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FB7E7" w14:textId="77777777" w:rsidR="00DC20FC" w:rsidRPr="00542CB4" w:rsidRDefault="007B0C2D" w:rsidP="00E302D8">
      <w:pPr>
        <w:autoSpaceDE w:val="0"/>
        <w:autoSpaceDN w:val="0"/>
        <w:adjustRightInd w:val="0"/>
        <w:ind w:left="360" w:hanging="360"/>
        <w:rPr>
          <w:rFonts w:cs="DecoType Naskh"/>
          <w:bCs/>
        </w:rPr>
      </w:pPr>
      <w:r w:rsidRPr="00542CB4">
        <w:rPr>
          <w:rFonts w:asciiTheme="majorBidi" w:hAnsiTheme="majorBidi" w:cstheme="majorBidi"/>
          <w:bCs/>
          <w:color w:val="auto"/>
          <w:lang w:bidi="ar-EG"/>
        </w:rPr>
        <w:t>Anticancer</w:t>
      </w:r>
      <w:r w:rsidR="005F2E73" w:rsidRPr="00542CB4">
        <w:rPr>
          <w:bCs/>
          <w:color w:val="auto"/>
        </w:rPr>
        <w:t xml:space="preserve"> </w:t>
      </w:r>
      <w:r w:rsidR="00E2087B" w:rsidRPr="00542CB4">
        <w:rPr>
          <w:bCs/>
          <w:color w:val="auto"/>
        </w:rPr>
        <w:t>and antioxidant effects</w:t>
      </w:r>
      <w:r w:rsidR="007C0927" w:rsidRPr="00542CB4">
        <w:rPr>
          <w:rFonts w:asciiTheme="majorBidi" w:hAnsiTheme="majorBidi" w:cstheme="majorBidi"/>
          <w:bCs/>
          <w:color w:val="auto"/>
          <w:lang w:bidi="ar-EG"/>
        </w:rPr>
        <w:t xml:space="preserve"> of</w:t>
      </w:r>
      <w:r w:rsidR="005F2E73" w:rsidRPr="00542CB4">
        <w:rPr>
          <w:rFonts w:asciiTheme="majorBidi" w:hAnsiTheme="majorBidi" w:cstheme="majorBidi"/>
          <w:bCs/>
          <w:i/>
          <w:iCs/>
          <w:color w:val="auto"/>
          <w:lang w:bidi="ar-EG"/>
        </w:rPr>
        <w:t xml:space="preserve"> </w:t>
      </w:r>
      <w:r w:rsidR="00E302D8" w:rsidRPr="00542CB4">
        <w:rPr>
          <w:bCs/>
        </w:rPr>
        <w:t>parsley (</w:t>
      </w:r>
      <w:r w:rsidR="00E302D8" w:rsidRPr="00542CB4">
        <w:rPr>
          <w:bCs/>
          <w:i/>
          <w:iCs/>
        </w:rPr>
        <w:t>Petroselinum sativum</w:t>
      </w:r>
      <w:r w:rsidR="00E302D8" w:rsidRPr="00542CB4">
        <w:rPr>
          <w:bCs/>
        </w:rPr>
        <w:t xml:space="preserve">) </w:t>
      </w:r>
      <w:r w:rsidR="00FE410C" w:rsidRPr="00542CB4">
        <w:rPr>
          <w:rFonts w:asciiTheme="majorBidi" w:hAnsiTheme="majorBidi" w:cstheme="majorBidi"/>
          <w:bCs/>
          <w:color w:val="auto"/>
          <w:lang w:bidi="ar-EG"/>
        </w:rPr>
        <w:t>and</w:t>
      </w:r>
      <w:r w:rsidR="00704E72" w:rsidRPr="00542CB4">
        <w:rPr>
          <w:rFonts w:asciiTheme="majorBidi" w:hAnsiTheme="majorBidi" w:cstheme="majorBidi"/>
          <w:bCs/>
          <w:i/>
          <w:iCs/>
          <w:color w:val="auto"/>
          <w:lang w:bidi="ar-EG"/>
        </w:rPr>
        <w:t xml:space="preserve"> </w:t>
      </w:r>
      <w:r w:rsidR="00542CB4" w:rsidRPr="00542CB4">
        <w:rPr>
          <w:rFonts w:cs="DecoType Naskh"/>
          <w:bCs/>
        </w:rPr>
        <w:t>Spinach</w:t>
      </w:r>
      <w:r w:rsidR="00E302D8" w:rsidRPr="00542CB4">
        <w:rPr>
          <w:rFonts w:cs="DecoType Naskh"/>
          <w:bCs/>
        </w:rPr>
        <w:t xml:space="preserve"> (</w:t>
      </w:r>
      <w:proofErr w:type="spellStart"/>
      <w:r w:rsidR="00E302D8" w:rsidRPr="00542CB4">
        <w:rPr>
          <w:rFonts w:cs="DecoType Naskh"/>
          <w:bCs/>
          <w:i/>
          <w:iCs/>
        </w:rPr>
        <w:t>Spinocia</w:t>
      </w:r>
      <w:proofErr w:type="spellEnd"/>
      <w:r w:rsidR="00E302D8" w:rsidRPr="00542CB4">
        <w:rPr>
          <w:rFonts w:cs="DecoType Naskh"/>
          <w:bCs/>
          <w:i/>
          <w:iCs/>
        </w:rPr>
        <w:t xml:space="preserve"> oleracea</w:t>
      </w:r>
      <w:r w:rsidR="00E302D8" w:rsidRPr="00542CB4">
        <w:rPr>
          <w:rFonts w:cs="DecoType Naskh"/>
          <w:bCs/>
        </w:rPr>
        <w:t>)</w:t>
      </w:r>
      <w:r w:rsidR="00FE410C" w:rsidRPr="00542CB4">
        <w:rPr>
          <w:rFonts w:asciiTheme="majorBidi" w:hAnsiTheme="majorBidi" w:cstheme="majorBidi"/>
          <w:bCs/>
          <w:i/>
          <w:iCs/>
          <w:color w:val="auto"/>
          <w:lang w:bidi="ar-EG"/>
        </w:rPr>
        <w:t xml:space="preserve"> </w:t>
      </w:r>
      <w:r w:rsidRPr="00542CB4">
        <w:rPr>
          <w:rFonts w:asciiTheme="majorBidi" w:hAnsiTheme="majorBidi" w:cstheme="majorBidi"/>
          <w:bCs/>
          <w:color w:val="auto"/>
          <w:lang w:bidi="ar-EG"/>
        </w:rPr>
        <w:t>seed oils</w:t>
      </w:r>
      <w:r w:rsidR="007C0927" w:rsidRPr="00542CB4">
        <w:rPr>
          <w:rFonts w:asciiTheme="majorBidi" w:hAnsiTheme="majorBidi" w:cstheme="majorBidi"/>
          <w:bCs/>
          <w:color w:val="auto"/>
          <w:lang w:bidi="ar-EG"/>
        </w:rPr>
        <w:t xml:space="preserve"> against </w:t>
      </w:r>
      <w:r w:rsidR="00E43EC3" w:rsidRPr="00542CB4">
        <w:rPr>
          <w:rFonts w:asciiTheme="majorBidi" w:hAnsiTheme="majorBidi" w:cstheme="majorBidi"/>
          <w:bCs/>
          <w:color w:val="auto"/>
          <w:lang w:bidi="ar-EG"/>
        </w:rPr>
        <w:t>chemically induced liver cancer in rats</w:t>
      </w:r>
    </w:p>
    <w:p w14:paraId="4B5C15B9" w14:textId="77777777" w:rsidR="00D004B3" w:rsidRDefault="00D004B3" w:rsidP="0085262B">
      <w:pPr>
        <w:spacing w:line="240" w:lineRule="atLeast"/>
        <w:rPr>
          <w:bCs/>
        </w:rPr>
      </w:pPr>
    </w:p>
    <w:p w14:paraId="56AF096D" w14:textId="7233E16D" w:rsidR="007D1D22" w:rsidRPr="00111DAB" w:rsidRDefault="00F2041E" w:rsidP="0085262B">
      <w:pPr>
        <w:spacing w:line="240" w:lineRule="atLeast"/>
        <w:rPr>
          <w:rFonts w:asciiTheme="majorBidi" w:hAnsiTheme="majorBidi" w:cstheme="majorBidi"/>
          <w:b/>
          <w:bCs/>
          <w:color w:val="auto"/>
          <w:sz w:val="24"/>
          <w:szCs w:val="24"/>
        </w:rPr>
      </w:pPr>
      <w:r w:rsidRPr="00111DAB">
        <w:rPr>
          <w:rFonts w:asciiTheme="majorBidi" w:hAnsiTheme="majorBidi" w:cstheme="majorBidi"/>
          <w:b/>
          <w:bCs/>
          <w:color w:val="auto"/>
          <w:sz w:val="24"/>
          <w:szCs w:val="24"/>
        </w:rPr>
        <w:t>ABSTRACT</w:t>
      </w:r>
    </w:p>
    <w:p w14:paraId="14097963" w14:textId="77777777" w:rsidR="00405DD7" w:rsidRPr="00111DAB" w:rsidRDefault="009C6F58" w:rsidP="008546F1">
      <w:pPr>
        <w:spacing w:line="240" w:lineRule="atLeast"/>
        <w:jc w:val="both"/>
        <w:rPr>
          <w:rFonts w:asciiTheme="majorBidi" w:hAnsiTheme="majorBidi" w:cstheme="majorBidi"/>
          <w:color w:val="auto"/>
          <w:sz w:val="24"/>
          <w:szCs w:val="24"/>
          <w:lang w:bidi="ar-EG"/>
        </w:rPr>
      </w:pPr>
      <w:r w:rsidRPr="009C6F58">
        <w:rPr>
          <w:color w:val="auto"/>
          <w:sz w:val="24"/>
          <w:szCs w:val="24"/>
        </w:rPr>
        <w:t xml:space="preserve">Parsley </w:t>
      </w:r>
      <w:r w:rsidRPr="0076489E">
        <w:rPr>
          <w:color w:val="auto"/>
          <w:sz w:val="24"/>
          <w:szCs w:val="24"/>
        </w:rPr>
        <w:t>(</w:t>
      </w:r>
      <w:r w:rsidRPr="0076489E">
        <w:rPr>
          <w:i/>
          <w:iCs/>
          <w:color w:val="auto"/>
          <w:sz w:val="24"/>
          <w:szCs w:val="24"/>
        </w:rPr>
        <w:t>Petroselinum sativum</w:t>
      </w:r>
      <w:r w:rsidRPr="0076489E">
        <w:rPr>
          <w:color w:val="auto"/>
          <w:sz w:val="24"/>
          <w:szCs w:val="24"/>
        </w:rPr>
        <w:t xml:space="preserve">) </w:t>
      </w:r>
      <w:r w:rsidRPr="009C6F58">
        <w:rPr>
          <w:color w:val="auto"/>
          <w:sz w:val="24"/>
          <w:szCs w:val="24"/>
        </w:rPr>
        <w:t>and spinach</w:t>
      </w:r>
      <w:r w:rsidR="0076489E">
        <w:rPr>
          <w:color w:val="auto"/>
          <w:sz w:val="24"/>
          <w:szCs w:val="24"/>
        </w:rPr>
        <w:t xml:space="preserve"> </w:t>
      </w:r>
      <w:r w:rsidRPr="0076489E">
        <w:rPr>
          <w:color w:val="auto"/>
          <w:sz w:val="24"/>
          <w:szCs w:val="24"/>
        </w:rPr>
        <w:t>(</w:t>
      </w:r>
      <w:proofErr w:type="spellStart"/>
      <w:r w:rsidRPr="0076489E">
        <w:rPr>
          <w:i/>
          <w:iCs/>
          <w:color w:val="auto"/>
          <w:sz w:val="24"/>
          <w:szCs w:val="24"/>
        </w:rPr>
        <w:t>Spinocia</w:t>
      </w:r>
      <w:proofErr w:type="spellEnd"/>
      <w:r w:rsidRPr="0076489E">
        <w:rPr>
          <w:i/>
          <w:iCs/>
          <w:color w:val="auto"/>
          <w:sz w:val="24"/>
          <w:szCs w:val="24"/>
        </w:rPr>
        <w:t xml:space="preserve"> oleracea</w:t>
      </w:r>
      <w:r w:rsidRPr="0076489E">
        <w:rPr>
          <w:color w:val="auto"/>
          <w:sz w:val="24"/>
          <w:szCs w:val="24"/>
        </w:rPr>
        <w:t xml:space="preserve">) </w:t>
      </w:r>
      <w:r w:rsidR="00405DD7" w:rsidRPr="009C6F58">
        <w:rPr>
          <w:color w:val="auto"/>
          <w:sz w:val="24"/>
          <w:szCs w:val="24"/>
        </w:rPr>
        <w:t>seed</w:t>
      </w:r>
      <w:r w:rsidR="0076489E">
        <w:rPr>
          <w:color w:val="auto"/>
          <w:sz w:val="24"/>
          <w:szCs w:val="24"/>
        </w:rPr>
        <w:t>s were used for production of seed</w:t>
      </w:r>
      <w:r w:rsidR="00405DD7" w:rsidRPr="00111DAB">
        <w:rPr>
          <w:color w:val="auto"/>
          <w:sz w:val="24"/>
          <w:szCs w:val="24"/>
        </w:rPr>
        <w:t xml:space="preserve"> oils</w:t>
      </w:r>
      <w:r w:rsidR="00C76A6C">
        <w:rPr>
          <w:color w:val="auto"/>
          <w:sz w:val="24"/>
          <w:szCs w:val="24"/>
        </w:rPr>
        <w:t xml:space="preserve"> </w:t>
      </w:r>
      <w:r w:rsidR="00405DD7" w:rsidRPr="00111DAB">
        <w:rPr>
          <w:color w:val="auto"/>
          <w:sz w:val="24"/>
          <w:szCs w:val="24"/>
        </w:rPr>
        <w:t>us</w:t>
      </w:r>
      <w:r w:rsidR="00405DD7" w:rsidRPr="0076489E">
        <w:rPr>
          <w:color w:val="auto"/>
          <w:sz w:val="24"/>
          <w:szCs w:val="24"/>
        </w:rPr>
        <w:t>e</w:t>
      </w:r>
      <w:r w:rsidR="00C76A6C">
        <w:rPr>
          <w:color w:val="auto"/>
          <w:sz w:val="24"/>
          <w:szCs w:val="24"/>
        </w:rPr>
        <w:t>d in the present study.</w:t>
      </w:r>
      <w:r w:rsidR="0076489E">
        <w:rPr>
          <w:color w:val="auto"/>
          <w:sz w:val="24"/>
          <w:szCs w:val="24"/>
        </w:rPr>
        <w:t xml:space="preserve"> </w:t>
      </w:r>
      <w:r w:rsidR="00C76A6C">
        <w:rPr>
          <w:color w:val="auto"/>
          <w:sz w:val="24"/>
          <w:szCs w:val="24"/>
        </w:rPr>
        <w:t>A</w:t>
      </w:r>
      <w:r w:rsidR="00405DD7" w:rsidRPr="00111DAB">
        <w:rPr>
          <w:color w:val="auto"/>
          <w:sz w:val="24"/>
          <w:szCs w:val="24"/>
        </w:rPr>
        <w:t xml:space="preserve">ntioxidant and anticancer activities of </w:t>
      </w:r>
      <w:r w:rsidR="00377D98">
        <w:rPr>
          <w:color w:val="auto"/>
          <w:sz w:val="24"/>
          <w:szCs w:val="24"/>
        </w:rPr>
        <w:t>P</w:t>
      </w:r>
      <w:r w:rsidR="0076489E" w:rsidRPr="009C6F58">
        <w:rPr>
          <w:color w:val="auto"/>
          <w:sz w:val="24"/>
          <w:szCs w:val="24"/>
        </w:rPr>
        <w:t xml:space="preserve">arsley </w:t>
      </w:r>
      <w:r w:rsidR="0076489E" w:rsidRPr="0076489E">
        <w:rPr>
          <w:color w:val="auto"/>
          <w:sz w:val="24"/>
          <w:szCs w:val="24"/>
        </w:rPr>
        <w:t>(</w:t>
      </w:r>
      <w:r w:rsidR="0076489E" w:rsidRPr="0076489E">
        <w:rPr>
          <w:i/>
          <w:iCs/>
          <w:color w:val="auto"/>
          <w:sz w:val="24"/>
          <w:szCs w:val="24"/>
        </w:rPr>
        <w:t>Petroselinum sativum</w:t>
      </w:r>
      <w:r w:rsidR="0076489E" w:rsidRPr="0076489E">
        <w:rPr>
          <w:color w:val="auto"/>
          <w:sz w:val="24"/>
          <w:szCs w:val="24"/>
        </w:rPr>
        <w:t xml:space="preserve">) </w:t>
      </w:r>
      <w:r w:rsidR="0076489E" w:rsidRPr="009C6F58">
        <w:rPr>
          <w:color w:val="auto"/>
          <w:sz w:val="24"/>
          <w:szCs w:val="24"/>
        </w:rPr>
        <w:t>and spinach</w:t>
      </w:r>
      <w:r w:rsidR="0076489E" w:rsidRPr="0076489E">
        <w:rPr>
          <w:color w:val="auto"/>
          <w:sz w:val="24"/>
          <w:szCs w:val="24"/>
        </w:rPr>
        <w:t xml:space="preserve"> (</w:t>
      </w:r>
      <w:proofErr w:type="spellStart"/>
      <w:r w:rsidR="0076489E" w:rsidRPr="0076489E">
        <w:rPr>
          <w:i/>
          <w:iCs/>
          <w:color w:val="auto"/>
          <w:sz w:val="24"/>
          <w:szCs w:val="24"/>
        </w:rPr>
        <w:t>Spinocia</w:t>
      </w:r>
      <w:proofErr w:type="spellEnd"/>
      <w:r w:rsidR="0076489E" w:rsidRPr="0076489E">
        <w:rPr>
          <w:i/>
          <w:iCs/>
          <w:color w:val="auto"/>
          <w:sz w:val="24"/>
          <w:szCs w:val="24"/>
        </w:rPr>
        <w:t xml:space="preserve"> oleracea</w:t>
      </w:r>
      <w:r w:rsidR="0076489E" w:rsidRPr="0076489E">
        <w:rPr>
          <w:color w:val="auto"/>
          <w:sz w:val="24"/>
          <w:szCs w:val="24"/>
        </w:rPr>
        <w:t xml:space="preserve">) </w:t>
      </w:r>
      <w:r w:rsidR="00377D98">
        <w:rPr>
          <w:color w:val="auto"/>
          <w:sz w:val="24"/>
          <w:szCs w:val="24"/>
        </w:rPr>
        <w:t>seed oils</w:t>
      </w:r>
      <w:r w:rsidR="0076489E">
        <w:rPr>
          <w:color w:val="auto"/>
          <w:sz w:val="24"/>
          <w:szCs w:val="24"/>
        </w:rPr>
        <w:t xml:space="preserve"> (PSO and SSO respectively) </w:t>
      </w:r>
      <w:r w:rsidR="00405DD7" w:rsidRPr="00111DAB">
        <w:rPr>
          <w:color w:val="auto"/>
          <w:sz w:val="24"/>
          <w:szCs w:val="24"/>
        </w:rPr>
        <w:t xml:space="preserve">against </w:t>
      </w:r>
      <w:proofErr w:type="spellStart"/>
      <w:r w:rsidR="00924F41" w:rsidRPr="00111DAB">
        <w:rPr>
          <w:color w:val="auto"/>
          <w:sz w:val="24"/>
          <w:szCs w:val="24"/>
        </w:rPr>
        <w:t>diethylnitrosamin</w:t>
      </w:r>
      <w:proofErr w:type="spellEnd"/>
      <w:r w:rsidR="00924F41" w:rsidRPr="00111DAB">
        <w:rPr>
          <w:color w:val="auto"/>
          <w:sz w:val="24"/>
          <w:szCs w:val="24"/>
        </w:rPr>
        <w:t xml:space="preserve"> (DENA)</w:t>
      </w:r>
      <w:r w:rsidR="00405DD7" w:rsidRPr="00111DAB">
        <w:rPr>
          <w:color w:val="auto"/>
          <w:sz w:val="24"/>
          <w:szCs w:val="24"/>
        </w:rPr>
        <w:t>-induced liver carcinogenesis in male albino rats</w:t>
      </w:r>
      <w:r w:rsidR="00C76A6C" w:rsidRPr="00C76A6C">
        <w:rPr>
          <w:color w:val="auto"/>
          <w:sz w:val="24"/>
          <w:szCs w:val="24"/>
        </w:rPr>
        <w:t xml:space="preserve"> </w:t>
      </w:r>
      <w:r w:rsidR="00C76A6C">
        <w:rPr>
          <w:color w:val="auto"/>
          <w:sz w:val="24"/>
          <w:szCs w:val="24"/>
        </w:rPr>
        <w:t>were</w:t>
      </w:r>
      <w:r w:rsidR="00C76A6C" w:rsidRPr="00111DAB">
        <w:rPr>
          <w:color w:val="auto"/>
          <w:sz w:val="24"/>
          <w:szCs w:val="24"/>
        </w:rPr>
        <w:t xml:space="preserve"> investigate</w:t>
      </w:r>
      <w:r w:rsidR="00C76A6C">
        <w:rPr>
          <w:color w:val="auto"/>
          <w:sz w:val="24"/>
          <w:szCs w:val="24"/>
        </w:rPr>
        <w:t>d</w:t>
      </w:r>
      <w:r w:rsidR="00405DD7" w:rsidRPr="00111DAB">
        <w:rPr>
          <w:color w:val="auto"/>
          <w:sz w:val="24"/>
          <w:szCs w:val="24"/>
          <w:lang w:bidi="ar-EG"/>
        </w:rPr>
        <w:t xml:space="preserve">. </w:t>
      </w:r>
      <w:r w:rsidR="00405DD7" w:rsidRPr="00111DAB">
        <w:rPr>
          <w:color w:val="auto"/>
          <w:sz w:val="24"/>
          <w:szCs w:val="24"/>
        </w:rPr>
        <w:t xml:space="preserve">Administration of DENA to rats showed significant </w:t>
      </w:r>
      <w:proofErr w:type="spellStart"/>
      <w:r w:rsidR="00405DD7" w:rsidRPr="00111DAB">
        <w:rPr>
          <w:color w:val="auto"/>
          <w:sz w:val="24"/>
          <w:szCs w:val="24"/>
        </w:rPr>
        <w:t>increased</w:t>
      </w:r>
      <w:proofErr w:type="spellEnd"/>
      <w:r w:rsidR="00405DD7" w:rsidRPr="00111DAB">
        <w:rPr>
          <w:color w:val="auto"/>
          <w:sz w:val="24"/>
          <w:szCs w:val="24"/>
        </w:rPr>
        <w:t xml:space="preserve"> in alkaline phosphatase (ALP), alanine aminotransferase (ALT) and aspartate aminotransfe</w:t>
      </w:r>
      <w:r w:rsidR="005C71D9" w:rsidRPr="00111DAB">
        <w:rPr>
          <w:color w:val="auto"/>
          <w:sz w:val="24"/>
          <w:szCs w:val="24"/>
        </w:rPr>
        <w:t>rase (AST) in sera of</w:t>
      </w:r>
      <w:r w:rsidR="00405DD7" w:rsidRPr="00111DAB">
        <w:rPr>
          <w:color w:val="auto"/>
          <w:sz w:val="24"/>
          <w:szCs w:val="24"/>
        </w:rPr>
        <w:t xml:space="preserve"> rats. Significant decreases</w:t>
      </w:r>
      <w:r w:rsidR="005C71D9" w:rsidRPr="00111DAB">
        <w:rPr>
          <w:color w:val="auto"/>
          <w:sz w:val="24"/>
          <w:szCs w:val="24"/>
        </w:rPr>
        <w:t xml:space="preserve"> in plasma</w:t>
      </w:r>
      <w:r w:rsidR="00405DD7" w:rsidRPr="00111DAB">
        <w:rPr>
          <w:color w:val="auto"/>
          <w:sz w:val="24"/>
          <w:szCs w:val="24"/>
        </w:rPr>
        <w:t xml:space="preserve"> and tissues antioxidant</w:t>
      </w:r>
      <w:r w:rsidR="005C71D9" w:rsidRPr="00111DAB">
        <w:rPr>
          <w:color w:val="auto"/>
          <w:sz w:val="24"/>
          <w:szCs w:val="24"/>
        </w:rPr>
        <w:t>s</w:t>
      </w:r>
      <w:r w:rsidR="00405DD7" w:rsidRPr="00111DAB">
        <w:rPr>
          <w:color w:val="auto"/>
          <w:sz w:val="24"/>
          <w:szCs w:val="24"/>
        </w:rPr>
        <w:t xml:space="preserve"> as glutathione transferase (GSH-T), glutathione peroxidase (GSH-P), glutathione reductase (GSH-R) and superoxide dismutase (SOD) activities were observed in DENA‑induced </w:t>
      </w:r>
      <w:r w:rsidR="005C71D9" w:rsidRPr="00111DAB">
        <w:rPr>
          <w:color w:val="auto"/>
          <w:sz w:val="24"/>
          <w:szCs w:val="24"/>
        </w:rPr>
        <w:t>rat group</w:t>
      </w:r>
      <w:r w:rsidR="00405DD7" w:rsidRPr="00111DAB">
        <w:rPr>
          <w:color w:val="auto"/>
          <w:sz w:val="24"/>
          <w:szCs w:val="24"/>
        </w:rPr>
        <w:t>. Administration o</w:t>
      </w:r>
      <w:r w:rsidR="007A74E6" w:rsidRPr="00111DAB">
        <w:rPr>
          <w:color w:val="auto"/>
          <w:sz w:val="24"/>
          <w:szCs w:val="24"/>
        </w:rPr>
        <w:t xml:space="preserve">f </w:t>
      </w:r>
      <w:r w:rsidR="00C76A6C">
        <w:rPr>
          <w:color w:val="auto"/>
          <w:sz w:val="24"/>
          <w:szCs w:val="24"/>
        </w:rPr>
        <w:t>p</w:t>
      </w:r>
      <w:r w:rsidR="00C76A6C" w:rsidRPr="009C6F58">
        <w:rPr>
          <w:color w:val="auto"/>
          <w:sz w:val="24"/>
          <w:szCs w:val="24"/>
        </w:rPr>
        <w:t xml:space="preserve">arsley </w:t>
      </w:r>
      <w:r w:rsidR="00C76A6C" w:rsidRPr="00C76A6C">
        <w:rPr>
          <w:color w:val="auto"/>
          <w:sz w:val="24"/>
          <w:szCs w:val="24"/>
        </w:rPr>
        <w:t xml:space="preserve">(PSO) </w:t>
      </w:r>
      <w:r w:rsidR="00C76A6C" w:rsidRPr="009C6F58">
        <w:rPr>
          <w:color w:val="auto"/>
          <w:sz w:val="24"/>
          <w:szCs w:val="24"/>
        </w:rPr>
        <w:t>and spinach</w:t>
      </w:r>
      <w:r w:rsidR="00911939">
        <w:rPr>
          <w:color w:val="auto"/>
          <w:sz w:val="24"/>
          <w:szCs w:val="24"/>
        </w:rPr>
        <w:t xml:space="preserve"> </w:t>
      </w:r>
      <w:r w:rsidR="00C76A6C" w:rsidRPr="00C76A6C">
        <w:rPr>
          <w:color w:val="auto"/>
          <w:sz w:val="24"/>
          <w:szCs w:val="24"/>
        </w:rPr>
        <w:t xml:space="preserve">(SSO) </w:t>
      </w:r>
      <w:r w:rsidR="00C76A6C" w:rsidRPr="009C6F58">
        <w:rPr>
          <w:color w:val="auto"/>
          <w:sz w:val="24"/>
          <w:szCs w:val="24"/>
        </w:rPr>
        <w:t>seed</w:t>
      </w:r>
      <w:r w:rsidR="00C76A6C" w:rsidRPr="00111DAB">
        <w:rPr>
          <w:color w:val="auto"/>
          <w:sz w:val="24"/>
          <w:szCs w:val="24"/>
        </w:rPr>
        <w:t xml:space="preserve"> oils</w:t>
      </w:r>
      <w:r w:rsidR="00911939">
        <w:rPr>
          <w:color w:val="auto"/>
          <w:sz w:val="24"/>
          <w:szCs w:val="24"/>
        </w:rPr>
        <w:t xml:space="preserve"> </w:t>
      </w:r>
      <w:r w:rsidR="00405DD7" w:rsidRPr="00111DAB">
        <w:rPr>
          <w:color w:val="auto"/>
          <w:sz w:val="24"/>
          <w:szCs w:val="24"/>
        </w:rPr>
        <w:t>with DEN</w:t>
      </w:r>
      <w:r w:rsidR="005C71D9" w:rsidRPr="00111DAB">
        <w:rPr>
          <w:color w:val="auto"/>
          <w:sz w:val="24"/>
          <w:szCs w:val="24"/>
        </w:rPr>
        <w:t>A-</w:t>
      </w:r>
      <w:r w:rsidR="00C1444B" w:rsidRPr="00111DAB">
        <w:rPr>
          <w:color w:val="auto"/>
          <w:sz w:val="24"/>
          <w:szCs w:val="24"/>
        </w:rPr>
        <w:t>induced rats</w:t>
      </w:r>
      <w:r w:rsidR="005C71D9" w:rsidRPr="00111DAB">
        <w:rPr>
          <w:color w:val="auto"/>
          <w:sz w:val="24"/>
          <w:szCs w:val="24"/>
        </w:rPr>
        <w:t>,</w:t>
      </w:r>
      <w:r w:rsidR="00C1444B" w:rsidRPr="00111DAB">
        <w:rPr>
          <w:color w:val="auto"/>
          <w:sz w:val="24"/>
          <w:szCs w:val="24"/>
        </w:rPr>
        <w:t xml:space="preserve"> exhibited improving</w:t>
      </w:r>
      <w:r w:rsidR="00405DD7" w:rsidRPr="00111DAB">
        <w:rPr>
          <w:color w:val="auto"/>
          <w:sz w:val="24"/>
          <w:szCs w:val="24"/>
        </w:rPr>
        <w:t xml:space="preserve"> in biochemical changes of liver function enzymes. A marked reduction were observed in the levels of ALP, ALT and γ-GT </w:t>
      </w:r>
      <w:r w:rsidR="005C71D9" w:rsidRPr="00111DAB">
        <w:rPr>
          <w:color w:val="auto"/>
          <w:sz w:val="24"/>
          <w:szCs w:val="24"/>
        </w:rPr>
        <w:t>in sera of rat groups given</w:t>
      </w:r>
      <w:r w:rsidR="00911939">
        <w:rPr>
          <w:color w:val="auto"/>
          <w:sz w:val="24"/>
          <w:szCs w:val="24"/>
        </w:rPr>
        <w:t xml:space="preserve">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911939" w:rsidRPr="00111DAB">
        <w:rPr>
          <w:color w:val="auto"/>
          <w:sz w:val="24"/>
          <w:szCs w:val="24"/>
        </w:rPr>
        <w:t xml:space="preserve">seed oils </w:t>
      </w:r>
      <w:r w:rsidR="005C71D9" w:rsidRPr="00111DAB">
        <w:rPr>
          <w:color w:val="auto"/>
          <w:sz w:val="24"/>
          <w:szCs w:val="24"/>
        </w:rPr>
        <w:t xml:space="preserve">as </w:t>
      </w:r>
      <w:r w:rsidR="00405DD7" w:rsidRPr="00111DAB">
        <w:rPr>
          <w:color w:val="auto"/>
          <w:sz w:val="24"/>
          <w:szCs w:val="24"/>
        </w:rPr>
        <w:t>compared to DENA control rats groups, indicating protective effects of both seed oils</w:t>
      </w:r>
      <w:r w:rsidR="005C71D9" w:rsidRPr="00111DAB">
        <w:rPr>
          <w:color w:val="auto"/>
          <w:sz w:val="24"/>
          <w:szCs w:val="24"/>
        </w:rPr>
        <w:t xml:space="preserve"> against </w:t>
      </w:r>
      <w:proofErr w:type="spellStart"/>
      <w:r w:rsidR="005C71D9" w:rsidRPr="00111DAB">
        <w:rPr>
          <w:color w:val="auto"/>
          <w:sz w:val="24"/>
          <w:szCs w:val="24"/>
        </w:rPr>
        <w:t>harmfull</w:t>
      </w:r>
      <w:proofErr w:type="spellEnd"/>
      <w:r w:rsidR="005C71D9" w:rsidRPr="00111DAB">
        <w:rPr>
          <w:color w:val="auto"/>
          <w:sz w:val="24"/>
          <w:szCs w:val="24"/>
        </w:rPr>
        <w:t xml:space="preserve"> and toxic</w:t>
      </w:r>
      <w:r w:rsidR="00592F11" w:rsidRPr="00111DAB">
        <w:rPr>
          <w:color w:val="auto"/>
          <w:sz w:val="24"/>
          <w:szCs w:val="24"/>
        </w:rPr>
        <w:t>ity</w:t>
      </w:r>
      <w:r w:rsidR="005C71D9" w:rsidRPr="00111DAB">
        <w:rPr>
          <w:color w:val="auto"/>
          <w:sz w:val="24"/>
          <w:szCs w:val="24"/>
        </w:rPr>
        <w:t xml:space="preserve"> of DENA</w:t>
      </w:r>
      <w:r w:rsidR="00405DD7" w:rsidRPr="00111DAB">
        <w:rPr>
          <w:color w:val="auto"/>
          <w:sz w:val="24"/>
          <w:szCs w:val="24"/>
        </w:rPr>
        <w:t xml:space="preserve">. Significant decreases in the levels of lipid peroxidase (LP) in sera of rats administered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405DD7" w:rsidRPr="00111DAB">
        <w:rPr>
          <w:color w:val="auto"/>
          <w:sz w:val="24"/>
          <w:szCs w:val="24"/>
        </w:rPr>
        <w:t xml:space="preserve">seed oils compared to those </w:t>
      </w:r>
      <w:r w:rsidR="007A74E6" w:rsidRPr="00111DAB">
        <w:rPr>
          <w:color w:val="auto"/>
          <w:sz w:val="24"/>
          <w:szCs w:val="24"/>
        </w:rPr>
        <w:t xml:space="preserve">of </w:t>
      </w:r>
      <w:r w:rsidR="00405DD7" w:rsidRPr="00111DAB">
        <w:rPr>
          <w:color w:val="auto"/>
          <w:sz w:val="24"/>
          <w:szCs w:val="24"/>
        </w:rPr>
        <w:t xml:space="preserve">DENA control rats. Higher significant decrease in the level of LP was observed in sera of rats administered </w:t>
      </w:r>
      <w:r w:rsidR="00911939" w:rsidRPr="00C76A6C">
        <w:rPr>
          <w:color w:val="auto"/>
          <w:sz w:val="24"/>
          <w:szCs w:val="24"/>
        </w:rPr>
        <w:t>PSO</w:t>
      </w:r>
      <w:r w:rsidR="00592F11" w:rsidRPr="00111DAB">
        <w:rPr>
          <w:rFonts w:asciiTheme="majorBidi" w:eastAsia="Times New Roman" w:hAnsiTheme="majorBidi" w:cstheme="majorBidi"/>
          <w:color w:val="auto"/>
          <w:sz w:val="24"/>
          <w:szCs w:val="24"/>
        </w:rPr>
        <w:t xml:space="preserve"> </w:t>
      </w:r>
      <w:r w:rsidR="00405DD7" w:rsidRPr="00111DAB">
        <w:rPr>
          <w:color w:val="auto"/>
          <w:sz w:val="24"/>
          <w:szCs w:val="24"/>
        </w:rPr>
        <w:t xml:space="preserve">seed oil more than those given </w:t>
      </w:r>
      <w:hyperlink r:id="rId8" w:tooltip="Pumpkin seed oil" w:history="1">
        <w:r w:rsidR="00911939" w:rsidRPr="00C76A6C">
          <w:rPr>
            <w:color w:val="auto"/>
            <w:sz w:val="24"/>
            <w:szCs w:val="24"/>
          </w:rPr>
          <w:t>SSO</w:t>
        </w:r>
        <w:r w:rsidR="00592F11" w:rsidRPr="00111DAB">
          <w:rPr>
            <w:rFonts w:asciiTheme="majorBidi" w:eastAsia="Times New Roman" w:hAnsiTheme="majorBidi" w:cstheme="majorBidi"/>
            <w:color w:val="auto"/>
            <w:sz w:val="24"/>
            <w:szCs w:val="24"/>
          </w:rPr>
          <w:t xml:space="preserve"> </w:t>
        </w:r>
      </w:hyperlink>
      <w:r w:rsidR="00405DD7" w:rsidRPr="00111DAB">
        <w:rPr>
          <w:color w:val="auto"/>
          <w:sz w:val="24"/>
          <w:szCs w:val="24"/>
          <w:lang w:bidi="ar-EG"/>
        </w:rPr>
        <w:t>seed oil</w:t>
      </w:r>
      <w:r w:rsidR="00405DD7" w:rsidRPr="00111DAB">
        <w:rPr>
          <w:color w:val="auto"/>
          <w:sz w:val="24"/>
          <w:szCs w:val="24"/>
        </w:rPr>
        <w:t>.</w:t>
      </w:r>
      <w:r w:rsidR="00592F11" w:rsidRPr="00111DAB">
        <w:rPr>
          <w:rFonts w:asciiTheme="majorBidi" w:eastAsia="Times New Roman" w:hAnsiTheme="majorBidi" w:cstheme="majorBidi"/>
          <w:color w:val="auto"/>
          <w:sz w:val="24"/>
          <w:szCs w:val="24"/>
        </w:rPr>
        <w:t xml:space="preserve">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592F11" w:rsidRPr="00111DAB">
        <w:rPr>
          <w:color w:val="auto"/>
          <w:spacing w:val="-1"/>
          <w:sz w:val="24"/>
          <w:szCs w:val="24"/>
        </w:rPr>
        <w:t xml:space="preserve">seed oils </w:t>
      </w:r>
      <w:r w:rsidR="00592F11" w:rsidRPr="00111DAB">
        <w:rPr>
          <w:color w:val="auto"/>
          <w:spacing w:val="1"/>
          <w:sz w:val="24"/>
          <w:szCs w:val="24"/>
        </w:rPr>
        <w:t xml:space="preserve">showed </w:t>
      </w:r>
      <w:r w:rsidR="00592F11" w:rsidRPr="00111DAB">
        <w:rPr>
          <w:color w:val="auto"/>
          <w:sz w:val="24"/>
          <w:szCs w:val="24"/>
        </w:rPr>
        <w:t xml:space="preserve">more effective for inhibiting DENA-induced liver </w:t>
      </w:r>
      <w:proofErr w:type="spellStart"/>
      <w:r w:rsidR="00592F11" w:rsidRPr="00111DAB">
        <w:rPr>
          <w:color w:val="auto"/>
          <w:sz w:val="24"/>
          <w:szCs w:val="24"/>
        </w:rPr>
        <w:t>cancerthrough</w:t>
      </w:r>
      <w:proofErr w:type="spellEnd"/>
      <w:r w:rsidR="00592F11" w:rsidRPr="00111DAB">
        <w:rPr>
          <w:color w:val="auto"/>
          <w:sz w:val="24"/>
          <w:szCs w:val="24"/>
        </w:rPr>
        <w:t xml:space="preserve"> </w:t>
      </w:r>
      <w:r w:rsidR="00405DD7" w:rsidRPr="00111DAB">
        <w:rPr>
          <w:color w:val="auto"/>
          <w:sz w:val="24"/>
          <w:szCs w:val="24"/>
        </w:rPr>
        <w:t xml:space="preserve">evaluation </w:t>
      </w:r>
      <w:r w:rsidR="000B650F" w:rsidRPr="00111DAB">
        <w:rPr>
          <w:color w:val="auto"/>
          <w:sz w:val="24"/>
          <w:szCs w:val="24"/>
        </w:rPr>
        <w:t>and</w:t>
      </w:r>
      <w:r w:rsidR="00592F11" w:rsidRPr="00111DAB">
        <w:rPr>
          <w:color w:val="auto"/>
          <w:sz w:val="24"/>
          <w:szCs w:val="24"/>
        </w:rPr>
        <w:t xml:space="preserve"> determination of</w:t>
      </w:r>
      <w:r w:rsidR="000B650F" w:rsidRPr="00111DAB">
        <w:rPr>
          <w:color w:val="auto"/>
          <w:sz w:val="24"/>
          <w:szCs w:val="24"/>
        </w:rPr>
        <w:t xml:space="preserve"> tumor markers(</w:t>
      </w:r>
      <w:r w:rsidR="00924F41" w:rsidRPr="00111DAB">
        <w:rPr>
          <w:color w:val="auto"/>
          <w:sz w:val="24"/>
          <w:szCs w:val="24"/>
        </w:rPr>
        <w:t xml:space="preserve">CEA, </w:t>
      </w:r>
      <w:r w:rsidR="00405DD7" w:rsidRPr="00111DAB">
        <w:rPr>
          <w:color w:val="auto"/>
          <w:sz w:val="24"/>
          <w:szCs w:val="24"/>
        </w:rPr>
        <w:t>C</w:t>
      </w:r>
      <w:r w:rsidR="00924F41" w:rsidRPr="00111DAB">
        <w:rPr>
          <w:color w:val="auto"/>
          <w:sz w:val="24"/>
          <w:szCs w:val="24"/>
        </w:rPr>
        <w:t>A19-</w:t>
      </w:r>
      <w:r w:rsidR="00405DD7" w:rsidRPr="00111DAB">
        <w:rPr>
          <w:color w:val="auto"/>
          <w:sz w:val="24"/>
          <w:szCs w:val="24"/>
        </w:rPr>
        <w:t>9</w:t>
      </w:r>
      <w:r w:rsidR="00924F41" w:rsidRPr="00111DAB">
        <w:rPr>
          <w:color w:val="auto"/>
          <w:sz w:val="24"/>
          <w:szCs w:val="24"/>
        </w:rPr>
        <w:t>, CA15-3and CA125</w:t>
      </w:r>
      <w:r w:rsidR="000B650F" w:rsidRPr="00111DAB">
        <w:rPr>
          <w:color w:val="auto"/>
          <w:sz w:val="24"/>
          <w:szCs w:val="24"/>
        </w:rPr>
        <w:t>)</w:t>
      </w:r>
      <w:r w:rsidR="00D523B2">
        <w:rPr>
          <w:color w:val="auto"/>
          <w:sz w:val="24"/>
          <w:szCs w:val="24"/>
        </w:rPr>
        <w:t xml:space="preserve"> </w:t>
      </w:r>
      <w:r w:rsidR="00405DD7" w:rsidRPr="00111DAB">
        <w:rPr>
          <w:color w:val="auto"/>
          <w:sz w:val="24"/>
          <w:szCs w:val="24"/>
        </w:rPr>
        <w:t xml:space="preserve">in </w:t>
      </w:r>
      <w:r w:rsidR="00592F11" w:rsidRPr="00111DAB">
        <w:rPr>
          <w:color w:val="auto"/>
          <w:sz w:val="24"/>
          <w:szCs w:val="24"/>
        </w:rPr>
        <w:t xml:space="preserve">sera of </w:t>
      </w:r>
      <w:r w:rsidR="00405DD7" w:rsidRPr="00111DAB">
        <w:rPr>
          <w:color w:val="auto"/>
          <w:sz w:val="24"/>
          <w:szCs w:val="24"/>
        </w:rPr>
        <w:t>DENA-induced liver carcinogenic rat</w:t>
      </w:r>
      <w:r w:rsidR="00592F11" w:rsidRPr="00111DAB">
        <w:rPr>
          <w:color w:val="auto"/>
          <w:sz w:val="24"/>
          <w:szCs w:val="24"/>
        </w:rPr>
        <w:t>s</w:t>
      </w:r>
      <w:r w:rsidR="00911939">
        <w:rPr>
          <w:color w:val="auto"/>
          <w:sz w:val="24"/>
          <w:szCs w:val="24"/>
        </w:rPr>
        <w:t xml:space="preserve"> </w:t>
      </w:r>
      <w:r w:rsidR="00592F11" w:rsidRPr="00111DAB">
        <w:rPr>
          <w:color w:val="auto"/>
          <w:sz w:val="24"/>
          <w:szCs w:val="24"/>
        </w:rPr>
        <w:t xml:space="preserve">groups </w:t>
      </w:r>
      <w:r w:rsidR="00405DD7" w:rsidRPr="00111DAB">
        <w:rPr>
          <w:color w:val="auto"/>
          <w:sz w:val="24"/>
          <w:szCs w:val="24"/>
        </w:rPr>
        <w:t>compared versus</w:t>
      </w:r>
      <w:r w:rsidR="007A74E6" w:rsidRPr="00111DAB">
        <w:rPr>
          <w:color w:val="auto"/>
          <w:sz w:val="24"/>
          <w:szCs w:val="24"/>
        </w:rPr>
        <w:t xml:space="preserve"> carcinogenic control rat </w:t>
      </w:r>
      <w:proofErr w:type="spellStart"/>
      <w:r w:rsidR="007A74E6" w:rsidRPr="00111DAB">
        <w:rPr>
          <w:color w:val="auto"/>
          <w:sz w:val="24"/>
          <w:szCs w:val="24"/>
        </w:rPr>
        <w:t>group</w:t>
      </w:r>
      <w:r w:rsidR="00405DD7" w:rsidRPr="00111DAB">
        <w:rPr>
          <w:color w:val="auto"/>
          <w:sz w:val="24"/>
          <w:szCs w:val="24"/>
        </w:rPr>
        <w:t>.The</w:t>
      </w:r>
      <w:proofErr w:type="spellEnd"/>
      <w:r w:rsidR="00405DD7" w:rsidRPr="00111DAB">
        <w:rPr>
          <w:color w:val="auto"/>
          <w:sz w:val="24"/>
          <w:szCs w:val="24"/>
        </w:rPr>
        <w:t xml:space="preserve"> present results showed the activity </w:t>
      </w:r>
      <w:r w:rsidR="00B137B1" w:rsidRPr="00111DAB">
        <w:rPr>
          <w:color w:val="auto"/>
          <w:sz w:val="24"/>
          <w:szCs w:val="24"/>
        </w:rPr>
        <w:t>of antioxidant enzymes (GSH-T, GSH-P, GSH-R and SOD) were increased significantly in liver,</w:t>
      </w:r>
      <w:r w:rsidR="00405DD7" w:rsidRPr="00111DAB">
        <w:rPr>
          <w:color w:val="auto"/>
          <w:sz w:val="24"/>
          <w:szCs w:val="24"/>
        </w:rPr>
        <w:t xml:space="preserve"> kidney</w:t>
      </w:r>
      <w:r w:rsidR="00B137B1" w:rsidRPr="00111DAB">
        <w:rPr>
          <w:color w:val="auto"/>
          <w:sz w:val="24"/>
          <w:szCs w:val="24"/>
        </w:rPr>
        <w:t xml:space="preserve"> and heart</w:t>
      </w:r>
      <w:r w:rsidR="00405DD7" w:rsidRPr="00111DAB">
        <w:rPr>
          <w:color w:val="auto"/>
          <w:sz w:val="24"/>
          <w:szCs w:val="24"/>
        </w:rPr>
        <w:t xml:space="preserve"> of rat groups treated with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 xml:space="preserve">SSO </w:t>
      </w:r>
      <w:r w:rsidR="00405DD7" w:rsidRPr="00111DAB">
        <w:rPr>
          <w:color w:val="auto"/>
          <w:sz w:val="24"/>
          <w:szCs w:val="24"/>
        </w:rPr>
        <w:t xml:space="preserve">seed oils as compared to those of </w:t>
      </w:r>
      <w:r w:rsidR="00B137B1" w:rsidRPr="00111DAB">
        <w:rPr>
          <w:color w:val="auto"/>
          <w:sz w:val="24"/>
          <w:szCs w:val="24"/>
        </w:rPr>
        <w:t xml:space="preserve">DENA control </w:t>
      </w:r>
      <w:proofErr w:type="spellStart"/>
      <w:r w:rsidR="00B137B1" w:rsidRPr="00111DAB">
        <w:rPr>
          <w:color w:val="auto"/>
          <w:sz w:val="24"/>
          <w:szCs w:val="24"/>
        </w:rPr>
        <w:t>rats.</w:t>
      </w:r>
      <w:r w:rsidR="00405DD7" w:rsidRPr="00111DAB">
        <w:rPr>
          <w:color w:val="auto"/>
          <w:sz w:val="24"/>
          <w:szCs w:val="24"/>
        </w:rPr>
        <w:t>The</w:t>
      </w:r>
      <w:proofErr w:type="spellEnd"/>
      <w:r w:rsidR="00405DD7" w:rsidRPr="00111DAB">
        <w:rPr>
          <w:color w:val="auto"/>
          <w:sz w:val="24"/>
          <w:szCs w:val="24"/>
        </w:rPr>
        <w:t xml:space="preserve"> most significant </w:t>
      </w:r>
      <w:r w:rsidR="00C61F04" w:rsidRPr="00111DAB">
        <w:rPr>
          <w:color w:val="auto"/>
          <w:sz w:val="24"/>
          <w:szCs w:val="24"/>
        </w:rPr>
        <w:t>findings of the present study are</w:t>
      </w:r>
      <w:r w:rsidR="00405DD7" w:rsidRPr="00111DAB">
        <w:rPr>
          <w:color w:val="auto"/>
          <w:sz w:val="24"/>
          <w:szCs w:val="24"/>
        </w:rPr>
        <w:t xml:space="preserve"> the</w:t>
      </w:r>
      <w:r w:rsidR="0076489E">
        <w:rPr>
          <w:color w:val="auto"/>
          <w:sz w:val="24"/>
          <w:szCs w:val="24"/>
        </w:rPr>
        <w:t xml:space="preserve">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 xml:space="preserve">SSO </w:t>
      </w:r>
      <w:r w:rsidR="00405DD7" w:rsidRPr="00111DAB">
        <w:rPr>
          <w:color w:val="auto"/>
          <w:sz w:val="24"/>
          <w:szCs w:val="24"/>
          <w:lang w:bidi="ar-EG"/>
        </w:rPr>
        <w:t>seed oils</w:t>
      </w:r>
      <w:r w:rsidR="00405DD7" w:rsidRPr="00111DAB">
        <w:rPr>
          <w:color w:val="auto"/>
          <w:sz w:val="24"/>
          <w:szCs w:val="24"/>
        </w:rPr>
        <w:t xml:space="preserve"> have shown beneficial effect not only on liver cancer but also on antioxidant defense enzyme activities</w:t>
      </w:r>
      <w:r w:rsidR="00C61F04" w:rsidRPr="00111DAB">
        <w:rPr>
          <w:color w:val="auto"/>
          <w:sz w:val="24"/>
          <w:szCs w:val="24"/>
        </w:rPr>
        <w:t xml:space="preserve"> in DENA- </w:t>
      </w:r>
      <w:r w:rsidR="00405DD7" w:rsidRPr="00111DAB">
        <w:rPr>
          <w:color w:val="auto"/>
          <w:sz w:val="24"/>
          <w:szCs w:val="24"/>
        </w:rPr>
        <w:t xml:space="preserve">induced </w:t>
      </w:r>
      <w:hyperlink r:id="rId9" w:tgtFrame="_blank" w:tooltip="Find more articles at&#10; &#10;http://www.scialert.net/asci/result.php?searchin=Keywords&amp;cat=&amp;ascicat=ALL&amp;Submit=Search&amp;keyword=diabetic+rats&#10; (diabetic rats)" w:history="1">
        <w:r w:rsidR="00405DD7" w:rsidRPr="00111DAB">
          <w:rPr>
            <w:color w:val="auto"/>
            <w:sz w:val="24"/>
            <w:szCs w:val="24"/>
          </w:rPr>
          <w:t>liver carcinogenesis in rats</w:t>
        </w:r>
      </w:hyperlink>
      <w:r w:rsidR="00405DD7" w:rsidRPr="00111DAB">
        <w:rPr>
          <w:color w:val="auto"/>
          <w:sz w:val="24"/>
          <w:szCs w:val="24"/>
        </w:rPr>
        <w:t xml:space="preserve"> as well as protect cell against DENA oxidative stress by antagonizing DENA </w:t>
      </w:r>
      <w:proofErr w:type="spellStart"/>
      <w:r w:rsidR="00405DD7" w:rsidRPr="00111DAB">
        <w:rPr>
          <w:color w:val="auto"/>
          <w:sz w:val="24"/>
          <w:szCs w:val="24"/>
        </w:rPr>
        <w:t>toxicitys</w:t>
      </w:r>
      <w:proofErr w:type="spellEnd"/>
      <w:r w:rsidR="00405DD7" w:rsidRPr="00111DAB">
        <w:rPr>
          <w:color w:val="auto"/>
          <w:sz w:val="24"/>
          <w:szCs w:val="24"/>
        </w:rPr>
        <w:t xml:space="preserve">. These finding suggested that the seed oils (200 mg/kg </w:t>
      </w:r>
      <w:proofErr w:type="spellStart"/>
      <w:r w:rsidR="00405DD7" w:rsidRPr="00111DAB">
        <w:rPr>
          <w:color w:val="auto"/>
          <w:sz w:val="24"/>
          <w:szCs w:val="24"/>
        </w:rPr>
        <w:t>b.w.</w:t>
      </w:r>
      <w:proofErr w:type="spellEnd"/>
      <w:r w:rsidR="00405DD7" w:rsidRPr="00111DAB">
        <w:rPr>
          <w:color w:val="auto"/>
          <w:sz w:val="24"/>
          <w:szCs w:val="24"/>
        </w:rPr>
        <w:t xml:space="preserve">) could be </w:t>
      </w:r>
      <w:proofErr w:type="spellStart"/>
      <w:r w:rsidR="00405DD7" w:rsidRPr="00111DAB">
        <w:rPr>
          <w:color w:val="auto"/>
          <w:sz w:val="24"/>
          <w:szCs w:val="24"/>
        </w:rPr>
        <w:t>apotential</w:t>
      </w:r>
      <w:proofErr w:type="spellEnd"/>
      <w:r w:rsidR="00405DD7" w:rsidRPr="00111DAB">
        <w:rPr>
          <w:color w:val="auto"/>
          <w:sz w:val="24"/>
          <w:szCs w:val="24"/>
        </w:rPr>
        <w:t xml:space="preserve"> compounds used in protective and</w:t>
      </w:r>
      <w:r w:rsidR="008546F1">
        <w:rPr>
          <w:color w:val="auto"/>
          <w:sz w:val="24"/>
          <w:szCs w:val="24"/>
        </w:rPr>
        <w:t xml:space="preserve"> </w:t>
      </w:r>
      <w:r w:rsidR="00405DD7" w:rsidRPr="00111DAB">
        <w:rPr>
          <w:color w:val="auto"/>
          <w:sz w:val="24"/>
          <w:szCs w:val="24"/>
        </w:rPr>
        <w:t xml:space="preserve">treatments of liver tumors. According to these observations, the use of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SSO</w:t>
      </w:r>
      <w:r w:rsidR="00405DD7" w:rsidRPr="00111DAB">
        <w:rPr>
          <w:color w:val="auto"/>
          <w:sz w:val="24"/>
          <w:szCs w:val="24"/>
        </w:rPr>
        <w:t xml:space="preserve"> seed oils can be recommended as antioxidant and anticancer agents for production of many types of </w:t>
      </w:r>
      <w:r w:rsidR="00405DD7" w:rsidRPr="00111DAB">
        <w:rPr>
          <w:color w:val="auto"/>
          <w:sz w:val="24"/>
          <w:szCs w:val="24"/>
          <w:lang w:bidi="ar-EG"/>
        </w:rPr>
        <w:t>inexpensive seed oils</w:t>
      </w:r>
      <w:r w:rsidR="00405DD7" w:rsidRPr="00111DAB">
        <w:rPr>
          <w:color w:val="auto"/>
          <w:sz w:val="24"/>
          <w:szCs w:val="24"/>
        </w:rPr>
        <w:t xml:space="preserve"> have shown beneficial effects in treatments and combating oxidative damages of liver </w:t>
      </w:r>
      <w:proofErr w:type="spellStart"/>
      <w:r w:rsidR="00405DD7" w:rsidRPr="00111DAB">
        <w:rPr>
          <w:color w:val="auto"/>
          <w:sz w:val="24"/>
          <w:szCs w:val="24"/>
        </w:rPr>
        <w:t>carcinogenesis.</w:t>
      </w:r>
      <w:r w:rsidR="00C1444B" w:rsidRPr="00111DAB">
        <w:rPr>
          <w:rFonts w:asciiTheme="majorBidi" w:hAnsiTheme="majorBidi" w:cstheme="majorBidi"/>
          <w:color w:val="auto"/>
          <w:sz w:val="24"/>
          <w:szCs w:val="24"/>
        </w:rPr>
        <w:t>The</w:t>
      </w:r>
      <w:proofErr w:type="spellEnd"/>
      <w:r w:rsidR="00C1444B" w:rsidRPr="00111DAB">
        <w:rPr>
          <w:rFonts w:asciiTheme="majorBidi" w:hAnsiTheme="majorBidi" w:cstheme="majorBidi"/>
          <w:color w:val="auto"/>
          <w:sz w:val="24"/>
          <w:szCs w:val="24"/>
        </w:rPr>
        <w:t xml:space="preserve"> most findings of the present study are the</w:t>
      </w:r>
      <w:r w:rsidR="00966CD3" w:rsidRPr="00111DAB">
        <w:rPr>
          <w:rFonts w:asciiTheme="majorBidi" w:hAnsiTheme="majorBidi" w:cstheme="majorBidi"/>
          <w:color w:val="auto"/>
          <w:sz w:val="24"/>
          <w:szCs w:val="24"/>
        </w:rPr>
        <w:t xml:space="preserve"> possibility of</w:t>
      </w:r>
      <w:r w:rsidR="00C1444B" w:rsidRPr="00111DAB">
        <w:rPr>
          <w:rFonts w:asciiTheme="majorBidi" w:hAnsiTheme="majorBidi" w:cstheme="majorBidi"/>
          <w:color w:val="auto"/>
          <w:sz w:val="24"/>
          <w:szCs w:val="24"/>
        </w:rPr>
        <w:t xml:space="preserve"> produced many types of </w:t>
      </w:r>
      <w:r w:rsidR="00C1444B" w:rsidRPr="00111DAB">
        <w:rPr>
          <w:rFonts w:asciiTheme="majorBidi" w:hAnsiTheme="majorBidi" w:cstheme="majorBidi"/>
          <w:color w:val="auto"/>
          <w:sz w:val="24"/>
          <w:szCs w:val="24"/>
          <w:lang w:bidi="ar-EG"/>
        </w:rPr>
        <w:t>inexpensive seed oils,</w:t>
      </w:r>
      <w:r w:rsidR="00C1444B" w:rsidRPr="00111DAB">
        <w:rPr>
          <w:rFonts w:asciiTheme="majorBidi" w:hAnsiTheme="majorBidi" w:cstheme="majorBidi"/>
          <w:color w:val="auto"/>
          <w:sz w:val="24"/>
          <w:szCs w:val="24"/>
        </w:rPr>
        <w:t xml:space="preserve"> have shown beneficial effects on </w:t>
      </w:r>
      <w:r w:rsidR="00C1444B" w:rsidRPr="00111DAB">
        <w:rPr>
          <w:rFonts w:asciiTheme="majorBidi" w:hAnsiTheme="majorBidi" w:cstheme="majorBidi"/>
          <w:bCs/>
          <w:color w:val="auto"/>
          <w:sz w:val="24"/>
          <w:szCs w:val="24"/>
          <w:lang w:bidi="ar-EG"/>
        </w:rPr>
        <w:t xml:space="preserve">chemically induced liver </w:t>
      </w:r>
      <w:proofErr w:type="spellStart"/>
      <w:r w:rsidR="00C1444B" w:rsidRPr="00111DAB">
        <w:rPr>
          <w:rFonts w:asciiTheme="majorBidi" w:hAnsiTheme="majorBidi" w:cstheme="majorBidi"/>
          <w:bCs/>
          <w:color w:val="auto"/>
          <w:sz w:val="24"/>
          <w:szCs w:val="24"/>
          <w:lang w:bidi="ar-EG"/>
        </w:rPr>
        <w:t>cancerin</w:t>
      </w:r>
      <w:proofErr w:type="spellEnd"/>
      <w:r w:rsidR="00C1444B" w:rsidRPr="00111DAB">
        <w:rPr>
          <w:rFonts w:asciiTheme="majorBidi" w:hAnsiTheme="majorBidi" w:cstheme="majorBidi"/>
          <w:bCs/>
          <w:color w:val="auto"/>
          <w:sz w:val="24"/>
          <w:szCs w:val="24"/>
          <w:lang w:bidi="ar-EG"/>
        </w:rPr>
        <w:t xml:space="preserve"> </w:t>
      </w:r>
      <w:proofErr w:type="spellStart"/>
      <w:r w:rsidR="00C1444B" w:rsidRPr="00111DAB">
        <w:rPr>
          <w:rFonts w:asciiTheme="majorBidi" w:hAnsiTheme="majorBidi" w:cstheme="majorBidi"/>
          <w:bCs/>
          <w:color w:val="auto"/>
          <w:sz w:val="24"/>
          <w:szCs w:val="24"/>
          <w:lang w:bidi="ar-EG"/>
        </w:rPr>
        <w:t>rats</w:t>
      </w:r>
      <w:r w:rsidR="0076489E">
        <w:rPr>
          <w:rFonts w:asciiTheme="majorBidi" w:hAnsiTheme="majorBidi" w:cstheme="majorBidi"/>
          <w:color w:val="auto"/>
          <w:sz w:val="24"/>
          <w:szCs w:val="24"/>
        </w:rPr>
        <w:t>.indicates</w:t>
      </w:r>
      <w:proofErr w:type="spellEnd"/>
      <w:r w:rsidR="0076489E">
        <w:rPr>
          <w:rFonts w:asciiTheme="majorBidi" w:hAnsiTheme="majorBidi" w:cstheme="majorBidi"/>
          <w:color w:val="auto"/>
          <w:sz w:val="24"/>
          <w:szCs w:val="24"/>
        </w:rPr>
        <w:t xml:space="preserve"> both</w:t>
      </w:r>
      <w:r w:rsidR="00C1444B" w:rsidRPr="00111DAB">
        <w:rPr>
          <w:rFonts w:asciiTheme="majorBidi" w:hAnsiTheme="majorBidi" w:cstheme="majorBidi"/>
          <w:color w:val="auto"/>
          <w:sz w:val="24"/>
          <w:szCs w:val="24"/>
        </w:rPr>
        <w:t xml:space="preserve"> seeds could be used as food, food purposes, pharmaceutical and drugs for treatment of different diseases. </w:t>
      </w:r>
      <w:r w:rsidR="002E40E0" w:rsidRPr="00111DAB">
        <w:rPr>
          <w:color w:val="auto"/>
          <w:sz w:val="24"/>
          <w:szCs w:val="24"/>
        </w:rPr>
        <w:t>Supplemented diets with</w:t>
      </w:r>
      <w:r w:rsidR="0076489E">
        <w:rPr>
          <w:color w:val="auto"/>
          <w:sz w:val="24"/>
          <w:szCs w:val="24"/>
        </w:rPr>
        <w:t xml:space="preserve"> </w:t>
      </w:r>
      <w:r w:rsidR="008546F1">
        <w:rPr>
          <w:color w:val="auto"/>
          <w:sz w:val="24"/>
          <w:szCs w:val="24"/>
        </w:rPr>
        <w:t>parsley</w:t>
      </w:r>
      <w:r w:rsidR="008546F1" w:rsidRPr="00C76A6C">
        <w:rPr>
          <w:color w:val="auto"/>
          <w:sz w:val="24"/>
          <w:szCs w:val="24"/>
        </w:rPr>
        <w:t xml:space="preserve"> </w:t>
      </w:r>
      <w:r w:rsidR="008546F1" w:rsidRPr="009C6F58">
        <w:rPr>
          <w:color w:val="auto"/>
          <w:sz w:val="24"/>
          <w:szCs w:val="24"/>
        </w:rPr>
        <w:t>and spinach</w:t>
      </w:r>
      <w:r w:rsidR="008546F1">
        <w:rPr>
          <w:color w:val="auto"/>
          <w:sz w:val="24"/>
          <w:szCs w:val="24"/>
        </w:rPr>
        <w:t xml:space="preserve"> </w:t>
      </w:r>
      <w:r w:rsidR="007A74E6" w:rsidRPr="00111DAB">
        <w:rPr>
          <w:color w:val="auto"/>
          <w:sz w:val="24"/>
          <w:szCs w:val="24"/>
          <w:lang w:bidi="ar-EG"/>
        </w:rPr>
        <w:t>seeds containing</w:t>
      </w:r>
      <w:r w:rsidR="002E40E0" w:rsidRPr="00111DAB">
        <w:rPr>
          <w:color w:val="auto"/>
          <w:sz w:val="24"/>
          <w:szCs w:val="24"/>
          <w:lang w:bidi="ar-EG"/>
        </w:rPr>
        <w:t xml:space="preserve"> antioxidant and treatment agents </w:t>
      </w:r>
      <w:r w:rsidR="002E40E0" w:rsidRPr="00111DAB">
        <w:rPr>
          <w:color w:val="auto"/>
          <w:sz w:val="24"/>
          <w:szCs w:val="24"/>
        </w:rPr>
        <w:t xml:space="preserve">effectively used in the chemotherapeutic treatment of different </w:t>
      </w:r>
      <w:proofErr w:type="spellStart"/>
      <w:r w:rsidR="002E40E0" w:rsidRPr="00111DAB">
        <w:rPr>
          <w:color w:val="auto"/>
          <w:sz w:val="24"/>
          <w:szCs w:val="24"/>
        </w:rPr>
        <w:t>cáncer</w:t>
      </w:r>
      <w:proofErr w:type="spellEnd"/>
      <w:r w:rsidR="002E40E0" w:rsidRPr="00111DAB">
        <w:rPr>
          <w:color w:val="auto"/>
          <w:sz w:val="24"/>
          <w:szCs w:val="24"/>
        </w:rPr>
        <w:t xml:space="preserve"> types particularly</w:t>
      </w:r>
      <w:r w:rsidR="002E40E0" w:rsidRPr="00111DAB">
        <w:rPr>
          <w:color w:val="auto"/>
          <w:sz w:val="24"/>
          <w:szCs w:val="24"/>
          <w:lang w:bidi="ar-EG"/>
        </w:rPr>
        <w:t xml:space="preserve"> liver </w:t>
      </w:r>
      <w:proofErr w:type="spellStart"/>
      <w:r w:rsidR="002E40E0" w:rsidRPr="00111DAB">
        <w:rPr>
          <w:color w:val="auto"/>
          <w:sz w:val="24"/>
          <w:szCs w:val="24"/>
          <w:lang w:bidi="ar-EG"/>
        </w:rPr>
        <w:t>cáncer</w:t>
      </w:r>
      <w:proofErr w:type="spellEnd"/>
      <w:r w:rsidR="002E40E0" w:rsidRPr="00111DAB">
        <w:rPr>
          <w:color w:val="auto"/>
          <w:sz w:val="24"/>
          <w:szCs w:val="24"/>
          <w:lang w:bidi="ar-EG"/>
        </w:rPr>
        <w:t>.</w:t>
      </w:r>
      <w:r w:rsidR="002E40E0" w:rsidRPr="00111DAB">
        <w:rPr>
          <w:rFonts w:asciiTheme="majorBidi" w:hAnsiTheme="majorBidi" w:cstheme="majorBidi"/>
          <w:color w:val="auto"/>
          <w:sz w:val="24"/>
          <w:szCs w:val="24"/>
        </w:rPr>
        <w:t xml:space="preserve"> Thus, oils can be used as strong sources of novel anticancer</w:t>
      </w:r>
      <w:r w:rsidR="0076489E">
        <w:rPr>
          <w:rFonts w:asciiTheme="majorBidi" w:hAnsiTheme="majorBidi" w:cstheme="majorBidi"/>
          <w:color w:val="auto"/>
          <w:sz w:val="24"/>
          <w:szCs w:val="24"/>
        </w:rPr>
        <w:t xml:space="preserve"> </w:t>
      </w:r>
      <w:r w:rsidR="00966CD3" w:rsidRPr="00111DAB">
        <w:rPr>
          <w:rFonts w:asciiTheme="majorBidi" w:hAnsiTheme="majorBidi" w:cstheme="majorBidi"/>
          <w:color w:val="auto"/>
          <w:sz w:val="24"/>
          <w:szCs w:val="24"/>
        </w:rPr>
        <w:t xml:space="preserve">and antioxidant </w:t>
      </w:r>
      <w:r w:rsidR="007A74E6" w:rsidRPr="00111DAB">
        <w:rPr>
          <w:rFonts w:asciiTheme="majorBidi" w:hAnsiTheme="majorBidi" w:cstheme="majorBidi"/>
          <w:color w:val="auto"/>
          <w:sz w:val="24"/>
          <w:szCs w:val="24"/>
        </w:rPr>
        <w:t>drugs</w:t>
      </w:r>
      <w:r w:rsidR="002E40E0" w:rsidRPr="00111DAB">
        <w:rPr>
          <w:rFonts w:asciiTheme="majorBidi" w:hAnsiTheme="majorBidi" w:cstheme="majorBidi"/>
          <w:color w:val="auto"/>
          <w:sz w:val="24"/>
          <w:szCs w:val="24"/>
        </w:rPr>
        <w:t xml:space="preserve"> for cancer treatments.</w:t>
      </w:r>
    </w:p>
    <w:p w14:paraId="4A8275D3" w14:textId="77777777" w:rsidR="004D49E8" w:rsidRPr="00A7332C" w:rsidRDefault="00405DD7" w:rsidP="00A7332C">
      <w:pPr>
        <w:spacing w:line="240" w:lineRule="atLeast"/>
        <w:jc w:val="both"/>
        <w:rPr>
          <w:rFonts w:asciiTheme="majorBidi" w:hAnsiTheme="majorBidi" w:cstheme="majorBidi"/>
          <w:color w:val="auto"/>
          <w:sz w:val="24"/>
          <w:szCs w:val="24"/>
        </w:rPr>
      </w:pPr>
      <w:r w:rsidRPr="00111DAB">
        <w:rPr>
          <w:b/>
          <w:bCs/>
          <w:color w:val="auto"/>
          <w:sz w:val="24"/>
          <w:szCs w:val="24"/>
        </w:rPr>
        <w:t>KEY WORDS</w:t>
      </w:r>
      <w:r w:rsidRPr="00111DAB">
        <w:rPr>
          <w:color w:val="auto"/>
          <w:sz w:val="24"/>
          <w:szCs w:val="24"/>
        </w:rPr>
        <w:t xml:space="preserve">: </w:t>
      </w:r>
      <w:r w:rsidR="00350A4E" w:rsidRPr="00350A4E">
        <w:rPr>
          <w:rFonts w:asciiTheme="majorBidi" w:hAnsiTheme="majorBidi" w:cstheme="majorBidi"/>
          <w:color w:val="auto"/>
          <w:sz w:val="24"/>
          <w:szCs w:val="24"/>
        </w:rPr>
        <w:t>Parsley,</w:t>
      </w:r>
      <w:r w:rsidR="0013754D">
        <w:rPr>
          <w:rFonts w:asciiTheme="majorBidi" w:hAnsiTheme="majorBidi" w:cstheme="majorBidi"/>
          <w:color w:val="auto"/>
          <w:sz w:val="24"/>
          <w:szCs w:val="24"/>
        </w:rPr>
        <w:t xml:space="preserve"> </w:t>
      </w:r>
      <w:r w:rsidR="00350A4E" w:rsidRPr="00350A4E">
        <w:rPr>
          <w:rFonts w:asciiTheme="majorBidi" w:hAnsiTheme="majorBidi" w:cstheme="majorBidi"/>
          <w:color w:val="auto"/>
          <w:sz w:val="24"/>
          <w:szCs w:val="24"/>
        </w:rPr>
        <w:t>Spinach</w:t>
      </w:r>
      <w:r w:rsidRPr="00350A4E">
        <w:rPr>
          <w:rFonts w:asciiTheme="majorBidi" w:hAnsiTheme="majorBidi" w:cstheme="majorBidi"/>
          <w:color w:val="auto"/>
          <w:sz w:val="24"/>
          <w:szCs w:val="24"/>
        </w:rPr>
        <w:t xml:space="preserve">, </w:t>
      </w:r>
      <w:r w:rsidR="006D6BBD">
        <w:rPr>
          <w:rFonts w:asciiTheme="majorBidi" w:hAnsiTheme="majorBidi" w:cstheme="majorBidi"/>
          <w:color w:val="auto"/>
          <w:sz w:val="24"/>
          <w:szCs w:val="24"/>
        </w:rPr>
        <w:t xml:space="preserve">Seed, </w:t>
      </w:r>
      <w:r w:rsidRPr="00350A4E">
        <w:rPr>
          <w:rFonts w:asciiTheme="majorBidi" w:hAnsiTheme="majorBidi" w:cstheme="majorBidi"/>
          <w:color w:val="auto"/>
          <w:sz w:val="24"/>
          <w:szCs w:val="24"/>
        </w:rPr>
        <w:t>Anticancer</w:t>
      </w:r>
      <w:r w:rsidRPr="00111DAB">
        <w:rPr>
          <w:color w:val="auto"/>
          <w:sz w:val="24"/>
          <w:szCs w:val="24"/>
        </w:rPr>
        <w:t xml:space="preserve">, </w:t>
      </w:r>
      <w:r w:rsidRPr="00350A4E">
        <w:rPr>
          <w:rFonts w:asciiTheme="majorBidi" w:hAnsiTheme="majorBidi" w:cstheme="majorBidi"/>
          <w:color w:val="auto"/>
          <w:sz w:val="24"/>
          <w:szCs w:val="24"/>
        </w:rPr>
        <w:t>Antioxidant, Rat.</w:t>
      </w:r>
    </w:p>
    <w:p w14:paraId="09EEF599" w14:textId="77777777" w:rsidR="006B583C" w:rsidRPr="00111DAB" w:rsidRDefault="00564256" w:rsidP="00FD3A41">
      <w:pPr>
        <w:spacing w:line="240" w:lineRule="atLeast"/>
        <w:jc w:val="both"/>
        <w:rPr>
          <w:rFonts w:asciiTheme="majorBidi" w:hAnsiTheme="majorBidi" w:cstheme="majorBidi"/>
          <w:b/>
          <w:color w:val="auto"/>
          <w:sz w:val="24"/>
          <w:szCs w:val="24"/>
          <w:lang w:bidi="ar-EG"/>
        </w:rPr>
      </w:pPr>
      <w:r w:rsidRPr="00111DAB">
        <w:rPr>
          <w:rFonts w:asciiTheme="majorBidi" w:hAnsiTheme="majorBidi" w:cstheme="majorBidi"/>
          <w:b/>
          <w:color w:val="auto"/>
          <w:sz w:val="24"/>
          <w:szCs w:val="24"/>
          <w:lang w:bidi="ar-EG"/>
        </w:rPr>
        <w:t>1. INTRODUCTION</w:t>
      </w:r>
    </w:p>
    <w:p w14:paraId="2F50AF2C" w14:textId="77777777" w:rsidR="00640E02" w:rsidRPr="0013754D" w:rsidRDefault="004D49E8" w:rsidP="00E06E13">
      <w:pPr>
        <w:jc w:val="both"/>
        <w:outlineLvl w:val="1"/>
        <w:rPr>
          <w:color w:val="auto"/>
          <w:sz w:val="24"/>
          <w:szCs w:val="24"/>
        </w:rPr>
      </w:pPr>
      <w:r w:rsidRPr="0013754D">
        <w:rPr>
          <w:rFonts w:asciiTheme="majorBidi" w:eastAsia="Times New Roman" w:hAnsiTheme="majorBidi" w:cstheme="majorBidi"/>
          <w:color w:val="auto"/>
          <w:sz w:val="24"/>
          <w:szCs w:val="24"/>
        </w:rPr>
        <w:t xml:space="preserve">Cancer is </w:t>
      </w:r>
      <w:r w:rsidR="00350A4E" w:rsidRPr="0013754D">
        <w:rPr>
          <w:rFonts w:asciiTheme="majorBidi" w:eastAsia="Times New Roman" w:hAnsiTheme="majorBidi" w:cstheme="majorBidi"/>
          <w:color w:val="auto"/>
          <w:sz w:val="24"/>
          <w:szCs w:val="24"/>
        </w:rPr>
        <w:t>the second leading cause of death in economically developed countries and the leading cause of death i</w:t>
      </w:r>
      <w:r w:rsidR="00405DD7" w:rsidRPr="0013754D">
        <w:rPr>
          <w:rFonts w:asciiTheme="majorBidi" w:eastAsia="Times New Roman" w:hAnsiTheme="majorBidi" w:cstheme="majorBidi"/>
          <w:color w:val="auto"/>
          <w:sz w:val="24"/>
          <w:szCs w:val="24"/>
        </w:rPr>
        <w:t>n developing countries due to the lack of diagnostic techniques, standard methods and</w:t>
      </w:r>
      <w:r w:rsidR="00A7332C" w:rsidRPr="0013754D">
        <w:rPr>
          <w:rFonts w:asciiTheme="majorBidi" w:eastAsia="Times New Roman" w:hAnsiTheme="majorBidi" w:cstheme="majorBidi"/>
          <w:color w:val="auto"/>
          <w:sz w:val="24"/>
          <w:szCs w:val="24"/>
        </w:rPr>
        <w:t xml:space="preserve"> higher cost of the treatments [</w:t>
      </w:r>
      <w:r w:rsidR="005F2E73" w:rsidRPr="0013754D">
        <w:rPr>
          <w:rFonts w:asciiTheme="majorBidi" w:eastAsia="Times New Roman" w:hAnsiTheme="majorBidi" w:cstheme="majorBidi"/>
          <w:color w:val="auto"/>
          <w:sz w:val="24"/>
          <w:szCs w:val="24"/>
        </w:rPr>
        <w:t>1</w:t>
      </w:r>
      <w:r w:rsidR="00A7332C" w:rsidRPr="0013754D">
        <w:rPr>
          <w:rFonts w:asciiTheme="majorBidi" w:eastAsia="Times New Roman" w:hAnsiTheme="majorBidi" w:cstheme="majorBidi"/>
          <w:color w:val="auto"/>
          <w:sz w:val="24"/>
          <w:szCs w:val="24"/>
        </w:rPr>
        <w:t>,</w:t>
      </w:r>
      <w:r w:rsidR="005F2E73" w:rsidRPr="0013754D">
        <w:rPr>
          <w:rFonts w:asciiTheme="majorBidi" w:eastAsia="Times New Roman" w:hAnsiTheme="majorBidi" w:cstheme="majorBidi"/>
          <w:color w:val="auto"/>
          <w:sz w:val="24"/>
          <w:szCs w:val="24"/>
        </w:rPr>
        <w:t>2</w:t>
      </w:r>
      <w:r w:rsidR="00A7332C" w:rsidRPr="0013754D">
        <w:rPr>
          <w:rFonts w:asciiTheme="majorBidi" w:eastAsia="Times New Roman" w:hAnsiTheme="majorBidi" w:cstheme="majorBidi"/>
          <w:color w:val="auto"/>
          <w:sz w:val="24"/>
          <w:szCs w:val="24"/>
        </w:rPr>
        <w:t>]</w:t>
      </w:r>
      <w:r w:rsidR="001F6AEA" w:rsidRPr="0013754D">
        <w:rPr>
          <w:rFonts w:asciiTheme="majorBidi" w:eastAsia="Times New Roman" w:hAnsiTheme="majorBidi" w:cstheme="majorBidi"/>
          <w:color w:val="auto"/>
          <w:sz w:val="24"/>
          <w:szCs w:val="24"/>
        </w:rPr>
        <w:t>. D</w:t>
      </w:r>
      <w:r w:rsidR="00405DD7" w:rsidRPr="0013754D">
        <w:rPr>
          <w:rFonts w:asciiTheme="majorBidi" w:eastAsia="Times New Roman" w:hAnsiTheme="majorBidi" w:cstheme="majorBidi"/>
          <w:color w:val="auto"/>
          <w:sz w:val="24"/>
          <w:szCs w:val="24"/>
        </w:rPr>
        <w:t xml:space="preserve">eveloping countries have </w:t>
      </w:r>
      <w:proofErr w:type="gramStart"/>
      <w:r w:rsidR="00405DD7" w:rsidRPr="0013754D">
        <w:rPr>
          <w:rFonts w:asciiTheme="majorBidi" w:eastAsia="Times New Roman" w:hAnsiTheme="majorBidi" w:cstheme="majorBidi"/>
          <w:color w:val="auto"/>
          <w:sz w:val="24"/>
          <w:szCs w:val="24"/>
        </w:rPr>
        <w:t>more</w:t>
      </w:r>
      <w:proofErr w:type="gramEnd"/>
      <w:r w:rsidR="00405DD7" w:rsidRPr="0013754D">
        <w:rPr>
          <w:rFonts w:asciiTheme="majorBidi" w:eastAsia="Times New Roman" w:hAnsiTheme="majorBidi" w:cstheme="majorBidi"/>
          <w:color w:val="auto"/>
          <w:sz w:val="24"/>
          <w:szCs w:val="24"/>
        </w:rPr>
        <w:t xml:space="preserve"> number of cancer incidence cases compared to the developed countries</w:t>
      </w:r>
      <w:r w:rsidR="00A7332C" w:rsidRPr="0013754D">
        <w:rPr>
          <w:rFonts w:asciiTheme="majorBidi" w:eastAsia="Times New Roman" w:hAnsiTheme="majorBidi" w:cstheme="majorBidi"/>
          <w:color w:val="auto"/>
          <w:sz w:val="24"/>
          <w:szCs w:val="24"/>
        </w:rPr>
        <w:t xml:space="preserve"> [</w:t>
      </w:r>
      <w:r w:rsidR="003A4E3C" w:rsidRPr="0013754D">
        <w:rPr>
          <w:rFonts w:asciiTheme="majorBidi" w:eastAsia="Times New Roman" w:hAnsiTheme="majorBidi" w:cstheme="majorBidi"/>
          <w:color w:val="auto"/>
          <w:sz w:val="24"/>
          <w:szCs w:val="24"/>
        </w:rPr>
        <w:t>3</w:t>
      </w:r>
      <w:r w:rsidR="00A7332C" w:rsidRPr="0013754D">
        <w:rPr>
          <w:rFonts w:asciiTheme="majorBidi" w:eastAsia="Times New Roman" w:hAnsiTheme="majorBidi" w:cstheme="majorBidi"/>
          <w:color w:val="auto"/>
          <w:sz w:val="24"/>
          <w:szCs w:val="24"/>
        </w:rPr>
        <w:t>,</w:t>
      </w:r>
      <w:r w:rsidR="00E37FD4" w:rsidRPr="0013754D">
        <w:rPr>
          <w:color w:val="auto"/>
          <w:sz w:val="24"/>
          <w:szCs w:val="24"/>
        </w:rPr>
        <w:t>4</w:t>
      </w:r>
      <w:r w:rsidR="00A7332C" w:rsidRPr="0013754D">
        <w:rPr>
          <w:color w:val="auto"/>
          <w:sz w:val="24"/>
          <w:szCs w:val="24"/>
        </w:rPr>
        <w:t>]</w:t>
      </w:r>
      <w:r w:rsidR="00405DD7" w:rsidRPr="0013754D">
        <w:rPr>
          <w:color w:val="auto"/>
          <w:sz w:val="24"/>
          <w:szCs w:val="24"/>
        </w:rPr>
        <w:t>.</w:t>
      </w:r>
      <w:r w:rsidR="00D523B2">
        <w:rPr>
          <w:rFonts w:asciiTheme="majorBidi" w:hAnsiTheme="majorBidi" w:cstheme="majorBidi"/>
          <w:color w:val="auto"/>
          <w:sz w:val="24"/>
          <w:szCs w:val="24"/>
        </w:rPr>
        <w:t xml:space="preserve"> </w:t>
      </w:r>
      <w:r w:rsidR="00405DD7" w:rsidRPr="0013754D">
        <w:rPr>
          <w:color w:val="auto"/>
          <w:sz w:val="24"/>
          <w:szCs w:val="24"/>
        </w:rPr>
        <w:t xml:space="preserve">Liver </w:t>
      </w:r>
      <w:r w:rsidR="00E60335" w:rsidRPr="0013754D">
        <w:rPr>
          <w:color w:val="auto"/>
          <w:sz w:val="24"/>
          <w:szCs w:val="24"/>
        </w:rPr>
        <w:t>the</w:t>
      </w:r>
      <w:r w:rsidR="00405DD7" w:rsidRPr="0013754D">
        <w:rPr>
          <w:color w:val="auto"/>
          <w:sz w:val="24"/>
          <w:szCs w:val="24"/>
        </w:rPr>
        <w:t xml:space="preserve"> abdominal largest organ </w:t>
      </w:r>
      <w:r w:rsidR="003A4E3C" w:rsidRPr="0013754D">
        <w:rPr>
          <w:color w:val="auto"/>
          <w:sz w:val="24"/>
          <w:szCs w:val="24"/>
        </w:rPr>
        <w:t xml:space="preserve">have </w:t>
      </w:r>
      <w:r w:rsidR="00405DD7" w:rsidRPr="0013754D">
        <w:rPr>
          <w:color w:val="auto"/>
          <w:sz w:val="24"/>
          <w:szCs w:val="24"/>
        </w:rPr>
        <w:t xml:space="preserve">effective roles in metabolism, detoxification and excretion of toxins </w:t>
      </w:r>
      <w:r w:rsidR="003A4E3C" w:rsidRPr="0013754D">
        <w:rPr>
          <w:color w:val="auto"/>
          <w:sz w:val="24"/>
          <w:szCs w:val="24"/>
        </w:rPr>
        <w:t>The most</w:t>
      </w:r>
      <w:r w:rsidR="00405DD7" w:rsidRPr="0013754D">
        <w:rPr>
          <w:color w:val="auto"/>
          <w:sz w:val="24"/>
          <w:szCs w:val="24"/>
        </w:rPr>
        <w:t xml:space="preserve"> drugs ingested orally pass through the liver and metabolized into intermediates toxic with adverse side effects represented the liver injuries</w:t>
      </w:r>
      <w:r w:rsidR="00A7332C" w:rsidRPr="0013754D">
        <w:rPr>
          <w:color w:val="auto"/>
          <w:sz w:val="24"/>
          <w:szCs w:val="24"/>
        </w:rPr>
        <w:t xml:space="preserve"> [</w:t>
      </w:r>
      <w:r w:rsidR="00E37FD4" w:rsidRPr="0013754D">
        <w:rPr>
          <w:color w:val="auto"/>
          <w:sz w:val="24"/>
          <w:szCs w:val="24"/>
        </w:rPr>
        <w:t>5</w:t>
      </w:r>
      <w:r w:rsidR="00A7332C" w:rsidRPr="0013754D">
        <w:rPr>
          <w:color w:val="auto"/>
          <w:sz w:val="24"/>
          <w:szCs w:val="24"/>
        </w:rPr>
        <w:t>,</w:t>
      </w:r>
      <w:r w:rsidR="00E37FD4" w:rsidRPr="0013754D">
        <w:rPr>
          <w:rFonts w:asciiTheme="majorBidi" w:hAnsiTheme="majorBidi" w:cstheme="majorBidi"/>
          <w:color w:val="auto"/>
          <w:sz w:val="24"/>
          <w:szCs w:val="24"/>
        </w:rPr>
        <w:t>6</w:t>
      </w:r>
      <w:r w:rsidR="00A7332C" w:rsidRPr="0013754D">
        <w:rPr>
          <w:rFonts w:asciiTheme="majorBidi" w:hAnsiTheme="majorBidi" w:cstheme="majorBidi"/>
          <w:color w:val="auto"/>
          <w:sz w:val="24"/>
          <w:szCs w:val="24"/>
        </w:rPr>
        <w:t>]</w:t>
      </w:r>
      <w:r w:rsidR="00405DD7" w:rsidRPr="0013754D">
        <w:rPr>
          <w:color w:val="auto"/>
          <w:sz w:val="24"/>
          <w:szCs w:val="24"/>
        </w:rPr>
        <w:t xml:space="preserve">. </w:t>
      </w:r>
      <w:r w:rsidR="003A4E3C" w:rsidRPr="0013754D">
        <w:rPr>
          <w:color w:val="auto"/>
          <w:sz w:val="24"/>
          <w:szCs w:val="24"/>
        </w:rPr>
        <w:t xml:space="preserve">Many investigators </w:t>
      </w:r>
      <w:r w:rsidR="00A7332C" w:rsidRPr="0013754D">
        <w:rPr>
          <w:rFonts w:asciiTheme="majorBidi" w:hAnsiTheme="majorBidi" w:cstheme="majorBidi"/>
          <w:color w:val="auto"/>
          <w:sz w:val="24"/>
          <w:szCs w:val="24"/>
        </w:rPr>
        <w:t>[</w:t>
      </w:r>
      <w:r w:rsidR="00E37FD4" w:rsidRPr="0013754D">
        <w:rPr>
          <w:color w:val="auto"/>
          <w:sz w:val="24"/>
          <w:szCs w:val="24"/>
        </w:rPr>
        <w:t>7</w:t>
      </w:r>
      <w:r w:rsidR="00A7332C" w:rsidRPr="0013754D">
        <w:rPr>
          <w:color w:val="auto"/>
          <w:sz w:val="24"/>
          <w:szCs w:val="24"/>
        </w:rPr>
        <w:t>,</w:t>
      </w:r>
      <w:r w:rsidR="003A4E3C" w:rsidRPr="0013754D">
        <w:rPr>
          <w:color w:val="auto"/>
          <w:sz w:val="24"/>
          <w:szCs w:val="24"/>
        </w:rPr>
        <w:t xml:space="preserve"> </w:t>
      </w:r>
      <w:r w:rsidR="00E37FD4" w:rsidRPr="0013754D">
        <w:rPr>
          <w:rFonts w:asciiTheme="majorBidi" w:hAnsiTheme="majorBidi" w:cstheme="majorBidi"/>
          <w:color w:val="auto"/>
          <w:sz w:val="24"/>
          <w:szCs w:val="24"/>
        </w:rPr>
        <w:t>8</w:t>
      </w:r>
      <w:r w:rsidR="00A7332C" w:rsidRPr="0013754D">
        <w:rPr>
          <w:rFonts w:asciiTheme="majorBidi" w:hAnsiTheme="majorBidi" w:cstheme="majorBidi"/>
          <w:color w:val="auto"/>
          <w:sz w:val="24"/>
          <w:szCs w:val="24"/>
        </w:rPr>
        <w:t>]</w:t>
      </w:r>
      <w:r w:rsidR="003A4E3C" w:rsidRPr="0013754D">
        <w:rPr>
          <w:rFonts w:asciiTheme="majorBidi" w:hAnsiTheme="majorBidi" w:cstheme="majorBidi"/>
          <w:color w:val="auto"/>
          <w:sz w:val="24"/>
          <w:szCs w:val="24"/>
        </w:rPr>
        <w:t xml:space="preserve"> reported the l</w:t>
      </w:r>
      <w:r w:rsidR="00405DD7" w:rsidRPr="0013754D">
        <w:rPr>
          <w:rFonts w:asciiTheme="majorBidi" w:hAnsiTheme="majorBidi" w:cstheme="majorBidi"/>
          <w:color w:val="auto"/>
          <w:sz w:val="24"/>
          <w:szCs w:val="24"/>
        </w:rPr>
        <w:t xml:space="preserve">iver cancer represents a great public health problem </w:t>
      </w:r>
      <w:r w:rsidR="00E60335" w:rsidRPr="0013754D">
        <w:rPr>
          <w:rFonts w:asciiTheme="majorBidi" w:hAnsiTheme="majorBidi" w:cstheme="majorBidi"/>
          <w:color w:val="auto"/>
          <w:sz w:val="24"/>
          <w:szCs w:val="24"/>
        </w:rPr>
        <w:t>between six</w:t>
      </w:r>
      <w:r w:rsidR="002C7F02" w:rsidRPr="0013754D">
        <w:rPr>
          <w:rFonts w:asciiTheme="majorBidi" w:hAnsiTheme="majorBidi" w:cstheme="majorBidi"/>
          <w:color w:val="auto"/>
          <w:sz w:val="24"/>
          <w:szCs w:val="24"/>
        </w:rPr>
        <w:t xml:space="preserve"> most common </w:t>
      </w:r>
      <w:r w:rsidR="00405DD7" w:rsidRPr="0013754D">
        <w:rPr>
          <w:rFonts w:asciiTheme="majorBidi" w:hAnsiTheme="majorBidi" w:cstheme="majorBidi"/>
          <w:color w:val="auto"/>
          <w:sz w:val="24"/>
          <w:szCs w:val="24"/>
        </w:rPr>
        <w:t>cancer</w:t>
      </w:r>
      <w:r w:rsidR="00F10D1E">
        <w:rPr>
          <w:rFonts w:asciiTheme="majorBidi" w:hAnsiTheme="majorBidi" w:cstheme="majorBidi"/>
          <w:color w:val="auto"/>
          <w:sz w:val="24"/>
          <w:szCs w:val="24"/>
        </w:rPr>
        <w:t>s</w:t>
      </w:r>
      <w:r w:rsidR="00405DD7" w:rsidRPr="0013754D">
        <w:rPr>
          <w:rFonts w:asciiTheme="majorBidi" w:hAnsiTheme="majorBidi" w:cstheme="majorBidi"/>
          <w:color w:val="auto"/>
          <w:sz w:val="24"/>
          <w:szCs w:val="24"/>
        </w:rPr>
        <w:t xml:space="preserve"> in </w:t>
      </w:r>
      <w:r w:rsidR="00E60335" w:rsidRPr="0013754D">
        <w:rPr>
          <w:rFonts w:asciiTheme="majorBidi" w:hAnsiTheme="majorBidi" w:cstheme="majorBidi"/>
          <w:color w:val="auto"/>
          <w:sz w:val="24"/>
          <w:szCs w:val="24"/>
        </w:rPr>
        <w:t>the world</w:t>
      </w:r>
      <w:r w:rsidR="00D523B2">
        <w:rPr>
          <w:rFonts w:asciiTheme="majorBidi" w:hAnsiTheme="majorBidi" w:cstheme="majorBidi"/>
          <w:color w:val="auto"/>
          <w:sz w:val="24"/>
          <w:szCs w:val="24"/>
        </w:rPr>
        <w:t xml:space="preserve"> and </w:t>
      </w:r>
      <w:r w:rsidR="003A4E3C" w:rsidRPr="0013754D">
        <w:rPr>
          <w:rFonts w:asciiTheme="majorBidi" w:hAnsiTheme="majorBidi" w:cstheme="majorBidi"/>
          <w:color w:val="auto"/>
          <w:sz w:val="24"/>
          <w:szCs w:val="24"/>
        </w:rPr>
        <w:t>represents</w:t>
      </w:r>
      <w:r w:rsidR="00405DD7" w:rsidRPr="0013754D">
        <w:rPr>
          <w:rFonts w:asciiTheme="majorBidi" w:hAnsiTheme="majorBidi" w:cstheme="majorBidi"/>
          <w:color w:val="auto"/>
          <w:sz w:val="24"/>
          <w:szCs w:val="24"/>
        </w:rPr>
        <w:t xml:space="preserve"> the third leading cause of cancer mortality world</w:t>
      </w:r>
      <w:r w:rsidR="00E60335" w:rsidRPr="0013754D">
        <w:rPr>
          <w:rFonts w:asciiTheme="majorBidi" w:hAnsiTheme="majorBidi" w:cstheme="majorBidi"/>
          <w:color w:val="auto"/>
          <w:sz w:val="24"/>
          <w:szCs w:val="24"/>
        </w:rPr>
        <w:t>wide</w:t>
      </w:r>
      <w:r w:rsidR="00405DD7" w:rsidRPr="0013754D">
        <w:rPr>
          <w:rFonts w:asciiTheme="majorBidi" w:hAnsiTheme="majorBidi" w:cstheme="majorBidi"/>
          <w:color w:val="auto"/>
          <w:sz w:val="24"/>
          <w:szCs w:val="24"/>
        </w:rPr>
        <w:t xml:space="preserve"> in </w:t>
      </w:r>
      <w:r w:rsidR="007229D3" w:rsidRPr="0013754D">
        <w:rPr>
          <w:rFonts w:asciiTheme="majorBidi" w:hAnsiTheme="majorBidi" w:cstheme="majorBidi"/>
          <w:color w:val="auto"/>
          <w:sz w:val="24"/>
          <w:szCs w:val="24"/>
        </w:rPr>
        <w:t xml:space="preserve">the </w:t>
      </w:r>
      <w:r w:rsidR="00A7332C" w:rsidRPr="0013754D">
        <w:rPr>
          <w:rFonts w:asciiTheme="majorBidi" w:hAnsiTheme="majorBidi" w:cstheme="majorBidi"/>
          <w:color w:val="auto"/>
          <w:sz w:val="24"/>
          <w:szCs w:val="24"/>
        </w:rPr>
        <w:t>last decades [</w:t>
      </w:r>
      <w:r w:rsidR="00C75782" w:rsidRPr="0013754D">
        <w:rPr>
          <w:color w:val="auto"/>
          <w:sz w:val="24"/>
          <w:szCs w:val="24"/>
        </w:rPr>
        <w:t>2</w:t>
      </w:r>
      <w:r w:rsidR="00A7332C" w:rsidRPr="0013754D">
        <w:rPr>
          <w:color w:val="auto"/>
          <w:sz w:val="24"/>
          <w:szCs w:val="24"/>
        </w:rPr>
        <w:t>,</w:t>
      </w:r>
      <w:r w:rsidR="00E37FD4" w:rsidRPr="0013754D">
        <w:rPr>
          <w:color w:val="auto"/>
          <w:sz w:val="24"/>
          <w:szCs w:val="24"/>
        </w:rPr>
        <w:t>4</w:t>
      </w:r>
      <w:r w:rsidR="00A7332C" w:rsidRPr="0013754D">
        <w:rPr>
          <w:color w:val="auto"/>
          <w:sz w:val="24"/>
          <w:szCs w:val="24"/>
        </w:rPr>
        <w:t>]</w:t>
      </w:r>
      <w:r w:rsidR="00405DD7" w:rsidRPr="0013754D">
        <w:rPr>
          <w:rFonts w:asciiTheme="majorBidi" w:hAnsiTheme="majorBidi" w:cstheme="majorBidi"/>
          <w:color w:val="auto"/>
          <w:sz w:val="24"/>
          <w:szCs w:val="24"/>
        </w:rPr>
        <w:t>.</w:t>
      </w:r>
      <w:r w:rsidR="00C75782" w:rsidRPr="0013754D">
        <w:rPr>
          <w:rFonts w:asciiTheme="majorBidi" w:hAnsiTheme="majorBidi" w:cstheme="majorBidi"/>
          <w:color w:val="auto"/>
          <w:sz w:val="24"/>
          <w:szCs w:val="24"/>
        </w:rPr>
        <w:t xml:space="preserve"> </w:t>
      </w:r>
      <w:r w:rsidR="004E2DCD" w:rsidRPr="0013754D">
        <w:rPr>
          <w:rFonts w:asciiTheme="majorBidi" w:hAnsiTheme="majorBidi" w:cstheme="majorBidi"/>
          <w:color w:val="auto"/>
          <w:sz w:val="24"/>
          <w:szCs w:val="24"/>
        </w:rPr>
        <w:t>Liver cancer</w:t>
      </w:r>
      <w:r w:rsidR="00405DD7" w:rsidRPr="0013754D">
        <w:rPr>
          <w:color w:val="auto"/>
          <w:sz w:val="24"/>
          <w:szCs w:val="24"/>
        </w:rPr>
        <w:t xml:space="preserve"> </w:t>
      </w:r>
      <w:r w:rsidR="00201E22" w:rsidRPr="0013754D">
        <w:rPr>
          <w:color w:val="auto"/>
          <w:sz w:val="24"/>
          <w:szCs w:val="24"/>
        </w:rPr>
        <w:t>caused by oxidat</w:t>
      </w:r>
      <w:r w:rsidR="0061681C" w:rsidRPr="0013754D">
        <w:rPr>
          <w:color w:val="auto"/>
          <w:sz w:val="24"/>
          <w:szCs w:val="24"/>
        </w:rPr>
        <w:t xml:space="preserve">ive stress and inflammation </w:t>
      </w:r>
      <w:r w:rsidR="004E2DCD" w:rsidRPr="0013754D">
        <w:rPr>
          <w:color w:val="auto"/>
          <w:sz w:val="24"/>
          <w:szCs w:val="24"/>
        </w:rPr>
        <w:t xml:space="preserve">cause </w:t>
      </w:r>
      <w:r w:rsidR="00201E22" w:rsidRPr="0013754D">
        <w:rPr>
          <w:color w:val="auto"/>
          <w:sz w:val="24"/>
          <w:szCs w:val="24"/>
        </w:rPr>
        <w:t>cancer-related mortalities</w:t>
      </w:r>
      <w:r w:rsidR="00A7332C" w:rsidRPr="0013754D">
        <w:rPr>
          <w:color w:val="auto"/>
          <w:sz w:val="24"/>
          <w:szCs w:val="24"/>
        </w:rPr>
        <w:t xml:space="preserve"> [</w:t>
      </w:r>
      <w:r w:rsidR="00C75782" w:rsidRPr="0013754D">
        <w:rPr>
          <w:color w:val="auto"/>
          <w:sz w:val="24"/>
          <w:szCs w:val="24"/>
        </w:rPr>
        <w:t>3</w:t>
      </w:r>
      <w:r w:rsidR="008307E8" w:rsidRPr="0013754D">
        <w:rPr>
          <w:color w:val="auto"/>
          <w:sz w:val="24"/>
          <w:szCs w:val="24"/>
        </w:rPr>
        <w:t>,</w:t>
      </w:r>
      <w:r w:rsidR="00960BE3" w:rsidRPr="0013754D">
        <w:rPr>
          <w:color w:val="auto"/>
          <w:sz w:val="24"/>
          <w:szCs w:val="24"/>
        </w:rPr>
        <w:t xml:space="preserve"> </w:t>
      </w:r>
      <w:r w:rsidR="00F930E0" w:rsidRPr="0013754D">
        <w:rPr>
          <w:color w:val="auto"/>
          <w:sz w:val="24"/>
          <w:szCs w:val="24"/>
        </w:rPr>
        <w:t>9</w:t>
      </w:r>
      <w:r w:rsidR="00A7332C" w:rsidRPr="0013754D">
        <w:rPr>
          <w:color w:val="auto"/>
          <w:sz w:val="24"/>
          <w:szCs w:val="24"/>
        </w:rPr>
        <w:t>,</w:t>
      </w:r>
      <w:r w:rsidR="00F930E0" w:rsidRPr="0013754D">
        <w:rPr>
          <w:color w:val="auto"/>
          <w:sz w:val="24"/>
          <w:szCs w:val="24"/>
        </w:rPr>
        <w:t>10</w:t>
      </w:r>
      <w:r w:rsidR="00D523B2">
        <w:rPr>
          <w:color w:val="auto"/>
          <w:sz w:val="24"/>
          <w:szCs w:val="24"/>
        </w:rPr>
        <w:t>,</w:t>
      </w:r>
      <w:r w:rsidR="00F930E0" w:rsidRPr="0013754D">
        <w:rPr>
          <w:color w:val="auto"/>
          <w:sz w:val="24"/>
          <w:szCs w:val="24"/>
        </w:rPr>
        <w:t>11</w:t>
      </w:r>
      <w:r w:rsidR="00A7332C" w:rsidRPr="0013754D">
        <w:rPr>
          <w:color w:val="auto"/>
          <w:sz w:val="24"/>
          <w:szCs w:val="24"/>
        </w:rPr>
        <w:t>,</w:t>
      </w:r>
      <w:r w:rsidR="00F930E0" w:rsidRPr="0013754D">
        <w:rPr>
          <w:rFonts w:asciiTheme="majorBidi" w:hAnsiTheme="majorBidi" w:cstheme="majorBidi"/>
          <w:color w:val="auto"/>
          <w:sz w:val="24"/>
          <w:szCs w:val="24"/>
          <w:lang w:bidi="ar-EG"/>
        </w:rPr>
        <w:t>12</w:t>
      </w:r>
      <w:r w:rsidR="00A7332C" w:rsidRPr="0013754D">
        <w:rPr>
          <w:rFonts w:asciiTheme="majorBidi" w:hAnsiTheme="majorBidi" w:cstheme="majorBidi"/>
          <w:color w:val="auto"/>
          <w:sz w:val="24"/>
          <w:szCs w:val="24"/>
          <w:lang w:bidi="ar-EG"/>
        </w:rPr>
        <w:t>]</w:t>
      </w:r>
      <w:r w:rsidR="00D523B2">
        <w:rPr>
          <w:rFonts w:asciiTheme="majorBidi" w:hAnsiTheme="majorBidi" w:cstheme="majorBidi"/>
          <w:color w:val="auto"/>
          <w:sz w:val="24"/>
          <w:szCs w:val="24"/>
          <w:lang w:bidi="ar-EG"/>
        </w:rPr>
        <w:t>,</w:t>
      </w:r>
      <w:r w:rsidR="003A4E3C" w:rsidRPr="0013754D">
        <w:rPr>
          <w:color w:val="auto"/>
          <w:sz w:val="24"/>
          <w:szCs w:val="24"/>
        </w:rPr>
        <w:t xml:space="preserve"> </w:t>
      </w:r>
      <w:r w:rsidR="00405DD7" w:rsidRPr="0013754D">
        <w:rPr>
          <w:color w:val="auto"/>
          <w:sz w:val="24"/>
          <w:szCs w:val="24"/>
        </w:rPr>
        <w:t xml:space="preserve">reported </w:t>
      </w:r>
      <w:r w:rsidR="004E2DCD" w:rsidRPr="0013754D">
        <w:rPr>
          <w:color w:val="auto"/>
          <w:sz w:val="24"/>
          <w:szCs w:val="24"/>
        </w:rPr>
        <w:t xml:space="preserve">the </w:t>
      </w:r>
      <w:r w:rsidR="004E2DCD" w:rsidRPr="0013754D">
        <w:rPr>
          <w:rFonts w:asciiTheme="majorBidi" w:hAnsiTheme="majorBidi" w:cstheme="majorBidi"/>
          <w:color w:val="auto"/>
          <w:sz w:val="24"/>
          <w:szCs w:val="24"/>
        </w:rPr>
        <w:t>liver cancer</w:t>
      </w:r>
      <w:r w:rsidR="00E60335" w:rsidRPr="0013754D">
        <w:rPr>
          <w:rFonts w:asciiTheme="majorBidi" w:hAnsiTheme="majorBidi" w:cstheme="majorBidi"/>
          <w:color w:val="auto"/>
          <w:sz w:val="24"/>
          <w:szCs w:val="24"/>
        </w:rPr>
        <w:t xml:space="preserve"> </w:t>
      </w:r>
      <w:r w:rsidR="004E2DCD" w:rsidRPr="0013754D">
        <w:rPr>
          <w:color w:val="auto"/>
          <w:sz w:val="24"/>
          <w:szCs w:val="24"/>
        </w:rPr>
        <w:t>wa</w:t>
      </w:r>
      <w:r w:rsidR="00405DD7" w:rsidRPr="0013754D">
        <w:rPr>
          <w:color w:val="auto"/>
          <w:sz w:val="24"/>
          <w:szCs w:val="24"/>
        </w:rPr>
        <w:t>s arises in the setting of chronic liver disease.</w:t>
      </w:r>
      <w:r w:rsidR="00542CB4" w:rsidRPr="0013754D">
        <w:rPr>
          <w:color w:val="auto"/>
          <w:sz w:val="24"/>
          <w:szCs w:val="24"/>
        </w:rPr>
        <w:t xml:space="preserve"> </w:t>
      </w:r>
      <w:r w:rsidR="0055503D" w:rsidRPr="0013754D">
        <w:rPr>
          <w:rFonts w:asciiTheme="majorBidi" w:hAnsiTheme="majorBidi" w:cstheme="majorBidi"/>
          <w:color w:val="auto"/>
          <w:sz w:val="24"/>
          <w:szCs w:val="24"/>
        </w:rPr>
        <w:t xml:space="preserve">Chemotherapy and radiotherapy </w:t>
      </w:r>
      <w:r w:rsidR="00960BE3" w:rsidRPr="0013754D">
        <w:rPr>
          <w:rFonts w:asciiTheme="majorBidi" w:hAnsiTheme="majorBidi" w:cstheme="majorBidi"/>
          <w:color w:val="auto"/>
          <w:sz w:val="24"/>
          <w:szCs w:val="24"/>
        </w:rPr>
        <w:t xml:space="preserve">currently </w:t>
      </w:r>
      <w:r w:rsidR="0055503D" w:rsidRPr="0013754D">
        <w:rPr>
          <w:rFonts w:asciiTheme="majorBidi" w:hAnsiTheme="majorBidi" w:cstheme="majorBidi"/>
          <w:color w:val="auto"/>
          <w:sz w:val="24"/>
          <w:szCs w:val="24"/>
        </w:rPr>
        <w:t xml:space="preserve">used in cancer treatment were more expensive and have induced drug resistance that cause toxic to healthy cells leading to </w:t>
      </w:r>
      <w:r w:rsidR="00E60335" w:rsidRPr="0013754D">
        <w:rPr>
          <w:rFonts w:asciiTheme="majorBidi" w:hAnsiTheme="majorBidi" w:cstheme="majorBidi"/>
          <w:color w:val="auto"/>
          <w:sz w:val="24"/>
          <w:szCs w:val="24"/>
        </w:rPr>
        <w:t>some</w:t>
      </w:r>
      <w:r w:rsidR="00A7332C" w:rsidRPr="0013754D">
        <w:rPr>
          <w:rFonts w:asciiTheme="majorBidi" w:hAnsiTheme="majorBidi" w:cstheme="majorBidi"/>
          <w:color w:val="auto"/>
          <w:sz w:val="24"/>
          <w:szCs w:val="24"/>
        </w:rPr>
        <w:t xml:space="preserve"> side effects [</w:t>
      </w:r>
      <w:r w:rsidR="00F930E0" w:rsidRPr="0013754D">
        <w:rPr>
          <w:color w:val="auto"/>
          <w:sz w:val="24"/>
          <w:szCs w:val="24"/>
        </w:rPr>
        <w:t>13</w:t>
      </w:r>
      <w:r w:rsidR="00A7332C" w:rsidRPr="0013754D">
        <w:rPr>
          <w:color w:val="auto"/>
          <w:sz w:val="24"/>
          <w:szCs w:val="24"/>
        </w:rPr>
        <w:t>,</w:t>
      </w:r>
      <w:r w:rsidR="00F930E0" w:rsidRPr="0013754D">
        <w:rPr>
          <w:rFonts w:asciiTheme="majorBidi" w:hAnsiTheme="majorBidi" w:cstheme="majorBidi"/>
          <w:color w:val="auto"/>
          <w:sz w:val="24"/>
          <w:szCs w:val="24"/>
          <w:lang w:bidi="ar-EG"/>
        </w:rPr>
        <w:t>12</w:t>
      </w:r>
      <w:r w:rsidR="00A7332C" w:rsidRPr="0013754D">
        <w:rPr>
          <w:rFonts w:asciiTheme="majorBidi" w:hAnsiTheme="majorBidi" w:cstheme="majorBidi"/>
          <w:color w:val="auto"/>
          <w:sz w:val="24"/>
          <w:szCs w:val="24"/>
          <w:lang w:bidi="ar-EG"/>
        </w:rPr>
        <w:t>]</w:t>
      </w:r>
      <w:r w:rsidR="00E60335" w:rsidRPr="0013754D">
        <w:rPr>
          <w:rFonts w:asciiTheme="majorBidi" w:hAnsiTheme="majorBidi" w:cstheme="majorBidi"/>
          <w:color w:val="auto"/>
          <w:sz w:val="24"/>
          <w:szCs w:val="24"/>
        </w:rPr>
        <w:t>.</w:t>
      </w:r>
      <w:r w:rsidR="001A32DD" w:rsidRPr="0013754D">
        <w:rPr>
          <w:rFonts w:asciiTheme="majorBidi" w:hAnsiTheme="majorBidi" w:cstheme="majorBidi"/>
          <w:color w:val="auto"/>
          <w:sz w:val="24"/>
          <w:szCs w:val="24"/>
        </w:rPr>
        <w:t xml:space="preserve"> Drug resistance,</w:t>
      </w:r>
      <w:r w:rsidR="0055503D" w:rsidRPr="0013754D">
        <w:rPr>
          <w:rFonts w:asciiTheme="majorBidi" w:hAnsiTheme="majorBidi" w:cstheme="majorBidi"/>
          <w:color w:val="auto"/>
          <w:sz w:val="24"/>
          <w:szCs w:val="24"/>
        </w:rPr>
        <w:t xml:space="preserve"> side effects</w:t>
      </w:r>
      <w:r w:rsidR="001A32DD" w:rsidRPr="0013754D">
        <w:rPr>
          <w:rFonts w:asciiTheme="majorBidi" w:hAnsiTheme="majorBidi" w:cstheme="majorBidi"/>
          <w:color w:val="auto"/>
          <w:sz w:val="24"/>
          <w:szCs w:val="24"/>
        </w:rPr>
        <w:t xml:space="preserve"> and higher cost</w:t>
      </w:r>
      <w:r w:rsidR="0055503D" w:rsidRPr="0013754D">
        <w:rPr>
          <w:rFonts w:asciiTheme="majorBidi" w:hAnsiTheme="majorBidi" w:cstheme="majorBidi"/>
          <w:color w:val="auto"/>
          <w:sz w:val="24"/>
          <w:szCs w:val="24"/>
        </w:rPr>
        <w:t xml:space="preserve"> of </w:t>
      </w:r>
      <w:r w:rsidR="001A32DD" w:rsidRPr="0013754D">
        <w:rPr>
          <w:rFonts w:asciiTheme="majorBidi" w:hAnsiTheme="majorBidi" w:cstheme="majorBidi"/>
          <w:color w:val="auto"/>
          <w:sz w:val="24"/>
          <w:szCs w:val="24"/>
        </w:rPr>
        <w:t xml:space="preserve">the </w:t>
      </w:r>
      <w:r w:rsidR="0055503D" w:rsidRPr="0013754D">
        <w:rPr>
          <w:rFonts w:asciiTheme="majorBidi" w:hAnsiTheme="majorBidi" w:cstheme="majorBidi"/>
          <w:color w:val="auto"/>
          <w:sz w:val="24"/>
          <w:szCs w:val="24"/>
        </w:rPr>
        <w:t>current therapeut</w:t>
      </w:r>
      <w:r w:rsidR="00860045" w:rsidRPr="0013754D">
        <w:rPr>
          <w:rFonts w:asciiTheme="majorBidi" w:hAnsiTheme="majorBidi" w:cstheme="majorBidi"/>
          <w:color w:val="auto"/>
          <w:sz w:val="24"/>
          <w:szCs w:val="24"/>
        </w:rPr>
        <w:t xml:space="preserve">ic </w:t>
      </w:r>
      <w:r w:rsidR="00E60335" w:rsidRPr="0013754D">
        <w:rPr>
          <w:rFonts w:asciiTheme="majorBidi" w:hAnsiTheme="majorBidi" w:cstheme="majorBidi"/>
          <w:color w:val="auto"/>
          <w:sz w:val="24"/>
          <w:szCs w:val="24"/>
        </w:rPr>
        <w:t xml:space="preserve">leads </w:t>
      </w:r>
      <w:r w:rsidR="00860045" w:rsidRPr="0013754D">
        <w:rPr>
          <w:rFonts w:asciiTheme="majorBidi" w:hAnsiTheme="majorBidi" w:cstheme="majorBidi"/>
          <w:color w:val="auto"/>
          <w:sz w:val="24"/>
          <w:szCs w:val="24"/>
        </w:rPr>
        <w:t xml:space="preserve">to the </w:t>
      </w:r>
      <w:proofErr w:type="spellStart"/>
      <w:r w:rsidR="00860045" w:rsidRPr="0013754D">
        <w:rPr>
          <w:rFonts w:asciiTheme="majorBidi" w:hAnsiTheme="majorBidi" w:cstheme="majorBidi"/>
          <w:color w:val="auto"/>
          <w:sz w:val="24"/>
          <w:szCs w:val="24"/>
        </w:rPr>
        <w:t>scientests</w:t>
      </w:r>
      <w:proofErr w:type="spellEnd"/>
      <w:r w:rsidR="00860045" w:rsidRPr="0013754D">
        <w:rPr>
          <w:rFonts w:asciiTheme="majorBidi" w:hAnsiTheme="majorBidi" w:cstheme="majorBidi"/>
          <w:color w:val="auto"/>
          <w:sz w:val="24"/>
          <w:szCs w:val="24"/>
        </w:rPr>
        <w:t xml:space="preserve"> search about</w:t>
      </w:r>
      <w:r w:rsidR="0055503D" w:rsidRPr="0013754D">
        <w:rPr>
          <w:rFonts w:asciiTheme="majorBidi" w:hAnsiTheme="majorBidi" w:cstheme="majorBidi"/>
          <w:color w:val="auto"/>
          <w:sz w:val="24"/>
          <w:szCs w:val="24"/>
        </w:rPr>
        <w:t xml:space="preserve"> new compounds or drugs from </w:t>
      </w:r>
      <w:r w:rsidR="001A32DD" w:rsidRPr="0013754D">
        <w:rPr>
          <w:rFonts w:asciiTheme="majorBidi" w:hAnsiTheme="majorBidi" w:cstheme="majorBidi"/>
          <w:color w:val="auto"/>
          <w:sz w:val="24"/>
          <w:szCs w:val="24"/>
        </w:rPr>
        <w:t>natural inexpensive</w:t>
      </w:r>
      <w:r w:rsidR="0055503D" w:rsidRPr="0013754D">
        <w:rPr>
          <w:rFonts w:asciiTheme="majorBidi" w:hAnsiTheme="majorBidi" w:cstheme="majorBidi"/>
          <w:color w:val="auto"/>
          <w:sz w:val="24"/>
          <w:szCs w:val="24"/>
        </w:rPr>
        <w:t xml:space="preserve"> sources for cancer treatment </w:t>
      </w:r>
      <w:r w:rsidR="00A7332C" w:rsidRPr="0013754D">
        <w:rPr>
          <w:rFonts w:asciiTheme="majorBidi" w:hAnsiTheme="majorBidi" w:cstheme="majorBidi"/>
          <w:color w:val="auto"/>
          <w:sz w:val="24"/>
          <w:szCs w:val="24"/>
          <w:lang w:bidi="ar-EG"/>
        </w:rPr>
        <w:t>[</w:t>
      </w:r>
      <w:r w:rsidR="00F930E0" w:rsidRPr="0013754D">
        <w:rPr>
          <w:color w:val="auto"/>
          <w:sz w:val="24"/>
          <w:szCs w:val="24"/>
        </w:rPr>
        <w:t>14</w:t>
      </w:r>
      <w:r w:rsidR="00760F48" w:rsidRPr="0013754D">
        <w:rPr>
          <w:color w:val="auto"/>
          <w:sz w:val="24"/>
          <w:szCs w:val="24"/>
        </w:rPr>
        <w:t>,</w:t>
      </w:r>
      <w:r w:rsidR="00F930E0" w:rsidRPr="0013754D">
        <w:rPr>
          <w:rStyle w:val="element-citation"/>
          <w:color w:val="auto"/>
          <w:sz w:val="24"/>
          <w:szCs w:val="24"/>
        </w:rPr>
        <w:t>15</w:t>
      </w:r>
      <w:r w:rsidR="00A7332C" w:rsidRPr="0013754D">
        <w:rPr>
          <w:rStyle w:val="element-citation"/>
          <w:color w:val="auto"/>
          <w:sz w:val="24"/>
          <w:szCs w:val="24"/>
        </w:rPr>
        <w:t>,</w:t>
      </w:r>
      <w:r w:rsidR="00F930E0" w:rsidRPr="0013754D">
        <w:rPr>
          <w:rStyle w:val="element-citation"/>
          <w:color w:val="auto"/>
          <w:sz w:val="24"/>
          <w:szCs w:val="24"/>
        </w:rPr>
        <w:t>16</w:t>
      </w:r>
      <w:r w:rsidR="00A7332C" w:rsidRPr="0013754D">
        <w:rPr>
          <w:color w:val="auto"/>
          <w:sz w:val="24"/>
          <w:szCs w:val="24"/>
        </w:rPr>
        <w:t>]</w:t>
      </w:r>
      <w:r w:rsidR="0055503D" w:rsidRPr="0013754D">
        <w:rPr>
          <w:rFonts w:asciiTheme="majorBidi" w:hAnsiTheme="majorBidi" w:cstheme="majorBidi"/>
          <w:color w:val="auto"/>
          <w:sz w:val="24"/>
          <w:szCs w:val="24"/>
        </w:rPr>
        <w:t>.</w:t>
      </w:r>
      <w:r w:rsidR="001A32DD" w:rsidRPr="0013754D">
        <w:rPr>
          <w:rFonts w:asciiTheme="majorBidi" w:hAnsiTheme="majorBidi" w:cstheme="majorBidi"/>
          <w:color w:val="auto"/>
          <w:sz w:val="24"/>
          <w:szCs w:val="24"/>
        </w:rPr>
        <w:t xml:space="preserve"> C</w:t>
      </w:r>
      <w:r w:rsidR="005863B0" w:rsidRPr="0013754D">
        <w:rPr>
          <w:rFonts w:asciiTheme="majorBidi" w:hAnsiTheme="majorBidi" w:cstheme="majorBidi"/>
          <w:color w:val="auto"/>
          <w:sz w:val="24"/>
          <w:szCs w:val="24"/>
        </w:rPr>
        <w:t xml:space="preserve">ontinuing </w:t>
      </w:r>
      <w:r w:rsidR="005863B0" w:rsidRPr="0013754D">
        <w:rPr>
          <w:color w:val="auto"/>
          <w:sz w:val="24"/>
          <w:szCs w:val="24"/>
        </w:rPr>
        <w:t xml:space="preserve">need for effective </w:t>
      </w:r>
      <w:r w:rsidR="00D4709E" w:rsidRPr="0013754D">
        <w:rPr>
          <w:color w:val="auto"/>
          <w:sz w:val="24"/>
          <w:szCs w:val="24"/>
        </w:rPr>
        <w:t xml:space="preserve">inexpensive </w:t>
      </w:r>
      <w:r w:rsidR="005863B0" w:rsidRPr="0013754D">
        <w:rPr>
          <w:color w:val="auto"/>
          <w:sz w:val="24"/>
          <w:szCs w:val="24"/>
        </w:rPr>
        <w:t xml:space="preserve">anticancer agents, several </w:t>
      </w:r>
      <w:proofErr w:type="spellStart"/>
      <w:r w:rsidR="005863B0" w:rsidRPr="0013754D">
        <w:rPr>
          <w:color w:val="auto"/>
          <w:sz w:val="24"/>
          <w:szCs w:val="24"/>
        </w:rPr>
        <w:lastRenderedPageBreak/>
        <w:t>researchs</w:t>
      </w:r>
      <w:proofErr w:type="spellEnd"/>
      <w:r w:rsidR="005863B0" w:rsidRPr="0013754D">
        <w:rPr>
          <w:color w:val="auto"/>
          <w:sz w:val="24"/>
          <w:szCs w:val="24"/>
        </w:rPr>
        <w:t xml:space="preserve"> </w:t>
      </w:r>
      <w:r w:rsidR="001A32DD" w:rsidRPr="0013754D">
        <w:rPr>
          <w:color w:val="auto"/>
          <w:sz w:val="24"/>
          <w:szCs w:val="24"/>
        </w:rPr>
        <w:t xml:space="preserve">are </w:t>
      </w:r>
      <w:r w:rsidR="005863B0" w:rsidRPr="0013754D">
        <w:rPr>
          <w:color w:val="auto"/>
          <w:sz w:val="24"/>
          <w:szCs w:val="24"/>
        </w:rPr>
        <w:t xml:space="preserve">concentrates for production of </w:t>
      </w:r>
      <w:r w:rsidR="001A32DD" w:rsidRPr="0013754D">
        <w:rPr>
          <w:color w:val="auto"/>
          <w:sz w:val="24"/>
          <w:szCs w:val="24"/>
        </w:rPr>
        <w:t xml:space="preserve">natural </w:t>
      </w:r>
      <w:r w:rsidR="00D438E9" w:rsidRPr="0013754D">
        <w:rPr>
          <w:color w:val="auto"/>
          <w:sz w:val="24"/>
          <w:szCs w:val="24"/>
        </w:rPr>
        <w:t>bioactive compounds</w:t>
      </w:r>
      <w:r w:rsidR="001A32DD" w:rsidRPr="0013754D">
        <w:rPr>
          <w:color w:val="auto"/>
          <w:sz w:val="24"/>
          <w:szCs w:val="24"/>
        </w:rPr>
        <w:t xml:space="preserve"> used in treatment of different type of cancers</w:t>
      </w:r>
      <w:r w:rsidR="00A7332C" w:rsidRPr="0013754D">
        <w:rPr>
          <w:color w:val="auto"/>
          <w:sz w:val="24"/>
          <w:szCs w:val="24"/>
        </w:rPr>
        <w:t xml:space="preserve"> [</w:t>
      </w:r>
      <w:r w:rsidR="00D552E2" w:rsidRPr="0013754D">
        <w:rPr>
          <w:color w:val="auto"/>
          <w:sz w:val="24"/>
          <w:szCs w:val="24"/>
          <w:lang w:bidi="ar-EG"/>
        </w:rPr>
        <w:t>17</w:t>
      </w:r>
      <w:r w:rsidR="00D438E9" w:rsidRPr="0013754D">
        <w:rPr>
          <w:color w:val="auto"/>
          <w:sz w:val="24"/>
          <w:szCs w:val="24"/>
          <w:lang w:bidi="ar-EG"/>
        </w:rPr>
        <w:t xml:space="preserve">, </w:t>
      </w:r>
      <w:r w:rsidR="00D552E2" w:rsidRPr="0013754D">
        <w:rPr>
          <w:color w:val="auto"/>
          <w:sz w:val="24"/>
          <w:szCs w:val="24"/>
          <w:lang w:bidi="ar-EG"/>
        </w:rPr>
        <w:t>18</w:t>
      </w:r>
      <w:r w:rsidR="00A7332C" w:rsidRPr="0013754D">
        <w:rPr>
          <w:color w:val="auto"/>
          <w:sz w:val="24"/>
          <w:szCs w:val="24"/>
          <w:lang w:bidi="ar-EG"/>
        </w:rPr>
        <w:t>,</w:t>
      </w:r>
      <w:r w:rsidR="00D552E2" w:rsidRPr="0013754D">
        <w:rPr>
          <w:color w:val="auto"/>
          <w:sz w:val="24"/>
          <w:szCs w:val="24"/>
          <w:lang w:bidi="ar-EG"/>
        </w:rPr>
        <w:t>19</w:t>
      </w:r>
      <w:r w:rsidR="00A7332C" w:rsidRPr="0013754D">
        <w:rPr>
          <w:color w:val="auto"/>
          <w:sz w:val="24"/>
          <w:szCs w:val="24"/>
          <w:lang w:bidi="ar-EG"/>
        </w:rPr>
        <w:t>]</w:t>
      </w:r>
      <w:r w:rsidR="00860045" w:rsidRPr="0013754D">
        <w:rPr>
          <w:color w:val="auto"/>
          <w:sz w:val="24"/>
          <w:szCs w:val="24"/>
          <w:lang w:bidi="ar-EG"/>
        </w:rPr>
        <w:t xml:space="preserve">. Other </w:t>
      </w:r>
      <w:r w:rsidR="001A32DD" w:rsidRPr="0013754D">
        <w:rPr>
          <w:color w:val="auto"/>
          <w:sz w:val="24"/>
          <w:szCs w:val="24"/>
          <w:lang w:bidi="ar-EG"/>
        </w:rPr>
        <w:t>studie</w:t>
      </w:r>
      <w:r w:rsidR="00CC0A42" w:rsidRPr="0013754D">
        <w:rPr>
          <w:color w:val="auto"/>
          <w:sz w:val="24"/>
          <w:szCs w:val="24"/>
          <w:lang w:bidi="ar-EG"/>
        </w:rPr>
        <w:t>s</w:t>
      </w:r>
      <w:r w:rsidR="00860045" w:rsidRPr="0013754D">
        <w:rPr>
          <w:color w:val="auto"/>
          <w:sz w:val="24"/>
          <w:szCs w:val="24"/>
          <w:lang w:bidi="ar-EG"/>
        </w:rPr>
        <w:t xml:space="preserve"> </w:t>
      </w:r>
      <w:r w:rsidR="00860045" w:rsidRPr="0013754D">
        <w:rPr>
          <w:color w:val="auto"/>
          <w:sz w:val="24"/>
          <w:szCs w:val="24"/>
        </w:rPr>
        <w:t xml:space="preserve">produced novel anticancer drugs from natural products with potential </w:t>
      </w:r>
      <w:proofErr w:type="spellStart"/>
      <w:r w:rsidR="00860045" w:rsidRPr="0013754D">
        <w:rPr>
          <w:color w:val="auto"/>
          <w:sz w:val="24"/>
          <w:szCs w:val="24"/>
        </w:rPr>
        <w:t>antitumour</w:t>
      </w:r>
      <w:proofErr w:type="spellEnd"/>
      <w:r w:rsidR="00860045" w:rsidRPr="0013754D">
        <w:rPr>
          <w:color w:val="auto"/>
          <w:sz w:val="24"/>
          <w:szCs w:val="24"/>
        </w:rPr>
        <w:t xml:space="preserve"> and </w:t>
      </w:r>
      <w:proofErr w:type="spellStart"/>
      <w:r w:rsidR="00860045" w:rsidRPr="0013754D">
        <w:rPr>
          <w:color w:val="auto"/>
          <w:sz w:val="24"/>
          <w:szCs w:val="24"/>
        </w:rPr>
        <w:t>chemopreventive</w:t>
      </w:r>
      <w:proofErr w:type="spellEnd"/>
      <w:r w:rsidR="00860045" w:rsidRPr="0013754D">
        <w:rPr>
          <w:color w:val="auto"/>
          <w:sz w:val="24"/>
          <w:szCs w:val="24"/>
        </w:rPr>
        <w:t xml:space="preserve"> activities</w:t>
      </w:r>
      <w:r w:rsidR="001911C3">
        <w:rPr>
          <w:color w:val="auto"/>
          <w:sz w:val="24"/>
          <w:szCs w:val="24"/>
        </w:rPr>
        <w:t xml:space="preserve"> [14</w:t>
      </w:r>
      <w:r w:rsidR="001A32DD" w:rsidRPr="0013754D">
        <w:rPr>
          <w:color w:val="auto"/>
          <w:sz w:val="24"/>
          <w:szCs w:val="24"/>
        </w:rPr>
        <w:t>,</w:t>
      </w:r>
      <w:r w:rsidR="00A7332C" w:rsidRPr="0013754D">
        <w:rPr>
          <w:color w:val="auto"/>
          <w:sz w:val="24"/>
          <w:szCs w:val="24"/>
        </w:rPr>
        <w:t>15</w:t>
      </w:r>
      <w:r w:rsidR="00485C97" w:rsidRPr="0013754D">
        <w:rPr>
          <w:color w:val="auto"/>
          <w:sz w:val="24"/>
          <w:szCs w:val="24"/>
        </w:rPr>
        <w:t xml:space="preserve">, </w:t>
      </w:r>
      <w:r w:rsidR="00D552E2" w:rsidRPr="0013754D">
        <w:rPr>
          <w:color w:val="auto"/>
          <w:sz w:val="24"/>
          <w:szCs w:val="24"/>
        </w:rPr>
        <w:t>20</w:t>
      </w:r>
      <w:r w:rsidR="00A7332C" w:rsidRPr="0013754D">
        <w:rPr>
          <w:rStyle w:val="element-citation"/>
          <w:color w:val="auto"/>
          <w:sz w:val="24"/>
          <w:szCs w:val="24"/>
        </w:rPr>
        <w:t>]</w:t>
      </w:r>
      <w:r w:rsidR="002C5FA3" w:rsidRPr="0013754D">
        <w:rPr>
          <w:rFonts w:asciiTheme="majorBidi" w:hAnsiTheme="majorBidi" w:cstheme="majorBidi"/>
          <w:color w:val="auto"/>
          <w:sz w:val="24"/>
          <w:szCs w:val="24"/>
        </w:rPr>
        <w:t>.</w:t>
      </w:r>
      <w:r w:rsidR="00485C97" w:rsidRPr="0013754D">
        <w:rPr>
          <w:rFonts w:asciiTheme="majorBidi" w:hAnsiTheme="majorBidi" w:cstheme="majorBidi"/>
          <w:color w:val="auto"/>
          <w:sz w:val="24"/>
          <w:szCs w:val="24"/>
        </w:rPr>
        <w:t xml:space="preserve"> </w:t>
      </w:r>
      <w:r w:rsidR="001A32DD" w:rsidRPr="0013754D">
        <w:rPr>
          <w:rFonts w:asciiTheme="majorBidi" w:hAnsiTheme="majorBidi" w:cstheme="majorBidi"/>
          <w:color w:val="auto"/>
          <w:sz w:val="24"/>
          <w:szCs w:val="24"/>
        </w:rPr>
        <w:t>P</w:t>
      </w:r>
      <w:r w:rsidR="007F195C" w:rsidRPr="0013754D">
        <w:rPr>
          <w:rFonts w:asciiTheme="majorBidi" w:hAnsiTheme="majorBidi" w:cstheme="majorBidi"/>
          <w:color w:val="auto"/>
          <w:sz w:val="24"/>
          <w:szCs w:val="24"/>
        </w:rPr>
        <w:t>lants have been common among people were found extensively utilized in food</w:t>
      </w:r>
      <w:r w:rsidR="00CC0A42" w:rsidRPr="0013754D">
        <w:rPr>
          <w:rFonts w:asciiTheme="majorBidi" w:hAnsiTheme="majorBidi" w:cstheme="majorBidi"/>
          <w:color w:val="auto"/>
          <w:sz w:val="24"/>
          <w:szCs w:val="24"/>
        </w:rPr>
        <w:t xml:space="preserve">, pharmaceutical </w:t>
      </w:r>
      <w:r w:rsidR="007F195C" w:rsidRPr="0013754D">
        <w:rPr>
          <w:rFonts w:asciiTheme="majorBidi" w:hAnsiTheme="majorBidi" w:cstheme="majorBidi"/>
          <w:color w:val="auto"/>
          <w:sz w:val="24"/>
          <w:szCs w:val="24"/>
        </w:rPr>
        <w:t xml:space="preserve">and medical industries to synthesize and produce drugs </w:t>
      </w:r>
      <w:r w:rsidR="00CC0A42" w:rsidRPr="0013754D">
        <w:rPr>
          <w:rFonts w:asciiTheme="majorBidi" w:hAnsiTheme="majorBidi" w:cstheme="majorBidi"/>
          <w:color w:val="auto"/>
          <w:sz w:val="24"/>
          <w:szCs w:val="24"/>
        </w:rPr>
        <w:t>have</w:t>
      </w:r>
      <w:r w:rsidR="007F195C" w:rsidRPr="0013754D">
        <w:rPr>
          <w:rFonts w:asciiTheme="majorBidi" w:hAnsiTheme="majorBidi" w:cstheme="majorBidi"/>
          <w:color w:val="auto"/>
          <w:sz w:val="24"/>
          <w:szCs w:val="24"/>
        </w:rPr>
        <w:t xml:space="preserve"> biologic</w:t>
      </w:r>
      <w:r w:rsidR="00CC0A42" w:rsidRPr="0013754D">
        <w:rPr>
          <w:rFonts w:asciiTheme="majorBidi" w:hAnsiTheme="majorBidi" w:cstheme="majorBidi"/>
          <w:color w:val="auto"/>
          <w:sz w:val="24"/>
          <w:szCs w:val="24"/>
        </w:rPr>
        <w:t>al activities</w:t>
      </w:r>
      <w:r w:rsidR="00A7332C" w:rsidRPr="0013754D">
        <w:rPr>
          <w:rFonts w:asciiTheme="majorBidi" w:hAnsiTheme="majorBidi" w:cstheme="majorBidi"/>
          <w:color w:val="auto"/>
          <w:sz w:val="24"/>
          <w:szCs w:val="24"/>
        </w:rPr>
        <w:t xml:space="preserve"> in treatment of most diseases [</w:t>
      </w:r>
      <w:r w:rsidR="00A70F94" w:rsidRPr="0013754D">
        <w:rPr>
          <w:rStyle w:val="element-citation"/>
          <w:color w:val="auto"/>
          <w:sz w:val="24"/>
          <w:szCs w:val="24"/>
        </w:rPr>
        <w:t>1</w:t>
      </w:r>
      <w:r w:rsidR="00D552E2" w:rsidRPr="0013754D">
        <w:rPr>
          <w:rStyle w:val="element-citation"/>
          <w:color w:val="auto"/>
          <w:sz w:val="24"/>
          <w:szCs w:val="24"/>
        </w:rPr>
        <w:t>5</w:t>
      </w:r>
      <w:r w:rsidR="00485C97" w:rsidRPr="0013754D">
        <w:rPr>
          <w:rStyle w:val="element-citation"/>
          <w:color w:val="auto"/>
          <w:sz w:val="24"/>
          <w:szCs w:val="24"/>
        </w:rPr>
        <w:t>,</w:t>
      </w:r>
      <w:r w:rsidR="00A7332C" w:rsidRPr="0013754D">
        <w:rPr>
          <w:rStyle w:val="element-citation"/>
          <w:color w:val="auto"/>
          <w:sz w:val="24"/>
          <w:szCs w:val="24"/>
        </w:rPr>
        <w:t>16,</w:t>
      </w:r>
      <w:r w:rsidR="00C76695" w:rsidRPr="0013754D">
        <w:rPr>
          <w:rStyle w:val="element-citation"/>
          <w:color w:val="auto"/>
          <w:sz w:val="24"/>
          <w:szCs w:val="24"/>
        </w:rPr>
        <w:t xml:space="preserve"> </w:t>
      </w:r>
      <w:r w:rsidR="00225552" w:rsidRPr="0013754D">
        <w:rPr>
          <w:rStyle w:val="mixed-citation"/>
          <w:rFonts w:eastAsia="Calibri"/>
          <w:color w:val="auto"/>
          <w:sz w:val="24"/>
          <w:szCs w:val="24"/>
        </w:rPr>
        <w:t>21</w:t>
      </w:r>
      <w:r w:rsidR="00A7332C" w:rsidRPr="0013754D">
        <w:rPr>
          <w:rFonts w:asciiTheme="majorBidi" w:hAnsiTheme="majorBidi" w:cstheme="majorBidi"/>
          <w:color w:val="auto"/>
          <w:sz w:val="24"/>
          <w:szCs w:val="24"/>
        </w:rPr>
        <w:t>]</w:t>
      </w:r>
      <w:r w:rsidR="00C76695" w:rsidRPr="0013754D">
        <w:rPr>
          <w:rStyle w:val="element-citation"/>
          <w:color w:val="auto"/>
          <w:sz w:val="24"/>
          <w:szCs w:val="24"/>
        </w:rPr>
        <w:t>.</w:t>
      </w:r>
      <w:r w:rsidR="00CC0A42" w:rsidRPr="0013754D">
        <w:rPr>
          <w:color w:val="auto"/>
          <w:sz w:val="24"/>
          <w:szCs w:val="24"/>
        </w:rPr>
        <w:t xml:space="preserve"> </w:t>
      </w:r>
      <w:r w:rsidR="001545B4" w:rsidRPr="0013754D">
        <w:rPr>
          <w:color w:val="auto"/>
          <w:sz w:val="24"/>
          <w:szCs w:val="24"/>
        </w:rPr>
        <w:t xml:space="preserve">Many investigators </w:t>
      </w:r>
      <w:r w:rsidR="00A7332C" w:rsidRPr="0013754D">
        <w:rPr>
          <w:color w:val="auto"/>
          <w:sz w:val="24"/>
          <w:szCs w:val="24"/>
        </w:rPr>
        <w:t>[6,</w:t>
      </w:r>
      <w:r w:rsidR="00225552" w:rsidRPr="0013754D">
        <w:rPr>
          <w:color w:val="auto"/>
          <w:sz w:val="24"/>
          <w:szCs w:val="24"/>
        </w:rPr>
        <w:t>22</w:t>
      </w:r>
      <w:r w:rsidR="00A7332C" w:rsidRPr="0013754D">
        <w:rPr>
          <w:color w:val="auto"/>
          <w:sz w:val="24"/>
          <w:szCs w:val="24"/>
        </w:rPr>
        <w:t>,</w:t>
      </w:r>
      <w:r w:rsidR="00225552" w:rsidRPr="0013754D">
        <w:rPr>
          <w:color w:val="auto"/>
          <w:sz w:val="24"/>
          <w:szCs w:val="24"/>
        </w:rPr>
        <w:t>23</w:t>
      </w:r>
      <w:r w:rsidR="00A7332C" w:rsidRPr="0013754D">
        <w:rPr>
          <w:rFonts w:asciiTheme="majorBidi" w:hAnsiTheme="majorBidi" w:cstheme="majorBidi"/>
          <w:color w:val="auto"/>
          <w:sz w:val="24"/>
          <w:szCs w:val="24"/>
        </w:rPr>
        <w:t>,</w:t>
      </w:r>
      <w:r w:rsidR="00225552" w:rsidRPr="0013754D">
        <w:rPr>
          <w:rFonts w:asciiTheme="majorBidi" w:hAnsiTheme="majorBidi" w:cstheme="majorBidi"/>
          <w:color w:val="auto"/>
          <w:sz w:val="24"/>
          <w:szCs w:val="24"/>
        </w:rPr>
        <w:t>24</w:t>
      </w:r>
      <w:r w:rsidR="00A7332C" w:rsidRPr="0013754D">
        <w:rPr>
          <w:rFonts w:asciiTheme="majorBidi" w:hAnsiTheme="majorBidi" w:cstheme="majorBidi"/>
          <w:color w:val="auto"/>
          <w:sz w:val="24"/>
          <w:szCs w:val="24"/>
        </w:rPr>
        <w:t>]</w:t>
      </w:r>
      <w:r w:rsidR="00CC0A42" w:rsidRPr="0013754D">
        <w:rPr>
          <w:color w:val="auto"/>
          <w:sz w:val="24"/>
          <w:szCs w:val="24"/>
        </w:rPr>
        <w:t xml:space="preserve"> reported the plant extracts were </w:t>
      </w:r>
      <w:r w:rsidR="006867A1" w:rsidRPr="0013754D">
        <w:rPr>
          <w:color w:val="auto"/>
          <w:sz w:val="24"/>
          <w:szCs w:val="24"/>
        </w:rPr>
        <w:t xml:space="preserve">used as </w:t>
      </w:r>
      <w:proofErr w:type="spellStart"/>
      <w:r w:rsidR="006867A1" w:rsidRPr="0013754D">
        <w:rPr>
          <w:color w:val="auto"/>
          <w:sz w:val="24"/>
          <w:szCs w:val="24"/>
        </w:rPr>
        <w:t>apotential</w:t>
      </w:r>
      <w:proofErr w:type="spellEnd"/>
      <w:r w:rsidR="006867A1" w:rsidRPr="0013754D">
        <w:rPr>
          <w:color w:val="auto"/>
          <w:sz w:val="24"/>
          <w:szCs w:val="24"/>
        </w:rPr>
        <w:t xml:space="preserve"> treatment for cancers and induce apoptotic cell death of human colon and hepatoma cells in vitro and in vivo</w:t>
      </w:r>
      <w:r w:rsidR="00CC0A42" w:rsidRPr="0013754D">
        <w:rPr>
          <w:color w:val="auto"/>
          <w:sz w:val="24"/>
          <w:szCs w:val="24"/>
        </w:rPr>
        <w:t>.</w:t>
      </w:r>
      <w:r w:rsidR="006867A1" w:rsidRPr="0013754D">
        <w:rPr>
          <w:color w:val="auto"/>
          <w:sz w:val="24"/>
          <w:szCs w:val="24"/>
        </w:rPr>
        <w:t xml:space="preserve"> </w:t>
      </w:r>
      <w:r w:rsidR="00DC354B" w:rsidRPr="0013754D">
        <w:rPr>
          <w:color w:val="auto"/>
          <w:sz w:val="24"/>
          <w:szCs w:val="24"/>
        </w:rPr>
        <w:t xml:space="preserve">Different compounds produce from </w:t>
      </w:r>
      <w:proofErr w:type="spellStart"/>
      <w:r w:rsidR="00DC354B" w:rsidRPr="0013754D">
        <w:rPr>
          <w:color w:val="auto"/>
          <w:sz w:val="24"/>
          <w:szCs w:val="24"/>
        </w:rPr>
        <w:t>pland</w:t>
      </w:r>
      <w:proofErr w:type="spellEnd"/>
      <w:r w:rsidR="00DC354B" w:rsidRPr="0013754D">
        <w:rPr>
          <w:color w:val="auto"/>
          <w:sz w:val="24"/>
          <w:szCs w:val="24"/>
        </w:rPr>
        <w:t xml:space="preserve"> origin like p</w:t>
      </w:r>
      <w:r w:rsidR="00A2795C" w:rsidRPr="0013754D">
        <w:rPr>
          <w:color w:val="auto"/>
          <w:sz w:val="24"/>
          <w:szCs w:val="24"/>
        </w:rPr>
        <w:t xml:space="preserve">olysaccharides, alkaloids, saponins, triterpenes, polyphenols and flavonoids </w:t>
      </w:r>
      <w:r w:rsidR="00AE0CD0" w:rsidRPr="0013754D">
        <w:rPr>
          <w:color w:val="auto"/>
          <w:sz w:val="24"/>
          <w:szCs w:val="24"/>
        </w:rPr>
        <w:t xml:space="preserve">have shown </w:t>
      </w:r>
      <w:r w:rsidR="00A2795C" w:rsidRPr="0013754D">
        <w:rPr>
          <w:color w:val="auto"/>
          <w:sz w:val="24"/>
          <w:szCs w:val="24"/>
        </w:rPr>
        <w:t>antioxidant and anticancer p</w:t>
      </w:r>
      <w:r w:rsidR="00A7332C" w:rsidRPr="0013754D">
        <w:rPr>
          <w:color w:val="auto"/>
          <w:sz w:val="24"/>
          <w:szCs w:val="24"/>
        </w:rPr>
        <w:t>roperties in vitro and in vivo [</w:t>
      </w:r>
      <w:r w:rsidR="00AA5BE2" w:rsidRPr="0013754D">
        <w:rPr>
          <w:color w:val="auto"/>
          <w:sz w:val="24"/>
          <w:szCs w:val="24"/>
        </w:rPr>
        <w:t>24</w:t>
      </w:r>
      <w:r w:rsidR="00A7332C" w:rsidRPr="0013754D">
        <w:rPr>
          <w:color w:val="auto"/>
          <w:sz w:val="24"/>
          <w:szCs w:val="24"/>
        </w:rPr>
        <w:t>,</w:t>
      </w:r>
      <w:r w:rsidR="00AA5BE2" w:rsidRPr="0013754D">
        <w:rPr>
          <w:color w:val="auto"/>
          <w:sz w:val="24"/>
          <w:szCs w:val="24"/>
        </w:rPr>
        <w:t>25</w:t>
      </w:r>
      <w:r w:rsidR="00A7332C" w:rsidRPr="0013754D">
        <w:rPr>
          <w:color w:val="auto"/>
          <w:sz w:val="24"/>
          <w:szCs w:val="24"/>
        </w:rPr>
        <w:t>]</w:t>
      </w:r>
      <w:r w:rsidR="00CC0A42" w:rsidRPr="0013754D">
        <w:rPr>
          <w:color w:val="auto"/>
          <w:sz w:val="24"/>
          <w:szCs w:val="24"/>
        </w:rPr>
        <w:t xml:space="preserve">. Plant </w:t>
      </w:r>
      <w:proofErr w:type="spellStart"/>
      <w:r w:rsidR="00CC0A42" w:rsidRPr="0013754D">
        <w:rPr>
          <w:color w:val="auto"/>
          <w:sz w:val="24"/>
          <w:szCs w:val="24"/>
        </w:rPr>
        <w:t>drived</w:t>
      </w:r>
      <w:proofErr w:type="spellEnd"/>
      <w:r w:rsidR="00CC0A42" w:rsidRPr="0013754D">
        <w:rPr>
          <w:color w:val="auto"/>
          <w:sz w:val="24"/>
          <w:szCs w:val="24"/>
        </w:rPr>
        <w:t xml:space="preserve"> compounds</w:t>
      </w:r>
      <w:r w:rsidR="00A2795C" w:rsidRPr="0013754D">
        <w:rPr>
          <w:rFonts w:asciiTheme="majorBidi" w:hAnsiTheme="majorBidi" w:cstheme="majorBidi"/>
          <w:color w:val="auto"/>
          <w:sz w:val="24"/>
          <w:szCs w:val="24"/>
        </w:rPr>
        <w:t xml:space="preserve"> </w:t>
      </w:r>
      <w:r w:rsidR="0005057F" w:rsidRPr="0013754D">
        <w:rPr>
          <w:rFonts w:asciiTheme="majorBidi" w:hAnsiTheme="majorBidi" w:cstheme="majorBidi"/>
          <w:color w:val="auto"/>
          <w:sz w:val="24"/>
          <w:szCs w:val="24"/>
        </w:rPr>
        <w:t xml:space="preserve">have </w:t>
      </w:r>
      <w:r w:rsidR="00A2795C" w:rsidRPr="0013754D">
        <w:rPr>
          <w:rFonts w:asciiTheme="majorBidi" w:hAnsiTheme="majorBidi" w:cstheme="majorBidi"/>
          <w:color w:val="auto"/>
          <w:sz w:val="24"/>
          <w:szCs w:val="24"/>
        </w:rPr>
        <w:t>wide applications in cancer therapeutics due to lower cost and induce lesser side effects compared to synthetic</w:t>
      </w:r>
      <w:r w:rsidR="00A7332C" w:rsidRPr="0013754D">
        <w:rPr>
          <w:rFonts w:asciiTheme="majorBidi" w:hAnsiTheme="majorBidi" w:cstheme="majorBidi"/>
          <w:color w:val="auto"/>
          <w:sz w:val="24"/>
          <w:szCs w:val="24"/>
        </w:rPr>
        <w:t xml:space="preserve"> drugs [</w:t>
      </w:r>
      <w:r w:rsidR="00AA5BE2" w:rsidRPr="0013754D">
        <w:rPr>
          <w:rFonts w:asciiTheme="majorBidi" w:hAnsiTheme="majorBidi" w:cstheme="majorBidi"/>
          <w:color w:val="auto"/>
          <w:sz w:val="24"/>
          <w:szCs w:val="24"/>
        </w:rPr>
        <w:t>14</w:t>
      </w:r>
      <w:r w:rsidR="00AE0CD0" w:rsidRPr="0013754D">
        <w:rPr>
          <w:rFonts w:asciiTheme="majorBidi" w:hAnsiTheme="majorBidi" w:cstheme="majorBidi"/>
          <w:color w:val="auto"/>
          <w:sz w:val="24"/>
          <w:szCs w:val="24"/>
        </w:rPr>
        <w:t>,</w:t>
      </w:r>
      <w:r w:rsidR="00AA5BE2" w:rsidRPr="0013754D">
        <w:rPr>
          <w:rFonts w:asciiTheme="majorBidi" w:hAnsiTheme="majorBidi" w:cstheme="majorBidi"/>
          <w:color w:val="auto"/>
          <w:sz w:val="24"/>
          <w:szCs w:val="24"/>
        </w:rPr>
        <w:t>26</w:t>
      </w:r>
      <w:r w:rsidR="00A7332C" w:rsidRPr="0013754D">
        <w:rPr>
          <w:color w:val="auto"/>
          <w:sz w:val="24"/>
          <w:szCs w:val="24"/>
        </w:rPr>
        <w:t>,</w:t>
      </w:r>
      <w:r w:rsidR="00AA5BE2" w:rsidRPr="0013754D">
        <w:rPr>
          <w:rFonts w:asciiTheme="majorBidi" w:hAnsiTheme="majorBidi" w:cstheme="majorBidi"/>
          <w:color w:val="auto"/>
          <w:sz w:val="24"/>
          <w:szCs w:val="24"/>
        </w:rPr>
        <w:t>27</w:t>
      </w:r>
      <w:r w:rsidR="00A7332C" w:rsidRPr="0013754D">
        <w:rPr>
          <w:rStyle w:val="mixed-citation"/>
          <w:color w:val="auto"/>
          <w:sz w:val="24"/>
          <w:szCs w:val="24"/>
        </w:rPr>
        <w:t>]</w:t>
      </w:r>
      <w:r w:rsidR="00A2795C" w:rsidRPr="0013754D">
        <w:rPr>
          <w:rFonts w:asciiTheme="majorBidi" w:hAnsiTheme="majorBidi" w:cstheme="majorBidi"/>
          <w:color w:val="auto"/>
          <w:sz w:val="24"/>
          <w:szCs w:val="24"/>
        </w:rPr>
        <w:t>.</w:t>
      </w:r>
      <w:r w:rsidR="00D41368" w:rsidRPr="0013754D">
        <w:rPr>
          <w:rFonts w:asciiTheme="majorBidi" w:hAnsiTheme="majorBidi" w:cstheme="majorBidi"/>
          <w:color w:val="auto"/>
          <w:sz w:val="24"/>
          <w:szCs w:val="24"/>
        </w:rPr>
        <w:t xml:space="preserve"> </w:t>
      </w:r>
      <w:r w:rsidR="00DC354B" w:rsidRPr="0013754D">
        <w:rPr>
          <w:color w:val="auto"/>
          <w:sz w:val="24"/>
          <w:szCs w:val="24"/>
        </w:rPr>
        <w:t>Different a</w:t>
      </w:r>
      <w:r w:rsidR="00B52787" w:rsidRPr="0013754D">
        <w:rPr>
          <w:color w:val="auto"/>
          <w:sz w:val="24"/>
          <w:szCs w:val="24"/>
        </w:rPr>
        <w:t>nticancer drugs such as paclitaxel, vinblastine, vincristine and colchicine</w:t>
      </w:r>
      <w:r w:rsidR="00D462F7" w:rsidRPr="0013754D">
        <w:rPr>
          <w:rFonts w:asciiTheme="majorBidi" w:hAnsiTheme="majorBidi" w:cstheme="majorBidi"/>
          <w:color w:val="auto"/>
          <w:sz w:val="24"/>
          <w:szCs w:val="24"/>
        </w:rPr>
        <w:t xml:space="preserve"> </w:t>
      </w:r>
      <w:r w:rsidR="00DC354B" w:rsidRPr="0013754D">
        <w:rPr>
          <w:rFonts w:asciiTheme="majorBidi" w:hAnsiTheme="majorBidi" w:cstheme="majorBidi"/>
          <w:color w:val="auto"/>
          <w:sz w:val="24"/>
          <w:szCs w:val="24"/>
        </w:rPr>
        <w:t>are</w:t>
      </w:r>
      <w:r w:rsidR="00D462F7" w:rsidRPr="0013754D">
        <w:rPr>
          <w:rFonts w:asciiTheme="majorBidi" w:hAnsiTheme="majorBidi" w:cstheme="majorBidi"/>
          <w:color w:val="auto"/>
          <w:sz w:val="24"/>
          <w:szCs w:val="24"/>
        </w:rPr>
        <w:t xml:space="preserve"> plant derived compounds</w:t>
      </w:r>
      <w:r w:rsidR="00B52787" w:rsidRPr="0013754D">
        <w:rPr>
          <w:color w:val="auto"/>
          <w:sz w:val="24"/>
          <w:szCs w:val="24"/>
        </w:rPr>
        <w:t xml:space="preserve"> have been </w:t>
      </w:r>
      <w:proofErr w:type="spellStart"/>
      <w:r w:rsidR="00B52787" w:rsidRPr="0013754D">
        <w:rPr>
          <w:color w:val="auto"/>
          <w:sz w:val="24"/>
          <w:szCs w:val="24"/>
        </w:rPr>
        <w:t>aproved</w:t>
      </w:r>
      <w:proofErr w:type="spellEnd"/>
      <w:r w:rsidR="00B52787" w:rsidRPr="0013754D">
        <w:rPr>
          <w:color w:val="auto"/>
          <w:sz w:val="24"/>
          <w:szCs w:val="24"/>
        </w:rPr>
        <w:t xml:space="preserve"> effective</w:t>
      </w:r>
      <w:r w:rsidR="00D462F7" w:rsidRPr="0013754D">
        <w:rPr>
          <w:color w:val="auto"/>
          <w:sz w:val="24"/>
          <w:szCs w:val="24"/>
        </w:rPr>
        <w:t>ly</w:t>
      </w:r>
      <w:r w:rsidR="00B52787" w:rsidRPr="0013754D">
        <w:rPr>
          <w:color w:val="auto"/>
          <w:sz w:val="24"/>
          <w:szCs w:val="24"/>
        </w:rPr>
        <w:t xml:space="preserve"> anticancer drugs used in clinical practice against </w:t>
      </w:r>
      <w:r w:rsidR="00D462F7" w:rsidRPr="0013754D">
        <w:rPr>
          <w:color w:val="auto"/>
          <w:sz w:val="24"/>
          <w:szCs w:val="24"/>
        </w:rPr>
        <w:t>some</w:t>
      </w:r>
      <w:r w:rsidR="00B52787" w:rsidRPr="0013754D">
        <w:rPr>
          <w:color w:val="auto"/>
          <w:sz w:val="24"/>
          <w:szCs w:val="24"/>
        </w:rPr>
        <w:t xml:space="preserve"> cancer types </w:t>
      </w:r>
      <w:r w:rsidR="00A7332C" w:rsidRPr="0013754D">
        <w:rPr>
          <w:rStyle w:val="element-citation"/>
          <w:color w:val="auto"/>
          <w:sz w:val="24"/>
          <w:szCs w:val="24"/>
        </w:rPr>
        <w:t>[</w:t>
      </w:r>
      <w:r w:rsidR="00AA5BE2" w:rsidRPr="0013754D">
        <w:rPr>
          <w:rStyle w:val="element-citation"/>
          <w:color w:val="auto"/>
          <w:sz w:val="24"/>
          <w:szCs w:val="24"/>
        </w:rPr>
        <w:t>14</w:t>
      </w:r>
      <w:r w:rsidR="00A7332C" w:rsidRPr="0013754D">
        <w:rPr>
          <w:rFonts w:asciiTheme="majorBidi" w:hAnsiTheme="majorBidi" w:cstheme="majorBidi"/>
          <w:color w:val="auto"/>
          <w:sz w:val="24"/>
          <w:szCs w:val="24"/>
        </w:rPr>
        <w:t>,</w:t>
      </w:r>
      <w:r w:rsidR="00AA5BE2" w:rsidRPr="0013754D">
        <w:rPr>
          <w:color w:val="auto"/>
          <w:sz w:val="24"/>
          <w:szCs w:val="24"/>
        </w:rPr>
        <w:t>28</w:t>
      </w:r>
      <w:r w:rsidR="00A7332C" w:rsidRPr="0013754D">
        <w:rPr>
          <w:color w:val="auto"/>
          <w:sz w:val="24"/>
          <w:szCs w:val="24"/>
        </w:rPr>
        <w:t>]</w:t>
      </w:r>
      <w:r w:rsidR="00A1292E" w:rsidRPr="0013754D">
        <w:rPr>
          <w:color w:val="auto"/>
          <w:sz w:val="24"/>
          <w:szCs w:val="24"/>
        </w:rPr>
        <w:t>.</w:t>
      </w:r>
      <w:r w:rsidR="00797A0A" w:rsidRPr="0013754D">
        <w:rPr>
          <w:color w:val="auto"/>
          <w:sz w:val="24"/>
          <w:szCs w:val="24"/>
        </w:rPr>
        <w:t xml:space="preserve"> </w:t>
      </w:r>
      <w:r w:rsidR="00584819" w:rsidRPr="0013754D">
        <w:rPr>
          <w:color w:val="auto"/>
          <w:sz w:val="24"/>
          <w:szCs w:val="24"/>
        </w:rPr>
        <w:t>D</w:t>
      </w:r>
      <w:r w:rsidR="0005057F" w:rsidRPr="0013754D">
        <w:rPr>
          <w:color w:val="auto"/>
          <w:sz w:val="24"/>
          <w:szCs w:val="24"/>
        </w:rPr>
        <w:t>ifferent</w:t>
      </w:r>
      <w:r w:rsidR="00797A0A" w:rsidRPr="0013754D">
        <w:rPr>
          <w:color w:val="auto"/>
          <w:sz w:val="24"/>
          <w:szCs w:val="24"/>
        </w:rPr>
        <w:t xml:space="preserve"> </w:t>
      </w:r>
      <w:proofErr w:type="spellStart"/>
      <w:r w:rsidR="00797A0A" w:rsidRPr="0013754D">
        <w:rPr>
          <w:color w:val="auto"/>
          <w:sz w:val="24"/>
          <w:szCs w:val="24"/>
        </w:rPr>
        <w:t>deived</w:t>
      </w:r>
      <w:proofErr w:type="spellEnd"/>
      <w:r w:rsidR="00797A0A" w:rsidRPr="0013754D">
        <w:rPr>
          <w:color w:val="auto"/>
          <w:sz w:val="24"/>
          <w:szCs w:val="24"/>
        </w:rPr>
        <w:t xml:space="preserve"> </w:t>
      </w:r>
      <w:r w:rsidR="00AE0CD0" w:rsidRPr="0013754D">
        <w:rPr>
          <w:color w:val="auto"/>
          <w:sz w:val="24"/>
          <w:szCs w:val="24"/>
        </w:rPr>
        <w:t>compounds</w:t>
      </w:r>
      <w:r w:rsidR="00797A0A" w:rsidRPr="0013754D">
        <w:rPr>
          <w:color w:val="auto"/>
          <w:sz w:val="24"/>
          <w:szCs w:val="24"/>
        </w:rPr>
        <w:t xml:space="preserve"> </w:t>
      </w:r>
      <w:r w:rsidR="00D462F7" w:rsidRPr="0013754D">
        <w:rPr>
          <w:color w:val="auto"/>
          <w:sz w:val="24"/>
          <w:szCs w:val="24"/>
        </w:rPr>
        <w:t xml:space="preserve">from plant origin </w:t>
      </w:r>
      <w:r w:rsidR="00797A0A" w:rsidRPr="0013754D">
        <w:rPr>
          <w:color w:val="auto"/>
          <w:sz w:val="24"/>
          <w:szCs w:val="24"/>
        </w:rPr>
        <w:t>are used in structure of anticancer drugs development</w:t>
      </w:r>
      <w:r w:rsidR="00A7332C" w:rsidRPr="0013754D">
        <w:rPr>
          <w:color w:val="auto"/>
          <w:sz w:val="24"/>
          <w:szCs w:val="24"/>
        </w:rPr>
        <w:t xml:space="preserve"> [</w:t>
      </w:r>
      <w:r w:rsidR="00AA5BE2" w:rsidRPr="0013754D">
        <w:rPr>
          <w:rStyle w:val="element-citation"/>
          <w:color w:val="auto"/>
          <w:sz w:val="24"/>
          <w:szCs w:val="24"/>
        </w:rPr>
        <w:t>15</w:t>
      </w:r>
      <w:r w:rsidR="00A7332C" w:rsidRPr="0013754D">
        <w:rPr>
          <w:rStyle w:val="element-citation"/>
          <w:color w:val="auto"/>
          <w:sz w:val="24"/>
          <w:szCs w:val="24"/>
        </w:rPr>
        <w:t>,</w:t>
      </w:r>
      <w:r w:rsidR="00AA5BE2" w:rsidRPr="0013754D">
        <w:rPr>
          <w:rStyle w:val="element-citation"/>
          <w:color w:val="auto"/>
          <w:sz w:val="24"/>
          <w:szCs w:val="24"/>
        </w:rPr>
        <w:t>27</w:t>
      </w:r>
      <w:r w:rsidR="00A7332C" w:rsidRPr="0013754D">
        <w:rPr>
          <w:rStyle w:val="mixed-citation"/>
          <w:color w:val="auto"/>
          <w:sz w:val="24"/>
          <w:szCs w:val="24"/>
        </w:rPr>
        <w:t>]</w:t>
      </w:r>
      <w:r w:rsidR="00584819" w:rsidRPr="0013754D">
        <w:rPr>
          <w:rStyle w:val="element-citation"/>
          <w:color w:val="auto"/>
          <w:sz w:val="24"/>
          <w:szCs w:val="24"/>
        </w:rPr>
        <w:t>, they</w:t>
      </w:r>
      <w:r w:rsidR="00D41368" w:rsidRPr="0013754D">
        <w:rPr>
          <w:color w:val="auto"/>
          <w:sz w:val="24"/>
          <w:szCs w:val="24"/>
        </w:rPr>
        <w:t xml:space="preserve"> </w:t>
      </w:r>
      <w:r w:rsidR="00D379DE" w:rsidRPr="0013754D">
        <w:rPr>
          <w:color w:val="auto"/>
          <w:sz w:val="24"/>
          <w:szCs w:val="24"/>
        </w:rPr>
        <w:t>reported the anticancer drugs from natural products have low cost and exhibited several effective actions of chemotherapy against resistant cancer cells.</w:t>
      </w:r>
      <w:r w:rsidR="00D41368" w:rsidRPr="0013754D">
        <w:rPr>
          <w:color w:val="auto"/>
          <w:sz w:val="24"/>
          <w:szCs w:val="24"/>
        </w:rPr>
        <w:t xml:space="preserve"> </w:t>
      </w:r>
      <w:r w:rsidR="00584819" w:rsidRPr="0013754D">
        <w:rPr>
          <w:color w:val="auto"/>
          <w:sz w:val="24"/>
          <w:szCs w:val="24"/>
        </w:rPr>
        <w:t>M</w:t>
      </w:r>
      <w:r w:rsidR="00442677" w:rsidRPr="0013754D">
        <w:rPr>
          <w:color w:val="auto"/>
          <w:sz w:val="24"/>
          <w:szCs w:val="24"/>
        </w:rPr>
        <w:t xml:space="preserve">any studies suggested certain </w:t>
      </w:r>
      <w:r w:rsidR="00807276" w:rsidRPr="0013754D">
        <w:rPr>
          <w:color w:val="auto"/>
          <w:sz w:val="24"/>
          <w:szCs w:val="24"/>
        </w:rPr>
        <w:t>natural product</w:t>
      </w:r>
      <w:r w:rsidR="00D462F7" w:rsidRPr="0013754D">
        <w:rPr>
          <w:color w:val="auto"/>
          <w:sz w:val="24"/>
          <w:szCs w:val="24"/>
        </w:rPr>
        <w:t xml:space="preserve"> produced from plant sources</w:t>
      </w:r>
      <w:r w:rsidR="00442677" w:rsidRPr="0013754D">
        <w:rPr>
          <w:color w:val="auto"/>
          <w:sz w:val="24"/>
          <w:szCs w:val="24"/>
        </w:rPr>
        <w:t xml:space="preserve"> might be useful as anticancer and </w:t>
      </w:r>
      <w:proofErr w:type="spellStart"/>
      <w:r w:rsidR="00442677" w:rsidRPr="0013754D">
        <w:rPr>
          <w:color w:val="auto"/>
          <w:sz w:val="24"/>
          <w:szCs w:val="24"/>
        </w:rPr>
        <w:t>chemopreventive</w:t>
      </w:r>
      <w:proofErr w:type="spellEnd"/>
      <w:r w:rsidR="00442677" w:rsidRPr="0013754D">
        <w:rPr>
          <w:color w:val="auto"/>
          <w:sz w:val="24"/>
          <w:szCs w:val="24"/>
        </w:rPr>
        <w:t xml:space="preserve"> agents</w:t>
      </w:r>
      <w:r w:rsidR="00442677" w:rsidRPr="0013754D">
        <w:rPr>
          <w:rFonts w:asciiTheme="majorBidi" w:hAnsiTheme="majorBidi" w:cstheme="majorBidi"/>
          <w:color w:val="auto"/>
          <w:sz w:val="24"/>
          <w:szCs w:val="24"/>
        </w:rPr>
        <w:t xml:space="preserve"> in a variety of bioassay systems and animal models</w:t>
      </w:r>
      <w:r w:rsidR="00D41368" w:rsidRPr="0013754D">
        <w:rPr>
          <w:rFonts w:asciiTheme="majorBidi" w:hAnsiTheme="majorBidi" w:cstheme="majorBidi"/>
          <w:color w:val="auto"/>
          <w:sz w:val="24"/>
          <w:szCs w:val="24"/>
        </w:rPr>
        <w:t xml:space="preserve"> </w:t>
      </w:r>
      <w:r w:rsidR="00D379DE" w:rsidRPr="0013754D">
        <w:rPr>
          <w:rFonts w:asciiTheme="majorBidi" w:hAnsiTheme="majorBidi" w:cstheme="majorBidi"/>
          <w:color w:val="auto"/>
          <w:sz w:val="24"/>
          <w:szCs w:val="24"/>
        </w:rPr>
        <w:t>due to phytochemical constituents</w:t>
      </w:r>
      <w:r w:rsidR="00D41368" w:rsidRPr="0013754D">
        <w:rPr>
          <w:color w:val="auto"/>
          <w:sz w:val="24"/>
          <w:szCs w:val="24"/>
        </w:rPr>
        <w:t xml:space="preserve"> </w:t>
      </w:r>
      <w:r w:rsidR="00A7332C" w:rsidRPr="0013754D">
        <w:rPr>
          <w:color w:val="auto"/>
          <w:sz w:val="24"/>
          <w:szCs w:val="24"/>
        </w:rPr>
        <w:t>[</w:t>
      </w:r>
      <w:r w:rsidR="00AA5BE2" w:rsidRPr="0013754D">
        <w:rPr>
          <w:color w:val="auto"/>
          <w:sz w:val="24"/>
          <w:szCs w:val="24"/>
          <w:lang w:bidi="ar-EG"/>
        </w:rPr>
        <w:t>18</w:t>
      </w:r>
      <w:r w:rsidR="00807276" w:rsidRPr="0013754D">
        <w:rPr>
          <w:color w:val="auto"/>
          <w:sz w:val="24"/>
          <w:szCs w:val="24"/>
          <w:lang w:bidi="ar-EG"/>
        </w:rPr>
        <w:t>,</w:t>
      </w:r>
      <w:r w:rsidR="00807276" w:rsidRPr="0013754D">
        <w:rPr>
          <w:rStyle w:val="mixed-citation"/>
          <w:color w:val="auto"/>
          <w:sz w:val="24"/>
          <w:szCs w:val="24"/>
        </w:rPr>
        <w:t xml:space="preserve"> </w:t>
      </w:r>
      <w:r w:rsidR="00A7332C" w:rsidRPr="0013754D">
        <w:rPr>
          <w:rStyle w:val="mixed-citation"/>
          <w:color w:val="auto"/>
          <w:sz w:val="24"/>
          <w:szCs w:val="24"/>
        </w:rPr>
        <w:t>20,</w:t>
      </w:r>
      <w:r w:rsidR="00AA5BE2" w:rsidRPr="0013754D">
        <w:rPr>
          <w:rStyle w:val="mixed-citation"/>
          <w:color w:val="auto"/>
          <w:sz w:val="24"/>
          <w:szCs w:val="24"/>
        </w:rPr>
        <w:t>27</w:t>
      </w:r>
      <w:r w:rsidR="00A7332C" w:rsidRPr="0013754D">
        <w:rPr>
          <w:rStyle w:val="mixed-citation"/>
          <w:color w:val="auto"/>
          <w:sz w:val="24"/>
          <w:szCs w:val="24"/>
        </w:rPr>
        <w:t>,</w:t>
      </w:r>
      <w:r w:rsidR="00AA5BE2" w:rsidRPr="0013754D">
        <w:rPr>
          <w:color w:val="auto"/>
          <w:sz w:val="24"/>
          <w:szCs w:val="24"/>
          <w:lang w:bidi="ar-EG"/>
        </w:rPr>
        <w:t>29</w:t>
      </w:r>
      <w:r w:rsidR="00A7332C" w:rsidRPr="0013754D">
        <w:rPr>
          <w:rFonts w:asciiTheme="majorBidi" w:hAnsiTheme="majorBidi" w:cstheme="majorBidi"/>
          <w:color w:val="auto"/>
          <w:sz w:val="24"/>
          <w:szCs w:val="24"/>
        </w:rPr>
        <w:t>]</w:t>
      </w:r>
      <w:r w:rsidR="00442677" w:rsidRPr="0013754D">
        <w:rPr>
          <w:color w:val="auto"/>
          <w:sz w:val="24"/>
          <w:szCs w:val="24"/>
        </w:rPr>
        <w:t xml:space="preserve">. </w:t>
      </w:r>
      <w:r w:rsidR="009A793A" w:rsidRPr="0013754D">
        <w:rPr>
          <w:color w:val="auto"/>
          <w:sz w:val="24"/>
          <w:szCs w:val="24"/>
          <w:lang w:bidi="ar-EG"/>
        </w:rPr>
        <w:t>Several investigators [</w:t>
      </w:r>
      <w:r w:rsidR="00AA5BE2" w:rsidRPr="0013754D">
        <w:rPr>
          <w:color w:val="auto"/>
          <w:sz w:val="24"/>
          <w:szCs w:val="24"/>
        </w:rPr>
        <w:t>11</w:t>
      </w:r>
      <w:r w:rsidR="001545B4" w:rsidRPr="0013754D">
        <w:rPr>
          <w:color w:val="auto"/>
          <w:sz w:val="24"/>
          <w:szCs w:val="24"/>
        </w:rPr>
        <w:t>,</w:t>
      </w:r>
      <w:r w:rsidR="00AA5BE2" w:rsidRPr="0013754D">
        <w:rPr>
          <w:color w:val="auto"/>
          <w:sz w:val="24"/>
          <w:szCs w:val="24"/>
        </w:rPr>
        <w:t>30</w:t>
      </w:r>
      <w:r w:rsidR="009A793A" w:rsidRPr="0013754D">
        <w:rPr>
          <w:color w:val="auto"/>
          <w:sz w:val="24"/>
          <w:szCs w:val="24"/>
        </w:rPr>
        <w:t>,</w:t>
      </w:r>
      <w:r w:rsidR="00C16648" w:rsidRPr="0013754D">
        <w:rPr>
          <w:color w:val="auto"/>
          <w:sz w:val="24"/>
          <w:szCs w:val="24"/>
        </w:rPr>
        <w:t xml:space="preserve"> </w:t>
      </w:r>
      <w:r w:rsidR="00AA5BE2" w:rsidRPr="0013754D">
        <w:rPr>
          <w:color w:val="auto"/>
          <w:sz w:val="24"/>
          <w:szCs w:val="24"/>
        </w:rPr>
        <w:t>31</w:t>
      </w:r>
      <w:r w:rsidR="009A793A" w:rsidRPr="0013754D">
        <w:rPr>
          <w:color w:val="auto"/>
          <w:sz w:val="24"/>
          <w:szCs w:val="24"/>
        </w:rPr>
        <w:t>,</w:t>
      </w:r>
      <w:r w:rsidR="00AA5BE2" w:rsidRPr="0013754D">
        <w:rPr>
          <w:color w:val="auto"/>
          <w:sz w:val="24"/>
          <w:szCs w:val="24"/>
        </w:rPr>
        <w:t>32</w:t>
      </w:r>
      <w:r w:rsidR="009A793A" w:rsidRPr="0013754D">
        <w:rPr>
          <w:color w:val="auto"/>
          <w:sz w:val="24"/>
          <w:szCs w:val="24"/>
        </w:rPr>
        <w:t>]</w:t>
      </w:r>
      <w:r w:rsidR="00C16648" w:rsidRPr="0013754D">
        <w:rPr>
          <w:color w:val="auto"/>
          <w:sz w:val="24"/>
          <w:szCs w:val="24"/>
        </w:rPr>
        <w:t xml:space="preserve">, stated the </w:t>
      </w:r>
      <w:r w:rsidR="00C16648" w:rsidRPr="0013754D">
        <w:rPr>
          <w:color w:val="auto"/>
          <w:sz w:val="24"/>
          <w:szCs w:val="24"/>
          <w:lang w:bidi="ar-EG"/>
        </w:rPr>
        <w:t>d</w:t>
      </w:r>
      <w:r w:rsidR="001E0579" w:rsidRPr="0013754D">
        <w:rPr>
          <w:color w:val="auto"/>
          <w:sz w:val="24"/>
          <w:szCs w:val="24"/>
          <w:lang w:bidi="ar-EG"/>
        </w:rPr>
        <w:t xml:space="preserve">iets, nutrition and oxidative stress </w:t>
      </w:r>
      <w:r w:rsidR="00200AC9" w:rsidRPr="0013754D">
        <w:rPr>
          <w:color w:val="auto"/>
          <w:sz w:val="24"/>
          <w:szCs w:val="24"/>
          <w:lang w:bidi="ar-EG"/>
        </w:rPr>
        <w:t xml:space="preserve">exhibited </w:t>
      </w:r>
      <w:r w:rsidR="001E0579" w:rsidRPr="0013754D">
        <w:rPr>
          <w:color w:val="auto"/>
          <w:sz w:val="24"/>
          <w:szCs w:val="24"/>
          <w:lang w:bidi="ar-EG"/>
        </w:rPr>
        <w:t xml:space="preserve">reduction of antioxidant defenses against cancer cells </w:t>
      </w:r>
      <w:r w:rsidR="00D379DE" w:rsidRPr="0013754D">
        <w:rPr>
          <w:color w:val="auto"/>
          <w:sz w:val="24"/>
          <w:szCs w:val="24"/>
          <w:lang w:bidi="ar-EG"/>
        </w:rPr>
        <w:t>that</w:t>
      </w:r>
      <w:r w:rsidR="001E0579" w:rsidRPr="0013754D">
        <w:rPr>
          <w:color w:val="auto"/>
          <w:sz w:val="24"/>
          <w:szCs w:val="24"/>
          <w:lang w:bidi="ar-EG"/>
        </w:rPr>
        <w:t xml:space="preserve"> consider the main factor in </w:t>
      </w:r>
      <w:r w:rsidR="00D462F7" w:rsidRPr="0013754D">
        <w:rPr>
          <w:color w:val="auto"/>
          <w:sz w:val="24"/>
          <w:szCs w:val="24"/>
          <w:lang w:bidi="ar-EG"/>
        </w:rPr>
        <w:t xml:space="preserve">human carcinogenesis and chronic diseases </w:t>
      </w:r>
      <w:r w:rsidR="001E0579" w:rsidRPr="0013754D">
        <w:rPr>
          <w:color w:val="auto"/>
          <w:sz w:val="24"/>
          <w:szCs w:val="24"/>
          <w:lang w:bidi="ar-EG"/>
        </w:rPr>
        <w:t xml:space="preserve">development </w:t>
      </w:r>
      <w:r w:rsidR="00050653" w:rsidRPr="0013754D">
        <w:rPr>
          <w:color w:val="auto"/>
          <w:sz w:val="24"/>
          <w:szCs w:val="24"/>
          <w:lang w:bidi="ar-EG"/>
        </w:rPr>
        <w:t xml:space="preserve">resulting effects </w:t>
      </w:r>
      <w:r w:rsidR="001E0579" w:rsidRPr="0013754D">
        <w:rPr>
          <w:color w:val="auto"/>
          <w:sz w:val="24"/>
          <w:szCs w:val="24"/>
          <w:lang w:bidi="ar-EG"/>
        </w:rPr>
        <w:t>of most cancer types</w:t>
      </w:r>
      <w:r w:rsidR="00D438E9" w:rsidRPr="0013754D">
        <w:rPr>
          <w:color w:val="auto"/>
          <w:sz w:val="24"/>
          <w:szCs w:val="24"/>
          <w:lang w:bidi="ar-EG"/>
        </w:rPr>
        <w:t xml:space="preserve"> </w:t>
      </w:r>
      <w:r w:rsidR="00C16648" w:rsidRPr="0013754D">
        <w:rPr>
          <w:color w:val="auto"/>
          <w:sz w:val="24"/>
          <w:szCs w:val="24"/>
          <w:lang w:bidi="ar-EG"/>
        </w:rPr>
        <w:t>Other inve</w:t>
      </w:r>
      <w:r w:rsidR="009A793A" w:rsidRPr="0013754D">
        <w:rPr>
          <w:color w:val="auto"/>
          <w:sz w:val="24"/>
          <w:szCs w:val="24"/>
          <w:lang w:bidi="ar-EG"/>
        </w:rPr>
        <w:t>stigators [</w:t>
      </w:r>
      <w:r w:rsidR="00046A68" w:rsidRPr="0013754D">
        <w:rPr>
          <w:color w:val="auto"/>
          <w:sz w:val="24"/>
          <w:szCs w:val="24"/>
        </w:rPr>
        <w:t>26</w:t>
      </w:r>
      <w:r w:rsidR="009A793A" w:rsidRPr="0013754D">
        <w:rPr>
          <w:color w:val="auto"/>
          <w:sz w:val="24"/>
          <w:szCs w:val="24"/>
        </w:rPr>
        <w:t>,</w:t>
      </w:r>
      <w:r w:rsidR="00046A68" w:rsidRPr="0013754D">
        <w:rPr>
          <w:color w:val="auto"/>
          <w:sz w:val="24"/>
          <w:szCs w:val="24"/>
        </w:rPr>
        <w:t>32</w:t>
      </w:r>
      <w:r w:rsidR="009A793A" w:rsidRPr="0013754D">
        <w:rPr>
          <w:color w:val="auto"/>
          <w:sz w:val="24"/>
          <w:szCs w:val="24"/>
        </w:rPr>
        <w:t>]</w:t>
      </w:r>
      <w:r w:rsidR="001E0579" w:rsidRPr="0013754D">
        <w:rPr>
          <w:color w:val="auto"/>
          <w:sz w:val="24"/>
          <w:szCs w:val="24"/>
        </w:rPr>
        <w:t xml:space="preserve"> indicated the diets included high fruits and vegetables containing some phytochemicals provide cancer chemoprevention and reduce the risk in developing of </w:t>
      </w:r>
      <w:r w:rsidR="00C16648" w:rsidRPr="0013754D">
        <w:rPr>
          <w:color w:val="auto"/>
          <w:sz w:val="24"/>
          <w:szCs w:val="24"/>
        </w:rPr>
        <w:t>chronic diseases including</w:t>
      </w:r>
      <w:r w:rsidR="001E0579" w:rsidRPr="0013754D">
        <w:rPr>
          <w:color w:val="auto"/>
          <w:sz w:val="24"/>
          <w:szCs w:val="24"/>
        </w:rPr>
        <w:t xml:space="preserve"> cancer by</w:t>
      </w:r>
      <w:r w:rsidR="00050653" w:rsidRPr="0013754D">
        <w:rPr>
          <w:color w:val="auto"/>
          <w:sz w:val="24"/>
          <w:szCs w:val="24"/>
        </w:rPr>
        <w:t xml:space="preserve"> interfering with cell cycle</w:t>
      </w:r>
      <w:r w:rsidR="009A793A" w:rsidRPr="0013754D">
        <w:rPr>
          <w:color w:val="auto"/>
          <w:sz w:val="24"/>
          <w:szCs w:val="24"/>
        </w:rPr>
        <w:t xml:space="preserve"> inducing apoptosis [21,</w:t>
      </w:r>
      <w:r w:rsidR="00046A68" w:rsidRPr="0013754D">
        <w:rPr>
          <w:color w:val="auto"/>
          <w:sz w:val="24"/>
          <w:szCs w:val="24"/>
          <w:lang w:bidi="ar-EG"/>
        </w:rPr>
        <w:t>33</w:t>
      </w:r>
      <w:r w:rsidR="00923FF8" w:rsidRPr="0013754D">
        <w:rPr>
          <w:rStyle w:val="mixed-citation"/>
          <w:color w:val="auto"/>
          <w:sz w:val="24"/>
          <w:szCs w:val="24"/>
        </w:rPr>
        <w:t xml:space="preserve">, </w:t>
      </w:r>
      <w:r w:rsidR="00046A68" w:rsidRPr="0013754D">
        <w:rPr>
          <w:color w:val="auto"/>
          <w:sz w:val="24"/>
          <w:szCs w:val="24"/>
        </w:rPr>
        <w:t>34</w:t>
      </w:r>
      <w:r w:rsidR="009A793A" w:rsidRPr="0013754D">
        <w:rPr>
          <w:color w:val="auto"/>
          <w:sz w:val="24"/>
          <w:szCs w:val="24"/>
        </w:rPr>
        <w:t>]</w:t>
      </w:r>
      <w:r w:rsidR="001E0579" w:rsidRPr="0013754D">
        <w:rPr>
          <w:color w:val="auto"/>
          <w:sz w:val="24"/>
          <w:szCs w:val="24"/>
        </w:rPr>
        <w:t>.</w:t>
      </w:r>
      <w:r w:rsidR="00AB53B2" w:rsidRPr="0013754D">
        <w:rPr>
          <w:color w:val="auto"/>
          <w:sz w:val="24"/>
          <w:szCs w:val="24"/>
        </w:rPr>
        <w:t xml:space="preserve"> </w:t>
      </w:r>
      <w:r w:rsidR="002D52E7" w:rsidRPr="0013754D">
        <w:rPr>
          <w:color w:val="auto"/>
          <w:sz w:val="24"/>
          <w:szCs w:val="24"/>
        </w:rPr>
        <w:t xml:space="preserve">Phytochemicals exhibit antitumor activities through improvement the </w:t>
      </w:r>
      <w:proofErr w:type="spellStart"/>
      <w:r w:rsidR="002D52E7" w:rsidRPr="0013754D">
        <w:rPr>
          <w:color w:val="auto"/>
          <w:sz w:val="24"/>
          <w:szCs w:val="24"/>
        </w:rPr>
        <w:t>defences</w:t>
      </w:r>
      <w:proofErr w:type="spellEnd"/>
      <w:r w:rsidR="002D52E7" w:rsidRPr="0013754D">
        <w:rPr>
          <w:color w:val="auto"/>
          <w:sz w:val="24"/>
          <w:szCs w:val="24"/>
        </w:rPr>
        <w:t xml:space="preserve"> of antioxidant enzymes, remove oxidative stress, followed inhibition of </w:t>
      </w:r>
      <w:proofErr w:type="spellStart"/>
      <w:r w:rsidR="002D52E7" w:rsidRPr="0013754D">
        <w:rPr>
          <w:color w:val="auto"/>
          <w:sz w:val="24"/>
          <w:szCs w:val="24"/>
        </w:rPr>
        <w:t>cacinogenesis</w:t>
      </w:r>
      <w:proofErr w:type="spellEnd"/>
      <w:r w:rsidR="002D52E7" w:rsidRPr="0013754D">
        <w:rPr>
          <w:color w:val="auto"/>
          <w:sz w:val="24"/>
          <w:szCs w:val="24"/>
        </w:rPr>
        <w:t xml:space="preserve"> and direct abso</w:t>
      </w:r>
      <w:r w:rsidR="009A793A" w:rsidRPr="0013754D">
        <w:rPr>
          <w:color w:val="auto"/>
          <w:sz w:val="24"/>
          <w:szCs w:val="24"/>
        </w:rPr>
        <w:t>rb the reactive oxygen species [</w:t>
      </w:r>
      <w:r w:rsidR="00046A68" w:rsidRPr="0013754D">
        <w:rPr>
          <w:color w:val="auto"/>
          <w:sz w:val="24"/>
          <w:szCs w:val="24"/>
        </w:rPr>
        <w:t>24</w:t>
      </w:r>
      <w:r w:rsidR="002D52E7" w:rsidRPr="0013754D">
        <w:rPr>
          <w:color w:val="auto"/>
          <w:sz w:val="24"/>
          <w:szCs w:val="24"/>
        </w:rPr>
        <w:t>,</w:t>
      </w:r>
      <w:r w:rsidR="009A793A" w:rsidRPr="0013754D">
        <w:rPr>
          <w:color w:val="auto"/>
          <w:sz w:val="24"/>
          <w:szCs w:val="24"/>
        </w:rPr>
        <w:t>34,</w:t>
      </w:r>
      <w:r w:rsidR="00046A68" w:rsidRPr="0013754D">
        <w:rPr>
          <w:color w:val="auto"/>
          <w:sz w:val="24"/>
          <w:szCs w:val="24"/>
        </w:rPr>
        <w:t>35</w:t>
      </w:r>
      <w:r w:rsidR="009A793A" w:rsidRPr="0013754D">
        <w:rPr>
          <w:color w:val="auto"/>
          <w:sz w:val="24"/>
          <w:szCs w:val="24"/>
        </w:rPr>
        <w:t>]</w:t>
      </w:r>
      <w:r w:rsidR="002D52E7" w:rsidRPr="0013754D">
        <w:rPr>
          <w:color w:val="auto"/>
          <w:sz w:val="24"/>
          <w:szCs w:val="24"/>
        </w:rPr>
        <w:t>.</w:t>
      </w:r>
      <w:r w:rsidR="004D7DF5" w:rsidRPr="0013754D">
        <w:rPr>
          <w:color w:val="auto"/>
          <w:sz w:val="24"/>
          <w:szCs w:val="24"/>
        </w:rPr>
        <w:t xml:space="preserve"> </w:t>
      </w:r>
      <w:r w:rsidR="00CA4229" w:rsidRPr="0013754D">
        <w:rPr>
          <w:color w:val="auto"/>
          <w:sz w:val="24"/>
          <w:szCs w:val="24"/>
          <w:lang w:bidi="ar-EG"/>
        </w:rPr>
        <w:t>P</w:t>
      </w:r>
      <w:r w:rsidR="008C357A" w:rsidRPr="0013754D">
        <w:rPr>
          <w:color w:val="auto"/>
          <w:sz w:val="24"/>
          <w:szCs w:val="24"/>
          <w:lang w:bidi="ar-EG"/>
        </w:rPr>
        <w:t>he</w:t>
      </w:r>
      <w:r w:rsidR="008307E8" w:rsidRPr="0013754D">
        <w:rPr>
          <w:color w:val="auto"/>
          <w:sz w:val="24"/>
          <w:szCs w:val="24"/>
          <w:lang w:bidi="ar-EG"/>
        </w:rPr>
        <w:t xml:space="preserve">nolic compounds </w:t>
      </w:r>
      <w:r w:rsidR="008C357A" w:rsidRPr="0013754D">
        <w:rPr>
          <w:color w:val="auto"/>
          <w:sz w:val="24"/>
          <w:szCs w:val="24"/>
          <w:lang w:bidi="ar-EG"/>
        </w:rPr>
        <w:t>and polyunsaturated fatty acids</w:t>
      </w:r>
      <w:r w:rsidR="00CA4229" w:rsidRPr="0013754D">
        <w:rPr>
          <w:color w:val="auto"/>
          <w:sz w:val="24"/>
          <w:szCs w:val="24"/>
          <w:lang w:bidi="ar-EG"/>
        </w:rPr>
        <w:t>, the major phytochemicals, are widely</w:t>
      </w:r>
      <w:r w:rsidR="008C357A" w:rsidRPr="0013754D">
        <w:rPr>
          <w:color w:val="auto"/>
          <w:sz w:val="24"/>
          <w:szCs w:val="24"/>
          <w:lang w:bidi="ar-EG"/>
        </w:rPr>
        <w:t xml:space="preserve"> distributed in fruits and veg</w:t>
      </w:r>
      <w:r w:rsidR="009A793A" w:rsidRPr="0013754D">
        <w:rPr>
          <w:color w:val="auto"/>
          <w:sz w:val="24"/>
          <w:szCs w:val="24"/>
          <w:lang w:bidi="ar-EG"/>
        </w:rPr>
        <w:t>etables [</w:t>
      </w:r>
      <w:r w:rsidR="00B65644" w:rsidRPr="0013754D">
        <w:rPr>
          <w:color w:val="auto"/>
          <w:sz w:val="24"/>
          <w:szCs w:val="24"/>
        </w:rPr>
        <w:t>35</w:t>
      </w:r>
      <w:r w:rsidR="009A793A" w:rsidRPr="0013754D">
        <w:rPr>
          <w:color w:val="auto"/>
          <w:sz w:val="24"/>
          <w:szCs w:val="24"/>
        </w:rPr>
        <w:t>,</w:t>
      </w:r>
      <w:r w:rsidR="00B65644" w:rsidRPr="0013754D">
        <w:rPr>
          <w:color w:val="auto"/>
          <w:sz w:val="24"/>
          <w:szCs w:val="24"/>
          <w:lang w:bidi="ar-EG"/>
        </w:rPr>
        <w:t>36</w:t>
      </w:r>
      <w:r w:rsidR="005A3B57">
        <w:rPr>
          <w:color w:val="auto"/>
          <w:sz w:val="24"/>
          <w:szCs w:val="24"/>
          <w:lang w:bidi="ar-EG"/>
        </w:rPr>
        <w:t>,37</w:t>
      </w:r>
      <w:r w:rsidR="009A793A" w:rsidRPr="0013754D">
        <w:rPr>
          <w:color w:val="auto"/>
          <w:sz w:val="24"/>
          <w:szCs w:val="24"/>
          <w:lang w:bidi="ar-EG"/>
        </w:rPr>
        <w:t>]</w:t>
      </w:r>
      <w:r w:rsidR="008C357A" w:rsidRPr="0013754D">
        <w:rPr>
          <w:color w:val="auto"/>
          <w:sz w:val="24"/>
          <w:szCs w:val="24"/>
        </w:rPr>
        <w:t xml:space="preserve">, may contribute to health-promoting effects through </w:t>
      </w:r>
      <w:r w:rsidR="008C357A" w:rsidRPr="0013754D">
        <w:rPr>
          <w:color w:val="auto"/>
          <w:sz w:val="24"/>
          <w:szCs w:val="24"/>
          <w:lang w:bidi="ar-EG"/>
        </w:rPr>
        <w:t>powerful antioxidant properties,</w:t>
      </w:r>
      <w:r w:rsidR="008C357A" w:rsidRPr="0013754D">
        <w:rPr>
          <w:color w:val="auto"/>
          <w:sz w:val="24"/>
          <w:szCs w:val="24"/>
        </w:rPr>
        <w:t xml:space="preserve"> decrease metastasis, induce apoptosis, </w:t>
      </w:r>
      <w:r w:rsidR="009A793A" w:rsidRPr="0013754D">
        <w:rPr>
          <w:color w:val="auto"/>
          <w:sz w:val="24"/>
          <w:szCs w:val="24"/>
        </w:rPr>
        <w:t>and inhibit cell proliferation [31,</w:t>
      </w:r>
      <w:r w:rsidR="00B65644" w:rsidRPr="0013754D">
        <w:rPr>
          <w:color w:val="auto"/>
          <w:sz w:val="24"/>
          <w:szCs w:val="24"/>
        </w:rPr>
        <w:t>38</w:t>
      </w:r>
      <w:r w:rsidR="009A793A" w:rsidRPr="0013754D">
        <w:rPr>
          <w:color w:val="auto"/>
          <w:sz w:val="24"/>
          <w:szCs w:val="24"/>
        </w:rPr>
        <w:t>]</w:t>
      </w:r>
      <w:r w:rsidR="008C357A" w:rsidRPr="0013754D">
        <w:rPr>
          <w:color w:val="auto"/>
          <w:sz w:val="24"/>
          <w:szCs w:val="24"/>
        </w:rPr>
        <w:t>.</w:t>
      </w:r>
      <w:r w:rsidR="00CA4229" w:rsidRPr="0013754D">
        <w:rPr>
          <w:color w:val="auto"/>
          <w:sz w:val="24"/>
          <w:szCs w:val="24"/>
        </w:rPr>
        <w:t xml:space="preserve"> A</w:t>
      </w:r>
      <w:r w:rsidR="00050653" w:rsidRPr="0013754D">
        <w:rPr>
          <w:color w:val="auto"/>
          <w:sz w:val="24"/>
          <w:szCs w:val="24"/>
        </w:rPr>
        <w:t xml:space="preserve">nticancer drugs </w:t>
      </w:r>
      <w:r w:rsidR="00184EA9" w:rsidRPr="0013754D">
        <w:rPr>
          <w:color w:val="auto"/>
          <w:sz w:val="24"/>
          <w:szCs w:val="24"/>
        </w:rPr>
        <w:t xml:space="preserve">used in medicine are </w:t>
      </w:r>
      <w:r w:rsidR="00050653" w:rsidRPr="0013754D">
        <w:rPr>
          <w:color w:val="auto"/>
          <w:sz w:val="24"/>
          <w:szCs w:val="24"/>
        </w:rPr>
        <w:t>produced</w:t>
      </w:r>
      <w:r w:rsidR="00184EA9" w:rsidRPr="0013754D">
        <w:rPr>
          <w:color w:val="auto"/>
          <w:sz w:val="24"/>
          <w:szCs w:val="24"/>
        </w:rPr>
        <w:t xml:space="preserve"> from fruits and vegetables involving phenolic, </w:t>
      </w:r>
      <w:proofErr w:type="spellStart"/>
      <w:r w:rsidR="00184EA9" w:rsidRPr="0013754D">
        <w:rPr>
          <w:color w:val="auto"/>
          <w:sz w:val="24"/>
          <w:szCs w:val="24"/>
        </w:rPr>
        <w:t>flavonoides</w:t>
      </w:r>
      <w:proofErr w:type="spellEnd"/>
      <w:r w:rsidR="00184EA9" w:rsidRPr="0013754D">
        <w:rPr>
          <w:color w:val="auto"/>
          <w:sz w:val="24"/>
          <w:szCs w:val="24"/>
        </w:rPr>
        <w:t xml:space="preserve"> and polyphenols as different kinds of antioxidants </w:t>
      </w:r>
      <w:r w:rsidR="003211DA" w:rsidRPr="0013754D">
        <w:rPr>
          <w:color w:val="auto"/>
          <w:sz w:val="24"/>
          <w:szCs w:val="24"/>
        </w:rPr>
        <w:t xml:space="preserve">are scavengers of free radicals </w:t>
      </w:r>
      <w:r w:rsidR="009A793A" w:rsidRPr="0013754D">
        <w:rPr>
          <w:color w:val="auto"/>
          <w:sz w:val="24"/>
          <w:szCs w:val="24"/>
        </w:rPr>
        <w:t>[16,</w:t>
      </w:r>
      <w:r w:rsidR="00B65644" w:rsidRPr="0013754D">
        <w:rPr>
          <w:color w:val="auto"/>
          <w:sz w:val="24"/>
          <w:szCs w:val="24"/>
        </w:rPr>
        <w:t>30</w:t>
      </w:r>
      <w:r w:rsidR="009A793A" w:rsidRPr="0013754D">
        <w:rPr>
          <w:color w:val="auto"/>
          <w:sz w:val="24"/>
          <w:szCs w:val="24"/>
        </w:rPr>
        <w:t>]</w:t>
      </w:r>
      <w:r w:rsidR="005A3B57">
        <w:rPr>
          <w:color w:val="auto"/>
          <w:sz w:val="24"/>
          <w:szCs w:val="24"/>
        </w:rPr>
        <w:t xml:space="preserve"> </w:t>
      </w:r>
      <w:r w:rsidR="003211DA" w:rsidRPr="0013754D">
        <w:rPr>
          <w:color w:val="auto"/>
          <w:sz w:val="24"/>
          <w:szCs w:val="24"/>
        </w:rPr>
        <w:t xml:space="preserve">and are modulated during carcinogenesis or after tumor formation </w:t>
      </w:r>
      <w:r w:rsidR="009A793A" w:rsidRPr="0013754D">
        <w:rPr>
          <w:color w:val="auto"/>
          <w:sz w:val="24"/>
          <w:szCs w:val="24"/>
        </w:rPr>
        <w:t>[</w:t>
      </w:r>
      <w:r w:rsidR="004A6F1C" w:rsidRPr="0013754D">
        <w:rPr>
          <w:rStyle w:val="element-citation"/>
          <w:color w:val="auto"/>
          <w:sz w:val="24"/>
          <w:szCs w:val="24"/>
        </w:rPr>
        <w:t>25</w:t>
      </w:r>
      <w:r w:rsidR="009A793A" w:rsidRPr="0013754D">
        <w:rPr>
          <w:color w:val="auto"/>
          <w:sz w:val="24"/>
          <w:szCs w:val="24"/>
        </w:rPr>
        <w:t>]</w:t>
      </w:r>
      <w:r w:rsidR="00EA6520" w:rsidRPr="0013754D">
        <w:rPr>
          <w:color w:val="auto"/>
          <w:sz w:val="24"/>
          <w:szCs w:val="24"/>
        </w:rPr>
        <w:t>.</w:t>
      </w:r>
      <w:r w:rsidR="00C903A2" w:rsidRPr="0013754D">
        <w:rPr>
          <w:color w:val="auto"/>
          <w:sz w:val="24"/>
          <w:szCs w:val="24"/>
        </w:rPr>
        <w:t xml:space="preserve"> </w:t>
      </w:r>
      <w:r w:rsidR="00CA4229" w:rsidRPr="0013754D">
        <w:rPr>
          <w:color w:val="auto"/>
          <w:sz w:val="24"/>
          <w:szCs w:val="24"/>
        </w:rPr>
        <w:t xml:space="preserve">Antioxidant substances </w:t>
      </w:r>
      <w:r w:rsidR="00553290" w:rsidRPr="0013754D">
        <w:rPr>
          <w:color w:val="auto"/>
          <w:sz w:val="24"/>
          <w:szCs w:val="24"/>
        </w:rPr>
        <w:t xml:space="preserve">such as terpenoids, phenolic, flavonoids and lignans </w:t>
      </w:r>
      <w:r w:rsidR="00050653" w:rsidRPr="0013754D">
        <w:rPr>
          <w:color w:val="auto"/>
          <w:sz w:val="24"/>
          <w:szCs w:val="24"/>
        </w:rPr>
        <w:t xml:space="preserve">of plant sources </w:t>
      </w:r>
      <w:r w:rsidR="00553290" w:rsidRPr="0013754D">
        <w:rPr>
          <w:color w:val="auto"/>
          <w:sz w:val="24"/>
          <w:szCs w:val="24"/>
        </w:rPr>
        <w:t>were discovered as</w:t>
      </w:r>
      <w:r w:rsidR="00ED128B" w:rsidRPr="0013754D">
        <w:rPr>
          <w:color w:val="auto"/>
          <w:sz w:val="24"/>
          <w:szCs w:val="24"/>
        </w:rPr>
        <w:t xml:space="preserve"> natural compounds have been</w:t>
      </w:r>
      <w:r w:rsidR="00553290" w:rsidRPr="0013754D">
        <w:rPr>
          <w:color w:val="auto"/>
          <w:sz w:val="24"/>
          <w:szCs w:val="24"/>
        </w:rPr>
        <w:t xml:space="preserve"> capable of scavenging free superoxide radicals, pro</w:t>
      </w:r>
      <w:r w:rsidR="008C357A" w:rsidRPr="0013754D">
        <w:rPr>
          <w:color w:val="auto"/>
          <w:sz w:val="24"/>
          <w:szCs w:val="24"/>
        </w:rPr>
        <w:t>tecting biological system</w:t>
      </w:r>
      <w:r w:rsidR="00553290" w:rsidRPr="0013754D">
        <w:rPr>
          <w:color w:val="auto"/>
          <w:sz w:val="24"/>
          <w:szCs w:val="24"/>
        </w:rPr>
        <w:t xml:space="preserve"> against harmful effects of oxidative processes and play an impo</w:t>
      </w:r>
      <w:r w:rsidR="009A793A" w:rsidRPr="0013754D">
        <w:rPr>
          <w:color w:val="auto"/>
          <w:sz w:val="24"/>
          <w:szCs w:val="24"/>
        </w:rPr>
        <w:t>rtant role in cancer treatment [</w:t>
      </w:r>
      <w:r w:rsidR="005A3B57">
        <w:rPr>
          <w:color w:val="auto"/>
          <w:sz w:val="24"/>
          <w:szCs w:val="24"/>
        </w:rPr>
        <w:t>37,</w:t>
      </w:r>
      <w:r w:rsidR="004A6F1C" w:rsidRPr="0013754D">
        <w:rPr>
          <w:color w:val="auto"/>
          <w:sz w:val="24"/>
          <w:szCs w:val="24"/>
        </w:rPr>
        <w:t>39</w:t>
      </w:r>
      <w:r w:rsidR="009A793A" w:rsidRPr="0013754D">
        <w:rPr>
          <w:color w:val="auto"/>
          <w:sz w:val="24"/>
          <w:szCs w:val="24"/>
        </w:rPr>
        <w:t>,</w:t>
      </w:r>
      <w:r w:rsidR="004A6F1C" w:rsidRPr="0013754D">
        <w:rPr>
          <w:color w:val="auto"/>
          <w:sz w:val="24"/>
          <w:szCs w:val="24"/>
        </w:rPr>
        <w:t>40</w:t>
      </w:r>
      <w:r w:rsidR="009A793A" w:rsidRPr="0013754D">
        <w:rPr>
          <w:color w:val="auto"/>
          <w:sz w:val="24"/>
          <w:szCs w:val="24"/>
        </w:rPr>
        <w:t>]</w:t>
      </w:r>
      <w:r w:rsidR="00553290" w:rsidRPr="0013754D">
        <w:rPr>
          <w:color w:val="auto"/>
          <w:sz w:val="24"/>
          <w:szCs w:val="24"/>
        </w:rPr>
        <w:t>.</w:t>
      </w:r>
      <w:r w:rsidR="007B5BDC" w:rsidRPr="0013754D">
        <w:rPr>
          <w:color w:val="auto"/>
          <w:sz w:val="24"/>
          <w:szCs w:val="24"/>
          <w:lang w:bidi="ar-EG"/>
        </w:rPr>
        <w:t xml:space="preserve"> </w:t>
      </w:r>
      <w:r w:rsidR="004F6FF4" w:rsidRPr="0013754D">
        <w:rPr>
          <w:color w:val="auto"/>
          <w:sz w:val="24"/>
          <w:szCs w:val="24"/>
        </w:rPr>
        <w:t>N</w:t>
      </w:r>
      <w:r w:rsidR="00442677" w:rsidRPr="0013754D">
        <w:rPr>
          <w:color w:val="auto"/>
          <w:sz w:val="24"/>
          <w:szCs w:val="24"/>
        </w:rPr>
        <w:t xml:space="preserve">atural compounds with antioxidant activity can </w:t>
      </w:r>
      <w:r w:rsidR="00442677" w:rsidRPr="0013754D">
        <w:rPr>
          <w:color w:val="auto"/>
          <w:sz w:val="24"/>
          <w:szCs w:val="24"/>
          <w:lang w:bidi="ar-EG"/>
        </w:rPr>
        <w:t>target tumor cells after disease occurrence,</w:t>
      </w:r>
      <w:r w:rsidR="00442677" w:rsidRPr="0013754D">
        <w:rPr>
          <w:color w:val="auto"/>
          <w:sz w:val="24"/>
          <w:szCs w:val="24"/>
        </w:rPr>
        <w:t xml:space="preserve"> directly inhibit cell proliferation</w:t>
      </w:r>
      <w:r w:rsidR="00442677" w:rsidRPr="0013754D">
        <w:rPr>
          <w:color w:val="auto"/>
          <w:sz w:val="24"/>
          <w:szCs w:val="24"/>
          <w:lang w:bidi="ar-EG"/>
        </w:rPr>
        <w:t xml:space="preserve"> and prevent </w:t>
      </w:r>
      <w:r w:rsidR="00CE5781" w:rsidRPr="0013754D">
        <w:rPr>
          <w:color w:val="auto"/>
          <w:sz w:val="24"/>
          <w:szCs w:val="24"/>
          <w:lang w:bidi="ar-EG"/>
        </w:rPr>
        <w:t>tumor recurrence or metastasis</w:t>
      </w:r>
      <w:r w:rsidR="009A793A" w:rsidRPr="0013754D">
        <w:rPr>
          <w:color w:val="auto"/>
          <w:sz w:val="24"/>
          <w:szCs w:val="24"/>
          <w:lang w:bidi="ar-EG"/>
        </w:rPr>
        <w:t xml:space="preserve"> [</w:t>
      </w:r>
      <w:r w:rsidR="004A6F1C" w:rsidRPr="0013754D">
        <w:rPr>
          <w:color w:val="auto"/>
          <w:sz w:val="24"/>
          <w:szCs w:val="24"/>
          <w:lang w:bidi="ar-EG"/>
        </w:rPr>
        <w:t>22</w:t>
      </w:r>
      <w:r w:rsidR="004F6FF4" w:rsidRPr="0013754D">
        <w:rPr>
          <w:color w:val="auto"/>
          <w:sz w:val="24"/>
          <w:szCs w:val="24"/>
          <w:lang w:bidi="ar-EG"/>
        </w:rPr>
        <w:t>,</w:t>
      </w:r>
      <w:r w:rsidR="009A793A" w:rsidRPr="0013754D">
        <w:rPr>
          <w:color w:val="auto"/>
          <w:sz w:val="24"/>
          <w:szCs w:val="24"/>
          <w:lang w:bidi="ar-EG"/>
        </w:rPr>
        <w:t>25,</w:t>
      </w:r>
      <w:r w:rsidR="004A6F1C" w:rsidRPr="0013754D">
        <w:rPr>
          <w:color w:val="auto"/>
          <w:sz w:val="24"/>
          <w:szCs w:val="24"/>
          <w:lang w:bidi="ar-EG"/>
        </w:rPr>
        <w:t>41</w:t>
      </w:r>
      <w:r w:rsidR="009A793A" w:rsidRPr="0013754D">
        <w:rPr>
          <w:rStyle w:val="mixed-citation"/>
          <w:color w:val="auto"/>
          <w:sz w:val="24"/>
          <w:szCs w:val="24"/>
        </w:rPr>
        <w:t>]</w:t>
      </w:r>
      <w:r w:rsidR="00442677" w:rsidRPr="0013754D">
        <w:rPr>
          <w:color w:val="auto"/>
          <w:sz w:val="24"/>
          <w:szCs w:val="24"/>
          <w:lang w:bidi="ar-EG"/>
        </w:rPr>
        <w:t>.</w:t>
      </w:r>
      <w:r w:rsidR="00C903A2" w:rsidRPr="0013754D">
        <w:rPr>
          <w:color w:val="auto"/>
          <w:sz w:val="24"/>
          <w:szCs w:val="24"/>
          <w:lang w:bidi="ar-EG"/>
        </w:rPr>
        <w:t xml:space="preserve"> </w:t>
      </w:r>
      <w:r w:rsidR="00B42955" w:rsidRPr="0013754D">
        <w:rPr>
          <w:color w:val="auto"/>
          <w:sz w:val="24"/>
          <w:szCs w:val="24"/>
          <w:lang w:bidi="ar-EG"/>
        </w:rPr>
        <w:t>Several studies</w:t>
      </w:r>
      <w:r w:rsidR="00A10FAC" w:rsidRPr="0013754D">
        <w:rPr>
          <w:color w:val="auto"/>
          <w:sz w:val="24"/>
          <w:szCs w:val="24"/>
          <w:lang w:bidi="ar-EG"/>
        </w:rPr>
        <w:t xml:space="preserve"> </w:t>
      </w:r>
      <w:r w:rsidR="009A793A" w:rsidRPr="0013754D">
        <w:rPr>
          <w:color w:val="auto"/>
          <w:sz w:val="24"/>
          <w:szCs w:val="24"/>
        </w:rPr>
        <w:t>[4,19,</w:t>
      </w:r>
      <w:r w:rsidR="004A6F1C" w:rsidRPr="0013754D">
        <w:rPr>
          <w:color w:val="auto"/>
          <w:sz w:val="24"/>
          <w:szCs w:val="24"/>
          <w:lang w:bidi="ar-EG"/>
        </w:rPr>
        <w:t>37</w:t>
      </w:r>
      <w:r w:rsidR="009A793A" w:rsidRPr="0013754D">
        <w:rPr>
          <w:color w:val="auto"/>
          <w:sz w:val="24"/>
          <w:szCs w:val="24"/>
          <w:lang w:bidi="ar-EG"/>
        </w:rPr>
        <w:t>,</w:t>
      </w:r>
      <w:r w:rsidR="004A6F1C" w:rsidRPr="0013754D">
        <w:rPr>
          <w:color w:val="auto"/>
          <w:sz w:val="24"/>
          <w:szCs w:val="24"/>
          <w:lang w:bidi="ar-EG"/>
        </w:rPr>
        <w:t>42</w:t>
      </w:r>
      <w:r w:rsidR="009A793A" w:rsidRPr="0013754D">
        <w:rPr>
          <w:color w:val="auto"/>
          <w:sz w:val="24"/>
          <w:szCs w:val="24"/>
          <w:lang w:bidi="ar-EG"/>
        </w:rPr>
        <w:t>]</w:t>
      </w:r>
      <w:r w:rsidR="00B42955" w:rsidRPr="0013754D">
        <w:rPr>
          <w:color w:val="auto"/>
          <w:sz w:val="24"/>
          <w:szCs w:val="24"/>
          <w:lang w:bidi="ar-EG"/>
        </w:rPr>
        <w:t xml:space="preserve"> stated the </w:t>
      </w:r>
      <w:r w:rsidR="00B42955" w:rsidRPr="0013754D">
        <w:rPr>
          <w:color w:val="auto"/>
          <w:sz w:val="24"/>
          <w:szCs w:val="24"/>
        </w:rPr>
        <w:t>n</w:t>
      </w:r>
      <w:r w:rsidR="00BF6352" w:rsidRPr="0013754D">
        <w:rPr>
          <w:color w:val="auto"/>
          <w:sz w:val="24"/>
          <w:szCs w:val="24"/>
        </w:rPr>
        <w:t>atural a</w:t>
      </w:r>
      <w:r w:rsidR="0090575E" w:rsidRPr="0013754D">
        <w:rPr>
          <w:color w:val="auto"/>
          <w:sz w:val="24"/>
          <w:szCs w:val="24"/>
        </w:rPr>
        <w:t xml:space="preserve">ntioxidant compounds have anti-inflammatory, antitumor and anticarcinogenic activities. </w:t>
      </w:r>
      <w:r w:rsidR="009A793A" w:rsidRPr="0013754D">
        <w:rPr>
          <w:color w:val="auto"/>
          <w:sz w:val="24"/>
          <w:szCs w:val="24"/>
        </w:rPr>
        <w:t>Some studies [</w:t>
      </w:r>
      <w:r w:rsidR="004A6F19" w:rsidRPr="0013754D">
        <w:rPr>
          <w:color w:val="auto"/>
          <w:sz w:val="24"/>
          <w:szCs w:val="24"/>
        </w:rPr>
        <w:t>31</w:t>
      </w:r>
      <w:r w:rsidR="009A793A" w:rsidRPr="0013754D">
        <w:rPr>
          <w:color w:val="auto"/>
          <w:sz w:val="24"/>
          <w:szCs w:val="24"/>
        </w:rPr>
        <w:t>,</w:t>
      </w:r>
      <w:r w:rsidR="0090575E" w:rsidRPr="0013754D">
        <w:rPr>
          <w:color w:val="auto"/>
          <w:sz w:val="24"/>
          <w:szCs w:val="24"/>
        </w:rPr>
        <w:t xml:space="preserve"> </w:t>
      </w:r>
      <w:r w:rsidR="004A6F19" w:rsidRPr="0013754D">
        <w:rPr>
          <w:color w:val="auto"/>
          <w:sz w:val="24"/>
          <w:szCs w:val="24"/>
        </w:rPr>
        <w:t>43</w:t>
      </w:r>
      <w:r w:rsidR="009A793A" w:rsidRPr="0013754D">
        <w:rPr>
          <w:color w:val="auto"/>
          <w:sz w:val="24"/>
          <w:szCs w:val="24"/>
        </w:rPr>
        <w:t>]</w:t>
      </w:r>
      <w:r w:rsidR="0090575E" w:rsidRPr="0013754D">
        <w:rPr>
          <w:color w:val="auto"/>
          <w:sz w:val="24"/>
          <w:szCs w:val="24"/>
        </w:rPr>
        <w:t xml:space="preserve"> established the anticancer effect of antioxidants as inhibit cancer cell proliferation, differentiation, induce apoptosis,</w:t>
      </w:r>
      <w:r w:rsidR="00532A63" w:rsidRPr="0013754D">
        <w:rPr>
          <w:color w:val="auto"/>
          <w:sz w:val="24"/>
          <w:szCs w:val="24"/>
        </w:rPr>
        <w:t xml:space="preserve"> metastasis</w:t>
      </w:r>
      <w:r w:rsidR="009A793A" w:rsidRPr="0013754D">
        <w:rPr>
          <w:color w:val="auto"/>
          <w:sz w:val="24"/>
          <w:szCs w:val="24"/>
        </w:rPr>
        <w:t xml:space="preserve"> and interfere in angiogenesis [</w:t>
      </w:r>
      <w:r w:rsidR="004A6F19" w:rsidRPr="0013754D">
        <w:rPr>
          <w:color w:val="auto"/>
          <w:sz w:val="24"/>
          <w:szCs w:val="24"/>
          <w:lang w:bidi="ar-EG"/>
        </w:rPr>
        <w:t>37</w:t>
      </w:r>
      <w:r w:rsidR="005A3B57">
        <w:rPr>
          <w:color w:val="auto"/>
          <w:sz w:val="24"/>
          <w:szCs w:val="24"/>
          <w:lang w:bidi="ar-EG"/>
        </w:rPr>
        <w:t>,38</w:t>
      </w:r>
      <w:r w:rsidR="009A793A" w:rsidRPr="0013754D">
        <w:rPr>
          <w:color w:val="auto"/>
          <w:sz w:val="24"/>
          <w:szCs w:val="24"/>
          <w:lang w:bidi="ar-EG"/>
        </w:rPr>
        <w:t>]</w:t>
      </w:r>
      <w:r w:rsidR="0090575E" w:rsidRPr="0013754D">
        <w:rPr>
          <w:color w:val="auto"/>
          <w:sz w:val="24"/>
          <w:szCs w:val="24"/>
        </w:rPr>
        <w:t>.</w:t>
      </w:r>
      <w:r w:rsidR="00EF72AE" w:rsidRPr="0013754D">
        <w:rPr>
          <w:color w:val="auto"/>
          <w:sz w:val="24"/>
          <w:szCs w:val="24"/>
        </w:rPr>
        <w:t xml:space="preserve"> </w:t>
      </w:r>
      <w:r w:rsidR="00050653" w:rsidRPr="0013754D">
        <w:rPr>
          <w:color w:val="auto"/>
          <w:sz w:val="24"/>
          <w:szCs w:val="24"/>
        </w:rPr>
        <w:t>F</w:t>
      </w:r>
      <w:r w:rsidR="00532A63" w:rsidRPr="0013754D">
        <w:rPr>
          <w:color w:val="auto"/>
          <w:sz w:val="24"/>
          <w:szCs w:val="24"/>
        </w:rPr>
        <w:t>ree radical</w:t>
      </w:r>
      <w:r w:rsidR="001F180E" w:rsidRPr="0013754D">
        <w:rPr>
          <w:color w:val="auto"/>
          <w:sz w:val="24"/>
          <w:szCs w:val="24"/>
        </w:rPr>
        <w:t xml:space="preserve"> </w:t>
      </w:r>
      <w:r w:rsidR="00050653" w:rsidRPr="0013754D">
        <w:rPr>
          <w:color w:val="auto"/>
          <w:sz w:val="24"/>
          <w:szCs w:val="24"/>
        </w:rPr>
        <w:t>or r</w:t>
      </w:r>
      <w:r w:rsidR="00D4710F" w:rsidRPr="0013754D">
        <w:rPr>
          <w:color w:val="auto"/>
          <w:sz w:val="24"/>
          <w:szCs w:val="24"/>
        </w:rPr>
        <w:t>eactive oxygen species</w:t>
      </w:r>
      <w:r w:rsidR="00050653" w:rsidRPr="0013754D">
        <w:rPr>
          <w:color w:val="auto"/>
          <w:sz w:val="24"/>
          <w:szCs w:val="24"/>
        </w:rPr>
        <w:t xml:space="preserve"> </w:t>
      </w:r>
      <w:r w:rsidR="00A10FAC" w:rsidRPr="0013754D">
        <w:rPr>
          <w:color w:val="auto"/>
          <w:sz w:val="24"/>
          <w:szCs w:val="24"/>
        </w:rPr>
        <w:t>is</w:t>
      </w:r>
      <w:r w:rsidR="001F180E" w:rsidRPr="0013754D">
        <w:rPr>
          <w:color w:val="auto"/>
          <w:sz w:val="24"/>
          <w:szCs w:val="24"/>
        </w:rPr>
        <w:t xml:space="preserve"> the main factor in the l</w:t>
      </w:r>
      <w:r w:rsidR="008C357A" w:rsidRPr="0013754D">
        <w:rPr>
          <w:color w:val="auto"/>
          <w:sz w:val="24"/>
          <w:szCs w:val="24"/>
        </w:rPr>
        <w:t xml:space="preserve">ipid peroxidation </w:t>
      </w:r>
      <w:r w:rsidR="00A10FAC" w:rsidRPr="0013754D">
        <w:rPr>
          <w:color w:val="auto"/>
          <w:sz w:val="24"/>
          <w:szCs w:val="24"/>
        </w:rPr>
        <w:t xml:space="preserve">formation, </w:t>
      </w:r>
      <w:r w:rsidR="008C357A" w:rsidRPr="0013754D">
        <w:rPr>
          <w:color w:val="auto"/>
          <w:sz w:val="24"/>
          <w:szCs w:val="24"/>
        </w:rPr>
        <w:t>consequently damage th</w:t>
      </w:r>
      <w:r w:rsidR="001F180E" w:rsidRPr="0013754D">
        <w:rPr>
          <w:color w:val="auto"/>
          <w:sz w:val="24"/>
          <w:szCs w:val="24"/>
        </w:rPr>
        <w:t>e cell membrane</w:t>
      </w:r>
      <w:r w:rsidR="008C357A" w:rsidRPr="0013754D">
        <w:rPr>
          <w:color w:val="auto"/>
          <w:sz w:val="24"/>
          <w:szCs w:val="24"/>
        </w:rPr>
        <w:t xml:space="preserve"> resulting from toxicity leads to hepatic dysfunction and reduced the glutathione responsible for removing free radicals </w:t>
      </w:r>
      <w:r w:rsidR="009A793A" w:rsidRPr="0013754D">
        <w:rPr>
          <w:color w:val="auto"/>
          <w:sz w:val="24"/>
          <w:szCs w:val="24"/>
        </w:rPr>
        <w:t>[11,</w:t>
      </w:r>
      <w:r w:rsidR="004A6F19" w:rsidRPr="0013754D">
        <w:rPr>
          <w:color w:val="auto"/>
          <w:sz w:val="24"/>
          <w:szCs w:val="24"/>
        </w:rPr>
        <w:t>44</w:t>
      </w:r>
      <w:r w:rsidR="00D5260A" w:rsidRPr="0013754D">
        <w:rPr>
          <w:color w:val="auto"/>
          <w:sz w:val="24"/>
          <w:szCs w:val="24"/>
        </w:rPr>
        <w:t>,</w:t>
      </w:r>
      <w:r w:rsidR="009438F7" w:rsidRPr="0013754D">
        <w:rPr>
          <w:rFonts w:asciiTheme="majorBidi" w:hAnsiTheme="majorBidi" w:cstheme="majorBidi"/>
          <w:color w:val="auto"/>
          <w:sz w:val="24"/>
          <w:szCs w:val="24"/>
        </w:rPr>
        <w:t xml:space="preserve"> </w:t>
      </w:r>
      <w:r w:rsidR="004A6F19" w:rsidRPr="0013754D">
        <w:rPr>
          <w:rFonts w:asciiTheme="majorBidi" w:hAnsiTheme="majorBidi" w:cstheme="majorBidi"/>
          <w:color w:val="auto"/>
          <w:sz w:val="24"/>
          <w:szCs w:val="24"/>
        </w:rPr>
        <w:t>45</w:t>
      </w:r>
      <w:r w:rsidR="009A793A" w:rsidRPr="0013754D">
        <w:rPr>
          <w:rFonts w:asciiTheme="majorBidi" w:hAnsiTheme="majorBidi" w:cstheme="majorBidi"/>
          <w:color w:val="auto"/>
          <w:sz w:val="24"/>
          <w:szCs w:val="24"/>
        </w:rPr>
        <w:t>]</w:t>
      </w:r>
      <w:r w:rsidR="007B5BDC" w:rsidRPr="0013754D">
        <w:rPr>
          <w:color w:val="auto"/>
          <w:sz w:val="24"/>
          <w:szCs w:val="24"/>
        </w:rPr>
        <w:t>.</w:t>
      </w:r>
      <w:r w:rsidR="009438F7" w:rsidRPr="0013754D">
        <w:rPr>
          <w:rFonts w:asciiTheme="majorBidi" w:hAnsiTheme="majorBidi" w:cstheme="majorBidi"/>
          <w:color w:val="auto"/>
          <w:sz w:val="24"/>
          <w:szCs w:val="24"/>
        </w:rPr>
        <w:t xml:space="preserve"> </w:t>
      </w:r>
      <w:r w:rsidR="00626EF6" w:rsidRPr="0013754D">
        <w:rPr>
          <w:rFonts w:asciiTheme="majorBidi" w:hAnsiTheme="majorBidi" w:cstheme="majorBidi"/>
          <w:color w:val="auto"/>
          <w:sz w:val="24"/>
          <w:szCs w:val="24"/>
        </w:rPr>
        <w:t>P</w:t>
      </w:r>
      <w:r w:rsidR="00E96D6A" w:rsidRPr="0013754D">
        <w:rPr>
          <w:color w:val="auto"/>
          <w:sz w:val="24"/>
          <w:szCs w:val="24"/>
          <w:lang w:bidi="ar-EG"/>
        </w:rPr>
        <w:t>lant seeds</w:t>
      </w:r>
      <w:r w:rsidR="00D4710F" w:rsidRPr="0013754D">
        <w:rPr>
          <w:color w:val="auto"/>
          <w:sz w:val="24"/>
          <w:szCs w:val="24"/>
          <w:lang w:bidi="ar-EG"/>
        </w:rPr>
        <w:t xml:space="preserve"> </w:t>
      </w:r>
      <w:r w:rsidR="00626EF6" w:rsidRPr="0013754D">
        <w:rPr>
          <w:rFonts w:asciiTheme="majorBidi" w:hAnsiTheme="majorBidi" w:cstheme="majorBidi"/>
          <w:color w:val="auto"/>
          <w:sz w:val="24"/>
          <w:szCs w:val="24"/>
        </w:rPr>
        <w:t xml:space="preserve">as natural source, </w:t>
      </w:r>
      <w:r w:rsidR="00834605" w:rsidRPr="0013754D">
        <w:rPr>
          <w:rFonts w:asciiTheme="majorBidi" w:hAnsiTheme="majorBidi" w:cstheme="majorBidi"/>
          <w:color w:val="auto"/>
          <w:sz w:val="24"/>
          <w:szCs w:val="24"/>
        </w:rPr>
        <w:t>considered as a part of human culture used by ancient peoples</w:t>
      </w:r>
      <w:r w:rsidR="00D4710F" w:rsidRPr="0013754D">
        <w:rPr>
          <w:rFonts w:asciiTheme="majorBidi" w:hAnsiTheme="majorBidi" w:cstheme="majorBidi"/>
          <w:color w:val="auto"/>
          <w:sz w:val="24"/>
          <w:szCs w:val="24"/>
        </w:rPr>
        <w:t xml:space="preserve"> </w:t>
      </w:r>
      <w:r w:rsidR="00A10FAC" w:rsidRPr="0013754D">
        <w:rPr>
          <w:color w:val="auto"/>
          <w:sz w:val="24"/>
          <w:szCs w:val="24"/>
          <w:lang w:bidi="ar-EG"/>
        </w:rPr>
        <w:t>due to its contents of various</w:t>
      </w:r>
      <w:r w:rsidR="00180549" w:rsidRPr="0013754D">
        <w:rPr>
          <w:color w:val="auto"/>
          <w:sz w:val="24"/>
          <w:szCs w:val="24"/>
          <w:lang w:bidi="ar-EG"/>
        </w:rPr>
        <w:t xml:space="preserve"> chemical </w:t>
      </w:r>
      <w:r w:rsidR="00A10FAC" w:rsidRPr="0013754D">
        <w:rPr>
          <w:color w:val="auto"/>
          <w:sz w:val="24"/>
          <w:szCs w:val="24"/>
          <w:lang w:bidi="ar-EG"/>
        </w:rPr>
        <w:t>materials or compounds</w:t>
      </w:r>
      <w:r w:rsidR="00180549" w:rsidRPr="0013754D">
        <w:rPr>
          <w:color w:val="auto"/>
          <w:sz w:val="24"/>
          <w:szCs w:val="24"/>
        </w:rPr>
        <w:t xml:space="preserve"> used</w:t>
      </w:r>
      <w:r w:rsidR="00DB0369" w:rsidRPr="0013754D">
        <w:rPr>
          <w:color w:val="auto"/>
          <w:sz w:val="24"/>
          <w:szCs w:val="24"/>
        </w:rPr>
        <w:t xml:space="preserve"> as food</w:t>
      </w:r>
      <w:r w:rsidR="00834605" w:rsidRPr="0013754D">
        <w:rPr>
          <w:color w:val="auto"/>
          <w:sz w:val="24"/>
          <w:szCs w:val="24"/>
        </w:rPr>
        <w:t>, feed</w:t>
      </w:r>
      <w:r w:rsidR="00180549" w:rsidRPr="0013754D">
        <w:rPr>
          <w:color w:val="auto"/>
          <w:sz w:val="24"/>
          <w:szCs w:val="24"/>
        </w:rPr>
        <w:t xml:space="preserve"> or </w:t>
      </w:r>
      <w:r w:rsidR="00DB0369" w:rsidRPr="0013754D">
        <w:rPr>
          <w:color w:val="auto"/>
          <w:sz w:val="24"/>
          <w:szCs w:val="24"/>
        </w:rPr>
        <w:t xml:space="preserve">in </w:t>
      </w:r>
      <w:r w:rsidR="009A793A" w:rsidRPr="0013754D">
        <w:rPr>
          <w:color w:val="auto"/>
          <w:sz w:val="24"/>
          <w:szCs w:val="24"/>
        </w:rPr>
        <w:t>medicine [</w:t>
      </w:r>
      <w:r w:rsidR="004A6F19" w:rsidRPr="0013754D">
        <w:rPr>
          <w:color w:val="auto"/>
          <w:sz w:val="24"/>
          <w:szCs w:val="24"/>
        </w:rPr>
        <w:t>31</w:t>
      </w:r>
      <w:r w:rsidR="007B5BDC" w:rsidRPr="0013754D">
        <w:rPr>
          <w:color w:val="auto"/>
          <w:sz w:val="24"/>
          <w:szCs w:val="24"/>
        </w:rPr>
        <w:t xml:space="preserve">, </w:t>
      </w:r>
      <w:r w:rsidR="004A6F19" w:rsidRPr="0013754D">
        <w:rPr>
          <w:color w:val="auto"/>
          <w:sz w:val="24"/>
          <w:szCs w:val="24"/>
        </w:rPr>
        <w:t>32</w:t>
      </w:r>
      <w:r w:rsidR="009A793A" w:rsidRPr="0013754D">
        <w:rPr>
          <w:color w:val="auto"/>
          <w:sz w:val="24"/>
          <w:szCs w:val="24"/>
        </w:rPr>
        <w:t>,</w:t>
      </w:r>
      <w:r w:rsidR="00CC0AED" w:rsidRPr="0013754D">
        <w:rPr>
          <w:rFonts w:asciiTheme="majorBidi" w:hAnsiTheme="majorBidi" w:cstheme="majorBidi"/>
          <w:color w:val="auto"/>
          <w:sz w:val="24"/>
          <w:szCs w:val="24"/>
        </w:rPr>
        <w:t xml:space="preserve"> </w:t>
      </w:r>
      <w:r w:rsidR="008E1CDC" w:rsidRPr="0013754D">
        <w:rPr>
          <w:rFonts w:asciiTheme="majorBidi" w:hAnsiTheme="majorBidi" w:cstheme="majorBidi"/>
          <w:color w:val="auto"/>
          <w:sz w:val="24"/>
          <w:szCs w:val="24"/>
        </w:rPr>
        <w:t>36</w:t>
      </w:r>
      <w:r w:rsidR="00CE28BB" w:rsidRPr="0013754D">
        <w:rPr>
          <w:rFonts w:asciiTheme="majorBidi" w:hAnsiTheme="majorBidi" w:cstheme="majorBidi"/>
          <w:color w:val="auto"/>
          <w:sz w:val="24"/>
          <w:szCs w:val="24"/>
        </w:rPr>
        <w:t>,42</w:t>
      </w:r>
      <w:r w:rsidR="009A793A" w:rsidRPr="0013754D">
        <w:rPr>
          <w:rFonts w:asciiTheme="majorBidi" w:hAnsiTheme="majorBidi" w:cstheme="majorBidi"/>
          <w:color w:val="auto"/>
          <w:sz w:val="24"/>
          <w:szCs w:val="24"/>
        </w:rPr>
        <w:t>]</w:t>
      </w:r>
      <w:r w:rsidR="00180549" w:rsidRPr="0013754D">
        <w:rPr>
          <w:color w:val="auto"/>
          <w:sz w:val="24"/>
          <w:szCs w:val="24"/>
          <w:lang w:bidi="ar-EG"/>
        </w:rPr>
        <w:t xml:space="preserve">. Plant seeds have rich nutritional and nutraceutical </w:t>
      </w:r>
      <w:proofErr w:type="spellStart"/>
      <w:r w:rsidR="00A10FAC" w:rsidRPr="0013754D">
        <w:rPr>
          <w:color w:val="auto"/>
          <w:sz w:val="24"/>
          <w:szCs w:val="24"/>
          <w:lang w:bidi="ar-EG"/>
        </w:rPr>
        <w:t>ingradients</w:t>
      </w:r>
      <w:proofErr w:type="spellEnd"/>
      <w:r w:rsidR="00180549" w:rsidRPr="0013754D">
        <w:rPr>
          <w:color w:val="auto"/>
          <w:sz w:val="24"/>
          <w:szCs w:val="24"/>
          <w:lang w:bidi="ar-EG"/>
        </w:rPr>
        <w:t xml:space="preserve"> used for </w:t>
      </w:r>
      <w:r w:rsidR="00A10FAC" w:rsidRPr="0013754D">
        <w:rPr>
          <w:color w:val="auto"/>
          <w:sz w:val="24"/>
          <w:szCs w:val="24"/>
          <w:lang w:bidi="ar-EG"/>
        </w:rPr>
        <w:t>treatment and protection against</w:t>
      </w:r>
      <w:r w:rsidR="005A3B57">
        <w:rPr>
          <w:color w:val="auto"/>
          <w:sz w:val="24"/>
          <w:szCs w:val="24"/>
          <w:lang w:bidi="ar-EG"/>
        </w:rPr>
        <w:t xml:space="preserve"> most diseases [4</w:t>
      </w:r>
      <w:r w:rsidR="00CE28BB" w:rsidRPr="0013754D">
        <w:rPr>
          <w:color w:val="auto"/>
          <w:sz w:val="24"/>
          <w:szCs w:val="24"/>
          <w:lang w:bidi="ar-EG"/>
        </w:rPr>
        <w:t xml:space="preserve">, </w:t>
      </w:r>
      <w:r w:rsidR="008E1CDC" w:rsidRPr="0013754D">
        <w:rPr>
          <w:color w:val="auto"/>
          <w:sz w:val="24"/>
          <w:szCs w:val="24"/>
          <w:lang w:bidi="ar-EG"/>
        </w:rPr>
        <w:t>21</w:t>
      </w:r>
      <w:r w:rsidR="005A3B57">
        <w:rPr>
          <w:color w:val="auto"/>
          <w:sz w:val="24"/>
          <w:szCs w:val="24"/>
          <w:lang w:bidi="ar-EG"/>
        </w:rPr>
        <w:t>, 46,</w:t>
      </w:r>
      <w:r w:rsidR="00CE28BB" w:rsidRPr="0013754D">
        <w:rPr>
          <w:color w:val="auto"/>
          <w:sz w:val="24"/>
          <w:szCs w:val="24"/>
          <w:lang w:bidi="ar-EG"/>
        </w:rPr>
        <w:t>47]</w:t>
      </w:r>
      <w:r w:rsidR="00FC5396" w:rsidRPr="0013754D">
        <w:rPr>
          <w:color w:val="auto"/>
          <w:sz w:val="24"/>
          <w:szCs w:val="24"/>
        </w:rPr>
        <w:t xml:space="preserve">. </w:t>
      </w:r>
      <w:r w:rsidR="00FC5396" w:rsidRPr="0013754D">
        <w:rPr>
          <w:color w:val="auto"/>
          <w:sz w:val="24"/>
          <w:szCs w:val="24"/>
          <w:lang w:bidi="ar-EG"/>
        </w:rPr>
        <w:t xml:space="preserve">The evidence of the previous studies </w:t>
      </w:r>
      <w:r w:rsidR="00CE28BB" w:rsidRPr="0013754D">
        <w:rPr>
          <w:color w:val="auto"/>
          <w:sz w:val="24"/>
          <w:szCs w:val="24"/>
          <w:lang w:bidi="ar-EG"/>
        </w:rPr>
        <w:t>[10,23,</w:t>
      </w:r>
      <w:r w:rsidR="00B333C6" w:rsidRPr="0013754D">
        <w:rPr>
          <w:color w:val="auto"/>
          <w:sz w:val="24"/>
          <w:szCs w:val="24"/>
        </w:rPr>
        <w:t>37</w:t>
      </w:r>
      <w:r w:rsidR="00CE28BB" w:rsidRPr="0013754D">
        <w:rPr>
          <w:color w:val="auto"/>
          <w:sz w:val="24"/>
          <w:szCs w:val="24"/>
        </w:rPr>
        <w:t>]</w:t>
      </w:r>
      <w:r w:rsidR="00C10EE4" w:rsidRPr="0013754D">
        <w:rPr>
          <w:color w:val="auto"/>
          <w:sz w:val="24"/>
          <w:szCs w:val="24"/>
        </w:rPr>
        <w:t xml:space="preserve"> revealed the </w:t>
      </w:r>
      <w:r w:rsidR="00FC5396" w:rsidRPr="0013754D">
        <w:rPr>
          <w:color w:val="auto"/>
          <w:sz w:val="24"/>
          <w:szCs w:val="24"/>
          <w:lang w:bidi="ar-EG"/>
        </w:rPr>
        <w:t>c</w:t>
      </w:r>
      <w:r w:rsidR="00180549" w:rsidRPr="0013754D">
        <w:rPr>
          <w:color w:val="auto"/>
          <w:sz w:val="24"/>
          <w:szCs w:val="24"/>
          <w:lang w:bidi="ar-EG"/>
        </w:rPr>
        <w:t>onsumption of plant seed results in treated and protection against chemically induced colon</w:t>
      </w:r>
      <w:r w:rsidR="00FC5396" w:rsidRPr="0013754D">
        <w:rPr>
          <w:color w:val="auto"/>
          <w:sz w:val="24"/>
          <w:szCs w:val="24"/>
          <w:lang w:bidi="ar-EG"/>
        </w:rPr>
        <w:t xml:space="preserve"> cancer</w:t>
      </w:r>
      <w:r w:rsidR="00CE28BB" w:rsidRPr="0013754D">
        <w:rPr>
          <w:color w:val="auto"/>
          <w:sz w:val="24"/>
          <w:szCs w:val="24"/>
          <w:lang w:bidi="ar-EG"/>
        </w:rPr>
        <w:t xml:space="preserve"> [</w:t>
      </w:r>
      <w:r w:rsidR="00B333C6" w:rsidRPr="0013754D">
        <w:rPr>
          <w:color w:val="auto"/>
          <w:sz w:val="24"/>
          <w:szCs w:val="24"/>
          <w:lang w:bidi="ar-EG"/>
        </w:rPr>
        <w:t>16</w:t>
      </w:r>
      <w:r w:rsidR="00CE28BB" w:rsidRPr="0013754D">
        <w:rPr>
          <w:color w:val="auto"/>
          <w:sz w:val="24"/>
          <w:szCs w:val="24"/>
          <w:lang w:bidi="ar-EG"/>
        </w:rPr>
        <w:t>]</w:t>
      </w:r>
      <w:r w:rsidR="00180549" w:rsidRPr="0013754D">
        <w:rPr>
          <w:color w:val="auto"/>
          <w:sz w:val="24"/>
          <w:szCs w:val="24"/>
        </w:rPr>
        <w:t>.</w:t>
      </w:r>
      <w:r w:rsidR="00694B8F" w:rsidRPr="0013754D">
        <w:rPr>
          <w:color w:val="auto"/>
          <w:sz w:val="24"/>
          <w:szCs w:val="24"/>
          <w:lang w:bidi="ar-EG"/>
        </w:rPr>
        <w:t xml:space="preserve"> </w:t>
      </w:r>
      <w:r w:rsidR="00C10EE4" w:rsidRPr="0013754D">
        <w:rPr>
          <w:color w:val="auto"/>
          <w:sz w:val="24"/>
          <w:szCs w:val="24"/>
          <w:lang w:bidi="ar-EG"/>
        </w:rPr>
        <w:t>S</w:t>
      </w:r>
      <w:r w:rsidR="00E96D6A" w:rsidRPr="0013754D">
        <w:rPr>
          <w:color w:val="auto"/>
          <w:sz w:val="24"/>
          <w:szCs w:val="24"/>
          <w:lang w:bidi="ar-EG"/>
        </w:rPr>
        <w:t>eed</w:t>
      </w:r>
      <w:r w:rsidR="00DB0369" w:rsidRPr="0013754D">
        <w:rPr>
          <w:color w:val="auto"/>
          <w:sz w:val="24"/>
          <w:szCs w:val="24"/>
          <w:lang w:bidi="ar-EG"/>
        </w:rPr>
        <w:t xml:space="preserve"> extract</w:t>
      </w:r>
      <w:r w:rsidR="00E96D6A" w:rsidRPr="0013754D">
        <w:rPr>
          <w:color w:val="auto"/>
          <w:sz w:val="24"/>
          <w:szCs w:val="24"/>
          <w:lang w:bidi="ar-EG"/>
        </w:rPr>
        <w:t>s</w:t>
      </w:r>
      <w:r w:rsidR="00DB0369" w:rsidRPr="0013754D">
        <w:rPr>
          <w:color w:val="auto"/>
          <w:sz w:val="24"/>
          <w:szCs w:val="24"/>
          <w:lang w:bidi="ar-EG"/>
        </w:rPr>
        <w:t xml:space="preserve"> showed </w:t>
      </w:r>
      <w:r w:rsidR="00DB0369" w:rsidRPr="0013754D">
        <w:rPr>
          <w:color w:val="auto"/>
          <w:sz w:val="24"/>
          <w:szCs w:val="24"/>
        </w:rPr>
        <w:t>anticancer and</w:t>
      </w:r>
      <w:r w:rsidR="00DB0369" w:rsidRPr="0013754D">
        <w:rPr>
          <w:color w:val="auto"/>
          <w:sz w:val="24"/>
          <w:szCs w:val="24"/>
          <w:lang w:bidi="ar-EG"/>
        </w:rPr>
        <w:t xml:space="preserve"> pharmacological effects in vitro, in vivo and in medical trials </w:t>
      </w:r>
      <w:r w:rsidR="00CE28BB" w:rsidRPr="0013754D">
        <w:rPr>
          <w:color w:val="auto"/>
          <w:sz w:val="24"/>
          <w:szCs w:val="24"/>
        </w:rPr>
        <w:t>[</w:t>
      </w:r>
      <w:r w:rsidR="00B333C6" w:rsidRPr="0013754D">
        <w:rPr>
          <w:rStyle w:val="element-citation"/>
          <w:color w:val="auto"/>
          <w:sz w:val="24"/>
          <w:szCs w:val="24"/>
        </w:rPr>
        <w:t>15</w:t>
      </w:r>
      <w:r w:rsidR="00CE28BB" w:rsidRPr="0013754D">
        <w:rPr>
          <w:rStyle w:val="element-citation"/>
          <w:color w:val="auto"/>
          <w:sz w:val="24"/>
          <w:szCs w:val="24"/>
        </w:rPr>
        <w:t>,</w:t>
      </w:r>
      <w:r w:rsidR="00B333C6" w:rsidRPr="0013754D">
        <w:rPr>
          <w:color w:val="auto"/>
          <w:sz w:val="24"/>
          <w:szCs w:val="24"/>
        </w:rPr>
        <w:t>29</w:t>
      </w:r>
      <w:r w:rsidR="007E2359">
        <w:rPr>
          <w:color w:val="auto"/>
          <w:sz w:val="24"/>
          <w:szCs w:val="24"/>
        </w:rPr>
        <w:t>,40</w:t>
      </w:r>
      <w:r w:rsidR="00CE28BB" w:rsidRPr="0013754D">
        <w:rPr>
          <w:color w:val="auto"/>
          <w:sz w:val="24"/>
          <w:szCs w:val="24"/>
        </w:rPr>
        <w:t>]</w:t>
      </w:r>
      <w:r w:rsidR="00AB0A5B" w:rsidRPr="0013754D">
        <w:rPr>
          <w:color w:val="auto"/>
          <w:sz w:val="24"/>
          <w:szCs w:val="24"/>
        </w:rPr>
        <w:t xml:space="preserve">. </w:t>
      </w:r>
      <w:r w:rsidR="00D4710F" w:rsidRPr="0013754D">
        <w:rPr>
          <w:rFonts w:asciiTheme="majorBidi" w:hAnsiTheme="majorBidi" w:cstheme="majorBidi"/>
          <w:color w:val="auto"/>
          <w:sz w:val="24"/>
          <w:szCs w:val="24"/>
        </w:rPr>
        <w:t>O</w:t>
      </w:r>
      <w:r w:rsidR="00E96D6A" w:rsidRPr="0013754D">
        <w:rPr>
          <w:rFonts w:asciiTheme="majorBidi" w:hAnsiTheme="majorBidi" w:cstheme="majorBidi"/>
          <w:color w:val="auto"/>
          <w:sz w:val="24"/>
          <w:szCs w:val="24"/>
        </w:rPr>
        <w:t>ils</w:t>
      </w:r>
      <w:r w:rsidR="00D4710F" w:rsidRPr="0013754D">
        <w:rPr>
          <w:rFonts w:asciiTheme="majorBidi" w:hAnsiTheme="majorBidi" w:cstheme="majorBidi"/>
          <w:color w:val="auto"/>
          <w:sz w:val="24"/>
          <w:szCs w:val="24"/>
        </w:rPr>
        <w:t xml:space="preserve"> </w:t>
      </w:r>
      <w:r w:rsidR="00124ECD" w:rsidRPr="0013754D">
        <w:rPr>
          <w:rFonts w:asciiTheme="majorBidi" w:hAnsiTheme="majorBidi" w:cstheme="majorBidi"/>
          <w:color w:val="auto"/>
          <w:sz w:val="24"/>
          <w:szCs w:val="24"/>
        </w:rPr>
        <w:t>extracted from seeds</w:t>
      </w:r>
      <w:r w:rsidR="00834605" w:rsidRPr="0013754D">
        <w:rPr>
          <w:rFonts w:asciiTheme="majorBidi" w:hAnsiTheme="majorBidi" w:cstheme="majorBidi"/>
          <w:color w:val="auto"/>
          <w:sz w:val="24"/>
          <w:szCs w:val="24"/>
        </w:rPr>
        <w:t xml:space="preserve"> of </w:t>
      </w:r>
      <w:r w:rsidR="009378EE" w:rsidRPr="0013754D">
        <w:rPr>
          <w:rFonts w:asciiTheme="majorBidi" w:hAnsiTheme="majorBidi" w:cstheme="majorBidi"/>
          <w:color w:val="auto"/>
          <w:sz w:val="24"/>
          <w:szCs w:val="24"/>
        </w:rPr>
        <w:t xml:space="preserve">different </w:t>
      </w:r>
      <w:r w:rsidR="00D4710F" w:rsidRPr="0013754D">
        <w:rPr>
          <w:rFonts w:asciiTheme="majorBidi" w:hAnsiTheme="majorBidi" w:cstheme="majorBidi"/>
          <w:color w:val="auto"/>
          <w:sz w:val="24"/>
          <w:szCs w:val="24"/>
        </w:rPr>
        <w:t>plant</w:t>
      </w:r>
      <w:r w:rsidR="00834605" w:rsidRPr="0013754D">
        <w:rPr>
          <w:rFonts w:asciiTheme="majorBidi" w:hAnsiTheme="majorBidi" w:cstheme="majorBidi"/>
          <w:color w:val="auto"/>
          <w:sz w:val="24"/>
          <w:szCs w:val="24"/>
        </w:rPr>
        <w:t>s</w:t>
      </w:r>
      <w:r w:rsidR="00694B8F" w:rsidRPr="0013754D">
        <w:rPr>
          <w:rFonts w:asciiTheme="majorBidi" w:hAnsiTheme="majorBidi" w:cstheme="majorBidi"/>
          <w:color w:val="auto"/>
          <w:sz w:val="24"/>
          <w:szCs w:val="24"/>
        </w:rPr>
        <w:t xml:space="preserve"> </w:t>
      </w:r>
      <w:r w:rsidR="00E96D6A" w:rsidRPr="0013754D">
        <w:rPr>
          <w:rFonts w:asciiTheme="majorBidi" w:hAnsiTheme="majorBidi" w:cstheme="majorBidi"/>
          <w:color w:val="auto"/>
          <w:sz w:val="24"/>
          <w:szCs w:val="24"/>
        </w:rPr>
        <w:t xml:space="preserve">were found to </w:t>
      </w:r>
      <w:r w:rsidR="00124ECD" w:rsidRPr="0013754D">
        <w:rPr>
          <w:rFonts w:asciiTheme="majorBidi" w:hAnsiTheme="majorBidi" w:cstheme="majorBidi"/>
          <w:color w:val="auto"/>
          <w:sz w:val="24"/>
          <w:szCs w:val="24"/>
        </w:rPr>
        <w:t xml:space="preserve">have </w:t>
      </w:r>
      <w:r w:rsidR="00124ECD" w:rsidRPr="0013754D">
        <w:rPr>
          <w:rFonts w:asciiTheme="majorBidi" w:hAnsiTheme="majorBidi" w:cstheme="majorBidi"/>
          <w:color w:val="auto"/>
          <w:sz w:val="24"/>
          <w:szCs w:val="24"/>
          <w:lang w:bidi="ar-EG"/>
        </w:rPr>
        <w:t xml:space="preserve">nutritional quality </w:t>
      </w:r>
      <w:r w:rsidR="00124ECD" w:rsidRPr="0013754D">
        <w:rPr>
          <w:rFonts w:asciiTheme="majorBidi" w:hAnsiTheme="majorBidi" w:cstheme="majorBidi"/>
          <w:color w:val="auto"/>
          <w:sz w:val="24"/>
          <w:szCs w:val="24"/>
        </w:rPr>
        <w:t xml:space="preserve">used as edible </w:t>
      </w:r>
      <w:r w:rsidR="009378EE" w:rsidRPr="0013754D">
        <w:rPr>
          <w:rFonts w:asciiTheme="majorBidi" w:hAnsiTheme="majorBidi" w:cstheme="majorBidi"/>
          <w:color w:val="auto"/>
          <w:sz w:val="24"/>
          <w:szCs w:val="24"/>
        </w:rPr>
        <w:t>oil</w:t>
      </w:r>
      <w:r w:rsidR="00124ECD" w:rsidRPr="0013754D">
        <w:rPr>
          <w:rFonts w:asciiTheme="majorBidi" w:hAnsiTheme="majorBidi" w:cstheme="majorBidi"/>
          <w:color w:val="auto"/>
          <w:sz w:val="24"/>
          <w:szCs w:val="24"/>
        </w:rPr>
        <w:t xml:space="preserve"> food ingredient</w:t>
      </w:r>
      <w:r w:rsidR="009378EE" w:rsidRPr="0013754D">
        <w:rPr>
          <w:rFonts w:asciiTheme="majorBidi" w:hAnsiTheme="majorBidi" w:cstheme="majorBidi"/>
          <w:color w:val="auto"/>
          <w:sz w:val="24"/>
          <w:szCs w:val="24"/>
        </w:rPr>
        <w:t>s</w:t>
      </w:r>
      <w:r w:rsidR="00124ECD" w:rsidRPr="0013754D">
        <w:rPr>
          <w:rFonts w:asciiTheme="majorBidi" w:hAnsiTheme="majorBidi" w:cstheme="majorBidi"/>
          <w:color w:val="auto"/>
          <w:sz w:val="24"/>
          <w:szCs w:val="24"/>
        </w:rPr>
        <w:t xml:space="preserve"> in various</w:t>
      </w:r>
      <w:r w:rsidR="00D4710F" w:rsidRPr="0013754D">
        <w:rPr>
          <w:rFonts w:asciiTheme="majorBidi" w:hAnsiTheme="majorBidi" w:cstheme="majorBidi"/>
          <w:color w:val="auto"/>
          <w:sz w:val="24"/>
          <w:szCs w:val="24"/>
        </w:rPr>
        <w:t xml:space="preserve"> </w:t>
      </w:r>
      <w:r w:rsidR="00124ECD" w:rsidRPr="0013754D">
        <w:rPr>
          <w:rFonts w:asciiTheme="majorBidi" w:hAnsiTheme="majorBidi" w:cstheme="majorBidi"/>
          <w:color w:val="auto"/>
          <w:sz w:val="24"/>
          <w:szCs w:val="24"/>
        </w:rPr>
        <w:t xml:space="preserve">food </w:t>
      </w:r>
      <w:proofErr w:type="spellStart"/>
      <w:r w:rsidR="00124ECD" w:rsidRPr="0013754D">
        <w:rPr>
          <w:rFonts w:asciiTheme="majorBidi" w:hAnsiTheme="majorBidi" w:cstheme="majorBidi"/>
          <w:color w:val="auto"/>
          <w:sz w:val="24"/>
          <w:szCs w:val="24"/>
        </w:rPr>
        <w:t>ietms</w:t>
      </w:r>
      <w:proofErr w:type="spellEnd"/>
      <w:r w:rsidR="00124ECD" w:rsidRPr="0013754D">
        <w:rPr>
          <w:rFonts w:asciiTheme="majorBidi" w:hAnsiTheme="majorBidi" w:cstheme="majorBidi"/>
          <w:color w:val="auto"/>
          <w:sz w:val="24"/>
          <w:szCs w:val="24"/>
        </w:rPr>
        <w:t xml:space="preserve"> and consumed in app</w:t>
      </w:r>
      <w:r w:rsidR="00CE28BB" w:rsidRPr="0013754D">
        <w:rPr>
          <w:rFonts w:asciiTheme="majorBidi" w:hAnsiTheme="majorBidi" w:cstheme="majorBidi"/>
          <w:color w:val="auto"/>
          <w:sz w:val="24"/>
          <w:szCs w:val="24"/>
        </w:rPr>
        <w:t xml:space="preserve">reciable amounts in </w:t>
      </w:r>
      <w:r w:rsidR="007E2359">
        <w:rPr>
          <w:rFonts w:asciiTheme="majorBidi" w:hAnsiTheme="majorBidi" w:cstheme="majorBidi"/>
          <w:color w:val="auto"/>
          <w:sz w:val="24"/>
          <w:szCs w:val="24"/>
        </w:rPr>
        <w:t>most diets [32</w:t>
      </w:r>
      <w:r w:rsidR="00CE28BB" w:rsidRPr="0013754D">
        <w:rPr>
          <w:rFonts w:asciiTheme="majorBidi" w:hAnsiTheme="majorBidi" w:cstheme="majorBidi"/>
          <w:color w:val="auto"/>
          <w:sz w:val="24"/>
          <w:szCs w:val="24"/>
        </w:rPr>
        <w:t>,</w:t>
      </w:r>
      <w:r w:rsidR="00B333C6" w:rsidRPr="0013754D">
        <w:rPr>
          <w:rFonts w:asciiTheme="majorBidi" w:hAnsiTheme="majorBidi" w:cstheme="majorBidi"/>
          <w:color w:val="auto"/>
          <w:sz w:val="24"/>
          <w:szCs w:val="24"/>
          <w:lang w:bidi="ar-EG"/>
        </w:rPr>
        <w:t>48</w:t>
      </w:r>
      <w:r w:rsidR="00BE00CA" w:rsidRPr="0013754D">
        <w:rPr>
          <w:rFonts w:asciiTheme="majorBidi" w:hAnsiTheme="majorBidi" w:cstheme="majorBidi"/>
          <w:color w:val="auto"/>
          <w:sz w:val="24"/>
          <w:szCs w:val="24"/>
          <w:lang w:bidi="ar-EG"/>
        </w:rPr>
        <w:t>,</w:t>
      </w:r>
      <w:r w:rsidR="00694B8F" w:rsidRPr="0013754D">
        <w:rPr>
          <w:rFonts w:asciiTheme="majorBidi" w:hAnsiTheme="majorBidi" w:cstheme="majorBidi"/>
          <w:color w:val="auto"/>
          <w:sz w:val="24"/>
          <w:szCs w:val="24"/>
        </w:rPr>
        <w:t xml:space="preserve"> </w:t>
      </w:r>
      <w:r w:rsidR="00B333C6" w:rsidRPr="0013754D">
        <w:rPr>
          <w:rFonts w:asciiTheme="majorBidi" w:hAnsiTheme="majorBidi" w:cstheme="majorBidi"/>
          <w:color w:val="auto"/>
          <w:sz w:val="24"/>
          <w:szCs w:val="24"/>
        </w:rPr>
        <w:t>49</w:t>
      </w:r>
      <w:r w:rsidR="00CE28BB" w:rsidRPr="0013754D">
        <w:rPr>
          <w:color w:val="auto"/>
          <w:sz w:val="24"/>
          <w:szCs w:val="24"/>
        </w:rPr>
        <w:t>]</w:t>
      </w:r>
      <w:r w:rsidR="00124ECD" w:rsidRPr="0013754D">
        <w:rPr>
          <w:color w:val="auto"/>
          <w:sz w:val="24"/>
          <w:szCs w:val="24"/>
        </w:rPr>
        <w:t>.</w:t>
      </w:r>
      <w:r w:rsidR="00694B8F" w:rsidRPr="0013754D">
        <w:rPr>
          <w:color w:val="auto"/>
          <w:sz w:val="24"/>
          <w:szCs w:val="24"/>
        </w:rPr>
        <w:t xml:space="preserve"> </w:t>
      </w:r>
      <w:hyperlink r:id="rId10" w:tooltip="Vegetable oil" w:history="1">
        <w:r w:rsidR="00645DF9" w:rsidRPr="0013754D">
          <w:rPr>
            <w:rStyle w:val="Hyperlink"/>
            <w:color w:val="auto"/>
            <w:sz w:val="24"/>
            <w:szCs w:val="24"/>
            <w:u w:val="none"/>
          </w:rPr>
          <w:t>Oils</w:t>
        </w:r>
      </w:hyperlink>
      <w:r w:rsidR="00D4710F" w:rsidRPr="0013754D">
        <w:rPr>
          <w:color w:val="auto"/>
          <w:sz w:val="24"/>
          <w:szCs w:val="24"/>
        </w:rPr>
        <w:t xml:space="preserve"> are biological mixtures include</w:t>
      </w:r>
      <w:r w:rsidR="00645DF9" w:rsidRPr="0013754D">
        <w:rPr>
          <w:color w:val="auto"/>
          <w:sz w:val="24"/>
          <w:szCs w:val="24"/>
        </w:rPr>
        <w:t xml:space="preserve"> glycerol and chain of fatty acids</w:t>
      </w:r>
      <w:r w:rsidR="002D77F6" w:rsidRPr="0013754D">
        <w:rPr>
          <w:color w:val="auto"/>
          <w:sz w:val="24"/>
          <w:szCs w:val="24"/>
          <w:lang w:bidi="ar-EG"/>
        </w:rPr>
        <w:t xml:space="preserve"> [</w:t>
      </w:r>
      <w:r w:rsidR="007E2359">
        <w:rPr>
          <w:color w:val="auto"/>
          <w:sz w:val="24"/>
          <w:szCs w:val="24"/>
          <w:lang w:bidi="ar-EG"/>
        </w:rPr>
        <w:t>7,</w:t>
      </w:r>
      <w:r w:rsidR="002D77F6" w:rsidRPr="0013754D">
        <w:rPr>
          <w:color w:val="auto"/>
          <w:sz w:val="24"/>
          <w:szCs w:val="24"/>
          <w:lang w:bidi="ar-EG"/>
        </w:rPr>
        <w:t>38,</w:t>
      </w:r>
      <w:r w:rsidR="00872CC8" w:rsidRPr="0013754D">
        <w:rPr>
          <w:color w:val="auto"/>
          <w:sz w:val="24"/>
          <w:szCs w:val="24"/>
          <w:lang w:bidi="ar-EG"/>
        </w:rPr>
        <w:t>50</w:t>
      </w:r>
      <w:r w:rsidR="002D77F6" w:rsidRPr="0013754D">
        <w:rPr>
          <w:rFonts w:asciiTheme="majorBidi" w:hAnsiTheme="majorBidi" w:cstheme="majorBidi"/>
          <w:color w:val="auto"/>
          <w:sz w:val="24"/>
          <w:szCs w:val="24"/>
        </w:rPr>
        <w:t>]</w:t>
      </w:r>
      <w:r w:rsidR="00645DF9" w:rsidRPr="0013754D">
        <w:rPr>
          <w:color w:val="auto"/>
          <w:sz w:val="24"/>
          <w:szCs w:val="24"/>
        </w:rPr>
        <w:t xml:space="preserve"> reported the</w:t>
      </w:r>
      <w:r w:rsidR="00D4710F" w:rsidRPr="0013754D">
        <w:rPr>
          <w:color w:val="auto"/>
          <w:sz w:val="24"/>
          <w:szCs w:val="24"/>
        </w:rPr>
        <w:t xml:space="preserve"> </w:t>
      </w:r>
      <w:r w:rsidR="00645DF9" w:rsidRPr="0013754D">
        <w:rPr>
          <w:rFonts w:asciiTheme="majorBidi" w:hAnsiTheme="majorBidi" w:cstheme="majorBidi"/>
          <w:color w:val="auto"/>
          <w:sz w:val="24"/>
          <w:szCs w:val="24"/>
        </w:rPr>
        <w:t xml:space="preserve">oils contain fatty acids referred to as prebiotics, improving the health state of humans and may be partially responsible for their physiological effects. Oils consider one of plant-derived compounds, were found to be </w:t>
      </w:r>
      <w:r w:rsidR="002D77F6" w:rsidRPr="0013754D">
        <w:rPr>
          <w:rFonts w:asciiTheme="majorBidi" w:hAnsiTheme="majorBidi" w:cstheme="majorBidi"/>
          <w:color w:val="auto"/>
          <w:sz w:val="24"/>
          <w:szCs w:val="24"/>
        </w:rPr>
        <w:t>used in treatment of diabetes [</w:t>
      </w:r>
      <w:r w:rsidR="00872CC8" w:rsidRPr="0013754D">
        <w:rPr>
          <w:color w:val="auto"/>
          <w:sz w:val="24"/>
          <w:szCs w:val="24"/>
        </w:rPr>
        <w:t>51</w:t>
      </w:r>
      <w:r w:rsidR="002D77F6" w:rsidRPr="0013754D">
        <w:rPr>
          <w:color w:val="auto"/>
          <w:sz w:val="24"/>
          <w:szCs w:val="24"/>
        </w:rPr>
        <w:t>]</w:t>
      </w:r>
      <w:r w:rsidR="00645DF9" w:rsidRPr="0013754D">
        <w:rPr>
          <w:rFonts w:asciiTheme="majorBidi" w:hAnsiTheme="majorBidi" w:cstheme="majorBidi"/>
          <w:color w:val="auto"/>
          <w:sz w:val="24"/>
          <w:szCs w:val="24"/>
        </w:rPr>
        <w:t>, car</w:t>
      </w:r>
      <w:r w:rsidR="00E96D6A" w:rsidRPr="0013754D">
        <w:rPr>
          <w:rFonts w:asciiTheme="majorBidi" w:hAnsiTheme="majorBidi" w:cstheme="majorBidi"/>
          <w:color w:val="auto"/>
          <w:sz w:val="24"/>
          <w:szCs w:val="24"/>
        </w:rPr>
        <w:t xml:space="preserve">diovascular </w:t>
      </w:r>
      <w:r w:rsidR="00DD48E2" w:rsidRPr="0013754D">
        <w:rPr>
          <w:rFonts w:asciiTheme="majorBidi" w:hAnsiTheme="majorBidi" w:cstheme="majorBidi"/>
          <w:color w:val="auto"/>
          <w:sz w:val="24"/>
          <w:szCs w:val="24"/>
        </w:rPr>
        <w:t xml:space="preserve">and other various diseases </w:t>
      </w:r>
      <w:r w:rsidR="002D77F6" w:rsidRPr="0013754D">
        <w:rPr>
          <w:rFonts w:asciiTheme="majorBidi" w:hAnsiTheme="majorBidi" w:cstheme="majorBidi"/>
          <w:color w:val="auto"/>
          <w:sz w:val="24"/>
          <w:szCs w:val="24"/>
        </w:rPr>
        <w:t>[39,</w:t>
      </w:r>
      <w:r w:rsidR="00872CC8" w:rsidRPr="0013754D">
        <w:rPr>
          <w:color w:val="auto"/>
          <w:sz w:val="24"/>
          <w:szCs w:val="24"/>
        </w:rPr>
        <w:t>52</w:t>
      </w:r>
      <w:r w:rsidR="002D77F6" w:rsidRPr="0013754D">
        <w:rPr>
          <w:rFonts w:asciiTheme="majorBidi" w:hAnsiTheme="majorBidi" w:cstheme="majorBidi"/>
          <w:color w:val="auto"/>
          <w:sz w:val="24"/>
          <w:szCs w:val="24"/>
        </w:rPr>
        <w:t>]</w:t>
      </w:r>
      <w:r w:rsidR="00645DF9" w:rsidRPr="0013754D">
        <w:rPr>
          <w:rFonts w:asciiTheme="majorBidi" w:hAnsiTheme="majorBidi" w:cstheme="majorBidi"/>
          <w:color w:val="auto"/>
          <w:sz w:val="24"/>
          <w:szCs w:val="24"/>
        </w:rPr>
        <w:t>.</w:t>
      </w:r>
      <w:r w:rsidR="00500CFF" w:rsidRPr="0013754D">
        <w:rPr>
          <w:rFonts w:asciiTheme="majorBidi" w:hAnsiTheme="majorBidi" w:cstheme="majorBidi"/>
          <w:color w:val="auto"/>
          <w:sz w:val="24"/>
          <w:szCs w:val="24"/>
        </w:rPr>
        <w:t xml:space="preserve"> Oils extracted from plant seeds</w:t>
      </w:r>
      <w:r w:rsidR="007E2359">
        <w:rPr>
          <w:rFonts w:asciiTheme="majorBidi" w:hAnsiTheme="majorBidi" w:cstheme="majorBidi"/>
          <w:color w:val="auto"/>
          <w:sz w:val="24"/>
          <w:szCs w:val="24"/>
        </w:rPr>
        <w:t xml:space="preserve"> have antimicrobial, antifungal and</w:t>
      </w:r>
      <w:r w:rsidR="00500CFF" w:rsidRPr="0013754D">
        <w:rPr>
          <w:rFonts w:asciiTheme="majorBidi" w:hAnsiTheme="majorBidi" w:cstheme="majorBidi"/>
          <w:color w:val="auto"/>
          <w:sz w:val="24"/>
          <w:szCs w:val="24"/>
        </w:rPr>
        <w:t xml:space="preserve"> anti</w:t>
      </w:r>
      <w:r w:rsidR="002D77F6" w:rsidRPr="0013754D">
        <w:rPr>
          <w:rFonts w:asciiTheme="majorBidi" w:hAnsiTheme="majorBidi" w:cstheme="majorBidi"/>
          <w:color w:val="auto"/>
          <w:sz w:val="24"/>
          <w:szCs w:val="24"/>
        </w:rPr>
        <w:t>tumor [</w:t>
      </w:r>
      <w:r w:rsidR="00872CC8" w:rsidRPr="0013754D">
        <w:rPr>
          <w:color w:val="auto"/>
          <w:sz w:val="24"/>
          <w:szCs w:val="24"/>
        </w:rPr>
        <w:t>36</w:t>
      </w:r>
      <w:r w:rsidR="002D77F6" w:rsidRPr="0013754D">
        <w:rPr>
          <w:color w:val="auto"/>
          <w:sz w:val="24"/>
          <w:szCs w:val="24"/>
        </w:rPr>
        <w:t>,42,43</w:t>
      </w:r>
      <w:proofErr w:type="gramStart"/>
      <w:r w:rsidR="002D77F6" w:rsidRPr="0013754D">
        <w:rPr>
          <w:color w:val="auto"/>
          <w:sz w:val="24"/>
          <w:szCs w:val="24"/>
        </w:rPr>
        <w:t>]</w:t>
      </w:r>
      <w:r w:rsidR="00500CFF" w:rsidRPr="0013754D">
        <w:rPr>
          <w:rFonts w:asciiTheme="majorBidi" w:hAnsiTheme="majorBidi" w:cstheme="majorBidi"/>
          <w:color w:val="auto"/>
          <w:sz w:val="24"/>
          <w:szCs w:val="24"/>
        </w:rPr>
        <w:t>.</w:t>
      </w:r>
      <w:r w:rsidR="00D4710F" w:rsidRPr="0013754D">
        <w:rPr>
          <w:color w:val="auto"/>
          <w:sz w:val="24"/>
          <w:szCs w:val="24"/>
        </w:rPr>
        <w:t>S</w:t>
      </w:r>
      <w:r w:rsidR="00645DF9" w:rsidRPr="0013754D">
        <w:rPr>
          <w:color w:val="auto"/>
          <w:sz w:val="24"/>
          <w:szCs w:val="24"/>
        </w:rPr>
        <w:t>eed</w:t>
      </w:r>
      <w:proofErr w:type="gramEnd"/>
      <w:r w:rsidR="00645DF9" w:rsidRPr="0013754D">
        <w:rPr>
          <w:color w:val="auto"/>
          <w:sz w:val="24"/>
          <w:szCs w:val="24"/>
        </w:rPr>
        <w:t xml:space="preserve"> oils are non-toxic and biodegradable that consequently suitable for </w:t>
      </w:r>
      <w:r w:rsidR="00645DF9" w:rsidRPr="0013754D">
        <w:rPr>
          <w:color w:val="auto"/>
          <w:sz w:val="24"/>
          <w:szCs w:val="24"/>
        </w:rPr>
        <w:lastRenderedPageBreak/>
        <w:t>different pharma</w:t>
      </w:r>
      <w:r w:rsidR="00E96D6A" w:rsidRPr="0013754D">
        <w:rPr>
          <w:color w:val="auto"/>
          <w:sz w:val="24"/>
          <w:szCs w:val="24"/>
        </w:rPr>
        <w:t>ceutical and biomedical uses which</w:t>
      </w:r>
      <w:r w:rsidR="00645DF9" w:rsidRPr="0013754D">
        <w:rPr>
          <w:color w:val="auto"/>
          <w:sz w:val="24"/>
          <w:szCs w:val="24"/>
        </w:rPr>
        <w:t xml:space="preserve"> play important roles in several physiological and pathological conditions</w:t>
      </w:r>
      <w:r w:rsidR="00C10EE4" w:rsidRPr="0013754D">
        <w:rPr>
          <w:color w:val="auto"/>
          <w:sz w:val="24"/>
          <w:szCs w:val="24"/>
        </w:rPr>
        <w:t xml:space="preserve"> </w:t>
      </w:r>
      <w:r w:rsidR="002D77F6" w:rsidRPr="0013754D">
        <w:rPr>
          <w:color w:val="auto"/>
          <w:sz w:val="24"/>
          <w:szCs w:val="24"/>
        </w:rPr>
        <w:t>[19,</w:t>
      </w:r>
      <w:r w:rsidR="00872CC8" w:rsidRPr="0013754D">
        <w:rPr>
          <w:rStyle w:val="mixed-citation"/>
          <w:color w:val="auto"/>
          <w:sz w:val="24"/>
          <w:szCs w:val="24"/>
        </w:rPr>
        <w:t>21,</w:t>
      </w:r>
      <w:r w:rsidR="00872CC8" w:rsidRPr="0013754D">
        <w:rPr>
          <w:color w:val="auto"/>
          <w:sz w:val="24"/>
          <w:szCs w:val="24"/>
        </w:rPr>
        <w:t>32</w:t>
      </w:r>
      <w:r w:rsidR="002D77F6" w:rsidRPr="0013754D">
        <w:rPr>
          <w:color w:val="auto"/>
          <w:sz w:val="24"/>
          <w:szCs w:val="24"/>
          <w:lang w:bidi="ar-EG"/>
        </w:rPr>
        <w:t>,</w:t>
      </w:r>
      <w:r w:rsidR="00872CC8" w:rsidRPr="0013754D">
        <w:rPr>
          <w:color w:val="auto"/>
          <w:sz w:val="24"/>
          <w:szCs w:val="24"/>
        </w:rPr>
        <w:t>36</w:t>
      </w:r>
      <w:r w:rsidR="002D77F6" w:rsidRPr="0013754D">
        <w:rPr>
          <w:color w:val="auto"/>
          <w:sz w:val="24"/>
          <w:szCs w:val="24"/>
        </w:rPr>
        <w:t>]</w:t>
      </w:r>
      <w:r w:rsidR="009712B2" w:rsidRPr="0013754D">
        <w:rPr>
          <w:color w:val="auto"/>
          <w:sz w:val="24"/>
          <w:szCs w:val="24"/>
        </w:rPr>
        <w:t>.</w:t>
      </w:r>
      <w:r w:rsidR="007E2359">
        <w:rPr>
          <w:color w:val="auto"/>
          <w:sz w:val="24"/>
          <w:szCs w:val="24"/>
        </w:rPr>
        <w:t xml:space="preserve"> </w:t>
      </w:r>
      <w:r w:rsidR="000E15AC" w:rsidRPr="0013754D">
        <w:rPr>
          <w:color w:val="auto"/>
          <w:sz w:val="24"/>
          <w:szCs w:val="24"/>
        </w:rPr>
        <w:t>Plant s</w:t>
      </w:r>
      <w:r w:rsidR="00825191" w:rsidRPr="0013754D">
        <w:rPr>
          <w:color w:val="auto"/>
          <w:sz w:val="24"/>
          <w:szCs w:val="24"/>
        </w:rPr>
        <w:t xml:space="preserve">eed oils can be considered as bioactive molecules in medicine have been </w:t>
      </w:r>
      <w:r w:rsidR="002D77F6" w:rsidRPr="0013754D">
        <w:rPr>
          <w:color w:val="auto"/>
          <w:sz w:val="24"/>
          <w:szCs w:val="24"/>
        </w:rPr>
        <w:t>demonstrated to have antitumor [</w:t>
      </w:r>
      <w:r w:rsidR="00872CC8" w:rsidRPr="0013754D">
        <w:rPr>
          <w:color w:val="auto"/>
          <w:sz w:val="24"/>
          <w:szCs w:val="24"/>
        </w:rPr>
        <w:t>43</w:t>
      </w:r>
      <w:r w:rsidR="007E2359">
        <w:rPr>
          <w:color w:val="auto"/>
          <w:sz w:val="24"/>
          <w:szCs w:val="24"/>
        </w:rPr>
        <w:t xml:space="preserve">] and </w:t>
      </w:r>
      <w:proofErr w:type="spellStart"/>
      <w:r w:rsidR="007E2359">
        <w:rPr>
          <w:color w:val="auto"/>
          <w:sz w:val="24"/>
          <w:szCs w:val="24"/>
        </w:rPr>
        <w:t>chemopreventive</w:t>
      </w:r>
      <w:proofErr w:type="spellEnd"/>
      <w:r w:rsidR="007E2359">
        <w:rPr>
          <w:color w:val="auto"/>
          <w:sz w:val="24"/>
          <w:szCs w:val="24"/>
        </w:rPr>
        <w:t xml:space="preserve"> effects [4</w:t>
      </w:r>
      <w:r w:rsidR="002D77F6" w:rsidRPr="0013754D">
        <w:rPr>
          <w:color w:val="auto"/>
          <w:sz w:val="24"/>
          <w:szCs w:val="24"/>
        </w:rPr>
        <w:t>,</w:t>
      </w:r>
      <w:r w:rsidR="00872CC8" w:rsidRPr="0013754D">
        <w:rPr>
          <w:color w:val="auto"/>
          <w:sz w:val="24"/>
          <w:szCs w:val="24"/>
          <w:lang w:bidi="ar-EG"/>
        </w:rPr>
        <w:t>18</w:t>
      </w:r>
      <w:r w:rsidR="00872CC8" w:rsidRPr="0013754D">
        <w:rPr>
          <w:color w:val="auto"/>
          <w:sz w:val="24"/>
          <w:szCs w:val="24"/>
        </w:rPr>
        <w:t>,26</w:t>
      </w:r>
      <w:r w:rsidR="002D77F6" w:rsidRPr="0013754D">
        <w:rPr>
          <w:color w:val="auto"/>
          <w:sz w:val="24"/>
          <w:szCs w:val="24"/>
        </w:rPr>
        <w:t>]</w:t>
      </w:r>
      <w:r w:rsidR="00D638BE" w:rsidRPr="0013754D">
        <w:rPr>
          <w:color w:val="auto"/>
          <w:sz w:val="24"/>
          <w:szCs w:val="24"/>
        </w:rPr>
        <w:t xml:space="preserve">. </w:t>
      </w:r>
      <w:r w:rsidR="002D77F6" w:rsidRPr="0013754D">
        <w:rPr>
          <w:color w:val="auto"/>
          <w:sz w:val="24"/>
          <w:szCs w:val="24"/>
        </w:rPr>
        <w:t>Other investigators {42,</w:t>
      </w:r>
      <w:r w:rsidR="00FC0CE1" w:rsidRPr="0013754D">
        <w:rPr>
          <w:color w:val="auto"/>
          <w:sz w:val="24"/>
          <w:szCs w:val="24"/>
        </w:rPr>
        <w:t>53</w:t>
      </w:r>
      <w:r w:rsidR="002D77F6" w:rsidRPr="0013754D">
        <w:rPr>
          <w:rFonts w:asciiTheme="majorBidi" w:hAnsiTheme="majorBidi" w:cstheme="majorBidi"/>
          <w:color w:val="auto"/>
          <w:sz w:val="24"/>
          <w:szCs w:val="24"/>
        </w:rPr>
        <w:t>]</w:t>
      </w:r>
      <w:r w:rsidR="009712B2" w:rsidRPr="0013754D">
        <w:rPr>
          <w:rFonts w:asciiTheme="majorBidi" w:hAnsiTheme="majorBidi" w:cstheme="majorBidi"/>
          <w:color w:val="auto"/>
          <w:sz w:val="24"/>
          <w:szCs w:val="24"/>
        </w:rPr>
        <w:t xml:space="preserve"> reported the seed oils were found to be used as antiviral,</w:t>
      </w:r>
      <w:r w:rsidR="009712B2" w:rsidRPr="0013754D">
        <w:rPr>
          <w:color w:val="auto"/>
          <w:sz w:val="24"/>
          <w:szCs w:val="24"/>
        </w:rPr>
        <w:t xml:space="preserve"> antibacterial,</w:t>
      </w:r>
      <w:r w:rsidR="009712B2" w:rsidRPr="0013754D">
        <w:rPr>
          <w:rFonts w:asciiTheme="majorBidi" w:hAnsiTheme="majorBidi" w:cstheme="majorBidi"/>
          <w:color w:val="auto"/>
          <w:sz w:val="24"/>
          <w:szCs w:val="24"/>
        </w:rPr>
        <w:t xml:space="preserve"> anticancer and</w:t>
      </w:r>
      <w:r w:rsidR="007E2359">
        <w:rPr>
          <w:color w:val="auto"/>
          <w:sz w:val="24"/>
          <w:szCs w:val="24"/>
        </w:rPr>
        <w:t xml:space="preserve"> antioxidant agents [16</w:t>
      </w:r>
      <w:r w:rsidR="002D77F6" w:rsidRPr="0013754D">
        <w:rPr>
          <w:color w:val="auto"/>
          <w:sz w:val="24"/>
          <w:szCs w:val="24"/>
        </w:rPr>
        <w:t>,</w:t>
      </w:r>
      <w:r w:rsidR="00FC0CE1" w:rsidRPr="0013754D">
        <w:rPr>
          <w:rStyle w:val="mixed-citation"/>
          <w:color w:val="auto"/>
          <w:sz w:val="24"/>
          <w:szCs w:val="24"/>
        </w:rPr>
        <w:t>25</w:t>
      </w:r>
      <w:r w:rsidR="007E2359">
        <w:rPr>
          <w:rStyle w:val="mixed-citation"/>
          <w:color w:val="auto"/>
          <w:sz w:val="24"/>
          <w:szCs w:val="24"/>
        </w:rPr>
        <w:t>,36</w:t>
      </w:r>
      <w:r w:rsidR="002D77F6" w:rsidRPr="0013754D">
        <w:rPr>
          <w:rStyle w:val="mixed-citation"/>
          <w:color w:val="auto"/>
          <w:sz w:val="24"/>
          <w:szCs w:val="24"/>
        </w:rPr>
        <w:t>]</w:t>
      </w:r>
      <w:r w:rsidR="009712B2" w:rsidRPr="0013754D">
        <w:rPr>
          <w:rFonts w:asciiTheme="majorBidi" w:hAnsiTheme="majorBidi" w:cstheme="majorBidi"/>
          <w:color w:val="auto"/>
          <w:sz w:val="24"/>
          <w:szCs w:val="24"/>
          <w:lang w:bidi="ar-EG"/>
        </w:rPr>
        <w:t>.</w:t>
      </w:r>
      <w:r w:rsidR="0083759A" w:rsidRPr="0013754D">
        <w:rPr>
          <w:color w:val="auto"/>
          <w:sz w:val="24"/>
          <w:szCs w:val="24"/>
        </w:rPr>
        <w:t>Seed oils of different plants have been shown the potential health impacts in preventing some dis</w:t>
      </w:r>
      <w:r w:rsidR="008334D1" w:rsidRPr="0013754D">
        <w:rPr>
          <w:color w:val="auto"/>
          <w:sz w:val="24"/>
          <w:szCs w:val="24"/>
        </w:rPr>
        <w:t xml:space="preserve">eases including cancer and have </w:t>
      </w:r>
      <w:proofErr w:type="spellStart"/>
      <w:r w:rsidR="0083759A" w:rsidRPr="0013754D">
        <w:rPr>
          <w:color w:val="auto"/>
          <w:sz w:val="24"/>
          <w:szCs w:val="24"/>
        </w:rPr>
        <w:t>antiinflammatory</w:t>
      </w:r>
      <w:proofErr w:type="spellEnd"/>
      <w:r w:rsidR="0083759A" w:rsidRPr="0013754D">
        <w:rPr>
          <w:color w:val="auto"/>
          <w:sz w:val="24"/>
          <w:szCs w:val="24"/>
        </w:rPr>
        <w:t xml:space="preserve"> </w:t>
      </w:r>
      <w:r w:rsidR="002D77F6" w:rsidRPr="0013754D">
        <w:rPr>
          <w:color w:val="auto"/>
          <w:sz w:val="24"/>
          <w:szCs w:val="24"/>
          <w:lang w:bidi="ar-EG"/>
        </w:rPr>
        <w:t>[</w:t>
      </w:r>
      <w:r w:rsidR="00000541" w:rsidRPr="0013754D">
        <w:rPr>
          <w:color w:val="auto"/>
          <w:sz w:val="24"/>
          <w:szCs w:val="24"/>
        </w:rPr>
        <w:t>41</w:t>
      </w:r>
      <w:r w:rsidR="002D77F6" w:rsidRPr="0013754D">
        <w:rPr>
          <w:color w:val="auto"/>
          <w:sz w:val="24"/>
          <w:szCs w:val="24"/>
        </w:rPr>
        <w:t>]</w:t>
      </w:r>
      <w:r w:rsidR="0083759A" w:rsidRPr="0013754D">
        <w:rPr>
          <w:color w:val="auto"/>
          <w:sz w:val="24"/>
          <w:szCs w:val="24"/>
        </w:rPr>
        <w:t xml:space="preserve">, </w:t>
      </w:r>
      <w:r w:rsidR="0083759A" w:rsidRPr="0013754D">
        <w:rPr>
          <w:color w:val="auto"/>
          <w:sz w:val="24"/>
          <w:szCs w:val="24"/>
          <w:lang w:bidi="ar-EG"/>
        </w:rPr>
        <w:t>antiproliferative</w:t>
      </w:r>
      <w:r w:rsidR="006911B1" w:rsidRPr="0013754D">
        <w:rPr>
          <w:color w:val="auto"/>
          <w:sz w:val="24"/>
          <w:szCs w:val="24"/>
        </w:rPr>
        <w:t xml:space="preserve"> [</w:t>
      </w:r>
      <w:r w:rsidR="00000541" w:rsidRPr="0013754D">
        <w:rPr>
          <w:color w:val="auto"/>
          <w:sz w:val="24"/>
          <w:szCs w:val="24"/>
          <w:lang w:bidi="ar-EG"/>
        </w:rPr>
        <w:t>22</w:t>
      </w:r>
      <w:r w:rsidR="006911B1" w:rsidRPr="0013754D">
        <w:rPr>
          <w:color w:val="auto"/>
          <w:sz w:val="24"/>
          <w:szCs w:val="24"/>
          <w:lang w:bidi="ar-EG"/>
        </w:rPr>
        <w:t>,</w:t>
      </w:r>
      <w:r w:rsidR="0083759A" w:rsidRPr="0013754D">
        <w:rPr>
          <w:color w:val="auto"/>
          <w:sz w:val="24"/>
          <w:szCs w:val="24"/>
          <w:lang w:bidi="ar-EG"/>
        </w:rPr>
        <w:t xml:space="preserve"> </w:t>
      </w:r>
      <w:r w:rsidR="00000541" w:rsidRPr="0013754D">
        <w:rPr>
          <w:color w:val="auto"/>
          <w:sz w:val="24"/>
          <w:szCs w:val="24"/>
        </w:rPr>
        <w:t>25</w:t>
      </w:r>
      <w:r w:rsidR="006911B1" w:rsidRPr="0013754D">
        <w:rPr>
          <w:color w:val="auto"/>
          <w:sz w:val="24"/>
          <w:szCs w:val="24"/>
        </w:rPr>
        <w:t>], anti-angiogenic [</w:t>
      </w:r>
      <w:r w:rsidR="00000541" w:rsidRPr="0013754D">
        <w:rPr>
          <w:color w:val="auto"/>
          <w:sz w:val="24"/>
          <w:szCs w:val="24"/>
        </w:rPr>
        <w:t>43</w:t>
      </w:r>
      <w:r w:rsidR="006911B1" w:rsidRPr="0013754D">
        <w:rPr>
          <w:color w:val="auto"/>
          <w:sz w:val="24"/>
          <w:szCs w:val="24"/>
        </w:rPr>
        <w:t>]</w:t>
      </w:r>
      <w:r w:rsidR="0083759A" w:rsidRPr="0013754D">
        <w:rPr>
          <w:color w:val="auto"/>
          <w:sz w:val="24"/>
          <w:szCs w:val="24"/>
        </w:rPr>
        <w:t xml:space="preserve">, </w:t>
      </w:r>
      <w:r w:rsidR="0083759A" w:rsidRPr="0013754D">
        <w:rPr>
          <w:color w:val="auto"/>
          <w:sz w:val="24"/>
          <w:szCs w:val="24"/>
          <w:lang w:bidi="ar-EG"/>
        </w:rPr>
        <w:t>antigenotoxic</w:t>
      </w:r>
      <w:r w:rsidR="00434272" w:rsidRPr="0013754D">
        <w:rPr>
          <w:color w:val="auto"/>
          <w:sz w:val="24"/>
          <w:szCs w:val="24"/>
          <w:lang w:bidi="ar-EG"/>
        </w:rPr>
        <w:t xml:space="preserve"> </w:t>
      </w:r>
      <w:r w:rsidR="006911B1" w:rsidRPr="0013754D">
        <w:rPr>
          <w:color w:val="auto"/>
          <w:sz w:val="24"/>
          <w:szCs w:val="24"/>
          <w:lang w:bidi="ar-EG"/>
        </w:rPr>
        <w:t>[</w:t>
      </w:r>
      <w:r w:rsidR="00000541" w:rsidRPr="0013754D">
        <w:rPr>
          <w:color w:val="auto"/>
          <w:sz w:val="24"/>
          <w:szCs w:val="24"/>
          <w:lang w:bidi="ar-EG"/>
        </w:rPr>
        <w:t>37</w:t>
      </w:r>
      <w:r w:rsidR="006911B1" w:rsidRPr="0013754D">
        <w:rPr>
          <w:color w:val="auto"/>
          <w:sz w:val="24"/>
          <w:szCs w:val="24"/>
          <w:lang w:bidi="ar-EG"/>
        </w:rPr>
        <w:t>]</w:t>
      </w:r>
      <w:r w:rsidR="006911B1" w:rsidRPr="0013754D">
        <w:rPr>
          <w:color w:val="auto"/>
          <w:sz w:val="24"/>
          <w:szCs w:val="24"/>
        </w:rPr>
        <w:t>, antimicrobial [</w:t>
      </w:r>
      <w:r w:rsidR="00000541" w:rsidRPr="0013754D">
        <w:rPr>
          <w:color w:val="auto"/>
          <w:sz w:val="24"/>
          <w:szCs w:val="24"/>
        </w:rPr>
        <w:t>16</w:t>
      </w:r>
      <w:r w:rsidR="006911B1" w:rsidRPr="0013754D">
        <w:rPr>
          <w:color w:val="auto"/>
          <w:sz w:val="24"/>
          <w:szCs w:val="24"/>
          <w:lang w:bidi="ar-EG"/>
        </w:rPr>
        <w:t>]</w:t>
      </w:r>
      <w:r w:rsidR="007E2359">
        <w:rPr>
          <w:color w:val="auto"/>
          <w:sz w:val="24"/>
          <w:szCs w:val="24"/>
          <w:lang w:bidi="ar-EG"/>
        </w:rPr>
        <w:t xml:space="preserve"> </w:t>
      </w:r>
      <w:r w:rsidR="0083759A" w:rsidRPr="0013754D">
        <w:rPr>
          <w:color w:val="auto"/>
          <w:sz w:val="24"/>
          <w:szCs w:val="24"/>
        </w:rPr>
        <w:t>and</w:t>
      </w:r>
      <w:r w:rsidR="006911B1" w:rsidRPr="0013754D">
        <w:rPr>
          <w:rFonts w:asciiTheme="majorBidi" w:hAnsiTheme="majorBidi" w:cstheme="majorBidi"/>
          <w:color w:val="auto"/>
          <w:sz w:val="24"/>
          <w:szCs w:val="24"/>
        </w:rPr>
        <w:t xml:space="preserve"> anticancer activities [</w:t>
      </w:r>
      <w:r w:rsidR="00602247" w:rsidRPr="0013754D">
        <w:rPr>
          <w:rFonts w:asciiTheme="majorBidi" w:hAnsiTheme="majorBidi" w:cstheme="majorBidi"/>
          <w:color w:val="auto"/>
          <w:sz w:val="24"/>
          <w:szCs w:val="24"/>
          <w:lang w:bidi="ar-EG"/>
        </w:rPr>
        <w:t>17</w:t>
      </w:r>
      <w:r w:rsidR="006911B1" w:rsidRPr="0013754D">
        <w:rPr>
          <w:rFonts w:asciiTheme="majorBidi" w:hAnsiTheme="majorBidi" w:cstheme="majorBidi"/>
          <w:color w:val="auto"/>
          <w:sz w:val="24"/>
          <w:szCs w:val="24"/>
          <w:lang w:bidi="ar-EG"/>
        </w:rPr>
        <w:t>,</w:t>
      </w:r>
      <w:r w:rsidR="00602247" w:rsidRPr="0013754D">
        <w:rPr>
          <w:rFonts w:asciiTheme="majorBidi" w:hAnsiTheme="majorBidi" w:cstheme="majorBidi"/>
          <w:color w:val="auto"/>
          <w:sz w:val="24"/>
          <w:szCs w:val="24"/>
          <w:lang w:bidi="ar-EG"/>
        </w:rPr>
        <w:t>18</w:t>
      </w:r>
      <w:r w:rsidR="006911B1" w:rsidRPr="0013754D">
        <w:rPr>
          <w:rFonts w:asciiTheme="majorBidi" w:hAnsiTheme="majorBidi" w:cstheme="majorBidi"/>
          <w:color w:val="auto"/>
          <w:sz w:val="24"/>
          <w:szCs w:val="24"/>
          <w:lang w:bidi="ar-EG"/>
        </w:rPr>
        <w:t>]</w:t>
      </w:r>
      <w:r w:rsidR="0083759A" w:rsidRPr="0013754D">
        <w:rPr>
          <w:rFonts w:asciiTheme="majorBidi" w:hAnsiTheme="majorBidi" w:cstheme="majorBidi"/>
          <w:color w:val="auto"/>
          <w:sz w:val="24"/>
          <w:szCs w:val="24"/>
        </w:rPr>
        <w:t xml:space="preserve"> when they were used </w:t>
      </w:r>
      <w:r w:rsidR="00AB0A5B" w:rsidRPr="0013754D">
        <w:rPr>
          <w:rFonts w:asciiTheme="majorBidi" w:hAnsiTheme="majorBidi" w:cstheme="majorBidi"/>
          <w:color w:val="auto"/>
          <w:sz w:val="24"/>
          <w:szCs w:val="24"/>
        </w:rPr>
        <w:t xml:space="preserve">certain </w:t>
      </w:r>
      <w:r w:rsidR="008334D1" w:rsidRPr="0013754D">
        <w:rPr>
          <w:rFonts w:asciiTheme="majorBidi" w:hAnsiTheme="majorBidi" w:cstheme="majorBidi"/>
          <w:color w:val="auto"/>
          <w:sz w:val="24"/>
          <w:szCs w:val="24"/>
        </w:rPr>
        <w:t xml:space="preserve">seed </w:t>
      </w:r>
      <w:r w:rsidR="0083759A" w:rsidRPr="0013754D">
        <w:rPr>
          <w:rFonts w:asciiTheme="majorBidi" w:hAnsiTheme="majorBidi" w:cstheme="majorBidi"/>
          <w:color w:val="auto"/>
          <w:sz w:val="24"/>
          <w:szCs w:val="24"/>
          <w:lang w:bidi="ar-EG"/>
        </w:rPr>
        <w:t>oils</w:t>
      </w:r>
      <w:r w:rsidR="0083759A" w:rsidRPr="0013754D">
        <w:rPr>
          <w:rFonts w:asciiTheme="majorBidi" w:hAnsiTheme="majorBidi" w:cstheme="majorBidi"/>
          <w:color w:val="auto"/>
          <w:sz w:val="24"/>
          <w:szCs w:val="24"/>
        </w:rPr>
        <w:t xml:space="preserve"> in cancer therapy </w:t>
      </w:r>
      <w:r w:rsidR="008334D1" w:rsidRPr="0013754D">
        <w:rPr>
          <w:rFonts w:asciiTheme="majorBidi" w:hAnsiTheme="majorBidi" w:cstheme="majorBidi"/>
          <w:color w:val="auto"/>
          <w:sz w:val="24"/>
          <w:szCs w:val="24"/>
          <w:lang w:bidi="ar-EG"/>
        </w:rPr>
        <w:t>against tumors development</w:t>
      </w:r>
      <w:r w:rsidR="0083759A" w:rsidRPr="0013754D">
        <w:rPr>
          <w:color w:val="auto"/>
          <w:sz w:val="24"/>
          <w:szCs w:val="24"/>
        </w:rPr>
        <w:t>.</w:t>
      </w:r>
      <w:r w:rsidR="00434272" w:rsidRPr="0013754D">
        <w:rPr>
          <w:color w:val="auto"/>
          <w:sz w:val="24"/>
          <w:szCs w:val="24"/>
        </w:rPr>
        <w:t xml:space="preserve"> </w:t>
      </w:r>
      <w:r w:rsidR="00C10EE4" w:rsidRPr="0013754D">
        <w:rPr>
          <w:color w:val="auto"/>
          <w:sz w:val="24"/>
          <w:szCs w:val="24"/>
          <w:lang w:bidi="ar-EG"/>
        </w:rPr>
        <w:t>H</w:t>
      </w:r>
      <w:r w:rsidR="00D04461" w:rsidRPr="0013754D">
        <w:rPr>
          <w:color w:val="auto"/>
          <w:sz w:val="24"/>
          <w:szCs w:val="24"/>
          <w:lang w:bidi="ar-EG"/>
        </w:rPr>
        <w:t xml:space="preserve">igher anticancer ingredients, including fatty acids, phenolic and flavonoid as antioxidant compounds </w:t>
      </w:r>
      <w:r w:rsidR="00D04461" w:rsidRPr="0013754D">
        <w:rPr>
          <w:color w:val="auto"/>
          <w:sz w:val="24"/>
          <w:szCs w:val="24"/>
        </w:rPr>
        <w:t>being associated with improved human health</w:t>
      </w:r>
      <w:r w:rsidR="00096162" w:rsidRPr="0013754D">
        <w:rPr>
          <w:color w:val="auto"/>
          <w:sz w:val="24"/>
          <w:szCs w:val="24"/>
        </w:rPr>
        <w:t xml:space="preserve"> were found in</w:t>
      </w:r>
      <w:r w:rsidR="00C10EE4" w:rsidRPr="0013754D">
        <w:rPr>
          <w:color w:val="auto"/>
          <w:sz w:val="24"/>
          <w:szCs w:val="24"/>
        </w:rPr>
        <w:t xml:space="preserve"> </w:t>
      </w:r>
      <w:r w:rsidR="00096162" w:rsidRPr="0013754D">
        <w:rPr>
          <w:color w:val="auto"/>
          <w:sz w:val="24"/>
          <w:szCs w:val="24"/>
        </w:rPr>
        <w:t>s</w:t>
      </w:r>
      <w:r w:rsidR="00C10EE4" w:rsidRPr="0013754D">
        <w:rPr>
          <w:color w:val="auto"/>
          <w:sz w:val="24"/>
          <w:szCs w:val="24"/>
        </w:rPr>
        <w:t>eed oils</w:t>
      </w:r>
      <w:r w:rsidR="00D04461" w:rsidRPr="0013754D">
        <w:rPr>
          <w:color w:val="auto"/>
          <w:sz w:val="24"/>
          <w:szCs w:val="24"/>
        </w:rPr>
        <w:t xml:space="preserve"> </w:t>
      </w:r>
      <w:r w:rsidR="006911B1" w:rsidRPr="0013754D">
        <w:rPr>
          <w:color w:val="auto"/>
          <w:sz w:val="24"/>
          <w:szCs w:val="24"/>
        </w:rPr>
        <w:t>[</w:t>
      </w:r>
      <w:r w:rsidR="00602247" w:rsidRPr="0013754D">
        <w:rPr>
          <w:color w:val="auto"/>
          <w:sz w:val="24"/>
          <w:szCs w:val="24"/>
        </w:rPr>
        <w:t>7</w:t>
      </w:r>
      <w:r w:rsidR="007E2359">
        <w:rPr>
          <w:color w:val="auto"/>
          <w:sz w:val="24"/>
          <w:szCs w:val="24"/>
        </w:rPr>
        <w:t>,18,</w:t>
      </w:r>
      <w:r w:rsidR="00602247" w:rsidRPr="0013754D">
        <w:rPr>
          <w:color w:val="auto"/>
          <w:sz w:val="24"/>
          <w:szCs w:val="24"/>
        </w:rPr>
        <w:t>25</w:t>
      </w:r>
      <w:r w:rsidR="006911B1" w:rsidRPr="0013754D">
        <w:rPr>
          <w:color w:val="auto"/>
          <w:sz w:val="24"/>
          <w:szCs w:val="24"/>
        </w:rPr>
        <w:t>,</w:t>
      </w:r>
      <w:r w:rsidR="00602247" w:rsidRPr="0013754D">
        <w:rPr>
          <w:color w:val="auto"/>
          <w:sz w:val="24"/>
          <w:szCs w:val="24"/>
        </w:rPr>
        <w:t>38</w:t>
      </w:r>
      <w:r w:rsidR="006911B1" w:rsidRPr="0013754D">
        <w:rPr>
          <w:color w:val="auto"/>
          <w:sz w:val="24"/>
          <w:szCs w:val="24"/>
        </w:rPr>
        <w:t>]</w:t>
      </w:r>
      <w:r w:rsidR="00500CFF" w:rsidRPr="0013754D">
        <w:rPr>
          <w:color w:val="auto"/>
          <w:sz w:val="24"/>
          <w:szCs w:val="24"/>
        </w:rPr>
        <w:t xml:space="preserve"> Seed oils with their constituents of</w:t>
      </w:r>
      <w:r w:rsidR="00500CFF" w:rsidRPr="0013754D">
        <w:rPr>
          <w:color w:val="auto"/>
          <w:sz w:val="24"/>
          <w:szCs w:val="24"/>
          <w:lang w:bidi="ar-EG"/>
        </w:rPr>
        <w:t xml:space="preserve"> fatty acids and </w:t>
      </w:r>
      <w:r w:rsidR="00096162" w:rsidRPr="0013754D">
        <w:rPr>
          <w:color w:val="auto"/>
          <w:sz w:val="24"/>
          <w:szCs w:val="24"/>
          <w:lang w:bidi="ar-EG"/>
        </w:rPr>
        <w:t xml:space="preserve">other </w:t>
      </w:r>
      <w:r w:rsidR="00500CFF" w:rsidRPr="0013754D">
        <w:rPr>
          <w:color w:val="auto"/>
          <w:sz w:val="24"/>
          <w:szCs w:val="24"/>
          <w:lang w:bidi="ar-EG"/>
        </w:rPr>
        <w:t xml:space="preserve">phytochemicals </w:t>
      </w:r>
      <w:proofErr w:type="spellStart"/>
      <w:r w:rsidR="00500CFF" w:rsidRPr="0013754D">
        <w:rPr>
          <w:color w:val="auto"/>
          <w:sz w:val="24"/>
          <w:szCs w:val="24"/>
          <w:lang w:bidi="ar-EG"/>
        </w:rPr>
        <w:t>posses</w:t>
      </w:r>
      <w:proofErr w:type="spellEnd"/>
      <w:r w:rsidR="00500CFF" w:rsidRPr="0013754D">
        <w:rPr>
          <w:color w:val="auto"/>
          <w:sz w:val="24"/>
          <w:szCs w:val="24"/>
        </w:rPr>
        <w:t xml:space="preserve"> various bioactivities including </w:t>
      </w:r>
      <w:r w:rsidR="007E2359">
        <w:rPr>
          <w:color w:val="auto"/>
          <w:sz w:val="24"/>
          <w:szCs w:val="24"/>
          <w:lang w:bidi="ar-EG"/>
        </w:rPr>
        <w:t>cytotoxicity [36,</w:t>
      </w:r>
      <w:r w:rsidR="00602247" w:rsidRPr="0013754D">
        <w:rPr>
          <w:color w:val="auto"/>
          <w:sz w:val="24"/>
          <w:szCs w:val="24"/>
        </w:rPr>
        <w:t>54</w:t>
      </w:r>
      <w:r w:rsidR="006911B1" w:rsidRPr="0013754D">
        <w:rPr>
          <w:color w:val="auto"/>
          <w:sz w:val="24"/>
          <w:szCs w:val="24"/>
        </w:rPr>
        <w:t>]</w:t>
      </w:r>
      <w:r w:rsidR="007E2359">
        <w:rPr>
          <w:color w:val="auto"/>
          <w:sz w:val="24"/>
          <w:szCs w:val="24"/>
          <w:lang w:bidi="ar-EG"/>
        </w:rPr>
        <w:t>, anticancer [10</w:t>
      </w:r>
      <w:r w:rsidR="006911B1" w:rsidRPr="0013754D">
        <w:rPr>
          <w:color w:val="auto"/>
          <w:sz w:val="24"/>
          <w:szCs w:val="24"/>
          <w:lang w:bidi="ar-EG"/>
        </w:rPr>
        <w:t>,</w:t>
      </w:r>
      <w:r w:rsidR="00602247" w:rsidRPr="0013754D">
        <w:rPr>
          <w:color w:val="auto"/>
          <w:sz w:val="24"/>
          <w:szCs w:val="24"/>
        </w:rPr>
        <w:t>35</w:t>
      </w:r>
      <w:r w:rsidR="006911B1" w:rsidRPr="0013754D">
        <w:rPr>
          <w:rStyle w:val="mixed-citation"/>
          <w:color w:val="auto"/>
          <w:sz w:val="24"/>
          <w:szCs w:val="24"/>
        </w:rPr>
        <w:t>]</w:t>
      </w:r>
      <w:r w:rsidR="007E2359">
        <w:rPr>
          <w:color w:val="auto"/>
          <w:sz w:val="24"/>
          <w:szCs w:val="24"/>
          <w:lang w:bidi="ar-EG"/>
        </w:rPr>
        <w:t>antidiabetic [16</w:t>
      </w:r>
      <w:r w:rsidR="006911B1" w:rsidRPr="0013754D">
        <w:rPr>
          <w:color w:val="auto"/>
          <w:sz w:val="24"/>
          <w:szCs w:val="24"/>
          <w:lang w:bidi="ar-EG"/>
        </w:rPr>
        <w:t>,</w:t>
      </w:r>
      <w:r w:rsidR="00602247" w:rsidRPr="0013754D">
        <w:rPr>
          <w:color w:val="auto"/>
          <w:sz w:val="24"/>
          <w:szCs w:val="24"/>
        </w:rPr>
        <w:t>51</w:t>
      </w:r>
      <w:r w:rsidR="006911B1" w:rsidRPr="0013754D">
        <w:rPr>
          <w:color w:val="auto"/>
          <w:sz w:val="24"/>
          <w:szCs w:val="24"/>
        </w:rPr>
        <w:t>]</w:t>
      </w:r>
      <w:r w:rsidR="00500CFF" w:rsidRPr="0013754D">
        <w:rPr>
          <w:color w:val="auto"/>
          <w:sz w:val="24"/>
          <w:szCs w:val="24"/>
          <w:lang w:bidi="ar-EG"/>
        </w:rPr>
        <w:t>.</w:t>
      </w:r>
      <w:r w:rsidR="00500CFF" w:rsidRPr="0013754D">
        <w:rPr>
          <w:color w:val="auto"/>
          <w:sz w:val="24"/>
          <w:szCs w:val="24"/>
        </w:rPr>
        <w:t xml:space="preserve"> S</w:t>
      </w:r>
      <w:r w:rsidR="00D76683" w:rsidRPr="0013754D">
        <w:rPr>
          <w:color w:val="auto"/>
          <w:sz w:val="24"/>
          <w:szCs w:val="24"/>
        </w:rPr>
        <w:t>eed oils</w:t>
      </w:r>
      <w:r w:rsidR="00D76683" w:rsidRPr="0013754D">
        <w:rPr>
          <w:color w:val="auto"/>
          <w:sz w:val="24"/>
          <w:szCs w:val="24"/>
          <w:lang w:bidi="ar-EG"/>
        </w:rPr>
        <w:t xml:space="preserve"> were found to be used in treated and protection against chemically induced colon and</w:t>
      </w:r>
      <w:r w:rsidR="00D76683" w:rsidRPr="0013754D">
        <w:rPr>
          <w:rStyle w:val="mixed-citation"/>
          <w:color w:val="auto"/>
          <w:sz w:val="24"/>
          <w:szCs w:val="24"/>
        </w:rPr>
        <w:t xml:space="preserve"> hepatocellular carcinoma using rats (</w:t>
      </w:r>
      <w:proofErr w:type="gramStart"/>
      <w:r w:rsidR="008C6FE7" w:rsidRPr="0013754D">
        <w:rPr>
          <w:rStyle w:val="mixed-citation"/>
          <w:color w:val="auto"/>
          <w:sz w:val="24"/>
          <w:szCs w:val="24"/>
        </w:rPr>
        <w:t>10</w:t>
      </w:r>
      <w:r w:rsidR="007E2359">
        <w:rPr>
          <w:rStyle w:val="mixed-citation"/>
          <w:color w:val="auto"/>
          <w:sz w:val="24"/>
          <w:szCs w:val="24"/>
        </w:rPr>
        <w:t>,23,</w:t>
      </w:r>
      <w:r w:rsidR="008C6FE7" w:rsidRPr="0013754D">
        <w:rPr>
          <w:rStyle w:val="mixed-citation"/>
          <w:color w:val="auto"/>
          <w:sz w:val="24"/>
          <w:szCs w:val="24"/>
        </w:rPr>
        <w:t>,</w:t>
      </w:r>
      <w:proofErr w:type="gramEnd"/>
      <w:r w:rsidR="00602247" w:rsidRPr="0013754D">
        <w:rPr>
          <w:color w:val="auto"/>
          <w:sz w:val="24"/>
          <w:szCs w:val="24"/>
        </w:rPr>
        <w:t>55</w:t>
      </w:r>
      <w:r w:rsidR="008C6FE7" w:rsidRPr="0013754D">
        <w:rPr>
          <w:color w:val="auto"/>
          <w:sz w:val="24"/>
          <w:szCs w:val="24"/>
        </w:rPr>
        <w:t>]</w:t>
      </w:r>
      <w:r w:rsidR="00D76683" w:rsidRPr="0013754D">
        <w:rPr>
          <w:rStyle w:val="mixed-citation"/>
          <w:color w:val="auto"/>
          <w:sz w:val="24"/>
          <w:szCs w:val="24"/>
        </w:rPr>
        <w:t>.</w:t>
      </w:r>
      <w:r w:rsidR="007E2359">
        <w:rPr>
          <w:color w:val="auto"/>
          <w:sz w:val="24"/>
          <w:szCs w:val="24"/>
        </w:rPr>
        <w:t xml:space="preserve"> Other </w:t>
      </w:r>
      <w:r w:rsidR="008C6FE7" w:rsidRPr="0013754D">
        <w:rPr>
          <w:color w:val="auto"/>
          <w:sz w:val="24"/>
          <w:szCs w:val="24"/>
        </w:rPr>
        <w:t>studies [</w:t>
      </w:r>
      <w:r w:rsidR="00602247" w:rsidRPr="0013754D">
        <w:rPr>
          <w:color w:val="auto"/>
          <w:sz w:val="24"/>
          <w:szCs w:val="24"/>
        </w:rPr>
        <w:t>29</w:t>
      </w:r>
      <w:r w:rsidR="008C6FE7" w:rsidRPr="0013754D">
        <w:rPr>
          <w:color w:val="auto"/>
          <w:sz w:val="24"/>
          <w:szCs w:val="24"/>
        </w:rPr>
        <w:t>,</w:t>
      </w:r>
      <w:r w:rsidR="00602247" w:rsidRPr="0013754D">
        <w:rPr>
          <w:color w:val="auto"/>
          <w:sz w:val="24"/>
          <w:szCs w:val="24"/>
        </w:rPr>
        <w:t>35</w:t>
      </w:r>
      <w:r w:rsidR="008C6FE7" w:rsidRPr="0013754D">
        <w:rPr>
          <w:color w:val="auto"/>
          <w:sz w:val="24"/>
          <w:szCs w:val="24"/>
        </w:rPr>
        <w:t xml:space="preserve">] </w:t>
      </w:r>
      <w:r w:rsidR="00D76683" w:rsidRPr="0013754D">
        <w:rPr>
          <w:color w:val="auto"/>
          <w:sz w:val="24"/>
          <w:szCs w:val="24"/>
        </w:rPr>
        <w:t xml:space="preserve">reported some plant seed oils containing phytochemicals and antioxidant compounds were beneficial to protect the mucosa against chemical </w:t>
      </w:r>
      <w:proofErr w:type="spellStart"/>
      <w:r w:rsidR="00D76683" w:rsidRPr="0013754D">
        <w:rPr>
          <w:color w:val="auto"/>
          <w:sz w:val="24"/>
          <w:szCs w:val="24"/>
        </w:rPr>
        <w:t>carcinogénesis</w:t>
      </w:r>
      <w:proofErr w:type="spellEnd"/>
      <w:r w:rsidR="00D76683" w:rsidRPr="0013754D">
        <w:rPr>
          <w:color w:val="auto"/>
          <w:sz w:val="24"/>
          <w:szCs w:val="24"/>
        </w:rPr>
        <w:t xml:space="preserve"> and  protect the liver against lipid peroxidation impairment in anti</w:t>
      </w:r>
      <w:r w:rsidR="008C6FE7" w:rsidRPr="0013754D">
        <w:rPr>
          <w:color w:val="auto"/>
          <w:sz w:val="24"/>
          <w:szCs w:val="24"/>
        </w:rPr>
        <w:t>oxidant status induced by CCl4 [</w:t>
      </w:r>
      <w:r w:rsidR="00602247" w:rsidRPr="0013754D">
        <w:rPr>
          <w:color w:val="auto"/>
          <w:sz w:val="24"/>
          <w:szCs w:val="24"/>
        </w:rPr>
        <w:t>7</w:t>
      </w:r>
      <w:r w:rsidR="008C6FE7" w:rsidRPr="0013754D">
        <w:rPr>
          <w:color w:val="auto"/>
          <w:sz w:val="24"/>
          <w:szCs w:val="24"/>
        </w:rPr>
        <w:t>,</w:t>
      </w:r>
      <w:r w:rsidR="007E2359">
        <w:rPr>
          <w:color w:val="auto"/>
          <w:sz w:val="24"/>
          <w:szCs w:val="24"/>
        </w:rPr>
        <w:t>10,</w:t>
      </w:r>
      <w:r w:rsidR="008C6FE7" w:rsidRPr="0013754D">
        <w:rPr>
          <w:color w:val="auto"/>
          <w:sz w:val="24"/>
          <w:szCs w:val="24"/>
        </w:rPr>
        <w:t>16,</w:t>
      </w:r>
      <w:r w:rsidR="00602247" w:rsidRPr="0013754D">
        <w:rPr>
          <w:color w:val="auto"/>
          <w:sz w:val="24"/>
          <w:szCs w:val="24"/>
        </w:rPr>
        <w:t>56</w:t>
      </w:r>
      <w:r w:rsidR="008C6FE7" w:rsidRPr="0013754D">
        <w:rPr>
          <w:color w:val="auto"/>
          <w:sz w:val="24"/>
          <w:szCs w:val="24"/>
          <w:lang w:bidi="ar-EG"/>
        </w:rPr>
        <w:t>]</w:t>
      </w:r>
      <w:r w:rsidR="00D76683" w:rsidRPr="0013754D">
        <w:rPr>
          <w:color w:val="auto"/>
          <w:sz w:val="24"/>
          <w:szCs w:val="24"/>
        </w:rPr>
        <w:t>.</w:t>
      </w:r>
      <w:r w:rsidR="00483DA7">
        <w:rPr>
          <w:color w:val="auto"/>
          <w:sz w:val="24"/>
          <w:szCs w:val="24"/>
        </w:rPr>
        <w:t xml:space="preserve"> However, the</w:t>
      </w:r>
      <w:r w:rsidR="007F7753" w:rsidRPr="0013754D">
        <w:rPr>
          <w:color w:val="auto"/>
          <w:sz w:val="24"/>
          <w:szCs w:val="24"/>
        </w:rPr>
        <w:t xml:space="preserve"> </w:t>
      </w:r>
      <w:r w:rsidR="00096162" w:rsidRPr="0013754D">
        <w:rPr>
          <w:color w:val="auto"/>
          <w:sz w:val="24"/>
          <w:szCs w:val="24"/>
        </w:rPr>
        <w:t>addition of synthetic antioxidants to the oils and foods were considered o</w:t>
      </w:r>
      <w:r w:rsidR="007F7753" w:rsidRPr="0013754D">
        <w:rPr>
          <w:color w:val="auto"/>
          <w:sz w:val="24"/>
          <w:szCs w:val="24"/>
        </w:rPr>
        <w:t>ne of the most efficient ways of lipid peroxidation inhibition have some undesirable side effects</w:t>
      </w:r>
      <w:r w:rsidR="00483DA7">
        <w:rPr>
          <w:color w:val="auto"/>
          <w:sz w:val="24"/>
          <w:szCs w:val="24"/>
        </w:rPr>
        <w:t xml:space="preserve"> </w:t>
      </w:r>
      <w:r w:rsidR="00483DA7" w:rsidRPr="0013754D">
        <w:rPr>
          <w:color w:val="auto"/>
          <w:sz w:val="24"/>
          <w:szCs w:val="24"/>
        </w:rPr>
        <w:t>[</w:t>
      </w:r>
      <w:r w:rsidR="00483DA7">
        <w:rPr>
          <w:color w:val="auto"/>
          <w:sz w:val="24"/>
          <w:szCs w:val="24"/>
        </w:rPr>
        <w:t>38,</w:t>
      </w:r>
      <w:r w:rsidR="00483DA7" w:rsidRPr="0013754D">
        <w:rPr>
          <w:color w:val="auto"/>
          <w:sz w:val="24"/>
          <w:szCs w:val="24"/>
        </w:rPr>
        <w:t>57,58]</w:t>
      </w:r>
      <w:r w:rsidR="007F7753" w:rsidRPr="0013754D">
        <w:rPr>
          <w:color w:val="auto"/>
          <w:sz w:val="24"/>
          <w:szCs w:val="24"/>
        </w:rPr>
        <w:t xml:space="preserve">. </w:t>
      </w:r>
      <w:r w:rsidR="00483DA7">
        <w:rPr>
          <w:color w:val="auto"/>
          <w:sz w:val="24"/>
          <w:szCs w:val="24"/>
        </w:rPr>
        <w:t>Oil</w:t>
      </w:r>
      <w:r w:rsidR="007F7753" w:rsidRPr="0013754D">
        <w:rPr>
          <w:color w:val="auto"/>
          <w:sz w:val="24"/>
          <w:szCs w:val="24"/>
        </w:rPr>
        <w:t xml:space="preserve"> extracts, have become interesting </w:t>
      </w:r>
      <w:r w:rsidR="006D0652" w:rsidRPr="0013754D">
        <w:rPr>
          <w:color w:val="auto"/>
          <w:sz w:val="24"/>
          <w:szCs w:val="24"/>
        </w:rPr>
        <w:t xml:space="preserve">as </w:t>
      </w:r>
      <w:r w:rsidR="007F7753" w:rsidRPr="0013754D">
        <w:rPr>
          <w:color w:val="auto"/>
          <w:sz w:val="24"/>
          <w:szCs w:val="24"/>
        </w:rPr>
        <w:t>an alternative to synthetic antioxidant agents in food</w:t>
      </w:r>
      <w:r w:rsidR="006D0652" w:rsidRPr="0013754D">
        <w:rPr>
          <w:color w:val="auto"/>
          <w:sz w:val="24"/>
          <w:szCs w:val="24"/>
        </w:rPr>
        <w:t>, alternative medicine,</w:t>
      </w:r>
      <w:r w:rsidR="007F7753" w:rsidRPr="0013754D">
        <w:rPr>
          <w:color w:val="auto"/>
          <w:sz w:val="24"/>
          <w:szCs w:val="24"/>
        </w:rPr>
        <w:t xml:space="preserve"> natural therapy</w:t>
      </w:r>
      <w:r w:rsidR="006D0652" w:rsidRPr="0013754D">
        <w:rPr>
          <w:color w:val="auto"/>
          <w:sz w:val="24"/>
          <w:szCs w:val="24"/>
        </w:rPr>
        <w:t xml:space="preserve"> and pharmaceutical industries</w:t>
      </w:r>
      <w:r w:rsidR="008C6FE7" w:rsidRPr="0013754D">
        <w:rPr>
          <w:color w:val="auto"/>
          <w:sz w:val="24"/>
          <w:szCs w:val="24"/>
        </w:rPr>
        <w:t xml:space="preserve"> [56,</w:t>
      </w:r>
      <w:r w:rsidR="00602247" w:rsidRPr="0013754D">
        <w:rPr>
          <w:color w:val="auto"/>
          <w:sz w:val="24"/>
          <w:szCs w:val="24"/>
        </w:rPr>
        <w:t>58</w:t>
      </w:r>
      <w:r w:rsidR="008C6FE7" w:rsidRPr="0013754D">
        <w:rPr>
          <w:color w:val="auto"/>
          <w:sz w:val="24"/>
          <w:szCs w:val="24"/>
        </w:rPr>
        <w:t>]</w:t>
      </w:r>
      <w:r w:rsidR="007F7753" w:rsidRPr="0013754D">
        <w:rPr>
          <w:color w:val="auto"/>
          <w:sz w:val="24"/>
          <w:szCs w:val="24"/>
        </w:rPr>
        <w:t xml:space="preserve">. </w:t>
      </w:r>
      <w:r w:rsidR="006D0652" w:rsidRPr="0013754D">
        <w:rPr>
          <w:rFonts w:asciiTheme="majorBidi" w:hAnsiTheme="majorBidi" w:cstheme="majorBidi"/>
          <w:color w:val="auto"/>
          <w:sz w:val="24"/>
          <w:szCs w:val="24"/>
        </w:rPr>
        <w:t>In recent years</w:t>
      </w:r>
      <w:r w:rsidR="003B5E80" w:rsidRPr="0013754D">
        <w:rPr>
          <w:rFonts w:asciiTheme="majorBidi" w:hAnsiTheme="majorBidi" w:cstheme="majorBidi"/>
          <w:color w:val="auto"/>
          <w:sz w:val="24"/>
          <w:szCs w:val="24"/>
        </w:rPr>
        <w:t xml:space="preserve">, there is powerful in </w:t>
      </w:r>
      <w:r w:rsidR="007F7753" w:rsidRPr="0013754D">
        <w:rPr>
          <w:rFonts w:asciiTheme="majorBidi" w:hAnsiTheme="majorBidi" w:cstheme="majorBidi"/>
          <w:color w:val="auto"/>
          <w:sz w:val="24"/>
          <w:szCs w:val="24"/>
        </w:rPr>
        <w:t xml:space="preserve">studies </w:t>
      </w:r>
      <w:r w:rsidR="003B5E80" w:rsidRPr="0013754D">
        <w:rPr>
          <w:rFonts w:asciiTheme="majorBidi" w:hAnsiTheme="majorBidi" w:cstheme="majorBidi"/>
          <w:color w:val="auto"/>
          <w:sz w:val="24"/>
          <w:szCs w:val="24"/>
        </w:rPr>
        <w:t>on new</w:t>
      </w:r>
      <w:r w:rsidR="007F7753" w:rsidRPr="0013754D">
        <w:rPr>
          <w:rFonts w:asciiTheme="majorBidi" w:hAnsiTheme="majorBidi" w:cstheme="majorBidi"/>
          <w:color w:val="auto"/>
          <w:sz w:val="24"/>
          <w:szCs w:val="24"/>
        </w:rPr>
        <w:t xml:space="preserve"> natural healthy antioxidants replace synthetic </w:t>
      </w:r>
      <w:r w:rsidR="003B5E80" w:rsidRPr="0013754D">
        <w:rPr>
          <w:rFonts w:asciiTheme="majorBidi" w:hAnsiTheme="majorBidi" w:cstheme="majorBidi"/>
          <w:color w:val="auto"/>
          <w:sz w:val="24"/>
          <w:szCs w:val="24"/>
        </w:rPr>
        <w:t xml:space="preserve">antioxidant </w:t>
      </w:r>
      <w:r w:rsidR="007F7753" w:rsidRPr="0013754D">
        <w:rPr>
          <w:rFonts w:asciiTheme="majorBidi" w:hAnsiTheme="majorBidi" w:cstheme="majorBidi"/>
          <w:color w:val="auto"/>
          <w:sz w:val="24"/>
          <w:szCs w:val="24"/>
        </w:rPr>
        <w:t xml:space="preserve">compounds </w:t>
      </w:r>
      <w:r w:rsidR="003B5E80" w:rsidRPr="0013754D">
        <w:rPr>
          <w:rFonts w:asciiTheme="majorBidi" w:hAnsiTheme="majorBidi" w:cstheme="majorBidi"/>
          <w:color w:val="auto"/>
          <w:sz w:val="24"/>
          <w:szCs w:val="24"/>
        </w:rPr>
        <w:t xml:space="preserve">in food and pharmaceutical industries </w:t>
      </w:r>
      <w:r w:rsidR="008C6FE7" w:rsidRPr="0013754D">
        <w:rPr>
          <w:rFonts w:asciiTheme="majorBidi" w:hAnsiTheme="majorBidi" w:cstheme="majorBidi"/>
          <w:color w:val="auto"/>
          <w:sz w:val="24"/>
          <w:szCs w:val="24"/>
        </w:rPr>
        <w:t>[</w:t>
      </w:r>
      <w:r w:rsidR="00483DA7">
        <w:rPr>
          <w:rFonts w:asciiTheme="majorBidi" w:hAnsiTheme="majorBidi" w:cstheme="majorBidi"/>
          <w:color w:val="auto"/>
          <w:sz w:val="24"/>
          <w:szCs w:val="24"/>
        </w:rPr>
        <w:t>20,</w:t>
      </w:r>
      <w:r w:rsidR="00602247" w:rsidRPr="0013754D">
        <w:rPr>
          <w:rFonts w:asciiTheme="majorBidi" w:hAnsiTheme="majorBidi" w:cstheme="majorBidi"/>
          <w:color w:val="auto"/>
          <w:sz w:val="24"/>
          <w:szCs w:val="24"/>
          <w:lang w:bidi="ar-EG"/>
        </w:rPr>
        <w:t>59</w:t>
      </w:r>
      <w:r w:rsidR="008C6FE7" w:rsidRPr="0013754D">
        <w:rPr>
          <w:rFonts w:asciiTheme="majorBidi" w:hAnsiTheme="majorBidi" w:cstheme="majorBidi"/>
          <w:color w:val="auto"/>
          <w:sz w:val="24"/>
          <w:szCs w:val="24"/>
          <w:lang w:bidi="ar-EG"/>
        </w:rPr>
        <w:t>,</w:t>
      </w:r>
      <w:r w:rsidR="00602247" w:rsidRPr="0013754D">
        <w:rPr>
          <w:rFonts w:asciiTheme="majorBidi" w:hAnsiTheme="majorBidi" w:cstheme="majorBidi"/>
          <w:color w:val="auto"/>
          <w:sz w:val="24"/>
          <w:szCs w:val="24"/>
        </w:rPr>
        <w:t>60</w:t>
      </w:r>
      <w:r w:rsidR="008C6FE7" w:rsidRPr="0013754D">
        <w:rPr>
          <w:color w:val="auto"/>
          <w:sz w:val="24"/>
          <w:szCs w:val="24"/>
        </w:rPr>
        <w:t>]</w:t>
      </w:r>
      <w:r w:rsidR="007F7753" w:rsidRPr="0013754D">
        <w:rPr>
          <w:rFonts w:asciiTheme="majorBidi" w:hAnsiTheme="majorBidi" w:cstheme="majorBidi"/>
          <w:color w:val="auto"/>
          <w:sz w:val="24"/>
          <w:szCs w:val="24"/>
        </w:rPr>
        <w:t>.</w:t>
      </w:r>
      <w:r w:rsidR="002F0692" w:rsidRPr="0013754D">
        <w:rPr>
          <w:color w:val="auto"/>
          <w:sz w:val="24"/>
          <w:szCs w:val="24"/>
        </w:rPr>
        <w:t xml:space="preserve"> </w:t>
      </w:r>
      <w:r w:rsidR="003B5E80" w:rsidRPr="0013754D">
        <w:rPr>
          <w:rFonts w:asciiTheme="majorBidi" w:hAnsiTheme="majorBidi" w:cstheme="majorBidi"/>
          <w:color w:val="auto"/>
          <w:sz w:val="24"/>
          <w:szCs w:val="24"/>
        </w:rPr>
        <w:t>N</w:t>
      </w:r>
      <w:r w:rsidR="00DF0621" w:rsidRPr="0013754D">
        <w:rPr>
          <w:rFonts w:asciiTheme="majorBidi" w:hAnsiTheme="majorBidi" w:cstheme="majorBidi"/>
          <w:color w:val="auto"/>
          <w:sz w:val="24"/>
          <w:szCs w:val="24"/>
        </w:rPr>
        <w:t>atural compounds with antioxidant activity can directly inhibit cell proliferation a</w:t>
      </w:r>
      <w:r w:rsidR="008358F5" w:rsidRPr="0013754D">
        <w:rPr>
          <w:rFonts w:asciiTheme="majorBidi" w:hAnsiTheme="majorBidi" w:cstheme="majorBidi"/>
          <w:color w:val="auto"/>
          <w:sz w:val="24"/>
          <w:szCs w:val="24"/>
        </w:rPr>
        <w:t>nd stimulate the immune system</w:t>
      </w:r>
      <w:r w:rsidR="008C6FE7" w:rsidRPr="0013754D">
        <w:rPr>
          <w:rFonts w:asciiTheme="majorBidi" w:hAnsiTheme="majorBidi" w:cstheme="majorBidi"/>
          <w:color w:val="auto"/>
          <w:sz w:val="24"/>
          <w:szCs w:val="24"/>
        </w:rPr>
        <w:t xml:space="preserve"> [</w:t>
      </w:r>
      <w:r w:rsidR="00602247" w:rsidRPr="0013754D">
        <w:rPr>
          <w:color w:val="auto"/>
          <w:sz w:val="24"/>
          <w:szCs w:val="24"/>
        </w:rPr>
        <w:t>54</w:t>
      </w:r>
      <w:r w:rsidR="00483DA7">
        <w:rPr>
          <w:color w:val="auto"/>
          <w:sz w:val="24"/>
          <w:szCs w:val="24"/>
        </w:rPr>
        <w:t>,59</w:t>
      </w:r>
      <w:r w:rsidR="008C6FE7" w:rsidRPr="0013754D">
        <w:rPr>
          <w:color w:val="auto"/>
          <w:sz w:val="24"/>
          <w:szCs w:val="24"/>
        </w:rPr>
        <w:t>]</w:t>
      </w:r>
      <w:r w:rsidR="008358F5" w:rsidRPr="0013754D">
        <w:rPr>
          <w:rFonts w:asciiTheme="majorBidi" w:hAnsiTheme="majorBidi" w:cstheme="majorBidi"/>
          <w:color w:val="auto"/>
          <w:sz w:val="24"/>
          <w:szCs w:val="24"/>
        </w:rPr>
        <w:t>.</w:t>
      </w:r>
      <w:r w:rsidR="00102D3B" w:rsidRPr="0013754D">
        <w:rPr>
          <w:rFonts w:asciiTheme="majorBidi" w:hAnsiTheme="majorBidi" w:cstheme="majorBidi"/>
          <w:color w:val="auto"/>
          <w:sz w:val="24"/>
          <w:szCs w:val="24"/>
        </w:rPr>
        <w:t xml:space="preserve">Various studies </w:t>
      </w:r>
      <w:r w:rsidR="008C6FE7" w:rsidRPr="0013754D">
        <w:rPr>
          <w:rFonts w:asciiTheme="majorBidi" w:hAnsiTheme="majorBidi" w:cstheme="majorBidi"/>
          <w:color w:val="auto"/>
          <w:sz w:val="24"/>
          <w:szCs w:val="24"/>
        </w:rPr>
        <w:t>[</w:t>
      </w:r>
      <w:r w:rsidR="00602247" w:rsidRPr="0013754D">
        <w:rPr>
          <w:color w:val="auto"/>
          <w:sz w:val="24"/>
          <w:szCs w:val="24"/>
        </w:rPr>
        <w:t>61</w:t>
      </w:r>
      <w:r w:rsidR="001D6075" w:rsidRPr="0013754D">
        <w:rPr>
          <w:color w:val="auto"/>
          <w:sz w:val="24"/>
          <w:szCs w:val="24"/>
        </w:rPr>
        <w:t xml:space="preserve">, </w:t>
      </w:r>
      <w:r w:rsidR="00602247" w:rsidRPr="0013754D">
        <w:rPr>
          <w:color w:val="auto"/>
          <w:sz w:val="24"/>
          <w:szCs w:val="24"/>
        </w:rPr>
        <w:t>62</w:t>
      </w:r>
      <w:r w:rsidR="008C6FE7" w:rsidRPr="0013754D">
        <w:rPr>
          <w:color w:val="auto"/>
          <w:sz w:val="24"/>
          <w:szCs w:val="24"/>
        </w:rPr>
        <w:t>,</w:t>
      </w:r>
      <w:r w:rsidR="001D6075" w:rsidRPr="0013754D">
        <w:rPr>
          <w:color w:val="auto"/>
          <w:sz w:val="24"/>
          <w:szCs w:val="24"/>
        </w:rPr>
        <w:t xml:space="preserve"> </w:t>
      </w:r>
      <w:r w:rsidR="00602247" w:rsidRPr="0013754D">
        <w:rPr>
          <w:color w:val="auto"/>
          <w:sz w:val="24"/>
          <w:szCs w:val="24"/>
        </w:rPr>
        <w:t>63</w:t>
      </w:r>
      <w:r w:rsidR="008C6FE7" w:rsidRPr="0013754D">
        <w:rPr>
          <w:color w:val="auto"/>
          <w:sz w:val="24"/>
          <w:szCs w:val="24"/>
        </w:rPr>
        <w:t>]</w:t>
      </w:r>
      <w:r w:rsidR="00102D3B" w:rsidRPr="0013754D">
        <w:rPr>
          <w:rFonts w:asciiTheme="majorBidi" w:hAnsiTheme="majorBidi" w:cstheme="majorBidi"/>
          <w:color w:val="auto"/>
          <w:sz w:val="24"/>
          <w:szCs w:val="24"/>
        </w:rPr>
        <w:t xml:space="preserve"> </w:t>
      </w:r>
      <w:r w:rsidR="001D6075" w:rsidRPr="0013754D">
        <w:rPr>
          <w:rFonts w:asciiTheme="majorBidi" w:hAnsiTheme="majorBidi" w:cstheme="majorBidi"/>
          <w:color w:val="auto"/>
          <w:sz w:val="24"/>
          <w:szCs w:val="24"/>
        </w:rPr>
        <w:t>indicated the</w:t>
      </w:r>
      <w:r w:rsidR="00102D3B" w:rsidRPr="0013754D">
        <w:rPr>
          <w:rFonts w:asciiTheme="majorBidi" w:hAnsiTheme="majorBidi" w:cstheme="majorBidi"/>
          <w:color w:val="auto"/>
          <w:sz w:val="24"/>
          <w:szCs w:val="24"/>
        </w:rPr>
        <w:t xml:space="preserve"> natural antioxidant compounds </w:t>
      </w:r>
      <w:r w:rsidR="001D6075" w:rsidRPr="0013754D">
        <w:rPr>
          <w:rFonts w:asciiTheme="majorBidi" w:hAnsiTheme="majorBidi" w:cstheme="majorBidi"/>
          <w:color w:val="auto"/>
          <w:sz w:val="24"/>
          <w:szCs w:val="24"/>
        </w:rPr>
        <w:t xml:space="preserve">have </w:t>
      </w:r>
      <w:r w:rsidR="00102D3B" w:rsidRPr="0013754D">
        <w:rPr>
          <w:rFonts w:asciiTheme="majorBidi" w:hAnsiTheme="majorBidi" w:cstheme="majorBidi"/>
          <w:color w:val="auto"/>
          <w:sz w:val="24"/>
          <w:szCs w:val="24"/>
        </w:rPr>
        <w:t xml:space="preserve">able to delay or inhibit the oxidation of lipids </w:t>
      </w:r>
      <w:r w:rsidR="001D6075" w:rsidRPr="0013754D">
        <w:rPr>
          <w:rFonts w:asciiTheme="majorBidi" w:hAnsiTheme="majorBidi" w:cstheme="majorBidi"/>
          <w:color w:val="auto"/>
          <w:sz w:val="24"/>
          <w:szCs w:val="24"/>
        </w:rPr>
        <w:t>resulting</w:t>
      </w:r>
      <w:r w:rsidR="00102D3B" w:rsidRPr="0013754D">
        <w:rPr>
          <w:rFonts w:asciiTheme="majorBidi" w:hAnsiTheme="majorBidi" w:cstheme="majorBidi"/>
          <w:color w:val="auto"/>
          <w:sz w:val="24"/>
          <w:szCs w:val="24"/>
        </w:rPr>
        <w:t xml:space="preserve"> prevent the damage of cells caused by reactive oxygen</w:t>
      </w:r>
      <w:r w:rsidR="001D6075" w:rsidRPr="0013754D">
        <w:rPr>
          <w:rFonts w:asciiTheme="majorBidi" w:hAnsiTheme="majorBidi" w:cstheme="majorBidi"/>
          <w:color w:val="auto"/>
          <w:sz w:val="24"/>
          <w:szCs w:val="24"/>
        </w:rPr>
        <w:t>.</w:t>
      </w:r>
      <w:r w:rsidR="00102D3B" w:rsidRPr="0013754D">
        <w:rPr>
          <w:rFonts w:asciiTheme="majorBidi" w:hAnsiTheme="majorBidi" w:cstheme="majorBidi"/>
          <w:color w:val="auto"/>
          <w:sz w:val="24"/>
          <w:szCs w:val="24"/>
        </w:rPr>
        <w:t xml:space="preserve"> </w:t>
      </w:r>
      <w:r w:rsidR="002F0692" w:rsidRPr="0013754D">
        <w:rPr>
          <w:color w:val="auto"/>
          <w:sz w:val="24"/>
          <w:szCs w:val="24"/>
        </w:rPr>
        <w:t xml:space="preserve"> </w:t>
      </w:r>
      <w:r w:rsidR="008D2F07" w:rsidRPr="0013754D">
        <w:rPr>
          <w:rFonts w:asciiTheme="majorBidi" w:hAnsiTheme="majorBidi" w:cstheme="majorBidi"/>
          <w:color w:val="auto"/>
          <w:sz w:val="24"/>
          <w:szCs w:val="24"/>
        </w:rPr>
        <w:t>T</w:t>
      </w:r>
      <w:r w:rsidR="00102D3B" w:rsidRPr="0013754D">
        <w:rPr>
          <w:rFonts w:asciiTheme="majorBidi" w:hAnsiTheme="majorBidi" w:cstheme="majorBidi"/>
          <w:color w:val="auto"/>
          <w:sz w:val="24"/>
          <w:szCs w:val="24"/>
        </w:rPr>
        <w:t>he primary role of antioxidants is to prevent oxidative lipid damage produced in proteins and nucleic acids by reactive oxygen species, in</w:t>
      </w:r>
      <w:r w:rsidR="00DC5991" w:rsidRPr="0013754D">
        <w:rPr>
          <w:rFonts w:asciiTheme="majorBidi" w:hAnsiTheme="majorBidi" w:cstheme="majorBidi"/>
          <w:color w:val="auto"/>
          <w:sz w:val="24"/>
          <w:szCs w:val="24"/>
        </w:rPr>
        <w:t>cluding reactive free radicals</w:t>
      </w:r>
      <w:r w:rsidR="008C6FE7" w:rsidRPr="0013754D">
        <w:rPr>
          <w:rFonts w:asciiTheme="majorBidi" w:hAnsiTheme="majorBidi" w:cstheme="majorBidi"/>
          <w:color w:val="auto"/>
          <w:sz w:val="24"/>
          <w:szCs w:val="24"/>
        </w:rPr>
        <w:t xml:space="preserve"> [30,</w:t>
      </w:r>
      <w:r w:rsidR="00483DA7">
        <w:rPr>
          <w:rFonts w:asciiTheme="majorBidi" w:hAnsiTheme="majorBidi" w:cstheme="majorBidi"/>
          <w:color w:val="auto"/>
          <w:sz w:val="24"/>
          <w:szCs w:val="24"/>
        </w:rPr>
        <w:t>62,</w:t>
      </w:r>
      <w:r w:rsidR="00602247" w:rsidRPr="0013754D">
        <w:rPr>
          <w:color w:val="auto"/>
          <w:sz w:val="24"/>
          <w:szCs w:val="24"/>
        </w:rPr>
        <w:t>64</w:t>
      </w:r>
      <w:r w:rsidR="008C6FE7" w:rsidRPr="0013754D">
        <w:rPr>
          <w:color w:val="auto"/>
          <w:sz w:val="24"/>
          <w:szCs w:val="24"/>
        </w:rPr>
        <w:t>]</w:t>
      </w:r>
      <w:r w:rsidR="00102D3B" w:rsidRPr="0013754D">
        <w:rPr>
          <w:rFonts w:asciiTheme="majorBidi" w:hAnsiTheme="majorBidi" w:cstheme="majorBidi"/>
          <w:color w:val="auto"/>
          <w:sz w:val="24"/>
          <w:szCs w:val="24"/>
        </w:rPr>
        <w:t>.</w:t>
      </w:r>
      <w:r w:rsidR="005955F6" w:rsidRPr="0013754D">
        <w:rPr>
          <w:rFonts w:asciiTheme="majorBidi" w:hAnsiTheme="majorBidi" w:cstheme="majorBidi"/>
          <w:color w:val="auto"/>
          <w:sz w:val="24"/>
          <w:szCs w:val="24"/>
        </w:rPr>
        <w:t xml:space="preserve"> A</w:t>
      </w:r>
      <w:r w:rsidR="000F3956" w:rsidRPr="0013754D">
        <w:rPr>
          <w:color w:val="auto"/>
          <w:sz w:val="24"/>
          <w:szCs w:val="24"/>
        </w:rPr>
        <w:t>ntioxidant properties are involved in protection of the liver tissue against hepatotoxin-induced to</w:t>
      </w:r>
      <w:r w:rsidR="009A2EAE" w:rsidRPr="0013754D">
        <w:rPr>
          <w:color w:val="auto"/>
          <w:sz w:val="24"/>
          <w:szCs w:val="24"/>
        </w:rPr>
        <w:t>xicity (</w:t>
      </w:r>
      <w:r w:rsidR="008C6FE7" w:rsidRPr="0013754D">
        <w:rPr>
          <w:color w:val="auto"/>
          <w:sz w:val="24"/>
          <w:szCs w:val="24"/>
        </w:rPr>
        <w:t>6,7,</w:t>
      </w:r>
      <w:r w:rsidR="002C2E00" w:rsidRPr="0013754D">
        <w:rPr>
          <w:color w:val="auto"/>
          <w:sz w:val="24"/>
          <w:szCs w:val="24"/>
        </w:rPr>
        <w:t>44</w:t>
      </w:r>
      <w:r w:rsidR="00483DA7">
        <w:rPr>
          <w:color w:val="auto"/>
          <w:sz w:val="24"/>
          <w:szCs w:val="24"/>
        </w:rPr>
        <w:t>]</w:t>
      </w:r>
      <w:r w:rsidR="000F3956" w:rsidRPr="0013754D">
        <w:rPr>
          <w:color w:val="auto"/>
          <w:sz w:val="24"/>
          <w:szCs w:val="24"/>
        </w:rPr>
        <w:t>.</w:t>
      </w:r>
      <w:r w:rsidR="000E15AC" w:rsidRPr="0013754D">
        <w:rPr>
          <w:color w:val="auto"/>
          <w:sz w:val="24"/>
          <w:szCs w:val="24"/>
        </w:rPr>
        <w:t xml:space="preserve"> </w:t>
      </w:r>
      <w:r w:rsidR="005955F6" w:rsidRPr="0013754D">
        <w:rPr>
          <w:color w:val="auto"/>
          <w:sz w:val="24"/>
          <w:szCs w:val="24"/>
        </w:rPr>
        <w:t>P</w:t>
      </w:r>
      <w:r w:rsidR="000E15AC" w:rsidRPr="0013754D">
        <w:rPr>
          <w:color w:val="auto"/>
          <w:sz w:val="24"/>
          <w:szCs w:val="24"/>
        </w:rPr>
        <w:t>arsley (</w:t>
      </w:r>
      <w:r w:rsidR="000E15AC" w:rsidRPr="0013754D">
        <w:rPr>
          <w:i/>
          <w:iCs/>
          <w:color w:val="auto"/>
          <w:sz w:val="24"/>
          <w:szCs w:val="24"/>
        </w:rPr>
        <w:t>Petroselinum sativum</w:t>
      </w:r>
      <w:r w:rsidR="00483DA7">
        <w:rPr>
          <w:color w:val="auto"/>
          <w:sz w:val="24"/>
          <w:szCs w:val="24"/>
        </w:rPr>
        <w:t>) and Spinach</w:t>
      </w:r>
      <w:r w:rsidR="000E15AC" w:rsidRPr="0013754D">
        <w:rPr>
          <w:color w:val="auto"/>
          <w:sz w:val="24"/>
          <w:szCs w:val="24"/>
        </w:rPr>
        <w:t xml:space="preserve"> (</w:t>
      </w:r>
      <w:proofErr w:type="spellStart"/>
      <w:r w:rsidR="000E15AC" w:rsidRPr="0013754D">
        <w:rPr>
          <w:i/>
          <w:iCs/>
          <w:color w:val="auto"/>
          <w:sz w:val="24"/>
          <w:szCs w:val="24"/>
        </w:rPr>
        <w:t>Spinocia</w:t>
      </w:r>
      <w:proofErr w:type="spellEnd"/>
      <w:r w:rsidR="000E15AC" w:rsidRPr="0013754D">
        <w:rPr>
          <w:i/>
          <w:iCs/>
          <w:color w:val="auto"/>
          <w:sz w:val="24"/>
          <w:szCs w:val="24"/>
        </w:rPr>
        <w:t xml:space="preserve"> oleracea</w:t>
      </w:r>
      <w:r w:rsidR="000E15AC" w:rsidRPr="0013754D">
        <w:rPr>
          <w:color w:val="auto"/>
          <w:sz w:val="24"/>
          <w:szCs w:val="24"/>
        </w:rPr>
        <w:t>) seed</w:t>
      </w:r>
      <w:r w:rsidR="005955F6" w:rsidRPr="0013754D">
        <w:rPr>
          <w:color w:val="auto"/>
          <w:sz w:val="24"/>
          <w:szCs w:val="24"/>
        </w:rPr>
        <w:t>s</w:t>
      </w:r>
      <w:r w:rsidR="00405DD7" w:rsidRPr="0013754D">
        <w:rPr>
          <w:color w:val="auto"/>
          <w:sz w:val="24"/>
          <w:szCs w:val="24"/>
        </w:rPr>
        <w:t xml:space="preserve"> are</w:t>
      </w:r>
      <w:r w:rsidR="00405DD7" w:rsidRPr="0013754D">
        <w:rPr>
          <w:color w:val="auto"/>
          <w:sz w:val="24"/>
          <w:szCs w:val="24"/>
          <w:lang w:bidi="ar-EG"/>
        </w:rPr>
        <w:t xml:space="preserve"> commonly </w:t>
      </w:r>
      <w:r w:rsidR="00C74AC3" w:rsidRPr="0013754D">
        <w:rPr>
          <w:color w:val="auto"/>
          <w:sz w:val="24"/>
          <w:szCs w:val="24"/>
          <w:lang w:bidi="ar-EG"/>
        </w:rPr>
        <w:t>used as</w:t>
      </w:r>
      <w:r w:rsidR="00405DD7" w:rsidRPr="0013754D">
        <w:rPr>
          <w:color w:val="auto"/>
          <w:sz w:val="24"/>
          <w:szCs w:val="24"/>
        </w:rPr>
        <w:t xml:space="preserve"> food or in medicine and consider a </w:t>
      </w:r>
      <w:proofErr w:type="gramStart"/>
      <w:r w:rsidR="00405DD7" w:rsidRPr="0013754D">
        <w:rPr>
          <w:color w:val="auto"/>
          <w:sz w:val="24"/>
          <w:szCs w:val="24"/>
        </w:rPr>
        <w:t xml:space="preserve">good </w:t>
      </w:r>
      <w:r w:rsidR="00C74AC3" w:rsidRPr="0013754D">
        <w:rPr>
          <w:color w:val="auto"/>
          <w:sz w:val="24"/>
          <w:szCs w:val="24"/>
        </w:rPr>
        <w:t>sources</w:t>
      </w:r>
      <w:r w:rsidR="00405DD7" w:rsidRPr="0013754D">
        <w:rPr>
          <w:color w:val="auto"/>
          <w:sz w:val="24"/>
          <w:szCs w:val="24"/>
        </w:rPr>
        <w:t xml:space="preserve"> of diet</w:t>
      </w:r>
      <w:proofErr w:type="gramEnd"/>
      <w:r w:rsidR="00405DD7" w:rsidRPr="0013754D">
        <w:rPr>
          <w:color w:val="auto"/>
          <w:sz w:val="24"/>
          <w:szCs w:val="24"/>
        </w:rPr>
        <w:t xml:space="preserve"> health-promoting </w:t>
      </w:r>
      <w:proofErr w:type="spellStart"/>
      <w:r w:rsidR="00C74AC3" w:rsidRPr="0013754D">
        <w:rPr>
          <w:color w:val="auto"/>
          <w:sz w:val="24"/>
          <w:szCs w:val="24"/>
        </w:rPr>
        <w:t>ingradients</w:t>
      </w:r>
      <w:proofErr w:type="spellEnd"/>
      <w:r w:rsidR="00405DD7" w:rsidRPr="0013754D">
        <w:rPr>
          <w:color w:val="auto"/>
          <w:sz w:val="24"/>
          <w:szCs w:val="24"/>
        </w:rPr>
        <w:t xml:space="preserve"> contains </w:t>
      </w:r>
      <w:r w:rsidR="00C74AC3" w:rsidRPr="0013754D">
        <w:rPr>
          <w:color w:val="auto"/>
          <w:sz w:val="24"/>
          <w:szCs w:val="24"/>
        </w:rPr>
        <w:t>fatty acids, phenolic and flavonoid compounds</w:t>
      </w:r>
      <w:r w:rsidR="000E15AC" w:rsidRPr="0013754D">
        <w:rPr>
          <w:color w:val="auto"/>
          <w:sz w:val="24"/>
          <w:szCs w:val="24"/>
        </w:rPr>
        <w:t xml:space="preserve"> </w:t>
      </w:r>
      <w:r w:rsidR="00C74AC3" w:rsidRPr="0013754D">
        <w:rPr>
          <w:color w:val="auto"/>
          <w:sz w:val="24"/>
          <w:szCs w:val="24"/>
        </w:rPr>
        <w:t>have</w:t>
      </w:r>
      <w:r w:rsidR="00405DD7" w:rsidRPr="0013754D">
        <w:rPr>
          <w:color w:val="auto"/>
          <w:sz w:val="24"/>
          <w:szCs w:val="24"/>
        </w:rPr>
        <w:t xml:space="preserve"> </w:t>
      </w:r>
      <w:r w:rsidR="00640E02" w:rsidRPr="0013754D">
        <w:rPr>
          <w:color w:val="auto"/>
          <w:sz w:val="24"/>
          <w:szCs w:val="24"/>
        </w:rPr>
        <w:t xml:space="preserve">various </w:t>
      </w:r>
      <w:r w:rsidR="00405DD7" w:rsidRPr="0013754D">
        <w:rPr>
          <w:color w:val="auto"/>
          <w:sz w:val="24"/>
          <w:szCs w:val="24"/>
        </w:rPr>
        <w:t xml:space="preserve">biological </w:t>
      </w:r>
      <w:r w:rsidR="00C74AC3" w:rsidRPr="0013754D">
        <w:rPr>
          <w:color w:val="auto"/>
          <w:sz w:val="24"/>
          <w:szCs w:val="24"/>
        </w:rPr>
        <w:t>properties</w:t>
      </w:r>
      <w:r w:rsidR="008C6FE7" w:rsidRPr="0013754D">
        <w:rPr>
          <w:color w:val="auto"/>
          <w:sz w:val="24"/>
          <w:szCs w:val="24"/>
        </w:rPr>
        <w:t xml:space="preserve"> [</w:t>
      </w:r>
      <w:r w:rsidR="002C2E00" w:rsidRPr="0013754D">
        <w:rPr>
          <w:color w:val="auto"/>
          <w:sz w:val="24"/>
          <w:szCs w:val="24"/>
        </w:rPr>
        <w:t>23</w:t>
      </w:r>
      <w:r w:rsidR="008C6FE7" w:rsidRPr="0013754D">
        <w:rPr>
          <w:color w:val="auto"/>
          <w:sz w:val="24"/>
          <w:szCs w:val="24"/>
        </w:rPr>
        <w:t>,</w:t>
      </w:r>
      <w:r w:rsidR="002C2E00" w:rsidRPr="0013754D">
        <w:rPr>
          <w:rFonts w:asciiTheme="majorBidi" w:hAnsiTheme="majorBidi" w:cstheme="majorBidi"/>
          <w:color w:val="auto"/>
          <w:sz w:val="24"/>
          <w:szCs w:val="24"/>
        </w:rPr>
        <w:t>49</w:t>
      </w:r>
      <w:r w:rsidR="008C6FE7" w:rsidRPr="0013754D">
        <w:rPr>
          <w:rFonts w:asciiTheme="majorBidi" w:hAnsiTheme="majorBidi" w:cstheme="majorBidi"/>
          <w:color w:val="auto"/>
          <w:sz w:val="24"/>
          <w:szCs w:val="24"/>
        </w:rPr>
        <w:t>,59</w:t>
      </w:r>
      <w:r w:rsidR="00E06E13">
        <w:rPr>
          <w:rFonts w:asciiTheme="majorBidi" w:hAnsiTheme="majorBidi" w:cstheme="majorBidi"/>
          <w:color w:val="auto"/>
          <w:sz w:val="24"/>
          <w:szCs w:val="24"/>
        </w:rPr>
        <w:t>,64</w:t>
      </w:r>
      <w:r w:rsidR="008C6FE7" w:rsidRPr="0013754D">
        <w:rPr>
          <w:rFonts w:asciiTheme="majorBidi" w:hAnsiTheme="majorBidi" w:cstheme="majorBidi"/>
          <w:color w:val="auto"/>
          <w:sz w:val="24"/>
          <w:szCs w:val="24"/>
        </w:rPr>
        <w:t>]</w:t>
      </w:r>
      <w:r w:rsidR="004227A9" w:rsidRPr="0013754D">
        <w:rPr>
          <w:color w:val="auto"/>
          <w:sz w:val="24"/>
          <w:szCs w:val="24"/>
        </w:rPr>
        <w:t>.</w:t>
      </w:r>
      <w:r w:rsidR="000E15AC" w:rsidRPr="0013754D">
        <w:rPr>
          <w:color w:val="auto"/>
          <w:sz w:val="24"/>
          <w:szCs w:val="24"/>
        </w:rPr>
        <w:t xml:space="preserve"> </w:t>
      </w:r>
      <w:r w:rsidR="00E06E13">
        <w:rPr>
          <w:rFonts w:asciiTheme="majorBidi" w:hAnsiTheme="majorBidi" w:cstheme="majorBidi"/>
          <w:color w:val="auto"/>
          <w:sz w:val="24"/>
          <w:szCs w:val="24"/>
          <w:lang w:bidi="ar-EG"/>
        </w:rPr>
        <w:t>However, t</w:t>
      </w:r>
      <w:r w:rsidR="00640E02" w:rsidRPr="0013754D">
        <w:rPr>
          <w:rFonts w:asciiTheme="majorBidi" w:hAnsiTheme="majorBidi" w:cstheme="majorBidi"/>
          <w:color w:val="auto"/>
          <w:sz w:val="24"/>
          <w:szCs w:val="24"/>
          <w:lang w:bidi="ar-EG"/>
        </w:rPr>
        <w:t xml:space="preserve">here is a </w:t>
      </w:r>
      <w:proofErr w:type="spellStart"/>
      <w:r w:rsidR="00640E02" w:rsidRPr="0013754D">
        <w:rPr>
          <w:rFonts w:asciiTheme="majorBidi" w:hAnsiTheme="majorBidi" w:cstheme="majorBidi"/>
          <w:color w:val="auto"/>
          <w:sz w:val="24"/>
          <w:szCs w:val="24"/>
          <w:lang w:bidi="ar-EG"/>
        </w:rPr>
        <w:t>littele</w:t>
      </w:r>
      <w:proofErr w:type="spellEnd"/>
      <w:r w:rsidR="00640E02" w:rsidRPr="0013754D">
        <w:rPr>
          <w:rFonts w:asciiTheme="majorBidi" w:hAnsiTheme="majorBidi" w:cstheme="majorBidi"/>
          <w:color w:val="auto"/>
          <w:sz w:val="24"/>
          <w:szCs w:val="24"/>
          <w:lang w:bidi="ar-EG"/>
        </w:rPr>
        <w:t xml:space="preserve"> research on </w:t>
      </w:r>
      <w:r w:rsidR="00640E02" w:rsidRPr="0013754D">
        <w:rPr>
          <w:color w:val="auto"/>
          <w:sz w:val="24"/>
          <w:szCs w:val="24"/>
        </w:rPr>
        <w:t>Parsley</w:t>
      </w:r>
      <w:r w:rsidR="00640E02" w:rsidRPr="0013754D">
        <w:rPr>
          <w:rFonts w:asciiTheme="majorBidi" w:hAnsiTheme="majorBidi" w:cstheme="majorBidi"/>
          <w:color w:val="auto"/>
          <w:sz w:val="24"/>
          <w:szCs w:val="24"/>
        </w:rPr>
        <w:t xml:space="preserve"> and </w:t>
      </w:r>
      <w:r w:rsidR="00640E02" w:rsidRPr="0013754D">
        <w:rPr>
          <w:color w:val="auto"/>
          <w:sz w:val="24"/>
          <w:szCs w:val="24"/>
        </w:rPr>
        <w:t>Spinach</w:t>
      </w:r>
      <w:r w:rsidR="00640E02" w:rsidRPr="0013754D">
        <w:rPr>
          <w:rFonts w:asciiTheme="majorBidi" w:hAnsiTheme="majorBidi" w:cstheme="majorBidi"/>
          <w:color w:val="auto"/>
          <w:sz w:val="24"/>
          <w:szCs w:val="24"/>
        </w:rPr>
        <w:t xml:space="preserve"> </w:t>
      </w:r>
      <w:r w:rsidR="00640E02" w:rsidRPr="0013754D">
        <w:rPr>
          <w:color w:val="auto"/>
          <w:sz w:val="24"/>
          <w:szCs w:val="24"/>
        </w:rPr>
        <w:t>seed oils</w:t>
      </w:r>
      <w:r w:rsidR="00E06E13">
        <w:rPr>
          <w:rFonts w:asciiTheme="majorBidi" w:hAnsiTheme="majorBidi" w:cstheme="majorBidi"/>
          <w:color w:val="auto"/>
          <w:sz w:val="24"/>
          <w:szCs w:val="24"/>
          <w:lang w:bidi="ar-EG"/>
        </w:rPr>
        <w:t xml:space="preserve"> </w:t>
      </w:r>
      <w:r w:rsidR="00640E02" w:rsidRPr="0013754D">
        <w:rPr>
          <w:rFonts w:asciiTheme="majorBidi" w:hAnsiTheme="majorBidi" w:cstheme="majorBidi"/>
          <w:color w:val="auto"/>
          <w:sz w:val="24"/>
          <w:szCs w:val="24"/>
          <w:lang w:bidi="ar-EG"/>
        </w:rPr>
        <w:t>antioxidant or anticancer on chemically induced hepatocellular carcinogenesis</w:t>
      </w:r>
      <w:r w:rsidR="00640E02" w:rsidRPr="0013754D">
        <w:rPr>
          <w:color w:val="auto"/>
          <w:sz w:val="24"/>
          <w:szCs w:val="24"/>
          <w:lang w:bidi="ar-EG"/>
        </w:rPr>
        <w:t xml:space="preserve"> in vivo</w:t>
      </w:r>
      <w:r w:rsidR="00640E02" w:rsidRPr="0013754D">
        <w:rPr>
          <w:rFonts w:asciiTheme="majorBidi" w:hAnsiTheme="majorBidi" w:cstheme="majorBidi"/>
          <w:color w:val="auto"/>
          <w:sz w:val="24"/>
          <w:szCs w:val="24"/>
          <w:lang w:bidi="ar-EG"/>
        </w:rPr>
        <w:t>. Therefore, the present study was done to investigate</w:t>
      </w:r>
      <w:r w:rsidR="00640E02" w:rsidRPr="0013754D">
        <w:rPr>
          <w:color w:val="auto"/>
          <w:sz w:val="24"/>
          <w:szCs w:val="24"/>
        </w:rPr>
        <w:t xml:space="preserve"> the </w:t>
      </w:r>
      <w:r w:rsidR="00640E02" w:rsidRPr="0013754D">
        <w:rPr>
          <w:rFonts w:asciiTheme="majorBidi" w:hAnsiTheme="majorBidi" w:cstheme="majorBidi"/>
          <w:color w:val="auto"/>
          <w:sz w:val="24"/>
          <w:szCs w:val="24"/>
          <w:lang w:bidi="ar-EG"/>
        </w:rPr>
        <w:t xml:space="preserve">antioxidant and anticancer activities of the produced </w:t>
      </w:r>
      <w:r w:rsidR="00640E02" w:rsidRPr="0013754D">
        <w:rPr>
          <w:color w:val="auto"/>
          <w:sz w:val="24"/>
          <w:szCs w:val="24"/>
        </w:rPr>
        <w:t>parsley</w:t>
      </w:r>
      <w:r w:rsidR="00640E02" w:rsidRPr="0013754D">
        <w:rPr>
          <w:rFonts w:asciiTheme="majorBidi" w:hAnsiTheme="majorBidi" w:cstheme="majorBidi"/>
          <w:color w:val="auto"/>
          <w:sz w:val="24"/>
          <w:szCs w:val="24"/>
        </w:rPr>
        <w:t xml:space="preserve"> and </w:t>
      </w:r>
      <w:r w:rsidR="00640E02" w:rsidRPr="0013754D">
        <w:rPr>
          <w:color w:val="auto"/>
          <w:sz w:val="24"/>
          <w:szCs w:val="24"/>
        </w:rPr>
        <w:t>spinach</w:t>
      </w:r>
      <w:r w:rsidR="00640E02" w:rsidRPr="0013754D">
        <w:rPr>
          <w:rFonts w:asciiTheme="majorBidi" w:hAnsiTheme="majorBidi" w:cstheme="majorBidi"/>
          <w:color w:val="auto"/>
          <w:sz w:val="24"/>
          <w:szCs w:val="24"/>
        </w:rPr>
        <w:t xml:space="preserve"> </w:t>
      </w:r>
      <w:r w:rsidR="00640E02" w:rsidRPr="0013754D">
        <w:rPr>
          <w:color w:val="auto"/>
          <w:sz w:val="24"/>
          <w:szCs w:val="24"/>
        </w:rPr>
        <w:t>seed oils</w:t>
      </w:r>
      <w:r w:rsidR="00640E02" w:rsidRPr="0013754D">
        <w:rPr>
          <w:rFonts w:asciiTheme="majorBidi" w:hAnsiTheme="majorBidi" w:cstheme="majorBidi"/>
          <w:color w:val="auto"/>
          <w:sz w:val="24"/>
          <w:szCs w:val="24"/>
          <w:lang w:bidi="ar-EG"/>
        </w:rPr>
        <w:t xml:space="preserve"> (PSO and SSO) against DENA-induced liver cancer using male albino rats.</w:t>
      </w:r>
      <w:r w:rsidR="00C22C9B" w:rsidRPr="0013754D">
        <w:rPr>
          <w:rFonts w:asciiTheme="majorBidi" w:hAnsiTheme="majorBidi" w:cstheme="majorBidi"/>
          <w:color w:val="auto"/>
          <w:sz w:val="24"/>
          <w:szCs w:val="24"/>
          <w:lang w:bidi="ar-EG"/>
        </w:rPr>
        <w:t xml:space="preserve"> </w:t>
      </w:r>
    </w:p>
    <w:p w14:paraId="455CF47D" w14:textId="77777777" w:rsidR="00EC0AAF" w:rsidRPr="0085262B" w:rsidRDefault="00EC0AAF" w:rsidP="00EC0AAF">
      <w:pPr>
        <w:spacing w:line="240" w:lineRule="atLeast"/>
        <w:jc w:val="both"/>
        <w:rPr>
          <w:rFonts w:asciiTheme="majorBidi" w:hAnsiTheme="majorBidi" w:cstheme="majorBidi"/>
          <w:b/>
          <w:sz w:val="24"/>
          <w:szCs w:val="24"/>
        </w:rPr>
      </w:pPr>
      <w:r w:rsidRPr="0085262B">
        <w:rPr>
          <w:rFonts w:asciiTheme="majorBidi" w:hAnsiTheme="majorBidi" w:cstheme="majorBidi"/>
          <w:b/>
          <w:sz w:val="24"/>
          <w:szCs w:val="24"/>
        </w:rPr>
        <w:t>2. MATERIALS AND METHODS</w:t>
      </w:r>
    </w:p>
    <w:p w14:paraId="1A1C4085" w14:textId="77777777" w:rsidR="00EC0AAF" w:rsidRPr="0085262B" w:rsidRDefault="0014182B"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2.1.</w:t>
      </w:r>
      <w:r w:rsidR="00EC0AAF" w:rsidRPr="0085262B">
        <w:rPr>
          <w:rFonts w:asciiTheme="majorBidi" w:eastAsia="Times New Roman" w:hAnsiTheme="majorBidi" w:cstheme="majorBidi"/>
          <w:b/>
          <w:bCs/>
          <w:sz w:val="24"/>
          <w:szCs w:val="24"/>
        </w:rPr>
        <w:t xml:space="preserve"> Materials</w:t>
      </w:r>
    </w:p>
    <w:p w14:paraId="48E3F161" w14:textId="77777777" w:rsidR="00EC0AAF" w:rsidRPr="0085262B" w:rsidRDefault="0014182B" w:rsidP="00EC0AAF">
      <w:pPr>
        <w:spacing w:line="240" w:lineRule="atLeast"/>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2.1.1.</w:t>
      </w:r>
      <w:r w:rsidR="00EC0AAF" w:rsidRPr="0085262B">
        <w:rPr>
          <w:rFonts w:asciiTheme="majorBidi" w:eastAsia="Times New Roman" w:hAnsiTheme="majorBidi" w:cstheme="majorBidi"/>
          <w:b/>
          <w:bCs/>
          <w:sz w:val="24"/>
          <w:szCs w:val="24"/>
        </w:rPr>
        <w:t xml:space="preserve"> Seed samples </w:t>
      </w:r>
    </w:p>
    <w:p w14:paraId="6BAFDF84" w14:textId="77777777" w:rsidR="00F260E9" w:rsidRPr="00092C23" w:rsidRDefault="00F260E9" w:rsidP="00AA10D3">
      <w:pPr>
        <w:spacing w:line="240" w:lineRule="atLeast"/>
        <w:jc w:val="both"/>
        <w:rPr>
          <w:rFonts w:asciiTheme="majorBidi" w:eastAsia="Times New Roman" w:hAnsiTheme="majorBidi" w:cstheme="majorBidi"/>
          <w:color w:val="auto"/>
          <w:sz w:val="24"/>
          <w:szCs w:val="24"/>
        </w:rPr>
      </w:pPr>
      <w:r w:rsidRPr="00092C23">
        <w:rPr>
          <w:rFonts w:asciiTheme="majorBidi" w:eastAsia="Times New Roman" w:hAnsiTheme="majorBidi" w:cstheme="majorBidi"/>
          <w:color w:val="auto"/>
          <w:sz w:val="24"/>
          <w:szCs w:val="24"/>
          <w:lang w:bidi="ar-EG"/>
        </w:rPr>
        <w:t>Seed samples of Parsley (</w:t>
      </w:r>
      <w:r w:rsidRPr="00092C23">
        <w:rPr>
          <w:rFonts w:asciiTheme="majorBidi" w:eastAsia="Times New Roman" w:hAnsiTheme="majorBidi" w:cstheme="majorBidi"/>
          <w:i/>
          <w:iCs/>
          <w:color w:val="auto"/>
          <w:sz w:val="24"/>
          <w:szCs w:val="24"/>
          <w:lang w:bidi="ar-EG"/>
        </w:rPr>
        <w:t>Petroselinum sativum</w:t>
      </w:r>
      <w:r w:rsidRPr="00092C23">
        <w:rPr>
          <w:rFonts w:asciiTheme="majorBidi" w:eastAsia="Times New Roman" w:hAnsiTheme="majorBidi" w:cstheme="majorBidi"/>
          <w:color w:val="auto"/>
          <w:sz w:val="24"/>
          <w:szCs w:val="24"/>
          <w:lang w:bidi="ar-EG"/>
        </w:rPr>
        <w:t>) and Spinach (</w:t>
      </w:r>
      <w:proofErr w:type="spellStart"/>
      <w:r w:rsidRPr="00092C23">
        <w:rPr>
          <w:rFonts w:asciiTheme="majorBidi" w:eastAsia="Times New Roman" w:hAnsiTheme="majorBidi" w:cstheme="majorBidi"/>
          <w:i/>
          <w:iCs/>
          <w:color w:val="auto"/>
          <w:sz w:val="24"/>
          <w:szCs w:val="24"/>
          <w:lang w:bidi="ar-EG"/>
        </w:rPr>
        <w:t>Spinocia</w:t>
      </w:r>
      <w:proofErr w:type="spellEnd"/>
      <w:r w:rsidRPr="00092C23">
        <w:rPr>
          <w:rFonts w:asciiTheme="majorBidi" w:eastAsia="Times New Roman" w:hAnsiTheme="majorBidi" w:cstheme="majorBidi"/>
          <w:i/>
          <w:iCs/>
          <w:color w:val="auto"/>
          <w:sz w:val="24"/>
          <w:szCs w:val="24"/>
          <w:lang w:bidi="ar-EG"/>
        </w:rPr>
        <w:t xml:space="preserve"> oleracea</w:t>
      </w:r>
      <w:r w:rsidRPr="00092C23">
        <w:rPr>
          <w:rFonts w:asciiTheme="majorBidi" w:eastAsia="Times New Roman" w:hAnsiTheme="majorBidi" w:cstheme="majorBidi"/>
          <w:color w:val="auto"/>
          <w:sz w:val="24"/>
          <w:szCs w:val="24"/>
          <w:lang w:bidi="ar-EG"/>
        </w:rPr>
        <w:t xml:space="preserve">) were </w:t>
      </w:r>
      <w:r w:rsidRPr="00092C23">
        <w:rPr>
          <w:color w:val="auto"/>
          <w:sz w:val="24"/>
          <w:szCs w:val="24"/>
        </w:rPr>
        <w:t xml:space="preserve">obtained locally from markets in Egypt </w:t>
      </w:r>
      <w:r w:rsidRPr="00092C23">
        <w:rPr>
          <w:rFonts w:asciiTheme="majorBidi" w:eastAsia="Times New Roman" w:hAnsiTheme="majorBidi" w:cstheme="majorBidi"/>
          <w:color w:val="auto"/>
          <w:sz w:val="24"/>
          <w:szCs w:val="24"/>
        </w:rPr>
        <w:t xml:space="preserve">and damaged seeds were removed, </w:t>
      </w:r>
      <w:r w:rsidRPr="00092C23">
        <w:rPr>
          <w:color w:val="auto"/>
          <w:sz w:val="24"/>
          <w:szCs w:val="24"/>
        </w:rPr>
        <w:t xml:space="preserve">washed with tap-water followed by distilled water and drying in an oven at 50 C for 48 hours </w:t>
      </w:r>
      <w:r w:rsidRPr="00092C23">
        <w:rPr>
          <w:rFonts w:asciiTheme="majorBidi" w:eastAsia="Times New Roman" w:hAnsiTheme="majorBidi" w:cstheme="majorBidi"/>
          <w:color w:val="auto"/>
          <w:sz w:val="24"/>
          <w:szCs w:val="24"/>
        </w:rPr>
        <w:t>according to the Association o</w:t>
      </w:r>
      <w:r w:rsidR="00AA10D3" w:rsidRPr="00092C23">
        <w:rPr>
          <w:rFonts w:asciiTheme="majorBidi" w:eastAsia="Times New Roman" w:hAnsiTheme="majorBidi" w:cstheme="majorBidi"/>
          <w:color w:val="auto"/>
          <w:sz w:val="24"/>
          <w:szCs w:val="24"/>
        </w:rPr>
        <w:t>f Official Analytical Chemists [</w:t>
      </w:r>
      <w:r w:rsidR="00536CF5" w:rsidRPr="00092C23">
        <w:rPr>
          <w:rFonts w:asciiTheme="majorBidi" w:eastAsia="Times New Roman" w:hAnsiTheme="majorBidi" w:cstheme="majorBidi"/>
          <w:color w:val="auto"/>
          <w:sz w:val="24"/>
          <w:szCs w:val="24"/>
        </w:rPr>
        <w:t>65</w:t>
      </w:r>
      <w:r w:rsidR="00AA10D3" w:rsidRPr="00092C23">
        <w:rPr>
          <w:rFonts w:asciiTheme="majorBidi" w:hAnsiTheme="majorBidi" w:cstheme="majorBidi"/>
          <w:color w:val="auto"/>
          <w:sz w:val="24"/>
          <w:szCs w:val="24"/>
          <w:lang w:bidi="ar-EG"/>
        </w:rPr>
        <w:t>]</w:t>
      </w:r>
      <w:r w:rsidRPr="00092C23">
        <w:rPr>
          <w:color w:val="auto"/>
          <w:sz w:val="24"/>
          <w:szCs w:val="24"/>
        </w:rPr>
        <w:t>. Seeds were then ground using food grinder (mincer) to a very fine powder, sifted through a 16mesh sieve, packed in bags, and stored at room temperature till used.</w:t>
      </w:r>
      <w:r w:rsidRPr="00092C23">
        <w:rPr>
          <w:color w:val="auto"/>
          <w:sz w:val="24"/>
          <w:szCs w:val="24"/>
          <w:lang w:bidi="ar-EG"/>
        </w:rPr>
        <w:t xml:space="preserve"> </w:t>
      </w:r>
    </w:p>
    <w:p w14:paraId="551EBD84" w14:textId="77777777" w:rsidR="004C1D41" w:rsidRDefault="0014182B" w:rsidP="004C1D41">
      <w:pPr>
        <w:jc w:val="both"/>
        <w:rPr>
          <w:rFonts w:asciiTheme="majorBidi" w:hAnsiTheme="majorBidi" w:cstheme="majorBidi"/>
          <w:b/>
          <w:bCs/>
          <w:sz w:val="24"/>
          <w:szCs w:val="24"/>
          <w:lang w:bidi="ar-EG"/>
        </w:rPr>
      </w:pPr>
      <w:r>
        <w:rPr>
          <w:rFonts w:asciiTheme="majorBidi" w:eastAsia="Times New Roman" w:hAnsiTheme="majorBidi" w:cstheme="majorBidi"/>
          <w:b/>
          <w:bCs/>
          <w:sz w:val="24"/>
          <w:szCs w:val="24"/>
        </w:rPr>
        <w:t>2.1.2</w:t>
      </w:r>
      <w:r w:rsidR="00EC0AAF" w:rsidRPr="0085262B">
        <w:rPr>
          <w:rFonts w:asciiTheme="majorBidi" w:eastAsia="Times New Roman" w:hAnsiTheme="majorBidi" w:cstheme="majorBidi"/>
          <w:b/>
          <w:bCs/>
          <w:sz w:val="24"/>
          <w:szCs w:val="24"/>
        </w:rPr>
        <w:t xml:space="preserve">. </w:t>
      </w:r>
      <w:r w:rsidR="004C1D41">
        <w:rPr>
          <w:rFonts w:asciiTheme="majorBidi" w:hAnsiTheme="majorBidi" w:cstheme="majorBidi"/>
          <w:b/>
          <w:bCs/>
          <w:sz w:val="24"/>
          <w:szCs w:val="24"/>
          <w:lang w:bidi="ar-EG"/>
        </w:rPr>
        <w:t>Carcinogenic material</w:t>
      </w:r>
    </w:p>
    <w:p w14:paraId="175966D1" w14:textId="77777777" w:rsidR="004C1D41" w:rsidRPr="000A1133" w:rsidRDefault="004C1D41" w:rsidP="00B6012A">
      <w:pPr>
        <w:jc w:val="both"/>
        <w:rPr>
          <w:rFonts w:asciiTheme="majorBidi" w:hAnsiTheme="majorBidi" w:cstheme="majorBidi"/>
          <w:sz w:val="24"/>
          <w:szCs w:val="24"/>
          <w:lang w:bidi="ar-EG"/>
        </w:rPr>
      </w:pPr>
      <w:proofErr w:type="spellStart"/>
      <w:r w:rsidRPr="00C04323">
        <w:rPr>
          <w:rFonts w:asciiTheme="majorBidi" w:hAnsiTheme="majorBidi" w:cstheme="majorBidi"/>
          <w:sz w:val="24"/>
          <w:szCs w:val="24"/>
          <w:lang w:bidi="ar-EG"/>
        </w:rPr>
        <w:t>Diethylnitrosamine</w:t>
      </w:r>
      <w:proofErr w:type="spellEnd"/>
      <w:r w:rsidRPr="00C04323">
        <w:rPr>
          <w:rFonts w:asciiTheme="majorBidi" w:hAnsiTheme="majorBidi" w:cstheme="majorBidi"/>
          <w:sz w:val="24"/>
          <w:szCs w:val="24"/>
          <w:lang w:bidi="ar-EG"/>
        </w:rPr>
        <w:t xml:space="preserve"> (DENA)</w:t>
      </w:r>
      <w:r w:rsidR="00B6012A">
        <w:rPr>
          <w:rFonts w:asciiTheme="majorBidi" w:hAnsiTheme="majorBidi" w:cstheme="majorBidi"/>
          <w:sz w:val="24"/>
          <w:szCs w:val="24"/>
          <w:lang w:bidi="ar-EG"/>
        </w:rPr>
        <w:t>,</w:t>
      </w:r>
      <w:r w:rsidR="00B6012A" w:rsidRPr="00B6012A">
        <w:rPr>
          <w:rFonts w:asciiTheme="majorBidi" w:hAnsiTheme="majorBidi" w:cstheme="majorBidi"/>
          <w:sz w:val="24"/>
          <w:szCs w:val="24"/>
          <w:lang w:bidi="ar-EG"/>
        </w:rPr>
        <w:t xml:space="preserve"> </w:t>
      </w:r>
      <w:r w:rsidR="00B6012A" w:rsidRPr="00030EA3">
        <w:rPr>
          <w:rFonts w:asciiTheme="majorBidi" w:hAnsiTheme="majorBidi" w:cstheme="majorBidi"/>
          <w:sz w:val="24"/>
          <w:szCs w:val="24"/>
          <w:lang w:bidi="ar-EG"/>
        </w:rPr>
        <w:t>fatty acid standards</w:t>
      </w:r>
      <w:r w:rsidRPr="00C04323">
        <w:rPr>
          <w:rFonts w:asciiTheme="majorBidi" w:hAnsiTheme="majorBidi" w:cstheme="majorBidi"/>
          <w:sz w:val="24"/>
          <w:szCs w:val="24"/>
          <w:lang w:bidi="ar-EG"/>
        </w:rPr>
        <w:t xml:space="preserve"> </w:t>
      </w:r>
      <w:r w:rsidR="00F56790">
        <w:rPr>
          <w:rFonts w:asciiTheme="majorBidi" w:hAnsiTheme="majorBidi" w:cstheme="majorBidi"/>
          <w:sz w:val="24"/>
          <w:szCs w:val="24"/>
          <w:lang w:bidi="ar-EG"/>
        </w:rPr>
        <w:t xml:space="preserve">and all other </w:t>
      </w:r>
      <w:r w:rsidR="00B6012A" w:rsidRPr="00C04323">
        <w:rPr>
          <w:rFonts w:asciiTheme="majorBidi" w:hAnsiTheme="majorBidi" w:cstheme="majorBidi"/>
          <w:sz w:val="24"/>
          <w:szCs w:val="24"/>
          <w:lang w:bidi="ar-EG"/>
        </w:rPr>
        <w:t>chemicals</w:t>
      </w:r>
      <w:r w:rsidR="00B6012A" w:rsidRPr="00EA6144">
        <w:rPr>
          <w:rFonts w:asciiTheme="majorBidi" w:hAnsiTheme="majorBidi" w:cstheme="majorBidi"/>
          <w:sz w:val="24"/>
          <w:szCs w:val="24"/>
          <w:lang w:bidi="ar-EG"/>
        </w:rPr>
        <w:t xml:space="preserve"> </w:t>
      </w:r>
      <w:r w:rsidR="00B6012A" w:rsidRPr="00030EA3">
        <w:rPr>
          <w:rFonts w:asciiTheme="majorBidi" w:hAnsiTheme="majorBidi" w:cstheme="majorBidi"/>
          <w:sz w:val="24"/>
          <w:szCs w:val="24"/>
          <w:lang w:bidi="ar-EG"/>
        </w:rPr>
        <w:t>used in the present study</w:t>
      </w:r>
      <w:r w:rsidR="00B6012A">
        <w:rPr>
          <w:rFonts w:asciiTheme="majorBidi" w:hAnsiTheme="majorBidi" w:cstheme="majorBidi"/>
          <w:sz w:val="24"/>
          <w:szCs w:val="24"/>
          <w:lang w:bidi="ar-EG"/>
        </w:rPr>
        <w:t xml:space="preserve"> were</w:t>
      </w:r>
      <w:r>
        <w:rPr>
          <w:rFonts w:asciiTheme="majorBidi" w:hAnsiTheme="majorBidi" w:cstheme="majorBidi"/>
          <w:sz w:val="24"/>
          <w:szCs w:val="24"/>
          <w:lang w:bidi="ar-EG"/>
        </w:rPr>
        <w:t xml:space="preserve"> </w:t>
      </w:r>
      <w:r w:rsidRPr="00C04323">
        <w:rPr>
          <w:rFonts w:asciiTheme="majorBidi" w:hAnsiTheme="majorBidi" w:cstheme="majorBidi"/>
          <w:sz w:val="24"/>
          <w:szCs w:val="24"/>
          <w:lang w:bidi="ar-EG"/>
        </w:rPr>
        <w:t>purchased</w:t>
      </w:r>
      <w:r w:rsidRPr="0033077A">
        <w:rPr>
          <w:rFonts w:asciiTheme="majorBidi" w:hAnsiTheme="majorBidi" w:cstheme="majorBidi"/>
          <w:sz w:val="24"/>
          <w:szCs w:val="24"/>
          <w:lang w:bidi="ar-EG"/>
        </w:rPr>
        <w:t xml:space="preserve"> from Sigma-Aldrich® </w:t>
      </w:r>
      <w:proofErr w:type="spellStart"/>
      <w:r w:rsidRPr="0033077A">
        <w:rPr>
          <w:rFonts w:asciiTheme="majorBidi" w:hAnsiTheme="majorBidi" w:cstheme="majorBidi"/>
          <w:sz w:val="24"/>
          <w:szCs w:val="24"/>
          <w:lang w:bidi="ar-EG"/>
        </w:rPr>
        <w:t>chemie</w:t>
      </w:r>
      <w:proofErr w:type="spellEnd"/>
      <w:r w:rsidRPr="0033077A">
        <w:rPr>
          <w:rFonts w:asciiTheme="majorBidi" w:hAnsiTheme="majorBidi" w:cstheme="majorBidi"/>
          <w:sz w:val="24"/>
          <w:szCs w:val="24"/>
          <w:lang w:bidi="ar-EG"/>
        </w:rPr>
        <w:t xml:space="preserve">, </w:t>
      </w:r>
      <w:proofErr w:type="spellStart"/>
      <w:r w:rsidRPr="0033077A">
        <w:rPr>
          <w:rFonts w:asciiTheme="majorBidi" w:hAnsiTheme="majorBidi" w:cstheme="majorBidi"/>
          <w:sz w:val="24"/>
          <w:szCs w:val="24"/>
          <w:lang w:bidi="ar-EG"/>
        </w:rPr>
        <w:t>Gmbh</w:t>
      </w:r>
      <w:proofErr w:type="spellEnd"/>
      <w:r w:rsidRPr="0033077A">
        <w:rPr>
          <w:rFonts w:asciiTheme="majorBidi" w:hAnsiTheme="majorBidi" w:cstheme="majorBidi"/>
          <w:sz w:val="24"/>
          <w:szCs w:val="24"/>
          <w:lang w:bidi="ar-EG"/>
        </w:rPr>
        <w:t>,</w:t>
      </w:r>
      <w:r w:rsidR="0014182B">
        <w:rPr>
          <w:rFonts w:asciiTheme="majorBidi" w:hAnsiTheme="majorBidi" w:cstheme="majorBidi"/>
          <w:sz w:val="24"/>
          <w:szCs w:val="24"/>
          <w:lang w:bidi="ar-EG"/>
        </w:rPr>
        <w:t xml:space="preserve"> </w:t>
      </w:r>
      <w:proofErr w:type="spellStart"/>
      <w:r w:rsidR="0014182B">
        <w:rPr>
          <w:rFonts w:asciiTheme="majorBidi" w:hAnsiTheme="majorBidi" w:cstheme="majorBidi"/>
          <w:sz w:val="24"/>
          <w:szCs w:val="24"/>
          <w:lang w:bidi="ar-EG"/>
        </w:rPr>
        <w:t>Riedstr</w:t>
      </w:r>
      <w:proofErr w:type="spellEnd"/>
      <w:r w:rsidR="0014182B">
        <w:rPr>
          <w:rFonts w:asciiTheme="majorBidi" w:hAnsiTheme="majorBidi" w:cstheme="majorBidi"/>
          <w:sz w:val="24"/>
          <w:szCs w:val="24"/>
          <w:lang w:bidi="ar-EG"/>
        </w:rPr>
        <w:t xml:space="preserve">. 2, D-89555 </w:t>
      </w:r>
      <w:proofErr w:type="spellStart"/>
      <w:r w:rsidR="0014182B">
        <w:rPr>
          <w:rFonts w:asciiTheme="majorBidi" w:hAnsiTheme="majorBidi" w:cstheme="majorBidi"/>
          <w:sz w:val="24"/>
          <w:szCs w:val="24"/>
          <w:lang w:bidi="ar-EG"/>
        </w:rPr>
        <w:t>Steinheim</w:t>
      </w:r>
      <w:proofErr w:type="spellEnd"/>
      <w:r w:rsidR="0014182B">
        <w:rPr>
          <w:rFonts w:asciiTheme="majorBidi" w:hAnsiTheme="majorBidi" w:cstheme="majorBidi"/>
          <w:sz w:val="24"/>
          <w:szCs w:val="24"/>
          <w:lang w:bidi="ar-EG"/>
        </w:rPr>
        <w:t xml:space="preserve">, Germany. </w:t>
      </w:r>
    </w:p>
    <w:p w14:paraId="5BCA2F0C" w14:textId="77777777" w:rsidR="00D5584E" w:rsidRPr="00111DAB" w:rsidRDefault="00D5584E" w:rsidP="00D5584E">
      <w:pPr>
        <w:spacing w:line="240" w:lineRule="atLeast"/>
        <w:jc w:val="both"/>
        <w:rPr>
          <w:rFonts w:asciiTheme="majorBidi" w:hAnsiTheme="majorBidi" w:cstheme="majorBidi"/>
          <w:color w:val="auto"/>
          <w:sz w:val="24"/>
          <w:szCs w:val="24"/>
          <w:lang w:bidi="ar-EG"/>
        </w:rPr>
      </w:pPr>
      <w:r>
        <w:rPr>
          <w:rFonts w:asciiTheme="majorBidi" w:hAnsiTheme="majorBidi" w:cstheme="majorBidi"/>
          <w:b/>
          <w:bCs/>
          <w:color w:val="auto"/>
          <w:sz w:val="24"/>
          <w:szCs w:val="24"/>
        </w:rPr>
        <w:t xml:space="preserve">2.1.3. </w:t>
      </w:r>
      <w:r w:rsidRPr="00111DAB">
        <w:rPr>
          <w:rFonts w:asciiTheme="majorBidi" w:hAnsiTheme="majorBidi" w:cstheme="majorBidi"/>
          <w:b/>
          <w:bCs/>
          <w:color w:val="auto"/>
          <w:sz w:val="24"/>
          <w:szCs w:val="24"/>
        </w:rPr>
        <w:t xml:space="preserve">Animals </w:t>
      </w:r>
    </w:p>
    <w:p w14:paraId="767BD85E" w14:textId="77777777" w:rsidR="00D5584E" w:rsidRPr="00092C23" w:rsidRDefault="00D5584E" w:rsidP="00AA10D3">
      <w:pPr>
        <w:spacing w:line="240" w:lineRule="atLeast"/>
        <w:jc w:val="both"/>
        <w:rPr>
          <w:rFonts w:asciiTheme="majorBidi" w:hAnsiTheme="majorBidi" w:cstheme="majorBidi"/>
          <w:color w:val="auto"/>
          <w:sz w:val="24"/>
          <w:szCs w:val="24"/>
          <w:lang w:bidi="ar-EG"/>
        </w:rPr>
      </w:pPr>
      <w:r w:rsidRPr="00092C23">
        <w:rPr>
          <w:rFonts w:asciiTheme="majorBidi" w:hAnsiTheme="majorBidi" w:cstheme="majorBidi"/>
          <w:color w:val="auto"/>
          <w:sz w:val="24"/>
          <w:szCs w:val="24"/>
          <w:lang w:bidi="ar-EG"/>
        </w:rPr>
        <w:t xml:space="preserve">Thirty five male albino rats, 10 weeks of age, weighing about 180±1.4g were purchased from the National Research Center for biological products. The rats were randomly divided into five groups (7rats/group) were housed in a wire screen cage. The rats had free access to fed commercial diets and tap water. The animal room was controlled (25±1ºC) and had a 12-hour light-dark cycle and humidity at 60±5%. The rats were acclimatized for a period of two week before the experiments </w:t>
      </w:r>
      <w:proofErr w:type="spellStart"/>
      <w:proofErr w:type="gramStart"/>
      <w:r w:rsidRPr="00092C23">
        <w:rPr>
          <w:rFonts w:asciiTheme="majorBidi" w:hAnsiTheme="majorBidi" w:cstheme="majorBidi"/>
          <w:color w:val="auto"/>
          <w:sz w:val="24"/>
          <w:szCs w:val="24"/>
          <w:lang w:bidi="ar-EG"/>
        </w:rPr>
        <w:t>began.Three</w:t>
      </w:r>
      <w:proofErr w:type="spellEnd"/>
      <w:proofErr w:type="gramEnd"/>
      <w:r w:rsidRPr="00092C23">
        <w:rPr>
          <w:rFonts w:asciiTheme="majorBidi" w:hAnsiTheme="majorBidi" w:cstheme="majorBidi"/>
          <w:color w:val="auto"/>
          <w:sz w:val="24"/>
          <w:szCs w:val="24"/>
          <w:lang w:bidi="ar-EG"/>
        </w:rPr>
        <w:t xml:space="preserve"> groups of rats were administrated for 6 weeks (five/week) </w:t>
      </w:r>
      <w:r w:rsidRPr="00092C23">
        <w:rPr>
          <w:color w:val="auto"/>
          <w:sz w:val="24"/>
          <w:szCs w:val="24"/>
        </w:rPr>
        <w:t>intraperitoneal</w:t>
      </w:r>
      <w:r w:rsidRPr="00092C23">
        <w:rPr>
          <w:rFonts w:asciiTheme="majorBidi" w:hAnsiTheme="majorBidi" w:cstheme="majorBidi"/>
          <w:color w:val="auto"/>
          <w:sz w:val="24"/>
          <w:szCs w:val="24"/>
          <w:lang w:bidi="ar-EG"/>
        </w:rPr>
        <w:t xml:space="preserve"> injections of </w:t>
      </w:r>
      <w:proofErr w:type="spellStart"/>
      <w:r w:rsidRPr="00092C23">
        <w:rPr>
          <w:rFonts w:asciiTheme="majorBidi" w:hAnsiTheme="majorBidi" w:cstheme="majorBidi"/>
          <w:color w:val="auto"/>
          <w:sz w:val="24"/>
          <w:szCs w:val="24"/>
        </w:rPr>
        <w:t>diethylnitrosamine</w:t>
      </w:r>
      <w:proofErr w:type="spellEnd"/>
      <w:r w:rsidRPr="00092C23">
        <w:rPr>
          <w:rFonts w:asciiTheme="majorBidi" w:hAnsiTheme="majorBidi" w:cstheme="majorBidi"/>
          <w:color w:val="auto"/>
          <w:sz w:val="24"/>
          <w:szCs w:val="24"/>
        </w:rPr>
        <w:t xml:space="preserve"> (DENA)</w:t>
      </w:r>
      <w:r w:rsidRPr="00092C23">
        <w:rPr>
          <w:rFonts w:asciiTheme="majorBidi" w:hAnsiTheme="majorBidi" w:cstheme="majorBidi"/>
          <w:color w:val="auto"/>
          <w:sz w:val="24"/>
          <w:szCs w:val="24"/>
          <w:lang w:bidi="ar-EG"/>
        </w:rPr>
        <w:t xml:space="preserve"> at </w:t>
      </w:r>
      <w:r w:rsidR="00AA10D3" w:rsidRPr="00092C23">
        <w:rPr>
          <w:rFonts w:asciiTheme="majorBidi" w:hAnsiTheme="majorBidi" w:cstheme="majorBidi"/>
          <w:color w:val="auto"/>
          <w:sz w:val="24"/>
          <w:szCs w:val="24"/>
          <w:lang w:bidi="ar-EG"/>
        </w:rPr>
        <w:t>a dose of 20 mg/kg body weight [10,</w:t>
      </w:r>
      <w:r w:rsidR="00A70447" w:rsidRPr="00092C23">
        <w:rPr>
          <w:rFonts w:asciiTheme="majorBidi" w:hAnsiTheme="majorBidi" w:cstheme="majorBidi"/>
          <w:color w:val="auto"/>
          <w:sz w:val="24"/>
          <w:szCs w:val="24"/>
          <w:lang w:bidi="ar-EG"/>
        </w:rPr>
        <w:t>55</w:t>
      </w:r>
      <w:r w:rsidR="00AA10D3" w:rsidRPr="00092C23">
        <w:rPr>
          <w:rFonts w:asciiTheme="majorBidi" w:hAnsiTheme="majorBidi" w:cstheme="majorBidi"/>
          <w:color w:val="auto"/>
          <w:sz w:val="24"/>
          <w:szCs w:val="24"/>
        </w:rPr>
        <w:t>]</w:t>
      </w:r>
      <w:r w:rsidRPr="00092C23">
        <w:rPr>
          <w:rFonts w:asciiTheme="majorBidi" w:hAnsiTheme="majorBidi" w:cstheme="majorBidi"/>
          <w:color w:val="auto"/>
          <w:sz w:val="24"/>
          <w:szCs w:val="24"/>
          <w:lang w:bidi="ar-EG"/>
        </w:rPr>
        <w:t xml:space="preserve">. One rat group administrated </w:t>
      </w:r>
      <w:proofErr w:type="spellStart"/>
      <w:r w:rsidRPr="00092C23">
        <w:rPr>
          <w:rFonts w:asciiTheme="majorBidi" w:hAnsiTheme="majorBidi" w:cstheme="majorBidi"/>
          <w:color w:val="auto"/>
          <w:sz w:val="24"/>
          <w:szCs w:val="24"/>
        </w:rPr>
        <w:t>DENA</w:t>
      </w:r>
      <w:r w:rsidRPr="00092C23">
        <w:rPr>
          <w:rFonts w:asciiTheme="majorBidi" w:hAnsiTheme="majorBidi" w:cstheme="majorBidi"/>
          <w:color w:val="auto"/>
          <w:sz w:val="24"/>
          <w:szCs w:val="24"/>
          <w:lang w:bidi="ar-EG"/>
        </w:rPr>
        <w:t>was</w:t>
      </w:r>
      <w:proofErr w:type="spellEnd"/>
      <w:r w:rsidRPr="00092C23">
        <w:rPr>
          <w:rFonts w:asciiTheme="majorBidi" w:hAnsiTheme="majorBidi" w:cstheme="majorBidi"/>
          <w:color w:val="auto"/>
          <w:sz w:val="24"/>
          <w:szCs w:val="24"/>
          <w:lang w:bidi="ar-EG"/>
        </w:rPr>
        <w:t xml:space="preserve"> maintained without any treatment over experimental period (20weeks) and used as liver carcinogenic control rat group (C). Other two rat groups from3 groups of rats administrated DENA for 6 weeks (five/week) were then treated with daily oral doses (200mg/kg body </w:t>
      </w:r>
      <w:r w:rsidRPr="00092C23">
        <w:rPr>
          <w:rFonts w:asciiTheme="majorBidi" w:hAnsiTheme="majorBidi" w:cstheme="majorBidi"/>
          <w:color w:val="auto"/>
          <w:sz w:val="24"/>
          <w:szCs w:val="24"/>
          <w:lang w:bidi="ar-EG"/>
        </w:rPr>
        <w:lastRenderedPageBreak/>
        <w:t xml:space="preserve">weight) of </w:t>
      </w:r>
      <w:r w:rsidRPr="00092C23">
        <w:rPr>
          <w:color w:val="auto"/>
          <w:sz w:val="24"/>
          <w:szCs w:val="24"/>
        </w:rPr>
        <w:t>parsley</w:t>
      </w:r>
      <w:r w:rsidRPr="00092C23">
        <w:rPr>
          <w:rFonts w:asciiTheme="majorBidi" w:hAnsiTheme="majorBidi" w:cstheme="majorBidi"/>
          <w:color w:val="auto"/>
          <w:sz w:val="24"/>
          <w:szCs w:val="24"/>
        </w:rPr>
        <w:t xml:space="preserve"> </w:t>
      </w:r>
      <w:r w:rsidRPr="00092C23">
        <w:rPr>
          <w:rFonts w:asciiTheme="majorBidi" w:eastAsia="Times New Roman" w:hAnsiTheme="majorBidi" w:cstheme="majorBidi"/>
          <w:color w:val="auto"/>
          <w:sz w:val="24"/>
          <w:szCs w:val="24"/>
        </w:rPr>
        <w:t xml:space="preserve">(PSO) and </w:t>
      </w:r>
      <w:r w:rsidRPr="00092C23">
        <w:rPr>
          <w:color w:val="auto"/>
          <w:sz w:val="24"/>
          <w:szCs w:val="24"/>
        </w:rPr>
        <w:t>spinach</w:t>
      </w:r>
      <w:r w:rsidRPr="00092C23">
        <w:rPr>
          <w:rFonts w:asciiTheme="majorBidi" w:hAnsiTheme="majorBidi" w:cstheme="majorBidi"/>
          <w:b/>
          <w:bCs/>
          <w:color w:val="auto"/>
          <w:sz w:val="24"/>
          <w:szCs w:val="24"/>
        </w:rPr>
        <w:t xml:space="preserve"> </w:t>
      </w:r>
      <w:hyperlink r:id="rId11" w:tooltip="Pumpkin seed oil" w:history="1">
        <w:r w:rsidRPr="00092C23">
          <w:rPr>
            <w:rFonts w:asciiTheme="majorBidi" w:eastAsia="Times New Roman" w:hAnsiTheme="majorBidi" w:cstheme="majorBidi"/>
            <w:color w:val="auto"/>
            <w:sz w:val="24"/>
            <w:szCs w:val="24"/>
          </w:rPr>
          <w:t>(SSO)</w:t>
        </w:r>
      </w:hyperlink>
      <w:r w:rsidRPr="00092C23">
        <w:rPr>
          <w:rFonts w:asciiTheme="majorBidi" w:eastAsia="Times New Roman" w:hAnsiTheme="majorBidi" w:cstheme="majorBidi"/>
          <w:color w:val="auto"/>
          <w:sz w:val="24"/>
          <w:szCs w:val="24"/>
        </w:rPr>
        <w:t xml:space="preserve"> seed</w:t>
      </w:r>
      <w:r w:rsidRPr="00092C23">
        <w:rPr>
          <w:rFonts w:asciiTheme="majorBidi" w:hAnsiTheme="majorBidi" w:cstheme="majorBidi"/>
          <w:color w:val="auto"/>
          <w:sz w:val="24"/>
          <w:szCs w:val="24"/>
          <w:lang w:bidi="ar-EG"/>
        </w:rPr>
        <w:t xml:space="preserve"> oils (C/PSO group and C/SSO group respectively) from week 7 till the end of experimental period (20weeks).Remaining two groups of rat were administrated daily with oral doses (200 mg/kg body </w:t>
      </w:r>
      <w:proofErr w:type="spellStart"/>
      <w:r w:rsidRPr="00092C23">
        <w:rPr>
          <w:rFonts w:asciiTheme="majorBidi" w:hAnsiTheme="majorBidi" w:cstheme="majorBidi"/>
          <w:color w:val="auto"/>
          <w:sz w:val="24"/>
          <w:szCs w:val="24"/>
          <w:lang w:bidi="ar-EG"/>
        </w:rPr>
        <w:t>wt</w:t>
      </w:r>
      <w:proofErr w:type="spellEnd"/>
      <w:r w:rsidRPr="00092C23">
        <w:rPr>
          <w:rFonts w:asciiTheme="majorBidi" w:hAnsiTheme="majorBidi" w:cstheme="majorBidi"/>
          <w:color w:val="auto"/>
          <w:sz w:val="24"/>
          <w:szCs w:val="24"/>
          <w:lang w:bidi="ar-EG"/>
        </w:rPr>
        <w:t>) of PSO and SSO</w:t>
      </w:r>
      <w:r w:rsidR="00B6012A">
        <w:rPr>
          <w:rFonts w:asciiTheme="majorBidi" w:hAnsiTheme="majorBidi" w:cstheme="majorBidi"/>
          <w:color w:val="auto"/>
          <w:sz w:val="24"/>
          <w:szCs w:val="24"/>
          <w:lang w:bidi="ar-EG"/>
        </w:rPr>
        <w:t xml:space="preserve"> </w:t>
      </w:r>
      <w:r w:rsidRPr="00092C23">
        <w:rPr>
          <w:rFonts w:asciiTheme="majorBidi" w:hAnsiTheme="majorBidi" w:cstheme="majorBidi"/>
          <w:color w:val="auto"/>
          <w:sz w:val="24"/>
          <w:szCs w:val="24"/>
          <w:lang w:bidi="ar-EG"/>
        </w:rPr>
        <w:t xml:space="preserve">seed oils for 6 weeks from the first week and then they were administrated for 6 weeks (five /week) </w:t>
      </w:r>
      <w:r w:rsidRPr="00092C23">
        <w:rPr>
          <w:color w:val="auto"/>
          <w:sz w:val="24"/>
          <w:szCs w:val="24"/>
        </w:rPr>
        <w:t xml:space="preserve">intraperitoneal </w:t>
      </w:r>
      <w:r w:rsidRPr="00092C23">
        <w:rPr>
          <w:rFonts w:asciiTheme="majorBidi" w:hAnsiTheme="majorBidi" w:cstheme="majorBidi"/>
          <w:color w:val="auto"/>
          <w:sz w:val="24"/>
          <w:szCs w:val="24"/>
          <w:lang w:bidi="ar-EG"/>
        </w:rPr>
        <w:t xml:space="preserve">injections of DENA at a dose of 20 mg/kg body weight and treated with daily oral dose (200mg/kg body weight) of PSO and </w:t>
      </w:r>
      <w:proofErr w:type="spellStart"/>
      <w:r w:rsidRPr="00092C23">
        <w:rPr>
          <w:rFonts w:asciiTheme="majorBidi" w:hAnsiTheme="majorBidi" w:cstheme="majorBidi"/>
          <w:color w:val="auto"/>
          <w:sz w:val="24"/>
          <w:szCs w:val="24"/>
          <w:lang w:bidi="ar-EG"/>
        </w:rPr>
        <w:t>SSOseed</w:t>
      </w:r>
      <w:proofErr w:type="spellEnd"/>
      <w:r w:rsidRPr="00092C23">
        <w:rPr>
          <w:rFonts w:asciiTheme="majorBidi" w:hAnsiTheme="majorBidi" w:cstheme="majorBidi"/>
          <w:color w:val="auto"/>
          <w:sz w:val="24"/>
          <w:szCs w:val="24"/>
          <w:lang w:bidi="ar-EG"/>
        </w:rPr>
        <w:t xml:space="preserve"> oils (PSO/C group and SSO/</w:t>
      </w:r>
      <w:proofErr w:type="spellStart"/>
      <w:r w:rsidRPr="00092C23">
        <w:rPr>
          <w:rFonts w:asciiTheme="majorBidi" w:hAnsiTheme="majorBidi" w:cstheme="majorBidi"/>
          <w:color w:val="auto"/>
          <w:sz w:val="24"/>
          <w:szCs w:val="24"/>
          <w:lang w:bidi="ar-EG"/>
        </w:rPr>
        <w:t>Cgroup</w:t>
      </w:r>
      <w:proofErr w:type="spellEnd"/>
      <w:r w:rsidRPr="00092C23">
        <w:rPr>
          <w:rFonts w:asciiTheme="majorBidi" w:hAnsiTheme="majorBidi" w:cstheme="majorBidi"/>
          <w:color w:val="auto"/>
          <w:sz w:val="24"/>
          <w:szCs w:val="24"/>
          <w:lang w:bidi="ar-EG"/>
        </w:rPr>
        <w:t xml:space="preserve"> respectively) from week 7 till the end of experimental period (20weeks).The experimenta</w:t>
      </w:r>
      <w:r w:rsidR="00AA10D3" w:rsidRPr="00092C23">
        <w:rPr>
          <w:rFonts w:asciiTheme="majorBidi" w:hAnsiTheme="majorBidi" w:cstheme="majorBidi"/>
          <w:color w:val="auto"/>
          <w:sz w:val="24"/>
          <w:szCs w:val="24"/>
          <w:lang w:bidi="ar-EG"/>
        </w:rPr>
        <w:t xml:space="preserve">l protocol was done according to the method </w:t>
      </w:r>
      <w:r w:rsidR="00A10E35" w:rsidRPr="00092C23">
        <w:rPr>
          <w:rFonts w:asciiTheme="majorBidi" w:hAnsiTheme="majorBidi" w:cstheme="majorBidi"/>
          <w:color w:val="auto"/>
          <w:sz w:val="24"/>
          <w:szCs w:val="24"/>
          <w:lang w:bidi="ar-EG"/>
        </w:rPr>
        <w:t xml:space="preserve">as </w:t>
      </w:r>
      <w:r w:rsidR="00AA10D3" w:rsidRPr="00092C23">
        <w:rPr>
          <w:rFonts w:asciiTheme="majorBidi" w:hAnsiTheme="majorBidi" w:cstheme="majorBidi"/>
          <w:color w:val="auto"/>
          <w:sz w:val="24"/>
          <w:szCs w:val="24"/>
          <w:lang w:bidi="ar-EG"/>
        </w:rPr>
        <w:t>previous  described [</w:t>
      </w:r>
      <w:r w:rsidR="00A70447" w:rsidRPr="00092C23">
        <w:rPr>
          <w:rFonts w:asciiTheme="majorBidi" w:hAnsiTheme="majorBidi" w:cstheme="majorBidi"/>
          <w:color w:val="auto"/>
          <w:sz w:val="24"/>
          <w:szCs w:val="24"/>
          <w:lang w:bidi="ar-EG"/>
        </w:rPr>
        <w:t>66</w:t>
      </w:r>
      <w:r w:rsidR="00AA10D3" w:rsidRPr="00092C23">
        <w:rPr>
          <w:rFonts w:asciiTheme="majorBidi" w:hAnsiTheme="majorBidi" w:cstheme="majorBidi"/>
          <w:color w:val="auto"/>
          <w:sz w:val="24"/>
          <w:szCs w:val="24"/>
          <w:lang w:bidi="ar-EG"/>
        </w:rPr>
        <w:t>]</w:t>
      </w:r>
      <w:r w:rsidRPr="00092C23">
        <w:rPr>
          <w:rFonts w:asciiTheme="majorBidi" w:hAnsiTheme="majorBidi" w:cstheme="majorBidi"/>
          <w:color w:val="auto"/>
          <w:sz w:val="24"/>
          <w:szCs w:val="24"/>
          <w:lang w:bidi="ar-EG"/>
        </w:rPr>
        <w:t>.</w:t>
      </w:r>
    </w:p>
    <w:p w14:paraId="08287567" w14:textId="77777777" w:rsidR="00EC0AAF" w:rsidRPr="0085262B" w:rsidRDefault="00454E69"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2.2.</w:t>
      </w:r>
      <w:r w:rsidR="00EC0AAF" w:rsidRPr="0085262B">
        <w:rPr>
          <w:rFonts w:asciiTheme="majorBidi" w:eastAsia="Times New Roman" w:hAnsiTheme="majorBidi" w:cstheme="majorBidi"/>
          <w:b/>
          <w:bCs/>
          <w:sz w:val="24"/>
          <w:szCs w:val="24"/>
        </w:rPr>
        <w:t xml:space="preserve"> Methods</w:t>
      </w:r>
    </w:p>
    <w:p w14:paraId="132CAF96" w14:textId="77777777" w:rsidR="00EC0AAF" w:rsidRPr="0085262B" w:rsidRDefault="00454E69"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2.2.1.</w:t>
      </w:r>
      <w:r w:rsidR="00EC0AAF" w:rsidRPr="0085262B">
        <w:rPr>
          <w:rFonts w:asciiTheme="majorBidi" w:eastAsia="Times New Roman" w:hAnsiTheme="majorBidi" w:cstheme="majorBidi"/>
          <w:b/>
          <w:bCs/>
          <w:sz w:val="24"/>
          <w:szCs w:val="24"/>
        </w:rPr>
        <w:t xml:space="preserve"> Sample preparation </w:t>
      </w:r>
    </w:p>
    <w:p w14:paraId="3458C5B0" w14:textId="77777777" w:rsidR="00F260E9" w:rsidRPr="008B5DDD" w:rsidRDefault="00EC0AAF" w:rsidP="00B6012A">
      <w:pPr>
        <w:spacing w:line="240" w:lineRule="atLeast"/>
        <w:jc w:val="both"/>
        <w:rPr>
          <w:rFonts w:asciiTheme="majorBidi" w:eastAsia="Times New Roman" w:hAnsiTheme="majorBidi" w:cstheme="majorBidi"/>
          <w:color w:val="auto"/>
          <w:sz w:val="24"/>
          <w:szCs w:val="24"/>
        </w:rPr>
      </w:pPr>
      <w:r w:rsidRPr="008B5DDD">
        <w:rPr>
          <w:rFonts w:asciiTheme="majorBidi" w:eastAsia="Times New Roman" w:hAnsiTheme="majorBidi" w:cstheme="majorBidi"/>
          <w:color w:val="auto"/>
          <w:sz w:val="24"/>
          <w:szCs w:val="24"/>
        </w:rPr>
        <w:t xml:space="preserve">  </w:t>
      </w:r>
      <w:r w:rsidR="001160F8" w:rsidRPr="008B5DDD">
        <w:rPr>
          <w:rFonts w:asciiTheme="majorBidi" w:eastAsia="Times New Roman" w:hAnsiTheme="majorBidi" w:cstheme="majorBidi"/>
          <w:color w:val="auto"/>
          <w:sz w:val="24"/>
          <w:szCs w:val="24"/>
        </w:rPr>
        <w:t>Seeds</w:t>
      </w:r>
      <w:r w:rsidR="001160F8" w:rsidRPr="008B5DDD">
        <w:rPr>
          <w:rFonts w:asciiTheme="majorBidi" w:eastAsia="Times New Roman" w:hAnsiTheme="majorBidi" w:cstheme="majorBidi"/>
          <w:color w:val="auto"/>
          <w:sz w:val="24"/>
          <w:szCs w:val="24"/>
          <w:lang w:bidi="ar-EG"/>
        </w:rPr>
        <w:t xml:space="preserve"> Parsley (</w:t>
      </w:r>
      <w:r w:rsidR="001160F8" w:rsidRPr="008B5DDD">
        <w:rPr>
          <w:rFonts w:asciiTheme="majorBidi" w:eastAsia="Times New Roman" w:hAnsiTheme="majorBidi" w:cstheme="majorBidi"/>
          <w:i/>
          <w:iCs/>
          <w:color w:val="auto"/>
          <w:sz w:val="24"/>
          <w:szCs w:val="24"/>
          <w:lang w:bidi="ar-EG"/>
        </w:rPr>
        <w:t>Petroselinum sativum</w:t>
      </w:r>
      <w:r w:rsidR="001160F8" w:rsidRPr="008B5DDD">
        <w:rPr>
          <w:rFonts w:asciiTheme="majorBidi" w:eastAsia="Times New Roman" w:hAnsiTheme="majorBidi" w:cstheme="majorBidi"/>
          <w:color w:val="auto"/>
          <w:sz w:val="24"/>
          <w:szCs w:val="24"/>
          <w:lang w:bidi="ar-EG"/>
        </w:rPr>
        <w:t>) and Spinach (</w:t>
      </w:r>
      <w:proofErr w:type="spellStart"/>
      <w:r w:rsidR="001160F8" w:rsidRPr="008B5DDD">
        <w:rPr>
          <w:rFonts w:asciiTheme="majorBidi" w:eastAsia="Times New Roman" w:hAnsiTheme="majorBidi" w:cstheme="majorBidi"/>
          <w:i/>
          <w:iCs/>
          <w:color w:val="auto"/>
          <w:sz w:val="24"/>
          <w:szCs w:val="24"/>
          <w:lang w:bidi="ar-EG"/>
        </w:rPr>
        <w:t>Spinocia</w:t>
      </w:r>
      <w:proofErr w:type="spellEnd"/>
      <w:r w:rsidR="001160F8" w:rsidRPr="008B5DDD">
        <w:rPr>
          <w:rFonts w:asciiTheme="majorBidi" w:eastAsia="Times New Roman" w:hAnsiTheme="majorBidi" w:cstheme="majorBidi"/>
          <w:i/>
          <w:iCs/>
          <w:color w:val="auto"/>
          <w:sz w:val="24"/>
          <w:szCs w:val="24"/>
          <w:lang w:bidi="ar-EG"/>
        </w:rPr>
        <w:t xml:space="preserve"> oleracea</w:t>
      </w:r>
      <w:r w:rsidR="001160F8" w:rsidRPr="008B5DDD">
        <w:rPr>
          <w:rFonts w:asciiTheme="majorBidi" w:eastAsia="Times New Roman" w:hAnsiTheme="majorBidi" w:cstheme="majorBidi"/>
          <w:color w:val="auto"/>
          <w:sz w:val="24"/>
          <w:szCs w:val="24"/>
          <w:lang w:bidi="ar-EG"/>
        </w:rPr>
        <w:t>)</w:t>
      </w:r>
      <w:r w:rsidR="001160F8" w:rsidRPr="008B5DDD">
        <w:rPr>
          <w:rFonts w:asciiTheme="majorBidi" w:eastAsia="Times New Roman" w:hAnsiTheme="majorBidi" w:cstheme="majorBidi"/>
          <w:color w:val="auto"/>
          <w:sz w:val="24"/>
          <w:szCs w:val="24"/>
        </w:rPr>
        <w:t xml:space="preserve"> of</w:t>
      </w:r>
      <w:r w:rsidRPr="008B5DDD">
        <w:rPr>
          <w:rFonts w:asciiTheme="majorBidi" w:eastAsia="Times New Roman" w:hAnsiTheme="majorBidi" w:cstheme="majorBidi"/>
          <w:color w:val="auto"/>
          <w:sz w:val="24"/>
          <w:szCs w:val="24"/>
        </w:rPr>
        <w:t xml:space="preserve"> </w:t>
      </w:r>
      <w:r w:rsidR="00F260E9" w:rsidRPr="008B5DDD">
        <w:rPr>
          <w:rFonts w:asciiTheme="majorBidi" w:eastAsia="Times New Roman" w:hAnsiTheme="majorBidi" w:cstheme="majorBidi"/>
          <w:color w:val="auto"/>
          <w:sz w:val="24"/>
          <w:szCs w:val="24"/>
          <w:lang w:bidi="ar-EG"/>
        </w:rPr>
        <w:t>using cold-pressed extract</w:t>
      </w:r>
      <w:r w:rsidR="00AA10D3" w:rsidRPr="008B5DDD">
        <w:rPr>
          <w:rFonts w:asciiTheme="majorBidi" w:eastAsia="Times New Roman" w:hAnsiTheme="majorBidi" w:cstheme="majorBidi"/>
          <w:color w:val="auto"/>
          <w:sz w:val="24"/>
          <w:szCs w:val="24"/>
          <w:lang w:bidi="ar-EG"/>
        </w:rPr>
        <w:t>ion process at low temperature [</w:t>
      </w:r>
      <w:r w:rsidR="00A70447" w:rsidRPr="008B5DDD">
        <w:rPr>
          <w:rFonts w:asciiTheme="majorBidi" w:eastAsia="Times New Roman" w:hAnsiTheme="majorBidi" w:cstheme="majorBidi"/>
          <w:color w:val="auto"/>
          <w:sz w:val="24"/>
          <w:szCs w:val="24"/>
          <w:lang w:bidi="ar-EG"/>
        </w:rPr>
        <w:t>67</w:t>
      </w:r>
      <w:r w:rsidR="00AA10D3" w:rsidRPr="008B5DDD">
        <w:rPr>
          <w:rFonts w:asciiTheme="majorBidi" w:eastAsia="Times New Roman" w:hAnsiTheme="majorBidi" w:cstheme="majorBidi"/>
          <w:color w:val="auto"/>
          <w:sz w:val="24"/>
          <w:szCs w:val="24"/>
          <w:lang w:bidi="ar-EG"/>
        </w:rPr>
        <w:t>].</w:t>
      </w:r>
      <w:r w:rsidR="00F260E9" w:rsidRPr="008B5DDD">
        <w:rPr>
          <w:rFonts w:asciiTheme="majorBidi" w:eastAsia="Times New Roman" w:hAnsiTheme="majorBidi" w:cstheme="majorBidi"/>
          <w:color w:val="auto"/>
          <w:sz w:val="24"/>
          <w:szCs w:val="24"/>
          <w:lang w:bidi="ar-EG"/>
        </w:rPr>
        <w:t xml:space="preserve"> The obtained seed oils </w:t>
      </w:r>
      <w:proofErr w:type="gramStart"/>
      <w:r w:rsidR="00F260E9" w:rsidRPr="008B5DDD">
        <w:rPr>
          <w:rFonts w:asciiTheme="majorBidi" w:eastAsia="Times New Roman" w:hAnsiTheme="majorBidi" w:cstheme="majorBidi"/>
          <w:color w:val="auto"/>
          <w:sz w:val="24"/>
          <w:szCs w:val="24"/>
          <w:lang w:bidi="ar-EG"/>
        </w:rPr>
        <w:t>of  Parsley</w:t>
      </w:r>
      <w:proofErr w:type="gramEnd"/>
      <w:r w:rsidR="00F260E9" w:rsidRPr="008B5DDD">
        <w:rPr>
          <w:rFonts w:asciiTheme="majorBidi" w:eastAsia="Times New Roman" w:hAnsiTheme="majorBidi" w:cstheme="majorBidi"/>
          <w:color w:val="auto"/>
          <w:sz w:val="24"/>
          <w:szCs w:val="24"/>
          <w:lang w:bidi="ar-EG"/>
        </w:rPr>
        <w:t xml:space="preserve"> (PSO) and Spinach (</w:t>
      </w:r>
      <w:proofErr w:type="spellStart"/>
      <w:r w:rsidR="00F260E9" w:rsidRPr="008B5DDD">
        <w:rPr>
          <w:rFonts w:asciiTheme="majorBidi" w:eastAsia="Times New Roman" w:hAnsiTheme="majorBidi" w:cstheme="majorBidi"/>
          <w:color w:val="auto"/>
          <w:sz w:val="24"/>
          <w:szCs w:val="24"/>
          <w:lang w:bidi="ar-EG"/>
        </w:rPr>
        <w:t>sSO</w:t>
      </w:r>
      <w:proofErr w:type="spellEnd"/>
      <w:r w:rsidR="00F260E9" w:rsidRPr="008B5DDD">
        <w:rPr>
          <w:rFonts w:asciiTheme="majorBidi" w:eastAsia="Times New Roman" w:hAnsiTheme="majorBidi" w:cstheme="majorBidi"/>
          <w:color w:val="auto"/>
          <w:sz w:val="24"/>
          <w:szCs w:val="24"/>
          <w:lang w:bidi="ar-EG"/>
        </w:rPr>
        <w:t xml:space="preserve">) were kept in dark bottles and stored at -18°C till used. </w:t>
      </w:r>
    </w:p>
    <w:p w14:paraId="4CA4D39E" w14:textId="77777777" w:rsidR="00EC0AAF" w:rsidRPr="0085262B" w:rsidRDefault="00454E69" w:rsidP="00EC0AAF">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2.2.2.</w:t>
      </w:r>
      <w:r w:rsidR="00EC0AAF" w:rsidRPr="0085262B">
        <w:rPr>
          <w:rFonts w:asciiTheme="majorBidi" w:hAnsiTheme="majorBidi" w:cstheme="majorBidi"/>
          <w:b/>
          <w:bCs/>
          <w:color w:val="auto"/>
          <w:sz w:val="24"/>
          <w:szCs w:val="24"/>
        </w:rPr>
        <w:t xml:space="preserve"> Chemical analysis</w:t>
      </w:r>
    </w:p>
    <w:p w14:paraId="6A5736B4" w14:textId="77777777" w:rsidR="00EC0AAF" w:rsidRPr="008B5DDD" w:rsidRDefault="00EC0AAF" w:rsidP="00B6012A">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 xml:space="preserve">   Total carbohydrate was determined in seeds usi</w:t>
      </w:r>
      <w:r w:rsidR="00AA10D3" w:rsidRPr="008B5DDD">
        <w:rPr>
          <w:rFonts w:asciiTheme="majorBidi" w:hAnsiTheme="majorBidi" w:cstheme="majorBidi"/>
          <w:color w:val="auto"/>
          <w:sz w:val="24"/>
          <w:szCs w:val="24"/>
        </w:rPr>
        <w:t>ng phenol-sulfuric acid method [</w:t>
      </w:r>
      <w:r w:rsidR="00A70447" w:rsidRPr="008B5DDD">
        <w:rPr>
          <w:rFonts w:asciiTheme="majorBidi" w:hAnsiTheme="majorBidi" w:cstheme="majorBidi"/>
          <w:color w:val="auto"/>
          <w:sz w:val="24"/>
          <w:szCs w:val="24"/>
        </w:rPr>
        <w:t>68</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w:t>
      </w:r>
      <w:r w:rsidR="00AA10D3" w:rsidRPr="008B5DDD">
        <w:rPr>
          <w:rFonts w:asciiTheme="majorBidi" w:hAnsiTheme="majorBidi" w:cstheme="majorBidi"/>
          <w:color w:val="auto"/>
          <w:sz w:val="24"/>
          <w:szCs w:val="24"/>
        </w:rPr>
        <w:t>Protein content was determined [</w:t>
      </w:r>
      <w:r w:rsidR="00A70447" w:rsidRPr="008B5DDD">
        <w:rPr>
          <w:rFonts w:asciiTheme="majorBidi" w:hAnsiTheme="majorBidi" w:cstheme="majorBidi"/>
          <w:color w:val="auto"/>
          <w:sz w:val="24"/>
          <w:szCs w:val="24"/>
        </w:rPr>
        <w:t>69</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Total lipid was separated and estimated </w:t>
      </w:r>
      <w:r w:rsidR="00AA10D3" w:rsidRPr="008B5DDD">
        <w:rPr>
          <w:rFonts w:asciiTheme="majorBidi" w:hAnsiTheme="majorBidi" w:cstheme="majorBidi"/>
          <w:color w:val="auto"/>
          <w:sz w:val="24"/>
          <w:szCs w:val="24"/>
        </w:rPr>
        <w:t>[</w:t>
      </w:r>
      <w:r w:rsidR="00A70447" w:rsidRPr="008B5DDD">
        <w:rPr>
          <w:rFonts w:asciiTheme="majorBidi" w:hAnsiTheme="majorBidi" w:cstheme="majorBidi"/>
          <w:color w:val="auto"/>
          <w:sz w:val="24"/>
          <w:szCs w:val="24"/>
        </w:rPr>
        <w:t>70</w:t>
      </w:r>
      <w:r w:rsidR="00AA10D3" w:rsidRPr="008B5DDD">
        <w:rPr>
          <w:rFonts w:asciiTheme="majorBidi" w:hAnsiTheme="majorBidi" w:cstheme="majorBidi"/>
          <w:color w:val="auto"/>
          <w:sz w:val="24"/>
          <w:szCs w:val="24"/>
        </w:rPr>
        <w:t>,</w:t>
      </w:r>
      <w:r w:rsidR="00A70447" w:rsidRPr="008B5DDD">
        <w:rPr>
          <w:rFonts w:asciiTheme="majorBidi" w:hAnsiTheme="majorBidi" w:cstheme="majorBidi"/>
          <w:color w:val="auto"/>
          <w:sz w:val="24"/>
          <w:szCs w:val="24"/>
        </w:rPr>
        <w:t>71</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Total phenolic content of each seeds was determined by usi</w:t>
      </w:r>
      <w:r w:rsidR="00AA10D3" w:rsidRPr="008B5DDD">
        <w:rPr>
          <w:rFonts w:asciiTheme="majorBidi" w:hAnsiTheme="majorBidi" w:cstheme="majorBidi"/>
          <w:color w:val="auto"/>
          <w:sz w:val="24"/>
          <w:szCs w:val="24"/>
        </w:rPr>
        <w:t xml:space="preserve">ng the </w:t>
      </w:r>
      <w:proofErr w:type="spellStart"/>
      <w:r w:rsidR="00AA10D3" w:rsidRPr="008B5DDD">
        <w:rPr>
          <w:rFonts w:asciiTheme="majorBidi" w:hAnsiTheme="majorBidi" w:cstheme="majorBidi"/>
          <w:color w:val="auto"/>
          <w:sz w:val="24"/>
          <w:szCs w:val="24"/>
        </w:rPr>
        <w:t>Folin-Ciocalteu</w:t>
      </w:r>
      <w:proofErr w:type="spellEnd"/>
      <w:r w:rsidR="00AA10D3" w:rsidRPr="008B5DDD">
        <w:rPr>
          <w:rFonts w:asciiTheme="majorBidi" w:hAnsiTheme="majorBidi" w:cstheme="majorBidi"/>
          <w:color w:val="auto"/>
          <w:sz w:val="24"/>
          <w:szCs w:val="24"/>
        </w:rPr>
        <w:t xml:space="preserve"> reagent [</w:t>
      </w:r>
      <w:r w:rsidR="00A70447" w:rsidRPr="008B5DDD">
        <w:rPr>
          <w:rFonts w:asciiTheme="majorBidi" w:hAnsiTheme="majorBidi" w:cstheme="majorBidi"/>
          <w:color w:val="auto"/>
          <w:sz w:val="24"/>
          <w:szCs w:val="24"/>
        </w:rPr>
        <w:t>72</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Colorimetric aluminum chloride method was us</w:t>
      </w:r>
      <w:r w:rsidR="00AA10D3" w:rsidRPr="008B5DDD">
        <w:rPr>
          <w:rFonts w:asciiTheme="majorBidi" w:hAnsiTheme="majorBidi" w:cstheme="majorBidi"/>
          <w:color w:val="auto"/>
          <w:sz w:val="24"/>
          <w:szCs w:val="24"/>
        </w:rPr>
        <w:t>ed for flavonoid determination [</w:t>
      </w:r>
      <w:r w:rsidR="00A70447" w:rsidRPr="008B5DDD">
        <w:rPr>
          <w:rFonts w:asciiTheme="majorBidi" w:hAnsiTheme="majorBidi" w:cstheme="majorBidi"/>
          <w:color w:val="auto"/>
          <w:sz w:val="24"/>
          <w:szCs w:val="24"/>
        </w:rPr>
        <w:t>73</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Phenolic was expressed as mg of Gallic Acid </w:t>
      </w:r>
      <w:proofErr w:type="spellStart"/>
      <w:r w:rsidRPr="008B5DDD">
        <w:rPr>
          <w:rFonts w:asciiTheme="majorBidi" w:hAnsiTheme="majorBidi" w:cstheme="majorBidi"/>
          <w:color w:val="auto"/>
          <w:sz w:val="24"/>
          <w:szCs w:val="24"/>
        </w:rPr>
        <w:t>Equivlents</w:t>
      </w:r>
      <w:proofErr w:type="spellEnd"/>
      <w:r w:rsidRPr="008B5DDD">
        <w:rPr>
          <w:rFonts w:asciiTheme="majorBidi" w:hAnsiTheme="majorBidi" w:cstheme="majorBidi"/>
          <w:color w:val="auto"/>
          <w:sz w:val="24"/>
          <w:szCs w:val="24"/>
        </w:rPr>
        <w:t xml:space="preserve"> (GAE). Flavonoid was calculated as mg Catechin Equivalents (mg CE). All chemical analyses were carried out in triplicate and the mean values were calculated.</w:t>
      </w:r>
    </w:p>
    <w:p w14:paraId="2EDA7D38" w14:textId="77777777" w:rsidR="000C3832" w:rsidRPr="0085262B" w:rsidRDefault="00454E69" w:rsidP="000C3832">
      <w:pPr>
        <w:spacing w:line="240" w:lineRule="atLeast"/>
        <w:jc w:val="both"/>
        <w:rPr>
          <w:rFonts w:asciiTheme="majorBidi" w:eastAsia="Times New Roman" w:hAnsiTheme="majorBidi" w:cstheme="majorBidi"/>
          <w:b/>
          <w:bCs/>
          <w:color w:val="auto"/>
          <w:sz w:val="24"/>
          <w:szCs w:val="24"/>
        </w:rPr>
      </w:pPr>
      <w:r>
        <w:rPr>
          <w:rFonts w:asciiTheme="majorBidi" w:eastAsia="Times New Roman" w:hAnsiTheme="majorBidi" w:cstheme="majorBidi"/>
          <w:b/>
          <w:bCs/>
          <w:color w:val="auto"/>
          <w:sz w:val="24"/>
          <w:szCs w:val="24"/>
        </w:rPr>
        <w:t>2.2.3.</w:t>
      </w:r>
      <w:r w:rsidR="000C3832" w:rsidRPr="0085262B">
        <w:rPr>
          <w:rFonts w:asciiTheme="majorBidi" w:eastAsia="Times New Roman" w:hAnsiTheme="majorBidi" w:cstheme="majorBidi"/>
          <w:b/>
          <w:bCs/>
          <w:color w:val="auto"/>
          <w:sz w:val="24"/>
          <w:szCs w:val="24"/>
        </w:rPr>
        <w:t xml:space="preserve"> Oils extraction</w:t>
      </w:r>
    </w:p>
    <w:p w14:paraId="0F02A16B" w14:textId="77777777" w:rsidR="000C3832" w:rsidRPr="008B5DDD" w:rsidRDefault="000C3832" w:rsidP="00B6012A">
      <w:pPr>
        <w:spacing w:line="240" w:lineRule="atLeast"/>
        <w:jc w:val="both"/>
        <w:rPr>
          <w:rFonts w:asciiTheme="majorBidi" w:eastAsia="Times New Roman" w:hAnsiTheme="majorBidi" w:cstheme="majorBidi"/>
          <w:color w:val="auto"/>
          <w:sz w:val="24"/>
          <w:szCs w:val="24"/>
        </w:rPr>
      </w:pPr>
      <w:r w:rsidRPr="008B5DDD">
        <w:rPr>
          <w:rFonts w:asciiTheme="majorBidi" w:eastAsia="Times New Roman" w:hAnsiTheme="majorBidi" w:cstheme="majorBidi"/>
          <w:color w:val="auto"/>
          <w:sz w:val="24"/>
          <w:szCs w:val="24"/>
        </w:rPr>
        <w:t xml:space="preserve">   Oils were extracted three times from </w:t>
      </w:r>
      <w:r w:rsidR="001160F8" w:rsidRPr="008B5DDD">
        <w:rPr>
          <w:rFonts w:asciiTheme="majorBidi" w:eastAsia="Times New Roman" w:hAnsiTheme="majorBidi" w:cstheme="majorBidi"/>
          <w:color w:val="auto"/>
          <w:sz w:val="24"/>
          <w:szCs w:val="24"/>
          <w:lang w:bidi="ar-EG"/>
        </w:rPr>
        <w:t>Parsley (</w:t>
      </w:r>
      <w:r w:rsidR="001160F8" w:rsidRPr="008B5DDD">
        <w:rPr>
          <w:rFonts w:asciiTheme="majorBidi" w:eastAsia="Times New Roman" w:hAnsiTheme="majorBidi" w:cstheme="majorBidi"/>
          <w:i/>
          <w:iCs/>
          <w:color w:val="auto"/>
          <w:sz w:val="24"/>
          <w:szCs w:val="24"/>
          <w:lang w:bidi="ar-EG"/>
        </w:rPr>
        <w:t>Petroselinum sativum</w:t>
      </w:r>
      <w:r w:rsidR="001160F8" w:rsidRPr="008B5DDD">
        <w:rPr>
          <w:rFonts w:asciiTheme="majorBidi" w:eastAsia="Times New Roman" w:hAnsiTheme="majorBidi" w:cstheme="majorBidi"/>
          <w:color w:val="auto"/>
          <w:sz w:val="24"/>
          <w:szCs w:val="24"/>
          <w:lang w:bidi="ar-EG"/>
        </w:rPr>
        <w:t>) and Spinach (</w:t>
      </w:r>
      <w:proofErr w:type="spellStart"/>
      <w:r w:rsidR="001160F8" w:rsidRPr="008B5DDD">
        <w:rPr>
          <w:rFonts w:asciiTheme="majorBidi" w:eastAsia="Times New Roman" w:hAnsiTheme="majorBidi" w:cstheme="majorBidi"/>
          <w:i/>
          <w:iCs/>
          <w:color w:val="auto"/>
          <w:sz w:val="24"/>
          <w:szCs w:val="24"/>
          <w:lang w:bidi="ar-EG"/>
        </w:rPr>
        <w:t>Spinocia</w:t>
      </w:r>
      <w:proofErr w:type="spellEnd"/>
      <w:r w:rsidR="001160F8" w:rsidRPr="008B5DDD">
        <w:rPr>
          <w:rFonts w:asciiTheme="majorBidi" w:eastAsia="Times New Roman" w:hAnsiTheme="majorBidi" w:cstheme="majorBidi"/>
          <w:i/>
          <w:iCs/>
          <w:color w:val="auto"/>
          <w:sz w:val="24"/>
          <w:szCs w:val="24"/>
          <w:lang w:bidi="ar-EG"/>
        </w:rPr>
        <w:t xml:space="preserve"> oleracea</w:t>
      </w:r>
      <w:r w:rsidR="001160F8" w:rsidRPr="008B5DDD">
        <w:rPr>
          <w:rFonts w:asciiTheme="majorBidi" w:eastAsia="Times New Roman" w:hAnsiTheme="majorBidi" w:cstheme="majorBidi"/>
          <w:color w:val="auto"/>
          <w:sz w:val="24"/>
          <w:szCs w:val="24"/>
          <w:lang w:bidi="ar-EG"/>
        </w:rPr>
        <w:t>)</w:t>
      </w:r>
      <w:r w:rsidRPr="008B5DDD">
        <w:rPr>
          <w:rFonts w:asciiTheme="majorBidi" w:eastAsia="Times New Roman" w:hAnsiTheme="majorBidi" w:cstheme="majorBidi"/>
          <w:color w:val="auto"/>
          <w:sz w:val="24"/>
          <w:szCs w:val="24"/>
        </w:rPr>
        <w:t xml:space="preserve"> seed separately using cold-pressed extract</w:t>
      </w:r>
      <w:r w:rsidR="00AA10D3" w:rsidRPr="008B5DDD">
        <w:rPr>
          <w:rFonts w:asciiTheme="majorBidi" w:eastAsia="Times New Roman" w:hAnsiTheme="majorBidi" w:cstheme="majorBidi"/>
          <w:color w:val="auto"/>
          <w:sz w:val="24"/>
          <w:szCs w:val="24"/>
        </w:rPr>
        <w:t>ion process at low temperature [</w:t>
      </w:r>
      <w:r w:rsidR="001E3E8A" w:rsidRPr="008B5DDD">
        <w:rPr>
          <w:rFonts w:asciiTheme="majorBidi" w:eastAsia="Times New Roman" w:hAnsiTheme="majorBidi" w:cstheme="majorBidi"/>
          <w:color w:val="auto"/>
          <w:sz w:val="24"/>
          <w:szCs w:val="24"/>
        </w:rPr>
        <w:t>67</w:t>
      </w:r>
      <w:r w:rsidR="00AA10D3" w:rsidRPr="008B5DDD">
        <w:rPr>
          <w:rFonts w:asciiTheme="majorBidi" w:hAnsiTheme="majorBidi" w:cstheme="majorBidi"/>
          <w:color w:val="auto"/>
          <w:sz w:val="24"/>
          <w:szCs w:val="24"/>
        </w:rPr>
        <w:t>]</w:t>
      </w:r>
      <w:r w:rsidRPr="008B5DDD">
        <w:rPr>
          <w:rFonts w:asciiTheme="majorBidi" w:eastAsia="Times New Roman" w:hAnsiTheme="majorBidi" w:cstheme="majorBidi"/>
          <w:color w:val="auto"/>
          <w:sz w:val="24"/>
          <w:szCs w:val="24"/>
        </w:rPr>
        <w:t xml:space="preserve">, the seed oil samples obtained </w:t>
      </w:r>
      <w:r w:rsidR="001160F8" w:rsidRPr="008B5DDD">
        <w:rPr>
          <w:rFonts w:asciiTheme="majorBidi" w:eastAsia="Times New Roman" w:hAnsiTheme="majorBidi" w:cstheme="majorBidi"/>
          <w:color w:val="auto"/>
          <w:sz w:val="24"/>
          <w:szCs w:val="24"/>
        </w:rPr>
        <w:t xml:space="preserve"> from </w:t>
      </w:r>
      <w:r w:rsidR="001160F8" w:rsidRPr="008B5DDD">
        <w:rPr>
          <w:rFonts w:asciiTheme="majorBidi" w:eastAsia="Times New Roman" w:hAnsiTheme="majorBidi" w:cstheme="majorBidi"/>
          <w:color w:val="auto"/>
          <w:sz w:val="24"/>
          <w:szCs w:val="24"/>
          <w:lang w:bidi="ar-EG"/>
        </w:rPr>
        <w:t xml:space="preserve">Parsley (PSO) and Spinach (SSO) </w:t>
      </w:r>
      <w:r w:rsidRPr="008B5DDD">
        <w:rPr>
          <w:rFonts w:asciiTheme="majorBidi" w:eastAsia="Times New Roman" w:hAnsiTheme="majorBidi" w:cstheme="majorBidi"/>
          <w:color w:val="auto"/>
          <w:sz w:val="24"/>
          <w:szCs w:val="24"/>
        </w:rPr>
        <w:t xml:space="preserve">were kept in dark bottles and stored at -18°C till used for the analysis. </w:t>
      </w:r>
    </w:p>
    <w:p w14:paraId="72F731B4" w14:textId="77777777" w:rsidR="000C3832" w:rsidRPr="0085262B" w:rsidRDefault="00454E69" w:rsidP="000C3832">
      <w:pPr>
        <w:spacing w:line="240" w:lineRule="atLeast"/>
        <w:jc w:val="both"/>
        <w:rPr>
          <w:rFonts w:asciiTheme="majorBidi" w:hAnsiTheme="majorBidi" w:cstheme="majorBidi"/>
          <w:b/>
          <w:color w:val="auto"/>
          <w:sz w:val="24"/>
          <w:szCs w:val="24"/>
        </w:rPr>
      </w:pPr>
      <w:r>
        <w:rPr>
          <w:rFonts w:asciiTheme="majorBidi" w:hAnsiTheme="majorBidi" w:cstheme="majorBidi"/>
          <w:b/>
          <w:color w:val="auto"/>
          <w:sz w:val="24"/>
          <w:szCs w:val="24"/>
        </w:rPr>
        <w:t>2.2.4.</w:t>
      </w:r>
      <w:r w:rsidR="000C3832" w:rsidRPr="0085262B">
        <w:rPr>
          <w:rFonts w:asciiTheme="majorBidi" w:hAnsiTheme="majorBidi" w:cstheme="majorBidi"/>
          <w:b/>
          <w:color w:val="auto"/>
          <w:sz w:val="24"/>
          <w:szCs w:val="24"/>
        </w:rPr>
        <w:t xml:space="preserve"> Fatty acids analysis</w:t>
      </w:r>
    </w:p>
    <w:p w14:paraId="103AAA33" w14:textId="77777777" w:rsidR="000C3832" w:rsidRPr="008B5DDD" w:rsidRDefault="000C3832" w:rsidP="00B6012A">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 xml:space="preserve">   </w:t>
      </w:r>
      <w:r w:rsidR="00B6012A" w:rsidRPr="008B5DDD">
        <w:rPr>
          <w:rFonts w:asciiTheme="majorBidi" w:hAnsiTheme="majorBidi" w:cstheme="majorBidi"/>
          <w:color w:val="auto"/>
          <w:sz w:val="24"/>
          <w:szCs w:val="24"/>
        </w:rPr>
        <w:t xml:space="preserve">PSO and SSO </w:t>
      </w:r>
      <w:r w:rsidR="00B6012A">
        <w:rPr>
          <w:rFonts w:asciiTheme="majorBidi" w:hAnsiTheme="majorBidi" w:cstheme="majorBidi"/>
          <w:color w:val="auto"/>
          <w:sz w:val="24"/>
          <w:szCs w:val="24"/>
        </w:rPr>
        <w:t>s</w:t>
      </w:r>
      <w:r w:rsidRPr="008B5DDD">
        <w:rPr>
          <w:rFonts w:asciiTheme="majorBidi" w:hAnsiTheme="majorBidi" w:cstheme="majorBidi"/>
          <w:color w:val="auto"/>
          <w:sz w:val="24"/>
          <w:szCs w:val="24"/>
        </w:rPr>
        <w:t xml:space="preserve">eed oil samples obtained were used for fatty acids analysis </w:t>
      </w:r>
      <w:r w:rsidR="00B6012A">
        <w:rPr>
          <w:rFonts w:asciiTheme="majorBidi" w:hAnsiTheme="majorBidi" w:cstheme="majorBidi"/>
          <w:color w:val="auto"/>
          <w:sz w:val="24"/>
          <w:szCs w:val="24"/>
        </w:rPr>
        <w:t>by</w:t>
      </w:r>
      <w:r w:rsidR="00AA10D3" w:rsidRPr="008B5DDD">
        <w:rPr>
          <w:rFonts w:asciiTheme="majorBidi" w:hAnsiTheme="majorBidi" w:cstheme="majorBidi"/>
          <w:color w:val="auto"/>
          <w:sz w:val="24"/>
          <w:szCs w:val="24"/>
        </w:rPr>
        <w:t xml:space="preserve"> gas liquid chromatography [</w:t>
      </w:r>
      <w:r w:rsidR="001E3E8A" w:rsidRPr="008B5DDD">
        <w:rPr>
          <w:rFonts w:asciiTheme="majorBidi" w:hAnsiTheme="majorBidi" w:cstheme="majorBidi"/>
          <w:color w:val="auto"/>
          <w:sz w:val="24"/>
          <w:szCs w:val="24"/>
        </w:rPr>
        <w:t>74</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Fatty acid methyl esters of the all oil samples were prepared</w:t>
      </w:r>
      <w:r w:rsidRPr="008B5DDD">
        <w:rPr>
          <w:rFonts w:asciiTheme="majorBidi" w:eastAsia="Times New Roman" w:hAnsiTheme="majorBidi" w:cstheme="majorBidi"/>
          <w:color w:val="auto"/>
          <w:sz w:val="24"/>
          <w:szCs w:val="24"/>
        </w:rPr>
        <w:t xml:space="preserve"> </w:t>
      </w:r>
      <w:r w:rsidR="00AA10D3"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75</w:t>
      </w:r>
      <w:r w:rsidR="00AA10D3" w:rsidRPr="008B5DDD">
        <w:rPr>
          <w:rFonts w:asciiTheme="majorBidi" w:hAnsiTheme="majorBidi" w:cstheme="majorBidi"/>
          <w:color w:val="auto"/>
          <w:sz w:val="24"/>
          <w:szCs w:val="24"/>
        </w:rPr>
        <w:t xml:space="preserve">], </w:t>
      </w:r>
      <w:r w:rsidRPr="008B5DDD">
        <w:rPr>
          <w:rFonts w:asciiTheme="majorBidi" w:eastAsia="Times New Roman" w:hAnsiTheme="majorBidi" w:cstheme="majorBidi"/>
          <w:color w:val="auto"/>
          <w:sz w:val="24"/>
          <w:szCs w:val="24"/>
        </w:rPr>
        <w:t>and</w:t>
      </w:r>
      <w:r w:rsidRPr="008B5DDD">
        <w:rPr>
          <w:rFonts w:asciiTheme="majorBidi" w:hAnsiTheme="majorBidi" w:cstheme="majorBidi"/>
          <w:color w:val="auto"/>
          <w:sz w:val="24"/>
          <w:szCs w:val="24"/>
        </w:rPr>
        <w:t xml:space="preserve"> subjected to Gas liquid chromatography (GLC) for </w:t>
      </w:r>
      <w:hyperlink r:id="rId12" w:tgtFrame="_blank" w:tooltip="Find more articles at http://www.scialert.net/asci/result.php?searchin=Keywords&amp;cat=&amp;ascicat=ALL&amp;Submit=Search&amp;keyword=fatty+acid (fatty acid)" w:history="1">
        <w:r w:rsidRPr="008B5DDD">
          <w:rPr>
            <w:rFonts w:asciiTheme="majorBidi" w:hAnsiTheme="majorBidi" w:cstheme="majorBidi"/>
            <w:color w:val="auto"/>
            <w:sz w:val="24"/>
            <w:szCs w:val="24"/>
          </w:rPr>
          <w:t>fatty acid</w:t>
        </w:r>
      </w:hyperlink>
      <w:r w:rsidRPr="008B5DDD">
        <w:rPr>
          <w:rFonts w:asciiTheme="majorBidi" w:hAnsiTheme="majorBidi" w:cstheme="majorBidi"/>
          <w:color w:val="auto"/>
          <w:sz w:val="24"/>
          <w:szCs w:val="24"/>
        </w:rPr>
        <w:t xml:space="preserve">s analysis. </w:t>
      </w:r>
      <w:r w:rsidRPr="008B5DDD">
        <w:rPr>
          <w:rFonts w:asciiTheme="majorBidi" w:eastAsia="Times New Roman" w:hAnsiTheme="majorBidi" w:cstheme="majorBidi"/>
          <w:color w:val="auto"/>
          <w:sz w:val="24"/>
          <w:szCs w:val="24"/>
        </w:rPr>
        <w:t xml:space="preserve">The fatty acid composition of seed oil samples was identified by GLC </w:t>
      </w:r>
      <w:r w:rsidR="00AA10D3" w:rsidRPr="008B5DDD">
        <w:rPr>
          <w:rFonts w:asciiTheme="majorBidi" w:eastAsia="Times New Roman" w:hAnsiTheme="majorBidi" w:cstheme="majorBidi"/>
          <w:color w:val="auto"/>
          <w:sz w:val="24"/>
          <w:szCs w:val="24"/>
        </w:rPr>
        <w:t>[</w:t>
      </w:r>
      <w:r w:rsidR="001E3E8A" w:rsidRPr="008B5DDD">
        <w:rPr>
          <w:rFonts w:asciiTheme="majorBidi" w:eastAsia="Times New Roman" w:hAnsiTheme="majorBidi" w:cstheme="majorBidi"/>
          <w:color w:val="auto"/>
          <w:sz w:val="24"/>
          <w:szCs w:val="24"/>
        </w:rPr>
        <w:t>76</w:t>
      </w:r>
      <w:r w:rsidR="00AA10D3" w:rsidRPr="008B5DDD">
        <w:rPr>
          <w:rFonts w:asciiTheme="majorBidi" w:eastAsia="Times New Roman" w:hAnsiTheme="majorBidi" w:cstheme="majorBidi"/>
          <w:color w:val="auto"/>
          <w:sz w:val="24"/>
          <w:szCs w:val="24"/>
        </w:rPr>
        <w:t>]</w:t>
      </w:r>
      <w:r w:rsidRPr="008B5DDD">
        <w:rPr>
          <w:rFonts w:asciiTheme="majorBidi" w:eastAsia="Times New Roman" w:hAnsiTheme="majorBidi" w:cstheme="majorBidi"/>
          <w:color w:val="auto"/>
          <w:sz w:val="24"/>
          <w:szCs w:val="24"/>
        </w:rPr>
        <w:t xml:space="preserve">. </w:t>
      </w:r>
    </w:p>
    <w:p w14:paraId="35A017E8" w14:textId="77777777" w:rsidR="004E66CE" w:rsidRPr="002F6845" w:rsidRDefault="00454E69" w:rsidP="004E66CE">
      <w:pPr>
        <w:pStyle w:val="NormalWeb"/>
        <w:spacing w:before="0" w:beforeAutospacing="0" w:after="0" w:afterAutospacing="0"/>
        <w:rPr>
          <w:b/>
          <w:bCs/>
        </w:rPr>
      </w:pPr>
      <w:r>
        <w:rPr>
          <w:b/>
          <w:bCs/>
        </w:rPr>
        <w:t>2.2.</w:t>
      </w:r>
      <w:proofErr w:type="gramStart"/>
      <w:r>
        <w:rPr>
          <w:b/>
          <w:bCs/>
        </w:rPr>
        <w:t>5.</w:t>
      </w:r>
      <w:r w:rsidR="004E66CE" w:rsidRPr="002F6845">
        <w:rPr>
          <w:b/>
          <w:bCs/>
        </w:rPr>
        <w:t>Cytotoxicity</w:t>
      </w:r>
      <w:proofErr w:type="gramEnd"/>
      <w:r w:rsidR="004E66CE" w:rsidRPr="002F6845">
        <w:rPr>
          <w:b/>
          <w:bCs/>
        </w:rPr>
        <w:t xml:space="preserve"> </w:t>
      </w:r>
    </w:p>
    <w:p w14:paraId="59C1EDA8" w14:textId="77777777" w:rsidR="004E66CE" w:rsidRPr="008B5DDD" w:rsidRDefault="004E66CE" w:rsidP="00B6012A">
      <w:pPr>
        <w:pStyle w:val="NormalWeb"/>
        <w:spacing w:before="0" w:beforeAutospacing="0" w:after="0" w:afterAutospacing="0"/>
        <w:jc w:val="both"/>
        <w:rPr>
          <w:rFonts w:asciiTheme="majorBidi" w:eastAsiaTheme="minorHAnsi" w:hAnsiTheme="majorBidi" w:cstheme="majorBidi"/>
          <w:color w:val="auto"/>
        </w:rPr>
      </w:pPr>
      <w:r w:rsidRPr="008B5DDD">
        <w:rPr>
          <w:rFonts w:asciiTheme="majorBidi" w:eastAsiaTheme="minorHAnsi" w:hAnsiTheme="majorBidi" w:cstheme="majorBidi"/>
          <w:color w:val="auto"/>
        </w:rPr>
        <w:t xml:space="preserve">Cytotoxicity test of seed oils (PSO and SSO) were measurement </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77</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78</w:t>
      </w:r>
      <w:r w:rsidRPr="008B5DDD">
        <w:rPr>
          <w:rFonts w:asciiTheme="majorBidi" w:eastAsiaTheme="minorHAnsi" w:hAnsiTheme="majorBidi" w:cstheme="majorBidi"/>
          <w:color w:val="auto"/>
        </w:rPr>
        <w:t>], PSO and SSO were administered orally to overnight fasted rat at the doses of 100, 200 and 300 mg/kg body weight (b. w.). After administration PSO and SSO seed oils, the rats were observed continuously for 72 hours, following their general behavior, toxicity, physiologically reaction and mortality [</w:t>
      </w:r>
      <w:r w:rsidR="001E3E8A" w:rsidRPr="008B5DDD">
        <w:rPr>
          <w:rFonts w:asciiTheme="majorBidi" w:eastAsiaTheme="minorHAnsi" w:hAnsiTheme="majorBidi" w:cstheme="majorBidi"/>
          <w:color w:val="auto"/>
        </w:rPr>
        <w:t>79</w:t>
      </w:r>
      <w:r w:rsidR="00330B92" w:rsidRPr="008B5DDD">
        <w:rPr>
          <w:rFonts w:asciiTheme="majorBidi" w:eastAsiaTheme="minorHAnsi" w:hAnsiTheme="majorBidi" w:cstheme="majorBidi"/>
          <w:color w:val="auto"/>
        </w:rPr>
        <w:t xml:space="preserve"> </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80</w:t>
      </w:r>
      <w:r w:rsidRPr="008B5DDD">
        <w:rPr>
          <w:rFonts w:asciiTheme="majorBidi" w:eastAsiaTheme="minorHAnsi" w:hAnsiTheme="majorBidi" w:cstheme="majorBidi"/>
          <w:color w:val="auto"/>
        </w:rPr>
        <w:t xml:space="preserve">]. </w:t>
      </w:r>
    </w:p>
    <w:p w14:paraId="7FC71FB8" w14:textId="77777777" w:rsidR="00FA3CCC" w:rsidRPr="00111DAB" w:rsidRDefault="00CF620C" w:rsidP="00FA3CCC">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2.2.</w:t>
      </w:r>
      <w:r w:rsidR="00454E69">
        <w:rPr>
          <w:rFonts w:asciiTheme="majorBidi" w:hAnsiTheme="majorBidi" w:cstheme="majorBidi"/>
          <w:b/>
          <w:bCs/>
          <w:color w:val="auto"/>
          <w:sz w:val="24"/>
          <w:szCs w:val="24"/>
        </w:rPr>
        <w:t>6.</w:t>
      </w:r>
      <w:r>
        <w:rPr>
          <w:rFonts w:asciiTheme="majorBidi" w:hAnsiTheme="majorBidi" w:cstheme="majorBidi"/>
          <w:b/>
          <w:bCs/>
          <w:color w:val="auto"/>
          <w:sz w:val="24"/>
          <w:szCs w:val="24"/>
        </w:rPr>
        <w:t xml:space="preserve"> </w:t>
      </w:r>
      <w:r w:rsidR="00FA3CCC" w:rsidRPr="00111DAB">
        <w:rPr>
          <w:rFonts w:asciiTheme="majorBidi" w:hAnsiTheme="majorBidi" w:cstheme="majorBidi"/>
          <w:b/>
          <w:bCs/>
          <w:color w:val="auto"/>
          <w:sz w:val="24"/>
          <w:szCs w:val="24"/>
        </w:rPr>
        <w:t>Cancer induction</w:t>
      </w:r>
    </w:p>
    <w:p w14:paraId="1518BFF2" w14:textId="77777777" w:rsidR="00FA3CCC" w:rsidRPr="008B5DDD" w:rsidRDefault="00FA3CCC" w:rsidP="00AA10D3">
      <w:pPr>
        <w:pStyle w:val="Heading2"/>
        <w:pBdr>
          <w:bottom w:val="single" w:sz="6" w:space="0" w:color="97B0C8"/>
        </w:pBdr>
        <w:spacing w:before="0" w:beforeAutospacing="0" w:after="0" w:afterAutospacing="0" w:line="240" w:lineRule="atLeast"/>
        <w:rPr>
          <w:rFonts w:asciiTheme="majorBidi" w:hAnsiTheme="majorBidi" w:cstheme="majorBidi"/>
          <w:b w:val="0"/>
          <w:bCs w:val="0"/>
          <w:color w:val="auto"/>
          <w:sz w:val="24"/>
          <w:szCs w:val="24"/>
        </w:rPr>
      </w:pPr>
      <w:r w:rsidRPr="008B5DDD">
        <w:rPr>
          <w:rFonts w:asciiTheme="majorBidi" w:hAnsiTheme="majorBidi" w:cstheme="majorBidi"/>
          <w:b w:val="0"/>
          <w:bCs w:val="0"/>
          <w:color w:val="auto"/>
          <w:sz w:val="24"/>
          <w:szCs w:val="24"/>
          <w:lang w:bidi="ar-EG"/>
        </w:rPr>
        <w:t>Induction of liver</w:t>
      </w:r>
      <w:r w:rsidR="00EE787A" w:rsidRPr="008B5DDD">
        <w:rPr>
          <w:rFonts w:asciiTheme="majorBidi" w:hAnsiTheme="majorBidi" w:cstheme="majorBidi"/>
          <w:b w:val="0"/>
          <w:bCs w:val="0"/>
          <w:color w:val="auto"/>
          <w:sz w:val="24"/>
          <w:szCs w:val="24"/>
          <w:lang w:bidi="ar-EG"/>
        </w:rPr>
        <w:t xml:space="preserve"> </w:t>
      </w:r>
      <w:r w:rsidR="000A1133" w:rsidRPr="008B5DDD">
        <w:rPr>
          <w:rFonts w:asciiTheme="majorBidi" w:hAnsiTheme="majorBidi" w:cstheme="majorBidi"/>
          <w:b w:val="0"/>
          <w:bCs w:val="0"/>
          <w:color w:val="auto"/>
          <w:sz w:val="24"/>
          <w:szCs w:val="24"/>
          <w:lang w:bidi="ar-EG"/>
        </w:rPr>
        <w:t>(</w:t>
      </w:r>
      <w:r w:rsidR="000A1133" w:rsidRPr="008B5DDD">
        <w:rPr>
          <w:rFonts w:asciiTheme="majorBidi" w:hAnsiTheme="majorBidi" w:cstheme="majorBidi"/>
          <w:b w:val="0"/>
          <w:bCs w:val="0"/>
          <w:color w:val="auto"/>
          <w:sz w:val="24"/>
          <w:szCs w:val="24"/>
        </w:rPr>
        <w:t>hepatocellular carcinoma)</w:t>
      </w:r>
      <w:r w:rsidR="00EE787A" w:rsidRPr="008B5DDD">
        <w:rPr>
          <w:rFonts w:asciiTheme="majorBidi" w:hAnsiTheme="majorBidi" w:cstheme="majorBidi"/>
          <w:b w:val="0"/>
          <w:bCs w:val="0"/>
          <w:color w:val="auto"/>
          <w:sz w:val="24"/>
          <w:szCs w:val="24"/>
          <w:lang w:bidi="ar-EG"/>
        </w:rPr>
        <w:t xml:space="preserve"> </w:t>
      </w:r>
      <w:r w:rsidRPr="008B5DDD">
        <w:rPr>
          <w:rFonts w:asciiTheme="majorBidi" w:hAnsiTheme="majorBidi" w:cstheme="majorBidi"/>
          <w:b w:val="0"/>
          <w:bCs w:val="0"/>
          <w:color w:val="auto"/>
          <w:sz w:val="24"/>
          <w:szCs w:val="24"/>
          <w:lang w:bidi="ar-EG"/>
        </w:rPr>
        <w:t xml:space="preserve">experimentally in rats was done using </w:t>
      </w:r>
      <w:proofErr w:type="spellStart"/>
      <w:r w:rsidRPr="008B5DDD">
        <w:rPr>
          <w:rFonts w:asciiTheme="majorBidi" w:hAnsiTheme="majorBidi" w:cstheme="majorBidi"/>
          <w:b w:val="0"/>
          <w:bCs w:val="0"/>
          <w:color w:val="auto"/>
          <w:sz w:val="24"/>
          <w:szCs w:val="24"/>
          <w:lang w:bidi="ar-EG"/>
        </w:rPr>
        <w:t>diethylnitrose</w:t>
      </w:r>
      <w:proofErr w:type="spellEnd"/>
      <w:r w:rsidRPr="008B5DDD">
        <w:rPr>
          <w:rFonts w:asciiTheme="majorBidi" w:hAnsiTheme="majorBidi" w:cstheme="majorBidi"/>
          <w:b w:val="0"/>
          <w:bCs w:val="0"/>
          <w:color w:val="auto"/>
          <w:sz w:val="24"/>
          <w:szCs w:val="24"/>
          <w:lang w:bidi="ar-EG"/>
        </w:rPr>
        <w:t xml:space="preserve"> </w:t>
      </w:r>
      <w:proofErr w:type="spellStart"/>
      <w:r w:rsidRPr="008B5DDD">
        <w:rPr>
          <w:rFonts w:asciiTheme="majorBidi" w:hAnsiTheme="majorBidi" w:cstheme="majorBidi"/>
          <w:b w:val="0"/>
          <w:bCs w:val="0"/>
          <w:color w:val="auto"/>
          <w:sz w:val="24"/>
          <w:szCs w:val="24"/>
          <w:lang w:bidi="ar-EG"/>
        </w:rPr>
        <w:t>amin</w:t>
      </w:r>
      <w:proofErr w:type="spellEnd"/>
      <w:r w:rsidRPr="008B5DDD">
        <w:rPr>
          <w:rFonts w:asciiTheme="majorBidi" w:hAnsiTheme="majorBidi" w:cstheme="majorBidi"/>
          <w:b w:val="0"/>
          <w:bCs w:val="0"/>
          <w:color w:val="auto"/>
          <w:sz w:val="24"/>
          <w:szCs w:val="24"/>
          <w:lang w:bidi="ar-EG"/>
        </w:rPr>
        <w:t xml:space="preserve"> (DENA) according to method</w:t>
      </w:r>
      <w:r w:rsidR="00AA10D3" w:rsidRPr="008B5DDD">
        <w:rPr>
          <w:rFonts w:asciiTheme="majorBidi" w:hAnsiTheme="majorBidi" w:cstheme="majorBidi"/>
          <w:b w:val="0"/>
          <w:bCs w:val="0"/>
          <w:color w:val="auto"/>
          <w:sz w:val="24"/>
          <w:szCs w:val="24"/>
          <w:lang w:bidi="ar-EG"/>
        </w:rPr>
        <w:t xml:space="preserve"> described by other </w:t>
      </w:r>
      <w:proofErr w:type="gramStart"/>
      <w:r w:rsidR="00AA10D3" w:rsidRPr="008B5DDD">
        <w:rPr>
          <w:rFonts w:asciiTheme="majorBidi" w:hAnsiTheme="majorBidi" w:cstheme="majorBidi"/>
          <w:b w:val="0"/>
          <w:bCs w:val="0"/>
          <w:color w:val="auto"/>
          <w:sz w:val="24"/>
          <w:szCs w:val="24"/>
          <w:lang w:bidi="ar-EG"/>
        </w:rPr>
        <w:t>investigators[</w:t>
      </w:r>
      <w:proofErr w:type="gramEnd"/>
      <w:r w:rsidR="00AA10D3" w:rsidRPr="008B5DDD">
        <w:rPr>
          <w:rFonts w:asciiTheme="majorBidi" w:hAnsiTheme="majorBidi" w:cstheme="majorBidi"/>
          <w:b w:val="0"/>
          <w:bCs w:val="0"/>
          <w:color w:val="auto"/>
          <w:sz w:val="24"/>
          <w:szCs w:val="24"/>
          <w:lang w:bidi="ar-EG"/>
        </w:rPr>
        <w:t>10,16,</w:t>
      </w:r>
      <w:r w:rsidRPr="008B5DDD">
        <w:rPr>
          <w:rFonts w:asciiTheme="majorBidi" w:hAnsiTheme="majorBidi" w:cstheme="majorBidi"/>
          <w:b w:val="0"/>
          <w:bCs w:val="0"/>
          <w:color w:val="auto"/>
          <w:sz w:val="24"/>
          <w:szCs w:val="24"/>
          <w:lang w:bidi="ar-EG"/>
        </w:rPr>
        <w:t xml:space="preserve"> </w:t>
      </w:r>
      <w:r w:rsidR="001E3E8A" w:rsidRPr="008B5DDD">
        <w:rPr>
          <w:rFonts w:asciiTheme="majorBidi" w:hAnsiTheme="majorBidi" w:cstheme="majorBidi"/>
          <w:b w:val="0"/>
          <w:bCs w:val="0"/>
          <w:color w:val="auto"/>
          <w:sz w:val="24"/>
          <w:szCs w:val="24"/>
          <w:lang w:bidi="ar-EG"/>
        </w:rPr>
        <w:t>55</w:t>
      </w:r>
      <w:r w:rsidR="00AA10D3" w:rsidRPr="008B5DDD">
        <w:rPr>
          <w:rFonts w:asciiTheme="majorBidi" w:hAnsiTheme="majorBidi" w:cstheme="majorBidi"/>
          <w:b w:val="0"/>
          <w:bCs w:val="0"/>
          <w:color w:val="auto"/>
          <w:sz w:val="24"/>
          <w:szCs w:val="24"/>
          <w:lang w:bidi="ar-EG"/>
        </w:rPr>
        <w:t>]</w:t>
      </w:r>
      <w:r w:rsidRPr="008B5DDD">
        <w:rPr>
          <w:rFonts w:asciiTheme="majorBidi" w:hAnsiTheme="majorBidi" w:cstheme="majorBidi"/>
          <w:b w:val="0"/>
          <w:bCs w:val="0"/>
          <w:color w:val="auto"/>
          <w:sz w:val="24"/>
          <w:szCs w:val="24"/>
        </w:rPr>
        <w:t>.</w:t>
      </w:r>
    </w:p>
    <w:p w14:paraId="7188622E" w14:textId="77777777" w:rsidR="00FA3CCC" w:rsidRPr="00111DAB" w:rsidRDefault="00D5584E" w:rsidP="00FA3CCC">
      <w:pPr>
        <w:spacing w:line="240" w:lineRule="atLeast"/>
        <w:jc w:val="both"/>
        <w:rPr>
          <w:rFonts w:asciiTheme="majorBidi" w:hAnsiTheme="majorBidi" w:cstheme="majorBidi"/>
          <w:b/>
          <w:bCs/>
          <w:color w:val="auto"/>
          <w:sz w:val="24"/>
          <w:szCs w:val="24"/>
          <w:lang w:bidi="ar-EG"/>
        </w:rPr>
      </w:pPr>
      <w:r>
        <w:rPr>
          <w:rFonts w:asciiTheme="majorBidi" w:hAnsiTheme="majorBidi" w:cstheme="majorBidi"/>
          <w:b/>
          <w:bCs/>
          <w:color w:val="auto"/>
          <w:sz w:val="24"/>
          <w:szCs w:val="24"/>
          <w:lang w:bidi="ar-EG"/>
        </w:rPr>
        <w:t xml:space="preserve">2.2.7. </w:t>
      </w:r>
      <w:r w:rsidR="00FA3CCC" w:rsidRPr="00111DAB">
        <w:rPr>
          <w:rFonts w:asciiTheme="majorBidi" w:hAnsiTheme="majorBidi" w:cstheme="majorBidi"/>
          <w:b/>
          <w:bCs/>
          <w:color w:val="auto"/>
          <w:sz w:val="24"/>
          <w:szCs w:val="24"/>
          <w:lang w:bidi="ar-EG"/>
        </w:rPr>
        <w:t>Samples preparation</w:t>
      </w:r>
    </w:p>
    <w:p w14:paraId="182B728E" w14:textId="77777777" w:rsidR="00FA3CCC" w:rsidRPr="008B5DDD" w:rsidRDefault="00FA3CCC" w:rsidP="00CC398B">
      <w:pPr>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At the</w:t>
      </w:r>
      <w:r w:rsidR="00E2087B" w:rsidRPr="008B5DDD">
        <w:rPr>
          <w:rFonts w:asciiTheme="majorBidi" w:hAnsiTheme="majorBidi" w:cstheme="majorBidi"/>
          <w:color w:val="auto"/>
          <w:sz w:val="24"/>
          <w:szCs w:val="24"/>
          <w:lang w:bidi="ar-EG"/>
        </w:rPr>
        <w:t xml:space="preserve"> end of experiment</w:t>
      </w:r>
      <w:r w:rsidR="00DD1486" w:rsidRPr="008B5DDD">
        <w:rPr>
          <w:rFonts w:asciiTheme="majorBidi" w:hAnsiTheme="majorBidi" w:cstheme="majorBidi"/>
          <w:color w:val="auto"/>
          <w:sz w:val="24"/>
          <w:szCs w:val="24"/>
          <w:lang w:bidi="ar-EG"/>
        </w:rPr>
        <w:t>al period (20</w:t>
      </w:r>
      <w:r w:rsidRPr="008B5DDD">
        <w:rPr>
          <w:rFonts w:asciiTheme="majorBidi" w:hAnsiTheme="majorBidi" w:cstheme="majorBidi"/>
          <w:color w:val="auto"/>
          <w:sz w:val="24"/>
          <w:szCs w:val="24"/>
          <w:lang w:bidi="ar-EG"/>
        </w:rPr>
        <w:t xml:space="preserve">weeks), blood samples were drawn from 7 rats per each group separately using capillary tubes, centrifuged at 4000xg for 10 min. Separated sera or plasma were </w:t>
      </w:r>
      <w:r w:rsidRPr="008B5DDD">
        <w:rPr>
          <w:rFonts w:asciiTheme="majorBidi" w:hAnsiTheme="majorBidi" w:cstheme="majorBidi"/>
          <w:color w:val="auto"/>
          <w:sz w:val="24"/>
          <w:szCs w:val="24"/>
        </w:rPr>
        <w:t>stored  at - 60ºC till used. Liver, kidney and Heart tissues were removed immediately, weighed, washed (using saline 0.9%), minced and homogenized (10% w/v) separately with cold sodium p</w:t>
      </w:r>
      <w:r w:rsidR="004E4E87" w:rsidRPr="008B5DDD">
        <w:rPr>
          <w:rFonts w:asciiTheme="majorBidi" w:hAnsiTheme="majorBidi" w:cstheme="majorBidi"/>
          <w:color w:val="auto"/>
          <w:sz w:val="24"/>
          <w:szCs w:val="24"/>
        </w:rPr>
        <w:t>otassium phosphate buffer (0.01</w:t>
      </w:r>
      <w:r w:rsidRPr="008B5DDD">
        <w:rPr>
          <w:rFonts w:asciiTheme="majorBidi" w:hAnsiTheme="majorBidi" w:cstheme="majorBidi"/>
          <w:color w:val="auto"/>
          <w:sz w:val="24"/>
          <w:szCs w:val="24"/>
        </w:rPr>
        <w:t xml:space="preserve">M, pH 7.4) </w:t>
      </w:r>
      <w:r w:rsidRPr="008B5DDD">
        <w:rPr>
          <w:rFonts w:asciiTheme="majorBidi" w:hAnsiTheme="majorBidi" w:cstheme="majorBidi"/>
          <w:color w:val="auto"/>
          <w:sz w:val="24"/>
          <w:szCs w:val="24"/>
          <w:lang w:bidi="ar-EG"/>
        </w:rPr>
        <w:t>using homogenizer (</w:t>
      </w:r>
      <w:proofErr w:type="spellStart"/>
      <w:r w:rsidRPr="008B5DDD">
        <w:rPr>
          <w:rFonts w:asciiTheme="majorBidi" w:hAnsiTheme="majorBidi" w:cstheme="majorBidi"/>
          <w:color w:val="auto"/>
          <w:sz w:val="24"/>
          <w:szCs w:val="24"/>
          <w:lang w:bidi="ar-EG"/>
        </w:rPr>
        <w:t>Mechanika</w:t>
      </w:r>
      <w:proofErr w:type="spellEnd"/>
      <w:r w:rsidRPr="008B5DDD">
        <w:rPr>
          <w:rFonts w:asciiTheme="majorBidi" w:hAnsiTheme="majorBidi" w:cstheme="majorBidi"/>
          <w:color w:val="auto"/>
          <w:sz w:val="24"/>
          <w:szCs w:val="24"/>
          <w:lang w:bidi="ar-EG"/>
        </w:rPr>
        <w:t xml:space="preserve"> </w:t>
      </w:r>
      <w:proofErr w:type="spellStart"/>
      <w:r w:rsidRPr="008B5DDD">
        <w:rPr>
          <w:rFonts w:asciiTheme="majorBidi" w:hAnsiTheme="majorBidi" w:cstheme="majorBidi"/>
          <w:color w:val="auto"/>
          <w:sz w:val="24"/>
          <w:szCs w:val="24"/>
          <w:lang w:bidi="ar-EG"/>
        </w:rPr>
        <w:t>precyzyjna</w:t>
      </w:r>
      <w:proofErr w:type="spellEnd"/>
      <w:r w:rsidRPr="008B5DDD">
        <w:rPr>
          <w:rFonts w:asciiTheme="majorBidi" w:hAnsiTheme="majorBidi" w:cstheme="majorBidi"/>
          <w:color w:val="auto"/>
          <w:sz w:val="24"/>
          <w:szCs w:val="24"/>
          <w:lang w:bidi="ar-EG"/>
        </w:rPr>
        <w:t xml:space="preserve"> </w:t>
      </w:r>
      <w:proofErr w:type="spellStart"/>
      <w:r w:rsidRPr="008B5DDD">
        <w:rPr>
          <w:rFonts w:asciiTheme="majorBidi" w:hAnsiTheme="majorBidi" w:cstheme="majorBidi"/>
          <w:color w:val="auto"/>
          <w:sz w:val="24"/>
          <w:szCs w:val="24"/>
          <w:lang w:bidi="ar-EG"/>
        </w:rPr>
        <w:t>warszawa</w:t>
      </w:r>
      <w:proofErr w:type="spellEnd"/>
      <w:r w:rsidRPr="008B5DDD">
        <w:rPr>
          <w:rFonts w:asciiTheme="majorBidi" w:hAnsiTheme="majorBidi" w:cstheme="majorBidi"/>
          <w:color w:val="auto"/>
          <w:sz w:val="24"/>
          <w:szCs w:val="24"/>
          <w:lang w:bidi="ar-EG"/>
        </w:rPr>
        <w:t xml:space="preserve"> model MPW-309, Poland). </w:t>
      </w:r>
      <w:r w:rsidRPr="008B5DDD">
        <w:rPr>
          <w:rFonts w:asciiTheme="majorBidi" w:hAnsiTheme="majorBidi" w:cstheme="majorBidi"/>
          <w:color w:val="auto"/>
          <w:sz w:val="24"/>
          <w:szCs w:val="24"/>
        </w:rPr>
        <w:t>The ho</w:t>
      </w:r>
      <w:r w:rsidR="00E2087B" w:rsidRPr="008B5DDD">
        <w:rPr>
          <w:rFonts w:asciiTheme="majorBidi" w:hAnsiTheme="majorBidi" w:cstheme="majorBidi"/>
          <w:color w:val="auto"/>
          <w:sz w:val="24"/>
          <w:szCs w:val="24"/>
        </w:rPr>
        <w:t>mogenates were centrifuged at 15</w:t>
      </w:r>
      <w:r w:rsidRPr="008B5DDD">
        <w:rPr>
          <w:rFonts w:asciiTheme="majorBidi" w:hAnsiTheme="majorBidi" w:cstheme="majorBidi"/>
          <w:color w:val="auto"/>
          <w:sz w:val="24"/>
          <w:szCs w:val="24"/>
        </w:rPr>
        <w:t>,000g for 20 min at 4ºC and the resultant superna</w:t>
      </w:r>
      <w:r w:rsidR="00CC398B">
        <w:rPr>
          <w:rFonts w:asciiTheme="majorBidi" w:hAnsiTheme="majorBidi" w:cstheme="majorBidi"/>
          <w:color w:val="auto"/>
          <w:sz w:val="24"/>
          <w:szCs w:val="24"/>
        </w:rPr>
        <w:t>tants were stored at - 70ºC and</w:t>
      </w:r>
      <w:r w:rsidRPr="008B5DDD">
        <w:rPr>
          <w:rFonts w:asciiTheme="majorBidi" w:hAnsiTheme="majorBidi" w:cstheme="majorBidi"/>
          <w:color w:val="auto"/>
          <w:sz w:val="24"/>
          <w:szCs w:val="24"/>
        </w:rPr>
        <w:t xml:space="preserve"> used. for estimation of the activities of glutathione</w:t>
      </w:r>
      <w:r w:rsidR="0055242C" w:rsidRPr="008B5DDD">
        <w:rPr>
          <w:rFonts w:asciiTheme="majorBidi" w:hAnsiTheme="majorBidi" w:cstheme="majorBidi"/>
          <w:color w:val="auto"/>
          <w:sz w:val="24"/>
          <w:szCs w:val="24"/>
        </w:rPr>
        <w:t>-s-</w:t>
      </w:r>
      <w:r w:rsidRPr="008B5DDD">
        <w:rPr>
          <w:rFonts w:asciiTheme="majorBidi" w:hAnsiTheme="majorBidi" w:cstheme="majorBidi"/>
          <w:color w:val="auto"/>
          <w:sz w:val="24"/>
          <w:szCs w:val="24"/>
        </w:rPr>
        <w:t xml:space="preserve">transferase (GSH-T), glutathione peroxidase (GSH-P), glutathione reductase (GSH-R), superoxide dismutase (SOD) and other biochemical parameters. </w:t>
      </w:r>
    </w:p>
    <w:p w14:paraId="55D65E2B" w14:textId="77777777" w:rsidR="00FA3CCC" w:rsidRPr="00111DAB" w:rsidRDefault="00D5584E" w:rsidP="00FA3CCC">
      <w:pPr>
        <w:autoSpaceDE w:val="0"/>
        <w:autoSpaceDN w:val="0"/>
        <w:adjustRightInd w:val="0"/>
        <w:spacing w:line="240" w:lineRule="atLeast"/>
        <w:jc w:val="both"/>
        <w:rPr>
          <w:rFonts w:asciiTheme="majorBidi" w:hAnsiTheme="majorBidi" w:cstheme="majorBidi"/>
          <w:color w:val="auto"/>
          <w:sz w:val="24"/>
          <w:szCs w:val="24"/>
          <w:lang w:bidi="ar-EG"/>
        </w:rPr>
      </w:pPr>
      <w:r>
        <w:rPr>
          <w:rFonts w:asciiTheme="majorBidi" w:hAnsiTheme="majorBidi" w:cstheme="majorBidi"/>
          <w:b/>
          <w:bCs/>
          <w:color w:val="auto"/>
          <w:sz w:val="24"/>
          <w:szCs w:val="24"/>
        </w:rPr>
        <w:t xml:space="preserve">2.2.8. </w:t>
      </w:r>
      <w:r w:rsidR="00FA3CCC" w:rsidRPr="00111DAB">
        <w:rPr>
          <w:rFonts w:asciiTheme="majorBidi" w:hAnsiTheme="majorBidi" w:cstheme="majorBidi"/>
          <w:b/>
          <w:bCs/>
          <w:color w:val="auto"/>
          <w:sz w:val="24"/>
          <w:szCs w:val="24"/>
        </w:rPr>
        <w:t>Biochemical parameters</w:t>
      </w:r>
    </w:p>
    <w:p w14:paraId="1BE77463" w14:textId="77777777" w:rsidR="00177A0E" w:rsidRPr="008B5DDD" w:rsidRDefault="00FA3CCC" w:rsidP="00D06F5E">
      <w:pPr>
        <w:autoSpaceDE w:val="0"/>
        <w:autoSpaceDN w:val="0"/>
        <w:adjustRightInd w:val="0"/>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 xml:space="preserve">Alkaline phosphatase (ALP) level was carried out </w:t>
      </w:r>
      <w:r w:rsidR="00AA10D3"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81</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Aspartate aminotransferase (AST) and alanine aminotransferase (ALT) levels were measured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82</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kits of QCA, Spain. Gamma glutamyl transferase (γ-GT) was carried out according to the kinetic colorimetric method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83</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w:t>
      </w:r>
      <w:proofErr w:type="spellStart"/>
      <w:r w:rsidRPr="008B5DDD">
        <w:rPr>
          <w:rFonts w:asciiTheme="majorBidi" w:hAnsiTheme="majorBidi" w:cstheme="majorBidi"/>
          <w:color w:val="auto"/>
          <w:sz w:val="24"/>
          <w:szCs w:val="24"/>
          <w:lang w:bidi="ar-EG"/>
        </w:rPr>
        <w:t>Biodignostic</w:t>
      </w:r>
      <w:proofErr w:type="spellEnd"/>
      <w:r w:rsidRPr="008B5DDD">
        <w:rPr>
          <w:rFonts w:asciiTheme="majorBidi" w:hAnsiTheme="majorBidi" w:cstheme="majorBidi"/>
          <w:color w:val="auto"/>
          <w:sz w:val="24"/>
          <w:szCs w:val="24"/>
          <w:lang w:bidi="ar-EG"/>
        </w:rPr>
        <w:t xml:space="preserve"> kits, </w:t>
      </w:r>
      <w:proofErr w:type="spellStart"/>
      <w:r w:rsidRPr="008B5DDD">
        <w:rPr>
          <w:rFonts w:asciiTheme="majorBidi" w:hAnsiTheme="majorBidi" w:cstheme="majorBidi"/>
          <w:color w:val="auto"/>
          <w:sz w:val="24"/>
          <w:szCs w:val="24"/>
          <w:lang w:bidi="ar-EG"/>
        </w:rPr>
        <w:t>Egypt.Total</w:t>
      </w:r>
      <w:proofErr w:type="spellEnd"/>
      <w:r w:rsidRPr="008B5DDD">
        <w:rPr>
          <w:rFonts w:asciiTheme="majorBidi" w:hAnsiTheme="majorBidi" w:cstheme="majorBidi"/>
          <w:color w:val="auto"/>
          <w:sz w:val="24"/>
          <w:szCs w:val="24"/>
          <w:lang w:bidi="ar-EG"/>
        </w:rPr>
        <w:t xml:space="preserve"> protein was </w:t>
      </w:r>
      <w:r w:rsidR="00D06F5E" w:rsidRPr="008B5DDD">
        <w:rPr>
          <w:rFonts w:asciiTheme="majorBidi" w:hAnsiTheme="majorBidi" w:cstheme="majorBidi"/>
          <w:color w:val="auto"/>
          <w:sz w:val="24"/>
          <w:szCs w:val="24"/>
          <w:lang w:bidi="ar-EG"/>
        </w:rPr>
        <w:t xml:space="preserve">also </w:t>
      </w:r>
      <w:r w:rsidRPr="008B5DDD">
        <w:rPr>
          <w:rFonts w:asciiTheme="majorBidi" w:hAnsiTheme="majorBidi" w:cstheme="majorBidi"/>
          <w:color w:val="auto"/>
          <w:sz w:val="24"/>
          <w:szCs w:val="24"/>
          <w:lang w:bidi="ar-EG"/>
        </w:rPr>
        <w:t xml:space="preserve">estimated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84</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w:t>
      </w:r>
      <w:proofErr w:type="spellStart"/>
      <w:r w:rsidRPr="008B5DDD">
        <w:rPr>
          <w:rFonts w:asciiTheme="majorBidi" w:hAnsiTheme="majorBidi" w:cstheme="majorBidi"/>
          <w:color w:val="auto"/>
          <w:sz w:val="24"/>
          <w:szCs w:val="24"/>
          <w:lang w:bidi="ar-EG"/>
        </w:rPr>
        <w:t>Biodignostic</w:t>
      </w:r>
      <w:proofErr w:type="spellEnd"/>
      <w:r w:rsidRPr="008B5DDD">
        <w:rPr>
          <w:rFonts w:asciiTheme="majorBidi" w:hAnsiTheme="majorBidi" w:cstheme="majorBidi"/>
          <w:color w:val="auto"/>
          <w:sz w:val="24"/>
          <w:szCs w:val="24"/>
          <w:lang w:bidi="ar-EG"/>
        </w:rPr>
        <w:t xml:space="preserve"> kits, Egypt. </w:t>
      </w:r>
      <w:r w:rsidRPr="008B5DDD">
        <w:rPr>
          <w:rFonts w:asciiTheme="majorBidi" w:hAnsiTheme="majorBidi" w:cstheme="majorBidi"/>
          <w:color w:val="auto"/>
          <w:sz w:val="24"/>
          <w:szCs w:val="24"/>
        </w:rPr>
        <w:t xml:space="preserve">Serum albumin level was measured </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85</w:t>
      </w:r>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Globulin was calculated by subtracting </w:t>
      </w:r>
      <w:r w:rsidR="00D06F5E" w:rsidRPr="008B5DDD">
        <w:rPr>
          <w:rFonts w:asciiTheme="majorBidi" w:hAnsiTheme="majorBidi" w:cstheme="majorBidi"/>
          <w:color w:val="auto"/>
          <w:sz w:val="24"/>
          <w:szCs w:val="24"/>
        </w:rPr>
        <w:t>albumin form the total protein [</w:t>
      </w:r>
      <w:r w:rsidR="001E3E8A" w:rsidRPr="008B5DDD">
        <w:rPr>
          <w:rFonts w:asciiTheme="majorBidi" w:hAnsiTheme="majorBidi" w:cstheme="majorBidi"/>
          <w:color w:val="auto"/>
          <w:sz w:val="24"/>
          <w:szCs w:val="24"/>
          <w:lang w:bidi="ar-EG"/>
        </w:rPr>
        <w:t>86</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rPr>
        <w:t>.</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lang w:bidi="ar-EG"/>
        </w:rPr>
        <w:t>GSH</w:t>
      </w:r>
      <w:r w:rsidR="00AF4A51" w:rsidRPr="008B5DDD">
        <w:rPr>
          <w:rFonts w:asciiTheme="majorBidi" w:hAnsiTheme="majorBidi" w:cstheme="majorBidi"/>
          <w:color w:val="auto"/>
          <w:sz w:val="24"/>
          <w:szCs w:val="24"/>
        </w:rPr>
        <w:t>-T (EC 2.5.1.18) and</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 xml:space="preserve">GSH-P </w:t>
      </w:r>
      <w:r w:rsidRPr="008B5DDD">
        <w:rPr>
          <w:rFonts w:asciiTheme="majorBidi" w:hAnsiTheme="majorBidi" w:cstheme="majorBidi"/>
          <w:color w:val="auto"/>
          <w:sz w:val="24"/>
          <w:szCs w:val="24"/>
        </w:rPr>
        <w:t>(EC1.1</w:t>
      </w:r>
      <w:r w:rsidR="00AF4A51" w:rsidRPr="008B5DDD">
        <w:rPr>
          <w:rFonts w:asciiTheme="majorBidi" w:hAnsiTheme="majorBidi" w:cstheme="majorBidi"/>
          <w:color w:val="auto"/>
          <w:sz w:val="24"/>
          <w:szCs w:val="24"/>
        </w:rPr>
        <w:t>1.1.9) activities</w:t>
      </w:r>
      <w:r w:rsidR="004E4E87" w:rsidRPr="008B5DDD">
        <w:rPr>
          <w:rFonts w:asciiTheme="majorBidi" w:hAnsiTheme="majorBidi" w:cstheme="majorBidi"/>
          <w:color w:val="auto"/>
          <w:sz w:val="24"/>
          <w:szCs w:val="24"/>
        </w:rPr>
        <w:t xml:space="preserve"> in plasma and homogenates of </w:t>
      </w:r>
      <w:r w:rsidRPr="008B5DDD">
        <w:rPr>
          <w:rFonts w:asciiTheme="majorBidi" w:hAnsiTheme="majorBidi" w:cstheme="majorBidi"/>
          <w:color w:val="auto"/>
          <w:sz w:val="24"/>
          <w:szCs w:val="24"/>
        </w:rPr>
        <w:t xml:space="preserve">liver, kidney, and heart tissues were assessed </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87</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88</w:t>
      </w:r>
      <w:proofErr w:type="gramStart"/>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w:t>
      </w:r>
      <w:r w:rsidR="00AF4A51" w:rsidRPr="008B5DDD">
        <w:rPr>
          <w:rFonts w:asciiTheme="majorBidi" w:hAnsiTheme="majorBidi" w:cstheme="majorBidi"/>
          <w:color w:val="auto"/>
          <w:sz w:val="24"/>
          <w:szCs w:val="24"/>
        </w:rPr>
        <w:t>GSH</w:t>
      </w:r>
      <w:proofErr w:type="gramEnd"/>
      <w:r w:rsidR="00AF4A51" w:rsidRPr="008B5DDD">
        <w:rPr>
          <w:rFonts w:asciiTheme="majorBidi" w:hAnsiTheme="majorBidi" w:cstheme="majorBidi"/>
          <w:color w:val="auto"/>
          <w:sz w:val="24"/>
          <w:szCs w:val="24"/>
        </w:rPr>
        <w:t xml:space="preserve">-R (EC1.6.4.2) activity </w:t>
      </w:r>
      <w:r w:rsidRPr="008B5DDD">
        <w:rPr>
          <w:rFonts w:asciiTheme="majorBidi" w:hAnsiTheme="majorBidi" w:cstheme="majorBidi"/>
          <w:color w:val="auto"/>
          <w:sz w:val="24"/>
          <w:szCs w:val="24"/>
        </w:rPr>
        <w:t>w</w:t>
      </w:r>
      <w:r w:rsidR="00AF4A51" w:rsidRPr="008B5DDD">
        <w:rPr>
          <w:rFonts w:asciiTheme="majorBidi" w:hAnsiTheme="majorBidi" w:cstheme="majorBidi"/>
          <w:color w:val="auto"/>
          <w:sz w:val="24"/>
          <w:szCs w:val="24"/>
        </w:rPr>
        <w:t xml:space="preserve">as assayed using the method of </w:t>
      </w:r>
      <w:r w:rsidRPr="008B5DDD">
        <w:rPr>
          <w:rFonts w:asciiTheme="majorBidi" w:hAnsiTheme="majorBidi" w:cstheme="majorBidi"/>
          <w:color w:val="auto"/>
          <w:sz w:val="24"/>
          <w:szCs w:val="24"/>
        </w:rPr>
        <w:t xml:space="preserve">Goldberg and Spooner </w:t>
      </w:r>
      <w:r w:rsidR="00D06F5E" w:rsidRPr="008B5DDD">
        <w:rPr>
          <w:rFonts w:asciiTheme="majorBidi" w:hAnsiTheme="majorBidi" w:cstheme="majorBidi"/>
          <w:color w:val="auto"/>
          <w:sz w:val="24"/>
          <w:szCs w:val="24"/>
        </w:rPr>
        <w:lastRenderedPageBreak/>
        <w:t>[89]</w:t>
      </w:r>
      <w:r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SOD</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(EC 1.15.1.1) activity</w:t>
      </w:r>
      <w:r w:rsidRPr="008B5DDD">
        <w:rPr>
          <w:rFonts w:asciiTheme="majorBidi" w:hAnsiTheme="majorBidi" w:cstheme="majorBidi"/>
          <w:color w:val="auto"/>
          <w:sz w:val="24"/>
          <w:szCs w:val="24"/>
        </w:rPr>
        <w:t xml:space="preserve"> was measured as described </w:t>
      </w:r>
      <w:proofErr w:type="spellStart"/>
      <w:r w:rsidR="00D06F5E" w:rsidRPr="008B5DDD">
        <w:rPr>
          <w:rFonts w:asciiTheme="majorBidi" w:hAnsiTheme="majorBidi" w:cstheme="majorBidi"/>
          <w:color w:val="auto"/>
          <w:sz w:val="24"/>
          <w:szCs w:val="24"/>
        </w:rPr>
        <w:t>by</w:t>
      </w:r>
      <w:r w:rsidRPr="008B5DDD">
        <w:rPr>
          <w:rFonts w:asciiTheme="majorBidi" w:hAnsiTheme="majorBidi" w:cstheme="majorBidi"/>
          <w:color w:val="auto"/>
          <w:sz w:val="24"/>
          <w:szCs w:val="24"/>
        </w:rPr>
        <w:t>Elstner</w:t>
      </w:r>
      <w:proofErr w:type="spellEnd"/>
      <w:r w:rsidRPr="008B5DDD">
        <w:rPr>
          <w:rFonts w:asciiTheme="majorBidi" w:hAnsiTheme="majorBidi" w:cstheme="majorBidi"/>
          <w:color w:val="auto"/>
          <w:sz w:val="24"/>
          <w:szCs w:val="24"/>
        </w:rPr>
        <w:t xml:space="preserve"> </w:t>
      </w:r>
      <w:proofErr w:type="gramStart"/>
      <w:r w:rsidRPr="008B5DDD">
        <w:rPr>
          <w:rFonts w:asciiTheme="majorBidi" w:hAnsiTheme="majorBidi" w:cstheme="majorBidi"/>
          <w:color w:val="auto"/>
          <w:sz w:val="24"/>
          <w:szCs w:val="24"/>
        </w:rPr>
        <w:t>et al.</w:t>
      </w:r>
      <w:r w:rsidR="00D06F5E" w:rsidRPr="008B5DDD">
        <w:rPr>
          <w:rFonts w:asciiTheme="majorBidi" w:hAnsiTheme="majorBidi" w:cstheme="majorBidi"/>
          <w:color w:val="auto"/>
          <w:sz w:val="24"/>
          <w:szCs w:val="24"/>
        </w:rPr>
        <w:t>[</w:t>
      </w:r>
      <w:proofErr w:type="gramEnd"/>
      <w:r w:rsidR="00D06F5E" w:rsidRPr="008B5DDD">
        <w:rPr>
          <w:rFonts w:asciiTheme="majorBidi" w:hAnsiTheme="majorBidi" w:cstheme="majorBidi"/>
          <w:color w:val="auto"/>
          <w:sz w:val="24"/>
          <w:szCs w:val="24"/>
        </w:rPr>
        <w:t>90]</w:t>
      </w:r>
      <w:r w:rsidRPr="008B5DDD">
        <w:rPr>
          <w:rFonts w:asciiTheme="majorBidi" w:hAnsiTheme="majorBidi" w:cstheme="majorBidi"/>
          <w:color w:val="auto"/>
          <w:sz w:val="24"/>
          <w:szCs w:val="24"/>
        </w:rPr>
        <w:t xml:space="preserve">. Lipid peroxidase (LP) was </w:t>
      </w:r>
      <w:r w:rsidR="00D06F5E" w:rsidRPr="008B5DDD">
        <w:rPr>
          <w:rFonts w:asciiTheme="majorBidi" w:hAnsiTheme="majorBidi" w:cstheme="majorBidi"/>
          <w:color w:val="auto"/>
          <w:sz w:val="24"/>
          <w:szCs w:val="24"/>
        </w:rPr>
        <w:t xml:space="preserve">also </w:t>
      </w:r>
      <w:r w:rsidRPr="008B5DDD">
        <w:rPr>
          <w:rFonts w:asciiTheme="majorBidi" w:hAnsiTheme="majorBidi" w:cstheme="majorBidi"/>
          <w:color w:val="auto"/>
          <w:sz w:val="24"/>
          <w:szCs w:val="24"/>
        </w:rPr>
        <w:t>estimated</w:t>
      </w:r>
      <w:r w:rsidR="00D06F5E" w:rsidRPr="008B5DDD">
        <w:rPr>
          <w:rFonts w:asciiTheme="majorBidi" w:hAnsiTheme="majorBidi" w:cstheme="majorBidi"/>
          <w:color w:val="auto"/>
          <w:sz w:val="24"/>
          <w:szCs w:val="24"/>
        </w:rPr>
        <w:t xml:space="preserve"> [90,91</w:t>
      </w:r>
      <w:proofErr w:type="gramStart"/>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D</w:t>
      </w:r>
      <w:r w:rsidRPr="008B5DDD">
        <w:rPr>
          <w:rFonts w:asciiTheme="majorBidi" w:hAnsiTheme="majorBidi" w:cstheme="majorBidi"/>
          <w:color w:val="auto"/>
          <w:sz w:val="24"/>
          <w:szCs w:val="24"/>
          <w:lang w:bidi="ar-EG"/>
        </w:rPr>
        <w:t>etermination</w:t>
      </w:r>
      <w:proofErr w:type="gramEnd"/>
      <w:r w:rsidRPr="008B5DDD">
        <w:rPr>
          <w:rFonts w:asciiTheme="majorBidi" w:hAnsiTheme="majorBidi" w:cstheme="majorBidi"/>
          <w:color w:val="auto"/>
          <w:sz w:val="24"/>
          <w:szCs w:val="24"/>
          <w:lang w:bidi="ar-EG"/>
        </w:rPr>
        <w:t xml:space="preserve"> of</w:t>
      </w:r>
      <w:r w:rsidR="009D2C3E" w:rsidRPr="008B5DDD">
        <w:rPr>
          <w:rFonts w:asciiTheme="majorBidi" w:hAnsiTheme="majorBidi" w:cstheme="majorBidi"/>
          <w:color w:val="auto"/>
          <w:sz w:val="24"/>
          <w:szCs w:val="24"/>
          <w:lang w:bidi="ar-EG"/>
        </w:rPr>
        <w:t xml:space="preserve"> </w:t>
      </w:r>
      <w:r w:rsidR="00403122" w:rsidRPr="008B5DDD">
        <w:rPr>
          <w:color w:val="auto"/>
          <w:sz w:val="24"/>
          <w:szCs w:val="24"/>
        </w:rPr>
        <w:t>c</w:t>
      </w:r>
      <w:r w:rsidR="00462CDE" w:rsidRPr="008B5DDD">
        <w:rPr>
          <w:color w:val="auto"/>
          <w:sz w:val="24"/>
          <w:szCs w:val="24"/>
        </w:rPr>
        <w:t>arcinoembryonic antigen (CEA)</w:t>
      </w:r>
      <w:r w:rsidRPr="008B5DDD">
        <w:rPr>
          <w:rFonts w:asciiTheme="majorBidi" w:hAnsiTheme="majorBidi" w:cstheme="majorBidi"/>
          <w:color w:val="auto"/>
          <w:sz w:val="24"/>
          <w:szCs w:val="24"/>
          <w:lang w:bidi="ar-EG"/>
        </w:rPr>
        <w:t xml:space="preserve"> was performed with commercially available Enzyme Immunoassay Kit (Bio Check, Inc. catalog number: BC-1011) according to the method of </w:t>
      </w:r>
      <w:proofErr w:type="spellStart"/>
      <w:r w:rsidRPr="008B5DDD">
        <w:rPr>
          <w:rFonts w:asciiTheme="majorBidi" w:hAnsiTheme="majorBidi" w:cstheme="majorBidi"/>
          <w:color w:val="auto"/>
          <w:sz w:val="24"/>
          <w:szCs w:val="24"/>
          <w:lang w:bidi="ar-EG"/>
        </w:rPr>
        <w:t>Uotila</w:t>
      </w:r>
      <w:proofErr w:type="spellEnd"/>
      <w:r w:rsidRPr="008B5DDD">
        <w:rPr>
          <w:rFonts w:asciiTheme="majorBidi" w:hAnsiTheme="majorBidi" w:cstheme="majorBidi"/>
          <w:color w:val="auto"/>
          <w:sz w:val="24"/>
          <w:szCs w:val="24"/>
          <w:lang w:bidi="ar-EG"/>
        </w:rPr>
        <w:t xml:space="preserve"> et al. </w:t>
      </w:r>
      <w:r w:rsidR="00D06F5E" w:rsidRPr="008B5DDD">
        <w:rPr>
          <w:rFonts w:asciiTheme="majorBidi" w:hAnsiTheme="majorBidi" w:cstheme="majorBidi"/>
          <w:color w:val="auto"/>
          <w:sz w:val="24"/>
          <w:szCs w:val="24"/>
          <w:lang w:bidi="ar-EG"/>
        </w:rPr>
        <w:t>[92]</w:t>
      </w:r>
      <w:r w:rsidRPr="008B5DDD">
        <w:rPr>
          <w:rFonts w:asciiTheme="majorBidi" w:hAnsiTheme="majorBidi" w:cstheme="majorBidi"/>
          <w:color w:val="auto"/>
          <w:sz w:val="24"/>
          <w:szCs w:val="24"/>
          <w:lang w:bidi="ar-EG"/>
        </w:rPr>
        <w:t>.</w:t>
      </w:r>
      <w:r w:rsidR="00462CDE" w:rsidRPr="008B5DDD">
        <w:rPr>
          <w:color w:val="auto"/>
          <w:sz w:val="24"/>
          <w:szCs w:val="24"/>
        </w:rPr>
        <w:t xml:space="preserve"> C</w:t>
      </w:r>
      <w:r w:rsidR="00403122" w:rsidRPr="008B5DDD">
        <w:rPr>
          <w:color w:val="auto"/>
          <w:sz w:val="24"/>
          <w:szCs w:val="24"/>
        </w:rPr>
        <w:t>arbohydrate antigens (CA 19-</w:t>
      </w:r>
      <w:r w:rsidR="00462CDE" w:rsidRPr="008B5DDD">
        <w:rPr>
          <w:color w:val="auto"/>
          <w:sz w:val="24"/>
          <w:szCs w:val="24"/>
        </w:rPr>
        <w:t>9</w:t>
      </w:r>
      <w:r w:rsidR="00403122" w:rsidRPr="008B5DDD">
        <w:rPr>
          <w:color w:val="auto"/>
          <w:sz w:val="24"/>
          <w:szCs w:val="24"/>
        </w:rPr>
        <w:t xml:space="preserve"> and CA 15-3</w:t>
      </w:r>
      <w:r w:rsidR="00462CDE" w:rsidRPr="008B5DDD">
        <w:rPr>
          <w:color w:val="auto"/>
          <w:sz w:val="24"/>
          <w:szCs w:val="24"/>
        </w:rPr>
        <w:t>)</w:t>
      </w:r>
      <w:r w:rsidR="00403122" w:rsidRPr="008B5DDD">
        <w:rPr>
          <w:color w:val="auto"/>
          <w:sz w:val="24"/>
          <w:szCs w:val="24"/>
        </w:rPr>
        <w:t xml:space="preserve"> and cancer antigen 125 (CA 125)</w:t>
      </w:r>
      <w:r w:rsidR="00897BB9" w:rsidRPr="008B5DDD">
        <w:rPr>
          <w:rFonts w:asciiTheme="majorBidi" w:hAnsiTheme="majorBidi" w:cstheme="majorBidi"/>
          <w:color w:val="auto"/>
          <w:sz w:val="24"/>
          <w:szCs w:val="24"/>
          <w:lang w:bidi="ar-EG"/>
        </w:rPr>
        <w:t xml:space="preserve"> </w:t>
      </w:r>
      <w:r w:rsidR="00403122" w:rsidRPr="008B5DDD">
        <w:rPr>
          <w:rFonts w:asciiTheme="majorBidi" w:hAnsiTheme="majorBidi" w:cstheme="majorBidi"/>
          <w:color w:val="auto"/>
          <w:sz w:val="24"/>
          <w:szCs w:val="24"/>
          <w:lang w:bidi="ar-EG"/>
        </w:rPr>
        <w:t>were</w:t>
      </w:r>
      <w:r w:rsidRPr="008B5DDD">
        <w:rPr>
          <w:rFonts w:asciiTheme="majorBidi" w:hAnsiTheme="majorBidi" w:cstheme="majorBidi"/>
          <w:color w:val="auto"/>
          <w:sz w:val="24"/>
          <w:szCs w:val="24"/>
          <w:lang w:bidi="ar-EG"/>
        </w:rPr>
        <w:t xml:space="preserve"> performed with commercially available Enzyme Immunoassay Kit</w:t>
      </w:r>
      <w:r w:rsidR="00897BB9" w:rsidRPr="008B5DDD">
        <w:rPr>
          <w:rFonts w:asciiTheme="majorBidi" w:hAnsiTheme="majorBidi" w:cstheme="majorBidi"/>
          <w:color w:val="auto"/>
          <w:sz w:val="24"/>
          <w:szCs w:val="24"/>
          <w:lang w:bidi="ar-EG"/>
        </w:rPr>
        <w:t xml:space="preserve">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93</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w:t>
      </w:r>
    </w:p>
    <w:p w14:paraId="1968A87F" w14:textId="77777777" w:rsidR="007B2F9C" w:rsidRPr="00630810" w:rsidRDefault="00D5584E" w:rsidP="00630810">
      <w:pPr>
        <w:rPr>
          <w:b/>
          <w:bCs/>
        </w:rPr>
      </w:pPr>
      <w:r w:rsidRPr="00630810">
        <w:rPr>
          <w:b/>
          <w:bCs/>
        </w:rPr>
        <w:t>2.2.</w:t>
      </w:r>
      <w:proofErr w:type="gramStart"/>
      <w:r w:rsidRPr="00630810">
        <w:rPr>
          <w:b/>
          <w:bCs/>
        </w:rPr>
        <w:t>9.</w:t>
      </w:r>
      <w:r w:rsidR="007B2F9C" w:rsidRPr="00630810">
        <w:rPr>
          <w:b/>
          <w:bCs/>
        </w:rPr>
        <w:t>Statistical</w:t>
      </w:r>
      <w:proofErr w:type="gramEnd"/>
      <w:r w:rsidR="007B2F9C" w:rsidRPr="00630810">
        <w:rPr>
          <w:b/>
          <w:bCs/>
        </w:rPr>
        <w:t xml:space="preserve"> Analysis</w:t>
      </w:r>
    </w:p>
    <w:p w14:paraId="5F14E242" w14:textId="77777777" w:rsidR="000B0060" w:rsidRDefault="007B2F9C" w:rsidP="00D06F5E">
      <w:pPr>
        <w:autoSpaceDE w:val="0"/>
        <w:autoSpaceDN w:val="0"/>
        <w:adjustRightInd w:val="0"/>
        <w:spacing w:line="240" w:lineRule="atLeast"/>
        <w:rPr>
          <w:rFonts w:asciiTheme="majorBidi" w:hAnsiTheme="majorBidi" w:cstheme="majorBidi"/>
          <w:color w:val="auto"/>
          <w:sz w:val="24"/>
          <w:szCs w:val="24"/>
          <w:lang w:bidi="ar-EG"/>
        </w:rPr>
      </w:pPr>
      <w:r w:rsidRPr="00111DAB">
        <w:rPr>
          <w:rFonts w:asciiTheme="majorBidi" w:hAnsiTheme="majorBidi" w:cstheme="majorBidi"/>
          <w:color w:val="auto"/>
          <w:sz w:val="24"/>
          <w:szCs w:val="24"/>
          <w:lang w:bidi="ar-EG"/>
        </w:rPr>
        <w:t>Data from the biochemical analysis was statistically analyzed using student T-test</w:t>
      </w:r>
      <w:r w:rsidR="00D06F5E">
        <w:rPr>
          <w:rFonts w:asciiTheme="majorBidi" w:hAnsiTheme="majorBidi" w:cstheme="majorBidi"/>
          <w:color w:val="auto"/>
          <w:sz w:val="24"/>
          <w:szCs w:val="24"/>
          <w:lang w:bidi="ar-EG"/>
        </w:rPr>
        <w:t xml:space="preserve"> [94[</w:t>
      </w:r>
      <w:r w:rsidRPr="00111DAB">
        <w:rPr>
          <w:rFonts w:asciiTheme="majorBidi" w:hAnsiTheme="majorBidi" w:cstheme="majorBidi"/>
          <w:color w:val="auto"/>
          <w:sz w:val="24"/>
          <w:szCs w:val="24"/>
          <w:lang w:bidi="ar-EG"/>
        </w:rPr>
        <w:t>.</w:t>
      </w:r>
    </w:p>
    <w:p w14:paraId="3F38DAD0" w14:textId="77777777" w:rsidR="00257693" w:rsidRPr="0085262B" w:rsidRDefault="00D5584E" w:rsidP="00257693">
      <w:pPr>
        <w:spacing w:line="240" w:lineRule="atLeast"/>
        <w:jc w:val="both"/>
        <w:rPr>
          <w:rFonts w:asciiTheme="majorBidi" w:hAnsiTheme="majorBidi" w:cstheme="majorBidi"/>
          <w:b/>
          <w:color w:val="auto"/>
          <w:sz w:val="24"/>
          <w:szCs w:val="24"/>
        </w:rPr>
      </w:pPr>
      <w:r>
        <w:rPr>
          <w:rFonts w:asciiTheme="majorBidi" w:hAnsiTheme="majorBidi" w:cstheme="majorBidi"/>
          <w:b/>
          <w:color w:val="auto"/>
          <w:sz w:val="24"/>
          <w:szCs w:val="24"/>
        </w:rPr>
        <w:t>3.</w:t>
      </w:r>
      <w:r w:rsidR="00257693" w:rsidRPr="0085262B">
        <w:rPr>
          <w:rFonts w:asciiTheme="majorBidi" w:hAnsiTheme="majorBidi" w:cstheme="majorBidi"/>
          <w:b/>
          <w:color w:val="auto"/>
          <w:sz w:val="24"/>
          <w:szCs w:val="24"/>
        </w:rPr>
        <w:t xml:space="preserve"> RESULTS AND DISSCUTION</w:t>
      </w:r>
    </w:p>
    <w:p w14:paraId="032F396E" w14:textId="77777777" w:rsidR="00257693" w:rsidRPr="0085262B" w:rsidRDefault="00D5584E" w:rsidP="00257693">
      <w:pPr>
        <w:spacing w:line="240" w:lineRule="atLeast"/>
        <w:jc w:val="both"/>
        <w:rPr>
          <w:rFonts w:asciiTheme="majorBidi" w:hAnsiTheme="majorBidi" w:cstheme="majorBidi"/>
          <w:b/>
          <w:color w:val="auto"/>
          <w:sz w:val="24"/>
          <w:szCs w:val="24"/>
          <w:lang w:bidi="ar-EG"/>
        </w:rPr>
      </w:pPr>
      <w:r>
        <w:rPr>
          <w:rFonts w:asciiTheme="majorBidi" w:hAnsiTheme="majorBidi" w:cstheme="majorBidi"/>
          <w:b/>
          <w:color w:val="auto"/>
          <w:sz w:val="24"/>
          <w:szCs w:val="24"/>
          <w:lang w:bidi="ar-EG"/>
        </w:rPr>
        <w:t>3.1.</w:t>
      </w:r>
      <w:r w:rsidR="00257693" w:rsidRPr="0085262B">
        <w:rPr>
          <w:rFonts w:asciiTheme="majorBidi" w:hAnsiTheme="majorBidi" w:cstheme="majorBidi"/>
          <w:b/>
          <w:color w:val="auto"/>
          <w:sz w:val="24"/>
          <w:szCs w:val="24"/>
          <w:lang w:bidi="ar-EG"/>
        </w:rPr>
        <w:t xml:space="preserve"> C</w:t>
      </w:r>
      <w:r w:rsidR="00AC386C">
        <w:rPr>
          <w:rFonts w:asciiTheme="majorBidi" w:hAnsiTheme="majorBidi" w:cstheme="majorBidi"/>
          <w:b/>
          <w:color w:val="auto"/>
          <w:sz w:val="24"/>
          <w:szCs w:val="24"/>
          <w:lang w:bidi="ar-EG"/>
        </w:rPr>
        <w:t>hemical composition</w:t>
      </w:r>
      <w:r w:rsidR="00257693" w:rsidRPr="0085262B">
        <w:rPr>
          <w:rFonts w:asciiTheme="majorBidi" w:hAnsiTheme="majorBidi" w:cstheme="majorBidi"/>
          <w:b/>
          <w:color w:val="auto"/>
          <w:sz w:val="24"/>
          <w:szCs w:val="24"/>
          <w:lang w:bidi="ar-EG"/>
        </w:rPr>
        <w:t xml:space="preserve"> </w:t>
      </w:r>
      <w:r w:rsidR="00AC386C">
        <w:rPr>
          <w:rFonts w:asciiTheme="majorBidi" w:hAnsiTheme="majorBidi" w:cstheme="majorBidi"/>
          <w:b/>
          <w:color w:val="auto"/>
          <w:sz w:val="24"/>
          <w:szCs w:val="24"/>
          <w:lang w:bidi="ar-EG"/>
        </w:rPr>
        <w:t xml:space="preserve">of </w:t>
      </w:r>
      <w:r w:rsidR="00AC386C" w:rsidRPr="00AC386C">
        <w:rPr>
          <w:rFonts w:asciiTheme="majorBidi" w:hAnsiTheme="majorBidi" w:cstheme="majorBidi"/>
          <w:b/>
          <w:color w:val="auto"/>
          <w:sz w:val="24"/>
          <w:szCs w:val="24"/>
          <w:lang w:bidi="ar-EG"/>
        </w:rPr>
        <w:t>Parsley (</w:t>
      </w:r>
      <w:r w:rsidR="00AC386C" w:rsidRPr="00AC386C">
        <w:rPr>
          <w:rFonts w:asciiTheme="majorBidi" w:hAnsiTheme="majorBidi" w:cstheme="majorBidi"/>
          <w:b/>
          <w:i/>
          <w:iCs/>
          <w:color w:val="auto"/>
          <w:sz w:val="24"/>
          <w:szCs w:val="24"/>
          <w:lang w:bidi="ar-EG"/>
        </w:rPr>
        <w:t>Petroselinum sativum</w:t>
      </w:r>
      <w:r w:rsidR="00AC386C" w:rsidRPr="00AC386C">
        <w:rPr>
          <w:rFonts w:asciiTheme="majorBidi" w:hAnsiTheme="majorBidi" w:cstheme="majorBidi"/>
          <w:b/>
          <w:color w:val="auto"/>
          <w:sz w:val="24"/>
          <w:szCs w:val="24"/>
          <w:lang w:bidi="ar-EG"/>
        </w:rPr>
        <w:t>) and Spinach (</w:t>
      </w:r>
      <w:proofErr w:type="spellStart"/>
      <w:r w:rsidR="00AC386C" w:rsidRPr="00AC386C">
        <w:rPr>
          <w:rFonts w:asciiTheme="majorBidi" w:hAnsiTheme="majorBidi" w:cstheme="majorBidi"/>
          <w:b/>
          <w:i/>
          <w:iCs/>
          <w:color w:val="auto"/>
          <w:sz w:val="24"/>
          <w:szCs w:val="24"/>
          <w:lang w:bidi="ar-EG"/>
        </w:rPr>
        <w:t>Spinocia</w:t>
      </w:r>
      <w:proofErr w:type="spellEnd"/>
      <w:r w:rsidR="00AC386C" w:rsidRPr="00AC386C">
        <w:rPr>
          <w:rFonts w:asciiTheme="majorBidi" w:hAnsiTheme="majorBidi" w:cstheme="majorBidi"/>
          <w:b/>
          <w:i/>
          <w:iCs/>
          <w:color w:val="auto"/>
          <w:sz w:val="24"/>
          <w:szCs w:val="24"/>
          <w:lang w:bidi="ar-EG"/>
        </w:rPr>
        <w:t xml:space="preserve"> oleracea</w:t>
      </w:r>
      <w:r w:rsidR="00AC386C" w:rsidRPr="00AC386C">
        <w:rPr>
          <w:rFonts w:asciiTheme="majorBidi" w:hAnsiTheme="majorBidi" w:cstheme="majorBidi"/>
          <w:b/>
          <w:color w:val="auto"/>
          <w:sz w:val="24"/>
          <w:szCs w:val="24"/>
          <w:lang w:bidi="ar-EG"/>
        </w:rPr>
        <w:t xml:space="preserve">) </w:t>
      </w:r>
      <w:r w:rsidR="00257693" w:rsidRPr="0085262B">
        <w:rPr>
          <w:rFonts w:asciiTheme="majorBidi" w:hAnsiTheme="majorBidi" w:cstheme="majorBidi"/>
          <w:b/>
          <w:color w:val="auto"/>
          <w:sz w:val="24"/>
          <w:szCs w:val="24"/>
          <w:lang w:bidi="ar-EG"/>
        </w:rPr>
        <w:t>seeds</w:t>
      </w:r>
      <w:r w:rsidR="00686819">
        <w:rPr>
          <w:rFonts w:asciiTheme="majorBidi" w:hAnsiTheme="majorBidi" w:cstheme="majorBidi"/>
          <w:b/>
          <w:color w:val="auto"/>
          <w:sz w:val="24"/>
          <w:szCs w:val="24"/>
          <w:lang w:bidi="ar-EG"/>
        </w:rPr>
        <w:t>.</w:t>
      </w:r>
    </w:p>
    <w:p w14:paraId="45BAD899" w14:textId="77777777" w:rsidR="00D43533" w:rsidRPr="008B5DDD" w:rsidRDefault="00F31082" w:rsidP="00E7430C">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Two</w:t>
      </w:r>
      <w:r w:rsidR="00431D4C" w:rsidRPr="008B5DDD">
        <w:rPr>
          <w:rFonts w:asciiTheme="majorBidi" w:hAnsiTheme="majorBidi" w:cstheme="majorBidi"/>
          <w:color w:val="auto"/>
          <w:sz w:val="24"/>
          <w:szCs w:val="24"/>
        </w:rPr>
        <w:t xml:space="preserve"> seed samples </w:t>
      </w:r>
      <w:r w:rsidR="00521809">
        <w:rPr>
          <w:rFonts w:asciiTheme="majorBidi" w:hAnsiTheme="majorBidi" w:cstheme="majorBidi"/>
          <w:color w:val="auto"/>
          <w:sz w:val="24"/>
          <w:szCs w:val="24"/>
        </w:rPr>
        <w:t xml:space="preserve">of </w:t>
      </w:r>
      <w:r w:rsidR="00521809" w:rsidRPr="008B5DDD">
        <w:rPr>
          <w:rFonts w:asciiTheme="majorBidi" w:hAnsiTheme="majorBidi" w:cstheme="majorBidi"/>
          <w:color w:val="auto"/>
          <w:sz w:val="24"/>
          <w:szCs w:val="24"/>
        </w:rPr>
        <w:t>parsley (</w:t>
      </w:r>
      <w:r w:rsidR="00521809" w:rsidRPr="008B5DDD">
        <w:rPr>
          <w:rFonts w:asciiTheme="majorBidi" w:hAnsiTheme="majorBidi" w:cstheme="majorBidi"/>
          <w:i/>
          <w:iCs/>
          <w:color w:val="auto"/>
          <w:sz w:val="24"/>
          <w:szCs w:val="24"/>
        </w:rPr>
        <w:t>Petroselinum sativum</w:t>
      </w:r>
      <w:r w:rsidR="00521809" w:rsidRPr="008B5DDD">
        <w:rPr>
          <w:rFonts w:asciiTheme="majorBidi" w:hAnsiTheme="majorBidi" w:cstheme="majorBidi"/>
          <w:color w:val="auto"/>
          <w:sz w:val="24"/>
          <w:szCs w:val="24"/>
        </w:rPr>
        <w:t>) and spinach (</w:t>
      </w:r>
      <w:proofErr w:type="spellStart"/>
      <w:r w:rsidR="00521809" w:rsidRPr="008B5DDD">
        <w:rPr>
          <w:rFonts w:asciiTheme="majorBidi" w:hAnsiTheme="majorBidi" w:cstheme="majorBidi"/>
          <w:i/>
          <w:iCs/>
          <w:color w:val="auto"/>
          <w:sz w:val="24"/>
          <w:szCs w:val="24"/>
        </w:rPr>
        <w:t>Spinocia</w:t>
      </w:r>
      <w:proofErr w:type="spellEnd"/>
      <w:r w:rsidR="00521809" w:rsidRPr="008B5DDD">
        <w:rPr>
          <w:rFonts w:asciiTheme="majorBidi" w:hAnsiTheme="majorBidi" w:cstheme="majorBidi"/>
          <w:i/>
          <w:iCs/>
          <w:color w:val="auto"/>
          <w:sz w:val="24"/>
          <w:szCs w:val="24"/>
        </w:rPr>
        <w:t xml:space="preserve"> oleracea</w:t>
      </w:r>
      <w:r w:rsidR="00521809" w:rsidRPr="008B5DDD">
        <w:rPr>
          <w:rFonts w:asciiTheme="majorBidi" w:hAnsiTheme="majorBidi" w:cstheme="majorBidi"/>
          <w:color w:val="auto"/>
          <w:sz w:val="24"/>
          <w:szCs w:val="24"/>
        </w:rPr>
        <w:t xml:space="preserve">) seeds </w:t>
      </w:r>
      <w:r w:rsidR="00431D4C" w:rsidRPr="008B5DDD">
        <w:rPr>
          <w:rFonts w:asciiTheme="majorBidi" w:hAnsiTheme="majorBidi" w:cstheme="majorBidi"/>
          <w:color w:val="auto"/>
          <w:sz w:val="24"/>
          <w:szCs w:val="24"/>
        </w:rPr>
        <w:t xml:space="preserve">were obtained from local markets. </w:t>
      </w:r>
      <w:r w:rsidR="00431D4C" w:rsidRPr="008B5DDD">
        <w:rPr>
          <w:rFonts w:asciiTheme="majorBidi" w:hAnsiTheme="majorBidi" w:cstheme="majorBidi"/>
          <w:color w:val="auto"/>
          <w:sz w:val="24"/>
          <w:szCs w:val="24"/>
          <w:lang w:bidi="ar-EG"/>
        </w:rPr>
        <w:t xml:space="preserve">Results in </w:t>
      </w:r>
      <w:r w:rsidR="007544C9" w:rsidRPr="008B5DDD">
        <w:rPr>
          <w:rFonts w:asciiTheme="majorBidi" w:hAnsiTheme="majorBidi" w:cstheme="majorBidi"/>
          <w:color w:val="auto"/>
          <w:sz w:val="24"/>
          <w:szCs w:val="24"/>
          <w:lang w:bidi="ar-EG"/>
        </w:rPr>
        <w:t>Table (1</w:t>
      </w:r>
      <w:proofErr w:type="gramStart"/>
      <w:r w:rsidR="007544C9"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lang w:bidi="ar-EG"/>
        </w:rPr>
        <w:t xml:space="preserve"> </w:t>
      </w:r>
      <w:r w:rsidR="00521809">
        <w:rPr>
          <w:rFonts w:asciiTheme="majorBidi" w:hAnsiTheme="majorBidi" w:cstheme="majorBidi"/>
          <w:color w:val="auto"/>
          <w:sz w:val="24"/>
          <w:szCs w:val="24"/>
        </w:rPr>
        <w:t>show</w:t>
      </w:r>
      <w:proofErr w:type="gramEnd"/>
      <w:r w:rsidR="00521809">
        <w:rPr>
          <w:rFonts w:asciiTheme="majorBidi" w:hAnsiTheme="majorBidi" w:cstheme="majorBidi"/>
          <w:color w:val="auto"/>
          <w:sz w:val="24"/>
          <w:szCs w:val="24"/>
        </w:rPr>
        <w:t xml:space="preserve"> d</w:t>
      </w:r>
      <w:r w:rsidR="00431D4C" w:rsidRPr="008B5DDD">
        <w:rPr>
          <w:rFonts w:asciiTheme="majorBidi" w:hAnsiTheme="majorBidi" w:cstheme="majorBidi"/>
          <w:color w:val="auto"/>
          <w:sz w:val="24"/>
          <w:szCs w:val="24"/>
        </w:rPr>
        <w:t xml:space="preserve">ifferent contents of protein, lipid, carbohydrate, phenolic, flavonoid and ash were estimated in </w:t>
      </w:r>
      <w:r w:rsidR="00521809" w:rsidRPr="008B5DDD">
        <w:rPr>
          <w:rFonts w:asciiTheme="majorBidi" w:hAnsiTheme="majorBidi" w:cstheme="majorBidi"/>
          <w:color w:val="auto"/>
          <w:sz w:val="24"/>
          <w:szCs w:val="24"/>
        </w:rPr>
        <w:t>Parsley (</w:t>
      </w:r>
      <w:r w:rsidR="00521809" w:rsidRPr="008B5DDD">
        <w:rPr>
          <w:rFonts w:asciiTheme="majorBidi" w:hAnsiTheme="majorBidi" w:cstheme="majorBidi"/>
          <w:i/>
          <w:iCs/>
          <w:color w:val="auto"/>
          <w:sz w:val="24"/>
          <w:szCs w:val="24"/>
        </w:rPr>
        <w:t>Petroselinum sativum</w:t>
      </w:r>
      <w:r w:rsidR="00521809" w:rsidRPr="008B5DDD">
        <w:rPr>
          <w:rFonts w:asciiTheme="majorBidi" w:hAnsiTheme="majorBidi" w:cstheme="majorBidi"/>
          <w:color w:val="auto"/>
          <w:sz w:val="24"/>
          <w:szCs w:val="24"/>
        </w:rPr>
        <w:t xml:space="preserve">) and Spinach </w:t>
      </w:r>
      <w:r w:rsidR="007544C9" w:rsidRPr="008B5DDD">
        <w:rPr>
          <w:rFonts w:asciiTheme="majorBidi" w:hAnsiTheme="majorBidi" w:cstheme="majorBidi"/>
          <w:color w:val="auto"/>
          <w:sz w:val="24"/>
          <w:szCs w:val="24"/>
        </w:rPr>
        <w:t>(</w:t>
      </w:r>
      <w:proofErr w:type="spellStart"/>
      <w:r w:rsidR="007544C9" w:rsidRPr="008B5DDD">
        <w:rPr>
          <w:rFonts w:asciiTheme="majorBidi" w:hAnsiTheme="majorBidi" w:cstheme="majorBidi"/>
          <w:i/>
          <w:iCs/>
          <w:color w:val="auto"/>
          <w:sz w:val="24"/>
          <w:szCs w:val="24"/>
        </w:rPr>
        <w:t>Spinocia</w:t>
      </w:r>
      <w:proofErr w:type="spellEnd"/>
      <w:r w:rsidR="007544C9" w:rsidRPr="008B5DDD">
        <w:rPr>
          <w:rFonts w:asciiTheme="majorBidi" w:hAnsiTheme="majorBidi" w:cstheme="majorBidi"/>
          <w:i/>
          <w:iCs/>
          <w:color w:val="auto"/>
          <w:sz w:val="24"/>
          <w:szCs w:val="24"/>
        </w:rPr>
        <w:t xml:space="preserve"> oleracea</w:t>
      </w:r>
      <w:r w:rsidR="007544C9" w:rsidRPr="008B5DDD">
        <w:rPr>
          <w:rFonts w:asciiTheme="majorBidi" w:hAnsiTheme="majorBidi" w:cstheme="majorBidi"/>
          <w:color w:val="auto"/>
          <w:sz w:val="24"/>
          <w:szCs w:val="24"/>
        </w:rPr>
        <w:t>)</w:t>
      </w:r>
      <w:r w:rsidR="007544C9">
        <w:rPr>
          <w:rFonts w:asciiTheme="majorBidi" w:hAnsiTheme="majorBidi" w:cstheme="majorBidi"/>
          <w:color w:val="auto"/>
          <w:sz w:val="24"/>
          <w:szCs w:val="24"/>
        </w:rPr>
        <w:t xml:space="preserve"> </w:t>
      </w:r>
      <w:r w:rsidR="00521809" w:rsidRPr="008B5DDD">
        <w:rPr>
          <w:rFonts w:asciiTheme="majorBidi" w:hAnsiTheme="majorBidi" w:cstheme="majorBidi"/>
          <w:color w:val="auto"/>
          <w:sz w:val="24"/>
          <w:szCs w:val="24"/>
        </w:rPr>
        <w:t xml:space="preserve">seeds powder </w:t>
      </w:r>
      <w:r w:rsidR="00431D4C" w:rsidRPr="008B5DDD">
        <w:rPr>
          <w:rFonts w:asciiTheme="majorBidi" w:hAnsiTheme="majorBidi" w:cstheme="majorBidi"/>
          <w:color w:val="auto"/>
          <w:sz w:val="24"/>
          <w:szCs w:val="24"/>
        </w:rPr>
        <w:t>used in the present study.</w:t>
      </w:r>
      <w:r w:rsidR="00431D4C" w:rsidRPr="008B5DDD">
        <w:rPr>
          <w:rFonts w:asciiTheme="majorBidi" w:eastAsia="Microsoft YaHei" w:hAnsiTheme="majorBidi" w:cstheme="majorBidi"/>
          <w:color w:val="auto"/>
          <w:sz w:val="24"/>
          <w:szCs w:val="24"/>
          <w:lang w:bidi="ar-EG"/>
        </w:rPr>
        <w:t xml:space="preserve"> </w:t>
      </w:r>
      <w:r w:rsidR="00042882" w:rsidRPr="008B5DDD">
        <w:rPr>
          <w:rFonts w:asciiTheme="majorBidi" w:hAnsiTheme="majorBidi" w:cstheme="majorBidi"/>
          <w:color w:val="auto"/>
          <w:sz w:val="24"/>
          <w:szCs w:val="24"/>
        </w:rPr>
        <w:t>P</w:t>
      </w:r>
      <w:r w:rsidR="00F46EF1" w:rsidRPr="008B5DDD">
        <w:rPr>
          <w:rFonts w:asciiTheme="majorBidi" w:hAnsiTheme="majorBidi" w:cstheme="majorBidi"/>
          <w:color w:val="auto"/>
          <w:sz w:val="24"/>
          <w:szCs w:val="24"/>
        </w:rPr>
        <w:t xml:space="preserve">arsley </w:t>
      </w:r>
      <w:r w:rsidR="00F46EF1" w:rsidRPr="008B5DDD">
        <w:rPr>
          <w:rFonts w:asciiTheme="majorBidi" w:hAnsiTheme="majorBidi" w:cstheme="majorBidi"/>
          <w:color w:val="auto"/>
          <w:sz w:val="24"/>
          <w:szCs w:val="24"/>
          <w:lang w:bidi="ar-EG"/>
        </w:rPr>
        <w:t>seed</w:t>
      </w:r>
      <w:r w:rsidR="00431D4C" w:rsidRPr="008B5DDD">
        <w:rPr>
          <w:rFonts w:asciiTheme="majorBidi" w:hAnsiTheme="majorBidi" w:cstheme="majorBidi"/>
          <w:color w:val="auto"/>
          <w:sz w:val="24"/>
          <w:szCs w:val="24"/>
          <w:lang w:bidi="ar-EG"/>
        </w:rPr>
        <w:t xml:space="preserve"> contains higher percentages of protein</w:t>
      </w:r>
      <w:r w:rsidR="00F46EF1" w:rsidRPr="008B5DDD">
        <w:rPr>
          <w:rFonts w:asciiTheme="majorBidi" w:hAnsiTheme="majorBidi" w:cstheme="majorBidi"/>
          <w:color w:val="auto"/>
          <w:sz w:val="24"/>
          <w:szCs w:val="24"/>
          <w:lang w:bidi="ar-EG"/>
        </w:rPr>
        <w:t xml:space="preserve"> and lipid</w:t>
      </w:r>
      <w:r w:rsidR="00431D4C" w:rsidRPr="008B5DDD">
        <w:rPr>
          <w:rFonts w:asciiTheme="majorBidi" w:hAnsiTheme="majorBidi" w:cstheme="majorBidi"/>
          <w:color w:val="auto"/>
          <w:sz w:val="24"/>
          <w:szCs w:val="24"/>
          <w:lang w:bidi="ar-EG"/>
        </w:rPr>
        <w:t xml:space="preserve"> (</w:t>
      </w:r>
      <w:r w:rsidR="00F46EF1" w:rsidRPr="008B5DDD">
        <w:rPr>
          <w:rFonts w:asciiTheme="majorBidi" w:hAnsiTheme="majorBidi" w:cstheme="majorBidi"/>
          <w:color w:val="auto"/>
          <w:sz w:val="24"/>
          <w:szCs w:val="24"/>
          <w:lang w:bidi="ar-EG"/>
        </w:rPr>
        <w:t>28.20</w:t>
      </w:r>
      <w:r w:rsidR="00431D4C" w:rsidRPr="008B5DDD">
        <w:rPr>
          <w:rFonts w:asciiTheme="majorBidi" w:hAnsiTheme="majorBidi" w:cstheme="majorBidi"/>
          <w:color w:val="auto"/>
          <w:sz w:val="24"/>
          <w:szCs w:val="24"/>
          <w:lang w:bidi="ar-EG"/>
        </w:rPr>
        <w:t xml:space="preserve"> and </w:t>
      </w:r>
      <w:r w:rsidR="00F46EF1" w:rsidRPr="008B5DDD">
        <w:rPr>
          <w:rFonts w:asciiTheme="majorBidi" w:hAnsiTheme="majorBidi" w:cstheme="majorBidi"/>
          <w:color w:val="auto"/>
          <w:sz w:val="24"/>
          <w:szCs w:val="24"/>
          <w:lang w:bidi="ar-EG"/>
        </w:rPr>
        <w:t>14.80%</w:t>
      </w:r>
      <w:r w:rsidR="00431D4C" w:rsidRPr="008B5DDD">
        <w:rPr>
          <w:rFonts w:asciiTheme="majorBidi" w:hAnsiTheme="majorBidi" w:cstheme="majorBidi"/>
          <w:color w:val="auto"/>
          <w:sz w:val="24"/>
          <w:szCs w:val="24"/>
          <w:lang w:bidi="ar-EG"/>
        </w:rPr>
        <w:t xml:space="preserve"> respectively) than those of </w:t>
      </w:r>
      <w:r w:rsidR="00F46EF1" w:rsidRPr="008B5DDD">
        <w:rPr>
          <w:rFonts w:asciiTheme="majorBidi" w:hAnsiTheme="majorBidi" w:cstheme="majorBidi"/>
          <w:color w:val="auto"/>
          <w:sz w:val="24"/>
          <w:szCs w:val="24"/>
        </w:rPr>
        <w:t>spinach</w:t>
      </w:r>
      <w:r w:rsidR="00F46EF1"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lang w:bidi="ar-EG"/>
        </w:rPr>
        <w:t>seeds</w:t>
      </w:r>
      <w:r w:rsidR="00F46EF1" w:rsidRPr="008B5DDD">
        <w:rPr>
          <w:rFonts w:asciiTheme="majorBidi" w:hAnsiTheme="majorBidi" w:cstheme="majorBidi"/>
          <w:color w:val="auto"/>
          <w:sz w:val="24"/>
          <w:szCs w:val="24"/>
          <w:lang w:bidi="ar-EG"/>
        </w:rPr>
        <w:t xml:space="preserve"> (24.60 and 1</w:t>
      </w:r>
      <w:r w:rsidR="00E7430C">
        <w:rPr>
          <w:rFonts w:asciiTheme="majorBidi" w:hAnsiTheme="majorBidi" w:cstheme="majorBidi"/>
          <w:color w:val="auto"/>
          <w:sz w:val="24"/>
          <w:szCs w:val="24"/>
          <w:lang w:bidi="ar-EG"/>
        </w:rPr>
        <w:t>2.60 respectively)</w:t>
      </w:r>
      <w:r w:rsidR="00431D4C" w:rsidRPr="008B5DDD">
        <w:rPr>
          <w:rFonts w:asciiTheme="majorBidi" w:hAnsiTheme="majorBidi" w:cstheme="majorBidi"/>
          <w:color w:val="auto"/>
          <w:sz w:val="24"/>
          <w:szCs w:val="24"/>
          <w:lang w:bidi="ar-EG"/>
        </w:rPr>
        <w:t>.</w:t>
      </w:r>
      <w:r w:rsidR="00431D4C" w:rsidRPr="008B5DDD">
        <w:rPr>
          <w:rFonts w:asciiTheme="majorBidi" w:eastAsia="Microsoft YaHei" w:hAnsiTheme="majorBidi" w:cstheme="majorBidi"/>
          <w:color w:val="auto"/>
          <w:sz w:val="24"/>
          <w:szCs w:val="24"/>
          <w:lang w:bidi="ar-EG"/>
        </w:rPr>
        <w:t xml:space="preserve"> Data in Table </w:t>
      </w:r>
      <w:r w:rsidR="00A7323F" w:rsidRPr="008B5DDD">
        <w:rPr>
          <w:rFonts w:asciiTheme="majorBidi" w:eastAsia="Microsoft YaHei" w:hAnsiTheme="majorBidi" w:cstheme="majorBidi"/>
          <w:color w:val="auto"/>
          <w:sz w:val="24"/>
          <w:szCs w:val="24"/>
          <w:lang w:bidi="ar-EG"/>
        </w:rPr>
        <w:t>(1)</w:t>
      </w:r>
      <w:r w:rsidR="00610EFA" w:rsidRPr="008B5DDD">
        <w:rPr>
          <w:rFonts w:asciiTheme="majorBidi" w:eastAsia="Microsoft YaHei" w:hAnsiTheme="majorBidi" w:cstheme="majorBidi"/>
          <w:color w:val="auto"/>
          <w:sz w:val="24"/>
          <w:szCs w:val="24"/>
          <w:lang w:bidi="ar-EG"/>
        </w:rPr>
        <w:t xml:space="preserve"> </w:t>
      </w:r>
      <w:r w:rsidR="00431D4C" w:rsidRPr="008B5DDD">
        <w:rPr>
          <w:rFonts w:asciiTheme="majorBidi" w:eastAsia="Microsoft YaHei" w:hAnsiTheme="majorBidi" w:cstheme="majorBidi"/>
          <w:color w:val="auto"/>
          <w:sz w:val="24"/>
          <w:szCs w:val="24"/>
          <w:lang w:bidi="ar-EG"/>
        </w:rPr>
        <w:t xml:space="preserve">showed </w:t>
      </w:r>
      <w:r w:rsidR="00610EFA" w:rsidRPr="008B5DDD">
        <w:rPr>
          <w:rFonts w:asciiTheme="majorBidi" w:hAnsiTheme="majorBidi" w:cstheme="majorBidi"/>
          <w:color w:val="auto"/>
          <w:sz w:val="24"/>
          <w:szCs w:val="24"/>
        </w:rPr>
        <w:t>spinach</w:t>
      </w:r>
      <w:r w:rsidR="00610EFA" w:rsidRPr="008B5DDD">
        <w:rPr>
          <w:rFonts w:asciiTheme="majorBidi" w:eastAsia="Microsoft YaHei" w:hAnsiTheme="majorBidi" w:cstheme="majorBidi"/>
          <w:color w:val="auto"/>
          <w:sz w:val="24"/>
          <w:szCs w:val="24"/>
          <w:lang w:bidi="ar-EG"/>
        </w:rPr>
        <w:t xml:space="preserve"> seed contains high </w:t>
      </w:r>
      <w:r w:rsidR="00431D4C" w:rsidRPr="008B5DDD">
        <w:rPr>
          <w:rFonts w:asciiTheme="majorBidi" w:eastAsia="Microsoft YaHei" w:hAnsiTheme="majorBidi" w:cstheme="majorBidi"/>
          <w:color w:val="auto"/>
          <w:sz w:val="24"/>
          <w:szCs w:val="24"/>
          <w:lang w:bidi="ar-EG"/>
        </w:rPr>
        <w:t>content carbohydrate (</w:t>
      </w:r>
      <w:r w:rsidR="00610EFA" w:rsidRPr="008B5DDD">
        <w:rPr>
          <w:rFonts w:asciiTheme="majorBidi" w:eastAsia="Microsoft YaHei" w:hAnsiTheme="majorBidi" w:cstheme="majorBidi"/>
          <w:color w:val="auto"/>
          <w:sz w:val="24"/>
          <w:szCs w:val="24"/>
          <w:lang w:bidi="ar-EG"/>
        </w:rPr>
        <w:t>58.40%</w:t>
      </w:r>
      <w:r w:rsidR="00431D4C" w:rsidRPr="008B5DDD">
        <w:rPr>
          <w:rFonts w:asciiTheme="majorBidi" w:eastAsia="Microsoft YaHei" w:hAnsiTheme="majorBidi" w:cstheme="majorBidi"/>
          <w:color w:val="auto"/>
          <w:sz w:val="24"/>
          <w:szCs w:val="24"/>
          <w:lang w:bidi="ar-EG"/>
        </w:rPr>
        <w:t>)</w:t>
      </w:r>
      <w:r w:rsidR="00610EFA" w:rsidRPr="008B5DDD">
        <w:rPr>
          <w:rFonts w:asciiTheme="majorBidi" w:eastAsia="Microsoft YaHei" w:hAnsiTheme="majorBidi" w:cstheme="majorBidi"/>
          <w:color w:val="auto"/>
          <w:sz w:val="24"/>
          <w:szCs w:val="24"/>
          <w:lang w:bidi="ar-EG"/>
        </w:rPr>
        <w:t xml:space="preserve"> than that of </w:t>
      </w:r>
      <w:r w:rsidR="00610EFA" w:rsidRPr="008B5DDD">
        <w:rPr>
          <w:rFonts w:asciiTheme="majorBidi" w:hAnsiTheme="majorBidi" w:cstheme="majorBidi"/>
          <w:color w:val="auto"/>
          <w:sz w:val="24"/>
          <w:szCs w:val="24"/>
        </w:rPr>
        <w:t>parsley seed (54.40%).</w:t>
      </w:r>
      <w:r w:rsidR="00E7430C">
        <w:rPr>
          <w:rFonts w:asciiTheme="majorBidi" w:hAnsiTheme="majorBidi" w:cstheme="majorBidi"/>
          <w:color w:val="auto"/>
          <w:sz w:val="24"/>
          <w:szCs w:val="24"/>
        </w:rPr>
        <w:t xml:space="preserve"> </w:t>
      </w:r>
      <w:r w:rsidR="00610EFA" w:rsidRPr="008B5DDD">
        <w:rPr>
          <w:rFonts w:asciiTheme="majorBidi" w:hAnsiTheme="majorBidi" w:cstheme="majorBidi"/>
          <w:color w:val="auto"/>
          <w:sz w:val="24"/>
          <w:szCs w:val="24"/>
        </w:rPr>
        <w:t xml:space="preserve">Results of the present study showed the seed of spinach contain large amounts of </w:t>
      </w:r>
      <w:r w:rsidR="00610EFA" w:rsidRPr="008B5DDD">
        <w:rPr>
          <w:rFonts w:asciiTheme="majorBidi" w:eastAsia="Microsoft YaHei" w:hAnsiTheme="majorBidi" w:cstheme="majorBidi"/>
          <w:color w:val="auto"/>
          <w:sz w:val="24"/>
          <w:szCs w:val="24"/>
          <w:lang w:bidi="ar-EG"/>
        </w:rPr>
        <w:t xml:space="preserve">phenol </w:t>
      </w:r>
      <w:r w:rsidR="00431D4C" w:rsidRPr="008B5DDD">
        <w:rPr>
          <w:rFonts w:asciiTheme="majorBidi" w:eastAsia="Microsoft YaHei" w:hAnsiTheme="majorBidi" w:cstheme="majorBidi"/>
          <w:color w:val="auto"/>
          <w:sz w:val="24"/>
          <w:szCs w:val="24"/>
          <w:lang w:bidi="ar-EG"/>
        </w:rPr>
        <w:t>and flavonoid (</w:t>
      </w:r>
      <w:r w:rsidR="00D90654" w:rsidRPr="008B5DDD">
        <w:rPr>
          <w:rFonts w:asciiTheme="majorBidi" w:eastAsia="Microsoft YaHei" w:hAnsiTheme="majorBidi" w:cstheme="majorBidi"/>
          <w:color w:val="auto"/>
          <w:sz w:val="24"/>
          <w:szCs w:val="24"/>
          <w:lang w:bidi="ar-EG"/>
        </w:rPr>
        <w:t>42</w:t>
      </w:r>
      <w:r w:rsidR="00610EFA" w:rsidRPr="008B5DDD">
        <w:rPr>
          <w:rFonts w:asciiTheme="majorBidi" w:eastAsia="Microsoft YaHei" w:hAnsiTheme="majorBidi" w:cstheme="majorBidi"/>
          <w:color w:val="auto"/>
          <w:sz w:val="24"/>
          <w:szCs w:val="24"/>
          <w:lang w:bidi="ar-EG"/>
        </w:rPr>
        <w:t>.20% and 2</w:t>
      </w:r>
      <w:r w:rsidR="00D90654" w:rsidRPr="008B5DDD">
        <w:rPr>
          <w:rFonts w:asciiTheme="majorBidi" w:eastAsia="Microsoft YaHei" w:hAnsiTheme="majorBidi" w:cstheme="majorBidi"/>
          <w:color w:val="auto"/>
          <w:sz w:val="24"/>
          <w:szCs w:val="24"/>
          <w:lang w:bidi="ar-EG"/>
        </w:rPr>
        <w:t>4.2</w:t>
      </w:r>
      <w:r w:rsidR="00610EFA" w:rsidRPr="008B5DDD">
        <w:rPr>
          <w:rFonts w:asciiTheme="majorBidi" w:eastAsia="Microsoft YaHei" w:hAnsiTheme="majorBidi" w:cstheme="majorBidi"/>
          <w:color w:val="auto"/>
          <w:sz w:val="24"/>
          <w:szCs w:val="24"/>
          <w:lang w:bidi="ar-EG"/>
        </w:rPr>
        <w:t xml:space="preserve">0% respectively) than that of </w:t>
      </w:r>
      <w:r w:rsidR="00610EFA" w:rsidRPr="008B5DDD">
        <w:rPr>
          <w:rFonts w:asciiTheme="majorBidi" w:hAnsiTheme="majorBidi" w:cstheme="majorBidi"/>
          <w:color w:val="auto"/>
          <w:sz w:val="24"/>
          <w:szCs w:val="24"/>
        </w:rPr>
        <w:t>parsley seed (</w:t>
      </w:r>
      <w:r w:rsidR="00D90654" w:rsidRPr="008B5DDD">
        <w:rPr>
          <w:rFonts w:asciiTheme="majorBidi" w:hAnsiTheme="majorBidi" w:cstheme="majorBidi"/>
          <w:color w:val="auto"/>
          <w:sz w:val="24"/>
          <w:szCs w:val="24"/>
        </w:rPr>
        <w:t>36.80 % and 22.20% respectively</w:t>
      </w:r>
      <w:r w:rsidR="00610EFA" w:rsidRPr="008B5DDD">
        <w:rPr>
          <w:rFonts w:asciiTheme="majorBidi" w:hAnsiTheme="majorBidi" w:cstheme="majorBidi"/>
          <w:color w:val="auto"/>
          <w:sz w:val="24"/>
          <w:szCs w:val="24"/>
        </w:rPr>
        <w:t>)</w:t>
      </w:r>
      <w:r w:rsidR="00DD3578" w:rsidRPr="008B5DDD">
        <w:rPr>
          <w:rFonts w:asciiTheme="majorBidi" w:hAnsiTheme="majorBidi" w:cstheme="majorBidi"/>
          <w:color w:val="auto"/>
          <w:sz w:val="24"/>
          <w:szCs w:val="24"/>
          <w:lang w:bidi="ar-EG"/>
        </w:rPr>
        <w:t>. Th</w:t>
      </w:r>
      <w:r w:rsidR="00E7430C">
        <w:rPr>
          <w:rFonts w:asciiTheme="majorBidi" w:hAnsiTheme="majorBidi" w:cstheme="majorBidi"/>
          <w:color w:val="auto"/>
          <w:sz w:val="24"/>
          <w:szCs w:val="24"/>
          <w:lang w:bidi="ar-EG"/>
        </w:rPr>
        <w:t>ese results are in accordance with</w:t>
      </w:r>
      <w:r w:rsidR="00DD3578" w:rsidRPr="008B5DDD">
        <w:rPr>
          <w:rFonts w:asciiTheme="majorBidi" w:hAnsiTheme="majorBidi" w:cstheme="majorBidi"/>
          <w:color w:val="auto"/>
          <w:sz w:val="24"/>
          <w:szCs w:val="24"/>
          <w:lang w:bidi="ar-EG"/>
        </w:rPr>
        <w:t xml:space="preserve"> those obtained by</w:t>
      </w:r>
      <w:r w:rsidR="00A10E35" w:rsidRPr="008B5DDD">
        <w:rPr>
          <w:rFonts w:asciiTheme="majorBidi" w:hAnsiTheme="majorBidi" w:cstheme="majorBidi"/>
          <w:color w:val="auto"/>
          <w:sz w:val="24"/>
          <w:szCs w:val="24"/>
          <w:lang w:bidi="ar-EG"/>
        </w:rPr>
        <w:t xml:space="preserve"> other investigators [95</w:t>
      </w:r>
      <w:r w:rsidR="00431D4C" w:rsidRPr="008B5DDD">
        <w:rPr>
          <w:rFonts w:asciiTheme="majorBidi" w:hAnsiTheme="majorBidi" w:cstheme="majorBidi"/>
          <w:color w:val="auto"/>
          <w:sz w:val="24"/>
          <w:szCs w:val="24"/>
          <w:lang w:bidi="ar-EG"/>
        </w:rPr>
        <w:t>,</w:t>
      </w:r>
      <w:r w:rsidR="00A10E35" w:rsidRPr="008B5DDD">
        <w:rPr>
          <w:rFonts w:asciiTheme="majorBidi" w:hAnsiTheme="majorBidi" w:cstheme="majorBidi"/>
          <w:color w:val="auto"/>
          <w:sz w:val="24"/>
          <w:szCs w:val="24"/>
          <w:lang w:bidi="ar-EG"/>
        </w:rPr>
        <w:t>96,97</w:t>
      </w:r>
      <w:r w:rsidR="00A10E35"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rPr>
        <w:t xml:space="preserve"> they found higher protein content in </w:t>
      </w:r>
      <w:r w:rsidR="00DD3578" w:rsidRPr="008B5DDD">
        <w:rPr>
          <w:rFonts w:asciiTheme="majorBidi" w:hAnsiTheme="majorBidi" w:cstheme="majorBidi"/>
          <w:color w:val="auto"/>
          <w:sz w:val="24"/>
          <w:szCs w:val="24"/>
        </w:rPr>
        <w:t>different plant</w:t>
      </w:r>
      <w:r w:rsidR="00431D4C" w:rsidRPr="008B5DDD">
        <w:rPr>
          <w:rFonts w:asciiTheme="majorBidi" w:hAnsiTheme="majorBidi" w:cstheme="majorBidi"/>
          <w:color w:val="auto"/>
          <w:sz w:val="24"/>
          <w:szCs w:val="24"/>
        </w:rPr>
        <w:t xml:space="preserve"> seeds</w:t>
      </w:r>
      <w:r w:rsidR="00431D4C" w:rsidRPr="008B5DDD">
        <w:rPr>
          <w:rFonts w:asciiTheme="majorBidi" w:hAnsiTheme="majorBidi" w:cstheme="majorBidi"/>
          <w:color w:val="auto"/>
          <w:sz w:val="24"/>
          <w:szCs w:val="24"/>
          <w:lang w:bidi="ar-EG"/>
        </w:rPr>
        <w:t xml:space="preserve">. Lower levels of protein were </w:t>
      </w:r>
      <w:r w:rsidR="00DD3578" w:rsidRPr="008B5DDD">
        <w:rPr>
          <w:rFonts w:asciiTheme="majorBidi" w:hAnsiTheme="majorBidi" w:cstheme="majorBidi"/>
          <w:color w:val="auto"/>
          <w:sz w:val="24"/>
          <w:szCs w:val="24"/>
          <w:lang w:bidi="ar-EG"/>
        </w:rPr>
        <w:t xml:space="preserve">found </w:t>
      </w:r>
      <w:r w:rsidR="00431D4C" w:rsidRPr="008B5DDD">
        <w:rPr>
          <w:rFonts w:asciiTheme="majorBidi" w:hAnsiTheme="majorBidi" w:cstheme="majorBidi"/>
          <w:color w:val="auto"/>
          <w:sz w:val="24"/>
          <w:szCs w:val="24"/>
          <w:lang w:bidi="ar-EG"/>
        </w:rPr>
        <w:t xml:space="preserve">in </w:t>
      </w:r>
      <w:proofErr w:type="gramStart"/>
      <w:r w:rsidR="00431D4C" w:rsidRPr="008B5DDD">
        <w:rPr>
          <w:rFonts w:asciiTheme="majorBidi" w:hAnsiTheme="majorBidi" w:cstheme="majorBidi"/>
          <w:color w:val="auto"/>
          <w:sz w:val="24"/>
          <w:szCs w:val="24"/>
        </w:rPr>
        <w:t xml:space="preserve">Lettuce </w:t>
      </w:r>
      <w:r w:rsidR="00DD3578"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rPr>
        <w:t>radish</w:t>
      </w:r>
      <w:proofErr w:type="gramEnd"/>
      <w:r w:rsidR="00DD3578" w:rsidRPr="008B5DDD">
        <w:rPr>
          <w:rFonts w:asciiTheme="majorBidi" w:hAnsiTheme="majorBidi" w:cstheme="majorBidi"/>
          <w:color w:val="auto"/>
          <w:sz w:val="24"/>
          <w:szCs w:val="24"/>
        </w:rPr>
        <w:t xml:space="preserve"> </w:t>
      </w:r>
      <w:r w:rsidR="00431D4C" w:rsidRPr="008B5DDD">
        <w:rPr>
          <w:rFonts w:asciiTheme="majorBidi" w:hAnsiTheme="majorBidi" w:cstheme="majorBidi"/>
          <w:color w:val="auto"/>
          <w:sz w:val="24"/>
          <w:szCs w:val="24"/>
        </w:rPr>
        <w:t xml:space="preserve">and coriander (10.2%) </w:t>
      </w:r>
      <w:r w:rsidR="00A10E35" w:rsidRPr="008B5DDD">
        <w:rPr>
          <w:rFonts w:asciiTheme="majorBidi" w:hAnsiTheme="majorBidi" w:cstheme="majorBidi"/>
          <w:color w:val="auto"/>
          <w:sz w:val="24"/>
          <w:szCs w:val="24"/>
          <w:lang w:bidi="ar-EG"/>
        </w:rPr>
        <w:t>seeds [</w:t>
      </w:r>
      <w:r w:rsidR="00A10E35" w:rsidRPr="008B5DDD">
        <w:rPr>
          <w:rFonts w:asciiTheme="majorBidi" w:hAnsiTheme="majorBidi" w:cstheme="majorBidi"/>
          <w:color w:val="auto"/>
          <w:sz w:val="24"/>
          <w:szCs w:val="24"/>
        </w:rPr>
        <w:t>98</w:t>
      </w:r>
      <w:r w:rsidR="00431D4C" w:rsidRPr="008B5DDD">
        <w:rPr>
          <w:rFonts w:asciiTheme="majorBidi" w:hAnsiTheme="majorBidi" w:cstheme="majorBidi"/>
          <w:color w:val="auto"/>
          <w:sz w:val="24"/>
          <w:szCs w:val="24"/>
        </w:rPr>
        <w:t>,</w:t>
      </w:r>
      <w:r w:rsidR="00A10E35" w:rsidRPr="008B5DDD">
        <w:rPr>
          <w:rFonts w:asciiTheme="majorBidi" w:hAnsiTheme="majorBidi" w:cstheme="majorBidi"/>
          <w:color w:val="auto"/>
          <w:sz w:val="24"/>
          <w:szCs w:val="24"/>
        </w:rPr>
        <w:t>99,100]</w:t>
      </w:r>
      <w:r w:rsidR="00431D4C"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lang w:bidi="ar-EG"/>
        </w:rPr>
        <w:t xml:space="preserve"> Other investigators </w:t>
      </w:r>
      <w:r w:rsidR="00431D4C" w:rsidRPr="008B5DDD">
        <w:rPr>
          <w:rFonts w:asciiTheme="majorBidi" w:hAnsiTheme="majorBidi" w:cstheme="majorBidi"/>
          <w:color w:val="auto"/>
          <w:sz w:val="24"/>
          <w:szCs w:val="24"/>
        </w:rPr>
        <w:t xml:space="preserve">found the protein contents of some plant seeds was </w:t>
      </w:r>
      <w:r w:rsidR="00F32D96" w:rsidRPr="008B5DDD">
        <w:rPr>
          <w:rFonts w:asciiTheme="majorBidi" w:hAnsiTheme="majorBidi" w:cstheme="majorBidi"/>
          <w:color w:val="auto"/>
          <w:sz w:val="24"/>
          <w:szCs w:val="24"/>
        </w:rPr>
        <w:t>21.70%</w:t>
      </w:r>
      <w:r w:rsidR="004525D5" w:rsidRPr="008B5DDD">
        <w:rPr>
          <w:rFonts w:asciiTheme="majorBidi" w:hAnsiTheme="majorBidi" w:cstheme="majorBidi"/>
          <w:color w:val="auto"/>
          <w:sz w:val="24"/>
          <w:szCs w:val="24"/>
          <w:lang w:bidi="ar-EG"/>
        </w:rPr>
        <w:t xml:space="preserve"> [101,102</w:t>
      </w:r>
      <w:r w:rsidR="00431D4C" w:rsidRPr="008B5DDD">
        <w:rPr>
          <w:rFonts w:asciiTheme="majorBidi" w:hAnsiTheme="majorBidi" w:cstheme="majorBidi"/>
          <w:color w:val="auto"/>
          <w:sz w:val="24"/>
          <w:szCs w:val="24"/>
          <w:lang w:bidi="ar-EG"/>
        </w:rPr>
        <w:t>,</w:t>
      </w:r>
      <w:r w:rsidR="004525D5" w:rsidRPr="008B5DDD">
        <w:rPr>
          <w:rFonts w:asciiTheme="majorBidi" w:hAnsiTheme="majorBidi" w:cstheme="majorBidi"/>
          <w:color w:val="auto"/>
          <w:sz w:val="24"/>
          <w:szCs w:val="24"/>
        </w:rPr>
        <w:t>103]</w:t>
      </w:r>
      <w:r w:rsidR="00431D4C"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rPr>
        <w:t xml:space="preserve"> </w:t>
      </w:r>
    </w:p>
    <w:p w14:paraId="2C1442CC" w14:textId="77777777" w:rsidR="00D43533" w:rsidRPr="008B5DDD" w:rsidRDefault="00D43533" w:rsidP="00D43533">
      <w:pPr>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Table 1. Chemical composition of different plant seeds.</w:t>
      </w:r>
      <w:bookmarkStart w:id="0" w:name="t2"/>
      <w:bookmarkStart w:id="1" w:name="t3"/>
      <w:bookmarkEnd w:id="0"/>
      <w:bookmarkEnd w:id="1"/>
    </w:p>
    <w:p w14:paraId="20535517" w14:textId="77777777" w:rsidR="00D43533" w:rsidRDefault="00D43533" w:rsidP="00D43533">
      <w:pPr>
        <w:spacing w:line="240" w:lineRule="atLeast"/>
        <w:jc w:val="both"/>
        <w:rPr>
          <w:rFonts w:asciiTheme="majorBidi" w:hAnsiTheme="majorBidi" w:cstheme="majorBidi"/>
          <w:sz w:val="24"/>
          <w:szCs w:val="24"/>
          <w:lang w:bidi="ar-EG"/>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18"/>
        <w:gridCol w:w="3008"/>
      </w:tblGrid>
      <w:tr w:rsidR="008B5DDD" w:rsidRPr="008B5DDD" w14:paraId="3EF20510" w14:textId="77777777" w:rsidTr="00774170">
        <w:trPr>
          <w:trHeight w:val="216"/>
          <w:jc w:val="center"/>
        </w:trPr>
        <w:tc>
          <w:tcPr>
            <w:tcW w:w="3544" w:type="dxa"/>
            <w:shd w:val="clear" w:color="auto" w:fill="auto"/>
            <w:noWrap/>
            <w:hideMark/>
          </w:tcPr>
          <w:p w14:paraId="37F42A0C" w14:textId="77777777" w:rsidR="00D43533" w:rsidRPr="008B5DDD" w:rsidRDefault="00D43533" w:rsidP="004C6691">
            <w:pPr>
              <w:spacing w:line="240" w:lineRule="atLeast"/>
              <w:rPr>
                <w:color w:val="auto"/>
                <w:sz w:val="24"/>
                <w:szCs w:val="24"/>
                <w:lang w:bidi="ar-EG"/>
              </w:rPr>
            </w:pPr>
            <w:proofErr w:type="spellStart"/>
            <w:r w:rsidRPr="008B5DDD">
              <w:rPr>
                <w:color w:val="auto"/>
                <w:sz w:val="24"/>
                <w:szCs w:val="24"/>
                <w:lang w:bidi="ar-EG"/>
              </w:rPr>
              <w:t>Ingradients</w:t>
            </w:r>
            <w:proofErr w:type="spellEnd"/>
          </w:p>
        </w:tc>
        <w:tc>
          <w:tcPr>
            <w:tcW w:w="3118" w:type="dxa"/>
          </w:tcPr>
          <w:p w14:paraId="2CFDEE45" w14:textId="77777777" w:rsidR="00D43533" w:rsidRPr="008B5DDD" w:rsidRDefault="00D43533" w:rsidP="004C6691">
            <w:pPr>
              <w:spacing w:line="240" w:lineRule="atLeast"/>
              <w:rPr>
                <w:color w:val="auto"/>
                <w:sz w:val="24"/>
                <w:szCs w:val="24"/>
                <w:lang w:bidi="ar-EG"/>
              </w:rPr>
            </w:pPr>
            <w:r w:rsidRPr="008B5DDD">
              <w:rPr>
                <w:color w:val="auto"/>
                <w:sz w:val="24"/>
                <w:szCs w:val="24"/>
              </w:rPr>
              <w:t>Parsley (</w:t>
            </w:r>
            <w:r w:rsidRPr="008B5DDD">
              <w:rPr>
                <w:i/>
                <w:iCs/>
                <w:color w:val="auto"/>
                <w:sz w:val="24"/>
                <w:szCs w:val="24"/>
              </w:rPr>
              <w:t>Petroselinum sativum</w:t>
            </w:r>
            <w:r w:rsidRPr="008B5DDD">
              <w:rPr>
                <w:color w:val="auto"/>
                <w:sz w:val="24"/>
                <w:szCs w:val="24"/>
              </w:rPr>
              <w:t>)</w:t>
            </w:r>
          </w:p>
        </w:tc>
        <w:tc>
          <w:tcPr>
            <w:tcW w:w="3008" w:type="dxa"/>
            <w:shd w:val="clear" w:color="auto" w:fill="auto"/>
            <w:noWrap/>
            <w:hideMark/>
          </w:tcPr>
          <w:p w14:paraId="24AA93BA" w14:textId="77777777" w:rsidR="00D43533" w:rsidRPr="008B5DDD" w:rsidRDefault="00D43533" w:rsidP="004C6691">
            <w:pPr>
              <w:spacing w:line="240" w:lineRule="atLeast"/>
              <w:rPr>
                <w:color w:val="auto"/>
                <w:sz w:val="24"/>
                <w:szCs w:val="24"/>
                <w:lang w:bidi="ar-EG"/>
              </w:rPr>
            </w:pPr>
            <w:r w:rsidRPr="008B5DDD">
              <w:rPr>
                <w:color w:val="auto"/>
                <w:sz w:val="24"/>
                <w:szCs w:val="24"/>
              </w:rPr>
              <w:t>Spinach (</w:t>
            </w:r>
            <w:proofErr w:type="spellStart"/>
            <w:r w:rsidRPr="008B5DDD">
              <w:rPr>
                <w:i/>
                <w:iCs/>
                <w:color w:val="auto"/>
                <w:sz w:val="24"/>
                <w:szCs w:val="24"/>
              </w:rPr>
              <w:t>Spinocia</w:t>
            </w:r>
            <w:proofErr w:type="spellEnd"/>
            <w:r w:rsidRPr="008B5DDD">
              <w:rPr>
                <w:i/>
                <w:iCs/>
                <w:color w:val="auto"/>
                <w:sz w:val="24"/>
                <w:szCs w:val="24"/>
              </w:rPr>
              <w:t xml:space="preserve"> oleracea</w:t>
            </w:r>
            <w:r w:rsidRPr="008B5DDD">
              <w:rPr>
                <w:color w:val="auto"/>
                <w:sz w:val="24"/>
                <w:szCs w:val="24"/>
              </w:rPr>
              <w:t>)</w:t>
            </w:r>
          </w:p>
        </w:tc>
      </w:tr>
      <w:tr w:rsidR="008B5DDD" w:rsidRPr="008B5DDD" w14:paraId="1557F1BD" w14:textId="77777777" w:rsidTr="00774170">
        <w:trPr>
          <w:trHeight w:val="270"/>
          <w:jc w:val="center"/>
        </w:trPr>
        <w:tc>
          <w:tcPr>
            <w:tcW w:w="3544" w:type="dxa"/>
            <w:shd w:val="clear" w:color="auto" w:fill="auto"/>
            <w:noWrap/>
            <w:hideMark/>
          </w:tcPr>
          <w:p w14:paraId="65B8FD05"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Protein (%)</w:t>
            </w:r>
          </w:p>
        </w:tc>
        <w:tc>
          <w:tcPr>
            <w:tcW w:w="3118" w:type="dxa"/>
          </w:tcPr>
          <w:p w14:paraId="04CF8A3A"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28.20</w:t>
            </w:r>
          </w:p>
        </w:tc>
        <w:tc>
          <w:tcPr>
            <w:tcW w:w="3008" w:type="dxa"/>
            <w:shd w:val="clear" w:color="auto" w:fill="auto"/>
            <w:noWrap/>
            <w:hideMark/>
          </w:tcPr>
          <w:p w14:paraId="28F68BA5"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24.60</w:t>
            </w:r>
          </w:p>
        </w:tc>
      </w:tr>
      <w:tr w:rsidR="008B5DDD" w:rsidRPr="008B5DDD" w14:paraId="0EB71A41" w14:textId="77777777" w:rsidTr="00774170">
        <w:trPr>
          <w:trHeight w:val="270"/>
          <w:jc w:val="center"/>
        </w:trPr>
        <w:tc>
          <w:tcPr>
            <w:tcW w:w="3544" w:type="dxa"/>
            <w:shd w:val="clear" w:color="auto" w:fill="auto"/>
            <w:noWrap/>
            <w:hideMark/>
          </w:tcPr>
          <w:p w14:paraId="69E1AD5C"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Lipids (%)</w:t>
            </w:r>
          </w:p>
        </w:tc>
        <w:tc>
          <w:tcPr>
            <w:tcW w:w="3118" w:type="dxa"/>
          </w:tcPr>
          <w:p w14:paraId="11C48A20"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14.80</w:t>
            </w:r>
          </w:p>
        </w:tc>
        <w:tc>
          <w:tcPr>
            <w:tcW w:w="3008" w:type="dxa"/>
            <w:shd w:val="clear" w:color="auto" w:fill="auto"/>
            <w:noWrap/>
            <w:hideMark/>
          </w:tcPr>
          <w:p w14:paraId="3BF3B016"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12.60</w:t>
            </w:r>
          </w:p>
        </w:tc>
      </w:tr>
      <w:tr w:rsidR="008B5DDD" w:rsidRPr="008B5DDD" w14:paraId="71C7776F" w14:textId="77777777" w:rsidTr="00774170">
        <w:trPr>
          <w:trHeight w:val="270"/>
          <w:jc w:val="center"/>
        </w:trPr>
        <w:tc>
          <w:tcPr>
            <w:tcW w:w="3544" w:type="dxa"/>
            <w:shd w:val="clear" w:color="auto" w:fill="auto"/>
            <w:noWrap/>
            <w:hideMark/>
          </w:tcPr>
          <w:p w14:paraId="2176F66C" w14:textId="77777777" w:rsidR="00D43533" w:rsidRPr="008B5DDD" w:rsidRDefault="00D43533" w:rsidP="004C6691">
            <w:pPr>
              <w:spacing w:line="240" w:lineRule="atLeast"/>
              <w:rPr>
                <w:color w:val="auto"/>
                <w:sz w:val="24"/>
                <w:szCs w:val="24"/>
                <w:lang w:bidi="ar-EG"/>
              </w:rPr>
            </w:pPr>
            <w:proofErr w:type="spellStart"/>
            <w:r w:rsidRPr="008B5DDD">
              <w:rPr>
                <w:color w:val="auto"/>
                <w:sz w:val="24"/>
                <w:szCs w:val="24"/>
                <w:lang w:bidi="ar-EG"/>
              </w:rPr>
              <w:t>Cabohydrate</w:t>
            </w:r>
            <w:proofErr w:type="spellEnd"/>
            <w:r w:rsidRPr="008B5DDD">
              <w:rPr>
                <w:color w:val="auto"/>
                <w:sz w:val="24"/>
                <w:szCs w:val="24"/>
                <w:lang w:bidi="ar-EG"/>
              </w:rPr>
              <w:t xml:space="preserve"> (%)</w:t>
            </w:r>
          </w:p>
        </w:tc>
        <w:tc>
          <w:tcPr>
            <w:tcW w:w="3118" w:type="dxa"/>
          </w:tcPr>
          <w:p w14:paraId="6BD859A9"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54.40</w:t>
            </w:r>
          </w:p>
        </w:tc>
        <w:tc>
          <w:tcPr>
            <w:tcW w:w="3008" w:type="dxa"/>
            <w:shd w:val="clear" w:color="auto" w:fill="auto"/>
            <w:noWrap/>
            <w:hideMark/>
          </w:tcPr>
          <w:p w14:paraId="65F48CB9"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58.40</w:t>
            </w:r>
          </w:p>
        </w:tc>
      </w:tr>
      <w:tr w:rsidR="008B5DDD" w:rsidRPr="008B5DDD" w14:paraId="0C3ED89B" w14:textId="77777777" w:rsidTr="00774170">
        <w:trPr>
          <w:trHeight w:val="307"/>
          <w:jc w:val="center"/>
        </w:trPr>
        <w:tc>
          <w:tcPr>
            <w:tcW w:w="3544" w:type="dxa"/>
            <w:shd w:val="clear" w:color="auto" w:fill="auto"/>
            <w:noWrap/>
            <w:hideMark/>
          </w:tcPr>
          <w:p w14:paraId="0C3DE28D"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Ash (%)</w:t>
            </w:r>
          </w:p>
        </w:tc>
        <w:tc>
          <w:tcPr>
            <w:tcW w:w="3118" w:type="dxa"/>
          </w:tcPr>
          <w:p w14:paraId="3D28ED33"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2.60</w:t>
            </w:r>
          </w:p>
        </w:tc>
        <w:tc>
          <w:tcPr>
            <w:tcW w:w="3008" w:type="dxa"/>
            <w:shd w:val="clear" w:color="auto" w:fill="auto"/>
            <w:noWrap/>
            <w:hideMark/>
          </w:tcPr>
          <w:p w14:paraId="66209D49"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3.40</w:t>
            </w:r>
          </w:p>
        </w:tc>
      </w:tr>
      <w:tr w:rsidR="008B5DDD" w:rsidRPr="008B5DDD" w14:paraId="7023C4C9" w14:textId="77777777" w:rsidTr="00774170">
        <w:trPr>
          <w:trHeight w:val="194"/>
          <w:jc w:val="center"/>
        </w:trPr>
        <w:tc>
          <w:tcPr>
            <w:tcW w:w="3544" w:type="dxa"/>
            <w:shd w:val="clear" w:color="auto" w:fill="auto"/>
            <w:noWrap/>
            <w:hideMark/>
          </w:tcPr>
          <w:p w14:paraId="6208790A"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Phenolic (mg GAE/g DW)</w:t>
            </w:r>
          </w:p>
        </w:tc>
        <w:tc>
          <w:tcPr>
            <w:tcW w:w="3118" w:type="dxa"/>
          </w:tcPr>
          <w:p w14:paraId="7A186074"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36.80</w:t>
            </w:r>
          </w:p>
        </w:tc>
        <w:tc>
          <w:tcPr>
            <w:tcW w:w="3008" w:type="dxa"/>
            <w:shd w:val="clear" w:color="auto" w:fill="auto"/>
            <w:noWrap/>
            <w:hideMark/>
          </w:tcPr>
          <w:p w14:paraId="14392A98"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4</w:t>
            </w:r>
            <w:r w:rsidR="004C6691" w:rsidRPr="008B5DDD">
              <w:rPr>
                <w:color w:val="auto"/>
                <w:sz w:val="24"/>
                <w:szCs w:val="24"/>
                <w:lang w:bidi="ar-EG"/>
              </w:rPr>
              <w:t>2</w:t>
            </w:r>
            <w:r w:rsidRPr="008B5DDD">
              <w:rPr>
                <w:color w:val="auto"/>
                <w:sz w:val="24"/>
                <w:szCs w:val="24"/>
                <w:lang w:bidi="ar-EG"/>
              </w:rPr>
              <w:t>.20</w:t>
            </w:r>
          </w:p>
        </w:tc>
      </w:tr>
      <w:tr w:rsidR="008B5DDD" w:rsidRPr="008B5DDD" w14:paraId="5614A9A6" w14:textId="77777777" w:rsidTr="00774170">
        <w:trPr>
          <w:trHeight w:val="270"/>
          <w:jc w:val="center"/>
        </w:trPr>
        <w:tc>
          <w:tcPr>
            <w:tcW w:w="3544" w:type="dxa"/>
            <w:shd w:val="clear" w:color="auto" w:fill="auto"/>
            <w:noWrap/>
            <w:hideMark/>
          </w:tcPr>
          <w:p w14:paraId="27413C5F"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Flavonoid (mg CE /</w:t>
            </w:r>
            <w:proofErr w:type="spellStart"/>
            <w:r w:rsidRPr="008B5DDD">
              <w:rPr>
                <w:color w:val="auto"/>
                <w:sz w:val="24"/>
                <w:szCs w:val="24"/>
                <w:lang w:bidi="ar-EG"/>
              </w:rPr>
              <w:t>gDW</w:t>
            </w:r>
            <w:proofErr w:type="spellEnd"/>
            <w:r w:rsidRPr="008B5DDD">
              <w:rPr>
                <w:color w:val="auto"/>
                <w:sz w:val="24"/>
                <w:szCs w:val="24"/>
                <w:lang w:bidi="ar-EG"/>
              </w:rPr>
              <w:t>)</w:t>
            </w:r>
          </w:p>
        </w:tc>
        <w:tc>
          <w:tcPr>
            <w:tcW w:w="3118" w:type="dxa"/>
          </w:tcPr>
          <w:p w14:paraId="0CB5CAFA"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22.20</w:t>
            </w:r>
          </w:p>
        </w:tc>
        <w:tc>
          <w:tcPr>
            <w:tcW w:w="3008" w:type="dxa"/>
            <w:shd w:val="clear" w:color="auto" w:fill="auto"/>
            <w:noWrap/>
            <w:hideMark/>
          </w:tcPr>
          <w:p w14:paraId="353890B8"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w:t>
            </w:r>
            <w:r w:rsidR="004C6691" w:rsidRPr="008B5DDD">
              <w:rPr>
                <w:color w:val="auto"/>
                <w:sz w:val="24"/>
                <w:szCs w:val="24"/>
                <w:lang w:bidi="ar-EG"/>
              </w:rPr>
              <w:t>4</w:t>
            </w:r>
            <w:r w:rsidRPr="008B5DDD">
              <w:rPr>
                <w:color w:val="auto"/>
                <w:sz w:val="24"/>
                <w:szCs w:val="24"/>
                <w:lang w:bidi="ar-EG"/>
              </w:rPr>
              <w:t>.20</w:t>
            </w:r>
          </w:p>
        </w:tc>
      </w:tr>
      <w:tr w:rsidR="008B5DDD" w:rsidRPr="008B5DDD" w14:paraId="00F9F2B9" w14:textId="77777777" w:rsidTr="00774170">
        <w:trPr>
          <w:trHeight w:val="270"/>
          <w:jc w:val="center"/>
        </w:trPr>
        <w:tc>
          <w:tcPr>
            <w:tcW w:w="3544" w:type="dxa"/>
            <w:shd w:val="clear" w:color="auto" w:fill="auto"/>
            <w:noWrap/>
          </w:tcPr>
          <w:p w14:paraId="71BD3818"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Oil yield</w:t>
            </w:r>
          </w:p>
        </w:tc>
        <w:tc>
          <w:tcPr>
            <w:tcW w:w="3118" w:type="dxa"/>
          </w:tcPr>
          <w:p w14:paraId="031DD50D" w14:textId="77777777" w:rsidR="00D43533" w:rsidRPr="008B5DDD" w:rsidRDefault="00C8562C" w:rsidP="004C6691">
            <w:pPr>
              <w:spacing w:line="240" w:lineRule="atLeast"/>
              <w:rPr>
                <w:color w:val="auto"/>
                <w:sz w:val="24"/>
                <w:szCs w:val="24"/>
                <w:lang w:bidi="ar-EG"/>
              </w:rPr>
            </w:pPr>
            <w:r w:rsidRPr="008B5DDD">
              <w:rPr>
                <w:color w:val="auto"/>
                <w:sz w:val="24"/>
                <w:szCs w:val="24"/>
                <w:lang w:bidi="ar-EG"/>
              </w:rPr>
              <w:t>16</w:t>
            </w:r>
            <w:r w:rsidR="00D43533" w:rsidRPr="008B5DDD">
              <w:rPr>
                <w:color w:val="auto"/>
                <w:sz w:val="24"/>
                <w:szCs w:val="24"/>
                <w:lang w:bidi="ar-EG"/>
              </w:rPr>
              <w:t>.02</w:t>
            </w:r>
          </w:p>
        </w:tc>
        <w:tc>
          <w:tcPr>
            <w:tcW w:w="3008" w:type="dxa"/>
            <w:shd w:val="clear" w:color="auto" w:fill="auto"/>
            <w:noWrap/>
          </w:tcPr>
          <w:p w14:paraId="2A830F98" w14:textId="77777777" w:rsidR="00D43533" w:rsidRPr="008B5DDD" w:rsidRDefault="00C8562C" w:rsidP="004C6691">
            <w:pPr>
              <w:spacing w:line="240" w:lineRule="atLeast"/>
              <w:rPr>
                <w:color w:val="auto"/>
                <w:sz w:val="24"/>
                <w:szCs w:val="24"/>
                <w:lang w:bidi="ar-EG"/>
              </w:rPr>
            </w:pPr>
            <w:r w:rsidRPr="008B5DDD">
              <w:rPr>
                <w:color w:val="auto"/>
                <w:sz w:val="24"/>
                <w:szCs w:val="24"/>
                <w:lang w:bidi="ar-EG"/>
              </w:rPr>
              <w:t>14</w:t>
            </w:r>
            <w:r w:rsidR="00D43533" w:rsidRPr="008B5DDD">
              <w:rPr>
                <w:color w:val="auto"/>
                <w:sz w:val="24"/>
                <w:szCs w:val="24"/>
                <w:lang w:bidi="ar-EG"/>
              </w:rPr>
              <w:t>.98</w:t>
            </w:r>
          </w:p>
        </w:tc>
      </w:tr>
      <w:tr w:rsidR="008B5DDD" w:rsidRPr="008B5DDD" w14:paraId="6C97C319" w14:textId="77777777" w:rsidTr="000E3660">
        <w:trPr>
          <w:trHeight w:val="270"/>
          <w:jc w:val="center"/>
        </w:trPr>
        <w:tc>
          <w:tcPr>
            <w:tcW w:w="3544" w:type="dxa"/>
            <w:shd w:val="clear" w:color="auto" w:fill="auto"/>
            <w:noWrap/>
          </w:tcPr>
          <w:p w14:paraId="0FE145AD" w14:textId="77777777" w:rsidR="007A3C57" w:rsidRPr="008B5DDD" w:rsidRDefault="007A3C57" w:rsidP="000E3660">
            <w:pPr>
              <w:spacing w:line="240" w:lineRule="atLeast"/>
              <w:rPr>
                <w:color w:val="auto"/>
                <w:sz w:val="24"/>
                <w:szCs w:val="24"/>
              </w:rPr>
            </w:pPr>
            <w:r w:rsidRPr="008B5DDD">
              <w:rPr>
                <w:color w:val="auto"/>
                <w:sz w:val="24"/>
                <w:szCs w:val="24"/>
              </w:rPr>
              <w:t>SFA (%)</w:t>
            </w:r>
          </w:p>
        </w:tc>
        <w:tc>
          <w:tcPr>
            <w:tcW w:w="3118" w:type="dxa"/>
          </w:tcPr>
          <w:p w14:paraId="503AC69B" w14:textId="77777777" w:rsidR="007A3C57" w:rsidRPr="008B5DDD" w:rsidRDefault="00F03612" w:rsidP="000E3660">
            <w:pPr>
              <w:spacing w:line="240" w:lineRule="atLeast"/>
              <w:rPr>
                <w:color w:val="auto"/>
                <w:sz w:val="24"/>
                <w:szCs w:val="24"/>
              </w:rPr>
            </w:pPr>
            <w:r w:rsidRPr="008B5DDD">
              <w:rPr>
                <w:color w:val="auto"/>
                <w:sz w:val="24"/>
                <w:szCs w:val="24"/>
              </w:rPr>
              <w:t>8</w:t>
            </w:r>
            <w:r w:rsidR="007A3C57" w:rsidRPr="008B5DDD">
              <w:rPr>
                <w:color w:val="auto"/>
                <w:sz w:val="24"/>
                <w:szCs w:val="24"/>
              </w:rPr>
              <w:t>.20</w:t>
            </w:r>
          </w:p>
        </w:tc>
        <w:tc>
          <w:tcPr>
            <w:tcW w:w="3008" w:type="dxa"/>
            <w:shd w:val="clear" w:color="auto" w:fill="auto"/>
            <w:noWrap/>
          </w:tcPr>
          <w:p w14:paraId="79E1F598" w14:textId="77777777" w:rsidR="007A3C57" w:rsidRPr="008B5DDD" w:rsidRDefault="007A3C57" w:rsidP="000E3660">
            <w:pPr>
              <w:spacing w:line="240" w:lineRule="atLeast"/>
              <w:rPr>
                <w:color w:val="auto"/>
                <w:sz w:val="24"/>
                <w:szCs w:val="24"/>
                <w:lang w:bidi="ar-EG"/>
              </w:rPr>
            </w:pPr>
            <w:r w:rsidRPr="008B5DDD">
              <w:rPr>
                <w:color w:val="auto"/>
                <w:sz w:val="24"/>
                <w:szCs w:val="24"/>
                <w:lang w:bidi="ar-EG"/>
              </w:rPr>
              <w:t>1</w:t>
            </w:r>
            <w:r w:rsidR="00F03612" w:rsidRPr="008B5DDD">
              <w:rPr>
                <w:color w:val="auto"/>
                <w:sz w:val="24"/>
                <w:szCs w:val="24"/>
                <w:lang w:bidi="ar-EG"/>
              </w:rPr>
              <w:t>0</w:t>
            </w:r>
            <w:r w:rsidRPr="008B5DDD">
              <w:rPr>
                <w:color w:val="auto"/>
                <w:sz w:val="24"/>
                <w:szCs w:val="24"/>
                <w:lang w:bidi="ar-EG"/>
              </w:rPr>
              <w:t>.80</w:t>
            </w:r>
          </w:p>
        </w:tc>
      </w:tr>
      <w:tr w:rsidR="008B5DDD" w:rsidRPr="008B5DDD" w14:paraId="550D1190" w14:textId="77777777" w:rsidTr="000E3660">
        <w:trPr>
          <w:trHeight w:val="270"/>
          <w:jc w:val="center"/>
        </w:trPr>
        <w:tc>
          <w:tcPr>
            <w:tcW w:w="3544" w:type="dxa"/>
            <w:shd w:val="clear" w:color="auto" w:fill="auto"/>
            <w:noWrap/>
          </w:tcPr>
          <w:p w14:paraId="15249217" w14:textId="77777777" w:rsidR="007A3C57" w:rsidRPr="008B5DDD" w:rsidRDefault="007A3C57" w:rsidP="000E3660">
            <w:pPr>
              <w:spacing w:line="240" w:lineRule="atLeast"/>
              <w:rPr>
                <w:color w:val="auto"/>
                <w:sz w:val="24"/>
                <w:szCs w:val="24"/>
              </w:rPr>
            </w:pPr>
            <w:r w:rsidRPr="008B5DDD">
              <w:rPr>
                <w:color w:val="auto"/>
                <w:sz w:val="24"/>
                <w:szCs w:val="24"/>
              </w:rPr>
              <w:t>MUFA (%)</w:t>
            </w:r>
          </w:p>
        </w:tc>
        <w:tc>
          <w:tcPr>
            <w:tcW w:w="3118" w:type="dxa"/>
          </w:tcPr>
          <w:p w14:paraId="37054782" w14:textId="77777777" w:rsidR="007A3C57" w:rsidRPr="008B5DDD" w:rsidRDefault="007A3C57" w:rsidP="000E3660">
            <w:pPr>
              <w:spacing w:line="240" w:lineRule="atLeast"/>
              <w:rPr>
                <w:color w:val="auto"/>
                <w:sz w:val="24"/>
                <w:szCs w:val="24"/>
              </w:rPr>
            </w:pPr>
            <w:r w:rsidRPr="008B5DDD">
              <w:rPr>
                <w:color w:val="auto"/>
                <w:sz w:val="24"/>
                <w:szCs w:val="24"/>
              </w:rPr>
              <w:t>5</w:t>
            </w:r>
            <w:r w:rsidR="00F03612" w:rsidRPr="008B5DDD">
              <w:rPr>
                <w:color w:val="auto"/>
                <w:sz w:val="24"/>
                <w:szCs w:val="24"/>
              </w:rPr>
              <w:t>7</w:t>
            </w:r>
            <w:r w:rsidRPr="008B5DDD">
              <w:rPr>
                <w:color w:val="auto"/>
                <w:sz w:val="24"/>
                <w:szCs w:val="24"/>
              </w:rPr>
              <w:t>.40</w:t>
            </w:r>
          </w:p>
        </w:tc>
        <w:tc>
          <w:tcPr>
            <w:tcW w:w="3008" w:type="dxa"/>
            <w:shd w:val="clear" w:color="auto" w:fill="auto"/>
            <w:noWrap/>
          </w:tcPr>
          <w:p w14:paraId="6095272F" w14:textId="77777777" w:rsidR="007A3C57" w:rsidRPr="008B5DDD" w:rsidRDefault="007A3C57" w:rsidP="000E3660">
            <w:pPr>
              <w:spacing w:line="240" w:lineRule="atLeast"/>
              <w:rPr>
                <w:color w:val="auto"/>
                <w:sz w:val="24"/>
                <w:szCs w:val="24"/>
                <w:lang w:bidi="ar-EG"/>
              </w:rPr>
            </w:pPr>
            <w:r w:rsidRPr="008B5DDD">
              <w:rPr>
                <w:color w:val="auto"/>
                <w:sz w:val="24"/>
                <w:szCs w:val="24"/>
                <w:lang w:bidi="ar-EG"/>
              </w:rPr>
              <w:t>5</w:t>
            </w:r>
            <w:r w:rsidR="00F03612" w:rsidRPr="008B5DDD">
              <w:rPr>
                <w:color w:val="auto"/>
                <w:sz w:val="24"/>
                <w:szCs w:val="24"/>
                <w:lang w:bidi="ar-EG"/>
              </w:rPr>
              <w:t>9</w:t>
            </w:r>
            <w:r w:rsidRPr="008B5DDD">
              <w:rPr>
                <w:color w:val="auto"/>
                <w:sz w:val="24"/>
                <w:szCs w:val="24"/>
                <w:lang w:bidi="ar-EG"/>
              </w:rPr>
              <w:t>.00</w:t>
            </w:r>
          </w:p>
        </w:tc>
      </w:tr>
      <w:tr w:rsidR="008B5DDD" w:rsidRPr="008B5DDD" w14:paraId="457AD4BA" w14:textId="77777777" w:rsidTr="000E3660">
        <w:trPr>
          <w:trHeight w:val="270"/>
          <w:jc w:val="center"/>
        </w:trPr>
        <w:tc>
          <w:tcPr>
            <w:tcW w:w="3544" w:type="dxa"/>
            <w:shd w:val="clear" w:color="auto" w:fill="auto"/>
            <w:noWrap/>
          </w:tcPr>
          <w:p w14:paraId="716792D5" w14:textId="77777777" w:rsidR="007A3C57" w:rsidRPr="008B5DDD" w:rsidRDefault="007A3C57" w:rsidP="000E3660">
            <w:pPr>
              <w:spacing w:line="240" w:lineRule="atLeast"/>
              <w:rPr>
                <w:color w:val="auto"/>
                <w:sz w:val="24"/>
                <w:szCs w:val="24"/>
              </w:rPr>
            </w:pPr>
            <w:r w:rsidRPr="008B5DDD">
              <w:rPr>
                <w:color w:val="auto"/>
                <w:sz w:val="24"/>
                <w:szCs w:val="24"/>
              </w:rPr>
              <w:t>PUFA (%)</w:t>
            </w:r>
          </w:p>
        </w:tc>
        <w:tc>
          <w:tcPr>
            <w:tcW w:w="3118" w:type="dxa"/>
          </w:tcPr>
          <w:p w14:paraId="2D78E732" w14:textId="77777777" w:rsidR="007A3C57" w:rsidRPr="008B5DDD" w:rsidRDefault="007A3C57" w:rsidP="000E3660">
            <w:pPr>
              <w:spacing w:line="240" w:lineRule="atLeast"/>
              <w:rPr>
                <w:color w:val="auto"/>
                <w:sz w:val="24"/>
                <w:szCs w:val="24"/>
              </w:rPr>
            </w:pPr>
            <w:r w:rsidRPr="008B5DDD">
              <w:rPr>
                <w:color w:val="auto"/>
                <w:sz w:val="24"/>
                <w:szCs w:val="24"/>
              </w:rPr>
              <w:t>3</w:t>
            </w:r>
            <w:r w:rsidR="00F03612" w:rsidRPr="008B5DDD">
              <w:rPr>
                <w:color w:val="auto"/>
                <w:sz w:val="24"/>
                <w:szCs w:val="24"/>
              </w:rPr>
              <w:t>4</w:t>
            </w:r>
            <w:r w:rsidRPr="008B5DDD">
              <w:rPr>
                <w:color w:val="auto"/>
                <w:sz w:val="24"/>
                <w:szCs w:val="24"/>
              </w:rPr>
              <w:t>.40</w:t>
            </w:r>
          </w:p>
        </w:tc>
        <w:tc>
          <w:tcPr>
            <w:tcW w:w="3008" w:type="dxa"/>
            <w:shd w:val="clear" w:color="auto" w:fill="auto"/>
            <w:noWrap/>
          </w:tcPr>
          <w:p w14:paraId="124A3FB6" w14:textId="77777777" w:rsidR="007A3C57" w:rsidRPr="008B5DDD" w:rsidRDefault="00F03612" w:rsidP="000E3660">
            <w:pPr>
              <w:spacing w:line="240" w:lineRule="atLeast"/>
              <w:rPr>
                <w:color w:val="auto"/>
                <w:sz w:val="24"/>
                <w:szCs w:val="24"/>
                <w:lang w:bidi="ar-EG"/>
              </w:rPr>
            </w:pPr>
            <w:r w:rsidRPr="008B5DDD">
              <w:rPr>
                <w:color w:val="auto"/>
                <w:sz w:val="24"/>
                <w:szCs w:val="24"/>
                <w:lang w:bidi="ar-EG"/>
              </w:rPr>
              <w:t>30</w:t>
            </w:r>
            <w:r w:rsidR="007A3C57" w:rsidRPr="008B5DDD">
              <w:rPr>
                <w:color w:val="auto"/>
                <w:sz w:val="24"/>
                <w:szCs w:val="24"/>
                <w:lang w:bidi="ar-EG"/>
              </w:rPr>
              <w:t>.20</w:t>
            </w:r>
          </w:p>
        </w:tc>
      </w:tr>
      <w:tr w:rsidR="008B5DDD" w:rsidRPr="008B5DDD" w14:paraId="2F6B390C" w14:textId="77777777" w:rsidTr="00774170">
        <w:trPr>
          <w:trHeight w:val="270"/>
          <w:jc w:val="center"/>
        </w:trPr>
        <w:tc>
          <w:tcPr>
            <w:tcW w:w="3544" w:type="dxa"/>
            <w:shd w:val="clear" w:color="auto" w:fill="auto"/>
            <w:noWrap/>
          </w:tcPr>
          <w:p w14:paraId="143FB279" w14:textId="77777777" w:rsidR="00D43533" w:rsidRPr="008B5DDD" w:rsidRDefault="00D43533" w:rsidP="004C6691">
            <w:pPr>
              <w:spacing w:line="240" w:lineRule="atLeast"/>
              <w:rPr>
                <w:color w:val="auto"/>
                <w:sz w:val="24"/>
                <w:szCs w:val="24"/>
              </w:rPr>
            </w:pPr>
            <w:r w:rsidRPr="008B5DDD">
              <w:rPr>
                <w:color w:val="auto"/>
                <w:sz w:val="24"/>
                <w:szCs w:val="24"/>
              </w:rPr>
              <w:t>P/S ratio</w:t>
            </w:r>
          </w:p>
        </w:tc>
        <w:tc>
          <w:tcPr>
            <w:tcW w:w="3118" w:type="dxa"/>
          </w:tcPr>
          <w:p w14:paraId="6AAE89B2" w14:textId="77777777" w:rsidR="00D43533" w:rsidRPr="008B5DDD" w:rsidRDefault="00484214" w:rsidP="004C6691">
            <w:pPr>
              <w:spacing w:line="240" w:lineRule="atLeast"/>
              <w:rPr>
                <w:color w:val="auto"/>
                <w:sz w:val="24"/>
                <w:szCs w:val="24"/>
              </w:rPr>
            </w:pPr>
            <w:r w:rsidRPr="008B5DDD">
              <w:rPr>
                <w:color w:val="auto"/>
                <w:sz w:val="24"/>
                <w:szCs w:val="24"/>
              </w:rPr>
              <w:t>4.20</w:t>
            </w:r>
          </w:p>
        </w:tc>
        <w:tc>
          <w:tcPr>
            <w:tcW w:w="3008" w:type="dxa"/>
            <w:shd w:val="clear" w:color="auto" w:fill="auto"/>
            <w:noWrap/>
          </w:tcPr>
          <w:p w14:paraId="44E56547" w14:textId="77777777" w:rsidR="00D43533" w:rsidRPr="008B5DDD" w:rsidRDefault="00484214" w:rsidP="004C6691">
            <w:pPr>
              <w:spacing w:line="240" w:lineRule="atLeast"/>
              <w:rPr>
                <w:color w:val="auto"/>
                <w:sz w:val="24"/>
                <w:szCs w:val="24"/>
              </w:rPr>
            </w:pPr>
            <w:r w:rsidRPr="008B5DDD">
              <w:rPr>
                <w:color w:val="auto"/>
                <w:sz w:val="24"/>
                <w:szCs w:val="24"/>
              </w:rPr>
              <w:t>2.80</w:t>
            </w:r>
          </w:p>
        </w:tc>
      </w:tr>
    </w:tbl>
    <w:p w14:paraId="3F785C8C" w14:textId="77777777" w:rsidR="00D43533" w:rsidRPr="0085262B" w:rsidRDefault="00D43533" w:rsidP="00F03612">
      <w:pPr>
        <w:spacing w:line="240" w:lineRule="atLeast"/>
        <w:jc w:val="both"/>
        <w:rPr>
          <w:rFonts w:asciiTheme="majorBidi" w:hAnsiTheme="majorBidi" w:cstheme="majorBidi"/>
          <w:sz w:val="24"/>
          <w:szCs w:val="24"/>
          <w:lang w:bidi="ar-EG"/>
        </w:rPr>
      </w:pPr>
      <w:r w:rsidRPr="0085262B">
        <w:rPr>
          <w:rFonts w:asciiTheme="majorBidi" w:hAnsiTheme="majorBidi" w:cstheme="majorBidi"/>
          <w:sz w:val="24"/>
          <w:szCs w:val="24"/>
          <w:lang w:bidi="ar-EG"/>
        </w:rPr>
        <w:t>Mean values of three samples</w:t>
      </w:r>
      <w:r w:rsidR="00160C97">
        <w:rPr>
          <w:rFonts w:asciiTheme="majorBidi" w:hAnsiTheme="majorBidi" w:cstheme="majorBidi"/>
          <w:sz w:val="24"/>
          <w:szCs w:val="24"/>
          <w:lang w:bidi="ar-EG"/>
        </w:rPr>
        <w:t xml:space="preserve"> </w:t>
      </w:r>
      <w:r w:rsidR="00F03612">
        <w:rPr>
          <w:rFonts w:asciiTheme="majorBidi" w:hAnsiTheme="majorBidi" w:cstheme="majorBidi"/>
          <w:sz w:val="24"/>
          <w:szCs w:val="24"/>
          <w:lang w:bidi="ar-EG"/>
        </w:rPr>
        <w:t xml:space="preserve"> </w:t>
      </w:r>
    </w:p>
    <w:p w14:paraId="078342E0" w14:textId="77777777" w:rsidR="00431D4C" w:rsidRPr="008B5DDD" w:rsidRDefault="00431D4C" w:rsidP="0042775F">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lang w:bidi="ar-EG"/>
        </w:rPr>
        <w:t xml:space="preserve">Results also showed the lipid contents were higher in </w:t>
      </w:r>
      <w:proofErr w:type="spellStart"/>
      <w:r w:rsidRPr="008B5DDD">
        <w:rPr>
          <w:rFonts w:asciiTheme="majorBidi" w:hAnsiTheme="majorBidi" w:cstheme="majorBidi"/>
          <w:color w:val="auto"/>
          <w:sz w:val="24"/>
          <w:szCs w:val="24"/>
          <w:lang w:bidi="ar-EG"/>
        </w:rPr>
        <w:t>se</w:t>
      </w:r>
      <w:r w:rsidR="00042882" w:rsidRPr="008B5DDD">
        <w:rPr>
          <w:rFonts w:asciiTheme="majorBidi" w:hAnsiTheme="majorBidi" w:cstheme="majorBidi"/>
          <w:color w:val="auto"/>
          <w:sz w:val="24"/>
          <w:szCs w:val="24"/>
          <w:lang w:bidi="ar-EG"/>
        </w:rPr>
        <w:t>s</w:t>
      </w:r>
      <w:r w:rsidRPr="008B5DDD">
        <w:rPr>
          <w:rFonts w:asciiTheme="majorBidi" w:hAnsiTheme="majorBidi" w:cstheme="majorBidi"/>
          <w:color w:val="auto"/>
          <w:sz w:val="24"/>
          <w:szCs w:val="24"/>
          <w:lang w:bidi="ar-EG"/>
        </w:rPr>
        <w:t>ds</w:t>
      </w:r>
      <w:proofErr w:type="spellEnd"/>
      <w:r w:rsidRPr="008B5DDD">
        <w:rPr>
          <w:rFonts w:asciiTheme="majorBidi" w:hAnsiTheme="majorBidi" w:cstheme="majorBidi"/>
          <w:color w:val="auto"/>
          <w:sz w:val="24"/>
          <w:szCs w:val="24"/>
          <w:lang w:bidi="ar-EG"/>
        </w:rPr>
        <w:t xml:space="preserve"> of</w:t>
      </w:r>
      <w:r w:rsidRPr="008B5DDD">
        <w:rPr>
          <w:rFonts w:asciiTheme="majorBidi" w:hAnsiTheme="majorBidi" w:cstheme="majorBidi"/>
          <w:color w:val="auto"/>
          <w:sz w:val="24"/>
          <w:szCs w:val="24"/>
        </w:rPr>
        <w:t xml:space="preserve"> </w:t>
      </w:r>
      <w:r w:rsidR="00042882" w:rsidRPr="008B5DDD">
        <w:rPr>
          <w:rFonts w:asciiTheme="majorBidi" w:hAnsiTheme="majorBidi" w:cstheme="majorBidi"/>
          <w:color w:val="auto"/>
          <w:sz w:val="24"/>
          <w:szCs w:val="24"/>
        </w:rPr>
        <w:t>parsley and spinach (1</w:t>
      </w:r>
      <w:r w:rsidRPr="008B5DDD">
        <w:rPr>
          <w:rFonts w:asciiTheme="majorBidi" w:hAnsiTheme="majorBidi" w:cstheme="majorBidi"/>
          <w:color w:val="auto"/>
          <w:sz w:val="24"/>
          <w:szCs w:val="24"/>
        </w:rPr>
        <w:t>4</w:t>
      </w:r>
      <w:r w:rsidR="00042882" w:rsidRPr="008B5DDD">
        <w:rPr>
          <w:rFonts w:asciiTheme="majorBidi" w:hAnsiTheme="majorBidi" w:cstheme="majorBidi"/>
          <w:color w:val="auto"/>
          <w:sz w:val="24"/>
          <w:szCs w:val="24"/>
        </w:rPr>
        <w:t xml:space="preserve">.80% and 12.60% respectively) as shown in Table (1) These results are in the range with those reported by several </w:t>
      </w:r>
      <w:r w:rsidR="00042882" w:rsidRPr="008B5DDD">
        <w:rPr>
          <w:rFonts w:asciiTheme="majorBidi" w:hAnsiTheme="majorBidi" w:cstheme="majorBidi"/>
          <w:color w:val="auto"/>
          <w:sz w:val="24"/>
          <w:szCs w:val="24"/>
          <w:lang w:bidi="ar-EG"/>
        </w:rPr>
        <w:t xml:space="preserve">investigators </w:t>
      </w:r>
      <w:r w:rsidR="004525D5" w:rsidRPr="008B5DDD">
        <w:rPr>
          <w:rFonts w:asciiTheme="majorBidi" w:hAnsiTheme="majorBidi" w:cstheme="majorBidi"/>
          <w:color w:val="auto"/>
          <w:sz w:val="24"/>
          <w:szCs w:val="24"/>
          <w:lang w:bidi="ar-EG"/>
        </w:rPr>
        <w:t>[36,</w:t>
      </w:r>
      <w:r w:rsidR="004525D5" w:rsidRPr="008B5DDD">
        <w:rPr>
          <w:rFonts w:asciiTheme="majorBidi" w:hAnsiTheme="majorBidi" w:cstheme="majorBidi"/>
          <w:color w:val="auto"/>
          <w:sz w:val="24"/>
          <w:szCs w:val="24"/>
        </w:rPr>
        <w:t>98,99,100</w:t>
      </w:r>
      <w:r w:rsidR="004525D5"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Highest levels of carbohydrate were observed in</w:t>
      </w:r>
      <w:r w:rsidR="000E5674" w:rsidRPr="008B5DDD">
        <w:rPr>
          <w:rFonts w:asciiTheme="majorBidi" w:hAnsiTheme="majorBidi" w:cstheme="majorBidi"/>
          <w:color w:val="auto"/>
          <w:sz w:val="24"/>
          <w:szCs w:val="24"/>
        </w:rPr>
        <w:t xml:space="preserve"> spinach</w:t>
      </w:r>
      <w:r w:rsidR="000E5674" w:rsidRPr="008B5DDD">
        <w:rPr>
          <w:rFonts w:asciiTheme="majorBidi" w:hAnsiTheme="majorBidi" w:cstheme="majorBidi"/>
          <w:color w:val="auto"/>
          <w:sz w:val="24"/>
          <w:szCs w:val="24"/>
          <w:lang w:bidi="ar-EG"/>
        </w:rPr>
        <w:t xml:space="preserve"> (58.40%) more than that of </w:t>
      </w:r>
      <w:r w:rsidR="000E5674" w:rsidRPr="008B5DDD">
        <w:rPr>
          <w:rFonts w:asciiTheme="majorBidi" w:hAnsiTheme="majorBidi" w:cstheme="majorBidi"/>
          <w:color w:val="auto"/>
          <w:sz w:val="24"/>
          <w:szCs w:val="24"/>
        </w:rPr>
        <w:t>parsley (54.40%).</w:t>
      </w:r>
      <w:r w:rsidR="000E5674" w:rsidRPr="008B5DDD">
        <w:rPr>
          <w:rFonts w:asciiTheme="majorBidi" w:hAnsiTheme="majorBidi" w:cstheme="majorBidi"/>
          <w:color w:val="auto"/>
          <w:sz w:val="24"/>
          <w:szCs w:val="24"/>
          <w:lang w:bidi="ar-EG"/>
        </w:rPr>
        <w:t xml:space="preserve"> Similar results were obt</w:t>
      </w:r>
      <w:r w:rsidR="004525D5" w:rsidRPr="008B5DDD">
        <w:rPr>
          <w:rFonts w:asciiTheme="majorBidi" w:hAnsiTheme="majorBidi" w:cstheme="majorBidi"/>
          <w:color w:val="auto"/>
          <w:sz w:val="24"/>
          <w:szCs w:val="24"/>
          <w:lang w:bidi="ar-EG"/>
        </w:rPr>
        <w:t>ained by several investigators [101,102,103]</w:t>
      </w:r>
      <w:r w:rsidR="000E5674" w:rsidRPr="008B5DDD">
        <w:rPr>
          <w:rFonts w:asciiTheme="majorBidi" w:hAnsiTheme="majorBidi" w:cstheme="majorBidi"/>
          <w:color w:val="auto"/>
          <w:sz w:val="24"/>
          <w:szCs w:val="24"/>
        </w:rPr>
        <w:t xml:space="preserve"> they were used different seeds of radish </w:t>
      </w:r>
      <w:r w:rsidR="000E5674" w:rsidRPr="008B5DDD">
        <w:rPr>
          <w:rFonts w:asciiTheme="majorBidi" w:hAnsiTheme="majorBidi" w:cstheme="majorBidi"/>
          <w:color w:val="auto"/>
          <w:sz w:val="24"/>
          <w:szCs w:val="24"/>
          <w:lang w:bidi="ar-EG"/>
        </w:rPr>
        <w:t>(50.2%)</w:t>
      </w:r>
      <w:r w:rsidR="000E5674" w:rsidRPr="008B5DDD">
        <w:rPr>
          <w:rFonts w:asciiTheme="majorBidi" w:hAnsiTheme="majorBidi" w:cstheme="majorBidi"/>
          <w:color w:val="auto"/>
          <w:sz w:val="24"/>
          <w:szCs w:val="24"/>
        </w:rPr>
        <w:t xml:space="preserve">, </w:t>
      </w:r>
      <w:r w:rsidR="000E5674" w:rsidRPr="008B5DDD">
        <w:rPr>
          <w:rFonts w:asciiTheme="majorBidi" w:hAnsiTheme="majorBidi" w:cstheme="majorBidi"/>
          <w:color w:val="auto"/>
          <w:sz w:val="24"/>
          <w:szCs w:val="24"/>
          <w:lang w:bidi="ar-EG"/>
        </w:rPr>
        <w:t>dill (58.6%),</w:t>
      </w:r>
      <w:r w:rsidR="000E5674" w:rsidRPr="008B5DDD">
        <w:rPr>
          <w:rFonts w:asciiTheme="majorBidi" w:hAnsiTheme="majorBidi" w:cstheme="majorBidi"/>
          <w:color w:val="auto"/>
          <w:sz w:val="24"/>
          <w:szCs w:val="24"/>
        </w:rPr>
        <w:t xml:space="preserve"> chickpeas (52.8%) and</w:t>
      </w:r>
      <w:r w:rsidR="000E5674" w:rsidRPr="008B5DDD">
        <w:rPr>
          <w:rFonts w:asciiTheme="majorBidi" w:hAnsiTheme="majorBidi" w:cstheme="majorBidi"/>
          <w:color w:val="auto"/>
          <w:sz w:val="24"/>
          <w:szCs w:val="24"/>
          <w:lang w:bidi="ar-EG"/>
        </w:rPr>
        <w:t xml:space="preserve"> </w:t>
      </w:r>
      <w:r w:rsidR="000E5674" w:rsidRPr="008B5DDD">
        <w:rPr>
          <w:rFonts w:asciiTheme="majorBidi" w:hAnsiTheme="majorBidi" w:cstheme="majorBidi"/>
          <w:color w:val="auto"/>
          <w:sz w:val="24"/>
          <w:szCs w:val="24"/>
        </w:rPr>
        <w:t xml:space="preserve">lettuce (52.4%). </w:t>
      </w:r>
      <w:r w:rsidR="000E5674" w:rsidRPr="008B5DDD">
        <w:rPr>
          <w:rFonts w:asciiTheme="majorBidi" w:hAnsiTheme="majorBidi" w:cstheme="majorBidi"/>
          <w:color w:val="auto"/>
          <w:sz w:val="24"/>
          <w:szCs w:val="24"/>
          <w:lang w:bidi="ar-EG"/>
        </w:rPr>
        <w:t>Other investigators</w:t>
      </w:r>
      <w:r w:rsidR="00B34158" w:rsidRPr="008B5DDD">
        <w:rPr>
          <w:rFonts w:asciiTheme="majorBidi" w:hAnsiTheme="majorBidi" w:cstheme="majorBidi"/>
          <w:color w:val="auto"/>
          <w:sz w:val="24"/>
          <w:szCs w:val="24"/>
          <w:lang w:bidi="ar-EG"/>
        </w:rPr>
        <w:t xml:space="preserve"> </w:t>
      </w:r>
      <w:r w:rsidR="004525D5" w:rsidRPr="008B5DDD">
        <w:rPr>
          <w:rFonts w:asciiTheme="majorBidi" w:hAnsiTheme="majorBidi" w:cstheme="majorBidi"/>
          <w:color w:val="auto"/>
          <w:sz w:val="24"/>
          <w:szCs w:val="24"/>
          <w:lang w:bidi="ar-EG"/>
        </w:rPr>
        <w:t>[67,</w:t>
      </w:r>
      <w:r w:rsidR="004525D5" w:rsidRPr="008B5DDD">
        <w:rPr>
          <w:rFonts w:asciiTheme="majorBidi" w:hAnsiTheme="majorBidi" w:cstheme="majorBidi"/>
          <w:color w:val="auto"/>
          <w:sz w:val="24"/>
          <w:szCs w:val="24"/>
        </w:rPr>
        <w:t>97</w:t>
      </w:r>
      <w:r w:rsidR="004A6FBE" w:rsidRPr="008B5DDD">
        <w:rPr>
          <w:rFonts w:asciiTheme="majorBidi" w:hAnsiTheme="majorBidi" w:cstheme="majorBidi"/>
          <w:color w:val="auto"/>
          <w:sz w:val="24"/>
          <w:szCs w:val="24"/>
        </w:rPr>
        <w:t xml:space="preserve">] </w:t>
      </w:r>
      <w:proofErr w:type="gramStart"/>
      <w:r w:rsidR="00B34158" w:rsidRPr="008B5DDD">
        <w:rPr>
          <w:rFonts w:asciiTheme="majorBidi" w:hAnsiTheme="majorBidi" w:cstheme="majorBidi"/>
          <w:color w:val="auto"/>
          <w:sz w:val="24"/>
          <w:szCs w:val="24"/>
          <w:lang w:bidi="ar-EG"/>
        </w:rPr>
        <w:t xml:space="preserve">obtained </w:t>
      </w:r>
      <w:r w:rsidR="000E5674" w:rsidRPr="008B5DDD">
        <w:rPr>
          <w:rFonts w:asciiTheme="majorBidi" w:hAnsiTheme="majorBidi" w:cstheme="majorBidi"/>
          <w:color w:val="auto"/>
          <w:sz w:val="24"/>
          <w:szCs w:val="24"/>
          <w:lang w:bidi="ar-EG"/>
        </w:rPr>
        <w:t xml:space="preserve"> </w:t>
      </w:r>
      <w:r w:rsidR="00B34158" w:rsidRPr="008B5DDD">
        <w:rPr>
          <w:rFonts w:asciiTheme="majorBidi" w:hAnsiTheme="majorBidi" w:cstheme="majorBidi"/>
          <w:color w:val="auto"/>
          <w:sz w:val="24"/>
          <w:szCs w:val="24"/>
        </w:rPr>
        <w:t>low</w:t>
      </w:r>
      <w:proofErr w:type="gramEnd"/>
      <w:r w:rsidR="000E5674" w:rsidRPr="008B5DDD">
        <w:rPr>
          <w:rFonts w:asciiTheme="majorBidi" w:hAnsiTheme="majorBidi" w:cstheme="majorBidi"/>
          <w:color w:val="auto"/>
          <w:sz w:val="24"/>
          <w:szCs w:val="24"/>
        </w:rPr>
        <w:t xml:space="preserve"> carbohydrate contents in </w:t>
      </w:r>
      <w:r w:rsidR="00B34158" w:rsidRPr="008B5DDD">
        <w:rPr>
          <w:rFonts w:asciiTheme="majorBidi" w:hAnsiTheme="majorBidi" w:cstheme="majorBidi"/>
          <w:color w:val="auto"/>
          <w:sz w:val="24"/>
          <w:szCs w:val="24"/>
        </w:rPr>
        <w:t xml:space="preserve">seeds of </w:t>
      </w:r>
      <w:hyperlink r:id="rId13" w:tooltip="Portulaca" w:history="1">
        <w:r w:rsidR="000E5674" w:rsidRPr="008B5DDD">
          <w:rPr>
            <w:rFonts w:asciiTheme="majorBidi" w:hAnsiTheme="majorBidi" w:cstheme="majorBidi"/>
            <w:color w:val="auto"/>
            <w:sz w:val="24"/>
            <w:szCs w:val="24"/>
          </w:rPr>
          <w:t>purslane</w:t>
        </w:r>
      </w:hyperlink>
      <w:r w:rsidR="000E5674" w:rsidRPr="008B5DDD">
        <w:rPr>
          <w:rFonts w:asciiTheme="majorBidi" w:hAnsiTheme="majorBidi" w:cstheme="majorBidi"/>
          <w:color w:val="auto"/>
          <w:sz w:val="24"/>
          <w:szCs w:val="24"/>
          <w:rtl/>
        </w:rPr>
        <w:t xml:space="preserve"> </w:t>
      </w:r>
      <w:r w:rsidR="00E7430C">
        <w:rPr>
          <w:rFonts w:asciiTheme="majorBidi" w:hAnsiTheme="majorBidi" w:cstheme="majorBidi"/>
          <w:color w:val="auto"/>
          <w:sz w:val="24"/>
          <w:szCs w:val="24"/>
        </w:rPr>
        <w:t xml:space="preserve">(48.2%) </w:t>
      </w:r>
      <w:r w:rsidR="00B34158" w:rsidRPr="008B5DDD">
        <w:rPr>
          <w:rFonts w:asciiTheme="majorBidi" w:hAnsiTheme="majorBidi" w:cstheme="majorBidi"/>
          <w:color w:val="auto"/>
          <w:sz w:val="24"/>
          <w:szCs w:val="24"/>
          <w:lang w:bidi="ar-EG"/>
        </w:rPr>
        <w:t>and</w:t>
      </w:r>
      <w:r w:rsidR="000E5674" w:rsidRPr="008B5DDD">
        <w:rPr>
          <w:rFonts w:asciiTheme="majorBidi" w:hAnsiTheme="majorBidi" w:cstheme="majorBidi"/>
          <w:color w:val="auto"/>
          <w:sz w:val="24"/>
          <w:szCs w:val="24"/>
        </w:rPr>
        <w:t xml:space="preserve"> rapeseed (30.6%)</w:t>
      </w:r>
      <w:r w:rsidR="00E15923" w:rsidRPr="008B5DDD">
        <w:rPr>
          <w:rFonts w:asciiTheme="majorBidi" w:hAnsiTheme="majorBidi" w:cstheme="majorBidi"/>
          <w:color w:val="auto"/>
          <w:sz w:val="24"/>
          <w:szCs w:val="24"/>
        </w:rPr>
        <w:t xml:space="preserve">. </w:t>
      </w:r>
      <w:r w:rsidRPr="008B5DDD">
        <w:rPr>
          <w:rFonts w:asciiTheme="majorBidi" w:hAnsiTheme="majorBidi" w:cstheme="majorBidi"/>
          <w:color w:val="auto"/>
          <w:sz w:val="24"/>
          <w:szCs w:val="24"/>
          <w:lang w:bidi="ar-EG"/>
        </w:rPr>
        <w:t xml:space="preserve">The differences in the composition of </w:t>
      </w:r>
      <w:r w:rsidR="00E15923" w:rsidRPr="008B5DDD">
        <w:rPr>
          <w:rFonts w:asciiTheme="majorBidi" w:hAnsiTheme="majorBidi" w:cstheme="majorBidi"/>
          <w:color w:val="auto"/>
          <w:sz w:val="24"/>
          <w:szCs w:val="24"/>
          <w:lang w:bidi="ar-EG"/>
        </w:rPr>
        <w:t xml:space="preserve">both </w:t>
      </w:r>
      <w:r w:rsidRPr="008B5DDD">
        <w:rPr>
          <w:rFonts w:asciiTheme="majorBidi" w:hAnsiTheme="majorBidi" w:cstheme="majorBidi"/>
          <w:color w:val="auto"/>
          <w:sz w:val="24"/>
          <w:szCs w:val="24"/>
          <w:lang w:bidi="ar-EG"/>
        </w:rPr>
        <w:t>seed samples were quite</w:t>
      </w:r>
      <w:r w:rsidR="004A6FBE" w:rsidRPr="008B5DDD">
        <w:rPr>
          <w:rFonts w:asciiTheme="majorBidi" w:hAnsiTheme="majorBidi" w:cstheme="majorBidi"/>
          <w:color w:val="auto"/>
          <w:sz w:val="24"/>
          <w:szCs w:val="24"/>
          <w:lang w:bidi="ar-EG"/>
        </w:rPr>
        <w:t xml:space="preserve"> close to the previous finding [38,104</w:t>
      </w:r>
      <w:r w:rsidR="004A6FBE" w:rsidRPr="008B5DDD">
        <w:rPr>
          <w:rFonts w:asciiTheme="majorBidi" w:hAnsiTheme="majorBidi" w:cstheme="majorBidi"/>
          <w:color w:val="auto"/>
          <w:sz w:val="24"/>
          <w:szCs w:val="24"/>
        </w:rPr>
        <w:t>]</w:t>
      </w:r>
      <w:r w:rsidR="00E7430C">
        <w:rPr>
          <w:rFonts w:asciiTheme="majorBidi" w:hAnsiTheme="majorBidi" w:cstheme="majorBidi"/>
          <w:color w:val="auto"/>
          <w:sz w:val="24"/>
          <w:szCs w:val="24"/>
          <w:lang w:bidi="ar-EG"/>
        </w:rPr>
        <w:t xml:space="preserve">. </w:t>
      </w:r>
      <w:r w:rsidRPr="008B5DDD">
        <w:rPr>
          <w:rFonts w:asciiTheme="majorBidi" w:hAnsiTheme="majorBidi" w:cstheme="majorBidi"/>
          <w:color w:val="auto"/>
          <w:sz w:val="24"/>
          <w:szCs w:val="24"/>
          <w:lang w:bidi="ar-EG"/>
        </w:rPr>
        <w:t xml:space="preserve">Results concerning phenolic and flavonoid contents of </w:t>
      </w:r>
      <w:r w:rsidR="002530BB" w:rsidRPr="008B5DDD">
        <w:rPr>
          <w:rFonts w:asciiTheme="majorBidi" w:hAnsiTheme="majorBidi" w:cstheme="majorBidi"/>
          <w:color w:val="auto"/>
          <w:sz w:val="24"/>
          <w:szCs w:val="24"/>
        </w:rPr>
        <w:t>parsley and spinach</w:t>
      </w:r>
      <w:r w:rsidR="002530BB" w:rsidRPr="008B5DDD">
        <w:rPr>
          <w:rFonts w:asciiTheme="majorBidi" w:hAnsiTheme="majorBidi" w:cstheme="majorBidi"/>
          <w:color w:val="auto"/>
          <w:sz w:val="24"/>
          <w:szCs w:val="24"/>
          <w:lang w:bidi="ar-EG"/>
        </w:rPr>
        <w:t xml:space="preserve"> </w:t>
      </w:r>
      <w:r w:rsidRPr="008B5DDD">
        <w:rPr>
          <w:rFonts w:asciiTheme="majorBidi" w:hAnsiTheme="majorBidi" w:cstheme="majorBidi"/>
          <w:color w:val="auto"/>
          <w:sz w:val="24"/>
          <w:szCs w:val="24"/>
          <w:lang w:bidi="ar-EG"/>
        </w:rPr>
        <w:t>seed sampl</w:t>
      </w:r>
      <w:r w:rsidR="002530BB" w:rsidRPr="008B5DDD">
        <w:rPr>
          <w:rFonts w:asciiTheme="majorBidi" w:hAnsiTheme="majorBidi" w:cstheme="majorBidi"/>
          <w:color w:val="auto"/>
          <w:sz w:val="24"/>
          <w:szCs w:val="24"/>
          <w:lang w:bidi="ar-EG"/>
        </w:rPr>
        <w:t>es are also presented in Table (1)</w:t>
      </w:r>
      <w:r w:rsidRPr="008B5DDD">
        <w:rPr>
          <w:rFonts w:asciiTheme="majorBidi" w:hAnsiTheme="majorBidi" w:cstheme="majorBidi"/>
          <w:color w:val="auto"/>
          <w:sz w:val="24"/>
          <w:szCs w:val="24"/>
          <w:lang w:bidi="ar-EG"/>
        </w:rPr>
        <w:t xml:space="preserve">. </w:t>
      </w:r>
      <w:r w:rsidR="002530BB" w:rsidRPr="008B5DDD">
        <w:rPr>
          <w:rFonts w:asciiTheme="majorBidi" w:hAnsiTheme="majorBidi" w:cstheme="majorBidi"/>
          <w:color w:val="auto"/>
          <w:sz w:val="24"/>
          <w:szCs w:val="24"/>
          <w:lang w:bidi="ar-EG"/>
        </w:rPr>
        <w:t>The higher</w:t>
      </w:r>
      <w:r w:rsidRPr="008B5DDD">
        <w:rPr>
          <w:rFonts w:asciiTheme="majorBidi" w:hAnsiTheme="majorBidi" w:cstheme="majorBidi"/>
          <w:color w:val="auto"/>
          <w:sz w:val="24"/>
          <w:szCs w:val="24"/>
          <w:lang w:bidi="ar-EG"/>
        </w:rPr>
        <w:t xml:space="preserve"> phenolic </w:t>
      </w:r>
      <w:r w:rsidR="004E1505" w:rsidRPr="008B5DDD">
        <w:rPr>
          <w:rFonts w:asciiTheme="majorBidi" w:hAnsiTheme="majorBidi" w:cstheme="majorBidi"/>
          <w:color w:val="auto"/>
          <w:sz w:val="24"/>
          <w:szCs w:val="24"/>
          <w:lang w:bidi="ar-EG"/>
        </w:rPr>
        <w:t xml:space="preserve">and flavonoids </w:t>
      </w:r>
      <w:r w:rsidRPr="008B5DDD">
        <w:rPr>
          <w:rFonts w:asciiTheme="majorBidi" w:hAnsiTheme="majorBidi" w:cstheme="majorBidi"/>
          <w:color w:val="auto"/>
          <w:sz w:val="24"/>
          <w:szCs w:val="24"/>
          <w:lang w:bidi="ar-EG"/>
        </w:rPr>
        <w:t>content</w:t>
      </w:r>
      <w:r w:rsidR="004E1505" w:rsidRPr="008B5DDD">
        <w:rPr>
          <w:rFonts w:asciiTheme="majorBidi" w:hAnsiTheme="majorBidi" w:cstheme="majorBidi"/>
          <w:color w:val="auto"/>
          <w:sz w:val="24"/>
          <w:szCs w:val="24"/>
          <w:lang w:bidi="ar-EG"/>
        </w:rPr>
        <w:t>s were</w:t>
      </w:r>
      <w:r w:rsidRPr="008B5DDD">
        <w:rPr>
          <w:rFonts w:asciiTheme="majorBidi" w:hAnsiTheme="majorBidi" w:cstheme="majorBidi"/>
          <w:color w:val="auto"/>
          <w:sz w:val="24"/>
          <w:szCs w:val="24"/>
          <w:lang w:bidi="ar-EG"/>
        </w:rPr>
        <w:t xml:space="preserve"> recorded in </w:t>
      </w:r>
      <w:r w:rsidR="002530BB" w:rsidRPr="008B5DDD">
        <w:rPr>
          <w:rFonts w:asciiTheme="majorBidi" w:hAnsiTheme="majorBidi" w:cstheme="majorBidi"/>
          <w:color w:val="auto"/>
          <w:sz w:val="24"/>
          <w:szCs w:val="24"/>
        </w:rPr>
        <w:t>spinach</w:t>
      </w:r>
      <w:r w:rsidR="002530BB" w:rsidRPr="008B5DDD">
        <w:rPr>
          <w:rFonts w:asciiTheme="majorBidi" w:hAnsiTheme="majorBidi" w:cstheme="majorBidi"/>
          <w:color w:val="auto"/>
          <w:sz w:val="24"/>
          <w:szCs w:val="24"/>
          <w:lang w:bidi="ar-EG"/>
        </w:rPr>
        <w:t xml:space="preserve"> (42.20%</w:t>
      </w:r>
      <w:r w:rsidR="004E1505" w:rsidRPr="008B5DDD">
        <w:rPr>
          <w:rFonts w:asciiTheme="majorBidi" w:hAnsiTheme="majorBidi" w:cstheme="majorBidi"/>
          <w:color w:val="auto"/>
          <w:sz w:val="24"/>
          <w:szCs w:val="24"/>
          <w:lang w:bidi="ar-EG"/>
        </w:rPr>
        <w:t xml:space="preserve"> and 22.20% respectively</w:t>
      </w:r>
      <w:r w:rsidR="002530BB" w:rsidRPr="008B5DDD">
        <w:rPr>
          <w:rFonts w:asciiTheme="majorBidi" w:hAnsiTheme="majorBidi" w:cstheme="majorBidi"/>
          <w:color w:val="auto"/>
          <w:sz w:val="24"/>
          <w:szCs w:val="24"/>
          <w:lang w:bidi="ar-EG"/>
        </w:rPr>
        <w:t xml:space="preserve">) more than that of </w:t>
      </w:r>
      <w:r w:rsidR="002530BB" w:rsidRPr="008B5DDD">
        <w:rPr>
          <w:rFonts w:asciiTheme="majorBidi" w:hAnsiTheme="majorBidi" w:cstheme="majorBidi"/>
          <w:color w:val="auto"/>
          <w:sz w:val="24"/>
          <w:szCs w:val="24"/>
        </w:rPr>
        <w:t>parsley (36.80%</w:t>
      </w:r>
      <w:r w:rsidR="004E1505" w:rsidRPr="008B5DDD">
        <w:rPr>
          <w:rFonts w:asciiTheme="majorBidi" w:hAnsiTheme="majorBidi" w:cstheme="majorBidi"/>
          <w:color w:val="auto"/>
          <w:sz w:val="24"/>
          <w:szCs w:val="24"/>
        </w:rPr>
        <w:t xml:space="preserve"> and 24.20 </w:t>
      </w:r>
      <w:r w:rsidR="0039279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respectively</w:t>
      </w:r>
      <w:r w:rsidR="002530BB" w:rsidRPr="008B5DDD">
        <w:rPr>
          <w:rFonts w:asciiTheme="majorBidi" w:hAnsiTheme="majorBidi" w:cstheme="majorBidi"/>
          <w:color w:val="auto"/>
          <w:sz w:val="24"/>
          <w:szCs w:val="24"/>
        </w:rPr>
        <w:t>)</w:t>
      </w:r>
      <w:r w:rsidR="004E1505" w:rsidRPr="008B5DDD">
        <w:rPr>
          <w:rFonts w:asciiTheme="majorBidi" w:hAnsiTheme="majorBidi" w:cstheme="majorBidi"/>
          <w:color w:val="auto"/>
          <w:sz w:val="24"/>
          <w:szCs w:val="24"/>
        </w:rPr>
        <w:t>.</w:t>
      </w:r>
      <w:r w:rsidR="002530BB" w:rsidRPr="008B5DD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 xml:space="preserve">These results are higher than those reported by </w:t>
      </w:r>
      <w:r w:rsidR="004A6FBE" w:rsidRPr="008B5DDD">
        <w:rPr>
          <w:rFonts w:asciiTheme="majorBidi" w:hAnsiTheme="majorBidi" w:cstheme="majorBidi"/>
          <w:color w:val="auto"/>
          <w:sz w:val="24"/>
          <w:szCs w:val="24"/>
        </w:rPr>
        <w:t xml:space="preserve">other studies </w:t>
      </w:r>
      <w:r w:rsidR="004A6FBE" w:rsidRPr="008B5DDD">
        <w:rPr>
          <w:rFonts w:asciiTheme="majorBidi" w:hAnsiTheme="majorBidi" w:cstheme="majorBidi"/>
          <w:color w:val="auto"/>
          <w:sz w:val="24"/>
          <w:szCs w:val="24"/>
          <w:lang w:bidi="ar-EG"/>
        </w:rPr>
        <w:t>[59,96,97]</w:t>
      </w:r>
      <w:r w:rsidR="004A6FBE" w:rsidRPr="008B5DDD">
        <w:rPr>
          <w:rFonts w:asciiTheme="majorBidi" w:hAnsiTheme="majorBidi" w:cstheme="majorBidi"/>
          <w:color w:val="auto"/>
          <w:sz w:val="24"/>
          <w:szCs w:val="24"/>
        </w:rPr>
        <w:t>,</w:t>
      </w:r>
      <w:r w:rsidR="004E1505" w:rsidRPr="008B5DDD">
        <w:rPr>
          <w:rFonts w:asciiTheme="majorBidi" w:hAnsiTheme="majorBidi" w:cstheme="majorBidi"/>
          <w:color w:val="auto"/>
          <w:sz w:val="24"/>
          <w:szCs w:val="24"/>
        </w:rPr>
        <w:t xml:space="preserve"> they reported the total phenolic content was ranged from 12.7 to 25.6mg/100g in some plant seeds. </w:t>
      </w:r>
      <w:r w:rsidR="004A6FBE" w:rsidRPr="008B5DDD">
        <w:rPr>
          <w:rFonts w:asciiTheme="majorBidi" w:hAnsiTheme="majorBidi" w:cstheme="majorBidi"/>
          <w:color w:val="auto"/>
          <w:sz w:val="24"/>
          <w:szCs w:val="24"/>
        </w:rPr>
        <w:t xml:space="preserve">Other investigators [29,67,105], </w:t>
      </w:r>
      <w:r w:rsidR="004E1505" w:rsidRPr="008B5DDD">
        <w:rPr>
          <w:rFonts w:asciiTheme="majorBidi" w:hAnsiTheme="majorBidi" w:cstheme="majorBidi"/>
          <w:color w:val="auto"/>
          <w:sz w:val="24"/>
          <w:szCs w:val="24"/>
        </w:rPr>
        <w:t>reported the phenolic content was varied from 15.9mg/g to 22.7mg/g in different plant seeds which are lower than our results obtained of parsley and spinach</w:t>
      </w:r>
      <w:r w:rsidR="004E1505" w:rsidRPr="008B5DDD">
        <w:rPr>
          <w:rFonts w:asciiTheme="majorBidi" w:hAnsiTheme="majorBidi" w:cstheme="majorBidi"/>
          <w:color w:val="auto"/>
          <w:sz w:val="24"/>
          <w:szCs w:val="24"/>
          <w:lang w:bidi="ar-EG"/>
        </w:rPr>
        <w:t xml:space="preserve"> </w:t>
      </w:r>
      <w:r w:rsidR="004E1505" w:rsidRPr="008B5DDD">
        <w:rPr>
          <w:rFonts w:asciiTheme="majorBidi" w:hAnsiTheme="majorBidi" w:cstheme="majorBidi"/>
          <w:color w:val="auto"/>
          <w:sz w:val="24"/>
          <w:szCs w:val="24"/>
        </w:rPr>
        <w:t>seeds</w:t>
      </w:r>
      <w:r w:rsidR="0032016B" w:rsidRPr="008B5DD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 xml:space="preserve">samples. </w:t>
      </w:r>
      <w:r w:rsidR="00701DC4" w:rsidRPr="008B5DDD">
        <w:rPr>
          <w:rFonts w:asciiTheme="majorBidi" w:hAnsiTheme="majorBidi" w:cstheme="majorBidi"/>
          <w:color w:val="auto"/>
          <w:sz w:val="24"/>
          <w:szCs w:val="24"/>
        </w:rPr>
        <w:t xml:space="preserve">Lower levels of phenolic contents </w:t>
      </w:r>
      <w:r w:rsidR="0039279D" w:rsidRPr="008B5DDD">
        <w:rPr>
          <w:rFonts w:asciiTheme="majorBidi" w:hAnsiTheme="majorBidi" w:cstheme="majorBidi"/>
          <w:color w:val="auto"/>
          <w:sz w:val="24"/>
          <w:szCs w:val="24"/>
        </w:rPr>
        <w:t>(</w:t>
      </w:r>
      <w:r w:rsidR="0039279D">
        <w:rPr>
          <w:rFonts w:asciiTheme="majorBidi" w:hAnsiTheme="majorBidi" w:cstheme="majorBidi"/>
          <w:color w:val="auto"/>
          <w:sz w:val="24"/>
          <w:szCs w:val="24"/>
        </w:rPr>
        <w:t>2.8 - 4.4</w:t>
      </w:r>
      <w:r w:rsidR="0039279D">
        <w:rPr>
          <w:rFonts w:asciiTheme="majorBidi" w:hAnsiTheme="majorBidi" w:cstheme="majorBidi"/>
          <w:color w:val="auto"/>
          <w:sz w:val="24"/>
          <w:szCs w:val="24"/>
          <w:lang w:bidi="ar-EG"/>
        </w:rPr>
        <w:t xml:space="preserve"> mg/g</w:t>
      </w:r>
      <w:r w:rsidR="0039279D" w:rsidRPr="008B5DDD">
        <w:rPr>
          <w:rFonts w:asciiTheme="majorBidi" w:hAnsiTheme="majorBidi" w:cstheme="majorBidi"/>
          <w:color w:val="auto"/>
          <w:sz w:val="24"/>
          <w:szCs w:val="24"/>
        </w:rPr>
        <w:t>)</w:t>
      </w:r>
      <w:r w:rsidR="0039279D">
        <w:rPr>
          <w:rFonts w:asciiTheme="majorBidi" w:hAnsiTheme="majorBidi" w:cstheme="majorBidi"/>
          <w:color w:val="auto"/>
          <w:sz w:val="24"/>
          <w:szCs w:val="24"/>
        </w:rPr>
        <w:t xml:space="preserve"> </w:t>
      </w:r>
      <w:r w:rsidR="00701DC4" w:rsidRPr="008B5DDD">
        <w:rPr>
          <w:rFonts w:asciiTheme="majorBidi" w:hAnsiTheme="majorBidi" w:cstheme="majorBidi"/>
          <w:color w:val="auto"/>
          <w:sz w:val="24"/>
          <w:szCs w:val="24"/>
        </w:rPr>
        <w:t>were o</w:t>
      </w:r>
      <w:r w:rsidR="0039279D">
        <w:rPr>
          <w:rFonts w:asciiTheme="majorBidi" w:hAnsiTheme="majorBidi" w:cstheme="majorBidi"/>
          <w:color w:val="auto"/>
          <w:sz w:val="24"/>
          <w:szCs w:val="24"/>
        </w:rPr>
        <w:t>bt</w:t>
      </w:r>
      <w:r w:rsidR="004A6FBE" w:rsidRPr="008B5DDD">
        <w:rPr>
          <w:rFonts w:asciiTheme="majorBidi" w:hAnsiTheme="majorBidi" w:cstheme="majorBidi"/>
          <w:color w:val="auto"/>
          <w:sz w:val="24"/>
          <w:szCs w:val="24"/>
        </w:rPr>
        <w:t xml:space="preserve">ained by other investigators </w:t>
      </w:r>
      <w:r w:rsidR="00701DC4" w:rsidRPr="008B5DDD">
        <w:rPr>
          <w:rFonts w:asciiTheme="majorBidi" w:hAnsiTheme="majorBidi" w:cstheme="majorBidi"/>
          <w:color w:val="auto"/>
          <w:sz w:val="24"/>
          <w:szCs w:val="24"/>
        </w:rPr>
        <w:t xml:space="preserve">used </w:t>
      </w:r>
      <w:hyperlink r:id="rId14" w:tooltip="Portulaca" w:history="1">
        <w:r w:rsidR="00701DC4" w:rsidRPr="008B5DDD">
          <w:rPr>
            <w:rFonts w:asciiTheme="majorBidi" w:hAnsiTheme="majorBidi" w:cstheme="majorBidi"/>
            <w:color w:val="auto"/>
            <w:sz w:val="24"/>
            <w:szCs w:val="24"/>
          </w:rPr>
          <w:t>purslane</w:t>
        </w:r>
      </w:hyperlink>
      <w:r w:rsidR="00701DC4" w:rsidRPr="008B5DDD">
        <w:rPr>
          <w:rFonts w:asciiTheme="majorBidi" w:hAnsiTheme="majorBidi" w:cstheme="majorBidi"/>
          <w:color w:val="auto"/>
          <w:sz w:val="24"/>
          <w:szCs w:val="24"/>
        </w:rPr>
        <w:t xml:space="preserve">, </w:t>
      </w:r>
      <w:r w:rsidR="00955C25">
        <w:rPr>
          <w:rFonts w:asciiTheme="majorBidi" w:hAnsiTheme="majorBidi" w:cstheme="majorBidi"/>
          <w:color w:val="auto"/>
          <w:sz w:val="24"/>
          <w:szCs w:val="24"/>
        </w:rPr>
        <w:t>radish</w:t>
      </w:r>
      <w:r w:rsidR="00701DC4" w:rsidRPr="008B5DDD">
        <w:rPr>
          <w:rFonts w:asciiTheme="majorBidi" w:hAnsiTheme="majorBidi" w:cstheme="majorBidi"/>
          <w:color w:val="auto"/>
          <w:sz w:val="24"/>
          <w:szCs w:val="24"/>
        </w:rPr>
        <w:t xml:space="preserve"> and </w:t>
      </w:r>
      <w:r w:rsidR="00701DC4" w:rsidRPr="008B5DDD">
        <w:rPr>
          <w:rFonts w:asciiTheme="majorBidi" w:hAnsiTheme="majorBidi" w:cstheme="majorBidi"/>
          <w:color w:val="auto"/>
          <w:sz w:val="24"/>
          <w:szCs w:val="24"/>
          <w:lang w:bidi="ar-EG"/>
        </w:rPr>
        <w:t>dill seeds</w:t>
      </w:r>
      <w:r w:rsidR="0039279D">
        <w:rPr>
          <w:rFonts w:asciiTheme="majorBidi" w:hAnsiTheme="majorBidi" w:cstheme="majorBidi"/>
          <w:color w:val="auto"/>
          <w:sz w:val="24"/>
          <w:szCs w:val="24"/>
          <w:lang w:bidi="ar-EG"/>
        </w:rPr>
        <w:t xml:space="preserve"> </w:t>
      </w:r>
      <w:r w:rsidR="00955C25">
        <w:rPr>
          <w:rFonts w:asciiTheme="majorBidi" w:hAnsiTheme="majorBidi" w:cstheme="majorBidi"/>
          <w:color w:val="auto"/>
          <w:sz w:val="24"/>
          <w:szCs w:val="24"/>
        </w:rPr>
        <w:t>[36,99,103]</w:t>
      </w:r>
      <w:r w:rsidR="00701DC4" w:rsidRPr="008B5DDD">
        <w:rPr>
          <w:rFonts w:asciiTheme="majorBidi" w:hAnsiTheme="majorBidi" w:cstheme="majorBidi"/>
          <w:color w:val="auto"/>
          <w:sz w:val="24"/>
          <w:szCs w:val="24"/>
        </w:rPr>
        <w:t xml:space="preserve">. </w:t>
      </w:r>
      <w:r w:rsidRPr="008B5DDD">
        <w:rPr>
          <w:rFonts w:asciiTheme="majorBidi" w:hAnsiTheme="majorBidi" w:cstheme="majorBidi"/>
          <w:color w:val="auto"/>
          <w:sz w:val="24"/>
          <w:szCs w:val="24"/>
        </w:rPr>
        <w:t>Flavonoid showed higher content in</w:t>
      </w:r>
      <w:r w:rsidR="0032016B" w:rsidRPr="008B5DDD">
        <w:rPr>
          <w:rFonts w:asciiTheme="majorBidi" w:hAnsiTheme="majorBidi" w:cstheme="majorBidi"/>
          <w:color w:val="auto"/>
          <w:sz w:val="24"/>
          <w:szCs w:val="24"/>
        </w:rPr>
        <w:t xml:space="preserve"> parsley and spinach</w:t>
      </w:r>
      <w:r w:rsidR="0032016B" w:rsidRPr="008B5DDD">
        <w:rPr>
          <w:rFonts w:asciiTheme="majorBidi" w:hAnsiTheme="majorBidi" w:cstheme="majorBidi"/>
          <w:color w:val="auto"/>
          <w:sz w:val="24"/>
          <w:szCs w:val="24"/>
          <w:lang w:bidi="ar-EG"/>
        </w:rPr>
        <w:t xml:space="preserve"> seed samples</w:t>
      </w:r>
      <w:r w:rsidRPr="008B5DDD">
        <w:rPr>
          <w:rFonts w:asciiTheme="majorBidi" w:hAnsiTheme="majorBidi" w:cstheme="majorBidi"/>
          <w:color w:val="auto"/>
          <w:sz w:val="24"/>
          <w:szCs w:val="24"/>
        </w:rPr>
        <w:t xml:space="preserve"> </w:t>
      </w:r>
      <w:r w:rsidR="0032016B" w:rsidRPr="008B5DDD">
        <w:rPr>
          <w:rFonts w:asciiTheme="majorBidi" w:hAnsiTheme="majorBidi" w:cstheme="majorBidi"/>
          <w:color w:val="auto"/>
          <w:sz w:val="24"/>
          <w:szCs w:val="24"/>
        </w:rPr>
        <w:t>(22.20% and 24.20% respectively)</w:t>
      </w:r>
      <w:r w:rsidR="00955C25">
        <w:rPr>
          <w:rFonts w:asciiTheme="majorBidi" w:hAnsiTheme="majorBidi" w:cstheme="majorBidi"/>
          <w:color w:val="auto"/>
          <w:sz w:val="24"/>
          <w:szCs w:val="24"/>
        </w:rPr>
        <w:t xml:space="preserve"> than those reported by other studies </w:t>
      </w:r>
      <w:r w:rsidR="00955C25" w:rsidRPr="00955C25">
        <w:rPr>
          <w:rFonts w:asciiTheme="majorBidi" w:hAnsiTheme="majorBidi" w:cstheme="majorBidi"/>
          <w:color w:val="auto"/>
          <w:sz w:val="24"/>
          <w:szCs w:val="24"/>
        </w:rPr>
        <w:t>[99, 106] found the phenolic contents ranged from 0.98 to 3.35mg gallic acid equivalents per gram seeds.</w:t>
      </w:r>
      <w:r w:rsidR="0032016B" w:rsidRPr="00955C25">
        <w:rPr>
          <w:rFonts w:asciiTheme="majorBidi" w:hAnsiTheme="majorBidi" w:cstheme="majorBidi"/>
          <w:color w:val="auto"/>
          <w:sz w:val="24"/>
          <w:szCs w:val="24"/>
          <w:lang w:bidi="ar-EG"/>
        </w:rPr>
        <w:t xml:space="preserve"> </w:t>
      </w:r>
      <w:r w:rsidR="0042775F">
        <w:rPr>
          <w:rFonts w:asciiTheme="majorBidi" w:hAnsiTheme="majorBidi" w:cstheme="majorBidi"/>
          <w:color w:val="auto"/>
          <w:sz w:val="24"/>
          <w:szCs w:val="24"/>
          <w:lang w:bidi="ar-EG"/>
        </w:rPr>
        <w:lastRenderedPageBreak/>
        <w:t>F</w:t>
      </w:r>
      <w:r w:rsidR="0032016B" w:rsidRPr="008B5DDD">
        <w:rPr>
          <w:rFonts w:asciiTheme="majorBidi" w:hAnsiTheme="majorBidi" w:cstheme="majorBidi"/>
          <w:color w:val="auto"/>
          <w:sz w:val="24"/>
          <w:szCs w:val="24"/>
          <w:lang w:bidi="ar-EG"/>
        </w:rPr>
        <w:t xml:space="preserve">lavonoid contents </w:t>
      </w:r>
      <w:r w:rsidR="0042775F">
        <w:rPr>
          <w:rFonts w:asciiTheme="majorBidi" w:hAnsiTheme="majorBidi" w:cstheme="majorBidi"/>
          <w:color w:val="auto"/>
          <w:sz w:val="24"/>
          <w:szCs w:val="24"/>
          <w:lang w:bidi="ar-EG"/>
        </w:rPr>
        <w:t xml:space="preserve">were obtained from </w:t>
      </w:r>
      <w:r w:rsidR="0032016B" w:rsidRPr="008B5DDD">
        <w:rPr>
          <w:rFonts w:asciiTheme="majorBidi" w:hAnsiTheme="majorBidi" w:cstheme="majorBidi"/>
          <w:color w:val="auto"/>
          <w:sz w:val="24"/>
          <w:szCs w:val="24"/>
          <w:lang w:bidi="ar-EG"/>
        </w:rPr>
        <w:t>three samples of</w:t>
      </w:r>
      <w:r w:rsidR="0032016B" w:rsidRPr="008B5DDD">
        <w:rPr>
          <w:rFonts w:asciiTheme="majorBidi" w:hAnsiTheme="majorBidi" w:cstheme="majorBidi"/>
          <w:color w:val="auto"/>
          <w:sz w:val="24"/>
          <w:szCs w:val="24"/>
        </w:rPr>
        <w:t xml:space="preserve"> </w:t>
      </w:r>
      <w:proofErr w:type="spellStart"/>
      <w:r w:rsidR="0032016B" w:rsidRPr="008B5DDD">
        <w:rPr>
          <w:rFonts w:asciiTheme="majorBidi" w:hAnsiTheme="majorBidi" w:cstheme="majorBidi"/>
          <w:i/>
          <w:iCs/>
          <w:color w:val="auto"/>
          <w:sz w:val="24"/>
          <w:szCs w:val="24"/>
          <w:lang w:bidi="ar-EG"/>
        </w:rPr>
        <w:t>Eurca</w:t>
      </w:r>
      <w:proofErr w:type="spellEnd"/>
      <w:r w:rsidR="0032016B" w:rsidRPr="008B5DDD">
        <w:rPr>
          <w:rFonts w:asciiTheme="majorBidi" w:hAnsiTheme="majorBidi" w:cstheme="majorBidi"/>
          <w:i/>
          <w:iCs/>
          <w:color w:val="auto"/>
          <w:sz w:val="24"/>
          <w:szCs w:val="24"/>
          <w:lang w:bidi="ar-EG"/>
        </w:rPr>
        <w:t xml:space="preserve"> sativa</w:t>
      </w:r>
      <w:r w:rsidR="0042775F">
        <w:rPr>
          <w:rFonts w:asciiTheme="majorBidi" w:hAnsiTheme="majorBidi" w:cstheme="majorBidi"/>
          <w:color w:val="auto"/>
          <w:sz w:val="24"/>
          <w:szCs w:val="24"/>
          <w:lang w:bidi="ar-EG"/>
        </w:rPr>
        <w:t xml:space="preserve"> seed</w:t>
      </w:r>
      <w:r w:rsidR="0032016B" w:rsidRPr="008B5DDD">
        <w:rPr>
          <w:rFonts w:asciiTheme="majorBidi" w:hAnsiTheme="majorBidi" w:cstheme="majorBidi"/>
          <w:color w:val="auto"/>
          <w:sz w:val="24"/>
          <w:szCs w:val="24"/>
          <w:lang w:bidi="ar-EG"/>
        </w:rPr>
        <w:t xml:space="preserve"> ranged from 23</w:t>
      </w:r>
      <w:r w:rsidR="0042775F">
        <w:rPr>
          <w:rFonts w:asciiTheme="majorBidi" w:hAnsiTheme="majorBidi" w:cstheme="majorBidi"/>
          <w:color w:val="auto"/>
          <w:sz w:val="24"/>
          <w:szCs w:val="24"/>
          <w:lang w:bidi="ar-EG"/>
        </w:rPr>
        <w:t>% to 25%</w:t>
      </w:r>
      <w:r w:rsidR="0042775F" w:rsidRPr="008B5DDD">
        <w:rPr>
          <w:rFonts w:asciiTheme="majorBidi" w:hAnsiTheme="majorBidi" w:cstheme="majorBidi"/>
          <w:color w:val="auto"/>
          <w:sz w:val="24"/>
          <w:szCs w:val="24"/>
        </w:rPr>
        <w:t xml:space="preserve"> [</w:t>
      </w:r>
      <w:r w:rsidR="0042775F" w:rsidRPr="008B5DDD">
        <w:rPr>
          <w:rFonts w:asciiTheme="majorBidi" w:hAnsiTheme="majorBidi" w:cstheme="majorBidi"/>
          <w:color w:val="auto"/>
          <w:sz w:val="24"/>
          <w:szCs w:val="24"/>
          <w:lang w:bidi="ar-EG"/>
        </w:rPr>
        <w:t>96]</w:t>
      </w:r>
      <w:r w:rsidR="0032016B" w:rsidRPr="008B5DDD">
        <w:rPr>
          <w:rFonts w:asciiTheme="majorBidi" w:hAnsiTheme="majorBidi" w:cstheme="majorBidi"/>
          <w:color w:val="auto"/>
          <w:sz w:val="24"/>
          <w:szCs w:val="24"/>
          <w:lang w:bidi="ar-EG"/>
        </w:rPr>
        <w:t>. Other studies</w:t>
      </w:r>
      <w:r w:rsidR="00435913" w:rsidRPr="008B5DDD">
        <w:rPr>
          <w:rFonts w:asciiTheme="majorBidi" w:hAnsiTheme="majorBidi" w:cstheme="majorBidi"/>
          <w:color w:val="auto"/>
          <w:sz w:val="24"/>
          <w:szCs w:val="24"/>
          <w:lang w:bidi="ar-EG"/>
        </w:rPr>
        <w:t xml:space="preserve"> [29,98,100</w:t>
      </w:r>
      <w:r w:rsidR="00435913" w:rsidRPr="008B5DDD">
        <w:rPr>
          <w:rFonts w:asciiTheme="majorBidi" w:hAnsiTheme="majorBidi" w:cstheme="majorBidi"/>
          <w:color w:val="auto"/>
          <w:sz w:val="24"/>
          <w:szCs w:val="24"/>
        </w:rPr>
        <w:t>]</w:t>
      </w:r>
      <w:r w:rsidR="0032016B" w:rsidRPr="008B5DDD">
        <w:rPr>
          <w:rFonts w:asciiTheme="majorBidi" w:hAnsiTheme="majorBidi" w:cstheme="majorBidi"/>
          <w:color w:val="auto"/>
          <w:sz w:val="24"/>
          <w:szCs w:val="24"/>
          <w:lang w:bidi="ar-EG"/>
        </w:rPr>
        <w:t xml:space="preserve"> showed the lower flavonoid contents</w:t>
      </w:r>
      <w:r w:rsidR="0042775F">
        <w:rPr>
          <w:rFonts w:asciiTheme="majorBidi" w:hAnsiTheme="majorBidi" w:cstheme="majorBidi"/>
          <w:color w:val="auto"/>
          <w:sz w:val="24"/>
          <w:szCs w:val="24"/>
          <w:lang w:bidi="ar-EG"/>
        </w:rPr>
        <w:t xml:space="preserve"> (0.2-4.2%)</w:t>
      </w:r>
      <w:r w:rsidR="0032016B" w:rsidRPr="008B5DDD">
        <w:rPr>
          <w:rFonts w:asciiTheme="majorBidi" w:hAnsiTheme="majorBidi" w:cstheme="majorBidi"/>
          <w:color w:val="auto"/>
          <w:sz w:val="24"/>
          <w:szCs w:val="24"/>
          <w:lang w:bidi="ar-EG"/>
        </w:rPr>
        <w:t xml:space="preserve"> in </w:t>
      </w:r>
      <w:r w:rsidR="0042775F">
        <w:rPr>
          <w:rFonts w:asciiTheme="majorBidi" w:hAnsiTheme="majorBidi" w:cstheme="majorBidi"/>
          <w:color w:val="auto"/>
          <w:sz w:val="24"/>
          <w:szCs w:val="24"/>
          <w:lang w:bidi="ar-EG"/>
        </w:rPr>
        <w:t xml:space="preserve">coriander, </w:t>
      </w:r>
      <w:r w:rsidR="0042775F" w:rsidRPr="008B5DDD">
        <w:rPr>
          <w:rFonts w:asciiTheme="majorBidi" w:hAnsiTheme="majorBidi" w:cstheme="majorBidi"/>
          <w:color w:val="auto"/>
          <w:sz w:val="24"/>
          <w:szCs w:val="24"/>
        </w:rPr>
        <w:t>chickpeas</w:t>
      </w:r>
      <w:r w:rsidR="0042775F">
        <w:rPr>
          <w:rFonts w:asciiTheme="majorBidi" w:hAnsiTheme="majorBidi" w:cstheme="majorBidi"/>
          <w:color w:val="auto"/>
          <w:sz w:val="24"/>
          <w:szCs w:val="24"/>
          <w:lang w:bidi="ar-EG"/>
        </w:rPr>
        <w:t xml:space="preserve">, </w:t>
      </w:r>
      <w:r w:rsidR="0032016B" w:rsidRPr="008B5DDD">
        <w:rPr>
          <w:rFonts w:asciiTheme="majorBidi" w:hAnsiTheme="majorBidi" w:cstheme="majorBidi"/>
          <w:color w:val="auto"/>
          <w:sz w:val="24"/>
          <w:szCs w:val="24"/>
          <w:lang w:bidi="ar-EG"/>
        </w:rPr>
        <w:t>r</w:t>
      </w:r>
      <w:r w:rsidR="0032016B" w:rsidRPr="008B5DDD">
        <w:rPr>
          <w:rFonts w:asciiTheme="majorBidi" w:hAnsiTheme="majorBidi" w:cstheme="majorBidi"/>
          <w:color w:val="auto"/>
          <w:sz w:val="24"/>
          <w:szCs w:val="24"/>
        </w:rPr>
        <w:t>adish</w:t>
      </w:r>
      <w:r w:rsidR="0032016B" w:rsidRPr="008B5DDD">
        <w:rPr>
          <w:rFonts w:asciiTheme="majorBidi" w:hAnsiTheme="majorBidi" w:cstheme="majorBidi"/>
          <w:color w:val="auto"/>
          <w:sz w:val="24"/>
          <w:szCs w:val="24"/>
          <w:lang w:bidi="ar-EG"/>
        </w:rPr>
        <w:t>,</w:t>
      </w:r>
      <w:r w:rsidR="0032016B" w:rsidRPr="008B5DDD">
        <w:rPr>
          <w:rFonts w:asciiTheme="majorBidi" w:hAnsiTheme="majorBidi" w:cstheme="majorBidi"/>
          <w:color w:val="auto"/>
          <w:sz w:val="24"/>
          <w:szCs w:val="24"/>
        </w:rPr>
        <w:t xml:space="preserve"> </w:t>
      </w:r>
      <w:hyperlink r:id="rId15" w:tooltip="Portulaca" w:history="1">
        <w:r w:rsidR="0032016B" w:rsidRPr="008B5DDD">
          <w:rPr>
            <w:rFonts w:asciiTheme="majorBidi" w:hAnsiTheme="majorBidi" w:cstheme="majorBidi"/>
            <w:color w:val="auto"/>
            <w:sz w:val="24"/>
            <w:szCs w:val="24"/>
          </w:rPr>
          <w:t>purslane</w:t>
        </w:r>
      </w:hyperlink>
      <w:r w:rsidR="0032016B" w:rsidRPr="008B5DDD">
        <w:rPr>
          <w:rFonts w:asciiTheme="majorBidi" w:hAnsiTheme="majorBidi" w:cstheme="majorBidi"/>
          <w:color w:val="auto"/>
          <w:sz w:val="24"/>
          <w:szCs w:val="24"/>
        </w:rPr>
        <w:t xml:space="preserve"> and Lettuce seeds </w:t>
      </w:r>
      <w:r w:rsidR="00435913" w:rsidRPr="008B5DDD">
        <w:rPr>
          <w:rFonts w:asciiTheme="majorBidi" w:hAnsiTheme="majorBidi" w:cstheme="majorBidi"/>
          <w:color w:val="auto"/>
          <w:sz w:val="24"/>
          <w:szCs w:val="24"/>
        </w:rPr>
        <w:t>[60,101,102</w:t>
      </w:r>
      <w:r w:rsidR="00435913" w:rsidRPr="008B5DDD">
        <w:rPr>
          <w:rFonts w:asciiTheme="majorBidi" w:hAnsiTheme="majorBidi" w:cstheme="majorBidi"/>
          <w:color w:val="auto"/>
          <w:sz w:val="24"/>
          <w:szCs w:val="24"/>
          <w:lang w:bidi="ar-EG"/>
        </w:rPr>
        <w:t>]</w:t>
      </w:r>
      <w:r w:rsidR="0042775F">
        <w:rPr>
          <w:rFonts w:asciiTheme="majorBidi" w:hAnsiTheme="majorBidi" w:cstheme="majorBidi"/>
          <w:color w:val="auto"/>
          <w:sz w:val="24"/>
          <w:szCs w:val="24"/>
        </w:rPr>
        <w:t>.</w:t>
      </w:r>
      <w:r w:rsidRPr="008B5DDD">
        <w:rPr>
          <w:rFonts w:asciiTheme="majorBidi" w:eastAsia="Microsoft YaHei" w:hAnsiTheme="majorBidi" w:cstheme="majorBidi"/>
          <w:color w:val="auto"/>
          <w:sz w:val="24"/>
          <w:szCs w:val="24"/>
          <w:lang w:bidi="ar-EG"/>
        </w:rPr>
        <w:t xml:space="preserve">Therefore, </w:t>
      </w:r>
      <w:r w:rsidR="0042775F">
        <w:rPr>
          <w:rFonts w:asciiTheme="majorBidi" w:eastAsia="Microsoft YaHei" w:hAnsiTheme="majorBidi" w:cstheme="majorBidi"/>
          <w:color w:val="auto"/>
          <w:sz w:val="24"/>
          <w:szCs w:val="24"/>
          <w:lang w:bidi="ar-EG"/>
        </w:rPr>
        <w:t xml:space="preserve">both </w:t>
      </w:r>
      <w:r w:rsidRPr="008B5DDD">
        <w:rPr>
          <w:rFonts w:asciiTheme="majorBidi" w:eastAsia="Microsoft YaHei" w:hAnsiTheme="majorBidi" w:cstheme="majorBidi"/>
          <w:color w:val="auto"/>
          <w:sz w:val="24"/>
          <w:szCs w:val="24"/>
          <w:lang w:bidi="ar-EG"/>
        </w:rPr>
        <w:t>seeds used in the present study are recognized as dietary elements with important effects on human health</w:t>
      </w:r>
      <w:r w:rsidRPr="008B5DDD">
        <w:rPr>
          <w:rFonts w:asciiTheme="majorBidi" w:hAnsiTheme="majorBidi" w:cstheme="majorBidi"/>
          <w:color w:val="auto"/>
          <w:sz w:val="24"/>
          <w:szCs w:val="24"/>
        </w:rPr>
        <w:t xml:space="preserve"> and could be used as food, food purposes, pharmaceutical and drug for treatment of different diseases.</w:t>
      </w:r>
    </w:p>
    <w:p w14:paraId="51A940F3" w14:textId="77777777" w:rsidR="00431D4C" w:rsidRPr="00F34B18" w:rsidRDefault="00431D4C" w:rsidP="00431D4C">
      <w:pPr>
        <w:spacing w:line="240" w:lineRule="atLeast"/>
        <w:jc w:val="both"/>
        <w:rPr>
          <w:rFonts w:asciiTheme="majorBidi" w:hAnsiTheme="majorBidi" w:cstheme="majorBidi"/>
          <w:color w:val="auto"/>
          <w:sz w:val="24"/>
          <w:szCs w:val="24"/>
        </w:rPr>
      </w:pPr>
      <w:r w:rsidRPr="001E5142">
        <w:rPr>
          <w:rFonts w:asciiTheme="majorBidi" w:hAnsiTheme="majorBidi" w:cstheme="majorBidi"/>
          <w:bCs/>
          <w:color w:val="FF0000"/>
          <w:sz w:val="24"/>
          <w:szCs w:val="24"/>
        </w:rPr>
        <w:t xml:space="preserve"> </w:t>
      </w:r>
      <w:r w:rsidRPr="00F34B18">
        <w:rPr>
          <w:rFonts w:asciiTheme="majorBidi" w:hAnsiTheme="majorBidi" w:cstheme="majorBidi"/>
          <w:b/>
          <w:color w:val="auto"/>
          <w:sz w:val="24"/>
          <w:szCs w:val="24"/>
        </w:rPr>
        <w:t>3.2. Oil yield and fatty acid contents</w:t>
      </w:r>
    </w:p>
    <w:p w14:paraId="652D7F3E" w14:textId="77777777" w:rsidR="00292204" w:rsidRDefault="00487222" w:rsidP="005278E4">
      <w:pPr>
        <w:spacing w:line="240" w:lineRule="atLeast"/>
        <w:jc w:val="both"/>
        <w:rPr>
          <w:rFonts w:asciiTheme="majorBidi" w:hAnsiTheme="majorBidi" w:cstheme="majorBidi"/>
          <w:color w:val="auto"/>
          <w:sz w:val="24"/>
          <w:szCs w:val="24"/>
        </w:rPr>
      </w:pPr>
      <w:r w:rsidRPr="00585704">
        <w:rPr>
          <w:rFonts w:asciiTheme="majorBidi" w:hAnsiTheme="majorBidi" w:cstheme="majorBidi"/>
          <w:color w:val="auto"/>
          <w:sz w:val="24"/>
          <w:szCs w:val="24"/>
          <w:lang w:bidi="ar-EG"/>
        </w:rPr>
        <w:t xml:space="preserve">   Oil yield of the </w:t>
      </w:r>
      <w:r w:rsidRPr="00585704">
        <w:rPr>
          <w:rFonts w:asciiTheme="majorBidi" w:hAnsiTheme="majorBidi" w:cstheme="majorBidi"/>
          <w:color w:val="auto"/>
          <w:sz w:val="24"/>
          <w:szCs w:val="24"/>
        </w:rPr>
        <w:t>parsley and spinach</w:t>
      </w:r>
      <w:r w:rsidRPr="00585704">
        <w:rPr>
          <w:rFonts w:asciiTheme="majorBidi" w:hAnsiTheme="majorBidi" w:cstheme="majorBidi"/>
          <w:color w:val="auto"/>
          <w:sz w:val="24"/>
          <w:szCs w:val="24"/>
          <w:lang w:bidi="ar-EG"/>
        </w:rPr>
        <w:t xml:space="preserve"> seeds</w:t>
      </w:r>
      <w:r w:rsidR="00431D4C" w:rsidRPr="00585704">
        <w:rPr>
          <w:rFonts w:asciiTheme="majorBidi" w:hAnsiTheme="majorBidi" w:cstheme="majorBidi"/>
          <w:color w:val="auto"/>
          <w:sz w:val="24"/>
          <w:szCs w:val="24"/>
          <w:lang w:bidi="ar-EG"/>
        </w:rPr>
        <w:t xml:space="preserve"> </w:t>
      </w:r>
      <w:r w:rsidRPr="00585704">
        <w:rPr>
          <w:rFonts w:asciiTheme="majorBidi" w:hAnsiTheme="majorBidi" w:cstheme="majorBidi"/>
          <w:color w:val="auto"/>
          <w:sz w:val="24"/>
          <w:szCs w:val="24"/>
          <w:lang w:bidi="ar-EG"/>
        </w:rPr>
        <w:t xml:space="preserve">were </w:t>
      </w:r>
      <w:r w:rsidR="00431D4C" w:rsidRPr="00585704">
        <w:rPr>
          <w:rFonts w:asciiTheme="majorBidi" w:hAnsiTheme="majorBidi" w:cstheme="majorBidi"/>
          <w:color w:val="auto"/>
          <w:sz w:val="24"/>
          <w:szCs w:val="24"/>
          <w:lang w:bidi="ar-EG"/>
        </w:rPr>
        <w:t xml:space="preserve">obtained </w:t>
      </w:r>
      <w:r w:rsidRPr="00585704">
        <w:rPr>
          <w:rFonts w:asciiTheme="majorBidi" w:hAnsiTheme="majorBidi" w:cstheme="majorBidi"/>
          <w:color w:val="auto"/>
          <w:sz w:val="24"/>
          <w:szCs w:val="24"/>
          <w:lang w:bidi="ar-EG"/>
        </w:rPr>
        <w:t>and recorded in Table</w:t>
      </w:r>
      <w:r w:rsidR="00C8562C" w:rsidRPr="00585704">
        <w:rPr>
          <w:rFonts w:asciiTheme="majorBidi" w:hAnsiTheme="majorBidi" w:cstheme="majorBidi"/>
          <w:color w:val="auto"/>
          <w:sz w:val="24"/>
          <w:szCs w:val="24"/>
          <w:lang w:bidi="ar-EG"/>
        </w:rPr>
        <w:t xml:space="preserve"> (1)</w:t>
      </w:r>
      <w:r w:rsidR="00431D4C" w:rsidRPr="00585704">
        <w:rPr>
          <w:rFonts w:asciiTheme="majorBidi" w:hAnsiTheme="majorBidi" w:cstheme="majorBidi"/>
          <w:color w:val="auto"/>
          <w:sz w:val="24"/>
          <w:szCs w:val="24"/>
          <w:lang w:bidi="ar-EG"/>
        </w:rPr>
        <w:t xml:space="preserve">. </w:t>
      </w:r>
      <w:r w:rsidR="00C8562C" w:rsidRPr="00585704">
        <w:rPr>
          <w:rFonts w:asciiTheme="majorBidi" w:hAnsiTheme="majorBidi" w:cstheme="majorBidi"/>
          <w:color w:val="auto"/>
          <w:sz w:val="24"/>
          <w:szCs w:val="24"/>
        </w:rPr>
        <w:t>Parsley and spinach</w:t>
      </w:r>
      <w:r w:rsidR="00431D4C" w:rsidRPr="00585704">
        <w:rPr>
          <w:rFonts w:asciiTheme="majorBidi" w:hAnsiTheme="majorBidi" w:cstheme="majorBidi"/>
          <w:color w:val="auto"/>
          <w:sz w:val="24"/>
          <w:szCs w:val="24"/>
          <w:lang w:bidi="ar-EG"/>
        </w:rPr>
        <w:t xml:space="preserve"> seeds were yielded the maximum oil contents (</w:t>
      </w:r>
      <w:r w:rsidR="00C8562C" w:rsidRPr="00585704">
        <w:rPr>
          <w:rFonts w:asciiTheme="majorBidi" w:hAnsiTheme="majorBidi" w:cstheme="majorBidi"/>
          <w:color w:val="auto"/>
          <w:sz w:val="24"/>
          <w:szCs w:val="24"/>
          <w:lang w:bidi="ar-EG"/>
        </w:rPr>
        <w:t>16.02%</w:t>
      </w:r>
      <w:r w:rsidR="00431D4C" w:rsidRPr="00585704">
        <w:rPr>
          <w:rFonts w:asciiTheme="majorBidi" w:hAnsiTheme="majorBidi" w:cstheme="majorBidi"/>
          <w:color w:val="auto"/>
          <w:sz w:val="24"/>
          <w:szCs w:val="24"/>
          <w:lang w:bidi="ar-EG"/>
        </w:rPr>
        <w:t xml:space="preserve"> and </w:t>
      </w:r>
      <w:r w:rsidR="00C8562C" w:rsidRPr="00585704">
        <w:rPr>
          <w:rFonts w:asciiTheme="majorBidi" w:hAnsiTheme="majorBidi" w:cstheme="majorBidi"/>
          <w:color w:val="auto"/>
          <w:sz w:val="24"/>
          <w:szCs w:val="24"/>
          <w:lang w:bidi="ar-EG"/>
        </w:rPr>
        <w:t xml:space="preserve">14.98% </w:t>
      </w:r>
      <w:r w:rsidR="00DB38B1" w:rsidRPr="00585704">
        <w:rPr>
          <w:rFonts w:asciiTheme="majorBidi" w:hAnsiTheme="majorBidi" w:cstheme="majorBidi"/>
          <w:color w:val="auto"/>
          <w:sz w:val="24"/>
          <w:szCs w:val="24"/>
          <w:lang w:bidi="ar-EG"/>
        </w:rPr>
        <w:t>respectively), V</w:t>
      </w:r>
      <w:r w:rsidR="00431D4C" w:rsidRPr="00585704">
        <w:rPr>
          <w:rFonts w:asciiTheme="majorBidi" w:hAnsiTheme="majorBidi" w:cstheme="majorBidi"/>
          <w:color w:val="auto"/>
          <w:sz w:val="24"/>
          <w:szCs w:val="24"/>
          <w:lang w:bidi="ar-EG"/>
        </w:rPr>
        <w:t xml:space="preserve">ariability in oil contents between </w:t>
      </w:r>
      <w:r w:rsidR="00C8562C" w:rsidRPr="00585704">
        <w:rPr>
          <w:rFonts w:asciiTheme="majorBidi" w:hAnsiTheme="majorBidi" w:cstheme="majorBidi"/>
          <w:color w:val="auto"/>
          <w:sz w:val="24"/>
          <w:szCs w:val="24"/>
        </w:rPr>
        <w:t>parsley</w:t>
      </w:r>
      <w:r w:rsidR="00DB38B1" w:rsidRPr="00585704">
        <w:rPr>
          <w:rFonts w:asciiTheme="majorBidi" w:hAnsiTheme="majorBidi" w:cstheme="majorBidi"/>
          <w:color w:val="auto"/>
          <w:sz w:val="24"/>
          <w:szCs w:val="24"/>
        </w:rPr>
        <w:t xml:space="preserve"> </w:t>
      </w:r>
      <w:r w:rsidR="00C8562C" w:rsidRPr="00585704">
        <w:rPr>
          <w:rFonts w:asciiTheme="majorBidi" w:hAnsiTheme="majorBidi" w:cstheme="majorBidi"/>
          <w:color w:val="auto"/>
          <w:sz w:val="24"/>
          <w:szCs w:val="24"/>
        </w:rPr>
        <w:t>and spinach</w:t>
      </w:r>
      <w:r w:rsidR="00C8562C" w:rsidRPr="00585704">
        <w:rPr>
          <w:rFonts w:asciiTheme="majorBidi" w:hAnsiTheme="majorBidi" w:cstheme="majorBidi"/>
          <w:color w:val="auto"/>
          <w:sz w:val="24"/>
          <w:szCs w:val="24"/>
          <w:lang w:bidi="ar-EG"/>
        </w:rPr>
        <w:t xml:space="preserve"> seed oils</w:t>
      </w:r>
      <w:r w:rsidR="00DB38B1" w:rsidRPr="00585704">
        <w:rPr>
          <w:rFonts w:asciiTheme="majorBidi" w:hAnsiTheme="majorBidi" w:cstheme="majorBidi"/>
          <w:color w:val="auto"/>
          <w:sz w:val="24"/>
          <w:szCs w:val="24"/>
          <w:lang w:bidi="ar-EG"/>
        </w:rPr>
        <w:t xml:space="preserve"> (PSO and SSO)</w:t>
      </w:r>
      <w:r w:rsidR="00C8562C" w:rsidRPr="00585704">
        <w:rPr>
          <w:rFonts w:asciiTheme="majorBidi" w:hAnsiTheme="majorBidi" w:cstheme="majorBidi"/>
          <w:color w:val="auto"/>
          <w:sz w:val="24"/>
          <w:szCs w:val="24"/>
          <w:lang w:bidi="ar-EG"/>
        </w:rPr>
        <w:t xml:space="preserve"> </w:t>
      </w:r>
      <w:r w:rsidR="00DB38B1" w:rsidRPr="00585704">
        <w:rPr>
          <w:rFonts w:asciiTheme="majorBidi" w:hAnsiTheme="majorBidi" w:cstheme="majorBidi"/>
          <w:color w:val="auto"/>
          <w:sz w:val="24"/>
          <w:szCs w:val="24"/>
          <w:lang w:bidi="ar-EG"/>
        </w:rPr>
        <w:t>revealed</w:t>
      </w:r>
      <w:r w:rsidR="00431D4C" w:rsidRPr="00585704">
        <w:rPr>
          <w:rFonts w:asciiTheme="majorBidi" w:hAnsiTheme="majorBidi" w:cstheme="majorBidi"/>
          <w:color w:val="auto"/>
          <w:sz w:val="24"/>
          <w:szCs w:val="24"/>
          <w:lang w:bidi="ar-EG"/>
        </w:rPr>
        <w:t xml:space="preserve"> their potential and used </w:t>
      </w:r>
      <w:r w:rsidR="00C8562C" w:rsidRPr="00585704">
        <w:rPr>
          <w:rFonts w:asciiTheme="majorBidi" w:hAnsiTheme="majorBidi" w:cstheme="majorBidi"/>
          <w:color w:val="auto"/>
          <w:sz w:val="24"/>
          <w:szCs w:val="24"/>
          <w:lang w:bidi="ar-EG"/>
        </w:rPr>
        <w:t>both</w:t>
      </w:r>
      <w:r w:rsidR="00431D4C" w:rsidRPr="00585704">
        <w:rPr>
          <w:rFonts w:asciiTheme="majorBidi" w:hAnsiTheme="majorBidi" w:cstheme="majorBidi"/>
          <w:color w:val="auto"/>
          <w:sz w:val="24"/>
          <w:szCs w:val="24"/>
          <w:lang w:bidi="ar-EG"/>
        </w:rPr>
        <w:t xml:space="preserve"> seeds as natural sources for higher seed oil</w:t>
      </w:r>
      <w:r w:rsidR="00DB38B1" w:rsidRPr="00585704">
        <w:rPr>
          <w:rFonts w:asciiTheme="majorBidi" w:hAnsiTheme="majorBidi" w:cstheme="majorBidi"/>
          <w:color w:val="auto"/>
          <w:sz w:val="24"/>
          <w:szCs w:val="24"/>
          <w:lang w:bidi="ar-EG"/>
        </w:rPr>
        <w:t>s</w:t>
      </w:r>
      <w:r w:rsidR="00431D4C" w:rsidRPr="00585704">
        <w:rPr>
          <w:rFonts w:asciiTheme="majorBidi" w:hAnsiTheme="majorBidi" w:cstheme="majorBidi"/>
          <w:color w:val="auto"/>
          <w:sz w:val="24"/>
          <w:szCs w:val="24"/>
          <w:lang w:bidi="ar-EG"/>
        </w:rPr>
        <w:t xml:space="preserve"> production</w:t>
      </w:r>
      <w:r w:rsidR="00C8562C" w:rsidRPr="00585704">
        <w:rPr>
          <w:rFonts w:asciiTheme="majorBidi" w:eastAsia="Microsoft YaHe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rPr>
        <w:t>Oils</w:t>
      </w:r>
      <w:r w:rsidR="00431D4C" w:rsidRPr="00585704">
        <w:rPr>
          <w:rFonts w:asciiTheme="majorBidi" w:eastAsia="Microsoft YaHei" w:hAnsiTheme="majorBidi" w:cstheme="majorBidi"/>
          <w:color w:val="auto"/>
          <w:sz w:val="24"/>
          <w:szCs w:val="24"/>
          <w:lang w:bidi="ar-EG"/>
        </w:rPr>
        <w:t xml:space="preserve"> were extracted from </w:t>
      </w:r>
      <w:r w:rsidR="00C8562C" w:rsidRPr="00585704">
        <w:rPr>
          <w:rFonts w:asciiTheme="majorBidi" w:hAnsiTheme="majorBidi" w:cstheme="majorBidi"/>
          <w:color w:val="auto"/>
          <w:sz w:val="24"/>
          <w:szCs w:val="24"/>
        </w:rPr>
        <w:t>parsley and spinach</w:t>
      </w:r>
      <w:r w:rsidR="00C8562C" w:rsidRPr="00585704">
        <w:rPr>
          <w:rFonts w:asciiTheme="majorBid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lang w:bidi="ar-EG"/>
        </w:rPr>
        <w:t xml:space="preserve">seeds using </w:t>
      </w:r>
      <w:r w:rsidR="00431D4C" w:rsidRPr="00585704">
        <w:rPr>
          <w:rFonts w:asciiTheme="majorBidi" w:eastAsia="Microsoft YaHei" w:hAnsiTheme="majorBidi" w:cstheme="majorBidi"/>
          <w:color w:val="auto"/>
          <w:sz w:val="24"/>
          <w:szCs w:val="24"/>
        </w:rPr>
        <w:t xml:space="preserve">cold-pressed </w:t>
      </w:r>
      <w:r w:rsidR="00431D4C" w:rsidRPr="00585704">
        <w:rPr>
          <w:rFonts w:asciiTheme="majorBidi" w:hAnsiTheme="majorBidi" w:cstheme="majorBidi"/>
          <w:color w:val="auto"/>
          <w:sz w:val="24"/>
          <w:szCs w:val="24"/>
        </w:rPr>
        <w:t xml:space="preserve">methods </w:t>
      </w:r>
      <w:r w:rsidR="00435913" w:rsidRPr="00585704">
        <w:rPr>
          <w:rFonts w:asciiTheme="majorBidi" w:hAnsiTheme="majorBidi" w:cstheme="majorBidi"/>
          <w:color w:val="auto"/>
          <w:sz w:val="24"/>
          <w:szCs w:val="24"/>
        </w:rPr>
        <w:t>[60,67]</w:t>
      </w:r>
      <w:r w:rsidR="00431D4C" w:rsidRPr="00585704">
        <w:rPr>
          <w:rFonts w:asciiTheme="majorBidi" w:hAnsiTheme="majorBidi" w:cstheme="majorBidi"/>
          <w:color w:val="auto"/>
          <w:sz w:val="24"/>
          <w:szCs w:val="24"/>
        </w:rPr>
        <w:t xml:space="preserve"> demonstrates the method feasibility to obtain different types of seed oil suitable for food application through 2h.in laboratory.</w:t>
      </w:r>
      <w:r w:rsidR="00431D4C" w:rsidRPr="00585704">
        <w:rPr>
          <w:rFonts w:asciiTheme="majorBid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rPr>
        <w:t xml:space="preserve">The present results are in agreement </w:t>
      </w:r>
      <w:proofErr w:type="spellStart"/>
      <w:r w:rsidR="00431D4C" w:rsidRPr="00585704">
        <w:rPr>
          <w:rFonts w:asciiTheme="majorBidi" w:eastAsia="Microsoft YaHei" w:hAnsiTheme="majorBidi" w:cstheme="majorBidi"/>
          <w:color w:val="auto"/>
          <w:sz w:val="24"/>
          <w:szCs w:val="24"/>
        </w:rPr>
        <w:t>wth</w:t>
      </w:r>
      <w:proofErr w:type="spellEnd"/>
      <w:r w:rsidR="00431D4C" w:rsidRPr="00585704">
        <w:rPr>
          <w:rFonts w:asciiTheme="majorBidi" w:eastAsia="Microsoft YaHei" w:hAnsiTheme="majorBidi" w:cstheme="majorBidi"/>
          <w:color w:val="auto"/>
          <w:sz w:val="24"/>
          <w:szCs w:val="24"/>
        </w:rPr>
        <w:t xml:space="preserve"> those r</w:t>
      </w:r>
      <w:r w:rsidR="00435913" w:rsidRPr="00585704">
        <w:rPr>
          <w:rFonts w:asciiTheme="majorBidi" w:eastAsia="Microsoft YaHei" w:hAnsiTheme="majorBidi" w:cstheme="majorBidi"/>
          <w:color w:val="auto"/>
          <w:sz w:val="24"/>
          <w:szCs w:val="24"/>
        </w:rPr>
        <w:t>eported by other investigators [64</w:t>
      </w:r>
      <w:r w:rsidR="00431D4C" w:rsidRPr="00585704">
        <w:rPr>
          <w:rStyle w:val="hlfld-contribauthor"/>
          <w:rFonts w:asciiTheme="majorBidi" w:hAnsiTheme="majorBidi" w:cstheme="majorBidi"/>
          <w:color w:val="auto"/>
          <w:sz w:val="24"/>
          <w:szCs w:val="24"/>
        </w:rPr>
        <w:t>,</w:t>
      </w:r>
      <w:r w:rsidR="00435913" w:rsidRPr="00585704">
        <w:rPr>
          <w:rStyle w:val="hlfld-contribauthor"/>
          <w:rFonts w:asciiTheme="majorBidi" w:hAnsiTheme="majorBidi" w:cstheme="majorBidi"/>
          <w:color w:val="auto"/>
          <w:sz w:val="24"/>
          <w:szCs w:val="24"/>
        </w:rPr>
        <w:t>97</w:t>
      </w:r>
      <w:r w:rsidR="007950CF" w:rsidRPr="00585704">
        <w:rPr>
          <w:rStyle w:val="hlfld-contribauthor"/>
          <w:rFonts w:asciiTheme="majorBidi" w:hAnsiTheme="majorBidi" w:cstheme="majorBidi"/>
          <w:color w:val="auto"/>
          <w:sz w:val="24"/>
          <w:szCs w:val="24"/>
        </w:rPr>
        <w:t>,106</w:t>
      </w:r>
      <w:r w:rsidR="007950CF" w:rsidRPr="00585704">
        <w:rPr>
          <w:rFonts w:asciiTheme="majorBidi" w:hAnsiTheme="majorBidi" w:cstheme="majorBidi"/>
          <w:color w:val="auto"/>
          <w:sz w:val="24"/>
          <w:szCs w:val="24"/>
        </w:rPr>
        <w:t>]</w:t>
      </w:r>
      <w:r w:rsidR="00431D4C" w:rsidRPr="00585704">
        <w:rPr>
          <w:rFonts w:asciiTheme="majorBidi" w:hAnsiTheme="majorBidi" w:cstheme="majorBidi"/>
          <w:color w:val="auto"/>
          <w:sz w:val="24"/>
          <w:szCs w:val="24"/>
          <w:lang w:bidi="ar-EG"/>
        </w:rPr>
        <w:t xml:space="preserve"> using cold-pressed extract for production of</w:t>
      </w:r>
      <w:r w:rsidR="00431D4C" w:rsidRPr="00585704">
        <w:rPr>
          <w:rFonts w:asciiTheme="majorBidi" w:hAnsiTheme="majorBidi" w:cstheme="majorBidi"/>
          <w:color w:val="auto"/>
          <w:sz w:val="24"/>
          <w:szCs w:val="24"/>
        </w:rPr>
        <w:t xml:space="preserve"> safflower, pumpkin, black caraway and hemp seed oils.</w:t>
      </w:r>
      <w:r w:rsidR="007950CF" w:rsidRPr="00585704">
        <w:rPr>
          <w:rFonts w:asciiTheme="majorBidi" w:hAnsiTheme="majorBidi" w:cstheme="majorBidi"/>
          <w:color w:val="auto"/>
          <w:sz w:val="24"/>
          <w:szCs w:val="24"/>
        </w:rPr>
        <w:t xml:space="preserve"> The</w:t>
      </w:r>
      <w:r w:rsidR="00431D4C" w:rsidRPr="00585704">
        <w:rPr>
          <w:rFonts w:asciiTheme="majorBidi" w:hAnsiTheme="majorBidi" w:cstheme="majorBidi"/>
          <w:color w:val="auto"/>
          <w:sz w:val="24"/>
          <w:szCs w:val="24"/>
        </w:rPr>
        <w:t xml:space="preserve"> finding </w:t>
      </w:r>
      <w:r w:rsidR="007950CF" w:rsidRPr="00585704">
        <w:rPr>
          <w:rFonts w:asciiTheme="majorBidi" w:hAnsiTheme="majorBidi" w:cstheme="majorBidi"/>
          <w:color w:val="auto"/>
          <w:sz w:val="24"/>
          <w:szCs w:val="24"/>
        </w:rPr>
        <w:t>of slightly reduction was observed in</w:t>
      </w:r>
      <w:r w:rsidR="00431D4C" w:rsidRPr="00585704">
        <w:rPr>
          <w:rFonts w:asciiTheme="majorBidi" w:hAnsiTheme="majorBidi" w:cstheme="majorBidi"/>
          <w:color w:val="auto"/>
          <w:sz w:val="24"/>
          <w:szCs w:val="24"/>
        </w:rPr>
        <w:t xml:space="preserve"> rapeseed cold-pressed oil yield compared to Soxhlet extraction using different solvents</w:t>
      </w:r>
      <w:r w:rsidR="007950CF" w:rsidRPr="00585704">
        <w:rPr>
          <w:rFonts w:asciiTheme="majorBidi" w:hAnsiTheme="majorBidi" w:cstheme="majorBidi"/>
          <w:color w:val="auto"/>
          <w:sz w:val="24"/>
          <w:szCs w:val="24"/>
        </w:rPr>
        <w:t xml:space="preserve"> [19, </w:t>
      </w:r>
      <w:r w:rsidR="00981B8A" w:rsidRPr="00585704">
        <w:rPr>
          <w:rFonts w:asciiTheme="majorBidi" w:hAnsiTheme="majorBidi" w:cstheme="majorBidi"/>
          <w:color w:val="auto"/>
          <w:sz w:val="24"/>
          <w:szCs w:val="24"/>
        </w:rPr>
        <w:t>95</w:t>
      </w:r>
      <w:r w:rsidR="007950CF" w:rsidRPr="00585704">
        <w:rPr>
          <w:rFonts w:asciiTheme="majorBidi" w:hAnsiTheme="majorBidi" w:cstheme="majorBidi"/>
          <w:color w:val="auto"/>
          <w:sz w:val="24"/>
          <w:szCs w:val="24"/>
        </w:rPr>
        <w:t>,106</w:t>
      </w:r>
      <w:r w:rsidR="00981B8A" w:rsidRPr="00585704">
        <w:rPr>
          <w:rFonts w:asciiTheme="majorBidi" w:hAnsiTheme="majorBidi" w:cstheme="majorBidi"/>
          <w:color w:val="auto"/>
          <w:sz w:val="24"/>
          <w:szCs w:val="24"/>
        </w:rPr>
        <w:t>]</w:t>
      </w:r>
      <w:r w:rsidR="00431D4C" w:rsidRPr="00585704">
        <w:rPr>
          <w:rFonts w:asciiTheme="majorBidi" w:hAnsiTheme="majorBidi" w:cstheme="majorBidi"/>
          <w:color w:val="auto"/>
          <w:sz w:val="24"/>
          <w:szCs w:val="24"/>
        </w:rPr>
        <w:t xml:space="preserve">. </w:t>
      </w:r>
      <w:r w:rsidR="00431D4C" w:rsidRPr="00585704">
        <w:rPr>
          <w:rFonts w:asciiTheme="majorBidi" w:hAnsiTheme="majorBidi" w:cstheme="majorBidi"/>
          <w:color w:val="auto"/>
          <w:sz w:val="24"/>
          <w:szCs w:val="24"/>
          <w:lang w:bidi="ar-EG"/>
        </w:rPr>
        <w:t xml:space="preserve">Results presented in Table </w:t>
      </w:r>
      <w:r w:rsidR="00F31B6B" w:rsidRPr="00585704">
        <w:rPr>
          <w:rFonts w:asciiTheme="majorBidi" w:hAnsiTheme="majorBidi" w:cstheme="majorBidi"/>
          <w:color w:val="auto"/>
          <w:sz w:val="24"/>
          <w:szCs w:val="24"/>
          <w:lang w:bidi="ar-EG"/>
        </w:rPr>
        <w:t>(</w:t>
      </w:r>
      <w:r w:rsidR="00C8562C" w:rsidRPr="00585704">
        <w:rPr>
          <w:rFonts w:asciiTheme="majorBidi" w:hAnsiTheme="majorBidi" w:cstheme="majorBidi"/>
          <w:color w:val="auto"/>
          <w:sz w:val="24"/>
          <w:szCs w:val="24"/>
          <w:lang w:bidi="ar-EG"/>
        </w:rPr>
        <w:t>1</w:t>
      </w:r>
      <w:proofErr w:type="gramStart"/>
      <w:r w:rsidR="00F31B6B"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w:t>
      </w:r>
      <w:r w:rsidR="00F31B6B" w:rsidRPr="00585704">
        <w:rPr>
          <w:rFonts w:asciiTheme="majorBidi" w:hAnsiTheme="majorBidi" w:cstheme="majorBidi"/>
          <w:color w:val="auto"/>
          <w:sz w:val="24"/>
          <w:szCs w:val="24"/>
          <w:lang w:bidi="ar-EG"/>
        </w:rPr>
        <w:t>showed</w:t>
      </w:r>
      <w:proofErr w:type="gramEnd"/>
      <w:r w:rsidR="00F31B6B" w:rsidRPr="00585704">
        <w:rPr>
          <w:rFonts w:asciiTheme="majorBidi" w:hAnsiTheme="majorBidi" w:cstheme="majorBidi"/>
          <w:color w:val="auto"/>
          <w:sz w:val="24"/>
          <w:szCs w:val="24"/>
          <w:lang w:bidi="ar-EG"/>
        </w:rPr>
        <w:t xml:space="preserve"> the presence of maximum oil yields obtained from </w:t>
      </w:r>
      <w:r w:rsidR="004411E4">
        <w:rPr>
          <w:rFonts w:asciiTheme="majorBidi" w:hAnsiTheme="majorBidi" w:cstheme="majorBidi"/>
          <w:color w:val="auto"/>
          <w:sz w:val="24"/>
          <w:szCs w:val="24"/>
        </w:rPr>
        <w:t xml:space="preserve">Parsley </w:t>
      </w:r>
      <w:r w:rsidR="00F31B6B" w:rsidRPr="00585704">
        <w:rPr>
          <w:rFonts w:asciiTheme="majorBidi" w:hAnsiTheme="majorBidi" w:cstheme="majorBidi"/>
          <w:color w:val="auto"/>
          <w:sz w:val="24"/>
          <w:szCs w:val="24"/>
          <w:lang w:bidi="ar-EG"/>
        </w:rPr>
        <w:t>seeds (16.02%</w:t>
      </w:r>
      <w:r w:rsidR="004411E4">
        <w:rPr>
          <w:rFonts w:asciiTheme="majorBidi" w:hAnsiTheme="majorBidi" w:cstheme="majorBidi"/>
          <w:color w:val="auto"/>
          <w:sz w:val="24"/>
          <w:szCs w:val="24"/>
          <w:lang w:bidi="ar-EG"/>
        </w:rPr>
        <w:t>) was higher than that of</w:t>
      </w:r>
      <w:r w:rsidR="004411E4" w:rsidRPr="00585704">
        <w:rPr>
          <w:rFonts w:asciiTheme="majorBidi" w:hAnsiTheme="majorBidi" w:cstheme="majorBidi"/>
          <w:color w:val="auto"/>
          <w:sz w:val="24"/>
          <w:szCs w:val="24"/>
        </w:rPr>
        <w:t xml:space="preserve"> spinach</w:t>
      </w:r>
      <w:r w:rsidR="004411E4" w:rsidRPr="00585704">
        <w:rPr>
          <w:rFonts w:asciiTheme="majorBidi" w:hAnsiTheme="majorBidi" w:cstheme="majorBidi"/>
          <w:color w:val="auto"/>
          <w:sz w:val="24"/>
          <w:szCs w:val="24"/>
          <w:lang w:bidi="ar-EG"/>
        </w:rPr>
        <w:t xml:space="preserve"> seeds</w:t>
      </w:r>
      <w:r w:rsidR="00F31B6B" w:rsidRPr="00585704">
        <w:rPr>
          <w:rFonts w:asciiTheme="majorBidi" w:hAnsiTheme="majorBidi" w:cstheme="majorBidi"/>
          <w:color w:val="auto"/>
          <w:sz w:val="24"/>
          <w:szCs w:val="24"/>
          <w:lang w:bidi="ar-EG"/>
        </w:rPr>
        <w:t xml:space="preserve"> and 14.98%</w:t>
      </w:r>
      <w:r w:rsidR="004411E4">
        <w:rPr>
          <w:rFonts w:asciiTheme="majorBidi" w:hAnsiTheme="majorBidi" w:cstheme="majorBidi"/>
          <w:color w:val="auto"/>
          <w:sz w:val="24"/>
          <w:szCs w:val="24"/>
          <w:lang w:bidi="ar-EG"/>
        </w:rPr>
        <w:t>).</w:t>
      </w:r>
      <w:r w:rsidR="00F31B6B"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 xml:space="preserve"> These results are in the range with those reported by other investigators</w:t>
      </w:r>
      <w:r w:rsidR="00F31B6B" w:rsidRPr="00585704">
        <w:rPr>
          <w:rFonts w:asciiTheme="majorBidi" w:hAnsiTheme="majorBidi" w:cstheme="majorBidi"/>
          <w:color w:val="auto"/>
          <w:sz w:val="24"/>
          <w:szCs w:val="24"/>
        </w:rPr>
        <w:t xml:space="preserve"> </w:t>
      </w:r>
      <w:r w:rsidR="00B65337" w:rsidRPr="00585704">
        <w:rPr>
          <w:rFonts w:asciiTheme="majorBidi" w:hAnsiTheme="majorBidi" w:cstheme="majorBidi"/>
          <w:color w:val="auto"/>
          <w:sz w:val="24"/>
          <w:szCs w:val="24"/>
        </w:rPr>
        <w:t>[98,100]</w:t>
      </w:r>
      <w:r w:rsidR="00F31B6B" w:rsidRPr="00585704">
        <w:rPr>
          <w:rFonts w:asciiTheme="majorBidi" w:hAnsiTheme="majorBidi" w:cstheme="majorBidi"/>
          <w:color w:val="auto"/>
          <w:sz w:val="24"/>
          <w:szCs w:val="24"/>
          <w:lang w:bidi="ar-EG"/>
        </w:rPr>
        <w:t xml:space="preserve">, reported </w:t>
      </w:r>
      <w:r w:rsidR="00A763A7" w:rsidRPr="00585704">
        <w:rPr>
          <w:rFonts w:asciiTheme="majorBidi" w:hAnsiTheme="majorBidi" w:cstheme="majorBidi"/>
          <w:color w:val="auto"/>
          <w:sz w:val="24"/>
          <w:szCs w:val="24"/>
          <w:lang w:bidi="ar-EG"/>
        </w:rPr>
        <w:t xml:space="preserve">the </w:t>
      </w:r>
      <w:r w:rsidR="00F31B6B" w:rsidRPr="00585704">
        <w:rPr>
          <w:rFonts w:asciiTheme="majorBidi" w:hAnsiTheme="majorBidi" w:cstheme="majorBidi"/>
          <w:color w:val="auto"/>
          <w:sz w:val="24"/>
          <w:szCs w:val="24"/>
          <w:lang w:bidi="ar-EG"/>
        </w:rPr>
        <w:t>l</w:t>
      </w:r>
      <w:r w:rsidR="00431D4C" w:rsidRPr="00585704">
        <w:rPr>
          <w:rFonts w:asciiTheme="majorBidi" w:hAnsiTheme="majorBidi" w:cstheme="majorBidi"/>
          <w:color w:val="auto"/>
          <w:sz w:val="24"/>
          <w:szCs w:val="24"/>
          <w:lang w:bidi="ar-EG"/>
        </w:rPr>
        <w:t>ower oil yield was present in purslane</w:t>
      </w:r>
      <w:r w:rsidR="00707FE3" w:rsidRPr="00585704">
        <w:rPr>
          <w:rFonts w:asciiTheme="majorBidi" w:hAnsiTheme="majorBidi" w:cstheme="majorBidi"/>
          <w:color w:val="auto"/>
          <w:sz w:val="24"/>
          <w:szCs w:val="24"/>
          <w:lang w:bidi="ar-EG"/>
        </w:rPr>
        <w:t xml:space="preserve">, lettuce </w:t>
      </w:r>
      <w:r w:rsidR="00431D4C" w:rsidRPr="00585704">
        <w:rPr>
          <w:rFonts w:asciiTheme="majorBidi" w:hAnsiTheme="majorBidi" w:cstheme="majorBidi"/>
          <w:color w:val="auto"/>
          <w:sz w:val="24"/>
          <w:szCs w:val="24"/>
          <w:lang w:bidi="ar-EG"/>
        </w:rPr>
        <w:t>and radish seeds (</w:t>
      </w:r>
      <w:r w:rsidR="00DB38B1" w:rsidRPr="00585704">
        <w:rPr>
          <w:rFonts w:asciiTheme="majorBidi" w:hAnsiTheme="majorBidi" w:cstheme="majorBidi"/>
          <w:color w:val="auto"/>
          <w:sz w:val="24"/>
          <w:szCs w:val="24"/>
          <w:lang w:bidi="ar-EG"/>
        </w:rPr>
        <w:t>14.20 %-18.2</w:t>
      </w:r>
      <w:r w:rsidR="00F31B6B" w:rsidRPr="00585704">
        <w:rPr>
          <w:rFonts w:asciiTheme="majorBidi" w:hAnsiTheme="majorBidi" w:cstheme="majorBidi"/>
          <w:color w:val="auto"/>
          <w:sz w:val="24"/>
          <w:szCs w:val="24"/>
          <w:lang w:bidi="ar-EG"/>
        </w:rPr>
        <w:t>0</w:t>
      </w:r>
      <w:r w:rsidR="00DB38B1"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w:t>
      </w:r>
      <w:r w:rsidR="00F31B6B" w:rsidRPr="00585704">
        <w:rPr>
          <w:rFonts w:asciiTheme="majorBidi" w:hAnsiTheme="majorBidi" w:cstheme="majorBidi"/>
          <w:color w:val="auto"/>
          <w:sz w:val="24"/>
          <w:szCs w:val="24"/>
          <w:lang w:bidi="ar-EG"/>
        </w:rPr>
        <w:t xml:space="preserve">Other studies </w:t>
      </w:r>
      <w:r w:rsidR="00B65337" w:rsidRPr="00585704">
        <w:rPr>
          <w:rFonts w:asciiTheme="majorBidi" w:hAnsiTheme="majorBidi" w:cstheme="majorBidi"/>
          <w:color w:val="auto"/>
          <w:sz w:val="24"/>
          <w:szCs w:val="24"/>
          <w:lang w:bidi="ar-EG"/>
        </w:rPr>
        <w:t>[4,18,</w:t>
      </w:r>
      <w:r w:rsidR="004411E4">
        <w:rPr>
          <w:rFonts w:asciiTheme="majorBidi" w:hAnsiTheme="majorBidi" w:cstheme="majorBidi"/>
          <w:color w:val="auto"/>
          <w:sz w:val="24"/>
          <w:szCs w:val="24"/>
          <w:lang w:bidi="ar-EG"/>
        </w:rPr>
        <w:t>36,102,</w:t>
      </w:r>
      <w:r w:rsidR="00B65337" w:rsidRPr="00585704">
        <w:rPr>
          <w:rFonts w:asciiTheme="majorBidi" w:hAnsiTheme="majorBidi" w:cstheme="majorBidi"/>
          <w:color w:val="auto"/>
          <w:sz w:val="24"/>
          <w:szCs w:val="24"/>
          <w:lang w:bidi="ar-EG"/>
        </w:rPr>
        <w:t xml:space="preserve">103] </w:t>
      </w:r>
      <w:r w:rsidR="00A763A7" w:rsidRPr="00585704">
        <w:rPr>
          <w:rFonts w:asciiTheme="majorBidi" w:hAnsiTheme="majorBidi" w:cstheme="majorBidi"/>
          <w:color w:val="auto"/>
          <w:sz w:val="24"/>
          <w:szCs w:val="24"/>
          <w:lang w:bidi="ar-EG"/>
        </w:rPr>
        <w:t>found</w:t>
      </w:r>
      <w:r w:rsidR="004411E4">
        <w:rPr>
          <w:rFonts w:asciiTheme="majorBidi" w:hAnsiTheme="majorBidi" w:cstheme="majorBidi"/>
          <w:color w:val="auto"/>
          <w:sz w:val="24"/>
          <w:szCs w:val="24"/>
          <w:lang w:bidi="ar-EG"/>
        </w:rPr>
        <w:t xml:space="preserve"> lower</w:t>
      </w:r>
      <w:r w:rsidR="00431D4C" w:rsidRPr="00585704">
        <w:rPr>
          <w:rFonts w:asciiTheme="majorBidi" w:hAnsiTheme="majorBidi" w:cstheme="majorBidi"/>
          <w:color w:val="auto"/>
          <w:sz w:val="24"/>
          <w:szCs w:val="24"/>
          <w:lang w:bidi="ar-EG"/>
        </w:rPr>
        <w:t xml:space="preserve"> oil yield </w:t>
      </w:r>
      <w:r w:rsidR="00A763A7" w:rsidRPr="00585704">
        <w:rPr>
          <w:rFonts w:asciiTheme="majorBidi" w:hAnsiTheme="majorBidi" w:cstheme="majorBidi"/>
          <w:color w:val="auto"/>
          <w:sz w:val="24"/>
          <w:szCs w:val="24"/>
          <w:lang w:bidi="ar-EG"/>
        </w:rPr>
        <w:t xml:space="preserve">content </w:t>
      </w:r>
      <w:r w:rsidR="00431D4C" w:rsidRPr="00585704">
        <w:rPr>
          <w:rFonts w:asciiTheme="majorBidi" w:hAnsiTheme="majorBidi" w:cstheme="majorBidi"/>
          <w:color w:val="auto"/>
          <w:sz w:val="24"/>
          <w:szCs w:val="24"/>
          <w:lang w:bidi="ar-EG"/>
        </w:rPr>
        <w:t>in coriander, chickpeas a</w:t>
      </w:r>
      <w:r w:rsidR="004411E4">
        <w:rPr>
          <w:rFonts w:asciiTheme="majorBidi" w:hAnsiTheme="majorBidi" w:cstheme="majorBidi"/>
          <w:color w:val="auto"/>
          <w:sz w:val="24"/>
          <w:szCs w:val="24"/>
          <w:lang w:bidi="ar-EG"/>
        </w:rPr>
        <w:t>nd dill seeds (0.31</w:t>
      </w:r>
      <w:r w:rsidR="00A763A7" w:rsidRPr="00585704">
        <w:rPr>
          <w:rFonts w:asciiTheme="majorBidi" w:hAnsiTheme="majorBidi" w:cstheme="majorBidi"/>
          <w:color w:val="auto"/>
          <w:sz w:val="24"/>
          <w:szCs w:val="24"/>
          <w:lang w:bidi="ar-EG"/>
        </w:rPr>
        <w:t>% -8.50%</w:t>
      </w:r>
      <w:r w:rsidR="004411E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w:t>
      </w:r>
      <w:r w:rsidR="00827412"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 xml:space="preserve">Seed oils obtained </w:t>
      </w:r>
      <w:r w:rsidR="00222C48" w:rsidRPr="00585704">
        <w:rPr>
          <w:rFonts w:asciiTheme="majorBidi" w:hAnsiTheme="majorBidi" w:cstheme="majorBidi"/>
          <w:color w:val="auto"/>
          <w:sz w:val="24"/>
          <w:szCs w:val="24"/>
          <w:lang w:bidi="ar-EG"/>
        </w:rPr>
        <w:t xml:space="preserve">from parsley seed (PSO) and spinach seed (SSO) </w:t>
      </w:r>
      <w:r w:rsidR="00431D4C" w:rsidRPr="00585704">
        <w:rPr>
          <w:rFonts w:asciiTheme="majorBidi" w:hAnsiTheme="majorBidi" w:cstheme="majorBidi"/>
          <w:color w:val="auto"/>
          <w:sz w:val="24"/>
          <w:szCs w:val="24"/>
          <w:lang w:bidi="ar-EG"/>
        </w:rPr>
        <w:t>in the present study were used for analyses and determination of fatty acids composition using Gas Liquid Chromatographic. Generally, seed oils have</w:t>
      </w:r>
      <w:r w:rsidR="00222C48" w:rsidRPr="00585704">
        <w:rPr>
          <w:rFonts w:asciiTheme="majorBidi" w:hAnsiTheme="majorBidi" w:cstheme="majorBidi"/>
          <w:color w:val="auto"/>
          <w:sz w:val="24"/>
          <w:szCs w:val="24"/>
          <w:lang w:bidi="ar-EG"/>
        </w:rPr>
        <w:t xml:space="preserve"> </w:t>
      </w:r>
      <w:r w:rsidR="00B63B53" w:rsidRPr="00585704">
        <w:rPr>
          <w:rFonts w:asciiTheme="majorBidi" w:hAnsiTheme="majorBidi" w:cstheme="majorBidi"/>
          <w:color w:val="auto"/>
          <w:sz w:val="24"/>
          <w:szCs w:val="24"/>
          <w:lang w:bidi="ar-EG"/>
        </w:rPr>
        <w:t>saturated</w:t>
      </w:r>
      <w:r w:rsidR="00222C48"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and</w:t>
      </w:r>
      <w:r w:rsidR="00222C48" w:rsidRPr="00585704">
        <w:rPr>
          <w:rFonts w:asciiTheme="majorBidi" w:hAnsiTheme="majorBidi" w:cstheme="majorBidi"/>
          <w:color w:val="auto"/>
          <w:sz w:val="24"/>
          <w:szCs w:val="24"/>
          <w:lang w:bidi="ar-EG"/>
        </w:rPr>
        <w:t xml:space="preserve"> unsaturated fatty acids </w:t>
      </w:r>
      <w:r w:rsidR="00B63B53" w:rsidRPr="00585704">
        <w:rPr>
          <w:rFonts w:asciiTheme="majorBidi" w:hAnsiTheme="majorBidi" w:cstheme="majorBidi"/>
          <w:color w:val="auto"/>
          <w:sz w:val="24"/>
          <w:szCs w:val="24"/>
          <w:lang w:bidi="ar-EG"/>
        </w:rPr>
        <w:t>as major contents (</w:t>
      </w:r>
      <w:r w:rsidR="00222C48" w:rsidRPr="00585704">
        <w:rPr>
          <w:rFonts w:asciiTheme="majorBidi" w:hAnsiTheme="majorBidi" w:cstheme="majorBidi"/>
          <w:color w:val="auto"/>
          <w:sz w:val="24"/>
          <w:szCs w:val="24"/>
          <w:lang w:bidi="ar-EG"/>
        </w:rPr>
        <w:t xml:space="preserve">Table </w:t>
      </w:r>
      <w:r w:rsidR="004411E4">
        <w:rPr>
          <w:rFonts w:asciiTheme="majorBidi" w:hAnsiTheme="majorBidi" w:cstheme="majorBidi"/>
          <w:color w:val="auto"/>
          <w:sz w:val="24"/>
          <w:szCs w:val="24"/>
          <w:lang w:bidi="ar-EG"/>
        </w:rPr>
        <w:t>1</w:t>
      </w:r>
      <w:r w:rsidR="00222C48"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The percentages of </w:t>
      </w:r>
      <w:r w:rsidR="00B63B53" w:rsidRPr="00585704">
        <w:rPr>
          <w:rFonts w:asciiTheme="majorBidi" w:hAnsiTheme="majorBidi" w:cstheme="majorBidi"/>
          <w:color w:val="auto"/>
          <w:sz w:val="24"/>
          <w:szCs w:val="24"/>
          <w:lang w:bidi="ar-EG"/>
        </w:rPr>
        <w:t>saturated fatty acids (SFAs)</w:t>
      </w:r>
      <w:r w:rsidR="0016008E" w:rsidRPr="00585704">
        <w:rPr>
          <w:rFonts w:asciiTheme="majorBidi" w:hAnsiTheme="majorBidi" w:cstheme="majorBidi"/>
          <w:color w:val="auto"/>
          <w:sz w:val="24"/>
          <w:szCs w:val="24"/>
          <w:lang w:bidi="ar-EG"/>
        </w:rPr>
        <w:t xml:space="preserve">, </w:t>
      </w:r>
      <w:r w:rsidR="00B63B53" w:rsidRPr="00585704">
        <w:rPr>
          <w:rFonts w:asciiTheme="majorBidi" w:hAnsiTheme="majorBidi" w:cstheme="majorBidi"/>
          <w:color w:val="auto"/>
          <w:sz w:val="24"/>
          <w:szCs w:val="24"/>
          <w:lang w:bidi="ar-EG"/>
        </w:rPr>
        <w:t>m</w:t>
      </w:r>
      <w:r w:rsidR="00431D4C" w:rsidRPr="00585704">
        <w:rPr>
          <w:rFonts w:asciiTheme="majorBidi" w:hAnsiTheme="majorBidi" w:cstheme="majorBidi"/>
          <w:color w:val="auto"/>
          <w:sz w:val="24"/>
          <w:szCs w:val="24"/>
          <w:lang w:bidi="ar-EG"/>
        </w:rPr>
        <w:t>onounsaturated fatty acids (MUSFA), polyunsaturated fatty acids (PUSFAs) an</w:t>
      </w:r>
      <w:r w:rsidR="00B63B53" w:rsidRPr="00585704">
        <w:rPr>
          <w:rFonts w:asciiTheme="majorBidi" w:hAnsiTheme="majorBidi" w:cstheme="majorBidi"/>
          <w:color w:val="auto"/>
          <w:sz w:val="24"/>
          <w:szCs w:val="24"/>
          <w:lang w:bidi="ar-EG"/>
        </w:rPr>
        <w:t xml:space="preserve">d the values of PUSFAs /SFAs </w:t>
      </w:r>
      <w:r w:rsidR="00431D4C" w:rsidRPr="00585704">
        <w:rPr>
          <w:rFonts w:asciiTheme="majorBidi" w:hAnsiTheme="majorBidi" w:cstheme="majorBidi"/>
          <w:color w:val="auto"/>
          <w:sz w:val="24"/>
          <w:szCs w:val="24"/>
          <w:lang w:bidi="ar-EG"/>
        </w:rPr>
        <w:t>ratio (P/S) were determined in the obtained seed oil samples</w:t>
      </w:r>
      <w:r w:rsidR="00B63B53" w:rsidRPr="00585704">
        <w:rPr>
          <w:rFonts w:asciiTheme="majorBidi" w:hAnsiTheme="majorBidi" w:cstheme="majorBidi"/>
          <w:color w:val="auto"/>
          <w:sz w:val="24"/>
          <w:szCs w:val="24"/>
          <w:lang w:bidi="ar-EG"/>
        </w:rPr>
        <w:t xml:space="preserve"> (PSO and</w:t>
      </w:r>
      <w:r w:rsidR="0016008E" w:rsidRPr="00585704">
        <w:rPr>
          <w:rFonts w:asciiTheme="majorBidi" w:hAnsiTheme="majorBidi" w:cstheme="majorBidi"/>
          <w:color w:val="auto"/>
          <w:sz w:val="24"/>
          <w:szCs w:val="24"/>
          <w:lang w:bidi="ar-EG"/>
        </w:rPr>
        <w:t xml:space="preserve"> SSO)</w:t>
      </w:r>
      <w:r w:rsidR="00431D4C" w:rsidRPr="00585704">
        <w:rPr>
          <w:rFonts w:asciiTheme="majorBidi" w:hAnsiTheme="majorBidi" w:cstheme="majorBidi"/>
          <w:color w:val="auto"/>
          <w:sz w:val="24"/>
          <w:szCs w:val="24"/>
          <w:lang w:bidi="ar-EG"/>
        </w:rPr>
        <w:t xml:space="preserve"> as</w:t>
      </w:r>
      <w:r w:rsidR="0016008E" w:rsidRPr="00585704">
        <w:rPr>
          <w:rFonts w:asciiTheme="majorBidi" w:hAnsiTheme="majorBidi" w:cstheme="majorBidi"/>
          <w:color w:val="auto"/>
          <w:sz w:val="24"/>
          <w:szCs w:val="24"/>
          <w:lang w:bidi="ar-EG"/>
        </w:rPr>
        <w:t xml:space="preserve"> shown in </w:t>
      </w:r>
      <w:r w:rsidR="00B63B53" w:rsidRPr="00585704">
        <w:rPr>
          <w:rFonts w:asciiTheme="majorBidi" w:hAnsiTheme="majorBidi" w:cstheme="majorBidi"/>
          <w:color w:val="auto"/>
          <w:sz w:val="24"/>
          <w:szCs w:val="24"/>
          <w:lang w:bidi="ar-EG"/>
        </w:rPr>
        <w:t>(Table 1)</w:t>
      </w:r>
      <w:r w:rsidR="00431D4C" w:rsidRPr="00585704">
        <w:rPr>
          <w:rFonts w:asciiTheme="majorBidi" w:hAnsiTheme="majorBidi" w:cstheme="majorBidi"/>
          <w:color w:val="auto"/>
          <w:sz w:val="24"/>
          <w:szCs w:val="24"/>
          <w:lang w:bidi="ar-EG"/>
        </w:rPr>
        <w:t>.</w:t>
      </w:r>
      <w:r w:rsidR="00375663" w:rsidRPr="00585704">
        <w:rPr>
          <w:rFonts w:asciiTheme="majorBidi" w:hAnsiTheme="majorBidi" w:cstheme="majorBidi"/>
          <w:color w:val="auto"/>
          <w:sz w:val="24"/>
          <w:szCs w:val="24"/>
          <w:lang w:bidi="ar-EG"/>
        </w:rPr>
        <w:t xml:space="preserve"> </w:t>
      </w:r>
      <w:r w:rsidR="00F03612" w:rsidRPr="00585704">
        <w:rPr>
          <w:rFonts w:asciiTheme="majorBidi" w:hAnsiTheme="majorBidi" w:cstheme="majorBidi"/>
          <w:color w:val="auto"/>
          <w:sz w:val="24"/>
          <w:szCs w:val="24"/>
          <w:lang w:bidi="ar-EG"/>
        </w:rPr>
        <w:t>Results showed higher level of P</w:t>
      </w:r>
      <w:r w:rsidR="00C6574E" w:rsidRPr="00585704">
        <w:rPr>
          <w:rFonts w:asciiTheme="majorBidi" w:hAnsiTheme="majorBidi" w:cstheme="majorBidi"/>
          <w:color w:val="auto"/>
          <w:sz w:val="24"/>
          <w:szCs w:val="24"/>
          <w:lang w:bidi="ar-EG"/>
        </w:rPr>
        <w:t xml:space="preserve">USFAs in </w:t>
      </w:r>
      <w:r w:rsidR="00FF3CD4" w:rsidRPr="00585704">
        <w:rPr>
          <w:rFonts w:asciiTheme="majorBidi" w:hAnsiTheme="majorBidi" w:cstheme="majorBidi"/>
          <w:color w:val="auto"/>
          <w:sz w:val="24"/>
          <w:szCs w:val="24"/>
          <w:lang w:bidi="ar-EG"/>
        </w:rPr>
        <w:t>PSO (</w:t>
      </w:r>
      <w:r w:rsidR="00F03612" w:rsidRPr="00585704">
        <w:rPr>
          <w:rFonts w:asciiTheme="majorBidi" w:hAnsiTheme="majorBidi" w:cstheme="majorBidi"/>
          <w:color w:val="auto"/>
          <w:sz w:val="24"/>
          <w:szCs w:val="24"/>
          <w:lang w:bidi="ar-EG"/>
        </w:rPr>
        <w:t>34.40</w:t>
      </w:r>
      <w:r w:rsidR="00FF3CD4" w:rsidRPr="00585704">
        <w:rPr>
          <w:rFonts w:asciiTheme="majorBidi" w:hAnsiTheme="majorBidi" w:cstheme="majorBidi"/>
          <w:color w:val="auto"/>
          <w:sz w:val="24"/>
          <w:szCs w:val="24"/>
          <w:lang w:bidi="ar-EG"/>
        </w:rPr>
        <w:t>%) and SSO (</w:t>
      </w:r>
      <w:r w:rsidR="00F03612" w:rsidRPr="00585704">
        <w:rPr>
          <w:rFonts w:asciiTheme="majorBidi" w:hAnsiTheme="majorBidi" w:cstheme="majorBidi"/>
          <w:color w:val="auto"/>
          <w:sz w:val="24"/>
          <w:szCs w:val="24"/>
          <w:lang w:bidi="ar-EG"/>
        </w:rPr>
        <w:t>30.2</w:t>
      </w:r>
      <w:r w:rsidR="009C4924" w:rsidRPr="00585704">
        <w:rPr>
          <w:rFonts w:asciiTheme="majorBidi" w:hAnsiTheme="majorBidi" w:cstheme="majorBidi"/>
          <w:color w:val="auto"/>
          <w:sz w:val="24"/>
          <w:szCs w:val="24"/>
          <w:lang w:bidi="ar-EG"/>
        </w:rPr>
        <w:t>0</w:t>
      </w:r>
      <w:r w:rsidR="00FF3CD4" w:rsidRPr="00585704">
        <w:rPr>
          <w:rFonts w:asciiTheme="majorBidi" w:hAnsiTheme="majorBidi" w:cstheme="majorBidi"/>
          <w:color w:val="auto"/>
          <w:sz w:val="24"/>
          <w:szCs w:val="24"/>
          <w:lang w:bidi="ar-EG"/>
        </w:rPr>
        <w:t>%)</w:t>
      </w:r>
      <w:r w:rsidR="009C4924" w:rsidRPr="00585704">
        <w:rPr>
          <w:rFonts w:asciiTheme="majorBidi" w:hAnsiTheme="majorBidi" w:cstheme="majorBidi"/>
          <w:color w:val="auto"/>
          <w:sz w:val="24"/>
          <w:szCs w:val="24"/>
          <w:lang w:bidi="ar-EG"/>
        </w:rPr>
        <w:t xml:space="preserve"> than that </w:t>
      </w:r>
      <w:r w:rsidR="00B65337" w:rsidRPr="00585704">
        <w:rPr>
          <w:rFonts w:asciiTheme="majorBidi" w:hAnsiTheme="majorBidi" w:cstheme="majorBidi"/>
          <w:color w:val="auto"/>
          <w:sz w:val="24"/>
          <w:szCs w:val="24"/>
          <w:lang w:bidi="ar-EG"/>
        </w:rPr>
        <w:t>of SFAs (</w:t>
      </w:r>
      <w:r w:rsidR="009C4924" w:rsidRPr="00585704">
        <w:rPr>
          <w:rFonts w:asciiTheme="majorBidi" w:hAnsiTheme="majorBidi" w:cstheme="majorBidi"/>
          <w:color w:val="auto"/>
          <w:sz w:val="24"/>
          <w:szCs w:val="24"/>
          <w:lang w:bidi="ar-EG"/>
        </w:rPr>
        <w:t>8.20% and 10.80% respectively).</w:t>
      </w:r>
      <w:r w:rsidR="00FF3CD4"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USFAs to </w:t>
      </w:r>
      <w:r w:rsidR="00FF3CD4" w:rsidRPr="00585704">
        <w:rPr>
          <w:rFonts w:asciiTheme="majorBidi" w:hAnsiTheme="majorBidi" w:cstheme="majorBidi"/>
          <w:color w:val="auto"/>
          <w:sz w:val="24"/>
          <w:szCs w:val="24"/>
          <w:lang w:bidi="ar-EG"/>
        </w:rPr>
        <w:t>SFAs</w:t>
      </w:r>
      <w:r w:rsidR="00C6574E" w:rsidRPr="00585704">
        <w:rPr>
          <w:rFonts w:asciiTheme="majorBidi" w:hAnsiTheme="majorBidi" w:cstheme="majorBidi"/>
          <w:color w:val="auto"/>
          <w:sz w:val="24"/>
          <w:szCs w:val="24"/>
          <w:lang w:bidi="ar-EG"/>
        </w:rPr>
        <w:t xml:space="preserve"> varied </w:t>
      </w:r>
      <w:r w:rsidR="00FF3CD4" w:rsidRPr="00585704">
        <w:rPr>
          <w:rFonts w:asciiTheme="majorBidi" w:hAnsiTheme="majorBidi" w:cstheme="majorBidi"/>
          <w:color w:val="auto"/>
          <w:sz w:val="24"/>
          <w:szCs w:val="24"/>
          <w:lang w:bidi="ar-EG"/>
        </w:rPr>
        <w:t xml:space="preserve">from </w:t>
      </w:r>
      <w:r w:rsidR="009C4924" w:rsidRPr="00585704">
        <w:rPr>
          <w:rFonts w:asciiTheme="majorBidi" w:hAnsiTheme="majorBidi" w:cstheme="majorBidi"/>
          <w:color w:val="auto"/>
          <w:sz w:val="24"/>
          <w:szCs w:val="24"/>
          <w:lang w:bidi="ar-EG"/>
        </w:rPr>
        <w:t>4.20</w:t>
      </w:r>
      <w:r w:rsidR="00FF3CD4" w:rsidRPr="00585704">
        <w:rPr>
          <w:rFonts w:asciiTheme="majorBidi" w:hAnsiTheme="majorBidi" w:cstheme="majorBidi"/>
          <w:color w:val="auto"/>
          <w:sz w:val="24"/>
          <w:szCs w:val="24"/>
          <w:lang w:bidi="ar-EG"/>
        </w:rPr>
        <w:t xml:space="preserve"> for </w:t>
      </w:r>
      <w:r w:rsidR="005B667A" w:rsidRPr="00585704">
        <w:rPr>
          <w:rFonts w:asciiTheme="majorBidi" w:hAnsiTheme="majorBidi" w:cstheme="majorBidi"/>
          <w:color w:val="auto"/>
          <w:sz w:val="24"/>
          <w:szCs w:val="24"/>
          <w:lang w:bidi="ar-EG"/>
        </w:rPr>
        <w:t>PSO</w:t>
      </w:r>
      <w:r w:rsidR="00FF3CD4" w:rsidRPr="00585704">
        <w:rPr>
          <w:rFonts w:asciiTheme="majorBidi" w:hAnsiTheme="majorBidi" w:cstheme="majorBidi"/>
          <w:color w:val="auto"/>
          <w:sz w:val="24"/>
          <w:szCs w:val="24"/>
          <w:lang w:bidi="ar-EG"/>
        </w:rPr>
        <w:t xml:space="preserve"> to </w:t>
      </w:r>
      <w:r w:rsidR="009C4924" w:rsidRPr="00585704">
        <w:rPr>
          <w:rFonts w:asciiTheme="majorBidi" w:hAnsiTheme="majorBidi" w:cstheme="majorBidi"/>
          <w:color w:val="auto"/>
          <w:sz w:val="24"/>
          <w:szCs w:val="24"/>
          <w:lang w:bidi="ar-EG"/>
        </w:rPr>
        <w:t>2.80</w:t>
      </w:r>
      <w:r w:rsidR="00C6574E" w:rsidRPr="00585704">
        <w:rPr>
          <w:rFonts w:asciiTheme="majorBidi" w:hAnsiTheme="majorBidi" w:cstheme="majorBidi"/>
          <w:color w:val="auto"/>
          <w:sz w:val="24"/>
          <w:szCs w:val="24"/>
          <w:lang w:bidi="ar-EG"/>
        </w:rPr>
        <w:t xml:space="preserve"> for </w:t>
      </w:r>
      <w:r w:rsidR="005B667A" w:rsidRPr="00585704">
        <w:rPr>
          <w:rFonts w:asciiTheme="majorBidi" w:hAnsiTheme="majorBidi" w:cstheme="majorBidi"/>
          <w:color w:val="auto"/>
          <w:sz w:val="24"/>
          <w:szCs w:val="24"/>
          <w:lang w:bidi="ar-EG"/>
        </w:rPr>
        <w:t>SSO</w:t>
      </w:r>
      <w:r w:rsidR="00C6574E" w:rsidRPr="00585704">
        <w:rPr>
          <w:rFonts w:asciiTheme="majorBidi" w:hAnsiTheme="majorBidi" w:cstheme="majorBidi"/>
          <w:color w:val="auto"/>
          <w:sz w:val="24"/>
          <w:szCs w:val="24"/>
          <w:lang w:bidi="ar-EG"/>
        </w:rPr>
        <w:t>, showing that there was higher extraction of po</w:t>
      </w:r>
      <w:r w:rsidR="005B667A" w:rsidRPr="00585704">
        <w:rPr>
          <w:rFonts w:asciiTheme="majorBidi" w:hAnsiTheme="majorBidi" w:cstheme="majorBidi"/>
          <w:color w:val="auto"/>
          <w:sz w:val="24"/>
          <w:szCs w:val="24"/>
          <w:lang w:bidi="ar-EG"/>
        </w:rPr>
        <w:t>lyunsaturated compounds than that of</w:t>
      </w:r>
      <w:r w:rsidR="00C6574E" w:rsidRPr="00585704">
        <w:rPr>
          <w:rFonts w:asciiTheme="majorBidi" w:hAnsiTheme="majorBidi" w:cstheme="majorBidi"/>
          <w:color w:val="auto"/>
          <w:sz w:val="24"/>
          <w:szCs w:val="24"/>
          <w:lang w:bidi="ar-EG"/>
        </w:rPr>
        <w:t xml:space="preserve"> satu</w:t>
      </w:r>
      <w:r w:rsidR="00136291" w:rsidRPr="00585704">
        <w:rPr>
          <w:rFonts w:asciiTheme="majorBidi" w:hAnsiTheme="majorBidi" w:cstheme="majorBidi"/>
          <w:color w:val="auto"/>
          <w:sz w:val="24"/>
          <w:szCs w:val="24"/>
          <w:lang w:bidi="ar-EG"/>
        </w:rPr>
        <w:t xml:space="preserve">rated compounds </w:t>
      </w:r>
      <w:r w:rsidR="00B65337" w:rsidRPr="00585704">
        <w:rPr>
          <w:rFonts w:asciiTheme="majorBidi" w:hAnsiTheme="majorBidi" w:cstheme="majorBidi"/>
          <w:color w:val="auto"/>
          <w:sz w:val="24"/>
          <w:szCs w:val="24"/>
          <w:lang w:bidi="ar-EG"/>
        </w:rPr>
        <w:t>[36,50,96,98]</w:t>
      </w:r>
      <w:r w:rsidR="00CE3741">
        <w:rPr>
          <w:rFonts w:asciiTheme="majorBidi" w:hAnsiTheme="majorBidi" w:cstheme="majorBidi"/>
          <w:color w:val="auto"/>
          <w:sz w:val="24"/>
          <w:szCs w:val="24"/>
          <w:lang w:bidi="ar-EG"/>
        </w:rPr>
        <w:t>,</w:t>
      </w:r>
      <w:r w:rsidR="00136291" w:rsidRPr="00585704">
        <w:rPr>
          <w:rFonts w:asciiTheme="majorBidi" w:hAnsiTheme="majorBidi" w:cstheme="majorBidi"/>
          <w:color w:val="auto"/>
          <w:sz w:val="24"/>
          <w:szCs w:val="24"/>
          <w:lang w:bidi="ar-EG"/>
        </w:rPr>
        <w:t xml:space="preserve"> indicated the various seed oils have different values of USFAs to SFAs. </w:t>
      </w:r>
      <w:r w:rsidR="00C6574E" w:rsidRPr="00585704">
        <w:rPr>
          <w:rFonts w:asciiTheme="majorBidi" w:hAnsiTheme="majorBidi" w:cstheme="majorBidi"/>
          <w:color w:val="auto"/>
          <w:sz w:val="24"/>
          <w:szCs w:val="24"/>
          <w:lang w:bidi="ar-EG"/>
        </w:rPr>
        <w:t>The relationship between PUSFAs and SFAs content is</w:t>
      </w:r>
      <w:r w:rsidR="00CE3741">
        <w:rPr>
          <w:rFonts w:asciiTheme="majorBidi" w:hAnsiTheme="majorBidi" w:cstheme="majorBidi"/>
          <w:color w:val="auto"/>
          <w:sz w:val="24"/>
          <w:szCs w:val="24"/>
          <w:lang w:bidi="ar-EG"/>
        </w:rPr>
        <w:t xml:space="preserve"> expressed as P/S ratio (Table 1</w:t>
      </w:r>
      <w:r w:rsidR="00C6574E" w:rsidRPr="00585704">
        <w:rPr>
          <w:rFonts w:asciiTheme="majorBidi" w:hAnsiTheme="majorBidi" w:cstheme="majorBidi"/>
          <w:color w:val="auto"/>
          <w:sz w:val="24"/>
          <w:szCs w:val="24"/>
          <w:lang w:bidi="ar-EG"/>
        </w:rPr>
        <w:t xml:space="preserve">). This value is an important parameter for determination of nutritional values of these oils. The higher value for P/S ratio was found for </w:t>
      </w:r>
      <w:r w:rsidR="006A6EA1" w:rsidRPr="00585704">
        <w:rPr>
          <w:rFonts w:asciiTheme="majorBidi" w:hAnsiTheme="majorBidi" w:cstheme="majorBidi"/>
          <w:color w:val="auto"/>
          <w:sz w:val="24"/>
          <w:szCs w:val="24"/>
          <w:lang w:bidi="ar-EG"/>
        </w:rPr>
        <w:t>PSO (</w:t>
      </w:r>
      <w:r w:rsidR="009C4924" w:rsidRPr="00585704">
        <w:rPr>
          <w:rFonts w:asciiTheme="majorBidi" w:hAnsiTheme="majorBidi" w:cstheme="majorBidi"/>
          <w:color w:val="auto"/>
          <w:sz w:val="24"/>
          <w:szCs w:val="24"/>
          <w:lang w:bidi="ar-EG"/>
        </w:rPr>
        <w:t>4.20</w:t>
      </w:r>
      <w:r w:rsidR="006A6EA1" w:rsidRPr="00585704">
        <w:rPr>
          <w:rFonts w:asciiTheme="majorBidi" w:hAnsiTheme="majorBidi" w:cstheme="majorBidi"/>
          <w:color w:val="auto"/>
          <w:sz w:val="24"/>
          <w:szCs w:val="24"/>
          <w:lang w:bidi="ar-EG"/>
        </w:rPr>
        <w:t>) but low</w:t>
      </w:r>
      <w:r w:rsidR="00C6574E" w:rsidRPr="00585704">
        <w:rPr>
          <w:rFonts w:asciiTheme="majorBidi" w:hAnsiTheme="majorBidi" w:cstheme="majorBidi"/>
          <w:color w:val="auto"/>
          <w:sz w:val="24"/>
          <w:szCs w:val="24"/>
          <w:lang w:bidi="ar-EG"/>
        </w:rPr>
        <w:t xml:space="preserve"> P/S ratio was found in </w:t>
      </w:r>
      <w:r w:rsidR="006A6EA1" w:rsidRPr="00585704">
        <w:rPr>
          <w:rFonts w:asciiTheme="majorBidi" w:hAnsiTheme="majorBidi" w:cstheme="majorBidi"/>
          <w:color w:val="auto"/>
          <w:sz w:val="24"/>
          <w:szCs w:val="24"/>
          <w:lang w:bidi="ar-EG"/>
        </w:rPr>
        <w:t>SSO</w:t>
      </w:r>
      <w:r w:rsidR="00C6574E" w:rsidRPr="00585704">
        <w:rPr>
          <w:rFonts w:asciiTheme="majorBidi" w:hAnsiTheme="majorBidi" w:cstheme="majorBidi"/>
          <w:color w:val="auto"/>
          <w:sz w:val="24"/>
          <w:szCs w:val="24"/>
          <w:lang w:bidi="ar-EG"/>
        </w:rPr>
        <w:t xml:space="preserve"> (</w:t>
      </w:r>
      <w:r w:rsidR="009C4924" w:rsidRPr="00585704">
        <w:rPr>
          <w:rFonts w:asciiTheme="majorBidi" w:hAnsiTheme="majorBidi" w:cstheme="majorBidi"/>
          <w:color w:val="auto"/>
          <w:sz w:val="24"/>
          <w:szCs w:val="24"/>
          <w:lang w:bidi="ar-EG"/>
        </w:rPr>
        <w:t>2.80</w:t>
      </w:r>
      <w:r w:rsidR="00C6574E" w:rsidRPr="00585704">
        <w:rPr>
          <w:rFonts w:asciiTheme="majorBidi" w:hAnsiTheme="majorBidi" w:cstheme="majorBidi"/>
          <w:color w:val="auto"/>
          <w:sz w:val="24"/>
          <w:szCs w:val="24"/>
          <w:lang w:bidi="ar-EG"/>
        </w:rPr>
        <w:t xml:space="preserve">). Furthermore, the P/S ratio obtained </w:t>
      </w:r>
      <w:r w:rsidR="0012170A" w:rsidRPr="00585704">
        <w:rPr>
          <w:rFonts w:asciiTheme="majorBidi" w:hAnsiTheme="majorBidi" w:cstheme="majorBidi"/>
          <w:color w:val="auto"/>
          <w:sz w:val="24"/>
          <w:szCs w:val="24"/>
          <w:lang w:bidi="ar-EG"/>
        </w:rPr>
        <w:t xml:space="preserve">was ranging from </w:t>
      </w:r>
      <w:r w:rsidR="009C4924" w:rsidRPr="00585704">
        <w:rPr>
          <w:rFonts w:asciiTheme="majorBidi" w:hAnsiTheme="majorBidi" w:cstheme="majorBidi"/>
          <w:color w:val="auto"/>
          <w:sz w:val="24"/>
          <w:szCs w:val="24"/>
          <w:lang w:bidi="ar-EG"/>
        </w:rPr>
        <w:t>2.80</w:t>
      </w:r>
      <w:r w:rsidR="0012170A" w:rsidRPr="00585704">
        <w:rPr>
          <w:rFonts w:asciiTheme="majorBidi" w:hAnsiTheme="majorBidi" w:cstheme="majorBidi"/>
          <w:color w:val="auto"/>
          <w:sz w:val="24"/>
          <w:szCs w:val="24"/>
          <w:lang w:bidi="ar-EG"/>
        </w:rPr>
        <w:t xml:space="preserve"> to </w:t>
      </w:r>
      <w:r w:rsidR="009C4924" w:rsidRPr="00585704">
        <w:rPr>
          <w:rFonts w:asciiTheme="majorBidi" w:hAnsiTheme="majorBidi" w:cstheme="majorBidi"/>
          <w:color w:val="auto"/>
          <w:sz w:val="24"/>
          <w:szCs w:val="24"/>
          <w:lang w:bidi="ar-EG"/>
        </w:rPr>
        <w:t>4.20</w:t>
      </w:r>
      <w:r w:rsidR="00C6574E" w:rsidRPr="00585704">
        <w:rPr>
          <w:rFonts w:asciiTheme="majorBidi" w:hAnsiTheme="majorBidi" w:cstheme="majorBidi"/>
          <w:color w:val="auto"/>
          <w:sz w:val="24"/>
          <w:szCs w:val="24"/>
          <w:lang w:bidi="ar-EG"/>
        </w:rPr>
        <w:t>, showing the predominance of PUSFAs to SFAs in the present seed oil samples</w:t>
      </w:r>
      <w:r w:rsidR="0012170A" w:rsidRPr="00585704">
        <w:rPr>
          <w:rFonts w:asciiTheme="majorBidi" w:hAnsiTheme="majorBidi" w:cstheme="majorBidi"/>
          <w:color w:val="auto"/>
          <w:sz w:val="24"/>
          <w:szCs w:val="24"/>
          <w:lang w:bidi="ar-EG"/>
        </w:rPr>
        <w:t xml:space="preserve"> (SSO and PSO respectively)</w:t>
      </w:r>
      <w:r w:rsidR="00C6574E" w:rsidRPr="00585704">
        <w:rPr>
          <w:rFonts w:asciiTheme="majorBidi" w:hAnsiTheme="majorBidi" w:cstheme="majorBidi"/>
          <w:color w:val="auto"/>
          <w:sz w:val="24"/>
          <w:szCs w:val="24"/>
          <w:lang w:bidi="ar-EG"/>
        </w:rPr>
        <w:t>. Oils with higher value of P/S ratio than 1.0</w:t>
      </w:r>
      <w:r w:rsidR="0012170A" w:rsidRPr="00585704">
        <w:rPr>
          <w:rFonts w:asciiTheme="majorBidi" w:hAnsiTheme="majorBidi" w:cstheme="majorBidi"/>
          <w:color w:val="auto"/>
          <w:sz w:val="24"/>
          <w:szCs w:val="24"/>
          <w:lang w:bidi="ar-EG"/>
        </w:rPr>
        <w:t xml:space="preserve"> are considered to </w:t>
      </w:r>
      <w:proofErr w:type="spellStart"/>
      <w:r w:rsidR="0012170A" w:rsidRPr="00585704">
        <w:rPr>
          <w:rFonts w:asciiTheme="majorBidi" w:hAnsiTheme="majorBidi" w:cstheme="majorBidi"/>
          <w:color w:val="auto"/>
          <w:sz w:val="24"/>
          <w:szCs w:val="24"/>
          <w:lang w:bidi="ar-EG"/>
        </w:rPr>
        <w:t>pocess</w:t>
      </w:r>
      <w:proofErr w:type="spellEnd"/>
      <w:r w:rsidR="0012170A" w:rsidRPr="00585704">
        <w:rPr>
          <w:rFonts w:asciiTheme="majorBidi" w:hAnsiTheme="majorBidi" w:cstheme="majorBidi"/>
          <w:color w:val="auto"/>
          <w:sz w:val="24"/>
          <w:szCs w:val="24"/>
          <w:lang w:bidi="ar-EG"/>
        </w:rPr>
        <w:t xml:space="preserve"> </w:t>
      </w:r>
      <w:proofErr w:type="spellStart"/>
      <w:r w:rsidR="0012170A" w:rsidRPr="00585704">
        <w:rPr>
          <w:rFonts w:asciiTheme="majorBidi" w:hAnsiTheme="majorBidi" w:cstheme="majorBidi"/>
          <w:color w:val="auto"/>
          <w:sz w:val="24"/>
          <w:szCs w:val="24"/>
          <w:lang w:bidi="ar-EG"/>
        </w:rPr>
        <w:t>varios</w:t>
      </w:r>
      <w:proofErr w:type="spellEnd"/>
      <w:r w:rsidR="0012170A"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nutritional values. Furthermore, P/S ratio obtain</w:t>
      </w:r>
      <w:r w:rsidR="00F93AE6" w:rsidRPr="00585704">
        <w:rPr>
          <w:rFonts w:asciiTheme="majorBidi" w:hAnsiTheme="majorBidi" w:cstheme="majorBidi"/>
          <w:color w:val="auto"/>
          <w:sz w:val="24"/>
          <w:szCs w:val="24"/>
          <w:lang w:bidi="ar-EG"/>
        </w:rPr>
        <w:t xml:space="preserve">ed was </w:t>
      </w:r>
      <w:r w:rsidR="009C4924" w:rsidRPr="00585704">
        <w:rPr>
          <w:rFonts w:asciiTheme="majorBidi" w:hAnsiTheme="majorBidi" w:cstheme="majorBidi"/>
          <w:color w:val="auto"/>
          <w:sz w:val="24"/>
          <w:szCs w:val="24"/>
          <w:lang w:bidi="ar-EG"/>
        </w:rPr>
        <w:t>2.80</w:t>
      </w:r>
      <w:r w:rsidR="00F93AE6" w:rsidRPr="00585704">
        <w:rPr>
          <w:rFonts w:asciiTheme="majorBidi" w:hAnsiTheme="majorBidi" w:cstheme="majorBidi"/>
          <w:color w:val="auto"/>
          <w:sz w:val="24"/>
          <w:szCs w:val="24"/>
          <w:lang w:bidi="ar-EG"/>
        </w:rPr>
        <w:t xml:space="preserve"> and </w:t>
      </w:r>
      <w:r w:rsidR="009C4924" w:rsidRPr="00585704">
        <w:rPr>
          <w:rFonts w:asciiTheme="majorBidi" w:hAnsiTheme="majorBidi" w:cstheme="majorBidi"/>
          <w:color w:val="auto"/>
          <w:sz w:val="24"/>
          <w:szCs w:val="24"/>
          <w:lang w:bidi="ar-EG"/>
        </w:rPr>
        <w:t>4.20</w:t>
      </w:r>
      <w:r w:rsidR="00F93AE6" w:rsidRPr="00585704">
        <w:rPr>
          <w:rFonts w:asciiTheme="majorBidi" w:hAnsiTheme="majorBidi" w:cstheme="majorBidi"/>
          <w:color w:val="auto"/>
          <w:sz w:val="24"/>
          <w:szCs w:val="24"/>
          <w:lang w:bidi="ar-EG"/>
        </w:rPr>
        <w:t xml:space="preserve"> in SSO and PSO respectively</w:t>
      </w:r>
      <w:r w:rsidR="00C6574E" w:rsidRPr="00585704">
        <w:rPr>
          <w:rFonts w:asciiTheme="majorBidi" w:hAnsiTheme="majorBidi" w:cstheme="majorBidi"/>
          <w:color w:val="auto"/>
          <w:sz w:val="24"/>
          <w:szCs w:val="24"/>
          <w:lang w:bidi="ar-EG"/>
        </w:rPr>
        <w:t>, indicated the cold press extraction</w:t>
      </w:r>
      <w:r w:rsidR="00C6574E" w:rsidRPr="00585704">
        <w:rPr>
          <w:rFonts w:asciiTheme="majorBidi" w:hAnsiTheme="majorBidi" w:cstheme="majorBidi"/>
          <w:bCs/>
          <w:color w:val="auto"/>
          <w:sz w:val="24"/>
          <w:szCs w:val="24"/>
        </w:rPr>
        <w:t xml:space="preserve"> exhibited higher extraction of PUSFAs constituents than that of SFAs showed the </w:t>
      </w:r>
      <w:r w:rsidR="00C6574E" w:rsidRPr="00585704">
        <w:rPr>
          <w:rFonts w:asciiTheme="majorBidi" w:hAnsiTheme="majorBidi" w:cstheme="majorBidi"/>
          <w:color w:val="auto"/>
          <w:sz w:val="24"/>
          <w:szCs w:val="24"/>
          <w:lang w:bidi="ar-EG"/>
        </w:rPr>
        <w:t xml:space="preserve">predominance of polyunsaturated to saturated fatty acids in </w:t>
      </w:r>
      <w:r w:rsidR="00F93AE6" w:rsidRPr="00585704">
        <w:rPr>
          <w:rFonts w:asciiTheme="majorBidi" w:hAnsiTheme="majorBidi" w:cstheme="majorBidi"/>
          <w:color w:val="auto"/>
          <w:sz w:val="24"/>
          <w:szCs w:val="24"/>
          <w:lang w:bidi="ar-EG"/>
        </w:rPr>
        <w:t>POS and SSO</w:t>
      </w:r>
      <w:r w:rsidR="00C6574E" w:rsidRPr="00585704">
        <w:rPr>
          <w:rFonts w:asciiTheme="majorBidi" w:hAnsiTheme="majorBidi" w:cstheme="majorBidi"/>
          <w:color w:val="auto"/>
          <w:sz w:val="24"/>
          <w:szCs w:val="24"/>
          <w:lang w:bidi="ar-EG"/>
        </w:rPr>
        <w:t xml:space="preserve"> seed oil samples</w:t>
      </w:r>
      <w:r w:rsidR="00F93AE6" w:rsidRPr="00585704">
        <w:rPr>
          <w:rFonts w:asciiTheme="majorBidi" w:hAnsiTheme="majorBidi" w:cstheme="majorBidi"/>
          <w:color w:val="auto"/>
          <w:sz w:val="24"/>
          <w:szCs w:val="24"/>
          <w:lang w:bidi="ar-EG"/>
        </w:rPr>
        <w:t xml:space="preserve"> used in the present </w:t>
      </w:r>
      <w:proofErr w:type="spellStart"/>
      <w:r w:rsidR="00F93AE6" w:rsidRPr="00585704">
        <w:rPr>
          <w:rFonts w:asciiTheme="majorBidi" w:hAnsiTheme="majorBidi" w:cstheme="majorBidi"/>
          <w:color w:val="auto"/>
          <w:sz w:val="24"/>
          <w:szCs w:val="24"/>
          <w:lang w:bidi="ar-EG"/>
        </w:rPr>
        <w:t>study</w:t>
      </w:r>
      <w:r w:rsidR="00C6574E" w:rsidRPr="00585704">
        <w:rPr>
          <w:rFonts w:asciiTheme="majorBidi" w:hAnsiTheme="majorBidi" w:cstheme="majorBidi"/>
          <w:color w:val="auto"/>
          <w:sz w:val="24"/>
          <w:szCs w:val="24"/>
          <w:lang w:bidi="ar-EG"/>
        </w:rPr>
        <w:t>.These</w:t>
      </w:r>
      <w:proofErr w:type="spellEnd"/>
      <w:r w:rsidR="00C6574E" w:rsidRPr="00585704">
        <w:rPr>
          <w:rFonts w:asciiTheme="majorBidi" w:hAnsiTheme="majorBidi" w:cstheme="majorBidi"/>
          <w:color w:val="auto"/>
          <w:sz w:val="24"/>
          <w:szCs w:val="24"/>
          <w:lang w:bidi="ar-EG"/>
        </w:rPr>
        <w:t xml:space="preserve"> results are in agreement with those o</w:t>
      </w:r>
      <w:r w:rsidR="00B65337" w:rsidRPr="00585704">
        <w:rPr>
          <w:rFonts w:asciiTheme="majorBidi" w:hAnsiTheme="majorBidi" w:cstheme="majorBidi"/>
          <w:color w:val="auto"/>
          <w:sz w:val="24"/>
          <w:szCs w:val="24"/>
          <w:lang w:bidi="ar-EG"/>
        </w:rPr>
        <w:t>btained by other investigators [36,74,107</w:t>
      </w:r>
      <w:r w:rsidR="00B65337" w:rsidRPr="00585704">
        <w:rPr>
          <w:rFonts w:asciiTheme="majorBidi" w:hAnsiTheme="majorBidi" w:cstheme="majorBidi"/>
          <w:bCs/>
          <w:color w:val="auto"/>
          <w:sz w:val="24"/>
          <w:szCs w:val="24"/>
        </w:rPr>
        <w:t>]</w:t>
      </w:r>
      <w:r w:rsidR="00C6574E" w:rsidRPr="00585704">
        <w:rPr>
          <w:rFonts w:asciiTheme="majorBidi" w:hAnsiTheme="majorBidi" w:cstheme="majorBidi"/>
          <w:color w:val="auto"/>
          <w:sz w:val="24"/>
          <w:szCs w:val="24"/>
          <w:lang w:bidi="ar-EG"/>
        </w:rPr>
        <w:t xml:space="preserve"> found </w:t>
      </w:r>
      <w:r w:rsidR="00C6574E" w:rsidRPr="00585704">
        <w:rPr>
          <w:rFonts w:asciiTheme="majorBidi" w:hAnsiTheme="majorBidi" w:cstheme="majorBidi"/>
          <w:bCs/>
          <w:color w:val="auto"/>
          <w:sz w:val="24"/>
          <w:szCs w:val="24"/>
        </w:rPr>
        <w:t xml:space="preserve">the PUSFAs were </w:t>
      </w:r>
      <w:proofErr w:type="spellStart"/>
      <w:r w:rsidR="00C6574E" w:rsidRPr="00585704">
        <w:rPr>
          <w:rFonts w:asciiTheme="majorBidi" w:hAnsiTheme="majorBidi" w:cstheme="majorBidi"/>
          <w:bCs/>
          <w:color w:val="auto"/>
          <w:sz w:val="24"/>
          <w:szCs w:val="24"/>
        </w:rPr>
        <w:t>predominants</w:t>
      </w:r>
      <w:proofErr w:type="spellEnd"/>
      <w:r w:rsidR="00C6574E" w:rsidRPr="00585704">
        <w:rPr>
          <w:rFonts w:asciiTheme="majorBidi" w:hAnsiTheme="majorBidi" w:cstheme="majorBidi"/>
          <w:bCs/>
          <w:color w:val="auto"/>
          <w:sz w:val="24"/>
          <w:szCs w:val="24"/>
        </w:rPr>
        <w:t xml:space="preserve"> than that of SFAs constituents of </w:t>
      </w:r>
      <w:r w:rsidR="00592F51" w:rsidRPr="00585704">
        <w:rPr>
          <w:rFonts w:asciiTheme="majorBidi" w:hAnsiTheme="majorBidi" w:cstheme="majorBidi"/>
          <w:bCs/>
          <w:color w:val="auto"/>
          <w:sz w:val="24"/>
          <w:szCs w:val="24"/>
        </w:rPr>
        <w:t>different</w:t>
      </w:r>
      <w:r w:rsidR="00C6574E" w:rsidRPr="00585704">
        <w:rPr>
          <w:rFonts w:asciiTheme="majorBidi" w:hAnsiTheme="majorBidi" w:cstheme="majorBidi"/>
          <w:bCs/>
          <w:color w:val="auto"/>
          <w:sz w:val="24"/>
          <w:szCs w:val="24"/>
        </w:rPr>
        <w:t xml:space="preserve"> oil extracts. Several studies indicate that higher value of P/S ratio means a smaller de</w:t>
      </w:r>
      <w:r w:rsidR="00B65337" w:rsidRPr="00585704">
        <w:rPr>
          <w:rFonts w:asciiTheme="majorBidi" w:hAnsiTheme="majorBidi" w:cstheme="majorBidi"/>
          <w:bCs/>
          <w:color w:val="auto"/>
          <w:sz w:val="24"/>
          <w:szCs w:val="24"/>
        </w:rPr>
        <w:t>position of lipids in the body [</w:t>
      </w:r>
      <w:r w:rsidR="00526129" w:rsidRPr="00585704">
        <w:rPr>
          <w:rFonts w:asciiTheme="majorBidi" w:hAnsiTheme="majorBidi" w:cstheme="majorBidi"/>
          <w:bCs/>
          <w:color w:val="auto"/>
          <w:sz w:val="24"/>
          <w:szCs w:val="24"/>
        </w:rPr>
        <w:t xml:space="preserve">50, 104,108] </w:t>
      </w:r>
      <w:r w:rsidR="00C6574E" w:rsidRPr="00585704">
        <w:rPr>
          <w:rFonts w:asciiTheme="majorBidi" w:hAnsiTheme="majorBidi" w:cstheme="majorBidi"/>
          <w:bCs/>
          <w:color w:val="auto"/>
          <w:sz w:val="24"/>
          <w:szCs w:val="24"/>
        </w:rPr>
        <w:t xml:space="preserve">reported higher value for P/S ratio was found for safflower oil (10.55) and the lowest for palm kernel oil (0.016). </w:t>
      </w:r>
      <w:r w:rsidR="005B1624" w:rsidRPr="00585704">
        <w:rPr>
          <w:rFonts w:asciiTheme="majorBidi" w:hAnsiTheme="majorBidi" w:cstheme="majorBidi"/>
          <w:bCs/>
          <w:color w:val="auto"/>
          <w:sz w:val="24"/>
          <w:szCs w:val="24"/>
        </w:rPr>
        <w:t>These results are in line with the dat</w:t>
      </w:r>
      <w:r w:rsidR="00526129" w:rsidRPr="00585704">
        <w:rPr>
          <w:rFonts w:asciiTheme="majorBidi" w:hAnsiTheme="majorBidi" w:cstheme="majorBidi"/>
          <w:bCs/>
          <w:color w:val="auto"/>
          <w:sz w:val="24"/>
          <w:szCs w:val="24"/>
        </w:rPr>
        <w:t>a obtained from the literature [50,109]</w:t>
      </w:r>
      <w:r w:rsidR="005B1624" w:rsidRPr="00585704">
        <w:rPr>
          <w:rFonts w:asciiTheme="majorBidi" w:hAnsiTheme="majorBidi" w:cstheme="majorBidi"/>
          <w:bCs/>
          <w:color w:val="auto"/>
          <w:sz w:val="24"/>
          <w:szCs w:val="24"/>
        </w:rPr>
        <w:t xml:space="preserve"> reported the Canola oil and linseed oil differed from the others by presenting the levels of PUSFAs for canola oil more than that of linseed oil. However, </w:t>
      </w:r>
      <w:r w:rsidR="009C4924" w:rsidRPr="00585704">
        <w:rPr>
          <w:rFonts w:asciiTheme="majorBidi" w:hAnsiTheme="majorBidi" w:cstheme="majorBidi"/>
          <w:bCs/>
          <w:color w:val="auto"/>
          <w:sz w:val="24"/>
          <w:szCs w:val="24"/>
        </w:rPr>
        <w:t xml:space="preserve">PUSFAs, </w:t>
      </w:r>
      <w:r w:rsidR="005B1624" w:rsidRPr="00585704">
        <w:rPr>
          <w:rFonts w:asciiTheme="majorBidi" w:hAnsiTheme="majorBidi" w:cstheme="majorBidi"/>
          <w:bCs/>
          <w:color w:val="auto"/>
          <w:sz w:val="24"/>
          <w:szCs w:val="24"/>
        </w:rPr>
        <w:t>particularly ω-3</w:t>
      </w:r>
      <w:r w:rsidR="00615CCF" w:rsidRPr="00585704">
        <w:rPr>
          <w:rFonts w:asciiTheme="majorBidi" w:hAnsiTheme="majorBidi" w:cstheme="majorBidi"/>
          <w:color w:val="auto"/>
          <w:sz w:val="24"/>
          <w:szCs w:val="24"/>
          <w:lang w:bidi="ar-EG"/>
        </w:rPr>
        <w:t xml:space="preserve"> (C18:3)</w:t>
      </w:r>
      <w:r w:rsidR="005B1624" w:rsidRPr="00585704">
        <w:rPr>
          <w:rFonts w:asciiTheme="majorBidi" w:hAnsiTheme="majorBidi" w:cstheme="majorBidi"/>
          <w:bCs/>
          <w:color w:val="auto"/>
          <w:sz w:val="24"/>
          <w:szCs w:val="24"/>
        </w:rPr>
        <w:t xml:space="preserve"> plays an important role in the regulation of biological functions and oxidation reaction of different oils.</w:t>
      </w:r>
      <w:r w:rsidR="00592F51" w:rsidRPr="00585704">
        <w:rPr>
          <w:rFonts w:asciiTheme="majorBidi" w:hAnsiTheme="majorBidi" w:cstheme="majorBidi"/>
          <w:bCs/>
          <w:color w:val="auto"/>
          <w:sz w:val="24"/>
          <w:szCs w:val="24"/>
        </w:rPr>
        <w:t xml:space="preserve"> </w:t>
      </w:r>
      <w:r w:rsidR="00C6574E" w:rsidRPr="00585704">
        <w:rPr>
          <w:rFonts w:asciiTheme="majorBidi" w:hAnsiTheme="majorBidi" w:cstheme="majorBidi"/>
          <w:color w:val="auto"/>
          <w:sz w:val="24"/>
          <w:szCs w:val="24"/>
          <w:lang w:bidi="ar-EG"/>
        </w:rPr>
        <w:t xml:space="preserve">The composition of USFAs and SFAs were tested in </w:t>
      </w:r>
      <w:r w:rsidR="00592F51" w:rsidRPr="00585704">
        <w:rPr>
          <w:rFonts w:asciiTheme="majorBidi" w:hAnsiTheme="majorBidi" w:cstheme="majorBidi"/>
          <w:color w:val="auto"/>
          <w:sz w:val="24"/>
          <w:szCs w:val="24"/>
          <w:lang w:bidi="ar-EG"/>
        </w:rPr>
        <w:t xml:space="preserve">the obtained </w:t>
      </w:r>
      <w:r w:rsidR="00F85FF8" w:rsidRPr="00585704">
        <w:rPr>
          <w:rFonts w:asciiTheme="majorBidi" w:hAnsiTheme="majorBidi" w:cstheme="majorBidi"/>
          <w:color w:val="auto"/>
          <w:sz w:val="24"/>
          <w:szCs w:val="24"/>
          <w:lang w:bidi="ar-EG"/>
        </w:rPr>
        <w:t>PSO and SSO seed oil</w:t>
      </w:r>
      <w:r w:rsidR="00C6574E" w:rsidRPr="00585704">
        <w:rPr>
          <w:rFonts w:asciiTheme="majorBidi" w:hAnsiTheme="majorBidi" w:cstheme="majorBidi"/>
          <w:color w:val="auto"/>
          <w:sz w:val="24"/>
          <w:szCs w:val="24"/>
          <w:lang w:bidi="ar-EG"/>
        </w:rPr>
        <w:t xml:space="preserve"> samples</w:t>
      </w:r>
      <w:r w:rsidR="00592F51" w:rsidRPr="00585704">
        <w:rPr>
          <w:rFonts w:asciiTheme="majorBidi" w:hAnsiTheme="majorBidi" w:cstheme="majorBidi"/>
          <w:color w:val="auto"/>
          <w:sz w:val="24"/>
          <w:szCs w:val="24"/>
          <w:lang w:bidi="ar-EG"/>
        </w:rPr>
        <w:t>. Analyses</w:t>
      </w:r>
      <w:r w:rsidR="00C6574E" w:rsidRPr="00585704">
        <w:rPr>
          <w:rFonts w:asciiTheme="majorBidi" w:hAnsiTheme="majorBidi" w:cstheme="majorBidi"/>
          <w:color w:val="auto"/>
          <w:sz w:val="24"/>
          <w:szCs w:val="24"/>
          <w:lang w:bidi="ar-EG"/>
        </w:rPr>
        <w:t xml:space="preserve"> of </w:t>
      </w:r>
      <w:r w:rsidR="00F85FF8" w:rsidRPr="00585704">
        <w:rPr>
          <w:rFonts w:asciiTheme="majorBidi" w:hAnsiTheme="majorBidi" w:cstheme="majorBidi"/>
          <w:color w:val="auto"/>
          <w:sz w:val="24"/>
          <w:szCs w:val="24"/>
          <w:lang w:bidi="ar-EG"/>
        </w:rPr>
        <w:t xml:space="preserve">PSO and SSO </w:t>
      </w:r>
      <w:r w:rsidR="00C6574E" w:rsidRPr="00585704">
        <w:rPr>
          <w:rFonts w:asciiTheme="majorBidi" w:hAnsiTheme="majorBidi" w:cstheme="majorBidi"/>
          <w:color w:val="auto"/>
          <w:sz w:val="24"/>
          <w:szCs w:val="24"/>
          <w:lang w:bidi="ar-EG"/>
        </w:rPr>
        <w:t>seed oil samples revealed there were different variations in their contents of</w:t>
      </w:r>
      <w:r w:rsidR="00CA2576" w:rsidRPr="00585704">
        <w:rPr>
          <w:rFonts w:asciiTheme="majorBidi" w:hAnsiTheme="majorBidi" w:cstheme="majorBidi"/>
          <w:color w:val="auto"/>
          <w:sz w:val="24"/>
          <w:szCs w:val="24"/>
          <w:lang w:bidi="ar-EG"/>
        </w:rPr>
        <w:t xml:space="preserve"> SAFAs and USFAs</w:t>
      </w:r>
      <w:r w:rsidR="00C6574E" w:rsidRPr="00585704">
        <w:rPr>
          <w:rFonts w:asciiTheme="majorBidi" w:hAnsiTheme="majorBidi" w:cstheme="majorBidi"/>
          <w:color w:val="auto"/>
          <w:sz w:val="24"/>
          <w:szCs w:val="24"/>
        </w:rPr>
        <w:t>,</w:t>
      </w:r>
      <w:r w:rsidR="00C6574E" w:rsidRPr="00585704">
        <w:rPr>
          <w:rFonts w:asciiTheme="majorBidi" w:hAnsiTheme="majorBidi" w:cstheme="majorBidi"/>
          <w:color w:val="auto"/>
          <w:sz w:val="24"/>
          <w:szCs w:val="24"/>
          <w:lang w:bidi="ar-EG"/>
        </w:rPr>
        <w:t xml:space="preserve"> between </w:t>
      </w:r>
      <w:r w:rsidR="00F85FF8" w:rsidRPr="00585704">
        <w:rPr>
          <w:rFonts w:asciiTheme="majorBidi" w:hAnsiTheme="majorBidi" w:cstheme="majorBidi"/>
          <w:color w:val="auto"/>
          <w:sz w:val="24"/>
          <w:szCs w:val="24"/>
          <w:lang w:bidi="ar-EG"/>
        </w:rPr>
        <w:t>both seed oil samples (</w:t>
      </w:r>
      <w:r w:rsidR="00CA2576" w:rsidRPr="00585704">
        <w:rPr>
          <w:rFonts w:asciiTheme="majorBidi" w:hAnsiTheme="majorBidi" w:cstheme="majorBidi"/>
          <w:color w:val="auto"/>
          <w:sz w:val="24"/>
          <w:szCs w:val="24"/>
          <w:lang w:bidi="ar-EG"/>
        </w:rPr>
        <w:t>Figure I</w:t>
      </w:r>
      <w:r w:rsidR="00C6574E" w:rsidRPr="00585704">
        <w:rPr>
          <w:rFonts w:asciiTheme="majorBidi" w:hAnsiTheme="majorBidi" w:cstheme="majorBidi"/>
          <w:color w:val="auto"/>
          <w:sz w:val="24"/>
          <w:szCs w:val="24"/>
          <w:lang w:bidi="ar-EG"/>
        </w:rPr>
        <w:t>).</w:t>
      </w:r>
      <w:r w:rsidR="005B1624"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Results in </w:t>
      </w:r>
      <w:r w:rsidR="00CA2576" w:rsidRPr="00585704">
        <w:rPr>
          <w:rFonts w:asciiTheme="majorBidi" w:hAnsiTheme="majorBidi" w:cstheme="majorBidi"/>
          <w:color w:val="auto"/>
          <w:sz w:val="24"/>
          <w:szCs w:val="24"/>
          <w:lang w:bidi="ar-EG"/>
        </w:rPr>
        <w:t>F</w:t>
      </w:r>
      <w:r w:rsidR="00CE3741">
        <w:rPr>
          <w:rFonts w:asciiTheme="majorBidi" w:hAnsiTheme="majorBidi" w:cstheme="majorBidi"/>
          <w:color w:val="auto"/>
          <w:sz w:val="24"/>
          <w:szCs w:val="24"/>
          <w:lang w:bidi="ar-EG"/>
        </w:rPr>
        <w:t>igure (1</w:t>
      </w:r>
      <w:r w:rsidR="00CA2576" w:rsidRPr="00585704">
        <w:rPr>
          <w:rFonts w:asciiTheme="majorBidi" w:hAnsiTheme="majorBidi" w:cstheme="majorBidi"/>
          <w:color w:val="auto"/>
          <w:sz w:val="24"/>
          <w:szCs w:val="24"/>
          <w:lang w:bidi="ar-EG"/>
        </w:rPr>
        <w:t>)</w:t>
      </w:r>
      <w:r w:rsidR="00C6574E" w:rsidRPr="00585704">
        <w:rPr>
          <w:rFonts w:asciiTheme="majorBidi" w:hAnsiTheme="majorBidi" w:cstheme="majorBidi"/>
          <w:color w:val="auto"/>
          <w:sz w:val="24"/>
          <w:szCs w:val="24"/>
          <w:lang w:bidi="ar-EG"/>
        </w:rPr>
        <w:t xml:space="preserve">.indicated the presence of 7 main fatty acids </w:t>
      </w:r>
      <w:r w:rsidR="00CA2576" w:rsidRPr="00585704">
        <w:rPr>
          <w:rFonts w:asciiTheme="majorBidi" w:hAnsiTheme="majorBidi" w:cstheme="majorBidi"/>
          <w:color w:val="auto"/>
          <w:sz w:val="24"/>
          <w:szCs w:val="24"/>
          <w:lang w:bidi="ar-EG"/>
        </w:rPr>
        <w:t>(C18</w:t>
      </w:r>
      <w:r w:rsidR="00592F51" w:rsidRPr="00585704">
        <w:rPr>
          <w:rFonts w:asciiTheme="majorBidi" w:hAnsiTheme="majorBidi" w:cstheme="majorBidi"/>
          <w:color w:val="auto"/>
          <w:sz w:val="24"/>
          <w:szCs w:val="24"/>
          <w:lang w:bidi="ar-EG"/>
        </w:rPr>
        <w:t>:3</w:t>
      </w:r>
      <w:r w:rsidR="00CA2576" w:rsidRPr="00585704">
        <w:rPr>
          <w:rFonts w:asciiTheme="majorBidi" w:hAnsiTheme="majorBidi" w:cstheme="majorBidi"/>
          <w:color w:val="auto"/>
          <w:sz w:val="24"/>
          <w:szCs w:val="24"/>
          <w:lang w:bidi="ar-EG"/>
        </w:rPr>
        <w:t xml:space="preserve">, C18:2, C18:1, C16:0, C18:0, </w:t>
      </w:r>
      <w:r w:rsidR="00CA2576" w:rsidRPr="00585704">
        <w:rPr>
          <w:rFonts w:asciiTheme="majorBidi" w:hAnsiTheme="majorBidi" w:cstheme="majorBidi"/>
          <w:color w:val="auto"/>
          <w:sz w:val="24"/>
          <w:szCs w:val="24"/>
        </w:rPr>
        <w:t xml:space="preserve">C20:0 and C22:0) </w:t>
      </w:r>
      <w:r w:rsidR="00C6574E" w:rsidRPr="00585704">
        <w:rPr>
          <w:rFonts w:asciiTheme="majorBidi" w:hAnsiTheme="majorBidi" w:cstheme="majorBidi"/>
          <w:color w:val="auto"/>
          <w:sz w:val="24"/>
          <w:szCs w:val="24"/>
          <w:lang w:bidi="ar-EG"/>
        </w:rPr>
        <w:t xml:space="preserve">were detected in </w:t>
      </w:r>
      <w:r w:rsidR="00CA2576" w:rsidRPr="00585704">
        <w:rPr>
          <w:rFonts w:asciiTheme="majorBidi" w:hAnsiTheme="majorBidi" w:cstheme="majorBidi"/>
          <w:color w:val="auto"/>
          <w:sz w:val="24"/>
          <w:szCs w:val="24"/>
          <w:lang w:bidi="ar-EG"/>
        </w:rPr>
        <w:t>PSO and SSO</w:t>
      </w:r>
      <w:r w:rsidR="00C6574E" w:rsidRPr="00585704">
        <w:rPr>
          <w:rFonts w:asciiTheme="majorBidi" w:hAnsiTheme="majorBidi" w:cstheme="majorBidi"/>
          <w:color w:val="auto"/>
          <w:sz w:val="24"/>
          <w:szCs w:val="24"/>
          <w:lang w:bidi="ar-EG"/>
        </w:rPr>
        <w:t xml:space="preserve"> seed oil samples under the present study. </w:t>
      </w:r>
      <w:r w:rsidR="005B1624" w:rsidRPr="00585704">
        <w:rPr>
          <w:rFonts w:asciiTheme="majorBidi" w:hAnsiTheme="majorBidi" w:cstheme="majorBidi"/>
          <w:color w:val="auto"/>
          <w:sz w:val="24"/>
          <w:szCs w:val="24"/>
          <w:lang w:bidi="ar-EG"/>
        </w:rPr>
        <w:t>These results in consistency could be attributed to growing cond</w:t>
      </w:r>
      <w:r w:rsidR="00526129" w:rsidRPr="00585704">
        <w:rPr>
          <w:rFonts w:asciiTheme="majorBidi" w:hAnsiTheme="majorBidi" w:cstheme="majorBidi"/>
          <w:color w:val="auto"/>
          <w:sz w:val="24"/>
          <w:szCs w:val="24"/>
          <w:lang w:bidi="ar-EG"/>
        </w:rPr>
        <w:t>ition and method of extraction [36,100</w:t>
      </w:r>
      <w:r w:rsidR="00526129" w:rsidRPr="00585704">
        <w:rPr>
          <w:rFonts w:asciiTheme="majorBidi" w:hAnsiTheme="majorBidi" w:cstheme="majorBidi"/>
          <w:color w:val="auto"/>
          <w:sz w:val="24"/>
          <w:szCs w:val="24"/>
        </w:rPr>
        <w:t>]</w:t>
      </w:r>
      <w:r w:rsidR="005B1624" w:rsidRPr="00585704">
        <w:rPr>
          <w:rFonts w:asciiTheme="majorBidi" w:hAnsiTheme="majorBidi" w:cstheme="majorBidi"/>
          <w:color w:val="auto"/>
          <w:sz w:val="24"/>
          <w:szCs w:val="24"/>
          <w:lang w:bidi="ar-EG"/>
        </w:rPr>
        <w:t xml:space="preserve">. </w:t>
      </w:r>
      <w:r w:rsidR="00CE3741">
        <w:rPr>
          <w:rFonts w:asciiTheme="majorBidi" w:hAnsiTheme="majorBidi" w:cstheme="majorBidi"/>
          <w:color w:val="auto"/>
          <w:sz w:val="24"/>
          <w:szCs w:val="24"/>
          <w:lang w:bidi="ar-EG"/>
        </w:rPr>
        <w:t>Other studies [98,</w:t>
      </w:r>
      <w:r w:rsidR="00526129" w:rsidRPr="00585704">
        <w:rPr>
          <w:rFonts w:asciiTheme="majorBidi" w:hAnsiTheme="majorBidi" w:cstheme="majorBidi"/>
          <w:color w:val="auto"/>
          <w:sz w:val="24"/>
          <w:szCs w:val="24"/>
          <w:lang w:bidi="ar-EG"/>
        </w:rPr>
        <w:t>110]</w:t>
      </w:r>
      <w:r w:rsidR="00C6574E" w:rsidRPr="00585704">
        <w:rPr>
          <w:rFonts w:asciiTheme="majorBidi" w:hAnsiTheme="majorBidi" w:cstheme="majorBidi"/>
          <w:color w:val="auto"/>
          <w:sz w:val="24"/>
          <w:szCs w:val="24"/>
          <w:lang w:bidi="ar-EG"/>
        </w:rPr>
        <w:t xml:space="preserve"> detected 5 main fatty acids in purslane </w:t>
      </w:r>
      <w:r w:rsidR="00CE3741">
        <w:rPr>
          <w:rFonts w:asciiTheme="majorBidi" w:hAnsiTheme="majorBidi" w:cstheme="majorBidi"/>
          <w:color w:val="auto"/>
          <w:sz w:val="24"/>
          <w:szCs w:val="24"/>
          <w:lang w:bidi="ar-EG"/>
        </w:rPr>
        <w:t xml:space="preserve">and lettuce </w:t>
      </w:r>
      <w:r w:rsidR="00C6574E" w:rsidRPr="00585704">
        <w:rPr>
          <w:rFonts w:asciiTheme="majorBidi" w:hAnsiTheme="majorBidi" w:cstheme="majorBidi"/>
          <w:color w:val="auto"/>
          <w:sz w:val="24"/>
          <w:szCs w:val="24"/>
          <w:lang w:bidi="ar-EG"/>
        </w:rPr>
        <w:t xml:space="preserve">seed oils. Results </w:t>
      </w:r>
      <w:r w:rsidR="0029447B">
        <w:rPr>
          <w:rFonts w:asciiTheme="majorBidi" w:hAnsiTheme="majorBidi" w:cstheme="majorBidi"/>
          <w:color w:val="auto"/>
          <w:sz w:val="24"/>
          <w:szCs w:val="24"/>
          <w:lang w:bidi="ar-EG"/>
        </w:rPr>
        <w:t>in f</w:t>
      </w:r>
      <w:r w:rsidR="0029447B" w:rsidRPr="00585704">
        <w:rPr>
          <w:rFonts w:asciiTheme="majorBidi" w:hAnsiTheme="majorBidi" w:cstheme="majorBidi"/>
          <w:color w:val="auto"/>
          <w:sz w:val="24"/>
          <w:szCs w:val="24"/>
          <w:lang w:bidi="ar-EG"/>
        </w:rPr>
        <w:t xml:space="preserve">igure (I) </w:t>
      </w:r>
      <w:r w:rsidR="00C6574E" w:rsidRPr="00585704">
        <w:rPr>
          <w:rFonts w:asciiTheme="majorBidi" w:hAnsiTheme="majorBidi" w:cstheme="majorBidi"/>
          <w:color w:val="auto"/>
          <w:sz w:val="24"/>
          <w:szCs w:val="24"/>
          <w:lang w:bidi="ar-EG"/>
        </w:rPr>
        <w:t xml:space="preserve">showed </w:t>
      </w:r>
      <w:r w:rsidR="000A079E" w:rsidRPr="00585704">
        <w:rPr>
          <w:rFonts w:asciiTheme="majorBidi" w:hAnsiTheme="majorBidi" w:cstheme="majorBidi"/>
          <w:color w:val="auto"/>
          <w:sz w:val="24"/>
          <w:szCs w:val="24"/>
          <w:lang w:bidi="ar-EG"/>
        </w:rPr>
        <w:t xml:space="preserve">the presence of </w:t>
      </w:r>
      <w:r w:rsidR="0056710E" w:rsidRPr="00585704">
        <w:rPr>
          <w:rFonts w:asciiTheme="majorBidi" w:hAnsiTheme="majorBidi" w:cstheme="majorBidi"/>
          <w:color w:val="auto"/>
          <w:sz w:val="24"/>
          <w:szCs w:val="24"/>
          <w:lang w:bidi="ar-EG"/>
        </w:rPr>
        <w:t xml:space="preserve">different levels of </w:t>
      </w:r>
      <w:r w:rsidR="000A079E" w:rsidRPr="00585704">
        <w:rPr>
          <w:rFonts w:asciiTheme="majorBidi" w:hAnsiTheme="majorBidi" w:cstheme="majorBidi"/>
          <w:color w:val="auto"/>
          <w:sz w:val="24"/>
          <w:szCs w:val="24"/>
          <w:lang w:bidi="ar-EG"/>
        </w:rPr>
        <w:t>oleic</w:t>
      </w:r>
      <w:r w:rsidR="0056710E" w:rsidRPr="00585704">
        <w:rPr>
          <w:rFonts w:asciiTheme="majorBidi" w:hAnsiTheme="majorBidi" w:cstheme="majorBidi"/>
          <w:color w:val="auto"/>
          <w:sz w:val="24"/>
          <w:szCs w:val="24"/>
          <w:lang w:bidi="ar-EG"/>
        </w:rPr>
        <w:t xml:space="preserve"> acid</w:t>
      </w:r>
      <w:r w:rsidR="000A079E" w:rsidRPr="00585704">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C18:1</w:t>
      </w:r>
      <w:r w:rsidR="000A079E" w:rsidRPr="00585704">
        <w:rPr>
          <w:rFonts w:asciiTheme="majorBidi" w:hAnsiTheme="majorBidi" w:cstheme="majorBidi"/>
          <w:color w:val="auto"/>
          <w:sz w:val="24"/>
          <w:szCs w:val="24"/>
          <w:lang w:bidi="ar-EG"/>
        </w:rPr>
        <w:t>), linoleic acid (C18:2) and linolenic acid (C18:3)</w:t>
      </w:r>
      <w:r w:rsidR="00BD7D64">
        <w:rPr>
          <w:rFonts w:asciiTheme="majorBidi" w:hAnsiTheme="majorBidi" w:cstheme="majorBidi"/>
          <w:color w:val="auto"/>
          <w:sz w:val="24"/>
          <w:szCs w:val="24"/>
          <w:lang w:bidi="ar-EG"/>
        </w:rPr>
        <w:t xml:space="preserve"> in</w:t>
      </w:r>
      <w:r w:rsidR="0056710E" w:rsidRPr="00585704">
        <w:rPr>
          <w:rFonts w:asciiTheme="majorBidi" w:hAnsiTheme="majorBidi" w:cstheme="majorBidi"/>
          <w:color w:val="auto"/>
          <w:sz w:val="24"/>
          <w:szCs w:val="24"/>
          <w:lang w:bidi="ar-EG"/>
        </w:rPr>
        <w:t xml:space="preserve"> </w:t>
      </w:r>
      <w:r w:rsidR="00BD7D64">
        <w:rPr>
          <w:rFonts w:asciiTheme="majorBidi" w:hAnsiTheme="majorBidi" w:cstheme="majorBidi"/>
          <w:color w:val="auto"/>
          <w:sz w:val="24"/>
          <w:szCs w:val="24"/>
          <w:lang w:bidi="ar-EG"/>
        </w:rPr>
        <w:t xml:space="preserve">both </w:t>
      </w:r>
      <w:r w:rsidR="0056710E" w:rsidRPr="00585704">
        <w:rPr>
          <w:rFonts w:asciiTheme="majorBidi" w:hAnsiTheme="majorBidi" w:cstheme="majorBidi"/>
          <w:color w:val="auto"/>
          <w:sz w:val="24"/>
          <w:szCs w:val="24"/>
          <w:lang w:bidi="ar-EG"/>
        </w:rPr>
        <w:t>obtaine</w:t>
      </w:r>
      <w:r w:rsidR="00BD7D64">
        <w:rPr>
          <w:rFonts w:asciiTheme="majorBidi" w:hAnsiTheme="majorBidi" w:cstheme="majorBidi"/>
          <w:color w:val="auto"/>
          <w:sz w:val="24"/>
          <w:szCs w:val="24"/>
          <w:lang w:bidi="ar-EG"/>
        </w:rPr>
        <w:t>d seed oils</w:t>
      </w:r>
      <w:r w:rsidR="0029447B">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(PSO and SSO).</w:t>
      </w:r>
      <w:r w:rsidR="000A079E" w:rsidRPr="00585704">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Results showed</w:t>
      </w:r>
      <w:r w:rsidR="000A079E"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higher percentage of PUSFAs</w:t>
      </w:r>
      <w:r w:rsidR="000A079E" w:rsidRPr="00585704">
        <w:rPr>
          <w:rFonts w:asciiTheme="majorBidi" w:hAnsiTheme="majorBidi" w:cstheme="majorBidi"/>
          <w:color w:val="auto"/>
          <w:sz w:val="24"/>
          <w:szCs w:val="24"/>
          <w:lang w:bidi="ar-EG"/>
        </w:rPr>
        <w:t>, were linolenic acid (C18:3</w:t>
      </w:r>
      <w:r w:rsidR="00C6574E" w:rsidRPr="00585704">
        <w:rPr>
          <w:rFonts w:asciiTheme="majorBidi" w:hAnsiTheme="majorBidi" w:cstheme="majorBidi"/>
          <w:color w:val="auto"/>
          <w:sz w:val="24"/>
          <w:szCs w:val="24"/>
          <w:lang w:bidi="ar-EG"/>
        </w:rPr>
        <w:t xml:space="preserve">) in </w:t>
      </w:r>
      <w:r w:rsidR="0056710E" w:rsidRPr="00585704">
        <w:rPr>
          <w:rFonts w:asciiTheme="majorBidi" w:hAnsiTheme="majorBidi" w:cstheme="majorBidi"/>
          <w:color w:val="auto"/>
          <w:sz w:val="24"/>
          <w:szCs w:val="24"/>
          <w:lang w:bidi="ar-EG"/>
        </w:rPr>
        <w:t xml:space="preserve">PSO </w:t>
      </w:r>
      <w:r w:rsidR="00C6574E" w:rsidRPr="00585704">
        <w:rPr>
          <w:rFonts w:asciiTheme="majorBidi" w:hAnsiTheme="majorBidi" w:cstheme="majorBidi"/>
          <w:color w:val="auto"/>
          <w:sz w:val="24"/>
          <w:szCs w:val="24"/>
          <w:lang w:bidi="ar-EG"/>
        </w:rPr>
        <w:t>(</w:t>
      </w:r>
      <w:r w:rsidR="0056710E" w:rsidRPr="00585704">
        <w:rPr>
          <w:rFonts w:asciiTheme="majorBidi" w:hAnsiTheme="majorBidi" w:cstheme="majorBidi"/>
          <w:color w:val="auto"/>
          <w:sz w:val="24"/>
          <w:szCs w:val="24"/>
          <w:lang w:bidi="ar-EG"/>
        </w:rPr>
        <w:t>12.20%) but lower level of linolenic acid (C18:3) was found in SSO</w:t>
      </w:r>
      <w:r w:rsidR="00526129" w:rsidRPr="00585704">
        <w:rPr>
          <w:rFonts w:asciiTheme="majorBidi" w:hAnsiTheme="majorBidi" w:cstheme="majorBidi"/>
          <w:color w:val="auto"/>
          <w:sz w:val="24"/>
          <w:szCs w:val="24"/>
          <w:lang w:bidi="ar-EG"/>
        </w:rPr>
        <w:t>,</w:t>
      </w:r>
      <w:r w:rsidR="0056710E" w:rsidRPr="00585704">
        <w:rPr>
          <w:rFonts w:asciiTheme="majorBidi" w:hAnsiTheme="majorBidi" w:cstheme="majorBidi"/>
          <w:color w:val="auto"/>
          <w:sz w:val="24"/>
          <w:szCs w:val="24"/>
          <w:lang w:bidi="ar-EG"/>
        </w:rPr>
        <w:t xml:space="preserve"> (10.20%). </w:t>
      </w:r>
      <w:r w:rsidR="00C6574E" w:rsidRPr="00585704">
        <w:rPr>
          <w:rFonts w:asciiTheme="majorBidi" w:hAnsiTheme="majorBidi" w:cstheme="majorBidi"/>
          <w:color w:val="auto"/>
          <w:sz w:val="24"/>
          <w:szCs w:val="24"/>
          <w:lang w:bidi="ar-EG"/>
        </w:rPr>
        <w:t xml:space="preserve">These results were quite close to the </w:t>
      </w:r>
      <w:r w:rsidR="00526129" w:rsidRPr="00585704">
        <w:rPr>
          <w:rFonts w:asciiTheme="majorBidi" w:hAnsiTheme="majorBidi" w:cstheme="majorBidi"/>
          <w:color w:val="auto"/>
          <w:sz w:val="24"/>
          <w:szCs w:val="24"/>
          <w:lang w:bidi="ar-EG"/>
        </w:rPr>
        <w:lastRenderedPageBreak/>
        <w:t>finding of other investigators [18,98,100</w:t>
      </w:r>
      <w:proofErr w:type="gramStart"/>
      <w:r w:rsidR="00526129" w:rsidRPr="00585704">
        <w:rPr>
          <w:rFonts w:asciiTheme="majorBidi" w:hAnsiTheme="majorBidi" w:cstheme="majorBidi"/>
          <w:color w:val="auto"/>
          <w:sz w:val="24"/>
          <w:szCs w:val="24"/>
        </w:rPr>
        <w:t>],</w:t>
      </w:r>
      <w:r w:rsidR="00BD7D64">
        <w:rPr>
          <w:rFonts w:asciiTheme="majorBidi" w:hAnsiTheme="majorBidi" w:cstheme="majorBidi"/>
          <w:color w:val="auto"/>
          <w:sz w:val="24"/>
          <w:szCs w:val="24"/>
        </w:rPr>
        <w:t xml:space="preserve"> </w:t>
      </w:r>
      <w:r w:rsidR="00C6574E" w:rsidRPr="00585704">
        <w:rPr>
          <w:rFonts w:asciiTheme="majorBidi" w:hAnsiTheme="majorBidi" w:cstheme="majorBidi"/>
          <w:color w:val="auto"/>
          <w:sz w:val="24"/>
          <w:szCs w:val="24"/>
        </w:rPr>
        <w:t xml:space="preserve"> found</w:t>
      </w:r>
      <w:proofErr w:type="gramEnd"/>
      <w:r w:rsidR="00C6574E" w:rsidRPr="00585704">
        <w:rPr>
          <w:rFonts w:asciiTheme="majorBidi" w:hAnsiTheme="majorBidi" w:cstheme="majorBidi"/>
          <w:color w:val="auto"/>
          <w:sz w:val="24"/>
          <w:szCs w:val="24"/>
        </w:rPr>
        <w:t xml:space="preserve"> </w:t>
      </w:r>
      <w:r w:rsidR="00FD6319" w:rsidRPr="00585704">
        <w:rPr>
          <w:rFonts w:asciiTheme="majorBidi" w:hAnsiTheme="majorBidi" w:cstheme="majorBidi"/>
          <w:color w:val="auto"/>
          <w:sz w:val="24"/>
          <w:szCs w:val="24"/>
          <w:lang w:bidi="ar-EG"/>
        </w:rPr>
        <w:t xml:space="preserve">C18:3 </w:t>
      </w:r>
      <w:r w:rsidR="00C6574E" w:rsidRPr="00585704">
        <w:rPr>
          <w:rFonts w:asciiTheme="majorBidi" w:hAnsiTheme="majorBidi" w:cstheme="majorBidi"/>
          <w:color w:val="auto"/>
          <w:sz w:val="24"/>
          <w:szCs w:val="24"/>
        </w:rPr>
        <w:t>content was 10.56%</w:t>
      </w:r>
      <w:r w:rsidR="00FD6319" w:rsidRPr="00585704">
        <w:rPr>
          <w:rFonts w:asciiTheme="majorBidi" w:hAnsiTheme="majorBidi" w:cstheme="majorBidi"/>
          <w:color w:val="auto"/>
          <w:sz w:val="24"/>
          <w:szCs w:val="24"/>
        </w:rPr>
        <w:t xml:space="preserve"> in some seed oil samples</w:t>
      </w:r>
      <w:r w:rsidR="00C6574E" w:rsidRPr="00585704">
        <w:rPr>
          <w:rFonts w:asciiTheme="majorBidi" w:hAnsiTheme="majorBidi" w:cstheme="majorBidi"/>
          <w:color w:val="auto"/>
          <w:sz w:val="24"/>
          <w:szCs w:val="24"/>
        </w:rPr>
        <w:t xml:space="preserve">. </w:t>
      </w:r>
      <w:r w:rsidR="00C6574E" w:rsidRPr="00585704">
        <w:rPr>
          <w:rFonts w:asciiTheme="majorBidi" w:hAnsiTheme="majorBidi" w:cstheme="majorBidi"/>
          <w:color w:val="auto"/>
          <w:sz w:val="24"/>
          <w:szCs w:val="24"/>
          <w:lang w:bidi="ar-EG"/>
        </w:rPr>
        <w:t xml:space="preserve">The </w:t>
      </w:r>
      <w:r w:rsidR="00C6574E" w:rsidRPr="00585704">
        <w:rPr>
          <w:rFonts w:asciiTheme="majorBidi" w:hAnsiTheme="majorBidi" w:cstheme="majorBidi"/>
          <w:color w:val="auto"/>
          <w:sz w:val="24"/>
          <w:szCs w:val="24"/>
        </w:rPr>
        <w:t xml:space="preserve">content of </w:t>
      </w:r>
      <w:r w:rsidR="00C6574E" w:rsidRPr="00585704">
        <w:rPr>
          <w:rFonts w:asciiTheme="majorBidi" w:hAnsiTheme="majorBidi" w:cstheme="majorBidi"/>
          <w:color w:val="auto"/>
          <w:sz w:val="24"/>
          <w:szCs w:val="24"/>
          <w:lang w:bidi="ar-EG"/>
        </w:rPr>
        <w:t>C18:3 (</w:t>
      </w:r>
      <w:hyperlink r:id="rId16" w:tooltip="Omega-6 fatty acid" w:history="1">
        <w:r w:rsidR="00C6574E" w:rsidRPr="00585704">
          <w:rPr>
            <w:rFonts w:asciiTheme="majorBidi" w:hAnsiTheme="majorBidi" w:cstheme="majorBidi"/>
            <w:color w:val="auto"/>
            <w:sz w:val="24"/>
            <w:szCs w:val="24"/>
          </w:rPr>
          <w:t>ω-3</w:t>
        </w:r>
      </w:hyperlink>
      <w:r w:rsidR="00C6574E" w:rsidRPr="00585704">
        <w:rPr>
          <w:rFonts w:asciiTheme="majorBidi" w:hAnsiTheme="majorBidi" w:cstheme="majorBidi"/>
          <w:color w:val="auto"/>
          <w:sz w:val="24"/>
          <w:szCs w:val="24"/>
        </w:rPr>
        <w:t>) in</w:t>
      </w:r>
      <w:r w:rsidR="00C6574E" w:rsidRPr="00585704">
        <w:rPr>
          <w:rFonts w:asciiTheme="majorBidi" w:hAnsiTheme="majorBidi" w:cstheme="majorBidi"/>
          <w:color w:val="auto"/>
          <w:sz w:val="24"/>
          <w:szCs w:val="24"/>
          <w:lang w:bidi="ar-EG"/>
        </w:rPr>
        <w:t xml:space="preserve"> </w:t>
      </w:r>
      <w:r w:rsidR="00FD6319" w:rsidRPr="00585704">
        <w:rPr>
          <w:rFonts w:asciiTheme="majorBidi" w:hAnsiTheme="majorBidi" w:cstheme="majorBidi"/>
          <w:color w:val="auto"/>
          <w:sz w:val="24"/>
          <w:szCs w:val="24"/>
          <w:lang w:bidi="ar-EG"/>
        </w:rPr>
        <w:t>PSO and SSO seed oil samples (12.20% and 10.20%</w:t>
      </w:r>
      <w:r w:rsidR="00C6574E" w:rsidRPr="00585704">
        <w:rPr>
          <w:rFonts w:asciiTheme="majorBidi" w:hAnsiTheme="majorBidi" w:cstheme="majorBidi"/>
          <w:color w:val="auto"/>
          <w:sz w:val="24"/>
          <w:szCs w:val="24"/>
          <w:lang w:bidi="ar-EG"/>
        </w:rPr>
        <w:t>respectively) were higher than those r</w:t>
      </w:r>
      <w:r w:rsidR="00526129" w:rsidRPr="00585704">
        <w:rPr>
          <w:rFonts w:asciiTheme="majorBidi" w:hAnsiTheme="majorBidi" w:cstheme="majorBidi"/>
          <w:color w:val="auto"/>
          <w:sz w:val="24"/>
          <w:szCs w:val="24"/>
          <w:lang w:bidi="ar-EG"/>
        </w:rPr>
        <w:t>eported by other investigators [38,111</w:t>
      </w:r>
      <w:r w:rsidR="00526129" w:rsidRPr="00585704">
        <w:rPr>
          <w:rFonts w:asciiTheme="majorBidi" w:hAnsiTheme="majorBidi" w:cstheme="majorBidi"/>
          <w:color w:val="auto"/>
          <w:sz w:val="24"/>
          <w:szCs w:val="24"/>
        </w:rPr>
        <w:t>]</w:t>
      </w:r>
      <w:r w:rsidR="00C6574E" w:rsidRPr="00585704">
        <w:rPr>
          <w:rFonts w:asciiTheme="majorBidi" w:hAnsiTheme="majorBidi" w:cstheme="majorBidi"/>
          <w:color w:val="auto"/>
          <w:sz w:val="24"/>
          <w:szCs w:val="24"/>
          <w:lang w:bidi="ar-EG"/>
        </w:rPr>
        <w:t>, t</w:t>
      </w:r>
      <w:r w:rsidR="00FD6319" w:rsidRPr="00585704">
        <w:rPr>
          <w:rFonts w:asciiTheme="majorBidi" w:hAnsiTheme="majorBidi" w:cstheme="majorBidi"/>
          <w:color w:val="auto"/>
          <w:sz w:val="24"/>
          <w:szCs w:val="24"/>
          <w:lang w:bidi="ar-EG"/>
        </w:rPr>
        <w:t xml:space="preserve">hey reported the maximum C18:3 </w:t>
      </w:r>
      <w:r w:rsidR="00C6574E" w:rsidRPr="00585704">
        <w:rPr>
          <w:rFonts w:asciiTheme="majorBidi" w:hAnsiTheme="majorBidi" w:cstheme="majorBidi"/>
          <w:color w:val="auto"/>
          <w:sz w:val="24"/>
          <w:szCs w:val="24"/>
          <w:lang w:bidi="ar-EG"/>
        </w:rPr>
        <w:t>content in pumpkin</w:t>
      </w:r>
      <w:r w:rsidR="00FD6319" w:rsidRPr="00585704">
        <w:rPr>
          <w:rFonts w:asciiTheme="majorBidi" w:hAnsiTheme="majorBidi" w:cstheme="majorBidi"/>
          <w:color w:val="auto"/>
          <w:sz w:val="24"/>
          <w:szCs w:val="24"/>
          <w:lang w:bidi="ar-EG"/>
        </w:rPr>
        <w:t xml:space="preserve"> seed oil</w:t>
      </w:r>
      <w:r w:rsidR="00C6574E" w:rsidRPr="00585704">
        <w:rPr>
          <w:rFonts w:asciiTheme="majorBidi" w:hAnsiTheme="majorBidi" w:cstheme="majorBidi"/>
          <w:color w:val="auto"/>
          <w:sz w:val="24"/>
          <w:szCs w:val="24"/>
          <w:lang w:bidi="ar-EG"/>
        </w:rPr>
        <w:t xml:space="preserve"> was 8.84%. </w:t>
      </w:r>
      <w:r w:rsidR="00FD6319" w:rsidRPr="00585704">
        <w:rPr>
          <w:rFonts w:asciiTheme="majorBidi" w:hAnsiTheme="majorBidi" w:cstheme="majorBidi"/>
          <w:color w:val="auto"/>
          <w:sz w:val="24"/>
          <w:szCs w:val="24"/>
          <w:lang w:bidi="ar-EG"/>
        </w:rPr>
        <w:t>Other inv</w:t>
      </w:r>
      <w:r w:rsidR="00526129" w:rsidRPr="00585704">
        <w:rPr>
          <w:rFonts w:asciiTheme="majorBidi" w:hAnsiTheme="majorBidi" w:cstheme="majorBidi"/>
          <w:color w:val="auto"/>
          <w:sz w:val="24"/>
          <w:szCs w:val="24"/>
          <w:lang w:bidi="ar-EG"/>
        </w:rPr>
        <w:t>estigators [95,102,103</w:t>
      </w:r>
      <w:r w:rsidR="00526129" w:rsidRPr="00585704">
        <w:rPr>
          <w:color w:val="auto"/>
          <w:sz w:val="24"/>
          <w:szCs w:val="24"/>
        </w:rPr>
        <w:t>]</w:t>
      </w:r>
      <w:r w:rsidR="00C6574E" w:rsidRPr="00585704">
        <w:rPr>
          <w:rFonts w:asciiTheme="majorBidi" w:hAnsiTheme="majorBidi" w:cstheme="majorBidi"/>
          <w:color w:val="auto"/>
          <w:sz w:val="24"/>
          <w:szCs w:val="24"/>
          <w:lang w:bidi="ar-EG"/>
        </w:rPr>
        <w:t xml:space="preserve"> found the C18:3 contents in rapeseed and coriander </w:t>
      </w:r>
      <w:r w:rsidR="00FD6319" w:rsidRPr="00585704">
        <w:rPr>
          <w:rFonts w:asciiTheme="majorBidi" w:hAnsiTheme="majorBidi" w:cstheme="majorBidi"/>
          <w:color w:val="auto"/>
          <w:sz w:val="24"/>
          <w:szCs w:val="24"/>
          <w:lang w:bidi="ar-EG"/>
        </w:rPr>
        <w:t xml:space="preserve">seed </w:t>
      </w:r>
      <w:r w:rsidR="00C6574E" w:rsidRPr="00585704">
        <w:rPr>
          <w:rFonts w:asciiTheme="majorBidi" w:hAnsiTheme="majorBidi" w:cstheme="majorBidi"/>
          <w:color w:val="auto"/>
          <w:sz w:val="24"/>
          <w:szCs w:val="24"/>
          <w:lang w:bidi="ar-EG"/>
        </w:rPr>
        <w:t>oil</w:t>
      </w:r>
      <w:r w:rsidR="00FD6319"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were rang</w:t>
      </w:r>
      <w:r w:rsidR="00FD6319" w:rsidRPr="00585704">
        <w:rPr>
          <w:rFonts w:asciiTheme="majorBidi" w:hAnsiTheme="majorBidi" w:cstheme="majorBidi"/>
          <w:color w:val="auto"/>
          <w:sz w:val="24"/>
          <w:szCs w:val="24"/>
          <w:lang w:bidi="ar-EG"/>
        </w:rPr>
        <w:t>ed from 5.20%</w:t>
      </w:r>
      <w:r w:rsidR="00C6574E" w:rsidRPr="00585704">
        <w:rPr>
          <w:rFonts w:asciiTheme="majorBidi" w:hAnsiTheme="majorBidi" w:cstheme="majorBidi"/>
          <w:color w:val="auto"/>
          <w:sz w:val="24"/>
          <w:szCs w:val="24"/>
          <w:lang w:bidi="ar-EG"/>
        </w:rPr>
        <w:t xml:space="preserve"> to </w:t>
      </w:r>
      <w:r w:rsidR="00FD6319" w:rsidRPr="00585704">
        <w:rPr>
          <w:rFonts w:asciiTheme="majorBidi" w:hAnsiTheme="majorBidi" w:cstheme="majorBidi"/>
          <w:color w:val="auto"/>
          <w:sz w:val="24"/>
          <w:szCs w:val="24"/>
          <w:lang w:bidi="ar-EG"/>
        </w:rPr>
        <w:t>15.0%</w:t>
      </w:r>
      <w:r w:rsidR="00C6574E" w:rsidRPr="00585704">
        <w:rPr>
          <w:rFonts w:asciiTheme="majorBidi" w:hAnsiTheme="majorBidi" w:cstheme="majorBidi"/>
          <w:color w:val="auto"/>
          <w:sz w:val="24"/>
          <w:szCs w:val="24"/>
          <w:lang w:bidi="ar-EG"/>
        </w:rPr>
        <w:t xml:space="preserve">. The analyses of </w:t>
      </w:r>
      <w:r w:rsidR="007C7E4D" w:rsidRPr="00585704">
        <w:rPr>
          <w:rFonts w:asciiTheme="majorBidi" w:hAnsiTheme="majorBidi" w:cstheme="majorBidi"/>
          <w:color w:val="auto"/>
          <w:sz w:val="24"/>
          <w:szCs w:val="24"/>
          <w:lang w:bidi="ar-EG"/>
        </w:rPr>
        <w:t>PSO and SSO</w:t>
      </w:r>
      <w:r w:rsidR="00BD7D64" w:rsidRPr="00BD7D64">
        <w:rPr>
          <w:rFonts w:asciiTheme="majorBidi" w:hAnsiTheme="majorBidi" w:cstheme="majorBidi"/>
          <w:color w:val="auto"/>
          <w:sz w:val="24"/>
          <w:szCs w:val="24"/>
          <w:lang w:bidi="ar-EG"/>
        </w:rPr>
        <w:t xml:space="preserve"> </w:t>
      </w:r>
      <w:r w:rsidR="00BD7D64">
        <w:rPr>
          <w:rFonts w:asciiTheme="majorBidi" w:hAnsiTheme="majorBidi" w:cstheme="majorBidi"/>
          <w:color w:val="auto"/>
          <w:sz w:val="24"/>
          <w:szCs w:val="24"/>
          <w:lang w:bidi="ar-EG"/>
        </w:rPr>
        <w:t>(</w:t>
      </w:r>
      <w:r w:rsidR="00BD7D64" w:rsidRPr="00585704">
        <w:rPr>
          <w:rFonts w:asciiTheme="majorBidi" w:hAnsiTheme="majorBidi" w:cstheme="majorBidi"/>
          <w:color w:val="auto"/>
          <w:sz w:val="24"/>
          <w:szCs w:val="24"/>
          <w:lang w:bidi="ar-EG"/>
        </w:rPr>
        <w:t>Figu</w:t>
      </w:r>
      <w:r w:rsidR="00BD7D64">
        <w:rPr>
          <w:rFonts w:asciiTheme="majorBidi" w:hAnsiTheme="majorBidi" w:cstheme="majorBidi"/>
          <w:color w:val="auto"/>
          <w:sz w:val="24"/>
          <w:szCs w:val="24"/>
          <w:lang w:bidi="ar-EG"/>
        </w:rPr>
        <w:t xml:space="preserve">re </w:t>
      </w:r>
      <w:r w:rsidR="00BD7D64" w:rsidRPr="00585704">
        <w:rPr>
          <w:rFonts w:asciiTheme="majorBidi" w:hAnsiTheme="majorBidi" w:cstheme="majorBidi"/>
          <w:color w:val="auto"/>
          <w:sz w:val="24"/>
          <w:szCs w:val="24"/>
          <w:lang w:bidi="ar-EG"/>
        </w:rPr>
        <w:t>1</w:t>
      </w:r>
      <w:proofErr w:type="gramStart"/>
      <w:r w:rsidR="00BD7D64" w:rsidRPr="00585704">
        <w:rPr>
          <w:rFonts w:asciiTheme="majorBidi" w:hAnsiTheme="majorBidi" w:cstheme="majorBidi"/>
          <w:color w:val="auto"/>
          <w:sz w:val="24"/>
          <w:szCs w:val="24"/>
          <w:lang w:bidi="ar-EG"/>
        </w:rPr>
        <w:t xml:space="preserve">) </w:t>
      </w:r>
      <w:r w:rsidR="007C7E4D"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showed</w:t>
      </w:r>
      <w:proofErr w:type="gramEnd"/>
      <w:r w:rsidR="00C6574E" w:rsidRPr="00585704">
        <w:rPr>
          <w:rFonts w:asciiTheme="majorBidi" w:hAnsiTheme="majorBidi" w:cstheme="majorBidi"/>
          <w:color w:val="auto"/>
          <w:sz w:val="24"/>
          <w:szCs w:val="24"/>
          <w:lang w:bidi="ar-EG"/>
        </w:rPr>
        <w:t xml:space="preserve"> </w:t>
      </w:r>
      <w:r w:rsidR="00371403" w:rsidRPr="00585704">
        <w:rPr>
          <w:rFonts w:asciiTheme="majorBidi" w:hAnsiTheme="majorBidi" w:cstheme="majorBidi"/>
          <w:color w:val="auto"/>
          <w:sz w:val="24"/>
          <w:szCs w:val="24"/>
          <w:lang w:bidi="ar-EG"/>
        </w:rPr>
        <w:t>the higher linoleic acid (C18:2</w:t>
      </w:r>
      <w:r w:rsidR="00C6574E" w:rsidRPr="00585704">
        <w:rPr>
          <w:rFonts w:asciiTheme="majorBidi" w:hAnsiTheme="majorBidi" w:cstheme="majorBidi"/>
          <w:color w:val="auto"/>
          <w:sz w:val="24"/>
          <w:szCs w:val="24"/>
          <w:lang w:bidi="ar-EG"/>
        </w:rPr>
        <w:t>) content</w:t>
      </w:r>
      <w:r w:rsidR="00371403"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t>
      </w:r>
      <w:r w:rsidR="00371403" w:rsidRPr="00585704">
        <w:rPr>
          <w:rFonts w:asciiTheme="majorBidi" w:hAnsiTheme="majorBidi" w:cstheme="majorBidi"/>
          <w:color w:val="auto"/>
          <w:sz w:val="24"/>
          <w:szCs w:val="24"/>
          <w:lang w:bidi="ar-EG"/>
        </w:rPr>
        <w:t xml:space="preserve">(22.20% and 20.60% respectively). </w:t>
      </w:r>
      <w:r w:rsidR="00C6574E" w:rsidRPr="00585704">
        <w:rPr>
          <w:rFonts w:asciiTheme="majorBidi" w:hAnsiTheme="majorBidi" w:cstheme="majorBidi"/>
          <w:color w:val="auto"/>
          <w:sz w:val="24"/>
          <w:szCs w:val="24"/>
          <w:lang w:bidi="ar-EG"/>
        </w:rPr>
        <w:t xml:space="preserve">These results are higher than those </w:t>
      </w:r>
      <w:proofErr w:type="spellStart"/>
      <w:r w:rsidR="00C6574E" w:rsidRPr="00585704">
        <w:rPr>
          <w:rFonts w:asciiTheme="majorBidi" w:hAnsiTheme="majorBidi" w:cstheme="majorBidi"/>
          <w:color w:val="auto"/>
          <w:sz w:val="24"/>
          <w:szCs w:val="24"/>
          <w:lang w:bidi="ar-EG"/>
        </w:rPr>
        <w:t>repoted</w:t>
      </w:r>
      <w:proofErr w:type="spellEnd"/>
      <w:r w:rsidR="00C6574E" w:rsidRPr="00585704">
        <w:rPr>
          <w:rFonts w:asciiTheme="majorBidi" w:hAnsiTheme="majorBidi" w:cstheme="majorBidi"/>
          <w:color w:val="auto"/>
          <w:sz w:val="24"/>
          <w:szCs w:val="24"/>
          <w:lang w:bidi="ar-EG"/>
        </w:rPr>
        <w:t xml:space="preserve"> by </w:t>
      </w:r>
      <w:r w:rsidR="00526129" w:rsidRPr="00585704">
        <w:rPr>
          <w:rFonts w:asciiTheme="majorBidi" w:hAnsiTheme="majorBidi" w:cstheme="majorBidi"/>
          <w:color w:val="auto"/>
          <w:sz w:val="24"/>
          <w:szCs w:val="24"/>
          <w:lang w:bidi="ar-EG"/>
        </w:rPr>
        <w:t>other workers [</w:t>
      </w:r>
      <w:r w:rsidR="006D07D6" w:rsidRPr="00585704">
        <w:rPr>
          <w:rFonts w:asciiTheme="majorBidi" w:hAnsiTheme="majorBidi" w:cstheme="majorBidi"/>
          <w:color w:val="auto"/>
          <w:sz w:val="24"/>
          <w:szCs w:val="24"/>
          <w:lang w:bidi="ar-EG"/>
        </w:rPr>
        <w:t>29,</w:t>
      </w:r>
      <w:r w:rsidR="00526129" w:rsidRPr="00585704">
        <w:rPr>
          <w:rFonts w:asciiTheme="majorBidi" w:hAnsiTheme="majorBidi" w:cstheme="majorBidi"/>
          <w:color w:val="auto"/>
          <w:sz w:val="24"/>
          <w:szCs w:val="24"/>
          <w:lang w:bidi="ar-EG"/>
        </w:rPr>
        <w:t>102,</w:t>
      </w:r>
      <w:r w:rsidR="006D07D6" w:rsidRPr="00585704">
        <w:rPr>
          <w:rFonts w:asciiTheme="majorBidi" w:hAnsiTheme="majorBidi" w:cstheme="majorBidi"/>
          <w:color w:val="auto"/>
          <w:sz w:val="24"/>
          <w:szCs w:val="24"/>
          <w:lang w:bidi="ar-EG"/>
        </w:rPr>
        <w:t>103,</w:t>
      </w:r>
      <w:r w:rsidR="00526129" w:rsidRPr="00585704">
        <w:rPr>
          <w:rFonts w:asciiTheme="majorBidi" w:hAnsiTheme="majorBidi" w:cstheme="majorBidi"/>
          <w:color w:val="auto"/>
          <w:sz w:val="24"/>
          <w:szCs w:val="24"/>
          <w:lang w:bidi="ar-EG"/>
        </w:rPr>
        <w:t>112,113</w:t>
      </w:r>
      <w:r w:rsidR="006D07D6" w:rsidRPr="00585704">
        <w:rPr>
          <w:rFonts w:asciiTheme="majorBidi" w:hAnsiTheme="majorBidi" w:cstheme="majorBidi"/>
          <w:color w:val="auto"/>
          <w:sz w:val="24"/>
          <w:szCs w:val="24"/>
        </w:rPr>
        <w:t>]</w:t>
      </w:r>
      <w:r w:rsidR="00DA7E85"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using coriander, watercress and lettuce seed oils </w:t>
      </w:r>
      <w:r w:rsidR="00BD7D64">
        <w:rPr>
          <w:rFonts w:asciiTheme="majorBidi" w:hAnsiTheme="majorBidi" w:cstheme="majorBidi"/>
          <w:color w:val="auto"/>
          <w:sz w:val="24"/>
          <w:szCs w:val="24"/>
          <w:lang w:bidi="ar-EG"/>
        </w:rPr>
        <w:t>(12.3%-</w:t>
      </w:r>
      <w:r w:rsidR="00371403" w:rsidRPr="00585704">
        <w:rPr>
          <w:rFonts w:asciiTheme="majorBidi" w:hAnsiTheme="majorBidi" w:cstheme="majorBidi"/>
          <w:color w:val="auto"/>
          <w:sz w:val="24"/>
          <w:szCs w:val="24"/>
          <w:lang w:bidi="ar-EG"/>
        </w:rPr>
        <w:t xml:space="preserve"> 16.6%</w:t>
      </w:r>
      <w:proofErr w:type="gramStart"/>
      <w:r w:rsidR="00BD7D64">
        <w:rPr>
          <w:rFonts w:asciiTheme="majorBidi" w:hAnsiTheme="majorBidi" w:cstheme="majorBidi"/>
          <w:color w:val="auto"/>
          <w:sz w:val="24"/>
          <w:szCs w:val="24"/>
          <w:lang w:bidi="ar-EG"/>
        </w:rPr>
        <w:t>)</w:t>
      </w:r>
      <w:r w:rsidR="00C6574E" w:rsidRPr="00585704">
        <w:rPr>
          <w:rFonts w:asciiTheme="majorBidi" w:hAnsiTheme="majorBidi" w:cstheme="majorBidi"/>
          <w:color w:val="auto"/>
          <w:sz w:val="24"/>
          <w:szCs w:val="24"/>
        </w:rPr>
        <w:t>.</w:t>
      </w:r>
      <w:r w:rsidR="00552CA2" w:rsidRPr="00585704">
        <w:rPr>
          <w:rFonts w:asciiTheme="majorBidi" w:hAnsiTheme="majorBidi" w:cstheme="majorBidi"/>
          <w:color w:val="auto"/>
          <w:sz w:val="24"/>
          <w:szCs w:val="24"/>
          <w:lang w:bidi="ar-EG"/>
        </w:rPr>
        <w:t>.</w:t>
      </w:r>
      <w:proofErr w:type="gramEnd"/>
      <w:r w:rsidR="00552CA2"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Highes</w:t>
      </w:r>
      <w:r w:rsidR="006B5E7B" w:rsidRPr="00585704">
        <w:rPr>
          <w:rFonts w:asciiTheme="majorBidi" w:hAnsiTheme="majorBidi" w:cstheme="majorBidi"/>
          <w:color w:val="auto"/>
          <w:sz w:val="24"/>
          <w:szCs w:val="24"/>
          <w:lang w:bidi="ar-EG"/>
        </w:rPr>
        <w:t>t level of oleic acid</w:t>
      </w:r>
      <w:r w:rsidR="00A72A6D" w:rsidRPr="00585704">
        <w:rPr>
          <w:rFonts w:asciiTheme="majorBidi" w:hAnsiTheme="majorBidi" w:cstheme="majorBidi"/>
          <w:color w:val="auto"/>
          <w:sz w:val="24"/>
          <w:szCs w:val="24"/>
          <w:lang w:bidi="ar-EG"/>
        </w:rPr>
        <w:t xml:space="preserve"> (C18:1</w:t>
      </w:r>
      <w:r w:rsidR="00C6574E" w:rsidRPr="00585704">
        <w:rPr>
          <w:rFonts w:asciiTheme="majorBidi" w:hAnsiTheme="majorBidi" w:cstheme="majorBidi"/>
          <w:color w:val="auto"/>
          <w:sz w:val="24"/>
          <w:szCs w:val="24"/>
          <w:lang w:bidi="ar-EG"/>
        </w:rPr>
        <w:t xml:space="preserve">) was observed in </w:t>
      </w:r>
      <w:r w:rsidR="006B5E7B" w:rsidRPr="00585704">
        <w:rPr>
          <w:rFonts w:asciiTheme="majorBidi" w:hAnsiTheme="majorBidi" w:cstheme="majorBidi"/>
          <w:color w:val="auto"/>
          <w:sz w:val="24"/>
          <w:szCs w:val="24"/>
          <w:lang w:bidi="ar-EG"/>
        </w:rPr>
        <w:t xml:space="preserve">the obtained PSO and SSO </w:t>
      </w:r>
      <w:r w:rsidR="00C6574E" w:rsidRPr="00585704">
        <w:rPr>
          <w:rFonts w:asciiTheme="majorBidi" w:hAnsiTheme="majorBidi" w:cstheme="majorBidi"/>
          <w:color w:val="auto"/>
          <w:sz w:val="24"/>
          <w:szCs w:val="24"/>
          <w:lang w:bidi="ar-EG"/>
        </w:rPr>
        <w:t>seed oil sample</w:t>
      </w:r>
      <w:r w:rsidR="006B5E7B"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t>
      </w:r>
      <w:r w:rsidR="006B5E7B" w:rsidRPr="00585704">
        <w:rPr>
          <w:rFonts w:asciiTheme="majorBidi" w:hAnsiTheme="majorBidi" w:cstheme="majorBidi"/>
          <w:color w:val="auto"/>
          <w:sz w:val="24"/>
          <w:szCs w:val="24"/>
          <w:lang w:bidi="ar-EG"/>
        </w:rPr>
        <w:t>57.40% and 59.00%) as shown in Figure (1).</w:t>
      </w:r>
      <w:r w:rsidR="00C6574E" w:rsidRPr="00585704">
        <w:rPr>
          <w:rFonts w:asciiTheme="majorBidi" w:hAnsiTheme="majorBidi" w:cstheme="majorBidi"/>
          <w:color w:val="auto"/>
          <w:sz w:val="24"/>
          <w:szCs w:val="24"/>
          <w:lang w:bidi="ar-EG"/>
        </w:rPr>
        <w:t xml:space="preserve"> These results are quite close in agreement to the previous finding (</w:t>
      </w:r>
      <w:r w:rsidR="006D07D6" w:rsidRPr="00585704">
        <w:rPr>
          <w:rFonts w:asciiTheme="majorBidi" w:hAnsiTheme="majorBidi" w:cstheme="majorBidi"/>
          <w:color w:val="auto"/>
          <w:sz w:val="24"/>
          <w:szCs w:val="24"/>
          <w:lang w:bidi="ar-EG"/>
        </w:rPr>
        <w:t>49,50,95]</w:t>
      </w:r>
      <w:r w:rsidR="00C6574E" w:rsidRPr="00585704">
        <w:rPr>
          <w:rFonts w:asciiTheme="majorBidi" w:hAnsiTheme="majorBidi" w:cstheme="majorBidi"/>
          <w:color w:val="auto"/>
          <w:sz w:val="24"/>
          <w:szCs w:val="24"/>
        </w:rPr>
        <w:t>, they</w:t>
      </w:r>
      <w:r w:rsidR="006B5E7B" w:rsidRPr="00585704">
        <w:rPr>
          <w:rFonts w:asciiTheme="majorBidi" w:hAnsiTheme="majorBidi" w:cstheme="majorBidi"/>
          <w:color w:val="auto"/>
          <w:sz w:val="24"/>
          <w:szCs w:val="24"/>
          <w:lang w:bidi="ar-EG"/>
        </w:rPr>
        <w:t xml:space="preserve"> found the C18:1 </w:t>
      </w:r>
      <w:r w:rsidR="00A72A6D" w:rsidRPr="00585704">
        <w:rPr>
          <w:rFonts w:asciiTheme="majorBidi" w:hAnsiTheme="majorBidi" w:cstheme="majorBidi"/>
          <w:color w:val="auto"/>
          <w:sz w:val="24"/>
          <w:szCs w:val="24"/>
          <w:lang w:bidi="ar-EG"/>
        </w:rPr>
        <w:t>content was</w:t>
      </w:r>
      <w:r w:rsidR="00C6574E" w:rsidRPr="00585704">
        <w:rPr>
          <w:rFonts w:asciiTheme="majorBidi" w:hAnsiTheme="majorBidi" w:cstheme="majorBidi"/>
          <w:color w:val="auto"/>
          <w:sz w:val="24"/>
          <w:szCs w:val="24"/>
          <w:lang w:bidi="ar-EG"/>
        </w:rPr>
        <w:t xml:space="preserve"> varied from 57.85% to 64.63% in </w:t>
      </w:r>
      <w:r w:rsidR="00C6574E" w:rsidRPr="00585704">
        <w:rPr>
          <w:rFonts w:asciiTheme="majorBidi" w:hAnsiTheme="majorBidi" w:cstheme="majorBidi"/>
          <w:i/>
          <w:color w:val="auto"/>
          <w:sz w:val="24"/>
          <w:szCs w:val="24"/>
          <w:lang w:bidi="ar-EG"/>
        </w:rPr>
        <w:t xml:space="preserve">B. </w:t>
      </w:r>
      <w:proofErr w:type="spellStart"/>
      <w:r w:rsidR="00C6574E" w:rsidRPr="00585704">
        <w:rPr>
          <w:rFonts w:asciiTheme="majorBidi" w:hAnsiTheme="majorBidi" w:cstheme="majorBidi"/>
          <w:i/>
          <w:color w:val="auto"/>
          <w:sz w:val="24"/>
          <w:szCs w:val="24"/>
          <w:lang w:bidi="ar-EG"/>
        </w:rPr>
        <w:t>napus</w:t>
      </w:r>
      <w:proofErr w:type="spellEnd"/>
      <w:r w:rsidR="00C6574E" w:rsidRPr="00585704">
        <w:rPr>
          <w:rFonts w:asciiTheme="majorBidi" w:hAnsiTheme="majorBidi" w:cstheme="majorBidi"/>
          <w:i/>
          <w:color w:val="auto"/>
          <w:sz w:val="24"/>
          <w:szCs w:val="24"/>
          <w:lang w:bidi="ar-EG"/>
        </w:rPr>
        <w:t xml:space="preserve"> </w:t>
      </w:r>
      <w:r w:rsidR="00A72A6D" w:rsidRPr="00585704">
        <w:rPr>
          <w:rFonts w:asciiTheme="majorBidi" w:hAnsiTheme="majorBidi" w:cstheme="majorBidi"/>
          <w:color w:val="auto"/>
          <w:sz w:val="24"/>
          <w:szCs w:val="24"/>
          <w:lang w:bidi="ar-EG"/>
        </w:rPr>
        <w:t xml:space="preserve">seed oil. </w:t>
      </w:r>
      <w:r w:rsidR="006D07D6" w:rsidRPr="00585704">
        <w:rPr>
          <w:rStyle w:val="Hyperlink"/>
          <w:rFonts w:asciiTheme="majorBidi" w:hAnsiTheme="majorBidi" w:cstheme="majorBidi"/>
          <w:color w:val="auto"/>
          <w:sz w:val="24"/>
          <w:szCs w:val="24"/>
          <w:u w:val="none"/>
        </w:rPr>
        <w:t>However, t</w:t>
      </w:r>
      <w:r w:rsidR="00C6574E" w:rsidRPr="00585704">
        <w:rPr>
          <w:rStyle w:val="Hyperlink"/>
          <w:rFonts w:asciiTheme="majorBidi" w:hAnsiTheme="majorBidi" w:cstheme="majorBidi"/>
          <w:color w:val="auto"/>
          <w:sz w:val="24"/>
          <w:szCs w:val="24"/>
          <w:u w:val="none"/>
        </w:rPr>
        <w:t xml:space="preserve">he content of </w:t>
      </w:r>
      <w:r w:rsidR="00A72A6D" w:rsidRPr="00585704">
        <w:rPr>
          <w:rFonts w:asciiTheme="majorBidi" w:hAnsiTheme="majorBidi" w:cstheme="majorBidi"/>
          <w:color w:val="auto"/>
          <w:sz w:val="24"/>
          <w:szCs w:val="24"/>
          <w:lang w:bidi="ar-EG"/>
        </w:rPr>
        <w:t xml:space="preserve">C18:1 </w:t>
      </w:r>
      <w:r w:rsidR="00C6574E" w:rsidRPr="00585704">
        <w:rPr>
          <w:rFonts w:asciiTheme="majorBidi" w:hAnsiTheme="majorBidi" w:cstheme="majorBidi"/>
          <w:color w:val="auto"/>
          <w:sz w:val="24"/>
          <w:szCs w:val="24"/>
        </w:rPr>
        <w:t>was 22.2%</w:t>
      </w:r>
      <w:r w:rsidR="00C6574E" w:rsidRPr="00585704">
        <w:rPr>
          <w:rStyle w:val="Hyperlink"/>
          <w:rFonts w:asciiTheme="majorBidi" w:hAnsiTheme="majorBidi" w:cstheme="majorBidi"/>
          <w:color w:val="auto"/>
          <w:sz w:val="24"/>
          <w:szCs w:val="24"/>
          <w:u w:val="none"/>
        </w:rPr>
        <w:t xml:space="preserve"> in chickpeas seed oils</w:t>
      </w:r>
      <w:r w:rsidR="006D07D6" w:rsidRPr="00585704">
        <w:rPr>
          <w:rFonts w:asciiTheme="majorBidi" w:hAnsiTheme="majorBidi" w:cstheme="majorBidi"/>
          <w:color w:val="auto"/>
          <w:sz w:val="24"/>
          <w:szCs w:val="24"/>
        </w:rPr>
        <w:t xml:space="preserve"> [101]</w:t>
      </w:r>
      <w:r w:rsidR="00627584" w:rsidRPr="00585704">
        <w:rPr>
          <w:rFonts w:asciiTheme="majorBidi" w:hAnsiTheme="majorBidi" w:cstheme="majorBidi"/>
          <w:color w:val="auto"/>
          <w:sz w:val="24"/>
          <w:szCs w:val="24"/>
        </w:rPr>
        <w:t xml:space="preserve"> </w:t>
      </w:r>
      <w:r w:rsidR="00627584" w:rsidRPr="00585704">
        <w:rPr>
          <w:rStyle w:val="Hyperlink"/>
          <w:rFonts w:asciiTheme="majorBidi" w:hAnsiTheme="majorBidi" w:cstheme="majorBidi"/>
          <w:color w:val="auto"/>
          <w:sz w:val="24"/>
          <w:szCs w:val="24"/>
          <w:u w:val="none"/>
        </w:rPr>
        <w:t>while</w:t>
      </w:r>
      <w:r w:rsidR="00C6574E" w:rsidRPr="00585704">
        <w:rPr>
          <w:rStyle w:val="Hyperlink"/>
          <w:rFonts w:asciiTheme="majorBidi" w:hAnsiTheme="majorBidi" w:cstheme="majorBidi"/>
          <w:color w:val="auto"/>
          <w:sz w:val="24"/>
          <w:szCs w:val="24"/>
          <w:u w:val="none"/>
        </w:rPr>
        <w:t xml:space="preserve"> </w:t>
      </w:r>
      <w:r w:rsidR="00CD1C34">
        <w:rPr>
          <w:rFonts w:asciiTheme="majorBidi" w:hAnsiTheme="majorBidi" w:cstheme="majorBidi"/>
          <w:color w:val="auto"/>
          <w:sz w:val="24"/>
          <w:szCs w:val="24"/>
          <w:lang w:bidi="ar-EG"/>
        </w:rPr>
        <w:t xml:space="preserve">20.9% of C18:1 </w:t>
      </w:r>
      <w:r w:rsidR="00802DC8" w:rsidRPr="00585704">
        <w:rPr>
          <w:rFonts w:asciiTheme="majorBidi" w:hAnsiTheme="majorBidi" w:cstheme="majorBidi"/>
          <w:color w:val="auto"/>
          <w:sz w:val="24"/>
          <w:szCs w:val="24"/>
        </w:rPr>
        <w:t xml:space="preserve">was obtained </w:t>
      </w:r>
      <w:r w:rsidR="00CD1C34">
        <w:rPr>
          <w:rFonts w:asciiTheme="majorBidi" w:hAnsiTheme="majorBidi" w:cstheme="majorBidi"/>
          <w:color w:val="auto"/>
          <w:sz w:val="24"/>
          <w:szCs w:val="24"/>
        </w:rPr>
        <w:t xml:space="preserve">from </w:t>
      </w:r>
      <w:r w:rsidR="00C6574E" w:rsidRPr="00585704">
        <w:rPr>
          <w:rFonts w:asciiTheme="majorBidi" w:hAnsiTheme="majorBidi" w:cstheme="majorBidi"/>
          <w:color w:val="auto"/>
          <w:sz w:val="24"/>
          <w:szCs w:val="24"/>
        </w:rPr>
        <w:t>radish seed oils production</w:t>
      </w:r>
      <w:r w:rsidR="00802DC8" w:rsidRPr="00585704">
        <w:rPr>
          <w:rFonts w:asciiTheme="majorBidi" w:hAnsiTheme="majorBidi" w:cstheme="majorBidi"/>
          <w:color w:val="auto"/>
          <w:sz w:val="24"/>
          <w:szCs w:val="24"/>
        </w:rPr>
        <w:t xml:space="preserve"> [23,</w:t>
      </w:r>
      <w:r w:rsidR="00F96208">
        <w:rPr>
          <w:rFonts w:asciiTheme="majorBidi" w:hAnsiTheme="majorBidi" w:cstheme="majorBidi"/>
          <w:color w:val="auto"/>
          <w:sz w:val="24"/>
          <w:szCs w:val="24"/>
        </w:rPr>
        <w:t xml:space="preserve"> </w:t>
      </w:r>
      <w:r w:rsidR="00802DC8" w:rsidRPr="00585704">
        <w:rPr>
          <w:rFonts w:asciiTheme="majorBidi" w:hAnsiTheme="majorBidi" w:cstheme="majorBidi"/>
          <w:color w:val="auto"/>
          <w:sz w:val="24"/>
          <w:szCs w:val="24"/>
        </w:rPr>
        <w:t>98]</w:t>
      </w:r>
      <w:r w:rsidR="00C6574E" w:rsidRPr="00585704">
        <w:rPr>
          <w:rFonts w:asciiTheme="majorBidi" w:hAnsiTheme="majorBidi" w:cstheme="majorBidi"/>
          <w:color w:val="auto"/>
          <w:sz w:val="24"/>
          <w:szCs w:val="24"/>
          <w:lang w:bidi="ar-EG"/>
        </w:rPr>
        <w:t xml:space="preserve">. </w:t>
      </w:r>
      <w:r w:rsidR="00F96208">
        <w:rPr>
          <w:rFonts w:asciiTheme="majorBidi" w:hAnsiTheme="majorBidi" w:cstheme="majorBidi"/>
          <w:color w:val="auto"/>
          <w:sz w:val="24"/>
          <w:szCs w:val="24"/>
          <w:lang w:bidi="ar-EG"/>
        </w:rPr>
        <w:t>The percentage</w:t>
      </w:r>
      <w:r w:rsidR="00802DC8" w:rsidRPr="00585704">
        <w:rPr>
          <w:rFonts w:asciiTheme="majorBidi" w:hAnsiTheme="majorBidi" w:cstheme="majorBidi"/>
          <w:color w:val="auto"/>
          <w:sz w:val="24"/>
          <w:szCs w:val="24"/>
          <w:lang w:bidi="ar-EG"/>
        </w:rPr>
        <w:t xml:space="preserve"> of </w:t>
      </w:r>
      <w:r w:rsidR="00F96208">
        <w:rPr>
          <w:rFonts w:asciiTheme="majorBidi" w:hAnsiTheme="majorBidi" w:cstheme="majorBidi"/>
          <w:color w:val="auto"/>
          <w:sz w:val="24"/>
          <w:szCs w:val="24"/>
        </w:rPr>
        <w:t xml:space="preserve">7.5-15% </w:t>
      </w:r>
      <w:r w:rsidR="00802DC8" w:rsidRPr="00585704">
        <w:rPr>
          <w:rFonts w:asciiTheme="majorBidi" w:hAnsiTheme="majorBidi" w:cstheme="majorBidi"/>
          <w:color w:val="auto"/>
          <w:sz w:val="24"/>
          <w:szCs w:val="24"/>
          <w:lang w:bidi="ar-EG"/>
        </w:rPr>
        <w:t xml:space="preserve">C18:1 </w:t>
      </w:r>
      <w:r w:rsidR="00F96208">
        <w:rPr>
          <w:rFonts w:asciiTheme="majorBidi" w:hAnsiTheme="majorBidi" w:cstheme="majorBidi"/>
          <w:color w:val="auto"/>
          <w:sz w:val="24"/>
          <w:szCs w:val="24"/>
          <w:lang w:bidi="ar-EG"/>
        </w:rPr>
        <w:t xml:space="preserve">was found </w:t>
      </w:r>
      <w:r w:rsidR="00F96208" w:rsidRPr="00585704">
        <w:rPr>
          <w:rFonts w:asciiTheme="majorBidi" w:hAnsiTheme="majorBidi" w:cstheme="majorBidi"/>
          <w:color w:val="auto"/>
          <w:sz w:val="24"/>
          <w:szCs w:val="24"/>
          <w:lang w:bidi="ar-EG"/>
        </w:rPr>
        <w:t xml:space="preserve">in </w:t>
      </w:r>
      <w:r w:rsidR="00F96208">
        <w:rPr>
          <w:rFonts w:asciiTheme="majorBidi" w:hAnsiTheme="majorBidi" w:cstheme="majorBidi"/>
          <w:color w:val="auto"/>
          <w:sz w:val="24"/>
          <w:szCs w:val="24"/>
          <w:lang w:bidi="ar-EG"/>
        </w:rPr>
        <w:t xml:space="preserve">seed </w:t>
      </w:r>
      <w:r w:rsidR="00F96208" w:rsidRPr="00585704">
        <w:rPr>
          <w:rFonts w:asciiTheme="majorBidi" w:hAnsiTheme="majorBidi" w:cstheme="majorBidi"/>
          <w:color w:val="auto"/>
          <w:sz w:val="24"/>
          <w:szCs w:val="24"/>
          <w:lang w:bidi="ar-EG"/>
        </w:rPr>
        <w:t xml:space="preserve">oils </w:t>
      </w:r>
      <w:r w:rsidR="00F96208">
        <w:rPr>
          <w:rFonts w:asciiTheme="majorBidi" w:hAnsiTheme="majorBidi" w:cstheme="majorBidi"/>
          <w:color w:val="auto"/>
          <w:sz w:val="24"/>
          <w:szCs w:val="24"/>
          <w:lang w:bidi="ar-EG"/>
        </w:rPr>
        <w:t xml:space="preserve">of </w:t>
      </w:r>
      <w:proofErr w:type="gramStart"/>
      <w:r w:rsidR="00F96208">
        <w:rPr>
          <w:rFonts w:asciiTheme="majorBidi" w:hAnsiTheme="majorBidi" w:cstheme="majorBidi"/>
          <w:color w:val="auto"/>
          <w:sz w:val="24"/>
          <w:szCs w:val="24"/>
          <w:lang w:bidi="ar-EG"/>
        </w:rPr>
        <w:t>coriander ,</w:t>
      </w:r>
      <w:proofErr w:type="gramEnd"/>
      <w:r w:rsidR="00F96208">
        <w:rPr>
          <w:rFonts w:asciiTheme="majorBidi" w:hAnsiTheme="majorBidi" w:cstheme="majorBidi"/>
          <w:color w:val="auto"/>
          <w:sz w:val="24"/>
          <w:szCs w:val="24"/>
          <w:lang w:bidi="ar-EG"/>
        </w:rPr>
        <w:t xml:space="preserve"> and </w:t>
      </w:r>
      <w:r w:rsidR="00C6574E" w:rsidRPr="00585704">
        <w:rPr>
          <w:rFonts w:asciiTheme="majorBidi" w:hAnsiTheme="majorBidi" w:cstheme="majorBidi"/>
          <w:color w:val="auto"/>
          <w:sz w:val="24"/>
          <w:szCs w:val="24"/>
          <w:lang w:bidi="ar-EG"/>
        </w:rPr>
        <w:t xml:space="preserve">watercress </w:t>
      </w:r>
      <w:r w:rsidR="00F96208" w:rsidRPr="00585704">
        <w:rPr>
          <w:rFonts w:asciiTheme="majorBidi" w:hAnsiTheme="majorBidi" w:cstheme="majorBidi"/>
          <w:color w:val="auto"/>
          <w:sz w:val="24"/>
          <w:szCs w:val="24"/>
          <w:lang w:bidi="ar-EG"/>
        </w:rPr>
        <w:t>[</w:t>
      </w:r>
      <w:r w:rsidR="00F96208">
        <w:rPr>
          <w:rFonts w:asciiTheme="majorBidi" w:hAnsiTheme="majorBidi" w:cstheme="majorBidi"/>
          <w:color w:val="auto"/>
          <w:sz w:val="24"/>
          <w:szCs w:val="24"/>
          <w:lang w:bidi="ar-EG"/>
        </w:rPr>
        <w:t>53,</w:t>
      </w:r>
      <w:r w:rsidR="00F96208" w:rsidRPr="00585704">
        <w:rPr>
          <w:rFonts w:asciiTheme="majorBidi" w:hAnsiTheme="majorBidi" w:cstheme="majorBidi"/>
          <w:color w:val="auto"/>
          <w:sz w:val="24"/>
          <w:szCs w:val="24"/>
          <w:lang w:bidi="ar-EG"/>
        </w:rPr>
        <w:t>60,</w:t>
      </w:r>
      <w:r w:rsidR="00F96208">
        <w:rPr>
          <w:rFonts w:asciiTheme="majorBidi" w:hAnsiTheme="majorBidi" w:cstheme="majorBidi"/>
          <w:color w:val="auto"/>
          <w:sz w:val="24"/>
          <w:szCs w:val="24"/>
          <w:lang w:bidi="ar-EG"/>
        </w:rPr>
        <w:t>102,103]</w:t>
      </w:r>
      <w:r w:rsidR="00C6574E" w:rsidRPr="00585704">
        <w:rPr>
          <w:rFonts w:asciiTheme="majorBidi" w:hAnsiTheme="majorBidi" w:cstheme="majorBidi"/>
          <w:color w:val="auto"/>
          <w:sz w:val="24"/>
          <w:szCs w:val="24"/>
          <w:lang w:bidi="ar-EG"/>
        </w:rPr>
        <w:t xml:space="preserve">.  Results showed higher percentages of SFAs in </w:t>
      </w:r>
      <w:r w:rsidR="0032293F" w:rsidRPr="00585704">
        <w:rPr>
          <w:rFonts w:asciiTheme="majorBidi" w:hAnsiTheme="majorBidi" w:cstheme="majorBidi"/>
          <w:color w:val="auto"/>
          <w:sz w:val="24"/>
          <w:szCs w:val="24"/>
          <w:lang w:bidi="ar-EG"/>
        </w:rPr>
        <w:t>PSO and SSO</w:t>
      </w:r>
      <w:r w:rsidR="00C6574E" w:rsidRPr="00585704">
        <w:rPr>
          <w:rFonts w:asciiTheme="majorBidi" w:hAnsiTheme="majorBidi" w:cstheme="majorBidi"/>
          <w:color w:val="auto"/>
          <w:sz w:val="24"/>
          <w:szCs w:val="24"/>
          <w:lang w:bidi="ar-EG"/>
        </w:rPr>
        <w:t xml:space="preserve"> seed oil samples (</w:t>
      </w:r>
      <w:r w:rsidR="0032293F" w:rsidRPr="00585704">
        <w:rPr>
          <w:rFonts w:asciiTheme="majorBidi" w:hAnsiTheme="majorBidi" w:cstheme="majorBidi"/>
          <w:color w:val="auto"/>
          <w:sz w:val="24"/>
          <w:szCs w:val="24"/>
          <w:lang w:bidi="ar-EG"/>
        </w:rPr>
        <w:t>8.20%</w:t>
      </w:r>
      <w:r w:rsidR="00C6574E" w:rsidRPr="00585704">
        <w:rPr>
          <w:rFonts w:asciiTheme="majorBidi" w:hAnsiTheme="majorBidi" w:cstheme="majorBidi"/>
          <w:color w:val="auto"/>
          <w:sz w:val="24"/>
          <w:szCs w:val="24"/>
          <w:lang w:bidi="ar-EG"/>
        </w:rPr>
        <w:t xml:space="preserve"> and</w:t>
      </w:r>
      <w:r w:rsidR="0032293F" w:rsidRPr="00585704">
        <w:rPr>
          <w:rFonts w:asciiTheme="majorBidi" w:hAnsiTheme="majorBidi" w:cstheme="majorBidi"/>
          <w:color w:val="auto"/>
          <w:sz w:val="24"/>
          <w:szCs w:val="24"/>
          <w:lang w:bidi="ar-EG"/>
        </w:rPr>
        <w:t>10.80%</w:t>
      </w:r>
      <w:r w:rsidR="00C6574E" w:rsidRPr="00585704">
        <w:rPr>
          <w:rFonts w:asciiTheme="majorBidi" w:hAnsiTheme="majorBidi" w:cstheme="majorBidi"/>
          <w:color w:val="auto"/>
          <w:sz w:val="24"/>
          <w:szCs w:val="24"/>
          <w:lang w:bidi="ar-EG"/>
        </w:rPr>
        <w:t xml:space="preserve"> respectively),</w:t>
      </w:r>
      <w:r w:rsidR="0032293F" w:rsidRPr="00585704">
        <w:rPr>
          <w:rFonts w:asciiTheme="majorBidi" w:hAnsiTheme="majorBidi" w:cstheme="majorBidi"/>
          <w:color w:val="auto"/>
          <w:sz w:val="24"/>
          <w:szCs w:val="24"/>
          <w:lang w:bidi="ar-EG"/>
        </w:rPr>
        <w:t xml:space="preserve"> as shown in Table (1). </w:t>
      </w:r>
      <w:r w:rsidR="00293B89" w:rsidRPr="00585704">
        <w:rPr>
          <w:rFonts w:asciiTheme="majorBidi" w:hAnsiTheme="majorBidi" w:cstheme="majorBidi"/>
          <w:color w:val="auto"/>
          <w:sz w:val="24"/>
          <w:szCs w:val="24"/>
        </w:rPr>
        <w:t xml:space="preserve">Similar results of </w:t>
      </w:r>
      <w:r w:rsidR="00293B89" w:rsidRPr="00585704">
        <w:rPr>
          <w:rFonts w:asciiTheme="majorBidi" w:hAnsiTheme="majorBidi" w:cstheme="majorBidi"/>
          <w:color w:val="auto"/>
          <w:sz w:val="24"/>
          <w:szCs w:val="24"/>
          <w:lang w:bidi="ar-EG"/>
        </w:rPr>
        <w:t>SFA content (6.9% - 9.2%) were obtained [36,38,100]</w:t>
      </w:r>
      <w:r w:rsidR="00293B89" w:rsidRPr="00585704">
        <w:rPr>
          <w:rFonts w:asciiTheme="majorBidi" w:hAnsiTheme="majorBidi" w:cstheme="majorBidi"/>
          <w:color w:val="auto"/>
          <w:sz w:val="24"/>
          <w:szCs w:val="24"/>
        </w:rPr>
        <w:t xml:space="preserve"> </w:t>
      </w:r>
      <w:r w:rsidR="00293B89" w:rsidRPr="00585704">
        <w:rPr>
          <w:rFonts w:asciiTheme="majorBidi" w:hAnsiTheme="majorBidi" w:cstheme="majorBidi"/>
          <w:color w:val="auto"/>
          <w:sz w:val="24"/>
          <w:szCs w:val="24"/>
          <w:lang w:bidi="ar-EG"/>
        </w:rPr>
        <w:t>wh</w:t>
      </w:r>
      <w:r w:rsidR="00293B89">
        <w:rPr>
          <w:rFonts w:asciiTheme="majorBidi" w:hAnsiTheme="majorBidi" w:cstheme="majorBidi"/>
          <w:color w:val="auto"/>
          <w:sz w:val="24"/>
          <w:szCs w:val="24"/>
          <w:lang w:bidi="ar-EG"/>
        </w:rPr>
        <w:t>en used different seeds for</w:t>
      </w:r>
      <w:r w:rsidR="00293B89" w:rsidRPr="00585704">
        <w:rPr>
          <w:rFonts w:asciiTheme="majorBidi" w:hAnsiTheme="majorBidi" w:cstheme="majorBidi"/>
          <w:color w:val="auto"/>
          <w:sz w:val="24"/>
          <w:szCs w:val="24"/>
          <w:lang w:bidi="ar-EG"/>
        </w:rPr>
        <w:t xml:space="preserve"> oils production. </w:t>
      </w:r>
      <w:r w:rsidR="00F23966" w:rsidRPr="00585704">
        <w:rPr>
          <w:rFonts w:asciiTheme="majorBidi" w:hAnsiTheme="majorBidi" w:cstheme="majorBidi"/>
          <w:color w:val="auto"/>
          <w:sz w:val="24"/>
          <w:szCs w:val="24"/>
          <w:lang w:bidi="ar-EG"/>
        </w:rPr>
        <w:t>However, the present results are lower than those r</w:t>
      </w:r>
      <w:r w:rsidR="00CE3DF7" w:rsidRPr="00585704">
        <w:rPr>
          <w:rFonts w:asciiTheme="majorBidi" w:hAnsiTheme="majorBidi" w:cstheme="majorBidi"/>
          <w:color w:val="auto"/>
          <w:sz w:val="24"/>
          <w:szCs w:val="24"/>
          <w:lang w:bidi="ar-EG"/>
        </w:rPr>
        <w:t>eported by other investigators [53,102,103]</w:t>
      </w:r>
      <w:r w:rsidR="00CE3DF7" w:rsidRPr="00585704">
        <w:rPr>
          <w:rFonts w:asciiTheme="majorBidi" w:hAnsiTheme="majorBidi" w:cstheme="majorBidi"/>
          <w:color w:val="auto"/>
          <w:sz w:val="24"/>
          <w:szCs w:val="24"/>
        </w:rPr>
        <w:t>,</w:t>
      </w:r>
      <w:r w:rsidR="00F23966" w:rsidRPr="00585704">
        <w:rPr>
          <w:rFonts w:asciiTheme="majorBidi" w:hAnsiTheme="majorBidi" w:cstheme="majorBidi"/>
          <w:color w:val="auto"/>
          <w:sz w:val="24"/>
          <w:szCs w:val="24"/>
        </w:rPr>
        <w:t xml:space="preserve"> found 24.01% and 22.4% of SFAs content in oils produced from</w:t>
      </w:r>
      <w:r w:rsidR="00F23966" w:rsidRPr="00585704">
        <w:rPr>
          <w:rFonts w:asciiTheme="majorBidi" w:hAnsiTheme="majorBidi" w:cstheme="majorBidi"/>
          <w:bCs/>
          <w:color w:val="auto"/>
          <w:sz w:val="24"/>
          <w:szCs w:val="24"/>
        </w:rPr>
        <w:t xml:space="preserve"> </w:t>
      </w:r>
      <w:r w:rsidR="00F23966" w:rsidRPr="00585704">
        <w:rPr>
          <w:rFonts w:asciiTheme="majorBidi" w:hAnsiTheme="majorBidi" w:cstheme="majorBidi"/>
          <w:color w:val="auto"/>
          <w:sz w:val="24"/>
          <w:szCs w:val="24"/>
          <w:lang w:bidi="ar-EG"/>
        </w:rPr>
        <w:t>pumpkin and</w:t>
      </w:r>
      <w:r w:rsidR="00F23966" w:rsidRPr="00585704">
        <w:rPr>
          <w:rFonts w:asciiTheme="majorBidi" w:hAnsiTheme="majorBidi" w:cstheme="majorBidi"/>
          <w:color w:val="auto"/>
          <w:sz w:val="24"/>
          <w:szCs w:val="24"/>
        </w:rPr>
        <w:t xml:space="preserve"> safflower seeds respectively.</w:t>
      </w:r>
      <w:r w:rsidR="00F23966" w:rsidRPr="00585704">
        <w:rPr>
          <w:rFonts w:asciiTheme="majorBidi" w:hAnsiTheme="majorBidi" w:cstheme="majorBidi"/>
          <w:color w:val="auto"/>
          <w:sz w:val="24"/>
          <w:szCs w:val="24"/>
          <w:lang w:bidi="ar-EG"/>
        </w:rPr>
        <w:t xml:space="preserve"> </w:t>
      </w:r>
      <w:r w:rsidR="00684200" w:rsidRPr="00585704">
        <w:rPr>
          <w:rFonts w:asciiTheme="majorBidi" w:hAnsiTheme="majorBidi" w:cstheme="majorBidi"/>
          <w:color w:val="auto"/>
          <w:sz w:val="24"/>
          <w:szCs w:val="24"/>
          <w:lang w:bidi="ar-EG"/>
        </w:rPr>
        <w:t xml:space="preserve"> </w:t>
      </w:r>
      <w:r w:rsidR="00421764" w:rsidRPr="00585704">
        <w:rPr>
          <w:rFonts w:asciiTheme="majorBidi" w:hAnsiTheme="majorBidi" w:cstheme="majorBidi"/>
          <w:color w:val="auto"/>
          <w:sz w:val="24"/>
          <w:szCs w:val="24"/>
          <w:lang w:bidi="ar-EG"/>
        </w:rPr>
        <w:t xml:space="preserve">Palmitic acid (C16:0), stearic acid (C18::0), arachidic acid (C20:0) and behenic acid (C22::0) were identified in PSO and SSO seed oil samples (Figure </w:t>
      </w:r>
      <w:r w:rsidR="00F23966" w:rsidRPr="00585704">
        <w:rPr>
          <w:rFonts w:asciiTheme="majorBidi" w:hAnsiTheme="majorBidi" w:cstheme="majorBidi"/>
          <w:color w:val="auto"/>
          <w:sz w:val="24"/>
          <w:szCs w:val="24"/>
          <w:lang w:bidi="ar-EG"/>
        </w:rPr>
        <w:t>1)</w:t>
      </w:r>
      <w:r w:rsidR="00421764" w:rsidRPr="00585704">
        <w:rPr>
          <w:rFonts w:asciiTheme="majorBidi" w:hAnsiTheme="majorBidi" w:cstheme="majorBidi"/>
          <w:color w:val="auto"/>
          <w:sz w:val="24"/>
          <w:szCs w:val="24"/>
          <w:lang w:bidi="ar-EG"/>
        </w:rPr>
        <w:t>.</w:t>
      </w:r>
      <w:r w:rsidR="0032293F" w:rsidRPr="00585704">
        <w:rPr>
          <w:rFonts w:asciiTheme="majorBidi" w:hAnsiTheme="majorBidi" w:cstheme="majorBidi"/>
          <w:color w:val="auto"/>
          <w:sz w:val="24"/>
          <w:szCs w:val="24"/>
          <w:lang w:bidi="ar-EG"/>
        </w:rPr>
        <w:t xml:space="preserve"> </w:t>
      </w:r>
      <w:r w:rsidR="00650D54" w:rsidRPr="00585704">
        <w:rPr>
          <w:rFonts w:asciiTheme="majorBidi" w:hAnsiTheme="majorBidi" w:cstheme="majorBidi"/>
          <w:color w:val="auto"/>
          <w:sz w:val="24"/>
          <w:szCs w:val="24"/>
          <w:lang w:bidi="ar-EG"/>
        </w:rPr>
        <w:t xml:space="preserve">These findings </w:t>
      </w:r>
      <w:r w:rsidR="00A865F2">
        <w:rPr>
          <w:rFonts w:asciiTheme="majorBidi" w:hAnsiTheme="majorBidi" w:cstheme="majorBidi"/>
          <w:color w:val="auto"/>
          <w:sz w:val="24"/>
          <w:szCs w:val="24"/>
          <w:lang w:bidi="ar-EG"/>
        </w:rPr>
        <w:t>are</w:t>
      </w:r>
      <w:r w:rsidR="00650D54" w:rsidRPr="00585704">
        <w:rPr>
          <w:rFonts w:asciiTheme="majorBidi" w:hAnsiTheme="majorBidi" w:cstheme="majorBidi"/>
          <w:color w:val="auto"/>
          <w:sz w:val="24"/>
          <w:szCs w:val="24"/>
          <w:lang w:bidi="ar-EG"/>
        </w:rPr>
        <w:t xml:space="preserve"> in</w:t>
      </w:r>
      <w:r w:rsidR="00CE3DF7" w:rsidRPr="00585704">
        <w:rPr>
          <w:rFonts w:asciiTheme="majorBidi" w:hAnsiTheme="majorBidi" w:cstheme="majorBidi"/>
          <w:color w:val="auto"/>
          <w:sz w:val="24"/>
          <w:szCs w:val="24"/>
          <w:lang w:bidi="ar-EG"/>
        </w:rPr>
        <w:t xml:space="preserve"> line with the literature data [25,50,101]</w:t>
      </w:r>
      <w:r w:rsidR="004D2C29" w:rsidRPr="00585704">
        <w:rPr>
          <w:rFonts w:asciiTheme="majorBidi" w:hAnsiTheme="majorBidi" w:cstheme="majorBidi"/>
          <w:color w:val="auto"/>
          <w:sz w:val="24"/>
          <w:szCs w:val="24"/>
          <w:lang w:bidi="ar-EG"/>
        </w:rPr>
        <w:t xml:space="preserve"> used different seed oils. </w:t>
      </w:r>
      <w:r w:rsidR="00362F4E" w:rsidRPr="00585704">
        <w:rPr>
          <w:rFonts w:asciiTheme="majorBidi" w:hAnsiTheme="majorBidi" w:cstheme="majorBidi"/>
          <w:color w:val="auto"/>
          <w:sz w:val="24"/>
          <w:szCs w:val="24"/>
          <w:lang w:bidi="ar-EG"/>
        </w:rPr>
        <w:t xml:space="preserve">C16:0 and C18:0.are the major SFAs contents for PSO (4.80% and 2.00 % respectively) and SSO (6.60% and 2.80% respectively) seed oil </w:t>
      </w:r>
      <w:proofErr w:type="spellStart"/>
      <w:r w:rsidR="00362F4E" w:rsidRPr="00585704">
        <w:rPr>
          <w:rFonts w:asciiTheme="majorBidi" w:hAnsiTheme="majorBidi" w:cstheme="majorBidi"/>
          <w:color w:val="auto"/>
          <w:sz w:val="24"/>
          <w:szCs w:val="24"/>
          <w:lang w:bidi="ar-EG"/>
        </w:rPr>
        <w:t>smples</w:t>
      </w:r>
      <w:proofErr w:type="spellEnd"/>
      <w:r w:rsidR="00362F4E" w:rsidRPr="00585704">
        <w:rPr>
          <w:rFonts w:asciiTheme="majorBidi" w:hAnsiTheme="majorBidi" w:cstheme="majorBidi"/>
          <w:color w:val="auto"/>
          <w:sz w:val="24"/>
          <w:szCs w:val="24"/>
          <w:lang w:bidi="ar-EG"/>
        </w:rPr>
        <w:t xml:space="preserve">. These results are in </w:t>
      </w:r>
      <w:r w:rsidR="00EC574F" w:rsidRPr="00585704">
        <w:rPr>
          <w:rFonts w:asciiTheme="majorBidi" w:hAnsiTheme="majorBidi" w:cstheme="majorBidi"/>
          <w:color w:val="auto"/>
          <w:sz w:val="24"/>
          <w:szCs w:val="24"/>
          <w:lang w:bidi="ar-EG"/>
        </w:rPr>
        <w:t>the range</w:t>
      </w:r>
      <w:r w:rsidR="00362F4E" w:rsidRPr="00585704">
        <w:rPr>
          <w:rFonts w:asciiTheme="majorBidi" w:hAnsiTheme="majorBidi" w:cstheme="majorBidi"/>
          <w:color w:val="auto"/>
          <w:sz w:val="24"/>
          <w:szCs w:val="24"/>
          <w:lang w:bidi="ar-EG"/>
        </w:rPr>
        <w:t xml:space="preserve"> with those finding by</w:t>
      </w:r>
      <w:r w:rsidR="00CE3DF7" w:rsidRPr="00585704">
        <w:rPr>
          <w:rFonts w:asciiTheme="majorBidi" w:hAnsiTheme="majorBidi" w:cstheme="majorBidi"/>
          <w:color w:val="auto"/>
          <w:sz w:val="24"/>
          <w:szCs w:val="24"/>
          <w:lang w:bidi="ar-EG"/>
        </w:rPr>
        <w:t xml:space="preserve"> other investigators [49,95</w:t>
      </w:r>
      <w:r w:rsidR="00CE3DF7" w:rsidRPr="00585704">
        <w:rPr>
          <w:color w:val="auto"/>
          <w:sz w:val="24"/>
          <w:szCs w:val="24"/>
        </w:rPr>
        <w:t>,99,104</w:t>
      </w:r>
      <w:r w:rsidR="00CE3DF7" w:rsidRPr="00585704">
        <w:rPr>
          <w:rFonts w:asciiTheme="majorBidi" w:hAnsiTheme="majorBidi" w:cstheme="majorBidi"/>
          <w:color w:val="auto"/>
          <w:sz w:val="24"/>
          <w:szCs w:val="24"/>
        </w:rPr>
        <w:t>],</w:t>
      </w:r>
      <w:r w:rsidR="00900A8C" w:rsidRPr="00585704">
        <w:rPr>
          <w:rFonts w:asciiTheme="majorBidi" w:hAnsiTheme="majorBidi" w:cstheme="majorBidi"/>
          <w:color w:val="auto"/>
          <w:sz w:val="24"/>
          <w:szCs w:val="24"/>
        </w:rPr>
        <w:t xml:space="preserve"> found </w:t>
      </w:r>
      <w:r w:rsidR="00900A8C" w:rsidRPr="00585704">
        <w:rPr>
          <w:rFonts w:asciiTheme="majorBidi" w:hAnsiTheme="majorBidi" w:cstheme="majorBidi"/>
          <w:color w:val="auto"/>
          <w:sz w:val="24"/>
          <w:szCs w:val="24"/>
          <w:lang w:bidi="ar-EG"/>
        </w:rPr>
        <w:t>C16:0</w:t>
      </w:r>
      <w:r w:rsidR="00900A8C" w:rsidRPr="00585704">
        <w:rPr>
          <w:rFonts w:asciiTheme="majorBidi" w:hAnsiTheme="majorBidi" w:cstheme="majorBidi"/>
          <w:color w:val="auto"/>
          <w:sz w:val="24"/>
          <w:szCs w:val="24"/>
        </w:rPr>
        <w:t xml:space="preserve"> content was 5.7% while the </w:t>
      </w:r>
      <w:r w:rsidR="00900A8C" w:rsidRPr="00585704">
        <w:rPr>
          <w:rFonts w:asciiTheme="majorBidi" w:hAnsiTheme="majorBidi" w:cstheme="majorBidi"/>
          <w:color w:val="auto"/>
          <w:sz w:val="24"/>
          <w:szCs w:val="24"/>
          <w:lang w:bidi="ar-EG"/>
        </w:rPr>
        <w:t xml:space="preserve">C18:0 </w:t>
      </w:r>
      <w:r w:rsidR="00900A8C" w:rsidRPr="00585704">
        <w:rPr>
          <w:rFonts w:asciiTheme="majorBidi" w:hAnsiTheme="majorBidi" w:cstheme="majorBidi"/>
          <w:color w:val="auto"/>
          <w:sz w:val="24"/>
          <w:szCs w:val="24"/>
        </w:rPr>
        <w:t xml:space="preserve">content was ranged from 3.0% to 5.0% in </w:t>
      </w:r>
      <w:proofErr w:type="gramStart"/>
      <w:r w:rsidR="00900A8C" w:rsidRPr="00585704">
        <w:rPr>
          <w:rFonts w:asciiTheme="majorBidi" w:hAnsiTheme="majorBidi" w:cstheme="majorBidi"/>
          <w:color w:val="auto"/>
          <w:sz w:val="24"/>
          <w:szCs w:val="24"/>
        </w:rPr>
        <w:t xml:space="preserve">safflower </w:t>
      </w:r>
      <w:r w:rsidR="006140DE" w:rsidRPr="00585704">
        <w:rPr>
          <w:rFonts w:asciiTheme="majorBidi" w:hAnsiTheme="majorBidi" w:cstheme="majorBidi"/>
          <w:color w:val="auto"/>
          <w:sz w:val="24"/>
          <w:szCs w:val="24"/>
        </w:rPr>
        <w:t xml:space="preserve"> and</w:t>
      </w:r>
      <w:proofErr w:type="gramEnd"/>
      <w:r w:rsidR="006140DE" w:rsidRPr="00585704">
        <w:rPr>
          <w:rFonts w:asciiTheme="majorBidi" w:hAnsiTheme="majorBidi" w:cstheme="majorBidi"/>
          <w:color w:val="auto"/>
          <w:sz w:val="24"/>
          <w:szCs w:val="24"/>
        </w:rPr>
        <w:t xml:space="preserve"> </w:t>
      </w:r>
      <w:proofErr w:type="spellStart"/>
      <w:r w:rsidR="006140DE" w:rsidRPr="00585704">
        <w:rPr>
          <w:rFonts w:asciiTheme="majorBidi" w:hAnsiTheme="majorBidi" w:cstheme="majorBidi"/>
          <w:color w:val="auto"/>
          <w:sz w:val="24"/>
          <w:szCs w:val="24"/>
        </w:rPr>
        <w:t>rapseed</w:t>
      </w:r>
      <w:proofErr w:type="spellEnd"/>
      <w:r w:rsidR="006140DE" w:rsidRPr="00585704">
        <w:rPr>
          <w:rFonts w:asciiTheme="majorBidi" w:hAnsiTheme="majorBidi" w:cstheme="majorBidi"/>
          <w:color w:val="auto"/>
          <w:sz w:val="24"/>
          <w:szCs w:val="24"/>
        </w:rPr>
        <w:t xml:space="preserve"> seed</w:t>
      </w:r>
      <w:r w:rsidR="00900A8C" w:rsidRPr="00585704">
        <w:rPr>
          <w:rFonts w:asciiTheme="majorBidi" w:hAnsiTheme="majorBidi" w:cstheme="majorBidi"/>
          <w:color w:val="auto"/>
          <w:sz w:val="24"/>
          <w:szCs w:val="24"/>
        </w:rPr>
        <w:t xml:space="preserve"> oil</w:t>
      </w:r>
      <w:r w:rsidR="006140DE" w:rsidRPr="00585704">
        <w:rPr>
          <w:rFonts w:asciiTheme="majorBidi" w:hAnsiTheme="majorBidi" w:cstheme="majorBidi"/>
          <w:color w:val="auto"/>
          <w:sz w:val="24"/>
          <w:szCs w:val="24"/>
        </w:rPr>
        <w:t>s</w:t>
      </w:r>
      <w:r w:rsidR="00900A8C" w:rsidRPr="00585704">
        <w:rPr>
          <w:rFonts w:asciiTheme="majorBidi" w:hAnsiTheme="majorBidi" w:cstheme="majorBidi"/>
          <w:color w:val="auto"/>
          <w:sz w:val="24"/>
          <w:szCs w:val="24"/>
        </w:rPr>
        <w:t>.</w:t>
      </w:r>
      <w:r w:rsidR="00EC574F" w:rsidRPr="00585704">
        <w:rPr>
          <w:rFonts w:asciiTheme="majorBidi" w:hAnsiTheme="majorBidi" w:cstheme="majorBidi"/>
          <w:color w:val="auto"/>
          <w:sz w:val="24"/>
          <w:szCs w:val="24"/>
        </w:rPr>
        <w:t>.</w:t>
      </w:r>
      <w:r w:rsidR="00C95492" w:rsidRPr="00585704">
        <w:rPr>
          <w:rFonts w:asciiTheme="majorBidi" w:hAnsiTheme="majorBidi" w:cstheme="majorBidi"/>
          <w:color w:val="auto"/>
          <w:sz w:val="24"/>
          <w:szCs w:val="24"/>
          <w:lang w:bidi="ar-EG"/>
        </w:rPr>
        <w:t xml:space="preserve"> The present results of C 16:0 and C18:0 in PSO and SSO seed oils are lower than those obtained by </w:t>
      </w:r>
      <w:r w:rsidR="00CE3DF7" w:rsidRPr="00585704">
        <w:rPr>
          <w:rFonts w:asciiTheme="majorBidi" w:hAnsiTheme="majorBidi" w:cstheme="majorBidi"/>
          <w:color w:val="auto"/>
          <w:sz w:val="24"/>
          <w:szCs w:val="24"/>
          <w:lang w:bidi="ar-EG"/>
        </w:rPr>
        <w:t xml:space="preserve">many </w:t>
      </w:r>
      <w:proofErr w:type="spellStart"/>
      <w:r w:rsidR="00CE3DF7" w:rsidRPr="00585704">
        <w:rPr>
          <w:rFonts w:asciiTheme="majorBidi" w:hAnsiTheme="majorBidi" w:cstheme="majorBidi"/>
          <w:color w:val="auto"/>
          <w:sz w:val="24"/>
          <w:szCs w:val="24"/>
          <w:lang w:bidi="ar-EG"/>
        </w:rPr>
        <w:t>investigatord</w:t>
      </w:r>
      <w:proofErr w:type="spellEnd"/>
      <w:r w:rsidR="00CE3DF7" w:rsidRPr="00585704">
        <w:rPr>
          <w:rFonts w:asciiTheme="majorBidi" w:hAnsiTheme="majorBidi" w:cstheme="majorBidi"/>
          <w:color w:val="auto"/>
          <w:sz w:val="24"/>
          <w:szCs w:val="24"/>
          <w:lang w:bidi="ar-EG"/>
        </w:rPr>
        <w:t xml:space="preserve"> [53,102,103],</w:t>
      </w:r>
      <w:r w:rsidR="00CE3DF7" w:rsidRPr="00585704">
        <w:rPr>
          <w:rFonts w:asciiTheme="majorBidi" w:hAnsiTheme="majorBidi" w:cstheme="majorBidi"/>
          <w:color w:val="auto"/>
          <w:sz w:val="24"/>
          <w:szCs w:val="24"/>
        </w:rPr>
        <w:t xml:space="preserve"> </w:t>
      </w:r>
      <w:r w:rsidR="00C95492" w:rsidRPr="00585704">
        <w:rPr>
          <w:rFonts w:asciiTheme="majorBidi" w:hAnsiTheme="majorBidi" w:cstheme="majorBidi"/>
          <w:color w:val="auto"/>
          <w:sz w:val="24"/>
          <w:szCs w:val="24"/>
        </w:rPr>
        <w:t xml:space="preserve">stated </w:t>
      </w:r>
      <w:proofErr w:type="spellStart"/>
      <w:r w:rsidR="00C95492" w:rsidRPr="00585704">
        <w:rPr>
          <w:rFonts w:asciiTheme="majorBidi" w:hAnsiTheme="majorBidi" w:cstheme="majorBidi"/>
          <w:color w:val="auto"/>
          <w:sz w:val="24"/>
          <w:szCs w:val="24"/>
        </w:rPr>
        <w:t>differnent</w:t>
      </w:r>
      <w:proofErr w:type="spellEnd"/>
      <w:r w:rsidR="00C95492" w:rsidRPr="00585704">
        <w:rPr>
          <w:rFonts w:asciiTheme="majorBidi" w:hAnsiTheme="majorBidi" w:cstheme="majorBidi"/>
          <w:color w:val="auto"/>
          <w:sz w:val="24"/>
          <w:szCs w:val="24"/>
        </w:rPr>
        <w:t xml:space="preserve"> variations were found i</w:t>
      </w:r>
      <w:r w:rsidR="00295220" w:rsidRPr="00585704">
        <w:rPr>
          <w:rFonts w:asciiTheme="majorBidi" w:hAnsiTheme="majorBidi" w:cstheme="majorBidi"/>
          <w:color w:val="auto"/>
          <w:sz w:val="24"/>
          <w:szCs w:val="24"/>
        </w:rPr>
        <w:t>n the content of C16:0 (20</w:t>
      </w:r>
      <w:r w:rsidR="00A865F2">
        <w:rPr>
          <w:rFonts w:asciiTheme="majorBidi" w:hAnsiTheme="majorBidi" w:cstheme="majorBidi"/>
          <w:color w:val="auto"/>
          <w:sz w:val="24"/>
          <w:szCs w:val="24"/>
        </w:rPr>
        <w:t>%</w:t>
      </w:r>
      <w:r w:rsidR="00295220" w:rsidRPr="00585704">
        <w:rPr>
          <w:rFonts w:asciiTheme="majorBidi" w:hAnsiTheme="majorBidi" w:cstheme="majorBidi"/>
          <w:color w:val="auto"/>
          <w:sz w:val="24"/>
          <w:szCs w:val="24"/>
        </w:rPr>
        <w:t>–22%).</w:t>
      </w:r>
      <w:r w:rsidR="00C95492" w:rsidRPr="00585704">
        <w:rPr>
          <w:rFonts w:asciiTheme="majorBidi" w:hAnsiTheme="majorBidi" w:cstheme="majorBidi"/>
          <w:color w:val="auto"/>
          <w:sz w:val="24"/>
          <w:szCs w:val="24"/>
        </w:rPr>
        <w:t xml:space="preserve"> </w:t>
      </w:r>
      <w:r w:rsidR="00EC574F" w:rsidRPr="00585704">
        <w:rPr>
          <w:rFonts w:asciiTheme="majorBidi" w:hAnsiTheme="majorBidi" w:cstheme="majorBidi"/>
          <w:color w:val="auto"/>
          <w:sz w:val="24"/>
          <w:szCs w:val="24"/>
        </w:rPr>
        <w:t xml:space="preserve"> </w:t>
      </w:r>
      <w:r w:rsidR="002751B1" w:rsidRPr="00585704">
        <w:rPr>
          <w:rFonts w:asciiTheme="majorBidi" w:hAnsiTheme="majorBidi" w:cstheme="majorBidi"/>
          <w:color w:val="auto"/>
          <w:sz w:val="24"/>
          <w:szCs w:val="24"/>
        </w:rPr>
        <w:t>Results showed</w:t>
      </w:r>
      <w:r w:rsidR="00C95492" w:rsidRPr="00585704">
        <w:rPr>
          <w:rFonts w:asciiTheme="majorBidi" w:hAnsiTheme="majorBidi" w:cstheme="majorBidi"/>
          <w:color w:val="auto"/>
          <w:sz w:val="24"/>
          <w:szCs w:val="24"/>
        </w:rPr>
        <w:t xml:space="preserve"> </w:t>
      </w:r>
      <w:r w:rsidR="00684200" w:rsidRPr="00585704">
        <w:rPr>
          <w:rFonts w:asciiTheme="majorBidi" w:hAnsiTheme="majorBidi" w:cstheme="majorBidi"/>
          <w:color w:val="auto"/>
          <w:sz w:val="24"/>
          <w:szCs w:val="24"/>
        </w:rPr>
        <w:t>C20:0</w:t>
      </w:r>
      <w:r w:rsidR="00684200" w:rsidRPr="00585704">
        <w:rPr>
          <w:rFonts w:asciiTheme="majorBidi" w:hAnsiTheme="majorBidi" w:cstheme="majorBidi"/>
          <w:color w:val="auto"/>
          <w:sz w:val="24"/>
          <w:szCs w:val="24"/>
          <w:lang w:bidi="ar-EG"/>
        </w:rPr>
        <w:t xml:space="preserve"> </w:t>
      </w:r>
      <w:r w:rsidR="00C95492" w:rsidRPr="00585704">
        <w:rPr>
          <w:rFonts w:asciiTheme="majorBidi" w:hAnsiTheme="majorBidi" w:cstheme="majorBidi"/>
          <w:color w:val="auto"/>
          <w:sz w:val="24"/>
          <w:szCs w:val="24"/>
          <w:lang w:bidi="ar-EG"/>
        </w:rPr>
        <w:t>percentages were</w:t>
      </w:r>
      <w:r w:rsidR="00684200" w:rsidRPr="00585704">
        <w:rPr>
          <w:rFonts w:asciiTheme="majorBidi" w:hAnsiTheme="majorBidi" w:cstheme="majorBidi"/>
          <w:color w:val="auto"/>
          <w:sz w:val="24"/>
          <w:szCs w:val="24"/>
          <w:lang w:bidi="ar-EG"/>
        </w:rPr>
        <w:t xml:space="preserve"> </w:t>
      </w:r>
      <w:r w:rsidR="00C95492" w:rsidRPr="00585704">
        <w:rPr>
          <w:rFonts w:asciiTheme="majorBidi" w:hAnsiTheme="majorBidi" w:cstheme="majorBidi"/>
          <w:color w:val="auto"/>
          <w:sz w:val="24"/>
          <w:szCs w:val="24"/>
          <w:lang w:bidi="ar-EG"/>
        </w:rPr>
        <w:t>similar (0.80%) in PS</w:t>
      </w:r>
      <w:r w:rsidR="00A865F2">
        <w:rPr>
          <w:rFonts w:asciiTheme="majorBidi" w:hAnsiTheme="majorBidi" w:cstheme="majorBidi"/>
          <w:color w:val="auto"/>
          <w:sz w:val="24"/>
          <w:szCs w:val="24"/>
          <w:lang w:bidi="ar-EG"/>
        </w:rPr>
        <w:t xml:space="preserve">O and SSO seed oils (Figure 1). </w:t>
      </w:r>
      <w:r w:rsidR="00A865F2" w:rsidRPr="00585704">
        <w:rPr>
          <w:rFonts w:asciiTheme="majorBidi" w:hAnsiTheme="majorBidi" w:cstheme="majorBidi"/>
          <w:color w:val="auto"/>
          <w:sz w:val="24"/>
          <w:szCs w:val="24"/>
        </w:rPr>
        <w:t>The present results of C20:0</w:t>
      </w:r>
      <w:r w:rsidR="00A865F2" w:rsidRPr="00585704">
        <w:rPr>
          <w:rFonts w:asciiTheme="majorBidi" w:hAnsiTheme="majorBidi" w:cstheme="majorBidi"/>
          <w:color w:val="auto"/>
          <w:sz w:val="24"/>
          <w:szCs w:val="24"/>
          <w:lang w:bidi="ar-EG"/>
        </w:rPr>
        <w:t xml:space="preserve"> percentages (Figure 1) </w:t>
      </w:r>
      <w:r w:rsidR="00A865F2" w:rsidRPr="00585704">
        <w:rPr>
          <w:rFonts w:asciiTheme="majorBidi" w:hAnsiTheme="majorBidi" w:cstheme="majorBidi"/>
          <w:color w:val="auto"/>
          <w:sz w:val="24"/>
          <w:szCs w:val="24"/>
        </w:rPr>
        <w:t xml:space="preserve">are </w:t>
      </w:r>
      <w:proofErr w:type="spellStart"/>
      <w:r w:rsidR="00A865F2" w:rsidRPr="00585704">
        <w:rPr>
          <w:rFonts w:asciiTheme="majorBidi" w:hAnsiTheme="majorBidi" w:cstheme="majorBidi"/>
          <w:color w:val="auto"/>
          <w:sz w:val="24"/>
          <w:szCs w:val="24"/>
        </w:rPr>
        <w:t>consistant</w:t>
      </w:r>
      <w:proofErr w:type="spellEnd"/>
      <w:r w:rsidR="00A865F2" w:rsidRPr="00585704">
        <w:rPr>
          <w:rFonts w:asciiTheme="majorBidi" w:hAnsiTheme="majorBidi" w:cstheme="majorBidi"/>
          <w:color w:val="auto"/>
          <w:sz w:val="24"/>
          <w:szCs w:val="24"/>
        </w:rPr>
        <w:t xml:space="preserve"> with the previous finding [29,97,100,101],</w:t>
      </w:r>
      <w:r w:rsidR="00A865F2" w:rsidRPr="00585704">
        <w:rPr>
          <w:rFonts w:asciiTheme="majorBidi" w:hAnsiTheme="majorBidi" w:cstheme="majorBidi"/>
          <w:color w:val="auto"/>
          <w:sz w:val="24"/>
          <w:szCs w:val="24"/>
          <w:lang w:bidi="ar-EG"/>
        </w:rPr>
        <w:t xml:space="preserve"> reported different variations (0.20-1.40</w:t>
      </w:r>
      <w:proofErr w:type="gramStart"/>
      <w:r w:rsidR="00A865F2" w:rsidRPr="00585704">
        <w:rPr>
          <w:rFonts w:asciiTheme="majorBidi" w:hAnsiTheme="majorBidi" w:cstheme="majorBidi"/>
          <w:color w:val="auto"/>
          <w:sz w:val="24"/>
          <w:szCs w:val="24"/>
          <w:lang w:bidi="ar-EG"/>
        </w:rPr>
        <w:t>% )</w:t>
      </w:r>
      <w:proofErr w:type="gramEnd"/>
      <w:r w:rsidR="00A865F2" w:rsidRPr="00585704">
        <w:rPr>
          <w:rFonts w:asciiTheme="majorBidi" w:hAnsiTheme="majorBidi" w:cstheme="majorBidi"/>
          <w:color w:val="auto"/>
          <w:sz w:val="24"/>
          <w:szCs w:val="24"/>
          <w:lang w:bidi="ar-EG"/>
        </w:rPr>
        <w:t xml:space="preserve"> were observed in the </w:t>
      </w:r>
      <w:proofErr w:type="spellStart"/>
      <w:r w:rsidR="00A865F2" w:rsidRPr="00585704">
        <w:rPr>
          <w:rFonts w:asciiTheme="majorBidi" w:hAnsiTheme="majorBidi" w:cstheme="majorBidi"/>
          <w:color w:val="auto"/>
          <w:sz w:val="24"/>
          <w:szCs w:val="24"/>
          <w:lang w:bidi="ar-EG"/>
        </w:rPr>
        <w:t>conent</w:t>
      </w:r>
      <w:proofErr w:type="spellEnd"/>
      <w:r w:rsidR="00A865F2" w:rsidRPr="00585704">
        <w:rPr>
          <w:rFonts w:asciiTheme="majorBidi" w:hAnsiTheme="majorBidi" w:cstheme="majorBidi"/>
          <w:color w:val="auto"/>
          <w:sz w:val="24"/>
          <w:szCs w:val="24"/>
          <w:lang w:bidi="ar-EG"/>
        </w:rPr>
        <w:t xml:space="preserve"> of </w:t>
      </w:r>
      <w:r w:rsidR="00A865F2" w:rsidRPr="00585704">
        <w:rPr>
          <w:rFonts w:asciiTheme="majorBidi" w:hAnsiTheme="majorBidi" w:cstheme="majorBidi"/>
          <w:color w:val="auto"/>
          <w:sz w:val="24"/>
          <w:szCs w:val="24"/>
        </w:rPr>
        <w:t xml:space="preserve">C20:0 </w:t>
      </w:r>
      <w:r w:rsidR="00A865F2" w:rsidRPr="00585704">
        <w:rPr>
          <w:rFonts w:asciiTheme="majorBidi" w:hAnsiTheme="majorBidi" w:cstheme="majorBidi"/>
          <w:color w:val="auto"/>
          <w:sz w:val="24"/>
          <w:szCs w:val="24"/>
          <w:lang w:bidi="ar-EG"/>
        </w:rPr>
        <w:t xml:space="preserve">on using </w:t>
      </w:r>
      <w:r w:rsidR="00A865F2" w:rsidRPr="00585704">
        <w:rPr>
          <w:rFonts w:asciiTheme="majorBidi" w:hAnsiTheme="majorBidi" w:cstheme="majorBidi"/>
          <w:color w:val="auto"/>
          <w:sz w:val="24"/>
          <w:szCs w:val="24"/>
        </w:rPr>
        <w:t xml:space="preserve">chickpeas and purslane </w:t>
      </w:r>
      <w:r w:rsidR="00A865F2" w:rsidRPr="00585704">
        <w:rPr>
          <w:rFonts w:asciiTheme="majorBidi" w:hAnsiTheme="majorBidi" w:cstheme="majorBidi"/>
          <w:color w:val="auto"/>
          <w:sz w:val="24"/>
          <w:szCs w:val="24"/>
          <w:lang w:bidi="ar-EG"/>
        </w:rPr>
        <w:t xml:space="preserve">seed oil samples. </w:t>
      </w:r>
      <w:r w:rsidR="002E55E1" w:rsidRPr="00585704">
        <w:rPr>
          <w:rFonts w:asciiTheme="majorBidi" w:hAnsiTheme="majorBidi" w:cstheme="majorBidi"/>
          <w:bCs/>
          <w:color w:val="auto"/>
          <w:sz w:val="24"/>
          <w:szCs w:val="24"/>
          <w:lang w:bidi="ar-EG"/>
        </w:rPr>
        <w:t>P</w:t>
      </w:r>
      <w:r w:rsidR="00684200" w:rsidRPr="00585704">
        <w:rPr>
          <w:rFonts w:asciiTheme="majorBidi" w:hAnsiTheme="majorBidi" w:cstheme="majorBidi"/>
          <w:bCs/>
          <w:color w:val="auto"/>
          <w:sz w:val="24"/>
          <w:szCs w:val="24"/>
          <w:lang w:bidi="ar-EG"/>
        </w:rPr>
        <w:t xml:space="preserve">eanut </w:t>
      </w:r>
      <w:r w:rsidR="002E55E1" w:rsidRPr="00585704">
        <w:rPr>
          <w:rFonts w:asciiTheme="majorBidi" w:hAnsiTheme="majorBidi" w:cstheme="majorBidi"/>
          <w:bCs/>
          <w:color w:val="auto"/>
          <w:sz w:val="24"/>
          <w:szCs w:val="24"/>
          <w:lang w:bidi="ar-EG"/>
        </w:rPr>
        <w:t xml:space="preserve">seed </w:t>
      </w:r>
      <w:r w:rsidR="00684200" w:rsidRPr="00585704">
        <w:rPr>
          <w:rFonts w:asciiTheme="majorBidi" w:hAnsiTheme="majorBidi" w:cstheme="majorBidi"/>
          <w:bCs/>
          <w:color w:val="auto"/>
          <w:sz w:val="24"/>
          <w:szCs w:val="24"/>
          <w:lang w:bidi="ar-EG"/>
        </w:rPr>
        <w:t>oil has highest long chain SFAs content</w:t>
      </w:r>
      <w:r w:rsidR="002E55E1" w:rsidRPr="00585704">
        <w:rPr>
          <w:rFonts w:asciiTheme="majorBidi" w:hAnsiTheme="majorBidi" w:cstheme="majorBidi"/>
          <w:bCs/>
          <w:color w:val="auto"/>
          <w:sz w:val="24"/>
          <w:szCs w:val="24"/>
          <w:lang w:bidi="ar-EG"/>
        </w:rPr>
        <w:t xml:space="preserve"> [109]</w:t>
      </w:r>
      <w:r w:rsidR="00684200" w:rsidRPr="00585704">
        <w:rPr>
          <w:rFonts w:asciiTheme="majorBidi" w:hAnsiTheme="majorBidi" w:cstheme="majorBidi"/>
          <w:bCs/>
          <w:color w:val="auto"/>
          <w:sz w:val="24"/>
          <w:szCs w:val="24"/>
          <w:lang w:bidi="ar-EG"/>
        </w:rPr>
        <w:t>, com</w:t>
      </w:r>
      <w:r w:rsidR="00A865F2">
        <w:rPr>
          <w:rFonts w:asciiTheme="majorBidi" w:hAnsiTheme="majorBidi" w:cstheme="majorBidi"/>
          <w:bCs/>
          <w:color w:val="auto"/>
          <w:sz w:val="24"/>
          <w:szCs w:val="24"/>
          <w:lang w:bidi="ar-EG"/>
        </w:rPr>
        <w:t>prising 7.2% of C20:0 and C22:0</w:t>
      </w:r>
      <w:r w:rsidR="00684200" w:rsidRPr="00585704">
        <w:rPr>
          <w:rFonts w:asciiTheme="majorBidi" w:hAnsiTheme="majorBidi" w:cstheme="majorBidi"/>
          <w:bCs/>
          <w:color w:val="auto"/>
          <w:sz w:val="24"/>
          <w:szCs w:val="24"/>
          <w:lang w:bidi="ar-EG"/>
        </w:rPr>
        <w:t xml:space="preserve">. </w:t>
      </w:r>
      <w:r w:rsidR="00684200" w:rsidRPr="00585704">
        <w:rPr>
          <w:rFonts w:asciiTheme="majorBidi" w:hAnsiTheme="majorBidi" w:cstheme="majorBidi"/>
          <w:color w:val="auto"/>
          <w:sz w:val="24"/>
          <w:szCs w:val="24"/>
        </w:rPr>
        <w:t>C22:</w:t>
      </w:r>
      <w:r w:rsidR="00A865F2">
        <w:rPr>
          <w:rFonts w:asciiTheme="majorBidi" w:hAnsiTheme="majorBidi" w:cstheme="majorBidi"/>
          <w:color w:val="auto"/>
          <w:sz w:val="24"/>
          <w:szCs w:val="24"/>
        </w:rPr>
        <w:t>0</w:t>
      </w:r>
      <w:r w:rsidR="00760FAD" w:rsidRPr="00585704">
        <w:rPr>
          <w:rFonts w:asciiTheme="majorBidi" w:hAnsiTheme="majorBidi" w:cstheme="majorBidi"/>
          <w:color w:val="auto"/>
          <w:sz w:val="24"/>
          <w:szCs w:val="24"/>
          <w:lang w:bidi="ar-EG"/>
        </w:rPr>
        <w:t xml:space="preserve"> percentages were</w:t>
      </w:r>
      <w:r w:rsidR="00684200" w:rsidRPr="00585704">
        <w:rPr>
          <w:rFonts w:asciiTheme="majorBidi" w:hAnsiTheme="majorBidi" w:cstheme="majorBidi"/>
          <w:color w:val="auto"/>
          <w:sz w:val="24"/>
          <w:szCs w:val="24"/>
          <w:lang w:bidi="ar-EG"/>
        </w:rPr>
        <w:t xml:space="preserve"> found </w:t>
      </w:r>
      <w:r w:rsidR="00760FAD" w:rsidRPr="00585704">
        <w:rPr>
          <w:rFonts w:asciiTheme="majorBidi" w:hAnsiTheme="majorBidi" w:cstheme="majorBidi"/>
          <w:color w:val="auto"/>
          <w:sz w:val="24"/>
          <w:szCs w:val="24"/>
          <w:lang w:bidi="ar-EG"/>
        </w:rPr>
        <w:t>to be similar</w:t>
      </w:r>
      <w:r w:rsidR="008D0839" w:rsidRPr="00585704">
        <w:rPr>
          <w:rFonts w:asciiTheme="majorBidi" w:hAnsiTheme="majorBidi" w:cstheme="majorBidi"/>
          <w:color w:val="auto"/>
          <w:sz w:val="24"/>
          <w:szCs w:val="24"/>
          <w:lang w:bidi="ar-EG"/>
        </w:rPr>
        <w:t xml:space="preserve"> (0.60%)</w:t>
      </w:r>
      <w:r w:rsidR="00760FAD" w:rsidRPr="00585704">
        <w:rPr>
          <w:rFonts w:asciiTheme="majorBidi" w:hAnsiTheme="majorBidi" w:cstheme="majorBidi"/>
          <w:color w:val="auto"/>
          <w:sz w:val="24"/>
          <w:szCs w:val="24"/>
          <w:lang w:bidi="ar-EG"/>
        </w:rPr>
        <w:t xml:space="preserve"> in </w:t>
      </w:r>
      <w:r w:rsidR="008D0839" w:rsidRPr="00585704">
        <w:rPr>
          <w:rFonts w:asciiTheme="majorBidi" w:hAnsiTheme="majorBidi" w:cstheme="majorBidi"/>
          <w:color w:val="auto"/>
          <w:sz w:val="24"/>
          <w:szCs w:val="24"/>
          <w:lang w:bidi="ar-EG"/>
        </w:rPr>
        <w:t xml:space="preserve">both </w:t>
      </w:r>
      <w:r w:rsidR="00760FAD" w:rsidRPr="00585704">
        <w:rPr>
          <w:rFonts w:asciiTheme="majorBidi" w:hAnsiTheme="majorBidi" w:cstheme="majorBidi"/>
          <w:color w:val="auto"/>
          <w:sz w:val="24"/>
          <w:szCs w:val="24"/>
          <w:lang w:bidi="ar-EG"/>
        </w:rPr>
        <w:t>PSO and SSO seed oils</w:t>
      </w:r>
      <w:r w:rsidR="008D0839" w:rsidRPr="00585704">
        <w:rPr>
          <w:rFonts w:asciiTheme="majorBidi" w:hAnsiTheme="majorBidi" w:cstheme="majorBidi"/>
          <w:color w:val="auto"/>
          <w:sz w:val="24"/>
          <w:szCs w:val="24"/>
          <w:lang w:bidi="ar-EG"/>
        </w:rPr>
        <w:t xml:space="preserve"> (Figure 1).</w:t>
      </w:r>
      <w:r w:rsidR="001B6574" w:rsidRPr="00585704">
        <w:rPr>
          <w:rFonts w:asciiTheme="majorBidi" w:hAnsiTheme="majorBidi" w:cstheme="majorBidi"/>
          <w:color w:val="auto"/>
          <w:sz w:val="24"/>
          <w:szCs w:val="24"/>
          <w:lang w:bidi="ar-EG"/>
        </w:rPr>
        <w:t xml:space="preserve"> Our results are </w:t>
      </w:r>
      <w:proofErr w:type="spellStart"/>
      <w:r w:rsidR="001B6574" w:rsidRPr="00585704">
        <w:rPr>
          <w:rFonts w:asciiTheme="majorBidi" w:hAnsiTheme="majorBidi" w:cstheme="majorBidi"/>
          <w:color w:val="auto"/>
          <w:sz w:val="24"/>
          <w:szCs w:val="24"/>
          <w:lang w:bidi="ar-EG"/>
        </w:rPr>
        <w:t>consistant</w:t>
      </w:r>
      <w:proofErr w:type="spellEnd"/>
      <w:r w:rsidR="001B6574" w:rsidRPr="00585704">
        <w:rPr>
          <w:rFonts w:asciiTheme="majorBidi" w:hAnsiTheme="majorBidi" w:cstheme="majorBidi"/>
          <w:color w:val="auto"/>
          <w:sz w:val="24"/>
          <w:szCs w:val="24"/>
          <w:lang w:bidi="ar-EG"/>
        </w:rPr>
        <w:t xml:space="preserve"> with those obtained by </w:t>
      </w:r>
      <w:r w:rsidR="002E55E1" w:rsidRPr="00585704">
        <w:rPr>
          <w:rFonts w:asciiTheme="majorBidi" w:hAnsiTheme="majorBidi" w:cstheme="majorBidi"/>
          <w:color w:val="auto"/>
          <w:sz w:val="24"/>
          <w:szCs w:val="24"/>
          <w:lang w:bidi="ar-EG"/>
        </w:rPr>
        <w:t>other investigators [</w:t>
      </w:r>
      <w:r w:rsidR="005372E1" w:rsidRPr="00585704">
        <w:rPr>
          <w:rFonts w:asciiTheme="majorBidi" w:hAnsiTheme="majorBidi" w:cstheme="majorBidi"/>
          <w:color w:val="auto"/>
          <w:sz w:val="24"/>
          <w:szCs w:val="24"/>
          <w:lang w:bidi="ar-EG"/>
        </w:rPr>
        <w:t>100,109]</w:t>
      </w:r>
      <w:r w:rsidR="005372E1" w:rsidRPr="00585704">
        <w:rPr>
          <w:rFonts w:asciiTheme="majorBidi" w:hAnsiTheme="majorBidi" w:cstheme="majorBidi"/>
          <w:color w:val="auto"/>
          <w:sz w:val="24"/>
          <w:szCs w:val="24"/>
        </w:rPr>
        <w:t>,</w:t>
      </w:r>
      <w:r w:rsidR="001B6574" w:rsidRPr="00585704">
        <w:rPr>
          <w:rFonts w:asciiTheme="majorBidi" w:hAnsiTheme="majorBidi" w:cstheme="majorBidi"/>
          <w:color w:val="auto"/>
          <w:sz w:val="24"/>
          <w:szCs w:val="24"/>
        </w:rPr>
        <w:t xml:space="preserve"> found the C20:0 content was 0.80% in </w:t>
      </w:r>
      <w:proofErr w:type="spellStart"/>
      <w:r w:rsidR="001B6574" w:rsidRPr="00585704">
        <w:rPr>
          <w:rFonts w:asciiTheme="majorBidi" w:hAnsiTheme="majorBidi" w:cstheme="majorBidi"/>
          <w:color w:val="auto"/>
          <w:sz w:val="24"/>
          <w:szCs w:val="24"/>
        </w:rPr>
        <w:t>pursalin</w:t>
      </w:r>
      <w:proofErr w:type="spellEnd"/>
      <w:r w:rsidR="001B6574" w:rsidRPr="00585704">
        <w:rPr>
          <w:rFonts w:asciiTheme="majorBidi" w:hAnsiTheme="majorBidi" w:cstheme="majorBidi"/>
          <w:color w:val="auto"/>
          <w:sz w:val="24"/>
          <w:szCs w:val="24"/>
        </w:rPr>
        <w:t xml:space="preserve"> seed oil using cold-pressed extract method.</w:t>
      </w:r>
    </w:p>
    <w:p w14:paraId="1D776CFB" w14:textId="77777777" w:rsidR="00292204" w:rsidRPr="00111DAB" w:rsidRDefault="00292204" w:rsidP="00292204">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 xml:space="preserve">3.3. </w:t>
      </w:r>
      <w:r w:rsidRPr="00111DAB">
        <w:rPr>
          <w:rFonts w:asciiTheme="majorBidi" w:hAnsiTheme="majorBidi" w:cstheme="majorBidi"/>
          <w:b/>
          <w:bCs/>
          <w:color w:val="auto"/>
          <w:sz w:val="24"/>
          <w:szCs w:val="24"/>
        </w:rPr>
        <w:t>Cancer induction</w:t>
      </w:r>
    </w:p>
    <w:p w14:paraId="099C8B8A" w14:textId="77777777" w:rsidR="00E302A0" w:rsidRPr="005278E4" w:rsidRDefault="00292204" w:rsidP="00292204">
      <w:pPr>
        <w:spacing w:line="240" w:lineRule="atLeast"/>
        <w:jc w:val="both"/>
        <w:rPr>
          <w:rFonts w:asciiTheme="majorBidi" w:hAnsiTheme="majorBidi" w:cstheme="majorBidi"/>
          <w:color w:val="FF0000"/>
          <w:sz w:val="24"/>
          <w:szCs w:val="24"/>
          <w:lang w:bidi="ar-EG"/>
        </w:rPr>
      </w:pPr>
      <w:r w:rsidRPr="00995AF5">
        <w:rPr>
          <w:color w:val="auto"/>
          <w:sz w:val="24"/>
          <w:szCs w:val="24"/>
          <w:lang w:bidi="ar-EG"/>
        </w:rPr>
        <w:t xml:space="preserve">The present study was done to investigate the antioxidant and anticancer effects of PSO and SSO seed oils against DENA-induced liver </w:t>
      </w:r>
      <w:proofErr w:type="spellStart"/>
      <w:r w:rsidRPr="00995AF5">
        <w:rPr>
          <w:color w:val="auto"/>
          <w:sz w:val="24"/>
          <w:szCs w:val="24"/>
          <w:lang w:bidi="ar-EG"/>
        </w:rPr>
        <w:t>carcinogénesis</w:t>
      </w:r>
      <w:proofErr w:type="spellEnd"/>
      <w:r w:rsidRPr="00995AF5">
        <w:rPr>
          <w:color w:val="auto"/>
          <w:sz w:val="24"/>
          <w:szCs w:val="24"/>
          <w:lang w:bidi="ar-EG"/>
        </w:rPr>
        <w:t xml:space="preserve"> using male albino rats. Subcutaneous administration of this </w:t>
      </w:r>
      <w:proofErr w:type="spellStart"/>
      <w:r w:rsidRPr="00995AF5">
        <w:rPr>
          <w:color w:val="auto"/>
          <w:sz w:val="24"/>
          <w:szCs w:val="24"/>
          <w:lang w:bidi="ar-EG"/>
        </w:rPr>
        <w:t>carcinogén</w:t>
      </w:r>
      <w:proofErr w:type="spellEnd"/>
      <w:r w:rsidRPr="00995AF5">
        <w:rPr>
          <w:color w:val="auto"/>
          <w:sz w:val="24"/>
          <w:szCs w:val="24"/>
          <w:lang w:bidi="ar-EG"/>
        </w:rPr>
        <w:t xml:space="preserve"> undergoes metabolic activation in the liver to form different metabolic intermediates and these carcinogens were conversion into </w:t>
      </w:r>
      <w:r w:rsidRPr="00995AF5">
        <w:rPr>
          <w:color w:val="auto"/>
          <w:sz w:val="24"/>
          <w:szCs w:val="24"/>
        </w:rPr>
        <w:t>DENA</w:t>
      </w:r>
      <w:r w:rsidRPr="00995AF5">
        <w:rPr>
          <w:color w:val="auto"/>
          <w:sz w:val="24"/>
          <w:szCs w:val="24"/>
          <w:lang w:bidi="ar-EG"/>
        </w:rPr>
        <w:t xml:space="preserve"> reactive metabolites involves the activation and detoxification [62,114</w:t>
      </w:r>
      <w:r w:rsidRPr="00995AF5">
        <w:rPr>
          <w:rFonts w:asciiTheme="majorBidi" w:hAnsiTheme="majorBidi" w:cstheme="majorBidi"/>
          <w:color w:val="auto"/>
          <w:sz w:val="24"/>
          <w:szCs w:val="24"/>
        </w:rPr>
        <w:t>, 115</w:t>
      </w:r>
      <w:r w:rsidRPr="00995AF5">
        <w:rPr>
          <w:color w:val="auto"/>
          <w:sz w:val="24"/>
          <w:szCs w:val="24"/>
        </w:rPr>
        <w:t>]</w:t>
      </w:r>
      <w:r w:rsidRPr="00995AF5">
        <w:rPr>
          <w:color w:val="auto"/>
          <w:sz w:val="24"/>
          <w:szCs w:val="24"/>
          <w:lang w:bidi="ar-EG"/>
        </w:rPr>
        <w:t xml:space="preserve">. Oxidative stress was involved in the process of </w:t>
      </w:r>
      <w:proofErr w:type="spellStart"/>
      <w:r w:rsidRPr="00995AF5">
        <w:rPr>
          <w:color w:val="auto"/>
          <w:sz w:val="24"/>
          <w:szCs w:val="24"/>
          <w:lang w:bidi="ar-EG"/>
        </w:rPr>
        <w:t>tumour</w:t>
      </w:r>
      <w:proofErr w:type="spellEnd"/>
      <w:r w:rsidRPr="00995AF5">
        <w:rPr>
          <w:color w:val="auto"/>
          <w:sz w:val="24"/>
          <w:szCs w:val="24"/>
          <w:lang w:bidi="ar-EG"/>
        </w:rPr>
        <w:t xml:space="preserve"> development of DENA </w:t>
      </w:r>
      <w:proofErr w:type="spellStart"/>
      <w:r w:rsidRPr="00995AF5">
        <w:rPr>
          <w:color w:val="auto"/>
          <w:sz w:val="24"/>
          <w:szCs w:val="24"/>
          <w:lang w:bidi="ar-EG"/>
        </w:rPr>
        <w:t>carcinogénesis</w:t>
      </w:r>
      <w:proofErr w:type="spellEnd"/>
      <w:r w:rsidRPr="00995AF5">
        <w:rPr>
          <w:color w:val="auto"/>
          <w:sz w:val="24"/>
          <w:szCs w:val="24"/>
          <w:lang w:bidi="ar-EG"/>
        </w:rPr>
        <w:t xml:space="preserve"> [40,63,116</w:t>
      </w:r>
      <w:r w:rsidRPr="00995AF5">
        <w:rPr>
          <w:color w:val="auto"/>
          <w:sz w:val="24"/>
          <w:szCs w:val="24"/>
        </w:rPr>
        <w:t>]</w:t>
      </w:r>
      <w:r w:rsidRPr="00995AF5">
        <w:rPr>
          <w:color w:val="auto"/>
          <w:sz w:val="24"/>
          <w:szCs w:val="24"/>
          <w:lang w:bidi="ar-EG"/>
        </w:rPr>
        <w:t>.</w:t>
      </w:r>
      <w:r w:rsidRPr="00995AF5">
        <w:rPr>
          <w:color w:val="auto"/>
          <w:sz w:val="24"/>
          <w:szCs w:val="24"/>
        </w:rPr>
        <w:t xml:space="preserve"> Oxidation of DNA, proteins and lipids plays an important role in a wide range of common diseases, including cardiovascular, inflammatory and cancer [19,51,66]. Many investigators [56,63,117</w:t>
      </w:r>
      <w:r w:rsidRPr="00995AF5">
        <w:rPr>
          <w:rFonts w:asciiTheme="majorBidi" w:hAnsiTheme="majorBidi" w:cstheme="majorBidi"/>
          <w:color w:val="auto"/>
          <w:sz w:val="24"/>
          <w:szCs w:val="24"/>
        </w:rPr>
        <w:t>],</w:t>
      </w:r>
      <w:r w:rsidRPr="00995AF5">
        <w:rPr>
          <w:color w:val="auto"/>
          <w:sz w:val="24"/>
          <w:szCs w:val="24"/>
          <w:lang w:bidi="ar-EG"/>
        </w:rPr>
        <w:t xml:space="preserve"> reported fatty acids of cell membrane is oxidized by reactive oxygen species initiates lipid peroxidation that produces free radicals, toxic substances and </w:t>
      </w:r>
      <w:proofErr w:type="spellStart"/>
      <w:r w:rsidRPr="00995AF5">
        <w:rPr>
          <w:color w:val="auto"/>
          <w:sz w:val="24"/>
          <w:szCs w:val="24"/>
          <w:lang w:bidi="ar-EG"/>
        </w:rPr>
        <w:t>lipoperoxides</w:t>
      </w:r>
      <w:proofErr w:type="spellEnd"/>
      <w:r w:rsidRPr="00995AF5">
        <w:rPr>
          <w:color w:val="auto"/>
          <w:sz w:val="24"/>
          <w:szCs w:val="24"/>
          <w:lang w:bidi="ar-EG"/>
        </w:rPr>
        <w:t xml:space="preserve"> which induces cell proliferation and contributes to </w:t>
      </w:r>
      <w:proofErr w:type="spellStart"/>
      <w:r w:rsidRPr="00995AF5">
        <w:rPr>
          <w:color w:val="auto"/>
          <w:sz w:val="24"/>
          <w:szCs w:val="24"/>
          <w:lang w:bidi="ar-EG"/>
        </w:rPr>
        <w:t>cáncer</w:t>
      </w:r>
      <w:proofErr w:type="spellEnd"/>
      <w:r w:rsidRPr="00995AF5">
        <w:rPr>
          <w:color w:val="auto"/>
          <w:sz w:val="24"/>
          <w:szCs w:val="24"/>
          <w:lang w:bidi="ar-EG"/>
        </w:rPr>
        <w:t xml:space="preserve"> (62,118</w:t>
      </w:r>
      <w:r w:rsidRPr="00995AF5">
        <w:rPr>
          <w:color w:val="auto"/>
          <w:sz w:val="24"/>
          <w:szCs w:val="24"/>
        </w:rPr>
        <w:t>]</w:t>
      </w:r>
      <w:r w:rsidRPr="00995AF5">
        <w:rPr>
          <w:color w:val="auto"/>
          <w:sz w:val="24"/>
          <w:szCs w:val="24"/>
          <w:lang w:bidi="ar-EG"/>
        </w:rPr>
        <w:t>.</w:t>
      </w:r>
      <w:r w:rsidRPr="00995AF5">
        <w:rPr>
          <w:color w:val="auto"/>
          <w:sz w:val="24"/>
          <w:szCs w:val="24"/>
        </w:rPr>
        <w:t xml:space="preserve">The present study is focus on more detailed on finding of new antioxidant and anticancer materials with their potential roles in cancer prevention and treatments. </w:t>
      </w:r>
      <w:r w:rsidR="001B6574" w:rsidRPr="00585704">
        <w:rPr>
          <w:rFonts w:asciiTheme="majorBidi" w:hAnsiTheme="majorBidi" w:cstheme="majorBidi"/>
          <w:bCs/>
          <w:color w:val="auto"/>
          <w:sz w:val="24"/>
          <w:szCs w:val="24"/>
        </w:rPr>
        <w:t xml:space="preserve"> </w:t>
      </w:r>
    </w:p>
    <w:p w14:paraId="55A1E301" w14:textId="77777777" w:rsidR="001360DE" w:rsidRDefault="001360DE" w:rsidP="001360DE">
      <w:pPr>
        <w:spacing w:line="240" w:lineRule="atLeast"/>
        <w:jc w:val="center"/>
        <w:rPr>
          <w:rFonts w:asciiTheme="majorBidi" w:hAnsiTheme="majorBidi" w:cstheme="majorBidi"/>
          <w:color w:val="auto"/>
          <w:sz w:val="24"/>
          <w:szCs w:val="24"/>
          <w:lang w:bidi="ar-EG"/>
        </w:rPr>
      </w:pPr>
      <w:r>
        <w:rPr>
          <w:noProof/>
        </w:rPr>
        <w:lastRenderedPageBreak/>
        <w:drawing>
          <wp:inline distT="0" distB="0" distL="0" distR="0" wp14:anchorId="13589456" wp14:editId="483F7072">
            <wp:extent cx="5124450" cy="30956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8E8E35" w14:textId="77777777" w:rsidR="00292204" w:rsidRDefault="00292204" w:rsidP="001360DE">
      <w:pPr>
        <w:spacing w:line="240" w:lineRule="atLeast"/>
        <w:jc w:val="center"/>
        <w:rPr>
          <w:rFonts w:asciiTheme="majorBidi" w:hAnsiTheme="majorBidi" w:cstheme="majorBidi"/>
          <w:color w:val="auto"/>
          <w:sz w:val="24"/>
          <w:szCs w:val="24"/>
          <w:lang w:bidi="ar-EG"/>
        </w:rPr>
      </w:pPr>
    </w:p>
    <w:p w14:paraId="7DF24FDB" w14:textId="77777777" w:rsidR="00A00B2A" w:rsidRPr="00995AF5" w:rsidRDefault="00F62081" w:rsidP="00F93DDE">
      <w:pPr>
        <w:spacing w:line="240" w:lineRule="atLeast"/>
        <w:jc w:val="both"/>
        <w:rPr>
          <w:color w:val="auto"/>
          <w:sz w:val="24"/>
          <w:szCs w:val="24"/>
        </w:rPr>
      </w:pPr>
      <w:r w:rsidRPr="00995AF5">
        <w:rPr>
          <w:color w:val="auto"/>
          <w:sz w:val="24"/>
          <w:szCs w:val="24"/>
        </w:rPr>
        <w:t xml:space="preserve">Plant </w:t>
      </w:r>
      <w:r w:rsidRPr="00995AF5">
        <w:rPr>
          <w:rFonts w:asciiTheme="majorBidi" w:hAnsiTheme="majorBidi" w:cstheme="majorBidi"/>
          <w:color w:val="auto"/>
          <w:sz w:val="24"/>
          <w:szCs w:val="24"/>
        </w:rPr>
        <w:t xml:space="preserve">seeds were found to be </w:t>
      </w:r>
      <w:r w:rsidRPr="00995AF5">
        <w:rPr>
          <w:color w:val="auto"/>
          <w:sz w:val="24"/>
          <w:szCs w:val="24"/>
          <w:lang w:bidi="ar-EG"/>
        </w:rPr>
        <w:t xml:space="preserve">associated with people from ancient time in food and </w:t>
      </w:r>
      <w:r w:rsidRPr="00995AF5">
        <w:rPr>
          <w:color w:val="auto"/>
          <w:sz w:val="24"/>
          <w:szCs w:val="24"/>
        </w:rPr>
        <w:t xml:space="preserve">generally consumed for its nutritive values and medicinal </w:t>
      </w:r>
      <w:r w:rsidR="00D0463E" w:rsidRPr="00995AF5">
        <w:rPr>
          <w:color w:val="auto"/>
          <w:sz w:val="24"/>
          <w:szCs w:val="24"/>
          <w:lang w:bidi="ar-EG"/>
        </w:rPr>
        <w:t>t</w:t>
      </w:r>
      <w:r w:rsidR="00F93DDE">
        <w:rPr>
          <w:color w:val="auto"/>
          <w:sz w:val="24"/>
          <w:szCs w:val="24"/>
          <w:lang w:bidi="ar-EG"/>
        </w:rPr>
        <w:t>herapeutic properties [47,48,114</w:t>
      </w:r>
      <w:r w:rsidR="00D0463E" w:rsidRPr="00995AF5">
        <w:rPr>
          <w:color w:val="auto"/>
          <w:sz w:val="24"/>
          <w:szCs w:val="24"/>
        </w:rPr>
        <w:t>],</w:t>
      </w:r>
      <w:r w:rsidRPr="00995AF5">
        <w:rPr>
          <w:color w:val="auto"/>
          <w:sz w:val="24"/>
          <w:szCs w:val="24"/>
          <w:lang w:bidi="ar-EG"/>
        </w:rPr>
        <w:t xml:space="preserve"> they reported these seed exhibited higher anticancer activity due to their antioxidants and polyunsaturated fatty acids contents (</w:t>
      </w:r>
      <w:r w:rsidR="00D0463E" w:rsidRPr="00995AF5">
        <w:rPr>
          <w:color w:val="auto"/>
          <w:sz w:val="24"/>
          <w:szCs w:val="24"/>
          <w:lang w:bidi="ar-EG"/>
        </w:rPr>
        <w:t>39,46,52</w:t>
      </w:r>
      <w:r w:rsidR="00D0463E" w:rsidRPr="00995AF5">
        <w:rPr>
          <w:color w:val="auto"/>
          <w:sz w:val="24"/>
          <w:szCs w:val="24"/>
        </w:rPr>
        <w:t>]</w:t>
      </w:r>
      <w:r w:rsidRPr="00995AF5">
        <w:rPr>
          <w:color w:val="auto"/>
          <w:sz w:val="24"/>
          <w:szCs w:val="24"/>
          <w:lang w:bidi="ar-EG"/>
        </w:rPr>
        <w:t xml:space="preserve">. </w:t>
      </w:r>
      <w:proofErr w:type="spellStart"/>
      <w:r w:rsidRPr="00995AF5">
        <w:rPr>
          <w:rFonts w:asciiTheme="majorBidi" w:hAnsiTheme="majorBidi" w:cstheme="majorBidi"/>
          <w:color w:val="auto"/>
          <w:sz w:val="24"/>
          <w:szCs w:val="24"/>
        </w:rPr>
        <w:t>Parsely</w:t>
      </w:r>
      <w:proofErr w:type="spellEnd"/>
      <w:r w:rsidRPr="00995AF5">
        <w:rPr>
          <w:rFonts w:asciiTheme="majorBidi" w:hAnsiTheme="majorBidi" w:cstheme="majorBidi"/>
          <w:color w:val="auto"/>
          <w:sz w:val="24"/>
          <w:szCs w:val="24"/>
        </w:rPr>
        <w:t xml:space="preserve"> (</w:t>
      </w:r>
      <w:r w:rsidRPr="00995AF5">
        <w:rPr>
          <w:color w:val="auto"/>
          <w:sz w:val="24"/>
          <w:szCs w:val="24"/>
          <w:lang w:bidi="ar-EG"/>
        </w:rPr>
        <w:t xml:space="preserve">PSO) </w:t>
      </w:r>
      <w:r w:rsidRPr="00995AF5">
        <w:rPr>
          <w:rFonts w:asciiTheme="majorBidi" w:hAnsiTheme="majorBidi" w:cstheme="majorBidi"/>
          <w:color w:val="auto"/>
          <w:sz w:val="24"/>
          <w:szCs w:val="24"/>
        </w:rPr>
        <w:t xml:space="preserve">and </w:t>
      </w:r>
      <w:hyperlink r:id="rId18" w:tooltip="Pumpkin seed oil" w:history="1">
        <w:r w:rsidRPr="00995AF5">
          <w:rPr>
            <w:rFonts w:asciiTheme="majorBidi" w:hAnsiTheme="majorBidi" w:cstheme="majorBidi"/>
            <w:color w:val="auto"/>
            <w:sz w:val="24"/>
            <w:szCs w:val="24"/>
          </w:rPr>
          <w:t>spinach</w:t>
        </w:r>
      </w:hyperlink>
      <w:r w:rsidRPr="00995AF5">
        <w:rPr>
          <w:rFonts w:asciiTheme="majorBidi" w:hAnsiTheme="majorBidi" w:cstheme="majorBidi"/>
          <w:color w:val="auto"/>
          <w:sz w:val="24"/>
          <w:szCs w:val="24"/>
        </w:rPr>
        <w:t xml:space="preserve"> (SSO) </w:t>
      </w:r>
      <w:r w:rsidRPr="00995AF5">
        <w:rPr>
          <w:rFonts w:eastAsia="Microsoft YaHei"/>
          <w:color w:val="auto"/>
          <w:sz w:val="24"/>
          <w:szCs w:val="24"/>
          <w:lang w:bidi="ar-EG"/>
        </w:rPr>
        <w:t xml:space="preserve">seed oils are mainly composed of polyunsaturated fatty acids, phenolic and flavonoids </w:t>
      </w:r>
      <w:r w:rsidR="00D0463E" w:rsidRPr="00995AF5">
        <w:rPr>
          <w:color w:val="auto"/>
          <w:sz w:val="24"/>
          <w:szCs w:val="24"/>
        </w:rPr>
        <w:t>[24,36]</w:t>
      </w:r>
      <w:r w:rsidRPr="00995AF5">
        <w:rPr>
          <w:rFonts w:eastAsia="Microsoft YaHei"/>
          <w:color w:val="auto"/>
          <w:sz w:val="24"/>
          <w:szCs w:val="24"/>
          <w:lang w:bidi="ar-EG"/>
        </w:rPr>
        <w:t>.</w:t>
      </w:r>
      <w:r w:rsidRPr="00995AF5">
        <w:rPr>
          <w:color w:val="auto"/>
          <w:sz w:val="24"/>
          <w:szCs w:val="24"/>
        </w:rPr>
        <w:t>The health benefits of these oils have been reported in the last decade and their prebiotic effects demonstrate the content of these oils depends on their constituents of polyunsaturated fatty acid and other phytochemicals (</w:t>
      </w:r>
      <w:r w:rsidR="00D0463E" w:rsidRPr="00995AF5">
        <w:rPr>
          <w:color w:val="auto"/>
          <w:sz w:val="24"/>
          <w:szCs w:val="24"/>
        </w:rPr>
        <w:t>21,32,35</w:t>
      </w:r>
      <w:r w:rsidR="00D0463E" w:rsidRPr="00995AF5">
        <w:rPr>
          <w:rStyle w:val="mixed-citation"/>
          <w:rFonts w:eastAsia="Calibri"/>
          <w:color w:val="auto"/>
          <w:sz w:val="24"/>
          <w:szCs w:val="24"/>
          <w:lang w:val="es-ES"/>
        </w:rPr>
        <w:t>]</w:t>
      </w:r>
      <w:r w:rsidRPr="00995AF5">
        <w:rPr>
          <w:color w:val="auto"/>
          <w:sz w:val="24"/>
          <w:szCs w:val="24"/>
        </w:rPr>
        <w:t xml:space="preserve">. </w:t>
      </w:r>
      <w:r w:rsidRPr="00995AF5">
        <w:rPr>
          <w:color w:val="auto"/>
          <w:sz w:val="24"/>
          <w:szCs w:val="24"/>
          <w:lang w:bidi="ar-EG"/>
        </w:rPr>
        <w:t>Previous studies in vitro cytotoxicity test revealed that seed oils exhibited anticancer activity against different cancer cell lines d</w:t>
      </w:r>
      <w:r w:rsidRPr="00995AF5">
        <w:rPr>
          <w:color w:val="auto"/>
          <w:sz w:val="24"/>
          <w:szCs w:val="24"/>
        </w:rPr>
        <w:t xml:space="preserve">ue to different percentages of phytochemical and polyunsaturated fatty acid contents </w:t>
      </w:r>
      <w:r w:rsidR="00D0463E" w:rsidRPr="00995AF5">
        <w:rPr>
          <w:color w:val="auto"/>
          <w:sz w:val="24"/>
          <w:szCs w:val="24"/>
          <w:lang w:bidi="ar-EG"/>
        </w:rPr>
        <w:t>[4,36</w:t>
      </w:r>
      <w:r w:rsidR="00D0463E" w:rsidRPr="00995AF5">
        <w:rPr>
          <w:rFonts w:eastAsia="Microsoft YaHei"/>
          <w:color w:val="auto"/>
          <w:sz w:val="24"/>
          <w:szCs w:val="24"/>
        </w:rPr>
        <w:t>]</w:t>
      </w:r>
      <w:r w:rsidRPr="00995AF5">
        <w:rPr>
          <w:color w:val="auto"/>
          <w:sz w:val="24"/>
          <w:szCs w:val="24"/>
        </w:rPr>
        <w:t xml:space="preserve"> they found the phytochemical, </w:t>
      </w:r>
      <w:r w:rsidRPr="00995AF5">
        <w:rPr>
          <w:color w:val="auto"/>
          <w:sz w:val="24"/>
          <w:szCs w:val="24"/>
          <w:lang w:bidi="ar-EG"/>
        </w:rPr>
        <w:t>phenolic and flavonoid</w:t>
      </w:r>
      <w:r w:rsidRPr="00995AF5">
        <w:rPr>
          <w:color w:val="auto"/>
          <w:sz w:val="24"/>
          <w:szCs w:val="24"/>
        </w:rPr>
        <w:t xml:space="preserve"> containing oils reduce the risk and inhibit or retard the development of carcinogenic activities. </w:t>
      </w:r>
      <w:r w:rsidRPr="00995AF5">
        <w:rPr>
          <w:color w:val="auto"/>
          <w:sz w:val="24"/>
          <w:szCs w:val="24"/>
          <w:lang w:bidi="ar-EG"/>
        </w:rPr>
        <w:t>However, s</w:t>
      </w:r>
      <w:r w:rsidRPr="00995AF5">
        <w:rPr>
          <w:color w:val="auto"/>
          <w:sz w:val="24"/>
          <w:szCs w:val="24"/>
        </w:rPr>
        <w:t xml:space="preserve">eed oils </w:t>
      </w:r>
      <w:proofErr w:type="gramStart"/>
      <w:r w:rsidRPr="00995AF5">
        <w:rPr>
          <w:color w:val="auto"/>
          <w:sz w:val="24"/>
          <w:szCs w:val="24"/>
        </w:rPr>
        <w:t>inhibits</w:t>
      </w:r>
      <w:proofErr w:type="gramEnd"/>
      <w:r w:rsidRPr="00995AF5">
        <w:rPr>
          <w:color w:val="auto"/>
          <w:sz w:val="24"/>
          <w:szCs w:val="24"/>
        </w:rPr>
        <w:t xml:space="preserve"> cell proliferation of human cancer cell lines in vitro that could arrest the cel</w:t>
      </w:r>
      <w:r w:rsidR="00D0463E" w:rsidRPr="00995AF5">
        <w:rPr>
          <w:color w:val="auto"/>
          <w:sz w:val="24"/>
          <w:szCs w:val="24"/>
        </w:rPr>
        <w:t>l cycl</w:t>
      </w:r>
      <w:r w:rsidR="00F93DDE">
        <w:rPr>
          <w:color w:val="auto"/>
          <w:sz w:val="24"/>
          <w:szCs w:val="24"/>
        </w:rPr>
        <w:t>e and generate apoptosis [35,118</w:t>
      </w:r>
      <w:r w:rsidR="00D0463E" w:rsidRPr="00995AF5">
        <w:rPr>
          <w:color w:val="auto"/>
          <w:sz w:val="24"/>
          <w:szCs w:val="24"/>
        </w:rPr>
        <w:t>]</w:t>
      </w:r>
      <w:r w:rsidRPr="00995AF5">
        <w:rPr>
          <w:color w:val="auto"/>
          <w:sz w:val="24"/>
          <w:szCs w:val="24"/>
        </w:rPr>
        <w:t xml:space="preserve">. Moreover, anti-proliferative effects of </w:t>
      </w:r>
      <w:proofErr w:type="spellStart"/>
      <w:r w:rsidRPr="00995AF5">
        <w:rPr>
          <w:color w:val="auto"/>
          <w:sz w:val="24"/>
          <w:szCs w:val="24"/>
        </w:rPr>
        <w:t>differemt</w:t>
      </w:r>
      <w:proofErr w:type="spellEnd"/>
      <w:r w:rsidRPr="00995AF5">
        <w:rPr>
          <w:color w:val="auto"/>
          <w:sz w:val="24"/>
          <w:szCs w:val="24"/>
        </w:rPr>
        <w:t xml:space="preserve"> seed oils against different human </w:t>
      </w:r>
      <w:proofErr w:type="spellStart"/>
      <w:r w:rsidRPr="00995AF5">
        <w:rPr>
          <w:color w:val="auto"/>
          <w:sz w:val="24"/>
          <w:szCs w:val="24"/>
        </w:rPr>
        <w:t>cáncer</w:t>
      </w:r>
      <w:proofErr w:type="spellEnd"/>
      <w:r w:rsidRPr="00995AF5">
        <w:rPr>
          <w:color w:val="auto"/>
          <w:sz w:val="24"/>
          <w:szCs w:val="24"/>
        </w:rPr>
        <w:t xml:space="preserve"> cells were reported by several investigators (</w:t>
      </w:r>
      <w:r w:rsidR="00D0463E" w:rsidRPr="00995AF5">
        <w:rPr>
          <w:color w:val="auto"/>
          <w:sz w:val="24"/>
          <w:szCs w:val="24"/>
        </w:rPr>
        <w:t>25,31,37]</w:t>
      </w:r>
      <w:r w:rsidRPr="00995AF5">
        <w:rPr>
          <w:color w:val="auto"/>
          <w:sz w:val="24"/>
          <w:szCs w:val="24"/>
          <w:lang w:bidi="ar-EG"/>
        </w:rPr>
        <w:t>.</w:t>
      </w:r>
      <w:r w:rsidRPr="00995AF5">
        <w:rPr>
          <w:color w:val="auto"/>
          <w:sz w:val="24"/>
          <w:szCs w:val="24"/>
        </w:rPr>
        <w:t xml:space="preserve"> Administration of </w:t>
      </w:r>
      <w:r w:rsidRPr="00995AF5">
        <w:rPr>
          <w:rFonts w:asciiTheme="majorBidi" w:eastAsia="Times New Roman" w:hAnsiTheme="majorBidi" w:cstheme="majorBidi"/>
          <w:color w:val="auto"/>
          <w:sz w:val="24"/>
          <w:szCs w:val="24"/>
        </w:rPr>
        <w:t>parsley and spinach</w:t>
      </w:r>
      <w:r w:rsidRPr="00995AF5">
        <w:rPr>
          <w:color w:val="auto"/>
          <w:sz w:val="24"/>
          <w:szCs w:val="24"/>
          <w:lang w:bidi="ar-EG"/>
        </w:rPr>
        <w:t xml:space="preserve"> products </w:t>
      </w:r>
      <w:r w:rsidRPr="00995AF5">
        <w:rPr>
          <w:color w:val="auto"/>
          <w:sz w:val="24"/>
          <w:szCs w:val="24"/>
        </w:rPr>
        <w:t>to human is simple, since they are used as common dietary constituents in many regions of the world.</w:t>
      </w:r>
      <w:r w:rsidRPr="00995AF5">
        <w:rPr>
          <w:rFonts w:asciiTheme="majorBidi" w:eastAsia="Times New Roman" w:hAnsiTheme="majorBidi" w:cstheme="majorBidi"/>
          <w:color w:val="auto"/>
          <w:sz w:val="24"/>
          <w:szCs w:val="24"/>
        </w:rPr>
        <w:t xml:space="preserve"> </w:t>
      </w:r>
      <w:r w:rsidRPr="00995AF5">
        <w:rPr>
          <w:color w:val="auto"/>
          <w:sz w:val="24"/>
          <w:szCs w:val="24"/>
        </w:rPr>
        <w:t>Parsley</w:t>
      </w:r>
      <w:r w:rsidRPr="00995AF5">
        <w:rPr>
          <w:color w:val="auto"/>
          <w:sz w:val="24"/>
          <w:szCs w:val="24"/>
          <w:lang w:bidi="ar-EG"/>
        </w:rPr>
        <w:t xml:space="preserve"> seed oil (PSO) was isolated </w:t>
      </w:r>
      <w:r w:rsidRPr="00995AF5">
        <w:rPr>
          <w:color w:val="auto"/>
          <w:sz w:val="24"/>
          <w:szCs w:val="24"/>
        </w:rPr>
        <w:t>from Parsley seeds and spinach</w:t>
      </w:r>
      <w:r w:rsidRPr="00995AF5">
        <w:rPr>
          <w:color w:val="auto"/>
          <w:sz w:val="24"/>
          <w:szCs w:val="24"/>
          <w:lang w:bidi="ar-EG"/>
        </w:rPr>
        <w:t xml:space="preserve"> seed </w:t>
      </w:r>
      <w:r w:rsidRPr="00995AF5">
        <w:rPr>
          <w:color w:val="auto"/>
          <w:sz w:val="24"/>
          <w:szCs w:val="24"/>
        </w:rPr>
        <w:t xml:space="preserve">oil (SSO) was isolated from spinach seeds contains different percentages of phenolic, flavonoids and polyunsaturated fatty acids (Table 1). Therefore, investigation of antioxidant and anticancer activities of </w:t>
      </w:r>
      <w:r w:rsidRPr="00995AF5">
        <w:rPr>
          <w:rFonts w:asciiTheme="majorBidi" w:eastAsia="Times New Roman" w:hAnsiTheme="majorBidi" w:cstheme="majorBidi"/>
          <w:color w:val="auto"/>
          <w:sz w:val="24"/>
          <w:szCs w:val="24"/>
        </w:rPr>
        <w:t xml:space="preserve">PSO and SSO seed oils </w:t>
      </w:r>
      <w:r w:rsidRPr="00995AF5">
        <w:rPr>
          <w:color w:val="auto"/>
          <w:sz w:val="24"/>
          <w:szCs w:val="24"/>
        </w:rPr>
        <w:t xml:space="preserve">in vivo using male albino rats were carried out at doses of 200mg/kg body weight. </w:t>
      </w:r>
      <w:proofErr w:type="spellStart"/>
      <w:r w:rsidRPr="00995AF5">
        <w:rPr>
          <w:color w:val="auto"/>
          <w:sz w:val="24"/>
          <w:szCs w:val="24"/>
        </w:rPr>
        <w:t>Diethylnitrosamine</w:t>
      </w:r>
      <w:proofErr w:type="spellEnd"/>
      <w:r w:rsidRPr="00995AF5">
        <w:rPr>
          <w:color w:val="auto"/>
          <w:sz w:val="24"/>
          <w:szCs w:val="24"/>
        </w:rPr>
        <w:t xml:space="preserve"> (DENA) was used as a potent and complete carcinogen for the liver, since it has been reliably used to induce liver carcinogenesis in rats after six doses over 6 successive weeks (five/week). Intraperitoneal injection of</w:t>
      </w:r>
      <w:r w:rsidRPr="00995AF5">
        <w:rPr>
          <w:color w:val="auto"/>
          <w:sz w:val="24"/>
          <w:szCs w:val="24"/>
          <w:lang w:bidi="ar-EG"/>
        </w:rPr>
        <w:t xml:space="preserve"> DENA (20mg/kg) five times weekly for 6 consecutive weeks induces liver cancer.</w:t>
      </w:r>
      <w:r w:rsidRPr="00995AF5">
        <w:rPr>
          <w:color w:val="auto"/>
          <w:sz w:val="24"/>
          <w:szCs w:val="24"/>
        </w:rPr>
        <w:t xml:space="preserve"> Oral administration of </w:t>
      </w:r>
      <w:r w:rsidRPr="00995AF5">
        <w:rPr>
          <w:color w:val="auto"/>
          <w:sz w:val="24"/>
          <w:szCs w:val="24"/>
          <w:lang w:bidi="ar-EG"/>
        </w:rPr>
        <w:t xml:space="preserve">PSO and SSO </w:t>
      </w:r>
      <w:r w:rsidRPr="00995AF5">
        <w:rPr>
          <w:color w:val="auto"/>
          <w:sz w:val="24"/>
          <w:szCs w:val="24"/>
        </w:rPr>
        <w:t xml:space="preserve">seed oils at doses of 200 mg/kg did not produce any signs of toxicity to rats and no animals were ill or died, indicate the </w:t>
      </w:r>
      <w:r w:rsidRPr="00995AF5">
        <w:rPr>
          <w:color w:val="auto"/>
          <w:sz w:val="24"/>
          <w:szCs w:val="24"/>
          <w:lang w:bidi="ar-EG"/>
        </w:rPr>
        <w:t>PSO and SSO seed oils</w:t>
      </w:r>
      <w:r w:rsidRPr="00995AF5">
        <w:rPr>
          <w:color w:val="auto"/>
          <w:sz w:val="24"/>
          <w:szCs w:val="24"/>
        </w:rPr>
        <w:t xml:space="preserve"> were safe and nontoxic to rats. </w:t>
      </w:r>
      <w:r w:rsidR="00A00B2A" w:rsidRPr="00995AF5">
        <w:rPr>
          <w:rFonts w:asciiTheme="majorBidi" w:hAnsiTheme="majorBidi" w:cstheme="majorBidi"/>
          <w:color w:val="auto"/>
          <w:sz w:val="24"/>
          <w:szCs w:val="24"/>
        </w:rPr>
        <w:t xml:space="preserve">Chemotherapy and </w:t>
      </w:r>
      <w:proofErr w:type="spellStart"/>
      <w:r w:rsidR="00A00B2A" w:rsidRPr="00995AF5">
        <w:rPr>
          <w:rFonts w:asciiTheme="majorBidi" w:hAnsiTheme="majorBidi" w:cstheme="majorBidi"/>
          <w:color w:val="auto"/>
          <w:sz w:val="24"/>
          <w:szCs w:val="24"/>
        </w:rPr>
        <w:t>raditherapy</w:t>
      </w:r>
      <w:proofErr w:type="spellEnd"/>
      <w:r w:rsidR="00A00B2A" w:rsidRPr="00995AF5">
        <w:rPr>
          <w:rFonts w:asciiTheme="majorBidi" w:hAnsiTheme="majorBidi" w:cstheme="majorBidi"/>
          <w:color w:val="auto"/>
          <w:sz w:val="24"/>
          <w:szCs w:val="24"/>
        </w:rPr>
        <w:t xml:space="preserve"> have poor di</w:t>
      </w:r>
      <w:r w:rsidR="00D0463E" w:rsidRPr="00995AF5">
        <w:rPr>
          <w:rFonts w:asciiTheme="majorBidi" w:hAnsiTheme="majorBidi" w:cstheme="majorBidi"/>
          <w:color w:val="auto"/>
          <w:sz w:val="24"/>
          <w:szCs w:val="24"/>
        </w:rPr>
        <w:t>agnosis with some side effects [</w:t>
      </w:r>
      <w:r w:rsidR="00F93DDE">
        <w:rPr>
          <w:rFonts w:asciiTheme="majorBidi" w:hAnsiTheme="majorBidi" w:cstheme="majorBidi"/>
          <w:color w:val="auto"/>
          <w:sz w:val="24"/>
          <w:szCs w:val="24"/>
        </w:rPr>
        <w:t>10,</w:t>
      </w:r>
      <w:r w:rsidR="00D0463E" w:rsidRPr="00995AF5">
        <w:rPr>
          <w:rFonts w:asciiTheme="majorBidi" w:hAnsiTheme="majorBidi" w:cstheme="majorBidi"/>
          <w:color w:val="auto"/>
          <w:sz w:val="24"/>
          <w:szCs w:val="24"/>
        </w:rPr>
        <w:t>13</w:t>
      </w:r>
      <w:r w:rsidR="00D0463E" w:rsidRPr="00995AF5">
        <w:rPr>
          <w:color w:val="auto"/>
          <w:sz w:val="24"/>
          <w:szCs w:val="24"/>
        </w:rPr>
        <w:t>]</w:t>
      </w:r>
      <w:r w:rsidR="00A00B2A" w:rsidRPr="00995AF5">
        <w:rPr>
          <w:rFonts w:asciiTheme="majorBidi" w:hAnsiTheme="majorBidi" w:cstheme="majorBidi"/>
          <w:color w:val="auto"/>
          <w:sz w:val="24"/>
          <w:szCs w:val="24"/>
        </w:rPr>
        <w:t xml:space="preserve"> and the developing more effective and less toxic anti-cancer agents, including natural products, is necessary to prevent or retard the p</w:t>
      </w:r>
      <w:r w:rsidR="003D7D92" w:rsidRPr="00995AF5">
        <w:rPr>
          <w:rFonts w:asciiTheme="majorBidi" w:hAnsiTheme="majorBidi" w:cstheme="majorBidi"/>
          <w:color w:val="auto"/>
          <w:sz w:val="24"/>
          <w:szCs w:val="24"/>
        </w:rPr>
        <w:t>roc</w:t>
      </w:r>
      <w:r w:rsidR="00F93DDE">
        <w:rPr>
          <w:rFonts w:asciiTheme="majorBidi" w:hAnsiTheme="majorBidi" w:cstheme="majorBidi"/>
          <w:color w:val="auto"/>
          <w:sz w:val="24"/>
          <w:szCs w:val="24"/>
        </w:rPr>
        <w:t>ess of hepatocarcinogenesis [10,55</w:t>
      </w:r>
      <w:r w:rsidR="003D7D92" w:rsidRPr="00995AF5">
        <w:rPr>
          <w:rFonts w:asciiTheme="majorBidi" w:hAnsiTheme="majorBidi" w:cstheme="majorBidi"/>
          <w:color w:val="auto"/>
          <w:sz w:val="24"/>
          <w:szCs w:val="24"/>
        </w:rPr>
        <w:t>]</w:t>
      </w:r>
      <w:r w:rsidR="00A00B2A" w:rsidRPr="00995AF5">
        <w:rPr>
          <w:rFonts w:asciiTheme="majorBidi" w:hAnsiTheme="majorBidi" w:cstheme="majorBidi"/>
          <w:color w:val="auto"/>
          <w:sz w:val="24"/>
          <w:szCs w:val="24"/>
        </w:rPr>
        <w:t xml:space="preserve">. </w:t>
      </w:r>
      <w:proofErr w:type="spellStart"/>
      <w:r w:rsidR="00A00B2A" w:rsidRPr="00995AF5">
        <w:rPr>
          <w:color w:val="auto"/>
          <w:sz w:val="24"/>
          <w:szCs w:val="24"/>
        </w:rPr>
        <w:t>Diethylnitrosamine</w:t>
      </w:r>
      <w:proofErr w:type="spellEnd"/>
      <w:r w:rsidR="00A00B2A" w:rsidRPr="00995AF5">
        <w:rPr>
          <w:color w:val="auto"/>
          <w:sz w:val="24"/>
          <w:szCs w:val="24"/>
        </w:rPr>
        <w:t xml:space="preserve"> (DENA) is a well esta</w:t>
      </w:r>
      <w:r w:rsidR="003D7D92" w:rsidRPr="00995AF5">
        <w:rPr>
          <w:color w:val="auto"/>
          <w:sz w:val="24"/>
          <w:szCs w:val="24"/>
        </w:rPr>
        <w:t>blish hepatocarcinogenic agent [116,117</w:t>
      </w:r>
      <w:r w:rsidR="003D7D92" w:rsidRPr="00995AF5">
        <w:rPr>
          <w:rFonts w:asciiTheme="majorBidi" w:hAnsiTheme="majorBidi" w:cstheme="majorBidi"/>
          <w:bCs/>
          <w:color w:val="auto"/>
          <w:sz w:val="24"/>
          <w:szCs w:val="24"/>
        </w:rPr>
        <w:t>]</w:t>
      </w:r>
      <w:r w:rsidR="00A00B2A" w:rsidRPr="00995AF5">
        <w:rPr>
          <w:color w:val="auto"/>
          <w:sz w:val="24"/>
          <w:szCs w:val="24"/>
        </w:rPr>
        <w:t xml:space="preserve"> and </w:t>
      </w:r>
      <w:r w:rsidR="00A00B2A" w:rsidRPr="00995AF5">
        <w:rPr>
          <w:rFonts w:asciiTheme="majorBidi" w:hAnsiTheme="majorBidi" w:cstheme="majorBidi"/>
          <w:color w:val="auto"/>
          <w:sz w:val="24"/>
          <w:szCs w:val="24"/>
        </w:rPr>
        <w:t>the rat is the most experimental models widely used for D</w:t>
      </w:r>
      <w:r w:rsidR="003D7D92" w:rsidRPr="00995AF5">
        <w:rPr>
          <w:rFonts w:asciiTheme="majorBidi" w:hAnsiTheme="majorBidi" w:cstheme="majorBidi"/>
          <w:color w:val="auto"/>
          <w:sz w:val="24"/>
          <w:szCs w:val="24"/>
        </w:rPr>
        <w:t>ENA hep</w:t>
      </w:r>
      <w:r w:rsidR="00F93DDE">
        <w:rPr>
          <w:rFonts w:asciiTheme="majorBidi" w:hAnsiTheme="majorBidi" w:cstheme="majorBidi"/>
          <w:color w:val="auto"/>
          <w:sz w:val="24"/>
          <w:szCs w:val="24"/>
        </w:rPr>
        <w:t>atocarcinogenesis study [55,56]</w:t>
      </w:r>
      <w:r w:rsidR="00A00B2A" w:rsidRPr="00995AF5">
        <w:rPr>
          <w:color w:val="auto"/>
          <w:sz w:val="24"/>
          <w:szCs w:val="24"/>
        </w:rPr>
        <w:t xml:space="preserve">. </w:t>
      </w:r>
      <w:r w:rsidR="00A00B2A" w:rsidRPr="00995AF5">
        <w:rPr>
          <w:rFonts w:asciiTheme="majorBidi" w:hAnsiTheme="majorBidi" w:cstheme="majorBidi"/>
          <w:color w:val="auto"/>
          <w:sz w:val="24"/>
          <w:szCs w:val="24"/>
        </w:rPr>
        <w:t xml:space="preserve">Rat liver is similar to that of human </w:t>
      </w:r>
      <w:r w:rsidR="003D7D92" w:rsidRPr="00995AF5">
        <w:rPr>
          <w:rFonts w:asciiTheme="majorBidi" w:hAnsiTheme="majorBidi" w:cstheme="majorBidi"/>
          <w:color w:val="auto"/>
          <w:sz w:val="24"/>
          <w:szCs w:val="24"/>
        </w:rPr>
        <w:t>livers in DENA metabolize [114</w:t>
      </w:r>
      <w:r w:rsidR="003D7D92" w:rsidRPr="00995AF5">
        <w:rPr>
          <w:rFonts w:asciiTheme="majorBidi" w:hAnsiTheme="majorBidi" w:cstheme="majorBidi"/>
          <w:bCs/>
          <w:color w:val="auto"/>
          <w:sz w:val="24"/>
          <w:szCs w:val="24"/>
        </w:rPr>
        <w:t>]</w:t>
      </w:r>
      <w:r w:rsidR="00A00B2A" w:rsidRPr="00995AF5">
        <w:rPr>
          <w:rFonts w:asciiTheme="majorBidi" w:hAnsiTheme="majorBidi" w:cstheme="majorBidi"/>
          <w:color w:val="auto"/>
          <w:sz w:val="24"/>
          <w:szCs w:val="24"/>
        </w:rPr>
        <w:t>, generates reactive oxygen species causing oxidative stress and exhibited different changes in rat liver that are responsible for the development of hepatocarcinogenes</w:t>
      </w:r>
      <w:r w:rsidR="003D7D92" w:rsidRPr="00995AF5">
        <w:rPr>
          <w:rFonts w:asciiTheme="majorBidi" w:hAnsiTheme="majorBidi" w:cstheme="majorBidi"/>
          <w:color w:val="auto"/>
          <w:sz w:val="24"/>
          <w:szCs w:val="24"/>
        </w:rPr>
        <w:t>is [</w:t>
      </w:r>
      <w:r w:rsidR="00F93DDE">
        <w:rPr>
          <w:rFonts w:asciiTheme="majorBidi" w:hAnsiTheme="majorBidi" w:cstheme="majorBidi"/>
          <w:color w:val="auto"/>
          <w:sz w:val="24"/>
          <w:szCs w:val="24"/>
        </w:rPr>
        <w:t>4,10,118,</w:t>
      </w:r>
      <w:r w:rsidR="003D7D92" w:rsidRPr="00995AF5">
        <w:rPr>
          <w:rFonts w:asciiTheme="majorBidi" w:hAnsiTheme="majorBidi" w:cstheme="majorBidi"/>
          <w:bCs/>
          <w:color w:val="auto"/>
          <w:sz w:val="24"/>
          <w:szCs w:val="24"/>
        </w:rPr>
        <w:t>]</w:t>
      </w:r>
      <w:r w:rsidR="00A00B2A" w:rsidRPr="00995AF5">
        <w:rPr>
          <w:rFonts w:asciiTheme="majorBidi" w:hAnsiTheme="majorBidi" w:cstheme="majorBidi"/>
          <w:color w:val="auto"/>
          <w:sz w:val="24"/>
          <w:szCs w:val="24"/>
        </w:rPr>
        <w:t>.</w:t>
      </w:r>
      <w:r w:rsidR="003D7D92" w:rsidRPr="00995AF5">
        <w:rPr>
          <w:rFonts w:asciiTheme="majorBidi" w:hAnsiTheme="majorBidi" w:cstheme="majorBidi"/>
          <w:color w:val="auto"/>
          <w:sz w:val="24"/>
          <w:szCs w:val="24"/>
        </w:rPr>
        <w:t xml:space="preserve"> </w:t>
      </w:r>
      <w:r w:rsidR="00A00B2A" w:rsidRPr="00995AF5">
        <w:rPr>
          <w:rFonts w:asciiTheme="majorBidi" w:hAnsiTheme="majorBidi" w:cstheme="majorBidi"/>
          <w:color w:val="auto"/>
          <w:sz w:val="24"/>
          <w:szCs w:val="24"/>
        </w:rPr>
        <w:t xml:space="preserve">Administration of the </w:t>
      </w:r>
      <w:proofErr w:type="spellStart"/>
      <w:r w:rsidR="00A00B2A" w:rsidRPr="00995AF5">
        <w:rPr>
          <w:rFonts w:asciiTheme="majorBidi" w:hAnsiTheme="majorBidi" w:cstheme="majorBidi"/>
          <w:color w:val="auto"/>
          <w:sz w:val="24"/>
          <w:szCs w:val="24"/>
        </w:rPr>
        <w:t>antcancer</w:t>
      </w:r>
      <w:proofErr w:type="spellEnd"/>
      <w:r w:rsidR="00A00B2A" w:rsidRPr="00995AF5">
        <w:rPr>
          <w:rFonts w:asciiTheme="majorBidi" w:hAnsiTheme="majorBidi" w:cstheme="majorBidi"/>
          <w:color w:val="auto"/>
          <w:sz w:val="24"/>
          <w:szCs w:val="24"/>
        </w:rPr>
        <w:t xml:space="preserve"> and antioxidant seed oils, have been shown to be treatment and preventive agents against DENA induced </w:t>
      </w:r>
      <w:proofErr w:type="spellStart"/>
      <w:r w:rsidR="00A00B2A" w:rsidRPr="00995AF5">
        <w:rPr>
          <w:rFonts w:asciiTheme="majorBidi" w:hAnsiTheme="majorBidi" w:cstheme="majorBidi"/>
          <w:color w:val="auto"/>
          <w:sz w:val="24"/>
          <w:szCs w:val="24"/>
        </w:rPr>
        <w:t>hepatocarcinoma</w:t>
      </w:r>
      <w:proofErr w:type="spellEnd"/>
      <w:r w:rsidR="00A00B2A" w:rsidRPr="00995AF5">
        <w:rPr>
          <w:rFonts w:asciiTheme="majorBidi" w:hAnsiTheme="majorBidi" w:cstheme="majorBidi"/>
          <w:color w:val="auto"/>
          <w:sz w:val="24"/>
          <w:szCs w:val="24"/>
        </w:rPr>
        <w:t xml:space="preserve">. </w:t>
      </w:r>
      <w:r w:rsidR="00A00B2A" w:rsidRPr="00995AF5">
        <w:rPr>
          <w:color w:val="auto"/>
          <w:sz w:val="24"/>
          <w:szCs w:val="24"/>
        </w:rPr>
        <w:t xml:space="preserve">Antioxidant and anticancer activities of </w:t>
      </w:r>
      <w:r w:rsidR="00A00B2A" w:rsidRPr="00995AF5">
        <w:rPr>
          <w:color w:val="auto"/>
          <w:sz w:val="24"/>
          <w:szCs w:val="24"/>
          <w:lang w:bidi="ar-EG"/>
        </w:rPr>
        <w:t>PSO</w:t>
      </w:r>
      <w:r w:rsidR="00A00B2A" w:rsidRPr="00995AF5">
        <w:rPr>
          <w:color w:val="auto"/>
          <w:sz w:val="24"/>
          <w:szCs w:val="24"/>
        </w:rPr>
        <w:t xml:space="preserve"> and </w:t>
      </w:r>
      <w:r w:rsidR="00A00B2A" w:rsidRPr="00995AF5">
        <w:rPr>
          <w:color w:val="auto"/>
          <w:sz w:val="24"/>
          <w:szCs w:val="24"/>
          <w:lang w:bidi="ar-EG"/>
        </w:rPr>
        <w:t>SSO</w:t>
      </w:r>
      <w:r w:rsidR="00A00B2A" w:rsidRPr="00995AF5">
        <w:rPr>
          <w:color w:val="auto"/>
          <w:sz w:val="24"/>
          <w:szCs w:val="24"/>
        </w:rPr>
        <w:t xml:space="preserve"> seed oils used in the present study were done on chemically induced liver carcinogenesis in vivo using male albino rats. The </w:t>
      </w:r>
      <w:r w:rsidR="00A00B2A" w:rsidRPr="00995AF5">
        <w:rPr>
          <w:color w:val="auto"/>
          <w:sz w:val="24"/>
          <w:szCs w:val="24"/>
          <w:lang w:bidi="ar-EG"/>
        </w:rPr>
        <w:t>chemical</w:t>
      </w:r>
      <w:r w:rsidR="00A00B2A" w:rsidRPr="00995AF5">
        <w:rPr>
          <w:color w:val="auto"/>
          <w:sz w:val="24"/>
          <w:szCs w:val="24"/>
        </w:rPr>
        <w:t xml:space="preserve"> carcinogenic compound commonly used is </w:t>
      </w:r>
      <w:proofErr w:type="spellStart"/>
      <w:r w:rsidR="00A00B2A" w:rsidRPr="00995AF5">
        <w:rPr>
          <w:color w:val="auto"/>
          <w:sz w:val="24"/>
          <w:szCs w:val="24"/>
          <w:lang w:bidi="ar-EG"/>
        </w:rPr>
        <w:t>diethylnitrosamine</w:t>
      </w:r>
      <w:proofErr w:type="spellEnd"/>
      <w:r w:rsidR="00A00B2A" w:rsidRPr="00995AF5">
        <w:rPr>
          <w:color w:val="auto"/>
          <w:sz w:val="24"/>
          <w:szCs w:val="24"/>
          <w:lang w:bidi="ar-EG"/>
        </w:rPr>
        <w:t xml:space="preserve"> (DENA) as</w:t>
      </w:r>
      <w:r w:rsidR="00A00B2A" w:rsidRPr="00995AF5">
        <w:rPr>
          <w:color w:val="auto"/>
          <w:sz w:val="24"/>
          <w:szCs w:val="24"/>
        </w:rPr>
        <w:t xml:space="preserve"> </w:t>
      </w:r>
      <w:proofErr w:type="spellStart"/>
      <w:r w:rsidR="00A00B2A" w:rsidRPr="00995AF5">
        <w:rPr>
          <w:color w:val="auto"/>
          <w:sz w:val="24"/>
          <w:szCs w:val="24"/>
        </w:rPr>
        <w:t>carcinogenicsubstance</w:t>
      </w:r>
      <w:proofErr w:type="spellEnd"/>
      <w:r w:rsidR="00A00B2A" w:rsidRPr="00995AF5">
        <w:rPr>
          <w:color w:val="auto"/>
          <w:sz w:val="24"/>
          <w:szCs w:val="24"/>
        </w:rPr>
        <w:t xml:space="preserve"> </w:t>
      </w:r>
      <w:r w:rsidR="00A00B2A" w:rsidRPr="00995AF5">
        <w:rPr>
          <w:color w:val="auto"/>
          <w:sz w:val="24"/>
          <w:szCs w:val="24"/>
          <w:lang w:bidi="ar-EG"/>
        </w:rPr>
        <w:t>for inducing hepatoc</w:t>
      </w:r>
      <w:r w:rsidR="003D7D92" w:rsidRPr="00995AF5">
        <w:rPr>
          <w:color w:val="auto"/>
          <w:sz w:val="24"/>
          <w:szCs w:val="24"/>
          <w:lang w:bidi="ar-EG"/>
        </w:rPr>
        <w:t>arcino</w:t>
      </w:r>
      <w:r w:rsidR="00F93DDE">
        <w:rPr>
          <w:color w:val="auto"/>
          <w:sz w:val="24"/>
          <w:szCs w:val="24"/>
          <w:lang w:bidi="ar-EG"/>
        </w:rPr>
        <w:t>genic in vivo using rats [</w:t>
      </w:r>
      <w:r w:rsidR="005A66E8">
        <w:rPr>
          <w:color w:val="auto"/>
          <w:sz w:val="24"/>
          <w:szCs w:val="24"/>
          <w:lang w:bidi="ar-EG"/>
        </w:rPr>
        <w:t>56,</w:t>
      </w:r>
      <w:r w:rsidR="00F93DDE">
        <w:rPr>
          <w:color w:val="auto"/>
          <w:sz w:val="24"/>
          <w:szCs w:val="24"/>
          <w:lang w:bidi="ar-EG"/>
        </w:rPr>
        <w:t>63</w:t>
      </w:r>
      <w:r w:rsidR="005A66E8">
        <w:rPr>
          <w:color w:val="auto"/>
          <w:sz w:val="24"/>
          <w:szCs w:val="24"/>
          <w:lang w:bidi="ar-EG"/>
        </w:rPr>
        <w:t>,102</w:t>
      </w:r>
      <w:r w:rsidR="003D7D92" w:rsidRPr="00995AF5">
        <w:rPr>
          <w:color w:val="auto"/>
          <w:sz w:val="24"/>
          <w:szCs w:val="24"/>
          <w:lang w:bidi="ar-EG"/>
        </w:rPr>
        <w:t>]</w:t>
      </w:r>
      <w:r w:rsidR="00A00B2A" w:rsidRPr="00995AF5">
        <w:rPr>
          <w:color w:val="auto"/>
          <w:sz w:val="24"/>
          <w:szCs w:val="24"/>
          <w:lang w:bidi="ar-EG"/>
        </w:rPr>
        <w:t xml:space="preserve">. Rats are widely used as experimental models to study </w:t>
      </w:r>
      <w:r w:rsidR="00A00B2A" w:rsidRPr="00995AF5">
        <w:rPr>
          <w:color w:val="auto"/>
          <w:sz w:val="24"/>
          <w:szCs w:val="24"/>
          <w:lang w:bidi="ar-EG"/>
        </w:rPr>
        <w:lastRenderedPageBreak/>
        <w:t>DEN</w:t>
      </w:r>
      <w:r w:rsidR="003D7D92" w:rsidRPr="00995AF5">
        <w:rPr>
          <w:color w:val="auto"/>
          <w:sz w:val="24"/>
          <w:szCs w:val="24"/>
          <w:lang w:bidi="ar-EG"/>
        </w:rPr>
        <w:t>A-induced hepatocarcinogenesis  [55,</w:t>
      </w:r>
      <w:r w:rsidR="003D7D92" w:rsidRPr="00995AF5">
        <w:rPr>
          <w:color w:val="auto"/>
          <w:sz w:val="24"/>
          <w:szCs w:val="24"/>
        </w:rPr>
        <w:t>63</w:t>
      </w:r>
      <w:r w:rsidR="003D7D92" w:rsidRPr="00995AF5">
        <w:rPr>
          <w:color w:val="auto"/>
          <w:sz w:val="24"/>
          <w:szCs w:val="24"/>
          <w:lang w:bidi="ar-EG"/>
        </w:rPr>
        <w:t>]</w:t>
      </w:r>
      <w:r w:rsidR="00A00B2A" w:rsidRPr="00995AF5">
        <w:rPr>
          <w:color w:val="auto"/>
          <w:sz w:val="24"/>
          <w:szCs w:val="24"/>
          <w:lang w:bidi="ar-EG"/>
        </w:rPr>
        <w:t>.</w:t>
      </w:r>
      <w:r w:rsidR="00A00B2A" w:rsidRPr="00995AF5">
        <w:rPr>
          <w:color w:val="auto"/>
          <w:sz w:val="24"/>
          <w:szCs w:val="24"/>
        </w:rPr>
        <w:t xml:space="preserve">The liver </w:t>
      </w:r>
      <w:proofErr w:type="spellStart"/>
      <w:r w:rsidR="00A00B2A" w:rsidRPr="00995AF5">
        <w:rPr>
          <w:color w:val="auto"/>
          <w:sz w:val="24"/>
          <w:szCs w:val="24"/>
        </w:rPr>
        <w:t>cáncer</w:t>
      </w:r>
      <w:proofErr w:type="spellEnd"/>
      <w:r w:rsidR="00A00B2A" w:rsidRPr="00995AF5">
        <w:rPr>
          <w:color w:val="auto"/>
          <w:sz w:val="24"/>
          <w:szCs w:val="24"/>
        </w:rPr>
        <w:t xml:space="preserve"> (</w:t>
      </w:r>
      <w:r w:rsidR="00A00B2A" w:rsidRPr="00995AF5">
        <w:rPr>
          <w:color w:val="auto"/>
          <w:sz w:val="24"/>
          <w:szCs w:val="24"/>
          <w:lang w:bidi="ar-EG"/>
        </w:rPr>
        <w:t>hepatocarcinogenic</w:t>
      </w:r>
      <w:r w:rsidR="00A00B2A" w:rsidRPr="00995AF5">
        <w:rPr>
          <w:color w:val="auto"/>
          <w:sz w:val="24"/>
          <w:szCs w:val="24"/>
        </w:rPr>
        <w:t xml:space="preserve"> </w:t>
      </w:r>
      <w:proofErr w:type="spellStart"/>
      <w:r w:rsidR="00A00B2A" w:rsidRPr="00995AF5">
        <w:rPr>
          <w:color w:val="auto"/>
          <w:sz w:val="24"/>
          <w:szCs w:val="24"/>
        </w:rPr>
        <w:t>cáncer</w:t>
      </w:r>
      <w:proofErr w:type="spellEnd"/>
      <w:r w:rsidR="00A00B2A" w:rsidRPr="00995AF5">
        <w:rPr>
          <w:color w:val="auto"/>
          <w:sz w:val="24"/>
          <w:szCs w:val="24"/>
        </w:rPr>
        <w:t xml:space="preserve">) in the present study was induced by intraperitoneally injection of </w:t>
      </w:r>
      <w:r w:rsidR="00A00B2A" w:rsidRPr="00995AF5">
        <w:rPr>
          <w:color w:val="auto"/>
          <w:sz w:val="24"/>
          <w:szCs w:val="24"/>
          <w:lang w:bidi="ar-EG"/>
        </w:rPr>
        <w:t xml:space="preserve">DENA at a dose of 20 mg/kg body weight </w:t>
      </w:r>
      <w:r w:rsidR="00A00B2A" w:rsidRPr="00995AF5">
        <w:rPr>
          <w:color w:val="auto"/>
          <w:sz w:val="24"/>
          <w:szCs w:val="24"/>
        </w:rPr>
        <w:t>five a week for 6 weeks</w:t>
      </w:r>
      <w:r w:rsidR="003D7D92" w:rsidRPr="00995AF5">
        <w:rPr>
          <w:color w:val="auto"/>
          <w:sz w:val="24"/>
          <w:szCs w:val="24"/>
        </w:rPr>
        <w:t xml:space="preserve"> [4]</w:t>
      </w:r>
      <w:r w:rsidR="00A00B2A" w:rsidRPr="00995AF5">
        <w:rPr>
          <w:color w:val="auto"/>
          <w:sz w:val="24"/>
          <w:szCs w:val="24"/>
        </w:rPr>
        <w:t xml:space="preserve">. </w:t>
      </w:r>
      <w:r w:rsidR="00A00B2A" w:rsidRPr="00995AF5">
        <w:rPr>
          <w:color w:val="auto"/>
          <w:sz w:val="24"/>
          <w:szCs w:val="24"/>
          <w:lang w:bidi="ar-EG"/>
        </w:rPr>
        <w:t>DENA</w:t>
      </w:r>
      <w:r w:rsidR="00A00B2A" w:rsidRPr="00995AF5">
        <w:rPr>
          <w:color w:val="auto"/>
          <w:sz w:val="24"/>
          <w:szCs w:val="24"/>
        </w:rPr>
        <w:t xml:space="preserve"> was used as carcinogen for the </w:t>
      </w:r>
      <w:r w:rsidR="00A00B2A" w:rsidRPr="00995AF5">
        <w:rPr>
          <w:color w:val="auto"/>
          <w:sz w:val="24"/>
          <w:szCs w:val="24"/>
          <w:lang w:bidi="ar-EG"/>
        </w:rPr>
        <w:t>hepatocarcinogenesis</w:t>
      </w:r>
      <w:r w:rsidR="00A00B2A" w:rsidRPr="00995AF5">
        <w:rPr>
          <w:color w:val="auto"/>
          <w:sz w:val="24"/>
          <w:szCs w:val="24"/>
        </w:rPr>
        <w:t xml:space="preserve">, since it has been reliably used to induce </w:t>
      </w:r>
      <w:r w:rsidR="00A00B2A" w:rsidRPr="00995AF5">
        <w:rPr>
          <w:color w:val="auto"/>
          <w:sz w:val="24"/>
          <w:szCs w:val="24"/>
          <w:lang w:bidi="ar-EG"/>
        </w:rPr>
        <w:t>hepatocarcinogenic</w:t>
      </w:r>
      <w:r w:rsidR="00A00B2A" w:rsidRPr="00995AF5">
        <w:rPr>
          <w:color w:val="auto"/>
          <w:sz w:val="24"/>
          <w:szCs w:val="24"/>
        </w:rPr>
        <w:t xml:space="preserve"> after 6 doses (five</w:t>
      </w:r>
      <w:r w:rsidR="003D7D92" w:rsidRPr="00995AF5">
        <w:rPr>
          <w:color w:val="auto"/>
          <w:sz w:val="24"/>
          <w:szCs w:val="24"/>
        </w:rPr>
        <w:t>/week) over 6 successive weeks [10,55]</w:t>
      </w:r>
      <w:r w:rsidR="00A00B2A" w:rsidRPr="00995AF5">
        <w:rPr>
          <w:color w:val="auto"/>
          <w:sz w:val="24"/>
          <w:szCs w:val="24"/>
        </w:rPr>
        <w:t>.</w:t>
      </w:r>
      <w:r w:rsidR="00A00B2A" w:rsidRPr="00995AF5">
        <w:rPr>
          <w:color w:val="auto"/>
          <w:sz w:val="24"/>
          <w:szCs w:val="24"/>
          <w:lang w:bidi="ar-EG"/>
        </w:rPr>
        <w:t xml:space="preserve"> DENA administered intraperitoneally injection in rats will metabolized by liver to generate reactive oxygen species causing oxi</w:t>
      </w:r>
      <w:r w:rsidR="003D7D92" w:rsidRPr="00995AF5">
        <w:rPr>
          <w:color w:val="auto"/>
          <w:sz w:val="24"/>
          <w:szCs w:val="24"/>
          <w:lang w:bidi="ar-EG"/>
        </w:rPr>
        <w:t>dative stress and liver injury [7,116</w:t>
      </w:r>
      <w:r w:rsidR="003D7D92" w:rsidRPr="00995AF5">
        <w:rPr>
          <w:color w:val="auto"/>
          <w:sz w:val="24"/>
          <w:szCs w:val="24"/>
        </w:rPr>
        <w:t>]</w:t>
      </w:r>
      <w:r w:rsidR="00A00B2A" w:rsidRPr="00995AF5">
        <w:rPr>
          <w:color w:val="auto"/>
          <w:sz w:val="24"/>
          <w:szCs w:val="24"/>
          <w:lang w:bidi="ar-EG"/>
        </w:rPr>
        <w:t xml:space="preserve">. </w:t>
      </w:r>
      <w:r w:rsidR="003D7D92" w:rsidRPr="00995AF5">
        <w:rPr>
          <w:color w:val="auto"/>
          <w:sz w:val="24"/>
          <w:szCs w:val="24"/>
          <w:lang w:bidi="ar-EG"/>
        </w:rPr>
        <w:t>Other studies [55,118[,</w:t>
      </w:r>
      <w:r w:rsidR="00A00B2A" w:rsidRPr="00995AF5">
        <w:rPr>
          <w:color w:val="auto"/>
          <w:sz w:val="24"/>
          <w:szCs w:val="24"/>
          <w:lang w:bidi="ar-EG"/>
        </w:rPr>
        <w:t xml:space="preserve"> reported the dose of DENA (20 ml/kg body weight) five a week for 6 weeks administered to rats is found optimal for inducing </w:t>
      </w:r>
      <w:proofErr w:type="spellStart"/>
      <w:r w:rsidR="00A00B2A" w:rsidRPr="00995AF5">
        <w:rPr>
          <w:color w:val="auto"/>
          <w:sz w:val="24"/>
          <w:szCs w:val="24"/>
          <w:lang w:bidi="ar-EG"/>
        </w:rPr>
        <w:t>toxicity,free</w:t>
      </w:r>
      <w:proofErr w:type="spellEnd"/>
      <w:r w:rsidR="00A00B2A" w:rsidRPr="00995AF5">
        <w:rPr>
          <w:color w:val="auto"/>
          <w:sz w:val="24"/>
          <w:szCs w:val="24"/>
          <w:lang w:bidi="ar-EG"/>
        </w:rPr>
        <w:t xml:space="preserve"> radicals and </w:t>
      </w:r>
      <w:r w:rsidR="003D7D92" w:rsidRPr="00995AF5">
        <w:rPr>
          <w:color w:val="auto"/>
          <w:sz w:val="24"/>
          <w:szCs w:val="24"/>
          <w:lang w:bidi="ar-EG"/>
        </w:rPr>
        <w:t>hepatocellular carcinoma.[117,11</w:t>
      </w:r>
      <w:r w:rsidR="00DD3840" w:rsidRPr="00995AF5">
        <w:rPr>
          <w:color w:val="auto"/>
          <w:sz w:val="24"/>
          <w:szCs w:val="24"/>
          <w:lang w:bidi="ar-EG"/>
        </w:rPr>
        <w:t>8]</w:t>
      </w:r>
      <w:r w:rsidR="00A00B2A" w:rsidRPr="00995AF5">
        <w:rPr>
          <w:color w:val="auto"/>
          <w:sz w:val="24"/>
          <w:szCs w:val="24"/>
        </w:rPr>
        <w:t xml:space="preserve">where it induces DNA damage, preneoplastic lesions and </w:t>
      </w:r>
      <w:proofErr w:type="spellStart"/>
      <w:r w:rsidR="00A00B2A" w:rsidRPr="00995AF5">
        <w:rPr>
          <w:color w:val="auto"/>
          <w:sz w:val="24"/>
          <w:szCs w:val="24"/>
        </w:rPr>
        <w:t>tumours</w:t>
      </w:r>
      <w:proofErr w:type="spellEnd"/>
      <w:r w:rsidR="00A00B2A" w:rsidRPr="00995AF5">
        <w:rPr>
          <w:color w:val="auto"/>
          <w:sz w:val="24"/>
          <w:szCs w:val="24"/>
        </w:rPr>
        <w:t>.</w:t>
      </w:r>
    </w:p>
    <w:p w14:paraId="53EE8522" w14:textId="77777777" w:rsidR="00C6076C" w:rsidRPr="000C7027" w:rsidRDefault="000C7027" w:rsidP="000C7027">
      <w:pPr>
        <w:spacing w:line="240" w:lineRule="atLeast"/>
        <w:jc w:val="both"/>
        <w:rPr>
          <w:rFonts w:asciiTheme="majorBidi" w:hAnsiTheme="majorBidi" w:cstheme="majorBidi"/>
          <w:b/>
          <w:bCs/>
          <w:color w:val="auto"/>
          <w:sz w:val="24"/>
          <w:szCs w:val="24"/>
        </w:rPr>
      </w:pPr>
      <w:r>
        <w:rPr>
          <w:b/>
          <w:bCs/>
          <w:color w:val="auto"/>
          <w:sz w:val="24"/>
          <w:szCs w:val="24"/>
        </w:rPr>
        <w:t>3.4</w:t>
      </w:r>
      <w:r w:rsidR="009671F9">
        <w:rPr>
          <w:b/>
          <w:bCs/>
          <w:color w:val="auto"/>
          <w:sz w:val="24"/>
          <w:szCs w:val="24"/>
        </w:rPr>
        <w:t>.</w:t>
      </w:r>
      <w:r>
        <w:rPr>
          <w:b/>
          <w:bCs/>
          <w:color w:val="auto"/>
          <w:sz w:val="24"/>
          <w:szCs w:val="24"/>
        </w:rPr>
        <w:t xml:space="preserve"> </w:t>
      </w:r>
      <w:r w:rsidR="00C6076C" w:rsidRPr="00295C05">
        <w:rPr>
          <w:b/>
          <w:bCs/>
          <w:color w:val="auto"/>
          <w:sz w:val="24"/>
          <w:szCs w:val="24"/>
        </w:rPr>
        <w:t>Biochemical parameters</w:t>
      </w:r>
    </w:p>
    <w:p w14:paraId="00765DDF" w14:textId="77777777" w:rsidR="001D684A" w:rsidRDefault="001D684A" w:rsidP="005A66E8">
      <w:pPr>
        <w:spacing w:line="240" w:lineRule="atLeast"/>
        <w:jc w:val="both"/>
        <w:rPr>
          <w:color w:val="auto"/>
          <w:sz w:val="24"/>
          <w:szCs w:val="24"/>
          <w:lang w:bidi="ar-EG"/>
        </w:rPr>
      </w:pPr>
      <w:r w:rsidRPr="00995AF5">
        <w:rPr>
          <w:color w:val="auto"/>
          <w:sz w:val="24"/>
          <w:szCs w:val="24"/>
        </w:rPr>
        <w:t xml:space="preserve">Data in Table (2) represented the potential effect of PSO and SSO seed oils (20mg/kg </w:t>
      </w:r>
      <w:proofErr w:type="spellStart"/>
      <w:r w:rsidRPr="00995AF5">
        <w:rPr>
          <w:color w:val="auto"/>
          <w:sz w:val="24"/>
          <w:szCs w:val="24"/>
        </w:rPr>
        <w:t>b.w.</w:t>
      </w:r>
      <w:proofErr w:type="spellEnd"/>
      <w:r w:rsidRPr="00995AF5">
        <w:rPr>
          <w:color w:val="auto"/>
          <w:sz w:val="24"/>
          <w:szCs w:val="24"/>
        </w:rPr>
        <w:t xml:space="preserve">) on the levels of total protein, albumin, globulin and liver marker enzymes (ALP, ALT, AST and γ-GT) in sera of hepatocellular carcinogenic (DENA) and treated rat groups (C/PSO, C/P=SSO, PSO/C and SSO/C). Serum transaminases are considered to be sensitive indicators of liver injury in DENA-induced cancer rats where </w:t>
      </w:r>
      <w:r w:rsidR="005A66E8">
        <w:rPr>
          <w:color w:val="auto"/>
          <w:sz w:val="24"/>
          <w:szCs w:val="24"/>
        </w:rPr>
        <w:t>the liver was necrotized [55,62</w:t>
      </w:r>
      <w:r w:rsidRPr="00995AF5">
        <w:rPr>
          <w:color w:val="auto"/>
          <w:sz w:val="24"/>
          <w:szCs w:val="24"/>
        </w:rPr>
        <w:t>]. Liver</w:t>
      </w:r>
      <w:r w:rsidR="00E12B9E">
        <w:rPr>
          <w:color w:val="auto"/>
          <w:sz w:val="24"/>
          <w:szCs w:val="24"/>
        </w:rPr>
        <w:t xml:space="preserve"> </w:t>
      </w:r>
      <w:r w:rsidRPr="00995AF5">
        <w:rPr>
          <w:color w:val="auto"/>
          <w:sz w:val="24"/>
          <w:szCs w:val="24"/>
        </w:rPr>
        <w:t>damage induced by chronic treatment leads to liver cell necrosis and consequently</w:t>
      </w:r>
      <w:r w:rsidR="00E12B9E">
        <w:rPr>
          <w:color w:val="auto"/>
          <w:sz w:val="24"/>
          <w:szCs w:val="24"/>
        </w:rPr>
        <w:t xml:space="preserve"> </w:t>
      </w:r>
      <w:r w:rsidRPr="00995AF5">
        <w:rPr>
          <w:color w:val="auto"/>
          <w:sz w:val="24"/>
          <w:szCs w:val="24"/>
        </w:rPr>
        <w:t>elevated levels of serum transaminases</w:t>
      </w:r>
      <w:r w:rsidR="005A66E8">
        <w:rPr>
          <w:color w:val="auto"/>
          <w:sz w:val="24"/>
          <w:szCs w:val="24"/>
          <w:lang w:bidi="ar-EG"/>
        </w:rPr>
        <w:t xml:space="preserve"> [4,23,63</w:t>
      </w:r>
      <w:r w:rsidRPr="00995AF5">
        <w:rPr>
          <w:color w:val="auto"/>
          <w:sz w:val="24"/>
          <w:szCs w:val="24"/>
        </w:rPr>
        <w:t>]. The hepatic damage was indicated by</w:t>
      </w:r>
      <w:r w:rsidRPr="00995AF5">
        <w:rPr>
          <w:color w:val="auto"/>
          <w:sz w:val="24"/>
          <w:szCs w:val="24"/>
          <w:lang w:bidi="ar-EG"/>
        </w:rPr>
        <w:t xml:space="preserve"> marked elevation</w:t>
      </w:r>
      <w:r w:rsidRPr="00995AF5">
        <w:rPr>
          <w:color w:val="auto"/>
          <w:sz w:val="24"/>
          <w:szCs w:val="24"/>
        </w:rPr>
        <w:t xml:space="preserve"> in ALP, ALT and AST levels. The degree of protection was evaluated by determining the marker enzymes (ALP, ALT and AST) and total proteins. ALP, ALT, AST are reliable mark</w:t>
      </w:r>
      <w:r w:rsidR="005A66E8">
        <w:rPr>
          <w:color w:val="auto"/>
          <w:sz w:val="24"/>
          <w:szCs w:val="24"/>
        </w:rPr>
        <w:t>ers of liver function [23,44]. Many investigators [4,23,52</w:t>
      </w:r>
      <w:r w:rsidRPr="00995AF5">
        <w:rPr>
          <w:color w:val="auto"/>
          <w:sz w:val="24"/>
          <w:szCs w:val="24"/>
        </w:rPr>
        <w:t xml:space="preserve">] studied the hepatoprotective effects induced liver damage in rats. Moreover, the increases in ALP, ALT, AST and </w:t>
      </w:r>
      <w:proofErr w:type="spellStart"/>
      <w:r w:rsidRPr="00995AF5">
        <w:rPr>
          <w:color w:val="auto"/>
          <w:sz w:val="24"/>
          <w:szCs w:val="24"/>
        </w:rPr>
        <w:t>γGT</w:t>
      </w:r>
      <w:proofErr w:type="spellEnd"/>
      <w:r w:rsidRPr="00995AF5">
        <w:rPr>
          <w:color w:val="auto"/>
          <w:sz w:val="24"/>
          <w:szCs w:val="24"/>
        </w:rPr>
        <w:t xml:space="preserve"> levels in rat sera were reported in cancer due to liver dysfunction [4</w:t>
      </w:r>
      <w:r w:rsidR="005A66E8">
        <w:rPr>
          <w:color w:val="auto"/>
          <w:sz w:val="24"/>
          <w:szCs w:val="24"/>
        </w:rPr>
        <w:t>0,66</w:t>
      </w:r>
      <w:r w:rsidRPr="00995AF5">
        <w:rPr>
          <w:color w:val="auto"/>
          <w:sz w:val="24"/>
          <w:szCs w:val="24"/>
        </w:rPr>
        <w:t xml:space="preserve">]. An increase in the ALT and AST levels in plasma might be mainly due to the leakage of these enzymes from the liver into the blood stream which gives an indication of the hepatotoxic effects [44,63]. DENA exhibited various changes of biochemical parameters in liver of </w:t>
      </w:r>
      <w:proofErr w:type="spellStart"/>
      <w:r w:rsidRPr="00995AF5">
        <w:rPr>
          <w:color w:val="auto"/>
          <w:sz w:val="24"/>
          <w:szCs w:val="24"/>
        </w:rPr>
        <w:t>cárcinogenic</w:t>
      </w:r>
      <w:proofErr w:type="spellEnd"/>
      <w:r w:rsidRPr="00995AF5">
        <w:rPr>
          <w:color w:val="auto"/>
          <w:sz w:val="24"/>
          <w:szCs w:val="24"/>
        </w:rPr>
        <w:t xml:space="preserve"> rats group (C). Administration of PSO and SSO seed oils (2</w:t>
      </w:r>
      <w:r w:rsidR="009D595A">
        <w:rPr>
          <w:color w:val="auto"/>
          <w:sz w:val="24"/>
          <w:szCs w:val="24"/>
        </w:rPr>
        <w:t xml:space="preserve">00 mg/kg </w:t>
      </w:r>
      <w:proofErr w:type="spellStart"/>
      <w:r w:rsidR="009D595A">
        <w:rPr>
          <w:color w:val="auto"/>
          <w:sz w:val="24"/>
          <w:szCs w:val="24"/>
        </w:rPr>
        <w:t>b.w.</w:t>
      </w:r>
      <w:proofErr w:type="spellEnd"/>
      <w:r w:rsidR="009D595A">
        <w:rPr>
          <w:color w:val="auto"/>
          <w:sz w:val="24"/>
          <w:szCs w:val="24"/>
        </w:rPr>
        <w:t xml:space="preserve">) showed different </w:t>
      </w:r>
      <w:proofErr w:type="spellStart"/>
      <w:r w:rsidR="009D595A">
        <w:rPr>
          <w:color w:val="auto"/>
          <w:sz w:val="24"/>
          <w:szCs w:val="24"/>
        </w:rPr>
        <w:t>e</w:t>
      </w:r>
      <w:r w:rsidRPr="00995AF5">
        <w:rPr>
          <w:color w:val="auto"/>
          <w:sz w:val="24"/>
          <w:szCs w:val="24"/>
        </w:rPr>
        <w:t>fect</w:t>
      </w:r>
      <w:r w:rsidR="009D595A">
        <w:rPr>
          <w:color w:val="auto"/>
          <w:sz w:val="24"/>
          <w:szCs w:val="24"/>
        </w:rPr>
        <w:t>s</w:t>
      </w:r>
      <w:proofErr w:type="spellEnd"/>
      <w:r w:rsidRPr="00995AF5">
        <w:rPr>
          <w:color w:val="auto"/>
          <w:sz w:val="24"/>
          <w:szCs w:val="24"/>
        </w:rPr>
        <w:t xml:space="preserve"> on biochemical parameters of rats group received DENA (C). Significant reductions in serum total protein, albumin and globulin levels were observed in DENA-induced liver cancer rats group (C) as shown in Table (2). Significant increases were observed in the levels of total protein (44% and49%), albumin (45% and 50%) and globulin (41% and 47%) in sera of </w:t>
      </w:r>
      <w:r w:rsidR="009D595A">
        <w:rPr>
          <w:color w:val="auto"/>
          <w:sz w:val="24"/>
          <w:szCs w:val="24"/>
        </w:rPr>
        <w:t xml:space="preserve">all </w:t>
      </w:r>
      <w:r w:rsidRPr="00995AF5">
        <w:rPr>
          <w:color w:val="auto"/>
          <w:sz w:val="24"/>
          <w:szCs w:val="24"/>
        </w:rPr>
        <w:t>treated rat groups administered PSO and SSO seed oils respectively (PSO/C and SSO/C) as compared to control group C (Table 1). Significant reductions in the levels of serum protein, albumin and globulin due to inhibition of protein degradation [21] and</w:t>
      </w:r>
      <w:r w:rsidRPr="00995AF5">
        <w:rPr>
          <w:color w:val="auto"/>
          <w:sz w:val="24"/>
          <w:szCs w:val="24"/>
          <w:lang w:bidi="ar-EG"/>
        </w:rPr>
        <w:t xml:space="preserve"> the reduction in albumin level resulting from liver disorders [</w:t>
      </w:r>
      <w:r w:rsidR="005A66E8">
        <w:rPr>
          <w:color w:val="auto"/>
          <w:sz w:val="24"/>
          <w:szCs w:val="24"/>
          <w:lang w:bidi="ar-EG"/>
        </w:rPr>
        <w:t>49,55</w:t>
      </w:r>
      <w:r w:rsidRPr="00995AF5">
        <w:rPr>
          <w:color w:val="auto"/>
          <w:sz w:val="24"/>
          <w:szCs w:val="24"/>
          <w:lang w:bidi="ar-EG"/>
        </w:rPr>
        <w:t>,</w:t>
      </w:r>
      <w:r w:rsidRPr="00995AF5">
        <w:rPr>
          <w:color w:val="auto"/>
          <w:sz w:val="24"/>
          <w:szCs w:val="24"/>
        </w:rPr>
        <w:t>1</w:t>
      </w:r>
      <w:r w:rsidR="005A66E8">
        <w:rPr>
          <w:color w:val="auto"/>
          <w:sz w:val="24"/>
          <w:szCs w:val="24"/>
        </w:rPr>
        <w:t>18</w:t>
      </w:r>
      <w:r w:rsidRPr="00995AF5">
        <w:rPr>
          <w:color w:val="auto"/>
          <w:sz w:val="24"/>
          <w:szCs w:val="24"/>
        </w:rPr>
        <w:t xml:space="preserve">] </w:t>
      </w:r>
      <w:r w:rsidRPr="00995AF5">
        <w:rPr>
          <w:color w:val="auto"/>
          <w:sz w:val="24"/>
          <w:szCs w:val="24"/>
          <w:lang w:bidi="ar-EG"/>
        </w:rPr>
        <w:t>and decrease in albumin synthesis due to the highly toxic effect of carcinogens leads to formation of free radicals damaging proteins [21,66].</w:t>
      </w:r>
    </w:p>
    <w:p w14:paraId="57FBD26E" w14:textId="77777777" w:rsidR="006A6805" w:rsidRDefault="006A6805" w:rsidP="00DD2E6E">
      <w:pPr>
        <w:spacing w:line="240" w:lineRule="atLeast"/>
        <w:jc w:val="both"/>
        <w:rPr>
          <w:color w:val="auto"/>
          <w:sz w:val="24"/>
          <w:szCs w:val="24"/>
        </w:rPr>
      </w:pPr>
    </w:p>
    <w:p w14:paraId="72C4BC6C" w14:textId="77777777" w:rsidR="00C6076C" w:rsidRDefault="00C6076C" w:rsidP="006A6805">
      <w:pPr>
        <w:spacing w:line="240" w:lineRule="atLeast"/>
        <w:jc w:val="center"/>
        <w:rPr>
          <w:color w:val="auto"/>
          <w:sz w:val="24"/>
          <w:szCs w:val="24"/>
        </w:rPr>
      </w:pPr>
      <w:r w:rsidRPr="00295C05">
        <w:rPr>
          <w:color w:val="auto"/>
          <w:sz w:val="24"/>
          <w:szCs w:val="24"/>
        </w:rPr>
        <w:t>Table</w:t>
      </w:r>
      <w:r w:rsidR="00B10B2D">
        <w:rPr>
          <w:color w:val="auto"/>
          <w:sz w:val="24"/>
          <w:szCs w:val="24"/>
        </w:rPr>
        <w:t xml:space="preserve"> (2).</w:t>
      </w:r>
      <w:r w:rsidRPr="00295C05">
        <w:rPr>
          <w:color w:val="auto"/>
          <w:sz w:val="24"/>
          <w:szCs w:val="24"/>
        </w:rPr>
        <w:t xml:space="preserve"> Biochemical parameters in sera of experimental rat</w:t>
      </w:r>
      <w:r w:rsidR="00B10B2D">
        <w:rPr>
          <w:color w:val="auto"/>
          <w:sz w:val="24"/>
          <w:szCs w:val="24"/>
        </w:rPr>
        <w:t xml:space="preserve"> group</w:t>
      </w:r>
      <w:r w:rsidR="009E078C">
        <w:rPr>
          <w:color w:val="auto"/>
          <w:sz w:val="24"/>
          <w:szCs w:val="24"/>
        </w:rPr>
        <w:t>s</w:t>
      </w:r>
      <w:r w:rsidR="00DD2E6E">
        <w:rPr>
          <w:color w:val="auto"/>
          <w:sz w:val="24"/>
          <w:szCs w:val="24"/>
        </w:rPr>
        <w:t>.</w:t>
      </w:r>
    </w:p>
    <w:p w14:paraId="007D6736" w14:textId="77777777" w:rsidR="006A6805" w:rsidRPr="00DD2E6E" w:rsidRDefault="006A6805" w:rsidP="006A6805">
      <w:pPr>
        <w:spacing w:line="240" w:lineRule="atLeast"/>
        <w:jc w:val="center"/>
        <w:rPr>
          <w:color w:val="auto"/>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440"/>
        <w:gridCol w:w="1440"/>
        <w:gridCol w:w="1440"/>
        <w:gridCol w:w="1440"/>
        <w:gridCol w:w="1476"/>
      </w:tblGrid>
      <w:tr w:rsidR="00C72D30" w:rsidRPr="00E2623C" w14:paraId="0BFFF3F8" w14:textId="77777777" w:rsidTr="00EC48F4">
        <w:trPr>
          <w:trHeight w:val="255"/>
        </w:trPr>
        <w:tc>
          <w:tcPr>
            <w:tcW w:w="3078" w:type="dxa"/>
            <w:shd w:val="clear" w:color="auto" w:fill="auto"/>
            <w:noWrap/>
          </w:tcPr>
          <w:p w14:paraId="65ED2C5A" w14:textId="77777777" w:rsidR="00DD2E6E" w:rsidRPr="00E2623C" w:rsidRDefault="00E2369F" w:rsidP="0090575E">
            <w:pPr>
              <w:spacing w:line="240" w:lineRule="atLeast"/>
              <w:rPr>
                <w:color w:val="auto"/>
                <w:sz w:val="24"/>
                <w:szCs w:val="24"/>
              </w:rPr>
            </w:pPr>
            <w:r>
              <w:rPr>
                <w:color w:val="auto"/>
                <w:sz w:val="24"/>
                <w:szCs w:val="24"/>
              </w:rPr>
              <w:t>Parameters</w:t>
            </w:r>
          </w:p>
        </w:tc>
        <w:tc>
          <w:tcPr>
            <w:tcW w:w="1440" w:type="dxa"/>
            <w:shd w:val="clear" w:color="auto" w:fill="auto"/>
            <w:noWrap/>
          </w:tcPr>
          <w:p w14:paraId="56CB5934" w14:textId="77777777" w:rsidR="00C6076C" w:rsidRPr="00E2623C" w:rsidRDefault="008407A6" w:rsidP="0090575E">
            <w:pPr>
              <w:spacing w:line="240" w:lineRule="atLeast"/>
              <w:rPr>
                <w:color w:val="auto"/>
                <w:sz w:val="24"/>
                <w:szCs w:val="24"/>
              </w:rPr>
            </w:pPr>
            <w:r w:rsidRPr="00E2623C">
              <w:rPr>
                <w:color w:val="auto"/>
                <w:sz w:val="24"/>
                <w:szCs w:val="24"/>
              </w:rPr>
              <w:t>C</w:t>
            </w:r>
          </w:p>
        </w:tc>
        <w:tc>
          <w:tcPr>
            <w:tcW w:w="1440" w:type="dxa"/>
            <w:shd w:val="clear" w:color="auto" w:fill="auto"/>
            <w:noWrap/>
          </w:tcPr>
          <w:p w14:paraId="522A0365" w14:textId="77777777" w:rsidR="00C6076C" w:rsidRPr="00E2623C" w:rsidRDefault="008407A6" w:rsidP="007853F6">
            <w:pPr>
              <w:spacing w:line="240" w:lineRule="atLeast"/>
              <w:rPr>
                <w:color w:val="auto"/>
                <w:sz w:val="24"/>
                <w:szCs w:val="24"/>
              </w:rPr>
            </w:pPr>
            <w:r w:rsidRPr="00E2623C">
              <w:rPr>
                <w:color w:val="auto"/>
                <w:sz w:val="24"/>
                <w:szCs w:val="24"/>
              </w:rPr>
              <w:t>C/</w:t>
            </w:r>
            <w:r w:rsidR="007853F6">
              <w:rPr>
                <w:color w:val="auto"/>
                <w:sz w:val="24"/>
                <w:szCs w:val="24"/>
              </w:rPr>
              <w:t>PSO</w:t>
            </w:r>
          </w:p>
        </w:tc>
        <w:tc>
          <w:tcPr>
            <w:tcW w:w="1440" w:type="dxa"/>
            <w:shd w:val="clear" w:color="auto" w:fill="auto"/>
            <w:noWrap/>
          </w:tcPr>
          <w:p w14:paraId="30D11BEC" w14:textId="77777777" w:rsidR="00C6076C" w:rsidRPr="00E2623C" w:rsidRDefault="008407A6" w:rsidP="0090575E">
            <w:pPr>
              <w:spacing w:line="240" w:lineRule="atLeast"/>
              <w:rPr>
                <w:color w:val="auto"/>
                <w:sz w:val="24"/>
                <w:szCs w:val="24"/>
              </w:rPr>
            </w:pPr>
            <w:r w:rsidRPr="00E2623C">
              <w:rPr>
                <w:color w:val="auto"/>
                <w:sz w:val="24"/>
                <w:szCs w:val="24"/>
              </w:rPr>
              <w:t>C</w:t>
            </w:r>
            <w:r w:rsidR="00C6076C" w:rsidRPr="00E2623C">
              <w:rPr>
                <w:color w:val="auto"/>
                <w:sz w:val="24"/>
                <w:szCs w:val="24"/>
              </w:rPr>
              <w:t>/</w:t>
            </w:r>
            <w:r w:rsidR="007853F6">
              <w:rPr>
                <w:color w:val="auto"/>
                <w:sz w:val="24"/>
                <w:szCs w:val="24"/>
              </w:rPr>
              <w:t>SSO</w:t>
            </w:r>
          </w:p>
        </w:tc>
        <w:tc>
          <w:tcPr>
            <w:tcW w:w="1440" w:type="dxa"/>
            <w:shd w:val="clear" w:color="auto" w:fill="auto"/>
            <w:noWrap/>
          </w:tcPr>
          <w:p w14:paraId="61290B98" w14:textId="77777777" w:rsidR="00C6076C" w:rsidRPr="00E2623C" w:rsidRDefault="007853F6" w:rsidP="008407A6">
            <w:pPr>
              <w:spacing w:line="240" w:lineRule="atLeast"/>
              <w:rPr>
                <w:color w:val="auto"/>
                <w:sz w:val="24"/>
                <w:szCs w:val="24"/>
              </w:rPr>
            </w:pPr>
            <w:r>
              <w:rPr>
                <w:color w:val="auto"/>
                <w:sz w:val="24"/>
                <w:szCs w:val="24"/>
              </w:rPr>
              <w:t>PSO</w:t>
            </w:r>
            <w:r w:rsidR="00C6076C" w:rsidRPr="00E2623C">
              <w:rPr>
                <w:color w:val="auto"/>
                <w:sz w:val="24"/>
                <w:szCs w:val="24"/>
              </w:rPr>
              <w:t>/C</w:t>
            </w:r>
          </w:p>
        </w:tc>
        <w:tc>
          <w:tcPr>
            <w:tcW w:w="1476" w:type="dxa"/>
            <w:shd w:val="clear" w:color="auto" w:fill="auto"/>
            <w:noWrap/>
          </w:tcPr>
          <w:p w14:paraId="7EAE9E68" w14:textId="77777777" w:rsidR="00C6076C" w:rsidRPr="00E2623C" w:rsidRDefault="007853F6" w:rsidP="008407A6">
            <w:pPr>
              <w:spacing w:line="240" w:lineRule="atLeast"/>
              <w:rPr>
                <w:color w:val="auto"/>
                <w:sz w:val="24"/>
                <w:szCs w:val="24"/>
              </w:rPr>
            </w:pPr>
            <w:r>
              <w:rPr>
                <w:color w:val="auto"/>
                <w:sz w:val="24"/>
                <w:szCs w:val="24"/>
              </w:rPr>
              <w:t xml:space="preserve"> SSO</w:t>
            </w:r>
            <w:r w:rsidR="00C6076C" w:rsidRPr="00E2623C">
              <w:rPr>
                <w:color w:val="auto"/>
                <w:sz w:val="24"/>
                <w:szCs w:val="24"/>
              </w:rPr>
              <w:t>/C</w:t>
            </w:r>
          </w:p>
        </w:tc>
      </w:tr>
      <w:tr w:rsidR="00C72D30" w:rsidRPr="00E2623C" w14:paraId="5C67050B" w14:textId="77777777" w:rsidTr="00EC48F4">
        <w:trPr>
          <w:trHeight w:val="255"/>
        </w:trPr>
        <w:tc>
          <w:tcPr>
            <w:tcW w:w="3078" w:type="dxa"/>
            <w:shd w:val="clear" w:color="auto" w:fill="auto"/>
            <w:noWrap/>
          </w:tcPr>
          <w:p w14:paraId="753F320E" w14:textId="77777777" w:rsidR="00C6076C" w:rsidRPr="00E2623C" w:rsidRDefault="00C6076C" w:rsidP="0090575E">
            <w:pPr>
              <w:spacing w:line="240" w:lineRule="atLeast"/>
              <w:rPr>
                <w:color w:val="auto"/>
                <w:sz w:val="24"/>
                <w:szCs w:val="24"/>
              </w:rPr>
            </w:pPr>
            <w:r w:rsidRPr="00E2623C">
              <w:rPr>
                <w:color w:val="auto"/>
                <w:sz w:val="24"/>
                <w:szCs w:val="24"/>
              </w:rPr>
              <w:t>Total protein (g/dl)</w:t>
            </w:r>
          </w:p>
        </w:tc>
        <w:tc>
          <w:tcPr>
            <w:tcW w:w="1440" w:type="dxa"/>
            <w:shd w:val="clear" w:color="auto" w:fill="auto"/>
            <w:noWrap/>
          </w:tcPr>
          <w:p w14:paraId="14702F6F" w14:textId="77777777" w:rsidR="00C6076C" w:rsidRPr="00E2623C" w:rsidRDefault="006D4B44" w:rsidP="00B10B2D">
            <w:pPr>
              <w:spacing w:line="240" w:lineRule="atLeast"/>
              <w:rPr>
                <w:color w:val="auto"/>
                <w:sz w:val="24"/>
                <w:szCs w:val="24"/>
              </w:rPr>
            </w:pPr>
            <w:r w:rsidRPr="00E2623C">
              <w:rPr>
                <w:color w:val="auto"/>
                <w:sz w:val="24"/>
                <w:szCs w:val="24"/>
              </w:rPr>
              <w:t>3.</w:t>
            </w:r>
            <w:r w:rsidR="00B10B2D">
              <w:rPr>
                <w:color w:val="auto"/>
                <w:sz w:val="24"/>
                <w:szCs w:val="24"/>
              </w:rPr>
              <w:t>9</w:t>
            </w:r>
            <w:r w:rsidRPr="00E2623C">
              <w:rPr>
                <w:color w:val="auto"/>
                <w:sz w:val="24"/>
                <w:szCs w:val="24"/>
              </w:rPr>
              <w:t>0</w:t>
            </w:r>
            <w:r w:rsidR="00B10B2D">
              <w:rPr>
                <w:color w:val="auto"/>
                <w:sz w:val="24"/>
                <w:szCs w:val="24"/>
              </w:rPr>
              <w:t>±0</w:t>
            </w:r>
            <w:r w:rsidR="00C6076C" w:rsidRPr="00E2623C">
              <w:rPr>
                <w:color w:val="auto"/>
                <w:sz w:val="24"/>
                <w:szCs w:val="24"/>
              </w:rPr>
              <w:t>.10</w:t>
            </w:r>
          </w:p>
        </w:tc>
        <w:tc>
          <w:tcPr>
            <w:tcW w:w="1440" w:type="dxa"/>
            <w:shd w:val="clear" w:color="auto" w:fill="auto"/>
            <w:noWrap/>
          </w:tcPr>
          <w:p w14:paraId="2ED881FA" w14:textId="77777777" w:rsidR="00C6076C" w:rsidRPr="00E2623C" w:rsidRDefault="00B10B2D" w:rsidP="00B10B2D">
            <w:pPr>
              <w:spacing w:line="240" w:lineRule="atLeast"/>
              <w:rPr>
                <w:color w:val="auto"/>
                <w:sz w:val="24"/>
                <w:szCs w:val="24"/>
              </w:rPr>
            </w:pPr>
            <w:r>
              <w:rPr>
                <w:color w:val="auto"/>
                <w:sz w:val="24"/>
                <w:szCs w:val="24"/>
              </w:rPr>
              <w:t>5.60±0.10</w:t>
            </w:r>
          </w:p>
        </w:tc>
        <w:tc>
          <w:tcPr>
            <w:tcW w:w="1440" w:type="dxa"/>
            <w:shd w:val="clear" w:color="auto" w:fill="auto"/>
            <w:noWrap/>
          </w:tcPr>
          <w:p w14:paraId="42FF26B1" w14:textId="77777777" w:rsidR="00C6076C" w:rsidRPr="00E2623C" w:rsidRDefault="00752BF1" w:rsidP="00B10B2D">
            <w:pPr>
              <w:spacing w:line="240" w:lineRule="atLeast"/>
              <w:rPr>
                <w:color w:val="auto"/>
                <w:sz w:val="24"/>
                <w:szCs w:val="24"/>
              </w:rPr>
            </w:pPr>
            <w:r w:rsidRPr="00E2623C">
              <w:rPr>
                <w:color w:val="auto"/>
                <w:sz w:val="24"/>
                <w:szCs w:val="24"/>
              </w:rPr>
              <w:t>5.</w:t>
            </w:r>
            <w:r w:rsidR="00B10B2D">
              <w:rPr>
                <w:color w:val="auto"/>
                <w:sz w:val="24"/>
                <w:szCs w:val="24"/>
              </w:rPr>
              <w:t>8</w:t>
            </w:r>
            <w:r w:rsidR="006D4B44" w:rsidRPr="00E2623C">
              <w:rPr>
                <w:color w:val="auto"/>
                <w:sz w:val="24"/>
                <w:szCs w:val="24"/>
              </w:rPr>
              <w:t>0</w:t>
            </w:r>
            <w:r w:rsidR="00B10B2D">
              <w:rPr>
                <w:color w:val="auto"/>
                <w:sz w:val="24"/>
                <w:szCs w:val="24"/>
              </w:rPr>
              <w:t>±0</w:t>
            </w:r>
            <w:r w:rsidR="00C6076C" w:rsidRPr="00E2623C">
              <w:rPr>
                <w:color w:val="auto"/>
                <w:sz w:val="24"/>
                <w:szCs w:val="24"/>
              </w:rPr>
              <w:t>.</w:t>
            </w:r>
            <w:r w:rsidR="00B10B2D">
              <w:rPr>
                <w:color w:val="auto"/>
                <w:sz w:val="24"/>
                <w:szCs w:val="24"/>
              </w:rPr>
              <w:t>10</w:t>
            </w:r>
          </w:p>
        </w:tc>
        <w:tc>
          <w:tcPr>
            <w:tcW w:w="1440" w:type="dxa"/>
            <w:shd w:val="clear" w:color="auto" w:fill="auto"/>
            <w:noWrap/>
          </w:tcPr>
          <w:p w14:paraId="517C2A18" w14:textId="77777777" w:rsidR="00C6076C" w:rsidRPr="00E2623C" w:rsidRDefault="00AC1AF1" w:rsidP="00B10B2D">
            <w:pPr>
              <w:spacing w:line="240" w:lineRule="atLeast"/>
              <w:rPr>
                <w:color w:val="auto"/>
                <w:sz w:val="24"/>
                <w:szCs w:val="24"/>
              </w:rPr>
            </w:pPr>
            <w:r w:rsidRPr="00E2623C">
              <w:rPr>
                <w:color w:val="auto"/>
                <w:sz w:val="24"/>
                <w:szCs w:val="24"/>
              </w:rPr>
              <w:t>5</w:t>
            </w:r>
            <w:r w:rsidR="00752BF1" w:rsidRPr="00E2623C">
              <w:rPr>
                <w:color w:val="auto"/>
                <w:sz w:val="24"/>
                <w:szCs w:val="24"/>
              </w:rPr>
              <w:t>.</w:t>
            </w:r>
            <w:r w:rsidR="00B10B2D">
              <w:rPr>
                <w:color w:val="auto"/>
                <w:sz w:val="24"/>
                <w:szCs w:val="24"/>
              </w:rPr>
              <w:t>8</w:t>
            </w:r>
            <w:r w:rsidRPr="00E2623C">
              <w:rPr>
                <w:color w:val="auto"/>
                <w:sz w:val="24"/>
                <w:szCs w:val="24"/>
              </w:rPr>
              <w:t>6</w:t>
            </w:r>
            <w:r w:rsidR="00B10B2D">
              <w:rPr>
                <w:color w:val="auto"/>
                <w:sz w:val="24"/>
                <w:szCs w:val="24"/>
              </w:rPr>
              <w:t xml:space="preserve"> ±0</w:t>
            </w:r>
            <w:r w:rsidR="00C6076C" w:rsidRPr="00E2623C">
              <w:rPr>
                <w:color w:val="auto"/>
                <w:sz w:val="24"/>
                <w:szCs w:val="24"/>
              </w:rPr>
              <w:t>.</w:t>
            </w:r>
            <w:r w:rsidR="00B10B2D">
              <w:rPr>
                <w:color w:val="auto"/>
                <w:sz w:val="24"/>
                <w:szCs w:val="24"/>
              </w:rPr>
              <w:t>10</w:t>
            </w:r>
          </w:p>
        </w:tc>
        <w:tc>
          <w:tcPr>
            <w:tcW w:w="1476" w:type="dxa"/>
            <w:shd w:val="clear" w:color="auto" w:fill="auto"/>
            <w:noWrap/>
          </w:tcPr>
          <w:p w14:paraId="2367B3BC" w14:textId="77777777" w:rsidR="00C6076C" w:rsidRPr="00E2623C" w:rsidRDefault="00AC1AF1" w:rsidP="006D4B44">
            <w:pPr>
              <w:spacing w:line="240" w:lineRule="atLeast"/>
              <w:rPr>
                <w:color w:val="auto"/>
                <w:sz w:val="24"/>
                <w:szCs w:val="24"/>
              </w:rPr>
            </w:pPr>
            <w:r w:rsidRPr="00E2623C">
              <w:rPr>
                <w:color w:val="auto"/>
                <w:sz w:val="24"/>
                <w:szCs w:val="24"/>
              </w:rPr>
              <w:t>5</w:t>
            </w:r>
            <w:r w:rsidR="00752BF1" w:rsidRPr="00E2623C">
              <w:rPr>
                <w:color w:val="auto"/>
                <w:sz w:val="24"/>
                <w:szCs w:val="24"/>
              </w:rPr>
              <w:t>.</w:t>
            </w:r>
            <w:r w:rsidR="00B10B2D">
              <w:rPr>
                <w:color w:val="auto"/>
                <w:sz w:val="24"/>
                <w:szCs w:val="24"/>
              </w:rPr>
              <w:t>90±0.2</w:t>
            </w:r>
          </w:p>
        </w:tc>
      </w:tr>
      <w:tr w:rsidR="00C72D30" w:rsidRPr="00E2623C" w14:paraId="47424227" w14:textId="77777777" w:rsidTr="00EC48F4">
        <w:trPr>
          <w:trHeight w:val="255"/>
        </w:trPr>
        <w:tc>
          <w:tcPr>
            <w:tcW w:w="3078" w:type="dxa"/>
            <w:shd w:val="clear" w:color="auto" w:fill="auto"/>
            <w:noWrap/>
          </w:tcPr>
          <w:p w14:paraId="7739575A" w14:textId="77777777" w:rsidR="00C6076C" w:rsidRPr="00E2623C" w:rsidRDefault="00C6076C" w:rsidP="0090575E">
            <w:pPr>
              <w:spacing w:line="240" w:lineRule="atLeast"/>
              <w:rPr>
                <w:color w:val="auto"/>
                <w:sz w:val="24"/>
                <w:szCs w:val="24"/>
              </w:rPr>
            </w:pPr>
            <w:r w:rsidRPr="00E2623C">
              <w:rPr>
                <w:color w:val="auto"/>
                <w:sz w:val="24"/>
                <w:szCs w:val="24"/>
              </w:rPr>
              <w:t>Albumin (g/dl)</w:t>
            </w:r>
          </w:p>
        </w:tc>
        <w:tc>
          <w:tcPr>
            <w:tcW w:w="1440" w:type="dxa"/>
            <w:shd w:val="clear" w:color="auto" w:fill="auto"/>
            <w:noWrap/>
          </w:tcPr>
          <w:p w14:paraId="6DD90829" w14:textId="77777777" w:rsidR="00C6076C" w:rsidRPr="00E2623C" w:rsidRDefault="00B10B2D" w:rsidP="0090575E">
            <w:pPr>
              <w:spacing w:line="240" w:lineRule="atLeast"/>
              <w:rPr>
                <w:color w:val="auto"/>
                <w:sz w:val="24"/>
                <w:szCs w:val="24"/>
              </w:rPr>
            </w:pPr>
            <w:r>
              <w:rPr>
                <w:color w:val="auto"/>
                <w:sz w:val="24"/>
                <w:szCs w:val="24"/>
              </w:rPr>
              <w:t>2.4</w:t>
            </w:r>
            <w:r w:rsidR="006D4B44" w:rsidRPr="00E2623C">
              <w:rPr>
                <w:color w:val="auto"/>
                <w:sz w:val="24"/>
                <w:szCs w:val="24"/>
              </w:rPr>
              <w:t>0</w:t>
            </w:r>
            <w:r>
              <w:rPr>
                <w:color w:val="auto"/>
                <w:sz w:val="24"/>
                <w:szCs w:val="24"/>
              </w:rPr>
              <w:t>±0.06</w:t>
            </w:r>
          </w:p>
        </w:tc>
        <w:tc>
          <w:tcPr>
            <w:tcW w:w="1440" w:type="dxa"/>
            <w:shd w:val="clear" w:color="auto" w:fill="auto"/>
            <w:noWrap/>
          </w:tcPr>
          <w:p w14:paraId="3A1AFF76" w14:textId="77777777" w:rsidR="00C6076C" w:rsidRPr="00E2623C" w:rsidRDefault="003B1CD7" w:rsidP="00B10B2D">
            <w:pPr>
              <w:spacing w:line="240" w:lineRule="atLeast"/>
              <w:rPr>
                <w:color w:val="auto"/>
                <w:sz w:val="24"/>
                <w:szCs w:val="24"/>
              </w:rPr>
            </w:pPr>
            <w:r>
              <w:rPr>
                <w:color w:val="auto"/>
                <w:sz w:val="24"/>
                <w:szCs w:val="24"/>
              </w:rPr>
              <w:t>3.48</w:t>
            </w:r>
            <w:r w:rsidR="00C6076C" w:rsidRPr="00E2623C">
              <w:rPr>
                <w:color w:val="auto"/>
                <w:sz w:val="24"/>
                <w:szCs w:val="24"/>
              </w:rPr>
              <w:t>±0.08</w:t>
            </w:r>
          </w:p>
        </w:tc>
        <w:tc>
          <w:tcPr>
            <w:tcW w:w="1440" w:type="dxa"/>
            <w:shd w:val="clear" w:color="auto" w:fill="auto"/>
            <w:noWrap/>
          </w:tcPr>
          <w:p w14:paraId="38C7215E" w14:textId="77777777" w:rsidR="00C6076C" w:rsidRPr="00E2623C" w:rsidRDefault="006804F2" w:rsidP="0090575E">
            <w:pPr>
              <w:spacing w:line="240" w:lineRule="atLeast"/>
              <w:rPr>
                <w:color w:val="auto"/>
                <w:sz w:val="24"/>
                <w:szCs w:val="24"/>
              </w:rPr>
            </w:pPr>
            <w:r>
              <w:rPr>
                <w:color w:val="auto"/>
                <w:sz w:val="24"/>
                <w:szCs w:val="24"/>
              </w:rPr>
              <w:t>3.60</w:t>
            </w:r>
            <w:r w:rsidR="00B10B2D">
              <w:rPr>
                <w:color w:val="auto"/>
                <w:sz w:val="24"/>
                <w:szCs w:val="24"/>
              </w:rPr>
              <w:t>±0.02</w:t>
            </w:r>
          </w:p>
        </w:tc>
        <w:tc>
          <w:tcPr>
            <w:tcW w:w="1440" w:type="dxa"/>
            <w:shd w:val="clear" w:color="auto" w:fill="auto"/>
            <w:noWrap/>
          </w:tcPr>
          <w:p w14:paraId="4A57E246" w14:textId="77777777" w:rsidR="00C6076C" w:rsidRPr="00E2623C" w:rsidRDefault="006804F2" w:rsidP="00B10B2D">
            <w:pPr>
              <w:spacing w:line="240" w:lineRule="atLeast"/>
              <w:rPr>
                <w:color w:val="auto"/>
                <w:sz w:val="24"/>
                <w:szCs w:val="24"/>
              </w:rPr>
            </w:pPr>
            <w:r>
              <w:rPr>
                <w:color w:val="auto"/>
                <w:sz w:val="24"/>
                <w:szCs w:val="24"/>
              </w:rPr>
              <w:t>3</w:t>
            </w:r>
            <w:r w:rsidR="008342C9" w:rsidRPr="00E2623C">
              <w:rPr>
                <w:color w:val="auto"/>
                <w:sz w:val="24"/>
                <w:szCs w:val="24"/>
              </w:rPr>
              <w:t>.</w:t>
            </w:r>
            <w:r w:rsidR="00B10B2D">
              <w:rPr>
                <w:color w:val="auto"/>
                <w:sz w:val="24"/>
                <w:szCs w:val="24"/>
              </w:rPr>
              <w:t>7</w:t>
            </w:r>
            <w:r w:rsidR="006D4B44" w:rsidRPr="00E2623C">
              <w:rPr>
                <w:color w:val="auto"/>
                <w:sz w:val="24"/>
                <w:szCs w:val="24"/>
              </w:rPr>
              <w:t>0</w:t>
            </w:r>
            <w:r w:rsidR="00C6076C" w:rsidRPr="00E2623C">
              <w:rPr>
                <w:color w:val="auto"/>
                <w:sz w:val="24"/>
                <w:szCs w:val="24"/>
              </w:rPr>
              <w:t>±</w:t>
            </w:r>
            <w:r w:rsidR="00B10B2D">
              <w:rPr>
                <w:color w:val="auto"/>
                <w:sz w:val="24"/>
                <w:szCs w:val="24"/>
              </w:rPr>
              <w:t>0.10</w:t>
            </w:r>
          </w:p>
        </w:tc>
        <w:tc>
          <w:tcPr>
            <w:tcW w:w="1476" w:type="dxa"/>
            <w:shd w:val="clear" w:color="auto" w:fill="auto"/>
            <w:noWrap/>
          </w:tcPr>
          <w:p w14:paraId="28906A14" w14:textId="77777777" w:rsidR="00C6076C" w:rsidRPr="00E2623C" w:rsidRDefault="008342C9" w:rsidP="00B10B2D">
            <w:pPr>
              <w:spacing w:line="240" w:lineRule="atLeast"/>
              <w:rPr>
                <w:color w:val="auto"/>
                <w:sz w:val="24"/>
                <w:szCs w:val="24"/>
              </w:rPr>
            </w:pPr>
            <w:r w:rsidRPr="00E2623C">
              <w:rPr>
                <w:color w:val="auto"/>
                <w:sz w:val="24"/>
                <w:szCs w:val="24"/>
              </w:rPr>
              <w:t>3.</w:t>
            </w:r>
            <w:r w:rsidR="006804F2">
              <w:rPr>
                <w:color w:val="auto"/>
                <w:sz w:val="24"/>
                <w:szCs w:val="24"/>
              </w:rPr>
              <w:t>80</w:t>
            </w:r>
            <w:r w:rsidR="00C6076C" w:rsidRPr="00E2623C">
              <w:rPr>
                <w:color w:val="auto"/>
                <w:sz w:val="24"/>
                <w:szCs w:val="24"/>
              </w:rPr>
              <w:t>±</w:t>
            </w:r>
            <w:r w:rsidR="00B10B2D">
              <w:rPr>
                <w:color w:val="auto"/>
                <w:sz w:val="24"/>
                <w:szCs w:val="24"/>
              </w:rPr>
              <w:t>0.10</w:t>
            </w:r>
          </w:p>
        </w:tc>
      </w:tr>
      <w:tr w:rsidR="00C72D30" w:rsidRPr="00E2623C" w14:paraId="699B0C3A" w14:textId="77777777" w:rsidTr="00EC48F4">
        <w:trPr>
          <w:trHeight w:val="255"/>
        </w:trPr>
        <w:tc>
          <w:tcPr>
            <w:tcW w:w="3078" w:type="dxa"/>
            <w:shd w:val="clear" w:color="auto" w:fill="auto"/>
            <w:noWrap/>
          </w:tcPr>
          <w:p w14:paraId="53F0B78C" w14:textId="77777777" w:rsidR="00C6076C" w:rsidRPr="00E2623C" w:rsidRDefault="00C6076C" w:rsidP="0090575E">
            <w:pPr>
              <w:spacing w:line="240" w:lineRule="atLeast"/>
              <w:rPr>
                <w:color w:val="auto"/>
                <w:sz w:val="24"/>
                <w:szCs w:val="24"/>
              </w:rPr>
            </w:pPr>
            <w:r w:rsidRPr="00E2623C">
              <w:rPr>
                <w:color w:val="auto"/>
                <w:sz w:val="24"/>
                <w:szCs w:val="24"/>
              </w:rPr>
              <w:t>Globulin g/dl</w:t>
            </w:r>
          </w:p>
        </w:tc>
        <w:tc>
          <w:tcPr>
            <w:tcW w:w="1440" w:type="dxa"/>
            <w:shd w:val="clear" w:color="auto" w:fill="auto"/>
            <w:noWrap/>
          </w:tcPr>
          <w:p w14:paraId="54BE467B" w14:textId="77777777" w:rsidR="00C6076C" w:rsidRPr="00E2623C" w:rsidRDefault="006804F2" w:rsidP="00B10B2D">
            <w:pPr>
              <w:spacing w:line="240" w:lineRule="atLeast"/>
              <w:rPr>
                <w:color w:val="auto"/>
                <w:sz w:val="24"/>
                <w:szCs w:val="24"/>
              </w:rPr>
            </w:pPr>
            <w:r>
              <w:rPr>
                <w:color w:val="auto"/>
                <w:sz w:val="24"/>
                <w:szCs w:val="24"/>
              </w:rPr>
              <w:t>1.5</w:t>
            </w:r>
            <w:r w:rsidR="006D4B44" w:rsidRPr="00E2623C">
              <w:rPr>
                <w:color w:val="auto"/>
                <w:sz w:val="24"/>
                <w:szCs w:val="24"/>
              </w:rPr>
              <w:t>0</w:t>
            </w:r>
            <w:r w:rsidR="00331E35" w:rsidRPr="00E2623C">
              <w:rPr>
                <w:color w:val="auto"/>
                <w:sz w:val="24"/>
                <w:szCs w:val="24"/>
              </w:rPr>
              <w:t>±</w:t>
            </w:r>
            <w:r w:rsidR="00B10B2D">
              <w:rPr>
                <w:color w:val="auto"/>
                <w:sz w:val="24"/>
                <w:szCs w:val="24"/>
              </w:rPr>
              <w:t>0.10</w:t>
            </w:r>
          </w:p>
        </w:tc>
        <w:tc>
          <w:tcPr>
            <w:tcW w:w="1440" w:type="dxa"/>
            <w:shd w:val="clear" w:color="auto" w:fill="auto"/>
            <w:noWrap/>
          </w:tcPr>
          <w:p w14:paraId="22A2C79C" w14:textId="77777777" w:rsidR="00C6076C" w:rsidRPr="00E2623C" w:rsidRDefault="00227F29" w:rsidP="00B10B2D">
            <w:pPr>
              <w:spacing w:line="240" w:lineRule="atLeast"/>
              <w:rPr>
                <w:color w:val="auto"/>
                <w:sz w:val="24"/>
                <w:szCs w:val="24"/>
              </w:rPr>
            </w:pPr>
            <w:r w:rsidRPr="00E2623C">
              <w:rPr>
                <w:color w:val="auto"/>
                <w:sz w:val="24"/>
                <w:szCs w:val="24"/>
              </w:rPr>
              <w:t>2.</w:t>
            </w:r>
            <w:r w:rsidR="006804F2">
              <w:rPr>
                <w:color w:val="auto"/>
                <w:sz w:val="24"/>
                <w:szCs w:val="24"/>
              </w:rPr>
              <w:t>12</w:t>
            </w:r>
            <w:r w:rsidR="00B10B2D">
              <w:rPr>
                <w:color w:val="auto"/>
                <w:sz w:val="24"/>
                <w:szCs w:val="24"/>
              </w:rPr>
              <w:t>±0.10</w:t>
            </w:r>
          </w:p>
        </w:tc>
        <w:tc>
          <w:tcPr>
            <w:tcW w:w="1440" w:type="dxa"/>
            <w:shd w:val="clear" w:color="auto" w:fill="auto"/>
            <w:noWrap/>
          </w:tcPr>
          <w:p w14:paraId="59D066DD" w14:textId="77777777" w:rsidR="00C6076C" w:rsidRPr="00E2623C" w:rsidRDefault="006804F2" w:rsidP="00B10B2D">
            <w:pPr>
              <w:spacing w:line="240" w:lineRule="atLeast"/>
              <w:rPr>
                <w:color w:val="auto"/>
                <w:sz w:val="24"/>
                <w:szCs w:val="24"/>
              </w:rPr>
            </w:pPr>
            <w:r>
              <w:rPr>
                <w:color w:val="auto"/>
                <w:sz w:val="24"/>
                <w:szCs w:val="24"/>
              </w:rPr>
              <w:t>2.2</w:t>
            </w:r>
            <w:r w:rsidR="00B10B2D">
              <w:rPr>
                <w:color w:val="auto"/>
                <w:sz w:val="24"/>
                <w:szCs w:val="24"/>
              </w:rPr>
              <w:t>0</w:t>
            </w:r>
            <w:r w:rsidR="00C6076C" w:rsidRPr="00E2623C">
              <w:rPr>
                <w:color w:val="auto"/>
                <w:sz w:val="24"/>
                <w:szCs w:val="24"/>
              </w:rPr>
              <w:t>±</w:t>
            </w:r>
            <w:r w:rsidR="00B10B2D">
              <w:rPr>
                <w:color w:val="auto"/>
                <w:sz w:val="24"/>
                <w:szCs w:val="24"/>
              </w:rPr>
              <w:t>0.04</w:t>
            </w:r>
          </w:p>
        </w:tc>
        <w:tc>
          <w:tcPr>
            <w:tcW w:w="1440" w:type="dxa"/>
            <w:shd w:val="clear" w:color="auto" w:fill="auto"/>
            <w:noWrap/>
          </w:tcPr>
          <w:p w14:paraId="2B071928" w14:textId="77777777" w:rsidR="00C6076C" w:rsidRPr="00E2623C" w:rsidRDefault="008342C9" w:rsidP="00B10B2D">
            <w:pPr>
              <w:spacing w:line="240" w:lineRule="atLeast"/>
              <w:rPr>
                <w:color w:val="auto"/>
                <w:sz w:val="24"/>
                <w:szCs w:val="24"/>
              </w:rPr>
            </w:pPr>
            <w:r w:rsidRPr="00E2623C">
              <w:rPr>
                <w:color w:val="auto"/>
                <w:sz w:val="24"/>
                <w:szCs w:val="24"/>
              </w:rPr>
              <w:t>2.</w:t>
            </w:r>
            <w:r w:rsidR="006804F2">
              <w:rPr>
                <w:color w:val="auto"/>
                <w:sz w:val="24"/>
                <w:szCs w:val="24"/>
              </w:rPr>
              <w:t>16</w:t>
            </w:r>
            <w:r w:rsidR="00C6076C" w:rsidRPr="00E2623C">
              <w:rPr>
                <w:color w:val="auto"/>
                <w:sz w:val="24"/>
                <w:szCs w:val="24"/>
              </w:rPr>
              <w:t>±</w:t>
            </w:r>
            <w:r w:rsidR="00B10B2D">
              <w:rPr>
                <w:color w:val="auto"/>
                <w:sz w:val="24"/>
                <w:szCs w:val="24"/>
              </w:rPr>
              <w:t>0.04</w:t>
            </w:r>
          </w:p>
        </w:tc>
        <w:tc>
          <w:tcPr>
            <w:tcW w:w="1476" w:type="dxa"/>
            <w:shd w:val="clear" w:color="auto" w:fill="auto"/>
            <w:noWrap/>
          </w:tcPr>
          <w:p w14:paraId="4A5CEA73" w14:textId="77777777" w:rsidR="00C6076C" w:rsidRPr="00E2623C" w:rsidRDefault="006D4B44" w:rsidP="0090575E">
            <w:pPr>
              <w:spacing w:line="240" w:lineRule="atLeast"/>
              <w:rPr>
                <w:color w:val="auto"/>
                <w:sz w:val="24"/>
                <w:szCs w:val="24"/>
              </w:rPr>
            </w:pPr>
            <w:r w:rsidRPr="00E2623C">
              <w:rPr>
                <w:color w:val="auto"/>
                <w:sz w:val="24"/>
                <w:szCs w:val="24"/>
              </w:rPr>
              <w:t>2.</w:t>
            </w:r>
            <w:r w:rsidR="006804F2">
              <w:rPr>
                <w:color w:val="auto"/>
                <w:sz w:val="24"/>
                <w:szCs w:val="24"/>
              </w:rPr>
              <w:t>10</w:t>
            </w:r>
            <w:r w:rsidR="00B10B2D">
              <w:rPr>
                <w:color w:val="auto"/>
                <w:sz w:val="24"/>
                <w:szCs w:val="24"/>
              </w:rPr>
              <w:t>±0.06</w:t>
            </w:r>
          </w:p>
        </w:tc>
      </w:tr>
      <w:tr w:rsidR="00C72D30" w:rsidRPr="00E2623C" w14:paraId="63D7C484" w14:textId="77777777" w:rsidTr="00EC48F4">
        <w:trPr>
          <w:trHeight w:val="255"/>
        </w:trPr>
        <w:tc>
          <w:tcPr>
            <w:tcW w:w="3078" w:type="dxa"/>
            <w:shd w:val="clear" w:color="auto" w:fill="auto"/>
            <w:noWrap/>
          </w:tcPr>
          <w:p w14:paraId="7C30EDB9" w14:textId="77777777" w:rsidR="00C6076C" w:rsidRPr="00E2623C" w:rsidRDefault="00C6076C" w:rsidP="0090575E">
            <w:pPr>
              <w:spacing w:line="240" w:lineRule="atLeast"/>
              <w:rPr>
                <w:color w:val="auto"/>
                <w:sz w:val="24"/>
                <w:szCs w:val="24"/>
              </w:rPr>
            </w:pPr>
            <w:r w:rsidRPr="00E2623C">
              <w:rPr>
                <w:color w:val="auto"/>
                <w:sz w:val="24"/>
                <w:szCs w:val="24"/>
              </w:rPr>
              <w:t>Alkaline phosphatase  (IU/L)</w:t>
            </w:r>
          </w:p>
        </w:tc>
        <w:tc>
          <w:tcPr>
            <w:tcW w:w="1440" w:type="dxa"/>
            <w:shd w:val="clear" w:color="auto" w:fill="auto"/>
            <w:noWrap/>
          </w:tcPr>
          <w:p w14:paraId="7C1CDE8B" w14:textId="77777777" w:rsidR="00C6076C" w:rsidRPr="00E2623C" w:rsidRDefault="006D4B44" w:rsidP="0090575E">
            <w:pPr>
              <w:spacing w:line="240" w:lineRule="atLeast"/>
              <w:rPr>
                <w:color w:val="auto"/>
                <w:sz w:val="24"/>
                <w:szCs w:val="24"/>
              </w:rPr>
            </w:pPr>
            <w:r w:rsidRPr="00E2623C">
              <w:rPr>
                <w:color w:val="auto"/>
                <w:sz w:val="24"/>
                <w:szCs w:val="24"/>
              </w:rPr>
              <w:t>2</w:t>
            </w:r>
            <w:r w:rsidR="00EC48F4">
              <w:rPr>
                <w:color w:val="auto"/>
                <w:sz w:val="24"/>
                <w:szCs w:val="24"/>
              </w:rPr>
              <w:t>80</w:t>
            </w:r>
            <w:r w:rsidR="004331F0">
              <w:rPr>
                <w:color w:val="auto"/>
                <w:sz w:val="24"/>
                <w:szCs w:val="24"/>
              </w:rPr>
              <w:t>.20</w:t>
            </w:r>
            <w:r w:rsidR="00EC48F4">
              <w:rPr>
                <w:color w:val="auto"/>
                <w:sz w:val="24"/>
                <w:szCs w:val="24"/>
              </w:rPr>
              <w:t>±360</w:t>
            </w:r>
          </w:p>
        </w:tc>
        <w:tc>
          <w:tcPr>
            <w:tcW w:w="1440" w:type="dxa"/>
            <w:shd w:val="clear" w:color="auto" w:fill="auto"/>
            <w:noWrap/>
          </w:tcPr>
          <w:p w14:paraId="7A9282F0" w14:textId="77777777" w:rsidR="00C6076C" w:rsidRPr="00E2623C" w:rsidRDefault="006D4B44" w:rsidP="00EC48F4">
            <w:pPr>
              <w:spacing w:line="240" w:lineRule="atLeast"/>
              <w:rPr>
                <w:color w:val="auto"/>
                <w:sz w:val="24"/>
                <w:szCs w:val="24"/>
              </w:rPr>
            </w:pPr>
            <w:r w:rsidRPr="00E2623C">
              <w:rPr>
                <w:color w:val="auto"/>
                <w:sz w:val="24"/>
                <w:szCs w:val="24"/>
              </w:rPr>
              <w:t>1</w:t>
            </w:r>
            <w:r w:rsidR="00EC48F4">
              <w:rPr>
                <w:color w:val="auto"/>
                <w:sz w:val="24"/>
                <w:szCs w:val="24"/>
              </w:rPr>
              <w:t>6</w:t>
            </w:r>
            <w:r w:rsidRPr="00E2623C">
              <w:rPr>
                <w:color w:val="auto"/>
                <w:sz w:val="24"/>
                <w:szCs w:val="24"/>
              </w:rPr>
              <w:t>0</w:t>
            </w:r>
            <w:r w:rsidR="00331E35" w:rsidRPr="00E2623C">
              <w:rPr>
                <w:color w:val="auto"/>
                <w:sz w:val="24"/>
                <w:szCs w:val="24"/>
              </w:rPr>
              <w:t>.</w:t>
            </w:r>
            <w:r w:rsidR="00EC48F4">
              <w:rPr>
                <w:color w:val="auto"/>
                <w:sz w:val="24"/>
                <w:szCs w:val="24"/>
              </w:rPr>
              <w:t>80</w:t>
            </w:r>
            <w:r w:rsidR="00331E35" w:rsidRPr="00E2623C">
              <w:rPr>
                <w:color w:val="auto"/>
                <w:sz w:val="24"/>
                <w:szCs w:val="24"/>
              </w:rPr>
              <w:t>±</w:t>
            </w:r>
            <w:r w:rsidR="00EC48F4">
              <w:rPr>
                <w:color w:val="auto"/>
                <w:sz w:val="24"/>
                <w:szCs w:val="24"/>
              </w:rPr>
              <w:t>3.04</w:t>
            </w:r>
          </w:p>
        </w:tc>
        <w:tc>
          <w:tcPr>
            <w:tcW w:w="1440" w:type="dxa"/>
            <w:shd w:val="clear" w:color="auto" w:fill="auto"/>
            <w:noWrap/>
          </w:tcPr>
          <w:p w14:paraId="61B6288C" w14:textId="77777777" w:rsidR="00C6076C" w:rsidRPr="00E2623C" w:rsidRDefault="00EC48F4" w:rsidP="00EC48F4">
            <w:pPr>
              <w:spacing w:line="240" w:lineRule="atLeast"/>
              <w:rPr>
                <w:color w:val="auto"/>
                <w:sz w:val="24"/>
                <w:szCs w:val="24"/>
              </w:rPr>
            </w:pPr>
            <w:r>
              <w:rPr>
                <w:color w:val="auto"/>
                <w:sz w:val="24"/>
                <w:szCs w:val="24"/>
              </w:rPr>
              <w:t>156.20</w:t>
            </w:r>
            <w:r w:rsidR="00331E35" w:rsidRPr="00E2623C">
              <w:rPr>
                <w:color w:val="auto"/>
                <w:sz w:val="24"/>
                <w:szCs w:val="24"/>
              </w:rPr>
              <w:t>±</w:t>
            </w:r>
            <w:r>
              <w:rPr>
                <w:color w:val="auto"/>
                <w:sz w:val="24"/>
                <w:szCs w:val="24"/>
              </w:rPr>
              <w:t>1.60</w:t>
            </w:r>
          </w:p>
        </w:tc>
        <w:tc>
          <w:tcPr>
            <w:tcW w:w="1440" w:type="dxa"/>
            <w:shd w:val="clear" w:color="auto" w:fill="auto"/>
            <w:noWrap/>
          </w:tcPr>
          <w:p w14:paraId="243E6A56" w14:textId="77777777" w:rsidR="00C6076C" w:rsidRPr="00E2623C" w:rsidRDefault="006D4B44" w:rsidP="00EC48F4">
            <w:pPr>
              <w:spacing w:line="240" w:lineRule="atLeast"/>
              <w:rPr>
                <w:color w:val="auto"/>
                <w:sz w:val="24"/>
                <w:szCs w:val="24"/>
              </w:rPr>
            </w:pPr>
            <w:r w:rsidRPr="00E2623C">
              <w:rPr>
                <w:color w:val="auto"/>
                <w:sz w:val="24"/>
                <w:szCs w:val="24"/>
              </w:rPr>
              <w:t>1</w:t>
            </w:r>
            <w:r w:rsidR="00EC48F4">
              <w:rPr>
                <w:color w:val="auto"/>
                <w:sz w:val="24"/>
                <w:szCs w:val="24"/>
              </w:rPr>
              <w:t>44.2.±1.90</w:t>
            </w:r>
          </w:p>
        </w:tc>
        <w:tc>
          <w:tcPr>
            <w:tcW w:w="1476" w:type="dxa"/>
            <w:shd w:val="clear" w:color="auto" w:fill="auto"/>
            <w:noWrap/>
          </w:tcPr>
          <w:p w14:paraId="0982392A" w14:textId="77777777" w:rsidR="00C6076C" w:rsidRPr="00E2623C" w:rsidRDefault="006D4B44" w:rsidP="0090575E">
            <w:pPr>
              <w:spacing w:line="240" w:lineRule="atLeast"/>
              <w:rPr>
                <w:color w:val="auto"/>
                <w:sz w:val="24"/>
                <w:szCs w:val="24"/>
              </w:rPr>
            </w:pPr>
            <w:r w:rsidRPr="00E2623C">
              <w:rPr>
                <w:color w:val="auto"/>
                <w:sz w:val="24"/>
                <w:szCs w:val="24"/>
              </w:rPr>
              <w:t>1</w:t>
            </w:r>
            <w:r w:rsidR="00EC48F4">
              <w:rPr>
                <w:color w:val="auto"/>
                <w:sz w:val="24"/>
                <w:szCs w:val="24"/>
              </w:rPr>
              <w:t>2</w:t>
            </w:r>
            <w:r w:rsidRPr="00E2623C">
              <w:rPr>
                <w:color w:val="auto"/>
                <w:sz w:val="24"/>
                <w:szCs w:val="24"/>
              </w:rPr>
              <w:t>8</w:t>
            </w:r>
            <w:r w:rsidR="00EC48F4">
              <w:rPr>
                <w:color w:val="auto"/>
                <w:sz w:val="24"/>
                <w:szCs w:val="24"/>
              </w:rPr>
              <w:t>.40±1</w:t>
            </w:r>
            <w:r w:rsidR="00331E35" w:rsidRPr="00E2623C">
              <w:rPr>
                <w:color w:val="auto"/>
                <w:sz w:val="24"/>
                <w:szCs w:val="24"/>
              </w:rPr>
              <w:t>.6</w:t>
            </w:r>
            <w:r w:rsidR="00C6076C" w:rsidRPr="00E2623C">
              <w:rPr>
                <w:color w:val="auto"/>
                <w:sz w:val="24"/>
                <w:szCs w:val="24"/>
              </w:rPr>
              <w:t>0</w:t>
            </w:r>
          </w:p>
        </w:tc>
      </w:tr>
      <w:tr w:rsidR="00C72D30" w:rsidRPr="00E2623C" w14:paraId="42D03EAE" w14:textId="77777777" w:rsidTr="00EC48F4">
        <w:trPr>
          <w:trHeight w:val="255"/>
        </w:trPr>
        <w:tc>
          <w:tcPr>
            <w:tcW w:w="3078" w:type="dxa"/>
            <w:shd w:val="clear" w:color="auto" w:fill="auto"/>
            <w:noWrap/>
          </w:tcPr>
          <w:p w14:paraId="679AE7FF" w14:textId="77777777" w:rsidR="00C6076C" w:rsidRPr="00E2623C" w:rsidRDefault="00C6076C" w:rsidP="0090575E">
            <w:pPr>
              <w:spacing w:line="240" w:lineRule="atLeast"/>
              <w:rPr>
                <w:color w:val="auto"/>
                <w:sz w:val="24"/>
                <w:szCs w:val="24"/>
              </w:rPr>
            </w:pPr>
            <w:r w:rsidRPr="00E2623C">
              <w:rPr>
                <w:color w:val="auto"/>
                <w:sz w:val="24"/>
                <w:szCs w:val="24"/>
              </w:rPr>
              <w:t>ALT(U/ml)</w:t>
            </w:r>
          </w:p>
        </w:tc>
        <w:tc>
          <w:tcPr>
            <w:tcW w:w="1440" w:type="dxa"/>
            <w:shd w:val="clear" w:color="auto" w:fill="auto"/>
            <w:noWrap/>
          </w:tcPr>
          <w:p w14:paraId="3CC31EFE" w14:textId="77777777" w:rsidR="00C6076C" w:rsidRPr="00E2623C" w:rsidRDefault="00207295" w:rsidP="0090575E">
            <w:pPr>
              <w:spacing w:line="240" w:lineRule="atLeast"/>
              <w:rPr>
                <w:color w:val="auto"/>
                <w:sz w:val="24"/>
                <w:szCs w:val="24"/>
              </w:rPr>
            </w:pPr>
            <w:r>
              <w:rPr>
                <w:color w:val="auto"/>
                <w:sz w:val="24"/>
                <w:szCs w:val="24"/>
              </w:rPr>
              <w:t>54.80±1.2</w:t>
            </w:r>
            <w:r w:rsidR="00331E35" w:rsidRPr="00E2623C">
              <w:rPr>
                <w:color w:val="auto"/>
                <w:sz w:val="24"/>
                <w:szCs w:val="24"/>
              </w:rPr>
              <w:t>0</w:t>
            </w:r>
          </w:p>
        </w:tc>
        <w:tc>
          <w:tcPr>
            <w:tcW w:w="1440" w:type="dxa"/>
            <w:shd w:val="clear" w:color="auto" w:fill="auto"/>
            <w:noWrap/>
          </w:tcPr>
          <w:p w14:paraId="2488CBB2" w14:textId="77777777" w:rsidR="00C6076C" w:rsidRPr="00E2623C" w:rsidRDefault="00207295" w:rsidP="0090575E">
            <w:pPr>
              <w:spacing w:line="240" w:lineRule="atLeast"/>
              <w:rPr>
                <w:color w:val="auto"/>
                <w:sz w:val="24"/>
                <w:szCs w:val="24"/>
              </w:rPr>
            </w:pPr>
            <w:r>
              <w:rPr>
                <w:color w:val="auto"/>
                <w:sz w:val="24"/>
                <w:szCs w:val="24"/>
              </w:rPr>
              <w:t>34.8</w:t>
            </w:r>
            <w:r w:rsidR="009C0B52" w:rsidRPr="00E2623C">
              <w:rPr>
                <w:color w:val="auto"/>
                <w:sz w:val="24"/>
                <w:szCs w:val="24"/>
              </w:rPr>
              <w:t>0</w:t>
            </w:r>
            <w:r>
              <w:rPr>
                <w:color w:val="auto"/>
                <w:sz w:val="24"/>
                <w:szCs w:val="24"/>
              </w:rPr>
              <w:t>±1.2</w:t>
            </w:r>
            <w:r w:rsidR="00C6076C" w:rsidRPr="00E2623C">
              <w:rPr>
                <w:color w:val="auto"/>
                <w:sz w:val="24"/>
                <w:szCs w:val="24"/>
              </w:rPr>
              <w:t>0</w:t>
            </w:r>
          </w:p>
        </w:tc>
        <w:tc>
          <w:tcPr>
            <w:tcW w:w="1440" w:type="dxa"/>
            <w:shd w:val="clear" w:color="auto" w:fill="auto"/>
            <w:noWrap/>
          </w:tcPr>
          <w:p w14:paraId="2EFB21D7" w14:textId="77777777" w:rsidR="00C6076C" w:rsidRPr="00E2623C" w:rsidRDefault="00207295" w:rsidP="0090575E">
            <w:pPr>
              <w:spacing w:line="240" w:lineRule="atLeast"/>
              <w:rPr>
                <w:color w:val="auto"/>
                <w:sz w:val="24"/>
                <w:szCs w:val="24"/>
              </w:rPr>
            </w:pPr>
            <w:r>
              <w:rPr>
                <w:color w:val="auto"/>
                <w:sz w:val="24"/>
                <w:szCs w:val="24"/>
              </w:rPr>
              <w:t>28.60±1.20</w:t>
            </w:r>
          </w:p>
        </w:tc>
        <w:tc>
          <w:tcPr>
            <w:tcW w:w="1440" w:type="dxa"/>
            <w:shd w:val="clear" w:color="auto" w:fill="auto"/>
            <w:noWrap/>
          </w:tcPr>
          <w:p w14:paraId="734DF517" w14:textId="77777777" w:rsidR="00C6076C" w:rsidRPr="00E2623C" w:rsidRDefault="00207295" w:rsidP="0090575E">
            <w:pPr>
              <w:spacing w:line="240" w:lineRule="atLeast"/>
              <w:rPr>
                <w:color w:val="auto"/>
                <w:sz w:val="24"/>
                <w:szCs w:val="24"/>
              </w:rPr>
            </w:pPr>
            <w:r>
              <w:rPr>
                <w:color w:val="auto"/>
                <w:sz w:val="24"/>
                <w:szCs w:val="24"/>
              </w:rPr>
              <w:t>26.80±1.02</w:t>
            </w:r>
          </w:p>
        </w:tc>
        <w:tc>
          <w:tcPr>
            <w:tcW w:w="1476" w:type="dxa"/>
            <w:shd w:val="clear" w:color="auto" w:fill="auto"/>
            <w:noWrap/>
          </w:tcPr>
          <w:p w14:paraId="10C07835" w14:textId="77777777" w:rsidR="00C6076C" w:rsidRPr="00E2623C" w:rsidRDefault="00171314" w:rsidP="0090575E">
            <w:pPr>
              <w:spacing w:line="240" w:lineRule="atLeast"/>
              <w:rPr>
                <w:color w:val="auto"/>
                <w:sz w:val="24"/>
                <w:szCs w:val="24"/>
              </w:rPr>
            </w:pPr>
            <w:r w:rsidRPr="00E2623C">
              <w:rPr>
                <w:color w:val="auto"/>
                <w:sz w:val="24"/>
                <w:szCs w:val="24"/>
              </w:rPr>
              <w:t>2</w:t>
            </w:r>
            <w:r w:rsidR="00207295">
              <w:rPr>
                <w:color w:val="auto"/>
                <w:sz w:val="24"/>
                <w:szCs w:val="24"/>
              </w:rPr>
              <w:t>2.98±0.80</w:t>
            </w:r>
          </w:p>
        </w:tc>
      </w:tr>
      <w:tr w:rsidR="00C72D30" w:rsidRPr="00E2623C" w14:paraId="7620D7A2" w14:textId="77777777" w:rsidTr="00EC48F4">
        <w:trPr>
          <w:trHeight w:val="255"/>
        </w:trPr>
        <w:tc>
          <w:tcPr>
            <w:tcW w:w="3078" w:type="dxa"/>
            <w:shd w:val="clear" w:color="auto" w:fill="auto"/>
            <w:noWrap/>
          </w:tcPr>
          <w:p w14:paraId="4A01603E" w14:textId="77777777" w:rsidR="00C6076C" w:rsidRPr="00E2623C" w:rsidRDefault="00C6076C" w:rsidP="0090575E">
            <w:pPr>
              <w:spacing w:line="240" w:lineRule="atLeast"/>
              <w:rPr>
                <w:color w:val="auto"/>
                <w:sz w:val="24"/>
                <w:szCs w:val="24"/>
              </w:rPr>
            </w:pPr>
            <w:r w:rsidRPr="00E2623C">
              <w:rPr>
                <w:color w:val="auto"/>
                <w:sz w:val="24"/>
                <w:szCs w:val="24"/>
              </w:rPr>
              <w:t>AST(U/ml)</w:t>
            </w:r>
          </w:p>
        </w:tc>
        <w:tc>
          <w:tcPr>
            <w:tcW w:w="1440" w:type="dxa"/>
            <w:shd w:val="clear" w:color="auto" w:fill="auto"/>
            <w:noWrap/>
          </w:tcPr>
          <w:p w14:paraId="31D60BDB" w14:textId="77777777" w:rsidR="00C6076C" w:rsidRPr="00E2623C" w:rsidRDefault="0010548C" w:rsidP="0090575E">
            <w:pPr>
              <w:spacing w:line="240" w:lineRule="atLeast"/>
              <w:rPr>
                <w:color w:val="auto"/>
                <w:sz w:val="24"/>
                <w:szCs w:val="24"/>
              </w:rPr>
            </w:pPr>
            <w:r>
              <w:rPr>
                <w:color w:val="auto"/>
                <w:sz w:val="24"/>
                <w:szCs w:val="24"/>
              </w:rPr>
              <w:t>58.40±1.8</w:t>
            </w:r>
            <w:r w:rsidR="00C6076C" w:rsidRPr="00E2623C">
              <w:rPr>
                <w:color w:val="auto"/>
                <w:sz w:val="24"/>
                <w:szCs w:val="24"/>
              </w:rPr>
              <w:t>0</w:t>
            </w:r>
          </w:p>
        </w:tc>
        <w:tc>
          <w:tcPr>
            <w:tcW w:w="1440" w:type="dxa"/>
            <w:shd w:val="clear" w:color="auto" w:fill="auto"/>
            <w:noWrap/>
          </w:tcPr>
          <w:p w14:paraId="7B91A885" w14:textId="77777777" w:rsidR="00C6076C" w:rsidRPr="00E2623C" w:rsidRDefault="0010548C" w:rsidP="0090575E">
            <w:pPr>
              <w:spacing w:line="240" w:lineRule="atLeast"/>
              <w:rPr>
                <w:color w:val="auto"/>
                <w:sz w:val="24"/>
                <w:szCs w:val="24"/>
              </w:rPr>
            </w:pPr>
            <w:r>
              <w:rPr>
                <w:color w:val="auto"/>
                <w:sz w:val="24"/>
                <w:szCs w:val="24"/>
              </w:rPr>
              <w:t>30.80±1.2</w:t>
            </w:r>
            <w:r w:rsidR="00331E35" w:rsidRPr="00E2623C">
              <w:rPr>
                <w:color w:val="auto"/>
                <w:sz w:val="24"/>
                <w:szCs w:val="24"/>
              </w:rPr>
              <w:t>4</w:t>
            </w:r>
          </w:p>
        </w:tc>
        <w:tc>
          <w:tcPr>
            <w:tcW w:w="1440" w:type="dxa"/>
            <w:shd w:val="clear" w:color="auto" w:fill="auto"/>
            <w:noWrap/>
          </w:tcPr>
          <w:p w14:paraId="1DFAFFF6" w14:textId="77777777" w:rsidR="00C6076C" w:rsidRPr="00E2623C" w:rsidRDefault="004331F0" w:rsidP="0090575E">
            <w:pPr>
              <w:spacing w:line="240" w:lineRule="atLeast"/>
              <w:rPr>
                <w:color w:val="auto"/>
                <w:sz w:val="24"/>
                <w:szCs w:val="24"/>
              </w:rPr>
            </w:pPr>
            <w:r>
              <w:rPr>
                <w:color w:val="auto"/>
                <w:sz w:val="24"/>
                <w:szCs w:val="24"/>
              </w:rPr>
              <w:t>36</w:t>
            </w:r>
            <w:r w:rsidR="0010548C">
              <w:rPr>
                <w:color w:val="auto"/>
                <w:sz w:val="24"/>
                <w:szCs w:val="24"/>
              </w:rPr>
              <w:t>.04±1.10</w:t>
            </w:r>
          </w:p>
        </w:tc>
        <w:tc>
          <w:tcPr>
            <w:tcW w:w="1440" w:type="dxa"/>
            <w:shd w:val="clear" w:color="auto" w:fill="auto"/>
            <w:noWrap/>
          </w:tcPr>
          <w:p w14:paraId="413A4DC5" w14:textId="77777777" w:rsidR="00C6076C" w:rsidRPr="00E2623C" w:rsidRDefault="0010548C" w:rsidP="0090575E">
            <w:pPr>
              <w:spacing w:line="240" w:lineRule="atLeast"/>
              <w:rPr>
                <w:color w:val="auto"/>
                <w:sz w:val="24"/>
                <w:szCs w:val="24"/>
              </w:rPr>
            </w:pPr>
            <w:r>
              <w:rPr>
                <w:color w:val="auto"/>
                <w:sz w:val="24"/>
                <w:szCs w:val="24"/>
              </w:rPr>
              <w:t>24.90±1.02</w:t>
            </w:r>
          </w:p>
        </w:tc>
        <w:tc>
          <w:tcPr>
            <w:tcW w:w="1476" w:type="dxa"/>
            <w:shd w:val="clear" w:color="auto" w:fill="auto"/>
            <w:noWrap/>
          </w:tcPr>
          <w:p w14:paraId="74C64A64" w14:textId="77777777" w:rsidR="00C6076C" w:rsidRPr="00E2623C" w:rsidRDefault="00B52918" w:rsidP="0090575E">
            <w:pPr>
              <w:spacing w:line="240" w:lineRule="atLeast"/>
              <w:rPr>
                <w:color w:val="auto"/>
                <w:sz w:val="24"/>
                <w:szCs w:val="24"/>
              </w:rPr>
            </w:pPr>
            <w:r>
              <w:rPr>
                <w:color w:val="auto"/>
                <w:sz w:val="24"/>
                <w:szCs w:val="24"/>
              </w:rPr>
              <w:t>38</w:t>
            </w:r>
            <w:r w:rsidR="0010548C">
              <w:rPr>
                <w:color w:val="auto"/>
                <w:sz w:val="24"/>
                <w:szCs w:val="24"/>
              </w:rPr>
              <w:t>.42±1.20</w:t>
            </w:r>
          </w:p>
        </w:tc>
      </w:tr>
      <w:tr w:rsidR="00C72D30" w:rsidRPr="00E2623C" w14:paraId="052744B4" w14:textId="77777777" w:rsidTr="00EC48F4">
        <w:trPr>
          <w:trHeight w:val="255"/>
        </w:trPr>
        <w:tc>
          <w:tcPr>
            <w:tcW w:w="3078" w:type="dxa"/>
            <w:shd w:val="clear" w:color="auto" w:fill="auto"/>
            <w:noWrap/>
          </w:tcPr>
          <w:p w14:paraId="64FD650D" w14:textId="77777777" w:rsidR="00C6076C" w:rsidRPr="00E2623C" w:rsidRDefault="00C6076C" w:rsidP="0090575E">
            <w:pPr>
              <w:spacing w:line="240" w:lineRule="atLeast"/>
              <w:rPr>
                <w:color w:val="auto"/>
                <w:sz w:val="24"/>
                <w:szCs w:val="24"/>
              </w:rPr>
            </w:pPr>
            <w:r w:rsidRPr="00E2623C">
              <w:rPr>
                <w:color w:val="auto"/>
                <w:sz w:val="24"/>
                <w:szCs w:val="24"/>
              </w:rPr>
              <w:t>γ-GT (U/L)</w:t>
            </w:r>
          </w:p>
        </w:tc>
        <w:tc>
          <w:tcPr>
            <w:tcW w:w="1440" w:type="dxa"/>
            <w:shd w:val="clear" w:color="auto" w:fill="auto"/>
            <w:noWrap/>
          </w:tcPr>
          <w:p w14:paraId="681A7FA8" w14:textId="77777777" w:rsidR="00C6076C" w:rsidRPr="00E2623C" w:rsidRDefault="00765B93" w:rsidP="0090575E">
            <w:pPr>
              <w:spacing w:line="240" w:lineRule="atLeast"/>
              <w:rPr>
                <w:color w:val="auto"/>
                <w:sz w:val="24"/>
                <w:szCs w:val="24"/>
              </w:rPr>
            </w:pPr>
            <w:r>
              <w:rPr>
                <w:color w:val="auto"/>
                <w:sz w:val="24"/>
                <w:szCs w:val="24"/>
              </w:rPr>
              <w:t>194.42±3</w:t>
            </w:r>
            <w:r w:rsidR="00331E35" w:rsidRPr="00E2623C">
              <w:rPr>
                <w:color w:val="auto"/>
                <w:sz w:val="24"/>
                <w:szCs w:val="24"/>
              </w:rPr>
              <w:t>.</w:t>
            </w:r>
            <w:r>
              <w:rPr>
                <w:color w:val="auto"/>
                <w:sz w:val="24"/>
                <w:szCs w:val="24"/>
              </w:rPr>
              <w:t>1</w:t>
            </w:r>
            <w:r w:rsidR="00331E35" w:rsidRPr="00E2623C">
              <w:rPr>
                <w:color w:val="auto"/>
                <w:sz w:val="24"/>
                <w:szCs w:val="24"/>
              </w:rPr>
              <w:t>6</w:t>
            </w:r>
          </w:p>
        </w:tc>
        <w:tc>
          <w:tcPr>
            <w:tcW w:w="1440" w:type="dxa"/>
            <w:shd w:val="clear" w:color="auto" w:fill="auto"/>
            <w:noWrap/>
          </w:tcPr>
          <w:p w14:paraId="5BA04B5D" w14:textId="77777777" w:rsidR="00C6076C" w:rsidRPr="00E2623C" w:rsidRDefault="00765B93" w:rsidP="0090575E">
            <w:pPr>
              <w:spacing w:line="240" w:lineRule="atLeast"/>
              <w:rPr>
                <w:color w:val="auto"/>
                <w:sz w:val="24"/>
                <w:szCs w:val="24"/>
              </w:rPr>
            </w:pPr>
            <w:r>
              <w:rPr>
                <w:color w:val="auto"/>
                <w:sz w:val="24"/>
                <w:szCs w:val="24"/>
              </w:rPr>
              <w:t>116.60±2.20</w:t>
            </w:r>
          </w:p>
        </w:tc>
        <w:tc>
          <w:tcPr>
            <w:tcW w:w="1440" w:type="dxa"/>
            <w:shd w:val="clear" w:color="auto" w:fill="auto"/>
            <w:noWrap/>
          </w:tcPr>
          <w:p w14:paraId="2F7807E0" w14:textId="77777777" w:rsidR="00C6076C" w:rsidRPr="00E2623C" w:rsidRDefault="00765B93" w:rsidP="0090575E">
            <w:pPr>
              <w:spacing w:line="240" w:lineRule="atLeast"/>
              <w:rPr>
                <w:color w:val="auto"/>
                <w:sz w:val="24"/>
                <w:szCs w:val="24"/>
              </w:rPr>
            </w:pPr>
            <w:r>
              <w:rPr>
                <w:color w:val="auto"/>
                <w:sz w:val="24"/>
                <w:szCs w:val="24"/>
              </w:rPr>
              <w:t>94.20±1.98</w:t>
            </w:r>
          </w:p>
        </w:tc>
        <w:tc>
          <w:tcPr>
            <w:tcW w:w="1440" w:type="dxa"/>
            <w:shd w:val="clear" w:color="auto" w:fill="auto"/>
            <w:noWrap/>
          </w:tcPr>
          <w:p w14:paraId="2AD2F517" w14:textId="77777777" w:rsidR="00C6076C" w:rsidRPr="00E2623C" w:rsidRDefault="00765B93" w:rsidP="0090575E">
            <w:pPr>
              <w:spacing w:line="240" w:lineRule="atLeast"/>
              <w:rPr>
                <w:color w:val="auto"/>
                <w:sz w:val="24"/>
                <w:szCs w:val="24"/>
              </w:rPr>
            </w:pPr>
            <w:r>
              <w:rPr>
                <w:color w:val="auto"/>
                <w:sz w:val="24"/>
                <w:szCs w:val="24"/>
              </w:rPr>
              <w:t>84.90±1.08</w:t>
            </w:r>
          </w:p>
        </w:tc>
        <w:tc>
          <w:tcPr>
            <w:tcW w:w="1476" w:type="dxa"/>
            <w:shd w:val="clear" w:color="auto" w:fill="auto"/>
            <w:noWrap/>
          </w:tcPr>
          <w:p w14:paraId="7A114F97" w14:textId="77777777" w:rsidR="00C6076C" w:rsidRPr="00E2623C" w:rsidRDefault="00765B93" w:rsidP="0090575E">
            <w:pPr>
              <w:spacing w:line="240" w:lineRule="atLeast"/>
              <w:rPr>
                <w:color w:val="auto"/>
                <w:sz w:val="24"/>
                <w:szCs w:val="24"/>
              </w:rPr>
            </w:pPr>
            <w:r>
              <w:rPr>
                <w:color w:val="auto"/>
                <w:sz w:val="24"/>
                <w:szCs w:val="24"/>
              </w:rPr>
              <w:t>76.90±1.04</w:t>
            </w:r>
          </w:p>
        </w:tc>
      </w:tr>
    </w:tbl>
    <w:p w14:paraId="4E834FC8" w14:textId="77777777" w:rsidR="00C6076C" w:rsidRPr="00AE131B" w:rsidRDefault="00C6076C" w:rsidP="00AE131B">
      <w:pPr>
        <w:spacing w:line="240" w:lineRule="atLeast"/>
        <w:jc w:val="both"/>
        <w:rPr>
          <w:color w:val="auto"/>
          <w:sz w:val="24"/>
          <w:szCs w:val="24"/>
        </w:rPr>
      </w:pPr>
      <w:r w:rsidRPr="00295C05">
        <w:rPr>
          <w:color w:val="auto"/>
          <w:sz w:val="24"/>
          <w:szCs w:val="24"/>
        </w:rPr>
        <w:t xml:space="preserve">Data was presented as mean </w:t>
      </w:r>
      <w:r w:rsidR="00AE131B">
        <w:rPr>
          <w:color w:val="auto"/>
          <w:sz w:val="24"/>
          <w:szCs w:val="24"/>
        </w:rPr>
        <w:t xml:space="preserve">value ± SE of 7 rats / group.  </w:t>
      </w:r>
    </w:p>
    <w:p w14:paraId="1E9893CF" w14:textId="77777777" w:rsidR="009D595A" w:rsidRDefault="009D595A" w:rsidP="00340439">
      <w:pPr>
        <w:spacing w:line="240" w:lineRule="atLeast"/>
        <w:jc w:val="lowKashida"/>
        <w:rPr>
          <w:color w:val="auto"/>
          <w:sz w:val="24"/>
          <w:szCs w:val="24"/>
        </w:rPr>
      </w:pPr>
    </w:p>
    <w:p w14:paraId="5E6B321B" w14:textId="77777777" w:rsidR="00E75A8D" w:rsidRDefault="00D81656" w:rsidP="00292204">
      <w:pPr>
        <w:spacing w:line="240" w:lineRule="atLeast"/>
        <w:jc w:val="lowKashida"/>
        <w:rPr>
          <w:color w:val="auto"/>
          <w:sz w:val="24"/>
          <w:szCs w:val="24"/>
        </w:rPr>
      </w:pPr>
      <w:r w:rsidRPr="00995AF5">
        <w:rPr>
          <w:color w:val="auto"/>
          <w:sz w:val="24"/>
          <w:szCs w:val="24"/>
        </w:rPr>
        <w:t>DENA administration to rats increased the levels of sera liver function enzymes that considered most sensitive markers in diagnosis of toxi</w:t>
      </w:r>
      <w:r w:rsidR="00297975" w:rsidRPr="00995AF5">
        <w:rPr>
          <w:color w:val="auto"/>
          <w:sz w:val="24"/>
          <w:szCs w:val="24"/>
        </w:rPr>
        <w:t>city an</w:t>
      </w:r>
      <w:r w:rsidR="005A66E8">
        <w:rPr>
          <w:color w:val="auto"/>
          <w:sz w:val="24"/>
          <w:szCs w:val="24"/>
        </w:rPr>
        <w:t>d hepatocellular damage [4,96,116,</w:t>
      </w:r>
      <w:r w:rsidR="00297975" w:rsidRPr="00995AF5">
        <w:rPr>
          <w:color w:val="auto"/>
          <w:sz w:val="24"/>
          <w:szCs w:val="24"/>
        </w:rPr>
        <w:t>]</w:t>
      </w:r>
      <w:r w:rsidRPr="00995AF5">
        <w:rPr>
          <w:color w:val="auto"/>
          <w:sz w:val="24"/>
          <w:szCs w:val="24"/>
        </w:rPr>
        <w:t xml:space="preserve">. Results showed the ALP, ALT and AST levels were elevated significantly </w:t>
      </w:r>
      <w:r w:rsidRPr="00995AF5">
        <w:rPr>
          <w:color w:val="auto"/>
          <w:sz w:val="24"/>
          <w:szCs w:val="24"/>
          <w:lang w:bidi="ar-EG"/>
        </w:rPr>
        <w:t>accompanied with significant decrease in</w:t>
      </w:r>
      <w:r w:rsidRPr="00995AF5">
        <w:rPr>
          <w:color w:val="auto"/>
          <w:sz w:val="24"/>
          <w:szCs w:val="24"/>
        </w:rPr>
        <w:t xml:space="preserve"> protein, albumin and globulin</w:t>
      </w:r>
      <w:r w:rsidRPr="00995AF5">
        <w:rPr>
          <w:color w:val="auto"/>
          <w:sz w:val="24"/>
          <w:szCs w:val="24"/>
          <w:lang w:bidi="ar-EG"/>
        </w:rPr>
        <w:t xml:space="preserve"> </w:t>
      </w:r>
      <w:proofErr w:type="spellStart"/>
      <w:r w:rsidRPr="00995AF5">
        <w:rPr>
          <w:color w:val="auto"/>
          <w:sz w:val="24"/>
          <w:szCs w:val="24"/>
          <w:lang w:bidi="ar-EG"/>
        </w:rPr>
        <w:t>concentrations</w:t>
      </w:r>
      <w:r w:rsidRPr="00995AF5">
        <w:rPr>
          <w:color w:val="auto"/>
          <w:sz w:val="24"/>
          <w:szCs w:val="24"/>
        </w:rPr>
        <w:t>in</w:t>
      </w:r>
      <w:proofErr w:type="spellEnd"/>
      <w:r w:rsidRPr="00995AF5">
        <w:rPr>
          <w:color w:val="auto"/>
          <w:sz w:val="24"/>
          <w:szCs w:val="24"/>
        </w:rPr>
        <w:t xml:space="preserve"> DENA carcinogenic rats (C).</w:t>
      </w:r>
      <w:r w:rsidRPr="00995AF5">
        <w:rPr>
          <w:color w:val="auto"/>
          <w:sz w:val="24"/>
          <w:szCs w:val="24"/>
          <w:lang w:bidi="ar-EG"/>
        </w:rPr>
        <w:t xml:space="preserve"> These findings attributed to DENA that leading to malfunction of the liver </w:t>
      </w:r>
      <w:r w:rsidR="005A66E8">
        <w:rPr>
          <w:color w:val="auto"/>
          <w:sz w:val="24"/>
          <w:szCs w:val="24"/>
        </w:rPr>
        <w:t>[</w:t>
      </w:r>
      <w:proofErr w:type="gramStart"/>
      <w:r w:rsidR="005A66E8">
        <w:rPr>
          <w:color w:val="auto"/>
          <w:sz w:val="24"/>
          <w:szCs w:val="24"/>
        </w:rPr>
        <w:t>10</w:t>
      </w:r>
      <w:r w:rsidR="00255699">
        <w:rPr>
          <w:color w:val="auto"/>
          <w:sz w:val="24"/>
          <w:szCs w:val="24"/>
        </w:rPr>
        <w:t>20,</w:t>
      </w:r>
      <w:r w:rsidR="005A66E8">
        <w:rPr>
          <w:color w:val="auto"/>
          <w:sz w:val="24"/>
          <w:szCs w:val="24"/>
        </w:rPr>
        <w:t>,</w:t>
      </w:r>
      <w:proofErr w:type="gramEnd"/>
      <w:r w:rsidR="005A66E8">
        <w:rPr>
          <w:color w:val="auto"/>
          <w:sz w:val="24"/>
          <w:szCs w:val="24"/>
        </w:rPr>
        <w:t>45,55,114</w:t>
      </w:r>
      <w:r w:rsidR="00297975" w:rsidRPr="00995AF5">
        <w:rPr>
          <w:color w:val="auto"/>
          <w:sz w:val="24"/>
          <w:szCs w:val="24"/>
        </w:rPr>
        <w:t>]</w:t>
      </w:r>
      <w:r w:rsidRPr="00995AF5">
        <w:rPr>
          <w:color w:val="auto"/>
          <w:sz w:val="24"/>
          <w:szCs w:val="24"/>
          <w:lang w:bidi="ar-EG"/>
        </w:rPr>
        <w:t>.</w:t>
      </w:r>
      <w:r w:rsidRPr="00995AF5">
        <w:rPr>
          <w:color w:val="auto"/>
          <w:sz w:val="24"/>
          <w:szCs w:val="24"/>
        </w:rPr>
        <w:t xml:space="preserve">These results are in agreement with those </w:t>
      </w:r>
      <w:r w:rsidR="00297975" w:rsidRPr="00995AF5">
        <w:rPr>
          <w:color w:val="auto"/>
          <w:sz w:val="24"/>
          <w:szCs w:val="24"/>
        </w:rPr>
        <w:t>reported b</w:t>
      </w:r>
      <w:r w:rsidR="005A66E8">
        <w:rPr>
          <w:color w:val="auto"/>
          <w:sz w:val="24"/>
          <w:szCs w:val="24"/>
        </w:rPr>
        <w:t>y many investigators [40,44,59</w:t>
      </w:r>
      <w:r w:rsidR="00297975" w:rsidRPr="00995AF5">
        <w:rPr>
          <w:color w:val="auto"/>
          <w:sz w:val="24"/>
          <w:szCs w:val="24"/>
        </w:rPr>
        <w:t>],</w:t>
      </w:r>
      <w:r w:rsidRPr="00995AF5">
        <w:rPr>
          <w:color w:val="auto"/>
          <w:sz w:val="24"/>
          <w:szCs w:val="24"/>
        </w:rPr>
        <w:t xml:space="preserve"> reported significant elevations in the levels of sera ALP, ALT and AST in rat liver diseases</w:t>
      </w:r>
      <w:r w:rsidRPr="00995AF5">
        <w:rPr>
          <w:color w:val="auto"/>
          <w:sz w:val="24"/>
          <w:szCs w:val="24"/>
          <w:lang w:bidi="ar-EG"/>
        </w:rPr>
        <w:t>. Similar results o</w:t>
      </w:r>
      <w:r w:rsidR="00297975" w:rsidRPr="00995AF5">
        <w:rPr>
          <w:color w:val="auto"/>
          <w:sz w:val="24"/>
          <w:szCs w:val="24"/>
          <w:lang w:bidi="ar-EG"/>
        </w:rPr>
        <w:t>btained by other investigators [23,63</w:t>
      </w:r>
      <w:r w:rsidR="00255699">
        <w:rPr>
          <w:color w:val="auto"/>
          <w:sz w:val="24"/>
          <w:szCs w:val="24"/>
          <w:lang w:bidi="ar-EG"/>
        </w:rPr>
        <w:t>,66</w:t>
      </w:r>
      <w:r w:rsidR="00297975" w:rsidRPr="00995AF5">
        <w:rPr>
          <w:color w:val="auto"/>
          <w:sz w:val="24"/>
          <w:szCs w:val="24"/>
          <w:lang w:bidi="ar-EG"/>
        </w:rPr>
        <w:t>]</w:t>
      </w:r>
      <w:r w:rsidRPr="00995AF5">
        <w:rPr>
          <w:color w:val="auto"/>
          <w:sz w:val="24"/>
          <w:szCs w:val="24"/>
          <w:lang w:bidi="ar-EG"/>
        </w:rPr>
        <w:t xml:space="preserve"> found significant elevations in the levels of serum ALP, ALT, AST and </w:t>
      </w:r>
      <w:proofErr w:type="spellStart"/>
      <w:r w:rsidRPr="00995AF5">
        <w:rPr>
          <w:color w:val="auto"/>
          <w:sz w:val="24"/>
          <w:szCs w:val="24"/>
        </w:rPr>
        <w:t>γGT</w:t>
      </w:r>
      <w:proofErr w:type="spellEnd"/>
      <w:r w:rsidRPr="00995AF5">
        <w:rPr>
          <w:color w:val="auto"/>
          <w:sz w:val="24"/>
          <w:szCs w:val="24"/>
          <w:lang w:bidi="ar-EG"/>
        </w:rPr>
        <w:t xml:space="preserve"> in liver diseases and disorders in hepatocellular damage caused by a </w:t>
      </w:r>
      <w:r w:rsidRPr="00995AF5">
        <w:rPr>
          <w:color w:val="auto"/>
          <w:sz w:val="24"/>
          <w:szCs w:val="24"/>
          <w:lang w:bidi="ar-EG"/>
        </w:rPr>
        <w:lastRenderedPageBreak/>
        <w:t>num</w:t>
      </w:r>
      <w:r w:rsidR="00297975" w:rsidRPr="00995AF5">
        <w:rPr>
          <w:color w:val="auto"/>
          <w:sz w:val="24"/>
          <w:szCs w:val="24"/>
          <w:lang w:bidi="ar-EG"/>
        </w:rPr>
        <w:t xml:space="preserve">ber of agents including </w:t>
      </w:r>
      <w:proofErr w:type="spellStart"/>
      <w:r w:rsidR="00297975" w:rsidRPr="00995AF5">
        <w:rPr>
          <w:color w:val="auto"/>
          <w:sz w:val="24"/>
          <w:szCs w:val="24"/>
          <w:lang w:bidi="ar-EG"/>
        </w:rPr>
        <w:t>cáncer</w:t>
      </w:r>
      <w:proofErr w:type="spellEnd"/>
      <w:r w:rsidR="00297975" w:rsidRPr="00995AF5">
        <w:rPr>
          <w:color w:val="auto"/>
          <w:sz w:val="24"/>
          <w:szCs w:val="24"/>
          <w:lang w:bidi="ar-EG"/>
        </w:rPr>
        <w:t xml:space="preserve"> [</w:t>
      </w:r>
      <w:r w:rsidR="00933D50" w:rsidRPr="00995AF5">
        <w:rPr>
          <w:color w:val="auto"/>
          <w:sz w:val="24"/>
          <w:szCs w:val="24"/>
        </w:rPr>
        <w:t>116,118</w:t>
      </w:r>
      <w:r w:rsidR="00297975" w:rsidRPr="00995AF5">
        <w:rPr>
          <w:color w:val="auto"/>
          <w:sz w:val="24"/>
          <w:szCs w:val="24"/>
          <w:lang w:bidi="ar-EG"/>
        </w:rPr>
        <w:t>]</w:t>
      </w:r>
      <w:r w:rsidRPr="00995AF5">
        <w:rPr>
          <w:color w:val="auto"/>
          <w:sz w:val="24"/>
          <w:szCs w:val="24"/>
          <w:lang w:bidi="ar-EG"/>
        </w:rPr>
        <w:t xml:space="preserve">. </w:t>
      </w:r>
      <w:r w:rsidR="00C6076C" w:rsidRPr="00995AF5">
        <w:rPr>
          <w:color w:val="auto"/>
          <w:sz w:val="24"/>
          <w:szCs w:val="24"/>
        </w:rPr>
        <w:t xml:space="preserve">The present results </w:t>
      </w:r>
      <w:r w:rsidR="00F45DED" w:rsidRPr="00995AF5">
        <w:rPr>
          <w:color w:val="auto"/>
          <w:sz w:val="24"/>
          <w:szCs w:val="24"/>
        </w:rPr>
        <w:t>showed</w:t>
      </w:r>
      <w:r w:rsidR="00C6076C" w:rsidRPr="00995AF5">
        <w:rPr>
          <w:color w:val="auto"/>
          <w:sz w:val="24"/>
          <w:szCs w:val="24"/>
        </w:rPr>
        <w:t xml:space="preserve"> significant increases in the level of ALP, ALT, AST and γ-GT in sera of rats group administered DENA (C). Higher significant decreases were observed in the levels of ALP, ALT, AST and γ-GT </w:t>
      </w:r>
      <w:r w:rsidR="00933D50">
        <w:rPr>
          <w:color w:val="auto"/>
          <w:sz w:val="24"/>
          <w:szCs w:val="24"/>
        </w:rPr>
        <w:t xml:space="preserve">(Table 2) </w:t>
      </w:r>
      <w:r w:rsidR="00C6076C" w:rsidRPr="00995AF5">
        <w:rPr>
          <w:color w:val="auto"/>
          <w:sz w:val="24"/>
          <w:szCs w:val="24"/>
        </w:rPr>
        <w:t xml:space="preserve">in sera of rats administered </w:t>
      </w:r>
      <w:r w:rsidR="00432373" w:rsidRPr="00995AF5">
        <w:rPr>
          <w:color w:val="auto"/>
          <w:sz w:val="24"/>
          <w:szCs w:val="24"/>
          <w:lang w:bidi="ar-EG"/>
        </w:rPr>
        <w:t>PSO</w:t>
      </w:r>
      <w:r w:rsidR="00C6076C" w:rsidRPr="00995AF5">
        <w:rPr>
          <w:color w:val="auto"/>
          <w:sz w:val="24"/>
          <w:szCs w:val="24"/>
          <w:lang w:bidi="ar-EG"/>
        </w:rPr>
        <w:t xml:space="preserve"> and </w:t>
      </w:r>
      <w:r w:rsidR="00432373" w:rsidRPr="00995AF5">
        <w:rPr>
          <w:color w:val="auto"/>
          <w:sz w:val="24"/>
          <w:szCs w:val="24"/>
          <w:lang w:bidi="ar-EG"/>
        </w:rPr>
        <w:t>SSO</w:t>
      </w:r>
      <w:r w:rsidR="00C6076C" w:rsidRPr="00995AF5">
        <w:rPr>
          <w:color w:val="auto"/>
          <w:sz w:val="24"/>
          <w:szCs w:val="24"/>
          <w:lang w:bidi="ar-EG"/>
        </w:rPr>
        <w:t xml:space="preserve"> seed oils as </w:t>
      </w:r>
      <w:r w:rsidR="00C6076C" w:rsidRPr="00995AF5">
        <w:rPr>
          <w:color w:val="auto"/>
          <w:sz w:val="24"/>
          <w:szCs w:val="24"/>
        </w:rPr>
        <w:t>compare</w:t>
      </w:r>
      <w:r w:rsidR="00295C05" w:rsidRPr="00995AF5">
        <w:rPr>
          <w:color w:val="auto"/>
          <w:sz w:val="24"/>
          <w:szCs w:val="24"/>
        </w:rPr>
        <w:t>d to those administered DENA (C</w:t>
      </w:r>
      <w:r w:rsidR="00C6076C" w:rsidRPr="00995AF5">
        <w:rPr>
          <w:color w:val="auto"/>
          <w:sz w:val="24"/>
          <w:szCs w:val="24"/>
        </w:rPr>
        <w:t>).  Results showed significant decreases in the levels of ALP (</w:t>
      </w:r>
      <w:r w:rsidR="009114BF" w:rsidRPr="00995AF5">
        <w:rPr>
          <w:color w:val="auto"/>
          <w:sz w:val="24"/>
          <w:szCs w:val="24"/>
        </w:rPr>
        <w:t>43</w:t>
      </w:r>
      <w:r w:rsidR="00A9643E" w:rsidRPr="00995AF5">
        <w:rPr>
          <w:color w:val="auto"/>
          <w:sz w:val="24"/>
          <w:szCs w:val="24"/>
        </w:rPr>
        <w:t xml:space="preserve"> % and </w:t>
      </w:r>
      <w:r w:rsidR="009114BF" w:rsidRPr="00995AF5">
        <w:rPr>
          <w:color w:val="auto"/>
          <w:sz w:val="24"/>
          <w:szCs w:val="24"/>
        </w:rPr>
        <w:t>4</w:t>
      </w:r>
      <w:r w:rsidR="00A9643E" w:rsidRPr="00995AF5">
        <w:rPr>
          <w:color w:val="auto"/>
          <w:sz w:val="24"/>
          <w:szCs w:val="24"/>
        </w:rPr>
        <w:t>4</w:t>
      </w:r>
      <w:r w:rsidR="00C6076C" w:rsidRPr="00995AF5">
        <w:rPr>
          <w:color w:val="auto"/>
          <w:sz w:val="24"/>
          <w:szCs w:val="24"/>
        </w:rPr>
        <w:t>%), ALT (</w:t>
      </w:r>
      <w:r w:rsidR="009114BF" w:rsidRPr="00995AF5">
        <w:rPr>
          <w:color w:val="auto"/>
          <w:sz w:val="24"/>
          <w:szCs w:val="24"/>
        </w:rPr>
        <w:t>37</w:t>
      </w:r>
      <w:r w:rsidR="00DD12E4" w:rsidRPr="00995AF5">
        <w:rPr>
          <w:color w:val="auto"/>
          <w:sz w:val="24"/>
          <w:szCs w:val="24"/>
        </w:rPr>
        <w:t xml:space="preserve">% and </w:t>
      </w:r>
      <w:r w:rsidR="009114BF" w:rsidRPr="00995AF5">
        <w:rPr>
          <w:color w:val="auto"/>
          <w:sz w:val="24"/>
          <w:szCs w:val="24"/>
        </w:rPr>
        <w:t>4</w:t>
      </w:r>
      <w:r w:rsidR="00A9643E" w:rsidRPr="00995AF5">
        <w:rPr>
          <w:color w:val="auto"/>
          <w:sz w:val="24"/>
          <w:szCs w:val="24"/>
        </w:rPr>
        <w:t>8</w:t>
      </w:r>
      <w:r w:rsidR="00C6076C" w:rsidRPr="00995AF5">
        <w:rPr>
          <w:color w:val="auto"/>
          <w:sz w:val="24"/>
          <w:szCs w:val="24"/>
        </w:rPr>
        <w:t>%) and AST (</w:t>
      </w:r>
      <w:r w:rsidR="009114BF" w:rsidRPr="00995AF5">
        <w:rPr>
          <w:color w:val="auto"/>
          <w:sz w:val="24"/>
          <w:szCs w:val="24"/>
        </w:rPr>
        <w:t>40</w:t>
      </w:r>
      <w:r w:rsidR="00A9643E" w:rsidRPr="00995AF5">
        <w:rPr>
          <w:color w:val="auto"/>
          <w:sz w:val="24"/>
          <w:szCs w:val="24"/>
        </w:rPr>
        <w:t xml:space="preserve">% and </w:t>
      </w:r>
      <w:r w:rsidR="009114BF" w:rsidRPr="00995AF5">
        <w:rPr>
          <w:color w:val="auto"/>
          <w:sz w:val="24"/>
          <w:szCs w:val="24"/>
        </w:rPr>
        <w:t>57</w:t>
      </w:r>
      <w:r w:rsidR="00C6076C" w:rsidRPr="00995AF5">
        <w:rPr>
          <w:color w:val="auto"/>
          <w:sz w:val="24"/>
          <w:szCs w:val="24"/>
        </w:rPr>
        <w:t>%) in sera of treated rat groups (C/</w:t>
      </w:r>
      <w:r w:rsidR="00432373" w:rsidRPr="00995AF5">
        <w:rPr>
          <w:color w:val="auto"/>
          <w:sz w:val="24"/>
          <w:szCs w:val="24"/>
          <w:lang w:bidi="ar-EG"/>
        </w:rPr>
        <w:t xml:space="preserve">PSO </w:t>
      </w:r>
      <w:r w:rsidR="00C6076C" w:rsidRPr="00995AF5">
        <w:rPr>
          <w:color w:val="auto"/>
          <w:sz w:val="24"/>
          <w:szCs w:val="24"/>
        </w:rPr>
        <w:t>and C/</w:t>
      </w:r>
      <w:r w:rsidR="00432373" w:rsidRPr="00995AF5">
        <w:rPr>
          <w:color w:val="auto"/>
          <w:sz w:val="24"/>
          <w:szCs w:val="24"/>
        </w:rPr>
        <w:t>SSO</w:t>
      </w:r>
      <w:r w:rsidR="00C6076C" w:rsidRPr="00995AF5">
        <w:rPr>
          <w:color w:val="auto"/>
          <w:sz w:val="24"/>
          <w:szCs w:val="24"/>
        </w:rPr>
        <w:t xml:space="preserve">) with </w:t>
      </w:r>
      <w:r w:rsidR="00432373" w:rsidRPr="00995AF5">
        <w:rPr>
          <w:color w:val="auto"/>
          <w:sz w:val="24"/>
          <w:szCs w:val="24"/>
        </w:rPr>
        <w:t>PSO</w:t>
      </w:r>
      <w:r w:rsidR="00C6076C" w:rsidRPr="00995AF5">
        <w:rPr>
          <w:color w:val="auto"/>
          <w:sz w:val="24"/>
          <w:szCs w:val="24"/>
        </w:rPr>
        <w:t xml:space="preserve"> and </w:t>
      </w:r>
      <w:r w:rsidR="00432373" w:rsidRPr="00995AF5">
        <w:rPr>
          <w:color w:val="auto"/>
          <w:sz w:val="24"/>
          <w:szCs w:val="24"/>
        </w:rPr>
        <w:t>SSO</w:t>
      </w:r>
      <w:r w:rsidR="00C6076C" w:rsidRPr="00995AF5">
        <w:rPr>
          <w:color w:val="auto"/>
          <w:sz w:val="24"/>
          <w:szCs w:val="24"/>
        </w:rPr>
        <w:t xml:space="preserve"> seed oils respect</w:t>
      </w:r>
      <w:r w:rsidR="00295C05" w:rsidRPr="00995AF5">
        <w:rPr>
          <w:color w:val="auto"/>
          <w:sz w:val="24"/>
          <w:szCs w:val="24"/>
        </w:rPr>
        <w:t>ively as compared to those of C</w:t>
      </w:r>
      <w:r w:rsidR="00C6076C" w:rsidRPr="00995AF5">
        <w:rPr>
          <w:color w:val="auto"/>
          <w:sz w:val="24"/>
          <w:szCs w:val="24"/>
        </w:rPr>
        <w:t xml:space="preserve"> rat group</w:t>
      </w:r>
      <w:r w:rsidR="00F24050" w:rsidRPr="00995AF5">
        <w:rPr>
          <w:color w:val="auto"/>
          <w:sz w:val="24"/>
          <w:szCs w:val="24"/>
        </w:rPr>
        <w:t xml:space="preserve"> (Table 2)</w:t>
      </w:r>
      <w:r w:rsidR="00C6076C" w:rsidRPr="00995AF5">
        <w:rPr>
          <w:color w:val="auto"/>
          <w:sz w:val="24"/>
          <w:szCs w:val="24"/>
        </w:rPr>
        <w:t>. The present results showed higher reduction in the levels of γ-GT (</w:t>
      </w:r>
      <w:r w:rsidR="000223D9" w:rsidRPr="00995AF5">
        <w:rPr>
          <w:color w:val="auto"/>
          <w:sz w:val="24"/>
          <w:szCs w:val="24"/>
        </w:rPr>
        <w:t>40% and 52</w:t>
      </w:r>
      <w:r w:rsidR="00C6076C" w:rsidRPr="00995AF5">
        <w:rPr>
          <w:color w:val="auto"/>
          <w:sz w:val="24"/>
          <w:szCs w:val="24"/>
        </w:rPr>
        <w:t>%) in sera of rat groups (C/</w:t>
      </w:r>
      <w:r w:rsidR="00432373" w:rsidRPr="00995AF5">
        <w:rPr>
          <w:color w:val="auto"/>
          <w:sz w:val="24"/>
          <w:szCs w:val="24"/>
          <w:lang w:bidi="ar-EG"/>
        </w:rPr>
        <w:t>PSO</w:t>
      </w:r>
      <w:r w:rsidR="00295C05" w:rsidRPr="00995AF5">
        <w:rPr>
          <w:color w:val="auto"/>
          <w:sz w:val="24"/>
          <w:szCs w:val="24"/>
        </w:rPr>
        <w:t xml:space="preserve"> and C</w:t>
      </w:r>
      <w:r w:rsidR="00C6076C" w:rsidRPr="00995AF5">
        <w:rPr>
          <w:color w:val="auto"/>
          <w:sz w:val="24"/>
          <w:szCs w:val="24"/>
        </w:rPr>
        <w:t>/</w:t>
      </w:r>
      <w:r w:rsidR="00432373" w:rsidRPr="00995AF5">
        <w:rPr>
          <w:color w:val="auto"/>
          <w:sz w:val="24"/>
          <w:szCs w:val="24"/>
          <w:lang w:bidi="ar-EG"/>
        </w:rPr>
        <w:t>SSO</w:t>
      </w:r>
      <w:r w:rsidR="00C6076C" w:rsidRPr="00995AF5">
        <w:rPr>
          <w:color w:val="auto"/>
          <w:sz w:val="24"/>
          <w:szCs w:val="24"/>
        </w:rPr>
        <w:t xml:space="preserve"> respectively</w:t>
      </w:r>
      <w:r w:rsidR="00C724E8" w:rsidRPr="00995AF5">
        <w:rPr>
          <w:color w:val="auto"/>
          <w:sz w:val="24"/>
          <w:szCs w:val="24"/>
        </w:rPr>
        <w:t>)</w:t>
      </w:r>
      <w:r w:rsidR="00C6076C" w:rsidRPr="00995AF5">
        <w:rPr>
          <w:color w:val="auto"/>
          <w:sz w:val="24"/>
          <w:szCs w:val="24"/>
        </w:rPr>
        <w:t xml:space="preserve"> compared to C rat group. </w:t>
      </w:r>
      <w:r w:rsidR="00014174" w:rsidRPr="00995AF5">
        <w:rPr>
          <w:color w:val="auto"/>
          <w:sz w:val="24"/>
          <w:szCs w:val="24"/>
        </w:rPr>
        <w:t xml:space="preserve">The value of ALT and AST activities in sera of rats received </w:t>
      </w:r>
      <w:r w:rsidR="00014174" w:rsidRPr="00995AF5">
        <w:rPr>
          <w:color w:val="auto"/>
          <w:sz w:val="24"/>
          <w:szCs w:val="24"/>
          <w:lang w:bidi="ar-EG"/>
        </w:rPr>
        <w:t>PSO</w:t>
      </w:r>
      <w:r w:rsidR="00933D50">
        <w:rPr>
          <w:color w:val="auto"/>
          <w:sz w:val="24"/>
          <w:szCs w:val="24"/>
          <w:lang w:bidi="ar-EG"/>
        </w:rPr>
        <w:t xml:space="preserve"> </w:t>
      </w:r>
      <w:r w:rsidR="00014174" w:rsidRPr="00995AF5">
        <w:rPr>
          <w:color w:val="auto"/>
          <w:sz w:val="24"/>
          <w:szCs w:val="24"/>
        </w:rPr>
        <w:t xml:space="preserve">and </w:t>
      </w:r>
      <w:r w:rsidR="00014174" w:rsidRPr="00995AF5">
        <w:rPr>
          <w:color w:val="auto"/>
          <w:sz w:val="24"/>
          <w:szCs w:val="24"/>
          <w:lang w:bidi="ar-EG"/>
        </w:rPr>
        <w:t>SSO</w:t>
      </w:r>
      <w:r w:rsidR="00014174" w:rsidRPr="00995AF5">
        <w:rPr>
          <w:color w:val="auto"/>
          <w:sz w:val="24"/>
          <w:szCs w:val="24"/>
        </w:rPr>
        <w:t xml:space="preserve"> seed oils reflected their improvement of liver function enzymes. A significant decrease in the levels of serum ALP by action of PSO and SSO seed oils compared to hepatotoxic rats DENA (group C) revealed the improving and protective effects of PSO and SSO seed oils on rat </w:t>
      </w:r>
      <w:proofErr w:type="spellStart"/>
      <w:r w:rsidR="00014174" w:rsidRPr="00995AF5">
        <w:rPr>
          <w:color w:val="auto"/>
          <w:sz w:val="24"/>
          <w:szCs w:val="24"/>
        </w:rPr>
        <w:t>liver.These</w:t>
      </w:r>
      <w:proofErr w:type="spellEnd"/>
      <w:r w:rsidR="00014174" w:rsidRPr="00995AF5">
        <w:rPr>
          <w:color w:val="auto"/>
          <w:sz w:val="24"/>
          <w:szCs w:val="24"/>
        </w:rPr>
        <w:t xml:space="preserve"> results are in agreement with those </w:t>
      </w:r>
      <w:proofErr w:type="spellStart"/>
      <w:r w:rsidR="00014174" w:rsidRPr="00995AF5">
        <w:rPr>
          <w:color w:val="auto"/>
          <w:sz w:val="24"/>
          <w:szCs w:val="24"/>
        </w:rPr>
        <w:t>repoted</w:t>
      </w:r>
      <w:proofErr w:type="spellEnd"/>
      <w:r w:rsidR="00014174" w:rsidRPr="00995AF5">
        <w:rPr>
          <w:color w:val="auto"/>
          <w:sz w:val="24"/>
          <w:szCs w:val="24"/>
        </w:rPr>
        <w:t xml:space="preserve"> by other investig</w:t>
      </w:r>
      <w:r w:rsidR="00297975" w:rsidRPr="00995AF5">
        <w:rPr>
          <w:color w:val="auto"/>
          <w:sz w:val="24"/>
          <w:szCs w:val="24"/>
        </w:rPr>
        <w:t xml:space="preserve">ators used </w:t>
      </w:r>
      <w:r w:rsidR="005A66E8">
        <w:rPr>
          <w:color w:val="auto"/>
          <w:sz w:val="24"/>
          <w:szCs w:val="24"/>
        </w:rPr>
        <w:t>different seed oils [4,23,104</w:t>
      </w:r>
      <w:r w:rsidR="00297975" w:rsidRPr="00995AF5">
        <w:rPr>
          <w:color w:val="auto"/>
          <w:sz w:val="24"/>
          <w:szCs w:val="24"/>
        </w:rPr>
        <w:t>]</w:t>
      </w:r>
      <w:r w:rsidR="00014174" w:rsidRPr="00995AF5">
        <w:rPr>
          <w:color w:val="auto"/>
          <w:sz w:val="24"/>
          <w:szCs w:val="24"/>
        </w:rPr>
        <w:t xml:space="preserve">. The reduction in the levels of these parameters were observed in rat groups received PSO and SSO seed oils indication of the stabilities of plasma membranes and repair of hepatic tissue damage caused by DENA. The administration of PSO and SSO seed oils showed significant decreases in serum AST and ALT activities as compared to the DENA hepatotoxic rats (C). These findings are </w:t>
      </w:r>
      <w:r w:rsidR="00014174" w:rsidRPr="003B72D8">
        <w:rPr>
          <w:color w:val="auto"/>
          <w:sz w:val="24"/>
          <w:szCs w:val="24"/>
        </w:rPr>
        <w:t xml:space="preserve">closely related to the </w:t>
      </w:r>
      <w:r w:rsidR="00340439" w:rsidRPr="003B72D8">
        <w:rPr>
          <w:color w:val="auto"/>
          <w:sz w:val="24"/>
          <w:szCs w:val="24"/>
        </w:rPr>
        <w:t xml:space="preserve">previous </w:t>
      </w:r>
      <w:r w:rsidR="00014174" w:rsidRPr="003B72D8">
        <w:rPr>
          <w:color w:val="auto"/>
          <w:sz w:val="24"/>
          <w:szCs w:val="24"/>
        </w:rPr>
        <w:t xml:space="preserve">evidence </w:t>
      </w:r>
      <w:r w:rsidR="00340439" w:rsidRPr="003B72D8">
        <w:rPr>
          <w:color w:val="auto"/>
          <w:sz w:val="24"/>
          <w:szCs w:val="24"/>
        </w:rPr>
        <w:t>[</w:t>
      </w:r>
      <w:r w:rsidR="00255699">
        <w:rPr>
          <w:color w:val="auto"/>
          <w:sz w:val="24"/>
          <w:szCs w:val="24"/>
        </w:rPr>
        <w:t>20,55,</w:t>
      </w:r>
      <w:r w:rsidR="00340439" w:rsidRPr="003B72D8">
        <w:rPr>
          <w:color w:val="auto"/>
          <w:sz w:val="24"/>
          <w:szCs w:val="24"/>
        </w:rPr>
        <w:t>118]</w:t>
      </w:r>
      <w:r w:rsidR="00014174" w:rsidRPr="003B72D8">
        <w:rPr>
          <w:color w:val="auto"/>
          <w:sz w:val="24"/>
          <w:szCs w:val="24"/>
        </w:rPr>
        <w:t xml:space="preserve">. Hepatic marker enzyme </w:t>
      </w:r>
      <w:proofErr w:type="spellStart"/>
      <w:r w:rsidR="00014174" w:rsidRPr="003B72D8">
        <w:rPr>
          <w:color w:val="auto"/>
          <w:sz w:val="24"/>
          <w:szCs w:val="24"/>
        </w:rPr>
        <w:t>γGT</w:t>
      </w:r>
      <w:proofErr w:type="spellEnd"/>
      <w:r w:rsidR="00014174" w:rsidRPr="003B72D8">
        <w:rPr>
          <w:color w:val="auto"/>
          <w:sz w:val="24"/>
          <w:szCs w:val="24"/>
        </w:rPr>
        <w:t xml:space="preserve"> was significant elevated in </w:t>
      </w:r>
      <w:proofErr w:type="spellStart"/>
      <w:r w:rsidR="00014174" w:rsidRPr="003B72D8">
        <w:rPr>
          <w:color w:val="auto"/>
          <w:sz w:val="24"/>
          <w:szCs w:val="24"/>
        </w:rPr>
        <w:t>será</w:t>
      </w:r>
      <w:proofErr w:type="spellEnd"/>
      <w:r w:rsidR="00014174" w:rsidRPr="003B72D8">
        <w:rPr>
          <w:color w:val="auto"/>
          <w:sz w:val="24"/>
          <w:szCs w:val="24"/>
        </w:rPr>
        <w:t xml:space="preserve"> of rats group </w:t>
      </w:r>
      <w:proofErr w:type="spellStart"/>
      <w:r w:rsidR="00014174" w:rsidRPr="003B72D8">
        <w:rPr>
          <w:color w:val="auto"/>
          <w:sz w:val="24"/>
          <w:szCs w:val="24"/>
        </w:rPr>
        <w:t>adminstered</w:t>
      </w:r>
      <w:proofErr w:type="spellEnd"/>
      <w:r w:rsidR="00014174" w:rsidRPr="003B72D8">
        <w:rPr>
          <w:color w:val="auto"/>
          <w:sz w:val="24"/>
          <w:szCs w:val="24"/>
        </w:rPr>
        <w:t xml:space="preserve"> DENA (C), indicating damage of the liver cell membrane and other changes as a</w:t>
      </w:r>
      <w:r w:rsidR="00340439" w:rsidRPr="003B72D8">
        <w:rPr>
          <w:color w:val="auto"/>
          <w:sz w:val="24"/>
          <w:szCs w:val="24"/>
        </w:rPr>
        <w:t xml:space="preserve"> result of</w:t>
      </w:r>
      <w:r w:rsidR="005A66E8" w:rsidRPr="003B72D8">
        <w:rPr>
          <w:color w:val="auto"/>
          <w:sz w:val="24"/>
          <w:szCs w:val="24"/>
        </w:rPr>
        <w:t xml:space="preserve"> DENA carcinogenesis [,423,63</w:t>
      </w:r>
      <w:r w:rsidR="00340439" w:rsidRPr="003B72D8">
        <w:rPr>
          <w:color w:val="auto"/>
          <w:sz w:val="24"/>
          <w:szCs w:val="24"/>
        </w:rPr>
        <w:t xml:space="preserve">], </w:t>
      </w:r>
      <w:r w:rsidR="00014174" w:rsidRPr="003B72D8">
        <w:rPr>
          <w:color w:val="auto"/>
          <w:sz w:val="24"/>
          <w:szCs w:val="24"/>
        </w:rPr>
        <w:t xml:space="preserve">reported the elevation in the levels of </w:t>
      </w:r>
      <w:proofErr w:type="spellStart"/>
      <w:r w:rsidR="00014174" w:rsidRPr="003B72D8">
        <w:rPr>
          <w:color w:val="auto"/>
          <w:sz w:val="24"/>
          <w:szCs w:val="24"/>
        </w:rPr>
        <w:t>γGT</w:t>
      </w:r>
      <w:proofErr w:type="spellEnd"/>
      <w:r w:rsidR="00014174" w:rsidRPr="003B72D8">
        <w:rPr>
          <w:color w:val="auto"/>
          <w:sz w:val="24"/>
          <w:szCs w:val="24"/>
        </w:rPr>
        <w:t xml:space="preserve"> in sera of DENA rats (C) cause damage </w:t>
      </w:r>
      <w:r w:rsidR="00014174" w:rsidRPr="00995AF5">
        <w:rPr>
          <w:color w:val="auto"/>
          <w:sz w:val="24"/>
          <w:szCs w:val="24"/>
        </w:rPr>
        <w:t xml:space="preserve">liver cell membrane followed liberation of </w:t>
      </w:r>
      <w:proofErr w:type="spellStart"/>
      <w:r w:rsidR="00014174" w:rsidRPr="00995AF5">
        <w:rPr>
          <w:color w:val="auto"/>
          <w:sz w:val="24"/>
          <w:szCs w:val="24"/>
        </w:rPr>
        <w:t>γGT</w:t>
      </w:r>
      <w:proofErr w:type="spellEnd"/>
      <w:r w:rsidR="00014174" w:rsidRPr="00995AF5">
        <w:rPr>
          <w:color w:val="auto"/>
          <w:sz w:val="24"/>
          <w:szCs w:val="24"/>
        </w:rPr>
        <w:t xml:space="preserve"> from plasma membrane into the circulation of the hepatic cells as a result of carcinogenesis </w:t>
      </w:r>
      <w:r w:rsidR="00255699">
        <w:rPr>
          <w:color w:val="auto"/>
          <w:sz w:val="24"/>
          <w:szCs w:val="24"/>
        </w:rPr>
        <w:t>[23,55,,60</w:t>
      </w:r>
      <w:r w:rsidR="00340439" w:rsidRPr="00995AF5">
        <w:rPr>
          <w:color w:val="auto"/>
          <w:sz w:val="24"/>
          <w:szCs w:val="24"/>
        </w:rPr>
        <w:t>]</w:t>
      </w:r>
      <w:r w:rsidR="00014174" w:rsidRPr="00995AF5">
        <w:rPr>
          <w:color w:val="auto"/>
          <w:sz w:val="24"/>
          <w:szCs w:val="24"/>
        </w:rPr>
        <w:t xml:space="preserve">. However, the levels of </w:t>
      </w:r>
      <w:proofErr w:type="spellStart"/>
      <w:r w:rsidR="00014174" w:rsidRPr="00995AF5">
        <w:rPr>
          <w:color w:val="auto"/>
          <w:sz w:val="24"/>
          <w:szCs w:val="24"/>
        </w:rPr>
        <w:t>γGT</w:t>
      </w:r>
      <w:proofErr w:type="spellEnd"/>
      <w:r w:rsidR="00014174" w:rsidRPr="00995AF5">
        <w:rPr>
          <w:color w:val="auto"/>
          <w:sz w:val="24"/>
          <w:szCs w:val="24"/>
        </w:rPr>
        <w:t xml:space="preserve"> and ALT in </w:t>
      </w:r>
      <w:proofErr w:type="spellStart"/>
      <w:r w:rsidR="00014174" w:rsidRPr="00995AF5">
        <w:rPr>
          <w:color w:val="auto"/>
          <w:sz w:val="24"/>
          <w:szCs w:val="24"/>
        </w:rPr>
        <w:t>será</w:t>
      </w:r>
      <w:proofErr w:type="spellEnd"/>
      <w:r w:rsidR="00014174" w:rsidRPr="00995AF5">
        <w:rPr>
          <w:color w:val="auto"/>
          <w:sz w:val="24"/>
          <w:szCs w:val="24"/>
        </w:rPr>
        <w:t xml:space="preserve"> of rats have been used in dia</w:t>
      </w:r>
      <w:r w:rsidR="00340439" w:rsidRPr="00995AF5">
        <w:rPr>
          <w:color w:val="auto"/>
          <w:sz w:val="24"/>
          <w:szCs w:val="24"/>
        </w:rPr>
        <w:t>gnosis of primary liver cancer [</w:t>
      </w:r>
      <w:r w:rsidR="00255699">
        <w:rPr>
          <w:color w:val="auto"/>
          <w:sz w:val="24"/>
          <w:szCs w:val="24"/>
        </w:rPr>
        <w:t>20,</w:t>
      </w:r>
      <w:r w:rsidR="00014174" w:rsidRPr="00995AF5">
        <w:rPr>
          <w:color w:val="auto"/>
          <w:sz w:val="24"/>
          <w:szCs w:val="24"/>
        </w:rPr>
        <w:t>4</w:t>
      </w:r>
      <w:r w:rsidR="00255699">
        <w:rPr>
          <w:color w:val="auto"/>
          <w:sz w:val="24"/>
          <w:szCs w:val="24"/>
        </w:rPr>
        <w:t>4,98</w:t>
      </w:r>
      <w:r w:rsidR="00340439" w:rsidRPr="00995AF5">
        <w:rPr>
          <w:color w:val="auto"/>
          <w:sz w:val="24"/>
          <w:szCs w:val="24"/>
        </w:rPr>
        <w:t>]</w:t>
      </w:r>
      <w:r w:rsidR="00DC0939" w:rsidRPr="00995AF5">
        <w:rPr>
          <w:color w:val="auto"/>
          <w:sz w:val="24"/>
          <w:szCs w:val="24"/>
        </w:rPr>
        <w:t xml:space="preserve">. PSO and </w:t>
      </w:r>
      <w:proofErr w:type="spellStart"/>
      <w:r w:rsidR="00AA68DD" w:rsidRPr="00995AF5">
        <w:rPr>
          <w:color w:val="auto"/>
          <w:sz w:val="24"/>
          <w:szCs w:val="24"/>
        </w:rPr>
        <w:t>SSo</w:t>
      </w:r>
      <w:proofErr w:type="spellEnd"/>
      <w:r w:rsidR="00014174" w:rsidRPr="00995AF5">
        <w:rPr>
          <w:color w:val="auto"/>
          <w:sz w:val="24"/>
          <w:szCs w:val="24"/>
        </w:rPr>
        <w:t xml:space="preserve"> seed oils </w:t>
      </w:r>
      <w:proofErr w:type="spellStart"/>
      <w:r w:rsidR="00014174" w:rsidRPr="00995AF5">
        <w:rPr>
          <w:color w:val="auto"/>
          <w:sz w:val="24"/>
          <w:szCs w:val="24"/>
        </w:rPr>
        <w:t>adminstrations</w:t>
      </w:r>
      <w:proofErr w:type="spellEnd"/>
      <w:r w:rsidR="00014174" w:rsidRPr="00995AF5">
        <w:rPr>
          <w:color w:val="auto"/>
          <w:sz w:val="24"/>
          <w:szCs w:val="24"/>
        </w:rPr>
        <w:t xml:space="preserve"> to rat groups prevent the increase of these hepatic enzymes, especially in rat groups received PSO and SSO seed oils before DENA </w:t>
      </w:r>
      <w:proofErr w:type="spellStart"/>
      <w:r w:rsidR="00014174" w:rsidRPr="00995AF5">
        <w:rPr>
          <w:color w:val="auto"/>
          <w:sz w:val="24"/>
          <w:szCs w:val="24"/>
        </w:rPr>
        <w:t>adminstration</w:t>
      </w:r>
      <w:proofErr w:type="spellEnd"/>
      <w:r w:rsidR="00014174" w:rsidRPr="00995AF5">
        <w:rPr>
          <w:color w:val="auto"/>
          <w:sz w:val="24"/>
          <w:szCs w:val="24"/>
        </w:rPr>
        <w:t xml:space="preserve"> (PSO/C </w:t>
      </w:r>
      <w:r w:rsidR="00C12132">
        <w:rPr>
          <w:color w:val="auto"/>
          <w:sz w:val="24"/>
          <w:szCs w:val="24"/>
        </w:rPr>
        <w:t>and SSO/C groups)</w:t>
      </w:r>
      <w:r w:rsidR="00014174" w:rsidRPr="00995AF5">
        <w:rPr>
          <w:color w:val="auto"/>
          <w:sz w:val="24"/>
          <w:szCs w:val="24"/>
        </w:rPr>
        <w:t xml:space="preserve"> suggesting that the PSO and SSO seed oils have potential protective effect against DENA-induced liver cancer and may be improvement the</w:t>
      </w:r>
      <w:r w:rsidR="00255699">
        <w:rPr>
          <w:color w:val="auto"/>
          <w:sz w:val="24"/>
          <w:szCs w:val="24"/>
        </w:rPr>
        <w:t xml:space="preserve"> liver from DENA injury [20,60,118</w:t>
      </w:r>
      <w:r w:rsidR="00340439" w:rsidRPr="00995AF5">
        <w:rPr>
          <w:color w:val="auto"/>
          <w:sz w:val="24"/>
          <w:szCs w:val="24"/>
        </w:rPr>
        <w:t>]</w:t>
      </w:r>
      <w:r w:rsidR="00014174" w:rsidRPr="00995AF5">
        <w:rPr>
          <w:color w:val="auto"/>
          <w:sz w:val="24"/>
          <w:szCs w:val="24"/>
        </w:rPr>
        <w:t>.</w:t>
      </w:r>
      <w:r w:rsidR="00014174" w:rsidRPr="00995AF5">
        <w:rPr>
          <w:color w:val="auto"/>
        </w:rPr>
        <w:t> </w:t>
      </w:r>
      <w:r w:rsidR="009064E2" w:rsidRPr="00995AF5">
        <w:rPr>
          <w:color w:val="auto"/>
          <w:sz w:val="24"/>
          <w:szCs w:val="24"/>
        </w:rPr>
        <w:t>Results</w:t>
      </w:r>
      <w:r w:rsidR="00437CC5" w:rsidRPr="00995AF5">
        <w:rPr>
          <w:color w:val="auto"/>
          <w:sz w:val="24"/>
          <w:szCs w:val="24"/>
        </w:rPr>
        <w:t xml:space="preserve"> also</w:t>
      </w:r>
      <w:r w:rsidR="009064E2" w:rsidRPr="00995AF5">
        <w:rPr>
          <w:color w:val="auto"/>
          <w:sz w:val="24"/>
          <w:szCs w:val="24"/>
        </w:rPr>
        <w:t xml:space="preserve"> sho</w:t>
      </w:r>
      <w:r w:rsidR="00655A74" w:rsidRPr="00995AF5">
        <w:rPr>
          <w:color w:val="auto"/>
          <w:sz w:val="24"/>
          <w:szCs w:val="24"/>
        </w:rPr>
        <w:t>wed higher significant increase</w:t>
      </w:r>
      <w:r w:rsidR="009064E2" w:rsidRPr="00995AF5">
        <w:rPr>
          <w:color w:val="auto"/>
          <w:sz w:val="24"/>
          <w:szCs w:val="24"/>
        </w:rPr>
        <w:t xml:space="preserve"> in lipid peroxidase (LP)</w:t>
      </w:r>
      <w:r w:rsidR="000223D9" w:rsidRPr="00995AF5">
        <w:rPr>
          <w:color w:val="auto"/>
          <w:sz w:val="24"/>
          <w:szCs w:val="24"/>
        </w:rPr>
        <w:t xml:space="preserve"> </w:t>
      </w:r>
      <w:r w:rsidR="00655A74" w:rsidRPr="00995AF5">
        <w:rPr>
          <w:color w:val="auto"/>
          <w:sz w:val="24"/>
          <w:szCs w:val="24"/>
        </w:rPr>
        <w:t>level was</w:t>
      </w:r>
      <w:r w:rsidR="009064E2" w:rsidRPr="00995AF5">
        <w:rPr>
          <w:color w:val="auto"/>
          <w:sz w:val="24"/>
          <w:szCs w:val="24"/>
        </w:rPr>
        <w:t xml:space="preserve"> observed in sera of DENA-induced liver cancer rats group (C) as shown in Figure</w:t>
      </w:r>
      <w:r w:rsidR="00655A74" w:rsidRPr="00995AF5">
        <w:rPr>
          <w:color w:val="auto"/>
          <w:sz w:val="24"/>
          <w:szCs w:val="24"/>
        </w:rPr>
        <w:t xml:space="preserve"> (2</w:t>
      </w:r>
      <w:r w:rsidR="009064E2" w:rsidRPr="00995AF5">
        <w:rPr>
          <w:color w:val="auto"/>
          <w:sz w:val="24"/>
          <w:szCs w:val="24"/>
        </w:rPr>
        <w:t>).</w:t>
      </w:r>
      <w:r w:rsidR="00892236" w:rsidRPr="00995AF5">
        <w:rPr>
          <w:color w:val="auto"/>
          <w:sz w:val="24"/>
          <w:szCs w:val="24"/>
        </w:rPr>
        <w:t xml:space="preserve"> </w:t>
      </w:r>
      <w:r w:rsidR="00611FAD" w:rsidRPr="00995AF5">
        <w:rPr>
          <w:color w:val="auto"/>
          <w:sz w:val="24"/>
          <w:szCs w:val="24"/>
        </w:rPr>
        <w:t>Higher s</w:t>
      </w:r>
      <w:r w:rsidR="00C6076C" w:rsidRPr="00995AF5">
        <w:rPr>
          <w:color w:val="auto"/>
          <w:sz w:val="24"/>
          <w:szCs w:val="24"/>
        </w:rPr>
        <w:t>ignificant decreases</w:t>
      </w:r>
      <w:r w:rsidR="00655A74" w:rsidRPr="00995AF5">
        <w:rPr>
          <w:color w:val="auto"/>
          <w:sz w:val="24"/>
          <w:szCs w:val="24"/>
        </w:rPr>
        <w:t xml:space="preserve"> </w:t>
      </w:r>
      <w:r w:rsidR="00C6076C" w:rsidRPr="00995AF5">
        <w:rPr>
          <w:color w:val="auto"/>
          <w:sz w:val="24"/>
          <w:szCs w:val="24"/>
        </w:rPr>
        <w:t>were observed in th</w:t>
      </w:r>
      <w:r w:rsidR="009064E2" w:rsidRPr="00995AF5">
        <w:rPr>
          <w:color w:val="auto"/>
          <w:sz w:val="24"/>
          <w:szCs w:val="24"/>
        </w:rPr>
        <w:t>e levels of LP</w:t>
      </w:r>
      <w:r w:rsidR="00C6076C" w:rsidRPr="00995AF5">
        <w:rPr>
          <w:color w:val="auto"/>
          <w:sz w:val="24"/>
          <w:szCs w:val="24"/>
        </w:rPr>
        <w:t xml:space="preserve"> in sera of rats </w:t>
      </w:r>
      <w:r w:rsidR="003649D1" w:rsidRPr="00995AF5">
        <w:rPr>
          <w:color w:val="auto"/>
          <w:sz w:val="24"/>
          <w:szCs w:val="24"/>
        </w:rPr>
        <w:t>treated</w:t>
      </w:r>
      <w:r w:rsidR="00655A74" w:rsidRPr="00995AF5">
        <w:rPr>
          <w:color w:val="auto"/>
          <w:sz w:val="24"/>
          <w:szCs w:val="24"/>
        </w:rPr>
        <w:t xml:space="preserve"> </w:t>
      </w:r>
      <w:r w:rsidR="003649D1" w:rsidRPr="00995AF5">
        <w:rPr>
          <w:color w:val="auto"/>
          <w:sz w:val="24"/>
          <w:szCs w:val="24"/>
        </w:rPr>
        <w:t xml:space="preserve">groups </w:t>
      </w:r>
      <w:r w:rsidR="000511D0" w:rsidRPr="00995AF5">
        <w:rPr>
          <w:color w:val="auto"/>
          <w:sz w:val="24"/>
          <w:szCs w:val="24"/>
        </w:rPr>
        <w:t>(</w:t>
      </w:r>
      <w:r w:rsidR="000511D0" w:rsidRPr="00995AF5">
        <w:rPr>
          <w:color w:val="auto"/>
          <w:sz w:val="24"/>
          <w:szCs w:val="24"/>
          <w:lang w:bidi="ar-EG"/>
        </w:rPr>
        <w:t>C</w:t>
      </w:r>
      <w:r w:rsidR="000511D0" w:rsidRPr="00995AF5">
        <w:rPr>
          <w:color w:val="auto"/>
          <w:sz w:val="24"/>
          <w:szCs w:val="24"/>
        </w:rPr>
        <w:t>/</w:t>
      </w:r>
      <w:r w:rsidR="00432373" w:rsidRPr="00995AF5">
        <w:rPr>
          <w:color w:val="auto"/>
          <w:sz w:val="24"/>
          <w:szCs w:val="24"/>
        </w:rPr>
        <w:t>PSO</w:t>
      </w:r>
      <w:r w:rsidR="000511D0" w:rsidRPr="00995AF5">
        <w:rPr>
          <w:color w:val="auto"/>
          <w:sz w:val="24"/>
          <w:szCs w:val="24"/>
        </w:rPr>
        <w:t xml:space="preserve"> and C/</w:t>
      </w:r>
      <w:r w:rsidR="00432373" w:rsidRPr="00995AF5">
        <w:rPr>
          <w:color w:val="auto"/>
          <w:sz w:val="24"/>
          <w:szCs w:val="24"/>
          <w:lang w:bidi="ar-EG"/>
        </w:rPr>
        <w:t>SSO</w:t>
      </w:r>
      <w:r w:rsidR="000511D0" w:rsidRPr="00995AF5">
        <w:rPr>
          <w:color w:val="auto"/>
          <w:sz w:val="24"/>
          <w:szCs w:val="24"/>
        </w:rPr>
        <w:t xml:space="preserve">) </w:t>
      </w:r>
      <w:r w:rsidR="00722772" w:rsidRPr="00995AF5">
        <w:rPr>
          <w:color w:val="auto"/>
          <w:sz w:val="24"/>
          <w:szCs w:val="24"/>
        </w:rPr>
        <w:t xml:space="preserve">with </w:t>
      </w:r>
      <w:r w:rsidR="00432373" w:rsidRPr="00995AF5">
        <w:rPr>
          <w:color w:val="auto"/>
          <w:sz w:val="24"/>
          <w:szCs w:val="24"/>
          <w:lang w:bidi="ar-EG"/>
        </w:rPr>
        <w:t>PSO</w:t>
      </w:r>
      <w:r w:rsidR="00722772" w:rsidRPr="00995AF5">
        <w:rPr>
          <w:color w:val="auto"/>
          <w:sz w:val="24"/>
          <w:szCs w:val="24"/>
          <w:lang w:bidi="ar-EG"/>
        </w:rPr>
        <w:t xml:space="preserve"> </w:t>
      </w:r>
      <w:r w:rsidR="003649D1" w:rsidRPr="00995AF5">
        <w:rPr>
          <w:color w:val="auto"/>
          <w:sz w:val="24"/>
          <w:szCs w:val="24"/>
          <w:lang w:bidi="ar-EG"/>
        </w:rPr>
        <w:t xml:space="preserve">and </w:t>
      </w:r>
      <w:r w:rsidR="00432373" w:rsidRPr="00995AF5">
        <w:rPr>
          <w:color w:val="auto"/>
          <w:sz w:val="24"/>
          <w:szCs w:val="24"/>
          <w:lang w:bidi="ar-EG"/>
        </w:rPr>
        <w:t>SSO</w:t>
      </w:r>
      <w:r w:rsidR="00722772" w:rsidRPr="00995AF5">
        <w:rPr>
          <w:color w:val="auto"/>
          <w:sz w:val="24"/>
          <w:szCs w:val="24"/>
        </w:rPr>
        <w:t xml:space="preserve"> seed oils (46% and 45</w:t>
      </w:r>
      <w:r w:rsidR="000511D0" w:rsidRPr="00995AF5">
        <w:rPr>
          <w:color w:val="auto"/>
          <w:sz w:val="24"/>
          <w:szCs w:val="24"/>
        </w:rPr>
        <w:t>%</w:t>
      </w:r>
      <w:r w:rsidR="008534C6" w:rsidRPr="00995AF5">
        <w:rPr>
          <w:color w:val="auto"/>
          <w:sz w:val="24"/>
          <w:szCs w:val="24"/>
        </w:rPr>
        <w:t xml:space="preserve"> respectively</w:t>
      </w:r>
      <w:r w:rsidR="000511D0" w:rsidRPr="00995AF5">
        <w:rPr>
          <w:color w:val="auto"/>
          <w:sz w:val="24"/>
          <w:szCs w:val="24"/>
        </w:rPr>
        <w:t>)</w:t>
      </w:r>
      <w:r w:rsidR="008534C6" w:rsidRPr="00995AF5">
        <w:rPr>
          <w:color w:val="auto"/>
          <w:sz w:val="24"/>
          <w:szCs w:val="24"/>
        </w:rPr>
        <w:t>.</w:t>
      </w:r>
      <w:r w:rsidR="00892236" w:rsidRPr="00995AF5">
        <w:rPr>
          <w:color w:val="auto"/>
          <w:sz w:val="24"/>
          <w:szCs w:val="24"/>
        </w:rPr>
        <w:t xml:space="preserve"> </w:t>
      </w:r>
      <w:r w:rsidR="008534C6" w:rsidRPr="00995AF5">
        <w:rPr>
          <w:color w:val="auto"/>
          <w:sz w:val="24"/>
          <w:szCs w:val="24"/>
        </w:rPr>
        <w:t>Highest reductions in the levels of LP</w:t>
      </w:r>
      <w:r w:rsidR="00722772" w:rsidRPr="00995AF5">
        <w:rPr>
          <w:color w:val="auto"/>
          <w:sz w:val="24"/>
          <w:szCs w:val="24"/>
        </w:rPr>
        <w:t xml:space="preserve"> (61</w:t>
      </w:r>
      <w:r w:rsidR="000511D0" w:rsidRPr="00995AF5">
        <w:rPr>
          <w:color w:val="auto"/>
          <w:sz w:val="24"/>
          <w:szCs w:val="24"/>
        </w:rPr>
        <w:t xml:space="preserve">% and </w:t>
      </w:r>
      <w:r w:rsidR="00722772" w:rsidRPr="00995AF5">
        <w:rPr>
          <w:color w:val="auto"/>
          <w:sz w:val="24"/>
          <w:szCs w:val="24"/>
        </w:rPr>
        <w:t>59</w:t>
      </w:r>
      <w:r w:rsidR="00752BF1" w:rsidRPr="00995AF5">
        <w:rPr>
          <w:color w:val="auto"/>
          <w:sz w:val="24"/>
          <w:szCs w:val="24"/>
        </w:rPr>
        <w:t xml:space="preserve">%) </w:t>
      </w:r>
      <w:r w:rsidR="008534C6" w:rsidRPr="00995AF5">
        <w:rPr>
          <w:color w:val="auto"/>
          <w:sz w:val="24"/>
          <w:szCs w:val="24"/>
        </w:rPr>
        <w:t>were found in sera of</w:t>
      </w:r>
      <w:r w:rsidR="003649D1" w:rsidRPr="00995AF5">
        <w:rPr>
          <w:color w:val="auto"/>
          <w:sz w:val="24"/>
          <w:szCs w:val="24"/>
        </w:rPr>
        <w:t xml:space="preserve"> rat groups given</w:t>
      </w:r>
      <w:r w:rsidR="003649D1" w:rsidRPr="00995AF5">
        <w:rPr>
          <w:color w:val="auto"/>
          <w:sz w:val="24"/>
          <w:szCs w:val="24"/>
          <w:lang w:bidi="ar-EG"/>
        </w:rPr>
        <w:t xml:space="preserve"> </w:t>
      </w:r>
      <w:r w:rsidR="00432373" w:rsidRPr="00995AF5">
        <w:rPr>
          <w:color w:val="auto"/>
          <w:sz w:val="24"/>
          <w:szCs w:val="24"/>
          <w:lang w:bidi="ar-EG"/>
        </w:rPr>
        <w:t>PSO</w:t>
      </w:r>
      <w:r w:rsidR="003649D1" w:rsidRPr="00995AF5">
        <w:rPr>
          <w:color w:val="auto"/>
          <w:sz w:val="24"/>
          <w:szCs w:val="24"/>
          <w:lang w:bidi="ar-EG"/>
        </w:rPr>
        <w:t xml:space="preserve"> and </w:t>
      </w:r>
      <w:r w:rsidR="00432373" w:rsidRPr="00995AF5">
        <w:rPr>
          <w:color w:val="auto"/>
          <w:sz w:val="24"/>
          <w:szCs w:val="24"/>
          <w:lang w:bidi="ar-EG"/>
        </w:rPr>
        <w:t>SSO</w:t>
      </w:r>
      <w:r w:rsidR="00892236" w:rsidRPr="00995AF5">
        <w:rPr>
          <w:color w:val="auto"/>
          <w:sz w:val="24"/>
          <w:szCs w:val="24"/>
          <w:lang w:bidi="ar-EG"/>
        </w:rPr>
        <w:t xml:space="preserve"> </w:t>
      </w:r>
      <w:r w:rsidR="00C6076C" w:rsidRPr="00995AF5">
        <w:rPr>
          <w:color w:val="auto"/>
          <w:sz w:val="24"/>
          <w:szCs w:val="24"/>
          <w:lang w:bidi="ar-EG"/>
        </w:rPr>
        <w:t>seed oil</w:t>
      </w:r>
      <w:r w:rsidR="00892236" w:rsidRPr="00995AF5">
        <w:rPr>
          <w:color w:val="auto"/>
          <w:sz w:val="24"/>
          <w:szCs w:val="24"/>
        </w:rPr>
        <w:t xml:space="preserve"> </w:t>
      </w:r>
      <w:r w:rsidR="003649D1" w:rsidRPr="00995AF5">
        <w:rPr>
          <w:color w:val="auto"/>
          <w:sz w:val="24"/>
          <w:szCs w:val="24"/>
        </w:rPr>
        <w:t xml:space="preserve">before induction with DENA </w:t>
      </w:r>
      <w:r w:rsidR="00C6076C" w:rsidRPr="00995AF5">
        <w:rPr>
          <w:color w:val="auto"/>
          <w:sz w:val="24"/>
          <w:szCs w:val="24"/>
        </w:rPr>
        <w:t>(</w:t>
      </w:r>
      <w:r w:rsidR="00432373" w:rsidRPr="00995AF5">
        <w:rPr>
          <w:color w:val="auto"/>
          <w:sz w:val="24"/>
          <w:szCs w:val="24"/>
          <w:lang w:bidi="ar-EG"/>
        </w:rPr>
        <w:t>PSO</w:t>
      </w:r>
      <w:r w:rsidR="003649D1" w:rsidRPr="00995AF5">
        <w:rPr>
          <w:color w:val="auto"/>
          <w:sz w:val="24"/>
          <w:szCs w:val="24"/>
        </w:rPr>
        <w:t xml:space="preserve">/C and </w:t>
      </w:r>
      <w:r w:rsidR="00432373" w:rsidRPr="00995AF5">
        <w:rPr>
          <w:color w:val="auto"/>
          <w:sz w:val="24"/>
          <w:szCs w:val="24"/>
        </w:rPr>
        <w:t>SSO</w:t>
      </w:r>
      <w:r w:rsidR="00C6076C" w:rsidRPr="00995AF5">
        <w:rPr>
          <w:color w:val="auto"/>
          <w:sz w:val="24"/>
          <w:szCs w:val="24"/>
        </w:rPr>
        <w:t>/</w:t>
      </w:r>
      <w:r w:rsidR="003649D1" w:rsidRPr="00995AF5">
        <w:rPr>
          <w:color w:val="auto"/>
          <w:sz w:val="24"/>
          <w:szCs w:val="24"/>
          <w:lang w:bidi="ar-EG"/>
        </w:rPr>
        <w:t>C</w:t>
      </w:r>
      <w:r w:rsidR="008534C6" w:rsidRPr="00995AF5">
        <w:rPr>
          <w:color w:val="auto"/>
          <w:sz w:val="24"/>
          <w:szCs w:val="24"/>
        </w:rPr>
        <w:t>)</w:t>
      </w:r>
      <w:r w:rsidR="00892236" w:rsidRPr="00995AF5">
        <w:rPr>
          <w:color w:val="auto"/>
          <w:sz w:val="24"/>
          <w:szCs w:val="24"/>
        </w:rPr>
        <w:t xml:space="preserve"> </w:t>
      </w:r>
      <w:r w:rsidR="00C6076C" w:rsidRPr="00995AF5">
        <w:rPr>
          <w:color w:val="auto"/>
          <w:sz w:val="24"/>
          <w:szCs w:val="24"/>
        </w:rPr>
        <w:t xml:space="preserve">compared to </w:t>
      </w:r>
      <w:r w:rsidR="008534C6" w:rsidRPr="00995AF5">
        <w:rPr>
          <w:color w:val="auto"/>
          <w:sz w:val="24"/>
          <w:szCs w:val="24"/>
        </w:rPr>
        <w:t>treated rat groups (</w:t>
      </w:r>
      <w:r w:rsidR="008534C6" w:rsidRPr="00995AF5">
        <w:rPr>
          <w:color w:val="auto"/>
          <w:sz w:val="24"/>
          <w:szCs w:val="24"/>
          <w:lang w:bidi="ar-EG"/>
        </w:rPr>
        <w:t>C</w:t>
      </w:r>
      <w:r w:rsidR="008534C6" w:rsidRPr="00995AF5">
        <w:rPr>
          <w:color w:val="auto"/>
          <w:sz w:val="24"/>
          <w:szCs w:val="24"/>
        </w:rPr>
        <w:t>/</w:t>
      </w:r>
      <w:r w:rsidR="00432373" w:rsidRPr="00995AF5">
        <w:rPr>
          <w:color w:val="auto"/>
          <w:sz w:val="24"/>
          <w:szCs w:val="24"/>
        </w:rPr>
        <w:t>PSO</w:t>
      </w:r>
      <w:r w:rsidR="008534C6" w:rsidRPr="00995AF5">
        <w:rPr>
          <w:color w:val="auto"/>
          <w:sz w:val="24"/>
          <w:szCs w:val="24"/>
        </w:rPr>
        <w:t xml:space="preserve"> and C/</w:t>
      </w:r>
      <w:r w:rsidR="00432373" w:rsidRPr="00995AF5">
        <w:rPr>
          <w:color w:val="auto"/>
          <w:sz w:val="24"/>
          <w:szCs w:val="24"/>
          <w:lang w:bidi="ar-EG"/>
        </w:rPr>
        <w:t>SSO</w:t>
      </w:r>
      <w:r w:rsidR="008534C6" w:rsidRPr="00995AF5">
        <w:rPr>
          <w:color w:val="auto"/>
          <w:sz w:val="24"/>
          <w:szCs w:val="24"/>
        </w:rPr>
        <w:t xml:space="preserve">) and those of </w:t>
      </w:r>
      <w:r w:rsidR="00295C05" w:rsidRPr="00995AF5">
        <w:rPr>
          <w:color w:val="auto"/>
          <w:sz w:val="24"/>
          <w:szCs w:val="24"/>
        </w:rPr>
        <w:t xml:space="preserve">DENA control </w:t>
      </w:r>
      <w:r w:rsidR="008534C6" w:rsidRPr="00995AF5">
        <w:rPr>
          <w:color w:val="auto"/>
          <w:sz w:val="24"/>
          <w:szCs w:val="24"/>
        </w:rPr>
        <w:t xml:space="preserve">rat </w:t>
      </w:r>
      <w:r w:rsidR="00295C05" w:rsidRPr="00995AF5">
        <w:rPr>
          <w:color w:val="auto"/>
          <w:sz w:val="24"/>
          <w:szCs w:val="24"/>
        </w:rPr>
        <w:t>group (C</w:t>
      </w:r>
      <w:r w:rsidR="008534C6" w:rsidRPr="00995AF5">
        <w:rPr>
          <w:color w:val="auto"/>
          <w:sz w:val="24"/>
          <w:szCs w:val="24"/>
        </w:rPr>
        <w:t>)</w:t>
      </w:r>
      <w:r w:rsidR="00722772" w:rsidRPr="00995AF5">
        <w:rPr>
          <w:color w:val="auto"/>
          <w:sz w:val="24"/>
          <w:szCs w:val="24"/>
        </w:rPr>
        <w:t xml:space="preserve"> as shown in Figure (2</w:t>
      </w:r>
      <w:r w:rsidR="009064E2" w:rsidRPr="00995AF5">
        <w:rPr>
          <w:color w:val="auto"/>
          <w:sz w:val="24"/>
          <w:szCs w:val="24"/>
        </w:rPr>
        <w:t>)</w:t>
      </w:r>
      <w:r w:rsidR="008534C6" w:rsidRPr="00995AF5">
        <w:rPr>
          <w:color w:val="auto"/>
          <w:sz w:val="24"/>
          <w:szCs w:val="24"/>
        </w:rPr>
        <w:t>.</w:t>
      </w:r>
      <w:r w:rsidR="00722772" w:rsidRPr="00995AF5">
        <w:rPr>
          <w:color w:val="auto"/>
          <w:sz w:val="24"/>
          <w:szCs w:val="24"/>
        </w:rPr>
        <w:t xml:space="preserve"> </w:t>
      </w:r>
    </w:p>
    <w:p w14:paraId="516E21B4" w14:textId="77777777" w:rsidR="009064E2" w:rsidRDefault="009064E2" w:rsidP="009064E2">
      <w:pPr>
        <w:spacing w:line="240" w:lineRule="atLeast"/>
        <w:jc w:val="lowKashida"/>
        <w:rPr>
          <w:color w:val="auto"/>
          <w:sz w:val="24"/>
          <w:szCs w:val="24"/>
        </w:rPr>
      </w:pPr>
    </w:p>
    <w:p w14:paraId="090FE5D0" w14:textId="77777777" w:rsidR="009064E2" w:rsidRDefault="00813AA5" w:rsidP="009064E2">
      <w:pPr>
        <w:spacing w:line="240" w:lineRule="atLeast"/>
        <w:jc w:val="center"/>
        <w:rPr>
          <w:color w:val="auto"/>
          <w:sz w:val="24"/>
          <w:szCs w:val="24"/>
        </w:rPr>
      </w:pPr>
      <w:r>
        <w:rPr>
          <w:noProof/>
        </w:rPr>
        <w:drawing>
          <wp:inline distT="0" distB="0" distL="0" distR="0" wp14:anchorId="44C9B103" wp14:editId="089893A3">
            <wp:extent cx="5810251" cy="3686176"/>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F013DC" w14:textId="77777777" w:rsidR="007C7C97" w:rsidRPr="003C5641" w:rsidRDefault="007C7C97" w:rsidP="007C7C97">
      <w:pPr>
        <w:spacing w:line="240" w:lineRule="atLeast"/>
        <w:jc w:val="lowKashida"/>
        <w:rPr>
          <w:color w:val="auto"/>
          <w:sz w:val="24"/>
          <w:szCs w:val="24"/>
        </w:rPr>
      </w:pPr>
    </w:p>
    <w:p w14:paraId="3236BAB6" w14:textId="77777777" w:rsidR="00025275" w:rsidRPr="00025275" w:rsidRDefault="007F3A4E" w:rsidP="00D635C3">
      <w:pPr>
        <w:autoSpaceDE w:val="0"/>
        <w:autoSpaceDN w:val="0"/>
        <w:adjustRightInd w:val="0"/>
        <w:spacing w:line="240" w:lineRule="atLeast"/>
        <w:jc w:val="both"/>
        <w:rPr>
          <w:b/>
          <w:bCs/>
          <w:color w:val="auto"/>
          <w:sz w:val="24"/>
          <w:szCs w:val="24"/>
        </w:rPr>
      </w:pPr>
      <w:r>
        <w:rPr>
          <w:b/>
          <w:bCs/>
          <w:color w:val="auto"/>
          <w:sz w:val="24"/>
          <w:szCs w:val="24"/>
        </w:rPr>
        <w:t xml:space="preserve">3.6. </w:t>
      </w:r>
      <w:r w:rsidR="00025275" w:rsidRPr="00025275">
        <w:rPr>
          <w:b/>
          <w:bCs/>
          <w:color w:val="auto"/>
          <w:sz w:val="24"/>
          <w:szCs w:val="24"/>
        </w:rPr>
        <w:t>Anticancer and antioxidant activities of PSO and SSO</w:t>
      </w:r>
    </w:p>
    <w:p w14:paraId="78A59F25" w14:textId="77777777" w:rsidR="00437CC5" w:rsidRPr="004F582C" w:rsidRDefault="008534C6" w:rsidP="004F582C">
      <w:pPr>
        <w:autoSpaceDE w:val="0"/>
        <w:autoSpaceDN w:val="0"/>
        <w:adjustRightInd w:val="0"/>
        <w:spacing w:line="240" w:lineRule="atLeast"/>
        <w:jc w:val="both"/>
        <w:rPr>
          <w:b/>
          <w:bCs/>
          <w:color w:val="auto"/>
          <w:sz w:val="24"/>
          <w:szCs w:val="24"/>
        </w:rPr>
      </w:pPr>
      <w:r w:rsidRPr="00995AF5">
        <w:rPr>
          <w:color w:val="auto"/>
          <w:sz w:val="24"/>
          <w:szCs w:val="24"/>
        </w:rPr>
        <w:t>The present data showed</w:t>
      </w:r>
      <w:r w:rsidR="00E75A8D" w:rsidRPr="00995AF5">
        <w:rPr>
          <w:color w:val="auto"/>
          <w:sz w:val="24"/>
          <w:szCs w:val="24"/>
        </w:rPr>
        <w:t xml:space="preserve"> </w:t>
      </w:r>
      <w:r w:rsidR="005E58E4" w:rsidRPr="00995AF5">
        <w:rPr>
          <w:color w:val="auto"/>
          <w:sz w:val="24"/>
          <w:szCs w:val="24"/>
        </w:rPr>
        <w:t>higher significant increases</w:t>
      </w:r>
      <w:r w:rsidR="00E75A8D" w:rsidRPr="00995AF5">
        <w:rPr>
          <w:color w:val="auto"/>
          <w:sz w:val="24"/>
          <w:szCs w:val="24"/>
        </w:rPr>
        <w:t xml:space="preserve"> </w:t>
      </w:r>
      <w:r w:rsidR="005E58E4" w:rsidRPr="00995AF5">
        <w:rPr>
          <w:color w:val="auto"/>
          <w:sz w:val="24"/>
          <w:szCs w:val="24"/>
        </w:rPr>
        <w:t>in the levels of CEA</w:t>
      </w:r>
      <w:r w:rsidR="0008164E" w:rsidRPr="00995AF5">
        <w:rPr>
          <w:color w:val="auto"/>
          <w:sz w:val="24"/>
          <w:szCs w:val="24"/>
        </w:rPr>
        <w:t>, CA15-3, CA 19-9 and CA 125</w:t>
      </w:r>
      <w:r w:rsidR="003A56CC">
        <w:rPr>
          <w:color w:val="auto"/>
          <w:sz w:val="24"/>
          <w:szCs w:val="24"/>
        </w:rPr>
        <w:t xml:space="preserve"> </w:t>
      </w:r>
      <w:r w:rsidR="005E58E4" w:rsidRPr="00995AF5">
        <w:rPr>
          <w:color w:val="auto"/>
          <w:sz w:val="24"/>
          <w:szCs w:val="24"/>
        </w:rPr>
        <w:t xml:space="preserve">in </w:t>
      </w:r>
      <w:r w:rsidR="00770414" w:rsidRPr="00995AF5">
        <w:rPr>
          <w:color w:val="auto"/>
          <w:sz w:val="24"/>
          <w:szCs w:val="24"/>
        </w:rPr>
        <w:t>sera of</w:t>
      </w:r>
      <w:r w:rsidR="00E75A8D" w:rsidRPr="00995AF5">
        <w:rPr>
          <w:color w:val="auto"/>
          <w:sz w:val="24"/>
          <w:szCs w:val="24"/>
        </w:rPr>
        <w:t xml:space="preserve"> </w:t>
      </w:r>
      <w:r w:rsidR="005E58E4" w:rsidRPr="00995AF5">
        <w:rPr>
          <w:color w:val="auto"/>
          <w:sz w:val="24"/>
          <w:szCs w:val="24"/>
        </w:rPr>
        <w:t xml:space="preserve">DENA-induced liver cancer rats group (C) as shown in </w:t>
      </w:r>
      <w:r w:rsidR="00E75A8D" w:rsidRPr="00995AF5">
        <w:rPr>
          <w:color w:val="auto"/>
          <w:sz w:val="24"/>
          <w:szCs w:val="24"/>
        </w:rPr>
        <w:t>Figure (3</w:t>
      </w:r>
      <w:r w:rsidR="005E58E4" w:rsidRPr="00995AF5">
        <w:rPr>
          <w:color w:val="auto"/>
          <w:sz w:val="24"/>
          <w:szCs w:val="24"/>
        </w:rPr>
        <w:t>).</w:t>
      </w:r>
      <w:r w:rsidR="000A4F29" w:rsidRPr="00995AF5">
        <w:rPr>
          <w:color w:val="auto"/>
          <w:sz w:val="24"/>
          <w:szCs w:val="24"/>
        </w:rPr>
        <w:t xml:space="preserve"> CEA is used as a tumor marker for the clinical management of </w:t>
      </w:r>
      <w:r w:rsidR="00255699">
        <w:rPr>
          <w:color w:val="auto"/>
          <w:sz w:val="24"/>
          <w:szCs w:val="24"/>
        </w:rPr>
        <w:t>cancer [4,7,10,23,60</w:t>
      </w:r>
      <w:r w:rsidR="002D3FDB" w:rsidRPr="00995AF5">
        <w:rPr>
          <w:color w:val="auto"/>
          <w:sz w:val="24"/>
          <w:szCs w:val="24"/>
        </w:rPr>
        <w:t>],</w:t>
      </w:r>
      <w:r w:rsidR="000A4F29" w:rsidRPr="00995AF5">
        <w:rPr>
          <w:color w:val="auto"/>
          <w:sz w:val="24"/>
          <w:szCs w:val="24"/>
        </w:rPr>
        <w:t xml:space="preserve"> indicated that the CEA and CA19-9 tumor markers are signaling in the promotion, progression and development of cancer. CEA and CA-19.9 showed marked decrease in the rat groups treated with </w:t>
      </w:r>
      <w:r w:rsidR="000A4F29" w:rsidRPr="00995AF5">
        <w:rPr>
          <w:color w:val="auto"/>
          <w:sz w:val="24"/>
          <w:szCs w:val="24"/>
          <w:lang w:bidi="ar-EG"/>
        </w:rPr>
        <w:t xml:space="preserve">PSO </w:t>
      </w:r>
      <w:r w:rsidR="000A4F29" w:rsidRPr="00995AF5">
        <w:rPr>
          <w:color w:val="auto"/>
          <w:sz w:val="24"/>
          <w:szCs w:val="24"/>
        </w:rPr>
        <w:t xml:space="preserve">and </w:t>
      </w:r>
      <w:r w:rsidR="000A4F29" w:rsidRPr="00995AF5">
        <w:rPr>
          <w:color w:val="auto"/>
          <w:sz w:val="24"/>
          <w:szCs w:val="24"/>
          <w:lang w:bidi="ar-EG"/>
        </w:rPr>
        <w:t>SSO seed oils</w:t>
      </w:r>
      <w:r w:rsidR="000A4F29" w:rsidRPr="00995AF5">
        <w:rPr>
          <w:color w:val="auto"/>
          <w:sz w:val="24"/>
          <w:szCs w:val="24"/>
        </w:rPr>
        <w:t xml:space="preserve"> before induction of  liver DENA </w:t>
      </w:r>
      <w:r w:rsidR="000A4F29" w:rsidRPr="00995AF5">
        <w:rPr>
          <w:color w:val="auto"/>
          <w:sz w:val="24"/>
          <w:szCs w:val="24"/>
          <w:lang w:bidi="ar-EG"/>
        </w:rPr>
        <w:t>(PSO/C and SSO/C)</w:t>
      </w:r>
      <w:r w:rsidR="000A4F29" w:rsidRPr="00995AF5">
        <w:rPr>
          <w:color w:val="auto"/>
          <w:sz w:val="24"/>
          <w:szCs w:val="24"/>
        </w:rPr>
        <w:t xml:space="preserve"> more than that decrease was shown in the rat groups that treated with </w:t>
      </w:r>
      <w:r w:rsidR="000A4F29" w:rsidRPr="00995AF5">
        <w:rPr>
          <w:color w:val="auto"/>
          <w:sz w:val="24"/>
          <w:szCs w:val="24"/>
          <w:lang w:bidi="ar-EG"/>
        </w:rPr>
        <w:t xml:space="preserve">PSO </w:t>
      </w:r>
      <w:r w:rsidR="000A4F29" w:rsidRPr="00995AF5">
        <w:rPr>
          <w:color w:val="auto"/>
          <w:sz w:val="24"/>
          <w:szCs w:val="24"/>
        </w:rPr>
        <w:t xml:space="preserve">and </w:t>
      </w:r>
      <w:r w:rsidR="000A4F29" w:rsidRPr="00995AF5">
        <w:rPr>
          <w:color w:val="auto"/>
          <w:sz w:val="24"/>
          <w:szCs w:val="24"/>
          <w:lang w:bidi="ar-EG"/>
        </w:rPr>
        <w:t>SSO seed oils</w:t>
      </w:r>
      <w:r w:rsidR="000A4F29" w:rsidRPr="00995AF5">
        <w:rPr>
          <w:color w:val="auto"/>
          <w:sz w:val="24"/>
          <w:szCs w:val="24"/>
        </w:rPr>
        <w:t xml:space="preserve">  after induction of tumors substances, DENA (C/PSO and C/SSO). </w:t>
      </w:r>
      <w:r w:rsidR="005E58E4" w:rsidRPr="00995AF5">
        <w:rPr>
          <w:color w:val="auto"/>
          <w:sz w:val="24"/>
          <w:szCs w:val="24"/>
        </w:rPr>
        <w:t xml:space="preserve"> S</w:t>
      </w:r>
      <w:r w:rsidR="00C6076C" w:rsidRPr="00995AF5">
        <w:rPr>
          <w:color w:val="auto"/>
          <w:sz w:val="24"/>
          <w:szCs w:val="24"/>
        </w:rPr>
        <w:t>ignificant decrease</w:t>
      </w:r>
      <w:r w:rsidR="005E58E4" w:rsidRPr="00995AF5">
        <w:rPr>
          <w:color w:val="auto"/>
          <w:sz w:val="24"/>
          <w:szCs w:val="24"/>
        </w:rPr>
        <w:t>s were observed</w:t>
      </w:r>
      <w:r w:rsidR="00C6076C" w:rsidRPr="00995AF5">
        <w:rPr>
          <w:color w:val="auto"/>
          <w:sz w:val="24"/>
          <w:szCs w:val="24"/>
        </w:rPr>
        <w:t xml:space="preserve"> in the level of CEA</w:t>
      </w:r>
      <w:r w:rsidR="00751161" w:rsidRPr="00995AF5">
        <w:rPr>
          <w:color w:val="auto"/>
          <w:sz w:val="24"/>
          <w:szCs w:val="24"/>
        </w:rPr>
        <w:t>, CA15-3</w:t>
      </w:r>
      <w:r w:rsidR="0008164E" w:rsidRPr="00995AF5">
        <w:rPr>
          <w:color w:val="auto"/>
          <w:sz w:val="24"/>
          <w:szCs w:val="24"/>
        </w:rPr>
        <w:t xml:space="preserve"> CA 19-9</w:t>
      </w:r>
      <w:r w:rsidR="00751161" w:rsidRPr="00995AF5">
        <w:rPr>
          <w:color w:val="auto"/>
          <w:sz w:val="24"/>
          <w:szCs w:val="24"/>
        </w:rPr>
        <w:t xml:space="preserve"> and CA125</w:t>
      </w:r>
      <w:r w:rsidR="00C6076C" w:rsidRPr="00995AF5">
        <w:rPr>
          <w:color w:val="auto"/>
          <w:sz w:val="24"/>
          <w:szCs w:val="24"/>
        </w:rPr>
        <w:t xml:space="preserve"> in </w:t>
      </w:r>
      <w:r w:rsidR="005E58E4" w:rsidRPr="00995AF5">
        <w:rPr>
          <w:color w:val="auto"/>
          <w:sz w:val="24"/>
          <w:szCs w:val="24"/>
        </w:rPr>
        <w:t>sera of rat groups treated</w:t>
      </w:r>
      <w:r w:rsidR="00C6076C" w:rsidRPr="00995AF5">
        <w:rPr>
          <w:color w:val="auto"/>
          <w:sz w:val="24"/>
          <w:szCs w:val="24"/>
        </w:rPr>
        <w:t xml:space="preserve"> with </w:t>
      </w:r>
      <w:r w:rsidR="00305060" w:rsidRPr="00995AF5">
        <w:rPr>
          <w:color w:val="auto"/>
          <w:sz w:val="24"/>
          <w:szCs w:val="24"/>
        </w:rPr>
        <w:t>PSO</w:t>
      </w:r>
      <w:r w:rsidR="00A125A2" w:rsidRPr="00995AF5">
        <w:rPr>
          <w:color w:val="auto"/>
          <w:sz w:val="24"/>
          <w:szCs w:val="24"/>
        </w:rPr>
        <w:t xml:space="preserve"> </w:t>
      </w:r>
      <w:r w:rsidR="00C6076C" w:rsidRPr="00995AF5">
        <w:rPr>
          <w:color w:val="auto"/>
          <w:sz w:val="24"/>
          <w:szCs w:val="24"/>
        </w:rPr>
        <w:t xml:space="preserve">and </w:t>
      </w:r>
      <w:r w:rsidR="00305060" w:rsidRPr="00995AF5">
        <w:rPr>
          <w:color w:val="auto"/>
          <w:sz w:val="24"/>
          <w:szCs w:val="24"/>
        </w:rPr>
        <w:t>SSO</w:t>
      </w:r>
      <w:r w:rsidR="00C6076C" w:rsidRPr="00995AF5">
        <w:rPr>
          <w:color w:val="auto"/>
          <w:sz w:val="24"/>
          <w:szCs w:val="24"/>
        </w:rPr>
        <w:t xml:space="preserve"> seed oil</w:t>
      </w:r>
      <w:r w:rsidR="00A71ADF" w:rsidRPr="00995AF5">
        <w:rPr>
          <w:color w:val="auto"/>
          <w:sz w:val="24"/>
          <w:szCs w:val="24"/>
        </w:rPr>
        <w:t xml:space="preserve"> </w:t>
      </w:r>
      <w:r w:rsidR="005E58E4" w:rsidRPr="00995AF5">
        <w:rPr>
          <w:color w:val="auto"/>
          <w:sz w:val="24"/>
          <w:szCs w:val="24"/>
        </w:rPr>
        <w:t xml:space="preserve">as </w:t>
      </w:r>
      <w:r w:rsidR="00A125A2" w:rsidRPr="00995AF5">
        <w:rPr>
          <w:color w:val="auto"/>
          <w:sz w:val="24"/>
          <w:szCs w:val="24"/>
        </w:rPr>
        <w:t>compared to</w:t>
      </w:r>
      <w:r w:rsidR="00770414" w:rsidRPr="00995AF5">
        <w:rPr>
          <w:color w:val="auto"/>
          <w:sz w:val="24"/>
          <w:szCs w:val="24"/>
        </w:rPr>
        <w:t xml:space="preserve"> those of</w:t>
      </w:r>
      <w:r w:rsidR="00A71ADF" w:rsidRPr="00995AF5">
        <w:rPr>
          <w:color w:val="auto"/>
          <w:sz w:val="24"/>
          <w:szCs w:val="24"/>
        </w:rPr>
        <w:t xml:space="preserve"> </w:t>
      </w:r>
      <w:r w:rsidR="005E58E4" w:rsidRPr="00995AF5">
        <w:rPr>
          <w:color w:val="auto"/>
          <w:sz w:val="24"/>
          <w:szCs w:val="24"/>
        </w:rPr>
        <w:t xml:space="preserve">DENA control </w:t>
      </w:r>
      <w:r w:rsidR="00A125A2" w:rsidRPr="00995AF5">
        <w:rPr>
          <w:color w:val="auto"/>
          <w:sz w:val="24"/>
          <w:szCs w:val="24"/>
        </w:rPr>
        <w:t>group C</w:t>
      </w:r>
      <w:r w:rsidR="00751161" w:rsidRPr="00995AF5">
        <w:rPr>
          <w:color w:val="auto"/>
          <w:sz w:val="24"/>
          <w:szCs w:val="24"/>
        </w:rPr>
        <w:t xml:space="preserve"> (Figure 3</w:t>
      </w:r>
      <w:r w:rsidR="00C6076C" w:rsidRPr="00995AF5">
        <w:rPr>
          <w:color w:val="auto"/>
          <w:sz w:val="24"/>
          <w:szCs w:val="24"/>
        </w:rPr>
        <w:t xml:space="preserve">). A marked reduction in the level of CEA was observed in </w:t>
      </w:r>
      <w:r w:rsidR="00770414" w:rsidRPr="00995AF5">
        <w:rPr>
          <w:color w:val="auto"/>
          <w:sz w:val="24"/>
          <w:szCs w:val="24"/>
        </w:rPr>
        <w:t xml:space="preserve">sera of </w:t>
      </w:r>
      <w:r w:rsidR="00C6076C" w:rsidRPr="00995AF5">
        <w:rPr>
          <w:color w:val="auto"/>
          <w:sz w:val="24"/>
          <w:szCs w:val="24"/>
        </w:rPr>
        <w:t>rat group</w:t>
      </w:r>
      <w:r w:rsidR="00770414" w:rsidRPr="00995AF5">
        <w:rPr>
          <w:color w:val="auto"/>
          <w:sz w:val="24"/>
          <w:szCs w:val="24"/>
        </w:rPr>
        <w:t>s</w:t>
      </w:r>
      <w:r w:rsidR="00C6076C" w:rsidRPr="00995AF5">
        <w:rPr>
          <w:color w:val="auto"/>
          <w:sz w:val="24"/>
          <w:szCs w:val="24"/>
        </w:rPr>
        <w:t xml:space="preserve"> received </w:t>
      </w:r>
      <w:r w:rsidR="00305060" w:rsidRPr="00995AF5">
        <w:rPr>
          <w:color w:val="auto"/>
          <w:sz w:val="24"/>
          <w:szCs w:val="24"/>
        </w:rPr>
        <w:t xml:space="preserve">PSO </w:t>
      </w:r>
      <w:r w:rsidR="00770414" w:rsidRPr="00995AF5">
        <w:rPr>
          <w:color w:val="auto"/>
          <w:sz w:val="24"/>
          <w:szCs w:val="24"/>
        </w:rPr>
        <w:t xml:space="preserve">and </w:t>
      </w:r>
      <w:r w:rsidR="00305060" w:rsidRPr="00995AF5">
        <w:rPr>
          <w:color w:val="auto"/>
          <w:sz w:val="24"/>
          <w:szCs w:val="24"/>
        </w:rPr>
        <w:t>SSO</w:t>
      </w:r>
      <w:r w:rsidR="00C6076C" w:rsidRPr="00995AF5">
        <w:rPr>
          <w:color w:val="auto"/>
          <w:sz w:val="24"/>
          <w:szCs w:val="24"/>
        </w:rPr>
        <w:t xml:space="preserve"> seed oil (</w:t>
      </w:r>
      <w:r w:rsidR="00305060" w:rsidRPr="00995AF5">
        <w:rPr>
          <w:color w:val="auto"/>
          <w:sz w:val="24"/>
          <w:szCs w:val="24"/>
        </w:rPr>
        <w:t>PSO</w:t>
      </w:r>
      <w:r w:rsidR="00C6076C" w:rsidRPr="00995AF5">
        <w:rPr>
          <w:color w:val="auto"/>
          <w:sz w:val="24"/>
          <w:szCs w:val="24"/>
        </w:rPr>
        <w:t>/C</w:t>
      </w:r>
      <w:r w:rsidR="00770414" w:rsidRPr="00995AF5">
        <w:rPr>
          <w:color w:val="auto"/>
          <w:sz w:val="24"/>
          <w:szCs w:val="24"/>
        </w:rPr>
        <w:t xml:space="preserve"> and </w:t>
      </w:r>
      <w:r w:rsidR="00305060" w:rsidRPr="00995AF5">
        <w:rPr>
          <w:color w:val="auto"/>
          <w:sz w:val="24"/>
          <w:szCs w:val="24"/>
        </w:rPr>
        <w:t>SSO</w:t>
      </w:r>
      <w:r w:rsidR="00C6076C" w:rsidRPr="00995AF5">
        <w:rPr>
          <w:color w:val="auto"/>
          <w:sz w:val="24"/>
          <w:szCs w:val="24"/>
        </w:rPr>
        <w:t>/C)</w:t>
      </w:r>
      <w:r w:rsidR="00A71ADF" w:rsidRPr="00995AF5">
        <w:rPr>
          <w:color w:val="auto"/>
          <w:sz w:val="24"/>
          <w:szCs w:val="24"/>
        </w:rPr>
        <w:t xml:space="preserve"> </w:t>
      </w:r>
      <w:r w:rsidR="00770414" w:rsidRPr="00995AF5">
        <w:rPr>
          <w:color w:val="auto"/>
          <w:sz w:val="24"/>
          <w:szCs w:val="24"/>
        </w:rPr>
        <w:t>as compared to those of</w:t>
      </w:r>
      <w:r w:rsidR="00014174" w:rsidRPr="00995AF5">
        <w:rPr>
          <w:color w:val="auto"/>
          <w:sz w:val="24"/>
          <w:szCs w:val="24"/>
        </w:rPr>
        <w:t xml:space="preserve"> </w:t>
      </w:r>
      <w:r w:rsidR="00770414" w:rsidRPr="00995AF5">
        <w:rPr>
          <w:color w:val="auto"/>
          <w:sz w:val="24"/>
          <w:szCs w:val="24"/>
        </w:rPr>
        <w:t>DENA control group C</w:t>
      </w:r>
      <w:r w:rsidR="00014174" w:rsidRPr="00995AF5">
        <w:rPr>
          <w:color w:val="auto"/>
          <w:sz w:val="24"/>
          <w:szCs w:val="24"/>
        </w:rPr>
        <w:t xml:space="preserve"> (Figure 3</w:t>
      </w:r>
      <w:r w:rsidR="00770414" w:rsidRPr="00995AF5">
        <w:rPr>
          <w:color w:val="auto"/>
          <w:sz w:val="24"/>
          <w:szCs w:val="24"/>
        </w:rPr>
        <w:t>)</w:t>
      </w:r>
      <w:r w:rsidR="00C6076C" w:rsidRPr="00995AF5">
        <w:rPr>
          <w:color w:val="auto"/>
          <w:sz w:val="24"/>
          <w:szCs w:val="24"/>
        </w:rPr>
        <w:t xml:space="preserve">. </w:t>
      </w:r>
      <w:r w:rsidR="000A4F29" w:rsidRPr="00995AF5">
        <w:rPr>
          <w:color w:val="auto"/>
          <w:sz w:val="24"/>
          <w:szCs w:val="24"/>
        </w:rPr>
        <w:t xml:space="preserve">These results are indicating the protective and treatment role of PSO and SSO seed oils against DENA as chemically induced liver </w:t>
      </w:r>
      <w:proofErr w:type="spellStart"/>
      <w:r w:rsidR="000A4F29" w:rsidRPr="00995AF5">
        <w:rPr>
          <w:color w:val="auto"/>
          <w:sz w:val="24"/>
          <w:szCs w:val="24"/>
        </w:rPr>
        <w:t>c</w:t>
      </w:r>
      <w:r w:rsidR="00255699">
        <w:rPr>
          <w:color w:val="auto"/>
          <w:sz w:val="24"/>
          <w:szCs w:val="24"/>
        </w:rPr>
        <w:t>áncer</w:t>
      </w:r>
      <w:proofErr w:type="spellEnd"/>
      <w:r w:rsidR="00255699">
        <w:rPr>
          <w:color w:val="auto"/>
          <w:sz w:val="24"/>
          <w:szCs w:val="24"/>
        </w:rPr>
        <w:t xml:space="preserve"> [60,62,66</w:t>
      </w:r>
      <w:r w:rsidR="002D3FDB" w:rsidRPr="00995AF5">
        <w:rPr>
          <w:color w:val="auto"/>
          <w:sz w:val="24"/>
          <w:szCs w:val="24"/>
        </w:rPr>
        <w:t>]</w:t>
      </w:r>
      <w:r w:rsidR="000A4F29" w:rsidRPr="00995AF5">
        <w:rPr>
          <w:color w:val="auto"/>
          <w:sz w:val="24"/>
          <w:szCs w:val="24"/>
        </w:rPr>
        <w:t xml:space="preserve">. </w:t>
      </w:r>
      <w:r w:rsidR="0008164E" w:rsidRPr="00995AF5">
        <w:rPr>
          <w:color w:val="auto"/>
          <w:sz w:val="24"/>
          <w:szCs w:val="24"/>
        </w:rPr>
        <w:t xml:space="preserve">Significant decreases were observed in </w:t>
      </w:r>
      <w:r w:rsidR="00014174" w:rsidRPr="00995AF5">
        <w:rPr>
          <w:color w:val="auto"/>
          <w:sz w:val="24"/>
          <w:szCs w:val="24"/>
        </w:rPr>
        <w:t>the levels of CA15-3 and CA125</w:t>
      </w:r>
      <w:r w:rsidR="0008164E" w:rsidRPr="00995AF5">
        <w:rPr>
          <w:color w:val="auto"/>
          <w:sz w:val="24"/>
          <w:szCs w:val="24"/>
        </w:rPr>
        <w:t xml:space="preserve"> in sera of rat groups </w:t>
      </w:r>
      <w:r w:rsidR="0038538C" w:rsidRPr="00995AF5">
        <w:rPr>
          <w:color w:val="auto"/>
          <w:sz w:val="24"/>
          <w:szCs w:val="24"/>
        </w:rPr>
        <w:t>treated with</w:t>
      </w:r>
      <w:r w:rsidR="0008164E" w:rsidRPr="00995AF5">
        <w:rPr>
          <w:color w:val="auto"/>
          <w:sz w:val="24"/>
          <w:szCs w:val="24"/>
        </w:rPr>
        <w:t xml:space="preserve"> </w:t>
      </w:r>
      <w:r w:rsidR="009220D8" w:rsidRPr="00995AF5">
        <w:rPr>
          <w:color w:val="auto"/>
          <w:sz w:val="24"/>
          <w:szCs w:val="24"/>
        </w:rPr>
        <w:t>PSO</w:t>
      </w:r>
      <w:r w:rsidR="0008164E" w:rsidRPr="00995AF5">
        <w:rPr>
          <w:color w:val="auto"/>
          <w:sz w:val="24"/>
          <w:szCs w:val="24"/>
        </w:rPr>
        <w:t xml:space="preserve"> and </w:t>
      </w:r>
      <w:r w:rsidR="009220D8" w:rsidRPr="00995AF5">
        <w:rPr>
          <w:color w:val="auto"/>
          <w:sz w:val="24"/>
          <w:szCs w:val="24"/>
        </w:rPr>
        <w:t>SSO</w:t>
      </w:r>
      <w:r w:rsidR="00014174" w:rsidRPr="00995AF5">
        <w:rPr>
          <w:color w:val="auto"/>
          <w:sz w:val="24"/>
          <w:szCs w:val="24"/>
        </w:rPr>
        <w:t xml:space="preserve"> seed oils</w:t>
      </w:r>
      <w:r w:rsidR="0038538C" w:rsidRPr="00995AF5">
        <w:rPr>
          <w:color w:val="auto"/>
          <w:sz w:val="24"/>
          <w:szCs w:val="24"/>
        </w:rPr>
        <w:t>.</w:t>
      </w:r>
      <w:r w:rsidR="00A71ADF" w:rsidRPr="00995AF5">
        <w:rPr>
          <w:color w:val="auto"/>
          <w:sz w:val="24"/>
          <w:szCs w:val="24"/>
        </w:rPr>
        <w:t xml:space="preserve"> </w:t>
      </w:r>
      <w:r w:rsidR="0038538C" w:rsidRPr="00995AF5">
        <w:rPr>
          <w:color w:val="auto"/>
          <w:sz w:val="24"/>
          <w:szCs w:val="24"/>
        </w:rPr>
        <w:t>Moreover, CEA and CA19-</w:t>
      </w:r>
      <w:r w:rsidR="00C6076C" w:rsidRPr="00995AF5">
        <w:rPr>
          <w:color w:val="auto"/>
          <w:sz w:val="24"/>
          <w:szCs w:val="24"/>
        </w:rPr>
        <w:t>9 showed marked d</w:t>
      </w:r>
      <w:r w:rsidR="00A125A2" w:rsidRPr="00995AF5">
        <w:rPr>
          <w:color w:val="auto"/>
          <w:sz w:val="24"/>
          <w:szCs w:val="24"/>
        </w:rPr>
        <w:t>ecrease</w:t>
      </w:r>
      <w:r w:rsidR="00770414" w:rsidRPr="00995AF5">
        <w:rPr>
          <w:color w:val="auto"/>
          <w:sz w:val="24"/>
          <w:szCs w:val="24"/>
        </w:rPr>
        <w:t>s</w:t>
      </w:r>
      <w:r w:rsidR="00A125A2" w:rsidRPr="00995AF5">
        <w:rPr>
          <w:color w:val="auto"/>
          <w:sz w:val="24"/>
          <w:szCs w:val="24"/>
        </w:rPr>
        <w:t xml:space="preserve"> in </w:t>
      </w:r>
      <w:r w:rsidR="00770414" w:rsidRPr="00995AF5">
        <w:rPr>
          <w:color w:val="auto"/>
          <w:sz w:val="24"/>
          <w:szCs w:val="24"/>
        </w:rPr>
        <w:t xml:space="preserve">sera of </w:t>
      </w:r>
      <w:r w:rsidR="00A125A2" w:rsidRPr="00995AF5">
        <w:rPr>
          <w:color w:val="auto"/>
          <w:sz w:val="24"/>
          <w:szCs w:val="24"/>
        </w:rPr>
        <w:t xml:space="preserve">rat groups received </w:t>
      </w:r>
      <w:r w:rsidR="009220D8" w:rsidRPr="00995AF5">
        <w:rPr>
          <w:color w:val="auto"/>
          <w:sz w:val="24"/>
          <w:szCs w:val="24"/>
        </w:rPr>
        <w:t>PSO</w:t>
      </w:r>
      <w:r w:rsidR="00C6076C" w:rsidRPr="00995AF5">
        <w:rPr>
          <w:color w:val="auto"/>
          <w:sz w:val="24"/>
          <w:szCs w:val="24"/>
        </w:rPr>
        <w:t xml:space="preserve"> and </w:t>
      </w:r>
      <w:r w:rsidR="009220D8" w:rsidRPr="00995AF5">
        <w:rPr>
          <w:color w:val="auto"/>
          <w:sz w:val="24"/>
          <w:szCs w:val="24"/>
        </w:rPr>
        <w:t>SSO</w:t>
      </w:r>
      <w:r w:rsidR="00C6076C" w:rsidRPr="00995AF5">
        <w:rPr>
          <w:color w:val="auto"/>
          <w:sz w:val="24"/>
          <w:szCs w:val="24"/>
        </w:rPr>
        <w:t xml:space="preserve"> seed oils before induction with DENA </w:t>
      </w:r>
      <w:r w:rsidR="00770414" w:rsidRPr="00995AF5">
        <w:rPr>
          <w:color w:val="auto"/>
          <w:sz w:val="24"/>
          <w:szCs w:val="24"/>
        </w:rPr>
        <w:t>(</w:t>
      </w:r>
      <w:r w:rsidR="009220D8" w:rsidRPr="00995AF5">
        <w:rPr>
          <w:color w:val="auto"/>
          <w:sz w:val="24"/>
          <w:szCs w:val="24"/>
        </w:rPr>
        <w:t>PSO</w:t>
      </w:r>
      <w:r w:rsidR="00770414" w:rsidRPr="00995AF5">
        <w:rPr>
          <w:color w:val="auto"/>
          <w:sz w:val="24"/>
          <w:szCs w:val="24"/>
        </w:rPr>
        <w:t xml:space="preserve">/C and </w:t>
      </w:r>
      <w:r w:rsidR="009220D8" w:rsidRPr="00995AF5">
        <w:rPr>
          <w:color w:val="auto"/>
          <w:sz w:val="24"/>
          <w:szCs w:val="24"/>
        </w:rPr>
        <w:t>SSO</w:t>
      </w:r>
      <w:r w:rsidR="00770414" w:rsidRPr="00995AF5">
        <w:rPr>
          <w:color w:val="auto"/>
          <w:sz w:val="24"/>
          <w:szCs w:val="24"/>
        </w:rPr>
        <w:t>/C)</w:t>
      </w:r>
      <w:r w:rsidR="00A71ADF" w:rsidRPr="00995AF5">
        <w:rPr>
          <w:color w:val="auto"/>
          <w:sz w:val="24"/>
          <w:szCs w:val="24"/>
        </w:rPr>
        <w:t xml:space="preserve"> </w:t>
      </w:r>
      <w:r w:rsidR="00C6076C" w:rsidRPr="00995AF5">
        <w:rPr>
          <w:color w:val="auto"/>
          <w:sz w:val="24"/>
          <w:szCs w:val="24"/>
        </w:rPr>
        <w:t>more</w:t>
      </w:r>
      <w:r w:rsidR="00770414" w:rsidRPr="00995AF5">
        <w:rPr>
          <w:color w:val="auto"/>
          <w:sz w:val="24"/>
          <w:szCs w:val="24"/>
        </w:rPr>
        <w:t xml:space="preserve"> than that decrease</w:t>
      </w:r>
      <w:r w:rsidR="0038538C" w:rsidRPr="00995AF5">
        <w:rPr>
          <w:color w:val="auto"/>
          <w:sz w:val="24"/>
          <w:szCs w:val="24"/>
        </w:rPr>
        <w:t>s were</w:t>
      </w:r>
      <w:r w:rsidR="00770414" w:rsidRPr="00995AF5">
        <w:rPr>
          <w:color w:val="auto"/>
          <w:sz w:val="24"/>
          <w:szCs w:val="24"/>
        </w:rPr>
        <w:t xml:space="preserve"> shown in rat</w:t>
      </w:r>
      <w:r w:rsidR="00C6076C" w:rsidRPr="00995AF5">
        <w:rPr>
          <w:color w:val="auto"/>
          <w:sz w:val="24"/>
          <w:szCs w:val="24"/>
        </w:rPr>
        <w:t xml:space="preserve"> groups treated with </w:t>
      </w:r>
      <w:r w:rsidR="009220D8" w:rsidRPr="00995AF5">
        <w:rPr>
          <w:color w:val="auto"/>
          <w:sz w:val="24"/>
          <w:szCs w:val="24"/>
        </w:rPr>
        <w:t>PSO</w:t>
      </w:r>
      <w:r w:rsidR="00C6076C" w:rsidRPr="00995AF5">
        <w:rPr>
          <w:color w:val="auto"/>
          <w:sz w:val="24"/>
          <w:szCs w:val="24"/>
        </w:rPr>
        <w:t xml:space="preserve"> and </w:t>
      </w:r>
      <w:r w:rsidR="009220D8" w:rsidRPr="00995AF5">
        <w:rPr>
          <w:color w:val="auto"/>
          <w:sz w:val="24"/>
          <w:szCs w:val="24"/>
        </w:rPr>
        <w:t>SSO</w:t>
      </w:r>
      <w:r w:rsidR="00C6076C" w:rsidRPr="00995AF5">
        <w:rPr>
          <w:color w:val="auto"/>
          <w:sz w:val="24"/>
          <w:szCs w:val="24"/>
        </w:rPr>
        <w:t xml:space="preserve"> seed oils after induction with DENA</w:t>
      </w:r>
      <w:r w:rsidR="00770414" w:rsidRPr="00995AF5">
        <w:rPr>
          <w:color w:val="auto"/>
          <w:sz w:val="24"/>
          <w:szCs w:val="24"/>
        </w:rPr>
        <w:t xml:space="preserve"> (</w:t>
      </w:r>
      <w:r w:rsidR="0038538C" w:rsidRPr="00995AF5">
        <w:rPr>
          <w:color w:val="auto"/>
          <w:sz w:val="24"/>
          <w:szCs w:val="24"/>
        </w:rPr>
        <w:t>C/</w:t>
      </w:r>
      <w:r w:rsidR="009220D8" w:rsidRPr="00995AF5">
        <w:rPr>
          <w:color w:val="auto"/>
          <w:sz w:val="24"/>
          <w:szCs w:val="24"/>
        </w:rPr>
        <w:t>PSO</w:t>
      </w:r>
      <w:r w:rsidR="00770414" w:rsidRPr="00995AF5">
        <w:rPr>
          <w:color w:val="auto"/>
          <w:sz w:val="24"/>
          <w:szCs w:val="24"/>
        </w:rPr>
        <w:t xml:space="preserve"> and C/</w:t>
      </w:r>
      <w:r w:rsidR="009220D8" w:rsidRPr="00995AF5">
        <w:rPr>
          <w:color w:val="auto"/>
          <w:sz w:val="24"/>
          <w:szCs w:val="24"/>
        </w:rPr>
        <w:t>SSO</w:t>
      </w:r>
      <w:r w:rsidR="00014174" w:rsidRPr="00995AF5">
        <w:rPr>
          <w:color w:val="auto"/>
          <w:sz w:val="24"/>
          <w:szCs w:val="24"/>
        </w:rPr>
        <w:t>) as shown in Figure (3</w:t>
      </w:r>
      <w:r w:rsidR="00770414" w:rsidRPr="00995AF5">
        <w:rPr>
          <w:color w:val="auto"/>
          <w:sz w:val="24"/>
          <w:szCs w:val="24"/>
        </w:rPr>
        <w:t>)</w:t>
      </w:r>
      <w:r w:rsidR="00C6076C" w:rsidRPr="00995AF5">
        <w:rPr>
          <w:color w:val="auto"/>
          <w:sz w:val="24"/>
          <w:szCs w:val="24"/>
        </w:rPr>
        <w:t>.</w:t>
      </w:r>
      <w:r w:rsidR="000A4F29" w:rsidRPr="00995AF5">
        <w:rPr>
          <w:color w:val="auto"/>
          <w:sz w:val="24"/>
          <w:szCs w:val="24"/>
        </w:rPr>
        <w:t xml:space="preserve"> </w:t>
      </w:r>
      <w:r w:rsidR="002D3FDB" w:rsidRPr="00995AF5">
        <w:rPr>
          <w:color w:val="auto"/>
          <w:sz w:val="24"/>
          <w:szCs w:val="24"/>
        </w:rPr>
        <w:t>Similar results</w:t>
      </w:r>
      <w:r w:rsidR="003A56CC">
        <w:rPr>
          <w:color w:val="auto"/>
          <w:sz w:val="24"/>
          <w:szCs w:val="24"/>
        </w:rPr>
        <w:t xml:space="preserve"> were reported  by many investigators</w:t>
      </w:r>
      <w:r w:rsidR="002D3FDB" w:rsidRPr="00995AF5">
        <w:rPr>
          <w:color w:val="auto"/>
          <w:sz w:val="24"/>
          <w:szCs w:val="24"/>
        </w:rPr>
        <w:t xml:space="preserve"> </w:t>
      </w:r>
      <w:r w:rsidR="003A56CC">
        <w:rPr>
          <w:color w:val="auto"/>
          <w:sz w:val="24"/>
          <w:szCs w:val="24"/>
        </w:rPr>
        <w:t>[7,</w:t>
      </w:r>
      <w:r w:rsidR="003A56CC" w:rsidRPr="003A56CC">
        <w:rPr>
          <w:color w:val="auto"/>
          <w:sz w:val="24"/>
          <w:szCs w:val="24"/>
        </w:rPr>
        <w:t xml:space="preserve"> </w:t>
      </w:r>
      <w:r w:rsidR="003A56CC" w:rsidRPr="00995AF5">
        <w:rPr>
          <w:color w:val="auto"/>
          <w:sz w:val="24"/>
          <w:szCs w:val="24"/>
        </w:rPr>
        <w:t>45,55,</w:t>
      </w:r>
      <w:r w:rsidR="00255699">
        <w:rPr>
          <w:color w:val="auto"/>
          <w:sz w:val="24"/>
          <w:szCs w:val="24"/>
        </w:rPr>
        <w:t>56,</w:t>
      </w:r>
      <w:r w:rsidR="003A56CC" w:rsidRPr="00995AF5">
        <w:rPr>
          <w:color w:val="auto"/>
          <w:sz w:val="24"/>
          <w:szCs w:val="24"/>
        </w:rPr>
        <w:t>66</w:t>
      </w:r>
      <w:r w:rsidR="00AB34E5" w:rsidRPr="00995AF5">
        <w:rPr>
          <w:color w:val="auto"/>
          <w:sz w:val="24"/>
          <w:szCs w:val="24"/>
        </w:rPr>
        <w:t>],</w:t>
      </w:r>
      <w:r w:rsidR="000A4F29" w:rsidRPr="00995AF5">
        <w:rPr>
          <w:color w:val="auto"/>
          <w:sz w:val="24"/>
          <w:szCs w:val="24"/>
        </w:rPr>
        <w:t xml:space="preserve"> reported protective effects of seed oils against various chemically induced liver cancer using different carcinogenic or toxic materials as</w:t>
      </w:r>
      <w:r w:rsidR="00D635C3" w:rsidRPr="00995AF5">
        <w:rPr>
          <w:color w:val="auto"/>
          <w:sz w:val="24"/>
          <w:szCs w:val="24"/>
        </w:rPr>
        <w:t xml:space="preserve"> </w:t>
      </w:r>
      <w:r w:rsidR="000A4F29" w:rsidRPr="00995AF5">
        <w:rPr>
          <w:color w:val="auto"/>
          <w:sz w:val="24"/>
          <w:szCs w:val="24"/>
        </w:rPr>
        <w:t>carbon tetrachloride, rifampicin, and cadmium.</w:t>
      </w:r>
      <w:r w:rsidR="00D635C3" w:rsidRPr="00995AF5">
        <w:rPr>
          <w:b/>
          <w:bCs/>
          <w:color w:val="auto"/>
          <w:sz w:val="24"/>
          <w:szCs w:val="24"/>
        </w:rPr>
        <w:t xml:space="preserve"> </w:t>
      </w:r>
    </w:p>
    <w:p w14:paraId="04D75624" w14:textId="77777777" w:rsidR="00C6076C" w:rsidRDefault="00C6076C" w:rsidP="00201B88">
      <w:pPr>
        <w:spacing w:line="240" w:lineRule="atLeast"/>
        <w:rPr>
          <w:rFonts w:asciiTheme="majorBidi" w:hAnsiTheme="majorBidi" w:cstheme="majorBidi"/>
          <w:color w:val="FF0000"/>
          <w:sz w:val="24"/>
          <w:szCs w:val="24"/>
        </w:rPr>
      </w:pPr>
    </w:p>
    <w:p w14:paraId="541054C1" w14:textId="77777777" w:rsidR="00265B45" w:rsidRPr="00770414" w:rsidRDefault="00D01018" w:rsidP="00770414">
      <w:pPr>
        <w:spacing w:line="240" w:lineRule="atLeast"/>
        <w:jc w:val="center"/>
        <w:rPr>
          <w:rFonts w:asciiTheme="majorBidi" w:hAnsiTheme="majorBidi" w:cstheme="majorBidi"/>
          <w:color w:val="FF0000"/>
          <w:sz w:val="24"/>
          <w:szCs w:val="24"/>
        </w:rPr>
      </w:pPr>
      <w:r>
        <w:rPr>
          <w:noProof/>
        </w:rPr>
        <w:drawing>
          <wp:inline distT="0" distB="0" distL="0" distR="0" wp14:anchorId="60649BFF" wp14:editId="0EC15FEE">
            <wp:extent cx="5943600" cy="3756660"/>
            <wp:effectExtent l="0" t="0" r="1905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905A5D" w14:textId="77777777" w:rsidR="00265B45" w:rsidRDefault="00265B45" w:rsidP="00C6076C">
      <w:pPr>
        <w:autoSpaceDE w:val="0"/>
        <w:autoSpaceDN w:val="0"/>
        <w:adjustRightInd w:val="0"/>
        <w:spacing w:line="240" w:lineRule="atLeast"/>
        <w:jc w:val="both"/>
        <w:rPr>
          <w:b/>
          <w:bCs/>
          <w:color w:val="auto"/>
          <w:sz w:val="24"/>
          <w:szCs w:val="24"/>
        </w:rPr>
      </w:pPr>
    </w:p>
    <w:p w14:paraId="69E76AFD" w14:textId="77777777" w:rsidR="007F3A4E" w:rsidRDefault="00F176E4" w:rsidP="00540DD5">
      <w:pPr>
        <w:spacing w:line="240" w:lineRule="atLeast"/>
        <w:jc w:val="both"/>
        <w:rPr>
          <w:color w:val="auto"/>
          <w:sz w:val="24"/>
          <w:szCs w:val="24"/>
        </w:rPr>
      </w:pPr>
      <w:r w:rsidRPr="00995AF5">
        <w:rPr>
          <w:color w:val="auto"/>
          <w:sz w:val="24"/>
          <w:szCs w:val="24"/>
        </w:rPr>
        <w:t xml:space="preserve">Antioxidant enzymes </w:t>
      </w:r>
      <w:r w:rsidR="00FA10ED" w:rsidRPr="00995AF5">
        <w:rPr>
          <w:color w:val="auto"/>
          <w:sz w:val="24"/>
          <w:szCs w:val="24"/>
        </w:rPr>
        <w:t>(GSH-T, GSH-P, GSH-R and SOD)</w:t>
      </w:r>
      <w:r w:rsidR="00FA10ED" w:rsidRPr="00995AF5">
        <w:rPr>
          <w:color w:val="auto"/>
          <w:sz w:val="24"/>
          <w:szCs w:val="24"/>
          <w:lang w:bidi="ar-EG"/>
        </w:rPr>
        <w:t xml:space="preserve"> </w:t>
      </w:r>
      <w:r w:rsidR="00D635C3" w:rsidRPr="00995AF5">
        <w:rPr>
          <w:color w:val="auto"/>
          <w:sz w:val="24"/>
          <w:szCs w:val="24"/>
          <w:lang w:bidi="ar-EG"/>
        </w:rPr>
        <w:t>consider</w:t>
      </w:r>
      <w:r w:rsidRPr="00995AF5">
        <w:rPr>
          <w:color w:val="auto"/>
          <w:sz w:val="24"/>
          <w:szCs w:val="24"/>
          <w:lang w:bidi="ar-EG"/>
        </w:rPr>
        <w:t xml:space="preserve"> natural defenses antioxidant</w:t>
      </w:r>
      <w:r w:rsidR="00FA10ED" w:rsidRPr="00995AF5">
        <w:rPr>
          <w:color w:val="auto"/>
          <w:sz w:val="24"/>
          <w:szCs w:val="24"/>
          <w:lang w:bidi="ar-EG"/>
        </w:rPr>
        <w:t xml:space="preserve"> for</w:t>
      </w:r>
      <w:r w:rsidRPr="00995AF5">
        <w:rPr>
          <w:color w:val="auto"/>
          <w:sz w:val="24"/>
          <w:szCs w:val="24"/>
          <w:lang w:bidi="ar-EG"/>
        </w:rPr>
        <w:t xml:space="preserve"> scavenger free radicals and protect cells against oxidative stress.</w:t>
      </w:r>
      <w:r w:rsidR="009506B6" w:rsidRPr="00995AF5">
        <w:rPr>
          <w:color w:val="auto"/>
          <w:sz w:val="24"/>
          <w:szCs w:val="24"/>
        </w:rPr>
        <w:t xml:space="preserve"> </w:t>
      </w:r>
      <w:r w:rsidR="003319DA" w:rsidRPr="00995AF5">
        <w:rPr>
          <w:color w:val="auto"/>
          <w:sz w:val="24"/>
          <w:szCs w:val="24"/>
          <w:lang w:bidi="ar-EG"/>
        </w:rPr>
        <w:t xml:space="preserve">DENA-induced </w:t>
      </w:r>
      <w:r w:rsidR="003319DA" w:rsidRPr="00995AF5">
        <w:rPr>
          <w:color w:val="auto"/>
          <w:sz w:val="24"/>
          <w:szCs w:val="24"/>
        </w:rPr>
        <w:t>liver</w:t>
      </w:r>
      <w:r w:rsidR="003319DA" w:rsidRPr="00995AF5">
        <w:rPr>
          <w:color w:val="auto"/>
          <w:sz w:val="24"/>
          <w:szCs w:val="24"/>
          <w:lang w:bidi="ar-EG"/>
        </w:rPr>
        <w:t xml:space="preserve"> cancer of rats showed significant decreases in</w:t>
      </w:r>
      <w:r w:rsidR="003319DA" w:rsidRPr="00995AF5">
        <w:rPr>
          <w:color w:val="auto"/>
          <w:sz w:val="24"/>
          <w:szCs w:val="24"/>
        </w:rPr>
        <w:t xml:space="preserve"> the activities of GSH-T, GSH-P, GSH-R and SOD in plasma and tissue homogenates of liver, kidney and heart of DENA rats (C) as shown in Figures 4 to 7. Similar results were reported in the enhancement effect </w:t>
      </w:r>
      <w:r w:rsidR="00F44B66" w:rsidRPr="00995AF5">
        <w:rPr>
          <w:color w:val="auto"/>
          <w:sz w:val="24"/>
          <w:szCs w:val="24"/>
        </w:rPr>
        <w:t>of DENA by other investigators [7,10,</w:t>
      </w:r>
      <w:r w:rsidR="006A1BA0">
        <w:rPr>
          <w:color w:val="auto"/>
          <w:sz w:val="24"/>
          <w:szCs w:val="24"/>
        </w:rPr>
        <w:t>60,</w:t>
      </w:r>
      <w:r w:rsidR="00F44B66" w:rsidRPr="00995AF5">
        <w:rPr>
          <w:color w:val="auto"/>
          <w:sz w:val="24"/>
          <w:szCs w:val="24"/>
        </w:rPr>
        <w:t>63],</w:t>
      </w:r>
      <w:r w:rsidR="003319DA" w:rsidRPr="00995AF5">
        <w:rPr>
          <w:color w:val="auto"/>
          <w:sz w:val="24"/>
          <w:szCs w:val="24"/>
        </w:rPr>
        <w:t xml:space="preserve"> reported the administration of DENA to rats exhibited decreases in the levels of antioxidant enzymes. </w:t>
      </w:r>
      <w:r w:rsidR="003319DA" w:rsidRPr="00995AF5">
        <w:rPr>
          <w:color w:val="auto"/>
          <w:sz w:val="24"/>
          <w:szCs w:val="24"/>
          <w:lang w:bidi="ar-EG"/>
        </w:rPr>
        <w:t xml:space="preserve">The decreased activities of </w:t>
      </w:r>
      <w:r w:rsidR="003319DA" w:rsidRPr="00995AF5">
        <w:rPr>
          <w:color w:val="auto"/>
          <w:sz w:val="24"/>
          <w:szCs w:val="24"/>
        </w:rPr>
        <w:t>GSH-T, GSH-P, GSH-R and SOD</w:t>
      </w:r>
      <w:r w:rsidR="003319DA" w:rsidRPr="00995AF5">
        <w:rPr>
          <w:color w:val="auto"/>
          <w:sz w:val="24"/>
          <w:szCs w:val="24"/>
          <w:lang w:bidi="ar-EG"/>
        </w:rPr>
        <w:t xml:space="preserve"> could be due to the dangerous increases in the level of free radical enhanced lipid peroxidation, inactivation of the antioxidant enzymes and detoxification of toxic </w:t>
      </w:r>
      <w:r w:rsidR="00540DD5">
        <w:rPr>
          <w:color w:val="auto"/>
          <w:sz w:val="24"/>
          <w:szCs w:val="24"/>
          <w:lang w:bidi="ar-EG"/>
        </w:rPr>
        <w:t xml:space="preserve">DENA metabolites by tumor cells </w:t>
      </w:r>
      <w:r w:rsidR="00F44B66" w:rsidRPr="00995AF5">
        <w:rPr>
          <w:color w:val="auto"/>
          <w:sz w:val="24"/>
          <w:szCs w:val="24"/>
        </w:rPr>
        <w:t>[</w:t>
      </w:r>
      <w:r w:rsidR="006A1BA0">
        <w:rPr>
          <w:color w:val="auto"/>
          <w:sz w:val="24"/>
          <w:szCs w:val="24"/>
        </w:rPr>
        <w:t>4,</w:t>
      </w:r>
      <w:r w:rsidR="00F44B66" w:rsidRPr="00995AF5">
        <w:rPr>
          <w:color w:val="auto"/>
          <w:sz w:val="24"/>
          <w:szCs w:val="24"/>
        </w:rPr>
        <w:t>19,24,62]</w:t>
      </w:r>
      <w:r w:rsidR="003319DA" w:rsidRPr="00995AF5">
        <w:rPr>
          <w:color w:val="auto"/>
          <w:sz w:val="24"/>
          <w:szCs w:val="24"/>
          <w:lang w:bidi="ar-EG"/>
        </w:rPr>
        <w:t xml:space="preserve"> indicated the </w:t>
      </w:r>
      <w:r w:rsidR="003319DA" w:rsidRPr="00995AF5">
        <w:rPr>
          <w:color w:val="auto"/>
          <w:sz w:val="24"/>
          <w:szCs w:val="24"/>
        </w:rPr>
        <w:t xml:space="preserve">induced chemical oxidative stress by cellular accumulation of lipid </w:t>
      </w:r>
      <w:r w:rsidR="003319DA" w:rsidRPr="00995AF5">
        <w:rPr>
          <w:color w:val="auto"/>
          <w:sz w:val="24"/>
          <w:szCs w:val="24"/>
        </w:rPr>
        <w:lastRenderedPageBreak/>
        <w:t>peroxides leading to decline in GSH-P</w:t>
      </w:r>
      <w:r w:rsidR="00540DD5">
        <w:rPr>
          <w:color w:val="auto"/>
          <w:sz w:val="24"/>
          <w:szCs w:val="24"/>
        </w:rPr>
        <w:t>,</w:t>
      </w:r>
      <w:r w:rsidR="00540DD5" w:rsidRPr="00540DD5">
        <w:rPr>
          <w:color w:val="auto"/>
          <w:sz w:val="24"/>
          <w:szCs w:val="24"/>
        </w:rPr>
        <w:t xml:space="preserve"> </w:t>
      </w:r>
      <w:r w:rsidR="00540DD5" w:rsidRPr="00995AF5">
        <w:rPr>
          <w:color w:val="auto"/>
          <w:sz w:val="24"/>
          <w:szCs w:val="24"/>
        </w:rPr>
        <w:t>GSH-R and SOD</w:t>
      </w:r>
      <w:r w:rsidR="003319DA" w:rsidRPr="00995AF5">
        <w:rPr>
          <w:color w:val="auto"/>
          <w:sz w:val="24"/>
          <w:szCs w:val="24"/>
        </w:rPr>
        <w:t xml:space="preserve"> levels.</w:t>
      </w:r>
      <w:r w:rsidR="00540DD5">
        <w:rPr>
          <w:color w:val="auto"/>
          <w:sz w:val="24"/>
          <w:szCs w:val="24"/>
        </w:rPr>
        <w:t xml:space="preserve"> </w:t>
      </w:r>
      <w:r w:rsidR="003319DA" w:rsidRPr="00995AF5">
        <w:rPr>
          <w:color w:val="auto"/>
          <w:sz w:val="24"/>
          <w:szCs w:val="24"/>
        </w:rPr>
        <w:t>DENA cancer rats (C group) showed different percentages of decreases in the activities of GSH-T, GSH-P, GSH-R and SOD levels in liver, kidney and heart tissues of the experimental rat groups</w:t>
      </w:r>
      <w:r w:rsidR="00540DD5">
        <w:rPr>
          <w:color w:val="auto"/>
          <w:sz w:val="24"/>
          <w:szCs w:val="24"/>
        </w:rPr>
        <w:t>(Figures 4-5)</w:t>
      </w:r>
      <w:r w:rsidR="003319DA" w:rsidRPr="00995AF5">
        <w:rPr>
          <w:color w:val="auto"/>
          <w:sz w:val="24"/>
          <w:szCs w:val="24"/>
        </w:rPr>
        <w:t>. These results are consistent with previous f</w:t>
      </w:r>
      <w:r w:rsidR="00F44B66" w:rsidRPr="00995AF5">
        <w:rPr>
          <w:color w:val="auto"/>
          <w:sz w:val="24"/>
          <w:szCs w:val="24"/>
        </w:rPr>
        <w:t>indings by other investigators [24,</w:t>
      </w:r>
      <w:r w:rsidR="006A1BA0">
        <w:rPr>
          <w:color w:val="auto"/>
          <w:sz w:val="24"/>
          <w:szCs w:val="24"/>
        </w:rPr>
        <w:t>60,62</w:t>
      </w:r>
      <w:r w:rsidR="00F44B66" w:rsidRPr="00995AF5">
        <w:rPr>
          <w:color w:val="auto"/>
          <w:sz w:val="24"/>
          <w:szCs w:val="24"/>
        </w:rPr>
        <w:t>],</w:t>
      </w:r>
      <w:r w:rsidR="003319DA" w:rsidRPr="00995AF5">
        <w:rPr>
          <w:color w:val="auto"/>
          <w:sz w:val="24"/>
          <w:szCs w:val="24"/>
        </w:rPr>
        <w:t xml:space="preserve"> reported that such subsequent decreases in the antioxidant defense is due to the decreased expression of these antioxidant</w:t>
      </w:r>
      <w:r w:rsidR="00F44B66" w:rsidRPr="00995AF5">
        <w:rPr>
          <w:color w:val="auto"/>
          <w:sz w:val="24"/>
          <w:szCs w:val="24"/>
        </w:rPr>
        <w:t>s duri</w:t>
      </w:r>
      <w:r w:rsidR="006A1BA0">
        <w:rPr>
          <w:color w:val="auto"/>
          <w:sz w:val="24"/>
          <w:szCs w:val="24"/>
        </w:rPr>
        <w:t>ng hepatocellular damage [44,60,62</w:t>
      </w:r>
      <w:r w:rsidR="00F44B66" w:rsidRPr="00995AF5">
        <w:rPr>
          <w:color w:val="auto"/>
          <w:sz w:val="24"/>
          <w:szCs w:val="24"/>
        </w:rPr>
        <w:t>]</w:t>
      </w:r>
      <w:r w:rsidR="003319DA" w:rsidRPr="00995AF5">
        <w:rPr>
          <w:color w:val="auto"/>
          <w:sz w:val="24"/>
          <w:szCs w:val="24"/>
        </w:rPr>
        <w:t>.</w:t>
      </w:r>
      <w:r w:rsidR="005B4D54" w:rsidRPr="00995AF5">
        <w:rPr>
          <w:color w:val="auto"/>
          <w:sz w:val="24"/>
          <w:szCs w:val="24"/>
        </w:rPr>
        <w:t xml:space="preserve"> GSH-T, GSH-P, GSH-R and SOD are </w:t>
      </w:r>
      <w:r w:rsidR="005B4D54" w:rsidRPr="00995AF5">
        <w:rPr>
          <w:color w:val="auto"/>
          <w:sz w:val="24"/>
          <w:szCs w:val="24"/>
          <w:lang w:bidi="ar-EG"/>
        </w:rPr>
        <w:t xml:space="preserve">defense line against reactive </w:t>
      </w:r>
      <w:proofErr w:type="spellStart"/>
      <w:r w:rsidR="005B4D54" w:rsidRPr="00995AF5">
        <w:rPr>
          <w:color w:val="auto"/>
          <w:sz w:val="24"/>
          <w:szCs w:val="24"/>
          <w:lang w:bidi="ar-EG"/>
        </w:rPr>
        <w:t>oxgen</w:t>
      </w:r>
      <w:proofErr w:type="spellEnd"/>
      <w:r w:rsidR="005B4D54" w:rsidRPr="00995AF5">
        <w:rPr>
          <w:color w:val="auto"/>
          <w:sz w:val="24"/>
          <w:szCs w:val="24"/>
          <w:lang w:bidi="ar-EG"/>
        </w:rPr>
        <w:t xml:space="preserve"> species due to low activity of antioxidant enzymes in some organs and oxidative stress of DENA-induction. High levels of antioxidants increase the plasma antioxidant capacity, decreasing tumor growth and inhibiti</w:t>
      </w:r>
      <w:r w:rsidR="003B7D6F" w:rsidRPr="00995AF5">
        <w:rPr>
          <w:color w:val="auto"/>
          <w:sz w:val="24"/>
          <w:szCs w:val="24"/>
          <w:lang w:bidi="ar-EG"/>
        </w:rPr>
        <w:t xml:space="preserve">ng malignant cells </w:t>
      </w:r>
      <w:proofErr w:type="spellStart"/>
      <w:r w:rsidR="003B7D6F" w:rsidRPr="00995AF5">
        <w:rPr>
          <w:color w:val="auto"/>
          <w:sz w:val="24"/>
          <w:szCs w:val="24"/>
          <w:lang w:bidi="ar-EG"/>
        </w:rPr>
        <w:t>prolifraton</w:t>
      </w:r>
      <w:proofErr w:type="spellEnd"/>
      <w:r w:rsidR="003B7D6F" w:rsidRPr="00995AF5">
        <w:rPr>
          <w:color w:val="auto"/>
          <w:sz w:val="24"/>
          <w:szCs w:val="24"/>
          <w:lang w:bidi="ar-EG"/>
        </w:rPr>
        <w:t xml:space="preserve"> [</w:t>
      </w:r>
      <w:r w:rsidR="006A1BA0">
        <w:rPr>
          <w:color w:val="auto"/>
          <w:sz w:val="24"/>
          <w:szCs w:val="24"/>
          <w:lang w:bidi="ar-EG"/>
        </w:rPr>
        <w:t>4,30,39,63</w:t>
      </w:r>
      <w:r w:rsidR="003B7D6F" w:rsidRPr="00995AF5">
        <w:rPr>
          <w:color w:val="auto"/>
          <w:sz w:val="24"/>
          <w:szCs w:val="24"/>
          <w:lang w:bidi="ar-EG"/>
        </w:rPr>
        <w:t>]</w:t>
      </w:r>
      <w:r w:rsidR="005B4D54" w:rsidRPr="00995AF5">
        <w:rPr>
          <w:color w:val="auto"/>
          <w:sz w:val="24"/>
          <w:szCs w:val="24"/>
          <w:lang w:bidi="ar-EG"/>
        </w:rPr>
        <w:t>.</w:t>
      </w:r>
      <w:r w:rsidR="00200431" w:rsidRPr="00995AF5">
        <w:rPr>
          <w:color w:val="auto"/>
          <w:sz w:val="24"/>
          <w:szCs w:val="24"/>
        </w:rPr>
        <w:t xml:space="preserve"> </w:t>
      </w:r>
      <w:r w:rsidR="00DA0FC8" w:rsidRPr="00995AF5">
        <w:rPr>
          <w:color w:val="auto"/>
          <w:sz w:val="24"/>
          <w:szCs w:val="24"/>
        </w:rPr>
        <w:t>GSH-T is important antioxidant involved of cellular detoxification of endogenous and exogenous compounds and protects cells against effect of oxidative stress by scavenging free radicals and suppressing lipid peroxidation. Results showed the GSH-T activity was significant increases in plasma, liver, kidney and heart of rats treated with PSO and SSO seed oils (C/</w:t>
      </w:r>
      <w:r w:rsidR="00DA0FC8" w:rsidRPr="00995AF5">
        <w:rPr>
          <w:color w:val="auto"/>
          <w:sz w:val="24"/>
          <w:szCs w:val="24"/>
          <w:lang w:bidi="ar-EG"/>
        </w:rPr>
        <w:t>PSO and C/SSO) as shown in</w:t>
      </w:r>
      <w:r w:rsidR="00DA0FC8" w:rsidRPr="00995AF5">
        <w:rPr>
          <w:color w:val="auto"/>
          <w:sz w:val="24"/>
          <w:szCs w:val="24"/>
        </w:rPr>
        <w:t xml:space="preserve"> Figure (4).  These results are similar to those obtained by other investigators</w:t>
      </w:r>
      <w:r w:rsidR="003B7D6F" w:rsidRPr="00995AF5">
        <w:rPr>
          <w:color w:val="auto"/>
          <w:sz w:val="24"/>
          <w:szCs w:val="24"/>
        </w:rPr>
        <w:t xml:space="preserve"> [</w:t>
      </w:r>
      <w:r w:rsidR="006A1BA0">
        <w:rPr>
          <w:color w:val="auto"/>
          <w:sz w:val="24"/>
          <w:szCs w:val="24"/>
        </w:rPr>
        <w:t>56,62,66,114</w:t>
      </w:r>
      <w:r w:rsidR="000E5C38" w:rsidRPr="00995AF5">
        <w:rPr>
          <w:color w:val="auto"/>
          <w:sz w:val="24"/>
          <w:szCs w:val="24"/>
        </w:rPr>
        <w:t>]</w:t>
      </w:r>
      <w:r w:rsidR="00DA0FC8" w:rsidRPr="00995AF5">
        <w:rPr>
          <w:color w:val="auto"/>
          <w:sz w:val="24"/>
          <w:szCs w:val="24"/>
        </w:rPr>
        <w:t>.</w:t>
      </w:r>
      <w:r w:rsidR="005F7C30">
        <w:rPr>
          <w:color w:val="auto"/>
          <w:sz w:val="24"/>
          <w:szCs w:val="24"/>
        </w:rPr>
        <w:t xml:space="preserve"> </w:t>
      </w:r>
    </w:p>
    <w:p w14:paraId="6E005781" w14:textId="77777777" w:rsidR="004F582C" w:rsidRDefault="004F582C" w:rsidP="00540DD5">
      <w:pPr>
        <w:spacing w:line="240" w:lineRule="atLeast"/>
        <w:jc w:val="both"/>
        <w:rPr>
          <w:color w:val="auto"/>
          <w:sz w:val="24"/>
          <w:szCs w:val="24"/>
        </w:rPr>
      </w:pPr>
    </w:p>
    <w:p w14:paraId="1E29E9C6" w14:textId="77777777" w:rsidR="007F3A4E" w:rsidRDefault="007F3A4E" w:rsidP="007F3A4E">
      <w:pPr>
        <w:spacing w:line="240" w:lineRule="atLeast"/>
        <w:jc w:val="center"/>
        <w:rPr>
          <w:color w:val="auto"/>
          <w:sz w:val="24"/>
          <w:szCs w:val="24"/>
        </w:rPr>
      </w:pPr>
      <w:r>
        <w:rPr>
          <w:noProof/>
        </w:rPr>
        <w:drawing>
          <wp:inline distT="0" distB="0" distL="0" distR="0" wp14:anchorId="2B89DC38" wp14:editId="62D21101">
            <wp:extent cx="5657850" cy="36290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FA18C9" w14:textId="77777777" w:rsidR="007F3A4E" w:rsidRDefault="007F3A4E" w:rsidP="00BE4073">
      <w:pPr>
        <w:spacing w:line="240" w:lineRule="atLeast"/>
        <w:jc w:val="both"/>
        <w:rPr>
          <w:color w:val="auto"/>
          <w:sz w:val="24"/>
          <w:szCs w:val="24"/>
        </w:rPr>
      </w:pPr>
    </w:p>
    <w:p w14:paraId="3D95B847" w14:textId="77777777" w:rsidR="00BB1585" w:rsidRDefault="008E2E71" w:rsidP="00540DD5">
      <w:pPr>
        <w:spacing w:line="240" w:lineRule="atLeast"/>
        <w:jc w:val="both"/>
        <w:rPr>
          <w:color w:val="auto"/>
          <w:sz w:val="24"/>
          <w:szCs w:val="24"/>
        </w:rPr>
      </w:pPr>
      <w:r>
        <w:rPr>
          <w:color w:val="auto"/>
          <w:sz w:val="24"/>
          <w:szCs w:val="24"/>
        </w:rPr>
        <w:t>Results showed</w:t>
      </w:r>
      <w:r w:rsidR="00C6076C" w:rsidRPr="003C5641">
        <w:rPr>
          <w:color w:val="auto"/>
          <w:sz w:val="24"/>
          <w:szCs w:val="24"/>
        </w:rPr>
        <w:t xml:space="preserve"> </w:t>
      </w:r>
      <w:r w:rsidR="00F176E4">
        <w:rPr>
          <w:color w:val="auto"/>
          <w:sz w:val="24"/>
          <w:szCs w:val="24"/>
        </w:rPr>
        <w:t xml:space="preserve">GSH-P </w:t>
      </w:r>
      <w:r>
        <w:rPr>
          <w:color w:val="auto"/>
          <w:sz w:val="24"/>
          <w:szCs w:val="24"/>
        </w:rPr>
        <w:t xml:space="preserve">activity </w:t>
      </w:r>
      <w:r w:rsidR="00F176E4">
        <w:rPr>
          <w:color w:val="auto"/>
          <w:sz w:val="24"/>
          <w:szCs w:val="24"/>
        </w:rPr>
        <w:t>was significant increases</w:t>
      </w:r>
      <w:r w:rsidR="00C6076C" w:rsidRPr="003C5641">
        <w:rPr>
          <w:color w:val="auto"/>
          <w:sz w:val="24"/>
          <w:szCs w:val="24"/>
        </w:rPr>
        <w:t xml:space="preserve"> in plasma, liver, kidney and heart of rat </w:t>
      </w:r>
      <w:r w:rsidR="00593B1F">
        <w:rPr>
          <w:color w:val="auto"/>
          <w:sz w:val="24"/>
          <w:szCs w:val="24"/>
        </w:rPr>
        <w:t xml:space="preserve">groups </w:t>
      </w:r>
      <w:r w:rsidR="00C6076C" w:rsidRPr="003C5641">
        <w:rPr>
          <w:color w:val="auto"/>
          <w:sz w:val="24"/>
          <w:szCs w:val="24"/>
        </w:rPr>
        <w:t xml:space="preserve">treated with </w:t>
      </w:r>
      <w:r w:rsidR="005E42C7">
        <w:rPr>
          <w:color w:val="auto"/>
          <w:sz w:val="24"/>
          <w:szCs w:val="24"/>
        </w:rPr>
        <w:t>PSO</w:t>
      </w:r>
      <w:r w:rsidR="00C6076C" w:rsidRPr="003C5641">
        <w:rPr>
          <w:color w:val="auto"/>
          <w:sz w:val="24"/>
          <w:szCs w:val="24"/>
        </w:rPr>
        <w:t xml:space="preserve"> and </w:t>
      </w:r>
      <w:r w:rsidR="005E42C7">
        <w:rPr>
          <w:color w:val="auto"/>
          <w:sz w:val="24"/>
          <w:szCs w:val="24"/>
        </w:rPr>
        <w:t>SSO</w:t>
      </w:r>
      <w:r w:rsidR="00C6076C" w:rsidRPr="003C5641">
        <w:rPr>
          <w:color w:val="auto"/>
          <w:sz w:val="24"/>
          <w:szCs w:val="24"/>
        </w:rPr>
        <w:t xml:space="preserve"> seed oil (C/</w:t>
      </w:r>
      <w:r w:rsidR="005E42C7">
        <w:rPr>
          <w:color w:val="auto"/>
          <w:sz w:val="24"/>
          <w:szCs w:val="24"/>
          <w:lang w:bidi="ar-EG"/>
        </w:rPr>
        <w:t>PSO</w:t>
      </w:r>
      <w:r w:rsidR="00C6076C" w:rsidRPr="003C5641">
        <w:rPr>
          <w:color w:val="auto"/>
          <w:sz w:val="24"/>
          <w:szCs w:val="24"/>
          <w:lang w:bidi="ar-EG"/>
        </w:rPr>
        <w:t xml:space="preserve"> and C/</w:t>
      </w:r>
      <w:r w:rsidR="005E42C7">
        <w:rPr>
          <w:color w:val="auto"/>
          <w:sz w:val="24"/>
          <w:szCs w:val="24"/>
          <w:lang w:bidi="ar-EG"/>
        </w:rPr>
        <w:t>SSO</w:t>
      </w:r>
      <w:r w:rsidR="00C6076C" w:rsidRPr="003C5641">
        <w:rPr>
          <w:color w:val="auto"/>
          <w:sz w:val="24"/>
          <w:szCs w:val="24"/>
          <w:lang w:bidi="ar-EG"/>
        </w:rPr>
        <w:t>)</w:t>
      </w:r>
      <w:r w:rsidR="00C6076C" w:rsidRPr="003C5641">
        <w:rPr>
          <w:color w:val="auto"/>
          <w:sz w:val="24"/>
          <w:szCs w:val="24"/>
        </w:rPr>
        <w:t xml:space="preserve">. </w:t>
      </w:r>
      <w:r w:rsidR="00593B1F">
        <w:rPr>
          <w:color w:val="auto"/>
          <w:sz w:val="24"/>
          <w:szCs w:val="24"/>
        </w:rPr>
        <w:t xml:space="preserve">These results are in accordance with </w:t>
      </w:r>
      <w:proofErr w:type="spellStart"/>
      <w:r w:rsidR="00593B1F">
        <w:rPr>
          <w:color w:val="auto"/>
          <w:sz w:val="24"/>
          <w:szCs w:val="24"/>
        </w:rPr>
        <w:t>tose</w:t>
      </w:r>
      <w:proofErr w:type="spellEnd"/>
      <w:r w:rsidR="00593B1F">
        <w:rPr>
          <w:color w:val="auto"/>
          <w:sz w:val="24"/>
          <w:szCs w:val="24"/>
        </w:rPr>
        <w:t xml:space="preserve"> reported by other </w:t>
      </w:r>
      <w:proofErr w:type="gramStart"/>
      <w:r w:rsidR="00593B1F">
        <w:rPr>
          <w:color w:val="auto"/>
          <w:sz w:val="24"/>
          <w:szCs w:val="24"/>
        </w:rPr>
        <w:t xml:space="preserve">investigators </w:t>
      </w:r>
      <w:r w:rsidR="006A1BA0">
        <w:rPr>
          <w:color w:val="auto"/>
          <w:sz w:val="24"/>
          <w:szCs w:val="24"/>
        </w:rPr>
        <w:t xml:space="preserve"> [</w:t>
      </w:r>
      <w:proofErr w:type="gramEnd"/>
      <w:r w:rsidR="006A1BA0">
        <w:rPr>
          <w:color w:val="auto"/>
          <w:sz w:val="24"/>
          <w:szCs w:val="24"/>
        </w:rPr>
        <w:t>22,24,112</w:t>
      </w:r>
      <w:r w:rsidR="000E5C38">
        <w:rPr>
          <w:color w:val="auto"/>
          <w:sz w:val="24"/>
          <w:szCs w:val="24"/>
        </w:rPr>
        <w:t>]</w:t>
      </w:r>
      <w:r w:rsidR="00593B1F">
        <w:rPr>
          <w:color w:val="auto"/>
          <w:sz w:val="24"/>
          <w:szCs w:val="24"/>
        </w:rPr>
        <w:t xml:space="preserve"> stated the</w:t>
      </w:r>
      <w:r w:rsidR="00593B1F" w:rsidRPr="00593B1F">
        <w:rPr>
          <w:color w:val="auto"/>
          <w:sz w:val="24"/>
          <w:szCs w:val="24"/>
        </w:rPr>
        <w:t xml:space="preserve"> </w:t>
      </w:r>
      <w:r w:rsidR="00593B1F" w:rsidRPr="00111DAB">
        <w:rPr>
          <w:color w:val="auto"/>
          <w:sz w:val="24"/>
          <w:szCs w:val="24"/>
        </w:rPr>
        <w:t>GSH-P reduced</w:t>
      </w:r>
      <w:r w:rsidR="00593B1F">
        <w:rPr>
          <w:color w:val="auto"/>
          <w:sz w:val="24"/>
          <w:szCs w:val="24"/>
        </w:rPr>
        <w:t xml:space="preserve"> hydrogen peroxides and protect </w:t>
      </w:r>
      <w:r w:rsidR="00593B1F" w:rsidRPr="00111DAB">
        <w:rPr>
          <w:color w:val="auto"/>
          <w:sz w:val="24"/>
          <w:szCs w:val="24"/>
        </w:rPr>
        <w:t xml:space="preserve">cell from peroxidative damage from free radical. </w:t>
      </w:r>
      <w:r w:rsidR="00593B1F">
        <w:rPr>
          <w:color w:val="auto"/>
          <w:sz w:val="24"/>
          <w:szCs w:val="24"/>
        </w:rPr>
        <w:t xml:space="preserve">The </w:t>
      </w:r>
      <w:r w:rsidR="00593B1F">
        <w:rPr>
          <w:color w:val="auto"/>
          <w:sz w:val="24"/>
          <w:szCs w:val="24"/>
          <w:lang w:bidi="ar-EG"/>
        </w:rPr>
        <w:t>PSO</w:t>
      </w:r>
      <w:r w:rsidR="00593B1F" w:rsidRPr="00111DAB">
        <w:rPr>
          <w:color w:val="auto"/>
          <w:sz w:val="24"/>
          <w:szCs w:val="24"/>
          <w:lang w:bidi="ar-EG"/>
        </w:rPr>
        <w:t xml:space="preserve"> and </w:t>
      </w:r>
      <w:r w:rsidR="00593B1F">
        <w:rPr>
          <w:color w:val="auto"/>
          <w:sz w:val="24"/>
          <w:szCs w:val="24"/>
          <w:lang w:bidi="ar-EG"/>
        </w:rPr>
        <w:t>SSO seed oils will improve the</w:t>
      </w:r>
      <w:r w:rsidR="00593B1F" w:rsidRPr="00111DAB">
        <w:rPr>
          <w:color w:val="auto"/>
          <w:sz w:val="24"/>
          <w:szCs w:val="24"/>
          <w:lang w:bidi="ar-EG"/>
        </w:rPr>
        <w:t xml:space="preserve"> levels of antioxidant to exert their scavenging mechanisms and exhibiting their inhibitory effec</w:t>
      </w:r>
      <w:r w:rsidR="00593B1F">
        <w:rPr>
          <w:color w:val="auto"/>
          <w:sz w:val="24"/>
          <w:szCs w:val="24"/>
          <w:lang w:bidi="ar-EG"/>
        </w:rPr>
        <w:t>ts against liver carcinogenesis</w:t>
      </w:r>
      <w:r w:rsidR="00593B1F" w:rsidRPr="00111DAB">
        <w:rPr>
          <w:color w:val="auto"/>
          <w:sz w:val="24"/>
          <w:szCs w:val="24"/>
          <w:lang w:bidi="ar-EG"/>
        </w:rPr>
        <w:t xml:space="preserve"> </w:t>
      </w:r>
      <w:r w:rsidR="000E5C38">
        <w:rPr>
          <w:color w:val="auto"/>
          <w:sz w:val="24"/>
          <w:szCs w:val="24"/>
          <w:lang w:bidi="ar-EG"/>
        </w:rPr>
        <w:t>[18,19,25</w:t>
      </w:r>
      <w:r w:rsidR="000E5C38">
        <w:rPr>
          <w:color w:val="FF0000"/>
          <w:sz w:val="24"/>
          <w:szCs w:val="24"/>
          <w:lang w:bidi="ar-EG"/>
        </w:rPr>
        <w:t>],</w:t>
      </w:r>
      <w:r w:rsidR="00593B1F" w:rsidRPr="00111DAB">
        <w:rPr>
          <w:color w:val="auto"/>
          <w:sz w:val="24"/>
          <w:szCs w:val="24"/>
        </w:rPr>
        <w:t xml:space="preserve"> </w:t>
      </w:r>
      <w:r w:rsidR="00540DD5">
        <w:rPr>
          <w:color w:val="auto"/>
          <w:sz w:val="24"/>
          <w:szCs w:val="24"/>
        </w:rPr>
        <w:t xml:space="preserve">Other studies </w:t>
      </w:r>
      <w:r w:rsidR="00540DD5">
        <w:rPr>
          <w:color w:val="auto"/>
          <w:sz w:val="24"/>
          <w:szCs w:val="24"/>
          <w:lang w:bidi="ar-EG"/>
        </w:rPr>
        <w:t>[4,55,62,118</w:t>
      </w:r>
      <w:r w:rsidR="00540DD5">
        <w:rPr>
          <w:color w:val="auto"/>
          <w:sz w:val="24"/>
          <w:szCs w:val="24"/>
        </w:rPr>
        <w:t>], reported some</w:t>
      </w:r>
      <w:r w:rsidR="00593B1F" w:rsidRPr="00111DAB">
        <w:rPr>
          <w:color w:val="auto"/>
          <w:sz w:val="24"/>
          <w:szCs w:val="24"/>
        </w:rPr>
        <w:t xml:space="preserve"> seed oils are provide protection against earlier stages of carcinogenesis in rats</w:t>
      </w:r>
      <w:r w:rsidR="003E0FF6" w:rsidRPr="00111DAB">
        <w:rPr>
          <w:color w:val="auto"/>
          <w:sz w:val="24"/>
          <w:szCs w:val="24"/>
          <w:lang w:bidi="ar-EG"/>
        </w:rPr>
        <w:t>.</w:t>
      </w:r>
      <w:r w:rsidR="003E0FF6">
        <w:rPr>
          <w:color w:val="auto"/>
          <w:sz w:val="24"/>
          <w:szCs w:val="24"/>
        </w:rPr>
        <w:t xml:space="preserve"> </w:t>
      </w:r>
      <w:r w:rsidR="00593B1F">
        <w:rPr>
          <w:color w:val="auto"/>
          <w:sz w:val="24"/>
          <w:szCs w:val="24"/>
          <w:lang w:bidi="ar-EG"/>
        </w:rPr>
        <w:t>PSO</w:t>
      </w:r>
      <w:r w:rsidR="00593B1F" w:rsidRPr="00111DAB">
        <w:rPr>
          <w:color w:val="auto"/>
          <w:sz w:val="24"/>
          <w:szCs w:val="24"/>
          <w:lang w:bidi="ar-EG"/>
        </w:rPr>
        <w:t xml:space="preserve"> and </w:t>
      </w:r>
      <w:r w:rsidR="00593B1F">
        <w:rPr>
          <w:color w:val="auto"/>
          <w:sz w:val="24"/>
          <w:szCs w:val="24"/>
          <w:lang w:bidi="ar-EG"/>
        </w:rPr>
        <w:t>SSO</w:t>
      </w:r>
      <w:r w:rsidR="00593B1F" w:rsidRPr="00111DAB">
        <w:rPr>
          <w:color w:val="auto"/>
          <w:sz w:val="24"/>
          <w:szCs w:val="24"/>
          <w:lang w:bidi="ar-EG"/>
        </w:rPr>
        <w:t xml:space="preserve"> seed oils played an important role as a protective factor for DENA-induced toxicity free radicals</w:t>
      </w:r>
      <w:r w:rsidR="006A1BA0">
        <w:rPr>
          <w:color w:val="auto"/>
          <w:sz w:val="24"/>
          <w:szCs w:val="24"/>
          <w:lang w:bidi="ar-EG"/>
        </w:rPr>
        <w:t xml:space="preserve"> [23,24,49,114</w:t>
      </w:r>
      <w:r w:rsidR="000E5C38" w:rsidRPr="006A1BA0">
        <w:rPr>
          <w:color w:val="auto"/>
          <w:sz w:val="24"/>
          <w:szCs w:val="24"/>
        </w:rPr>
        <w:t>]</w:t>
      </w:r>
      <w:r w:rsidR="00540DD5" w:rsidRPr="006A1BA0">
        <w:rPr>
          <w:color w:val="auto"/>
          <w:sz w:val="24"/>
          <w:szCs w:val="24"/>
        </w:rPr>
        <w:t xml:space="preserve">, </w:t>
      </w:r>
      <w:r w:rsidR="006438D5">
        <w:rPr>
          <w:color w:val="auto"/>
          <w:sz w:val="24"/>
          <w:szCs w:val="24"/>
        </w:rPr>
        <w:t xml:space="preserve">reported the </w:t>
      </w:r>
      <w:r w:rsidR="00200431" w:rsidRPr="00255D33">
        <w:rPr>
          <w:color w:val="auto"/>
          <w:sz w:val="24"/>
          <w:szCs w:val="24"/>
        </w:rPr>
        <w:t>GSH-P is</w:t>
      </w:r>
      <w:r w:rsidR="00200431">
        <w:rPr>
          <w:color w:val="auto"/>
          <w:sz w:val="24"/>
          <w:szCs w:val="24"/>
        </w:rPr>
        <w:t xml:space="preserve"> </w:t>
      </w:r>
      <w:r w:rsidR="00200431" w:rsidRPr="00255D33">
        <w:rPr>
          <w:color w:val="auto"/>
          <w:sz w:val="24"/>
          <w:szCs w:val="24"/>
        </w:rPr>
        <w:t>res</w:t>
      </w:r>
      <w:r w:rsidR="00200431" w:rsidRPr="00AE131B">
        <w:rPr>
          <w:color w:val="auto"/>
          <w:sz w:val="24"/>
          <w:szCs w:val="24"/>
        </w:rPr>
        <w:t>ponsible for most of the decomposition of lipid pe</w:t>
      </w:r>
      <w:r w:rsidR="006438D5">
        <w:rPr>
          <w:color w:val="auto"/>
          <w:sz w:val="24"/>
          <w:szCs w:val="24"/>
        </w:rPr>
        <w:t>roxidation in cells and</w:t>
      </w:r>
      <w:r w:rsidR="00200431" w:rsidRPr="00AE131B">
        <w:rPr>
          <w:color w:val="auto"/>
          <w:sz w:val="24"/>
          <w:szCs w:val="24"/>
        </w:rPr>
        <w:t xml:space="preserve"> protect the cell from the deleter</w:t>
      </w:r>
      <w:r w:rsidR="00200431">
        <w:rPr>
          <w:color w:val="auto"/>
          <w:sz w:val="24"/>
          <w:szCs w:val="24"/>
        </w:rPr>
        <w:t>ious effects of peroxidation.</w:t>
      </w:r>
      <w:r w:rsidR="0016648E" w:rsidRPr="0016648E">
        <w:rPr>
          <w:color w:val="auto"/>
          <w:sz w:val="24"/>
          <w:szCs w:val="24"/>
        </w:rPr>
        <w:t xml:space="preserve"> </w:t>
      </w:r>
    </w:p>
    <w:p w14:paraId="33CB4CCB" w14:textId="77777777" w:rsidR="000E5C38" w:rsidRDefault="000E5C38" w:rsidP="000E5C38">
      <w:pPr>
        <w:spacing w:line="240" w:lineRule="atLeast"/>
        <w:jc w:val="both"/>
        <w:rPr>
          <w:color w:val="auto"/>
          <w:sz w:val="24"/>
          <w:szCs w:val="24"/>
        </w:rPr>
      </w:pPr>
    </w:p>
    <w:p w14:paraId="194DC8C9" w14:textId="77777777" w:rsidR="00BB1585" w:rsidRDefault="00BB1585" w:rsidP="00BB1585">
      <w:pPr>
        <w:spacing w:line="240" w:lineRule="atLeast"/>
        <w:jc w:val="center"/>
        <w:rPr>
          <w:color w:val="auto"/>
          <w:sz w:val="24"/>
          <w:szCs w:val="24"/>
        </w:rPr>
      </w:pPr>
      <w:r>
        <w:rPr>
          <w:noProof/>
        </w:rPr>
        <w:lastRenderedPageBreak/>
        <w:drawing>
          <wp:inline distT="0" distB="0" distL="0" distR="0" wp14:anchorId="2FE34A33" wp14:editId="3DA26384">
            <wp:extent cx="5943600" cy="3347085"/>
            <wp:effectExtent l="0" t="0" r="19050" b="247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1C93F8" w14:textId="77777777" w:rsidR="00BB1585" w:rsidRDefault="00BB1585" w:rsidP="00BE4073">
      <w:pPr>
        <w:spacing w:line="240" w:lineRule="atLeast"/>
        <w:jc w:val="both"/>
        <w:rPr>
          <w:color w:val="auto"/>
          <w:sz w:val="24"/>
          <w:szCs w:val="24"/>
        </w:rPr>
      </w:pPr>
    </w:p>
    <w:p w14:paraId="5B657FD6" w14:textId="77777777" w:rsidR="003971B6" w:rsidRDefault="0016648E" w:rsidP="00DE7A3C">
      <w:pPr>
        <w:spacing w:line="240" w:lineRule="atLeast"/>
        <w:jc w:val="both"/>
        <w:rPr>
          <w:color w:val="auto"/>
          <w:sz w:val="24"/>
          <w:szCs w:val="24"/>
        </w:rPr>
      </w:pPr>
      <w:r w:rsidRPr="00995AF5">
        <w:rPr>
          <w:color w:val="auto"/>
          <w:sz w:val="24"/>
          <w:szCs w:val="24"/>
        </w:rPr>
        <w:t xml:space="preserve">GSH-P and GSH-R were significant increases in liver and kidney of rat groups </w:t>
      </w:r>
      <w:r w:rsidRPr="00995AF5">
        <w:rPr>
          <w:color w:val="auto"/>
          <w:sz w:val="24"/>
          <w:szCs w:val="24"/>
          <w:lang w:bidi="ar-EG"/>
        </w:rPr>
        <w:t>(C/PSO</w:t>
      </w:r>
      <w:r w:rsidRPr="00995AF5">
        <w:rPr>
          <w:color w:val="auto"/>
          <w:sz w:val="24"/>
          <w:szCs w:val="24"/>
        </w:rPr>
        <w:t xml:space="preserve"> and C/SSO) treated with </w:t>
      </w:r>
      <w:r w:rsidRPr="00995AF5">
        <w:rPr>
          <w:color w:val="auto"/>
          <w:sz w:val="24"/>
          <w:szCs w:val="24"/>
          <w:lang w:bidi="ar-EG"/>
        </w:rPr>
        <w:t>PSO and SSO seed oils respectively as compared to DENA-induced liver cancer rat (C)</w:t>
      </w:r>
      <w:r w:rsidRPr="00995AF5">
        <w:rPr>
          <w:color w:val="auto"/>
          <w:sz w:val="24"/>
          <w:szCs w:val="24"/>
        </w:rPr>
        <w:t xml:space="preserve">. </w:t>
      </w:r>
      <w:r w:rsidRPr="00995AF5">
        <w:rPr>
          <w:color w:val="auto"/>
          <w:sz w:val="24"/>
          <w:szCs w:val="24"/>
          <w:lang w:bidi="ar-EG"/>
        </w:rPr>
        <w:t>PSO and SSO seed oils were contains antioxidant compounds, makes an effective antioxidant against DENA i</w:t>
      </w:r>
      <w:r w:rsidR="000E5C38" w:rsidRPr="00995AF5">
        <w:rPr>
          <w:color w:val="auto"/>
          <w:sz w:val="24"/>
          <w:szCs w:val="24"/>
          <w:lang w:bidi="ar-EG"/>
        </w:rPr>
        <w:t>nduced free radical generation [7,44,62</w:t>
      </w:r>
      <w:r w:rsidR="000E5C38" w:rsidRPr="00995AF5">
        <w:rPr>
          <w:color w:val="auto"/>
          <w:sz w:val="24"/>
          <w:szCs w:val="24"/>
        </w:rPr>
        <w:t>].</w:t>
      </w:r>
      <w:r w:rsidRPr="00995AF5">
        <w:rPr>
          <w:color w:val="auto"/>
          <w:sz w:val="24"/>
          <w:szCs w:val="24"/>
          <w:lang w:bidi="ar-EG"/>
        </w:rPr>
        <w:t xml:space="preserve"> </w:t>
      </w:r>
      <w:r w:rsidR="000E5C38" w:rsidRPr="00995AF5">
        <w:rPr>
          <w:color w:val="auto"/>
          <w:sz w:val="24"/>
          <w:szCs w:val="24"/>
        </w:rPr>
        <w:t>P</w:t>
      </w:r>
      <w:r w:rsidRPr="00995AF5">
        <w:rPr>
          <w:color w:val="auto"/>
          <w:sz w:val="24"/>
          <w:szCs w:val="24"/>
        </w:rPr>
        <w:t xml:space="preserve">olyunsaturated fatty acid </w:t>
      </w:r>
      <w:r w:rsidR="000E5C38" w:rsidRPr="00995AF5">
        <w:rPr>
          <w:color w:val="auto"/>
          <w:sz w:val="24"/>
          <w:szCs w:val="24"/>
        </w:rPr>
        <w:t xml:space="preserve">(PUSFAs) </w:t>
      </w:r>
      <w:r w:rsidRPr="00995AF5">
        <w:rPr>
          <w:color w:val="auto"/>
          <w:sz w:val="24"/>
          <w:szCs w:val="24"/>
        </w:rPr>
        <w:t xml:space="preserve">and phytochemical </w:t>
      </w:r>
      <w:r w:rsidRPr="00995AF5">
        <w:rPr>
          <w:color w:val="auto"/>
          <w:sz w:val="24"/>
          <w:szCs w:val="24"/>
          <w:lang w:bidi="ar-EG"/>
        </w:rPr>
        <w:t xml:space="preserve">constituents of seed oils inhibits the process of carcinogenesis effectively and prevent the development of cancer in </w:t>
      </w:r>
      <w:r w:rsidRPr="00995AF5">
        <w:rPr>
          <w:color w:val="auto"/>
          <w:sz w:val="24"/>
          <w:szCs w:val="24"/>
        </w:rPr>
        <w:t>vitro and in vivo</w:t>
      </w:r>
      <w:r w:rsidR="000E5C38" w:rsidRPr="00995AF5">
        <w:rPr>
          <w:color w:val="auto"/>
          <w:sz w:val="24"/>
          <w:szCs w:val="24"/>
        </w:rPr>
        <w:t xml:space="preserve"> [30,36,60]</w:t>
      </w:r>
      <w:r w:rsidRPr="00995AF5">
        <w:rPr>
          <w:color w:val="auto"/>
          <w:sz w:val="24"/>
          <w:szCs w:val="24"/>
        </w:rPr>
        <w:t>.</w:t>
      </w:r>
      <w:r w:rsidRPr="00995AF5">
        <w:rPr>
          <w:color w:val="auto"/>
          <w:sz w:val="24"/>
          <w:szCs w:val="24"/>
          <w:lang w:bidi="ar-EG"/>
        </w:rPr>
        <w:t xml:space="preserve"> Decrease in the levels of </w:t>
      </w:r>
      <w:r w:rsidRPr="00995AF5">
        <w:rPr>
          <w:color w:val="auto"/>
          <w:sz w:val="24"/>
          <w:szCs w:val="24"/>
        </w:rPr>
        <w:t>GSH-P and GSH-R</w:t>
      </w:r>
      <w:r w:rsidR="00B073F3">
        <w:rPr>
          <w:color w:val="auto"/>
          <w:sz w:val="24"/>
          <w:szCs w:val="24"/>
          <w:lang w:bidi="ar-EG"/>
        </w:rPr>
        <w:t xml:space="preserve"> activities</w:t>
      </w:r>
      <w:r w:rsidRPr="00995AF5">
        <w:rPr>
          <w:color w:val="auto"/>
          <w:sz w:val="24"/>
          <w:szCs w:val="24"/>
          <w:lang w:bidi="ar-EG"/>
        </w:rPr>
        <w:t xml:space="preserve"> (Figures 5,6) during DENA toxicity might be due to antioxidant enzymes resulted during the enhanced </w:t>
      </w:r>
      <w:r w:rsidRPr="00995AF5">
        <w:rPr>
          <w:color w:val="auto"/>
          <w:sz w:val="24"/>
          <w:szCs w:val="24"/>
        </w:rPr>
        <w:t xml:space="preserve">oxidative stress and </w:t>
      </w:r>
      <w:r w:rsidRPr="00995AF5">
        <w:rPr>
          <w:color w:val="auto"/>
          <w:sz w:val="24"/>
          <w:szCs w:val="24"/>
          <w:lang w:bidi="ar-EG"/>
        </w:rPr>
        <w:t>lipid peroxidation</w:t>
      </w:r>
      <w:r w:rsidR="000E5C38" w:rsidRPr="00995AF5">
        <w:rPr>
          <w:color w:val="auto"/>
          <w:sz w:val="24"/>
          <w:szCs w:val="24"/>
        </w:rPr>
        <w:t xml:space="preserve"> [</w:t>
      </w:r>
      <w:r w:rsidRPr="00995AF5">
        <w:rPr>
          <w:color w:val="auto"/>
          <w:sz w:val="24"/>
          <w:szCs w:val="24"/>
        </w:rPr>
        <w:t>1</w:t>
      </w:r>
      <w:r w:rsidR="000E5C38" w:rsidRPr="00995AF5">
        <w:rPr>
          <w:color w:val="auto"/>
          <w:sz w:val="24"/>
          <w:szCs w:val="24"/>
        </w:rPr>
        <w:t>1,25</w:t>
      </w:r>
      <w:r w:rsidR="004A7FBA" w:rsidRPr="00995AF5">
        <w:rPr>
          <w:color w:val="auto"/>
          <w:sz w:val="24"/>
          <w:szCs w:val="24"/>
        </w:rPr>
        <w:t>,66</w:t>
      </w:r>
      <w:r w:rsidR="000E5C38" w:rsidRPr="00995AF5">
        <w:rPr>
          <w:color w:val="auto"/>
          <w:sz w:val="24"/>
          <w:szCs w:val="24"/>
        </w:rPr>
        <w:t>]</w:t>
      </w:r>
      <w:r w:rsidRPr="00995AF5">
        <w:rPr>
          <w:color w:val="auto"/>
          <w:sz w:val="24"/>
          <w:szCs w:val="24"/>
          <w:lang w:bidi="ar-EG"/>
        </w:rPr>
        <w:t>.</w:t>
      </w:r>
      <w:r w:rsidRPr="00995AF5">
        <w:rPr>
          <w:color w:val="auto"/>
          <w:sz w:val="24"/>
          <w:szCs w:val="24"/>
        </w:rPr>
        <w:t xml:space="preserve"> This oxidative stress is reduced by action of </w:t>
      </w:r>
      <w:r w:rsidRPr="00995AF5">
        <w:rPr>
          <w:color w:val="auto"/>
          <w:sz w:val="24"/>
          <w:szCs w:val="24"/>
          <w:lang w:bidi="ar-EG"/>
        </w:rPr>
        <w:t>PSO and SSO</w:t>
      </w:r>
      <w:r w:rsidRPr="00995AF5">
        <w:rPr>
          <w:color w:val="auto"/>
          <w:sz w:val="24"/>
          <w:szCs w:val="24"/>
        </w:rPr>
        <w:t xml:space="preserve"> seed oils leading to a marked increase in the activity of GSH-P (Figure 5) compared to rats administered DENA (C group) and helping to maintain liver cell integrity and cont</w:t>
      </w:r>
      <w:r w:rsidR="004A7FBA" w:rsidRPr="00995AF5">
        <w:rPr>
          <w:color w:val="auto"/>
          <w:sz w:val="24"/>
          <w:szCs w:val="24"/>
        </w:rPr>
        <w:t>rol the level of liver enzymes [10,55,118]</w:t>
      </w:r>
      <w:r w:rsidRPr="00995AF5">
        <w:rPr>
          <w:color w:val="auto"/>
          <w:sz w:val="24"/>
          <w:szCs w:val="24"/>
        </w:rPr>
        <w:t>.</w:t>
      </w:r>
      <w:r w:rsidRPr="00995AF5">
        <w:rPr>
          <w:color w:val="auto"/>
          <w:sz w:val="24"/>
          <w:szCs w:val="24"/>
          <w:lang w:bidi="ar-EG"/>
        </w:rPr>
        <w:t xml:space="preserve"> These results are in agreement </w:t>
      </w:r>
      <w:proofErr w:type="gramStart"/>
      <w:r w:rsidRPr="00995AF5">
        <w:rPr>
          <w:color w:val="auto"/>
          <w:sz w:val="24"/>
          <w:szCs w:val="24"/>
          <w:lang w:bidi="ar-EG"/>
        </w:rPr>
        <w:t>with  other</w:t>
      </w:r>
      <w:proofErr w:type="gramEnd"/>
      <w:r w:rsidRPr="00995AF5">
        <w:rPr>
          <w:color w:val="auto"/>
          <w:sz w:val="24"/>
          <w:szCs w:val="24"/>
          <w:lang w:bidi="ar-EG"/>
        </w:rPr>
        <w:t xml:space="preserve"> investigato</w:t>
      </w:r>
      <w:r w:rsidR="004A7FBA" w:rsidRPr="00995AF5">
        <w:rPr>
          <w:color w:val="auto"/>
          <w:sz w:val="24"/>
          <w:szCs w:val="24"/>
          <w:lang w:bidi="ar-EG"/>
        </w:rPr>
        <w:t>rs [</w:t>
      </w:r>
      <w:r w:rsidRPr="00995AF5">
        <w:rPr>
          <w:color w:val="auto"/>
          <w:sz w:val="24"/>
          <w:szCs w:val="24"/>
          <w:lang w:bidi="ar-EG"/>
        </w:rPr>
        <w:t>4</w:t>
      </w:r>
      <w:r w:rsidR="006A1BA0">
        <w:rPr>
          <w:color w:val="auto"/>
          <w:sz w:val="24"/>
          <w:szCs w:val="24"/>
          <w:lang w:bidi="ar-EG"/>
        </w:rPr>
        <w:t>4,60,114</w:t>
      </w:r>
      <w:r w:rsidR="004A7FBA" w:rsidRPr="00995AF5">
        <w:rPr>
          <w:color w:val="auto"/>
          <w:sz w:val="24"/>
          <w:szCs w:val="24"/>
        </w:rPr>
        <w:t>],</w:t>
      </w:r>
      <w:r w:rsidRPr="00995AF5">
        <w:rPr>
          <w:color w:val="auto"/>
          <w:sz w:val="24"/>
          <w:szCs w:val="24"/>
          <w:lang w:bidi="ar-EG"/>
        </w:rPr>
        <w:t xml:space="preserve"> studied the effects of DMH, DENA and CCl4 on lipid peroxidation and antioxidant enzyme activities of</w:t>
      </w:r>
      <w:r w:rsidRPr="00995AF5">
        <w:rPr>
          <w:color w:val="auto"/>
          <w:sz w:val="24"/>
          <w:szCs w:val="24"/>
        </w:rPr>
        <w:t xml:space="preserve"> GSH-P, GSH-R and SOD.</w:t>
      </w:r>
      <w:r w:rsidRPr="00995AF5">
        <w:rPr>
          <w:color w:val="auto"/>
          <w:sz w:val="24"/>
          <w:szCs w:val="24"/>
          <w:lang w:bidi="ar-EG"/>
        </w:rPr>
        <w:t xml:space="preserve"> </w:t>
      </w:r>
      <w:r w:rsidR="00C6076C" w:rsidRPr="00995AF5">
        <w:rPr>
          <w:color w:val="auto"/>
          <w:sz w:val="24"/>
          <w:szCs w:val="24"/>
        </w:rPr>
        <w:t>GSH-R was</w:t>
      </w:r>
      <w:r w:rsidR="007264A9" w:rsidRPr="00995AF5">
        <w:rPr>
          <w:color w:val="auto"/>
          <w:sz w:val="24"/>
          <w:szCs w:val="24"/>
        </w:rPr>
        <w:t xml:space="preserve"> s</w:t>
      </w:r>
      <w:r w:rsidR="008A01E1" w:rsidRPr="00995AF5">
        <w:rPr>
          <w:color w:val="auto"/>
          <w:sz w:val="24"/>
          <w:szCs w:val="24"/>
        </w:rPr>
        <w:t>ignificant increases</w:t>
      </w:r>
      <w:r w:rsidR="00C6076C" w:rsidRPr="00995AF5">
        <w:rPr>
          <w:color w:val="auto"/>
          <w:sz w:val="24"/>
          <w:szCs w:val="24"/>
        </w:rPr>
        <w:t xml:space="preserve"> in plasma</w:t>
      </w:r>
      <w:r w:rsidR="005F7C30" w:rsidRPr="00995AF5">
        <w:rPr>
          <w:color w:val="auto"/>
          <w:sz w:val="24"/>
          <w:szCs w:val="24"/>
        </w:rPr>
        <w:t>, liver, kidney and heart</w:t>
      </w:r>
      <w:r w:rsidR="00C6076C" w:rsidRPr="00995AF5">
        <w:rPr>
          <w:color w:val="auto"/>
          <w:sz w:val="24"/>
          <w:szCs w:val="24"/>
        </w:rPr>
        <w:t xml:space="preserve"> of rat </w:t>
      </w:r>
      <w:r w:rsidR="00200431" w:rsidRPr="00995AF5">
        <w:rPr>
          <w:color w:val="auto"/>
          <w:sz w:val="24"/>
          <w:szCs w:val="24"/>
        </w:rPr>
        <w:t xml:space="preserve">groups </w:t>
      </w:r>
      <w:r w:rsidR="00C6076C" w:rsidRPr="00995AF5">
        <w:rPr>
          <w:color w:val="auto"/>
          <w:sz w:val="24"/>
          <w:szCs w:val="24"/>
        </w:rPr>
        <w:t>treated with</w:t>
      </w:r>
      <w:r w:rsidR="009506B6" w:rsidRPr="00995AF5">
        <w:rPr>
          <w:color w:val="auto"/>
          <w:sz w:val="24"/>
          <w:szCs w:val="24"/>
          <w:lang w:bidi="ar-EG"/>
        </w:rPr>
        <w:t xml:space="preserve"> </w:t>
      </w:r>
      <w:r w:rsidR="005E42C7" w:rsidRPr="00995AF5">
        <w:rPr>
          <w:color w:val="auto"/>
          <w:sz w:val="24"/>
          <w:szCs w:val="24"/>
          <w:lang w:bidi="ar-EG"/>
        </w:rPr>
        <w:t>PSO</w:t>
      </w:r>
      <w:r w:rsidR="00C6076C" w:rsidRPr="00995AF5">
        <w:rPr>
          <w:color w:val="auto"/>
          <w:sz w:val="24"/>
          <w:szCs w:val="24"/>
          <w:lang w:bidi="ar-EG"/>
        </w:rPr>
        <w:t xml:space="preserve"> </w:t>
      </w:r>
      <w:proofErr w:type="spellStart"/>
      <w:r w:rsidR="00C6076C" w:rsidRPr="00995AF5">
        <w:rPr>
          <w:color w:val="auto"/>
          <w:sz w:val="24"/>
          <w:szCs w:val="24"/>
          <w:lang w:bidi="ar-EG"/>
        </w:rPr>
        <w:t>amd</w:t>
      </w:r>
      <w:proofErr w:type="spellEnd"/>
      <w:r w:rsidR="00C6076C" w:rsidRPr="00995AF5">
        <w:rPr>
          <w:color w:val="auto"/>
          <w:sz w:val="24"/>
          <w:szCs w:val="24"/>
          <w:lang w:bidi="ar-EG"/>
        </w:rPr>
        <w:t xml:space="preserve"> </w:t>
      </w:r>
      <w:r w:rsidR="005E42C7" w:rsidRPr="00995AF5">
        <w:rPr>
          <w:color w:val="auto"/>
          <w:sz w:val="24"/>
          <w:szCs w:val="24"/>
          <w:lang w:bidi="ar-EG"/>
        </w:rPr>
        <w:t xml:space="preserve">SSO </w:t>
      </w:r>
      <w:r w:rsidR="00C6076C" w:rsidRPr="00995AF5">
        <w:rPr>
          <w:color w:val="auto"/>
          <w:sz w:val="24"/>
          <w:szCs w:val="24"/>
        </w:rPr>
        <w:t>seed oils</w:t>
      </w:r>
      <w:r w:rsidR="00C6076C" w:rsidRPr="00995AF5">
        <w:rPr>
          <w:color w:val="auto"/>
          <w:sz w:val="24"/>
          <w:szCs w:val="24"/>
          <w:lang w:bidi="ar-EG"/>
        </w:rPr>
        <w:t xml:space="preserve"> (C/</w:t>
      </w:r>
      <w:r w:rsidR="005E42C7" w:rsidRPr="00995AF5">
        <w:rPr>
          <w:color w:val="auto"/>
          <w:sz w:val="24"/>
          <w:szCs w:val="24"/>
          <w:lang w:bidi="ar-EG"/>
        </w:rPr>
        <w:t>PSO</w:t>
      </w:r>
      <w:r w:rsidR="00C6076C" w:rsidRPr="00995AF5">
        <w:rPr>
          <w:color w:val="auto"/>
          <w:sz w:val="24"/>
          <w:szCs w:val="24"/>
          <w:lang w:bidi="ar-EG"/>
        </w:rPr>
        <w:t xml:space="preserve"> and C/</w:t>
      </w:r>
      <w:r w:rsidR="005E42C7" w:rsidRPr="00995AF5">
        <w:rPr>
          <w:color w:val="auto"/>
          <w:sz w:val="24"/>
          <w:szCs w:val="24"/>
          <w:lang w:bidi="ar-EG"/>
        </w:rPr>
        <w:t>SSO</w:t>
      </w:r>
      <w:r w:rsidR="008A01E1" w:rsidRPr="00995AF5">
        <w:rPr>
          <w:color w:val="auto"/>
          <w:sz w:val="24"/>
          <w:szCs w:val="24"/>
        </w:rPr>
        <w:t>)</w:t>
      </w:r>
      <w:r w:rsidR="00200431" w:rsidRPr="00995AF5">
        <w:rPr>
          <w:color w:val="auto"/>
          <w:sz w:val="24"/>
          <w:szCs w:val="24"/>
        </w:rPr>
        <w:t xml:space="preserve"> as shown in Figure (6)</w:t>
      </w:r>
      <w:r w:rsidR="008A01E1" w:rsidRPr="00995AF5">
        <w:rPr>
          <w:color w:val="auto"/>
          <w:sz w:val="24"/>
          <w:szCs w:val="24"/>
        </w:rPr>
        <w:t xml:space="preserve">. </w:t>
      </w:r>
      <w:r w:rsidR="00BE4073" w:rsidRPr="00995AF5">
        <w:rPr>
          <w:color w:val="auto"/>
          <w:sz w:val="24"/>
          <w:szCs w:val="24"/>
        </w:rPr>
        <w:t>Results showed</w:t>
      </w:r>
      <w:r w:rsidR="00A00859" w:rsidRPr="00995AF5">
        <w:rPr>
          <w:color w:val="auto"/>
          <w:sz w:val="24"/>
          <w:szCs w:val="24"/>
        </w:rPr>
        <w:t xml:space="preserve"> GSH-R concentration in th</w:t>
      </w:r>
      <w:r w:rsidR="00BE4073" w:rsidRPr="00995AF5">
        <w:rPr>
          <w:color w:val="auto"/>
          <w:sz w:val="24"/>
          <w:szCs w:val="24"/>
        </w:rPr>
        <w:t>e liver tissue was significant</w:t>
      </w:r>
      <w:r w:rsidR="00B073F3">
        <w:rPr>
          <w:color w:val="auto"/>
          <w:sz w:val="24"/>
          <w:szCs w:val="24"/>
        </w:rPr>
        <w:t xml:space="preserve"> increase</w:t>
      </w:r>
      <w:r w:rsidR="00A00859" w:rsidRPr="00995AF5">
        <w:rPr>
          <w:color w:val="auto"/>
          <w:sz w:val="24"/>
          <w:szCs w:val="24"/>
        </w:rPr>
        <w:t xml:space="preserve"> in rats treated with the </w:t>
      </w:r>
      <w:r w:rsidR="00B073F3">
        <w:rPr>
          <w:color w:val="auto"/>
          <w:sz w:val="24"/>
          <w:szCs w:val="24"/>
          <w:lang w:bidi="ar-EG"/>
        </w:rPr>
        <w:t xml:space="preserve">PSO </w:t>
      </w:r>
      <w:r w:rsidR="00A00859" w:rsidRPr="00995AF5">
        <w:rPr>
          <w:color w:val="auto"/>
          <w:sz w:val="24"/>
          <w:szCs w:val="24"/>
        </w:rPr>
        <w:t xml:space="preserve">and </w:t>
      </w:r>
      <w:r w:rsidR="00B073F3">
        <w:rPr>
          <w:color w:val="auto"/>
          <w:sz w:val="24"/>
          <w:szCs w:val="24"/>
          <w:lang w:bidi="ar-EG"/>
        </w:rPr>
        <w:t>SSO seed oils</w:t>
      </w:r>
      <w:r w:rsidR="00A00859" w:rsidRPr="00995AF5">
        <w:rPr>
          <w:color w:val="auto"/>
          <w:sz w:val="24"/>
          <w:szCs w:val="24"/>
          <w:lang w:bidi="ar-EG"/>
        </w:rPr>
        <w:t xml:space="preserve"> </w:t>
      </w:r>
      <w:r w:rsidR="00BE4073" w:rsidRPr="00995AF5">
        <w:rPr>
          <w:color w:val="auto"/>
          <w:sz w:val="24"/>
          <w:szCs w:val="24"/>
        </w:rPr>
        <w:t>compared to</w:t>
      </w:r>
      <w:r w:rsidR="00A00859" w:rsidRPr="00995AF5">
        <w:rPr>
          <w:color w:val="auto"/>
          <w:sz w:val="24"/>
          <w:szCs w:val="24"/>
        </w:rPr>
        <w:t xml:space="preserve"> rats </w:t>
      </w:r>
      <w:r w:rsidR="00B073F3">
        <w:rPr>
          <w:color w:val="auto"/>
          <w:sz w:val="24"/>
          <w:szCs w:val="24"/>
        </w:rPr>
        <w:t xml:space="preserve">group </w:t>
      </w:r>
      <w:r w:rsidR="00A00859" w:rsidRPr="00995AF5">
        <w:rPr>
          <w:color w:val="auto"/>
          <w:sz w:val="24"/>
          <w:szCs w:val="24"/>
        </w:rPr>
        <w:t xml:space="preserve">received </w:t>
      </w:r>
      <w:r w:rsidR="00B073F3" w:rsidRPr="00995AF5">
        <w:rPr>
          <w:color w:val="auto"/>
          <w:sz w:val="24"/>
          <w:szCs w:val="24"/>
        </w:rPr>
        <w:t>DENA</w:t>
      </w:r>
      <w:r w:rsidR="00BE4073" w:rsidRPr="00995AF5">
        <w:rPr>
          <w:color w:val="auto"/>
          <w:sz w:val="24"/>
          <w:szCs w:val="24"/>
        </w:rPr>
        <w:t xml:space="preserve"> (C</w:t>
      </w:r>
      <w:r w:rsidR="00A00859" w:rsidRPr="00995AF5">
        <w:rPr>
          <w:color w:val="auto"/>
          <w:sz w:val="24"/>
          <w:szCs w:val="24"/>
        </w:rPr>
        <w:t>)</w:t>
      </w:r>
      <w:r w:rsidR="00BE4073" w:rsidRPr="00995AF5">
        <w:rPr>
          <w:color w:val="auto"/>
          <w:sz w:val="24"/>
          <w:szCs w:val="24"/>
        </w:rPr>
        <w:t xml:space="preserve"> as shown in Figure 6</w:t>
      </w:r>
      <w:r w:rsidR="00A00859" w:rsidRPr="00995AF5">
        <w:rPr>
          <w:color w:val="auto"/>
          <w:sz w:val="24"/>
          <w:szCs w:val="24"/>
        </w:rPr>
        <w:t>.</w:t>
      </w:r>
      <w:r w:rsidR="00A00859" w:rsidRPr="00995AF5">
        <w:rPr>
          <w:color w:val="auto"/>
          <w:sz w:val="24"/>
          <w:szCs w:val="24"/>
          <w:lang w:bidi="ar-EG"/>
        </w:rPr>
        <w:t xml:space="preserve"> These antioxidant activities were increased on </w:t>
      </w:r>
      <w:proofErr w:type="spellStart"/>
      <w:r w:rsidR="00A00859" w:rsidRPr="00995AF5">
        <w:rPr>
          <w:color w:val="auto"/>
          <w:sz w:val="24"/>
          <w:szCs w:val="24"/>
          <w:lang w:bidi="ar-EG"/>
        </w:rPr>
        <w:t>adminstrations</w:t>
      </w:r>
      <w:proofErr w:type="spellEnd"/>
      <w:r w:rsidR="00A00859" w:rsidRPr="00995AF5">
        <w:rPr>
          <w:color w:val="auto"/>
          <w:sz w:val="24"/>
          <w:szCs w:val="24"/>
          <w:lang w:bidi="ar-EG"/>
        </w:rPr>
        <w:t xml:space="preserve"> of PSO and SSO seed oils, which may be due to the free radical scavenging property of seed oils and consequently decreased utiliza</w:t>
      </w:r>
      <w:r w:rsidR="00394340">
        <w:rPr>
          <w:color w:val="auto"/>
          <w:sz w:val="24"/>
          <w:szCs w:val="24"/>
          <w:lang w:bidi="ar-EG"/>
        </w:rPr>
        <w:t xml:space="preserve">tion of the antioxidant enzymes </w:t>
      </w:r>
      <w:r w:rsidR="004A7FBA" w:rsidRPr="00995AF5">
        <w:rPr>
          <w:color w:val="auto"/>
          <w:sz w:val="24"/>
          <w:szCs w:val="24"/>
        </w:rPr>
        <w:t>[36,49,62,98]</w:t>
      </w:r>
      <w:r w:rsidR="00A00859" w:rsidRPr="00995AF5">
        <w:rPr>
          <w:rFonts w:eastAsia="Microsoft YaHei"/>
          <w:color w:val="auto"/>
          <w:sz w:val="24"/>
          <w:szCs w:val="24"/>
          <w:lang w:bidi="ar-EG"/>
        </w:rPr>
        <w:t xml:space="preserve">. </w:t>
      </w:r>
      <w:r w:rsidR="00394340">
        <w:rPr>
          <w:rFonts w:eastAsia="Microsoft YaHei"/>
          <w:color w:val="auto"/>
          <w:sz w:val="24"/>
          <w:szCs w:val="24"/>
          <w:lang w:bidi="ar-EG"/>
        </w:rPr>
        <w:t xml:space="preserve">The </w:t>
      </w:r>
      <w:r w:rsidR="00A00859" w:rsidRPr="00995AF5">
        <w:rPr>
          <w:color w:val="auto"/>
          <w:sz w:val="24"/>
          <w:szCs w:val="24"/>
        </w:rPr>
        <w:t xml:space="preserve">finding </w:t>
      </w:r>
      <w:r w:rsidR="00394340">
        <w:rPr>
          <w:color w:val="auto"/>
          <w:sz w:val="24"/>
          <w:szCs w:val="24"/>
        </w:rPr>
        <w:t xml:space="preserve">of the present results is </w:t>
      </w:r>
      <w:r w:rsidR="00DE7A3C">
        <w:rPr>
          <w:color w:val="auto"/>
          <w:sz w:val="24"/>
          <w:szCs w:val="24"/>
        </w:rPr>
        <w:t>the PSO and SSO</w:t>
      </w:r>
      <w:r w:rsidR="00A00859" w:rsidRPr="00995AF5">
        <w:rPr>
          <w:color w:val="auto"/>
          <w:sz w:val="24"/>
          <w:szCs w:val="24"/>
        </w:rPr>
        <w:t xml:space="preserve"> </w:t>
      </w:r>
      <w:r w:rsidR="00A00859" w:rsidRPr="00995AF5">
        <w:rPr>
          <w:color w:val="auto"/>
          <w:sz w:val="24"/>
          <w:szCs w:val="24"/>
          <w:lang w:bidi="ar-EG"/>
        </w:rPr>
        <w:t>seed oils have antioxidant and anticancer activity against DENA induced liver cancer due to higher</w:t>
      </w:r>
      <w:r w:rsidR="00A00859" w:rsidRPr="00995AF5">
        <w:rPr>
          <w:color w:val="auto"/>
          <w:sz w:val="24"/>
          <w:szCs w:val="24"/>
        </w:rPr>
        <w:t xml:space="preserve"> polyunsaturated fatty acid</w:t>
      </w:r>
      <w:r w:rsidR="00A00859" w:rsidRPr="00995AF5">
        <w:rPr>
          <w:color w:val="auto"/>
          <w:sz w:val="24"/>
          <w:szCs w:val="24"/>
          <w:lang w:bidi="ar-EG"/>
        </w:rPr>
        <w:t xml:space="preserve"> contents that </w:t>
      </w:r>
      <w:r w:rsidR="00DE7A3C">
        <w:rPr>
          <w:rFonts w:eastAsia="Microsoft YaHei"/>
          <w:color w:val="auto"/>
          <w:sz w:val="24"/>
          <w:szCs w:val="24"/>
        </w:rPr>
        <w:t xml:space="preserve">protect liver from cancer [46, </w:t>
      </w:r>
      <w:r w:rsidR="00DE7A3C" w:rsidRPr="00995AF5">
        <w:rPr>
          <w:rFonts w:eastAsia="Microsoft YaHei"/>
          <w:color w:val="auto"/>
          <w:sz w:val="24"/>
          <w:szCs w:val="24"/>
          <w:lang w:bidi="ar-EG"/>
        </w:rPr>
        <w:t>49,107</w:t>
      </w:r>
      <w:r w:rsidR="00DE7A3C" w:rsidRPr="00995AF5">
        <w:rPr>
          <w:color w:val="auto"/>
          <w:sz w:val="24"/>
          <w:szCs w:val="24"/>
        </w:rPr>
        <w:t>],</w:t>
      </w:r>
    </w:p>
    <w:p w14:paraId="5FE6206A" w14:textId="77777777" w:rsidR="003971B6" w:rsidRDefault="003971B6" w:rsidP="003971B6">
      <w:pPr>
        <w:spacing w:line="240" w:lineRule="atLeast"/>
        <w:jc w:val="center"/>
        <w:rPr>
          <w:color w:val="auto"/>
          <w:sz w:val="24"/>
          <w:szCs w:val="24"/>
        </w:rPr>
      </w:pPr>
      <w:r>
        <w:rPr>
          <w:noProof/>
        </w:rPr>
        <w:lastRenderedPageBreak/>
        <w:drawing>
          <wp:inline distT="0" distB="0" distL="0" distR="0" wp14:anchorId="19D08264" wp14:editId="6F26FC15">
            <wp:extent cx="5943600" cy="3190240"/>
            <wp:effectExtent l="0" t="0" r="19050" b="1016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765D06" w14:textId="77777777" w:rsidR="003971B6" w:rsidRDefault="003971B6" w:rsidP="003971B6">
      <w:pPr>
        <w:spacing w:line="240" w:lineRule="atLeast"/>
        <w:jc w:val="both"/>
        <w:rPr>
          <w:color w:val="auto"/>
          <w:sz w:val="24"/>
          <w:szCs w:val="24"/>
        </w:rPr>
      </w:pPr>
    </w:p>
    <w:p w14:paraId="49DB72D7" w14:textId="77777777" w:rsidR="00AD2C5B" w:rsidRDefault="00A00859" w:rsidP="00CE763A">
      <w:pPr>
        <w:spacing w:line="240" w:lineRule="atLeast"/>
        <w:jc w:val="both"/>
        <w:rPr>
          <w:color w:val="auto"/>
          <w:sz w:val="24"/>
          <w:szCs w:val="24"/>
        </w:rPr>
      </w:pPr>
      <w:r w:rsidRPr="00995AF5">
        <w:rPr>
          <w:color w:val="auto"/>
          <w:sz w:val="24"/>
          <w:szCs w:val="24"/>
        </w:rPr>
        <w:t xml:space="preserve">Results of the present study indicated that </w:t>
      </w:r>
      <w:r w:rsidRPr="00995AF5">
        <w:rPr>
          <w:color w:val="auto"/>
          <w:sz w:val="24"/>
          <w:szCs w:val="24"/>
          <w:lang w:bidi="ar-EG"/>
        </w:rPr>
        <w:t xml:space="preserve">PSO and SSO </w:t>
      </w:r>
      <w:r w:rsidRPr="00995AF5">
        <w:rPr>
          <w:color w:val="auto"/>
          <w:sz w:val="24"/>
          <w:szCs w:val="24"/>
        </w:rPr>
        <w:t>seed oils tend to improve the GSH-R concentrations in the rat tissue</w:t>
      </w:r>
      <w:r w:rsidR="005453E1">
        <w:rPr>
          <w:color w:val="auto"/>
          <w:sz w:val="24"/>
          <w:szCs w:val="24"/>
        </w:rPr>
        <w:t xml:space="preserve">s </w:t>
      </w:r>
      <w:r w:rsidR="001635CB" w:rsidRPr="00995AF5">
        <w:rPr>
          <w:color w:val="auto"/>
          <w:sz w:val="24"/>
          <w:szCs w:val="24"/>
        </w:rPr>
        <w:t>[10,24,56]</w:t>
      </w:r>
      <w:r w:rsidRPr="00995AF5">
        <w:rPr>
          <w:color w:val="auto"/>
          <w:sz w:val="24"/>
          <w:szCs w:val="24"/>
        </w:rPr>
        <w:t xml:space="preserve">. The present results showed the activities of GSH-P and GSH-R were significant increases in liver and kidney of rat treated with </w:t>
      </w:r>
      <w:r w:rsidRPr="00995AF5">
        <w:rPr>
          <w:color w:val="auto"/>
          <w:sz w:val="24"/>
          <w:szCs w:val="24"/>
          <w:lang w:bidi="ar-EG"/>
        </w:rPr>
        <w:t>PSO and SSO seed oils compared to DENA- induced liver cancer rat groups (C)</w:t>
      </w:r>
      <w:r w:rsidRPr="00995AF5">
        <w:rPr>
          <w:color w:val="auto"/>
          <w:sz w:val="24"/>
          <w:szCs w:val="24"/>
        </w:rPr>
        <w:t>. These results are in the same line with earlier i</w:t>
      </w:r>
      <w:r w:rsidR="001635CB" w:rsidRPr="00995AF5">
        <w:rPr>
          <w:color w:val="auto"/>
          <w:sz w:val="24"/>
          <w:szCs w:val="24"/>
        </w:rPr>
        <w:t>nvestigation [10,</w:t>
      </w:r>
      <w:r w:rsidR="005453E1">
        <w:rPr>
          <w:color w:val="auto"/>
          <w:sz w:val="24"/>
          <w:szCs w:val="24"/>
        </w:rPr>
        <w:t>23,44,</w:t>
      </w:r>
      <w:r w:rsidR="001635CB" w:rsidRPr="00995AF5">
        <w:rPr>
          <w:color w:val="auto"/>
          <w:sz w:val="24"/>
          <w:szCs w:val="24"/>
        </w:rPr>
        <w:t>118</w:t>
      </w:r>
      <w:proofErr w:type="gramStart"/>
      <w:r w:rsidR="001635CB" w:rsidRPr="00995AF5">
        <w:rPr>
          <w:color w:val="auto"/>
          <w:sz w:val="24"/>
          <w:szCs w:val="24"/>
        </w:rPr>
        <w:t>]</w:t>
      </w:r>
      <w:r w:rsidRPr="00995AF5">
        <w:rPr>
          <w:color w:val="auto"/>
          <w:sz w:val="24"/>
          <w:szCs w:val="24"/>
        </w:rPr>
        <w:t xml:space="preserve">, </w:t>
      </w:r>
      <w:r w:rsidR="005453E1">
        <w:rPr>
          <w:color w:val="auto"/>
          <w:sz w:val="24"/>
          <w:szCs w:val="24"/>
        </w:rPr>
        <w:t xml:space="preserve"> reported</w:t>
      </w:r>
      <w:proofErr w:type="gramEnd"/>
      <w:r w:rsidR="005453E1">
        <w:rPr>
          <w:color w:val="auto"/>
          <w:sz w:val="24"/>
          <w:szCs w:val="24"/>
        </w:rPr>
        <w:t xml:space="preserve"> </w:t>
      </w:r>
      <w:r w:rsidRPr="00995AF5">
        <w:rPr>
          <w:color w:val="auto"/>
          <w:sz w:val="24"/>
          <w:szCs w:val="24"/>
        </w:rPr>
        <w:t>the primary radicals, by donating hydrogen radicals, are reduced to non-radical chemical compounds and this action helps in protecting the b</w:t>
      </w:r>
      <w:r w:rsidR="005453E1">
        <w:rPr>
          <w:color w:val="auto"/>
          <w:sz w:val="24"/>
          <w:szCs w:val="24"/>
        </w:rPr>
        <w:t>ody from degenerative diseases</w:t>
      </w:r>
      <w:r w:rsidRPr="00995AF5">
        <w:rPr>
          <w:color w:val="auto"/>
          <w:sz w:val="24"/>
          <w:szCs w:val="24"/>
        </w:rPr>
        <w:t xml:space="preserve">. Recent studies on the antioxidant properties of some </w:t>
      </w:r>
      <w:r w:rsidRPr="00995AF5">
        <w:rPr>
          <w:color w:val="auto"/>
          <w:sz w:val="24"/>
          <w:szCs w:val="24"/>
          <w:lang w:bidi="ar-EG"/>
        </w:rPr>
        <w:t xml:space="preserve">plant materials </w:t>
      </w:r>
      <w:r w:rsidRPr="00995AF5">
        <w:rPr>
          <w:color w:val="auto"/>
          <w:sz w:val="24"/>
          <w:szCs w:val="24"/>
        </w:rPr>
        <w:t>revealed their stimulatory a</w:t>
      </w:r>
      <w:r w:rsidR="00C4101E" w:rsidRPr="00995AF5">
        <w:rPr>
          <w:color w:val="auto"/>
          <w:sz w:val="24"/>
          <w:szCs w:val="24"/>
        </w:rPr>
        <w:t xml:space="preserve">ction on </w:t>
      </w:r>
      <w:r w:rsidR="006A1BA0">
        <w:rPr>
          <w:color w:val="auto"/>
          <w:sz w:val="24"/>
          <w:szCs w:val="24"/>
        </w:rPr>
        <w:t>antioxidative enzymes [38,60,110</w:t>
      </w:r>
      <w:r w:rsidR="00C4101E" w:rsidRPr="00995AF5">
        <w:rPr>
          <w:color w:val="auto"/>
          <w:sz w:val="24"/>
          <w:szCs w:val="24"/>
        </w:rPr>
        <w:t>],</w:t>
      </w:r>
      <w:r w:rsidRPr="00995AF5">
        <w:rPr>
          <w:color w:val="auto"/>
          <w:sz w:val="24"/>
          <w:szCs w:val="24"/>
        </w:rPr>
        <w:t xml:space="preserve"> reported that the natural products induced significant increases in GSH-P and GSH-R activities and exerted a protective and antioxidant effects. </w:t>
      </w:r>
      <w:r w:rsidR="008A01E1" w:rsidRPr="00995AF5">
        <w:rPr>
          <w:color w:val="auto"/>
          <w:sz w:val="24"/>
          <w:szCs w:val="24"/>
        </w:rPr>
        <w:t>Rat groups</w:t>
      </w:r>
      <w:r w:rsidR="00C6076C" w:rsidRPr="00995AF5">
        <w:rPr>
          <w:color w:val="auto"/>
          <w:sz w:val="24"/>
          <w:szCs w:val="24"/>
        </w:rPr>
        <w:t xml:space="preserve"> received </w:t>
      </w:r>
      <w:r w:rsidR="005E42C7" w:rsidRPr="00995AF5">
        <w:rPr>
          <w:color w:val="auto"/>
          <w:sz w:val="24"/>
          <w:szCs w:val="24"/>
        </w:rPr>
        <w:t>PSO</w:t>
      </w:r>
      <w:r w:rsidR="00C6076C" w:rsidRPr="00995AF5">
        <w:rPr>
          <w:color w:val="auto"/>
          <w:sz w:val="24"/>
          <w:szCs w:val="24"/>
        </w:rPr>
        <w:t xml:space="preserve"> and </w:t>
      </w:r>
      <w:r w:rsidR="005E42C7" w:rsidRPr="00995AF5">
        <w:rPr>
          <w:color w:val="auto"/>
          <w:sz w:val="24"/>
          <w:szCs w:val="24"/>
        </w:rPr>
        <w:t>SSO</w:t>
      </w:r>
      <w:r w:rsidR="00C6076C" w:rsidRPr="00995AF5">
        <w:rPr>
          <w:color w:val="auto"/>
          <w:sz w:val="24"/>
          <w:szCs w:val="24"/>
        </w:rPr>
        <w:t xml:space="preserve"> seed oils (</w:t>
      </w:r>
      <w:r w:rsidR="005E42C7" w:rsidRPr="00995AF5">
        <w:rPr>
          <w:color w:val="auto"/>
          <w:sz w:val="24"/>
          <w:szCs w:val="24"/>
          <w:lang w:bidi="ar-EG"/>
        </w:rPr>
        <w:t>PSO</w:t>
      </w:r>
      <w:r w:rsidR="007264A9" w:rsidRPr="00995AF5">
        <w:rPr>
          <w:color w:val="auto"/>
          <w:sz w:val="24"/>
          <w:szCs w:val="24"/>
          <w:lang w:bidi="ar-EG"/>
        </w:rPr>
        <w:t>/C</w:t>
      </w:r>
      <w:r w:rsidR="00C6076C" w:rsidRPr="00995AF5">
        <w:rPr>
          <w:color w:val="auto"/>
          <w:sz w:val="24"/>
          <w:szCs w:val="24"/>
        </w:rPr>
        <w:t xml:space="preserve"> and </w:t>
      </w:r>
      <w:r w:rsidR="005E42C7" w:rsidRPr="00995AF5">
        <w:rPr>
          <w:color w:val="auto"/>
          <w:sz w:val="24"/>
          <w:szCs w:val="24"/>
          <w:lang w:bidi="ar-EG"/>
        </w:rPr>
        <w:t>SSO</w:t>
      </w:r>
      <w:r w:rsidR="007264A9" w:rsidRPr="00995AF5">
        <w:rPr>
          <w:color w:val="auto"/>
          <w:sz w:val="24"/>
          <w:szCs w:val="24"/>
        </w:rPr>
        <w:t>/C</w:t>
      </w:r>
      <w:r w:rsidR="00C6076C" w:rsidRPr="00995AF5">
        <w:rPr>
          <w:color w:val="auto"/>
          <w:sz w:val="24"/>
          <w:szCs w:val="24"/>
        </w:rPr>
        <w:t>) showed increase</w:t>
      </w:r>
      <w:r w:rsidR="008A01E1" w:rsidRPr="00995AF5">
        <w:rPr>
          <w:color w:val="auto"/>
          <w:sz w:val="24"/>
          <w:szCs w:val="24"/>
        </w:rPr>
        <w:t>s</w:t>
      </w:r>
      <w:r w:rsidR="00C6076C" w:rsidRPr="00995AF5">
        <w:rPr>
          <w:color w:val="auto"/>
          <w:sz w:val="24"/>
          <w:szCs w:val="24"/>
        </w:rPr>
        <w:t xml:space="preserve"> in the activities of GSH-P and GSH-R in plasma</w:t>
      </w:r>
      <w:r w:rsidR="005453E1">
        <w:rPr>
          <w:color w:val="auto"/>
          <w:sz w:val="24"/>
          <w:szCs w:val="24"/>
        </w:rPr>
        <w:t>, heart and kidney</w:t>
      </w:r>
      <w:r w:rsidR="00C6076C" w:rsidRPr="00995AF5">
        <w:rPr>
          <w:color w:val="auto"/>
          <w:sz w:val="24"/>
          <w:szCs w:val="24"/>
        </w:rPr>
        <w:t xml:space="preserve"> (Figures </w:t>
      </w:r>
      <w:r w:rsidR="005453E1">
        <w:rPr>
          <w:color w:val="auto"/>
          <w:sz w:val="24"/>
          <w:szCs w:val="24"/>
        </w:rPr>
        <w:t>4,</w:t>
      </w:r>
      <w:r w:rsidR="00200431" w:rsidRPr="00995AF5">
        <w:rPr>
          <w:color w:val="auto"/>
          <w:sz w:val="24"/>
          <w:szCs w:val="24"/>
        </w:rPr>
        <w:t>5,6</w:t>
      </w:r>
      <w:r w:rsidR="005453E1">
        <w:rPr>
          <w:color w:val="auto"/>
          <w:sz w:val="24"/>
          <w:szCs w:val="24"/>
        </w:rPr>
        <w:t>)</w:t>
      </w:r>
      <w:r w:rsidR="00C6076C" w:rsidRPr="00995AF5">
        <w:rPr>
          <w:color w:val="auto"/>
          <w:sz w:val="24"/>
          <w:szCs w:val="24"/>
        </w:rPr>
        <w:t>.</w:t>
      </w:r>
      <w:r w:rsidR="009506B6" w:rsidRPr="00995AF5">
        <w:rPr>
          <w:color w:val="auto"/>
          <w:sz w:val="24"/>
          <w:szCs w:val="24"/>
        </w:rPr>
        <w:t xml:space="preserve"> </w:t>
      </w:r>
      <w:r w:rsidR="008A01E1" w:rsidRPr="00995AF5">
        <w:rPr>
          <w:color w:val="auto"/>
          <w:sz w:val="24"/>
          <w:szCs w:val="24"/>
        </w:rPr>
        <w:t>Results of the present investigation showed</w:t>
      </w:r>
      <w:r w:rsidR="00C6076C" w:rsidRPr="00995AF5">
        <w:rPr>
          <w:color w:val="auto"/>
          <w:sz w:val="24"/>
          <w:szCs w:val="24"/>
        </w:rPr>
        <w:t xml:space="preserve"> higher </w:t>
      </w:r>
      <w:r w:rsidR="008A01E1" w:rsidRPr="00995AF5">
        <w:rPr>
          <w:color w:val="auto"/>
          <w:sz w:val="24"/>
          <w:szCs w:val="24"/>
        </w:rPr>
        <w:t xml:space="preserve">activities of </w:t>
      </w:r>
      <w:r w:rsidR="00C6076C" w:rsidRPr="00995AF5">
        <w:rPr>
          <w:color w:val="auto"/>
          <w:sz w:val="24"/>
          <w:szCs w:val="24"/>
        </w:rPr>
        <w:t xml:space="preserve">GSH-P and GSH-R in liver and kidney </w:t>
      </w:r>
      <w:r w:rsidR="008A01E1" w:rsidRPr="00995AF5">
        <w:rPr>
          <w:color w:val="auto"/>
          <w:sz w:val="24"/>
          <w:szCs w:val="24"/>
        </w:rPr>
        <w:t>in rat groups</w:t>
      </w:r>
      <w:r w:rsidR="00C6076C" w:rsidRPr="00995AF5">
        <w:rPr>
          <w:color w:val="auto"/>
          <w:sz w:val="24"/>
          <w:szCs w:val="24"/>
        </w:rPr>
        <w:t xml:space="preserve"> given </w:t>
      </w:r>
      <w:r w:rsidR="009506B6" w:rsidRPr="00995AF5">
        <w:rPr>
          <w:color w:val="auto"/>
          <w:sz w:val="24"/>
          <w:szCs w:val="24"/>
        </w:rPr>
        <w:t xml:space="preserve">both </w:t>
      </w:r>
      <w:r w:rsidR="00C6076C" w:rsidRPr="00995AF5">
        <w:rPr>
          <w:color w:val="auto"/>
          <w:sz w:val="24"/>
          <w:szCs w:val="24"/>
        </w:rPr>
        <w:t>seed oils (</w:t>
      </w:r>
      <w:r w:rsidR="00C6076C" w:rsidRPr="00995AF5">
        <w:rPr>
          <w:color w:val="auto"/>
          <w:sz w:val="24"/>
          <w:szCs w:val="24"/>
          <w:lang w:bidi="ar-EG"/>
        </w:rPr>
        <w:t>C/</w:t>
      </w:r>
      <w:proofErr w:type="spellStart"/>
      <w:r w:rsidR="005E42C7" w:rsidRPr="00995AF5">
        <w:rPr>
          <w:color w:val="auto"/>
          <w:sz w:val="24"/>
          <w:szCs w:val="24"/>
          <w:lang w:bidi="ar-EG"/>
        </w:rPr>
        <w:t>PSO</w:t>
      </w:r>
      <w:r w:rsidR="00C6076C" w:rsidRPr="00995AF5">
        <w:rPr>
          <w:color w:val="auto"/>
          <w:sz w:val="24"/>
          <w:szCs w:val="24"/>
        </w:rPr>
        <w:t>and</w:t>
      </w:r>
      <w:proofErr w:type="spellEnd"/>
      <w:r w:rsidR="00C6076C" w:rsidRPr="00995AF5">
        <w:rPr>
          <w:color w:val="auto"/>
          <w:sz w:val="24"/>
          <w:szCs w:val="24"/>
        </w:rPr>
        <w:t xml:space="preserve"> </w:t>
      </w:r>
      <w:r w:rsidR="00C6076C" w:rsidRPr="00995AF5">
        <w:rPr>
          <w:color w:val="auto"/>
          <w:sz w:val="24"/>
          <w:szCs w:val="24"/>
          <w:lang w:bidi="ar-EG"/>
        </w:rPr>
        <w:t>C/</w:t>
      </w:r>
      <w:r w:rsidR="005E42C7" w:rsidRPr="00995AF5">
        <w:rPr>
          <w:color w:val="auto"/>
          <w:sz w:val="24"/>
          <w:szCs w:val="24"/>
          <w:lang w:bidi="ar-EG"/>
        </w:rPr>
        <w:t>SSO</w:t>
      </w:r>
      <w:r w:rsidR="00C6076C" w:rsidRPr="00995AF5">
        <w:rPr>
          <w:color w:val="auto"/>
          <w:sz w:val="24"/>
          <w:szCs w:val="24"/>
        </w:rPr>
        <w:t>)</w:t>
      </w:r>
      <w:r w:rsidR="008A01E1" w:rsidRPr="00995AF5">
        <w:rPr>
          <w:color w:val="auto"/>
          <w:sz w:val="24"/>
          <w:szCs w:val="24"/>
        </w:rPr>
        <w:t xml:space="preserve"> as</w:t>
      </w:r>
      <w:r w:rsidR="00C6076C" w:rsidRPr="00995AF5">
        <w:rPr>
          <w:color w:val="auto"/>
          <w:sz w:val="24"/>
          <w:szCs w:val="24"/>
        </w:rPr>
        <w:t xml:space="preserve"> compared to those of </w:t>
      </w:r>
      <w:r w:rsidR="008A01E1" w:rsidRPr="00995AF5">
        <w:rPr>
          <w:color w:val="auto"/>
          <w:sz w:val="24"/>
          <w:szCs w:val="24"/>
        </w:rPr>
        <w:t xml:space="preserve">DENA-induced control rat group </w:t>
      </w:r>
      <w:r w:rsidR="00C6076C" w:rsidRPr="00995AF5">
        <w:rPr>
          <w:color w:val="auto"/>
          <w:sz w:val="24"/>
          <w:szCs w:val="24"/>
        </w:rPr>
        <w:t xml:space="preserve">C </w:t>
      </w:r>
      <w:r w:rsidR="008A01E1" w:rsidRPr="00995AF5">
        <w:rPr>
          <w:color w:val="auto"/>
          <w:sz w:val="24"/>
          <w:szCs w:val="24"/>
        </w:rPr>
        <w:t>(</w:t>
      </w:r>
      <w:r w:rsidRPr="00995AF5">
        <w:rPr>
          <w:color w:val="auto"/>
          <w:sz w:val="24"/>
          <w:szCs w:val="24"/>
        </w:rPr>
        <w:t>Figures 5, 6</w:t>
      </w:r>
      <w:r w:rsidR="009407FF">
        <w:rPr>
          <w:color w:val="auto"/>
          <w:sz w:val="24"/>
          <w:szCs w:val="24"/>
        </w:rPr>
        <w:t xml:space="preserve">). </w:t>
      </w:r>
      <w:r w:rsidR="00F60939" w:rsidRPr="00995AF5">
        <w:rPr>
          <w:color w:val="auto"/>
          <w:sz w:val="24"/>
          <w:szCs w:val="24"/>
        </w:rPr>
        <w:t>SOD consider the first line of defense against free radicals derived from oxyg</w:t>
      </w:r>
      <w:r w:rsidR="00C4101E" w:rsidRPr="00995AF5">
        <w:rPr>
          <w:color w:val="auto"/>
          <w:sz w:val="24"/>
          <w:szCs w:val="24"/>
        </w:rPr>
        <w:t xml:space="preserve">en </w:t>
      </w:r>
      <w:r w:rsidR="006A1BA0">
        <w:rPr>
          <w:color w:val="auto"/>
          <w:sz w:val="24"/>
          <w:szCs w:val="24"/>
        </w:rPr>
        <w:t>and lipid peroxidation [30,44,11</w:t>
      </w:r>
      <w:r w:rsidR="00C4101E" w:rsidRPr="00995AF5">
        <w:rPr>
          <w:color w:val="auto"/>
          <w:sz w:val="24"/>
          <w:szCs w:val="24"/>
        </w:rPr>
        <w:t xml:space="preserve">4] </w:t>
      </w:r>
      <w:r w:rsidR="00F60939" w:rsidRPr="00995AF5">
        <w:rPr>
          <w:color w:val="auto"/>
          <w:sz w:val="24"/>
          <w:szCs w:val="24"/>
        </w:rPr>
        <w:t>shows that the antioxidant substances which scavenge free radicals play an important role in the prevention of</w:t>
      </w:r>
      <w:r w:rsidR="00C4101E" w:rsidRPr="00995AF5">
        <w:rPr>
          <w:color w:val="auto"/>
          <w:sz w:val="24"/>
          <w:szCs w:val="24"/>
        </w:rPr>
        <w:t xml:space="preserve"> free ra</w:t>
      </w:r>
      <w:r w:rsidR="006A1BA0">
        <w:rPr>
          <w:color w:val="auto"/>
          <w:sz w:val="24"/>
          <w:szCs w:val="24"/>
        </w:rPr>
        <w:t>dical-induced diseases [7,30,60</w:t>
      </w:r>
      <w:r w:rsidR="00C4101E" w:rsidRPr="00995AF5">
        <w:rPr>
          <w:color w:val="auto"/>
          <w:sz w:val="24"/>
          <w:szCs w:val="24"/>
        </w:rPr>
        <w:t>]</w:t>
      </w:r>
      <w:r w:rsidR="00F60939" w:rsidRPr="00995AF5">
        <w:rPr>
          <w:color w:val="auto"/>
          <w:sz w:val="24"/>
          <w:szCs w:val="24"/>
        </w:rPr>
        <w:t xml:space="preserve">. </w:t>
      </w:r>
      <w:r w:rsidR="00530FAE" w:rsidRPr="00995AF5">
        <w:rPr>
          <w:color w:val="auto"/>
          <w:sz w:val="24"/>
          <w:szCs w:val="24"/>
        </w:rPr>
        <w:t>SOD, one of the major antioxidant enzymes, decomposes superoxide peroxide, blocks lipid peroxidation and protects the t</w:t>
      </w:r>
      <w:r w:rsidR="00C4101E" w:rsidRPr="00995AF5">
        <w:rPr>
          <w:color w:val="auto"/>
          <w:sz w:val="24"/>
          <w:szCs w:val="24"/>
        </w:rPr>
        <w:t>issue agai</w:t>
      </w:r>
      <w:r w:rsidR="002A206E">
        <w:rPr>
          <w:color w:val="auto"/>
          <w:sz w:val="24"/>
          <w:szCs w:val="24"/>
        </w:rPr>
        <w:t>nst oxidative damage [4,30,60,114</w:t>
      </w:r>
      <w:r w:rsidR="00C4101E" w:rsidRPr="00995AF5">
        <w:rPr>
          <w:color w:val="auto"/>
          <w:sz w:val="24"/>
          <w:szCs w:val="24"/>
        </w:rPr>
        <w:t>]</w:t>
      </w:r>
      <w:r w:rsidR="00530FAE" w:rsidRPr="00995AF5">
        <w:rPr>
          <w:color w:val="auto"/>
          <w:sz w:val="24"/>
          <w:szCs w:val="24"/>
        </w:rPr>
        <w:t>.</w:t>
      </w:r>
      <w:r w:rsidR="00F60939" w:rsidRPr="00995AF5">
        <w:rPr>
          <w:color w:val="auto"/>
          <w:sz w:val="24"/>
          <w:szCs w:val="24"/>
        </w:rPr>
        <w:t xml:space="preserve"> In the present study the activity of SOD in liver, kidney and heart was also investigated.</w:t>
      </w:r>
      <w:r w:rsidR="00CE763A">
        <w:rPr>
          <w:color w:val="auto"/>
          <w:sz w:val="24"/>
          <w:szCs w:val="24"/>
        </w:rPr>
        <w:t xml:space="preserve"> </w:t>
      </w:r>
      <w:r w:rsidR="00F60939" w:rsidRPr="00995AF5">
        <w:rPr>
          <w:color w:val="auto"/>
          <w:sz w:val="24"/>
          <w:szCs w:val="24"/>
        </w:rPr>
        <w:t xml:space="preserve">The present results show that the rat groups received </w:t>
      </w:r>
      <w:r w:rsidR="00F60939" w:rsidRPr="00995AF5">
        <w:rPr>
          <w:color w:val="auto"/>
          <w:sz w:val="24"/>
          <w:szCs w:val="24"/>
          <w:lang w:bidi="ar-EG"/>
        </w:rPr>
        <w:t>PSO and SSO</w:t>
      </w:r>
      <w:r w:rsidR="00F60939" w:rsidRPr="00995AF5">
        <w:rPr>
          <w:color w:val="auto"/>
          <w:sz w:val="24"/>
          <w:szCs w:val="24"/>
        </w:rPr>
        <w:t xml:space="preserve"> seed oils (</w:t>
      </w:r>
      <w:r w:rsidR="00F60939" w:rsidRPr="00995AF5">
        <w:rPr>
          <w:color w:val="auto"/>
          <w:sz w:val="24"/>
          <w:szCs w:val="24"/>
          <w:lang w:bidi="ar-EG"/>
        </w:rPr>
        <w:t xml:space="preserve">C/PSO </w:t>
      </w:r>
      <w:r w:rsidR="00F60939" w:rsidRPr="00995AF5">
        <w:rPr>
          <w:color w:val="auto"/>
          <w:sz w:val="24"/>
          <w:szCs w:val="24"/>
        </w:rPr>
        <w:t xml:space="preserve">and </w:t>
      </w:r>
      <w:r w:rsidR="00F60939" w:rsidRPr="00995AF5">
        <w:rPr>
          <w:color w:val="auto"/>
          <w:sz w:val="24"/>
          <w:szCs w:val="24"/>
          <w:lang w:bidi="ar-EG"/>
        </w:rPr>
        <w:t>C/SSO</w:t>
      </w:r>
      <w:r w:rsidR="00F60939" w:rsidRPr="00995AF5">
        <w:rPr>
          <w:color w:val="auto"/>
          <w:sz w:val="24"/>
          <w:szCs w:val="24"/>
        </w:rPr>
        <w:t xml:space="preserve">) exhibited higher SOD activity in liver and kidney as compared to those of carcinogenic control group C (Figure 7). </w:t>
      </w:r>
      <w:r w:rsidR="00CE763A">
        <w:rPr>
          <w:color w:val="auto"/>
          <w:sz w:val="24"/>
          <w:szCs w:val="24"/>
        </w:rPr>
        <w:t>The</w:t>
      </w:r>
      <w:r w:rsidR="00F60939" w:rsidRPr="00995AF5">
        <w:rPr>
          <w:color w:val="auto"/>
          <w:sz w:val="24"/>
          <w:szCs w:val="24"/>
        </w:rPr>
        <w:t xml:space="preserve">se results are similar to those reported by other studied </w:t>
      </w:r>
      <w:r w:rsidR="002A206E">
        <w:rPr>
          <w:color w:val="auto"/>
          <w:sz w:val="24"/>
          <w:szCs w:val="24"/>
        </w:rPr>
        <w:t>[44,63,66</w:t>
      </w:r>
      <w:r w:rsidR="00C4101E" w:rsidRPr="00995AF5">
        <w:rPr>
          <w:color w:val="auto"/>
          <w:sz w:val="24"/>
          <w:szCs w:val="24"/>
        </w:rPr>
        <w:t>],</w:t>
      </w:r>
      <w:r w:rsidR="00F60939" w:rsidRPr="00995AF5">
        <w:rPr>
          <w:color w:val="auto"/>
          <w:sz w:val="24"/>
          <w:szCs w:val="24"/>
        </w:rPr>
        <w:t xml:space="preserve"> stated</w:t>
      </w:r>
      <w:r w:rsidR="00530FAE" w:rsidRPr="00995AF5">
        <w:rPr>
          <w:color w:val="auto"/>
          <w:sz w:val="24"/>
          <w:szCs w:val="24"/>
        </w:rPr>
        <w:t xml:space="preserve"> imbalance between radical-generating and radical</w:t>
      </w:r>
      <w:r w:rsidR="00530FAE" w:rsidRPr="00995AF5">
        <w:rPr>
          <w:b/>
          <w:bCs/>
          <w:color w:val="auto"/>
          <w:sz w:val="24"/>
          <w:szCs w:val="24"/>
        </w:rPr>
        <w:t xml:space="preserve"> </w:t>
      </w:r>
      <w:r w:rsidR="00530FAE" w:rsidRPr="00995AF5">
        <w:rPr>
          <w:color w:val="auto"/>
          <w:sz w:val="24"/>
          <w:szCs w:val="24"/>
        </w:rPr>
        <w:t>scavenging systems produce oxidative stress</w:t>
      </w:r>
      <w:r w:rsidR="00CE763A">
        <w:rPr>
          <w:color w:val="auto"/>
          <w:sz w:val="24"/>
          <w:szCs w:val="24"/>
        </w:rPr>
        <w:t>.</w:t>
      </w:r>
      <w:r w:rsidR="00530FAE" w:rsidRPr="00995AF5">
        <w:rPr>
          <w:color w:val="auto"/>
          <w:sz w:val="24"/>
          <w:szCs w:val="24"/>
        </w:rPr>
        <w:t xml:space="preserve"> </w:t>
      </w:r>
      <w:r w:rsidR="00F60939" w:rsidRPr="00995AF5">
        <w:rPr>
          <w:color w:val="auto"/>
          <w:sz w:val="24"/>
          <w:szCs w:val="24"/>
          <w:lang w:bidi="ar-EG"/>
        </w:rPr>
        <w:t xml:space="preserve">PSO and SSO </w:t>
      </w:r>
      <w:r w:rsidR="00F60939" w:rsidRPr="00995AF5">
        <w:rPr>
          <w:color w:val="auto"/>
          <w:sz w:val="24"/>
          <w:szCs w:val="24"/>
        </w:rPr>
        <w:t xml:space="preserve">seed oils showed higher increases in the activities of SOD and it scavenges superoxide radicals and reduces myocardial </w:t>
      </w:r>
      <w:r w:rsidR="00C4101E" w:rsidRPr="00995AF5">
        <w:rPr>
          <w:color w:val="auto"/>
          <w:sz w:val="24"/>
          <w:szCs w:val="24"/>
        </w:rPr>
        <w:t>damage caused by free radicals [23,49,59</w:t>
      </w:r>
      <w:r w:rsidR="00C4101E" w:rsidRPr="00995AF5">
        <w:rPr>
          <w:color w:val="auto"/>
          <w:sz w:val="24"/>
          <w:szCs w:val="24"/>
          <w:lang w:bidi="ar-EG"/>
        </w:rPr>
        <w:t>]</w:t>
      </w:r>
      <w:r w:rsidR="00F60939" w:rsidRPr="00995AF5">
        <w:rPr>
          <w:color w:val="auto"/>
          <w:sz w:val="24"/>
          <w:szCs w:val="24"/>
        </w:rPr>
        <w:t xml:space="preserve"> found similar increased in SOD activity in liver and kidney of rat groups treated with </w:t>
      </w:r>
      <w:r w:rsidR="00F60939" w:rsidRPr="00995AF5">
        <w:rPr>
          <w:color w:val="auto"/>
          <w:sz w:val="24"/>
          <w:szCs w:val="24"/>
          <w:lang w:bidi="ar-EG"/>
        </w:rPr>
        <w:t xml:space="preserve">rapeseed and radish </w:t>
      </w:r>
      <w:r w:rsidR="00F60939" w:rsidRPr="00995AF5">
        <w:rPr>
          <w:color w:val="auto"/>
          <w:sz w:val="24"/>
          <w:szCs w:val="24"/>
        </w:rPr>
        <w:t>seed extracts leads to the absence of accumulation of superoxide anion radical might be responsible for decreased lipid</w:t>
      </w:r>
      <w:r w:rsidR="00C4101E" w:rsidRPr="00995AF5">
        <w:rPr>
          <w:color w:val="auto"/>
          <w:sz w:val="24"/>
          <w:szCs w:val="24"/>
        </w:rPr>
        <w:t xml:space="preserve"> peroxidation in these tissues [44</w:t>
      </w:r>
      <w:r w:rsidR="002A206E">
        <w:rPr>
          <w:color w:val="auto"/>
          <w:sz w:val="24"/>
          <w:szCs w:val="24"/>
        </w:rPr>
        <w:t>,60,118</w:t>
      </w:r>
      <w:r w:rsidR="00E02DDF" w:rsidRPr="00995AF5">
        <w:rPr>
          <w:color w:val="auto"/>
          <w:sz w:val="24"/>
          <w:szCs w:val="24"/>
        </w:rPr>
        <w:t>]</w:t>
      </w:r>
      <w:r w:rsidR="00F60939" w:rsidRPr="00995AF5">
        <w:rPr>
          <w:color w:val="auto"/>
          <w:sz w:val="24"/>
          <w:szCs w:val="24"/>
        </w:rPr>
        <w:t>.</w:t>
      </w:r>
      <w:r w:rsidR="00F60939" w:rsidRPr="00FB3196">
        <w:rPr>
          <w:color w:val="auto"/>
          <w:sz w:val="24"/>
          <w:szCs w:val="24"/>
        </w:rPr>
        <w:t xml:space="preserve"> </w:t>
      </w:r>
    </w:p>
    <w:p w14:paraId="02D17CC6" w14:textId="77777777" w:rsidR="00AD2C5B" w:rsidRDefault="00AD2C5B" w:rsidP="00AD2C5B">
      <w:pPr>
        <w:spacing w:line="240" w:lineRule="atLeast"/>
        <w:jc w:val="center"/>
        <w:rPr>
          <w:color w:val="auto"/>
          <w:sz w:val="24"/>
          <w:szCs w:val="24"/>
        </w:rPr>
      </w:pPr>
      <w:r>
        <w:rPr>
          <w:noProof/>
        </w:rPr>
        <w:lastRenderedPageBreak/>
        <w:drawing>
          <wp:inline distT="0" distB="0" distL="0" distR="0" wp14:anchorId="45A1B5F4" wp14:editId="67CE2316">
            <wp:extent cx="5943600" cy="3968750"/>
            <wp:effectExtent l="0" t="0" r="1905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AC632A" w14:textId="77777777" w:rsidR="00CE763A" w:rsidRDefault="00CE763A" w:rsidP="00E02DDF">
      <w:pPr>
        <w:spacing w:line="240" w:lineRule="atLeast"/>
        <w:jc w:val="both"/>
        <w:rPr>
          <w:color w:val="auto"/>
          <w:sz w:val="24"/>
          <w:szCs w:val="24"/>
        </w:rPr>
      </w:pPr>
    </w:p>
    <w:p w14:paraId="256514AF" w14:textId="77777777" w:rsidR="0016648E" w:rsidRPr="00995AF5" w:rsidRDefault="00F60939" w:rsidP="005278E4">
      <w:pPr>
        <w:spacing w:line="240" w:lineRule="atLeast"/>
        <w:jc w:val="both"/>
        <w:rPr>
          <w:color w:val="auto"/>
          <w:sz w:val="24"/>
          <w:szCs w:val="24"/>
        </w:rPr>
      </w:pPr>
      <w:r w:rsidRPr="00995AF5">
        <w:rPr>
          <w:color w:val="auto"/>
          <w:sz w:val="24"/>
          <w:szCs w:val="24"/>
        </w:rPr>
        <w:t>This is evident from the fact that relatively higher decrease in lipid peroxidation in liver and kidney of rats given</w:t>
      </w:r>
      <w:r w:rsidRPr="00995AF5">
        <w:rPr>
          <w:color w:val="auto"/>
          <w:sz w:val="24"/>
          <w:szCs w:val="24"/>
          <w:lang w:bidi="ar-EG"/>
        </w:rPr>
        <w:t xml:space="preserve"> both seed oils</w:t>
      </w:r>
      <w:r w:rsidRPr="00995AF5">
        <w:rPr>
          <w:color w:val="auto"/>
          <w:sz w:val="24"/>
          <w:szCs w:val="24"/>
        </w:rPr>
        <w:t xml:space="preserve"> being accompanied by the relatively higher increase in</w:t>
      </w:r>
      <w:r w:rsidR="00E02DDF" w:rsidRPr="00995AF5">
        <w:rPr>
          <w:color w:val="auto"/>
          <w:sz w:val="24"/>
          <w:szCs w:val="24"/>
        </w:rPr>
        <w:t xml:space="preserve"> SOD acti</w:t>
      </w:r>
      <w:r w:rsidR="004D5FBE">
        <w:rPr>
          <w:color w:val="auto"/>
          <w:sz w:val="24"/>
          <w:szCs w:val="24"/>
        </w:rPr>
        <w:t>vity in these tissues [25,66,112</w:t>
      </w:r>
      <w:r w:rsidR="00E02DDF" w:rsidRPr="00995AF5">
        <w:rPr>
          <w:color w:val="auto"/>
          <w:sz w:val="24"/>
          <w:szCs w:val="24"/>
        </w:rPr>
        <w:t>]</w:t>
      </w:r>
      <w:r w:rsidRPr="00995AF5">
        <w:rPr>
          <w:color w:val="auto"/>
          <w:sz w:val="24"/>
          <w:szCs w:val="24"/>
        </w:rPr>
        <w:t xml:space="preserve">. </w:t>
      </w:r>
      <w:r w:rsidR="00CE763A">
        <w:rPr>
          <w:color w:val="auto"/>
          <w:sz w:val="24"/>
          <w:szCs w:val="24"/>
        </w:rPr>
        <w:t>The</w:t>
      </w:r>
      <w:r w:rsidR="00E02DDF" w:rsidRPr="00995AF5">
        <w:rPr>
          <w:color w:val="auto"/>
          <w:sz w:val="24"/>
          <w:szCs w:val="24"/>
        </w:rPr>
        <w:t xml:space="preserve"> </w:t>
      </w:r>
      <w:r w:rsidRPr="00995AF5">
        <w:rPr>
          <w:color w:val="auto"/>
          <w:sz w:val="24"/>
          <w:szCs w:val="24"/>
        </w:rPr>
        <w:t xml:space="preserve">findings </w:t>
      </w:r>
      <w:r w:rsidR="00E02DDF" w:rsidRPr="00995AF5">
        <w:rPr>
          <w:color w:val="auto"/>
          <w:sz w:val="24"/>
          <w:szCs w:val="24"/>
        </w:rPr>
        <w:t xml:space="preserve">of </w:t>
      </w:r>
      <w:r w:rsidRPr="00995AF5">
        <w:rPr>
          <w:color w:val="auto"/>
          <w:sz w:val="24"/>
          <w:szCs w:val="24"/>
        </w:rPr>
        <w:t xml:space="preserve">the </w:t>
      </w:r>
      <w:r w:rsidRPr="00995AF5">
        <w:rPr>
          <w:color w:val="auto"/>
          <w:sz w:val="24"/>
          <w:szCs w:val="24"/>
          <w:lang w:bidi="ar-EG"/>
        </w:rPr>
        <w:t xml:space="preserve">PSO and SSO </w:t>
      </w:r>
      <w:r w:rsidRPr="00995AF5">
        <w:rPr>
          <w:color w:val="auto"/>
          <w:sz w:val="24"/>
          <w:szCs w:val="24"/>
        </w:rPr>
        <w:t>seed oils had antioxidant activity and protect the organs from free radicals and might be retard the progress of the diseases</w:t>
      </w:r>
      <w:r w:rsidR="00E02DDF" w:rsidRPr="00995AF5">
        <w:rPr>
          <w:color w:val="auto"/>
          <w:sz w:val="24"/>
          <w:szCs w:val="24"/>
        </w:rPr>
        <w:t xml:space="preserve"> [4,49,98]</w:t>
      </w:r>
      <w:r w:rsidR="00CE763A">
        <w:rPr>
          <w:color w:val="auto"/>
          <w:sz w:val="24"/>
          <w:szCs w:val="24"/>
        </w:rPr>
        <w:t xml:space="preserve">. The present </w:t>
      </w:r>
      <w:r w:rsidRPr="00995AF5">
        <w:rPr>
          <w:color w:val="auto"/>
          <w:sz w:val="24"/>
          <w:szCs w:val="24"/>
        </w:rPr>
        <w:t xml:space="preserve">results are consistent with other investigators demonstrate alterations in </w:t>
      </w:r>
      <w:r w:rsidR="00E02DDF" w:rsidRPr="00995AF5">
        <w:rPr>
          <w:color w:val="auto"/>
          <w:sz w:val="24"/>
          <w:szCs w:val="24"/>
        </w:rPr>
        <w:t>the liver antioxidants in rats [25</w:t>
      </w:r>
      <w:r w:rsidR="00CE763A">
        <w:rPr>
          <w:color w:val="auto"/>
          <w:sz w:val="24"/>
          <w:szCs w:val="24"/>
        </w:rPr>
        <w:t>,38</w:t>
      </w:r>
      <w:r w:rsidR="00E02DDF" w:rsidRPr="00995AF5">
        <w:rPr>
          <w:color w:val="auto"/>
          <w:sz w:val="24"/>
          <w:szCs w:val="24"/>
        </w:rPr>
        <w:t>,</w:t>
      </w:r>
      <w:r w:rsidRPr="00995AF5">
        <w:rPr>
          <w:color w:val="auto"/>
          <w:sz w:val="24"/>
          <w:szCs w:val="24"/>
        </w:rPr>
        <w:t>4</w:t>
      </w:r>
      <w:r w:rsidR="00E02DDF" w:rsidRPr="00995AF5">
        <w:rPr>
          <w:color w:val="auto"/>
          <w:sz w:val="24"/>
          <w:szCs w:val="24"/>
        </w:rPr>
        <w:t>4,</w:t>
      </w:r>
      <w:r w:rsidR="00CE763A">
        <w:rPr>
          <w:color w:val="auto"/>
          <w:sz w:val="24"/>
          <w:szCs w:val="24"/>
        </w:rPr>
        <w:t>55,</w:t>
      </w:r>
      <w:r w:rsidR="00E02DDF" w:rsidRPr="00995AF5">
        <w:rPr>
          <w:color w:val="auto"/>
          <w:sz w:val="24"/>
          <w:szCs w:val="24"/>
        </w:rPr>
        <w:t>118]</w:t>
      </w:r>
      <w:r w:rsidR="00CE763A">
        <w:rPr>
          <w:color w:val="auto"/>
          <w:sz w:val="24"/>
          <w:szCs w:val="24"/>
        </w:rPr>
        <w:t xml:space="preserve"> </w:t>
      </w:r>
      <w:proofErr w:type="gramStart"/>
      <w:r w:rsidR="00CE763A">
        <w:rPr>
          <w:color w:val="auto"/>
          <w:sz w:val="24"/>
          <w:szCs w:val="24"/>
        </w:rPr>
        <w:t xml:space="preserve">stated </w:t>
      </w:r>
      <w:r w:rsidRPr="00995AF5">
        <w:rPr>
          <w:color w:val="auto"/>
          <w:sz w:val="24"/>
          <w:szCs w:val="24"/>
        </w:rPr>
        <w:t xml:space="preserve"> a</w:t>
      </w:r>
      <w:proofErr w:type="gramEnd"/>
      <w:r w:rsidRPr="00995AF5">
        <w:rPr>
          <w:color w:val="auto"/>
          <w:sz w:val="24"/>
          <w:szCs w:val="24"/>
        </w:rPr>
        <w:t xml:space="preserve"> positive correlation with </w:t>
      </w:r>
      <w:r w:rsidRPr="00995AF5">
        <w:rPr>
          <w:color w:val="auto"/>
          <w:sz w:val="24"/>
          <w:szCs w:val="24"/>
          <w:lang w:bidi="ar-EG"/>
        </w:rPr>
        <w:t>PSO and SSO</w:t>
      </w:r>
      <w:r w:rsidRPr="00995AF5">
        <w:rPr>
          <w:color w:val="auto"/>
          <w:sz w:val="24"/>
          <w:szCs w:val="24"/>
        </w:rPr>
        <w:t xml:space="preserve"> seed oils conten</w:t>
      </w:r>
      <w:r w:rsidR="00E02DDF" w:rsidRPr="00995AF5">
        <w:rPr>
          <w:color w:val="auto"/>
          <w:sz w:val="24"/>
          <w:szCs w:val="24"/>
        </w:rPr>
        <w:t>ts and SOD scavenging activity</w:t>
      </w:r>
      <w:r w:rsidRPr="00995AF5">
        <w:rPr>
          <w:color w:val="auto"/>
          <w:sz w:val="24"/>
          <w:szCs w:val="24"/>
        </w:rPr>
        <w:t>.</w:t>
      </w:r>
      <w:r w:rsidRPr="00995AF5">
        <w:rPr>
          <w:color w:val="auto"/>
          <w:sz w:val="24"/>
          <w:szCs w:val="24"/>
          <w:lang w:bidi="ar-EG"/>
        </w:rPr>
        <w:t xml:space="preserve"> </w:t>
      </w:r>
      <w:r w:rsidR="00AA377E" w:rsidRPr="00995AF5">
        <w:rPr>
          <w:color w:val="auto"/>
          <w:sz w:val="24"/>
          <w:szCs w:val="24"/>
          <w:lang w:bidi="ar-EG"/>
        </w:rPr>
        <w:t>PSO</w:t>
      </w:r>
      <w:r w:rsidR="003604B9" w:rsidRPr="00995AF5">
        <w:rPr>
          <w:color w:val="auto"/>
          <w:sz w:val="24"/>
          <w:szCs w:val="24"/>
          <w:lang w:bidi="ar-EG"/>
        </w:rPr>
        <w:t xml:space="preserve"> or </w:t>
      </w:r>
      <w:r w:rsidR="00AA377E" w:rsidRPr="00995AF5">
        <w:rPr>
          <w:color w:val="auto"/>
          <w:sz w:val="24"/>
          <w:szCs w:val="24"/>
          <w:lang w:bidi="ar-EG"/>
        </w:rPr>
        <w:t>SSO</w:t>
      </w:r>
      <w:r w:rsidR="003604B9" w:rsidRPr="00995AF5">
        <w:rPr>
          <w:color w:val="auto"/>
          <w:sz w:val="24"/>
          <w:szCs w:val="24"/>
        </w:rPr>
        <w:t xml:space="preserve"> seed oils </w:t>
      </w:r>
      <w:r w:rsidR="008955B8" w:rsidRPr="00995AF5">
        <w:rPr>
          <w:color w:val="auto"/>
          <w:sz w:val="24"/>
          <w:szCs w:val="24"/>
        </w:rPr>
        <w:t xml:space="preserve">consider </w:t>
      </w:r>
      <w:r w:rsidR="003604B9" w:rsidRPr="00995AF5">
        <w:rPr>
          <w:color w:val="auto"/>
          <w:sz w:val="24"/>
          <w:szCs w:val="24"/>
        </w:rPr>
        <w:t>natural products</w:t>
      </w:r>
      <w:r w:rsidR="00B559A1" w:rsidRPr="00995AF5">
        <w:rPr>
          <w:color w:val="auto"/>
          <w:sz w:val="24"/>
          <w:szCs w:val="24"/>
        </w:rPr>
        <w:t xml:space="preserve"> </w:t>
      </w:r>
      <w:r w:rsidR="008955B8" w:rsidRPr="00995AF5">
        <w:rPr>
          <w:color w:val="auto"/>
          <w:sz w:val="24"/>
          <w:szCs w:val="24"/>
        </w:rPr>
        <w:t xml:space="preserve">were found to be </w:t>
      </w:r>
      <w:r w:rsidR="00C6076C" w:rsidRPr="00995AF5">
        <w:rPr>
          <w:color w:val="auto"/>
          <w:sz w:val="24"/>
          <w:szCs w:val="24"/>
        </w:rPr>
        <w:t xml:space="preserve">rich in </w:t>
      </w:r>
      <w:proofErr w:type="spellStart"/>
      <w:r w:rsidR="00C6076C" w:rsidRPr="00995AF5">
        <w:rPr>
          <w:color w:val="auto"/>
          <w:sz w:val="24"/>
          <w:szCs w:val="24"/>
        </w:rPr>
        <w:t>poluynsaturated</w:t>
      </w:r>
      <w:proofErr w:type="spellEnd"/>
      <w:r w:rsidR="00C6076C" w:rsidRPr="00995AF5">
        <w:rPr>
          <w:color w:val="auto"/>
          <w:sz w:val="24"/>
          <w:szCs w:val="24"/>
        </w:rPr>
        <w:t xml:space="preserve"> fatty acids, phenolic and flavonoid </w:t>
      </w:r>
      <w:proofErr w:type="spellStart"/>
      <w:r w:rsidR="00C6076C" w:rsidRPr="00995AF5">
        <w:rPr>
          <w:color w:val="auto"/>
          <w:sz w:val="24"/>
          <w:szCs w:val="24"/>
        </w:rPr>
        <w:t>copmounds</w:t>
      </w:r>
      <w:proofErr w:type="spellEnd"/>
      <w:r w:rsidR="00C6076C" w:rsidRPr="00995AF5">
        <w:rPr>
          <w:color w:val="auto"/>
          <w:sz w:val="24"/>
          <w:szCs w:val="24"/>
        </w:rPr>
        <w:t xml:space="preserve"> </w:t>
      </w:r>
      <w:r w:rsidR="008955B8" w:rsidRPr="00995AF5">
        <w:rPr>
          <w:color w:val="auto"/>
          <w:sz w:val="24"/>
          <w:szCs w:val="24"/>
        </w:rPr>
        <w:t xml:space="preserve">that </w:t>
      </w:r>
      <w:r w:rsidR="00C6076C" w:rsidRPr="00995AF5">
        <w:rPr>
          <w:color w:val="auto"/>
          <w:sz w:val="24"/>
          <w:szCs w:val="24"/>
        </w:rPr>
        <w:t>exhibits relatively high antioxidant activity</w:t>
      </w:r>
      <w:r w:rsidR="008955B8" w:rsidRPr="00995AF5">
        <w:rPr>
          <w:color w:val="auto"/>
          <w:sz w:val="24"/>
          <w:szCs w:val="24"/>
        </w:rPr>
        <w:t xml:space="preserve"> against DENA carcinogenesis</w:t>
      </w:r>
      <w:r w:rsidR="00C6076C" w:rsidRPr="00995AF5">
        <w:rPr>
          <w:color w:val="auto"/>
          <w:sz w:val="24"/>
          <w:szCs w:val="24"/>
        </w:rPr>
        <w:t>.</w:t>
      </w:r>
      <w:r w:rsidR="005278E4" w:rsidRPr="005278E4">
        <w:rPr>
          <w:color w:val="auto"/>
          <w:sz w:val="24"/>
          <w:szCs w:val="24"/>
        </w:rPr>
        <w:t xml:space="preserve"> </w:t>
      </w:r>
      <w:r w:rsidR="005278E4" w:rsidRPr="00995AF5">
        <w:rPr>
          <w:color w:val="auto"/>
          <w:sz w:val="24"/>
          <w:szCs w:val="24"/>
        </w:rPr>
        <w:t>The principal agents responsible for the protective effects could be the presence of antioxidant substances that exhibit their effects as fr</w:t>
      </w:r>
      <w:r w:rsidR="005278E4">
        <w:rPr>
          <w:color w:val="auto"/>
          <w:sz w:val="24"/>
          <w:szCs w:val="24"/>
        </w:rPr>
        <w:t>ee radical scavengers [38.63</w:t>
      </w:r>
      <w:r w:rsidR="005278E4" w:rsidRPr="00995AF5">
        <w:rPr>
          <w:color w:val="auto"/>
          <w:sz w:val="24"/>
          <w:szCs w:val="24"/>
        </w:rPr>
        <w:t>]</w:t>
      </w:r>
      <w:r w:rsidR="005278E4">
        <w:rPr>
          <w:color w:val="auto"/>
          <w:sz w:val="24"/>
          <w:szCs w:val="24"/>
        </w:rPr>
        <w:t>.</w:t>
      </w:r>
      <w:r w:rsidR="00C6076C" w:rsidRPr="00995AF5">
        <w:rPr>
          <w:color w:val="auto"/>
          <w:sz w:val="24"/>
          <w:szCs w:val="24"/>
        </w:rPr>
        <w:t xml:space="preserve">The most significant findings of the present study is that the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SSO</w:t>
      </w:r>
      <w:r w:rsidR="00C6076C" w:rsidRPr="00995AF5">
        <w:rPr>
          <w:color w:val="auto"/>
          <w:sz w:val="24"/>
          <w:szCs w:val="24"/>
        </w:rPr>
        <w:t xml:space="preserve"> seed oils at the dose</w:t>
      </w:r>
      <w:r w:rsidR="008955B8" w:rsidRPr="00995AF5">
        <w:rPr>
          <w:color w:val="auto"/>
          <w:sz w:val="24"/>
          <w:szCs w:val="24"/>
        </w:rPr>
        <w:t xml:space="preserve"> of 200 mg/kg body weight for 20</w:t>
      </w:r>
      <w:r w:rsidR="00C6076C" w:rsidRPr="00995AF5">
        <w:rPr>
          <w:color w:val="auto"/>
          <w:sz w:val="24"/>
          <w:szCs w:val="24"/>
        </w:rPr>
        <w:t xml:space="preserve"> weeks have shown benefi</w:t>
      </w:r>
      <w:r w:rsidR="008955B8" w:rsidRPr="00995AF5">
        <w:rPr>
          <w:color w:val="auto"/>
          <w:sz w:val="24"/>
          <w:szCs w:val="24"/>
        </w:rPr>
        <w:t>cial effect not only</w:t>
      </w:r>
      <w:r w:rsidR="00BE4073" w:rsidRPr="00995AF5">
        <w:rPr>
          <w:color w:val="auto"/>
          <w:sz w:val="24"/>
          <w:szCs w:val="24"/>
        </w:rPr>
        <w:t xml:space="preserve"> on liver cancer </w:t>
      </w:r>
      <w:r w:rsidR="00C6076C" w:rsidRPr="00995AF5">
        <w:rPr>
          <w:color w:val="auto"/>
          <w:sz w:val="24"/>
          <w:szCs w:val="24"/>
        </w:rPr>
        <w:t xml:space="preserve">but also on antioxidant activity in DENA- induced </w:t>
      </w:r>
      <w:hyperlink r:id="rId25" w:tgtFrame="_blank" w:tooltip="Find more articles at&#10; &#10;http://www.scialert.net/asci/result.php?searchin=Keywords&amp;cat=&amp;ascicat=ALL&amp;Submit=Search&amp;keyword=diabetic+rats&#10; (diabetic rats)" w:history="1">
        <w:r w:rsidR="00C6076C" w:rsidRPr="00995AF5">
          <w:rPr>
            <w:color w:val="auto"/>
            <w:sz w:val="24"/>
            <w:szCs w:val="24"/>
          </w:rPr>
          <w:t xml:space="preserve">liver carcinogenesis in </w:t>
        </w:r>
        <w:r w:rsidR="008955B8" w:rsidRPr="00995AF5">
          <w:rPr>
            <w:color w:val="auto"/>
            <w:sz w:val="24"/>
            <w:szCs w:val="24"/>
          </w:rPr>
          <w:t xml:space="preserve">the </w:t>
        </w:r>
        <w:r w:rsidR="00C6076C" w:rsidRPr="00995AF5">
          <w:rPr>
            <w:color w:val="auto"/>
            <w:sz w:val="24"/>
            <w:szCs w:val="24"/>
          </w:rPr>
          <w:t>rats</w:t>
        </w:r>
      </w:hyperlink>
      <w:r w:rsidR="00C6076C" w:rsidRPr="00995AF5">
        <w:rPr>
          <w:color w:val="auto"/>
          <w:sz w:val="24"/>
          <w:szCs w:val="24"/>
        </w:rPr>
        <w:t>. Moreover,</w:t>
      </w:r>
      <w:r w:rsidR="008955B8" w:rsidRPr="00995AF5">
        <w:rPr>
          <w:color w:val="auto"/>
          <w:sz w:val="24"/>
          <w:szCs w:val="24"/>
        </w:rPr>
        <w:t xml:space="preserve"> </w:t>
      </w:r>
      <w:r w:rsidR="00AA377E" w:rsidRPr="00995AF5">
        <w:rPr>
          <w:color w:val="auto"/>
          <w:sz w:val="24"/>
          <w:szCs w:val="24"/>
        </w:rPr>
        <w:t>PSO</w:t>
      </w:r>
      <w:r w:rsidR="008955B8" w:rsidRPr="00995AF5">
        <w:rPr>
          <w:color w:val="auto"/>
          <w:sz w:val="24"/>
          <w:szCs w:val="24"/>
        </w:rPr>
        <w:t xml:space="preserve"> and </w:t>
      </w:r>
      <w:r w:rsidR="00AA377E" w:rsidRPr="00995AF5">
        <w:rPr>
          <w:color w:val="auto"/>
          <w:sz w:val="24"/>
          <w:szCs w:val="24"/>
        </w:rPr>
        <w:t>SSO</w:t>
      </w:r>
      <w:r w:rsidR="008955B8" w:rsidRPr="00995AF5">
        <w:rPr>
          <w:color w:val="auto"/>
          <w:sz w:val="24"/>
          <w:szCs w:val="24"/>
        </w:rPr>
        <w:t xml:space="preserve"> seed oils were</w:t>
      </w:r>
      <w:r w:rsidR="00C6076C" w:rsidRPr="00995AF5">
        <w:rPr>
          <w:color w:val="auto"/>
          <w:sz w:val="24"/>
          <w:szCs w:val="24"/>
        </w:rPr>
        <w:t xml:space="preserve"> ameliorated DENA-induced decrease in the activities of antioxidant enzymes. Therefore, the present results revealed</w:t>
      </w:r>
      <w:r w:rsidR="00B559A1" w:rsidRPr="00995AF5">
        <w:rPr>
          <w:color w:val="auto"/>
          <w:sz w:val="24"/>
          <w:szCs w:val="24"/>
        </w:rPr>
        <w:t xml:space="preserve"> </w:t>
      </w:r>
      <w:r w:rsidR="008955B8" w:rsidRPr="00995AF5">
        <w:rPr>
          <w:color w:val="auto"/>
          <w:sz w:val="24"/>
          <w:szCs w:val="24"/>
        </w:rPr>
        <w:t xml:space="preserve">the protective properties effect of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SO</w:t>
      </w:r>
      <w:r w:rsidR="00C6076C" w:rsidRPr="00995AF5">
        <w:rPr>
          <w:color w:val="auto"/>
          <w:sz w:val="24"/>
          <w:szCs w:val="24"/>
        </w:rPr>
        <w:t xml:space="preserve"> seed oil by antagonizing DENA toxicity. The present study examined possible usefulness of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SSO</w:t>
      </w:r>
      <w:r w:rsidR="00B559A1" w:rsidRPr="00995AF5">
        <w:rPr>
          <w:color w:val="auto"/>
          <w:sz w:val="24"/>
          <w:szCs w:val="24"/>
          <w:lang w:bidi="ar-EG"/>
        </w:rPr>
        <w:t xml:space="preserve"> </w:t>
      </w:r>
      <w:r w:rsidR="00C6076C" w:rsidRPr="00995AF5">
        <w:rPr>
          <w:color w:val="auto"/>
          <w:sz w:val="24"/>
          <w:szCs w:val="24"/>
        </w:rPr>
        <w:t xml:space="preserve">seed oils, as natural source of antioxidant to treat and protect the rat against oxidative stress and carcinogenic effects of DENA and improve antioxidant enzymes which can protect </w:t>
      </w:r>
      <w:r w:rsidR="008955B8" w:rsidRPr="00995AF5">
        <w:rPr>
          <w:color w:val="auto"/>
          <w:sz w:val="24"/>
          <w:szCs w:val="24"/>
        </w:rPr>
        <w:t>cell against oxidative stress of</w:t>
      </w:r>
      <w:r w:rsidR="00C6076C" w:rsidRPr="00995AF5">
        <w:rPr>
          <w:color w:val="auto"/>
          <w:sz w:val="24"/>
          <w:szCs w:val="24"/>
        </w:rPr>
        <w:t xml:space="preserve"> DENA. </w:t>
      </w:r>
      <w:r w:rsidR="00AA377E" w:rsidRPr="00995AF5">
        <w:rPr>
          <w:color w:val="auto"/>
          <w:sz w:val="24"/>
          <w:szCs w:val="24"/>
        </w:rPr>
        <w:t>PSO</w:t>
      </w:r>
      <w:r w:rsidR="00C6076C" w:rsidRPr="00995AF5">
        <w:rPr>
          <w:color w:val="auto"/>
          <w:sz w:val="24"/>
          <w:szCs w:val="24"/>
        </w:rPr>
        <w:t xml:space="preserve"> and </w:t>
      </w:r>
      <w:r w:rsidR="00AA377E" w:rsidRPr="00995AF5">
        <w:rPr>
          <w:color w:val="auto"/>
          <w:sz w:val="24"/>
          <w:szCs w:val="24"/>
        </w:rPr>
        <w:t>SSO</w:t>
      </w:r>
      <w:r w:rsidR="00C6076C" w:rsidRPr="00995AF5">
        <w:rPr>
          <w:color w:val="auto"/>
          <w:sz w:val="24"/>
          <w:szCs w:val="24"/>
        </w:rPr>
        <w:t xml:space="preserve"> seed oils are rich</w:t>
      </w:r>
      <w:r w:rsidR="0081105A">
        <w:rPr>
          <w:color w:val="auto"/>
          <w:sz w:val="24"/>
          <w:szCs w:val="24"/>
        </w:rPr>
        <w:t xml:space="preserve"> in polyphenols, phytochemicals</w:t>
      </w:r>
      <w:r w:rsidR="00C6076C" w:rsidRPr="00995AF5">
        <w:rPr>
          <w:color w:val="auto"/>
          <w:sz w:val="24"/>
          <w:szCs w:val="24"/>
        </w:rPr>
        <w:t xml:space="preserve"> and these substances are likely significant factors in the antioxidant status of health. Thus, intake of </w:t>
      </w:r>
      <w:r w:rsidR="00AA377E" w:rsidRPr="00995AF5">
        <w:rPr>
          <w:color w:val="auto"/>
          <w:sz w:val="24"/>
          <w:szCs w:val="24"/>
        </w:rPr>
        <w:t>PSO</w:t>
      </w:r>
      <w:r w:rsidR="00C6076C" w:rsidRPr="00995AF5">
        <w:rPr>
          <w:color w:val="auto"/>
          <w:sz w:val="24"/>
          <w:szCs w:val="24"/>
        </w:rPr>
        <w:t xml:space="preserve"> and </w:t>
      </w:r>
      <w:r w:rsidR="00AA377E" w:rsidRPr="00995AF5">
        <w:rPr>
          <w:color w:val="auto"/>
          <w:sz w:val="24"/>
          <w:szCs w:val="24"/>
        </w:rPr>
        <w:t>SSO</w:t>
      </w:r>
      <w:r w:rsidR="00C6076C" w:rsidRPr="00995AF5">
        <w:rPr>
          <w:color w:val="auto"/>
          <w:sz w:val="24"/>
          <w:szCs w:val="24"/>
        </w:rPr>
        <w:t xml:space="preserve"> seed oils in rats modified enzymatic activities and enhanced antioxidant</w:t>
      </w:r>
      <w:r w:rsidR="005F6043" w:rsidRPr="00995AF5">
        <w:rPr>
          <w:color w:val="auto"/>
          <w:sz w:val="24"/>
          <w:szCs w:val="24"/>
        </w:rPr>
        <w:t xml:space="preserve"> free radical scavenging contribute to </w:t>
      </w:r>
      <w:proofErr w:type="spellStart"/>
      <w:r w:rsidR="005F6043" w:rsidRPr="00995AF5">
        <w:rPr>
          <w:color w:val="auto"/>
          <w:sz w:val="24"/>
          <w:szCs w:val="24"/>
        </w:rPr>
        <w:t>proection</w:t>
      </w:r>
      <w:proofErr w:type="spellEnd"/>
      <w:r w:rsidR="005F6043" w:rsidRPr="00995AF5">
        <w:rPr>
          <w:color w:val="auto"/>
          <w:sz w:val="24"/>
          <w:szCs w:val="24"/>
        </w:rPr>
        <w:t xml:space="preserve"> against cancer and other diseases</w:t>
      </w:r>
      <w:r w:rsidR="00FB3196" w:rsidRPr="00995AF5">
        <w:rPr>
          <w:color w:val="auto"/>
          <w:sz w:val="24"/>
          <w:szCs w:val="24"/>
        </w:rPr>
        <w:t>.</w:t>
      </w:r>
    </w:p>
    <w:p w14:paraId="31D74090" w14:textId="77777777" w:rsidR="00C6076C" w:rsidRPr="00995AF5" w:rsidRDefault="00DD642D" w:rsidP="0081105A">
      <w:pPr>
        <w:pStyle w:val="Heading2"/>
        <w:pBdr>
          <w:bottom w:val="single" w:sz="6" w:space="0" w:color="97B0C8"/>
        </w:pBdr>
        <w:spacing w:before="0" w:beforeAutospacing="0" w:after="0" w:afterAutospacing="0" w:line="240" w:lineRule="atLeast"/>
        <w:jc w:val="both"/>
        <w:rPr>
          <w:b w:val="0"/>
          <w:bCs w:val="0"/>
          <w:color w:val="auto"/>
          <w:sz w:val="24"/>
          <w:szCs w:val="24"/>
        </w:rPr>
      </w:pPr>
      <w:r w:rsidRPr="00995AF5">
        <w:rPr>
          <w:b w:val="0"/>
          <w:bCs w:val="0"/>
          <w:color w:val="auto"/>
          <w:sz w:val="24"/>
          <w:szCs w:val="24"/>
          <w:lang w:bidi="ar-EG"/>
        </w:rPr>
        <w:t xml:space="preserve">Inhibitory effect of </w:t>
      </w:r>
      <w:r w:rsidR="00E54A02" w:rsidRPr="00995AF5">
        <w:rPr>
          <w:b w:val="0"/>
          <w:bCs w:val="0"/>
          <w:color w:val="auto"/>
          <w:sz w:val="24"/>
          <w:szCs w:val="24"/>
          <w:lang w:bidi="ar-EG"/>
        </w:rPr>
        <w:t>PSO</w:t>
      </w:r>
      <w:r w:rsidRPr="00995AF5">
        <w:rPr>
          <w:b w:val="0"/>
          <w:bCs w:val="0"/>
          <w:color w:val="auto"/>
          <w:sz w:val="24"/>
          <w:szCs w:val="24"/>
          <w:lang w:bidi="ar-EG"/>
        </w:rPr>
        <w:t xml:space="preserve"> and </w:t>
      </w:r>
      <w:r w:rsidR="00E54A02" w:rsidRPr="00995AF5">
        <w:rPr>
          <w:b w:val="0"/>
          <w:bCs w:val="0"/>
          <w:color w:val="auto"/>
          <w:sz w:val="24"/>
          <w:szCs w:val="24"/>
          <w:lang w:bidi="ar-EG"/>
        </w:rPr>
        <w:t>SSO</w:t>
      </w:r>
      <w:r w:rsidRPr="00995AF5">
        <w:rPr>
          <w:b w:val="0"/>
          <w:bCs w:val="0"/>
          <w:color w:val="auto"/>
          <w:sz w:val="24"/>
          <w:szCs w:val="24"/>
          <w:lang w:bidi="ar-EG"/>
        </w:rPr>
        <w:t xml:space="preserve"> seed oils on hepatic enzymatic activities may be due to its acting as a hepatoprotective and </w:t>
      </w:r>
      <w:r w:rsidRPr="00995AF5">
        <w:rPr>
          <w:b w:val="0"/>
          <w:bCs w:val="0"/>
          <w:color w:val="auto"/>
          <w:sz w:val="24"/>
          <w:szCs w:val="24"/>
        </w:rPr>
        <w:t>ant-</w:t>
      </w:r>
      <w:proofErr w:type="spellStart"/>
      <w:r w:rsidRPr="00995AF5">
        <w:rPr>
          <w:b w:val="0"/>
          <w:bCs w:val="0"/>
          <w:color w:val="auto"/>
          <w:sz w:val="24"/>
          <w:szCs w:val="24"/>
        </w:rPr>
        <w:t>ilipid</w:t>
      </w:r>
      <w:proofErr w:type="spellEnd"/>
      <w:r w:rsidRPr="00995AF5">
        <w:rPr>
          <w:b w:val="0"/>
          <w:bCs w:val="0"/>
          <w:color w:val="auto"/>
          <w:sz w:val="24"/>
          <w:szCs w:val="24"/>
        </w:rPr>
        <w:t xml:space="preserve"> peroxidation</w:t>
      </w:r>
      <w:r w:rsidRPr="00995AF5">
        <w:rPr>
          <w:b w:val="0"/>
          <w:bCs w:val="0"/>
          <w:color w:val="auto"/>
          <w:sz w:val="24"/>
          <w:szCs w:val="24"/>
          <w:lang w:bidi="ar-EG"/>
        </w:rPr>
        <w:t xml:space="preserve"> agents against the permanent damage caused by DENA depending on its fatty acids </w:t>
      </w:r>
      <w:r w:rsidR="00E02DDF" w:rsidRPr="00995AF5">
        <w:rPr>
          <w:b w:val="0"/>
          <w:bCs w:val="0"/>
          <w:color w:val="auto"/>
          <w:sz w:val="24"/>
          <w:szCs w:val="24"/>
          <w:lang w:bidi="ar-EG"/>
        </w:rPr>
        <w:t>and phyto</w:t>
      </w:r>
      <w:r w:rsidR="0081105A">
        <w:rPr>
          <w:b w:val="0"/>
          <w:bCs w:val="0"/>
          <w:color w:val="auto"/>
          <w:sz w:val="24"/>
          <w:szCs w:val="24"/>
          <w:lang w:bidi="ar-EG"/>
        </w:rPr>
        <w:t>chemical constituents [19,</w:t>
      </w:r>
      <w:r w:rsidR="004D5FBE">
        <w:rPr>
          <w:b w:val="0"/>
          <w:bCs w:val="0"/>
          <w:color w:val="auto"/>
          <w:sz w:val="24"/>
          <w:szCs w:val="24"/>
          <w:lang w:bidi="ar-EG"/>
        </w:rPr>
        <w:t>36,</w:t>
      </w:r>
      <w:r w:rsidR="0081105A">
        <w:rPr>
          <w:b w:val="0"/>
          <w:bCs w:val="0"/>
          <w:color w:val="auto"/>
          <w:sz w:val="24"/>
          <w:szCs w:val="24"/>
          <w:lang w:bidi="ar-EG"/>
        </w:rPr>
        <w:t>55</w:t>
      </w:r>
      <w:r w:rsidR="00E02DDF" w:rsidRPr="00995AF5">
        <w:rPr>
          <w:b w:val="0"/>
          <w:bCs w:val="0"/>
          <w:color w:val="auto"/>
          <w:sz w:val="24"/>
          <w:szCs w:val="24"/>
        </w:rPr>
        <w:t xml:space="preserve">], </w:t>
      </w:r>
      <w:r w:rsidRPr="00995AF5">
        <w:rPr>
          <w:b w:val="0"/>
          <w:bCs w:val="0"/>
          <w:color w:val="auto"/>
          <w:sz w:val="24"/>
          <w:szCs w:val="24"/>
          <w:lang w:bidi="ar-EG"/>
        </w:rPr>
        <w:t xml:space="preserve">including antioxidants, free radical scavenging and </w:t>
      </w:r>
      <w:proofErr w:type="spellStart"/>
      <w:r w:rsidRPr="00995AF5">
        <w:rPr>
          <w:b w:val="0"/>
          <w:bCs w:val="0"/>
          <w:color w:val="auto"/>
          <w:sz w:val="24"/>
          <w:szCs w:val="24"/>
          <w:lang w:bidi="ar-EG"/>
        </w:rPr>
        <w:t>antiinflammatory</w:t>
      </w:r>
      <w:proofErr w:type="spellEnd"/>
      <w:r w:rsidRPr="00995AF5">
        <w:rPr>
          <w:b w:val="0"/>
          <w:bCs w:val="0"/>
          <w:color w:val="auto"/>
          <w:sz w:val="24"/>
          <w:szCs w:val="24"/>
          <w:lang w:bidi="ar-EG"/>
        </w:rPr>
        <w:t xml:space="preserve"> properties preventing autoxidation and deleterious destructio</w:t>
      </w:r>
      <w:r w:rsidR="00E02DDF" w:rsidRPr="00995AF5">
        <w:rPr>
          <w:b w:val="0"/>
          <w:bCs w:val="0"/>
          <w:color w:val="auto"/>
          <w:sz w:val="24"/>
          <w:szCs w:val="24"/>
          <w:lang w:bidi="ar-EG"/>
        </w:rPr>
        <w:t>n of hepatic tissue [10,55]</w:t>
      </w:r>
      <w:r w:rsidRPr="00995AF5">
        <w:rPr>
          <w:b w:val="0"/>
          <w:bCs w:val="0"/>
          <w:color w:val="auto"/>
          <w:sz w:val="24"/>
          <w:szCs w:val="24"/>
          <w:lang w:bidi="ar-EG"/>
        </w:rPr>
        <w:t xml:space="preserve">. Our findings came in harmony with </w:t>
      </w:r>
      <w:r w:rsidR="00E02DDF" w:rsidRPr="00995AF5">
        <w:rPr>
          <w:b w:val="0"/>
          <w:bCs w:val="0"/>
          <w:color w:val="auto"/>
          <w:sz w:val="24"/>
          <w:szCs w:val="24"/>
          <w:lang w:bidi="ar-EG"/>
        </w:rPr>
        <w:t>other findings</w:t>
      </w:r>
      <w:r w:rsidR="004D5FBE">
        <w:rPr>
          <w:b w:val="0"/>
          <w:bCs w:val="0"/>
          <w:color w:val="auto"/>
          <w:sz w:val="24"/>
          <w:szCs w:val="24"/>
          <w:lang w:bidi="ar-EG"/>
        </w:rPr>
        <w:t xml:space="preserve"> [59,60,63</w:t>
      </w:r>
      <w:r w:rsidR="00173D35" w:rsidRPr="00995AF5">
        <w:rPr>
          <w:b w:val="0"/>
          <w:bCs w:val="0"/>
          <w:color w:val="auto"/>
          <w:sz w:val="24"/>
          <w:szCs w:val="24"/>
          <w:lang w:bidi="ar-EG"/>
        </w:rPr>
        <w:t xml:space="preserve">], </w:t>
      </w:r>
      <w:r w:rsidRPr="00995AF5">
        <w:rPr>
          <w:b w:val="0"/>
          <w:bCs w:val="0"/>
          <w:color w:val="auto"/>
          <w:sz w:val="24"/>
          <w:szCs w:val="24"/>
          <w:lang w:bidi="ar-EG"/>
        </w:rPr>
        <w:t>reported the seed oils have the ability to prevent chronic diseases related to oxidative stress</w:t>
      </w:r>
      <w:r w:rsidR="0081105A">
        <w:rPr>
          <w:b w:val="0"/>
          <w:bCs w:val="0"/>
          <w:color w:val="auto"/>
          <w:sz w:val="24"/>
          <w:szCs w:val="24"/>
          <w:lang w:bidi="ar-EG"/>
        </w:rPr>
        <w:t xml:space="preserve"> (</w:t>
      </w:r>
      <w:r w:rsidRPr="00995AF5">
        <w:rPr>
          <w:b w:val="0"/>
          <w:bCs w:val="0"/>
          <w:color w:val="auto"/>
          <w:sz w:val="24"/>
          <w:szCs w:val="24"/>
          <w:lang w:bidi="ar-EG"/>
        </w:rPr>
        <w:t>cancer</w:t>
      </w:r>
      <w:r w:rsidR="0081105A">
        <w:rPr>
          <w:b w:val="0"/>
          <w:bCs w:val="0"/>
          <w:color w:val="auto"/>
          <w:sz w:val="24"/>
          <w:szCs w:val="24"/>
          <w:lang w:bidi="ar-EG"/>
        </w:rPr>
        <w:t>)</w:t>
      </w:r>
      <w:r w:rsidRPr="00995AF5">
        <w:rPr>
          <w:b w:val="0"/>
          <w:bCs w:val="0"/>
          <w:color w:val="auto"/>
          <w:sz w:val="24"/>
          <w:szCs w:val="24"/>
          <w:lang w:bidi="ar-EG"/>
        </w:rPr>
        <w:t xml:space="preserve"> and in preventing its progression due to the their</w:t>
      </w:r>
      <w:r w:rsidR="00173D35" w:rsidRPr="00995AF5">
        <w:rPr>
          <w:b w:val="0"/>
          <w:bCs w:val="0"/>
          <w:color w:val="auto"/>
          <w:sz w:val="24"/>
          <w:szCs w:val="24"/>
          <w:lang w:bidi="ar-EG"/>
        </w:rPr>
        <w:t xml:space="preserve"> higher contents of polyphenols [4,7,23,49], </w:t>
      </w:r>
      <w:r w:rsidRPr="00995AF5">
        <w:rPr>
          <w:b w:val="0"/>
          <w:bCs w:val="0"/>
          <w:color w:val="auto"/>
          <w:sz w:val="24"/>
          <w:szCs w:val="24"/>
        </w:rPr>
        <w:t xml:space="preserve">indicated the anti-lipid peroxidation of seed oils acted against the damaging effects of free radicals produced by DENA. </w:t>
      </w:r>
      <w:r w:rsidRPr="00995AF5">
        <w:rPr>
          <w:b w:val="0"/>
          <w:bCs w:val="0"/>
          <w:color w:val="auto"/>
          <w:sz w:val="24"/>
          <w:szCs w:val="24"/>
          <w:lang w:bidi="ar-EG"/>
        </w:rPr>
        <w:t>SOD plays an important role in decreasing the free radicals in chemically induced liver cancer.</w:t>
      </w:r>
      <w:r w:rsidRPr="00995AF5">
        <w:rPr>
          <w:b w:val="0"/>
          <w:bCs w:val="0"/>
          <w:color w:val="auto"/>
          <w:sz w:val="24"/>
          <w:szCs w:val="24"/>
        </w:rPr>
        <w:t xml:space="preserve"> The superoxide scavenging ability of the</w:t>
      </w:r>
      <w:r w:rsidRPr="00995AF5">
        <w:rPr>
          <w:b w:val="0"/>
          <w:bCs w:val="0"/>
          <w:color w:val="auto"/>
          <w:sz w:val="24"/>
          <w:szCs w:val="24"/>
          <w:lang w:bidi="ar-EG"/>
        </w:rPr>
        <w:t xml:space="preserve"> </w:t>
      </w:r>
      <w:r w:rsidR="00AB5321" w:rsidRPr="00995AF5">
        <w:rPr>
          <w:b w:val="0"/>
          <w:bCs w:val="0"/>
          <w:color w:val="auto"/>
          <w:sz w:val="24"/>
          <w:szCs w:val="24"/>
          <w:lang w:bidi="ar-EG"/>
        </w:rPr>
        <w:t>PSO</w:t>
      </w:r>
      <w:r w:rsidRPr="00995AF5">
        <w:rPr>
          <w:b w:val="0"/>
          <w:bCs w:val="0"/>
          <w:color w:val="auto"/>
          <w:sz w:val="24"/>
          <w:szCs w:val="24"/>
          <w:lang w:bidi="ar-EG"/>
        </w:rPr>
        <w:t xml:space="preserve"> and </w:t>
      </w:r>
      <w:r w:rsidR="00AB5321" w:rsidRPr="00995AF5">
        <w:rPr>
          <w:b w:val="0"/>
          <w:bCs w:val="0"/>
          <w:color w:val="auto"/>
          <w:sz w:val="24"/>
          <w:szCs w:val="24"/>
          <w:lang w:bidi="ar-EG"/>
        </w:rPr>
        <w:t>SSO</w:t>
      </w:r>
      <w:r w:rsidRPr="00995AF5">
        <w:rPr>
          <w:b w:val="0"/>
          <w:bCs w:val="0"/>
          <w:color w:val="auto"/>
          <w:sz w:val="24"/>
          <w:szCs w:val="24"/>
          <w:lang w:bidi="ar-EG"/>
        </w:rPr>
        <w:t xml:space="preserve"> </w:t>
      </w:r>
      <w:r w:rsidRPr="00995AF5">
        <w:rPr>
          <w:b w:val="0"/>
          <w:bCs w:val="0"/>
          <w:color w:val="auto"/>
          <w:sz w:val="24"/>
          <w:szCs w:val="24"/>
        </w:rPr>
        <w:t xml:space="preserve">seed oils may be due to the presence of fatty acids, phenolic and flavonoid compounds </w:t>
      </w:r>
      <w:r w:rsidRPr="00995AF5">
        <w:rPr>
          <w:b w:val="0"/>
          <w:bCs w:val="0"/>
          <w:color w:val="auto"/>
          <w:sz w:val="24"/>
          <w:szCs w:val="24"/>
        </w:rPr>
        <w:lastRenderedPageBreak/>
        <w:t>r</w:t>
      </w:r>
      <w:r w:rsidR="00173D35" w:rsidRPr="00995AF5">
        <w:rPr>
          <w:b w:val="0"/>
          <w:bCs w:val="0"/>
          <w:color w:val="auto"/>
          <w:sz w:val="24"/>
          <w:szCs w:val="24"/>
        </w:rPr>
        <w:t xml:space="preserve">eported by other investigators [38,52,53], </w:t>
      </w:r>
      <w:r w:rsidRPr="00995AF5">
        <w:rPr>
          <w:b w:val="0"/>
          <w:bCs w:val="0"/>
          <w:color w:val="auto"/>
          <w:sz w:val="24"/>
          <w:szCs w:val="24"/>
        </w:rPr>
        <w:t xml:space="preserve">reported the antioxidant seed oils can be defined as </w:t>
      </w:r>
      <w:proofErr w:type="spellStart"/>
      <w:r w:rsidRPr="00995AF5">
        <w:rPr>
          <w:b w:val="0"/>
          <w:bCs w:val="0"/>
          <w:color w:val="auto"/>
          <w:sz w:val="24"/>
          <w:szCs w:val="24"/>
        </w:rPr>
        <w:t>a</w:t>
      </w:r>
      <w:proofErr w:type="spellEnd"/>
      <w:r w:rsidRPr="00995AF5">
        <w:rPr>
          <w:b w:val="0"/>
          <w:bCs w:val="0"/>
          <w:color w:val="auto"/>
          <w:sz w:val="24"/>
          <w:szCs w:val="24"/>
        </w:rPr>
        <w:t xml:space="preserve"> oil containing significant amounts of natural anti</w:t>
      </w:r>
      <w:r w:rsidR="00173D35" w:rsidRPr="00995AF5">
        <w:rPr>
          <w:b w:val="0"/>
          <w:bCs w:val="0"/>
          <w:color w:val="auto"/>
          <w:sz w:val="24"/>
          <w:szCs w:val="24"/>
        </w:rPr>
        <w:t>oxidants associa</w:t>
      </w:r>
      <w:r w:rsidR="0081105A">
        <w:rPr>
          <w:b w:val="0"/>
          <w:bCs w:val="0"/>
          <w:color w:val="auto"/>
          <w:sz w:val="24"/>
          <w:szCs w:val="24"/>
        </w:rPr>
        <w:t>t</w:t>
      </w:r>
      <w:r w:rsidR="004D5FBE">
        <w:rPr>
          <w:b w:val="0"/>
          <w:bCs w:val="0"/>
          <w:color w:val="auto"/>
          <w:sz w:val="24"/>
          <w:szCs w:val="24"/>
        </w:rPr>
        <w:t>ed to the oil [36,38,61,118</w:t>
      </w:r>
      <w:r w:rsidR="00173D35" w:rsidRPr="00995AF5">
        <w:rPr>
          <w:b w:val="0"/>
          <w:bCs w:val="0"/>
          <w:color w:val="auto"/>
          <w:sz w:val="24"/>
          <w:szCs w:val="24"/>
        </w:rPr>
        <w:t>]</w:t>
      </w:r>
      <w:r w:rsidR="00C6076C" w:rsidRPr="00995AF5">
        <w:rPr>
          <w:b w:val="0"/>
          <w:bCs w:val="0"/>
          <w:color w:val="auto"/>
          <w:sz w:val="24"/>
          <w:szCs w:val="24"/>
        </w:rPr>
        <w:t xml:space="preserve"> reported the fatty acids, phenolic and flavono</w:t>
      </w:r>
      <w:r w:rsidR="002D7E3A" w:rsidRPr="00995AF5">
        <w:rPr>
          <w:b w:val="0"/>
          <w:bCs w:val="0"/>
          <w:color w:val="auto"/>
          <w:sz w:val="24"/>
          <w:szCs w:val="24"/>
        </w:rPr>
        <w:t>id compounds are important seed</w:t>
      </w:r>
      <w:r w:rsidR="00C6076C" w:rsidRPr="00995AF5">
        <w:rPr>
          <w:b w:val="0"/>
          <w:bCs w:val="0"/>
          <w:color w:val="auto"/>
          <w:sz w:val="24"/>
          <w:szCs w:val="24"/>
        </w:rPr>
        <w:t xml:space="preserve"> oil</w:t>
      </w:r>
      <w:r w:rsidR="002D7E3A" w:rsidRPr="00995AF5">
        <w:rPr>
          <w:b w:val="0"/>
          <w:bCs w:val="0"/>
          <w:color w:val="auto"/>
          <w:sz w:val="24"/>
          <w:szCs w:val="24"/>
        </w:rPr>
        <w:t>s</w:t>
      </w:r>
      <w:r w:rsidR="00C6076C" w:rsidRPr="00995AF5">
        <w:rPr>
          <w:b w:val="0"/>
          <w:bCs w:val="0"/>
          <w:color w:val="auto"/>
          <w:sz w:val="24"/>
          <w:szCs w:val="24"/>
        </w:rPr>
        <w:t xml:space="preserve"> constituents that </w:t>
      </w:r>
      <w:proofErr w:type="spellStart"/>
      <w:r w:rsidR="00C6076C" w:rsidRPr="00995AF5">
        <w:rPr>
          <w:b w:val="0"/>
          <w:bCs w:val="0"/>
          <w:color w:val="auto"/>
          <w:sz w:val="24"/>
          <w:szCs w:val="24"/>
        </w:rPr>
        <w:t>posses</w:t>
      </w:r>
      <w:proofErr w:type="spellEnd"/>
      <w:r w:rsidR="00C6076C" w:rsidRPr="00995AF5">
        <w:rPr>
          <w:b w:val="0"/>
          <w:bCs w:val="0"/>
          <w:color w:val="auto"/>
          <w:sz w:val="24"/>
          <w:szCs w:val="24"/>
        </w:rPr>
        <w:t xml:space="preserve"> </w:t>
      </w:r>
      <w:hyperlink r:id="rId26" w:tgtFrame="_blank" w:history="1">
        <w:r w:rsidR="00C6076C" w:rsidRPr="00995AF5">
          <w:rPr>
            <w:b w:val="0"/>
            <w:bCs w:val="0"/>
            <w:color w:val="auto"/>
            <w:sz w:val="24"/>
            <w:szCs w:val="24"/>
          </w:rPr>
          <w:t>antioxidant</w:t>
        </w:r>
      </w:hyperlink>
      <w:r w:rsidR="00C6076C" w:rsidRPr="00995AF5">
        <w:rPr>
          <w:b w:val="0"/>
          <w:bCs w:val="0"/>
          <w:color w:val="auto"/>
          <w:sz w:val="24"/>
          <w:szCs w:val="24"/>
        </w:rPr>
        <w:t xml:space="preserve"> properties and play an important role as </w:t>
      </w:r>
      <w:hyperlink r:id="rId27" w:tgtFrame="_blank" w:history="1">
        <w:r w:rsidR="00C6076C" w:rsidRPr="00995AF5">
          <w:rPr>
            <w:b w:val="0"/>
            <w:bCs w:val="0"/>
            <w:color w:val="auto"/>
            <w:sz w:val="24"/>
            <w:szCs w:val="24"/>
          </w:rPr>
          <w:t>free radical</w:t>
        </w:r>
      </w:hyperlink>
      <w:r w:rsidR="00C6076C" w:rsidRPr="00995AF5">
        <w:rPr>
          <w:b w:val="0"/>
          <w:bCs w:val="0"/>
          <w:color w:val="auto"/>
          <w:sz w:val="24"/>
          <w:szCs w:val="24"/>
        </w:rPr>
        <w:t xml:space="preserve"> scavengers. </w:t>
      </w:r>
      <w:r w:rsidR="00173D35" w:rsidRPr="00995AF5">
        <w:rPr>
          <w:b w:val="0"/>
          <w:bCs w:val="0"/>
          <w:color w:val="auto"/>
          <w:sz w:val="24"/>
          <w:szCs w:val="24"/>
        </w:rPr>
        <w:t>Moreover, the increases of the</w:t>
      </w:r>
      <w:r w:rsidR="00C6076C" w:rsidRPr="00995AF5">
        <w:rPr>
          <w:b w:val="0"/>
          <w:bCs w:val="0"/>
          <w:color w:val="auto"/>
          <w:sz w:val="24"/>
          <w:szCs w:val="24"/>
        </w:rPr>
        <w:t xml:space="preserve"> antioxidant in rat groups given </w:t>
      </w:r>
      <w:r w:rsidR="00AB5321" w:rsidRPr="00995AF5">
        <w:rPr>
          <w:b w:val="0"/>
          <w:bCs w:val="0"/>
          <w:color w:val="auto"/>
          <w:sz w:val="24"/>
          <w:szCs w:val="24"/>
          <w:lang w:bidi="ar-EG"/>
        </w:rPr>
        <w:t>PSO</w:t>
      </w:r>
      <w:r w:rsidR="00060CEA" w:rsidRPr="00995AF5">
        <w:rPr>
          <w:b w:val="0"/>
          <w:bCs w:val="0"/>
          <w:color w:val="auto"/>
          <w:sz w:val="24"/>
          <w:szCs w:val="24"/>
          <w:lang w:bidi="ar-EG"/>
        </w:rPr>
        <w:t xml:space="preserve"> and </w:t>
      </w:r>
      <w:r w:rsidR="00AB5321" w:rsidRPr="00995AF5">
        <w:rPr>
          <w:b w:val="0"/>
          <w:bCs w:val="0"/>
          <w:color w:val="auto"/>
          <w:sz w:val="24"/>
          <w:szCs w:val="24"/>
          <w:lang w:bidi="ar-EG"/>
        </w:rPr>
        <w:t>SSO</w:t>
      </w:r>
      <w:r w:rsidR="00C6076C" w:rsidRPr="00995AF5">
        <w:rPr>
          <w:b w:val="0"/>
          <w:bCs w:val="0"/>
          <w:color w:val="auto"/>
          <w:sz w:val="24"/>
          <w:szCs w:val="24"/>
        </w:rPr>
        <w:t xml:space="preserve"> seed oils</w:t>
      </w:r>
      <w:r w:rsidR="00EF2762" w:rsidRPr="00995AF5">
        <w:rPr>
          <w:b w:val="0"/>
          <w:bCs w:val="0"/>
          <w:color w:val="auto"/>
          <w:sz w:val="24"/>
          <w:szCs w:val="24"/>
        </w:rPr>
        <w:t>,</w:t>
      </w:r>
      <w:r w:rsidR="00C6076C" w:rsidRPr="00995AF5">
        <w:rPr>
          <w:b w:val="0"/>
          <w:bCs w:val="0"/>
          <w:color w:val="auto"/>
          <w:sz w:val="24"/>
          <w:szCs w:val="24"/>
        </w:rPr>
        <w:t xml:space="preserve"> indicate the ability of both seed oils to prevent the formation of free radicals, enhance the endogenous antioxidant activity beyond its free radical scavenging property and the reduction of hepatic </w:t>
      </w:r>
      <w:proofErr w:type="spellStart"/>
      <w:r w:rsidR="00C6076C" w:rsidRPr="00995AF5">
        <w:rPr>
          <w:b w:val="0"/>
          <w:bCs w:val="0"/>
          <w:color w:val="auto"/>
          <w:sz w:val="24"/>
          <w:szCs w:val="24"/>
        </w:rPr>
        <w:t>lipoperoxide</w:t>
      </w:r>
      <w:proofErr w:type="spellEnd"/>
      <w:r w:rsidR="00C6076C" w:rsidRPr="00995AF5">
        <w:rPr>
          <w:b w:val="0"/>
          <w:bCs w:val="0"/>
          <w:color w:val="auto"/>
          <w:sz w:val="24"/>
          <w:szCs w:val="24"/>
        </w:rPr>
        <w:t xml:space="preserve"> formation.</w:t>
      </w:r>
      <w:r w:rsidR="004701A1" w:rsidRPr="00995AF5">
        <w:rPr>
          <w:b w:val="0"/>
          <w:bCs w:val="0"/>
          <w:color w:val="auto"/>
          <w:sz w:val="24"/>
          <w:szCs w:val="24"/>
        </w:rPr>
        <w:t xml:space="preserve"> Thus, the present stu</w:t>
      </w:r>
      <w:r w:rsidR="004F5EE7" w:rsidRPr="00995AF5">
        <w:rPr>
          <w:b w:val="0"/>
          <w:bCs w:val="0"/>
          <w:color w:val="auto"/>
          <w:sz w:val="24"/>
          <w:szCs w:val="24"/>
        </w:rPr>
        <w:t>dy is of preclinical trials</w:t>
      </w:r>
      <w:r w:rsidR="004701A1" w:rsidRPr="00995AF5">
        <w:rPr>
          <w:b w:val="0"/>
          <w:bCs w:val="0"/>
          <w:color w:val="auto"/>
          <w:sz w:val="24"/>
          <w:szCs w:val="24"/>
        </w:rPr>
        <w:t xml:space="preserve"> may be helpful to </w:t>
      </w:r>
      <w:r w:rsidR="0081105A">
        <w:rPr>
          <w:b w:val="0"/>
          <w:bCs w:val="0"/>
          <w:color w:val="auto"/>
          <w:sz w:val="24"/>
          <w:szCs w:val="24"/>
        </w:rPr>
        <w:t>develop functional foods,</w:t>
      </w:r>
      <w:r w:rsidR="00823F92" w:rsidRPr="00995AF5">
        <w:rPr>
          <w:b w:val="0"/>
          <w:bCs w:val="0"/>
          <w:color w:val="auto"/>
          <w:sz w:val="24"/>
          <w:szCs w:val="24"/>
        </w:rPr>
        <w:t xml:space="preserve"> </w:t>
      </w:r>
      <w:r w:rsidR="004701A1" w:rsidRPr="00995AF5">
        <w:rPr>
          <w:b w:val="0"/>
          <w:bCs w:val="0"/>
          <w:color w:val="auto"/>
          <w:sz w:val="24"/>
          <w:szCs w:val="24"/>
        </w:rPr>
        <w:t xml:space="preserve">novel antioxidant and anticancer </w:t>
      </w:r>
      <w:r w:rsidR="00823F92" w:rsidRPr="00995AF5">
        <w:rPr>
          <w:b w:val="0"/>
          <w:bCs w:val="0"/>
          <w:color w:val="auto"/>
          <w:sz w:val="24"/>
          <w:szCs w:val="24"/>
        </w:rPr>
        <w:t xml:space="preserve">containing </w:t>
      </w:r>
      <w:r w:rsidR="004701A1" w:rsidRPr="00995AF5">
        <w:rPr>
          <w:b w:val="0"/>
          <w:bCs w:val="0"/>
          <w:color w:val="auto"/>
          <w:sz w:val="24"/>
          <w:szCs w:val="24"/>
        </w:rPr>
        <w:t xml:space="preserve">drugs </w:t>
      </w:r>
      <w:r w:rsidR="00823F92" w:rsidRPr="00995AF5">
        <w:rPr>
          <w:b w:val="0"/>
          <w:bCs w:val="0"/>
          <w:color w:val="auto"/>
          <w:sz w:val="24"/>
          <w:szCs w:val="24"/>
        </w:rPr>
        <w:t xml:space="preserve">used </w:t>
      </w:r>
      <w:r w:rsidR="004701A1" w:rsidRPr="00995AF5">
        <w:rPr>
          <w:b w:val="0"/>
          <w:bCs w:val="0"/>
          <w:color w:val="auto"/>
          <w:sz w:val="24"/>
          <w:szCs w:val="24"/>
        </w:rPr>
        <w:t xml:space="preserve">for </w:t>
      </w:r>
      <w:r w:rsidR="00823F92" w:rsidRPr="00995AF5">
        <w:rPr>
          <w:b w:val="0"/>
          <w:bCs w:val="0"/>
          <w:color w:val="auto"/>
          <w:sz w:val="24"/>
          <w:szCs w:val="24"/>
        </w:rPr>
        <w:t xml:space="preserve">cancer treatments and protection against </w:t>
      </w:r>
      <w:r w:rsidR="001358A8" w:rsidRPr="00995AF5">
        <w:rPr>
          <w:b w:val="0"/>
          <w:bCs w:val="0"/>
          <w:color w:val="auto"/>
          <w:sz w:val="24"/>
          <w:szCs w:val="24"/>
        </w:rPr>
        <w:t xml:space="preserve">chemically-induced </w:t>
      </w:r>
      <w:r w:rsidR="00823F92" w:rsidRPr="00995AF5">
        <w:rPr>
          <w:b w:val="0"/>
          <w:bCs w:val="0"/>
          <w:color w:val="auto"/>
          <w:sz w:val="24"/>
          <w:szCs w:val="24"/>
        </w:rPr>
        <w:t xml:space="preserve">hepatocellular carcinoma </w:t>
      </w:r>
      <w:r w:rsidR="001358A8" w:rsidRPr="00995AF5">
        <w:rPr>
          <w:b w:val="0"/>
          <w:bCs w:val="0"/>
          <w:color w:val="auto"/>
          <w:sz w:val="24"/>
          <w:szCs w:val="24"/>
        </w:rPr>
        <w:t xml:space="preserve">(DENA) </w:t>
      </w:r>
      <w:r w:rsidR="00823F92" w:rsidRPr="00995AF5">
        <w:rPr>
          <w:b w:val="0"/>
          <w:bCs w:val="0"/>
          <w:color w:val="auto"/>
          <w:sz w:val="24"/>
          <w:szCs w:val="24"/>
        </w:rPr>
        <w:t xml:space="preserve">and </w:t>
      </w:r>
      <w:r w:rsidR="001358A8" w:rsidRPr="00995AF5">
        <w:rPr>
          <w:b w:val="0"/>
          <w:bCs w:val="0"/>
          <w:color w:val="auto"/>
          <w:sz w:val="24"/>
          <w:szCs w:val="24"/>
        </w:rPr>
        <w:t>other various diseases.</w:t>
      </w:r>
    </w:p>
    <w:p w14:paraId="29D496A0" w14:textId="77777777" w:rsidR="00C6076C" w:rsidRPr="00BD2B68" w:rsidRDefault="00C6076C" w:rsidP="00C6076C">
      <w:pPr>
        <w:spacing w:line="240" w:lineRule="atLeast"/>
        <w:jc w:val="both"/>
        <w:rPr>
          <w:b/>
          <w:bCs/>
          <w:color w:val="auto"/>
          <w:sz w:val="24"/>
          <w:szCs w:val="24"/>
        </w:rPr>
      </w:pPr>
      <w:r w:rsidRPr="00BD2B68">
        <w:rPr>
          <w:b/>
          <w:bCs/>
          <w:color w:val="auto"/>
          <w:sz w:val="24"/>
          <w:szCs w:val="24"/>
        </w:rPr>
        <w:t xml:space="preserve">CONCLUSION  </w:t>
      </w:r>
    </w:p>
    <w:p w14:paraId="5BA34872" w14:textId="77777777" w:rsidR="00C6076C" w:rsidRPr="00134F1F" w:rsidRDefault="00C6076C" w:rsidP="005263F1">
      <w:pPr>
        <w:spacing w:line="240" w:lineRule="atLeast"/>
        <w:jc w:val="both"/>
        <w:rPr>
          <w:color w:val="auto"/>
          <w:sz w:val="24"/>
          <w:szCs w:val="24"/>
        </w:rPr>
      </w:pPr>
      <w:r w:rsidRPr="00134F1F">
        <w:rPr>
          <w:color w:val="auto"/>
          <w:sz w:val="24"/>
          <w:szCs w:val="24"/>
        </w:rPr>
        <w:t xml:space="preserve">The present study was done to evaluate the effects of </w:t>
      </w:r>
      <w:proofErr w:type="spellStart"/>
      <w:r w:rsidR="003D41C3" w:rsidRPr="00134F1F">
        <w:rPr>
          <w:color w:val="auto"/>
          <w:sz w:val="24"/>
          <w:szCs w:val="24"/>
          <w:lang w:bidi="ar-EG"/>
        </w:rPr>
        <w:t>parsely</w:t>
      </w:r>
      <w:proofErr w:type="spellEnd"/>
      <w:r w:rsidR="0076403A" w:rsidRPr="00134F1F">
        <w:rPr>
          <w:color w:val="auto"/>
          <w:sz w:val="24"/>
          <w:szCs w:val="24"/>
          <w:lang w:bidi="ar-EG"/>
        </w:rPr>
        <w:t xml:space="preserve">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spinach</w:t>
      </w:r>
      <w:r w:rsidR="00B95802" w:rsidRPr="00134F1F">
        <w:rPr>
          <w:color w:val="auto"/>
          <w:sz w:val="24"/>
          <w:szCs w:val="24"/>
          <w:lang w:bidi="ar-EG"/>
        </w:rPr>
        <w:t xml:space="preserve"> </w:t>
      </w:r>
      <w:r w:rsidR="0076403A" w:rsidRPr="00134F1F">
        <w:rPr>
          <w:color w:val="auto"/>
          <w:sz w:val="24"/>
          <w:szCs w:val="24"/>
          <w:lang w:bidi="ar-EG"/>
        </w:rPr>
        <w:t>(</w:t>
      </w:r>
      <w:r w:rsidR="003D41C3" w:rsidRPr="00134F1F">
        <w:rPr>
          <w:color w:val="auto"/>
          <w:sz w:val="24"/>
          <w:szCs w:val="24"/>
          <w:lang w:bidi="ar-EG"/>
        </w:rPr>
        <w:t>SSO</w:t>
      </w:r>
      <w:r w:rsidR="0076403A" w:rsidRPr="00134F1F">
        <w:rPr>
          <w:color w:val="auto"/>
          <w:sz w:val="24"/>
          <w:szCs w:val="24"/>
          <w:lang w:bidi="ar-EG"/>
        </w:rPr>
        <w:t>)</w:t>
      </w:r>
      <w:r w:rsidR="003D41C3" w:rsidRPr="00134F1F">
        <w:rPr>
          <w:color w:val="auto"/>
          <w:sz w:val="24"/>
          <w:szCs w:val="24"/>
          <w:lang w:bidi="ar-EG"/>
        </w:rPr>
        <w:t xml:space="preserve"> </w:t>
      </w:r>
      <w:r w:rsidR="0093788F" w:rsidRPr="00134F1F">
        <w:rPr>
          <w:color w:val="auto"/>
          <w:sz w:val="24"/>
          <w:szCs w:val="24"/>
        </w:rPr>
        <w:t>seed oils against</w:t>
      </w:r>
      <w:r w:rsidRPr="00134F1F">
        <w:rPr>
          <w:color w:val="auto"/>
          <w:sz w:val="24"/>
          <w:szCs w:val="24"/>
        </w:rPr>
        <w:t xml:space="preserve"> DENA induced liver </w:t>
      </w:r>
      <w:proofErr w:type="spellStart"/>
      <w:r w:rsidRPr="00134F1F">
        <w:rPr>
          <w:color w:val="auto"/>
          <w:sz w:val="24"/>
          <w:szCs w:val="24"/>
        </w:rPr>
        <w:t>carcinogénesis</w:t>
      </w:r>
      <w:proofErr w:type="spellEnd"/>
      <w:r w:rsidRPr="00134F1F">
        <w:rPr>
          <w:color w:val="auto"/>
          <w:sz w:val="24"/>
          <w:szCs w:val="24"/>
        </w:rPr>
        <w:t xml:space="preserve">.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SSO</w:t>
      </w:r>
      <w:r w:rsidRPr="00134F1F">
        <w:rPr>
          <w:color w:val="auto"/>
          <w:sz w:val="24"/>
          <w:szCs w:val="24"/>
        </w:rPr>
        <w:t xml:space="preserve"> seed oils appeared to be an effective free radical scavenging with antioxidant activities a</w:t>
      </w:r>
      <w:r w:rsidR="0076403A" w:rsidRPr="00134F1F">
        <w:rPr>
          <w:color w:val="auto"/>
          <w:sz w:val="24"/>
          <w:szCs w:val="24"/>
        </w:rPr>
        <w:t xml:space="preserve">nd inhibiting oxidative stress. </w:t>
      </w:r>
      <w:r w:rsidRPr="00134F1F">
        <w:rPr>
          <w:color w:val="auto"/>
          <w:sz w:val="24"/>
          <w:szCs w:val="24"/>
        </w:rPr>
        <w:t xml:space="preserve">Results suggest that the ability of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SSO</w:t>
      </w:r>
      <w:r w:rsidRPr="00134F1F">
        <w:rPr>
          <w:color w:val="auto"/>
          <w:sz w:val="24"/>
          <w:szCs w:val="24"/>
        </w:rPr>
        <w:t xml:space="preserve"> seed </w:t>
      </w:r>
      <w:r w:rsidR="00EE6A5B" w:rsidRPr="00134F1F">
        <w:rPr>
          <w:color w:val="auto"/>
          <w:sz w:val="24"/>
          <w:szCs w:val="24"/>
        </w:rPr>
        <w:t>oils to ameliorate DENA-induced cancer is</w:t>
      </w:r>
      <w:r w:rsidRPr="00134F1F">
        <w:rPr>
          <w:color w:val="auto"/>
          <w:sz w:val="24"/>
          <w:szCs w:val="24"/>
        </w:rPr>
        <w:t xml:space="preserve"> associated with its antioxidant and free radical scavenging properties owing their antioxidant and anticancer activities. </w:t>
      </w:r>
      <w:r w:rsidR="00147F5D" w:rsidRPr="00134F1F">
        <w:rPr>
          <w:color w:val="auto"/>
          <w:sz w:val="24"/>
          <w:szCs w:val="24"/>
          <w:lang w:bidi="ar-EG"/>
        </w:rPr>
        <w:t>PSO</w:t>
      </w:r>
      <w:r w:rsidR="0076403A" w:rsidRPr="00134F1F">
        <w:rPr>
          <w:color w:val="auto"/>
          <w:sz w:val="24"/>
          <w:szCs w:val="24"/>
          <w:lang w:bidi="ar-EG"/>
        </w:rPr>
        <w:t xml:space="preserve"> and </w:t>
      </w:r>
      <w:r w:rsidR="00147F5D" w:rsidRPr="00134F1F">
        <w:rPr>
          <w:color w:val="auto"/>
          <w:sz w:val="24"/>
          <w:szCs w:val="24"/>
          <w:lang w:bidi="ar-EG"/>
        </w:rPr>
        <w:t xml:space="preserve">SSO </w:t>
      </w:r>
      <w:r w:rsidRPr="00134F1F">
        <w:rPr>
          <w:color w:val="auto"/>
          <w:sz w:val="24"/>
          <w:szCs w:val="24"/>
        </w:rPr>
        <w:t xml:space="preserve">seed oils could protect rat liver from altered hepatic functioning, and improvements liver tissues. The experimental findings of this study indicate that administration of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 xml:space="preserve">SSO </w:t>
      </w:r>
      <w:r w:rsidRPr="00134F1F">
        <w:rPr>
          <w:color w:val="auto"/>
          <w:sz w:val="24"/>
          <w:szCs w:val="24"/>
        </w:rPr>
        <w:t xml:space="preserve">seed oils effectively regulates the antioxidant defenses, inhibition the biotransformation enzymes and cause elevation in some enzymes which augments the detoxification.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 xml:space="preserve">SSO </w:t>
      </w:r>
      <w:r w:rsidRPr="00134F1F">
        <w:rPr>
          <w:color w:val="auto"/>
          <w:sz w:val="24"/>
          <w:szCs w:val="24"/>
        </w:rPr>
        <w:t>seed oils not only natural product but also ingredients for pharmaceutical products inexpensive for clini</w:t>
      </w:r>
      <w:r w:rsidR="00EE6A5B" w:rsidRPr="00134F1F">
        <w:rPr>
          <w:color w:val="auto"/>
          <w:sz w:val="24"/>
          <w:szCs w:val="24"/>
        </w:rPr>
        <w:t>cal use, may be considered as</w:t>
      </w:r>
      <w:r w:rsidRPr="00134F1F">
        <w:rPr>
          <w:color w:val="auto"/>
          <w:sz w:val="24"/>
          <w:szCs w:val="24"/>
        </w:rPr>
        <w:t xml:space="preserve"> protective agents against many </w:t>
      </w:r>
      <w:proofErr w:type="spellStart"/>
      <w:r w:rsidRPr="00134F1F">
        <w:rPr>
          <w:color w:val="auto"/>
          <w:sz w:val="24"/>
          <w:szCs w:val="24"/>
        </w:rPr>
        <w:t>cáncer</w:t>
      </w:r>
      <w:proofErr w:type="spellEnd"/>
      <w:r w:rsidRPr="00134F1F">
        <w:rPr>
          <w:color w:val="auto"/>
          <w:sz w:val="24"/>
          <w:szCs w:val="24"/>
        </w:rPr>
        <w:t xml:space="preserve"> types</w:t>
      </w:r>
      <w:r w:rsidR="0076403A" w:rsidRPr="00134F1F">
        <w:rPr>
          <w:color w:val="auto"/>
          <w:sz w:val="24"/>
          <w:szCs w:val="24"/>
        </w:rPr>
        <w:t xml:space="preserve"> and other diseases</w:t>
      </w:r>
      <w:r w:rsidRPr="00134F1F">
        <w:rPr>
          <w:color w:val="auto"/>
          <w:sz w:val="24"/>
          <w:szCs w:val="24"/>
        </w:rPr>
        <w:t xml:space="preserve">. </w:t>
      </w:r>
    </w:p>
    <w:p w14:paraId="382003AC" w14:textId="77777777" w:rsidR="00C6076C" w:rsidRPr="00A35964" w:rsidRDefault="00C6076C" w:rsidP="00C6076C">
      <w:pPr>
        <w:pStyle w:val="Heading2"/>
        <w:pBdr>
          <w:bottom w:val="single" w:sz="6" w:space="0" w:color="97B0C8"/>
        </w:pBdr>
        <w:spacing w:before="0" w:beforeAutospacing="0" w:after="0" w:afterAutospacing="0" w:line="240" w:lineRule="atLeast"/>
        <w:jc w:val="both"/>
        <w:rPr>
          <w:color w:val="auto"/>
          <w:sz w:val="24"/>
          <w:szCs w:val="24"/>
          <w:lang w:bidi="ar-EG"/>
        </w:rPr>
      </w:pPr>
      <w:r w:rsidRPr="00A35964">
        <w:rPr>
          <w:color w:val="auto"/>
          <w:sz w:val="24"/>
          <w:szCs w:val="24"/>
        </w:rPr>
        <w:t>REFERENCES</w:t>
      </w:r>
    </w:p>
    <w:p w14:paraId="3F39C27D" w14:textId="77777777" w:rsidR="005454EE" w:rsidRPr="00134F1F" w:rsidRDefault="005454EE"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 Jemal, A., Bray, F., Center, M.M., </w:t>
      </w:r>
      <w:proofErr w:type="spellStart"/>
      <w:r w:rsidRPr="00134F1F">
        <w:rPr>
          <w:rFonts w:asciiTheme="majorBidi" w:hAnsiTheme="majorBidi" w:cstheme="majorBidi"/>
          <w:color w:val="auto"/>
          <w:sz w:val="24"/>
          <w:szCs w:val="24"/>
        </w:rPr>
        <w:t>Ferlay</w:t>
      </w:r>
      <w:proofErr w:type="spellEnd"/>
      <w:r w:rsidRPr="00134F1F">
        <w:rPr>
          <w:rFonts w:asciiTheme="majorBidi" w:hAnsiTheme="majorBidi" w:cstheme="majorBidi"/>
          <w:color w:val="auto"/>
          <w:sz w:val="24"/>
          <w:szCs w:val="24"/>
        </w:rPr>
        <w:t>, J., Ward, E. and Forman, D. (2011). Global cancer statistics.CA Cancer J. Clin. 61, 69-90.</w:t>
      </w:r>
    </w:p>
    <w:p w14:paraId="25E7098E" w14:textId="77777777" w:rsidR="005454EE" w:rsidRPr="00134F1F" w:rsidRDefault="005454EE" w:rsidP="00D57430">
      <w:pPr>
        <w:pStyle w:val="Heading2"/>
        <w:pBdr>
          <w:bottom w:val="single" w:sz="6" w:space="0" w:color="97B0C8"/>
        </w:pBdr>
        <w:spacing w:before="0" w:beforeAutospacing="0" w:after="0" w:afterAutospacing="0" w:line="240" w:lineRule="atLeast"/>
        <w:jc w:val="both"/>
        <w:rPr>
          <w:rFonts w:asciiTheme="majorBidi" w:hAnsiTheme="majorBidi" w:cstheme="majorBidi"/>
          <w:b w:val="0"/>
          <w:bCs w:val="0"/>
          <w:color w:val="auto"/>
          <w:sz w:val="24"/>
          <w:szCs w:val="24"/>
        </w:rPr>
      </w:pPr>
      <w:r w:rsidRPr="00134F1F">
        <w:rPr>
          <w:rFonts w:asciiTheme="majorBidi" w:hAnsiTheme="majorBidi" w:cstheme="majorBidi"/>
          <w:b w:val="0"/>
          <w:bCs w:val="0"/>
          <w:color w:val="auto"/>
          <w:sz w:val="24"/>
          <w:szCs w:val="24"/>
        </w:rPr>
        <w:t>2 Siegel R. L., Miller K. D., Jemal A. (2016). Cancer statistics 2016. CA Cancer J. Clin. 66, 7-30. 10.3322/caac.21332.</w:t>
      </w:r>
    </w:p>
    <w:p w14:paraId="2B6665C1" w14:textId="77777777" w:rsidR="005454EE" w:rsidRPr="00134F1F" w:rsidRDefault="005454EE"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3 Yu, C.H., Xu, C.F., Ye, H., Li, L. and Li, Y.M. (2010). Early mortality of alcoholic hepatitis: A review of data from placebo controlled clinical trials. World J. </w:t>
      </w:r>
      <w:proofErr w:type="spellStart"/>
      <w:r w:rsidRPr="00134F1F">
        <w:rPr>
          <w:rFonts w:asciiTheme="majorBidi" w:hAnsiTheme="majorBidi" w:cstheme="majorBidi"/>
          <w:color w:val="auto"/>
          <w:sz w:val="24"/>
          <w:szCs w:val="24"/>
        </w:rPr>
        <w:t>Gastroentrol</w:t>
      </w:r>
      <w:proofErr w:type="spellEnd"/>
      <w:r w:rsidRPr="00134F1F">
        <w:rPr>
          <w:rFonts w:asciiTheme="majorBidi" w:hAnsiTheme="majorBidi" w:cstheme="majorBidi"/>
          <w:color w:val="auto"/>
          <w:sz w:val="24"/>
          <w:szCs w:val="24"/>
        </w:rPr>
        <w:t>., 16, 2435-2439.</w:t>
      </w:r>
    </w:p>
    <w:p w14:paraId="125A5670" w14:textId="77777777" w:rsidR="00485ADD" w:rsidRPr="00134F1F" w:rsidRDefault="00485ADD" w:rsidP="00D57430">
      <w:pPr>
        <w:ind w:left="142" w:hanging="142"/>
        <w:jc w:val="both"/>
        <w:outlineLvl w:val="1"/>
        <w:rPr>
          <w:rFonts w:asciiTheme="majorBidi" w:hAnsiTheme="majorBidi" w:cstheme="majorBidi"/>
          <w:color w:val="auto"/>
          <w:sz w:val="24"/>
          <w:szCs w:val="24"/>
        </w:rPr>
      </w:pPr>
      <w:r w:rsidRPr="00134F1F">
        <w:rPr>
          <w:rFonts w:asciiTheme="majorBidi" w:hAnsiTheme="majorBidi" w:cstheme="majorBidi"/>
          <w:color w:val="auto"/>
          <w:sz w:val="24"/>
          <w:szCs w:val="24"/>
        </w:rPr>
        <w:t>4.Moharib, S.A. (2022</w:t>
      </w:r>
      <w:proofErr w:type="gramStart"/>
      <w:r w:rsidRPr="00134F1F">
        <w:rPr>
          <w:rFonts w:asciiTheme="majorBidi" w:hAnsiTheme="majorBidi" w:cstheme="majorBidi"/>
          <w:color w:val="auto"/>
          <w:sz w:val="24"/>
          <w:szCs w:val="24"/>
        </w:rPr>
        <w:t>).Anticancer</w:t>
      </w:r>
      <w:proofErr w:type="gramEnd"/>
      <w:r w:rsidRPr="00134F1F">
        <w:rPr>
          <w:rFonts w:asciiTheme="majorBidi" w:hAnsiTheme="majorBidi" w:cstheme="majorBidi"/>
          <w:color w:val="auto"/>
          <w:sz w:val="24"/>
          <w:szCs w:val="24"/>
        </w:rPr>
        <w:t xml:space="preserve"> and antioxidant effects of Brassica </w:t>
      </w:r>
      <w:proofErr w:type="spellStart"/>
      <w:r w:rsidRPr="00134F1F">
        <w:rPr>
          <w:rFonts w:asciiTheme="majorBidi" w:hAnsiTheme="majorBidi" w:cstheme="majorBidi"/>
          <w:color w:val="auto"/>
          <w:sz w:val="24"/>
          <w:szCs w:val="24"/>
        </w:rPr>
        <w:t>napus</w:t>
      </w:r>
      <w:proofErr w:type="spellEnd"/>
      <w:r w:rsidRPr="00134F1F">
        <w:rPr>
          <w:rFonts w:asciiTheme="majorBidi" w:hAnsiTheme="majorBidi" w:cstheme="majorBidi"/>
          <w:color w:val="auto"/>
          <w:sz w:val="24"/>
          <w:szCs w:val="24"/>
        </w:rPr>
        <w:t xml:space="preserve"> and </w:t>
      </w:r>
      <w:proofErr w:type="spellStart"/>
      <w:r w:rsidR="00B95970" w:rsidRPr="00134F1F">
        <w:rPr>
          <w:rFonts w:asciiTheme="majorBidi" w:hAnsiTheme="majorBidi" w:cstheme="majorBidi"/>
          <w:color w:val="auto"/>
          <w:sz w:val="24"/>
          <w:szCs w:val="24"/>
        </w:rPr>
        <w:t>Raphanus</w:t>
      </w:r>
      <w:proofErr w:type="spellEnd"/>
      <w:r w:rsidR="00B95970" w:rsidRPr="00134F1F">
        <w:rPr>
          <w:rFonts w:asciiTheme="majorBidi" w:hAnsiTheme="majorBidi" w:cstheme="majorBidi"/>
          <w:color w:val="auto"/>
          <w:sz w:val="24"/>
          <w:szCs w:val="24"/>
        </w:rPr>
        <w:t xml:space="preserve"> </w:t>
      </w:r>
      <w:r w:rsidRPr="00134F1F">
        <w:rPr>
          <w:rFonts w:asciiTheme="majorBidi" w:hAnsiTheme="majorBidi" w:cstheme="majorBidi"/>
          <w:color w:val="auto"/>
          <w:sz w:val="24"/>
          <w:szCs w:val="24"/>
        </w:rPr>
        <w:t>sativus seed oils against chemically induced liver cancer in rats. E</w:t>
      </w:r>
      <w:r w:rsidR="000C459C" w:rsidRPr="00134F1F">
        <w:rPr>
          <w:rFonts w:asciiTheme="majorBidi" w:hAnsiTheme="majorBidi" w:cstheme="majorBidi"/>
          <w:color w:val="auto"/>
          <w:sz w:val="24"/>
          <w:szCs w:val="24"/>
        </w:rPr>
        <w:t>C Veterinary Science 7,</w:t>
      </w:r>
      <w:r w:rsidRPr="00134F1F">
        <w:rPr>
          <w:rFonts w:asciiTheme="majorBidi" w:hAnsiTheme="majorBidi" w:cstheme="majorBidi"/>
          <w:color w:val="auto"/>
          <w:sz w:val="24"/>
          <w:szCs w:val="24"/>
        </w:rPr>
        <w:t xml:space="preserve"> 16-36.</w:t>
      </w:r>
    </w:p>
    <w:p w14:paraId="2EB2B871" w14:textId="77777777" w:rsidR="00F77964"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w:t>
      </w:r>
      <w:r w:rsidR="00F77964" w:rsidRPr="00134F1F">
        <w:rPr>
          <w:rFonts w:asciiTheme="majorBidi" w:hAnsiTheme="majorBidi" w:cstheme="majorBidi"/>
          <w:color w:val="auto"/>
          <w:sz w:val="24"/>
          <w:szCs w:val="24"/>
        </w:rPr>
        <w:t xml:space="preserve"> </w:t>
      </w:r>
      <w:proofErr w:type="spellStart"/>
      <w:r w:rsidR="00F77964" w:rsidRPr="00134F1F">
        <w:rPr>
          <w:rFonts w:asciiTheme="majorBidi" w:hAnsiTheme="majorBidi" w:cstheme="majorBidi"/>
          <w:color w:val="auto"/>
          <w:sz w:val="24"/>
          <w:szCs w:val="24"/>
        </w:rPr>
        <w:t>Sehrawat</w:t>
      </w:r>
      <w:proofErr w:type="spellEnd"/>
      <w:r w:rsidR="00F77964" w:rsidRPr="00134F1F">
        <w:rPr>
          <w:rFonts w:asciiTheme="majorBidi" w:hAnsiTheme="majorBidi" w:cstheme="majorBidi"/>
          <w:color w:val="auto"/>
          <w:sz w:val="24"/>
          <w:szCs w:val="24"/>
        </w:rPr>
        <w:t xml:space="preserve"> A, Khan TH, Prasad L, Sultana S (2006) </w:t>
      </w:r>
      <w:proofErr w:type="spellStart"/>
      <w:r w:rsidR="00F77964" w:rsidRPr="00134F1F">
        <w:rPr>
          <w:rFonts w:asciiTheme="majorBidi" w:hAnsiTheme="majorBidi" w:cstheme="majorBidi"/>
          <w:color w:val="auto"/>
          <w:sz w:val="24"/>
          <w:szCs w:val="24"/>
        </w:rPr>
        <w:t>Buteamonosperma</w:t>
      </w:r>
      <w:proofErr w:type="spellEnd"/>
      <w:r w:rsidR="00F77964" w:rsidRPr="00134F1F">
        <w:rPr>
          <w:rFonts w:asciiTheme="majorBidi" w:hAnsiTheme="majorBidi" w:cstheme="majorBidi"/>
          <w:color w:val="auto"/>
          <w:sz w:val="24"/>
          <w:szCs w:val="24"/>
        </w:rPr>
        <w:t xml:space="preserve"> and </w:t>
      </w:r>
      <w:proofErr w:type="spellStart"/>
      <w:r w:rsidR="00F77964" w:rsidRPr="00134F1F">
        <w:rPr>
          <w:rFonts w:asciiTheme="majorBidi" w:hAnsiTheme="majorBidi" w:cstheme="majorBidi"/>
          <w:color w:val="auto"/>
          <w:sz w:val="24"/>
          <w:szCs w:val="24"/>
        </w:rPr>
        <w:t>chemomodulation</w:t>
      </w:r>
      <w:proofErr w:type="spellEnd"/>
      <w:r w:rsidR="00F77964" w:rsidRPr="00134F1F">
        <w:rPr>
          <w:rFonts w:asciiTheme="majorBidi" w:hAnsiTheme="majorBidi" w:cstheme="majorBidi"/>
          <w:color w:val="auto"/>
          <w:sz w:val="24"/>
          <w:szCs w:val="24"/>
        </w:rPr>
        <w:t>: protective role against thioacetamide-mediated hepatic alterations in Wistar rats. Phytomedicine 13(3):157–163.</w:t>
      </w:r>
    </w:p>
    <w:p w14:paraId="195A91E8" w14:textId="77777777" w:rsidR="008252FD"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w:t>
      </w:r>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Ezejindu</w:t>
      </w:r>
      <w:proofErr w:type="spellEnd"/>
      <w:r w:rsidR="008252FD" w:rsidRPr="00134F1F">
        <w:rPr>
          <w:rFonts w:asciiTheme="majorBidi" w:hAnsiTheme="majorBidi" w:cstheme="majorBidi"/>
          <w:color w:val="auto"/>
          <w:sz w:val="24"/>
          <w:szCs w:val="24"/>
        </w:rPr>
        <w:t xml:space="preserve">, D. N., </w:t>
      </w:r>
      <w:proofErr w:type="spellStart"/>
      <w:r w:rsidR="008252FD" w:rsidRPr="00134F1F">
        <w:rPr>
          <w:rFonts w:asciiTheme="majorBidi" w:hAnsiTheme="majorBidi" w:cstheme="majorBidi"/>
          <w:color w:val="auto"/>
          <w:sz w:val="24"/>
          <w:szCs w:val="24"/>
        </w:rPr>
        <w:t>Udemezue</w:t>
      </w:r>
      <w:proofErr w:type="spellEnd"/>
      <w:r w:rsidR="008252FD" w:rsidRPr="00134F1F">
        <w:rPr>
          <w:rFonts w:asciiTheme="majorBidi" w:hAnsiTheme="majorBidi" w:cstheme="majorBidi"/>
          <w:color w:val="auto"/>
          <w:sz w:val="24"/>
          <w:szCs w:val="24"/>
        </w:rPr>
        <w:t xml:space="preserve">, O.O. and </w:t>
      </w:r>
      <w:proofErr w:type="spellStart"/>
      <w:r w:rsidR="008252FD" w:rsidRPr="00134F1F">
        <w:rPr>
          <w:rFonts w:asciiTheme="majorBidi" w:hAnsiTheme="majorBidi" w:cstheme="majorBidi"/>
          <w:color w:val="auto"/>
          <w:sz w:val="24"/>
          <w:szCs w:val="24"/>
        </w:rPr>
        <w:t>Chinweife</w:t>
      </w:r>
      <w:proofErr w:type="spellEnd"/>
      <w:r w:rsidR="008252FD" w:rsidRPr="00134F1F">
        <w:rPr>
          <w:rFonts w:asciiTheme="majorBidi" w:hAnsiTheme="majorBidi" w:cstheme="majorBidi"/>
          <w:color w:val="auto"/>
          <w:sz w:val="24"/>
          <w:szCs w:val="24"/>
        </w:rPr>
        <w:t>, K.C. (2014</w:t>
      </w:r>
      <w:proofErr w:type="gramStart"/>
      <w:r w:rsidR="008252FD" w:rsidRPr="00134F1F">
        <w:rPr>
          <w:rFonts w:asciiTheme="majorBidi" w:hAnsiTheme="majorBidi" w:cstheme="majorBidi"/>
          <w:color w:val="auto"/>
          <w:sz w:val="24"/>
          <w:szCs w:val="24"/>
        </w:rPr>
        <w:t>).</w:t>
      </w:r>
      <w:proofErr w:type="spellStart"/>
      <w:r w:rsidR="008252FD" w:rsidRPr="00134F1F">
        <w:rPr>
          <w:rFonts w:asciiTheme="majorBidi" w:hAnsiTheme="majorBidi" w:cstheme="majorBidi"/>
          <w:color w:val="auto"/>
          <w:sz w:val="24"/>
          <w:szCs w:val="24"/>
        </w:rPr>
        <w:t>Hepatoprtective</w:t>
      </w:r>
      <w:proofErr w:type="spellEnd"/>
      <w:proofErr w:type="gramEnd"/>
      <w:r w:rsidR="008252FD" w:rsidRPr="00134F1F">
        <w:rPr>
          <w:rFonts w:asciiTheme="majorBidi" w:hAnsiTheme="majorBidi" w:cstheme="majorBidi"/>
          <w:color w:val="auto"/>
          <w:sz w:val="24"/>
          <w:szCs w:val="24"/>
        </w:rPr>
        <w:t xml:space="preserve"> Effects of Moringa Oleifera Extract on Liver of Wistar Rats. International Journal of Research in Medical and Health Sciences, 3(5): 2307-2083.</w:t>
      </w:r>
    </w:p>
    <w:p w14:paraId="429C365E" w14:textId="77777777" w:rsidR="008252FD"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w:t>
      </w:r>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Sanmugapriya</w:t>
      </w:r>
      <w:proofErr w:type="spellEnd"/>
      <w:r w:rsidR="008252FD" w:rsidRPr="00134F1F">
        <w:rPr>
          <w:rFonts w:asciiTheme="majorBidi" w:hAnsiTheme="majorBidi" w:cstheme="majorBidi"/>
          <w:color w:val="auto"/>
          <w:sz w:val="24"/>
          <w:szCs w:val="24"/>
        </w:rPr>
        <w:t xml:space="preserve">, E. and Venkataraman, S. (2006). Studies on hepatoprotective and antioxidant actions of </w:t>
      </w:r>
      <w:proofErr w:type="spellStart"/>
      <w:r w:rsidR="008252FD" w:rsidRPr="00134F1F">
        <w:rPr>
          <w:rFonts w:asciiTheme="majorBidi" w:hAnsiTheme="majorBidi" w:cstheme="majorBidi"/>
          <w:color w:val="auto"/>
          <w:sz w:val="24"/>
          <w:szCs w:val="24"/>
        </w:rPr>
        <w:t>Strychnos</w:t>
      </w:r>
      <w:proofErr w:type="spell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potatorum</w:t>
      </w:r>
      <w:proofErr w:type="spell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Linn.Seeds</w:t>
      </w:r>
      <w:proofErr w:type="spellEnd"/>
      <w:r w:rsidR="008252FD" w:rsidRPr="00134F1F">
        <w:rPr>
          <w:rFonts w:asciiTheme="majorBidi" w:hAnsiTheme="majorBidi" w:cstheme="majorBidi"/>
          <w:color w:val="auto"/>
          <w:sz w:val="24"/>
          <w:szCs w:val="24"/>
        </w:rPr>
        <w:t xml:space="preserve"> on CCl4-induced acute hepatic injury in experimental </w:t>
      </w:r>
      <w:proofErr w:type="spellStart"/>
      <w:proofErr w:type="gramStart"/>
      <w:r w:rsidR="008252FD" w:rsidRPr="00134F1F">
        <w:rPr>
          <w:rFonts w:asciiTheme="majorBidi" w:hAnsiTheme="majorBidi" w:cstheme="majorBidi"/>
          <w:color w:val="auto"/>
          <w:sz w:val="24"/>
          <w:szCs w:val="24"/>
        </w:rPr>
        <w:t>rats.J</w:t>
      </w:r>
      <w:proofErr w:type="spellEnd"/>
      <w:proofErr w:type="gram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Ethnopharmacol</w:t>
      </w:r>
      <w:proofErr w:type="spellEnd"/>
      <w:r w:rsidR="008252FD" w:rsidRPr="00134F1F">
        <w:rPr>
          <w:rFonts w:asciiTheme="majorBidi" w:hAnsiTheme="majorBidi" w:cstheme="majorBidi"/>
          <w:color w:val="auto"/>
          <w:sz w:val="24"/>
          <w:szCs w:val="24"/>
        </w:rPr>
        <w:t>. 105, 154-160.</w:t>
      </w:r>
    </w:p>
    <w:p w14:paraId="7DDE79C1" w14:textId="77777777" w:rsidR="008252FD" w:rsidRPr="00134F1F" w:rsidRDefault="00B32892" w:rsidP="00D57430">
      <w:pPr>
        <w:spacing w:line="240" w:lineRule="atLeast"/>
        <w:jc w:val="both"/>
        <w:rPr>
          <w:rFonts w:asciiTheme="majorBidi" w:hAnsiTheme="majorBidi" w:cstheme="majorBidi"/>
          <w:color w:val="auto"/>
          <w:sz w:val="24"/>
          <w:szCs w:val="24"/>
          <w:rtl/>
        </w:rPr>
      </w:pPr>
      <w:r w:rsidRPr="00134F1F">
        <w:rPr>
          <w:rFonts w:asciiTheme="majorBidi" w:hAnsiTheme="majorBidi" w:cstheme="majorBidi"/>
          <w:color w:val="auto"/>
          <w:sz w:val="24"/>
          <w:szCs w:val="24"/>
        </w:rPr>
        <w:t>8</w:t>
      </w:r>
      <w:r w:rsidR="008252FD" w:rsidRPr="00134F1F">
        <w:rPr>
          <w:rFonts w:asciiTheme="majorBidi" w:hAnsiTheme="majorBidi" w:cstheme="majorBidi"/>
          <w:color w:val="auto"/>
          <w:sz w:val="24"/>
          <w:szCs w:val="24"/>
        </w:rPr>
        <w:t xml:space="preserve"> Dai, Z.J., Gao, J., Li, Z.F., Ji, Z.Z., Kang, H.F., Guan, H.T., </w:t>
      </w:r>
      <w:proofErr w:type="spellStart"/>
      <w:r w:rsidR="008252FD" w:rsidRPr="00134F1F">
        <w:rPr>
          <w:rFonts w:asciiTheme="majorBidi" w:hAnsiTheme="majorBidi" w:cstheme="majorBidi"/>
          <w:color w:val="auto"/>
          <w:sz w:val="24"/>
          <w:szCs w:val="24"/>
        </w:rPr>
        <w:t>Diao</w:t>
      </w:r>
      <w:proofErr w:type="spellEnd"/>
      <w:r w:rsidR="008252FD" w:rsidRPr="00134F1F">
        <w:rPr>
          <w:rFonts w:asciiTheme="majorBidi" w:hAnsiTheme="majorBidi" w:cstheme="majorBidi"/>
          <w:color w:val="auto"/>
          <w:sz w:val="24"/>
          <w:szCs w:val="24"/>
        </w:rPr>
        <w:t xml:space="preserve">, Y., Wang, B.F. and Wang, X.J. (2011). In vitro and in vivo antitumor activity of </w:t>
      </w:r>
      <w:proofErr w:type="spellStart"/>
      <w:r w:rsidR="008252FD" w:rsidRPr="00134F1F">
        <w:rPr>
          <w:rFonts w:asciiTheme="majorBidi" w:hAnsiTheme="majorBidi" w:cstheme="majorBidi"/>
          <w:color w:val="auto"/>
          <w:sz w:val="24"/>
          <w:szCs w:val="24"/>
        </w:rPr>
        <w:t>scutellaria</w:t>
      </w:r>
      <w:proofErr w:type="spell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barbateextract</w:t>
      </w:r>
      <w:proofErr w:type="spell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onmurine</w:t>
      </w:r>
      <w:proofErr w:type="spellEnd"/>
      <w:r w:rsidR="008252FD" w:rsidRPr="00134F1F">
        <w:rPr>
          <w:rFonts w:asciiTheme="majorBidi" w:hAnsiTheme="majorBidi" w:cstheme="majorBidi"/>
          <w:color w:val="auto"/>
          <w:sz w:val="24"/>
          <w:szCs w:val="24"/>
        </w:rPr>
        <w:t xml:space="preserve"> liver cancer. Molecules 16, 4389-4400.</w:t>
      </w:r>
    </w:p>
    <w:p w14:paraId="5AF1D780" w14:textId="77777777" w:rsidR="0023016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w:t>
      </w:r>
      <w:r w:rsidR="00230168" w:rsidRPr="00134F1F">
        <w:rPr>
          <w:rFonts w:asciiTheme="majorBidi" w:hAnsiTheme="majorBidi" w:cstheme="majorBidi"/>
          <w:color w:val="auto"/>
          <w:sz w:val="24"/>
          <w:szCs w:val="24"/>
        </w:rPr>
        <w:t xml:space="preserve"> Wallace, M. C., Preen, D., Jeffrey, G. P., and Adams, L. A. (2015). The evolving epidemiology of hepatocellular carcinoma: a global perspective. Expert. Rev. Gastroenterol. </w:t>
      </w:r>
      <w:proofErr w:type="spellStart"/>
      <w:r w:rsidR="00230168" w:rsidRPr="00134F1F">
        <w:rPr>
          <w:rFonts w:asciiTheme="majorBidi" w:hAnsiTheme="majorBidi" w:cstheme="majorBidi"/>
          <w:color w:val="auto"/>
          <w:sz w:val="24"/>
          <w:szCs w:val="24"/>
        </w:rPr>
        <w:t>Hepatol</w:t>
      </w:r>
      <w:proofErr w:type="spellEnd"/>
      <w:r w:rsidR="00230168" w:rsidRPr="00134F1F">
        <w:rPr>
          <w:rFonts w:asciiTheme="majorBidi" w:hAnsiTheme="majorBidi" w:cstheme="majorBidi"/>
          <w:color w:val="auto"/>
          <w:sz w:val="24"/>
          <w:szCs w:val="24"/>
        </w:rPr>
        <w:t>. 9, 765-779.</w:t>
      </w:r>
    </w:p>
    <w:p w14:paraId="0AE5230B" w14:textId="77777777" w:rsidR="00230168"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w:t>
      </w:r>
      <w:r w:rsidR="00230168" w:rsidRPr="00134F1F">
        <w:rPr>
          <w:rFonts w:asciiTheme="majorBidi" w:hAnsiTheme="majorBidi" w:cstheme="majorBidi"/>
          <w:color w:val="auto"/>
          <w:sz w:val="24"/>
          <w:szCs w:val="24"/>
        </w:rPr>
        <w:t xml:space="preserve"> </w:t>
      </w:r>
      <w:proofErr w:type="spellStart"/>
      <w:r w:rsidR="00230168" w:rsidRPr="00134F1F">
        <w:rPr>
          <w:rFonts w:asciiTheme="majorBidi" w:hAnsiTheme="majorBidi" w:cstheme="majorBidi"/>
          <w:color w:val="auto"/>
          <w:sz w:val="24"/>
          <w:szCs w:val="24"/>
        </w:rPr>
        <w:t>Ahmedy</w:t>
      </w:r>
      <w:proofErr w:type="spellEnd"/>
      <w:r w:rsidR="00230168" w:rsidRPr="00134F1F">
        <w:rPr>
          <w:rFonts w:asciiTheme="majorBidi" w:hAnsiTheme="majorBidi" w:cstheme="majorBidi"/>
          <w:color w:val="auto"/>
          <w:sz w:val="24"/>
          <w:szCs w:val="24"/>
        </w:rPr>
        <w:t>, O. A.M., El-</w:t>
      </w:r>
      <w:proofErr w:type="spellStart"/>
      <w:r w:rsidR="00230168" w:rsidRPr="00134F1F">
        <w:rPr>
          <w:rFonts w:asciiTheme="majorBidi" w:hAnsiTheme="majorBidi" w:cstheme="majorBidi"/>
          <w:color w:val="auto"/>
          <w:sz w:val="24"/>
          <w:szCs w:val="24"/>
        </w:rPr>
        <w:t>sayed</w:t>
      </w:r>
      <w:proofErr w:type="spellEnd"/>
      <w:r w:rsidR="00230168" w:rsidRPr="00134F1F">
        <w:rPr>
          <w:rFonts w:asciiTheme="majorBidi" w:hAnsiTheme="majorBidi" w:cstheme="majorBidi"/>
          <w:color w:val="auto"/>
          <w:sz w:val="24"/>
          <w:szCs w:val="24"/>
        </w:rPr>
        <w:t xml:space="preserve">, M. E., </w:t>
      </w:r>
      <w:proofErr w:type="spellStart"/>
      <w:r w:rsidR="00230168" w:rsidRPr="00134F1F">
        <w:rPr>
          <w:rFonts w:asciiTheme="majorBidi" w:hAnsiTheme="majorBidi" w:cstheme="majorBidi"/>
          <w:color w:val="auto"/>
          <w:sz w:val="24"/>
          <w:szCs w:val="24"/>
        </w:rPr>
        <w:t>Shoka</w:t>
      </w:r>
      <w:proofErr w:type="spellEnd"/>
      <w:r w:rsidR="00230168" w:rsidRPr="00134F1F">
        <w:rPr>
          <w:rFonts w:asciiTheme="majorBidi" w:hAnsiTheme="majorBidi" w:cstheme="majorBidi"/>
          <w:color w:val="auto"/>
          <w:sz w:val="24"/>
          <w:szCs w:val="24"/>
        </w:rPr>
        <w:t xml:space="preserve">, A. A., Abd El-Latif1, H. A., </w:t>
      </w:r>
      <w:proofErr w:type="spellStart"/>
      <w:r w:rsidR="00230168" w:rsidRPr="00134F1F">
        <w:rPr>
          <w:rFonts w:asciiTheme="majorBidi" w:hAnsiTheme="majorBidi" w:cstheme="majorBidi"/>
          <w:color w:val="auto"/>
          <w:sz w:val="24"/>
          <w:szCs w:val="24"/>
        </w:rPr>
        <w:t>Bahgat</w:t>
      </w:r>
      <w:proofErr w:type="spellEnd"/>
      <w:r w:rsidR="00230168" w:rsidRPr="00134F1F">
        <w:rPr>
          <w:rFonts w:asciiTheme="majorBidi" w:hAnsiTheme="majorBidi" w:cstheme="majorBidi"/>
          <w:color w:val="auto"/>
          <w:sz w:val="24"/>
          <w:szCs w:val="24"/>
        </w:rPr>
        <w:t xml:space="preserve">, A. K. and Hassan, A. (2016). Study of the anticancer potential of celery seed oil against chemically induced hepatocellular carcinoma in </w:t>
      </w:r>
      <w:proofErr w:type="gramStart"/>
      <w:r w:rsidR="00230168" w:rsidRPr="00134F1F">
        <w:rPr>
          <w:rFonts w:asciiTheme="majorBidi" w:hAnsiTheme="majorBidi" w:cstheme="majorBidi"/>
          <w:color w:val="auto"/>
          <w:sz w:val="24"/>
          <w:szCs w:val="24"/>
        </w:rPr>
        <w:t>rats :</w:t>
      </w:r>
      <w:proofErr w:type="gramEnd"/>
      <w:r w:rsidR="00230168" w:rsidRPr="00134F1F">
        <w:rPr>
          <w:rFonts w:asciiTheme="majorBidi" w:hAnsiTheme="majorBidi" w:cstheme="majorBidi"/>
          <w:color w:val="auto"/>
          <w:sz w:val="24"/>
          <w:szCs w:val="24"/>
        </w:rPr>
        <w:t xml:space="preserve"> A Mechanistic </w:t>
      </w:r>
      <w:proofErr w:type="spellStart"/>
      <w:r w:rsidR="00230168" w:rsidRPr="00134F1F">
        <w:rPr>
          <w:rFonts w:asciiTheme="majorBidi" w:hAnsiTheme="majorBidi" w:cstheme="majorBidi"/>
          <w:color w:val="auto"/>
          <w:sz w:val="24"/>
          <w:szCs w:val="24"/>
        </w:rPr>
        <w:t>approache</w:t>
      </w:r>
      <w:proofErr w:type="spellEnd"/>
      <w:r w:rsidR="00230168" w:rsidRPr="00134F1F">
        <w:rPr>
          <w:rFonts w:asciiTheme="majorBidi" w:hAnsiTheme="majorBidi" w:cstheme="majorBidi"/>
          <w:color w:val="auto"/>
          <w:sz w:val="24"/>
          <w:szCs w:val="24"/>
        </w:rPr>
        <w:t>. Az. J. Pharm. Sci. 53, 14-28.</w:t>
      </w:r>
    </w:p>
    <w:p w14:paraId="137E12CC" w14:textId="77777777" w:rsidR="00230168"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w:t>
      </w:r>
      <w:r w:rsidR="00230168" w:rsidRPr="00134F1F">
        <w:rPr>
          <w:rFonts w:asciiTheme="majorBidi" w:hAnsiTheme="majorBidi" w:cstheme="majorBidi"/>
          <w:color w:val="auto"/>
          <w:sz w:val="24"/>
          <w:szCs w:val="24"/>
        </w:rPr>
        <w:t xml:space="preserve"> Federico, A.; </w:t>
      </w:r>
      <w:proofErr w:type="spellStart"/>
      <w:r w:rsidR="00230168" w:rsidRPr="00134F1F">
        <w:rPr>
          <w:rFonts w:asciiTheme="majorBidi" w:hAnsiTheme="majorBidi" w:cstheme="majorBidi"/>
          <w:color w:val="auto"/>
          <w:sz w:val="24"/>
          <w:szCs w:val="24"/>
        </w:rPr>
        <w:t>Morgillo</w:t>
      </w:r>
      <w:proofErr w:type="spellEnd"/>
      <w:r w:rsidR="00230168" w:rsidRPr="00134F1F">
        <w:rPr>
          <w:rFonts w:asciiTheme="majorBidi" w:hAnsiTheme="majorBidi" w:cstheme="majorBidi"/>
          <w:color w:val="auto"/>
          <w:sz w:val="24"/>
          <w:szCs w:val="24"/>
        </w:rPr>
        <w:t xml:space="preserve">, F.; </w:t>
      </w:r>
      <w:proofErr w:type="spellStart"/>
      <w:r w:rsidR="00230168" w:rsidRPr="00134F1F">
        <w:rPr>
          <w:rFonts w:asciiTheme="majorBidi" w:hAnsiTheme="majorBidi" w:cstheme="majorBidi"/>
          <w:color w:val="auto"/>
          <w:sz w:val="24"/>
          <w:szCs w:val="24"/>
        </w:rPr>
        <w:t>Tuccillo</w:t>
      </w:r>
      <w:proofErr w:type="spellEnd"/>
      <w:r w:rsidR="00230168" w:rsidRPr="00134F1F">
        <w:rPr>
          <w:rFonts w:asciiTheme="majorBidi" w:hAnsiTheme="majorBidi" w:cstheme="majorBidi"/>
          <w:color w:val="auto"/>
          <w:sz w:val="24"/>
          <w:szCs w:val="24"/>
        </w:rPr>
        <w:t xml:space="preserve">, C.; </w:t>
      </w:r>
      <w:proofErr w:type="spellStart"/>
      <w:r w:rsidR="00230168" w:rsidRPr="00134F1F">
        <w:rPr>
          <w:rFonts w:asciiTheme="majorBidi" w:hAnsiTheme="majorBidi" w:cstheme="majorBidi"/>
          <w:color w:val="auto"/>
          <w:sz w:val="24"/>
          <w:szCs w:val="24"/>
        </w:rPr>
        <w:t>Ciardiello</w:t>
      </w:r>
      <w:proofErr w:type="spellEnd"/>
      <w:r w:rsidR="00230168" w:rsidRPr="00134F1F">
        <w:rPr>
          <w:rFonts w:asciiTheme="majorBidi" w:hAnsiTheme="majorBidi" w:cstheme="majorBidi"/>
          <w:color w:val="auto"/>
          <w:sz w:val="24"/>
          <w:szCs w:val="24"/>
        </w:rPr>
        <w:t xml:space="preserve">, F.; </w:t>
      </w:r>
      <w:proofErr w:type="spellStart"/>
      <w:r w:rsidR="00230168" w:rsidRPr="00134F1F">
        <w:rPr>
          <w:rFonts w:asciiTheme="majorBidi" w:hAnsiTheme="majorBidi" w:cstheme="majorBidi"/>
          <w:color w:val="auto"/>
          <w:sz w:val="24"/>
          <w:szCs w:val="24"/>
        </w:rPr>
        <w:t>Loguercio</w:t>
      </w:r>
      <w:proofErr w:type="spellEnd"/>
      <w:r w:rsidR="00230168" w:rsidRPr="00134F1F">
        <w:rPr>
          <w:rFonts w:asciiTheme="majorBidi" w:hAnsiTheme="majorBidi" w:cstheme="majorBidi"/>
          <w:color w:val="auto"/>
          <w:sz w:val="24"/>
          <w:szCs w:val="24"/>
        </w:rPr>
        <w:t>, C. (2007</w:t>
      </w:r>
      <w:proofErr w:type="gramStart"/>
      <w:r w:rsidR="00230168" w:rsidRPr="00134F1F">
        <w:rPr>
          <w:rFonts w:asciiTheme="majorBidi" w:hAnsiTheme="majorBidi" w:cstheme="majorBidi"/>
          <w:color w:val="auto"/>
          <w:sz w:val="24"/>
          <w:szCs w:val="24"/>
        </w:rPr>
        <w:t>).Chronic</w:t>
      </w:r>
      <w:proofErr w:type="gramEnd"/>
      <w:r w:rsidR="00230168" w:rsidRPr="00134F1F">
        <w:rPr>
          <w:rFonts w:asciiTheme="majorBidi" w:hAnsiTheme="majorBidi" w:cstheme="majorBidi"/>
          <w:color w:val="auto"/>
          <w:sz w:val="24"/>
          <w:szCs w:val="24"/>
        </w:rPr>
        <w:t xml:space="preserve"> inflammation and oxidative stress in human carcinogenesis. Int. J. </w:t>
      </w:r>
      <w:proofErr w:type="gramStart"/>
      <w:r w:rsidR="00230168" w:rsidRPr="00134F1F">
        <w:rPr>
          <w:rFonts w:asciiTheme="majorBidi" w:hAnsiTheme="majorBidi" w:cstheme="majorBidi"/>
          <w:color w:val="auto"/>
          <w:sz w:val="24"/>
          <w:szCs w:val="24"/>
        </w:rPr>
        <w:t>Cancer  21</w:t>
      </w:r>
      <w:proofErr w:type="gramEnd"/>
      <w:r w:rsidR="00230168" w:rsidRPr="00134F1F">
        <w:rPr>
          <w:rFonts w:asciiTheme="majorBidi" w:hAnsiTheme="majorBidi" w:cstheme="majorBidi"/>
          <w:color w:val="auto"/>
          <w:sz w:val="24"/>
          <w:szCs w:val="24"/>
        </w:rPr>
        <w:t>, 2381-2386.</w:t>
      </w:r>
    </w:p>
    <w:p w14:paraId="66A3DF9E" w14:textId="77777777" w:rsidR="00307DFC"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12</w:t>
      </w:r>
      <w:r w:rsidR="00307DFC" w:rsidRPr="00134F1F">
        <w:rPr>
          <w:rFonts w:asciiTheme="majorBidi" w:hAnsiTheme="majorBidi" w:cstheme="majorBidi"/>
          <w:color w:val="auto"/>
          <w:sz w:val="24"/>
          <w:szCs w:val="24"/>
        </w:rPr>
        <w:t xml:space="preserve"> </w:t>
      </w:r>
      <w:proofErr w:type="spellStart"/>
      <w:r w:rsidR="00307DFC" w:rsidRPr="00134F1F">
        <w:rPr>
          <w:rFonts w:asciiTheme="majorBidi" w:hAnsiTheme="majorBidi" w:cstheme="majorBidi"/>
          <w:color w:val="auto"/>
          <w:sz w:val="24"/>
          <w:szCs w:val="24"/>
        </w:rPr>
        <w:t>Shengtao</w:t>
      </w:r>
      <w:proofErr w:type="spellEnd"/>
      <w:r w:rsidR="00307DFC" w:rsidRPr="00134F1F">
        <w:rPr>
          <w:rFonts w:asciiTheme="majorBidi" w:hAnsiTheme="majorBidi" w:cstheme="majorBidi"/>
          <w:color w:val="auto"/>
          <w:sz w:val="24"/>
          <w:szCs w:val="24"/>
        </w:rPr>
        <w:t xml:space="preserve">, F., </w:t>
      </w:r>
      <w:proofErr w:type="spellStart"/>
      <w:r w:rsidR="00307DFC" w:rsidRPr="00134F1F">
        <w:rPr>
          <w:rFonts w:asciiTheme="majorBidi" w:hAnsiTheme="majorBidi" w:cstheme="majorBidi"/>
          <w:color w:val="auto"/>
          <w:sz w:val="24"/>
          <w:szCs w:val="24"/>
        </w:rPr>
        <w:t>Caiyu</w:t>
      </w:r>
      <w:proofErr w:type="spellEnd"/>
      <w:r w:rsidR="00307DFC" w:rsidRPr="00134F1F">
        <w:rPr>
          <w:rFonts w:asciiTheme="majorBidi" w:hAnsiTheme="majorBidi" w:cstheme="majorBidi"/>
          <w:color w:val="auto"/>
          <w:sz w:val="24"/>
          <w:szCs w:val="24"/>
        </w:rPr>
        <w:t xml:space="preserve">, L., </w:t>
      </w:r>
      <w:proofErr w:type="spellStart"/>
      <w:r w:rsidR="00307DFC" w:rsidRPr="00134F1F">
        <w:rPr>
          <w:rFonts w:asciiTheme="majorBidi" w:hAnsiTheme="majorBidi" w:cstheme="majorBidi"/>
          <w:color w:val="auto"/>
          <w:sz w:val="24"/>
          <w:szCs w:val="24"/>
        </w:rPr>
        <w:t>Quanbo</w:t>
      </w:r>
      <w:proofErr w:type="spellEnd"/>
      <w:r w:rsidR="00307DFC" w:rsidRPr="00134F1F">
        <w:rPr>
          <w:rFonts w:asciiTheme="majorBidi" w:hAnsiTheme="majorBidi" w:cstheme="majorBidi"/>
          <w:color w:val="auto"/>
          <w:sz w:val="24"/>
          <w:szCs w:val="24"/>
        </w:rPr>
        <w:t xml:space="preserve">, Z., Li, W., Ping, L., </w:t>
      </w:r>
      <w:proofErr w:type="spellStart"/>
      <w:r w:rsidR="00307DFC" w:rsidRPr="00134F1F">
        <w:rPr>
          <w:rFonts w:asciiTheme="majorBidi" w:hAnsiTheme="majorBidi" w:cstheme="majorBidi"/>
          <w:color w:val="auto"/>
          <w:sz w:val="24"/>
          <w:szCs w:val="24"/>
        </w:rPr>
        <w:t>Jie</w:t>
      </w:r>
      <w:proofErr w:type="spellEnd"/>
      <w:r w:rsidR="00307DFC" w:rsidRPr="00134F1F">
        <w:rPr>
          <w:rFonts w:asciiTheme="majorBidi" w:hAnsiTheme="majorBidi" w:cstheme="majorBidi"/>
          <w:color w:val="auto"/>
          <w:sz w:val="24"/>
          <w:szCs w:val="24"/>
        </w:rPr>
        <w:t xml:space="preserve">, Z. and </w:t>
      </w:r>
      <w:proofErr w:type="spellStart"/>
      <w:r w:rsidR="00307DFC" w:rsidRPr="00134F1F">
        <w:rPr>
          <w:rFonts w:asciiTheme="majorBidi" w:hAnsiTheme="majorBidi" w:cstheme="majorBidi"/>
          <w:color w:val="auto"/>
          <w:sz w:val="24"/>
          <w:szCs w:val="24"/>
        </w:rPr>
        <w:t>Xiujie</w:t>
      </w:r>
      <w:proofErr w:type="spellEnd"/>
      <w:r w:rsidR="00307DFC" w:rsidRPr="00134F1F">
        <w:rPr>
          <w:rFonts w:asciiTheme="majorBidi" w:hAnsiTheme="majorBidi" w:cstheme="majorBidi"/>
          <w:color w:val="auto"/>
          <w:sz w:val="24"/>
          <w:szCs w:val="24"/>
        </w:rPr>
        <w:t xml:space="preserve">, W. (2012).Anticancer potential of aqueous extract of </w:t>
      </w:r>
      <w:proofErr w:type="spellStart"/>
      <w:r w:rsidR="00307DFC" w:rsidRPr="00134F1F">
        <w:rPr>
          <w:rFonts w:asciiTheme="majorBidi" w:hAnsiTheme="majorBidi" w:cstheme="majorBidi"/>
          <w:color w:val="auto"/>
          <w:sz w:val="24"/>
          <w:szCs w:val="24"/>
        </w:rPr>
        <w:t>alocasiama</w:t>
      </w:r>
      <w:proofErr w:type="spellEnd"/>
      <w:r w:rsidR="00307DFC" w:rsidRPr="00134F1F">
        <w:rPr>
          <w:rFonts w:asciiTheme="majorBidi" w:hAnsiTheme="majorBidi" w:cstheme="majorBidi"/>
          <w:color w:val="auto"/>
          <w:sz w:val="24"/>
          <w:szCs w:val="24"/>
        </w:rPr>
        <w:t xml:space="preserve"> </w:t>
      </w:r>
      <w:proofErr w:type="spellStart"/>
      <w:r w:rsidR="00307DFC" w:rsidRPr="00134F1F">
        <w:rPr>
          <w:rFonts w:asciiTheme="majorBidi" w:hAnsiTheme="majorBidi" w:cstheme="majorBidi"/>
          <w:color w:val="auto"/>
          <w:sz w:val="24"/>
          <w:szCs w:val="24"/>
        </w:rPr>
        <w:t>crorrhiza</w:t>
      </w:r>
      <w:proofErr w:type="spellEnd"/>
      <w:r w:rsidR="00307DFC" w:rsidRPr="00134F1F">
        <w:rPr>
          <w:rFonts w:asciiTheme="majorBidi" w:hAnsiTheme="majorBidi" w:cstheme="majorBidi"/>
          <w:color w:val="auto"/>
          <w:sz w:val="24"/>
          <w:szCs w:val="24"/>
        </w:rPr>
        <w:t xml:space="preserve"> against hepatic cancer In vitro and in </w:t>
      </w:r>
      <w:proofErr w:type="spellStart"/>
      <w:r w:rsidR="00307DFC" w:rsidRPr="00134F1F">
        <w:rPr>
          <w:rFonts w:asciiTheme="majorBidi" w:hAnsiTheme="majorBidi" w:cstheme="majorBidi"/>
          <w:color w:val="auto"/>
          <w:sz w:val="24"/>
          <w:szCs w:val="24"/>
        </w:rPr>
        <w:t>vivo.Journal</w:t>
      </w:r>
      <w:proofErr w:type="spellEnd"/>
      <w:r w:rsidR="00307DFC" w:rsidRPr="00134F1F">
        <w:rPr>
          <w:rFonts w:asciiTheme="majorBidi" w:hAnsiTheme="majorBidi" w:cstheme="majorBidi"/>
          <w:color w:val="auto"/>
          <w:sz w:val="24"/>
          <w:szCs w:val="24"/>
        </w:rPr>
        <w:t xml:space="preserve"> of </w:t>
      </w:r>
      <w:proofErr w:type="spellStart"/>
      <w:r w:rsidR="00307DFC" w:rsidRPr="00134F1F">
        <w:rPr>
          <w:rFonts w:asciiTheme="majorBidi" w:hAnsiTheme="majorBidi" w:cstheme="majorBidi"/>
          <w:color w:val="auto"/>
          <w:sz w:val="24"/>
          <w:szCs w:val="24"/>
        </w:rPr>
        <w:t>Ethnopharmacol</w:t>
      </w:r>
      <w:proofErr w:type="spellEnd"/>
      <w:r w:rsidR="00307DFC" w:rsidRPr="00134F1F">
        <w:rPr>
          <w:rFonts w:asciiTheme="majorBidi" w:hAnsiTheme="majorBidi" w:cstheme="majorBidi"/>
          <w:color w:val="auto"/>
          <w:sz w:val="24"/>
          <w:szCs w:val="24"/>
        </w:rPr>
        <w:t xml:space="preserve">. 141,947- 956. </w:t>
      </w:r>
    </w:p>
    <w:p w14:paraId="37C6A37D" w14:textId="77777777" w:rsidR="00307DFC"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13</w:t>
      </w:r>
      <w:r w:rsidR="00307DFC" w:rsidRPr="00134F1F">
        <w:rPr>
          <w:rFonts w:asciiTheme="majorBidi" w:hAnsiTheme="majorBidi" w:cstheme="majorBidi"/>
          <w:color w:val="auto"/>
          <w:sz w:val="24"/>
          <w:szCs w:val="24"/>
        </w:rPr>
        <w:t xml:space="preserve"> Thomas, C.R., Fisher, B., Benson, A.B., Myerson, R. and Goldberg, R.M. (2004). Phase III study of adjuvant chemotherapy and radiation therapy compared with chemotherapy alone in the surgical adjuvant treatment of colon cancer: Results of intergroup protocol 0130. J. of </w:t>
      </w:r>
      <w:proofErr w:type="spellStart"/>
      <w:r w:rsidR="00307DFC" w:rsidRPr="00134F1F">
        <w:rPr>
          <w:rFonts w:asciiTheme="majorBidi" w:hAnsiTheme="majorBidi" w:cstheme="majorBidi"/>
          <w:color w:val="auto"/>
          <w:sz w:val="24"/>
          <w:szCs w:val="24"/>
        </w:rPr>
        <w:t>Clin.Oncol</w:t>
      </w:r>
      <w:proofErr w:type="spellEnd"/>
      <w:r w:rsidR="00307DFC" w:rsidRPr="00134F1F">
        <w:rPr>
          <w:rFonts w:asciiTheme="majorBidi" w:hAnsiTheme="majorBidi" w:cstheme="majorBidi"/>
          <w:color w:val="auto"/>
          <w:sz w:val="24"/>
          <w:szCs w:val="24"/>
        </w:rPr>
        <w:t>. 22, 3277-3283.</w:t>
      </w:r>
    </w:p>
    <w:p w14:paraId="5A7ACC3F" w14:textId="77777777" w:rsidR="00FC0259"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14</w:t>
      </w:r>
      <w:r w:rsidR="00FC0259" w:rsidRPr="00134F1F">
        <w:rPr>
          <w:rFonts w:asciiTheme="majorBidi" w:hAnsiTheme="majorBidi" w:cstheme="majorBidi"/>
          <w:color w:val="auto"/>
          <w:sz w:val="24"/>
          <w:szCs w:val="24"/>
        </w:rPr>
        <w:t xml:space="preserve"> Mukherjee, K., </w:t>
      </w:r>
      <w:proofErr w:type="spellStart"/>
      <w:r w:rsidR="00FC0259" w:rsidRPr="00134F1F">
        <w:rPr>
          <w:rFonts w:asciiTheme="majorBidi" w:hAnsiTheme="majorBidi" w:cstheme="majorBidi"/>
          <w:color w:val="auto"/>
          <w:sz w:val="24"/>
          <w:szCs w:val="24"/>
        </w:rPr>
        <w:t>Basu</w:t>
      </w:r>
      <w:proofErr w:type="spellEnd"/>
      <w:r w:rsidR="00FC0259" w:rsidRPr="00134F1F">
        <w:rPr>
          <w:rFonts w:asciiTheme="majorBidi" w:hAnsiTheme="majorBidi" w:cstheme="majorBidi"/>
          <w:color w:val="auto"/>
          <w:sz w:val="24"/>
          <w:szCs w:val="24"/>
        </w:rPr>
        <w:t xml:space="preserve">, S., Sarkar, N. and Ghosh, C. (2001). Advances in cancer therapy with plant based natural products. </w:t>
      </w:r>
      <w:proofErr w:type="spellStart"/>
      <w:r w:rsidR="00FC0259" w:rsidRPr="00134F1F">
        <w:rPr>
          <w:rFonts w:asciiTheme="majorBidi" w:hAnsiTheme="majorBidi" w:cstheme="majorBidi"/>
          <w:color w:val="auto"/>
          <w:sz w:val="24"/>
          <w:szCs w:val="24"/>
        </w:rPr>
        <w:t>Curr</w:t>
      </w:r>
      <w:proofErr w:type="spellEnd"/>
      <w:r w:rsidR="00FC0259" w:rsidRPr="00134F1F">
        <w:rPr>
          <w:rFonts w:asciiTheme="majorBidi" w:hAnsiTheme="majorBidi" w:cstheme="majorBidi"/>
          <w:color w:val="auto"/>
          <w:sz w:val="24"/>
          <w:szCs w:val="24"/>
        </w:rPr>
        <w:t xml:space="preserve">. Med. Chem. 8, 1467-1486. </w:t>
      </w:r>
    </w:p>
    <w:p w14:paraId="33FA84EC" w14:textId="77777777" w:rsidR="00FC0259"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15</w:t>
      </w:r>
      <w:r w:rsidR="00FC0259" w:rsidRPr="00134F1F">
        <w:rPr>
          <w:rFonts w:asciiTheme="majorBidi" w:hAnsiTheme="majorBidi" w:cstheme="majorBidi"/>
          <w:color w:val="auto"/>
          <w:sz w:val="24"/>
          <w:szCs w:val="24"/>
        </w:rPr>
        <w:t xml:space="preserve"> Harvey, A.L. (2008). Natural products in drug discovery. Drug Discov.Today.13, 894-901.</w:t>
      </w:r>
    </w:p>
    <w:p w14:paraId="2CCA2B20" w14:textId="77777777" w:rsidR="00AA5170" w:rsidRPr="00134F1F" w:rsidRDefault="00AA517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16 </w:t>
      </w:r>
      <w:proofErr w:type="spellStart"/>
      <w:proofErr w:type="gramStart"/>
      <w:r w:rsidRPr="00134F1F">
        <w:rPr>
          <w:rFonts w:asciiTheme="majorBidi" w:hAnsiTheme="majorBidi" w:cstheme="majorBidi"/>
          <w:color w:val="auto"/>
          <w:sz w:val="24"/>
          <w:szCs w:val="24"/>
        </w:rPr>
        <w:t>Moharib,S.A</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xml:space="preserve"> (2021),Antioxidant and anticancer activities of </w:t>
      </w:r>
      <w:proofErr w:type="spellStart"/>
      <w:r w:rsidRPr="00134F1F">
        <w:rPr>
          <w:rFonts w:asciiTheme="majorBidi" w:hAnsiTheme="majorBidi" w:cstheme="majorBidi"/>
          <w:color w:val="auto"/>
          <w:sz w:val="24"/>
          <w:szCs w:val="24"/>
        </w:rPr>
        <w:t>Carthamu</w:t>
      </w:r>
      <w:proofErr w:type="spell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stinctorius</w:t>
      </w:r>
      <w:proofErr w:type="spellEnd"/>
      <w:r w:rsidRPr="00134F1F">
        <w:rPr>
          <w:rFonts w:asciiTheme="majorBidi" w:hAnsiTheme="majorBidi" w:cstheme="majorBidi"/>
          <w:color w:val="auto"/>
          <w:sz w:val="24"/>
          <w:szCs w:val="24"/>
        </w:rPr>
        <w:t xml:space="preserve"> and </w:t>
      </w:r>
      <w:proofErr w:type="spellStart"/>
      <w:r w:rsidRPr="00134F1F">
        <w:rPr>
          <w:rFonts w:asciiTheme="majorBidi" w:hAnsiTheme="majorBidi" w:cstheme="majorBidi"/>
          <w:color w:val="auto"/>
          <w:sz w:val="24"/>
          <w:szCs w:val="24"/>
        </w:rPr>
        <w:t>Portulaca</w:t>
      </w:r>
      <w:proofErr w:type="spellEnd"/>
      <w:r w:rsidRPr="00134F1F">
        <w:rPr>
          <w:rFonts w:asciiTheme="majorBidi" w:hAnsiTheme="majorBidi" w:cstheme="majorBidi"/>
          <w:color w:val="auto"/>
          <w:sz w:val="24"/>
          <w:szCs w:val="24"/>
        </w:rPr>
        <w:t xml:space="preserve"> oleracea seed oils in vitro and in vivo using DMH- induced colon cancer rats. EC Veterinary </w:t>
      </w:r>
      <w:proofErr w:type="gramStart"/>
      <w:r w:rsidRPr="00134F1F">
        <w:rPr>
          <w:rFonts w:asciiTheme="majorBidi" w:hAnsiTheme="majorBidi" w:cstheme="majorBidi"/>
          <w:color w:val="auto"/>
          <w:sz w:val="24"/>
          <w:szCs w:val="24"/>
        </w:rPr>
        <w:t>Science  6</w:t>
      </w:r>
      <w:proofErr w:type="gramEnd"/>
      <w:r w:rsidRPr="00134F1F">
        <w:rPr>
          <w:rFonts w:asciiTheme="majorBidi" w:hAnsiTheme="majorBidi" w:cstheme="majorBidi"/>
          <w:color w:val="auto"/>
          <w:sz w:val="24"/>
          <w:szCs w:val="24"/>
        </w:rPr>
        <w:t>, 15-31.</w:t>
      </w:r>
    </w:p>
    <w:p w14:paraId="62E538D9" w14:textId="77777777" w:rsidR="003511B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17</w:t>
      </w:r>
      <w:r w:rsidR="003511B8" w:rsidRPr="00134F1F">
        <w:rPr>
          <w:rFonts w:asciiTheme="majorBidi" w:hAnsiTheme="majorBidi" w:cstheme="majorBidi"/>
          <w:color w:val="auto"/>
          <w:sz w:val="24"/>
          <w:szCs w:val="24"/>
        </w:rPr>
        <w:t xml:space="preserve"> Singletary, K. (2000). Diet, natural products and cancer chemoprevention. J. </w:t>
      </w:r>
      <w:proofErr w:type="spellStart"/>
      <w:r w:rsidR="003511B8" w:rsidRPr="00134F1F">
        <w:rPr>
          <w:rFonts w:asciiTheme="majorBidi" w:hAnsiTheme="majorBidi" w:cstheme="majorBidi"/>
          <w:color w:val="auto"/>
          <w:sz w:val="24"/>
          <w:szCs w:val="24"/>
        </w:rPr>
        <w:t>Nutrn</w:t>
      </w:r>
      <w:proofErr w:type="spellEnd"/>
      <w:r w:rsidR="003511B8" w:rsidRPr="00134F1F">
        <w:rPr>
          <w:rFonts w:asciiTheme="majorBidi" w:hAnsiTheme="majorBidi" w:cstheme="majorBidi"/>
          <w:color w:val="auto"/>
          <w:sz w:val="24"/>
          <w:szCs w:val="24"/>
        </w:rPr>
        <w:t>., 130, 465-466.</w:t>
      </w:r>
    </w:p>
    <w:p w14:paraId="0EC2CEF3" w14:textId="77777777" w:rsidR="003511B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18</w:t>
      </w:r>
      <w:r w:rsidR="003511B8" w:rsidRPr="00134F1F">
        <w:rPr>
          <w:rFonts w:asciiTheme="majorBidi" w:hAnsiTheme="majorBidi" w:cstheme="majorBidi"/>
          <w:color w:val="auto"/>
          <w:sz w:val="24"/>
          <w:szCs w:val="24"/>
        </w:rPr>
        <w:t xml:space="preserve"> Dwivedi, C., Muller, L.A., Goetz‐Parten, D.E., </w:t>
      </w:r>
      <w:proofErr w:type="spellStart"/>
      <w:r w:rsidR="003511B8" w:rsidRPr="00134F1F">
        <w:rPr>
          <w:rFonts w:asciiTheme="majorBidi" w:hAnsiTheme="majorBidi" w:cstheme="majorBidi"/>
          <w:color w:val="auto"/>
          <w:sz w:val="24"/>
          <w:szCs w:val="24"/>
        </w:rPr>
        <w:t>Kasperson</w:t>
      </w:r>
      <w:proofErr w:type="spellEnd"/>
      <w:r w:rsidR="003511B8" w:rsidRPr="00134F1F">
        <w:rPr>
          <w:rFonts w:asciiTheme="majorBidi" w:hAnsiTheme="majorBidi" w:cstheme="majorBidi"/>
          <w:color w:val="auto"/>
          <w:sz w:val="24"/>
          <w:szCs w:val="24"/>
        </w:rPr>
        <w:t>, K. and Mistry, V.V. (2003).</w:t>
      </w:r>
      <w:proofErr w:type="spellStart"/>
      <w:r w:rsidR="003511B8" w:rsidRPr="00134F1F">
        <w:rPr>
          <w:rFonts w:asciiTheme="majorBidi" w:hAnsiTheme="majorBidi" w:cstheme="majorBidi"/>
          <w:color w:val="auto"/>
          <w:sz w:val="24"/>
          <w:szCs w:val="24"/>
        </w:rPr>
        <w:t>Chemopreventive</w:t>
      </w:r>
      <w:proofErr w:type="spellEnd"/>
      <w:r w:rsidR="003511B8" w:rsidRPr="00134F1F">
        <w:rPr>
          <w:rFonts w:asciiTheme="majorBidi" w:hAnsiTheme="majorBidi" w:cstheme="majorBidi"/>
          <w:color w:val="auto"/>
          <w:sz w:val="24"/>
          <w:szCs w:val="24"/>
        </w:rPr>
        <w:t xml:space="preserve"> effects of dietary mustard oil on colon tumor </w:t>
      </w:r>
      <w:proofErr w:type="spellStart"/>
      <w:r w:rsidR="003511B8" w:rsidRPr="00134F1F">
        <w:rPr>
          <w:rFonts w:asciiTheme="majorBidi" w:hAnsiTheme="majorBidi" w:cstheme="majorBidi"/>
          <w:color w:val="auto"/>
          <w:sz w:val="24"/>
          <w:szCs w:val="24"/>
        </w:rPr>
        <w:t>development.Cancer</w:t>
      </w:r>
      <w:proofErr w:type="spellEnd"/>
      <w:r w:rsidR="003511B8" w:rsidRPr="00134F1F">
        <w:rPr>
          <w:rFonts w:asciiTheme="majorBidi" w:hAnsiTheme="majorBidi" w:cstheme="majorBidi"/>
          <w:color w:val="auto"/>
          <w:sz w:val="24"/>
          <w:szCs w:val="24"/>
        </w:rPr>
        <w:t xml:space="preserve"> Lett. 196, 29-34.</w:t>
      </w:r>
    </w:p>
    <w:p w14:paraId="628A0C41" w14:textId="77777777" w:rsidR="00DF3C73"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19</w:t>
      </w:r>
      <w:r w:rsidR="00DF3C73" w:rsidRPr="00134F1F">
        <w:rPr>
          <w:rFonts w:asciiTheme="majorBidi" w:hAnsiTheme="majorBidi" w:cstheme="majorBidi"/>
          <w:color w:val="auto"/>
          <w:sz w:val="24"/>
          <w:szCs w:val="24"/>
        </w:rPr>
        <w:t xml:space="preserve"> </w:t>
      </w:r>
      <w:proofErr w:type="spellStart"/>
      <w:r w:rsidR="00DF3C73" w:rsidRPr="00134F1F">
        <w:rPr>
          <w:rFonts w:asciiTheme="majorBidi" w:hAnsiTheme="majorBidi" w:cstheme="majorBidi"/>
          <w:color w:val="auto"/>
          <w:sz w:val="24"/>
          <w:szCs w:val="24"/>
        </w:rPr>
        <w:t>Itani</w:t>
      </w:r>
      <w:proofErr w:type="spellEnd"/>
      <w:r w:rsidR="00DF3C73" w:rsidRPr="00134F1F">
        <w:rPr>
          <w:rFonts w:asciiTheme="majorBidi" w:hAnsiTheme="majorBidi" w:cstheme="majorBidi"/>
          <w:color w:val="auto"/>
          <w:sz w:val="24"/>
          <w:szCs w:val="24"/>
        </w:rPr>
        <w:t>, W. S., El-</w:t>
      </w:r>
      <w:proofErr w:type="spellStart"/>
      <w:r w:rsidR="00DF3C73" w:rsidRPr="00134F1F">
        <w:rPr>
          <w:rFonts w:asciiTheme="majorBidi" w:hAnsiTheme="majorBidi" w:cstheme="majorBidi"/>
          <w:color w:val="auto"/>
          <w:sz w:val="24"/>
          <w:szCs w:val="24"/>
        </w:rPr>
        <w:t>Banna</w:t>
      </w:r>
      <w:proofErr w:type="spellEnd"/>
      <w:r w:rsidR="00DF3C73" w:rsidRPr="00134F1F">
        <w:rPr>
          <w:rFonts w:asciiTheme="majorBidi" w:hAnsiTheme="majorBidi" w:cstheme="majorBidi"/>
          <w:color w:val="auto"/>
          <w:sz w:val="24"/>
          <w:szCs w:val="24"/>
        </w:rPr>
        <w:t xml:space="preserve">, S. H., Hassan, S. B., Larsson, R. L., </w:t>
      </w:r>
      <w:proofErr w:type="spellStart"/>
      <w:r w:rsidR="00DF3C73" w:rsidRPr="00134F1F">
        <w:rPr>
          <w:rFonts w:asciiTheme="majorBidi" w:hAnsiTheme="majorBidi" w:cstheme="majorBidi"/>
          <w:color w:val="auto"/>
          <w:sz w:val="24"/>
          <w:szCs w:val="24"/>
        </w:rPr>
        <w:t>Bazarbachi</w:t>
      </w:r>
      <w:proofErr w:type="spellEnd"/>
      <w:r w:rsidR="00DF3C73" w:rsidRPr="00134F1F">
        <w:rPr>
          <w:rFonts w:asciiTheme="majorBidi" w:hAnsiTheme="majorBidi" w:cstheme="majorBidi"/>
          <w:color w:val="auto"/>
          <w:sz w:val="24"/>
          <w:szCs w:val="24"/>
        </w:rPr>
        <w:t xml:space="preserve">, A., </w:t>
      </w:r>
      <w:proofErr w:type="spellStart"/>
      <w:r w:rsidR="00DF3C73" w:rsidRPr="00134F1F">
        <w:rPr>
          <w:rFonts w:asciiTheme="majorBidi" w:hAnsiTheme="majorBidi" w:cstheme="majorBidi"/>
          <w:color w:val="auto"/>
          <w:sz w:val="24"/>
          <w:szCs w:val="24"/>
        </w:rPr>
        <w:t>Gali</w:t>
      </w:r>
      <w:proofErr w:type="spellEnd"/>
      <w:r w:rsidR="00DF3C73" w:rsidRPr="00134F1F">
        <w:rPr>
          <w:rFonts w:asciiTheme="majorBidi" w:hAnsiTheme="majorBidi" w:cstheme="majorBidi"/>
          <w:color w:val="auto"/>
          <w:sz w:val="24"/>
          <w:szCs w:val="24"/>
        </w:rPr>
        <w:t xml:space="preserve">- </w:t>
      </w:r>
      <w:proofErr w:type="spellStart"/>
      <w:r w:rsidR="00DF3C73" w:rsidRPr="00134F1F">
        <w:rPr>
          <w:rFonts w:asciiTheme="majorBidi" w:hAnsiTheme="majorBidi" w:cstheme="majorBidi"/>
          <w:color w:val="auto"/>
          <w:sz w:val="24"/>
          <w:szCs w:val="24"/>
        </w:rPr>
        <w:t>Maha</w:t>
      </w:r>
      <w:proofErr w:type="spellEnd"/>
      <w:r w:rsidR="00DF3C73" w:rsidRPr="00134F1F">
        <w:rPr>
          <w:rFonts w:asciiTheme="majorBidi" w:hAnsiTheme="majorBidi" w:cstheme="majorBidi"/>
          <w:color w:val="auto"/>
          <w:sz w:val="24"/>
          <w:szCs w:val="24"/>
        </w:rPr>
        <w:t xml:space="preserve">, I. A., </w:t>
      </w:r>
      <w:proofErr w:type="spellStart"/>
      <w:r w:rsidR="00DF3C73" w:rsidRPr="00134F1F">
        <w:rPr>
          <w:rFonts w:asciiTheme="majorBidi" w:hAnsiTheme="majorBidi" w:cstheme="majorBidi"/>
          <w:color w:val="auto"/>
          <w:sz w:val="24"/>
          <w:szCs w:val="24"/>
        </w:rPr>
        <w:t>Wafa</w:t>
      </w:r>
      <w:proofErr w:type="spellEnd"/>
      <w:r w:rsidR="00DF3C73" w:rsidRPr="00134F1F">
        <w:rPr>
          <w:rFonts w:asciiTheme="majorBidi" w:hAnsiTheme="majorBidi" w:cstheme="majorBidi"/>
          <w:color w:val="auto"/>
          <w:sz w:val="24"/>
          <w:szCs w:val="24"/>
        </w:rPr>
        <w:t xml:space="preserve">, S. A., </w:t>
      </w:r>
      <w:proofErr w:type="spellStart"/>
      <w:r w:rsidR="00DF3C73" w:rsidRPr="00134F1F">
        <w:rPr>
          <w:rFonts w:asciiTheme="majorBidi" w:hAnsiTheme="majorBidi" w:cstheme="majorBidi"/>
          <w:color w:val="auto"/>
          <w:sz w:val="24"/>
          <w:szCs w:val="24"/>
        </w:rPr>
        <w:t>Eman</w:t>
      </w:r>
      <w:proofErr w:type="spellEnd"/>
      <w:r w:rsidR="00DF3C73" w:rsidRPr="00134F1F">
        <w:rPr>
          <w:rFonts w:asciiTheme="majorBidi" w:hAnsiTheme="majorBidi" w:cstheme="majorBidi"/>
          <w:color w:val="auto"/>
          <w:sz w:val="24"/>
          <w:szCs w:val="24"/>
        </w:rPr>
        <w:t xml:space="preserve">, A. I. and Manal, E.A.E. (2018). Antioxidant, anti-inflammatory and anti-cancer activities of </w:t>
      </w:r>
      <w:proofErr w:type="spellStart"/>
      <w:r w:rsidR="00DF3C73" w:rsidRPr="00134F1F">
        <w:rPr>
          <w:rFonts w:asciiTheme="majorBidi" w:hAnsiTheme="majorBidi" w:cstheme="majorBidi"/>
          <w:color w:val="auto"/>
          <w:sz w:val="24"/>
          <w:szCs w:val="24"/>
        </w:rPr>
        <w:t>avocado.J.of</w:t>
      </w:r>
      <w:proofErr w:type="spellEnd"/>
      <w:r w:rsidR="00DF3C73" w:rsidRPr="00134F1F">
        <w:rPr>
          <w:rFonts w:asciiTheme="majorBidi" w:hAnsiTheme="majorBidi" w:cstheme="majorBidi"/>
          <w:color w:val="auto"/>
          <w:sz w:val="24"/>
          <w:szCs w:val="24"/>
        </w:rPr>
        <w:t xml:space="preserve"> King Saud Univ. Sci. xxx, xxx–xxx</w:t>
      </w:r>
    </w:p>
    <w:p w14:paraId="6504FA7E" w14:textId="77777777" w:rsidR="00DF26BD" w:rsidRPr="00134F1F" w:rsidRDefault="00CE0C5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20. </w:t>
      </w:r>
      <w:proofErr w:type="spellStart"/>
      <w:proofErr w:type="gramStart"/>
      <w:r w:rsidRPr="00134F1F">
        <w:rPr>
          <w:rFonts w:asciiTheme="majorBidi" w:hAnsiTheme="majorBidi" w:cstheme="majorBidi"/>
          <w:color w:val="auto"/>
          <w:sz w:val="24"/>
          <w:szCs w:val="24"/>
        </w:rPr>
        <w:t>Moharib,S.A</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xml:space="preserve"> and </w:t>
      </w:r>
      <w:proofErr w:type="spellStart"/>
      <w:r w:rsidRPr="00134F1F">
        <w:rPr>
          <w:rFonts w:asciiTheme="majorBidi" w:hAnsiTheme="majorBidi" w:cstheme="majorBidi"/>
          <w:color w:val="auto"/>
          <w:sz w:val="24"/>
          <w:szCs w:val="24"/>
        </w:rPr>
        <w:t>Adly</w:t>
      </w:r>
      <w:proofErr w:type="spellEnd"/>
      <w:r w:rsidRPr="00134F1F">
        <w:rPr>
          <w:rFonts w:asciiTheme="majorBidi" w:hAnsiTheme="majorBidi" w:cstheme="majorBidi"/>
          <w:color w:val="auto"/>
          <w:sz w:val="24"/>
          <w:szCs w:val="24"/>
        </w:rPr>
        <w:t xml:space="preserve"> ,R. S. (2024). Hypoglycemic and hepatoprotective activities of Coriander (Coriandrum sativum) extract in streptozotocin-induced diabetic rats. Journal of Advances in Biology &amp; Biotechnology, 27, 15-38.</w:t>
      </w:r>
      <w:r w:rsidR="00DF26BD" w:rsidRPr="00134F1F">
        <w:rPr>
          <w:rFonts w:asciiTheme="majorBidi" w:hAnsiTheme="majorBidi" w:cstheme="majorBidi"/>
          <w:color w:val="auto"/>
          <w:sz w:val="24"/>
          <w:szCs w:val="24"/>
        </w:rPr>
        <w:t xml:space="preserve"> </w:t>
      </w:r>
    </w:p>
    <w:p w14:paraId="0B0AAEA9" w14:textId="77777777" w:rsidR="001570A8"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21</w:t>
      </w:r>
      <w:r w:rsidR="001570A8" w:rsidRPr="00134F1F">
        <w:rPr>
          <w:rFonts w:asciiTheme="majorBidi" w:hAnsiTheme="majorBidi" w:cstheme="majorBidi"/>
          <w:color w:val="auto"/>
          <w:sz w:val="24"/>
          <w:szCs w:val="24"/>
        </w:rPr>
        <w:t xml:space="preserve"> Goyal, A., Sharma, V. and Upadhyay, N. (2014). Flax and flaxseed oil: an ancient medicine and modern functional food. J. Food Sci. Technol. 59, 1633-53.</w:t>
      </w:r>
    </w:p>
    <w:p w14:paraId="33DB38AD" w14:textId="77777777" w:rsidR="0086555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22</w:t>
      </w:r>
      <w:r w:rsidR="0086555D" w:rsidRPr="00134F1F">
        <w:rPr>
          <w:rFonts w:asciiTheme="majorBidi" w:hAnsiTheme="majorBidi" w:cstheme="majorBidi"/>
          <w:color w:val="auto"/>
          <w:sz w:val="24"/>
          <w:szCs w:val="24"/>
        </w:rPr>
        <w:t xml:space="preserve"> Yin, Q. H., Yan, F. X. and Zu, X. Y. (2012</w:t>
      </w:r>
      <w:proofErr w:type="gramStart"/>
      <w:r w:rsidR="0086555D" w:rsidRPr="00134F1F">
        <w:rPr>
          <w:rFonts w:asciiTheme="majorBidi" w:hAnsiTheme="majorBidi" w:cstheme="majorBidi"/>
          <w:color w:val="auto"/>
          <w:sz w:val="24"/>
          <w:szCs w:val="24"/>
        </w:rPr>
        <w:t>).“</w:t>
      </w:r>
      <w:proofErr w:type="gramEnd"/>
      <w:r w:rsidR="0086555D" w:rsidRPr="00134F1F">
        <w:rPr>
          <w:rFonts w:asciiTheme="majorBidi" w:hAnsiTheme="majorBidi" w:cstheme="majorBidi"/>
          <w:color w:val="auto"/>
          <w:sz w:val="24"/>
          <w:szCs w:val="24"/>
        </w:rPr>
        <w:t>Anti-proliferative and pro-apoptotic effect of carvacrol on human hepatocellular carcinoma cell line HepG-2,” Cytotechnology, 64, 43-51.</w:t>
      </w:r>
    </w:p>
    <w:p w14:paraId="7C1A0FEC" w14:textId="77777777" w:rsidR="0086555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23</w:t>
      </w:r>
      <w:r w:rsidR="0086555D" w:rsidRPr="00134F1F">
        <w:rPr>
          <w:rFonts w:asciiTheme="majorBidi" w:hAnsiTheme="majorBidi" w:cstheme="majorBidi"/>
          <w:color w:val="auto"/>
          <w:sz w:val="24"/>
          <w:szCs w:val="24"/>
        </w:rPr>
        <w:t xml:space="preserve"> Abd el </w:t>
      </w:r>
      <w:proofErr w:type="spellStart"/>
      <w:r w:rsidR="0086555D" w:rsidRPr="00134F1F">
        <w:rPr>
          <w:rFonts w:asciiTheme="majorBidi" w:hAnsiTheme="majorBidi" w:cstheme="majorBidi"/>
          <w:color w:val="auto"/>
          <w:sz w:val="24"/>
          <w:szCs w:val="24"/>
        </w:rPr>
        <w:t>Monem</w:t>
      </w:r>
      <w:proofErr w:type="spellEnd"/>
      <w:r w:rsidR="0086555D" w:rsidRPr="00134F1F">
        <w:rPr>
          <w:rFonts w:asciiTheme="majorBidi" w:hAnsiTheme="majorBidi" w:cstheme="majorBidi"/>
          <w:color w:val="auto"/>
          <w:sz w:val="24"/>
          <w:szCs w:val="24"/>
        </w:rPr>
        <w:t xml:space="preserve"> M, Baker, A.A., </w:t>
      </w:r>
      <w:proofErr w:type="spellStart"/>
      <w:r w:rsidR="0086555D" w:rsidRPr="00134F1F">
        <w:rPr>
          <w:rFonts w:asciiTheme="majorBidi" w:hAnsiTheme="majorBidi" w:cstheme="majorBidi"/>
          <w:color w:val="auto"/>
          <w:sz w:val="24"/>
          <w:szCs w:val="24"/>
        </w:rPr>
        <w:t>Awad</w:t>
      </w:r>
      <w:proofErr w:type="spellEnd"/>
      <w:r w:rsidR="0086555D" w:rsidRPr="00134F1F">
        <w:rPr>
          <w:rFonts w:asciiTheme="majorBidi" w:hAnsiTheme="majorBidi" w:cstheme="majorBidi"/>
          <w:color w:val="auto"/>
          <w:sz w:val="24"/>
          <w:szCs w:val="24"/>
        </w:rPr>
        <w:t xml:space="preserve">, IM, Mohamed, E.M. and </w:t>
      </w:r>
      <w:proofErr w:type="spellStart"/>
      <w:r w:rsidR="0086555D" w:rsidRPr="00134F1F">
        <w:rPr>
          <w:rFonts w:asciiTheme="majorBidi" w:hAnsiTheme="majorBidi" w:cstheme="majorBidi"/>
          <w:color w:val="auto"/>
          <w:sz w:val="24"/>
          <w:szCs w:val="24"/>
        </w:rPr>
        <w:t>Moharib</w:t>
      </w:r>
      <w:proofErr w:type="spellEnd"/>
      <w:r w:rsidR="0086555D" w:rsidRPr="00134F1F">
        <w:rPr>
          <w:rFonts w:asciiTheme="majorBidi" w:hAnsiTheme="majorBidi" w:cstheme="majorBidi"/>
          <w:color w:val="auto"/>
          <w:sz w:val="24"/>
          <w:szCs w:val="24"/>
        </w:rPr>
        <w:t xml:space="preserve">, S.A. (2013). Anticarcinogenic effect of </w:t>
      </w:r>
      <w:proofErr w:type="spellStart"/>
      <w:r w:rsidR="0086555D" w:rsidRPr="00134F1F">
        <w:rPr>
          <w:rFonts w:asciiTheme="majorBidi" w:hAnsiTheme="majorBidi" w:cstheme="majorBidi"/>
          <w:color w:val="auto"/>
          <w:sz w:val="24"/>
          <w:szCs w:val="24"/>
        </w:rPr>
        <w:t>Raphanus</w:t>
      </w:r>
      <w:proofErr w:type="spellEnd"/>
      <w:r w:rsidR="0086555D" w:rsidRPr="00134F1F">
        <w:rPr>
          <w:rFonts w:asciiTheme="majorBidi" w:hAnsiTheme="majorBidi" w:cstheme="majorBidi"/>
          <w:color w:val="auto"/>
          <w:sz w:val="24"/>
          <w:szCs w:val="24"/>
        </w:rPr>
        <w:t xml:space="preserve"> sativus on 1, 2 Dimethyl hydrazine (DMH) induced colon cancer in rats. The Egyptian J. of Hospital Medicine.51, 473- 486.</w:t>
      </w:r>
    </w:p>
    <w:p w14:paraId="0EE1D117" w14:textId="77777777" w:rsidR="00E35854"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24</w:t>
      </w:r>
      <w:r w:rsidR="00E35854" w:rsidRPr="00134F1F">
        <w:rPr>
          <w:rFonts w:asciiTheme="majorBidi" w:hAnsiTheme="majorBidi" w:cstheme="majorBidi"/>
          <w:color w:val="auto"/>
          <w:sz w:val="24"/>
          <w:szCs w:val="24"/>
        </w:rPr>
        <w:t xml:space="preserve"> </w:t>
      </w:r>
      <w:proofErr w:type="spellStart"/>
      <w:r w:rsidR="00E35854" w:rsidRPr="00134F1F">
        <w:rPr>
          <w:rFonts w:asciiTheme="majorBidi" w:hAnsiTheme="majorBidi" w:cstheme="majorBidi"/>
          <w:color w:val="auto"/>
          <w:sz w:val="24"/>
          <w:szCs w:val="24"/>
        </w:rPr>
        <w:t>Moharib</w:t>
      </w:r>
      <w:proofErr w:type="spellEnd"/>
      <w:r w:rsidR="00E35854" w:rsidRPr="00134F1F">
        <w:rPr>
          <w:rFonts w:asciiTheme="majorBidi" w:hAnsiTheme="majorBidi" w:cstheme="majorBidi"/>
          <w:color w:val="auto"/>
          <w:sz w:val="24"/>
          <w:szCs w:val="24"/>
        </w:rPr>
        <w:t xml:space="preserve">, S.A. and </w:t>
      </w:r>
      <w:proofErr w:type="spellStart"/>
      <w:r w:rsidR="00E35854" w:rsidRPr="00134F1F">
        <w:rPr>
          <w:rFonts w:asciiTheme="majorBidi" w:hAnsiTheme="majorBidi" w:cstheme="majorBidi"/>
          <w:color w:val="auto"/>
          <w:sz w:val="24"/>
          <w:szCs w:val="24"/>
        </w:rPr>
        <w:t>Awad</w:t>
      </w:r>
      <w:proofErr w:type="spellEnd"/>
      <w:r w:rsidR="00E35854" w:rsidRPr="00134F1F">
        <w:rPr>
          <w:rFonts w:asciiTheme="majorBidi" w:hAnsiTheme="majorBidi" w:cstheme="majorBidi"/>
          <w:color w:val="auto"/>
          <w:sz w:val="24"/>
          <w:szCs w:val="24"/>
        </w:rPr>
        <w:t>, I.M. (2012).Antioxidant and hypolipidemic activities of spinach (</w:t>
      </w:r>
      <w:proofErr w:type="spellStart"/>
      <w:r w:rsidR="00E35854" w:rsidRPr="00134F1F">
        <w:rPr>
          <w:rFonts w:asciiTheme="majorBidi" w:hAnsiTheme="majorBidi" w:cstheme="majorBidi"/>
          <w:color w:val="auto"/>
          <w:sz w:val="24"/>
          <w:szCs w:val="24"/>
        </w:rPr>
        <w:t>Spinocia</w:t>
      </w:r>
      <w:proofErr w:type="spellEnd"/>
      <w:r w:rsidR="00E35854" w:rsidRPr="00134F1F">
        <w:rPr>
          <w:rFonts w:asciiTheme="majorBidi" w:hAnsiTheme="majorBidi" w:cstheme="majorBidi"/>
          <w:color w:val="auto"/>
          <w:sz w:val="24"/>
          <w:szCs w:val="24"/>
        </w:rPr>
        <w:t xml:space="preserve"> oleracea) dietary </w:t>
      </w:r>
      <w:proofErr w:type="spellStart"/>
      <w:r w:rsidR="00E35854" w:rsidRPr="00134F1F">
        <w:rPr>
          <w:rFonts w:asciiTheme="majorBidi" w:hAnsiTheme="majorBidi" w:cstheme="majorBidi"/>
          <w:color w:val="auto"/>
          <w:sz w:val="24"/>
          <w:szCs w:val="24"/>
        </w:rPr>
        <w:t>fibre</w:t>
      </w:r>
      <w:proofErr w:type="spellEnd"/>
      <w:r w:rsidR="00E35854" w:rsidRPr="00134F1F">
        <w:rPr>
          <w:rFonts w:asciiTheme="majorBidi" w:hAnsiTheme="majorBidi" w:cstheme="majorBidi"/>
          <w:color w:val="auto"/>
          <w:sz w:val="24"/>
          <w:szCs w:val="24"/>
        </w:rPr>
        <w:t xml:space="preserve"> and polyphenol supplementation in rats fed a high cholesterol diet. Adv. In Food Sci. 34,14-23.</w:t>
      </w:r>
    </w:p>
    <w:p w14:paraId="081F18AE" w14:textId="77777777" w:rsidR="00180A02"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25</w:t>
      </w:r>
      <w:r w:rsidR="00180A02" w:rsidRPr="00134F1F">
        <w:rPr>
          <w:rFonts w:asciiTheme="majorBidi" w:hAnsiTheme="majorBidi" w:cstheme="majorBidi"/>
          <w:color w:val="auto"/>
          <w:sz w:val="24"/>
          <w:szCs w:val="24"/>
        </w:rPr>
        <w:t xml:space="preserve"> Guo, G., Yue, L., Fan, S., Jing, S. and Yan, L-J. (2016). Antioxidant and Antiproliferative Activities of Purslane Seed Oil.  J. </w:t>
      </w:r>
      <w:proofErr w:type="spellStart"/>
      <w:r w:rsidR="00180A02" w:rsidRPr="00134F1F">
        <w:rPr>
          <w:rFonts w:asciiTheme="majorBidi" w:hAnsiTheme="majorBidi" w:cstheme="majorBidi"/>
          <w:color w:val="auto"/>
          <w:sz w:val="24"/>
          <w:szCs w:val="24"/>
        </w:rPr>
        <w:t>Hypertens</w:t>
      </w:r>
      <w:proofErr w:type="spellEnd"/>
      <w:r w:rsidR="00180A02" w:rsidRPr="00134F1F">
        <w:rPr>
          <w:rFonts w:asciiTheme="majorBidi" w:hAnsiTheme="majorBidi" w:cstheme="majorBidi"/>
          <w:color w:val="auto"/>
          <w:sz w:val="24"/>
          <w:szCs w:val="24"/>
        </w:rPr>
        <w:t xml:space="preserve"> 5, 1-6.</w:t>
      </w:r>
    </w:p>
    <w:p w14:paraId="2C027CF7" w14:textId="77777777" w:rsidR="001C2F8C"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26</w:t>
      </w:r>
      <w:r w:rsidR="001C2F8C" w:rsidRPr="00134F1F">
        <w:rPr>
          <w:rFonts w:asciiTheme="majorBidi" w:hAnsiTheme="majorBidi" w:cstheme="majorBidi"/>
          <w:color w:val="auto"/>
          <w:sz w:val="24"/>
          <w:szCs w:val="24"/>
        </w:rPr>
        <w:t xml:space="preserve"> </w:t>
      </w:r>
      <w:proofErr w:type="spellStart"/>
      <w:r w:rsidR="001C2F8C" w:rsidRPr="00134F1F">
        <w:rPr>
          <w:rFonts w:asciiTheme="majorBidi" w:hAnsiTheme="majorBidi" w:cstheme="majorBidi"/>
          <w:color w:val="auto"/>
          <w:sz w:val="24"/>
          <w:szCs w:val="24"/>
        </w:rPr>
        <w:t>Choedon</w:t>
      </w:r>
      <w:proofErr w:type="spellEnd"/>
      <w:r w:rsidR="001C2F8C" w:rsidRPr="00134F1F">
        <w:rPr>
          <w:rFonts w:asciiTheme="majorBidi" w:hAnsiTheme="majorBidi" w:cstheme="majorBidi"/>
          <w:color w:val="auto"/>
          <w:sz w:val="24"/>
          <w:szCs w:val="24"/>
        </w:rPr>
        <w:t>, T., Shukla, S. and Kumar, V. (2010</w:t>
      </w:r>
      <w:proofErr w:type="gramStart"/>
      <w:r w:rsidR="001C2F8C" w:rsidRPr="00134F1F">
        <w:rPr>
          <w:rFonts w:asciiTheme="majorBidi" w:hAnsiTheme="majorBidi" w:cstheme="majorBidi"/>
          <w:color w:val="auto"/>
          <w:sz w:val="24"/>
          <w:szCs w:val="24"/>
        </w:rPr>
        <w:t>).</w:t>
      </w:r>
      <w:proofErr w:type="spellStart"/>
      <w:r w:rsidR="001C2F8C" w:rsidRPr="00134F1F">
        <w:rPr>
          <w:rFonts w:asciiTheme="majorBidi" w:hAnsiTheme="majorBidi" w:cstheme="majorBidi"/>
          <w:color w:val="auto"/>
          <w:sz w:val="24"/>
          <w:szCs w:val="24"/>
        </w:rPr>
        <w:t>Chemopreventive</w:t>
      </w:r>
      <w:proofErr w:type="spellEnd"/>
      <w:proofErr w:type="gramEnd"/>
      <w:r w:rsidR="001C2F8C" w:rsidRPr="00134F1F">
        <w:rPr>
          <w:rFonts w:asciiTheme="majorBidi" w:hAnsiTheme="majorBidi" w:cstheme="majorBidi"/>
          <w:color w:val="auto"/>
          <w:sz w:val="24"/>
          <w:szCs w:val="24"/>
        </w:rPr>
        <w:t xml:space="preserve"> and anti- cancer properties of the aqueous extract of flowers of </w:t>
      </w:r>
      <w:proofErr w:type="spellStart"/>
      <w:r w:rsidR="001C2F8C" w:rsidRPr="00134F1F">
        <w:rPr>
          <w:rFonts w:asciiTheme="majorBidi" w:hAnsiTheme="majorBidi" w:cstheme="majorBidi"/>
          <w:color w:val="auto"/>
          <w:sz w:val="24"/>
          <w:szCs w:val="24"/>
        </w:rPr>
        <w:t>Buteamonosperma.J</w:t>
      </w:r>
      <w:proofErr w:type="spellEnd"/>
      <w:r w:rsidR="001C2F8C" w:rsidRPr="00134F1F">
        <w:rPr>
          <w:rFonts w:asciiTheme="majorBidi" w:hAnsiTheme="majorBidi" w:cstheme="majorBidi"/>
          <w:color w:val="auto"/>
          <w:sz w:val="24"/>
          <w:szCs w:val="24"/>
        </w:rPr>
        <w:t xml:space="preserve"> </w:t>
      </w:r>
      <w:proofErr w:type="spellStart"/>
      <w:r w:rsidR="001C2F8C" w:rsidRPr="00134F1F">
        <w:rPr>
          <w:rFonts w:asciiTheme="majorBidi" w:hAnsiTheme="majorBidi" w:cstheme="majorBidi"/>
          <w:color w:val="auto"/>
          <w:sz w:val="24"/>
          <w:szCs w:val="24"/>
        </w:rPr>
        <w:t>Ethnopharmacol</w:t>
      </w:r>
      <w:proofErr w:type="spellEnd"/>
      <w:r w:rsidR="001C2F8C" w:rsidRPr="00134F1F">
        <w:rPr>
          <w:rFonts w:asciiTheme="majorBidi" w:hAnsiTheme="majorBidi" w:cstheme="majorBidi"/>
          <w:color w:val="auto"/>
          <w:sz w:val="24"/>
          <w:szCs w:val="24"/>
        </w:rPr>
        <w:t>, 129,208-213.</w:t>
      </w:r>
    </w:p>
    <w:p w14:paraId="7680DA95" w14:textId="77777777"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27</w:t>
      </w:r>
      <w:r w:rsidR="001C2F8C" w:rsidRPr="00134F1F">
        <w:rPr>
          <w:rFonts w:asciiTheme="majorBidi" w:hAnsiTheme="majorBidi" w:cstheme="majorBidi"/>
          <w:color w:val="auto"/>
          <w:sz w:val="24"/>
          <w:szCs w:val="24"/>
        </w:rPr>
        <w:t xml:space="preserve"> Ravishankar, D., </w:t>
      </w:r>
      <w:proofErr w:type="spellStart"/>
      <w:r w:rsidR="001C2F8C" w:rsidRPr="00134F1F">
        <w:rPr>
          <w:rFonts w:asciiTheme="majorBidi" w:hAnsiTheme="majorBidi" w:cstheme="majorBidi"/>
          <w:color w:val="auto"/>
          <w:sz w:val="24"/>
          <w:szCs w:val="24"/>
        </w:rPr>
        <w:t>Rajora</w:t>
      </w:r>
      <w:proofErr w:type="spellEnd"/>
      <w:r w:rsidR="001C2F8C" w:rsidRPr="00134F1F">
        <w:rPr>
          <w:rFonts w:asciiTheme="majorBidi" w:hAnsiTheme="majorBidi" w:cstheme="majorBidi"/>
          <w:color w:val="auto"/>
          <w:sz w:val="24"/>
          <w:szCs w:val="24"/>
        </w:rPr>
        <w:t xml:space="preserve">, A.K., Greco, F. and Osborn, H.M.I. (2013). Flavonoids as prospective compounds for anti-cancer therapy. Int. J. </w:t>
      </w:r>
      <w:proofErr w:type="spellStart"/>
      <w:r w:rsidR="001C2F8C" w:rsidRPr="00134F1F">
        <w:rPr>
          <w:rFonts w:asciiTheme="majorBidi" w:hAnsiTheme="majorBidi" w:cstheme="majorBidi"/>
          <w:color w:val="auto"/>
          <w:sz w:val="24"/>
          <w:szCs w:val="24"/>
        </w:rPr>
        <w:t>Biochem</w:t>
      </w:r>
      <w:proofErr w:type="spellEnd"/>
      <w:r w:rsidR="001C2F8C" w:rsidRPr="00134F1F">
        <w:rPr>
          <w:rFonts w:asciiTheme="majorBidi" w:hAnsiTheme="majorBidi" w:cstheme="majorBidi"/>
          <w:color w:val="auto"/>
          <w:sz w:val="24"/>
          <w:szCs w:val="24"/>
        </w:rPr>
        <w:t xml:space="preserve">. Cell Biol. 45,2821-2831. </w:t>
      </w:r>
    </w:p>
    <w:p w14:paraId="484E7193" w14:textId="77777777"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28</w:t>
      </w:r>
      <w:r w:rsidR="001C2F8C" w:rsidRPr="00134F1F">
        <w:rPr>
          <w:rFonts w:asciiTheme="majorBidi" w:hAnsiTheme="majorBidi" w:cstheme="majorBidi"/>
          <w:color w:val="auto"/>
          <w:sz w:val="24"/>
          <w:szCs w:val="24"/>
        </w:rPr>
        <w:t xml:space="preserve"> Amin, A., </w:t>
      </w:r>
      <w:hyperlink r:id="rId28" w:history="1">
        <w:r w:rsidR="001C2F8C" w:rsidRPr="00134F1F">
          <w:rPr>
            <w:rFonts w:asciiTheme="majorBidi" w:hAnsiTheme="majorBidi" w:cstheme="majorBidi"/>
            <w:color w:val="auto"/>
            <w:sz w:val="24"/>
            <w:szCs w:val="24"/>
          </w:rPr>
          <w:t xml:space="preserve"> </w:t>
        </w:r>
        <w:proofErr w:type="spellStart"/>
        <w:r w:rsidR="001C2F8C" w:rsidRPr="00134F1F">
          <w:rPr>
            <w:rFonts w:asciiTheme="majorBidi" w:hAnsiTheme="majorBidi" w:cstheme="majorBidi"/>
            <w:color w:val="auto"/>
            <w:sz w:val="24"/>
            <w:szCs w:val="24"/>
          </w:rPr>
          <w:t>Gali-Muhtasib</w:t>
        </w:r>
        <w:proofErr w:type="spellEnd"/>
      </w:hyperlink>
      <w:r w:rsidR="001C2F8C" w:rsidRPr="00134F1F">
        <w:rPr>
          <w:rFonts w:asciiTheme="majorBidi" w:hAnsiTheme="majorBidi" w:cstheme="majorBidi"/>
          <w:color w:val="auto"/>
          <w:sz w:val="24"/>
          <w:szCs w:val="24"/>
        </w:rPr>
        <w:t>, H., </w:t>
      </w:r>
      <w:hyperlink r:id="rId29" w:history="1">
        <w:r w:rsidR="001C2F8C" w:rsidRPr="00134F1F">
          <w:rPr>
            <w:rFonts w:asciiTheme="majorBidi" w:hAnsiTheme="majorBidi" w:cstheme="majorBidi"/>
            <w:color w:val="auto"/>
            <w:sz w:val="24"/>
            <w:szCs w:val="24"/>
          </w:rPr>
          <w:t xml:space="preserve"> </w:t>
        </w:r>
        <w:proofErr w:type="spellStart"/>
        <w:r w:rsidR="001C2F8C" w:rsidRPr="00134F1F">
          <w:rPr>
            <w:rFonts w:asciiTheme="majorBidi" w:hAnsiTheme="majorBidi" w:cstheme="majorBidi"/>
            <w:color w:val="auto"/>
            <w:sz w:val="24"/>
            <w:szCs w:val="24"/>
          </w:rPr>
          <w:t>Ocker</w:t>
        </w:r>
        <w:proofErr w:type="spellEnd"/>
      </w:hyperlink>
      <w:r w:rsidR="001C2F8C" w:rsidRPr="00134F1F">
        <w:rPr>
          <w:rFonts w:asciiTheme="majorBidi" w:hAnsiTheme="majorBidi" w:cstheme="majorBidi"/>
          <w:color w:val="auto"/>
          <w:sz w:val="24"/>
          <w:szCs w:val="24"/>
        </w:rPr>
        <w:t>, M. and </w:t>
      </w:r>
      <w:hyperlink r:id="rId30" w:history="1">
        <w:r w:rsidR="001C2F8C" w:rsidRPr="00134F1F">
          <w:rPr>
            <w:rFonts w:asciiTheme="majorBidi" w:hAnsiTheme="majorBidi" w:cstheme="majorBidi"/>
            <w:color w:val="auto"/>
            <w:sz w:val="24"/>
            <w:szCs w:val="24"/>
          </w:rPr>
          <w:t>Schneider-Stock</w:t>
        </w:r>
      </w:hyperlink>
      <w:r w:rsidR="001C2F8C" w:rsidRPr="00134F1F">
        <w:rPr>
          <w:rFonts w:asciiTheme="majorBidi" w:hAnsiTheme="majorBidi" w:cstheme="majorBidi"/>
          <w:color w:val="auto"/>
          <w:sz w:val="24"/>
          <w:szCs w:val="24"/>
        </w:rPr>
        <w:t xml:space="preserve">, R. (2009).Overview of Major Classes of Plant-Derived Anticancer </w:t>
      </w:r>
      <w:proofErr w:type="spellStart"/>
      <w:r w:rsidR="001C2F8C" w:rsidRPr="00134F1F">
        <w:rPr>
          <w:rFonts w:asciiTheme="majorBidi" w:hAnsiTheme="majorBidi" w:cstheme="majorBidi"/>
          <w:color w:val="auto"/>
          <w:sz w:val="24"/>
          <w:szCs w:val="24"/>
        </w:rPr>
        <w:t>Drugs.</w:t>
      </w:r>
      <w:hyperlink r:id="rId31" w:history="1">
        <w:r w:rsidR="001C2F8C" w:rsidRPr="00134F1F">
          <w:rPr>
            <w:rFonts w:asciiTheme="majorBidi" w:hAnsiTheme="majorBidi" w:cstheme="majorBidi"/>
            <w:color w:val="auto"/>
            <w:sz w:val="24"/>
            <w:szCs w:val="24"/>
          </w:rPr>
          <w:t>Intnal</w:t>
        </w:r>
        <w:proofErr w:type="spellEnd"/>
        <w:r w:rsidR="001C2F8C" w:rsidRPr="00134F1F">
          <w:rPr>
            <w:rFonts w:asciiTheme="majorBidi" w:hAnsiTheme="majorBidi" w:cstheme="majorBidi"/>
            <w:color w:val="auto"/>
            <w:sz w:val="24"/>
            <w:szCs w:val="24"/>
          </w:rPr>
          <w:t>. J. Biomed. Sci</w:t>
        </w:r>
      </w:hyperlink>
      <w:r w:rsidR="001C2F8C" w:rsidRPr="00134F1F">
        <w:rPr>
          <w:rFonts w:asciiTheme="majorBidi" w:hAnsiTheme="majorBidi" w:cstheme="majorBidi"/>
          <w:color w:val="auto"/>
          <w:sz w:val="24"/>
          <w:szCs w:val="24"/>
        </w:rPr>
        <w:t>. 5, 1-11.</w:t>
      </w:r>
    </w:p>
    <w:p w14:paraId="04680087" w14:textId="77777777"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29</w:t>
      </w:r>
      <w:r w:rsidR="001C2F8C" w:rsidRPr="00134F1F">
        <w:rPr>
          <w:rFonts w:asciiTheme="majorBidi" w:hAnsiTheme="majorBidi" w:cstheme="majorBidi"/>
          <w:color w:val="auto"/>
          <w:sz w:val="24"/>
          <w:szCs w:val="24"/>
        </w:rPr>
        <w:t xml:space="preserve"> Harsha, S. N., </w:t>
      </w:r>
      <w:proofErr w:type="spellStart"/>
      <w:r w:rsidR="001C2F8C" w:rsidRPr="00134F1F">
        <w:rPr>
          <w:rFonts w:asciiTheme="majorBidi" w:hAnsiTheme="majorBidi" w:cstheme="majorBidi"/>
          <w:color w:val="auto"/>
          <w:sz w:val="24"/>
          <w:szCs w:val="24"/>
        </w:rPr>
        <w:t>Anilakumar</w:t>
      </w:r>
      <w:proofErr w:type="spellEnd"/>
      <w:r w:rsidR="001C2F8C" w:rsidRPr="00134F1F">
        <w:rPr>
          <w:rFonts w:asciiTheme="majorBidi" w:hAnsiTheme="majorBidi" w:cstheme="majorBidi"/>
          <w:color w:val="auto"/>
          <w:sz w:val="24"/>
          <w:szCs w:val="24"/>
        </w:rPr>
        <w:t xml:space="preserve">, K. R. and Mithila, M. V. (2014). Antioxidant properties of </w:t>
      </w:r>
      <w:proofErr w:type="spellStart"/>
      <w:r w:rsidR="001C2F8C" w:rsidRPr="00134F1F">
        <w:rPr>
          <w:rFonts w:asciiTheme="majorBidi" w:hAnsiTheme="majorBidi" w:cstheme="majorBidi"/>
          <w:color w:val="auto"/>
          <w:sz w:val="24"/>
          <w:szCs w:val="24"/>
        </w:rPr>
        <w:t>Lactuca</w:t>
      </w:r>
      <w:proofErr w:type="spellEnd"/>
      <w:r w:rsidR="001C2F8C" w:rsidRPr="00134F1F">
        <w:rPr>
          <w:rFonts w:asciiTheme="majorBidi" w:hAnsiTheme="majorBidi" w:cstheme="majorBidi"/>
          <w:color w:val="auto"/>
          <w:sz w:val="24"/>
          <w:szCs w:val="24"/>
        </w:rPr>
        <w:t xml:space="preserve"> sativa leaf extract involved in the protection of biomolecules. Biomed. Prev. </w:t>
      </w:r>
      <w:proofErr w:type="spellStart"/>
      <w:r w:rsidR="001C2F8C" w:rsidRPr="00134F1F">
        <w:rPr>
          <w:rFonts w:asciiTheme="majorBidi" w:hAnsiTheme="majorBidi" w:cstheme="majorBidi"/>
          <w:color w:val="auto"/>
          <w:sz w:val="24"/>
          <w:szCs w:val="24"/>
        </w:rPr>
        <w:t>Nutr</w:t>
      </w:r>
      <w:proofErr w:type="spellEnd"/>
      <w:r w:rsidR="001C2F8C" w:rsidRPr="00134F1F">
        <w:rPr>
          <w:rFonts w:asciiTheme="majorBidi" w:hAnsiTheme="majorBidi" w:cstheme="majorBidi"/>
          <w:color w:val="auto"/>
          <w:sz w:val="24"/>
          <w:szCs w:val="24"/>
        </w:rPr>
        <w:t>. 3, 367-373.</w:t>
      </w:r>
    </w:p>
    <w:p w14:paraId="24E8F2A4" w14:textId="77777777" w:rsidR="00673C6E"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30</w:t>
      </w:r>
      <w:r w:rsidR="00673C6E" w:rsidRPr="00134F1F">
        <w:rPr>
          <w:rFonts w:asciiTheme="majorBidi" w:hAnsiTheme="majorBidi" w:cstheme="majorBidi"/>
          <w:color w:val="auto"/>
          <w:sz w:val="24"/>
          <w:szCs w:val="24"/>
        </w:rPr>
        <w:t xml:space="preserve"> </w:t>
      </w:r>
      <w:proofErr w:type="spellStart"/>
      <w:r w:rsidR="00673C6E" w:rsidRPr="00134F1F">
        <w:rPr>
          <w:rFonts w:asciiTheme="majorBidi" w:hAnsiTheme="majorBidi" w:cstheme="majorBidi"/>
          <w:color w:val="auto"/>
          <w:sz w:val="24"/>
          <w:szCs w:val="24"/>
        </w:rPr>
        <w:t>Siddhuraju</w:t>
      </w:r>
      <w:proofErr w:type="spellEnd"/>
      <w:r w:rsidR="00673C6E" w:rsidRPr="00134F1F">
        <w:rPr>
          <w:rFonts w:asciiTheme="majorBidi" w:hAnsiTheme="majorBidi" w:cstheme="majorBidi"/>
          <w:color w:val="auto"/>
          <w:sz w:val="24"/>
          <w:szCs w:val="24"/>
        </w:rPr>
        <w:t xml:space="preserve">, P. and </w:t>
      </w:r>
      <w:proofErr w:type="spellStart"/>
      <w:r w:rsidR="00673C6E" w:rsidRPr="00134F1F">
        <w:rPr>
          <w:rFonts w:asciiTheme="majorBidi" w:hAnsiTheme="majorBidi" w:cstheme="majorBidi"/>
          <w:color w:val="auto"/>
          <w:sz w:val="24"/>
          <w:szCs w:val="24"/>
        </w:rPr>
        <w:t>Manian</w:t>
      </w:r>
      <w:proofErr w:type="spellEnd"/>
      <w:r w:rsidR="00673C6E" w:rsidRPr="00134F1F">
        <w:rPr>
          <w:rFonts w:asciiTheme="majorBidi" w:hAnsiTheme="majorBidi" w:cstheme="majorBidi"/>
          <w:color w:val="auto"/>
          <w:sz w:val="24"/>
          <w:szCs w:val="24"/>
        </w:rPr>
        <w:t xml:space="preserve">, S. (2007). </w:t>
      </w:r>
      <w:hyperlink r:id="rId32" w:history="1">
        <w:r w:rsidR="00673C6E" w:rsidRPr="00134F1F">
          <w:rPr>
            <w:rFonts w:asciiTheme="majorBidi" w:hAnsiTheme="majorBidi" w:cstheme="majorBidi"/>
            <w:color w:val="auto"/>
            <w:sz w:val="24"/>
            <w:szCs w:val="24"/>
          </w:rPr>
          <w:t>The antioxidant activity and free radical scavenging capacity of dietary phenolic extracts from horse gram (</w:t>
        </w:r>
        <w:proofErr w:type="spellStart"/>
        <w:r w:rsidR="00673C6E" w:rsidRPr="00134F1F">
          <w:rPr>
            <w:rFonts w:asciiTheme="majorBidi" w:hAnsiTheme="majorBidi" w:cstheme="majorBidi"/>
            <w:color w:val="auto"/>
            <w:sz w:val="24"/>
            <w:szCs w:val="24"/>
          </w:rPr>
          <w:t>Macrotyloma</w:t>
        </w:r>
        <w:proofErr w:type="spellEnd"/>
        <w:r w:rsidR="00673C6E" w:rsidRPr="00134F1F">
          <w:rPr>
            <w:rFonts w:asciiTheme="majorBidi" w:hAnsiTheme="majorBidi" w:cstheme="majorBidi"/>
            <w:color w:val="auto"/>
            <w:sz w:val="24"/>
            <w:szCs w:val="24"/>
          </w:rPr>
          <w:t xml:space="preserve"> </w:t>
        </w:r>
        <w:proofErr w:type="spellStart"/>
        <w:r w:rsidR="00673C6E" w:rsidRPr="00134F1F">
          <w:rPr>
            <w:rFonts w:asciiTheme="majorBidi" w:hAnsiTheme="majorBidi" w:cstheme="majorBidi"/>
            <w:color w:val="auto"/>
            <w:sz w:val="24"/>
            <w:szCs w:val="24"/>
          </w:rPr>
          <w:t>uniflorum</w:t>
        </w:r>
        <w:proofErr w:type="spellEnd"/>
        <w:r w:rsidR="00673C6E" w:rsidRPr="00134F1F">
          <w:rPr>
            <w:rFonts w:asciiTheme="majorBidi" w:hAnsiTheme="majorBidi" w:cstheme="majorBidi"/>
            <w:color w:val="auto"/>
            <w:sz w:val="24"/>
            <w:szCs w:val="24"/>
          </w:rPr>
          <w:t xml:space="preserve"> L.) seeds</w:t>
        </w:r>
      </w:hyperlink>
      <w:r w:rsidR="00673C6E" w:rsidRPr="00134F1F">
        <w:rPr>
          <w:rFonts w:asciiTheme="majorBidi" w:hAnsiTheme="majorBidi" w:cstheme="majorBidi"/>
          <w:color w:val="auto"/>
          <w:sz w:val="24"/>
          <w:szCs w:val="24"/>
        </w:rPr>
        <w:t>.  Food Chem. 105,950-958.</w:t>
      </w:r>
    </w:p>
    <w:p w14:paraId="17B14EE1" w14:textId="77777777" w:rsidR="00673C6E"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31</w:t>
      </w:r>
      <w:r w:rsidR="00673C6E" w:rsidRPr="00134F1F">
        <w:rPr>
          <w:rFonts w:asciiTheme="majorBidi" w:hAnsiTheme="majorBidi" w:cstheme="majorBidi"/>
          <w:color w:val="auto"/>
          <w:sz w:val="24"/>
          <w:szCs w:val="24"/>
        </w:rPr>
        <w:t xml:space="preserve"> Boivin, D., Lamy, S., Lord-Dufour, S., Jackson, J., Beaulieu, E. and </w:t>
      </w:r>
      <w:proofErr w:type="spellStart"/>
      <w:r w:rsidR="00673C6E" w:rsidRPr="00134F1F">
        <w:rPr>
          <w:rFonts w:asciiTheme="majorBidi" w:hAnsiTheme="majorBidi" w:cstheme="majorBidi"/>
          <w:color w:val="auto"/>
          <w:sz w:val="24"/>
          <w:szCs w:val="24"/>
        </w:rPr>
        <w:t>Côté</w:t>
      </w:r>
      <w:proofErr w:type="spellEnd"/>
      <w:r w:rsidR="00673C6E" w:rsidRPr="00134F1F">
        <w:rPr>
          <w:rFonts w:asciiTheme="majorBidi" w:hAnsiTheme="majorBidi" w:cstheme="majorBidi"/>
          <w:color w:val="auto"/>
          <w:sz w:val="24"/>
          <w:szCs w:val="24"/>
        </w:rPr>
        <w:t xml:space="preserve"> M. (2009</w:t>
      </w:r>
      <w:proofErr w:type="gramStart"/>
      <w:r w:rsidR="00673C6E" w:rsidRPr="00134F1F">
        <w:rPr>
          <w:rFonts w:asciiTheme="majorBidi" w:hAnsiTheme="majorBidi" w:cstheme="majorBidi"/>
          <w:color w:val="auto"/>
          <w:sz w:val="24"/>
          <w:szCs w:val="24"/>
        </w:rPr>
        <w:t>).Antiproliferative</w:t>
      </w:r>
      <w:proofErr w:type="gramEnd"/>
      <w:r w:rsidR="00673C6E" w:rsidRPr="00134F1F">
        <w:rPr>
          <w:rFonts w:asciiTheme="majorBidi" w:hAnsiTheme="majorBidi" w:cstheme="majorBidi"/>
          <w:color w:val="auto"/>
          <w:sz w:val="24"/>
          <w:szCs w:val="24"/>
        </w:rPr>
        <w:t xml:space="preserve"> and antioxidant activities of common vegetables: A comparative study. Food Chem.112, 374-380.</w:t>
      </w:r>
    </w:p>
    <w:p w14:paraId="082BC44A" w14:textId="77777777" w:rsidR="00673C6E"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32</w:t>
      </w:r>
      <w:r w:rsidR="00673C6E" w:rsidRPr="00134F1F">
        <w:rPr>
          <w:rFonts w:asciiTheme="majorBidi" w:hAnsiTheme="majorBidi" w:cstheme="majorBidi"/>
          <w:color w:val="auto"/>
          <w:sz w:val="24"/>
          <w:szCs w:val="24"/>
        </w:rPr>
        <w:t xml:space="preserve"> Kim M.J., Moon Y., </w:t>
      </w:r>
      <w:proofErr w:type="spellStart"/>
      <w:r w:rsidR="00673C6E" w:rsidRPr="00134F1F">
        <w:rPr>
          <w:rFonts w:asciiTheme="majorBidi" w:hAnsiTheme="majorBidi" w:cstheme="majorBidi"/>
          <w:color w:val="auto"/>
          <w:sz w:val="24"/>
          <w:szCs w:val="24"/>
        </w:rPr>
        <w:t>Tou</w:t>
      </w:r>
      <w:proofErr w:type="spellEnd"/>
      <w:r w:rsidR="00673C6E" w:rsidRPr="00134F1F">
        <w:rPr>
          <w:rFonts w:asciiTheme="majorBidi" w:hAnsiTheme="majorBidi" w:cstheme="majorBidi"/>
          <w:color w:val="auto"/>
          <w:sz w:val="24"/>
          <w:szCs w:val="24"/>
        </w:rPr>
        <w:t xml:space="preserve"> J.C., </w:t>
      </w:r>
      <w:proofErr w:type="spellStart"/>
      <w:r w:rsidR="00673C6E" w:rsidRPr="00134F1F">
        <w:rPr>
          <w:rFonts w:asciiTheme="majorBidi" w:hAnsiTheme="majorBidi" w:cstheme="majorBidi"/>
          <w:color w:val="auto"/>
          <w:sz w:val="24"/>
          <w:szCs w:val="24"/>
        </w:rPr>
        <w:t>Mou</w:t>
      </w:r>
      <w:proofErr w:type="spellEnd"/>
      <w:r w:rsidR="00673C6E" w:rsidRPr="00134F1F">
        <w:rPr>
          <w:rFonts w:asciiTheme="majorBidi" w:hAnsiTheme="majorBidi" w:cstheme="majorBidi"/>
          <w:color w:val="auto"/>
          <w:sz w:val="24"/>
          <w:szCs w:val="24"/>
        </w:rPr>
        <w:t xml:space="preserve"> B., Waterland N.L. (2016).  Nutritional value, bioactive compounds and health benefits of lettuce (</w:t>
      </w:r>
      <w:proofErr w:type="spellStart"/>
      <w:r w:rsidR="00673C6E" w:rsidRPr="00134F1F">
        <w:rPr>
          <w:rFonts w:asciiTheme="majorBidi" w:hAnsiTheme="majorBidi" w:cstheme="majorBidi"/>
          <w:color w:val="auto"/>
          <w:sz w:val="24"/>
          <w:szCs w:val="24"/>
        </w:rPr>
        <w:t>Lactuca</w:t>
      </w:r>
      <w:proofErr w:type="spellEnd"/>
      <w:r w:rsidR="00673C6E" w:rsidRPr="00134F1F">
        <w:rPr>
          <w:rFonts w:asciiTheme="majorBidi" w:hAnsiTheme="majorBidi" w:cstheme="majorBidi"/>
          <w:color w:val="auto"/>
          <w:sz w:val="24"/>
          <w:szCs w:val="24"/>
        </w:rPr>
        <w:t xml:space="preserve"> sativa L.) J. Food Compos. Anal.49, 19-34. </w:t>
      </w:r>
    </w:p>
    <w:p w14:paraId="1216075A" w14:textId="77777777" w:rsidR="003D27D0"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33</w:t>
      </w:r>
      <w:r w:rsidR="003D27D0" w:rsidRPr="00134F1F">
        <w:rPr>
          <w:rFonts w:asciiTheme="majorBidi" w:hAnsiTheme="majorBidi" w:cstheme="majorBidi"/>
          <w:color w:val="auto"/>
          <w:sz w:val="24"/>
          <w:szCs w:val="24"/>
        </w:rPr>
        <w:t xml:space="preserve"> Zeng, Y.W., Yang, J.Z. and Pu, X.Y. (2013</w:t>
      </w:r>
      <w:proofErr w:type="gramStart"/>
      <w:r w:rsidR="003D27D0" w:rsidRPr="00134F1F">
        <w:rPr>
          <w:rFonts w:asciiTheme="majorBidi" w:hAnsiTheme="majorBidi" w:cstheme="majorBidi"/>
          <w:color w:val="auto"/>
          <w:sz w:val="24"/>
          <w:szCs w:val="24"/>
        </w:rPr>
        <w:t>).Strategies</w:t>
      </w:r>
      <w:proofErr w:type="gramEnd"/>
      <w:r w:rsidR="003D27D0" w:rsidRPr="00134F1F">
        <w:rPr>
          <w:rFonts w:asciiTheme="majorBidi" w:hAnsiTheme="majorBidi" w:cstheme="majorBidi"/>
          <w:color w:val="auto"/>
          <w:sz w:val="24"/>
          <w:szCs w:val="24"/>
        </w:rPr>
        <w:t xml:space="preserve"> of functional food for cancer prevention in human being. Asian Pac. J. Cancer Prev. 14, 1585-92.</w:t>
      </w:r>
    </w:p>
    <w:p w14:paraId="7224D192" w14:textId="77777777" w:rsidR="00A6364D"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34.</w:t>
      </w:r>
      <w:r w:rsidR="00A6364D" w:rsidRPr="00134F1F">
        <w:rPr>
          <w:rFonts w:asciiTheme="majorBidi" w:hAnsiTheme="majorBidi" w:cstheme="majorBidi"/>
          <w:color w:val="auto"/>
          <w:sz w:val="24"/>
          <w:szCs w:val="24"/>
        </w:rPr>
        <w:t xml:space="preserve"> Chen, H. and Liu, R.H. (2018). Potential mechanisms of action of dietary phytochemicals for cancer prevention by targeting cellular signaling transduction pathways. J. Agric. Food Chem. 66, 3260-3276. </w:t>
      </w:r>
    </w:p>
    <w:p w14:paraId="0988D1FE" w14:textId="77777777" w:rsidR="00E35854"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35</w:t>
      </w:r>
      <w:r w:rsidR="00A6364D" w:rsidRPr="00134F1F">
        <w:rPr>
          <w:rFonts w:asciiTheme="majorBidi" w:hAnsiTheme="majorBidi" w:cstheme="majorBidi"/>
          <w:color w:val="auto"/>
          <w:sz w:val="24"/>
          <w:szCs w:val="24"/>
        </w:rPr>
        <w:t xml:space="preserve"> Bhat, B. A., Ahmad, M., Amin, T., Ahmad, A. and Shah, W. A. (2015). Evaluation of phytochemical screening, anticancer and antimicrobial activities of </w:t>
      </w:r>
      <w:proofErr w:type="spellStart"/>
      <w:r w:rsidR="00A6364D" w:rsidRPr="00134F1F">
        <w:rPr>
          <w:rFonts w:asciiTheme="majorBidi" w:hAnsiTheme="majorBidi" w:cstheme="majorBidi"/>
          <w:color w:val="auto"/>
          <w:sz w:val="24"/>
          <w:szCs w:val="24"/>
        </w:rPr>
        <w:t>Robinia</w:t>
      </w:r>
      <w:proofErr w:type="spellEnd"/>
      <w:r w:rsidR="00A6364D" w:rsidRPr="00134F1F">
        <w:rPr>
          <w:rFonts w:asciiTheme="majorBidi" w:hAnsiTheme="majorBidi" w:cstheme="majorBidi"/>
          <w:color w:val="auto"/>
          <w:sz w:val="24"/>
          <w:szCs w:val="24"/>
        </w:rPr>
        <w:t xml:space="preserve"> </w:t>
      </w:r>
      <w:proofErr w:type="spellStart"/>
      <w:r w:rsidR="00A6364D" w:rsidRPr="00134F1F">
        <w:rPr>
          <w:rFonts w:asciiTheme="majorBidi" w:hAnsiTheme="majorBidi" w:cstheme="majorBidi"/>
          <w:color w:val="auto"/>
          <w:sz w:val="24"/>
          <w:szCs w:val="24"/>
        </w:rPr>
        <w:t>pseudoacacia</w:t>
      </w:r>
      <w:proofErr w:type="spellEnd"/>
      <w:r w:rsidR="00A6364D" w:rsidRPr="00134F1F">
        <w:rPr>
          <w:rFonts w:asciiTheme="majorBidi" w:hAnsiTheme="majorBidi" w:cstheme="majorBidi"/>
          <w:color w:val="auto"/>
          <w:sz w:val="24"/>
          <w:szCs w:val="24"/>
        </w:rPr>
        <w:t>. Am. J. Pharm. Health Res. 3, 62-69.</w:t>
      </w:r>
    </w:p>
    <w:p w14:paraId="60ECABCD" w14:textId="77777777" w:rsidR="001570A8"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36</w:t>
      </w:r>
      <w:r w:rsidR="00E35854" w:rsidRPr="00134F1F">
        <w:rPr>
          <w:rFonts w:asciiTheme="majorBidi" w:hAnsiTheme="majorBidi" w:cstheme="majorBidi"/>
          <w:color w:val="auto"/>
          <w:sz w:val="24"/>
          <w:szCs w:val="24"/>
        </w:rPr>
        <w:t xml:space="preserve"> </w:t>
      </w:r>
      <w:proofErr w:type="spellStart"/>
      <w:r w:rsidR="00E35854" w:rsidRPr="00134F1F">
        <w:rPr>
          <w:rFonts w:asciiTheme="majorBidi" w:hAnsiTheme="majorBidi" w:cstheme="majorBidi"/>
          <w:color w:val="auto"/>
          <w:sz w:val="24"/>
          <w:szCs w:val="24"/>
        </w:rPr>
        <w:t>Moharib</w:t>
      </w:r>
      <w:proofErr w:type="spellEnd"/>
      <w:r w:rsidR="00E35854" w:rsidRPr="00134F1F">
        <w:rPr>
          <w:rFonts w:asciiTheme="majorBidi" w:hAnsiTheme="majorBidi" w:cstheme="majorBidi"/>
          <w:color w:val="auto"/>
          <w:sz w:val="24"/>
          <w:szCs w:val="24"/>
        </w:rPr>
        <w:t xml:space="preserve">, S. A. and </w:t>
      </w:r>
      <w:proofErr w:type="spellStart"/>
      <w:r w:rsidR="00E35854" w:rsidRPr="00134F1F">
        <w:rPr>
          <w:rFonts w:asciiTheme="majorBidi" w:hAnsiTheme="majorBidi" w:cstheme="majorBidi"/>
          <w:color w:val="auto"/>
          <w:sz w:val="24"/>
          <w:szCs w:val="24"/>
        </w:rPr>
        <w:t>Tadrus</w:t>
      </w:r>
      <w:proofErr w:type="spellEnd"/>
      <w:r w:rsidR="00E35854" w:rsidRPr="00134F1F">
        <w:rPr>
          <w:rFonts w:asciiTheme="majorBidi" w:hAnsiTheme="majorBidi" w:cstheme="majorBidi"/>
          <w:color w:val="auto"/>
          <w:sz w:val="24"/>
          <w:szCs w:val="24"/>
        </w:rPr>
        <w:t>, P. H. (2020</w:t>
      </w:r>
      <w:proofErr w:type="gramStart"/>
      <w:r w:rsidR="00E35854" w:rsidRPr="00134F1F">
        <w:rPr>
          <w:rFonts w:asciiTheme="majorBidi" w:hAnsiTheme="majorBidi" w:cstheme="majorBidi"/>
          <w:color w:val="auto"/>
          <w:sz w:val="24"/>
          <w:szCs w:val="24"/>
        </w:rPr>
        <w:t>).Anticancer</w:t>
      </w:r>
      <w:proofErr w:type="gramEnd"/>
      <w:r w:rsidR="00E35854" w:rsidRPr="00134F1F">
        <w:rPr>
          <w:rFonts w:asciiTheme="majorBidi" w:hAnsiTheme="majorBidi" w:cstheme="majorBidi"/>
          <w:color w:val="auto"/>
          <w:sz w:val="24"/>
          <w:szCs w:val="24"/>
        </w:rPr>
        <w:t xml:space="preserve"> and cytotoxic activities of the produced seed oils against various cancer cell lines. </w:t>
      </w:r>
      <w:proofErr w:type="spellStart"/>
      <w:r w:rsidR="00E35854" w:rsidRPr="00134F1F">
        <w:rPr>
          <w:rFonts w:asciiTheme="majorBidi" w:hAnsiTheme="majorBidi" w:cstheme="majorBidi"/>
          <w:color w:val="auto"/>
          <w:sz w:val="24"/>
          <w:szCs w:val="24"/>
        </w:rPr>
        <w:t>Palgo</w:t>
      </w:r>
      <w:proofErr w:type="spellEnd"/>
      <w:r w:rsidR="00E35854" w:rsidRPr="00134F1F">
        <w:rPr>
          <w:rFonts w:asciiTheme="majorBidi" w:hAnsiTheme="majorBidi" w:cstheme="majorBidi"/>
          <w:color w:val="auto"/>
          <w:sz w:val="24"/>
          <w:szCs w:val="24"/>
        </w:rPr>
        <w:t xml:space="preserve"> </w:t>
      </w:r>
      <w:proofErr w:type="spellStart"/>
      <w:r w:rsidR="00E35854" w:rsidRPr="00134F1F">
        <w:rPr>
          <w:rFonts w:asciiTheme="majorBidi" w:hAnsiTheme="majorBidi" w:cstheme="majorBidi"/>
          <w:color w:val="auto"/>
          <w:sz w:val="24"/>
          <w:szCs w:val="24"/>
        </w:rPr>
        <w:t>J.Med</w:t>
      </w:r>
      <w:proofErr w:type="spellEnd"/>
      <w:r w:rsidR="00E35854" w:rsidRPr="00134F1F">
        <w:rPr>
          <w:rFonts w:asciiTheme="majorBidi" w:hAnsiTheme="majorBidi" w:cstheme="majorBidi"/>
          <w:color w:val="auto"/>
          <w:sz w:val="24"/>
          <w:szCs w:val="24"/>
        </w:rPr>
        <w:t>. &amp; Medical Sci. 1, 1-18.</w:t>
      </w:r>
    </w:p>
    <w:p w14:paraId="7287CFF4" w14:textId="77777777" w:rsidR="00A6364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37</w:t>
      </w:r>
      <w:r w:rsidR="00A6364D" w:rsidRPr="00134F1F">
        <w:rPr>
          <w:rFonts w:asciiTheme="majorBidi" w:hAnsiTheme="majorBidi" w:cstheme="majorBidi"/>
          <w:color w:val="auto"/>
          <w:sz w:val="24"/>
          <w:szCs w:val="24"/>
        </w:rPr>
        <w:t xml:space="preserve"> Boyd, L.A., </w:t>
      </w:r>
      <w:proofErr w:type="spellStart"/>
      <w:r w:rsidR="00A6364D" w:rsidRPr="00134F1F">
        <w:rPr>
          <w:rFonts w:asciiTheme="majorBidi" w:hAnsiTheme="majorBidi" w:cstheme="majorBidi"/>
          <w:color w:val="auto"/>
          <w:sz w:val="24"/>
          <w:szCs w:val="24"/>
        </w:rPr>
        <w:t>Mccann</w:t>
      </w:r>
      <w:proofErr w:type="spellEnd"/>
      <w:r w:rsidR="00A6364D" w:rsidRPr="00134F1F">
        <w:rPr>
          <w:rFonts w:asciiTheme="majorBidi" w:hAnsiTheme="majorBidi" w:cstheme="majorBidi"/>
          <w:color w:val="auto"/>
          <w:sz w:val="24"/>
          <w:szCs w:val="24"/>
        </w:rPr>
        <w:t xml:space="preserve">, M.J., Hashim, Y., Bennett, R.N., Gill, C.I. and Rowland, I.R. (2006). Assessment of the antigenotoxic, antiproliferative, and antimetastatic potential of crude watercress extract in human colon cancer cells. </w:t>
      </w:r>
      <w:proofErr w:type="spellStart"/>
      <w:r w:rsidR="00A6364D" w:rsidRPr="00134F1F">
        <w:rPr>
          <w:rFonts w:asciiTheme="majorBidi" w:hAnsiTheme="majorBidi" w:cstheme="majorBidi"/>
          <w:color w:val="auto"/>
          <w:sz w:val="24"/>
          <w:szCs w:val="24"/>
        </w:rPr>
        <w:t>Nutr</w:t>
      </w:r>
      <w:proofErr w:type="spellEnd"/>
      <w:r w:rsidR="00A6364D" w:rsidRPr="00134F1F">
        <w:rPr>
          <w:rFonts w:asciiTheme="majorBidi" w:hAnsiTheme="majorBidi" w:cstheme="majorBidi"/>
          <w:color w:val="auto"/>
          <w:sz w:val="24"/>
          <w:szCs w:val="24"/>
        </w:rPr>
        <w:t>. Cancer 55, 232-241.</w:t>
      </w:r>
    </w:p>
    <w:p w14:paraId="5F41C6D7" w14:textId="77777777" w:rsidR="00DF3C73"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38</w:t>
      </w:r>
      <w:r w:rsidR="00DF3C73" w:rsidRPr="00134F1F">
        <w:rPr>
          <w:rFonts w:asciiTheme="majorBidi" w:hAnsiTheme="majorBidi" w:cstheme="majorBidi"/>
          <w:color w:val="auto"/>
          <w:sz w:val="24"/>
          <w:szCs w:val="24"/>
        </w:rPr>
        <w:t xml:space="preserve"> </w:t>
      </w:r>
      <w:proofErr w:type="spellStart"/>
      <w:r w:rsidR="00DF3C73" w:rsidRPr="00134F1F">
        <w:rPr>
          <w:rFonts w:asciiTheme="majorBidi" w:hAnsiTheme="majorBidi" w:cstheme="majorBidi"/>
          <w:color w:val="auto"/>
          <w:sz w:val="24"/>
          <w:szCs w:val="24"/>
        </w:rPr>
        <w:t>Kulaitienė</w:t>
      </w:r>
      <w:proofErr w:type="spellEnd"/>
      <w:r w:rsidR="00DF3C73" w:rsidRPr="00134F1F">
        <w:rPr>
          <w:rFonts w:asciiTheme="majorBidi" w:hAnsiTheme="majorBidi" w:cstheme="majorBidi"/>
          <w:color w:val="auto"/>
          <w:sz w:val="24"/>
          <w:szCs w:val="24"/>
        </w:rPr>
        <w:t xml:space="preserve">, J., </w:t>
      </w:r>
      <w:proofErr w:type="spellStart"/>
      <w:r w:rsidR="00DF3C73" w:rsidRPr="00134F1F">
        <w:rPr>
          <w:rFonts w:asciiTheme="majorBidi" w:hAnsiTheme="majorBidi" w:cstheme="majorBidi"/>
          <w:color w:val="auto"/>
          <w:sz w:val="24"/>
          <w:szCs w:val="24"/>
        </w:rPr>
        <w:t>Černiauskienė</w:t>
      </w:r>
      <w:proofErr w:type="spellEnd"/>
      <w:r w:rsidR="00DF3C73" w:rsidRPr="00134F1F">
        <w:rPr>
          <w:rFonts w:asciiTheme="majorBidi" w:hAnsiTheme="majorBidi" w:cstheme="majorBidi"/>
          <w:color w:val="auto"/>
          <w:sz w:val="24"/>
          <w:szCs w:val="24"/>
        </w:rPr>
        <w:t xml:space="preserve">, J., </w:t>
      </w:r>
      <w:proofErr w:type="spellStart"/>
      <w:r w:rsidR="00DF3C73" w:rsidRPr="00134F1F">
        <w:rPr>
          <w:rFonts w:asciiTheme="majorBidi" w:hAnsiTheme="majorBidi" w:cstheme="majorBidi"/>
          <w:color w:val="auto"/>
          <w:sz w:val="24"/>
          <w:szCs w:val="24"/>
        </w:rPr>
        <w:t>Jarienė</w:t>
      </w:r>
      <w:proofErr w:type="spellEnd"/>
      <w:r w:rsidR="00DF3C73" w:rsidRPr="00134F1F">
        <w:rPr>
          <w:rFonts w:asciiTheme="majorBidi" w:hAnsiTheme="majorBidi" w:cstheme="majorBidi"/>
          <w:color w:val="auto"/>
          <w:sz w:val="24"/>
          <w:szCs w:val="24"/>
        </w:rPr>
        <w:t xml:space="preserve">, E., </w:t>
      </w:r>
      <w:proofErr w:type="spellStart"/>
      <w:r w:rsidR="00DF3C73" w:rsidRPr="00134F1F">
        <w:rPr>
          <w:rFonts w:asciiTheme="majorBidi" w:hAnsiTheme="majorBidi" w:cstheme="majorBidi"/>
          <w:color w:val="auto"/>
          <w:sz w:val="24"/>
          <w:szCs w:val="24"/>
        </w:rPr>
        <w:t>Danilčenko</w:t>
      </w:r>
      <w:proofErr w:type="spellEnd"/>
      <w:r w:rsidR="00DF3C73" w:rsidRPr="00134F1F">
        <w:rPr>
          <w:rFonts w:asciiTheme="majorBidi" w:hAnsiTheme="majorBidi" w:cstheme="majorBidi"/>
          <w:color w:val="auto"/>
          <w:sz w:val="24"/>
          <w:szCs w:val="24"/>
        </w:rPr>
        <w:t xml:space="preserve">, H. and </w:t>
      </w:r>
      <w:proofErr w:type="spellStart"/>
      <w:r w:rsidR="00DF3C73" w:rsidRPr="00134F1F">
        <w:rPr>
          <w:rFonts w:asciiTheme="majorBidi" w:hAnsiTheme="majorBidi" w:cstheme="majorBidi"/>
          <w:color w:val="auto"/>
          <w:sz w:val="24"/>
          <w:szCs w:val="24"/>
        </w:rPr>
        <w:t>Levickienė</w:t>
      </w:r>
      <w:proofErr w:type="spellEnd"/>
      <w:r w:rsidR="00DF3C73" w:rsidRPr="00134F1F">
        <w:rPr>
          <w:rFonts w:asciiTheme="majorBidi" w:hAnsiTheme="majorBidi" w:cstheme="majorBidi"/>
          <w:color w:val="auto"/>
          <w:sz w:val="24"/>
          <w:szCs w:val="24"/>
        </w:rPr>
        <w:t xml:space="preserve">, D. (2018).Antioxidant  activity and other quality parameters of cold pressing pumpkin seed oil. </w:t>
      </w:r>
      <w:proofErr w:type="spellStart"/>
      <w:r w:rsidR="00DF3C73" w:rsidRPr="00134F1F">
        <w:rPr>
          <w:rFonts w:asciiTheme="majorBidi" w:hAnsiTheme="majorBidi" w:cstheme="majorBidi"/>
          <w:color w:val="auto"/>
          <w:sz w:val="24"/>
          <w:szCs w:val="24"/>
        </w:rPr>
        <w:t>Not.Bot</w:t>
      </w:r>
      <w:proofErr w:type="spellEnd"/>
      <w:r w:rsidR="00DF3C73" w:rsidRPr="00134F1F">
        <w:rPr>
          <w:rFonts w:asciiTheme="majorBidi" w:hAnsiTheme="majorBidi" w:cstheme="majorBidi"/>
          <w:color w:val="auto"/>
          <w:sz w:val="24"/>
          <w:szCs w:val="24"/>
        </w:rPr>
        <w:t xml:space="preserve">. </w:t>
      </w:r>
      <w:proofErr w:type="spellStart"/>
      <w:r w:rsidR="00DF3C73" w:rsidRPr="00134F1F">
        <w:rPr>
          <w:rFonts w:asciiTheme="majorBidi" w:hAnsiTheme="majorBidi" w:cstheme="majorBidi"/>
          <w:color w:val="auto"/>
          <w:sz w:val="24"/>
          <w:szCs w:val="24"/>
        </w:rPr>
        <w:t>Horti</w:t>
      </w:r>
      <w:proofErr w:type="spellEnd"/>
      <w:r w:rsidR="00DF3C73" w:rsidRPr="00134F1F">
        <w:rPr>
          <w:rFonts w:asciiTheme="majorBidi" w:hAnsiTheme="majorBidi" w:cstheme="majorBidi"/>
          <w:color w:val="auto"/>
          <w:sz w:val="24"/>
          <w:szCs w:val="24"/>
        </w:rPr>
        <w:t xml:space="preserve"> </w:t>
      </w:r>
      <w:proofErr w:type="spellStart"/>
      <w:r w:rsidR="00DF3C73" w:rsidRPr="00134F1F">
        <w:rPr>
          <w:rFonts w:asciiTheme="majorBidi" w:hAnsiTheme="majorBidi" w:cstheme="majorBidi"/>
          <w:color w:val="auto"/>
          <w:sz w:val="24"/>
          <w:szCs w:val="24"/>
        </w:rPr>
        <w:t>Agrobo</w:t>
      </w:r>
      <w:proofErr w:type="spellEnd"/>
      <w:r w:rsidR="00DF3C73" w:rsidRPr="00134F1F">
        <w:rPr>
          <w:rFonts w:asciiTheme="majorBidi" w:hAnsiTheme="majorBidi" w:cstheme="majorBidi"/>
          <w:color w:val="auto"/>
          <w:sz w:val="24"/>
          <w:szCs w:val="24"/>
        </w:rPr>
        <w:t>. 46, 161-166.</w:t>
      </w:r>
    </w:p>
    <w:p w14:paraId="7976020A" w14:textId="77777777" w:rsidR="00D40160"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39</w:t>
      </w:r>
      <w:r w:rsidR="00D40160" w:rsidRPr="00134F1F">
        <w:rPr>
          <w:rFonts w:asciiTheme="majorBidi" w:hAnsiTheme="majorBidi" w:cstheme="majorBidi"/>
          <w:color w:val="auto"/>
          <w:sz w:val="24"/>
          <w:szCs w:val="24"/>
        </w:rPr>
        <w:t xml:space="preserve"> Yu, J.Q., Lei, J.C. and Zhang, X.Q. (2011</w:t>
      </w:r>
      <w:proofErr w:type="gramStart"/>
      <w:r w:rsidR="00D40160" w:rsidRPr="00134F1F">
        <w:rPr>
          <w:rFonts w:asciiTheme="majorBidi" w:hAnsiTheme="majorBidi" w:cstheme="majorBidi"/>
          <w:color w:val="auto"/>
          <w:sz w:val="24"/>
          <w:szCs w:val="24"/>
        </w:rPr>
        <w:t>).Anticancer</w:t>
      </w:r>
      <w:proofErr w:type="gramEnd"/>
      <w:r w:rsidR="00D40160" w:rsidRPr="00134F1F">
        <w:rPr>
          <w:rFonts w:asciiTheme="majorBidi" w:hAnsiTheme="majorBidi" w:cstheme="majorBidi"/>
          <w:color w:val="auto"/>
          <w:sz w:val="24"/>
          <w:szCs w:val="24"/>
        </w:rPr>
        <w:t xml:space="preserve">, antioxidant and antimicrobial activities of the essential oil of </w:t>
      </w:r>
      <w:proofErr w:type="spellStart"/>
      <w:r w:rsidR="00D40160" w:rsidRPr="00134F1F">
        <w:rPr>
          <w:rFonts w:asciiTheme="majorBidi" w:hAnsiTheme="majorBidi" w:cstheme="majorBidi"/>
          <w:color w:val="auto"/>
          <w:sz w:val="24"/>
          <w:szCs w:val="24"/>
        </w:rPr>
        <w:t>LycopuslucidusTurcz.var.hirtus</w:t>
      </w:r>
      <w:proofErr w:type="spellEnd"/>
      <w:r w:rsidR="00D40160" w:rsidRPr="00134F1F">
        <w:rPr>
          <w:rFonts w:asciiTheme="majorBidi" w:hAnsiTheme="majorBidi" w:cstheme="majorBidi"/>
          <w:color w:val="auto"/>
          <w:sz w:val="24"/>
          <w:szCs w:val="24"/>
        </w:rPr>
        <w:t xml:space="preserve"> Regel. Food Chem.126, 1593-1598.</w:t>
      </w:r>
    </w:p>
    <w:p w14:paraId="3F3934F7" w14:textId="77777777" w:rsidR="00D40160"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40</w:t>
      </w:r>
      <w:r w:rsidR="00D40160" w:rsidRPr="00134F1F">
        <w:rPr>
          <w:rFonts w:asciiTheme="majorBidi" w:hAnsiTheme="majorBidi" w:cstheme="majorBidi"/>
          <w:color w:val="auto"/>
          <w:sz w:val="24"/>
          <w:szCs w:val="24"/>
        </w:rPr>
        <w:t xml:space="preserve"> Siddique, A.I., Mani, V., </w:t>
      </w:r>
      <w:proofErr w:type="spellStart"/>
      <w:r w:rsidR="00D40160" w:rsidRPr="00134F1F">
        <w:rPr>
          <w:rFonts w:asciiTheme="majorBidi" w:hAnsiTheme="majorBidi" w:cstheme="majorBidi"/>
          <w:color w:val="auto"/>
          <w:sz w:val="24"/>
          <w:szCs w:val="24"/>
        </w:rPr>
        <w:t>Arivalagan</w:t>
      </w:r>
      <w:proofErr w:type="spellEnd"/>
      <w:r w:rsidR="00D40160" w:rsidRPr="00134F1F">
        <w:rPr>
          <w:rFonts w:asciiTheme="majorBidi" w:hAnsiTheme="majorBidi" w:cstheme="majorBidi"/>
          <w:color w:val="auto"/>
          <w:sz w:val="24"/>
          <w:szCs w:val="24"/>
        </w:rPr>
        <w:t xml:space="preserve">, S., Thomas, N.S. and </w:t>
      </w:r>
      <w:proofErr w:type="spellStart"/>
      <w:r w:rsidR="00D40160" w:rsidRPr="00134F1F">
        <w:rPr>
          <w:rFonts w:asciiTheme="majorBidi" w:hAnsiTheme="majorBidi" w:cstheme="majorBidi"/>
          <w:color w:val="auto"/>
          <w:sz w:val="24"/>
          <w:szCs w:val="24"/>
        </w:rPr>
        <w:t>Namasivayam</w:t>
      </w:r>
      <w:proofErr w:type="spellEnd"/>
      <w:r w:rsidR="00D40160" w:rsidRPr="00134F1F">
        <w:rPr>
          <w:rFonts w:asciiTheme="majorBidi" w:hAnsiTheme="majorBidi" w:cstheme="majorBidi"/>
          <w:color w:val="auto"/>
          <w:sz w:val="24"/>
          <w:szCs w:val="24"/>
        </w:rPr>
        <w:t xml:space="preserve">, N. (2017). Asiatic acid attenuates pre-neoplastic lesions, oxidative stress, </w:t>
      </w:r>
      <w:proofErr w:type="spellStart"/>
      <w:r w:rsidR="00D40160" w:rsidRPr="00134F1F">
        <w:rPr>
          <w:rFonts w:asciiTheme="majorBidi" w:hAnsiTheme="majorBidi" w:cstheme="majorBidi"/>
          <w:color w:val="auto"/>
          <w:sz w:val="24"/>
          <w:szCs w:val="24"/>
        </w:rPr>
        <w:t>biotransforming</w:t>
      </w:r>
      <w:proofErr w:type="spellEnd"/>
      <w:r w:rsidR="00D40160" w:rsidRPr="00134F1F">
        <w:rPr>
          <w:rFonts w:asciiTheme="majorBidi" w:hAnsiTheme="majorBidi" w:cstheme="majorBidi"/>
          <w:color w:val="auto"/>
          <w:sz w:val="24"/>
          <w:szCs w:val="24"/>
        </w:rPr>
        <w:t xml:space="preserve"> enzymes and histopathological alterations in 1, 2-dimethylhydrazine-induced experimental rat colon carcinogenesis, </w:t>
      </w:r>
      <w:proofErr w:type="spellStart"/>
      <w:r w:rsidR="00D40160" w:rsidRPr="00134F1F">
        <w:rPr>
          <w:rFonts w:asciiTheme="majorBidi" w:hAnsiTheme="majorBidi" w:cstheme="majorBidi"/>
          <w:color w:val="auto"/>
          <w:sz w:val="24"/>
          <w:szCs w:val="24"/>
        </w:rPr>
        <w:t>Toxicol</w:t>
      </w:r>
      <w:proofErr w:type="spellEnd"/>
      <w:r w:rsidR="00D40160" w:rsidRPr="00134F1F">
        <w:rPr>
          <w:rFonts w:asciiTheme="majorBidi" w:hAnsiTheme="majorBidi" w:cstheme="majorBidi"/>
          <w:color w:val="auto"/>
          <w:sz w:val="24"/>
          <w:szCs w:val="24"/>
        </w:rPr>
        <w:t xml:space="preserve">. Mech. Methods 27, 136-150. </w:t>
      </w:r>
    </w:p>
    <w:p w14:paraId="10B1C0F9" w14:textId="77777777" w:rsidR="00D20C83"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41</w:t>
      </w:r>
      <w:r w:rsidR="00D20C83" w:rsidRPr="00134F1F">
        <w:rPr>
          <w:rFonts w:asciiTheme="majorBidi" w:hAnsiTheme="majorBidi" w:cstheme="majorBidi"/>
          <w:color w:val="auto"/>
          <w:sz w:val="24"/>
          <w:szCs w:val="24"/>
        </w:rPr>
        <w:t xml:space="preserve"> Oliveira, M. L., Nunes-Pinheiro, M. D. C. S. and </w:t>
      </w:r>
      <w:proofErr w:type="spellStart"/>
      <w:r w:rsidR="00D20C83" w:rsidRPr="00134F1F">
        <w:rPr>
          <w:rFonts w:asciiTheme="majorBidi" w:hAnsiTheme="majorBidi" w:cstheme="majorBidi"/>
          <w:color w:val="auto"/>
          <w:sz w:val="24"/>
          <w:szCs w:val="24"/>
        </w:rPr>
        <w:t>Bezerra</w:t>
      </w:r>
      <w:proofErr w:type="spellEnd"/>
      <w:r w:rsidR="00D20C83" w:rsidRPr="00134F1F">
        <w:rPr>
          <w:rFonts w:asciiTheme="majorBidi" w:hAnsiTheme="majorBidi" w:cstheme="majorBidi"/>
          <w:color w:val="auto"/>
          <w:sz w:val="24"/>
          <w:szCs w:val="24"/>
        </w:rPr>
        <w:t xml:space="preserve">, B. M. </w:t>
      </w:r>
      <w:proofErr w:type="gramStart"/>
      <w:r w:rsidR="00D20C83" w:rsidRPr="00134F1F">
        <w:rPr>
          <w:rFonts w:asciiTheme="majorBidi" w:hAnsiTheme="majorBidi" w:cstheme="majorBidi"/>
          <w:color w:val="auto"/>
          <w:sz w:val="24"/>
          <w:szCs w:val="24"/>
        </w:rPr>
        <w:t>O.(</w:t>
      </w:r>
      <w:proofErr w:type="gramEnd"/>
      <w:r w:rsidR="00D20C83" w:rsidRPr="00134F1F">
        <w:rPr>
          <w:rFonts w:asciiTheme="majorBidi" w:hAnsiTheme="majorBidi" w:cstheme="majorBidi"/>
          <w:color w:val="auto"/>
          <w:sz w:val="24"/>
          <w:szCs w:val="24"/>
        </w:rPr>
        <w:t xml:space="preserve">2013). Topical </w:t>
      </w:r>
      <w:proofErr w:type="spellStart"/>
      <w:r w:rsidR="00D20C83" w:rsidRPr="00134F1F">
        <w:rPr>
          <w:rFonts w:asciiTheme="majorBidi" w:hAnsiTheme="majorBidi" w:cstheme="majorBidi"/>
          <w:color w:val="auto"/>
          <w:sz w:val="24"/>
          <w:szCs w:val="24"/>
        </w:rPr>
        <w:t>Antiinflammatory</w:t>
      </w:r>
      <w:proofErr w:type="spellEnd"/>
      <w:r w:rsidR="00D20C83" w:rsidRPr="00134F1F">
        <w:rPr>
          <w:rFonts w:asciiTheme="majorBidi" w:hAnsiTheme="majorBidi" w:cstheme="majorBidi"/>
          <w:color w:val="auto"/>
          <w:sz w:val="24"/>
          <w:szCs w:val="24"/>
        </w:rPr>
        <w:t xml:space="preserve"> Potential of Pumpkin (Cucurbita pepo L.) Seed Oil on Acute and Chronic Skin Inflammation in Mice,” Acta Scientiae </w:t>
      </w:r>
      <w:proofErr w:type="spellStart"/>
      <w:r w:rsidR="00D20C83" w:rsidRPr="00134F1F">
        <w:rPr>
          <w:rFonts w:asciiTheme="majorBidi" w:hAnsiTheme="majorBidi" w:cstheme="majorBidi"/>
          <w:color w:val="auto"/>
          <w:sz w:val="24"/>
          <w:szCs w:val="24"/>
        </w:rPr>
        <w:t>Veterinariae</w:t>
      </w:r>
      <w:proofErr w:type="spellEnd"/>
      <w:r w:rsidR="00D20C83" w:rsidRPr="00134F1F">
        <w:rPr>
          <w:rFonts w:asciiTheme="majorBidi" w:hAnsiTheme="majorBidi" w:cstheme="majorBidi"/>
          <w:color w:val="auto"/>
          <w:sz w:val="24"/>
          <w:szCs w:val="24"/>
        </w:rPr>
        <w:t>, 41, pp. 1168.</w:t>
      </w:r>
    </w:p>
    <w:p w14:paraId="0E44D0C0" w14:textId="77777777" w:rsidR="00533406"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42</w:t>
      </w:r>
      <w:r w:rsidR="00533406" w:rsidRPr="00134F1F">
        <w:rPr>
          <w:rFonts w:asciiTheme="majorBidi" w:hAnsiTheme="majorBidi" w:cstheme="majorBidi"/>
          <w:color w:val="auto"/>
          <w:sz w:val="24"/>
          <w:szCs w:val="24"/>
        </w:rPr>
        <w:t xml:space="preserve"> Shirazi, M. T., </w:t>
      </w:r>
      <w:proofErr w:type="spellStart"/>
      <w:r w:rsidR="00533406" w:rsidRPr="00134F1F">
        <w:rPr>
          <w:rFonts w:asciiTheme="majorBidi" w:hAnsiTheme="majorBidi" w:cstheme="majorBidi"/>
          <w:color w:val="auto"/>
          <w:sz w:val="24"/>
          <w:szCs w:val="24"/>
        </w:rPr>
        <w:t>Gholami</w:t>
      </w:r>
      <w:proofErr w:type="spellEnd"/>
      <w:r w:rsidR="00533406" w:rsidRPr="00134F1F">
        <w:rPr>
          <w:rFonts w:asciiTheme="majorBidi" w:hAnsiTheme="majorBidi" w:cstheme="majorBidi"/>
          <w:color w:val="auto"/>
          <w:sz w:val="24"/>
          <w:szCs w:val="24"/>
        </w:rPr>
        <w:t xml:space="preserve">, H., </w:t>
      </w:r>
      <w:proofErr w:type="spellStart"/>
      <w:r w:rsidR="00533406" w:rsidRPr="00134F1F">
        <w:rPr>
          <w:rFonts w:asciiTheme="majorBidi" w:hAnsiTheme="majorBidi" w:cstheme="majorBidi"/>
          <w:color w:val="auto"/>
          <w:sz w:val="24"/>
          <w:szCs w:val="24"/>
        </w:rPr>
        <w:t>Kavoosi</w:t>
      </w:r>
      <w:proofErr w:type="spellEnd"/>
      <w:r w:rsidR="00533406" w:rsidRPr="00134F1F">
        <w:rPr>
          <w:rFonts w:asciiTheme="majorBidi" w:hAnsiTheme="majorBidi" w:cstheme="majorBidi"/>
          <w:color w:val="auto"/>
          <w:sz w:val="24"/>
          <w:szCs w:val="24"/>
        </w:rPr>
        <w:t xml:space="preserve">, G., </w:t>
      </w:r>
      <w:proofErr w:type="spellStart"/>
      <w:r w:rsidR="00533406" w:rsidRPr="00134F1F">
        <w:rPr>
          <w:rFonts w:asciiTheme="majorBidi" w:hAnsiTheme="majorBidi" w:cstheme="majorBidi"/>
          <w:color w:val="auto"/>
          <w:sz w:val="24"/>
          <w:szCs w:val="24"/>
        </w:rPr>
        <w:t>Rowshan</w:t>
      </w:r>
      <w:proofErr w:type="spellEnd"/>
      <w:r w:rsidR="00533406" w:rsidRPr="00134F1F">
        <w:rPr>
          <w:rFonts w:asciiTheme="majorBidi" w:hAnsiTheme="majorBidi" w:cstheme="majorBidi"/>
          <w:color w:val="auto"/>
          <w:sz w:val="24"/>
          <w:szCs w:val="24"/>
        </w:rPr>
        <w:t xml:space="preserve">, V. and </w:t>
      </w:r>
      <w:proofErr w:type="spellStart"/>
      <w:r w:rsidR="00533406" w:rsidRPr="00134F1F">
        <w:rPr>
          <w:rFonts w:asciiTheme="majorBidi" w:hAnsiTheme="majorBidi" w:cstheme="majorBidi"/>
          <w:color w:val="auto"/>
          <w:sz w:val="24"/>
          <w:szCs w:val="24"/>
        </w:rPr>
        <w:t>Tafsiry</w:t>
      </w:r>
      <w:proofErr w:type="spellEnd"/>
      <w:r w:rsidR="00533406" w:rsidRPr="00134F1F">
        <w:rPr>
          <w:rFonts w:asciiTheme="majorBidi" w:hAnsiTheme="majorBidi" w:cstheme="majorBidi"/>
          <w:color w:val="auto"/>
          <w:sz w:val="24"/>
          <w:szCs w:val="24"/>
        </w:rPr>
        <w:t>, A. (2014</w:t>
      </w:r>
      <w:proofErr w:type="gramStart"/>
      <w:r w:rsidR="00533406" w:rsidRPr="00134F1F">
        <w:rPr>
          <w:rFonts w:asciiTheme="majorBidi" w:hAnsiTheme="majorBidi" w:cstheme="majorBidi"/>
          <w:color w:val="auto"/>
          <w:sz w:val="24"/>
          <w:szCs w:val="24"/>
        </w:rPr>
        <w:t>).Chemical</w:t>
      </w:r>
      <w:proofErr w:type="gramEnd"/>
      <w:r w:rsidR="00533406" w:rsidRPr="00134F1F">
        <w:rPr>
          <w:rFonts w:asciiTheme="majorBidi" w:hAnsiTheme="majorBidi" w:cstheme="majorBidi"/>
          <w:color w:val="auto"/>
          <w:sz w:val="24"/>
          <w:szCs w:val="24"/>
        </w:rPr>
        <w:t xml:space="preserve"> composition, antioxidant, antimicrobial and cytotoxic activities of </w:t>
      </w:r>
      <w:proofErr w:type="spellStart"/>
      <w:r w:rsidR="00533406" w:rsidRPr="00134F1F">
        <w:rPr>
          <w:rFonts w:asciiTheme="majorBidi" w:hAnsiTheme="majorBidi" w:cstheme="majorBidi"/>
          <w:color w:val="auto"/>
          <w:sz w:val="24"/>
          <w:szCs w:val="24"/>
        </w:rPr>
        <w:t>Tagetes</w:t>
      </w:r>
      <w:proofErr w:type="spellEnd"/>
      <w:r w:rsidR="00533406" w:rsidRPr="00134F1F">
        <w:rPr>
          <w:rFonts w:asciiTheme="majorBidi" w:hAnsiTheme="majorBidi" w:cstheme="majorBidi"/>
          <w:color w:val="auto"/>
          <w:sz w:val="24"/>
          <w:szCs w:val="24"/>
        </w:rPr>
        <w:t xml:space="preserve"> </w:t>
      </w:r>
      <w:proofErr w:type="spellStart"/>
      <w:r w:rsidR="00533406" w:rsidRPr="00134F1F">
        <w:rPr>
          <w:rFonts w:asciiTheme="majorBidi" w:hAnsiTheme="majorBidi" w:cstheme="majorBidi"/>
          <w:color w:val="auto"/>
          <w:sz w:val="24"/>
          <w:szCs w:val="24"/>
        </w:rPr>
        <w:t>minuta</w:t>
      </w:r>
      <w:proofErr w:type="spellEnd"/>
      <w:r w:rsidR="00533406" w:rsidRPr="00134F1F">
        <w:rPr>
          <w:rFonts w:asciiTheme="majorBidi" w:hAnsiTheme="majorBidi" w:cstheme="majorBidi"/>
          <w:color w:val="auto"/>
          <w:sz w:val="24"/>
          <w:szCs w:val="24"/>
        </w:rPr>
        <w:t xml:space="preserve"> and </w:t>
      </w:r>
      <w:proofErr w:type="spellStart"/>
      <w:r w:rsidR="00533406" w:rsidRPr="00134F1F">
        <w:rPr>
          <w:rFonts w:asciiTheme="majorBidi" w:hAnsiTheme="majorBidi" w:cstheme="majorBidi"/>
          <w:color w:val="auto"/>
          <w:sz w:val="24"/>
          <w:szCs w:val="24"/>
        </w:rPr>
        <w:t>Ocimum</w:t>
      </w:r>
      <w:proofErr w:type="spellEnd"/>
      <w:r w:rsidR="00533406" w:rsidRPr="00134F1F">
        <w:rPr>
          <w:rFonts w:asciiTheme="majorBidi" w:hAnsiTheme="majorBidi" w:cstheme="majorBidi"/>
          <w:color w:val="auto"/>
          <w:sz w:val="24"/>
          <w:szCs w:val="24"/>
        </w:rPr>
        <w:t xml:space="preserve"> </w:t>
      </w:r>
      <w:proofErr w:type="spellStart"/>
      <w:r w:rsidR="00533406" w:rsidRPr="00134F1F">
        <w:rPr>
          <w:rFonts w:asciiTheme="majorBidi" w:hAnsiTheme="majorBidi" w:cstheme="majorBidi"/>
          <w:color w:val="auto"/>
          <w:sz w:val="24"/>
          <w:szCs w:val="24"/>
        </w:rPr>
        <w:t>basilicum</w:t>
      </w:r>
      <w:proofErr w:type="spellEnd"/>
      <w:r w:rsidR="00533406" w:rsidRPr="00134F1F">
        <w:rPr>
          <w:rFonts w:asciiTheme="majorBidi" w:hAnsiTheme="majorBidi" w:cstheme="majorBidi"/>
          <w:color w:val="auto"/>
          <w:sz w:val="24"/>
          <w:szCs w:val="24"/>
        </w:rPr>
        <w:t xml:space="preserve"> essential oils,” Food Sci. &amp; </w:t>
      </w:r>
      <w:proofErr w:type="spellStart"/>
      <w:r w:rsidR="00533406" w:rsidRPr="00134F1F">
        <w:rPr>
          <w:rFonts w:asciiTheme="majorBidi" w:hAnsiTheme="majorBidi" w:cstheme="majorBidi"/>
          <w:color w:val="auto"/>
          <w:sz w:val="24"/>
          <w:szCs w:val="24"/>
        </w:rPr>
        <w:t>Nutr</w:t>
      </w:r>
      <w:proofErr w:type="spellEnd"/>
      <w:r w:rsidR="00533406" w:rsidRPr="00134F1F">
        <w:rPr>
          <w:rFonts w:asciiTheme="majorBidi" w:hAnsiTheme="majorBidi" w:cstheme="majorBidi"/>
          <w:color w:val="auto"/>
          <w:sz w:val="24"/>
          <w:szCs w:val="24"/>
        </w:rPr>
        <w:t xml:space="preserve">. 2, 146-155. </w:t>
      </w:r>
    </w:p>
    <w:p w14:paraId="01090363" w14:textId="77777777" w:rsidR="00533406"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43</w:t>
      </w:r>
      <w:r w:rsidR="00533406" w:rsidRPr="00134F1F">
        <w:rPr>
          <w:rFonts w:asciiTheme="majorBidi" w:hAnsiTheme="majorBidi" w:cstheme="majorBidi"/>
          <w:color w:val="auto"/>
          <w:sz w:val="24"/>
          <w:szCs w:val="24"/>
        </w:rPr>
        <w:t xml:space="preserve"> </w:t>
      </w:r>
      <w:proofErr w:type="spellStart"/>
      <w:r w:rsidR="00533406" w:rsidRPr="00134F1F">
        <w:rPr>
          <w:rFonts w:asciiTheme="majorBidi" w:hAnsiTheme="majorBidi" w:cstheme="majorBidi"/>
          <w:color w:val="auto"/>
          <w:sz w:val="24"/>
          <w:szCs w:val="24"/>
        </w:rPr>
        <w:t>Bostancioˆglu</w:t>
      </w:r>
      <w:proofErr w:type="spellEnd"/>
      <w:r w:rsidR="00533406" w:rsidRPr="00134F1F">
        <w:rPr>
          <w:rFonts w:asciiTheme="majorBidi" w:hAnsiTheme="majorBidi" w:cstheme="majorBidi"/>
          <w:color w:val="auto"/>
          <w:sz w:val="24"/>
          <w:szCs w:val="24"/>
        </w:rPr>
        <w:t xml:space="preserve">, R. B., </w:t>
      </w:r>
      <w:proofErr w:type="spellStart"/>
      <w:r w:rsidR="00533406" w:rsidRPr="00134F1F">
        <w:rPr>
          <w:rFonts w:asciiTheme="majorBidi" w:hAnsiTheme="majorBidi" w:cstheme="majorBidi"/>
          <w:color w:val="auto"/>
          <w:sz w:val="24"/>
          <w:szCs w:val="24"/>
        </w:rPr>
        <w:t>K¨urkc</w:t>
      </w:r>
      <w:proofErr w:type="spellEnd"/>
      <w:r w:rsidR="00533406" w:rsidRPr="00134F1F">
        <w:rPr>
          <w:rFonts w:asciiTheme="majorBidi" w:hAnsiTheme="majorBidi" w:cstheme="majorBidi"/>
          <w:color w:val="auto"/>
          <w:sz w:val="24"/>
          <w:szCs w:val="24"/>
        </w:rPr>
        <w:t xml:space="preserve">, M.¸ </w:t>
      </w:r>
      <w:proofErr w:type="spellStart"/>
      <w:r w:rsidR="00533406" w:rsidRPr="00134F1F">
        <w:rPr>
          <w:rFonts w:asciiTheme="majorBidi" w:hAnsiTheme="majorBidi" w:cstheme="majorBidi"/>
          <w:color w:val="auto"/>
          <w:sz w:val="24"/>
          <w:szCs w:val="24"/>
        </w:rPr>
        <w:t>Baseruoˆglu</w:t>
      </w:r>
      <w:proofErr w:type="spellEnd"/>
      <w:r w:rsidR="00533406" w:rsidRPr="00134F1F">
        <w:rPr>
          <w:rFonts w:asciiTheme="majorBidi" w:hAnsiTheme="majorBidi" w:cstheme="majorBidi"/>
          <w:color w:val="auto"/>
          <w:sz w:val="24"/>
          <w:szCs w:val="24"/>
        </w:rPr>
        <w:t xml:space="preserve">, K. H. C. </w:t>
      </w:r>
      <w:proofErr w:type="gramStart"/>
      <w:r w:rsidR="00533406" w:rsidRPr="00134F1F">
        <w:rPr>
          <w:rFonts w:asciiTheme="majorBidi" w:hAnsiTheme="majorBidi" w:cstheme="majorBidi"/>
          <w:color w:val="auto"/>
          <w:sz w:val="24"/>
          <w:szCs w:val="24"/>
        </w:rPr>
        <w:t xml:space="preserve">and  </w:t>
      </w:r>
      <w:proofErr w:type="spellStart"/>
      <w:r w:rsidR="00533406" w:rsidRPr="00134F1F">
        <w:rPr>
          <w:rFonts w:asciiTheme="majorBidi" w:hAnsiTheme="majorBidi" w:cstheme="majorBidi"/>
          <w:color w:val="auto"/>
          <w:sz w:val="24"/>
          <w:szCs w:val="24"/>
        </w:rPr>
        <w:t>Koparal</w:t>
      </w:r>
      <w:proofErr w:type="spellEnd"/>
      <w:proofErr w:type="gramEnd"/>
      <w:r w:rsidR="00533406" w:rsidRPr="00134F1F">
        <w:rPr>
          <w:rFonts w:asciiTheme="majorBidi" w:hAnsiTheme="majorBidi" w:cstheme="majorBidi"/>
          <w:color w:val="auto"/>
          <w:sz w:val="24"/>
          <w:szCs w:val="24"/>
        </w:rPr>
        <w:t xml:space="preserve">, A.T. (2010). “Assessment of anti-angiogenic and anti-tumoral potentials of </w:t>
      </w:r>
      <w:proofErr w:type="spellStart"/>
      <w:r w:rsidR="00533406" w:rsidRPr="00134F1F">
        <w:rPr>
          <w:rFonts w:asciiTheme="majorBidi" w:hAnsiTheme="majorBidi" w:cstheme="majorBidi"/>
          <w:color w:val="auto"/>
          <w:sz w:val="24"/>
          <w:szCs w:val="24"/>
        </w:rPr>
        <w:t>Origanum</w:t>
      </w:r>
      <w:proofErr w:type="spellEnd"/>
      <w:r w:rsidR="00533406" w:rsidRPr="00134F1F">
        <w:rPr>
          <w:rFonts w:asciiTheme="majorBidi" w:hAnsiTheme="majorBidi" w:cstheme="majorBidi"/>
          <w:color w:val="auto"/>
          <w:sz w:val="24"/>
          <w:szCs w:val="24"/>
        </w:rPr>
        <w:t xml:space="preserve"> </w:t>
      </w:r>
      <w:proofErr w:type="spellStart"/>
      <w:r w:rsidR="00533406" w:rsidRPr="00134F1F">
        <w:rPr>
          <w:rFonts w:asciiTheme="majorBidi" w:hAnsiTheme="majorBidi" w:cstheme="majorBidi"/>
          <w:color w:val="auto"/>
          <w:sz w:val="24"/>
          <w:szCs w:val="24"/>
        </w:rPr>
        <w:t>onites</w:t>
      </w:r>
      <w:proofErr w:type="spellEnd"/>
      <w:r w:rsidR="00533406" w:rsidRPr="00134F1F">
        <w:rPr>
          <w:rFonts w:asciiTheme="majorBidi" w:hAnsiTheme="majorBidi" w:cstheme="majorBidi"/>
          <w:color w:val="auto"/>
          <w:sz w:val="24"/>
          <w:szCs w:val="24"/>
        </w:rPr>
        <w:t xml:space="preserve"> L. essential oil,” Food and Chem. </w:t>
      </w:r>
      <w:proofErr w:type="spellStart"/>
      <w:r w:rsidR="00533406" w:rsidRPr="00134F1F">
        <w:rPr>
          <w:rFonts w:asciiTheme="majorBidi" w:hAnsiTheme="majorBidi" w:cstheme="majorBidi"/>
          <w:color w:val="auto"/>
          <w:sz w:val="24"/>
          <w:szCs w:val="24"/>
        </w:rPr>
        <w:t>Toxicol</w:t>
      </w:r>
      <w:proofErr w:type="spellEnd"/>
      <w:r w:rsidR="00533406" w:rsidRPr="00134F1F">
        <w:rPr>
          <w:rFonts w:asciiTheme="majorBidi" w:hAnsiTheme="majorBidi" w:cstheme="majorBidi"/>
          <w:color w:val="auto"/>
          <w:sz w:val="24"/>
          <w:szCs w:val="24"/>
        </w:rPr>
        <w:t>. 50, 2002-2008.</w:t>
      </w:r>
    </w:p>
    <w:p w14:paraId="51D391D4" w14:textId="77777777" w:rsidR="00C14A67"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44</w:t>
      </w:r>
      <w:r w:rsidR="007121E8" w:rsidRPr="00134F1F">
        <w:rPr>
          <w:rFonts w:asciiTheme="majorBidi" w:hAnsiTheme="majorBidi" w:cstheme="majorBidi"/>
          <w:color w:val="auto"/>
          <w:sz w:val="24"/>
          <w:szCs w:val="24"/>
        </w:rPr>
        <w:t xml:space="preserve"> </w:t>
      </w:r>
      <w:r w:rsidR="00C14A67" w:rsidRPr="00134F1F">
        <w:rPr>
          <w:rFonts w:asciiTheme="majorBidi" w:hAnsiTheme="majorBidi" w:cstheme="majorBidi"/>
          <w:color w:val="auto"/>
          <w:sz w:val="24"/>
          <w:szCs w:val="24"/>
        </w:rPr>
        <w:t xml:space="preserve">Kanter, M., </w:t>
      </w:r>
      <w:proofErr w:type="spellStart"/>
      <w:r w:rsidR="00C14A67" w:rsidRPr="00134F1F">
        <w:rPr>
          <w:rFonts w:asciiTheme="majorBidi" w:hAnsiTheme="majorBidi" w:cstheme="majorBidi"/>
          <w:color w:val="auto"/>
          <w:sz w:val="24"/>
          <w:szCs w:val="24"/>
        </w:rPr>
        <w:t>Meral</w:t>
      </w:r>
      <w:proofErr w:type="spellEnd"/>
      <w:r w:rsidR="00C14A67" w:rsidRPr="00134F1F">
        <w:rPr>
          <w:rFonts w:asciiTheme="majorBidi" w:hAnsiTheme="majorBidi" w:cstheme="majorBidi"/>
          <w:color w:val="auto"/>
          <w:sz w:val="24"/>
          <w:szCs w:val="24"/>
        </w:rPr>
        <w:t xml:space="preserve">, I., Dede, S., </w:t>
      </w:r>
      <w:proofErr w:type="spellStart"/>
      <w:r w:rsidR="00C14A67" w:rsidRPr="00134F1F">
        <w:rPr>
          <w:rFonts w:asciiTheme="majorBidi" w:hAnsiTheme="majorBidi" w:cstheme="majorBidi"/>
          <w:color w:val="auto"/>
          <w:sz w:val="24"/>
          <w:szCs w:val="24"/>
        </w:rPr>
        <w:t>Gunduz</w:t>
      </w:r>
      <w:proofErr w:type="spellEnd"/>
      <w:r w:rsidR="00C14A67" w:rsidRPr="00134F1F">
        <w:rPr>
          <w:rFonts w:asciiTheme="majorBidi" w:hAnsiTheme="majorBidi" w:cstheme="majorBidi"/>
          <w:color w:val="auto"/>
          <w:sz w:val="24"/>
          <w:szCs w:val="24"/>
        </w:rPr>
        <w:t xml:space="preserve">, H., </w:t>
      </w:r>
      <w:proofErr w:type="spellStart"/>
      <w:r w:rsidR="00C14A67" w:rsidRPr="00134F1F">
        <w:rPr>
          <w:rFonts w:asciiTheme="majorBidi" w:hAnsiTheme="majorBidi" w:cstheme="majorBidi"/>
          <w:color w:val="auto"/>
          <w:sz w:val="24"/>
          <w:szCs w:val="24"/>
        </w:rPr>
        <w:t>Cemek</w:t>
      </w:r>
      <w:proofErr w:type="spellEnd"/>
      <w:r w:rsidR="00C14A67" w:rsidRPr="00134F1F">
        <w:rPr>
          <w:rFonts w:asciiTheme="majorBidi" w:hAnsiTheme="majorBidi" w:cstheme="majorBidi"/>
          <w:color w:val="auto"/>
          <w:sz w:val="24"/>
          <w:szCs w:val="24"/>
        </w:rPr>
        <w:t xml:space="preserve">, M. and </w:t>
      </w:r>
      <w:proofErr w:type="spellStart"/>
      <w:r w:rsidR="00C14A67" w:rsidRPr="00134F1F">
        <w:rPr>
          <w:rFonts w:asciiTheme="majorBidi" w:hAnsiTheme="majorBidi" w:cstheme="majorBidi"/>
          <w:color w:val="auto"/>
          <w:sz w:val="24"/>
          <w:szCs w:val="24"/>
        </w:rPr>
        <w:t>Ozbek</w:t>
      </w:r>
      <w:proofErr w:type="spellEnd"/>
      <w:r w:rsidR="00C14A67" w:rsidRPr="00134F1F">
        <w:rPr>
          <w:rFonts w:asciiTheme="majorBidi" w:hAnsiTheme="majorBidi" w:cstheme="majorBidi"/>
          <w:color w:val="auto"/>
          <w:sz w:val="24"/>
          <w:szCs w:val="24"/>
        </w:rPr>
        <w:t xml:space="preserve">, H. (2003). Effects of Nigella sativa L. and </w:t>
      </w:r>
      <w:proofErr w:type="spellStart"/>
      <w:r w:rsidR="00C14A67" w:rsidRPr="00134F1F">
        <w:rPr>
          <w:rFonts w:asciiTheme="majorBidi" w:hAnsiTheme="majorBidi" w:cstheme="majorBidi"/>
          <w:color w:val="auto"/>
          <w:sz w:val="24"/>
          <w:szCs w:val="24"/>
        </w:rPr>
        <w:t>Urtica</w:t>
      </w:r>
      <w:proofErr w:type="spellEnd"/>
      <w:r w:rsidR="00C14A67" w:rsidRPr="00134F1F">
        <w:rPr>
          <w:rFonts w:asciiTheme="majorBidi" w:hAnsiTheme="majorBidi" w:cstheme="majorBidi"/>
          <w:color w:val="auto"/>
          <w:sz w:val="24"/>
          <w:szCs w:val="24"/>
        </w:rPr>
        <w:t xml:space="preserve"> </w:t>
      </w:r>
      <w:proofErr w:type="spellStart"/>
      <w:r w:rsidR="00C14A67" w:rsidRPr="00134F1F">
        <w:rPr>
          <w:rFonts w:asciiTheme="majorBidi" w:hAnsiTheme="majorBidi" w:cstheme="majorBidi"/>
          <w:color w:val="auto"/>
          <w:sz w:val="24"/>
          <w:szCs w:val="24"/>
        </w:rPr>
        <w:t>dioica</w:t>
      </w:r>
      <w:proofErr w:type="spellEnd"/>
      <w:r w:rsidR="00C14A67" w:rsidRPr="00134F1F">
        <w:rPr>
          <w:rFonts w:asciiTheme="majorBidi" w:hAnsiTheme="majorBidi" w:cstheme="majorBidi"/>
          <w:color w:val="auto"/>
          <w:sz w:val="24"/>
          <w:szCs w:val="24"/>
        </w:rPr>
        <w:t xml:space="preserve"> L on lipid peroxidation, antioxidant enzyme systems and some liver enzymes in CCl4-treated rats, </w:t>
      </w:r>
      <w:proofErr w:type="spellStart"/>
      <w:proofErr w:type="gramStart"/>
      <w:r w:rsidR="00C14A67" w:rsidRPr="00134F1F">
        <w:rPr>
          <w:rFonts w:asciiTheme="majorBidi" w:hAnsiTheme="majorBidi" w:cstheme="majorBidi"/>
          <w:color w:val="auto"/>
          <w:sz w:val="24"/>
          <w:szCs w:val="24"/>
        </w:rPr>
        <w:t>J.Vet</w:t>
      </w:r>
      <w:proofErr w:type="spellEnd"/>
      <w:proofErr w:type="gramEnd"/>
      <w:r w:rsidR="00C14A67" w:rsidRPr="00134F1F">
        <w:rPr>
          <w:rFonts w:asciiTheme="majorBidi" w:hAnsiTheme="majorBidi" w:cstheme="majorBidi"/>
          <w:color w:val="auto"/>
          <w:sz w:val="24"/>
          <w:szCs w:val="24"/>
        </w:rPr>
        <w:t xml:space="preserve">. Med. A. Physiol. </w:t>
      </w:r>
      <w:proofErr w:type="spellStart"/>
      <w:r w:rsidR="00C14A67" w:rsidRPr="00134F1F">
        <w:rPr>
          <w:rFonts w:asciiTheme="majorBidi" w:hAnsiTheme="majorBidi" w:cstheme="majorBidi"/>
          <w:color w:val="auto"/>
          <w:sz w:val="24"/>
          <w:szCs w:val="24"/>
        </w:rPr>
        <w:t>Pathol</w:t>
      </w:r>
      <w:proofErr w:type="spellEnd"/>
      <w:r w:rsidR="00C14A67" w:rsidRPr="00134F1F">
        <w:rPr>
          <w:rFonts w:asciiTheme="majorBidi" w:hAnsiTheme="majorBidi" w:cstheme="majorBidi"/>
          <w:color w:val="auto"/>
          <w:sz w:val="24"/>
          <w:szCs w:val="24"/>
        </w:rPr>
        <w:t xml:space="preserve">. </w:t>
      </w:r>
      <w:proofErr w:type="spellStart"/>
      <w:r w:rsidR="00C14A67" w:rsidRPr="00134F1F">
        <w:rPr>
          <w:rFonts w:asciiTheme="majorBidi" w:hAnsiTheme="majorBidi" w:cstheme="majorBidi"/>
          <w:color w:val="auto"/>
          <w:sz w:val="24"/>
          <w:szCs w:val="24"/>
        </w:rPr>
        <w:t>Clin.Med</w:t>
      </w:r>
      <w:proofErr w:type="spellEnd"/>
      <w:r w:rsidR="00C14A67" w:rsidRPr="00134F1F">
        <w:rPr>
          <w:rFonts w:asciiTheme="majorBidi" w:hAnsiTheme="majorBidi" w:cstheme="majorBidi"/>
          <w:color w:val="auto"/>
          <w:sz w:val="24"/>
          <w:szCs w:val="24"/>
        </w:rPr>
        <w:t>. 50, 264-8.</w:t>
      </w:r>
    </w:p>
    <w:p w14:paraId="3C8E59F1" w14:textId="77777777" w:rsidR="00C076C4"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45</w:t>
      </w:r>
      <w:r w:rsidR="00AB0C09" w:rsidRPr="00134F1F">
        <w:rPr>
          <w:rFonts w:asciiTheme="majorBidi" w:hAnsiTheme="majorBidi" w:cstheme="majorBidi"/>
          <w:color w:val="auto"/>
          <w:sz w:val="24"/>
          <w:szCs w:val="24"/>
        </w:rPr>
        <w:t>.</w:t>
      </w:r>
      <w:r w:rsidR="00C076C4" w:rsidRPr="00134F1F">
        <w:rPr>
          <w:rFonts w:asciiTheme="majorBidi" w:hAnsiTheme="majorBidi" w:cstheme="majorBidi"/>
          <w:color w:val="auto"/>
          <w:sz w:val="24"/>
          <w:szCs w:val="24"/>
        </w:rPr>
        <w:t xml:space="preserve"> </w:t>
      </w:r>
      <w:proofErr w:type="spellStart"/>
      <w:r w:rsidR="00C076C4" w:rsidRPr="00134F1F">
        <w:rPr>
          <w:rFonts w:asciiTheme="majorBidi" w:hAnsiTheme="majorBidi" w:cstheme="majorBidi"/>
          <w:color w:val="auto"/>
          <w:sz w:val="24"/>
          <w:szCs w:val="24"/>
        </w:rPr>
        <w:t>Reetu</w:t>
      </w:r>
      <w:proofErr w:type="spellEnd"/>
      <w:r w:rsidR="00C076C4" w:rsidRPr="00134F1F">
        <w:rPr>
          <w:rFonts w:asciiTheme="majorBidi" w:hAnsiTheme="majorBidi" w:cstheme="majorBidi"/>
          <w:color w:val="auto"/>
          <w:sz w:val="24"/>
          <w:szCs w:val="24"/>
        </w:rPr>
        <w:t xml:space="preserve">, T., </w:t>
      </w:r>
      <w:proofErr w:type="spellStart"/>
      <w:r w:rsidR="00C076C4" w:rsidRPr="00134F1F">
        <w:rPr>
          <w:rFonts w:asciiTheme="majorBidi" w:hAnsiTheme="majorBidi" w:cstheme="majorBidi"/>
          <w:color w:val="auto"/>
          <w:sz w:val="24"/>
          <w:szCs w:val="24"/>
        </w:rPr>
        <w:t>Birenda</w:t>
      </w:r>
      <w:proofErr w:type="spellEnd"/>
      <w:r w:rsidR="00C076C4" w:rsidRPr="00134F1F">
        <w:rPr>
          <w:rFonts w:asciiTheme="majorBidi" w:hAnsiTheme="majorBidi" w:cstheme="majorBidi"/>
          <w:color w:val="auto"/>
          <w:sz w:val="24"/>
          <w:szCs w:val="24"/>
        </w:rPr>
        <w:t xml:space="preserve">, K.R., </w:t>
      </w:r>
      <w:proofErr w:type="spellStart"/>
      <w:r w:rsidR="00C076C4" w:rsidRPr="00134F1F">
        <w:rPr>
          <w:rFonts w:asciiTheme="majorBidi" w:hAnsiTheme="majorBidi" w:cstheme="majorBidi"/>
          <w:color w:val="auto"/>
          <w:sz w:val="24"/>
          <w:szCs w:val="24"/>
        </w:rPr>
        <w:t>Ravuri</w:t>
      </w:r>
      <w:proofErr w:type="spellEnd"/>
      <w:r w:rsidR="00C076C4" w:rsidRPr="00134F1F">
        <w:rPr>
          <w:rFonts w:asciiTheme="majorBidi" w:hAnsiTheme="majorBidi" w:cstheme="majorBidi"/>
          <w:color w:val="auto"/>
          <w:sz w:val="24"/>
          <w:szCs w:val="24"/>
        </w:rPr>
        <w:t>, H.G., Sushma, L.B. and Prabhat, K. (2015).Hepatoprotective activity of Moringa oleifera against Cadmium toxicity in rats. Veterinary World, 8(4): 537-540.</w:t>
      </w:r>
    </w:p>
    <w:p w14:paraId="3C1D5562" w14:textId="77777777" w:rsidR="002C434B"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46</w:t>
      </w:r>
      <w:r w:rsidR="002C434B" w:rsidRPr="00134F1F">
        <w:rPr>
          <w:rFonts w:asciiTheme="majorBidi" w:hAnsiTheme="majorBidi" w:cstheme="majorBidi"/>
          <w:color w:val="auto"/>
          <w:sz w:val="24"/>
          <w:szCs w:val="24"/>
        </w:rPr>
        <w:t xml:space="preserve"> Yadav, M.; Jain, S.; </w:t>
      </w:r>
      <w:proofErr w:type="spellStart"/>
      <w:r w:rsidR="002C434B" w:rsidRPr="00134F1F">
        <w:rPr>
          <w:rFonts w:asciiTheme="majorBidi" w:hAnsiTheme="majorBidi" w:cstheme="majorBidi"/>
          <w:color w:val="auto"/>
          <w:sz w:val="24"/>
          <w:szCs w:val="24"/>
        </w:rPr>
        <w:t>Tomar</w:t>
      </w:r>
      <w:proofErr w:type="spellEnd"/>
      <w:r w:rsidR="002C434B" w:rsidRPr="00134F1F">
        <w:rPr>
          <w:rFonts w:asciiTheme="majorBidi" w:hAnsiTheme="majorBidi" w:cstheme="majorBidi"/>
          <w:color w:val="auto"/>
          <w:sz w:val="24"/>
          <w:szCs w:val="24"/>
        </w:rPr>
        <w:t xml:space="preserve">, R.; Prasad, G. and Yadav, H. (2010): Medicinal and biological potential of pumpkin: an updated review. </w:t>
      </w:r>
      <w:proofErr w:type="spellStart"/>
      <w:r w:rsidR="002C434B" w:rsidRPr="00134F1F">
        <w:rPr>
          <w:rFonts w:asciiTheme="majorBidi" w:hAnsiTheme="majorBidi" w:cstheme="majorBidi"/>
          <w:color w:val="auto"/>
          <w:sz w:val="24"/>
          <w:szCs w:val="24"/>
        </w:rPr>
        <w:t>Nutr</w:t>
      </w:r>
      <w:proofErr w:type="spellEnd"/>
      <w:r w:rsidR="002C434B" w:rsidRPr="00134F1F">
        <w:rPr>
          <w:rFonts w:asciiTheme="majorBidi" w:hAnsiTheme="majorBidi" w:cstheme="majorBidi"/>
          <w:color w:val="auto"/>
          <w:sz w:val="24"/>
          <w:szCs w:val="24"/>
        </w:rPr>
        <w:t xml:space="preserve"> Res Rev, 23, 184-190.</w:t>
      </w:r>
    </w:p>
    <w:p w14:paraId="4C615A7B" w14:textId="77777777" w:rsidR="00416630"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47</w:t>
      </w:r>
      <w:r w:rsidR="00416630" w:rsidRPr="00134F1F">
        <w:rPr>
          <w:rFonts w:asciiTheme="majorBidi" w:hAnsiTheme="majorBidi" w:cstheme="majorBidi"/>
          <w:color w:val="auto"/>
          <w:sz w:val="24"/>
          <w:szCs w:val="24"/>
        </w:rPr>
        <w:t xml:space="preserve"> Patel, S. (2013). Pumpkin (Cucurbita sp.) seeds as </w:t>
      </w:r>
      <w:proofErr w:type="spellStart"/>
      <w:r w:rsidR="00416630" w:rsidRPr="00134F1F">
        <w:rPr>
          <w:rFonts w:asciiTheme="majorBidi" w:hAnsiTheme="majorBidi" w:cstheme="majorBidi"/>
          <w:color w:val="auto"/>
          <w:sz w:val="24"/>
          <w:szCs w:val="24"/>
        </w:rPr>
        <w:t>nutraceutic</w:t>
      </w:r>
      <w:proofErr w:type="spellEnd"/>
      <w:r w:rsidR="00416630" w:rsidRPr="00134F1F">
        <w:rPr>
          <w:rFonts w:asciiTheme="majorBidi" w:hAnsiTheme="majorBidi" w:cstheme="majorBidi"/>
          <w:color w:val="auto"/>
          <w:sz w:val="24"/>
          <w:szCs w:val="24"/>
        </w:rPr>
        <w:t xml:space="preserve">: A review on status quo and scopes. Med J Nutrition </w:t>
      </w:r>
      <w:proofErr w:type="spellStart"/>
      <w:r w:rsidR="00416630" w:rsidRPr="00134F1F">
        <w:rPr>
          <w:rFonts w:asciiTheme="majorBidi" w:hAnsiTheme="majorBidi" w:cstheme="majorBidi"/>
          <w:color w:val="auto"/>
          <w:sz w:val="24"/>
          <w:szCs w:val="24"/>
        </w:rPr>
        <w:t>Metab</w:t>
      </w:r>
      <w:proofErr w:type="spellEnd"/>
      <w:r w:rsidR="00416630" w:rsidRPr="00134F1F">
        <w:rPr>
          <w:rFonts w:asciiTheme="majorBidi" w:hAnsiTheme="majorBidi" w:cstheme="majorBidi"/>
          <w:color w:val="auto"/>
          <w:sz w:val="24"/>
          <w:szCs w:val="24"/>
        </w:rPr>
        <w:t>, 6,183-189.</w:t>
      </w:r>
    </w:p>
    <w:p w14:paraId="4DD8FE45" w14:textId="77777777" w:rsidR="000A3B43"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48</w:t>
      </w:r>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Jukanti</w:t>
      </w:r>
      <w:proofErr w:type="spellEnd"/>
      <w:r w:rsidR="000A3B43" w:rsidRPr="00134F1F">
        <w:rPr>
          <w:rFonts w:asciiTheme="majorBidi" w:hAnsiTheme="majorBidi" w:cstheme="majorBidi"/>
          <w:color w:val="auto"/>
          <w:sz w:val="24"/>
          <w:szCs w:val="24"/>
        </w:rPr>
        <w:t xml:space="preserve"> A K, Gaur P M</w:t>
      </w:r>
      <w:proofErr w:type="gramStart"/>
      <w:r w:rsidR="000A3B43" w:rsidRPr="00134F1F">
        <w:rPr>
          <w:rFonts w:asciiTheme="majorBidi" w:hAnsiTheme="majorBidi" w:cstheme="majorBidi"/>
          <w:color w:val="auto"/>
          <w:sz w:val="24"/>
          <w:szCs w:val="24"/>
        </w:rPr>
        <w:t>, .Gowda</w:t>
      </w:r>
      <w:proofErr w:type="gramEnd"/>
      <w:r w:rsidR="000A3B43" w:rsidRPr="00134F1F">
        <w:rPr>
          <w:rFonts w:asciiTheme="majorBidi" w:hAnsiTheme="majorBidi" w:cstheme="majorBidi"/>
          <w:color w:val="auto"/>
          <w:sz w:val="24"/>
          <w:szCs w:val="24"/>
        </w:rPr>
        <w:t xml:space="preserve">1 C L </w:t>
      </w:r>
      <w:proofErr w:type="spellStart"/>
      <w:r w:rsidR="000A3B43" w:rsidRPr="00134F1F">
        <w:rPr>
          <w:rFonts w:asciiTheme="majorBidi" w:hAnsiTheme="majorBidi" w:cstheme="majorBidi"/>
          <w:color w:val="auto"/>
          <w:sz w:val="24"/>
          <w:szCs w:val="24"/>
        </w:rPr>
        <w:t>L</w:t>
      </w:r>
      <w:proofErr w:type="spellEnd"/>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Chibbar</w:t>
      </w:r>
      <w:proofErr w:type="spellEnd"/>
      <w:r w:rsidR="000A3B43" w:rsidRPr="00134F1F">
        <w:rPr>
          <w:rFonts w:asciiTheme="majorBidi" w:hAnsiTheme="majorBidi" w:cstheme="majorBidi"/>
          <w:color w:val="auto"/>
          <w:sz w:val="24"/>
          <w:szCs w:val="24"/>
        </w:rPr>
        <w:t xml:space="preserve"> R N. 2012.Nutritional quality and health benefits of chickpea (</w:t>
      </w:r>
      <w:proofErr w:type="spellStart"/>
      <w:r w:rsidR="000A3B43" w:rsidRPr="00134F1F">
        <w:rPr>
          <w:rFonts w:asciiTheme="majorBidi" w:hAnsiTheme="majorBidi" w:cstheme="majorBidi"/>
          <w:color w:val="auto"/>
          <w:sz w:val="24"/>
          <w:szCs w:val="24"/>
        </w:rPr>
        <w:t>Cicer</w:t>
      </w:r>
      <w:proofErr w:type="spellEnd"/>
      <w:r w:rsidR="000A3B43" w:rsidRPr="00134F1F">
        <w:rPr>
          <w:rFonts w:asciiTheme="majorBidi" w:hAnsiTheme="majorBidi" w:cstheme="majorBidi"/>
          <w:color w:val="auto"/>
          <w:sz w:val="24"/>
          <w:szCs w:val="24"/>
        </w:rPr>
        <w:t xml:space="preserve"> arietinum L.)Br. J. of </w:t>
      </w:r>
      <w:proofErr w:type="spellStart"/>
      <w:r w:rsidR="000A3B43" w:rsidRPr="00134F1F">
        <w:rPr>
          <w:rFonts w:asciiTheme="majorBidi" w:hAnsiTheme="majorBidi" w:cstheme="majorBidi"/>
          <w:color w:val="auto"/>
          <w:sz w:val="24"/>
          <w:szCs w:val="24"/>
        </w:rPr>
        <w:t>Nutrn</w:t>
      </w:r>
      <w:proofErr w:type="spellEnd"/>
      <w:r w:rsidR="000A3B43" w:rsidRPr="00134F1F">
        <w:rPr>
          <w:rFonts w:asciiTheme="majorBidi" w:hAnsiTheme="majorBidi" w:cstheme="majorBidi"/>
          <w:color w:val="auto"/>
          <w:sz w:val="24"/>
          <w:szCs w:val="24"/>
        </w:rPr>
        <w:t>. 108, 11-26.</w:t>
      </w:r>
    </w:p>
    <w:p w14:paraId="189F71E3" w14:textId="77777777" w:rsidR="000A3B43"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49</w:t>
      </w:r>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Kujawski</w:t>
      </w:r>
      <w:proofErr w:type="spellEnd"/>
      <w:r w:rsidR="000A3B43" w:rsidRPr="00134F1F">
        <w:rPr>
          <w:rFonts w:asciiTheme="majorBidi" w:hAnsiTheme="majorBidi" w:cstheme="majorBidi"/>
          <w:color w:val="auto"/>
          <w:sz w:val="24"/>
          <w:szCs w:val="24"/>
        </w:rPr>
        <w:t xml:space="preserve"> R, </w:t>
      </w:r>
      <w:proofErr w:type="spellStart"/>
      <w:r w:rsidR="000A3B43" w:rsidRPr="00134F1F">
        <w:rPr>
          <w:rFonts w:asciiTheme="majorBidi" w:hAnsiTheme="majorBidi" w:cstheme="majorBidi"/>
          <w:color w:val="auto"/>
          <w:sz w:val="24"/>
          <w:szCs w:val="24"/>
        </w:rPr>
        <w:t>Baraniak</w:t>
      </w:r>
      <w:proofErr w:type="spellEnd"/>
      <w:r w:rsidR="000A3B43" w:rsidRPr="00134F1F">
        <w:rPr>
          <w:rFonts w:asciiTheme="majorBidi" w:hAnsiTheme="majorBidi" w:cstheme="majorBidi"/>
          <w:color w:val="auto"/>
          <w:sz w:val="24"/>
          <w:szCs w:val="24"/>
        </w:rPr>
        <w:t xml:space="preserve"> J, </w:t>
      </w:r>
      <w:proofErr w:type="spellStart"/>
      <w:r w:rsidR="000A3B43" w:rsidRPr="00134F1F">
        <w:rPr>
          <w:rFonts w:asciiTheme="majorBidi" w:hAnsiTheme="majorBidi" w:cstheme="majorBidi"/>
          <w:color w:val="auto"/>
          <w:sz w:val="24"/>
          <w:szCs w:val="24"/>
        </w:rPr>
        <w:t>Bartkowiak</w:t>
      </w:r>
      <w:proofErr w:type="spellEnd"/>
      <w:r w:rsidR="000A3B43" w:rsidRPr="00134F1F">
        <w:rPr>
          <w:rFonts w:asciiTheme="majorBidi" w:hAnsiTheme="majorBidi" w:cstheme="majorBidi"/>
          <w:color w:val="auto"/>
          <w:sz w:val="24"/>
          <w:szCs w:val="24"/>
        </w:rPr>
        <w:t xml:space="preserve"> W J, </w:t>
      </w:r>
      <w:proofErr w:type="spellStart"/>
      <w:r w:rsidR="000A3B43" w:rsidRPr="00134F1F">
        <w:rPr>
          <w:rFonts w:asciiTheme="majorBidi" w:hAnsiTheme="majorBidi" w:cstheme="majorBidi"/>
          <w:color w:val="auto"/>
          <w:sz w:val="24"/>
          <w:szCs w:val="24"/>
        </w:rPr>
        <w:t>Ożarowski</w:t>
      </w:r>
      <w:proofErr w:type="spellEnd"/>
      <w:r w:rsidR="000A3B43" w:rsidRPr="00134F1F">
        <w:rPr>
          <w:rFonts w:asciiTheme="majorBidi" w:hAnsiTheme="majorBidi" w:cstheme="majorBidi"/>
          <w:color w:val="auto"/>
          <w:sz w:val="24"/>
          <w:szCs w:val="24"/>
        </w:rPr>
        <w:t xml:space="preserve"> M. (2014). Diet based on oil of seeds of Brassica </w:t>
      </w:r>
      <w:proofErr w:type="spellStart"/>
      <w:r w:rsidR="000A3B43" w:rsidRPr="00134F1F">
        <w:rPr>
          <w:rFonts w:asciiTheme="majorBidi" w:hAnsiTheme="majorBidi" w:cstheme="majorBidi"/>
          <w:color w:val="auto"/>
          <w:sz w:val="24"/>
          <w:szCs w:val="24"/>
        </w:rPr>
        <w:t>napus</w:t>
      </w:r>
      <w:proofErr w:type="spellEnd"/>
      <w:r w:rsidR="000A3B43" w:rsidRPr="00134F1F">
        <w:rPr>
          <w:rFonts w:asciiTheme="majorBidi" w:hAnsiTheme="majorBidi" w:cstheme="majorBidi"/>
          <w:color w:val="auto"/>
          <w:sz w:val="24"/>
          <w:szCs w:val="24"/>
        </w:rPr>
        <w:t xml:space="preserve">. Implications for the prevention and treatment of prostate diseases/ </w:t>
      </w:r>
      <w:proofErr w:type="spellStart"/>
      <w:r w:rsidR="000A3B43" w:rsidRPr="00134F1F">
        <w:rPr>
          <w:rFonts w:asciiTheme="majorBidi" w:hAnsiTheme="majorBidi" w:cstheme="majorBidi"/>
          <w:color w:val="auto"/>
          <w:sz w:val="24"/>
          <w:szCs w:val="24"/>
        </w:rPr>
        <w:t>Dieta</w:t>
      </w:r>
      <w:proofErr w:type="spellEnd"/>
      <w:r w:rsidR="000A3B43" w:rsidRPr="00134F1F">
        <w:rPr>
          <w:rFonts w:asciiTheme="majorBidi" w:hAnsiTheme="majorBidi" w:cstheme="majorBidi"/>
          <w:color w:val="auto"/>
          <w:sz w:val="24"/>
          <w:szCs w:val="24"/>
        </w:rPr>
        <w:t xml:space="preserve"> Na </w:t>
      </w:r>
      <w:proofErr w:type="spellStart"/>
      <w:r w:rsidR="000A3B43" w:rsidRPr="00134F1F">
        <w:rPr>
          <w:rFonts w:asciiTheme="majorBidi" w:hAnsiTheme="majorBidi" w:cstheme="majorBidi"/>
          <w:color w:val="auto"/>
          <w:sz w:val="24"/>
          <w:szCs w:val="24"/>
        </w:rPr>
        <w:t>Bazie</w:t>
      </w:r>
      <w:proofErr w:type="spellEnd"/>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Oleju</w:t>
      </w:r>
      <w:proofErr w:type="spellEnd"/>
      <w:r w:rsidR="000A3B43" w:rsidRPr="00134F1F">
        <w:rPr>
          <w:rFonts w:asciiTheme="majorBidi" w:hAnsiTheme="majorBidi" w:cstheme="majorBidi"/>
          <w:color w:val="auto"/>
          <w:sz w:val="24"/>
          <w:szCs w:val="24"/>
        </w:rPr>
        <w:t xml:space="preserve"> Z </w:t>
      </w:r>
      <w:proofErr w:type="spellStart"/>
      <w:r w:rsidR="000A3B43" w:rsidRPr="00134F1F">
        <w:rPr>
          <w:rFonts w:asciiTheme="majorBidi" w:hAnsiTheme="majorBidi" w:cstheme="majorBidi"/>
          <w:color w:val="auto"/>
          <w:sz w:val="24"/>
          <w:szCs w:val="24"/>
        </w:rPr>
        <w:t>Nasion</w:t>
      </w:r>
      <w:proofErr w:type="spellEnd"/>
      <w:r w:rsidR="000A3B43" w:rsidRPr="00134F1F">
        <w:rPr>
          <w:rFonts w:asciiTheme="majorBidi" w:hAnsiTheme="majorBidi" w:cstheme="majorBidi"/>
          <w:color w:val="auto"/>
          <w:sz w:val="24"/>
          <w:szCs w:val="24"/>
        </w:rPr>
        <w:t xml:space="preserve"> Brassica </w:t>
      </w:r>
      <w:proofErr w:type="spellStart"/>
      <w:r w:rsidR="000A3B43" w:rsidRPr="00134F1F">
        <w:rPr>
          <w:rFonts w:asciiTheme="majorBidi" w:hAnsiTheme="majorBidi" w:cstheme="majorBidi"/>
          <w:color w:val="auto"/>
          <w:sz w:val="24"/>
          <w:szCs w:val="24"/>
        </w:rPr>
        <w:t>Napus</w:t>
      </w:r>
      <w:proofErr w:type="spellEnd"/>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Implikacje</w:t>
      </w:r>
      <w:proofErr w:type="spellEnd"/>
      <w:r w:rsidR="000A3B43" w:rsidRPr="00134F1F">
        <w:rPr>
          <w:rFonts w:asciiTheme="majorBidi" w:hAnsiTheme="majorBidi" w:cstheme="majorBidi"/>
          <w:color w:val="auto"/>
          <w:sz w:val="24"/>
          <w:szCs w:val="24"/>
        </w:rPr>
        <w:t xml:space="preserve"> W </w:t>
      </w:r>
      <w:proofErr w:type="spellStart"/>
      <w:r w:rsidR="000A3B43" w:rsidRPr="00134F1F">
        <w:rPr>
          <w:rFonts w:asciiTheme="majorBidi" w:hAnsiTheme="majorBidi" w:cstheme="majorBidi"/>
          <w:color w:val="auto"/>
          <w:sz w:val="24"/>
          <w:szCs w:val="24"/>
        </w:rPr>
        <w:t>Prewenc.Herpa</w:t>
      </w:r>
      <w:proofErr w:type="spellEnd"/>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Potanica</w:t>
      </w:r>
      <w:proofErr w:type="spellEnd"/>
      <w:r w:rsidR="000A3B43" w:rsidRPr="00134F1F">
        <w:rPr>
          <w:rFonts w:asciiTheme="majorBidi" w:hAnsiTheme="majorBidi" w:cstheme="majorBidi"/>
          <w:color w:val="auto"/>
          <w:sz w:val="24"/>
          <w:szCs w:val="24"/>
        </w:rPr>
        <w:t xml:space="preserve"> 60, 76-88.</w:t>
      </w:r>
    </w:p>
    <w:p w14:paraId="37E0DC9E" w14:textId="77777777" w:rsidR="006F212F"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50</w:t>
      </w:r>
      <w:r w:rsidR="006F212F" w:rsidRPr="00134F1F">
        <w:rPr>
          <w:rFonts w:asciiTheme="majorBidi" w:hAnsiTheme="majorBidi" w:cstheme="majorBidi"/>
          <w:color w:val="auto"/>
          <w:sz w:val="24"/>
          <w:szCs w:val="24"/>
        </w:rPr>
        <w:t xml:space="preserve"> </w:t>
      </w:r>
      <w:proofErr w:type="spellStart"/>
      <w:r w:rsidR="006F212F" w:rsidRPr="00134F1F">
        <w:rPr>
          <w:rFonts w:asciiTheme="majorBidi" w:hAnsiTheme="majorBidi" w:cstheme="majorBidi"/>
          <w:color w:val="auto"/>
          <w:sz w:val="24"/>
          <w:szCs w:val="24"/>
        </w:rPr>
        <w:t>Daniewski</w:t>
      </w:r>
      <w:proofErr w:type="spellEnd"/>
      <w:r w:rsidR="006F212F" w:rsidRPr="00134F1F">
        <w:rPr>
          <w:rFonts w:asciiTheme="majorBidi" w:hAnsiTheme="majorBidi" w:cstheme="majorBidi"/>
          <w:color w:val="auto"/>
          <w:sz w:val="24"/>
          <w:szCs w:val="24"/>
        </w:rPr>
        <w:t xml:space="preserve">, M., </w:t>
      </w:r>
      <w:proofErr w:type="spellStart"/>
      <w:r w:rsidR="006F212F" w:rsidRPr="00134F1F">
        <w:rPr>
          <w:rFonts w:asciiTheme="majorBidi" w:hAnsiTheme="majorBidi" w:cstheme="majorBidi"/>
          <w:color w:val="auto"/>
          <w:sz w:val="24"/>
          <w:szCs w:val="24"/>
        </w:rPr>
        <w:t>Jacorzynski</w:t>
      </w:r>
      <w:proofErr w:type="spellEnd"/>
      <w:r w:rsidR="006F212F" w:rsidRPr="00134F1F">
        <w:rPr>
          <w:rFonts w:asciiTheme="majorBidi" w:hAnsiTheme="majorBidi" w:cstheme="majorBidi"/>
          <w:color w:val="auto"/>
          <w:sz w:val="24"/>
          <w:szCs w:val="24"/>
        </w:rPr>
        <w:t xml:space="preserve">, B., </w:t>
      </w:r>
      <w:proofErr w:type="spellStart"/>
      <w:r w:rsidR="006F212F" w:rsidRPr="00134F1F">
        <w:rPr>
          <w:rFonts w:asciiTheme="majorBidi" w:hAnsiTheme="majorBidi" w:cstheme="majorBidi"/>
          <w:color w:val="auto"/>
          <w:sz w:val="24"/>
          <w:szCs w:val="24"/>
        </w:rPr>
        <w:t>Filipek</w:t>
      </w:r>
      <w:proofErr w:type="spellEnd"/>
      <w:r w:rsidR="006F212F" w:rsidRPr="00134F1F">
        <w:rPr>
          <w:rFonts w:asciiTheme="majorBidi" w:hAnsiTheme="majorBidi" w:cstheme="majorBidi"/>
          <w:color w:val="auto"/>
          <w:sz w:val="24"/>
          <w:szCs w:val="24"/>
        </w:rPr>
        <w:t xml:space="preserve">, A., </w:t>
      </w:r>
      <w:proofErr w:type="spellStart"/>
      <w:r w:rsidR="006F212F" w:rsidRPr="00134F1F">
        <w:rPr>
          <w:rFonts w:asciiTheme="majorBidi" w:hAnsiTheme="majorBidi" w:cstheme="majorBidi"/>
          <w:color w:val="auto"/>
          <w:sz w:val="24"/>
          <w:szCs w:val="24"/>
        </w:rPr>
        <w:t>Balas</w:t>
      </w:r>
      <w:proofErr w:type="spellEnd"/>
      <w:r w:rsidR="006F212F" w:rsidRPr="00134F1F">
        <w:rPr>
          <w:rFonts w:asciiTheme="majorBidi" w:hAnsiTheme="majorBidi" w:cstheme="majorBidi"/>
          <w:color w:val="auto"/>
          <w:sz w:val="24"/>
          <w:szCs w:val="24"/>
        </w:rPr>
        <w:t xml:space="preserve">, J., </w:t>
      </w:r>
      <w:proofErr w:type="spellStart"/>
      <w:r w:rsidR="006F212F" w:rsidRPr="00134F1F">
        <w:rPr>
          <w:rFonts w:asciiTheme="majorBidi" w:hAnsiTheme="majorBidi" w:cstheme="majorBidi"/>
          <w:color w:val="auto"/>
          <w:sz w:val="24"/>
          <w:szCs w:val="24"/>
        </w:rPr>
        <w:t>Pawlizka</w:t>
      </w:r>
      <w:proofErr w:type="spellEnd"/>
      <w:r w:rsidR="006F212F" w:rsidRPr="00134F1F">
        <w:rPr>
          <w:rFonts w:asciiTheme="majorBidi" w:hAnsiTheme="majorBidi" w:cstheme="majorBidi"/>
          <w:color w:val="auto"/>
          <w:sz w:val="24"/>
          <w:szCs w:val="24"/>
        </w:rPr>
        <w:t xml:space="preserve">, M. and </w:t>
      </w:r>
      <w:proofErr w:type="spellStart"/>
      <w:r w:rsidR="006F212F" w:rsidRPr="00134F1F">
        <w:rPr>
          <w:rFonts w:asciiTheme="majorBidi" w:hAnsiTheme="majorBidi" w:cstheme="majorBidi"/>
          <w:color w:val="auto"/>
          <w:sz w:val="24"/>
          <w:szCs w:val="24"/>
        </w:rPr>
        <w:t>Mielniczuk</w:t>
      </w:r>
      <w:proofErr w:type="spellEnd"/>
      <w:r w:rsidR="006F212F" w:rsidRPr="00134F1F">
        <w:rPr>
          <w:rFonts w:asciiTheme="majorBidi" w:hAnsiTheme="majorBidi" w:cstheme="majorBidi"/>
          <w:color w:val="auto"/>
          <w:sz w:val="24"/>
          <w:szCs w:val="24"/>
        </w:rPr>
        <w:t>, E. (2003</w:t>
      </w:r>
      <w:proofErr w:type="gramStart"/>
      <w:r w:rsidR="006F212F" w:rsidRPr="00134F1F">
        <w:rPr>
          <w:rFonts w:asciiTheme="majorBidi" w:hAnsiTheme="majorBidi" w:cstheme="majorBidi"/>
          <w:color w:val="auto"/>
          <w:sz w:val="24"/>
          <w:szCs w:val="24"/>
        </w:rPr>
        <w:t>).Fatty</w:t>
      </w:r>
      <w:proofErr w:type="gramEnd"/>
      <w:r w:rsidR="006F212F" w:rsidRPr="00134F1F">
        <w:rPr>
          <w:rFonts w:asciiTheme="majorBidi" w:hAnsiTheme="majorBidi" w:cstheme="majorBidi"/>
          <w:color w:val="auto"/>
          <w:sz w:val="24"/>
          <w:szCs w:val="24"/>
        </w:rPr>
        <w:t xml:space="preserve"> acid content in selected edible </w:t>
      </w:r>
      <w:proofErr w:type="spellStart"/>
      <w:r w:rsidR="006F212F" w:rsidRPr="00134F1F">
        <w:rPr>
          <w:rFonts w:asciiTheme="majorBidi" w:hAnsiTheme="majorBidi" w:cstheme="majorBidi"/>
          <w:color w:val="auto"/>
          <w:sz w:val="24"/>
          <w:szCs w:val="24"/>
        </w:rPr>
        <w:t>oils.Roczniki-Panstwowego-Zakladu-Higieny</w:t>
      </w:r>
      <w:proofErr w:type="spellEnd"/>
      <w:r w:rsidR="006F212F" w:rsidRPr="00134F1F">
        <w:rPr>
          <w:rFonts w:asciiTheme="majorBidi" w:hAnsiTheme="majorBidi" w:cstheme="majorBidi"/>
          <w:color w:val="auto"/>
          <w:sz w:val="24"/>
          <w:szCs w:val="24"/>
        </w:rPr>
        <w:t xml:space="preserve"> 54, 263 - 267.</w:t>
      </w:r>
    </w:p>
    <w:p w14:paraId="487C7A5B" w14:textId="77777777" w:rsidR="00765FB0"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51</w:t>
      </w:r>
      <w:r w:rsidR="00765FB0" w:rsidRPr="00134F1F">
        <w:rPr>
          <w:rFonts w:asciiTheme="majorBidi" w:hAnsiTheme="majorBidi" w:cstheme="majorBidi"/>
          <w:color w:val="auto"/>
          <w:sz w:val="24"/>
          <w:szCs w:val="24"/>
        </w:rPr>
        <w:t xml:space="preserve"> Jasmine, R. and Daisy, </w:t>
      </w:r>
      <w:proofErr w:type="gramStart"/>
      <w:r w:rsidR="00765FB0" w:rsidRPr="00134F1F">
        <w:rPr>
          <w:rFonts w:asciiTheme="majorBidi" w:hAnsiTheme="majorBidi" w:cstheme="majorBidi"/>
          <w:color w:val="auto"/>
          <w:sz w:val="24"/>
          <w:szCs w:val="24"/>
        </w:rPr>
        <w:t>P.(</w:t>
      </w:r>
      <w:proofErr w:type="gramEnd"/>
      <w:r w:rsidR="00765FB0" w:rsidRPr="00134F1F">
        <w:rPr>
          <w:rFonts w:asciiTheme="majorBidi" w:hAnsiTheme="majorBidi" w:cstheme="majorBidi"/>
          <w:color w:val="auto"/>
          <w:sz w:val="24"/>
          <w:szCs w:val="24"/>
        </w:rPr>
        <w:t xml:space="preserve">2007). Hypoglycemic and hepatoprotective activity of Eugenia </w:t>
      </w:r>
      <w:proofErr w:type="spellStart"/>
      <w:r w:rsidR="00765FB0" w:rsidRPr="00134F1F">
        <w:rPr>
          <w:rFonts w:asciiTheme="majorBidi" w:hAnsiTheme="majorBidi" w:cstheme="majorBidi"/>
          <w:color w:val="auto"/>
          <w:sz w:val="24"/>
          <w:szCs w:val="24"/>
        </w:rPr>
        <w:t>jumbolana</w:t>
      </w:r>
      <w:proofErr w:type="spellEnd"/>
      <w:r w:rsidR="00765FB0" w:rsidRPr="00134F1F">
        <w:rPr>
          <w:rFonts w:asciiTheme="majorBidi" w:hAnsiTheme="majorBidi" w:cstheme="majorBidi"/>
          <w:color w:val="auto"/>
          <w:sz w:val="24"/>
          <w:szCs w:val="24"/>
        </w:rPr>
        <w:t xml:space="preserve"> in streptozotocin-induced diabetic rats. Int.J.Biol.Chem.Sci.1, 117-121. </w:t>
      </w:r>
    </w:p>
    <w:p w14:paraId="6A6ED08B" w14:textId="77777777" w:rsidR="00765FB0"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52</w:t>
      </w:r>
      <w:r w:rsidR="00765FB0" w:rsidRPr="00134F1F">
        <w:rPr>
          <w:rFonts w:asciiTheme="majorBidi" w:hAnsiTheme="majorBidi" w:cstheme="majorBidi"/>
          <w:color w:val="auto"/>
          <w:sz w:val="24"/>
          <w:szCs w:val="24"/>
        </w:rPr>
        <w:t xml:space="preserve"> </w:t>
      </w:r>
      <w:proofErr w:type="spellStart"/>
      <w:r w:rsidR="00765FB0" w:rsidRPr="00134F1F">
        <w:rPr>
          <w:rFonts w:asciiTheme="majorBidi" w:hAnsiTheme="majorBidi" w:cstheme="majorBidi"/>
          <w:color w:val="auto"/>
          <w:sz w:val="24"/>
          <w:szCs w:val="24"/>
        </w:rPr>
        <w:t>Makni</w:t>
      </w:r>
      <w:proofErr w:type="spellEnd"/>
      <w:r w:rsidR="00765FB0" w:rsidRPr="00134F1F">
        <w:rPr>
          <w:rFonts w:asciiTheme="majorBidi" w:hAnsiTheme="majorBidi" w:cstheme="majorBidi"/>
          <w:color w:val="auto"/>
          <w:sz w:val="24"/>
          <w:szCs w:val="24"/>
        </w:rPr>
        <w:t xml:space="preserve">, M., H. and </w:t>
      </w:r>
      <w:proofErr w:type="spellStart"/>
      <w:r w:rsidR="00765FB0" w:rsidRPr="00134F1F">
        <w:rPr>
          <w:rFonts w:asciiTheme="majorBidi" w:hAnsiTheme="majorBidi" w:cstheme="majorBidi"/>
          <w:color w:val="auto"/>
          <w:sz w:val="24"/>
          <w:szCs w:val="24"/>
        </w:rPr>
        <w:t>Gargouri</w:t>
      </w:r>
      <w:proofErr w:type="spellEnd"/>
      <w:r w:rsidR="00765FB0" w:rsidRPr="00134F1F">
        <w:rPr>
          <w:rFonts w:asciiTheme="majorBidi" w:hAnsiTheme="majorBidi" w:cstheme="majorBidi"/>
          <w:color w:val="auto"/>
          <w:sz w:val="24"/>
          <w:szCs w:val="24"/>
        </w:rPr>
        <w:t xml:space="preserve">, N. K. (2008).Hypolipidemic and hepatoprotective effects of flax and pumpkin seed mixture rich in </w:t>
      </w:r>
      <w:r w:rsidR="00765FB0" w:rsidRPr="00134F1F">
        <w:rPr>
          <w:rFonts w:ascii="Cambria Math" w:hAnsi="Cambria Math" w:cs="Cambria Math"/>
          <w:color w:val="auto"/>
          <w:sz w:val="24"/>
          <w:szCs w:val="24"/>
        </w:rPr>
        <w:t>𝜔</w:t>
      </w:r>
      <w:r w:rsidR="00765FB0" w:rsidRPr="00134F1F">
        <w:rPr>
          <w:rFonts w:asciiTheme="majorBidi" w:hAnsiTheme="majorBidi" w:cstheme="majorBidi"/>
          <w:color w:val="auto"/>
          <w:sz w:val="24"/>
          <w:szCs w:val="24"/>
        </w:rPr>
        <w:t xml:space="preserve">-3 and </w:t>
      </w:r>
      <w:r w:rsidR="00765FB0" w:rsidRPr="00134F1F">
        <w:rPr>
          <w:rFonts w:ascii="Cambria Math" w:hAnsi="Cambria Math" w:cs="Cambria Math"/>
          <w:color w:val="auto"/>
          <w:sz w:val="24"/>
          <w:szCs w:val="24"/>
        </w:rPr>
        <w:t>𝜔</w:t>
      </w:r>
      <w:r w:rsidR="00765FB0" w:rsidRPr="00134F1F">
        <w:rPr>
          <w:rFonts w:asciiTheme="majorBidi" w:hAnsiTheme="majorBidi" w:cstheme="majorBidi"/>
          <w:color w:val="auto"/>
          <w:sz w:val="24"/>
          <w:szCs w:val="24"/>
        </w:rPr>
        <w:t xml:space="preserve">-6 fatty acids in hypercholesterolemic rats,” Food and Chem. </w:t>
      </w:r>
      <w:proofErr w:type="spellStart"/>
      <w:r w:rsidR="00765FB0" w:rsidRPr="00134F1F">
        <w:rPr>
          <w:rFonts w:asciiTheme="majorBidi" w:hAnsiTheme="majorBidi" w:cstheme="majorBidi"/>
          <w:color w:val="auto"/>
          <w:sz w:val="24"/>
          <w:szCs w:val="24"/>
        </w:rPr>
        <w:t>Toxicol</w:t>
      </w:r>
      <w:proofErr w:type="spellEnd"/>
      <w:r w:rsidR="00765FB0" w:rsidRPr="00134F1F">
        <w:rPr>
          <w:rFonts w:asciiTheme="majorBidi" w:hAnsiTheme="majorBidi" w:cstheme="majorBidi"/>
          <w:color w:val="auto"/>
          <w:sz w:val="24"/>
          <w:szCs w:val="24"/>
        </w:rPr>
        <w:t xml:space="preserve">. 46, 3714-3720. </w:t>
      </w:r>
    </w:p>
    <w:p w14:paraId="38435C62" w14:textId="77777777" w:rsidR="00D40160"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53</w:t>
      </w:r>
      <w:r w:rsidR="00765FB0" w:rsidRPr="00134F1F">
        <w:rPr>
          <w:rFonts w:asciiTheme="majorBidi" w:hAnsiTheme="majorBidi" w:cstheme="majorBidi"/>
          <w:color w:val="auto"/>
          <w:sz w:val="24"/>
          <w:szCs w:val="24"/>
        </w:rPr>
        <w:t xml:space="preserve"> </w:t>
      </w:r>
      <w:proofErr w:type="spellStart"/>
      <w:r w:rsidR="00765FB0" w:rsidRPr="00134F1F">
        <w:rPr>
          <w:rFonts w:asciiTheme="majorBidi" w:hAnsiTheme="majorBidi" w:cstheme="majorBidi"/>
          <w:color w:val="auto"/>
          <w:sz w:val="24"/>
          <w:szCs w:val="24"/>
        </w:rPr>
        <w:t>Edziri</w:t>
      </w:r>
      <w:proofErr w:type="spellEnd"/>
      <w:r w:rsidR="00765FB0" w:rsidRPr="00134F1F">
        <w:rPr>
          <w:rFonts w:asciiTheme="majorBidi" w:hAnsiTheme="majorBidi" w:cstheme="majorBidi"/>
          <w:color w:val="auto"/>
          <w:sz w:val="24"/>
          <w:szCs w:val="24"/>
        </w:rPr>
        <w:t xml:space="preserve">, H. L., </w:t>
      </w:r>
      <w:proofErr w:type="spellStart"/>
      <w:r w:rsidR="00765FB0" w:rsidRPr="00134F1F">
        <w:rPr>
          <w:rFonts w:asciiTheme="majorBidi" w:hAnsiTheme="majorBidi" w:cstheme="majorBidi"/>
          <w:color w:val="auto"/>
          <w:sz w:val="24"/>
          <w:szCs w:val="24"/>
        </w:rPr>
        <w:t>Smach</w:t>
      </w:r>
      <w:proofErr w:type="spellEnd"/>
      <w:r w:rsidR="00765FB0" w:rsidRPr="00134F1F">
        <w:rPr>
          <w:rFonts w:asciiTheme="majorBidi" w:hAnsiTheme="majorBidi" w:cstheme="majorBidi"/>
          <w:color w:val="auto"/>
          <w:sz w:val="24"/>
          <w:szCs w:val="24"/>
        </w:rPr>
        <w:t xml:space="preserve">, M. A., Ammar, S. M., </w:t>
      </w:r>
      <w:proofErr w:type="spellStart"/>
      <w:r w:rsidR="00765FB0" w:rsidRPr="00134F1F">
        <w:rPr>
          <w:rFonts w:asciiTheme="majorBidi" w:hAnsiTheme="majorBidi" w:cstheme="majorBidi"/>
          <w:color w:val="auto"/>
          <w:sz w:val="24"/>
          <w:szCs w:val="24"/>
        </w:rPr>
        <w:t>Mahjoub</w:t>
      </w:r>
      <w:proofErr w:type="spellEnd"/>
      <w:r w:rsidR="00765FB0" w:rsidRPr="00134F1F">
        <w:rPr>
          <w:rFonts w:asciiTheme="majorBidi" w:hAnsiTheme="majorBidi" w:cstheme="majorBidi"/>
          <w:color w:val="auto"/>
          <w:sz w:val="24"/>
          <w:szCs w:val="24"/>
        </w:rPr>
        <w:t xml:space="preserve">, A., </w:t>
      </w:r>
      <w:proofErr w:type="spellStart"/>
      <w:r w:rsidR="00765FB0" w:rsidRPr="00134F1F">
        <w:rPr>
          <w:rFonts w:asciiTheme="majorBidi" w:hAnsiTheme="majorBidi" w:cstheme="majorBidi"/>
          <w:color w:val="auto"/>
          <w:sz w:val="24"/>
          <w:szCs w:val="24"/>
        </w:rPr>
        <w:t>Mighri</w:t>
      </w:r>
      <w:proofErr w:type="spellEnd"/>
      <w:r w:rsidR="00765FB0" w:rsidRPr="00134F1F">
        <w:rPr>
          <w:rFonts w:asciiTheme="majorBidi" w:hAnsiTheme="majorBidi" w:cstheme="majorBidi"/>
          <w:color w:val="auto"/>
          <w:sz w:val="24"/>
          <w:szCs w:val="24"/>
        </w:rPr>
        <w:t xml:space="preserve">, Z., </w:t>
      </w:r>
      <w:proofErr w:type="spellStart"/>
      <w:r w:rsidR="00765FB0" w:rsidRPr="00134F1F">
        <w:rPr>
          <w:rFonts w:asciiTheme="majorBidi" w:hAnsiTheme="majorBidi" w:cstheme="majorBidi"/>
          <w:color w:val="auto"/>
          <w:sz w:val="24"/>
          <w:szCs w:val="24"/>
        </w:rPr>
        <w:t>Aouni</w:t>
      </w:r>
      <w:proofErr w:type="spellEnd"/>
      <w:r w:rsidR="00765FB0" w:rsidRPr="00134F1F">
        <w:rPr>
          <w:rFonts w:asciiTheme="majorBidi" w:hAnsiTheme="majorBidi" w:cstheme="majorBidi"/>
          <w:color w:val="auto"/>
          <w:sz w:val="24"/>
          <w:szCs w:val="24"/>
        </w:rPr>
        <w:t xml:space="preserve">, M. and </w:t>
      </w:r>
      <w:proofErr w:type="spellStart"/>
      <w:r w:rsidR="00765FB0" w:rsidRPr="00134F1F">
        <w:rPr>
          <w:rFonts w:asciiTheme="majorBidi" w:hAnsiTheme="majorBidi" w:cstheme="majorBidi"/>
          <w:color w:val="auto"/>
          <w:sz w:val="24"/>
          <w:szCs w:val="24"/>
        </w:rPr>
        <w:t>Mastouri</w:t>
      </w:r>
      <w:proofErr w:type="spellEnd"/>
      <w:r w:rsidR="00765FB0" w:rsidRPr="00134F1F">
        <w:rPr>
          <w:rFonts w:asciiTheme="majorBidi" w:hAnsiTheme="majorBidi" w:cstheme="majorBidi"/>
          <w:color w:val="auto"/>
          <w:sz w:val="24"/>
          <w:szCs w:val="24"/>
        </w:rPr>
        <w:t>, M. (2011</w:t>
      </w:r>
      <w:proofErr w:type="gramStart"/>
      <w:r w:rsidR="00765FB0" w:rsidRPr="00134F1F">
        <w:rPr>
          <w:rFonts w:asciiTheme="majorBidi" w:hAnsiTheme="majorBidi" w:cstheme="majorBidi"/>
          <w:color w:val="auto"/>
          <w:sz w:val="24"/>
          <w:szCs w:val="24"/>
        </w:rPr>
        <w:t>).“</w:t>
      </w:r>
      <w:proofErr w:type="gramEnd"/>
      <w:r w:rsidR="00765FB0" w:rsidRPr="00134F1F">
        <w:rPr>
          <w:rFonts w:asciiTheme="majorBidi" w:hAnsiTheme="majorBidi" w:cstheme="majorBidi"/>
          <w:color w:val="auto"/>
          <w:sz w:val="24"/>
          <w:szCs w:val="24"/>
        </w:rPr>
        <w:t xml:space="preserve">Antioxidant, antibacterial, and antiviral effects of </w:t>
      </w:r>
      <w:proofErr w:type="spellStart"/>
      <w:r w:rsidR="00765FB0" w:rsidRPr="00134F1F">
        <w:rPr>
          <w:rFonts w:asciiTheme="majorBidi" w:hAnsiTheme="majorBidi" w:cstheme="majorBidi"/>
          <w:color w:val="auto"/>
          <w:sz w:val="24"/>
          <w:szCs w:val="24"/>
        </w:rPr>
        <w:t>Lactuca</w:t>
      </w:r>
      <w:proofErr w:type="spellEnd"/>
      <w:r w:rsidR="00765FB0" w:rsidRPr="00134F1F">
        <w:rPr>
          <w:rFonts w:asciiTheme="majorBidi" w:hAnsiTheme="majorBidi" w:cstheme="majorBidi"/>
          <w:color w:val="auto"/>
          <w:sz w:val="24"/>
          <w:szCs w:val="24"/>
        </w:rPr>
        <w:t xml:space="preserve"> sativa extracts,” Ind. Crop Prod. 34, 1182-1185.</w:t>
      </w:r>
    </w:p>
    <w:p w14:paraId="0B3BE70F" w14:textId="77777777" w:rsidR="002E1E84"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54</w:t>
      </w:r>
      <w:r w:rsidR="002E1E84" w:rsidRPr="00134F1F">
        <w:rPr>
          <w:rFonts w:asciiTheme="majorBidi" w:hAnsiTheme="majorBidi" w:cstheme="majorBidi"/>
          <w:color w:val="auto"/>
          <w:sz w:val="24"/>
          <w:szCs w:val="24"/>
        </w:rPr>
        <w:t xml:space="preserve"> De Oliveira, P.F., Alves, J.M., </w:t>
      </w:r>
      <w:proofErr w:type="spellStart"/>
      <w:r w:rsidR="002E1E84" w:rsidRPr="00134F1F">
        <w:rPr>
          <w:rFonts w:asciiTheme="majorBidi" w:hAnsiTheme="majorBidi" w:cstheme="majorBidi"/>
          <w:color w:val="auto"/>
          <w:sz w:val="24"/>
          <w:szCs w:val="24"/>
        </w:rPr>
        <w:t>Damasceno</w:t>
      </w:r>
      <w:proofErr w:type="spellEnd"/>
      <w:r w:rsidR="002E1E84" w:rsidRPr="00134F1F">
        <w:rPr>
          <w:rFonts w:asciiTheme="majorBidi" w:hAnsiTheme="majorBidi" w:cstheme="majorBidi"/>
          <w:color w:val="auto"/>
          <w:sz w:val="24"/>
          <w:szCs w:val="24"/>
        </w:rPr>
        <w:t xml:space="preserve">, J.L., Oliveira, R.A.M., Júnior, D. H. </w:t>
      </w:r>
      <w:proofErr w:type="gramStart"/>
      <w:r w:rsidR="002E1E84" w:rsidRPr="00134F1F">
        <w:rPr>
          <w:rFonts w:asciiTheme="majorBidi" w:hAnsiTheme="majorBidi" w:cstheme="majorBidi"/>
          <w:color w:val="auto"/>
          <w:sz w:val="24"/>
          <w:szCs w:val="24"/>
        </w:rPr>
        <w:t xml:space="preserve">and  </w:t>
      </w:r>
      <w:proofErr w:type="spellStart"/>
      <w:r w:rsidR="002E1E84" w:rsidRPr="00134F1F">
        <w:rPr>
          <w:rFonts w:asciiTheme="majorBidi" w:hAnsiTheme="majorBidi" w:cstheme="majorBidi"/>
          <w:color w:val="auto"/>
          <w:sz w:val="24"/>
          <w:szCs w:val="24"/>
        </w:rPr>
        <w:t>Crotti</w:t>
      </w:r>
      <w:proofErr w:type="spellEnd"/>
      <w:proofErr w:type="gramEnd"/>
      <w:r w:rsidR="002E1E84" w:rsidRPr="00134F1F">
        <w:rPr>
          <w:rFonts w:asciiTheme="majorBidi" w:hAnsiTheme="majorBidi" w:cstheme="majorBidi"/>
          <w:color w:val="auto"/>
          <w:sz w:val="24"/>
          <w:szCs w:val="24"/>
        </w:rPr>
        <w:t xml:space="preserve">, A.E.M. (2015). Cytotoxicity screening of essential oils in cancer cell lines. </w:t>
      </w:r>
      <w:proofErr w:type="spellStart"/>
      <w:r w:rsidR="002E1E84" w:rsidRPr="00134F1F">
        <w:rPr>
          <w:rFonts w:asciiTheme="majorBidi" w:hAnsiTheme="majorBidi" w:cstheme="majorBidi"/>
          <w:color w:val="auto"/>
          <w:sz w:val="24"/>
          <w:szCs w:val="24"/>
        </w:rPr>
        <w:t>Braz</w:t>
      </w:r>
      <w:proofErr w:type="spellEnd"/>
      <w:r w:rsidR="002E1E84" w:rsidRPr="00134F1F">
        <w:rPr>
          <w:rFonts w:asciiTheme="majorBidi" w:hAnsiTheme="majorBidi" w:cstheme="majorBidi"/>
          <w:color w:val="auto"/>
          <w:sz w:val="24"/>
          <w:szCs w:val="24"/>
        </w:rPr>
        <w:t xml:space="preserve"> J </w:t>
      </w:r>
      <w:proofErr w:type="spellStart"/>
      <w:r w:rsidR="002E1E84" w:rsidRPr="00134F1F">
        <w:rPr>
          <w:rFonts w:asciiTheme="majorBidi" w:hAnsiTheme="majorBidi" w:cstheme="majorBidi"/>
          <w:color w:val="auto"/>
          <w:sz w:val="24"/>
          <w:szCs w:val="24"/>
        </w:rPr>
        <w:t>Pharmacogn</w:t>
      </w:r>
      <w:proofErr w:type="spellEnd"/>
      <w:r w:rsidR="002E1E84" w:rsidRPr="00134F1F">
        <w:rPr>
          <w:rFonts w:asciiTheme="majorBidi" w:hAnsiTheme="majorBidi" w:cstheme="majorBidi"/>
          <w:color w:val="auto"/>
          <w:sz w:val="24"/>
          <w:szCs w:val="24"/>
        </w:rPr>
        <w:t xml:space="preserve">, 25, 183-188. </w:t>
      </w:r>
    </w:p>
    <w:p w14:paraId="141BDA8E" w14:textId="77777777" w:rsidR="000B3557" w:rsidRPr="00134F1F" w:rsidRDefault="00070C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55</w:t>
      </w:r>
      <w:r w:rsidR="002E1E84" w:rsidRPr="00134F1F">
        <w:rPr>
          <w:rFonts w:asciiTheme="majorBidi" w:hAnsiTheme="majorBidi" w:cstheme="majorBidi"/>
          <w:color w:val="auto"/>
          <w:sz w:val="24"/>
          <w:szCs w:val="24"/>
        </w:rPr>
        <w:t xml:space="preserve"> </w:t>
      </w:r>
      <w:r w:rsidR="000B3557" w:rsidRPr="00134F1F">
        <w:rPr>
          <w:rFonts w:asciiTheme="majorBidi" w:hAnsiTheme="majorBidi" w:cstheme="majorBidi"/>
          <w:color w:val="auto"/>
          <w:sz w:val="24"/>
          <w:szCs w:val="24"/>
        </w:rPr>
        <w:t xml:space="preserve">Ahmed, H. H., </w:t>
      </w:r>
      <w:proofErr w:type="spellStart"/>
      <w:r w:rsidR="000B3557" w:rsidRPr="00134F1F">
        <w:rPr>
          <w:rFonts w:asciiTheme="majorBidi" w:hAnsiTheme="majorBidi" w:cstheme="majorBidi"/>
          <w:color w:val="auto"/>
          <w:sz w:val="24"/>
          <w:szCs w:val="24"/>
        </w:rPr>
        <w:t>Shousha</w:t>
      </w:r>
      <w:proofErr w:type="spellEnd"/>
      <w:r w:rsidR="000B3557" w:rsidRPr="00134F1F">
        <w:rPr>
          <w:rFonts w:asciiTheme="majorBidi" w:hAnsiTheme="majorBidi" w:cstheme="majorBidi"/>
          <w:color w:val="auto"/>
          <w:sz w:val="24"/>
          <w:szCs w:val="24"/>
        </w:rPr>
        <w:t>, W. G., El-</w:t>
      </w:r>
      <w:proofErr w:type="spellStart"/>
      <w:r w:rsidR="000B3557" w:rsidRPr="00134F1F">
        <w:rPr>
          <w:rFonts w:asciiTheme="majorBidi" w:hAnsiTheme="majorBidi" w:cstheme="majorBidi"/>
          <w:color w:val="auto"/>
          <w:sz w:val="24"/>
          <w:szCs w:val="24"/>
        </w:rPr>
        <w:t>Mezayen</w:t>
      </w:r>
      <w:proofErr w:type="spellEnd"/>
      <w:r w:rsidR="000B3557" w:rsidRPr="00134F1F">
        <w:rPr>
          <w:rFonts w:asciiTheme="majorBidi" w:hAnsiTheme="majorBidi" w:cstheme="majorBidi"/>
          <w:color w:val="auto"/>
          <w:sz w:val="24"/>
          <w:szCs w:val="24"/>
        </w:rPr>
        <w:t xml:space="preserve">, H. A., </w:t>
      </w:r>
      <w:proofErr w:type="spellStart"/>
      <w:r w:rsidR="000B3557" w:rsidRPr="00134F1F">
        <w:rPr>
          <w:rFonts w:asciiTheme="majorBidi" w:hAnsiTheme="majorBidi" w:cstheme="majorBidi"/>
          <w:color w:val="auto"/>
          <w:sz w:val="24"/>
          <w:szCs w:val="24"/>
        </w:rPr>
        <w:t>Ismaiel</w:t>
      </w:r>
      <w:proofErr w:type="spellEnd"/>
      <w:r w:rsidR="000B3557" w:rsidRPr="00134F1F">
        <w:rPr>
          <w:rFonts w:asciiTheme="majorBidi" w:hAnsiTheme="majorBidi" w:cstheme="majorBidi"/>
          <w:color w:val="auto"/>
          <w:sz w:val="24"/>
          <w:szCs w:val="24"/>
        </w:rPr>
        <w:t>, N. N., and Mahmoud, N. S. (2013). In vivo antitumor potential of carvacrol against hepatocellular carcinoma in rat model. World J. Of Pharm. and Pharmaceutical Sci. 2, 2367-2396.</w:t>
      </w:r>
    </w:p>
    <w:p w14:paraId="0B9C4498" w14:textId="77777777" w:rsidR="005E061D" w:rsidRPr="00134F1F" w:rsidRDefault="00070C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56</w:t>
      </w:r>
      <w:r w:rsidR="005E061D" w:rsidRPr="00134F1F">
        <w:rPr>
          <w:rFonts w:asciiTheme="majorBidi" w:hAnsiTheme="majorBidi" w:cstheme="majorBidi"/>
          <w:color w:val="auto"/>
          <w:sz w:val="24"/>
          <w:szCs w:val="24"/>
        </w:rPr>
        <w:t xml:space="preserve"> </w:t>
      </w:r>
      <w:proofErr w:type="spellStart"/>
      <w:r w:rsidR="005E061D" w:rsidRPr="00134F1F">
        <w:rPr>
          <w:rFonts w:asciiTheme="majorBidi" w:hAnsiTheme="majorBidi" w:cstheme="majorBidi"/>
          <w:color w:val="auto"/>
          <w:sz w:val="24"/>
          <w:szCs w:val="24"/>
        </w:rPr>
        <w:t>Hefnawy</w:t>
      </w:r>
      <w:proofErr w:type="spellEnd"/>
      <w:r w:rsidR="005E061D" w:rsidRPr="00134F1F">
        <w:rPr>
          <w:rFonts w:asciiTheme="majorBidi" w:hAnsiTheme="majorBidi" w:cstheme="majorBidi"/>
          <w:color w:val="auto"/>
          <w:sz w:val="24"/>
          <w:szCs w:val="24"/>
        </w:rPr>
        <w:t xml:space="preserve">, H. T. M. and Ramadan, M. F. (2013).Protective effects of </w:t>
      </w:r>
      <w:proofErr w:type="spellStart"/>
      <w:r w:rsidR="005E061D" w:rsidRPr="00134F1F">
        <w:rPr>
          <w:rFonts w:asciiTheme="majorBidi" w:hAnsiTheme="majorBidi" w:cstheme="majorBidi"/>
          <w:color w:val="auto"/>
          <w:sz w:val="24"/>
          <w:szCs w:val="24"/>
        </w:rPr>
        <w:t>Lactuca</w:t>
      </w:r>
      <w:proofErr w:type="spellEnd"/>
      <w:r w:rsidR="005E061D" w:rsidRPr="00134F1F">
        <w:rPr>
          <w:rFonts w:asciiTheme="majorBidi" w:hAnsiTheme="majorBidi" w:cstheme="majorBidi"/>
          <w:color w:val="auto"/>
          <w:sz w:val="24"/>
          <w:szCs w:val="24"/>
        </w:rPr>
        <w:t xml:space="preserve"> sativa ethanolic extract on carbon tetrachloride induced oxidative damage in </w:t>
      </w:r>
      <w:proofErr w:type="spellStart"/>
      <w:r w:rsidR="005E061D" w:rsidRPr="00134F1F">
        <w:rPr>
          <w:rFonts w:asciiTheme="majorBidi" w:hAnsiTheme="majorBidi" w:cstheme="majorBidi"/>
          <w:color w:val="auto"/>
          <w:sz w:val="24"/>
          <w:szCs w:val="24"/>
        </w:rPr>
        <w:t>rats.Asian</w:t>
      </w:r>
      <w:proofErr w:type="spellEnd"/>
      <w:r w:rsidR="005E061D" w:rsidRPr="00134F1F">
        <w:rPr>
          <w:rFonts w:asciiTheme="majorBidi" w:hAnsiTheme="majorBidi" w:cstheme="majorBidi"/>
          <w:color w:val="auto"/>
          <w:sz w:val="24"/>
          <w:szCs w:val="24"/>
        </w:rPr>
        <w:t xml:space="preserve"> Pac. J. Trop. Dis.  3, 277-285.</w:t>
      </w:r>
    </w:p>
    <w:p w14:paraId="050027E1" w14:textId="77777777" w:rsidR="000478D0"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57</w:t>
      </w:r>
      <w:r w:rsidR="000478D0" w:rsidRPr="00134F1F">
        <w:rPr>
          <w:rFonts w:asciiTheme="majorBidi" w:hAnsiTheme="majorBidi" w:cstheme="majorBidi"/>
          <w:color w:val="auto"/>
          <w:sz w:val="24"/>
          <w:szCs w:val="24"/>
        </w:rPr>
        <w:t xml:space="preserve"> </w:t>
      </w:r>
      <w:proofErr w:type="spellStart"/>
      <w:r w:rsidR="000478D0" w:rsidRPr="00134F1F">
        <w:rPr>
          <w:rFonts w:asciiTheme="majorBidi" w:hAnsiTheme="majorBidi" w:cstheme="majorBidi"/>
          <w:color w:val="auto"/>
          <w:sz w:val="24"/>
          <w:szCs w:val="24"/>
        </w:rPr>
        <w:t>Maestri</w:t>
      </w:r>
      <w:proofErr w:type="spellEnd"/>
      <w:r w:rsidR="000478D0" w:rsidRPr="00134F1F">
        <w:rPr>
          <w:rFonts w:asciiTheme="majorBidi" w:hAnsiTheme="majorBidi" w:cstheme="majorBidi"/>
          <w:color w:val="auto"/>
          <w:sz w:val="24"/>
          <w:szCs w:val="24"/>
        </w:rPr>
        <w:t xml:space="preserve">, D.M., </w:t>
      </w:r>
      <w:proofErr w:type="spellStart"/>
      <w:r w:rsidR="000478D0" w:rsidRPr="00134F1F">
        <w:rPr>
          <w:rFonts w:asciiTheme="majorBidi" w:hAnsiTheme="majorBidi" w:cstheme="majorBidi"/>
          <w:color w:val="auto"/>
          <w:sz w:val="24"/>
          <w:szCs w:val="24"/>
        </w:rPr>
        <w:t>Nepote</w:t>
      </w:r>
      <w:proofErr w:type="spellEnd"/>
      <w:r w:rsidR="000478D0" w:rsidRPr="00134F1F">
        <w:rPr>
          <w:rFonts w:asciiTheme="majorBidi" w:hAnsiTheme="majorBidi" w:cstheme="majorBidi"/>
          <w:color w:val="auto"/>
          <w:sz w:val="24"/>
          <w:szCs w:val="24"/>
        </w:rPr>
        <w:t xml:space="preserve">, V., </w:t>
      </w:r>
      <w:proofErr w:type="spellStart"/>
      <w:r w:rsidR="000478D0" w:rsidRPr="00134F1F">
        <w:rPr>
          <w:rFonts w:asciiTheme="majorBidi" w:hAnsiTheme="majorBidi" w:cstheme="majorBidi"/>
          <w:color w:val="auto"/>
          <w:sz w:val="24"/>
          <w:szCs w:val="24"/>
        </w:rPr>
        <w:t>Lamarque</w:t>
      </w:r>
      <w:proofErr w:type="spellEnd"/>
      <w:r w:rsidR="000478D0" w:rsidRPr="00134F1F">
        <w:rPr>
          <w:rFonts w:asciiTheme="majorBidi" w:hAnsiTheme="majorBidi" w:cstheme="majorBidi"/>
          <w:color w:val="auto"/>
          <w:sz w:val="24"/>
          <w:szCs w:val="24"/>
        </w:rPr>
        <w:t xml:space="preserve">, A.L., </w:t>
      </w:r>
      <w:proofErr w:type="spellStart"/>
      <w:r w:rsidR="000478D0" w:rsidRPr="00134F1F">
        <w:rPr>
          <w:rFonts w:asciiTheme="majorBidi" w:hAnsiTheme="majorBidi" w:cstheme="majorBidi"/>
          <w:color w:val="auto"/>
          <w:sz w:val="24"/>
          <w:szCs w:val="24"/>
        </w:rPr>
        <w:t>Zygadlo</w:t>
      </w:r>
      <w:proofErr w:type="spellEnd"/>
      <w:r w:rsidR="000478D0" w:rsidRPr="00134F1F">
        <w:rPr>
          <w:rFonts w:asciiTheme="majorBidi" w:hAnsiTheme="majorBidi" w:cstheme="majorBidi"/>
          <w:color w:val="auto"/>
          <w:sz w:val="24"/>
          <w:szCs w:val="24"/>
        </w:rPr>
        <w:t xml:space="preserve">, J.A. 2006.Natural products as antioxidants. In: </w:t>
      </w:r>
      <w:proofErr w:type="spellStart"/>
      <w:r w:rsidR="000478D0" w:rsidRPr="00134F1F">
        <w:rPr>
          <w:rFonts w:asciiTheme="majorBidi" w:hAnsiTheme="majorBidi" w:cstheme="majorBidi"/>
          <w:color w:val="auto"/>
          <w:sz w:val="24"/>
          <w:szCs w:val="24"/>
        </w:rPr>
        <w:t>Imperato</w:t>
      </w:r>
      <w:proofErr w:type="spellEnd"/>
      <w:r w:rsidR="000478D0" w:rsidRPr="00134F1F">
        <w:rPr>
          <w:rFonts w:asciiTheme="majorBidi" w:hAnsiTheme="majorBidi" w:cstheme="majorBidi"/>
          <w:color w:val="auto"/>
          <w:sz w:val="24"/>
          <w:szCs w:val="24"/>
        </w:rPr>
        <w:t xml:space="preserve"> F. (ed.), Phytochemistry: advances in research, Research </w:t>
      </w:r>
      <w:proofErr w:type="spellStart"/>
      <w:r w:rsidR="000478D0" w:rsidRPr="00134F1F">
        <w:rPr>
          <w:rFonts w:asciiTheme="majorBidi" w:hAnsiTheme="majorBidi" w:cstheme="majorBidi"/>
          <w:color w:val="auto"/>
          <w:sz w:val="24"/>
          <w:szCs w:val="24"/>
        </w:rPr>
        <w:t>Signopost</w:t>
      </w:r>
      <w:proofErr w:type="spellEnd"/>
      <w:r w:rsidR="000478D0" w:rsidRPr="00134F1F">
        <w:rPr>
          <w:rFonts w:asciiTheme="majorBidi" w:hAnsiTheme="majorBidi" w:cstheme="majorBidi"/>
          <w:color w:val="auto"/>
          <w:sz w:val="24"/>
          <w:szCs w:val="24"/>
        </w:rPr>
        <w:t xml:space="preserve">: 105–135, Kerala, India. </w:t>
      </w:r>
    </w:p>
    <w:p w14:paraId="7206A01A" w14:textId="77777777" w:rsidR="002E1E84"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58</w:t>
      </w:r>
      <w:r w:rsidR="000478D0" w:rsidRPr="00134F1F">
        <w:rPr>
          <w:rFonts w:asciiTheme="majorBidi" w:hAnsiTheme="majorBidi" w:cstheme="majorBidi"/>
          <w:color w:val="auto"/>
          <w:sz w:val="24"/>
          <w:szCs w:val="24"/>
        </w:rPr>
        <w:t xml:space="preserve"> </w:t>
      </w:r>
      <w:proofErr w:type="spellStart"/>
      <w:r w:rsidR="000478D0" w:rsidRPr="00134F1F">
        <w:rPr>
          <w:rFonts w:asciiTheme="majorBidi" w:hAnsiTheme="majorBidi" w:cstheme="majorBidi"/>
          <w:color w:val="auto"/>
          <w:sz w:val="24"/>
          <w:szCs w:val="24"/>
        </w:rPr>
        <w:t>Tepe</w:t>
      </w:r>
      <w:proofErr w:type="spellEnd"/>
      <w:r w:rsidR="000478D0" w:rsidRPr="00134F1F">
        <w:rPr>
          <w:rFonts w:asciiTheme="majorBidi" w:hAnsiTheme="majorBidi" w:cstheme="majorBidi"/>
          <w:color w:val="auto"/>
          <w:sz w:val="24"/>
          <w:szCs w:val="24"/>
        </w:rPr>
        <w:t xml:space="preserve">, B., </w:t>
      </w:r>
      <w:proofErr w:type="spellStart"/>
      <w:r w:rsidR="000478D0" w:rsidRPr="00134F1F">
        <w:rPr>
          <w:rFonts w:asciiTheme="majorBidi" w:hAnsiTheme="majorBidi" w:cstheme="majorBidi"/>
          <w:color w:val="auto"/>
          <w:sz w:val="24"/>
          <w:szCs w:val="24"/>
        </w:rPr>
        <w:t>Donmez</w:t>
      </w:r>
      <w:proofErr w:type="spellEnd"/>
      <w:r w:rsidR="000478D0" w:rsidRPr="00134F1F">
        <w:rPr>
          <w:rFonts w:asciiTheme="majorBidi" w:hAnsiTheme="majorBidi" w:cstheme="majorBidi"/>
          <w:color w:val="auto"/>
          <w:sz w:val="24"/>
          <w:szCs w:val="24"/>
        </w:rPr>
        <w:t xml:space="preserve">, E., </w:t>
      </w:r>
      <w:proofErr w:type="spellStart"/>
      <w:r w:rsidR="000478D0" w:rsidRPr="00134F1F">
        <w:rPr>
          <w:rFonts w:asciiTheme="majorBidi" w:hAnsiTheme="majorBidi" w:cstheme="majorBidi"/>
          <w:color w:val="auto"/>
          <w:sz w:val="24"/>
          <w:szCs w:val="24"/>
        </w:rPr>
        <w:t>Unlu</w:t>
      </w:r>
      <w:proofErr w:type="spellEnd"/>
      <w:r w:rsidR="000478D0" w:rsidRPr="00134F1F">
        <w:rPr>
          <w:rFonts w:asciiTheme="majorBidi" w:hAnsiTheme="majorBidi" w:cstheme="majorBidi"/>
          <w:color w:val="auto"/>
          <w:sz w:val="24"/>
          <w:szCs w:val="24"/>
        </w:rPr>
        <w:t xml:space="preserve"> M., </w:t>
      </w:r>
      <w:proofErr w:type="spellStart"/>
      <w:r w:rsidR="000478D0" w:rsidRPr="00134F1F">
        <w:rPr>
          <w:rFonts w:asciiTheme="majorBidi" w:hAnsiTheme="majorBidi" w:cstheme="majorBidi"/>
          <w:color w:val="auto"/>
          <w:sz w:val="24"/>
          <w:szCs w:val="24"/>
        </w:rPr>
        <w:t>Candan</w:t>
      </w:r>
      <w:proofErr w:type="spellEnd"/>
      <w:r w:rsidR="000478D0" w:rsidRPr="00134F1F">
        <w:rPr>
          <w:rFonts w:asciiTheme="majorBidi" w:hAnsiTheme="majorBidi" w:cstheme="majorBidi"/>
          <w:color w:val="auto"/>
          <w:sz w:val="24"/>
          <w:szCs w:val="24"/>
        </w:rPr>
        <w:t xml:space="preserve">, F., </w:t>
      </w:r>
      <w:proofErr w:type="spellStart"/>
      <w:r w:rsidR="000478D0" w:rsidRPr="00134F1F">
        <w:rPr>
          <w:rFonts w:asciiTheme="majorBidi" w:hAnsiTheme="majorBidi" w:cstheme="majorBidi"/>
          <w:color w:val="auto"/>
          <w:sz w:val="24"/>
          <w:szCs w:val="24"/>
        </w:rPr>
        <w:t>Daferera</w:t>
      </w:r>
      <w:proofErr w:type="spellEnd"/>
      <w:r w:rsidR="000478D0" w:rsidRPr="00134F1F">
        <w:rPr>
          <w:rFonts w:asciiTheme="majorBidi" w:hAnsiTheme="majorBidi" w:cstheme="majorBidi"/>
          <w:color w:val="auto"/>
          <w:sz w:val="24"/>
          <w:szCs w:val="24"/>
        </w:rPr>
        <w:t>, D., Vardar-</w:t>
      </w:r>
      <w:proofErr w:type="spellStart"/>
      <w:r w:rsidR="000478D0" w:rsidRPr="00134F1F">
        <w:rPr>
          <w:rFonts w:asciiTheme="majorBidi" w:hAnsiTheme="majorBidi" w:cstheme="majorBidi"/>
          <w:color w:val="auto"/>
          <w:sz w:val="24"/>
          <w:szCs w:val="24"/>
        </w:rPr>
        <w:t>Unlu</w:t>
      </w:r>
      <w:proofErr w:type="spellEnd"/>
      <w:r w:rsidR="000478D0" w:rsidRPr="00134F1F">
        <w:rPr>
          <w:rFonts w:asciiTheme="majorBidi" w:hAnsiTheme="majorBidi" w:cstheme="majorBidi"/>
          <w:color w:val="auto"/>
          <w:sz w:val="24"/>
          <w:szCs w:val="24"/>
        </w:rPr>
        <w:t xml:space="preserve">, G., </w:t>
      </w:r>
      <w:proofErr w:type="spellStart"/>
      <w:r w:rsidR="000478D0" w:rsidRPr="00134F1F">
        <w:rPr>
          <w:rFonts w:asciiTheme="majorBidi" w:hAnsiTheme="majorBidi" w:cstheme="majorBidi"/>
          <w:color w:val="auto"/>
          <w:sz w:val="24"/>
          <w:szCs w:val="24"/>
        </w:rPr>
        <w:t>Polissiou</w:t>
      </w:r>
      <w:proofErr w:type="spellEnd"/>
      <w:r w:rsidR="000478D0" w:rsidRPr="00134F1F">
        <w:rPr>
          <w:rFonts w:asciiTheme="majorBidi" w:hAnsiTheme="majorBidi" w:cstheme="majorBidi"/>
          <w:color w:val="auto"/>
          <w:sz w:val="24"/>
          <w:szCs w:val="24"/>
        </w:rPr>
        <w:t xml:space="preserve">, M., </w:t>
      </w:r>
      <w:proofErr w:type="spellStart"/>
      <w:r w:rsidR="000478D0" w:rsidRPr="00134F1F">
        <w:rPr>
          <w:rFonts w:asciiTheme="majorBidi" w:hAnsiTheme="majorBidi" w:cstheme="majorBidi"/>
          <w:color w:val="auto"/>
          <w:sz w:val="24"/>
          <w:szCs w:val="24"/>
        </w:rPr>
        <w:t>Sokmen</w:t>
      </w:r>
      <w:proofErr w:type="spellEnd"/>
      <w:r w:rsidR="000478D0" w:rsidRPr="00134F1F">
        <w:rPr>
          <w:rFonts w:asciiTheme="majorBidi" w:hAnsiTheme="majorBidi" w:cstheme="majorBidi"/>
          <w:color w:val="auto"/>
          <w:sz w:val="24"/>
          <w:szCs w:val="24"/>
        </w:rPr>
        <w:t xml:space="preserve">, A. </w:t>
      </w:r>
      <w:r w:rsidR="00AB0C09" w:rsidRPr="00134F1F">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2004</w:t>
      </w:r>
      <w:r w:rsidR="00AB0C09" w:rsidRPr="00134F1F">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 xml:space="preserve">: Antimicrobial and antioxidative activities of the essential oils and methanol extracts of Salvia </w:t>
      </w:r>
      <w:proofErr w:type="spellStart"/>
      <w:r w:rsidR="000478D0" w:rsidRPr="00134F1F">
        <w:rPr>
          <w:rFonts w:asciiTheme="majorBidi" w:hAnsiTheme="majorBidi" w:cstheme="majorBidi"/>
          <w:color w:val="auto"/>
          <w:sz w:val="24"/>
          <w:szCs w:val="24"/>
        </w:rPr>
        <w:t>cryptantha</w:t>
      </w:r>
      <w:proofErr w:type="spellEnd"/>
      <w:r w:rsidR="000478D0" w:rsidRPr="00134F1F">
        <w:rPr>
          <w:rFonts w:asciiTheme="majorBidi" w:hAnsiTheme="majorBidi" w:cstheme="majorBidi"/>
          <w:color w:val="auto"/>
          <w:sz w:val="24"/>
          <w:szCs w:val="24"/>
        </w:rPr>
        <w:t xml:space="preserve"> (</w:t>
      </w:r>
      <w:proofErr w:type="spellStart"/>
      <w:r w:rsidR="000478D0" w:rsidRPr="00134F1F">
        <w:rPr>
          <w:rFonts w:asciiTheme="majorBidi" w:hAnsiTheme="majorBidi" w:cstheme="majorBidi"/>
          <w:color w:val="auto"/>
          <w:sz w:val="24"/>
          <w:szCs w:val="24"/>
        </w:rPr>
        <w:t>Montbret</w:t>
      </w:r>
      <w:proofErr w:type="spellEnd"/>
      <w:r w:rsidR="000478D0" w:rsidRPr="00134F1F">
        <w:rPr>
          <w:rFonts w:asciiTheme="majorBidi" w:hAnsiTheme="majorBidi" w:cstheme="majorBidi"/>
          <w:color w:val="auto"/>
          <w:sz w:val="24"/>
          <w:szCs w:val="24"/>
        </w:rPr>
        <w:t xml:space="preserve"> et </w:t>
      </w:r>
      <w:proofErr w:type="spellStart"/>
      <w:r w:rsidR="000478D0" w:rsidRPr="00134F1F">
        <w:rPr>
          <w:rFonts w:asciiTheme="majorBidi" w:hAnsiTheme="majorBidi" w:cstheme="majorBidi"/>
          <w:color w:val="auto"/>
          <w:sz w:val="24"/>
          <w:szCs w:val="24"/>
        </w:rPr>
        <w:t>Aucher</w:t>
      </w:r>
      <w:proofErr w:type="spellEnd"/>
      <w:r w:rsidR="000478D0" w:rsidRPr="00134F1F">
        <w:rPr>
          <w:rFonts w:asciiTheme="majorBidi" w:hAnsiTheme="majorBidi" w:cstheme="majorBidi"/>
          <w:color w:val="auto"/>
          <w:sz w:val="24"/>
          <w:szCs w:val="24"/>
        </w:rPr>
        <w:t xml:space="preserve"> ex </w:t>
      </w:r>
      <w:proofErr w:type="spellStart"/>
      <w:r w:rsidR="000478D0" w:rsidRPr="00134F1F">
        <w:rPr>
          <w:rFonts w:asciiTheme="majorBidi" w:hAnsiTheme="majorBidi" w:cstheme="majorBidi"/>
          <w:color w:val="auto"/>
          <w:sz w:val="24"/>
          <w:szCs w:val="24"/>
        </w:rPr>
        <w:t>Benth</w:t>
      </w:r>
      <w:proofErr w:type="spellEnd"/>
      <w:r w:rsidR="000478D0" w:rsidRPr="00134F1F">
        <w:rPr>
          <w:rFonts w:asciiTheme="majorBidi" w:hAnsiTheme="majorBidi" w:cstheme="majorBidi"/>
          <w:color w:val="auto"/>
          <w:sz w:val="24"/>
          <w:szCs w:val="24"/>
        </w:rPr>
        <w:t xml:space="preserve">.) and Salvia </w:t>
      </w:r>
      <w:proofErr w:type="spellStart"/>
      <w:r w:rsidR="000478D0" w:rsidRPr="00134F1F">
        <w:rPr>
          <w:rFonts w:asciiTheme="majorBidi" w:hAnsiTheme="majorBidi" w:cstheme="majorBidi"/>
          <w:color w:val="auto"/>
          <w:sz w:val="24"/>
          <w:szCs w:val="24"/>
        </w:rPr>
        <w:t>multicaulis</w:t>
      </w:r>
      <w:proofErr w:type="spellEnd"/>
      <w:r w:rsidR="000478D0" w:rsidRPr="00134F1F">
        <w:rPr>
          <w:rFonts w:asciiTheme="majorBidi" w:hAnsiTheme="majorBidi" w:cstheme="majorBidi"/>
          <w:color w:val="auto"/>
          <w:sz w:val="24"/>
          <w:szCs w:val="24"/>
        </w:rPr>
        <w:t xml:space="preserve"> (</w:t>
      </w:r>
      <w:proofErr w:type="spellStart"/>
      <w:r w:rsidR="000478D0" w:rsidRPr="00134F1F">
        <w:rPr>
          <w:rFonts w:asciiTheme="majorBidi" w:hAnsiTheme="majorBidi" w:cstheme="majorBidi"/>
          <w:color w:val="auto"/>
          <w:sz w:val="24"/>
          <w:szCs w:val="24"/>
        </w:rPr>
        <w:t>Vahl</w:t>
      </w:r>
      <w:proofErr w:type="spellEnd"/>
      <w:r w:rsidR="000478D0" w:rsidRPr="00134F1F">
        <w:rPr>
          <w:rFonts w:asciiTheme="majorBidi" w:hAnsiTheme="majorBidi" w:cstheme="majorBidi"/>
          <w:color w:val="auto"/>
          <w:sz w:val="24"/>
          <w:szCs w:val="24"/>
        </w:rPr>
        <w:t xml:space="preserve">). Food Chemistry, 84 (4): 519–525. </w:t>
      </w:r>
    </w:p>
    <w:p w14:paraId="0338FC96" w14:textId="77777777" w:rsidR="000B3557"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59</w:t>
      </w:r>
      <w:r w:rsidR="00876A29" w:rsidRPr="00134F1F">
        <w:rPr>
          <w:rFonts w:asciiTheme="majorBidi" w:hAnsiTheme="majorBidi" w:cstheme="majorBidi"/>
          <w:color w:val="auto"/>
          <w:sz w:val="24"/>
          <w:szCs w:val="24"/>
        </w:rPr>
        <w:t xml:space="preserve"> </w:t>
      </w:r>
      <w:r w:rsidR="000B3557" w:rsidRPr="00134F1F">
        <w:rPr>
          <w:rFonts w:asciiTheme="majorBidi" w:hAnsiTheme="majorBidi" w:cstheme="majorBidi"/>
          <w:color w:val="auto"/>
          <w:sz w:val="24"/>
          <w:szCs w:val="24"/>
        </w:rPr>
        <w:t xml:space="preserve">Ayaz FA, </w:t>
      </w:r>
      <w:proofErr w:type="spellStart"/>
      <w:r w:rsidR="000B3557" w:rsidRPr="00134F1F">
        <w:rPr>
          <w:rFonts w:asciiTheme="majorBidi" w:hAnsiTheme="majorBidi" w:cstheme="majorBidi"/>
          <w:color w:val="auto"/>
          <w:sz w:val="24"/>
          <w:szCs w:val="24"/>
        </w:rPr>
        <w:t>Hayirlioglu</w:t>
      </w:r>
      <w:proofErr w:type="spellEnd"/>
      <w:r w:rsidR="000B3557" w:rsidRPr="00134F1F">
        <w:rPr>
          <w:rFonts w:asciiTheme="majorBidi" w:hAnsiTheme="majorBidi" w:cstheme="majorBidi"/>
          <w:color w:val="auto"/>
          <w:sz w:val="24"/>
          <w:szCs w:val="24"/>
        </w:rPr>
        <w:t xml:space="preserve">‐Ayaz S, </w:t>
      </w:r>
      <w:proofErr w:type="spellStart"/>
      <w:r w:rsidR="000B3557" w:rsidRPr="00134F1F">
        <w:rPr>
          <w:rFonts w:asciiTheme="majorBidi" w:hAnsiTheme="majorBidi" w:cstheme="majorBidi"/>
          <w:color w:val="auto"/>
          <w:sz w:val="24"/>
          <w:szCs w:val="24"/>
        </w:rPr>
        <w:t>Alpay‐Karaoglu</w:t>
      </w:r>
      <w:proofErr w:type="spellEnd"/>
      <w:r w:rsidR="000B3557" w:rsidRPr="00134F1F">
        <w:rPr>
          <w:rFonts w:asciiTheme="majorBidi" w:hAnsiTheme="majorBidi" w:cstheme="majorBidi"/>
          <w:color w:val="auto"/>
          <w:sz w:val="24"/>
          <w:szCs w:val="24"/>
        </w:rPr>
        <w:t xml:space="preserve"> S, </w:t>
      </w:r>
      <w:proofErr w:type="spellStart"/>
      <w:r w:rsidR="000B3557" w:rsidRPr="00134F1F">
        <w:rPr>
          <w:rFonts w:asciiTheme="majorBidi" w:hAnsiTheme="majorBidi" w:cstheme="majorBidi"/>
          <w:color w:val="auto"/>
          <w:sz w:val="24"/>
          <w:szCs w:val="24"/>
        </w:rPr>
        <w:t>Gruz</w:t>
      </w:r>
      <w:proofErr w:type="spellEnd"/>
      <w:r w:rsidR="000B3557" w:rsidRPr="00134F1F">
        <w:rPr>
          <w:rFonts w:asciiTheme="majorBidi" w:hAnsiTheme="majorBidi" w:cstheme="majorBidi"/>
          <w:color w:val="auto"/>
          <w:sz w:val="24"/>
          <w:szCs w:val="24"/>
        </w:rPr>
        <w:t xml:space="preserve"> J, </w:t>
      </w:r>
      <w:proofErr w:type="spellStart"/>
      <w:r w:rsidR="000B3557" w:rsidRPr="00134F1F">
        <w:rPr>
          <w:rFonts w:asciiTheme="majorBidi" w:hAnsiTheme="majorBidi" w:cstheme="majorBidi"/>
          <w:color w:val="auto"/>
          <w:sz w:val="24"/>
          <w:szCs w:val="24"/>
        </w:rPr>
        <w:t>Valentova</w:t>
      </w:r>
      <w:proofErr w:type="spellEnd"/>
      <w:r w:rsidR="000B3557" w:rsidRPr="00134F1F">
        <w:rPr>
          <w:rFonts w:asciiTheme="majorBidi" w:hAnsiTheme="majorBidi" w:cstheme="majorBidi"/>
          <w:color w:val="auto"/>
          <w:sz w:val="24"/>
          <w:szCs w:val="24"/>
        </w:rPr>
        <w:t xml:space="preserve"> K, </w:t>
      </w:r>
      <w:proofErr w:type="spellStart"/>
      <w:r w:rsidR="000B3557" w:rsidRPr="00134F1F">
        <w:rPr>
          <w:rFonts w:asciiTheme="majorBidi" w:hAnsiTheme="majorBidi" w:cstheme="majorBidi"/>
          <w:color w:val="auto"/>
          <w:sz w:val="24"/>
          <w:szCs w:val="24"/>
        </w:rPr>
        <w:t>Ulrichova</w:t>
      </w:r>
      <w:proofErr w:type="spellEnd"/>
      <w:r w:rsidR="000B3557" w:rsidRPr="00134F1F">
        <w:rPr>
          <w:rFonts w:asciiTheme="majorBidi" w:hAnsiTheme="majorBidi" w:cstheme="majorBidi"/>
          <w:color w:val="auto"/>
          <w:sz w:val="24"/>
          <w:szCs w:val="24"/>
        </w:rPr>
        <w:t xml:space="preserve"> J, </w:t>
      </w:r>
      <w:proofErr w:type="spellStart"/>
      <w:r w:rsidR="000B3557" w:rsidRPr="00134F1F">
        <w:rPr>
          <w:rFonts w:asciiTheme="majorBidi" w:hAnsiTheme="majorBidi" w:cstheme="majorBidi"/>
          <w:color w:val="auto"/>
          <w:sz w:val="24"/>
          <w:szCs w:val="24"/>
        </w:rPr>
        <w:t>Strnad</w:t>
      </w:r>
      <w:proofErr w:type="spellEnd"/>
      <w:r w:rsidR="000B3557" w:rsidRPr="00134F1F">
        <w:rPr>
          <w:rFonts w:asciiTheme="majorBidi" w:hAnsiTheme="majorBidi" w:cstheme="majorBidi"/>
          <w:color w:val="auto"/>
          <w:sz w:val="24"/>
          <w:szCs w:val="24"/>
        </w:rPr>
        <w:t xml:space="preserve"> M. 2008. Phenolic acid contents of kale (Brassica </w:t>
      </w:r>
      <w:proofErr w:type="spellStart"/>
      <w:r w:rsidR="000B3557" w:rsidRPr="00134F1F">
        <w:rPr>
          <w:rFonts w:asciiTheme="majorBidi" w:hAnsiTheme="majorBidi" w:cstheme="majorBidi"/>
          <w:color w:val="auto"/>
          <w:sz w:val="24"/>
          <w:szCs w:val="24"/>
        </w:rPr>
        <w:t>oleraceae</w:t>
      </w:r>
      <w:proofErr w:type="spellEnd"/>
      <w:r w:rsidR="000B3557" w:rsidRPr="00134F1F">
        <w:rPr>
          <w:rFonts w:asciiTheme="majorBidi" w:hAnsiTheme="majorBidi" w:cstheme="majorBidi"/>
          <w:color w:val="auto"/>
          <w:sz w:val="24"/>
          <w:szCs w:val="24"/>
        </w:rPr>
        <w:t xml:space="preserve"> L. var. </w:t>
      </w:r>
      <w:proofErr w:type="spellStart"/>
      <w:r w:rsidR="000B3557" w:rsidRPr="00134F1F">
        <w:rPr>
          <w:rFonts w:asciiTheme="majorBidi" w:hAnsiTheme="majorBidi" w:cstheme="majorBidi"/>
          <w:color w:val="auto"/>
          <w:sz w:val="24"/>
          <w:szCs w:val="24"/>
        </w:rPr>
        <w:t>acephala</w:t>
      </w:r>
      <w:proofErr w:type="spellEnd"/>
      <w:r w:rsidR="000B3557" w:rsidRPr="00134F1F">
        <w:rPr>
          <w:rFonts w:asciiTheme="majorBidi" w:hAnsiTheme="majorBidi" w:cstheme="majorBidi"/>
          <w:color w:val="auto"/>
          <w:sz w:val="24"/>
          <w:szCs w:val="24"/>
        </w:rPr>
        <w:t xml:space="preserve"> DC.) extracts and their antioxidant and antibacterial activities. Food Chem. 107, 19-25.</w:t>
      </w:r>
    </w:p>
    <w:p w14:paraId="3C3EB2C6" w14:textId="77777777" w:rsidR="00876A29"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60</w:t>
      </w:r>
      <w:r w:rsidR="00876A29" w:rsidRPr="00134F1F">
        <w:rPr>
          <w:rFonts w:asciiTheme="majorBidi" w:hAnsiTheme="majorBidi" w:cstheme="majorBidi"/>
          <w:color w:val="auto"/>
          <w:sz w:val="24"/>
          <w:szCs w:val="24"/>
        </w:rPr>
        <w:t xml:space="preserve"> Espinoza, X. M., </w:t>
      </w:r>
      <w:proofErr w:type="spellStart"/>
      <w:r w:rsidR="00876A29" w:rsidRPr="00134F1F">
        <w:rPr>
          <w:rFonts w:asciiTheme="majorBidi" w:hAnsiTheme="majorBidi" w:cstheme="majorBidi"/>
          <w:color w:val="auto"/>
          <w:sz w:val="24"/>
          <w:szCs w:val="24"/>
        </w:rPr>
        <w:t>Góngora</w:t>
      </w:r>
      <w:proofErr w:type="spellEnd"/>
      <w:r w:rsidR="00876A29" w:rsidRPr="00134F1F">
        <w:rPr>
          <w:rFonts w:asciiTheme="majorBidi" w:hAnsiTheme="majorBidi" w:cstheme="majorBidi"/>
          <w:color w:val="auto"/>
          <w:sz w:val="24"/>
          <w:szCs w:val="24"/>
        </w:rPr>
        <w:t>-Gómez, A. M. L. and Espinosa-Alonso, G. (2019</w:t>
      </w:r>
      <w:proofErr w:type="gramStart"/>
      <w:r w:rsidR="00876A29" w:rsidRPr="00134F1F">
        <w:rPr>
          <w:rFonts w:asciiTheme="majorBidi" w:hAnsiTheme="majorBidi" w:cstheme="majorBidi"/>
          <w:color w:val="auto"/>
          <w:sz w:val="24"/>
          <w:szCs w:val="24"/>
        </w:rPr>
        <w:t>).Characteristics</w:t>
      </w:r>
      <w:proofErr w:type="gramEnd"/>
      <w:r w:rsidR="00876A29" w:rsidRPr="00134F1F">
        <w:rPr>
          <w:rFonts w:asciiTheme="majorBidi" w:hAnsiTheme="majorBidi" w:cstheme="majorBidi"/>
          <w:color w:val="auto"/>
          <w:sz w:val="24"/>
          <w:szCs w:val="24"/>
        </w:rPr>
        <w:t xml:space="preserve"> and antioxidant properties of cold pressed high oleic and linoleic oils from Mexican safflower varieties. Emirates J. of Food and Agric. 31, 679-687. </w:t>
      </w:r>
    </w:p>
    <w:p w14:paraId="4C5D3D2F" w14:textId="77777777" w:rsidR="00420CD5" w:rsidRPr="00134F1F" w:rsidRDefault="00581C3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61</w:t>
      </w:r>
      <w:r w:rsidR="00420CD5"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Gorinstein</w:t>
      </w:r>
      <w:proofErr w:type="spellEnd"/>
      <w:r w:rsidR="00420CD5" w:rsidRPr="00134F1F">
        <w:rPr>
          <w:rFonts w:asciiTheme="majorBidi" w:hAnsiTheme="majorBidi" w:cstheme="majorBidi"/>
          <w:color w:val="auto"/>
          <w:sz w:val="24"/>
          <w:szCs w:val="24"/>
        </w:rPr>
        <w:t xml:space="preserve">, S., Yamamoto, K., </w:t>
      </w:r>
      <w:proofErr w:type="spellStart"/>
      <w:r w:rsidR="00420CD5" w:rsidRPr="00134F1F">
        <w:rPr>
          <w:rFonts w:asciiTheme="majorBidi" w:hAnsiTheme="majorBidi" w:cstheme="majorBidi"/>
          <w:color w:val="auto"/>
          <w:sz w:val="24"/>
          <w:szCs w:val="24"/>
        </w:rPr>
        <w:t>Katrich</w:t>
      </w:r>
      <w:proofErr w:type="spellEnd"/>
      <w:r w:rsidR="00420CD5" w:rsidRPr="00134F1F">
        <w:rPr>
          <w:rFonts w:asciiTheme="majorBidi" w:hAnsiTheme="majorBidi" w:cstheme="majorBidi"/>
          <w:color w:val="auto"/>
          <w:sz w:val="24"/>
          <w:szCs w:val="24"/>
        </w:rPr>
        <w:t xml:space="preserve">, E., </w:t>
      </w:r>
      <w:proofErr w:type="spellStart"/>
      <w:r w:rsidR="00420CD5" w:rsidRPr="00134F1F">
        <w:rPr>
          <w:rFonts w:asciiTheme="majorBidi" w:hAnsiTheme="majorBidi" w:cstheme="majorBidi"/>
          <w:color w:val="auto"/>
          <w:sz w:val="24"/>
          <w:szCs w:val="24"/>
        </w:rPr>
        <w:t>Leontowicz</w:t>
      </w:r>
      <w:proofErr w:type="spellEnd"/>
      <w:r w:rsidR="00420CD5" w:rsidRPr="00134F1F">
        <w:rPr>
          <w:rFonts w:asciiTheme="majorBidi" w:hAnsiTheme="majorBidi" w:cstheme="majorBidi"/>
          <w:color w:val="auto"/>
          <w:sz w:val="24"/>
          <w:szCs w:val="24"/>
        </w:rPr>
        <w:t xml:space="preserve">, H., </w:t>
      </w:r>
      <w:proofErr w:type="spellStart"/>
      <w:r w:rsidR="00420CD5" w:rsidRPr="00134F1F">
        <w:rPr>
          <w:rFonts w:asciiTheme="majorBidi" w:hAnsiTheme="majorBidi" w:cstheme="majorBidi"/>
          <w:color w:val="auto"/>
          <w:sz w:val="24"/>
          <w:szCs w:val="24"/>
        </w:rPr>
        <w:t>Lojek</w:t>
      </w:r>
      <w:proofErr w:type="spellEnd"/>
      <w:r w:rsidR="00420CD5" w:rsidRPr="00134F1F">
        <w:rPr>
          <w:rFonts w:asciiTheme="majorBidi" w:hAnsiTheme="majorBidi" w:cstheme="majorBidi"/>
          <w:color w:val="auto"/>
          <w:sz w:val="24"/>
          <w:szCs w:val="24"/>
        </w:rPr>
        <w:t xml:space="preserve">, A., </w:t>
      </w:r>
      <w:proofErr w:type="spellStart"/>
      <w:r w:rsidR="00420CD5" w:rsidRPr="00134F1F">
        <w:rPr>
          <w:rFonts w:asciiTheme="majorBidi" w:hAnsiTheme="majorBidi" w:cstheme="majorBidi"/>
          <w:color w:val="auto"/>
          <w:sz w:val="24"/>
          <w:szCs w:val="24"/>
        </w:rPr>
        <w:t>Leontowicz</w:t>
      </w:r>
      <w:proofErr w:type="spellEnd"/>
      <w:r w:rsidR="00420CD5" w:rsidRPr="00134F1F">
        <w:rPr>
          <w:rFonts w:asciiTheme="majorBidi" w:hAnsiTheme="majorBidi" w:cstheme="majorBidi"/>
          <w:color w:val="auto"/>
          <w:sz w:val="24"/>
          <w:szCs w:val="24"/>
        </w:rPr>
        <w:t>, M., ˇ</w:t>
      </w:r>
      <w:proofErr w:type="spellStart"/>
      <w:r w:rsidR="00420CD5" w:rsidRPr="00134F1F">
        <w:rPr>
          <w:rFonts w:asciiTheme="majorBidi" w:hAnsiTheme="majorBidi" w:cstheme="majorBidi"/>
          <w:color w:val="auto"/>
          <w:sz w:val="24"/>
          <w:szCs w:val="24"/>
        </w:rPr>
        <w:t>C´ıˇz</w:t>
      </w:r>
      <w:proofErr w:type="spellEnd"/>
      <w:r w:rsidR="00420CD5" w:rsidRPr="00134F1F">
        <w:rPr>
          <w:rFonts w:asciiTheme="majorBidi" w:hAnsiTheme="majorBidi" w:cstheme="majorBidi"/>
          <w:color w:val="auto"/>
          <w:sz w:val="24"/>
          <w:szCs w:val="24"/>
        </w:rPr>
        <w:t xml:space="preserve">, M., </w:t>
      </w:r>
      <w:proofErr w:type="spellStart"/>
      <w:r w:rsidR="00420CD5" w:rsidRPr="00134F1F">
        <w:rPr>
          <w:rFonts w:asciiTheme="majorBidi" w:hAnsiTheme="majorBidi" w:cstheme="majorBidi"/>
          <w:color w:val="auto"/>
          <w:sz w:val="24"/>
          <w:szCs w:val="24"/>
        </w:rPr>
        <w:t>Goshev</w:t>
      </w:r>
      <w:proofErr w:type="spellEnd"/>
      <w:r w:rsidR="00420CD5" w:rsidRPr="00134F1F">
        <w:rPr>
          <w:rFonts w:asciiTheme="majorBidi" w:hAnsiTheme="majorBidi" w:cstheme="majorBidi"/>
          <w:color w:val="auto"/>
          <w:sz w:val="24"/>
          <w:szCs w:val="24"/>
        </w:rPr>
        <w:t xml:space="preserve">, I., Shalev, U. and </w:t>
      </w:r>
      <w:proofErr w:type="spellStart"/>
      <w:r w:rsidR="00420CD5" w:rsidRPr="00134F1F">
        <w:rPr>
          <w:rFonts w:asciiTheme="majorBidi" w:hAnsiTheme="majorBidi" w:cstheme="majorBidi"/>
          <w:color w:val="auto"/>
          <w:sz w:val="24"/>
          <w:szCs w:val="24"/>
        </w:rPr>
        <w:t>Trakhtenberg</w:t>
      </w:r>
      <w:proofErr w:type="spellEnd"/>
      <w:r w:rsidR="00420CD5" w:rsidRPr="00134F1F">
        <w:rPr>
          <w:rFonts w:asciiTheme="majorBidi" w:hAnsiTheme="majorBidi" w:cstheme="majorBidi"/>
          <w:color w:val="auto"/>
          <w:sz w:val="24"/>
          <w:szCs w:val="24"/>
        </w:rPr>
        <w:t xml:space="preserve">, </w:t>
      </w:r>
      <w:proofErr w:type="gramStart"/>
      <w:r w:rsidR="00420CD5" w:rsidRPr="00134F1F">
        <w:rPr>
          <w:rFonts w:asciiTheme="majorBidi" w:hAnsiTheme="majorBidi" w:cstheme="majorBidi"/>
          <w:color w:val="auto"/>
          <w:sz w:val="24"/>
          <w:szCs w:val="24"/>
        </w:rPr>
        <w:t>S.(</w:t>
      </w:r>
      <w:proofErr w:type="gramEnd"/>
      <w:r w:rsidR="00420CD5" w:rsidRPr="00134F1F">
        <w:rPr>
          <w:rFonts w:asciiTheme="majorBidi" w:hAnsiTheme="majorBidi" w:cstheme="majorBidi"/>
          <w:color w:val="auto"/>
          <w:sz w:val="24"/>
          <w:szCs w:val="24"/>
        </w:rPr>
        <w:t>2003). Antioxidative properties of Jaffa sweeties and grapefruit and their influence on lipid metabolism and plasma antioxidative potential in rats.</w:t>
      </w:r>
      <w:r w:rsidR="00AB0C09"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Biosci</w:t>
      </w:r>
      <w:proofErr w:type="spellEnd"/>
      <w:r w:rsidR="00420CD5" w:rsidRPr="00134F1F">
        <w:rPr>
          <w:rFonts w:asciiTheme="majorBidi" w:hAnsiTheme="majorBidi" w:cstheme="majorBidi"/>
          <w:color w:val="auto"/>
          <w:sz w:val="24"/>
          <w:szCs w:val="24"/>
        </w:rPr>
        <w:t>.</w:t>
      </w:r>
      <w:r w:rsidR="00AB0C09"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Biotechnol</w:t>
      </w:r>
      <w:proofErr w:type="spellEnd"/>
      <w:r w:rsidR="00420CD5" w:rsidRPr="00134F1F">
        <w:rPr>
          <w:rFonts w:asciiTheme="majorBidi" w:hAnsiTheme="majorBidi" w:cstheme="majorBidi"/>
          <w:color w:val="auto"/>
          <w:sz w:val="24"/>
          <w:szCs w:val="24"/>
        </w:rPr>
        <w:t>.</w:t>
      </w:r>
      <w:r w:rsidR="00AB0C09"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Biochem</w:t>
      </w:r>
      <w:proofErr w:type="spellEnd"/>
      <w:r w:rsidR="00420CD5" w:rsidRPr="00134F1F">
        <w:rPr>
          <w:rFonts w:asciiTheme="majorBidi" w:hAnsiTheme="majorBidi" w:cstheme="majorBidi"/>
          <w:color w:val="auto"/>
          <w:sz w:val="24"/>
          <w:szCs w:val="24"/>
        </w:rPr>
        <w:t>. 67, 907-910.</w:t>
      </w:r>
    </w:p>
    <w:p w14:paraId="30010A18" w14:textId="77777777" w:rsidR="00C45130"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62</w:t>
      </w:r>
      <w:r w:rsidR="00C45130" w:rsidRPr="00134F1F">
        <w:rPr>
          <w:rFonts w:asciiTheme="majorBidi" w:hAnsiTheme="majorBidi" w:cstheme="majorBidi"/>
          <w:color w:val="auto"/>
          <w:sz w:val="24"/>
          <w:szCs w:val="24"/>
        </w:rPr>
        <w:t xml:space="preserve"> Pradeep K, </w:t>
      </w:r>
      <w:proofErr w:type="spellStart"/>
      <w:r w:rsidR="00C45130" w:rsidRPr="00134F1F">
        <w:rPr>
          <w:rFonts w:asciiTheme="majorBidi" w:hAnsiTheme="majorBidi" w:cstheme="majorBidi"/>
          <w:color w:val="auto"/>
          <w:sz w:val="24"/>
          <w:szCs w:val="24"/>
        </w:rPr>
        <w:t>Mohen</w:t>
      </w:r>
      <w:proofErr w:type="spellEnd"/>
      <w:r w:rsidR="00C45130" w:rsidRPr="00134F1F">
        <w:rPr>
          <w:rFonts w:asciiTheme="majorBidi" w:hAnsiTheme="majorBidi" w:cstheme="majorBidi"/>
          <w:color w:val="auto"/>
          <w:sz w:val="24"/>
          <w:szCs w:val="24"/>
        </w:rPr>
        <w:t xml:space="preserve"> CV, </w:t>
      </w:r>
      <w:proofErr w:type="spellStart"/>
      <w:r w:rsidR="00C45130" w:rsidRPr="00134F1F">
        <w:rPr>
          <w:rFonts w:asciiTheme="majorBidi" w:hAnsiTheme="majorBidi" w:cstheme="majorBidi"/>
          <w:color w:val="auto"/>
          <w:sz w:val="24"/>
          <w:szCs w:val="24"/>
        </w:rPr>
        <w:t>Gobian</w:t>
      </w:r>
      <w:proofErr w:type="spellEnd"/>
      <w:r w:rsidR="00C45130" w:rsidRPr="00134F1F">
        <w:rPr>
          <w:rFonts w:asciiTheme="majorBidi" w:hAnsiTheme="majorBidi" w:cstheme="majorBidi"/>
          <w:color w:val="auto"/>
          <w:sz w:val="24"/>
          <w:szCs w:val="24"/>
        </w:rPr>
        <w:t xml:space="preserve"> K, Karthikeyan S. (2007). Silymarin modulates the oxidant-antioxidant imbalance during </w:t>
      </w:r>
      <w:proofErr w:type="spellStart"/>
      <w:r w:rsidR="00C45130" w:rsidRPr="00134F1F">
        <w:rPr>
          <w:rFonts w:asciiTheme="majorBidi" w:hAnsiTheme="majorBidi" w:cstheme="majorBidi"/>
          <w:color w:val="auto"/>
          <w:sz w:val="24"/>
          <w:szCs w:val="24"/>
        </w:rPr>
        <w:t>diethylnitrosamine</w:t>
      </w:r>
      <w:proofErr w:type="spellEnd"/>
      <w:r w:rsidR="00C45130" w:rsidRPr="00134F1F">
        <w:rPr>
          <w:rFonts w:asciiTheme="majorBidi" w:hAnsiTheme="majorBidi" w:cstheme="majorBidi"/>
          <w:color w:val="auto"/>
          <w:sz w:val="24"/>
          <w:szCs w:val="24"/>
        </w:rPr>
        <w:t xml:space="preserve"> induced oxidative stress in rats. Eur. J. </w:t>
      </w:r>
      <w:proofErr w:type="spellStart"/>
      <w:r w:rsidR="00C45130" w:rsidRPr="00134F1F">
        <w:rPr>
          <w:rFonts w:asciiTheme="majorBidi" w:hAnsiTheme="majorBidi" w:cstheme="majorBidi"/>
          <w:color w:val="auto"/>
          <w:sz w:val="24"/>
          <w:szCs w:val="24"/>
        </w:rPr>
        <w:t>Pharmacol</w:t>
      </w:r>
      <w:proofErr w:type="spellEnd"/>
      <w:r w:rsidR="00C45130" w:rsidRPr="00134F1F">
        <w:rPr>
          <w:rFonts w:asciiTheme="majorBidi" w:hAnsiTheme="majorBidi" w:cstheme="majorBidi"/>
          <w:color w:val="auto"/>
          <w:sz w:val="24"/>
          <w:szCs w:val="24"/>
        </w:rPr>
        <w:t>. 560, 110-116.</w:t>
      </w:r>
    </w:p>
    <w:p w14:paraId="32ED0247" w14:textId="77777777" w:rsidR="00C45130"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63</w:t>
      </w:r>
      <w:r w:rsidR="00C45130" w:rsidRPr="00134F1F">
        <w:rPr>
          <w:rFonts w:asciiTheme="majorBidi" w:hAnsiTheme="majorBidi" w:cstheme="majorBidi"/>
          <w:color w:val="auto"/>
          <w:sz w:val="24"/>
          <w:szCs w:val="24"/>
        </w:rPr>
        <w:t xml:space="preserve"> </w:t>
      </w:r>
      <w:proofErr w:type="spellStart"/>
      <w:r w:rsidR="00C45130" w:rsidRPr="00134F1F">
        <w:rPr>
          <w:rFonts w:asciiTheme="majorBidi" w:hAnsiTheme="majorBidi" w:cstheme="majorBidi"/>
          <w:color w:val="auto"/>
          <w:sz w:val="24"/>
          <w:szCs w:val="24"/>
        </w:rPr>
        <w:t>Usunomena</w:t>
      </w:r>
      <w:proofErr w:type="spellEnd"/>
      <w:r w:rsidR="00C45130" w:rsidRPr="00134F1F">
        <w:rPr>
          <w:rFonts w:asciiTheme="majorBidi" w:hAnsiTheme="majorBidi" w:cstheme="majorBidi"/>
          <w:color w:val="auto"/>
          <w:sz w:val="24"/>
          <w:szCs w:val="24"/>
        </w:rPr>
        <w:t xml:space="preserve"> U, </w:t>
      </w:r>
      <w:proofErr w:type="spellStart"/>
      <w:r w:rsidR="00C45130" w:rsidRPr="00134F1F">
        <w:rPr>
          <w:rFonts w:asciiTheme="majorBidi" w:hAnsiTheme="majorBidi" w:cstheme="majorBidi"/>
          <w:color w:val="auto"/>
          <w:sz w:val="24"/>
          <w:szCs w:val="24"/>
        </w:rPr>
        <w:t>Ademuyiwa</w:t>
      </w:r>
      <w:proofErr w:type="spellEnd"/>
      <w:r w:rsidR="00C45130" w:rsidRPr="00134F1F">
        <w:rPr>
          <w:rFonts w:asciiTheme="majorBidi" w:hAnsiTheme="majorBidi" w:cstheme="majorBidi"/>
          <w:color w:val="auto"/>
          <w:sz w:val="24"/>
          <w:szCs w:val="24"/>
        </w:rPr>
        <w:t xml:space="preserve"> AJ, </w:t>
      </w:r>
      <w:proofErr w:type="spellStart"/>
      <w:r w:rsidR="00C45130" w:rsidRPr="00134F1F">
        <w:rPr>
          <w:rFonts w:asciiTheme="majorBidi" w:hAnsiTheme="majorBidi" w:cstheme="majorBidi"/>
          <w:color w:val="auto"/>
          <w:sz w:val="24"/>
          <w:szCs w:val="24"/>
        </w:rPr>
        <w:t>Tinuade</w:t>
      </w:r>
      <w:proofErr w:type="spellEnd"/>
      <w:r w:rsidR="00C45130" w:rsidRPr="00134F1F">
        <w:rPr>
          <w:rFonts w:asciiTheme="majorBidi" w:hAnsiTheme="majorBidi" w:cstheme="majorBidi"/>
          <w:color w:val="auto"/>
          <w:sz w:val="24"/>
          <w:szCs w:val="24"/>
        </w:rPr>
        <w:t xml:space="preserve"> OO, </w:t>
      </w:r>
      <w:proofErr w:type="spellStart"/>
      <w:r w:rsidR="00C45130" w:rsidRPr="00134F1F">
        <w:rPr>
          <w:rFonts w:asciiTheme="majorBidi" w:hAnsiTheme="majorBidi" w:cstheme="majorBidi"/>
          <w:color w:val="auto"/>
          <w:sz w:val="24"/>
          <w:szCs w:val="24"/>
        </w:rPr>
        <w:t>Uduenevwo</w:t>
      </w:r>
      <w:proofErr w:type="spellEnd"/>
      <w:r w:rsidR="00C45130" w:rsidRPr="00134F1F">
        <w:rPr>
          <w:rFonts w:asciiTheme="majorBidi" w:hAnsiTheme="majorBidi" w:cstheme="majorBidi"/>
          <w:color w:val="auto"/>
          <w:sz w:val="24"/>
          <w:szCs w:val="24"/>
        </w:rPr>
        <w:t xml:space="preserve"> FE, Martin O, </w:t>
      </w:r>
      <w:proofErr w:type="spellStart"/>
      <w:r w:rsidR="00C45130" w:rsidRPr="00134F1F">
        <w:rPr>
          <w:rFonts w:asciiTheme="majorBidi" w:hAnsiTheme="majorBidi" w:cstheme="majorBidi"/>
          <w:color w:val="auto"/>
          <w:sz w:val="24"/>
          <w:szCs w:val="24"/>
        </w:rPr>
        <w:t>Okolie</w:t>
      </w:r>
      <w:proofErr w:type="spellEnd"/>
      <w:r w:rsidR="00C45130" w:rsidRPr="00134F1F">
        <w:rPr>
          <w:rFonts w:asciiTheme="majorBidi" w:hAnsiTheme="majorBidi" w:cstheme="majorBidi"/>
          <w:color w:val="auto"/>
          <w:sz w:val="24"/>
          <w:szCs w:val="24"/>
        </w:rPr>
        <w:t xml:space="preserve"> NP. (2012). N-</w:t>
      </w:r>
      <w:proofErr w:type="spellStart"/>
      <w:r w:rsidR="00C45130" w:rsidRPr="00134F1F">
        <w:rPr>
          <w:rFonts w:asciiTheme="majorBidi" w:hAnsiTheme="majorBidi" w:cstheme="majorBidi"/>
          <w:color w:val="auto"/>
          <w:sz w:val="24"/>
          <w:szCs w:val="24"/>
        </w:rPr>
        <w:t>nitrosodimethylamine</w:t>
      </w:r>
      <w:proofErr w:type="spellEnd"/>
      <w:r w:rsidR="00C45130" w:rsidRPr="00134F1F">
        <w:rPr>
          <w:rFonts w:asciiTheme="majorBidi" w:hAnsiTheme="majorBidi" w:cstheme="majorBidi"/>
          <w:color w:val="auto"/>
          <w:sz w:val="24"/>
          <w:szCs w:val="24"/>
        </w:rPr>
        <w:t xml:space="preserve"> (NDMA), liver function enzymes, renal function parameters and oxidative stress parameters: A Review.Br. J. of </w:t>
      </w:r>
      <w:proofErr w:type="spellStart"/>
      <w:r w:rsidR="00C45130" w:rsidRPr="00134F1F">
        <w:rPr>
          <w:rFonts w:asciiTheme="majorBidi" w:hAnsiTheme="majorBidi" w:cstheme="majorBidi"/>
          <w:color w:val="auto"/>
          <w:sz w:val="24"/>
          <w:szCs w:val="24"/>
        </w:rPr>
        <w:t>Pharmacol.and</w:t>
      </w:r>
      <w:proofErr w:type="spellEnd"/>
      <w:r w:rsidR="00C45130" w:rsidRPr="00134F1F">
        <w:rPr>
          <w:rFonts w:asciiTheme="majorBidi" w:hAnsiTheme="majorBidi" w:cstheme="majorBidi"/>
          <w:color w:val="auto"/>
          <w:sz w:val="24"/>
          <w:szCs w:val="24"/>
        </w:rPr>
        <w:t xml:space="preserve"> </w:t>
      </w:r>
      <w:proofErr w:type="spellStart"/>
      <w:r w:rsidR="00C45130" w:rsidRPr="00134F1F">
        <w:rPr>
          <w:rFonts w:asciiTheme="majorBidi" w:hAnsiTheme="majorBidi" w:cstheme="majorBidi"/>
          <w:color w:val="auto"/>
          <w:sz w:val="24"/>
          <w:szCs w:val="24"/>
        </w:rPr>
        <w:t>Toxicol</w:t>
      </w:r>
      <w:proofErr w:type="spellEnd"/>
      <w:r w:rsidR="00C45130" w:rsidRPr="00134F1F">
        <w:rPr>
          <w:rFonts w:asciiTheme="majorBidi" w:hAnsiTheme="majorBidi" w:cstheme="majorBidi"/>
          <w:color w:val="auto"/>
          <w:sz w:val="24"/>
          <w:szCs w:val="24"/>
        </w:rPr>
        <w:t>. 3, 165-176.</w:t>
      </w:r>
    </w:p>
    <w:p w14:paraId="497D232D" w14:textId="77777777" w:rsidR="00DC79F8"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64</w:t>
      </w:r>
      <w:r w:rsidR="00DC79F8" w:rsidRPr="00134F1F">
        <w:rPr>
          <w:rFonts w:asciiTheme="majorBidi" w:hAnsiTheme="majorBidi" w:cstheme="majorBidi"/>
          <w:color w:val="auto"/>
          <w:sz w:val="24"/>
          <w:szCs w:val="24"/>
        </w:rPr>
        <w:t xml:space="preserve"> Yu L </w:t>
      </w:r>
      <w:proofErr w:type="spellStart"/>
      <w:r w:rsidR="00DC79F8" w:rsidRPr="00134F1F">
        <w:rPr>
          <w:rFonts w:asciiTheme="majorBidi" w:hAnsiTheme="majorBidi" w:cstheme="majorBidi"/>
          <w:color w:val="auto"/>
          <w:sz w:val="24"/>
          <w:szCs w:val="24"/>
        </w:rPr>
        <w:t>L</w:t>
      </w:r>
      <w:proofErr w:type="spellEnd"/>
      <w:r w:rsidR="00DC79F8" w:rsidRPr="00134F1F">
        <w:rPr>
          <w:rFonts w:asciiTheme="majorBidi" w:hAnsiTheme="majorBidi" w:cstheme="majorBidi"/>
          <w:color w:val="auto"/>
          <w:sz w:val="24"/>
          <w:szCs w:val="24"/>
        </w:rPr>
        <w:t xml:space="preserve">, Zhou K </w:t>
      </w:r>
      <w:proofErr w:type="spellStart"/>
      <w:r w:rsidR="00DC79F8" w:rsidRPr="00134F1F">
        <w:rPr>
          <w:rFonts w:asciiTheme="majorBidi" w:hAnsiTheme="majorBidi" w:cstheme="majorBidi"/>
          <w:color w:val="auto"/>
          <w:sz w:val="24"/>
          <w:szCs w:val="24"/>
        </w:rPr>
        <w:t>K</w:t>
      </w:r>
      <w:proofErr w:type="spellEnd"/>
      <w:r w:rsidR="00DC79F8" w:rsidRPr="00134F1F">
        <w:rPr>
          <w:rFonts w:asciiTheme="majorBidi" w:hAnsiTheme="majorBidi" w:cstheme="majorBidi"/>
          <w:color w:val="auto"/>
          <w:sz w:val="24"/>
          <w:szCs w:val="24"/>
        </w:rPr>
        <w:t xml:space="preserve">, Parry J. (2005). "Antioxidant properties of cold-pressed black caraway, carrot, cranberry, and hemp seed oils". </w:t>
      </w:r>
      <w:hyperlink r:id="rId33" w:tooltip="Food Chemistry (journal)" w:history="1">
        <w:r w:rsidR="00DC79F8" w:rsidRPr="00134F1F">
          <w:rPr>
            <w:rFonts w:asciiTheme="majorBidi" w:hAnsiTheme="majorBidi" w:cstheme="majorBidi"/>
            <w:color w:val="auto"/>
            <w:sz w:val="24"/>
            <w:szCs w:val="24"/>
          </w:rPr>
          <w:t>Food chemistry</w:t>
        </w:r>
      </w:hyperlink>
      <w:r w:rsidR="00DC79F8" w:rsidRPr="00134F1F">
        <w:rPr>
          <w:rFonts w:asciiTheme="majorBidi" w:hAnsiTheme="majorBidi" w:cstheme="majorBidi"/>
          <w:color w:val="auto"/>
          <w:sz w:val="24"/>
          <w:szCs w:val="24"/>
        </w:rPr>
        <w:t>. 91, 723-729.</w:t>
      </w:r>
    </w:p>
    <w:p w14:paraId="60BB56D4" w14:textId="77777777" w:rsidR="00EA204B" w:rsidRPr="00134F1F" w:rsidRDefault="00EA204B"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65. AOAC (2012). </w:t>
      </w:r>
      <w:bookmarkStart w:id="2" w:name="172345_b"/>
      <w:bookmarkEnd w:id="2"/>
      <w:r w:rsidRPr="00134F1F">
        <w:rPr>
          <w:rFonts w:asciiTheme="majorBidi" w:hAnsiTheme="majorBidi" w:cstheme="majorBidi"/>
          <w:color w:val="auto"/>
          <w:sz w:val="24"/>
          <w:szCs w:val="24"/>
        </w:rPr>
        <w:t xml:space="preserve">Official Methods of Analysis of the Association of Official Analytical Chemists. 19th </w:t>
      </w:r>
      <w:proofErr w:type="spellStart"/>
      <w:r w:rsidRPr="00134F1F">
        <w:rPr>
          <w:rFonts w:asciiTheme="majorBidi" w:hAnsiTheme="majorBidi" w:cstheme="majorBidi"/>
          <w:color w:val="auto"/>
          <w:sz w:val="24"/>
          <w:szCs w:val="24"/>
        </w:rPr>
        <w:t>Edn</w:t>
      </w:r>
      <w:proofErr w:type="spellEnd"/>
      <w:r w:rsidRPr="00134F1F">
        <w:rPr>
          <w:rFonts w:asciiTheme="majorBidi" w:hAnsiTheme="majorBidi" w:cstheme="majorBidi"/>
          <w:color w:val="auto"/>
          <w:sz w:val="24"/>
          <w:szCs w:val="24"/>
        </w:rPr>
        <w:t>., Association of Official Analytical Chemists, Washington, DC., USA.</w:t>
      </w:r>
    </w:p>
    <w:p w14:paraId="0DFEE8EC" w14:textId="77777777" w:rsidR="00EA204B" w:rsidRPr="00134F1F" w:rsidRDefault="00EA204B"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68Dubois et al.1956</w:t>
      </w:r>
    </w:p>
    <w:p w14:paraId="073A5A6A" w14:textId="77777777" w:rsidR="00C805E9"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66. </w:t>
      </w:r>
      <w:proofErr w:type="spellStart"/>
      <w:r w:rsidRPr="00134F1F">
        <w:rPr>
          <w:rFonts w:asciiTheme="majorBidi" w:hAnsiTheme="majorBidi" w:cstheme="majorBidi"/>
          <w:color w:val="auto"/>
          <w:sz w:val="24"/>
          <w:szCs w:val="24"/>
        </w:rPr>
        <w:t>Moharib</w:t>
      </w:r>
      <w:proofErr w:type="spellEnd"/>
      <w:r w:rsidRPr="00134F1F">
        <w:rPr>
          <w:rFonts w:asciiTheme="majorBidi" w:hAnsiTheme="majorBidi" w:cstheme="majorBidi"/>
          <w:color w:val="auto"/>
          <w:sz w:val="24"/>
          <w:szCs w:val="24"/>
        </w:rPr>
        <w:t xml:space="preserve">, S.A.  (2016). </w:t>
      </w:r>
      <w:proofErr w:type="spellStart"/>
      <w:r w:rsidRPr="00134F1F">
        <w:rPr>
          <w:rFonts w:asciiTheme="majorBidi" w:hAnsiTheme="majorBidi" w:cstheme="majorBidi"/>
          <w:color w:val="auto"/>
          <w:sz w:val="24"/>
          <w:szCs w:val="24"/>
        </w:rPr>
        <w:t>Antdiabetic</w:t>
      </w:r>
      <w:proofErr w:type="spellEnd"/>
      <w:r w:rsidRPr="00134F1F">
        <w:rPr>
          <w:rFonts w:asciiTheme="majorBidi" w:hAnsiTheme="majorBidi" w:cstheme="majorBidi"/>
          <w:color w:val="auto"/>
          <w:sz w:val="24"/>
          <w:szCs w:val="24"/>
        </w:rPr>
        <w:t xml:space="preserve"> and antioxidant effects of parsley (Petroselinum sativum) extract in streptozotocin-induced diabetic </w:t>
      </w:r>
      <w:proofErr w:type="spellStart"/>
      <w:proofErr w:type="gramStart"/>
      <w:r w:rsidRPr="00134F1F">
        <w:rPr>
          <w:rFonts w:asciiTheme="majorBidi" w:hAnsiTheme="majorBidi" w:cstheme="majorBidi"/>
          <w:color w:val="auto"/>
          <w:sz w:val="24"/>
          <w:szCs w:val="24"/>
        </w:rPr>
        <w:t>rats.Adv.In</w:t>
      </w:r>
      <w:proofErr w:type="spellEnd"/>
      <w:proofErr w:type="gramEnd"/>
      <w:r w:rsidRPr="00134F1F">
        <w:rPr>
          <w:rFonts w:asciiTheme="majorBidi" w:hAnsiTheme="majorBidi" w:cstheme="majorBidi"/>
          <w:color w:val="auto"/>
          <w:sz w:val="24"/>
          <w:szCs w:val="24"/>
        </w:rPr>
        <w:t xml:space="preserve"> Food Sci. 38, 22-34.</w:t>
      </w:r>
    </w:p>
    <w:p w14:paraId="64AB3C38" w14:textId="77777777" w:rsidR="006C279B" w:rsidRPr="00134F1F" w:rsidRDefault="00AB0C0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67</w:t>
      </w:r>
      <w:r w:rsidR="00581C34" w:rsidRPr="00134F1F">
        <w:rPr>
          <w:rFonts w:asciiTheme="majorBidi" w:hAnsiTheme="majorBidi" w:cstheme="majorBidi"/>
          <w:color w:val="auto"/>
          <w:sz w:val="24"/>
          <w:szCs w:val="24"/>
        </w:rPr>
        <w:t xml:space="preserve">. </w:t>
      </w:r>
      <w:hyperlink r:id="rId34" w:history="1">
        <w:r w:rsidR="006C279B" w:rsidRPr="00134F1F">
          <w:rPr>
            <w:rFonts w:asciiTheme="majorBidi" w:hAnsiTheme="majorBidi" w:cstheme="majorBidi"/>
            <w:color w:val="auto"/>
            <w:sz w:val="24"/>
            <w:szCs w:val="24"/>
          </w:rPr>
          <w:t>Can-</w:t>
        </w:r>
        <w:proofErr w:type="spellStart"/>
        <w:r w:rsidR="006C279B" w:rsidRPr="00134F1F">
          <w:rPr>
            <w:rFonts w:asciiTheme="majorBidi" w:hAnsiTheme="majorBidi" w:cstheme="majorBidi"/>
            <w:color w:val="auto"/>
            <w:sz w:val="24"/>
            <w:szCs w:val="24"/>
          </w:rPr>
          <w:t>Cauich</w:t>
        </w:r>
        <w:proofErr w:type="spellEnd"/>
        <w:r w:rsidR="006C279B" w:rsidRPr="00134F1F">
          <w:rPr>
            <w:rFonts w:asciiTheme="majorBidi" w:hAnsiTheme="majorBidi" w:cstheme="majorBidi"/>
            <w:color w:val="auto"/>
            <w:sz w:val="24"/>
            <w:szCs w:val="24"/>
          </w:rPr>
          <w:t xml:space="preserve"> CA</w:t>
        </w:r>
      </w:hyperlink>
      <w:r w:rsidR="006C279B" w:rsidRPr="00134F1F">
        <w:rPr>
          <w:rFonts w:asciiTheme="majorBidi" w:hAnsiTheme="majorBidi" w:cstheme="majorBidi"/>
          <w:color w:val="auto"/>
          <w:sz w:val="24"/>
          <w:szCs w:val="24"/>
        </w:rPr>
        <w:t xml:space="preserve">, </w:t>
      </w:r>
      <w:hyperlink r:id="rId35" w:history="1">
        <w:proofErr w:type="spellStart"/>
        <w:r w:rsidR="006C279B" w:rsidRPr="00134F1F">
          <w:rPr>
            <w:rFonts w:asciiTheme="majorBidi" w:hAnsiTheme="majorBidi" w:cstheme="majorBidi"/>
            <w:color w:val="auto"/>
            <w:sz w:val="24"/>
            <w:szCs w:val="24"/>
          </w:rPr>
          <w:t>Sauri-Duch</w:t>
        </w:r>
        <w:proofErr w:type="spellEnd"/>
        <w:r w:rsidR="006C279B" w:rsidRPr="00134F1F">
          <w:rPr>
            <w:rFonts w:asciiTheme="majorBidi" w:hAnsiTheme="majorBidi" w:cstheme="majorBidi"/>
            <w:color w:val="auto"/>
            <w:sz w:val="24"/>
            <w:szCs w:val="24"/>
          </w:rPr>
          <w:t xml:space="preserve"> E</w:t>
        </w:r>
      </w:hyperlink>
      <w:r w:rsidR="006C279B" w:rsidRPr="00134F1F">
        <w:rPr>
          <w:rFonts w:asciiTheme="majorBidi" w:hAnsiTheme="majorBidi" w:cstheme="majorBidi"/>
          <w:color w:val="auto"/>
          <w:sz w:val="24"/>
          <w:szCs w:val="24"/>
        </w:rPr>
        <w:t xml:space="preserve">, </w:t>
      </w:r>
      <w:hyperlink r:id="rId36" w:history="1">
        <w:r w:rsidR="006C279B" w:rsidRPr="00134F1F">
          <w:rPr>
            <w:rFonts w:asciiTheme="majorBidi" w:hAnsiTheme="majorBidi" w:cstheme="majorBidi"/>
            <w:color w:val="auto"/>
            <w:sz w:val="24"/>
            <w:szCs w:val="24"/>
          </w:rPr>
          <w:t>Moo-</w:t>
        </w:r>
        <w:proofErr w:type="spellStart"/>
        <w:r w:rsidR="006C279B" w:rsidRPr="00134F1F">
          <w:rPr>
            <w:rFonts w:asciiTheme="majorBidi" w:hAnsiTheme="majorBidi" w:cstheme="majorBidi"/>
            <w:color w:val="auto"/>
            <w:sz w:val="24"/>
            <w:szCs w:val="24"/>
          </w:rPr>
          <w:t>Huchin</w:t>
        </w:r>
        <w:proofErr w:type="spellEnd"/>
        <w:r w:rsidR="006C279B" w:rsidRPr="00134F1F">
          <w:rPr>
            <w:rFonts w:asciiTheme="majorBidi" w:hAnsiTheme="majorBidi" w:cstheme="majorBidi"/>
            <w:color w:val="auto"/>
            <w:sz w:val="24"/>
            <w:szCs w:val="24"/>
          </w:rPr>
          <w:t xml:space="preserve"> VM</w:t>
        </w:r>
      </w:hyperlink>
      <w:r w:rsidR="006C279B" w:rsidRPr="00134F1F">
        <w:rPr>
          <w:rFonts w:asciiTheme="majorBidi" w:hAnsiTheme="majorBidi" w:cstheme="majorBidi"/>
          <w:color w:val="auto"/>
          <w:sz w:val="24"/>
          <w:szCs w:val="24"/>
        </w:rPr>
        <w:t xml:space="preserve">, </w:t>
      </w:r>
      <w:hyperlink r:id="rId37" w:history="1">
        <w:proofErr w:type="spellStart"/>
        <w:r w:rsidR="006C279B" w:rsidRPr="00134F1F">
          <w:rPr>
            <w:rFonts w:asciiTheme="majorBidi" w:hAnsiTheme="majorBidi" w:cstheme="majorBidi"/>
            <w:color w:val="auto"/>
            <w:sz w:val="24"/>
            <w:szCs w:val="24"/>
          </w:rPr>
          <w:t>Betancur</w:t>
        </w:r>
        <w:proofErr w:type="spellEnd"/>
        <w:r w:rsidR="006C279B" w:rsidRPr="00134F1F">
          <w:rPr>
            <w:rFonts w:asciiTheme="majorBidi" w:hAnsiTheme="majorBidi" w:cstheme="majorBidi"/>
            <w:color w:val="auto"/>
            <w:sz w:val="24"/>
            <w:szCs w:val="24"/>
          </w:rPr>
          <w:t>-Ancona D</w:t>
        </w:r>
      </w:hyperlink>
      <w:r w:rsidR="006C279B" w:rsidRPr="00134F1F">
        <w:rPr>
          <w:rFonts w:asciiTheme="majorBidi" w:hAnsiTheme="majorBidi" w:cstheme="majorBidi"/>
          <w:color w:val="auto"/>
          <w:sz w:val="24"/>
          <w:szCs w:val="24"/>
        </w:rPr>
        <w:t xml:space="preserve">, </w:t>
      </w:r>
      <w:hyperlink r:id="rId38" w:history="1">
        <w:r w:rsidR="006C279B" w:rsidRPr="00134F1F">
          <w:rPr>
            <w:rFonts w:asciiTheme="majorBidi" w:hAnsiTheme="majorBidi" w:cstheme="majorBidi"/>
            <w:color w:val="auto"/>
            <w:sz w:val="24"/>
            <w:szCs w:val="24"/>
          </w:rPr>
          <w:t>Cuevas-Glory LF</w:t>
        </w:r>
      </w:hyperlink>
      <w:r w:rsidR="006C279B" w:rsidRPr="00134F1F">
        <w:rPr>
          <w:rFonts w:asciiTheme="majorBidi" w:hAnsiTheme="majorBidi" w:cstheme="majorBidi"/>
          <w:color w:val="auto"/>
          <w:sz w:val="24"/>
          <w:szCs w:val="24"/>
        </w:rPr>
        <w:t xml:space="preserve">. 2019. Effect of extraction method and specie on the content of bioactive compounds and antioxidant activity of pumpkin oil from Yucatan, Mexico. </w:t>
      </w:r>
      <w:hyperlink r:id="rId39" w:tooltip="Food chemistry." w:history="1">
        <w:r w:rsidR="006C279B" w:rsidRPr="00134F1F">
          <w:rPr>
            <w:rFonts w:asciiTheme="majorBidi" w:hAnsiTheme="majorBidi" w:cstheme="majorBidi"/>
            <w:color w:val="auto"/>
            <w:sz w:val="24"/>
            <w:szCs w:val="24"/>
          </w:rPr>
          <w:t>Food Chem.</w:t>
        </w:r>
      </w:hyperlink>
      <w:r w:rsidR="006C279B" w:rsidRPr="00134F1F">
        <w:rPr>
          <w:rFonts w:asciiTheme="majorBidi" w:hAnsiTheme="majorBidi" w:cstheme="majorBidi"/>
          <w:color w:val="auto"/>
          <w:sz w:val="24"/>
          <w:szCs w:val="24"/>
        </w:rPr>
        <w:t xml:space="preserve"> 285, 186-193.</w:t>
      </w:r>
    </w:p>
    <w:p w14:paraId="18321487" w14:textId="77777777"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68</w:t>
      </w:r>
      <w:r w:rsidR="0005710C" w:rsidRPr="00134F1F">
        <w:rPr>
          <w:rFonts w:asciiTheme="majorBidi" w:hAnsiTheme="majorBidi" w:cstheme="majorBidi"/>
          <w:color w:val="auto"/>
          <w:sz w:val="24"/>
          <w:szCs w:val="24"/>
        </w:rPr>
        <w:t xml:space="preserve">. Dubois M, Gilles KA, Hamilton JK, </w:t>
      </w:r>
      <w:proofErr w:type="spellStart"/>
      <w:r w:rsidR="0005710C" w:rsidRPr="00134F1F">
        <w:rPr>
          <w:rFonts w:asciiTheme="majorBidi" w:hAnsiTheme="majorBidi" w:cstheme="majorBidi"/>
          <w:color w:val="auto"/>
          <w:sz w:val="24"/>
          <w:szCs w:val="24"/>
        </w:rPr>
        <w:t>Rebers</w:t>
      </w:r>
      <w:proofErr w:type="spellEnd"/>
      <w:r w:rsidR="0005710C" w:rsidRPr="00134F1F">
        <w:rPr>
          <w:rFonts w:asciiTheme="majorBidi" w:hAnsiTheme="majorBidi" w:cstheme="majorBidi"/>
          <w:color w:val="auto"/>
          <w:sz w:val="24"/>
          <w:szCs w:val="24"/>
        </w:rPr>
        <w:t xml:space="preserve"> PA, Smith F. </w:t>
      </w:r>
      <w:r w:rsidR="00230E13" w:rsidRPr="00134F1F">
        <w:rPr>
          <w:rFonts w:asciiTheme="majorBidi" w:hAnsiTheme="majorBidi" w:cstheme="majorBidi"/>
          <w:color w:val="auto"/>
          <w:sz w:val="24"/>
          <w:szCs w:val="24"/>
        </w:rPr>
        <w:t>(</w:t>
      </w:r>
      <w:r w:rsidR="0005710C" w:rsidRPr="00134F1F">
        <w:rPr>
          <w:rFonts w:asciiTheme="majorBidi" w:hAnsiTheme="majorBidi" w:cstheme="majorBidi"/>
          <w:color w:val="auto"/>
          <w:sz w:val="24"/>
          <w:szCs w:val="24"/>
        </w:rPr>
        <w:t>1956</w:t>
      </w:r>
      <w:r w:rsidR="00230E13" w:rsidRPr="00134F1F">
        <w:rPr>
          <w:rFonts w:asciiTheme="majorBidi" w:hAnsiTheme="majorBidi" w:cstheme="majorBidi"/>
          <w:color w:val="auto"/>
          <w:sz w:val="24"/>
          <w:szCs w:val="24"/>
        </w:rPr>
        <w:t>)</w:t>
      </w:r>
      <w:r w:rsidR="0005710C" w:rsidRPr="00134F1F">
        <w:rPr>
          <w:rFonts w:asciiTheme="majorBidi" w:hAnsiTheme="majorBidi" w:cstheme="majorBidi"/>
          <w:color w:val="auto"/>
          <w:sz w:val="24"/>
          <w:szCs w:val="24"/>
        </w:rPr>
        <w:t xml:space="preserve">. Colorimetric method for determination of sugars and related substances. Anal. Chem., 28, 350-356. </w:t>
      </w:r>
    </w:p>
    <w:p w14:paraId="544A2CE6" w14:textId="77777777" w:rsidR="00567536" w:rsidRPr="00134F1F" w:rsidRDefault="0056753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69.Lowry OH, </w:t>
      </w:r>
      <w:proofErr w:type="spellStart"/>
      <w:r w:rsidRPr="00134F1F">
        <w:rPr>
          <w:rFonts w:asciiTheme="majorBidi" w:hAnsiTheme="majorBidi" w:cstheme="majorBidi"/>
          <w:color w:val="auto"/>
          <w:sz w:val="24"/>
          <w:szCs w:val="24"/>
        </w:rPr>
        <w:t>Rosebrough</w:t>
      </w:r>
      <w:proofErr w:type="spellEnd"/>
      <w:r w:rsidRPr="00134F1F">
        <w:rPr>
          <w:rFonts w:asciiTheme="majorBidi" w:hAnsiTheme="majorBidi" w:cstheme="majorBidi"/>
          <w:color w:val="auto"/>
          <w:sz w:val="24"/>
          <w:szCs w:val="24"/>
        </w:rPr>
        <w:t xml:space="preserve"> NJ, Farr AL, Randall, R J. 1951. Protein measurement with the </w:t>
      </w:r>
      <w:proofErr w:type="spellStart"/>
      <w:r w:rsidRPr="00134F1F">
        <w:rPr>
          <w:rFonts w:asciiTheme="majorBidi" w:hAnsiTheme="majorBidi" w:cstheme="majorBidi"/>
          <w:color w:val="auto"/>
          <w:sz w:val="24"/>
          <w:szCs w:val="24"/>
        </w:rPr>
        <w:t>Folin</w:t>
      </w:r>
      <w:proofErr w:type="spellEnd"/>
      <w:r w:rsidRPr="00134F1F">
        <w:rPr>
          <w:rFonts w:asciiTheme="majorBidi" w:hAnsiTheme="majorBidi" w:cstheme="majorBidi"/>
          <w:color w:val="auto"/>
          <w:sz w:val="24"/>
          <w:szCs w:val="24"/>
        </w:rPr>
        <w:t xml:space="preserve"> phenol reagent. J. Biol. Chem., 193, 256-275.</w:t>
      </w:r>
    </w:p>
    <w:p w14:paraId="3CA953B0" w14:textId="77777777" w:rsidR="00230E13"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70</w:t>
      </w:r>
      <w:r w:rsidR="00230E13" w:rsidRPr="00134F1F">
        <w:rPr>
          <w:rFonts w:asciiTheme="majorBidi" w:hAnsiTheme="majorBidi" w:cstheme="majorBidi"/>
          <w:color w:val="auto"/>
          <w:sz w:val="24"/>
          <w:szCs w:val="24"/>
        </w:rPr>
        <w:t xml:space="preserve">. </w:t>
      </w:r>
      <w:proofErr w:type="spellStart"/>
      <w:r w:rsidR="00230E13" w:rsidRPr="00134F1F">
        <w:rPr>
          <w:rFonts w:asciiTheme="majorBidi" w:hAnsiTheme="majorBidi" w:cstheme="majorBidi"/>
          <w:color w:val="auto"/>
          <w:sz w:val="24"/>
          <w:szCs w:val="24"/>
        </w:rPr>
        <w:t>Folch</w:t>
      </w:r>
      <w:proofErr w:type="spellEnd"/>
      <w:r w:rsidR="00230E13" w:rsidRPr="00134F1F">
        <w:rPr>
          <w:rFonts w:asciiTheme="majorBidi" w:hAnsiTheme="majorBidi" w:cstheme="majorBidi"/>
          <w:color w:val="auto"/>
          <w:sz w:val="24"/>
          <w:szCs w:val="24"/>
        </w:rPr>
        <w:t xml:space="preserve"> J, Lees M, Sloane-Stanley GH. (1957). A simple method for the isolation and purification of total lipids from animal tissue. J. Biol. Chem. 226, 497- 509. </w:t>
      </w:r>
    </w:p>
    <w:p w14:paraId="46FC6280" w14:textId="77777777"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71</w:t>
      </w:r>
      <w:r w:rsidR="00B27367" w:rsidRPr="00134F1F">
        <w:rPr>
          <w:rFonts w:asciiTheme="majorBidi" w:hAnsiTheme="majorBidi" w:cstheme="majorBidi"/>
          <w:color w:val="auto"/>
          <w:sz w:val="24"/>
          <w:szCs w:val="24"/>
        </w:rPr>
        <w:t xml:space="preserve">. </w:t>
      </w:r>
      <w:proofErr w:type="spellStart"/>
      <w:r w:rsidR="00B27367" w:rsidRPr="00134F1F">
        <w:rPr>
          <w:rFonts w:asciiTheme="majorBidi" w:hAnsiTheme="majorBidi" w:cstheme="majorBidi"/>
          <w:color w:val="auto"/>
          <w:sz w:val="24"/>
          <w:szCs w:val="24"/>
        </w:rPr>
        <w:t>Pantis</w:t>
      </w:r>
      <w:proofErr w:type="spellEnd"/>
      <w:r w:rsidR="00B27367" w:rsidRPr="00134F1F">
        <w:rPr>
          <w:rFonts w:asciiTheme="majorBidi" w:hAnsiTheme="majorBidi" w:cstheme="majorBidi"/>
          <w:color w:val="auto"/>
          <w:sz w:val="24"/>
          <w:szCs w:val="24"/>
        </w:rPr>
        <w:t xml:space="preserve"> DJ, </w:t>
      </w:r>
      <w:proofErr w:type="spellStart"/>
      <w:r w:rsidR="00B27367" w:rsidRPr="00134F1F">
        <w:rPr>
          <w:rFonts w:asciiTheme="majorBidi" w:hAnsiTheme="majorBidi" w:cstheme="majorBidi"/>
          <w:color w:val="auto"/>
          <w:sz w:val="24"/>
          <w:szCs w:val="24"/>
        </w:rPr>
        <w:t>Diamantoglou</w:t>
      </w:r>
      <w:proofErr w:type="spellEnd"/>
      <w:r w:rsidR="00B27367" w:rsidRPr="00134F1F">
        <w:rPr>
          <w:rFonts w:asciiTheme="majorBidi" w:hAnsiTheme="majorBidi" w:cstheme="majorBidi"/>
          <w:color w:val="auto"/>
          <w:sz w:val="24"/>
          <w:szCs w:val="24"/>
        </w:rPr>
        <w:t xml:space="preserve"> S, </w:t>
      </w:r>
      <w:proofErr w:type="spellStart"/>
      <w:r w:rsidR="00B27367" w:rsidRPr="00134F1F">
        <w:rPr>
          <w:rFonts w:asciiTheme="majorBidi" w:hAnsiTheme="majorBidi" w:cstheme="majorBidi"/>
          <w:color w:val="auto"/>
          <w:sz w:val="24"/>
          <w:szCs w:val="24"/>
        </w:rPr>
        <w:t>Margaris</w:t>
      </w:r>
      <w:proofErr w:type="spellEnd"/>
      <w:r w:rsidR="00B27367" w:rsidRPr="00134F1F">
        <w:rPr>
          <w:rFonts w:asciiTheme="majorBidi" w:hAnsiTheme="majorBidi" w:cstheme="majorBidi"/>
          <w:color w:val="auto"/>
          <w:sz w:val="24"/>
          <w:szCs w:val="24"/>
        </w:rPr>
        <w:t xml:space="preserve"> </w:t>
      </w:r>
      <w:proofErr w:type="gramStart"/>
      <w:r w:rsidR="00B27367" w:rsidRPr="00134F1F">
        <w:rPr>
          <w:rFonts w:asciiTheme="majorBidi" w:hAnsiTheme="majorBidi" w:cstheme="majorBidi"/>
          <w:color w:val="auto"/>
          <w:sz w:val="24"/>
          <w:szCs w:val="24"/>
        </w:rPr>
        <w:t>SN.</w:t>
      </w:r>
      <w:r w:rsidR="009B3651" w:rsidRPr="00134F1F">
        <w:rPr>
          <w:rFonts w:asciiTheme="majorBidi" w:hAnsiTheme="majorBidi" w:cstheme="majorBidi"/>
          <w:color w:val="auto"/>
          <w:sz w:val="24"/>
          <w:szCs w:val="24"/>
        </w:rPr>
        <w:t>(</w:t>
      </w:r>
      <w:proofErr w:type="gramEnd"/>
      <w:r w:rsidR="00B27367" w:rsidRPr="00134F1F">
        <w:rPr>
          <w:rFonts w:asciiTheme="majorBidi" w:hAnsiTheme="majorBidi" w:cstheme="majorBidi"/>
          <w:color w:val="auto"/>
          <w:sz w:val="24"/>
          <w:szCs w:val="24"/>
        </w:rPr>
        <w:t>1987</w:t>
      </w:r>
      <w:r w:rsidR="009B3651" w:rsidRPr="00134F1F">
        <w:rPr>
          <w:rFonts w:asciiTheme="majorBidi" w:hAnsiTheme="majorBidi" w:cstheme="majorBidi"/>
          <w:color w:val="auto"/>
          <w:sz w:val="24"/>
          <w:szCs w:val="24"/>
        </w:rPr>
        <w:t>)</w:t>
      </w:r>
      <w:r w:rsidR="00B27367" w:rsidRPr="00134F1F">
        <w:rPr>
          <w:rFonts w:asciiTheme="majorBidi" w:hAnsiTheme="majorBidi" w:cstheme="majorBidi"/>
          <w:color w:val="auto"/>
          <w:sz w:val="24"/>
          <w:szCs w:val="24"/>
        </w:rPr>
        <w:t xml:space="preserve">. Altitudinal variation in total lipid and soluble sugar content in herbaceous plants on </w:t>
      </w:r>
      <w:proofErr w:type="gramStart"/>
      <w:r w:rsidR="00B27367" w:rsidRPr="00134F1F">
        <w:rPr>
          <w:rFonts w:asciiTheme="majorBidi" w:hAnsiTheme="majorBidi" w:cstheme="majorBidi"/>
          <w:color w:val="auto"/>
          <w:sz w:val="24"/>
          <w:szCs w:val="24"/>
        </w:rPr>
        <w:t>mount Olympus</w:t>
      </w:r>
      <w:proofErr w:type="gramEnd"/>
      <w:r w:rsidR="00B27367" w:rsidRPr="00134F1F">
        <w:rPr>
          <w:rFonts w:asciiTheme="majorBidi" w:hAnsiTheme="majorBidi" w:cstheme="majorBidi"/>
          <w:color w:val="auto"/>
          <w:sz w:val="24"/>
          <w:szCs w:val="24"/>
        </w:rPr>
        <w:t xml:space="preserve"> (Greece). </w:t>
      </w:r>
      <w:proofErr w:type="spellStart"/>
      <w:r w:rsidR="00B27367" w:rsidRPr="00134F1F">
        <w:rPr>
          <w:rFonts w:asciiTheme="majorBidi" w:hAnsiTheme="majorBidi" w:cstheme="majorBidi"/>
          <w:color w:val="auto"/>
          <w:sz w:val="24"/>
          <w:szCs w:val="24"/>
        </w:rPr>
        <w:t>Vegetatio</w:t>
      </w:r>
      <w:proofErr w:type="spellEnd"/>
      <w:r w:rsidR="00B27367" w:rsidRPr="00134F1F">
        <w:rPr>
          <w:rFonts w:asciiTheme="majorBidi" w:hAnsiTheme="majorBidi" w:cstheme="majorBidi"/>
          <w:color w:val="auto"/>
          <w:sz w:val="24"/>
          <w:szCs w:val="24"/>
        </w:rPr>
        <w:t xml:space="preserve"> 72, 21-25.</w:t>
      </w:r>
    </w:p>
    <w:p w14:paraId="5B5BA0FD" w14:textId="77777777" w:rsidR="00C54CA5" w:rsidRPr="00134F1F" w:rsidRDefault="00C54CA5"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72. Singleton VL, </w:t>
      </w:r>
      <w:proofErr w:type="spellStart"/>
      <w:r w:rsidRPr="00134F1F">
        <w:rPr>
          <w:rFonts w:asciiTheme="majorBidi" w:hAnsiTheme="majorBidi" w:cstheme="majorBidi"/>
          <w:color w:val="auto"/>
          <w:sz w:val="24"/>
          <w:szCs w:val="24"/>
        </w:rPr>
        <w:t>Orthofer</w:t>
      </w:r>
      <w:proofErr w:type="spellEnd"/>
      <w:r w:rsidRPr="00134F1F">
        <w:rPr>
          <w:rFonts w:asciiTheme="majorBidi" w:hAnsiTheme="majorBidi" w:cstheme="majorBidi"/>
          <w:color w:val="auto"/>
          <w:sz w:val="24"/>
          <w:szCs w:val="24"/>
        </w:rPr>
        <w:t xml:space="preserve"> R, </w:t>
      </w:r>
      <w:proofErr w:type="spellStart"/>
      <w:r w:rsidRPr="00134F1F">
        <w:rPr>
          <w:rFonts w:asciiTheme="majorBidi" w:hAnsiTheme="majorBidi" w:cstheme="majorBidi"/>
          <w:color w:val="auto"/>
          <w:sz w:val="24"/>
          <w:szCs w:val="24"/>
        </w:rPr>
        <w:t>Lamuela-Raventos</w:t>
      </w:r>
      <w:proofErr w:type="spellEnd"/>
      <w:r w:rsidRPr="00134F1F">
        <w:rPr>
          <w:rFonts w:asciiTheme="majorBidi" w:hAnsiTheme="majorBidi" w:cstheme="majorBidi"/>
          <w:color w:val="auto"/>
          <w:sz w:val="24"/>
          <w:szCs w:val="24"/>
        </w:rPr>
        <w:t xml:space="preserve"> RM. </w:t>
      </w:r>
      <w:r w:rsidR="009B3651" w:rsidRPr="00134F1F">
        <w:rPr>
          <w:rFonts w:asciiTheme="majorBidi" w:hAnsiTheme="majorBidi" w:cstheme="majorBidi"/>
          <w:color w:val="auto"/>
          <w:sz w:val="24"/>
          <w:szCs w:val="24"/>
        </w:rPr>
        <w:t>(</w:t>
      </w:r>
      <w:r w:rsidRPr="00134F1F">
        <w:rPr>
          <w:rFonts w:asciiTheme="majorBidi" w:hAnsiTheme="majorBidi" w:cstheme="majorBidi"/>
          <w:color w:val="auto"/>
          <w:sz w:val="24"/>
          <w:szCs w:val="24"/>
        </w:rPr>
        <w:t>1999</w:t>
      </w:r>
      <w:r w:rsidR="009B3651" w:rsidRPr="00134F1F">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Analysis of total phenols and other oxidation substrates and antioxidants by means of </w:t>
      </w:r>
      <w:proofErr w:type="spellStart"/>
      <w:r w:rsidRPr="00134F1F">
        <w:rPr>
          <w:rFonts w:asciiTheme="majorBidi" w:hAnsiTheme="majorBidi" w:cstheme="majorBidi"/>
          <w:color w:val="auto"/>
          <w:sz w:val="24"/>
          <w:szCs w:val="24"/>
        </w:rPr>
        <w:t>Folin</w:t>
      </w:r>
      <w:proofErr w:type="spell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Ciocalteu</w:t>
      </w:r>
      <w:proofErr w:type="spellEnd"/>
      <w:r w:rsidRPr="00134F1F">
        <w:rPr>
          <w:rFonts w:asciiTheme="majorBidi" w:hAnsiTheme="majorBidi" w:cstheme="majorBidi"/>
          <w:color w:val="auto"/>
          <w:sz w:val="24"/>
          <w:szCs w:val="24"/>
        </w:rPr>
        <w:t xml:space="preserve"> reagent. Methods in Enzymology, 299, 152-178. </w:t>
      </w:r>
    </w:p>
    <w:p w14:paraId="653BF79A" w14:textId="77777777"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73</w:t>
      </w:r>
      <w:r w:rsidR="009B3651" w:rsidRPr="00134F1F">
        <w:rPr>
          <w:rFonts w:asciiTheme="majorBidi" w:hAnsiTheme="majorBidi" w:cstheme="majorBidi"/>
          <w:color w:val="auto"/>
          <w:sz w:val="24"/>
          <w:szCs w:val="24"/>
        </w:rPr>
        <w:t xml:space="preserve">. </w:t>
      </w:r>
      <w:proofErr w:type="spellStart"/>
      <w:r w:rsidR="009B3651" w:rsidRPr="00134F1F">
        <w:rPr>
          <w:rFonts w:asciiTheme="majorBidi" w:hAnsiTheme="majorBidi" w:cstheme="majorBidi"/>
          <w:color w:val="auto"/>
          <w:sz w:val="24"/>
          <w:szCs w:val="24"/>
        </w:rPr>
        <w:t>Nabavi</w:t>
      </w:r>
      <w:proofErr w:type="spellEnd"/>
      <w:r w:rsidR="009B3651" w:rsidRPr="00134F1F">
        <w:rPr>
          <w:rFonts w:asciiTheme="majorBidi" w:hAnsiTheme="majorBidi" w:cstheme="majorBidi"/>
          <w:color w:val="auto"/>
          <w:sz w:val="24"/>
          <w:szCs w:val="24"/>
        </w:rPr>
        <w:t xml:space="preserve"> SM, </w:t>
      </w:r>
      <w:proofErr w:type="spellStart"/>
      <w:r w:rsidR="009B3651" w:rsidRPr="00134F1F">
        <w:rPr>
          <w:rFonts w:asciiTheme="majorBidi" w:hAnsiTheme="majorBidi" w:cstheme="majorBidi"/>
          <w:color w:val="auto"/>
          <w:sz w:val="24"/>
          <w:szCs w:val="24"/>
        </w:rPr>
        <w:t>Ebrahimzadeh</w:t>
      </w:r>
      <w:proofErr w:type="spellEnd"/>
      <w:r w:rsidR="009B3651" w:rsidRPr="00134F1F">
        <w:rPr>
          <w:rFonts w:asciiTheme="majorBidi" w:hAnsiTheme="majorBidi" w:cstheme="majorBidi"/>
          <w:color w:val="auto"/>
          <w:sz w:val="24"/>
          <w:szCs w:val="24"/>
        </w:rPr>
        <w:t xml:space="preserve"> MA, </w:t>
      </w:r>
      <w:proofErr w:type="spellStart"/>
      <w:r w:rsidR="009B3651" w:rsidRPr="00134F1F">
        <w:rPr>
          <w:rFonts w:asciiTheme="majorBidi" w:hAnsiTheme="majorBidi" w:cstheme="majorBidi"/>
          <w:color w:val="auto"/>
          <w:sz w:val="24"/>
          <w:szCs w:val="24"/>
        </w:rPr>
        <w:t>Nabavi</w:t>
      </w:r>
      <w:proofErr w:type="spellEnd"/>
      <w:r w:rsidR="009B3651" w:rsidRPr="00134F1F">
        <w:rPr>
          <w:rFonts w:asciiTheme="majorBidi" w:hAnsiTheme="majorBidi" w:cstheme="majorBidi"/>
          <w:color w:val="auto"/>
          <w:sz w:val="24"/>
          <w:szCs w:val="24"/>
        </w:rPr>
        <w:t xml:space="preserve"> SF, </w:t>
      </w:r>
      <w:proofErr w:type="spellStart"/>
      <w:r w:rsidR="009B3651" w:rsidRPr="00134F1F">
        <w:rPr>
          <w:rFonts w:asciiTheme="majorBidi" w:hAnsiTheme="majorBidi" w:cstheme="majorBidi"/>
          <w:color w:val="auto"/>
          <w:sz w:val="24"/>
          <w:szCs w:val="24"/>
        </w:rPr>
        <w:t>Hamidinia</w:t>
      </w:r>
      <w:proofErr w:type="spellEnd"/>
      <w:r w:rsidR="009B3651" w:rsidRPr="00134F1F">
        <w:rPr>
          <w:rFonts w:asciiTheme="majorBidi" w:hAnsiTheme="majorBidi" w:cstheme="majorBidi"/>
          <w:color w:val="auto"/>
          <w:sz w:val="24"/>
          <w:szCs w:val="24"/>
        </w:rPr>
        <w:t xml:space="preserve"> A, </w:t>
      </w:r>
      <w:proofErr w:type="spellStart"/>
      <w:r w:rsidR="009B3651" w:rsidRPr="00134F1F">
        <w:rPr>
          <w:rFonts w:asciiTheme="majorBidi" w:hAnsiTheme="majorBidi" w:cstheme="majorBidi"/>
          <w:color w:val="auto"/>
          <w:sz w:val="24"/>
          <w:szCs w:val="24"/>
        </w:rPr>
        <w:t>Bekhradnia</w:t>
      </w:r>
      <w:proofErr w:type="spellEnd"/>
      <w:r w:rsidR="009B3651" w:rsidRPr="00134F1F">
        <w:rPr>
          <w:rFonts w:asciiTheme="majorBidi" w:hAnsiTheme="majorBidi" w:cstheme="majorBidi"/>
          <w:color w:val="auto"/>
          <w:sz w:val="24"/>
          <w:szCs w:val="24"/>
        </w:rPr>
        <w:t xml:space="preserve"> AR. 2008. Determination of antioxidant activity, phenol and flavonoids content of </w:t>
      </w:r>
      <w:proofErr w:type="spellStart"/>
      <w:r w:rsidR="009B3651" w:rsidRPr="00134F1F">
        <w:rPr>
          <w:rFonts w:asciiTheme="majorBidi" w:hAnsiTheme="majorBidi" w:cstheme="majorBidi"/>
          <w:color w:val="auto"/>
          <w:sz w:val="24"/>
          <w:szCs w:val="24"/>
        </w:rPr>
        <w:t>Parrotia</w:t>
      </w:r>
      <w:proofErr w:type="spellEnd"/>
      <w:r w:rsidR="009B3651" w:rsidRPr="00134F1F">
        <w:rPr>
          <w:rFonts w:asciiTheme="majorBidi" w:hAnsiTheme="majorBidi" w:cstheme="majorBidi"/>
          <w:color w:val="auto"/>
          <w:sz w:val="24"/>
          <w:szCs w:val="24"/>
        </w:rPr>
        <w:t xml:space="preserve"> </w:t>
      </w:r>
      <w:proofErr w:type="spellStart"/>
      <w:r w:rsidR="009B3651" w:rsidRPr="00134F1F">
        <w:rPr>
          <w:rFonts w:asciiTheme="majorBidi" w:hAnsiTheme="majorBidi" w:cstheme="majorBidi"/>
          <w:color w:val="auto"/>
          <w:sz w:val="24"/>
          <w:szCs w:val="24"/>
        </w:rPr>
        <w:t>persica</w:t>
      </w:r>
      <w:proofErr w:type="spellEnd"/>
      <w:r w:rsidR="009B3651" w:rsidRPr="00134F1F">
        <w:rPr>
          <w:rFonts w:asciiTheme="majorBidi" w:hAnsiTheme="majorBidi" w:cstheme="majorBidi"/>
          <w:color w:val="auto"/>
          <w:sz w:val="24"/>
          <w:szCs w:val="24"/>
        </w:rPr>
        <w:t xml:space="preserve">. </w:t>
      </w:r>
      <w:proofErr w:type="spellStart"/>
      <w:r w:rsidR="009B3651" w:rsidRPr="00134F1F">
        <w:rPr>
          <w:rFonts w:asciiTheme="majorBidi" w:hAnsiTheme="majorBidi" w:cstheme="majorBidi"/>
          <w:color w:val="auto"/>
          <w:sz w:val="24"/>
          <w:szCs w:val="24"/>
        </w:rPr>
        <w:t>Mey</w:t>
      </w:r>
      <w:proofErr w:type="spellEnd"/>
      <w:r w:rsidR="009B3651" w:rsidRPr="00134F1F">
        <w:rPr>
          <w:rFonts w:asciiTheme="majorBidi" w:hAnsiTheme="majorBidi" w:cstheme="majorBidi"/>
          <w:color w:val="auto"/>
          <w:sz w:val="24"/>
          <w:szCs w:val="24"/>
        </w:rPr>
        <w:t xml:space="preserve"> Pharmacology online, 2, 560-567.</w:t>
      </w:r>
    </w:p>
    <w:p w14:paraId="4896CC26" w14:textId="77777777" w:rsidR="0043302B" w:rsidRPr="00134F1F" w:rsidRDefault="0043302B"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74 </w:t>
      </w:r>
      <w:proofErr w:type="spellStart"/>
      <w:r w:rsidRPr="00134F1F">
        <w:rPr>
          <w:rFonts w:asciiTheme="majorBidi" w:hAnsiTheme="majorBidi" w:cstheme="majorBidi"/>
          <w:color w:val="auto"/>
          <w:sz w:val="24"/>
          <w:szCs w:val="24"/>
        </w:rPr>
        <w:t>Scapin</w:t>
      </w:r>
      <w:proofErr w:type="spellEnd"/>
      <w:r w:rsidRPr="00134F1F">
        <w:rPr>
          <w:rFonts w:asciiTheme="majorBidi" w:hAnsiTheme="majorBidi" w:cstheme="majorBidi"/>
          <w:color w:val="auto"/>
          <w:sz w:val="24"/>
          <w:szCs w:val="24"/>
        </w:rPr>
        <w:t xml:space="preserve"> G, </w:t>
      </w:r>
      <w:proofErr w:type="spellStart"/>
      <w:r w:rsidRPr="00134F1F">
        <w:rPr>
          <w:rFonts w:asciiTheme="majorBidi" w:hAnsiTheme="majorBidi" w:cstheme="majorBidi"/>
          <w:color w:val="auto"/>
          <w:sz w:val="24"/>
          <w:szCs w:val="24"/>
        </w:rPr>
        <w:t>Abaide</w:t>
      </w:r>
      <w:proofErr w:type="spellEnd"/>
      <w:r w:rsidRPr="00134F1F">
        <w:rPr>
          <w:rFonts w:asciiTheme="majorBidi" w:hAnsiTheme="majorBidi" w:cstheme="majorBidi"/>
          <w:color w:val="auto"/>
          <w:sz w:val="24"/>
          <w:szCs w:val="24"/>
        </w:rPr>
        <w:t xml:space="preserve"> ER, Nunes LF, </w:t>
      </w:r>
      <w:proofErr w:type="spellStart"/>
      <w:r w:rsidRPr="00134F1F">
        <w:rPr>
          <w:rFonts w:asciiTheme="majorBidi" w:hAnsiTheme="majorBidi" w:cstheme="majorBidi"/>
          <w:color w:val="auto"/>
          <w:sz w:val="24"/>
          <w:szCs w:val="24"/>
        </w:rPr>
        <w:t>Mazutti</w:t>
      </w:r>
      <w:proofErr w:type="spellEnd"/>
      <w:r w:rsidRPr="00134F1F">
        <w:rPr>
          <w:rFonts w:asciiTheme="majorBidi" w:hAnsiTheme="majorBidi" w:cstheme="majorBidi"/>
          <w:color w:val="auto"/>
          <w:sz w:val="24"/>
          <w:szCs w:val="24"/>
        </w:rPr>
        <w:t xml:space="preserve"> MA, </w:t>
      </w:r>
      <w:proofErr w:type="spellStart"/>
      <w:r w:rsidRPr="00134F1F">
        <w:rPr>
          <w:rFonts w:asciiTheme="majorBidi" w:hAnsiTheme="majorBidi" w:cstheme="majorBidi"/>
          <w:color w:val="auto"/>
          <w:sz w:val="24"/>
          <w:szCs w:val="24"/>
        </w:rPr>
        <w:t>Vendruscolo</w:t>
      </w:r>
      <w:proofErr w:type="spellEnd"/>
      <w:r w:rsidRPr="00134F1F">
        <w:rPr>
          <w:rFonts w:asciiTheme="majorBidi" w:hAnsiTheme="majorBidi" w:cstheme="majorBidi"/>
          <w:color w:val="auto"/>
          <w:sz w:val="24"/>
          <w:szCs w:val="24"/>
        </w:rPr>
        <w:t xml:space="preserve"> RG, Wagner R, Rosa CS. 2017. Effect of pressure and temperature on the quality of chia oil extracted using </w:t>
      </w:r>
      <w:proofErr w:type="spellStart"/>
      <w:r w:rsidRPr="00134F1F">
        <w:rPr>
          <w:rFonts w:asciiTheme="majorBidi" w:hAnsiTheme="majorBidi" w:cstheme="majorBidi"/>
          <w:color w:val="auto"/>
          <w:sz w:val="24"/>
          <w:szCs w:val="24"/>
        </w:rPr>
        <w:t>pressureized</w:t>
      </w:r>
      <w:proofErr w:type="spellEnd"/>
      <w:r w:rsidRPr="00134F1F">
        <w:rPr>
          <w:rFonts w:asciiTheme="majorBidi" w:hAnsiTheme="majorBidi" w:cstheme="majorBidi"/>
          <w:color w:val="auto"/>
          <w:sz w:val="24"/>
          <w:szCs w:val="24"/>
        </w:rPr>
        <w:t xml:space="preserve"> fluids, J. </w:t>
      </w:r>
      <w:proofErr w:type="spellStart"/>
      <w:r w:rsidRPr="00134F1F">
        <w:rPr>
          <w:rFonts w:asciiTheme="majorBidi" w:hAnsiTheme="majorBidi" w:cstheme="majorBidi"/>
          <w:color w:val="auto"/>
          <w:sz w:val="24"/>
          <w:szCs w:val="24"/>
        </w:rPr>
        <w:t>Supercrit</w:t>
      </w:r>
      <w:proofErr w:type="spellEnd"/>
      <w:r w:rsidRPr="00134F1F">
        <w:rPr>
          <w:rFonts w:asciiTheme="majorBidi" w:hAnsiTheme="majorBidi" w:cstheme="majorBidi"/>
          <w:color w:val="auto"/>
          <w:sz w:val="24"/>
          <w:szCs w:val="24"/>
        </w:rPr>
        <w:t xml:space="preserve">. Fluids 127, 90-96. </w:t>
      </w:r>
    </w:p>
    <w:p w14:paraId="5C22BBA6" w14:textId="77777777" w:rsidR="00A27131" w:rsidRPr="00134F1F" w:rsidRDefault="00A27131"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75. </w:t>
      </w:r>
      <w:proofErr w:type="spellStart"/>
      <w:r w:rsidRPr="00134F1F">
        <w:rPr>
          <w:rFonts w:asciiTheme="majorBidi" w:hAnsiTheme="majorBidi" w:cstheme="majorBidi"/>
          <w:color w:val="auto"/>
          <w:sz w:val="24"/>
          <w:szCs w:val="24"/>
        </w:rPr>
        <w:t>Rasmy</w:t>
      </w:r>
      <w:proofErr w:type="spellEnd"/>
      <w:r w:rsidRPr="00134F1F">
        <w:rPr>
          <w:rFonts w:asciiTheme="majorBidi" w:hAnsiTheme="majorBidi" w:cstheme="majorBidi"/>
          <w:color w:val="auto"/>
          <w:sz w:val="24"/>
          <w:szCs w:val="24"/>
        </w:rPr>
        <w:t xml:space="preserve"> GE, Khalil WKB, </w:t>
      </w:r>
      <w:proofErr w:type="spellStart"/>
      <w:r w:rsidRPr="00134F1F">
        <w:rPr>
          <w:rFonts w:asciiTheme="majorBidi" w:hAnsiTheme="majorBidi" w:cstheme="majorBidi"/>
          <w:color w:val="auto"/>
          <w:sz w:val="24"/>
          <w:szCs w:val="24"/>
        </w:rPr>
        <w:t>Moharib</w:t>
      </w:r>
      <w:proofErr w:type="spellEnd"/>
      <w:r w:rsidRPr="00134F1F">
        <w:rPr>
          <w:rFonts w:asciiTheme="majorBidi" w:hAnsiTheme="majorBidi" w:cstheme="majorBidi"/>
          <w:color w:val="auto"/>
          <w:sz w:val="24"/>
          <w:szCs w:val="24"/>
        </w:rPr>
        <w:t xml:space="preserve"> S.A, </w:t>
      </w:r>
      <w:proofErr w:type="spellStart"/>
      <w:r w:rsidRPr="00134F1F">
        <w:rPr>
          <w:rFonts w:asciiTheme="majorBidi" w:hAnsiTheme="majorBidi" w:cstheme="majorBidi"/>
          <w:color w:val="auto"/>
          <w:sz w:val="24"/>
          <w:szCs w:val="24"/>
        </w:rPr>
        <w:t>Kawkab</w:t>
      </w:r>
      <w:proofErr w:type="spellEnd"/>
      <w:r w:rsidRPr="00134F1F">
        <w:rPr>
          <w:rFonts w:asciiTheme="majorBidi" w:hAnsiTheme="majorBidi" w:cstheme="majorBidi"/>
          <w:color w:val="auto"/>
          <w:sz w:val="24"/>
          <w:szCs w:val="24"/>
        </w:rPr>
        <w:t xml:space="preserve"> AA, </w:t>
      </w:r>
      <w:proofErr w:type="spellStart"/>
      <w:r w:rsidRPr="00134F1F">
        <w:rPr>
          <w:rFonts w:asciiTheme="majorBidi" w:hAnsiTheme="majorBidi" w:cstheme="majorBidi"/>
          <w:color w:val="auto"/>
          <w:sz w:val="24"/>
          <w:szCs w:val="24"/>
        </w:rPr>
        <w:t>Jwanny</w:t>
      </w:r>
      <w:proofErr w:type="spellEnd"/>
      <w:r w:rsidRPr="00134F1F">
        <w:rPr>
          <w:rFonts w:asciiTheme="majorBidi" w:hAnsiTheme="majorBidi" w:cstheme="majorBidi"/>
          <w:color w:val="auto"/>
          <w:sz w:val="24"/>
          <w:szCs w:val="24"/>
        </w:rPr>
        <w:t xml:space="preserve"> EW. (2011). Dietary fish oil modulates the effect of dimethylhydrazine-</w:t>
      </w:r>
      <w:proofErr w:type="gramStart"/>
      <w:r w:rsidRPr="00134F1F">
        <w:rPr>
          <w:rFonts w:asciiTheme="majorBidi" w:hAnsiTheme="majorBidi" w:cstheme="majorBidi"/>
          <w:color w:val="auto"/>
          <w:sz w:val="24"/>
          <w:szCs w:val="24"/>
        </w:rPr>
        <w:t>induced  colon</w:t>
      </w:r>
      <w:proofErr w:type="gramEnd"/>
      <w:r w:rsidRPr="00134F1F">
        <w:rPr>
          <w:rFonts w:asciiTheme="majorBidi" w:hAnsiTheme="majorBidi" w:cstheme="majorBidi"/>
          <w:color w:val="auto"/>
          <w:sz w:val="24"/>
          <w:szCs w:val="24"/>
        </w:rPr>
        <w:t xml:space="preserve"> cancer in rats. </w:t>
      </w:r>
      <w:proofErr w:type="spellStart"/>
      <w:r w:rsidRPr="00134F1F">
        <w:rPr>
          <w:rFonts w:asciiTheme="majorBidi" w:hAnsiTheme="majorBidi" w:cstheme="majorBidi"/>
          <w:color w:val="auto"/>
          <w:sz w:val="24"/>
          <w:szCs w:val="24"/>
        </w:rPr>
        <w:t>Grasas</w:t>
      </w:r>
      <w:proofErr w:type="spellEnd"/>
      <w:r w:rsidRPr="00134F1F">
        <w:rPr>
          <w:rFonts w:asciiTheme="majorBidi" w:hAnsiTheme="majorBidi" w:cstheme="majorBidi"/>
          <w:color w:val="auto"/>
          <w:sz w:val="24"/>
          <w:szCs w:val="24"/>
        </w:rPr>
        <w:t xml:space="preserve"> y </w:t>
      </w:r>
      <w:proofErr w:type="spellStart"/>
      <w:r w:rsidRPr="00134F1F">
        <w:rPr>
          <w:rFonts w:asciiTheme="majorBidi" w:hAnsiTheme="majorBidi" w:cstheme="majorBidi"/>
          <w:color w:val="auto"/>
          <w:sz w:val="24"/>
          <w:szCs w:val="24"/>
        </w:rPr>
        <w:t>Aceites</w:t>
      </w:r>
      <w:proofErr w:type="spellEnd"/>
      <w:r w:rsidRPr="00134F1F">
        <w:rPr>
          <w:rFonts w:asciiTheme="majorBidi" w:hAnsiTheme="majorBidi" w:cstheme="majorBidi"/>
          <w:color w:val="auto"/>
          <w:sz w:val="24"/>
          <w:szCs w:val="24"/>
        </w:rPr>
        <w:t>, 62, 253-267.</w:t>
      </w:r>
    </w:p>
    <w:p w14:paraId="3B85B415" w14:textId="77777777" w:rsidR="009C4F43"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76.</w:t>
      </w:r>
      <w:r w:rsidR="006C279B" w:rsidRPr="00134F1F">
        <w:rPr>
          <w:rFonts w:asciiTheme="majorBidi" w:hAnsiTheme="majorBidi" w:cstheme="majorBidi"/>
          <w:color w:val="auto"/>
          <w:sz w:val="24"/>
          <w:szCs w:val="24"/>
        </w:rPr>
        <w:t xml:space="preserve"> Lepage G, Roy C. 1986. Direct transesterification of all classes of lipids in one-step reaction. J. Lip. </w:t>
      </w:r>
    </w:p>
    <w:p w14:paraId="135A6F3C" w14:textId="77777777" w:rsidR="00B73165" w:rsidRPr="00134F1F" w:rsidRDefault="00B73165"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77 </w:t>
      </w:r>
      <w:proofErr w:type="spellStart"/>
      <w:proofErr w:type="gramStart"/>
      <w:r w:rsidRPr="00134F1F">
        <w:rPr>
          <w:rFonts w:asciiTheme="majorBidi" w:hAnsiTheme="majorBidi" w:cstheme="majorBidi"/>
          <w:color w:val="auto"/>
          <w:sz w:val="24"/>
          <w:szCs w:val="24"/>
        </w:rPr>
        <w:t>Zhao,J</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Maitituersun</w:t>
      </w:r>
      <w:proofErr w:type="spellEnd"/>
      <w:r w:rsidRPr="00134F1F">
        <w:rPr>
          <w:rFonts w:asciiTheme="majorBidi" w:hAnsiTheme="majorBidi" w:cstheme="majorBidi"/>
          <w:color w:val="auto"/>
          <w:sz w:val="24"/>
          <w:szCs w:val="24"/>
        </w:rPr>
        <w:t xml:space="preserve">, A. Li, C.,  Li, Q., Xu, F. and Liu, T.(2018).Evaluation on Analgesic and Anti-Inflammatory Activities of Total Flavonoids from </w:t>
      </w:r>
      <w:proofErr w:type="spellStart"/>
      <w:r w:rsidRPr="00134F1F">
        <w:rPr>
          <w:rFonts w:asciiTheme="majorBidi" w:hAnsiTheme="majorBidi" w:cstheme="majorBidi"/>
          <w:color w:val="auto"/>
          <w:sz w:val="24"/>
          <w:szCs w:val="24"/>
        </w:rPr>
        <w:t>Juniperus</w:t>
      </w:r>
      <w:proofErr w:type="spellEnd"/>
      <w:r w:rsidRPr="00134F1F">
        <w:rPr>
          <w:rFonts w:asciiTheme="majorBidi" w:hAnsiTheme="majorBidi" w:cstheme="majorBidi"/>
          <w:color w:val="auto"/>
          <w:sz w:val="24"/>
          <w:szCs w:val="24"/>
        </w:rPr>
        <w:t xml:space="preserve"> Sabina. Evidence-Based Complementary and Alternative Medicine, 6,7965306,9 PP.</w:t>
      </w:r>
    </w:p>
    <w:p w14:paraId="0F6A0FF7" w14:textId="77777777" w:rsidR="00773D63" w:rsidRPr="00134F1F" w:rsidRDefault="00773D6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78 Couto, M., and Cates, C. (2019). Laboratory guidelines for animal care. In: Vertebrate Embryogenesis. Springer; 2019, 407-430.</w:t>
      </w:r>
    </w:p>
    <w:p w14:paraId="72F32EED" w14:textId="77777777" w:rsidR="00E602BA" w:rsidRPr="00134F1F" w:rsidRDefault="00E602BA"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79.Tasleem, F., Iqbal, </w:t>
      </w:r>
      <w:proofErr w:type="gramStart"/>
      <w:r w:rsidRPr="00134F1F">
        <w:rPr>
          <w:rFonts w:asciiTheme="majorBidi" w:hAnsiTheme="majorBidi" w:cstheme="majorBidi"/>
          <w:color w:val="auto"/>
          <w:sz w:val="24"/>
          <w:szCs w:val="24"/>
        </w:rPr>
        <w:t>A,,</w:t>
      </w:r>
      <w:proofErr w:type="gram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Syedm</w:t>
      </w:r>
      <w:proofErr w:type="spellEnd"/>
      <w:r w:rsidRPr="00134F1F">
        <w:rPr>
          <w:rFonts w:asciiTheme="majorBidi" w:hAnsiTheme="majorBidi" w:cstheme="majorBidi"/>
          <w:color w:val="auto"/>
          <w:sz w:val="24"/>
          <w:szCs w:val="24"/>
        </w:rPr>
        <w:t xml:space="preserve">, N. A., </w:t>
      </w:r>
      <w:proofErr w:type="spellStart"/>
      <w:r w:rsidRPr="00134F1F">
        <w:rPr>
          <w:rFonts w:asciiTheme="majorBidi" w:hAnsiTheme="majorBidi" w:cstheme="majorBidi"/>
          <w:color w:val="auto"/>
          <w:sz w:val="24"/>
          <w:szCs w:val="24"/>
        </w:rPr>
        <w:t>Shaista</w:t>
      </w:r>
      <w:proofErr w:type="spell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P.and</w:t>
      </w:r>
      <w:proofErr w:type="spellEnd"/>
      <w:r w:rsidRPr="00134F1F">
        <w:rPr>
          <w:rFonts w:asciiTheme="majorBidi" w:hAnsiTheme="majorBidi" w:cstheme="majorBidi"/>
          <w:color w:val="auto"/>
          <w:sz w:val="24"/>
          <w:szCs w:val="24"/>
        </w:rPr>
        <w:t xml:space="preserve"> Zafar, A. M. (2014). Analgesic and anti-inflammatory activities of Piper nigrum L. Asian Pac J Trop Med. 7, S 461-468.</w:t>
      </w:r>
    </w:p>
    <w:p w14:paraId="765C1CC6" w14:textId="77777777" w:rsidR="001C7A27" w:rsidRPr="00134F1F" w:rsidRDefault="001C7A27"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80.Huo, X. W., Zhang, L. L. and Gao, L. et al.(2015), </w:t>
      </w:r>
      <w:proofErr w:type="spellStart"/>
      <w:r w:rsidRPr="00134F1F">
        <w:rPr>
          <w:rFonts w:asciiTheme="majorBidi" w:hAnsiTheme="majorBidi" w:cstheme="majorBidi"/>
          <w:color w:val="auto"/>
          <w:sz w:val="24"/>
          <w:szCs w:val="24"/>
        </w:rPr>
        <w:t>Antiinflammatory</w:t>
      </w:r>
      <w:proofErr w:type="spellEnd"/>
      <w:r w:rsidRPr="00134F1F">
        <w:rPr>
          <w:rFonts w:asciiTheme="majorBidi" w:hAnsiTheme="majorBidi" w:cstheme="majorBidi"/>
          <w:color w:val="auto"/>
          <w:sz w:val="24"/>
          <w:szCs w:val="24"/>
        </w:rPr>
        <w:t xml:space="preserve"> and analgesic activities of ethanol extract and isolated compounds from </w:t>
      </w:r>
      <w:proofErr w:type="spellStart"/>
      <w:r w:rsidRPr="00134F1F">
        <w:rPr>
          <w:rFonts w:asciiTheme="majorBidi" w:hAnsiTheme="majorBidi" w:cstheme="majorBidi"/>
          <w:color w:val="auto"/>
          <w:sz w:val="24"/>
          <w:szCs w:val="24"/>
        </w:rPr>
        <w:t>Millettia</w:t>
      </w:r>
      <w:proofErr w:type="spellEnd"/>
      <w:r w:rsidRPr="00134F1F">
        <w:rPr>
          <w:rFonts w:asciiTheme="majorBidi" w:hAnsiTheme="majorBidi" w:cstheme="majorBidi"/>
          <w:color w:val="auto"/>
          <w:sz w:val="24"/>
          <w:szCs w:val="24"/>
        </w:rPr>
        <w:t xml:space="preserve"> pulchra, Biological &amp; Pharmaceutical Bulletin,38,1328-1336.</w:t>
      </w:r>
    </w:p>
    <w:p w14:paraId="46C8E0AC" w14:textId="77777777" w:rsidR="00C805E9" w:rsidRPr="00134F1F" w:rsidRDefault="006A26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81. </w:t>
      </w:r>
      <w:r w:rsidR="00C805E9" w:rsidRPr="00134F1F">
        <w:rPr>
          <w:rFonts w:asciiTheme="majorBidi" w:hAnsiTheme="majorBidi" w:cstheme="majorBidi"/>
          <w:color w:val="auto"/>
          <w:sz w:val="24"/>
          <w:szCs w:val="24"/>
        </w:rPr>
        <w:t xml:space="preserve">DGKC (1972). Deutsche </w:t>
      </w:r>
      <w:proofErr w:type="spellStart"/>
      <w:r w:rsidR="00C805E9" w:rsidRPr="00134F1F">
        <w:rPr>
          <w:rFonts w:asciiTheme="majorBidi" w:hAnsiTheme="majorBidi" w:cstheme="majorBidi"/>
          <w:color w:val="auto"/>
          <w:sz w:val="24"/>
          <w:szCs w:val="24"/>
        </w:rPr>
        <w:t>Gesellschaftfürklinische</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Chemie</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Empfehlungen</w:t>
      </w:r>
      <w:proofErr w:type="spellEnd"/>
      <w:r w:rsidR="00C805E9" w:rsidRPr="00134F1F">
        <w:rPr>
          <w:rFonts w:asciiTheme="majorBidi" w:hAnsiTheme="majorBidi" w:cstheme="majorBidi"/>
          <w:color w:val="auto"/>
          <w:sz w:val="24"/>
          <w:szCs w:val="24"/>
        </w:rPr>
        <w:t xml:space="preserve"> der </w:t>
      </w:r>
      <w:proofErr w:type="spellStart"/>
      <w:r w:rsidR="00C805E9" w:rsidRPr="00134F1F">
        <w:rPr>
          <w:rFonts w:asciiTheme="majorBidi" w:hAnsiTheme="majorBidi" w:cstheme="majorBidi"/>
          <w:color w:val="auto"/>
          <w:sz w:val="24"/>
          <w:szCs w:val="24"/>
        </w:rPr>
        <w:t>deutschen</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Gesellschaftfür</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Klinische</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Chemie</w:t>
      </w:r>
      <w:proofErr w:type="spellEnd"/>
      <w:r w:rsidR="00C805E9" w:rsidRPr="00134F1F">
        <w:rPr>
          <w:rFonts w:asciiTheme="majorBidi" w:hAnsiTheme="majorBidi" w:cstheme="majorBidi"/>
          <w:color w:val="auto"/>
          <w:sz w:val="24"/>
          <w:szCs w:val="24"/>
        </w:rPr>
        <w:t xml:space="preserve">. 1972. Recommendation of the German Society of Clinical Chemistry. Standardization of methods for measurement of enzymatic activities in biological </w:t>
      </w:r>
      <w:proofErr w:type="spellStart"/>
      <w:proofErr w:type="gramStart"/>
      <w:r w:rsidR="00C805E9" w:rsidRPr="00134F1F">
        <w:rPr>
          <w:rFonts w:asciiTheme="majorBidi" w:hAnsiTheme="majorBidi" w:cstheme="majorBidi"/>
          <w:color w:val="auto"/>
          <w:sz w:val="24"/>
          <w:szCs w:val="24"/>
        </w:rPr>
        <w:t>fluids.Z</w:t>
      </w:r>
      <w:proofErr w:type="spellEnd"/>
      <w:proofErr w:type="gramEnd"/>
      <w:r w:rsidR="00C805E9" w:rsidRPr="00134F1F">
        <w:rPr>
          <w:rFonts w:asciiTheme="majorBidi" w:hAnsiTheme="majorBidi" w:cstheme="majorBidi"/>
          <w:color w:val="auto"/>
          <w:sz w:val="24"/>
          <w:szCs w:val="24"/>
        </w:rPr>
        <w:t xml:space="preserve"> Klin.Chem.Klin.Biochem.10, 281-91.</w:t>
      </w:r>
    </w:p>
    <w:p w14:paraId="2360135B" w14:textId="77777777" w:rsidR="00C805E9" w:rsidRPr="00134F1F" w:rsidRDefault="0093062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82 Reitman, S. and Frankel, S. (1957</w:t>
      </w:r>
      <w:proofErr w:type="gramStart"/>
      <w:r w:rsidRPr="00134F1F">
        <w:rPr>
          <w:rFonts w:asciiTheme="majorBidi" w:hAnsiTheme="majorBidi" w:cstheme="majorBidi"/>
          <w:color w:val="auto"/>
          <w:sz w:val="24"/>
          <w:szCs w:val="24"/>
        </w:rPr>
        <w:t>).A</w:t>
      </w:r>
      <w:proofErr w:type="gramEnd"/>
      <w:r w:rsidRPr="00134F1F">
        <w:rPr>
          <w:rFonts w:asciiTheme="majorBidi" w:hAnsiTheme="majorBidi" w:cstheme="majorBidi"/>
          <w:color w:val="auto"/>
          <w:sz w:val="24"/>
          <w:szCs w:val="24"/>
        </w:rPr>
        <w:t xml:space="preserve"> colorimetric method for the determination of serum glutamic </w:t>
      </w:r>
      <w:proofErr w:type="spellStart"/>
      <w:r w:rsidRPr="00134F1F">
        <w:rPr>
          <w:rFonts w:asciiTheme="majorBidi" w:hAnsiTheme="majorBidi" w:cstheme="majorBidi"/>
          <w:color w:val="auto"/>
          <w:sz w:val="24"/>
          <w:szCs w:val="24"/>
        </w:rPr>
        <w:t>oxaloaceytate</w:t>
      </w:r>
      <w:proofErr w:type="spellEnd"/>
      <w:r w:rsidRPr="00134F1F">
        <w:rPr>
          <w:rFonts w:asciiTheme="majorBidi" w:hAnsiTheme="majorBidi" w:cstheme="majorBidi"/>
          <w:color w:val="auto"/>
          <w:sz w:val="24"/>
          <w:szCs w:val="24"/>
        </w:rPr>
        <w:t xml:space="preserve"> aminotransferase. Am. J. Clin. </w:t>
      </w:r>
      <w:proofErr w:type="spellStart"/>
      <w:r w:rsidRPr="00134F1F">
        <w:rPr>
          <w:rFonts w:asciiTheme="majorBidi" w:hAnsiTheme="majorBidi" w:cstheme="majorBidi"/>
          <w:color w:val="auto"/>
          <w:sz w:val="24"/>
          <w:szCs w:val="24"/>
        </w:rPr>
        <w:t>Pathol</w:t>
      </w:r>
      <w:proofErr w:type="spellEnd"/>
      <w:r w:rsidRPr="00134F1F">
        <w:rPr>
          <w:rFonts w:asciiTheme="majorBidi" w:hAnsiTheme="majorBidi" w:cstheme="majorBidi"/>
          <w:color w:val="auto"/>
          <w:sz w:val="24"/>
          <w:szCs w:val="24"/>
        </w:rPr>
        <w:t>. 28, 56-63.</w:t>
      </w:r>
    </w:p>
    <w:p w14:paraId="37D360FA" w14:textId="77777777" w:rsidR="00930629" w:rsidRPr="00134F1F" w:rsidRDefault="0093062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83 Szasz, G. (1969). A Kinetic Photometric Method for Serum γ-Glutamyl Transpeptidase. </w:t>
      </w:r>
      <w:proofErr w:type="spellStart"/>
      <w:r w:rsidRPr="00134F1F">
        <w:rPr>
          <w:rFonts w:asciiTheme="majorBidi" w:hAnsiTheme="majorBidi" w:cstheme="majorBidi"/>
          <w:color w:val="auto"/>
          <w:sz w:val="24"/>
          <w:szCs w:val="24"/>
        </w:rPr>
        <w:t>Clin.Chem</w:t>
      </w:r>
      <w:proofErr w:type="spellEnd"/>
      <w:r w:rsidRPr="00134F1F">
        <w:rPr>
          <w:rFonts w:asciiTheme="majorBidi" w:hAnsiTheme="majorBidi" w:cstheme="majorBidi"/>
          <w:color w:val="auto"/>
          <w:sz w:val="24"/>
          <w:szCs w:val="24"/>
        </w:rPr>
        <w:t>. 22,124-136.</w:t>
      </w:r>
    </w:p>
    <w:p w14:paraId="433C2545" w14:textId="77777777" w:rsidR="009F6CB8" w:rsidRPr="00134F1F" w:rsidRDefault="009F6CB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84 Bradford, M.M. (1976). A rapid and sensitive method for the quantitation of micro-gram quantities of protein utilizing the principle of protein </w:t>
      </w:r>
      <w:proofErr w:type="spellStart"/>
      <w:proofErr w:type="gramStart"/>
      <w:r w:rsidRPr="00134F1F">
        <w:rPr>
          <w:rFonts w:asciiTheme="majorBidi" w:hAnsiTheme="majorBidi" w:cstheme="majorBidi"/>
          <w:color w:val="auto"/>
          <w:sz w:val="24"/>
          <w:szCs w:val="24"/>
        </w:rPr>
        <w:t>binding.Anal.Biochem</w:t>
      </w:r>
      <w:proofErr w:type="spellEnd"/>
      <w:proofErr w:type="gramEnd"/>
      <w:r w:rsidRPr="00134F1F">
        <w:rPr>
          <w:rFonts w:asciiTheme="majorBidi" w:hAnsiTheme="majorBidi" w:cstheme="majorBidi"/>
          <w:color w:val="auto"/>
          <w:sz w:val="24"/>
          <w:szCs w:val="24"/>
        </w:rPr>
        <w:t xml:space="preserve">. 72, 248-254.  </w:t>
      </w:r>
    </w:p>
    <w:p w14:paraId="756EA8B9" w14:textId="77777777" w:rsidR="004243A0"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85</w:t>
      </w:r>
      <w:r w:rsidR="004243A0" w:rsidRPr="00134F1F">
        <w:rPr>
          <w:rFonts w:asciiTheme="majorBidi" w:hAnsiTheme="majorBidi" w:cstheme="majorBidi"/>
          <w:color w:val="auto"/>
          <w:sz w:val="24"/>
          <w:szCs w:val="24"/>
        </w:rPr>
        <w:t xml:space="preserve"> </w:t>
      </w:r>
      <w:proofErr w:type="spellStart"/>
      <w:r w:rsidR="004243A0" w:rsidRPr="00134F1F">
        <w:rPr>
          <w:rFonts w:asciiTheme="majorBidi" w:hAnsiTheme="majorBidi" w:cstheme="majorBidi"/>
          <w:color w:val="auto"/>
          <w:sz w:val="24"/>
          <w:szCs w:val="24"/>
        </w:rPr>
        <w:t>Doumas</w:t>
      </w:r>
      <w:proofErr w:type="spellEnd"/>
      <w:r w:rsidR="004243A0" w:rsidRPr="00134F1F">
        <w:rPr>
          <w:rFonts w:asciiTheme="majorBidi" w:hAnsiTheme="majorBidi" w:cstheme="majorBidi"/>
          <w:color w:val="auto"/>
          <w:sz w:val="24"/>
          <w:szCs w:val="24"/>
        </w:rPr>
        <w:t xml:space="preserve">, B.T., Watson, W.A. and Biggs, H.G. (1977). Albumin standards and the measurement of serum albumin with bromocresol green. Clin. Chem. Acta 31, 87-96. </w:t>
      </w:r>
    </w:p>
    <w:p w14:paraId="314BA730" w14:textId="77777777" w:rsidR="00DB29F5"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86</w:t>
      </w:r>
      <w:r w:rsidR="00DB29F5" w:rsidRPr="00134F1F">
        <w:rPr>
          <w:rFonts w:asciiTheme="majorBidi" w:hAnsiTheme="majorBidi" w:cstheme="majorBidi"/>
          <w:color w:val="auto"/>
          <w:sz w:val="24"/>
          <w:szCs w:val="24"/>
        </w:rPr>
        <w:t xml:space="preserve"> </w:t>
      </w:r>
      <w:proofErr w:type="spellStart"/>
      <w:proofErr w:type="gramStart"/>
      <w:r w:rsidR="00DB29F5" w:rsidRPr="00134F1F">
        <w:rPr>
          <w:rFonts w:asciiTheme="majorBidi" w:hAnsiTheme="majorBidi" w:cstheme="majorBidi"/>
          <w:color w:val="auto"/>
          <w:sz w:val="24"/>
          <w:szCs w:val="24"/>
        </w:rPr>
        <w:t>Balamurugan,K</w:t>
      </w:r>
      <w:proofErr w:type="spellEnd"/>
      <w:r w:rsidR="00DB29F5" w:rsidRPr="00134F1F">
        <w:rPr>
          <w:rFonts w:asciiTheme="majorBidi" w:hAnsiTheme="majorBidi" w:cstheme="majorBidi"/>
          <w:color w:val="auto"/>
          <w:sz w:val="24"/>
          <w:szCs w:val="24"/>
        </w:rPr>
        <w:t>.</w:t>
      </w:r>
      <w:proofErr w:type="gramEnd"/>
      <w:r w:rsidR="00DB29F5" w:rsidRPr="00134F1F">
        <w:rPr>
          <w:rFonts w:asciiTheme="majorBidi" w:hAnsiTheme="majorBidi" w:cstheme="majorBidi"/>
          <w:color w:val="auto"/>
          <w:sz w:val="24"/>
          <w:szCs w:val="24"/>
        </w:rPr>
        <w:t xml:space="preserve">, </w:t>
      </w:r>
      <w:proofErr w:type="spellStart"/>
      <w:r w:rsidR="00DB29F5" w:rsidRPr="00134F1F">
        <w:rPr>
          <w:rFonts w:asciiTheme="majorBidi" w:hAnsiTheme="majorBidi" w:cstheme="majorBidi"/>
          <w:color w:val="auto"/>
          <w:sz w:val="24"/>
          <w:szCs w:val="24"/>
        </w:rPr>
        <w:t>Nishanthini</w:t>
      </w:r>
      <w:proofErr w:type="spellEnd"/>
      <w:r w:rsidR="00DB29F5" w:rsidRPr="00134F1F">
        <w:rPr>
          <w:rFonts w:asciiTheme="majorBidi" w:hAnsiTheme="majorBidi" w:cstheme="majorBidi"/>
          <w:color w:val="auto"/>
          <w:sz w:val="24"/>
          <w:szCs w:val="24"/>
        </w:rPr>
        <w:t xml:space="preserve">, A. and  </w:t>
      </w:r>
      <w:proofErr w:type="spellStart"/>
      <w:r w:rsidR="00DB29F5" w:rsidRPr="00134F1F">
        <w:rPr>
          <w:rFonts w:asciiTheme="majorBidi" w:hAnsiTheme="majorBidi" w:cstheme="majorBidi"/>
          <w:color w:val="auto"/>
          <w:sz w:val="24"/>
          <w:szCs w:val="24"/>
        </w:rPr>
        <w:t>Mohan,V.R</w:t>
      </w:r>
      <w:proofErr w:type="spellEnd"/>
      <w:r w:rsidR="00DB29F5" w:rsidRPr="00134F1F">
        <w:rPr>
          <w:rFonts w:asciiTheme="majorBidi" w:hAnsiTheme="majorBidi" w:cstheme="majorBidi"/>
          <w:color w:val="auto"/>
          <w:sz w:val="24"/>
          <w:szCs w:val="24"/>
        </w:rPr>
        <w:t xml:space="preserve">. (2014). Antidiabetic and </w:t>
      </w:r>
      <w:proofErr w:type="spellStart"/>
      <w:r w:rsidR="00DB29F5" w:rsidRPr="00134F1F">
        <w:rPr>
          <w:rFonts w:asciiTheme="majorBidi" w:hAnsiTheme="majorBidi" w:cstheme="majorBidi"/>
          <w:color w:val="auto"/>
          <w:sz w:val="24"/>
          <w:szCs w:val="24"/>
        </w:rPr>
        <w:t>antihyperlipidaemic</w:t>
      </w:r>
      <w:proofErr w:type="spellEnd"/>
      <w:r w:rsidR="00DB29F5" w:rsidRPr="00134F1F">
        <w:rPr>
          <w:rFonts w:asciiTheme="majorBidi" w:hAnsiTheme="majorBidi" w:cstheme="majorBidi"/>
          <w:color w:val="auto"/>
          <w:sz w:val="24"/>
          <w:szCs w:val="24"/>
        </w:rPr>
        <w:t xml:space="preserve"> activity of ethanol extract of </w:t>
      </w:r>
      <w:proofErr w:type="spellStart"/>
      <w:r w:rsidR="00DB29F5" w:rsidRPr="00134F1F">
        <w:rPr>
          <w:rFonts w:asciiTheme="majorBidi" w:hAnsiTheme="majorBidi" w:cstheme="majorBidi"/>
          <w:color w:val="auto"/>
          <w:sz w:val="24"/>
          <w:szCs w:val="24"/>
        </w:rPr>
        <w:t>Melastoma</w:t>
      </w:r>
      <w:proofErr w:type="spellEnd"/>
      <w:r w:rsidR="00DB29F5" w:rsidRPr="00134F1F">
        <w:rPr>
          <w:rFonts w:asciiTheme="majorBidi" w:hAnsiTheme="majorBidi" w:cstheme="majorBidi"/>
          <w:color w:val="auto"/>
          <w:sz w:val="24"/>
          <w:szCs w:val="24"/>
        </w:rPr>
        <w:t xml:space="preserve"> </w:t>
      </w:r>
      <w:proofErr w:type="spellStart"/>
      <w:r w:rsidR="00DB29F5" w:rsidRPr="00134F1F">
        <w:rPr>
          <w:rFonts w:asciiTheme="majorBidi" w:hAnsiTheme="majorBidi" w:cstheme="majorBidi"/>
          <w:color w:val="auto"/>
          <w:sz w:val="24"/>
          <w:szCs w:val="24"/>
        </w:rPr>
        <w:t>malabathricum</w:t>
      </w:r>
      <w:proofErr w:type="spellEnd"/>
      <w:r w:rsidR="00DB29F5" w:rsidRPr="00134F1F">
        <w:rPr>
          <w:rFonts w:asciiTheme="majorBidi" w:hAnsiTheme="majorBidi" w:cstheme="majorBidi"/>
          <w:color w:val="auto"/>
          <w:sz w:val="24"/>
          <w:szCs w:val="24"/>
        </w:rPr>
        <w:t xml:space="preserve"> Linn. leaf in alloxan induced diabetic rats. Asian Pac J Trop Biomed. 4, 442-448.</w:t>
      </w:r>
    </w:p>
    <w:p w14:paraId="3E599828" w14:textId="77777777" w:rsidR="00C2195E"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87</w:t>
      </w:r>
      <w:r w:rsidR="00C2195E" w:rsidRPr="00134F1F">
        <w:rPr>
          <w:rFonts w:asciiTheme="majorBidi" w:hAnsiTheme="majorBidi" w:cstheme="majorBidi"/>
          <w:color w:val="auto"/>
          <w:sz w:val="24"/>
          <w:szCs w:val="24"/>
        </w:rPr>
        <w:t xml:space="preserve">. Paglia, D.E. and Valentine, W.N. (1967).Studies on the quantitative and qualitative characterization of erythrocyte glutathione peroxidase. J. </w:t>
      </w:r>
      <w:proofErr w:type="gramStart"/>
      <w:r w:rsidR="00C2195E" w:rsidRPr="00134F1F">
        <w:rPr>
          <w:rFonts w:asciiTheme="majorBidi" w:hAnsiTheme="majorBidi" w:cstheme="majorBidi"/>
          <w:color w:val="auto"/>
          <w:sz w:val="24"/>
          <w:szCs w:val="24"/>
        </w:rPr>
        <w:t>of  Lab.</w:t>
      </w:r>
      <w:proofErr w:type="gramEnd"/>
      <w:r w:rsidR="00C2195E" w:rsidRPr="00134F1F">
        <w:rPr>
          <w:rFonts w:asciiTheme="majorBidi" w:hAnsiTheme="majorBidi" w:cstheme="majorBidi"/>
          <w:color w:val="auto"/>
          <w:sz w:val="24"/>
          <w:szCs w:val="24"/>
        </w:rPr>
        <w:t xml:space="preserve"> &amp; Clin. Med. 70, 158-169.</w:t>
      </w:r>
    </w:p>
    <w:p w14:paraId="0E2F0775" w14:textId="77777777" w:rsidR="00C805E9"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88</w:t>
      </w:r>
      <w:r w:rsidR="00AF3391" w:rsidRPr="00134F1F">
        <w:rPr>
          <w:rFonts w:asciiTheme="majorBidi" w:hAnsiTheme="majorBidi" w:cstheme="majorBidi"/>
          <w:color w:val="auto"/>
          <w:sz w:val="24"/>
          <w:szCs w:val="24"/>
        </w:rPr>
        <w:t xml:space="preserve">. </w:t>
      </w:r>
      <w:proofErr w:type="spellStart"/>
      <w:r w:rsidR="00AF3391" w:rsidRPr="00134F1F">
        <w:rPr>
          <w:rFonts w:asciiTheme="majorBidi" w:hAnsiTheme="majorBidi" w:cstheme="majorBidi"/>
          <w:color w:val="auto"/>
          <w:sz w:val="24"/>
          <w:szCs w:val="24"/>
        </w:rPr>
        <w:t>Habig</w:t>
      </w:r>
      <w:proofErr w:type="spellEnd"/>
      <w:r w:rsidR="00AF3391" w:rsidRPr="00134F1F">
        <w:rPr>
          <w:rFonts w:asciiTheme="majorBidi" w:hAnsiTheme="majorBidi" w:cstheme="majorBidi"/>
          <w:color w:val="auto"/>
          <w:sz w:val="24"/>
          <w:szCs w:val="24"/>
        </w:rPr>
        <w:t xml:space="preserve">, W.H., Pabst, M.S. and </w:t>
      </w:r>
      <w:proofErr w:type="spellStart"/>
      <w:r w:rsidR="00AF3391" w:rsidRPr="00134F1F">
        <w:rPr>
          <w:rFonts w:asciiTheme="majorBidi" w:hAnsiTheme="majorBidi" w:cstheme="majorBidi"/>
          <w:color w:val="auto"/>
          <w:sz w:val="24"/>
          <w:szCs w:val="24"/>
        </w:rPr>
        <w:t>Jekpoly</w:t>
      </w:r>
      <w:proofErr w:type="spellEnd"/>
      <w:r w:rsidR="00AF3391" w:rsidRPr="00134F1F">
        <w:rPr>
          <w:rFonts w:asciiTheme="majorBidi" w:hAnsiTheme="majorBidi" w:cstheme="majorBidi"/>
          <w:color w:val="auto"/>
          <w:sz w:val="24"/>
          <w:szCs w:val="24"/>
        </w:rPr>
        <w:t>, W.B.  (1974). Glutathione transferase: a first enzymatic step in mercapturic acid formation.</w:t>
      </w:r>
      <w:r w:rsidR="006B5328" w:rsidRPr="00134F1F">
        <w:rPr>
          <w:rFonts w:asciiTheme="majorBidi" w:hAnsiTheme="majorBidi" w:cstheme="majorBidi"/>
          <w:color w:val="auto"/>
          <w:sz w:val="24"/>
          <w:szCs w:val="24"/>
        </w:rPr>
        <w:t xml:space="preserve"> J. Biol. Chem.  249, 7130-134.</w:t>
      </w:r>
    </w:p>
    <w:p w14:paraId="3D3DCD93" w14:textId="77777777" w:rsidR="00C805E9"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89</w:t>
      </w:r>
      <w:r w:rsidR="009D580B" w:rsidRPr="00134F1F">
        <w:rPr>
          <w:rFonts w:asciiTheme="majorBidi" w:hAnsiTheme="majorBidi" w:cstheme="majorBidi"/>
          <w:color w:val="auto"/>
          <w:sz w:val="24"/>
          <w:szCs w:val="24"/>
        </w:rPr>
        <w:t xml:space="preserve">. Goldberg, D.M. and Spooner, R.J. (1992).Glutathione reductase. In: </w:t>
      </w:r>
      <w:proofErr w:type="spellStart"/>
      <w:r w:rsidR="009D580B" w:rsidRPr="00134F1F">
        <w:rPr>
          <w:rFonts w:asciiTheme="majorBidi" w:hAnsiTheme="majorBidi" w:cstheme="majorBidi"/>
          <w:color w:val="auto"/>
          <w:sz w:val="24"/>
          <w:szCs w:val="24"/>
        </w:rPr>
        <w:t>Bergmeyer</w:t>
      </w:r>
      <w:proofErr w:type="spellEnd"/>
      <w:r w:rsidR="009D580B" w:rsidRPr="00134F1F">
        <w:rPr>
          <w:rFonts w:asciiTheme="majorBidi" w:hAnsiTheme="majorBidi" w:cstheme="majorBidi"/>
          <w:color w:val="auto"/>
          <w:sz w:val="24"/>
          <w:szCs w:val="24"/>
        </w:rPr>
        <w:t xml:space="preserve"> HU. (Ed.). Methods of Enzymatic Analysis, 2nd ed. Verlag </w:t>
      </w:r>
      <w:proofErr w:type="spellStart"/>
      <w:r w:rsidR="009D580B" w:rsidRPr="00134F1F">
        <w:rPr>
          <w:rFonts w:asciiTheme="majorBidi" w:hAnsiTheme="majorBidi" w:cstheme="majorBidi"/>
          <w:color w:val="auto"/>
          <w:sz w:val="24"/>
          <w:szCs w:val="24"/>
        </w:rPr>
        <w:t>Chemie</w:t>
      </w:r>
      <w:proofErr w:type="spellEnd"/>
      <w:r w:rsidR="009D580B" w:rsidRPr="00134F1F">
        <w:rPr>
          <w:rFonts w:asciiTheme="majorBidi" w:hAnsiTheme="majorBidi" w:cstheme="majorBidi"/>
          <w:color w:val="auto"/>
          <w:sz w:val="24"/>
          <w:szCs w:val="24"/>
        </w:rPr>
        <w:t>, We</w:t>
      </w:r>
      <w:r w:rsidR="0030379D" w:rsidRPr="00134F1F">
        <w:rPr>
          <w:rFonts w:asciiTheme="majorBidi" w:hAnsiTheme="majorBidi" w:cstheme="majorBidi"/>
          <w:color w:val="auto"/>
          <w:sz w:val="24"/>
          <w:szCs w:val="24"/>
        </w:rPr>
        <w:t xml:space="preserve">inheim, Germany, pp. 258-265.  </w:t>
      </w:r>
    </w:p>
    <w:p w14:paraId="0704517B" w14:textId="77777777" w:rsidR="002B0BE2"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90</w:t>
      </w:r>
      <w:r w:rsidR="002B0BE2" w:rsidRPr="00134F1F">
        <w:rPr>
          <w:rFonts w:asciiTheme="majorBidi" w:hAnsiTheme="majorBidi" w:cstheme="majorBidi"/>
          <w:color w:val="auto"/>
          <w:sz w:val="24"/>
          <w:szCs w:val="24"/>
        </w:rPr>
        <w:t xml:space="preserve">. </w:t>
      </w:r>
      <w:proofErr w:type="spellStart"/>
      <w:r w:rsidR="002B0BE2" w:rsidRPr="00134F1F">
        <w:rPr>
          <w:rFonts w:asciiTheme="majorBidi" w:hAnsiTheme="majorBidi" w:cstheme="majorBidi"/>
          <w:color w:val="auto"/>
          <w:sz w:val="24"/>
          <w:szCs w:val="24"/>
        </w:rPr>
        <w:t>Elstner</w:t>
      </w:r>
      <w:proofErr w:type="spellEnd"/>
      <w:r w:rsidR="002B0BE2" w:rsidRPr="00134F1F">
        <w:rPr>
          <w:rFonts w:asciiTheme="majorBidi" w:hAnsiTheme="majorBidi" w:cstheme="majorBidi"/>
          <w:color w:val="auto"/>
          <w:sz w:val="24"/>
          <w:szCs w:val="24"/>
        </w:rPr>
        <w:t xml:space="preserve">, E.F., Youngman, R.J. and </w:t>
      </w:r>
      <w:proofErr w:type="spellStart"/>
      <w:r w:rsidR="002B0BE2" w:rsidRPr="00134F1F">
        <w:rPr>
          <w:rFonts w:asciiTheme="majorBidi" w:hAnsiTheme="majorBidi" w:cstheme="majorBidi"/>
          <w:color w:val="auto"/>
          <w:sz w:val="24"/>
          <w:szCs w:val="24"/>
        </w:rPr>
        <w:t>Obwald</w:t>
      </w:r>
      <w:proofErr w:type="spellEnd"/>
      <w:r w:rsidR="002B0BE2" w:rsidRPr="00134F1F">
        <w:rPr>
          <w:rFonts w:asciiTheme="majorBidi" w:hAnsiTheme="majorBidi" w:cstheme="majorBidi"/>
          <w:color w:val="auto"/>
          <w:sz w:val="24"/>
          <w:szCs w:val="24"/>
        </w:rPr>
        <w:t xml:space="preserve">, W. (1983).Superoxide dismutase. In: </w:t>
      </w:r>
      <w:proofErr w:type="spellStart"/>
      <w:r w:rsidR="002B0BE2" w:rsidRPr="00134F1F">
        <w:rPr>
          <w:rFonts w:asciiTheme="majorBidi" w:hAnsiTheme="majorBidi" w:cstheme="majorBidi"/>
          <w:color w:val="auto"/>
          <w:sz w:val="24"/>
          <w:szCs w:val="24"/>
        </w:rPr>
        <w:t>Bergmeyer</w:t>
      </w:r>
      <w:proofErr w:type="spellEnd"/>
      <w:r w:rsidR="002B0BE2" w:rsidRPr="00134F1F">
        <w:rPr>
          <w:rFonts w:asciiTheme="majorBidi" w:hAnsiTheme="majorBidi" w:cstheme="majorBidi"/>
          <w:color w:val="auto"/>
          <w:sz w:val="24"/>
          <w:szCs w:val="24"/>
        </w:rPr>
        <w:t xml:space="preserve">, H.U. (Ed.), Methods of Enzymatic Analysis, 2nd ed. Verlag </w:t>
      </w:r>
      <w:proofErr w:type="spellStart"/>
      <w:r w:rsidR="002B0BE2" w:rsidRPr="00134F1F">
        <w:rPr>
          <w:rFonts w:asciiTheme="majorBidi" w:hAnsiTheme="majorBidi" w:cstheme="majorBidi"/>
          <w:color w:val="auto"/>
          <w:sz w:val="24"/>
          <w:szCs w:val="24"/>
        </w:rPr>
        <w:t>Chemie</w:t>
      </w:r>
      <w:proofErr w:type="spellEnd"/>
      <w:r w:rsidR="002B0BE2" w:rsidRPr="00134F1F">
        <w:rPr>
          <w:rFonts w:asciiTheme="majorBidi" w:hAnsiTheme="majorBidi" w:cstheme="majorBidi"/>
          <w:color w:val="auto"/>
          <w:sz w:val="24"/>
          <w:szCs w:val="24"/>
        </w:rPr>
        <w:t>, Weinheim, Germany, pp. 293-302.</w:t>
      </w:r>
    </w:p>
    <w:p w14:paraId="4BB67D53" w14:textId="77777777" w:rsidR="0030379D"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91</w:t>
      </w:r>
      <w:r w:rsidR="0030379D" w:rsidRPr="00134F1F">
        <w:rPr>
          <w:rFonts w:asciiTheme="majorBidi" w:hAnsiTheme="majorBidi" w:cstheme="majorBidi"/>
          <w:color w:val="auto"/>
          <w:sz w:val="24"/>
          <w:szCs w:val="24"/>
        </w:rPr>
        <w:t xml:space="preserve">. </w:t>
      </w:r>
      <w:proofErr w:type="spellStart"/>
      <w:r w:rsidR="0030379D" w:rsidRPr="00134F1F">
        <w:rPr>
          <w:rFonts w:asciiTheme="majorBidi" w:hAnsiTheme="majorBidi" w:cstheme="majorBidi"/>
          <w:color w:val="auto"/>
          <w:sz w:val="24"/>
          <w:szCs w:val="24"/>
        </w:rPr>
        <w:t>Ohkawa</w:t>
      </w:r>
      <w:proofErr w:type="spellEnd"/>
      <w:r w:rsidR="0030379D" w:rsidRPr="00134F1F">
        <w:rPr>
          <w:rFonts w:asciiTheme="majorBidi" w:hAnsiTheme="majorBidi" w:cstheme="majorBidi"/>
          <w:color w:val="auto"/>
          <w:sz w:val="24"/>
          <w:szCs w:val="24"/>
        </w:rPr>
        <w:t xml:space="preserve">, H., </w:t>
      </w:r>
      <w:proofErr w:type="spellStart"/>
      <w:r w:rsidR="0030379D" w:rsidRPr="00134F1F">
        <w:rPr>
          <w:rFonts w:asciiTheme="majorBidi" w:hAnsiTheme="majorBidi" w:cstheme="majorBidi"/>
          <w:color w:val="auto"/>
          <w:sz w:val="24"/>
          <w:szCs w:val="24"/>
        </w:rPr>
        <w:t>Ohishi</w:t>
      </w:r>
      <w:proofErr w:type="spellEnd"/>
      <w:r w:rsidR="0030379D" w:rsidRPr="00134F1F">
        <w:rPr>
          <w:rFonts w:asciiTheme="majorBidi" w:hAnsiTheme="majorBidi" w:cstheme="majorBidi"/>
          <w:color w:val="auto"/>
          <w:sz w:val="24"/>
          <w:szCs w:val="24"/>
        </w:rPr>
        <w:t xml:space="preserve">, N. and Yagi, K. (1979). Assay for lipid peroxidation in animal tissues by </w:t>
      </w:r>
      <w:proofErr w:type="spellStart"/>
      <w:r w:rsidR="0030379D" w:rsidRPr="00134F1F">
        <w:rPr>
          <w:rFonts w:asciiTheme="majorBidi" w:hAnsiTheme="majorBidi" w:cstheme="majorBidi"/>
          <w:color w:val="auto"/>
          <w:sz w:val="24"/>
          <w:szCs w:val="24"/>
        </w:rPr>
        <w:t>thiobarbituric</w:t>
      </w:r>
      <w:proofErr w:type="spellEnd"/>
      <w:r w:rsidR="0030379D" w:rsidRPr="00134F1F">
        <w:rPr>
          <w:rFonts w:asciiTheme="majorBidi" w:hAnsiTheme="majorBidi" w:cstheme="majorBidi"/>
          <w:color w:val="auto"/>
          <w:sz w:val="24"/>
          <w:szCs w:val="24"/>
        </w:rPr>
        <w:t xml:space="preserve"> acid reaction. Annals of </w:t>
      </w:r>
      <w:proofErr w:type="spellStart"/>
      <w:r w:rsidR="0030379D" w:rsidRPr="00134F1F">
        <w:rPr>
          <w:rFonts w:asciiTheme="majorBidi" w:hAnsiTheme="majorBidi" w:cstheme="majorBidi"/>
          <w:color w:val="auto"/>
          <w:sz w:val="24"/>
          <w:szCs w:val="24"/>
        </w:rPr>
        <w:t>Biochem</w:t>
      </w:r>
      <w:proofErr w:type="spellEnd"/>
      <w:r w:rsidR="0030379D" w:rsidRPr="00134F1F">
        <w:rPr>
          <w:rFonts w:asciiTheme="majorBidi" w:hAnsiTheme="majorBidi" w:cstheme="majorBidi"/>
          <w:color w:val="auto"/>
          <w:sz w:val="24"/>
          <w:szCs w:val="24"/>
        </w:rPr>
        <w:t xml:space="preserve">.  95, 351-358. </w:t>
      </w:r>
    </w:p>
    <w:p w14:paraId="32F2C859" w14:textId="77777777" w:rsidR="00226B1E" w:rsidRPr="00134F1F" w:rsidRDefault="00647031"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w:t>
      </w:r>
      <w:r w:rsidR="00C805E9" w:rsidRPr="00134F1F">
        <w:rPr>
          <w:rFonts w:asciiTheme="majorBidi" w:hAnsiTheme="majorBidi" w:cstheme="majorBidi"/>
          <w:color w:val="auto"/>
          <w:sz w:val="24"/>
          <w:szCs w:val="24"/>
        </w:rPr>
        <w:t>2</w:t>
      </w:r>
      <w:r w:rsidR="00226B1E" w:rsidRPr="00134F1F">
        <w:rPr>
          <w:rFonts w:asciiTheme="majorBidi" w:hAnsiTheme="majorBidi" w:cstheme="majorBidi"/>
          <w:color w:val="auto"/>
          <w:sz w:val="24"/>
          <w:szCs w:val="24"/>
        </w:rPr>
        <w:t xml:space="preserve">. </w:t>
      </w:r>
      <w:proofErr w:type="spellStart"/>
      <w:r w:rsidR="00226B1E" w:rsidRPr="00134F1F">
        <w:rPr>
          <w:rFonts w:asciiTheme="majorBidi" w:hAnsiTheme="majorBidi" w:cstheme="majorBidi"/>
          <w:color w:val="auto"/>
          <w:sz w:val="24"/>
          <w:szCs w:val="24"/>
        </w:rPr>
        <w:t>Uotila</w:t>
      </w:r>
      <w:proofErr w:type="spellEnd"/>
      <w:r w:rsidR="00226B1E" w:rsidRPr="00134F1F">
        <w:rPr>
          <w:rFonts w:asciiTheme="majorBidi" w:hAnsiTheme="majorBidi" w:cstheme="majorBidi"/>
          <w:color w:val="auto"/>
          <w:sz w:val="24"/>
          <w:szCs w:val="24"/>
        </w:rPr>
        <w:t xml:space="preserve">, M., </w:t>
      </w:r>
      <w:proofErr w:type="spellStart"/>
      <w:r w:rsidR="00226B1E" w:rsidRPr="00134F1F">
        <w:rPr>
          <w:rFonts w:asciiTheme="majorBidi" w:hAnsiTheme="majorBidi" w:cstheme="majorBidi"/>
          <w:color w:val="auto"/>
          <w:sz w:val="24"/>
          <w:szCs w:val="24"/>
        </w:rPr>
        <w:t>Ruoslahti</w:t>
      </w:r>
      <w:proofErr w:type="spellEnd"/>
      <w:r w:rsidR="00226B1E" w:rsidRPr="00134F1F">
        <w:rPr>
          <w:rFonts w:asciiTheme="majorBidi" w:hAnsiTheme="majorBidi" w:cstheme="majorBidi"/>
          <w:color w:val="auto"/>
          <w:sz w:val="24"/>
          <w:szCs w:val="24"/>
        </w:rPr>
        <w:t>, E. and Engvall, E. (1981</w:t>
      </w:r>
      <w:proofErr w:type="gramStart"/>
      <w:r w:rsidR="00226B1E" w:rsidRPr="00134F1F">
        <w:rPr>
          <w:rFonts w:asciiTheme="majorBidi" w:hAnsiTheme="majorBidi" w:cstheme="majorBidi"/>
          <w:color w:val="auto"/>
          <w:sz w:val="24"/>
          <w:szCs w:val="24"/>
        </w:rPr>
        <w:t>).Two</w:t>
      </w:r>
      <w:proofErr w:type="gramEnd"/>
      <w:r w:rsidR="00226B1E" w:rsidRPr="00134F1F">
        <w:rPr>
          <w:rFonts w:asciiTheme="majorBidi" w:hAnsiTheme="majorBidi" w:cstheme="majorBidi"/>
          <w:color w:val="auto"/>
          <w:sz w:val="24"/>
          <w:szCs w:val="24"/>
        </w:rPr>
        <w:t xml:space="preserve">-site sandwich enzyme immunoassay with monoclonal antibodies to human </w:t>
      </w:r>
      <w:proofErr w:type="spellStart"/>
      <w:r w:rsidR="00226B1E" w:rsidRPr="00134F1F">
        <w:rPr>
          <w:rFonts w:asciiTheme="majorBidi" w:hAnsiTheme="majorBidi" w:cstheme="majorBidi"/>
          <w:color w:val="auto"/>
          <w:sz w:val="24"/>
          <w:szCs w:val="24"/>
        </w:rPr>
        <w:t>alphafeto</w:t>
      </w:r>
      <w:proofErr w:type="spellEnd"/>
      <w:r w:rsidR="00226B1E" w:rsidRPr="00134F1F">
        <w:rPr>
          <w:rFonts w:asciiTheme="majorBidi" w:hAnsiTheme="majorBidi" w:cstheme="majorBidi"/>
          <w:color w:val="auto"/>
          <w:sz w:val="24"/>
          <w:szCs w:val="24"/>
        </w:rPr>
        <w:t xml:space="preserve"> </w:t>
      </w:r>
      <w:proofErr w:type="spellStart"/>
      <w:r w:rsidR="00226B1E" w:rsidRPr="00134F1F">
        <w:rPr>
          <w:rFonts w:asciiTheme="majorBidi" w:hAnsiTheme="majorBidi" w:cstheme="majorBidi"/>
          <w:color w:val="auto"/>
          <w:sz w:val="24"/>
          <w:szCs w:val="24"/>
        </w:rPr>
        <w:t>protein.J</w:t>
      </w:r>
      <w:proofErr w:type="spellEnd"/>
      <w:r w:rsidR="00226B1E" w:rsidRPr="00134F1F">
        <w:rPr>
          <w:rFonts w:asciiTheme="majorBidi" w:hAnsiTheme="majorBidi" w:cstheme="majorBidi"/>
          <w:color w:val="auto"/>
          <w:sz w:val="24"/>
          <w:szCs w:val="24"/>
        </w:rPr>
        <w:t xml:space="preserve">. of Immunol. Methods, 42,11-15. </w:t>
      </w:r>
    </w:p>
    <w:p w14:paraId="26FCC717" w14:textId="77777777" w:rsidR="00FE2471"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93</w:t>
      </w:r>
      <w:r w:rsidR="00FE2471" w:rsidRPr="00134F1F">
        <w:rPr>
          <w:rFonts w:asciiTheme="majorBidi" w:hAnsiTheme="majorBidi" w:cstheme="majorBidi"/>
          <w:color w:val="auto"/>
          <w:sz w:val="24"/>
          <w:szCs w:val="24"/>
        </w:rPr>
        <w:t xml:space="preserve">. </w:t>
      </w:r>
      <w:proofErr w:type="spellStart"/>
      <w:r w:rsidR="00FE2471" w:rsidRPr="00134F1F">
        <w:rPr>
          <w:rFonts w:asciiTheme="majorBidi" w:hAnsiTheme="majorBidi" w:cstheme="majorBidi"/>
          <w:color w:val="auto"/>
          <w:sz w:val="24"/>
          <w:szCs w:val="24"/>
        </w:rPr>
        <w:t>Pilo</w:t>
      </w:r>
      <w:proofErr w:type="spellEnd"/>
      <w:r w:rsidR="00FE2471" w:rsidRPr="00134F1F">
        <w:rPr>
          <w:rFonts w:asciiTheme="majorBidi" w:hAnsiTheme="majorBidi" w:cstheme="majorBidi"/>
          <w:color w:val="auto"/>
          <w:sz w:val="24"/>
          <w:szCs w:val="24"/>
        </w:rPr>
        <w:t xml:space="preserve">, A., </w:t>
      </w:r>
      <w:proofErr w:type="spellStart"/>
      <w:r w:rsidR="00FE2471" w:rsidRPr="00134F1F">
        <w:rPr>
          <w:rFonts w:asciiTheme="majorBidi" w:hAnsiTheme="majorBidi" w:cstheme="majorBidi"/>
          <w:color w:val="auto"/>
          <w:sz w:val="24"/>
          <w:szCs w:val="24"/>
        </w:rPr>
        <w:t>Zucchelli</w:t>
      </w:r>
      <w:proofErr w:type="spellEnd"/>
      <w:r w:rsidR="00FE2471" w:rsidRPr="00134F1F">
        <w:rPr>
          <w:rFonts w:asciiTheme="majorBidi" w:hAnsiTheme="majorBidi" w:cstheme="majorBidi"/>
          <w:color w:val="auto"/>
          <w:sz w:val="24"/>
          <w:szCs w:val="24"/>
        </w:rPr>
        <w:t xml:space="preserve">, G.C., Cohen, R., Chiesa, M.R. and </w:t>
      </w:r>
      <w:proofErr w:type="spellStart"/>
      <w:r w:rsidR="00FE2471" w:rsidRPr="00134F1F">
        <w:rPr>
          <w:rFonts w:asciiTheme="majorBidi" w:hAnsiTheme="majorBidi" w:cstheme="majorBidi"/>
          <w:color w:val="auto"/>
          <w:sz w:val="24"/>
          <w:szCs w:val="24"/>
        </w:rPr>
        <w:t>Bizollon</w:t>
      </w:r>
      <w:proofErr w:type="spellEnd"/>
      <w:r w:rsidR="00FE2471" w:rsidRPr="00134F1F">
        <w:rPr>
          <w:rFonts w:asciiTheme="majorBidi" w:hAnsiTheme="majorBidi" w:cstheme="majorBidi"/>
          <w:color w:val="auto"/>
          <w:sz w:val="24"/>
          <w:szCs w:val="24"/>
        </w:rPr>
        <w:t xml:space="preserve"> CA. (1996). Performance of immunoassays for ca 19-9, ca 15-3 and ca 125 </w:t>
      </w:r>
      <w:proofErr w:type="spellStart"/>
      <w:r w:rsidR="00FE2471" w:rsidRPr="00134F1F">
        <w:rPr>
          <w:rFonts w:asciiTheme="majorBidi" w:hAnsiTheme="majorBidi" w:cstheme="majorBidi"/>
          <w:color w:val="auto"/>
          <w:sz w:val="24"/>
          <w:szCs w:val="24"/>
        </w:rPr>
        <w:t>tumour</w:t>
      </w:r>
      <w:proofErr w:type="spellEnd"/>
      <w:r w:rsidR="00FE2471" w:rsidRPr="00134F1F">
        <w:rPr>
          <w:rFonts w:asciiTheme="majorBidi" w:hAnsiTheme="majorBidi" w:cstheme="majorBidi"/>
          <w:color w:val="auto"/>
          <w:sz w:val="24"/>
          <w:szCs w:val="24"/>
        </w:rPr>
        <w:t xml:space="preserve"> markers evaluated from an international quality assessment survey. Eur. J. Clin. Chem. Clin. Biochem.34,145-150.</w:t>
      </w:r>
    </w:p>
    <w:p w14:paraId="4A6E7F24" w14:textId="77777777" w:rsidR="00117432"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94</w:t>
      </w:r>
      <w:r w:rsidR="006B5328" w:rsidRPr="00134F1F">
        <w:rPr>
          <w:rFonts w:asciiTheme="majorBidi" w:hAnsiTheme="majorBidi" w:cstheme="majorBidi"/>
          <w:color w:val="auto"/>
          <w:sz w:val="24"/>
          <w:szCs w:val="24"/>
        </w:rPr>
        <w:t>. Fisher, R.A. (1970). Statistical method for research workers, Edi</w:t>
      </w:r>
      <w:r w:rsidR="00647031" w:rsidRPr="00134F1F">
        <w:rPr>
          <w:rFonts w:asciiTheme="majorBidi" w:hAnsiTheme="majorBidi" w:cstheme="majorBidi"/>
          <w:color w:val="auto"/>
          <w:sz w:val="24"/>
          <w:szCs w:val="24"/>
        </w:rPr>
        <w:t>nburg et.14, Oliver and Boyd P.</w:t>
      </w:r>
      <w:r w:rsidR="006B5328" w:rsidRPr="00134F1F">
        <w:rPr>
          <w:rFonts w:asciiTheme="majorBidi" w:hAnsiTheme="majorBidi" w:cstheme="majorBidi"/>
          <w:color w:val="auto"/>
          <w:sz w:val="24"/>
          <w:szCs w:val="24"/>
        </w:rPr>
        <w:t>140-142.</w:t>
      </w:r>
    </w:p>
    <w:p w14:paraId="0C10745A" w14:textId="77777777" w:rsidR="00C44E08"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95</w:t>
      </w:r>
      <w:r w:rsidR="00C44E08" w:rsidRPr="00134F1F">
        <w:rPr>
          <w:rFonts w:asciiTheme="majorBidi" w:hAnsiTheme="majorBidi" w:cstheme="majorBidi"/>
          <w:color w:val="auto"/>
          <w:sz w:val="24"/>
          <w:szCs w:val="24"/>
        </w:rPr>
        <w:t xml:space="preserve">. </w:t>
      </w:r>
      <w:proofErr w:type="spellStart"/>
      <w:r w:rsidR="00C44E08" w:rsidRPr="00134F1F">
        <w:rPr>
          <w:rFonts w:asciiTheme="majorBidi" w:hAnsiTheme="majorBidi" w:cstheme="majorBidi"/>
          <w:color w:val="auto"/>
          <w:sz w:val="24"/>
          <w:szCs w:val="24"/>
        </w:rPr>
        <w:t>Adamska</w:t>
      </w:r>
      <w:proofErr w:type="spellEnd"/>
      <w:r w:rsidR="00C44E08" w:rsidRPr="00134F1F">
        <w:rPr>
          <w:rFonts w:asciiTheme="majorBidi" w:hAnsiTheme="majorBidi" w:cstheme="majorBidi"/>
          <w:color w:val="auto"/>
          <w:sz w:val="24"/>
          <w:szCs w:val="24"/>
        </w:rPr>
        <w:t xml:space="preserve">, E., </w:t>
      </w:r>
      <w:proofErr w:type="spellStart"/>
      <w:r w:rsidR="00C44E08" w:rsidRPr="00134F1F">
        <w:rPr>
          <w:rFonts w:asciiTheme="majorBidi" w:hAnsiTheme="majorBidi" w:cstheme="majorBidi"/>
          <w:color w:val="auto"/>
          <w:sz w:val="24"/>
          <w:szCs w:val="24"/>
        </w:rPr>
        <w:t>Cegielska‐Taras</w:t>
      </w:r>
      <w:proofErr w:type="spellEnd"/>
      <w:r w:rsidR="00C44E08" w:rsidRPr="00134F1F">
        <w:rPr>
          <w:rFonts w:asciiTheme="majorBidi" w:hAnsiTheme="majorBidi" w:cstheme="majorBidi"/>
          <w:color w:val="auto"/>
          <w:sz w:val="24"/>
          <w:szCs w:val="24"/>
        </w:rPr>
        <w:t xml:space="preserve">, T., </w:t>
      </w:r>
      <w:proofErr w:type="spellStart"/>
      <w:r w:rsidR="00C44E08" w:rsidRPr="00134F1F">
        <w:rPr>
          <w:rFonts w:asciiTheme="majorBidi" w:hAnsiTheme="majorBidi" w:cstheme="majorBidi"/>
          <w:color w:val="auto"/>
          <w:sz w:val="24"/>
          <w:szCs w:val="24"/>
        </w:rPr>
        <w:t>Kackzmarek</w:t>
      </w:r>
      <w:proofErr w:type="spellEnd"/>
      <w:r w:rsidR="00C44E08" w:rsidRPr="00134F1F">
        <w:rPr>
          <w:rFonts w:asciiTheme="majorBidi" w:hAnsiTheme="majorBidi" w:cstheme="majorBidi"/>
          <w:color w:val="auto"/>
          <w:sz w:val="24"/>
          <w:szCs w:val="24"/>
        </w:rPr>
        <w:t xml:space="preserve">, Z. and </w:t>
      </w:r>
      <w:proofErr w:type="spellStart"/>
      <w:r w:rsidR="00C44E08" w:rsidRPr="00134F1F">
        <w:rPr>
          <w:rFonts w:asciiTheme="majorBidi" w:hAnsiTheme="majorBidi" w:cstheme="majorBidi"/>
          <w:color w:val="auto"/>
          <w:sz w:val="24"/>
          <w:szCs w:val="24"/>
        </w:rPr>
        <w:t>Szala</w:t>
      </w:r>
      <w:proofErr w:type="spellEnd"/>
      <w:r w:rsidR="00C44E08" w:rsidRPr="00134F1F">
        <w:rPr>
          <w:rFonts w:asciiTheme="majorBidi" w:hAnsiTheme="majorBidi" w:cstheme="majorBidi"/>
          <w:color w:val="auto"/>
          <w:sz w:val="24"/>
          <w:szCs w:val="24"/>
        </w:rPr>
        <w:t xml:space="preserve">, L. (2004). </w:t>
      </w:r>
      <w:proofErr w:type="spellStart"/>
      <w:r w:rsidR="00C44E08" w:rsidRPr="00134F1F">
        <w:rPr>
          <w:rFonts w:asciiTheme="majorBidi" w:hAnsiTheme="majorBidi" w:cstheme="majorBidi"/>
          <w:color w:val="auto"/>
          <w:sz w:val="24"/>
          <w:szCs w:val="24"/>
        </w:rPr>
        <w:t>Multivariated</w:t>
      </w:r>
      <w:proofErr w:type="spellEnd"/>
      <w:r w:rsidR="00C44E08" w:rsidRPr="00134F1F">
        <w:rPr>
          <w:rFonts w:asciiTheme="majorBidi" w:hAnsiTheme="majorBidi" w:cstheme="majorBidi"/>
          <w:color w:val="auto"/>
          <w:sz w:val="24"/>
          <w:szCs w:val="24"/>
        </w:rPr>
        <w:t xml:space="preserve"> approach to evaluating the fatty acid composition of seed oil in a doubled haploid population of winter oilseed rape (Brassica </w:t>
      </w:r>
      <w:proofErr w:type="spellStart"/>
      <w:r w:rsidR="00C44E08" w:rsidRPr="00134F1F">
        <w:rPr>
          <w:rFonts w:asciiTheme="majorBidi" w:hAnsiTheme="majorBidi" w:cstheme="majorBidi"/>
          <w:color w:val="auto"/>
          <w:sz w:val="24"/>
          <w:szCs w:val="24"/>
        </w:rPr>
        <w:t>napus</w:t>
      </w:r>
      <w:proofErr w:type="spellEnd"/>
      <w:r w:rsidR="00C44E08" w:rsidRPr="00134F1F">
        <w:rPr>
          <w:rFonts w:asciiTheme="majorBidi" w:hAnsiTheme="majorBidi" w:cstheme="majorBidi"/>
          <w:color w:val="auto"/>
          <w:sz w:val="24"/>
          <w:szCs w:val="24"/>
        </w:rPr>
        <w:t xml:space="preserve"> L.). J. Appl. Genetics 45, 419-25.</w:t>
      </w:r>
    </w:p>
    <w:p w14:paraId="6E4C663A" w14:textId="77777777" w:rsidR="00004FA0" w:rsidRPr="00134F1F" w:rsidRDefault="00004FA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96. </w:t>
      </w:r>
      <w:proofErr w:type="spellStart"/>
      <w:r w:rsidRPr="00134F1F">
        <w:rPr>
          <w:rFonts w:asciiTheme="majorBidi" w:hAnsiTheme="majorBidi" w:cstheme="majorBidi"/>
          <w:color w:val="auto"/>
          <w:sz w:val="24"/>
          <w:szCs w:val="24"/>
        </w:rPr>
        <w:t>Alam</w:t>
      </w:r>
      <w:proofErr w:type="spellEnd"/>
      <w:r w:rsidRPr="00134F1F">
        <w:rPr>
          <w:rFonts w:asciiTheme="majorBidi" w:hAnsiTheme="majorBidi" w:cstheme="majorBidi"/>
          <w:color w:val="auto"/>
          <w:sz w:val="24"/>
          <w:szCs w:val="24"/>
        </w:rPr>
        <w:t xml:space="preserve"> Z. (2015). Phenolic profile and antioxidant potential of wild watercress (Nasturtium </w:t>
      </w:r>
      <w:proofErr w:type="spellStart"/>
      <w:r w:rsidRPr="00134F1F">
        <w:rPr>
          <w:rFonts w:asciiTheme="majorBidi" w:hAnsiTheme="majorBidi" w:cstheme="majorBidi"/>
          <w:color w:val="auto"/>
          <w:sz w:val="24"/>
          <w:szCs w:val="24"/>
        </w:rPr>
        <w:t>officinale</w:t>
      </w:r>
      <w:proofErr w:type="spellEnd"/>
      <w:r w:rsidRPr="00134F1F">
        <w:rPr>
          <w:rFonts w:asciiTheme="majorBidi" w:hAnsiTheme="majorBidi" w:cstheme="majorBidi"/>
          <w:color w:val="auto"/>
          <w:sz w:val="24"/>
          <w:szCs w:val="24"/>
        </w:rPr>
        <w:t xml:space="preserve"> L.). Zeb </w:t>
      </w:r>
      <w:r w:rsidRPr="00134F1F">
        <w:rPr>
          <w:rFonts w:ascii="Tahoma" w:hAnsi="Tahoma" w:cs="Tahoma"/>
          <w:color w:val="auto"/>
          <w:sz w:val="24"/>
          <w:szCs w:val="24"/>
        </w:rPr>
        <w:t>﻿</w:t>
      </w:r>
      <w:r w:rsidRPr="00134F1F">
        <w:rPr>
          <w:rFonts w:asciiTheme="majorBidi" w:hAnsiTheme="majorBidi" w:cstheme="majorBidi"/>
          <w:color w:val="auto"/>
          <w:sz w:val="24"/>
          <w:szCs w:val="24"/>
        </w:rPr>
        <w:t xml:space="preserve">Springer Plus 4, 714-721. </w:t>
      </w:r>
    </w:p>
    <w:p w14:paraId="03FAAE7E" w14:textId="77777777" w:rsidR="001345CE" w:rsidRPr="00134F1F" w:rsidRDefault="001345CE"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97.Rezig L, </w:t>
      </w:r>
      <w:proofErr w:type="spellStart"/>
      <w:r w:rsidRPr="00134F1F">
        <w:rPr>
          <w:rFonts w:asciiTheme="majorBidi" w:hAnsiTheme="majorBidi" w:cstheme="majorBidi"/>
          <w:color w:val="auto"/>
          <w:sz w:val="24"/>
          <w:szCs w:val="24"/>
        </w:rPr>
        <w:t>Chouaibi</w:t>
      </w:r>
      <w:proofErr w:type="spellEnd"/>
      <w:r w:rsidRPr="00134F1F">
        <w:rPr>
          <w:rFonts w:asciiTheme="majorBidi" w:hAnsiTheme="majorBidi" w:cstheme="majorBidi"/>
          <w:color w:val="auto"/>
          <w:sz w:val="24"/>
          <w:szCs w:val="24"/>
        </w:rPr>
        <w:t xml:space="preserve"> M, </w:t>
      </w:r>
      <w:proofErr w:type="spellStart"/>
      <w:r w:rsidRPr="00134F1F">
        <w:rPr>
          <w:rFonts w:asciiTheme="majorBidi" w:hAnsiTheme="majorBidi" w:cstheme="majorBidi"/>
          <w:color w:val="auto"/>
          <w:sz w:val="24"/>
          <w:szCs w:val="24"/>
        </w:rPr>
        <w:t>Meddeb</w:t>
      </w:r>
      <w:proofErr w:type="spellEnd"/>
      <w:r w:rsidRPr="00134F1F">
        <w:rPr>
          <w:rFonts w:asciiTheme="majorBidi" w:hAnsiTheme="majorBidi" w:cstheme="majorBidi"/>
          <w:color w:val="auto"/>
          <w:sz w:val="24"/>
          <w:szCs w:val="24"/>
        </w:rPr>
        <w:t xml:space="preserve"> W K, Hamdi M </w:t>
      </w:r>
      <w:proofErr w:type="gramStart"/>
      <w:r w:rsidRPr="00134F1F">
        <w:rPr>
          <w:rFonts w:asciiTheme="majorBidi" w:hAnsiTheme="majorBidi" w:cstheme="majorBidi"/>
          <w:color w:val="auto"/>
          <w:sz w:val="24"/>
          <w:szCs w:val="24"/>
        </w:rPr>
        <w:t>S.(</w:t>
      </w:r>
      <w:proofErr w:type="gramEnd"/>
      <w:r w:rsidRPr="00134F1F">
        <w:rPr>
          <w:rFonts w:asciiTheme="majorBidi" w:hAnsiTheme="majorBidi" w:cstheme="majorBidi"/>
          <w:color w:val="auto"/>
          <w:sz w:val="24"/>
          <w:szCs w:val="24"/>
        </w:rPr>
        <w:t>2019). Chemical composition and bioactive compounds of Cucurbitaceae seeds: Potential sources for new trends of plant oils. Process Safety and Environment Protection. 5, 1-28.</w:t>
      </w:r>
    </w:p>
    <w:p w14:paraId="4304CF25" w14:textId="77777777" w:rsidR="009C4F43" w:rsidRPr="00134F1F" w:rsidRDefault="009C4F4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98. Martha R, Gutiérrez P, </w:t>
      </w:r>
      <w:proofErr w:type="spellStart"/>
      <w:r w:rsidRPr="00134F1F">
        <w:rPr>
          <w:rFonts w:asciiTheme="majorBidi" w:hAnsiTheme="majorBidi" w:cstheme="majorBidi"/>
          <w:color w:val="auto"/>
          <w:sz w:val="24"/>
          <w:szCs w:val="24"/>
        </w:rPr>
        <w:t>Lule</w:t>
      </w:r>
      <w:proofErr w:type="spellEnd"/>
      <w:r w:rsidRPr="00134F1F">
        <w:rPr>
          <w:rFonts w:asciiTheme="majorBidi" w:hAnsiTheme="majorBidi" w:cstheme="majorBidi"/>
          <w:color w:val="auto"/>
          <w:sz w:val="24"/>
          <w:szCs w:val="24"/>
        </w:rPr>
        <w:t xml:space="preserve"> P R. (2004). </w:t>
      </w:r>
      <w:proofErr w:type="spellStart"/>
      <w:r w:rsidRPr="00134F1F">
        <w:rPr>
          <w:rFonts w:asciiTheme="majorBidi" w:hAnsiTheme="majorBidi" w:cstheme="majorBidi"/>
          <w:color w:val="auto"/>
          <w:sz w:val="24"/>
          <w:szCs w:val="24"/>
        </w:rPr>
        <w:t>Raphanus</w:t>
      </w:r>
      <w:proofErr w:type="spellEnd"/>
      <w:r w:rsidRPr="00134F1F">
        <w:rPr>
          <w:rFonts w:asciiTheme="majorBidi" w:hAnsiTheme="majorBidi" w:cstheme="majorBidi"/>
          <w:color w:val="auto"/>
          <w:sz w:val="24"/>
          <w:szCs w:val="24"/>
        </w:rPr>
        <w:t xml:space="preserve"> sativus (Radish): Their Chemistry and Biology. The Scientific World J., 4, 811-837. </w:t>
      </w:r>
    </w:p>
    <w:p w14:paraId="2A8BA133" w14:textId="77777777" w:rsidR="004D0C63"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99</w:t>
      </w:r>
      <w:r w:rsidR="004D0C63" w:rsidRPr="00134F1F">
        <w:rPr>
          <w:rFonts w:asciiTheme="majorBidi" w:hAnsiTheme="majorBidi" w:cstheme="majorBidi"/>
          <w:color w:val="auto"/>
          <w:sz w:val="24"/>
          <w:szCs w:val="24"/>
        </w:rPr>
        <w:t xml:space="preserve">. </w:t>
      </w:r>
      <w:proofErr w:type="spellStart"/>
      <w:r w:rsidR="004D0C63" w:rsidRPr="00134F1F">
        <w:rPr>
          <w:rFonts w:asciiTheme="majorBidi" w:hAnsiTheme="majorBidi" w:cstheme="majorBidi"/>
          <w:color w:val="auto"/>
          <w:sz w:val="24"/>
          <w:szCs w:val="24"/>
        </w:rPr>
        <w:t>Ahmadzadeh</w:t>
      </w:r>
      <w:proofErr w:type="spellEnd"/>
      <w:r w:rsidR="004D0C63" w:rsidRPr="00134F1F">
        <w:rPr>
          <w:rFonts w:asciiTheme="majorBidi" w:hAnsiTheme="majorBidi" w:cstheme="majorBidi"/>
          <w:color w:val="auto"/>
          <w:sz w:val="24"/>
          <w:szCs w:val="24"/>
        </w:rPr>
        <w:t xml:space="preserve">, S., Kadivar M. and </w:t>
      </w:r>
      <w:proofErr w:type="spellStart"/>
      <w:r w:rsidR="004D0C63" w:rsidRPr="00134F1F">
        <w:rPr>
          <w:rFonts w:asciiTheme="majorBidi" w:hAnsiTheme="majorBidi" w:cstheme="majorBidi"/>
          <w:color w:val="auto"/>
          <w:sz w:val="24"/>
          <w:szCs w:val="24"/>
        </w:rPr>
        <w:t>Saeidi</w:t>
      </w:r>
      <w:proofErr w:type="spellEnd"/>
      <w:r w:rsidR="004D0C63" w:rsidRPr="00134F1F">
        <w:rPr>
          <w:rFonts w:asciiTheme="majorBidi" w:hAnsiTheme="majorBidi" w:cstheme="majorBidi"/>
          <w:color w:val="auto"/>
          <w:sz w:val="24"/>
          <w:szCs w:val="24"/>
        </w:rPr>
        <w:t xml:space="preserve">. </w:t>
      </w:r>
      <w:proofErr w:type="spellStart"/>
      <w:r w:rsidR="004D0C63" w:rsidRPr="00134F1F">
        <w:rPr>
          <w:rFonts w:asciiTheme="majorBidi" w:hAnsiTheme="majorBidi" w:cstheme="majorBidi"/>
          <w:color w:val="auto"/>
          <w:sz w:val="24"/>
          <w:szCs w:val="24"/>
        </w:rPr>
        <w:t>Saeidi</w:t>
      </w:r>
      <w:proofErr w:type="spellEnd"/>
      <w:r w:rsidR="004D0C63" w:rsidRPr="00134F1F">
        <w:rPr>
          <w:rFonts w:asciiTheme="majorBidi" w:hAnsiTheme="majorBidi" w:cstheme="majorBidi"/>
          <w:color w:val="auto"/>
          <w:sz w:val="24"/>
          <w:szCs w:val="24"/>
        </w:rPr>
        <w:t xml:space="preserve">, G. (2014). Investigation of oil properties and seed composition in some safflower lines and cultivars. J. Food </w:t>
      </w:r>
      <w:proofErr w:type="spellStart"/>
      <w:r w:rsidR="004D0C63" w:rsidRPr="00134F1F">
        <w:rPr>
          <w:rFonts w:asciiTheme="majorBidi" w:hAnsiTheme="majorBidi" w:cstheme="majorBidi"/>
          <w:color w:val="auto"/>
          <w:sz w:val="24"/>
          <w:szCs w:val="24"/>
        </w:rPr>
        <w:t>Biochem</w:t>
      </w:r>
      <w:proofErr w:type="spellEnd"/>
      <w:r w:rsidR="004D0C63" w:rsidRPr="00134F1F">
        <w:rPr>
          <w:rFonts w:asciiTheme="majorBidi" w:hAnsiTheme="majorBidi" w:cstheme="majorBidi"/>
          <w:color w:val="auto"/>
          <w:sz w:val="24"/>
          <w:szCs w:val="24"/>
        </w:rPr>
        <w:t xml:space="preserve">. 38, 527-532. </w:t>
      </w:r>
    </w:p>
    <w:p w14:paraId="49B3E470" w14:textId="77777777" w:rsidR="004022F7"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100</w:t>
      </w:r>
      <w:r w:rsidR="004022F7" w:rsidRPr="00134F1F">
        <w:rPr>
          <w:rFonts w:asciiTheme="majorBidi" w:hAnsiTheme="majorBidi" w:cstheme="majorBidi"/>
          <w:color w:val="auto"/>
          <w:sz w:val="24"/>
          <w:szCs w:val="24"/>
        </w:rPr>
        <w:t xml:space="preserve">. </w:t>
      </w:r>
      <w:proofErr w:type="spellStart"/>
      <w:r w:rsidR="004022F7" w:rsidRPr="00134F1F">
        <w:rPr>
          <w:rFonts w:asciiTheme="majorBidi" w:hAnsiTheme="majorBidi" w:cstheme="majorBidi"/>
          <w:color w:val="auto"/>
          <w:sz w:val="24"/>
          <w:szCs w:val="24"/>
        </w:rPr>
        <w:t>Delfan</w:t>
      </w:r>
      <w:proofErr w:type="spellEnd"/>
      <w:r w:rsidR="004022F7" w:rsidRPr="00134F1F">
        <w:rPr>
          <w:rFonts w:asciiTheme="majorBidi" w:hAnsiTheme="majorBidi" w:cstheme="majorBidi"/>
          <w:color w:val="auto"/>
          <w:sz w:val="24"/>
          <w:szCs w:val="24"/>
        </w:rPr>
        <w:t xml:space="preserve">-Hosseini, S., </w:t>
      </w:r>
      <w:proofErr w:type="spellStart"/>
      <w:r w:rsidR="004022F7" w:rsidRPr="00134F1F">
        <w:rPr>
          <w:rFonts w:asciiTheme="majorBidi" w:hAnsiTheme="majorBidi" w:cstheme="majorBidi"/>
          <w:color w:val="auto"/>
          <w:sz w:val="24"/>
          <w:szCs w:val="24"/>
        </w:rPr>
        <w:t>Nayebzadeh</w:t>
      </w:r>
      <w:proofErr w:type="spellEnd"/>
      <w:r w:rsidR="004022F7" w:rsidRPr="00134F1F">
        <w:rPr>
          <w:rFonts w:asciiTheme="majorBidi" w:hAnsiTheme="majorBidi" w:cstheme="majorBidi"/>
          <w:color w:val="auto"/>
          <w:sz w:val="24"/>
          <w:szCs w:val="24"/>
        </w:rPr>
        <w:t xml:space="preserve">, K., </w:t>
      </w:r>
      <w:proofErr w:type="spellStart"/>
      <w:r w:rsidR="004022F7" w:rsidRPr="00134F1F">
        <w:rPr>
          <w:rFonts w:asciiTheme="majorBidi" w:hAnsiTheme="majorBidi" w:cstheme="majorBidi"/>
          <w:color w:val="auto"/>
          <w:sz w:val="24"/>
          <w:szCs w:val="24"/>
        </w:rPr>
        <w:t>Mirmoghtadaie</w:t>
      </w:r>
      <w:proofErr w:type="spellEnd"/>
      <w:r w:rsidR="004022F7" w:rsidRPr="00134F1F">
        <w:rPr>
          <w:rFonts w:asciiTheme="majorBidi" w:hAnsiTheme="majorBidi" w:cstheme="majorBidi"/>
          <w:color w:val="auto"/>
          <w:sz w:val="24"/>
          <w:szCs w:val="24"/>
        </w:rPr>
        <w:t xml:space="preserve">, L., </w:t>
      </w:r>
      <w:proofErr w:type="spellStart"/>
      <w:r w:rsidR="004022F7" w:rsidRPr="00134F1F">
        <w:rPr>
          <w:rFonts w:asciiTheme="majorBidi" w:hAnsiTheme="majorBidi" w:cstheme="majorBidi"/>
          <w:color w:val="auto"/>
          <w:sz w:val="24"/>
          <w:szCs w:val="24"/>
        </w:rPr>
        <w:t>Kavosi</w:t>
      </w:r>
      <w:proofErr w:type="spellEnd"/>
      <w:r w:rsidR="004022F7" w:rsidRPr="00134F1F">
        <w:rPr>
          <w:rFonts w:asciiTheme="majorBidi" w:hAnsiTheme="majorBidi" w:cstheme="majorBidi"/>
          <w:color w:val="auto"/>
          <w:sz w:val="24"/>
          <w:szCs w:val="24"/>
        </w:rPr>
        <w:t xml:space="preserve">, M. and </w:t>
      </w:r>
      <w:proofErr w:type="spellStart"/>
      <w:r w:rsidR="004022F7" w:rsidRPr="00134F1F">
        <w:rPr>
          <w:rFonts w:asciiTheme="majorBidi" w:hAnsiTheme="majorBidi" w:cstheme="majorBidi"/>
          <w:color w:val="auto"/>
          <w:sz w:val="24"/>
          <w:szCs w:val="24"/>
        </w:rPr>
        <w:t>Marzieh</w:t>
      </w:r>
      <w:proofErr w:type="spellEnd"/>
      <w:r w:rsidR="004022F7" w:rsidRPr="00134F1F">
        <w:rPr>
          <w:rFonts w:asciiTheme="majorBidi" w:hAnsiTheme="majorBidi" w:cstheme="majorBidi"/>
          <w:color w:val="auto"/>
          <w:sz w:val="24"/>
          <w:szCs w:val="24"/>
        </w:rPr>
        <w:t>, H, S. (2017). Effect of extraction process on composition, oxidative stability and rheological properties of purslane seed oil. Food Chem. 222, 61-66.</w:t>
      </w:r>
    </w:p>
    <w:p w14:paraId="154F7E66" w14:textId="77777777" w:rsidR="00A9645A" w:rsidRPr="00134F1F" w:rsidRDefault="00992798"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101</w:t>
      </w:r>
      <w:r w:rsidR="00A9645A" w:rsidRPr="00134F1F">
        <w:rPr>
          <w:rFonts w:asciiTheme="majorBidi" w:hAnsiTheme="majorBidi" w:cstheme="majorBidi"/>
          <w:color w:val="auto"/>
          <w:sz w:val="24"/>
          <w:szCs w:val="24"/>
        </w:rPr>
        <w:t>. Zia-Ul-</w:t>
      </w:r>
      <w:proofErr w:type="spellStart"/>
      <w:r w:rsidR="00A9645A" w:rsidRPr="00134F1F">
        <w:rPr>
          <w:rFonts w:asciiTheme="majorBidi" w:hAnsiTheme="majorBidi" w:cstheme="majorBidi"/>
          <w:color w:val="auto"/>
          <w:sz w:val="24"/>
          <w:szCs w:val="24"/>
        </w:rPr>
        <w:t>Haq</w:t>
      </w:r>
      <w:proofErr w:type="spellEnd"/>
      <w:r w:rsidR="00A9645A" w:rsidRPr="00134F1F">
        <w:rPr>
          <w:rFonts w:asciiTheme="majorBidi" w:hAnsiTheme="majorBidi" w:cstheme="majorBidi"/>
          <w:color w:val="auto"/>
          <w:sz w:val="24"/>
          <w:szCs w:val="24"/>
        </w:rPr>
        <w:t xml:space="preserve"> MS, Ahmad L, </w:t>
      </w:r>
      <w:proofErr w:type="spellStart"/>
      <w:r w:rsidR="00A9645A" w:rsidRPr="00134F1F">
        <w:rPr>
          <w:rFonts w:asciiTheme="majorBidi" w:hAnsiTheme="majorBidi" w:cstheme="majorBidi"/>
          <w:color w:val="auto"/>
          <w:sz w:val="24"/>
          <w:szCs w:val="24"/>
        </w:rPr>
        <w:t>Calani</w:t>
      </w:r>
      <w:proofErr w:type="spellEnd"/>
      <w:r w:rsidR="00A9645A" w:rsidRPr="00134F1F">
        <w:rPr>
          <w:rFonts w:asciiTheme="majorBidi" w:hAnsiTheme="majorBidi" w:cstheme="majorBidi"/>
          <w:color w:val="auto"/>
          <w:sz w:val="24"/>
          <w:szCs w:val="24"/>
        </w:rPr>
        <w:t xml:space="preserve"> T, </w:t>
      </w:r>
      <w:proofErr w:type="spellStart"/>
      <w:r w:rsidR="00A9645A" w:rsidRPr="00134F1F">
        <w:rPr>
          <w:rFonts w:asciiTheme="majorBidi" w:hAnsiTheme="majorBidi" w:cstheme="majorBidi"/>
          <w:color w:val="auto"/>
          <w:sz w:val="24"/>
          <w:szCs w:val="24"/>
        </w:rPr>
        <w:t>Mazzeo</w:t>
      </w:r>
      <w:proofErr w:type="spellEnd"/>
      <w:r w:rsidR="00A9645A" w:rsidRPr="00134F1F">
        <w:rPr>
          <w:rFonts w:asciiTheme="majorBidi" w:hAnsiTheme="majorBidi" w:cstheme="majorBidi"/>
          <w:color w:val="auto"/>
          <w:sz w:val="24"/>
          <w:szCs w:val="24"/>
        </w:rPr>
        <w:t xml:space="preserve"> D, Del Rio, N, Zia-Ul-</w:t>
      </w:r>
      <w:proofErr w:type="spellStart"/>
      <w:r w:rsidR="00A9645A" w:rsidRPr="00134F1F">
        <w:rPr>
          <w:rFonts w:asciiTheme="majorBidi" w:hAnsiTheme="majorBidi" w:cstheme="majorBidi"/>
          <w:color w:val="auto"/>
          <w:sz w:val="24"/>
          <w:szCs w:val="24"/>
        </w:rPr>
        <w:t>Haq</w:t>
      </w:r>
      <w:proofErr w:type="spellEnd"/>
      <w:r w:rsidR="00A9645A" w:rsidRPr="00134F1F">
        <w:rPr>
          <w:rFonts w:asciiTheme="majorBidi" w:hAnsiTheme="majorBidi" w:cstheme="majorBidi"/>
          <w:color w:val="auto"/>
          <w:sz w:val="24"/>
          <w:szCs w:val="24"/>
        </w:rPr>
        <w:t xml:space="preserve"> M, Iqbal S, Ahmad S, Imran M, Niaz A, </w:t>
      </w:r>
      <w:proofErr w:type="spellStart"/>
      <w:r w:rsidR="00A9645A" w:rsidRPr="00134F1F">
        <w:rPr>
          <w:rFonts w:asciiTheme="majorBidi" w:hAnsiTheme="majorBidi" w:cstheme="majorBidi"/>
          <w:color w:val="auto"/>
          <w:sz w:val="24"/>
          <w:szCs w:val="24"/>
        </w:rPr>
        <w:t>Bhanger</w:t>
      </w:r>
      <w:proofErr w:type="spellEnd"/>
      <w:r w:rsidR="00A9645A" w:rsidRPr="00134F1F">
        <w:rPr>
          <w:rFonts w:asciiTheme="majorBidi" w:hAnsiTheme="majorBidi" w:cstheme="majorBidi"/>
          <w:color w:val="auto"/>
          <w:sz w:val="24"/>
          <w:szCs w:val="24"/>
        </w:rPr>
        <w:t xml:space="preserve"> MI. (2007). Nutritional and compositional study of Desi chickpea (</w:t>
      </w:r>
      <w:proofErr w:type="spellStart"/>
      <w:r w:rsidR="00A9645A" w:rsidRPr="00134F1F">
        <w:rPr>
          <w:rFonts w:asciiTheme="majorBidi" w:hAnsiTheme="majorBidi" w:cstheme="majorBidi"/>
          <w:color w:val="auto"/>
          <w:sz w:val="24"/>
          <w:szCs w:val="24"/>
        </w:rPr>
        <w:t>Cicer</w:t>
      </w:r>
      <w:proofErr w:type="spellEnd"/>
      <w:r w:rsidR="00A9645A" w:rsidRPr="00134F1F">
        <w:rPr>
          <w:rFonts w:asciiTheme="majorBidi" w:hAnsiTheme="majorBidi" w:cstheme="majorBidi"/>
          <w:color w:val="auto"/>
          <w:sz w:val="24"/>
          <w:szCs w:val="24"/>
        </w:rPr>
        <w:t xml:space="preserve"> arietinum L.) cultivars grown in Punjab, Pakistan. Food Chem. 105, 1357-1363. </w:t>
      </w:r>
    </w:p>
    <w:p w14:paraId="25B0BD23" w14:textId="77777777" w:rsidR="00992798"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102</w:t>
      </w:r>
      <w:r w:rsidR="007D403B" w:rsidRPr="00134F1F">
        <w:rPr>
          <w:rFonts w:asciiTheme="majorBidi" w:hAnsiTheme="majorBidi" w:cstheme="majorBidi"/>
          <w:color w:val="auto"/>
          <w:sz w:val="24"/>
          <w:szCs w:val="24"/>
        </w:rPr>
        <w:t xml:space="preserve">. </w:t>
      </w:r>
      <w:proofErr w:type="spellStart"/>
      <w:r w:rsidR="007D403B" w:rsidRPr="00134F1F">
        <w:rPr>
          <w:rFonts w:asciiTheme="majorBidi" w:hAnsiTheme="majorBidi" w:cstheme="majorBidi"/>
          <w:color w:val="auto"/>
          <w:sz w:val="24"/>
          <w:szCs w:val="24"/>
        </w:rPr>
        <w:t>Sriti</w:t>
      </w:r>
      <w:proofErr w:type="spellEnd"/>
      <w:r w:rsidR="007D403B" w:rsidRPr="00134F1F">
        <w:rPr>
          <w:rFonts w:asciiTheme="majorBidi" w:hAnsiTheme="majorBidi" w:cstheme="majorBidi"/>
          <w:color w:val="auto"/>
          <w:sz w:val="24"/>
          <w:szCs w:val="24"/>
        </w:rPr>
        <w:t xml:space="preserve">, J., </w:t>
      </w:r>
      <w:proofErr w:type="spellStart"/>
      <w:r w:rsidR="007D403B" w:rsidRPr="00134F1F">
        <w:rPr>
          <w:rFonts w:asciiTheme="majorBidi" w:hAnsiTheme="majorBidi" w:cstheme="majorBidi"/>
          <w:color w:val="auto"/>
          <w:sz w:val="24"/>
          <w:szCs w:val="24"/>
        </w:rPr>
        <w:t>Bettaieb</w:t>
      </w:r>
      <w:proofErr w:type="spellEnd"/>
      <w:r w:rsidR="007D403B" w:rsidRPr="00134F1F">
        <w:rPr>
          <w:rFonts w:asciiTheme="majorBidi" w:hAnsiTheme="majorBidi" w:cstheme="majorBidi"/>
          <w:color w:val="auto"/>
          <w:sz w:val="24"/>
          <w:szCs w:val="24"/>
        </w:rPr>
        <w:t xml:space="preserve">, </w:t>
      </w:r>
      <w:proofErr w:type="gramStart"/>
      <w:r w:rsidR="007D403B" w:rsidRPr="00134F1F">
        <w:rPr>
          <w:rFonts w:asciiTheme="majorBidi" w:hAnsiTheme="majorBidi" w:cstheme="majorBidi"/>
          <w:color w:val="auto"/>
          <w:sz w:val="24"/>
          <w:szCs w:val="24"/>
        </w:rPr>
        <w:t>I. ,</w:t>
      </w:r>
      <w:proofErr w:type="gramEnd"/>
      <w:r w:rsidR="007D403B" w:rsidRPr="00134F1F">
        <w:rPr>
          <w:rFonts w:asciiTheme="majorBidi" w:hAnsiTheme="majorBidi" w:cstheme="majorBidi"/>
          <w:color w:val="auto"/>
          <w:sz w:val="24"/>
          <w:szCs w:val="24"/>
        </w:rPr>
        <w:t xml:space="preserve"> </w:t>
      </w:r>
      <w:proofErr w:type="spellStart"/>
      <w:r w:rsidR="007D403B" w:rsidRPr="00134F1F">
        <w:rPr>
          <w:rFonts w:asciiTheme="majorBidi" w:hAnsiTheme="majorBidi" w:cstheme="majorBidi"/>
          <w:color w:val="auto"/>
          <w:sz w:val="24"/>
          <w:szCs w:val="24"/>
        </w:rPr>
        <w:t>Bachrouch</w:t>
      </w:r>
      <w:proofErr w:type="spellEnd"/>
      <w:r w:rsidR="007D403B" w:rsidRPr="00134F1F">
        <w:rPr>
          <w:rFonts w:asciiTheme="majorBidi" w:hAnsiTheme="majorBidi" w:cstheme="majorBidi"/>
          <w:color w:val="auto"/>
          <w:sz w:val="24"/>
          <w:szCs w:val="24"/>
        </w:rPr>
        <w:t xml:space="preserve">, O. and </w:t>
      </w:r>
      <w:proofErr w:type="spellStart"/>
      <w:r w:rsidR="007D403B" w:rsidRPr="00134F1F">
        <w:rPr>
          <w:rFonts w:asciiTheme="majorBidi" w:hAnsiTheme="majorBidi" w:cstheme="majorBidi"/>
          <w:color w:val="auto"/>
          <w:sz w:val="24"/>
          <w:szCs w:val="24"/>
        </w:rPr>
        <w:t>Talou,T</w:t>
      </w:r>
      <w:proofErr w:type="spellEnd"/>
      <w:r w:rsidR="007D403B" w:rsidRPr="00134F1F">
        <w:rPr>
          <w:rFonts w:asciiTheme="majorBidi" w:hAnsiTheme="majorBidi" w:cstheme="majorBidi"/>
          <w:color w:val="auto"/>
          <w:sz w:val="24"/>
          <w:szCs w:val="24"/>
        </w:rPr>
        <w:t>. (2014). Chemical composition and antioxidant activity of the coriander cake obtained by extrusion. Arab. J. of Chemist. xxx, 1-9.</w:t>
      </w:r>
    </w:p>
    <w:p w14:paraId="0854B665" w14:textId="77777777" w:rsidR="006D43B7" w:rsidRPr="00134F1F" w:rsidRDefault="00992798"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103</w:t>
      </w:r>
      <w:r w:rsidR="006D43B7" w:rsidRPr="00134F1F">
        <w:rPr>
          <w:rFonts w:asciiTheme="majorBidi" w:hAnsiTheme="majorBidi" w:cstheme="majorBidi"/>
          <w:color w:val="auto"/>
          <w:sz w:val="24"/>
          <w:szCs w:val="24"/>
        </w:rPr>
        <w:t xml:space="preserve">. </w:t>
      </w:r>
      <w:proofErr w:type="spellStart"/>
      <w:r w:rsidR="006D43B7" w:rsidRPr="00134F1F">
        <w:rPr>
          <w:rFonts w:asciiTheme="majorBidi" w:hAnsiTheme="majorBidi" w:cstheme="majorBidi"/>
          <w:color w:val="auto"/>
          <w:sz w:val="24"/>
          <w:szCs w:val="24"/>
        </w:rPr>
        <w:t>Stanojević</w:t>
      </w:r>
      <w:proofErr w:type="spellEnd"/>
      <w:r w:rsidR="006D43B7" w:rsidRPr="00134F1F">
        <w:rPr>
          <w:rFonts w:asciiTheme="majorBidi" w:hAnsiTheme="majorBidi" w:cstheme="majorBidi"/>
          <w:color w:val="auto"/>
          <w:sz w:val="24"/>
          <w:szCs w:val="24"/>
        </w:rPr>
        <w:t xml:space="preserve"> LP,  </w:t>
      </w:r>
      <w:proofErr w:type="spellStart"/>
      <w:r w:rsidR="006D43B7" w:rsidRPr="00134F1F">
        <w:rPr>
          <w:rFonts w:asciiTheme="majorBidi" w:hAnsiTheme="majorBidi" w:cstheme="majorBidi"/>
          <w:color w:val="auto"/>
          <w:sz w:val="24"/>
          <w:szCs w:val="24"/>
        </w:rPr>
        <w:t>Radulović</w:t>
      </w:r>
      <w:proofErr w:type="spellEnd"/>
      <w:r w:rsidR="006D43B7" w:rsidRPr="00134F1F">
        <w:rPr>
          <w:rFonts w:asciiTheme="majorBidi" w:hAnsiTheme="majorBidi" w:cstheme="majorBidi"/>
          <w:color w:val="auto"/>
          <w:sz w:val="24"/>
          <w:szCs w:val="24"/>
        </w:rPr>
        <w:t xml:space="preserve"> NS, </w:t>
      </w:r>
      <w:proofErr w:type="spellStart"/>
      <w:r w:rsidR="006D43B7" w:rsidRPr="00134F1F">
        <w:rPr>
          <w:rFonts w:asciiTheme="majorBidi" w:hAnsiTheme="majorBidi" w:cstheme="majorBidi"/>
          <w:color w:val="auto"/>
          <w:sz w:val="24"/>
          <w:szCs w:val="24"/>
        </w:rPr>
        <w:t>Djokić</w:t>
      </w:r>
      <w:proofErr w:type="spellEnd"/>
      <w:r w:rsidR="006D43B7" w:rsidRPr="00134F1F">
        <w:rPr>
          <w:rFonts w:asciiTheme="majorBidi" w:hAnsiTheme="majorBidi" w:cstheme="majorBidi"/>
          <w:color w:val="auto"/>
          <w:sz w:val="24"/>
          <w:szCs w:val="24"/>
        </w:rPr>
        <w:t xml:space="preserve"> TM, </w:t>
      </w:r>
      <w:proofErr w:type="spellStart"/>
      <w:r w:rsidR="006D43B7" w:rsidRPr="00134F1F">
        <w:rPr>
          <w:rFonts w:asciiTheme="majorBidi" w:hAnsiTheme="majorBidi" w:cstheme="majorBidi"/>
          <w:color w:val="auto"/>
          <w:sz w:val="24"/>
          <w:szCs w:val="24"/>
        </w:rPr>
        <w:t>Stanković</w:t>
      </w:r>
      <w:proofErr w:type="spellEnd"/>
      <w:r w:rsidR="006D43B7" w:rsidRPr="00134F1F">
        <w:rPr>
          <w:rFonts w:asciiTheme="majorBidi" w:hAnsiTheme="majorBidi" w:cstheme="majorBidi"/>
          <w:color w:val="auto"/>
          <w:sz w:val="24"/>
          <w:szCs w:val="24"/>
        </w:rPr>
        <w:t xml:space="preserve"> BM, </w:t>
      </w:r>
      <w:proofErr w:type="spellStart"/>
      <w:r w:rsidR="006D43B7" w:rsidRPr="00134F1F">
        <w:rPr>
          <w:rFonts w:asciiTheme="majorBidi" w:hAnsiTheme="majorBidi" w:cstheme="majorBidi"/>
          <w:color w:val="auto"/>
          <w:sz w:val="24"/>
          <w:szCs w:val="24"/>
        </w:rPr>
        <w:t>Ilić</w:t>
      </w:r>
      <w:proofErr w:type="spellEnd"/>
      <w:r w:rsidR="006D43B7" w:rsidRPr="00134F1F">
        <w:rPr>
          <w:rFonts w:asciiTheme="majorBidi" w:hAnsiTheme="majorBidi" w:cstheme="majorBidi"/>
          <w:color w:val="auto"/>
          <w:sz w:val="24"/>
          <w:szCs w:val="24"/>
        </w:rPr>
        <w:t xml:space="preserve"> DP, </w:t>
      </w:r>
      <w:proofErr w:type="spellStart"/>
      <w:r w:rsidR="006D43B7" w:rsidRPr="00134F1F">
        <w:rPr>
          <w:rFonts w:asciiTheme="majorBidi" w:hAnsiTheme="majorBidi" w:cstheme="majorBidi"/>
          <w:color w:val="auto"/>
          <w:sz w:val="24"/>
          <w:szCs w:val="24"/>
        </w:rPr>
        <w:t>Cakić</w:t>
      </w:r>
      <w:proofErr w:type="spellEnd"/>
      <w:r w:rsidR="006D43B7" w:rsidRPr="00134F1F">
        <w:rPr>
          <w:rFonts w:asciiTheme="majorBidi" w:hAnsiTheme="majorBidi" w:cstheme="majorBidi"/>
          <w:color w:val="auto"/>
          <w:sz w:val="24"/>
          <w:szCs w:val="24"/>
        </w:rPr>
        <w:t xml:space="preserve"> MD, </w:t>
      </w:r>
      <w:proofErr w:type="spellStart"/>
      <w:r w:rsidR="006D43B7" w:rsidRPr="00134F1F">
        <w:rPr>
          <w:rFonts w:asciiTheme="majorBidi" w:hAnsiTheme="majorBidi" w:cstheme="majorBidi"/>
          <w:color w:val="auto"/>
          <w:sz w:val="24"/>
          <w:szCs w:val="24"/>
        </w:rPr>
        <w:t>Nikolić</w:t>
      </w:r>
      <w:proofErr w:type="spellEnd"/>
      <w:r w:rsidR="006D43B7" w:rsidRPr="00134F1F">
        <w:rPr>
          <w:rFonts w:asciiTheme="majorBidi" w:hAnsiTheme="majorBidi" w:cstheme="majorBidi"/>
          <w:color w:val="auto"/>
          <w:sz w:val="24"/>
          <w:szCs w:val="24"/>
        </w:rPr>
        <w:t xml:space="preserve"> VD, (2015). The yield, composition and </w:t>
      </w:r>
      <w:proofErr w:type="spellStart"/>
      <w:r w:rsidR="006D43B7" w:rsidRPr="00134F1F">
        <w:rPr>
          <w:rFonts w:asciiTheme="majorBidi" w:hAnsiTheme="majorBidi" w:cstheme="majorBidi"/>
          <w:color w:val="auto"/>
          <w:sz w:val="24"/>
          <w:szCs w:val="24"/>
        </w:rPr>
        <w:t>hydrodistillation</w:t>
      </w:r>
      <w:proofErr w:type="spellEnd"/>
      <w:r w:rsidR="006D43B7" w:rsidRPr="00134F1F">
        <w:rPr>
          <w:rFonts w:asciiTheme="majorBidi" w:hAnsiTheme="majorBidi" w:cstheme="majorBidi"/>
          <w:color w:val="auto"/>
          <w:sz w:val="24"/>
          <w:szCs w:val="24"/>
        </w:rPr>
        <w:t xml:space="preserve"> kinetics of the essential oil of dill seeds (</w:t>
      </w:r>
      <w:proofErr w:type="spellStart"/>
      <w:r w:rsidR="006D43B7" w:rsidRPr="00134F1F">
        <w:rPr>
          <w:rFonts w:asciiTheme="majorBidi" w:hAnsiTheme="majorBidi" w:cstheme="majorBidi"/>
          <w:color w:val="auto"/>
          <w:sz w:val="24"/>
          <w:szCs w:val="24"/>
        </w:rPr>
        <w:t>Anethii</w:t>
      </w:r>
      <w:proofErr w:type="spellEnd"/>
      <w:r w:rsidR="006D43B7" w:rsidRPr="00134F1F">
        <w:rPr>
          <w:rFonts w:asciiTheme="majorBidi" w:hAnsiTheme="majorBidi" w:cstheme="majorBidi"/>
          <w:color w:val="auto"/>
          <w:sz w:val="24"/>
          <w:szCs w:val="24"/>
        </w:rPr>
        <w:t xml:space="preserve"> fructus) obtained by different </w:t>
      </w:r>
      <w:proofErr w:type="spellStart"/>
      <w:r w:rsidR="006D43B7" w:rsidRPr="00134F1F">
        <w:rPr>
          <w:rFonts w:asciiTheme="majorBidi" w:hAnsiTheme="majorBidi" w:cstheme="majorBidi"/>
          <w:color w:val="auto"/>
          <w:sz w:val="24"/>
          <w:szCs w:val="24"/>
        </w:rPr>
        <w:t>hydrodistillation</w:t>
      </w:r>
      <w:proofErr w:type="spellEnd"/>
      <w:r w:rsidR="006D43B7" w:rsidRPr="00134F1F">
        <w:rPr>
          <w:rFonts w:asciiTheme="majorBidi" w:hAnsiTheme="majorBidi" w:cstheme="majorBidi"/>
          <w:color w:val="auto"/>
          <w:sz w:val="24"/>
          <w:szCs w:val="24"/>
        </w:rPr>
        <w:t xml:space="preserve"> techniques. Industrial Crops and Products, 65, 429-436.</w:t>
      </w:r>
    </w:p>
    <w:p w14:paraId="34E5E987" w14:textId="77777777" w:rsidR="000822E7" w:rsidRPr="00134F1F" w:rsidRDefault="000822E7"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104.Takadas F, </w:t>
      </w:r>
      <w:proofErr w:type="spellStart"/>
      <w:r w:rsidRPr="00134F1F">
        <w:rPr>
          <w:rFonts w:asciiTheme="majorBidi" w:hAnsiTheme="majorBidi" w:cstheme="majorBidi"/>
          <w:color w:val="auto"/>
          <w:sz w:val="24"/>
          <w:szCs w:val="24"/>
        </w:rPr>
        <w:t>Doker</w:t>
      </w:r>
      <w:proofErr w:type="spellEnd"/>
      <w:r w:rsidRPr="00134F1F">
        <w:rPr>
          <w:rFonts w:asciiTheme="majorBidi" w:hAnsiTheme="majorBidi" w:cstheme="majorBidi"/>
          <w:color w:val="auto"/>
          <w:sz w:val="24"/>
          <w:szCs w:val="24"/>
        </w:rPr>
        <w:t xml:space="preserve"> O. (2017). Extraction method and solvent effect on safflower seed oil production. Chem. </w:t>
      </w:r>
      <w:proofErr w:type="spellStart"/>
      <w:r w:rsidRPr="00134F1F">
        <w:rPr>
          <w:rFonts w:asciiTheme="majorBidi" w:hAnsiTheme="majorBidi" w:cstheme="majorBidi"/>
          <w:color w:val="auto"/>
          <w:sz w:val="24"/>
          <w:szCs w:val="24"/>
        </w:rPr>
        <w:t>Proces</w:t>
      </w:r>
      <w:proofErr w:type="spellEnd"/>
      <w:r w:rsidRPr="00134F1F">
        <w:rPr>
          <w:rFonts w:asciiTheme="majorBidi" w:hAnsiTheme="majorBidi" w:cstheme="majorBidi"/>
          <w:color w:val="auto"/>
          <w:sz w:val="24"/>
          <w:szCs w:val="24"/>
        </w:rPr>
        <w:t xml:space="preserve">. Eng. Res. 51, 9-17. </w:t>
      </w:r>
    </w:p>
    <w:p w14:paraId="733CB9A8" w14:textId="77777777" w:rsidR="00F655F3" w:rsidRPr="00134F1F" w:rsidRDefault="00317D35"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 </w:t>
      </w:r>
      <w:r w:rsidR="00F655F3" w:rsidRPr="00134F1F">
        <w:rPr>
          <w:rFonts w:asciiTheme="majorBidi" w:hAnsiTheme="majorBidi" w:cstheme="majorBidi"/>
          <w:color w:val="auto"/>
          <w:sz w:val="24"/>
          <w:szCs w:val="24"/>
        </w:rPr>
        <w:t xml:space="preserve">105. </w:t>
      </w:r>
      <w:proofErr w:type="spellStart"/>
      <w:r w:rsidR="00F655F3" w:rsidRPr="00134F1F">
        <w:rPr>
          <w:rFonts w:asciiTheme="majorBidi" w:hAnsiTheme="majorBidi" w:cstheme="majorBidi"/>
          <w:color w:val="auto"/>
          <w:sz w:val="24"/>
          <w:szCs w:val="24"/>
        </w:rPr>
        <w:t>Bachir</w:t>
      </w:r>
      <w:proofErr w:type="spellEnd"/>
      <w:r w:rsidR="00F655F3" w:rsidRPr="00134F1F">
        <w:rPr>
          <w:rFonts w:asciiTheme="majorBidi" w:hAnsiTheme="majorBidi" w:cstheme="majorBidi"/>
          <w:color w:val="auto"/>
          <w:sz w:val="24"/>
          <w:szCs w:val="24"/>
        </w:rPr>
        <w:t xml:space="preserve"> R G, </w:t>
      </w:r>
      <w:proofErr w:type="spellStart"/>
      <w:r w:rsidR="00F655F3" w:rsidRPr="00134F1F">
        <w:rPr>
          <w:rFonts w:asciiTheme="majorBidi" w:hAnsiTheme="majorBidi" w:cstheme="majorBidi"/>
          <w:color w:val="auto"/>
          <w:sz w:val="24"/>
          <w:szCs w:val="24"/>
        </w:rPr>
        <w:t>Bellil</w:t>
      </w:r>
      <w:proofErr w:type="spellEnd"/>
      <w:r w:rsidR="00F655F3" w:rsidRPr="00134F1F">
        <w:rPr>
          <w:rFonts w:asciiTheme="majorBidi" w:hAnsiTheme="majorBidi" w:cstheme="majorBidi"/>
          <w:color w:val="auto"/>
          <w:sz w:val="24"/>
          <w:szCs w:val="24"/>
        </w:rPr>
        <w:t xml:space="preserve"> A. (2017). Preliminary Phytochemical Screening of Five Commercial Essential Oils. World J. of Appl. Chemist. 2, 145-151. </w:t>
      </w:r>
    </w:p>
    <w:p w14:paraId="7BAB4528" w14:textId="77777777" w:rsidR="00F655F3" w:rsidRPr="00134F1F" w:rsidRDefault="00F655F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106. Yu, S.Y., </w:t>
      </w:r>
      <w:proofErr w:type="spellStart"/>
      <w:proofErr w:type="gramStart"/>
      <w:r w:rsidRPr="00134F1F">
        <w:rPr>
          <w:rFonts w:asciiTheme="majorBidi" w:hAnsiTheme="majorBidi" w:cstheme="majorBidi"/>
          <w:color w:val="auto"/>
          <w:sz w:val="24"/>
          <w:szCs w:val="24"/>
        </w:rPr>
        <w:t>Lee,Y.J</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Kim, J.D., Kang, S.N., Lee, S.K., Jang, J.Y.. Lee, H.K., Lim, J.H. and Lee, O.H. (2013). Phenolic composition, antioxidant activity and anti-</w:t>
      </w:r>
      <w:proofErr w:type="spellStart"/>
      <w:r w:rsidRPr="00134F1F">
        <w:rPr>
          <w:rFonts w:asciiTheme="majorBidi" w:hAnsiTheme="majorBidi" w:cstheme="majorBidi"/>
          <w:color w:val="auto"/>
          <w:sz w:val="24"/>
          <w:szCs w:val="24"/>
        </w:rPr>
        <w:t>adipogenic</w:t>
      </w:r>
      <w:proofErr w:type="spellEnd"/>
      <w:r w:rsidRPr="00134F1F">
        <w:rPr>
          <w:rFonts w:asciiTheme="majorBidi" w:hAnsiTheme="majorBidi" w:cstheme="majorBidi"/>
          <w:color w:val="auto"/>
          <w:sz w:val="24"/>
          <w:szCs w:val="24"/>
        </w:rPr>
        <w:t xml:space="preserve"> effect of hot water extract from safflower (</w:t>
      </w:r>
      <w:proofErr w:type="spellStart"/>
      <w:r w:rsidRPr="00134F1F">
        <w:rPr>
          <w:rFonts w:asciiTheme="majorBidi" w:hAnsiTheme="majorBidi" w:cstheme="majorBidi"/>
          <w:color w:val="auto"/>
          <w:sz w:val="24"/>
          <w:szCs w:val="24"/>
        </w:rPr>
        <w:t>Carthamus</w:t>
      </w:r>
      <w:proofErr w:type="spell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tinctorius</w:t>
      </w:r>
      <w:proofErr w:type="spellEnd"/>
      <w:r w:rsidRPr="00134F1F">
        <w:rPr>
          <w:rFonts w:asciiTheme="majorBidi" w:hAnsiTheme="majorBidi" w:cstheme="majorBidi"/>
          <w:color w:val="auto"/>
          <w:sz w:val="24"/>
          <w:szCs w:val="24"/>
        </w:rPr>
        <w:t xml:space="preserve"> L.) seed. Nutrients. 5, 4894-4907.</w:t>
      </w:r>
    </w:p>
    <w:p w14:paraId="74891BB8" w14:textId="77777777" w:rsidR="00713BD0" w:rsidRPr="00134F1F" w:rsidRDefault="00713B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107.Sargi SC, Silva BC, Santos HM, </w:t>
      </w:r>
      <w:proofErr w:type="spellStart"/>
      <w:r w:rsidRPr="00134F1F">
        <w:rPr>
          <w:rFonts w:asciiTheme="majorBidi" w:hAnsiTheme="majorBidi" w:cstheme="majorBidi"/>
          <w:color w:val="auto"/>
          <w:sz w:val="24"/>
          <w:szCs w:val="24"/>
        </w:rPr>
        <w:t>Montanher</w:t>
      </w:r>
      <w:proofErr w:type="spellEnd"/>
      <w:r w:rsidRPr="00134F1F">
        <w:rPr>
          <w:rFonts w:asciiTheme="majorBidi" w:hAnsiTheme="majorBidi" w:cstheme="majorBidi"/>
          <w:color w:val="auto"/>
          <w:sz w:val="24"/>
          <w:szCs w:val="24"/>
        </w:rPr>
        <w:t xml:space="preserve"> PF, Boeing JS, Santos O, Souza NE, </w:t>
      </w:r>
      <w:proofErr w:type="spellStart"/>
      <w:r w:rsidRPr="00134F1F">
        <w:rPr>
          <w:rFonts w:asciiTheme="majorBidi" w:hAnsiTheme="majorBidi" w:cstheme="majorBidi"/>
          <w:color w:val="auto"/>
          <w:sz w:val="24"/>
          <w:szCs w:val="24"/>
        </w:rPr>
        <w:t>Visentainer</w:t>
      </w:r>
      <w:proofErr w:type="spellEnd"/>
      <w:r w:rsidRPr="00134F1F">
        <w:rPr>
          <w:rFonts w:asciiTheme="majorBidi" w:hAnsiTheme="majorBidi" w:cstheme="majorBidi"/>
          <w:color w:val="auto"/>
          <w:sz w:val="24"/>
          <w:szCs w:val="24"/>
        </w:rPr>
        <w:t xml:space="preserve"> JV. (2013). Antioxidant capacity and chemical composition in seeds rich in omega-3: chia, flax, and perilla, Food Sci. Technol. 33, 541-548. </w:t>
      </w:r>
    </w:p>
    <w:p w14:paraId="4AF95C5A" w14:textId="77777777" w:rsidR="00893091" w:rsidRPr="00134F1F" w:rsidRDefault="00893091"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108, Lawton C L, </w:t>
      </w:r>
      <w:proofErr w:type="spellStart"/>
      <w:r w:rsidRPr="00134F1F">
        <w:rPr>
          <w:rFonts w:asciiTheme="majorBidi" w:hAnsiTheme="majorBidi" w:cstheme="majorBidi"/>
          <w:color w:val="auto"/>
          <w:sz w:val="24"/>
          <w:szCs w:val="24"/>
        </w:rPr>
        <w:t>Delargry</w:t>
      </w:r>
      <w:proofErr w:type="spellEnd"/>
      <w:r w:rsidRPr="00134F1F">
        <w:rPr>
          <w:rFonts w:asciiTheme="majorBidi" w:hAnsiTheme="majorBidi" w:cstheme="majorBidi"/>
          <w:color w:val="auto"/>
          <w:sz w:val="24"/>
          <w:szCs w:val="24"/>
        </w:rPr>
        <w:t xml:space="preserve"> H J, Brockman J, </w:t>
      </w:r>
      <w:proofErr w:type="spellStart"/>
      <w:r w:rsidRPr="00134F1F">
        <w:rPr>
          <w:rFonts w:asciiTheme="majorBidi" w:hAnsiTheme="majorBidi" w:cstheme="majorBidi"/>
          <w:color w:val="auto"/>
          <w:sz w:val="24"/>
          <w:szCs w:val="24"/>
        </w:rPr>
        <w:t>Simith</w:t>
      </w:r>
      <w:proofErr w:type="spellEnd"/>
      <w:r w:rsidRPr="00134F1F">
        <w:rPr>
          <w:rFonts w:asciiTheme="majorBidi" w:hAnsiTheme="majorBidi" w:cstheme="majorBidi"/>
          <w:color w:val="auto"/>
          <w:sz w:val="24"/>
          <w:szCs w:val="24"/>
        </w:rPr>
        <w:t xml:space="preserve"> R C, Blundell J E. 2000.The degree of saturation of fatty acids of fatty acids influences in post </w:t>
      </w:r>
      <w:proofErr w:type="spellStart"/>
      <w:r w:rsidRPr="00134F1F">
        <w:rPr>
          <w:rFonts w:asciiTheme="majorBidi" w:hAnsiTheme="majorBidi" w:cstheme="majorBidi"/>
          <w:color w:val="auto"/>
          <w:sz w:val="24"/>
          <w:szCs w:val="24"/>
        </w:rPr>
        <w:t>ingestive</w:t>
      </w:r>
      <w:proofErr w:type="spellEnd"/>
      <w:r w:rsidRPr="00134F1F">
        <w:rPr>
          <w:rFonts w:asciiTheme="majorBidi" w:hAnsiTheme="majorBidi" w:cstheme="majorBidi"/>
          <w:color w:val="auto"/>
          <w:sz w:val="24"/>
          <w:szCs w:val="24"/>
        </w:rPr>
        <w:t xml:space="preserve"> satiety. British Journal of </w:t>
      </w:r>
      <w:proofErr w:type="spellStart"/>
      <w:r w:rsidRPr="00134F1F">
        <w:rPr>
          <w:rFonts w:asciiTheme="majorBidi" w:hAnsiTheme="majorBidi" w:cstheme="majorBidi"/>
          <w:color w:val="auto"/>
          <w:sz w:val="24"/>
          <w:szCs w:val="24"/>
        </w:rPr>
        <w:t>Nutrn</w:t>
      </w:r>
      <w:proofErr w:type="spellEnd"/>
      <w:r w:rsidRPr="00134F1F">
        <w:rPr>
          <w:rFonts w:asciiTheme="majorBidi" w:hAnsiTheme="majorBidi" w:cstheme="majorBidi"/>
          <w:color w:val="auto"/>
          <w:sz w:val="24"/>
          <w:szCs w:val="24"/>
        </w:rPr>
        <w:t>. 83, 4</w:t>
      </w:r>
      <w:bookmarkStart w:id="3" w:name="_GoBack"/>
      <w:bookmarkEnd w:id="3"/>
      <w:r w:rsidRPr="00134F1F">
        <w:rPr>
          <w:rFonts w:asciiTheme="majorBidi" w:hAnsiTheme="majorBidi" w:cstheme="majorBidi"/>
          <w:color w:val="auto"/>
          <w:sz w:val="24"/>
          <w:szCs w:val="24"/>
        </w:rPr>
        <w:t xml:space="preserve">73 - 482. </w:t>
      </w:r>
    </w:p>
    <w:p w14:paraId="5B58C1EF" w14:textId="77777777" w:rsidR="000E7376" w:rsidRPr="00134F1F" w:rsidRDefault="000E737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109.Zambiazi R.C, Przybylski R, </w:t>
      </w:r>
      <w:proofErr w:type="spellStart"/>
      <w:r w:rsidRPr="00134F1F">
        <w:rPr>
          <w:rFonts w:asciiTheme="majorBidi" w:hAnsiTheme="majorBidi" w:cstheme="majorBidi"/>
          <w:color w:val="auto"/>
          <w:sz w:val="24"/>
          <w:szCs w:val="24"/>
        </w:rPr>
        <w:t>Zambiazi</w:t>
      </w:r>
      <w:proofErr w:type="spellEnd"/>
      <w:r w:rsidRPr="00134F1F">
        <w:rPr>
          <w:rFonts w:asciiTheme="majorBidi" w:hAnsiTheme="majorBidi" w:cstheme="majorBidi"/>
          <w:color w:val="auto"/>
          <w:sz w:val="24"/>
          <w:szCs w:val="24"/>
        </w:rPr>
        <w:t xml:space="preserve"> M W, Mendonca C B. 2007. Fatty acid composition of vegetable oils and fats. B.CEPPA, Curitiba 25, 111 - 120.</w:t>
      </w:r>
    </w:p>
    <w:p w14:paraId="7714D479" w14:textId="77777777" w:rsidR="000822E7" w:rsidRPr="00134F1F" w:rsidRDefault="000822E7"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110.Stroescu M, </w:t>
      </w:r>
      <w:proofErr w:type="spellStart"/>
      <w:r w:rsidRPr="00134F1F">
        <w:rPr>
          <w:rFonts w:asciiTheme="majorBidi" w:hAnsiTheme="majorBidi" w:cstheme="majorBidi"/>
          <w:color w:val="auto"/>
          <w:sz w:val="24"/>
          <w:szCs w:val="24"/>
        </w:rPr>
        <w:t>Stoica-Guzun</w:t>
      </w:r>
      <w:proofErr w:type="spellEnd"/>
      <w:r w:rsidRPr="00134F1F">
        <w:rPr>
          <w:rFonts w:asciiTheme="majorBidi" w:hAnsiTheme="majorBidi" w:cstheme="majorBidi"/>
          <w:color w:val="auto"/>
          <w:sz w:val="24"/>
          <w:szCs w:val="24"/>
        </w:rPr>
        <w:t xml:space="preserve"> A, </w:t>
      </w:r>
      <w:proofErr w:type="spellStart"/>
      <w:r w:rsidRPr="00134F1F">
        <w:rPr>
          <w:rFonts w:asciiTheme="majorBidi" w:hAnsiTheme="majorBidi" w:cstheme="majorBidi"/>
          <w:color w:val="auto"/>
          <w:sz w:val="24"/>
          <w:szCs w:val="24"/>
        </w:rPr>
        <w:t>Ghergu</w:t>
      </w:r>
      <w:proofErr w:type="spellEnd"/>
      <w:r w:rsidRPr="00134F1F">
        <w:rPr>
          <w:rFonts w:asciiTheme="majorBidi" w:hAnsiTheme="majorBidi" w:cstheme="majorBidi"/>
          <w:color w:val="auto"/>
          <w:sz w:val="24"/>
          <w:szCs w:val="24"/>
        </w:rPr>
        <w:t xml:space="preserve"> S, </w:t>
      </w:r>
      <w:proofErr w:type="spellStart"/>
      <w:r w:rsidRPr="00134F1F">
        <w:rPr>
          <w:rFonts w:asciiTheme="majorBidi" w:hAnsiTheme="majorBidi" w:cstheme="majorBidi"/>
          <w:color w:val="auto"/>
          <w:sz w:val="24"/>
          <w:szCs w:val="24"/>
        </w:rPr>
        <w:t>Chira</w:t>
      </w:r>
      <w:proofErr w:type="spellEnd"/>
      <w:r w:rsidRPr="00134F1F">
        <w:rPr>
          <w:rFonts w:asciiTheme="majorBidi" w:hAnsiTheme="majorBidi" w:cstheme="majorBidi"/>
          <w:color w:val="auto"/>
          <w:sz w:val="24"/>
          <w:szCs w:val="24"/>
        </w:rPr>
        <w:t xml:space="preserve"> N, </w:t>
      </w:r>
      <w:proofErr w:type="spellStart"/>
      <w:r w:rsidRPr="00134F1F">
        <w:rPr>
          <w:rFonts w:asciiTheme="majorBidi" w:hAnsiTheme="majorBidi" w:cstheme="majorBidi"/>
          <w:color w:val="auto"/>
          <w:sz w:val="24"/>
          <w:szCs w:val="24"/>
        </w:rPr>
        <w:t>Jipa</w:t>
      </w:r>
      <w:proofErr w:type="spellEnd"/>
      <w:r w:rsidRPr="00134F1F">
        <w:rPr>
          <w:rFonts w:asciiTheme="majorBidi" w:hAnsiTheme="majorBidi" w:cstheme="majorBidi"/>
          <w:color w:val="auto"/>
          <w:sz w:val="24"/>
          <w:szCs w:val="24"/>
        </w:rPr>
        <w:t xml:space="preserve"> I. (2013). Optimization of fatty acids extraction from </w:t>
      </w:r>
      <w:proofErr w:type="spellStart"/>
      <w:r w:rsidRPr="00134F1F">
        <w:rPr>
          <w:rFonts w:asciiTheme="majorBidi" w:hAnsiTheme="majorBidi" w:cstheme="majorBidi"/>
          <w:color w:val="auto"/>
          <w:sz w:val="24"/>
          <w:szCs w:val="24"/>
        </w:rPr>
        <w:t>Portulaca</w:t>
      </w:r>
      <w:proofErr w:type="spellEnd"/>
      <w:r w:rsidRPr="00134F1F">
        <w:rPr>
          <w:rFonts w:asciiTheme="majorBidi" w:hAnsiTheme="majorBidi" w:cstheme="majorBidi"/>
          <w:color w:val="auto"/>
          <w:sz w:val="24"/>
          <w:szCs w:val="24"/>
        </w:rPr>
        <w:t xml:space="preserve"> oleracea seed using response surface methodology, Ind. Crops Prod. 43, 405–411. </w:t>
      </w:r>
    </w:p>
    <w:p w14:paraId="75282050" w14:textId="77777777" w:rsidR="00AD2E86" w:rsidRPr="00134F1F" w:rsidRDefault="00AD2E8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111</w:t>
      </w:r>
      <w:r w:rsidR="0083267D" w:rsidRPr="00134F1F">
        <w:rPr>
          <w:rFonts w:asciiTheme="majorBidi" w:hAnsiTheme="majorBidi" w:cstheme="majorBidi"/>
          <w:color w:val="auto"/>
          <w:sz w:val="24"/>
          <w:szCs w:val="24"/>
        </w:rPr>
        <w:t xml:space="preserve">. </w:t>
      </w:r>
      <w:proofErr w:type="spellStart"/>
      <w:r w:rsidR="0083267D" w:rsidRPr="00134F1F">
        <w:rPr>
          <w:rFonts w:asciiTheme="majorBidi" w:hAnsiTheme="majorBidi" w:cstheme="majorBidi"/>
          <w:color w:val="auto"/>
          <w:sz w:val="24"/>
          <w:szCs w:val="24"/>
        </w:rPr>
        <w:t>Sayyah</w:t>
      </w:r>
      <w:proofErr w:type="spellEnd"/>
      <w:r w:rsidR="0083267D" w:rsidRPr="00134F1F">
        <w:rPr>
          <w:rFonts w:asciiTheme="majorBidi" w:hAnsiTheme="majorBidi" w:cstheme="majorBidi"/>
          <w:color w:val="auto"/>
          <w:sz w:val="24"/>
          <w:szCs w:val="24"/>
        </w:rPr>
        <w:t xml:space="preserve"> M, </w:t>
      </w:r>
      <w:proofErr w:type="spellStart"/>
      <w:r w:rsidR="0083267D" w:rsidRPr="00134F1F">
        <w:rPr>
          <w:rFonts w:asciiTheme="majorBidi" w:hAnsiTheme="majorBidi" w:cstheme="majorBidi"/>
          <w:color w:val="auto"/>
          <w:sz w:val="24"/>
          <w:szCs w:val="24"/>
        </w:rPr>
        <w:t>Hadidi</w:t>
      </w:r>
      <w:proofErr w:type="spellEnd"/>
      <w:r w:rsidR="0083267D" w:rsidRPr="00134F1F">
        <w:rPr>
          <w:rFonts w:asciiTheme="majorBidi" w:hAnsiTheme="majorBidi" w:cstheme="majorBidi"/>
          <w:color w:val="auto"/>
          <w:sz w:val="24"/>
          <w:szCs w:val="24"/>
        </w:rPr>
        <w:t xml:space="preserve"> N, </w:t>
      </w:r>
      <w:proofErr w:type="spellStart"/>
      <w:r w:rsidR="0083267D" w:rsidRPr="00134F1F">
        <w:rPr>
          <w:rFonts w:asciiTheme="majorBidi" w:hAnsiTheme="majorBidi" w:cstheme="majorBidi"/>
          <w:color w:val="auto"/>
          <w:sz w:val="24"/>
          <w:szCs w:val="24"/>
        </w:rPr>
        <w:t>Kamalinejad</w:t>
      </w:r>
      <w:proofErr w:type="spellEnd"/>
      <w:r w:rsidR="0083267D" w:rsidRPr="00134F1F">
        <w:rPr>
          <w:rFonts w:asciiTheme="majorBidi" w:hAnsiTheme="majorBidi" w:cstheme="majorBidi"/>
          <w:color w:val="auto"/>
          <w:sz w:val="24"/>
          <w:szCs w:val="24"/>
        </w:rPr>
        <w:t xml:space="preserve"> M. </w:t>
      </w:r>
      <w:proofErr w:type="gramStart"/>
      <w:r w:rsidR="0083267D" w:rsidRPr="00134F1F">
        <w:rPr>
          <w:rFonts w:asciiTheme="majorBidi" w:hAnsiTheme="majorBidi" w:cstheme="majorBidi"/>
          <w:color w:val="auto"/>
          <w:sz w:val="24"/>
          <w:szCs w:val="24"/>
        </w:rPr>
        <w:t>2004.“</w:t>
      </w:r>
      <w:proofErr w:type="gramEnd"/>
      <w:r w:rsidR="0083267D" w:rsidRPr="00134F1F">
        <w:rPr>
          <w:rFonts w:asciiTheme="majorBidi" w:hAnsiTheme="majorBidi" w:cstheme="majorBidi"/>
          <w:color w:val="auto"/>
          <w:sz w:val="24"/>
          <w:szCs w:val="24"/>
        </w:rPr>
        <w:t xml:space="preserve">Analgesic and anti-inflammatory activity of </w:t>
      </w:r>
      <w:proofErr w:type="spellStart"/>
      <w:r w:rsidR="0083267D" w:rsidRPr="00134F1F">
        <w:rPr>
          <w:rFonts w:asciiTheme="majorBidi" w:hAnsiTheme="majorBidi" w:cstheme="majorBidi"/>
          <w:color w:val="auto"/>
          <w:sz w:val="24"/>
          <w:szCs w:val="24"/>
        </w:rPr>
        <w:t>Lactuca</w:t>
      </w:r>
      <w:proofErr w:type="spellEnd"/>
      <w:r w:rsidR="0083267D" w:rsidRPr="00134F1F">
        <w:rPr>
          <w:rFonts w:asciiTheme="majorBidi" w:hAnsiTheme="majorBidi" w:cstheme="majorBidi"/>
          <w:color w:val="auto"/>
          <w:sz w:val="24"/>
          <w:szCs w:val="24"/>
        </w:rPr>
        <w:t xml:space="preserve"> sativa seed extract in rats,” J </w:t>
      </w:r>
      <w:proofErr w:type="spellStart"/>
      <w:r w:rsidR="0083267D" w:rsidRPr="00134F1F">
        <w:rPr>
          <w:rFonts w:asciiTheme="majorBidi" w:hAnsiTheme="majorBidi" w:cstheme="majorBidi"/>
          <w:color w:val="auto"/>
          <w:sz w:val="24"/>
          <w:szCs w:val="24"/>
        </w:rPr>
        <w:t>Ethnopharmacol</w:t>
      </w:r>
      <w:proofErr w:type="spellEnd"/>
      <w:r w:rsidR="0083267D" w:rsidRPr="00134F1F">
        <w:rPr>
          <w:rFonts w:asciiTheme="majorBidi" w:hAnsiTheme="majorBidi" w:cstheme="majorBidi"/>
          <w:color w:val="auto"/>
          <w:sz w:val="24"/>
          <w:szCs w:val="24"/>
        </w:rPr>
        <w:t xml:space="preserve">. 92, 325-9. </w:t>
      </w:r>
      <w:r w:rsidRPr="00134F1F">
        <w:rPr>
          <w:rFonts w:asciiTheme="majorBidi" w:hAnsiTheme="majorBidi" w:cstheme="majorBidi"/>
          <w:color w:val="auto"/>
          <w:sz w:val="24"/>
          <w:szCs w:val="24"/>
        </w:rPr>
        <w:t xml:space="preserve"> </w:t>
      </w:r>
    </w:p>
    <w:p w14:paraId="1F6C8EBB" w14:textId="77777777" w:rsidR="000822E7" w:rsidRPr="00134F1F" w:rsidRDefault="000822E7"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112.Tian J, Ban XQ, Zeng H, Huang B J, He S.  (2011). In vitro and in vivo activity of essential oil from dill (</w:t>
      </w:r>
      <w:proofErr w:type="spellStart"/>
      <w:r w:rsidRPr="00134F1F">
        <w:rPr>
          <w:rFonts w:asciiTheme="majorBidi" w:hAnsiTheme="majorBidi" w:cstheme="majorBidi"/>
          <w:color w:val="auto"/>
          <w:sz w:val="24"/>
          <w:szCs w:val="24"/>
        </w:rPr>
        <w:t>Anethum</w:t>
      </w:r>
      <w:proofErr w:type="spell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graveolens</w:t>
      </w:r>
      <w:proofErr w:type="spellEnd"/>
      <w:r w:rsidRPr="00134F1F">
        <w:rPr>
          <w:rFonts w:asciiTheme="majorBidi" w:hAnsiTheme="majorBidi" w:cstheme="majorBidi"/>
          <w:color w:val="auto"/>
          <w:sz w:val="24"/>
          <w:szCs w:val="24"/>
        </w:rPr>
        <w:t xml:space="preserve"> L.) against fungal spoilage of cherry tomatoes. Food Control, 22, 1992-1999.</w:t>
      </w:r>
    </w:p>
    <w:p w14:paraId="22AC648B" w14:textId="77777777" w:rsidR="00CE0348" w:rsidRPr="00134F1F" w:rsidRDefault="00AD2E8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113</w:t>
      </w:r>
      <w:r w:rsidR="00CE0348" w:rsidRPr="00134F1F">
        <w:rPr>
          <w:rFonts w:asciiTheme="majorBidi" w:hAnsiTheme="majorBidi" w:cstheme="majorBidi"/>
          <w:color w:val="auto"/>
          <w:sz w:val="24"/>
          <w:szCs w:val="24"/>
        </w:rPr>
        <w:t>.</w:t>
      </w:r>
      <w:r w:rsidR="00647031" w:rsidRPr="00134F1F">
        <w:rPr>
          <w:rFonts w:asciiTheme="majorBidi" w:hAnsiTheme="majorBidi" w:cstheme="majorBidi"/>
          <w:color w:val="auto"/>
          <w:sz w:val="24"/>
          <w:szCs w:val="24"/>
        </w:rPr>
        <w:t xml:space="preserve"> </w:t>
      </w:r>
      <w:r w:rsidR="00CE0348" w:rsidRPr="00134F1F">
        <w:rPr>
          <w:rFonts w:asciiTheme="majorBidi" w:hAnsiTheme="majorBidi" w:cstheme="majorBidi"/>
          <w:color w:val="auto"/>
          <w:sz w:val="24"/>
          <w:szCs w:val="24"/>
        </w:rPr>
        <w:t xml:space="preserve">Al </w:t>
      </w:r>
      <w:proofErr w:type="spellStart"/>
      <w:r w:rsidR="00CE0348" w:rsidRPr="00134F1F">
        <w:rPr>
          <w:rFonts w:asciiTheme="majorBidi" w:hAnsiTheme="majorBidi" w:cstheme="majorBidi"/>
          <w:color w:val="auto"/>
          <w:sz w:val="24"/>
          <w:szCs w:val="24"/>
        </w:rPr>
        <w:t>Nomaani</w:t>
      </w:r>
      <w:proofErr w:type="spellEnd"/>
      <w:r w:rsidR="00CE0348" w:rsidRPr="00134F1F">
        <w:rPr>
          <w:rFonts w:asciiTheme="majorBidi" w:hAnsiTheme="majorBidi" w:cstheme="majorBidi"/>
          <w:color w:val="auto"/>
          <w:sz w:val="24"/>
          <w:szCs w:val="24"/>
        </w:rPr>
        <w:t xml:space="preserve"> RSS, Hossain MA, </w:t>
      </w:r>
      <w:proofErr w:type="spellStart"/>
      <w:r w:rsidR="00CE0348" w:rsidRPr="00134F1F">
        <w:rPr>
          <w:rFonts w:asciiTheme="majorBidi" w:hAnsiTheme="majorBidi" w:cstheme="majorBidi"/>
          <w:color w:val="auto"/>
          <w:sz w:val="24"/>
          <w:szCs w:val="24"/>
        </w:rPr>
        <w:t>Weli</w:t>
      </w:r>
      <w:proofErr w:type="spellEnd"/>
      <w:r w:rsidR="00CE0348" w:rsidRPr="00134F1F">
        <w:rPr>
          <w:rFonts w:asciiTheme="majorBidi" w:hAnsiTheme="majorBidi" w:cstheme="majorBidi"/>
          <w:color w:val="auto"/>
          <w:sz w:val="24"/>
          <w:szCs w:val="24"/>
        </w:rPr>
        <w:t xml:space="preserve"> AM, Al-</w:t>
      </w:r>
      <w:proofErr w:type="spellStart"/>
      <w:r w:rsidR="00CE0348" w:rsidRPr="00134F1F">
        <w:rPr>
          <w:rFonts w:asciiTheme="majorBidi" w:hAnsiTheme="majorBidi" w:cstheme="majorBidi"/>
          <w:color w:val="auto"/>
          <w:sz w:val="24"/>
          <w:szCs w:val="24"/>
        </w:rPr>
        <w:t>Riyami</w:t>
      </w:r>
      <w:proofErr w:type="spellEnd"/>
      <w:r w:rsidR="00CE0348" w:rsidRPr="00134F1F">
        <w:rPr>
          <w:rFonts w:asciiTheme="majorBidi" w:hAnsiTheme="majorBidi" w:cstheme="majorBidi"/>
          <w:color w:val="auto"/>
          <w:sz w:val="24"/>
          <w:szCs w:val="24"/>
        </w:rPr>
        <w:t xml:space="preserve"> Q, Al-Sabahi J N. (2013</w:t>
      </w:r>
      <w:proofErr w:type="gramStart"/>
      <w:r w:rsidR="00CE0348" w:rsidRPr="00134F1F">
        <w:rPr>
          <w:rFonts w:asciiTheme="majorBidi" w:hAnsiTheme="majorBidi" w:cstheme="majorBidi"/>
          <w:color w:val="auto"/>
          <w:sz w:val="24"/>
          <w:szCs w:val="24"/>
        </w:rPr>
        <w:t>).“</w:t>
      </w:r>
      <w:proofErr w:type="gramEnd"/>
      <w:r w:rsidR="00CE0348" w:rsidRPr="00134F1F">
        <w:rPr>
          <w:rFonts w:asciiTheme="majorBidi" w:hAnsiTheme="majorBidi" w:cstheme="majorBidi"/>
          <w:color w:val="auto"/>
          <w:sz w:val="24"/>
          <w:szCs w:val="24"/>
        </w:rPr>
        <w:t xml:space="preserve">Chemical composition of essential oils and in vitro antioxidant activity of fresh and dry leaves crude extracts of medicinal plant of </w:t>
      </w:r>
      <w:proofErr w:type="spellStart"/>
      <w:r w:rsidR="00CE0348" w:rsidRPr="00134F1F">
        <w:rPr>
          <w:rFonts w:asciiTheme="majorBidi" w:hAnsiTheme="majorBidi" w:cstheme="majorBidi"/>
          <w:color w:val="auto"/>
          <w:sz w:val="24"/>
          <w:szCs w:val="24"/>
        </w:rPr>
        <w:t>Lactuca</w:t>
      </w:r>
      <w:proofErr w:type="spellEnd"/>
      <w:r w:rsidR="00CE0348" w:rsidRPr="00134F1F">
        <w:rPr>
          <w:rFonts w:asciiTheme="majorBidi" w:hAnsiTheme="majorBidi" w:cstheme="majorBidi"/>
          <w:color w:val="auto"/>
          <w:sz w:val="24"/>
          <w:szCs w:val="24"/>
        </w:rPr>
        <w:t xml:space="preserve"> Sativa L. native to Sultanate of Oman,” Asian Pac J Trop Biomed, 3,353-357.</w:t>
      </w:r>
    </w:p>
    <w:p w14:paraId="4A99DC59" w14:textId="77777777" w:rsidR="00BA496C" w:rsidRPr="00134F1F" w:rsidRDefault="004E6D5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114</w:t>
      </w:r>
      <w:r w:rsidR="00BA496C" w:rsidRPr="00134F1F">
        <w:rPr>
          <w:rFonts w:asciiTheme="majorBidi" w:hAnsiTheme="majorBidi" w:cstheme="majorBidi"/>
          <w:color w:val="auto"/>
          <w:sz w:val="24"/>
          <w:szCs w:val="24"/>
        </w:rPr>
        <w:t xml:space="preserve">. </w:t>
      </w:r>
      <w:proofErr w:type="spellStart"/>
      <w:r w:rsidR="00BA496C" w:rsidRPr="00134F1F">
        <w:rPr>
          <w:rFonts w:asciiTheme="majorBidi" w:hAnsiTheme="majorBidi" w:cstheme="majorBidi"/>
          <w:color w:val="auto"/>
          <w:sz w:val="24"/>
          <w:szCs w:val="24"/>
        </w:rPr>
        <w:t>Feo</w:t>
      </w:r>
      <w:proofErr w:type="spellEnd"/>
      <w:r w:rsidR="00BA496C" w:rsidRPr="00134F1F">
        <w:rPr>
          <w:rFonts w:asciiTheme="majorBidi" w:hAnsiTheme="majorBidi" w:cstheme="majorBidi"/>
          <w:color w:val="auto"/>
          <w:sz w:val="24"/>
          <w:szCs w:val="24"/>
        </w:rPr>
        <w:t xml:space="preserve"> F, Pascale PM, Simile MM, De </w:t>
      </w:r>
      <w:proofErr w:type="spellStart"/>
      <w:r w:rsidR="00BA496C" w:rsidRPr="00134F1F">
        <w:rPr>
          <w:rFonts w:asciiTheme="majorBidi" w:hAnsiTheme="majorBidi" w:cstheme="majorBidi"/>
          <w:color w:val="auto"/>
          <w:sz w:val="24"/>
          <w:szCs w:val="24"/>
        </w:rPr>
        <w:t>Miglio</w:t>
      </w:r>
      <w:proofErr w:type="spellEnd"/>
      <w:r w:rsidR="00BA496C" w:rsidRPr="00134F1F">
        <w:rPr>
          <w:rFonts w:asciiTheme="majorBidi" w:hAnsiTheme="majorBidi" w:cstheme="majorBidi"/>
          <w:color w:val="auto"/>
          <w:sz w:val="24"/>
          <w:szCs w:val="24"/>
        </w:rPr>
        <w:t xml:space="preserve"> MR, </w:t>
      </w:r>
      <w:proofErr w:type="spellStart"/>
      <w:r w:rsidR="00BA496C" w:rsidRPr="00134F1F">
        <w:rPr>
          <w:rFonts w:asciiTheme="majorBidi" w:hAnsiTheme="majorBidi" w:cstheme="majorBidi"/>
          <w:color w:val="auto"/>
          <w:sz w:val="24"/>
          <w:szCs w:val="24"/>
        </w:rPr>
        <w:t>Muroni</w:t>
      </w:r>
      <w:proofErr w:type="spellEnd"/>
      <w:r w:rsidR="00BA496C" w:rsidRPr="00134F1F">
        <w:rPr>
          <w:rFonts w:asciiTheme="majorBidi" w:hAnsiTheme="majorBidi" w:cstheme="majorBidi"/>
          <w:color w:val="auto"/>
          <w:sz w:val="24"/>
          <w:szCs w:val="24"/>
        </w:rPr>
        <w:t xml:space="preserve"> MR, </w:t>
      </w:r>
      <w:proofErr w:type="spellStart"/>
      <w:r w:rsidR="00BA496C" w:rsidRPr="00134F1F">
        <w:rPr>
          <w:rFonts w:asciiTheme="majorBidi" w:hAnsiTheme="majorBidi" w:cstheme="majorBidi"/>
          <w:color w:val="auto"/>
          <w:sz w:val="24"/>
          <w:szCs w:val="24"/>
        </w:rPr>
        <w:t>Calvisi</w:t>
      </w:r>
      <w:proofErr w:type="spellEnd"/>
      <w:r w:rsidR="00BA496C" w:rsidRPr="00134F1F">
        <w:rPr>
          <w:rFonts w:asciiTheme="majorBidi" w:hAnsiTheme="majorBidi" w:cstheme="majorBidi"/>
          <w:color w:val="auto"/>
          <w:sz w:val="24"/>
          <w:szCs w:val="24"/>
        </w:rPr>
        <w:t xml:space="preserve"> D. Genetic alterations in liver carcinogenesis: Implications for new preventive and therapeutic strategies. </w:t>
      </w:r>
      <w:proofErr w:type="spellStart"/>
      <w:r w:rsidR="00BA496C" w:rsidRPr="00134F1F">
        <w:rPr>
          <w:rFonts w:asciiTheme="majorBidi" w:hAnsiTheme="majorBidi" w:cstheme="majorBidi"/>
          <w:color w:val="auto"/>
          <w:sz w:val="24"/>
          <w:szCs w:val="24"/>
        </w:rPr>
        <w:t>Crit</w:t>
      </w:r>
      <w:proofErr w:type="spellEnd"/>
      <w:r w:rsidR="00BA496C" w:rsidRPr="00134F1F">
        <w:rPr>
          <w:rFonts w:asciiTheme="majorBidi" w:hAnsiTheme="majorBidi" w:cstheme="majorBidi"/>
          <w:color w:val="auto"/>
          <w:sz w:val="24"/>
          <w:szCs w:val="24"/>
        </w:rPr>
        <w:t xml:space="preserve"> Rev </w:t>
      </w:r>
      <w:proofErr w:type="spellStart"/>
      <w:r w:rsidR="00BA496C" w:rsidRPr="00134F1F">
        <w:rPr>
          <w:rFonts w:asciiTheme="majorBidi" w:hAnsiTheme="majorBidi" w:cstheme="majorBidi"/>
          <w:color w:val="auto"/>
          <w:sz w:val="24"/>
          <w:szCs w:val="24"/>
        </w:rPr>
        <w:t>Oncog</w:t>
      </w:r>
      <w:proofErr w:type="spellEnd"/>
      <w:r w:rsidR="00BA496C" w:rsidRPr="00134F1F">
        <w:rPr>
          <w:rFonts w:asciiTheme="majorBidi" w:hAnsiTheme="majorBidi" w:cstheme="majorBidi"/>
          <w:color w:val="auto"/>
          <w:sz w:val="24"/>
          <w:szCs w:val="24"/>
        </w:rPr>
        <w:t xml:space="preserve"> 2000; 11: 19–62.</w:t>
      </w:r>
    </w:p>
    <w:p w14:paraId="0BA7107C" w14:textId="77777777" w:rsidR="00A83095" w:rsidRPr="00134F1F" w:rsidRDefault="004E6D5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115</w:t>
      </w:r>
      <w:r w:rsidR="00A83095" w:rsidRPr="00134F1F">
        <w:rPr>
          <w:rFonts w:asciiTheme="majorBidi" w:hAnsiTheme="majorBidi" w:cstheme="majorBidi"/>
          <w:color w:val="auto"/>
          <w:sz w:val="24"/>
          <w:szCs w:val="24"/>
        </w:rPr>
        <w:t xml:space="preserve">. </w:t>
      </w:r>
      <w:proofErr w:type="spellStart"/>
      <w:r w:rsidR="00A83095" w:rsidRPr="00134F1F">
        <w:rPr>
          <w:rFonts w:asciiTheme="majorBidi" w:hAnsiTheme="majorBidi" w:cstheme="majorBidi"/>
          <w:color w:val="auto"/>
          <w:sz w:val="24"/>
          <w:szCs w:val="24"/>
        </w:rPr>
        <w:t>Nallamilli</w:t>
      </w:r>
      <w:proofErr w:type="spellEnd"/>
      <w:r w:rsidR="00A83095" w:rsidRPr="00134F1F">
        <w:rPr>
          <w:rFonts w:asciiTheme="majorBidi" w:hAnsiTheme="majorBidi" w:cstheme="majorBidi"/>
          <w:color w:val="auto"/>
          <w:sz w:val="24"/>
          <w:szCs w:val="24"/>
        </w:rPr>
        <w:t xml:space="preserve">, B. R.; </w:t>
      </w:r>
      <w:proofErr w:type="spellStart"/>
      <w:r w:rsidR="00A83095" w:rsidRPr="00134F1F">
        <w:rPr>
          <w:rFonts w:asciiTheme="majorBidi" w:hAnsiTheme="majorBidi" w:cstheme="majorBidi"/>
          <w:color w:val="auto"/>
          <w:sz w:val="24"/>
          <w:szCs w:val="24"/>
        </w:rPr>
        <w:t>Nataraj</w:t>
      </w:r>
      <w:proofErr w:type="spellEnd"/>
      <w:r w:rsidR="00A83095" w:rsidRPr="00134F1F">
        <w:rPr>
          <w:rFonts w:asciiTheme="majorBidi" w:hAnsiTheme="majorBidi" w:cstheme="majorBidi"/>
          <w:color w:val="auto"/>
          <w:sz w:val="24"/>
          <w:szCs w:val="24"/>
        </w:rPr>
        <w:t xml:space="preserve">, K. S; and </w:t>
      </w:r>
      <w:proofErr w:type="spellStart"/>
      <w:r w:rsidR="00A83095" w:rsidRPr="00134F1F">
        <w:rPr>
          <w:rFonts w:asciiTheme="majorBidi" w:hAnsiTheme="majorBidi" w:cstheme="majorBidi"/>
          <w:color w:val="auto"/>
          <w:sz w:val="24"/>
          <w:szCs w:val="24"/>
        </w:rPr>
        <w:t>Jat</w:t>
      </w:r>
      <w:proofErr w:type="spellEnd"/>
      <w:r w:rsidR="00A83095" w:rsidRPr="00134F1F">
        <w:rPr>
          <w:rFonts w:asciiTheme="majorBidi" w:hAnsiTheme="majorBidi" w:cstheme="majorBidi"/>
          <w:color w:val="auto"/>
          <w:sz w:val="24"/>
          <w:szCs w:val="24"/>
        </w:rPr>
        <w:t xml:space="preserve">, R. K. (2018).Effect of </w:t>
      </w:r>
      <w:proofErr w:type="spellStart"/>
      <w:r w:rsidR="00A83095" w:rsidRPr="00134F1F">
        <w:rPr>
          <w:rFonts w:asciiTheme="majorBidi" w:hAnsiTheme="majorBidi" w:cstheme="majorBidi"/>
          <w:color w:val="auto"/>
          <w:sz w:val="24"/>
          <w:szCs w:val="24"/>
        </w:rPr>
        <w:t>Lactuca</w:t>
      </w:r>
      <w:proofErr w:type="spellEnd"/>
      <w:r w:rsidR="00A83095" w:rsidRPr="00134F1F">
        <w:rPr>
          <w:rFonts w:asciiTheme="majorBidi" w:hAnsiTheme="majorBidi" w:cstheme="majorBidi"/>
          <w:color w:val="auto"/>
          <w:sz w:val="24"/>
          <w:szCs w:val="24"/>
        </w:rPr>
        <w:t xml:space="preserve"> sativa on Oxidative Stress, Proinflammatory Cytokines in Carrageenan Induced Inflammation in Rats, Hum. J. Res. Article March, Vol.:11, Issue:4</w:t>
      </w:r>
    </w:p>
    <w:p w14:paraId="233029D5" w14:textId="77777777" w:rsidR="00E67DC6" w:rsidRPr="00134F1F" w:rsidRDefault="00E67DC6"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116</w:t>
      </w:r>
      <w:r w:rsidR="0039397A" w:rsidRPr="00134F1F">
        <w:rPr>
          <w:rFonts w:asciiTheme="majorBidi" w:hAnsiTheme="majorBidi" w:cstheme="majorBidi"/>
          <w:color w:val="auto"/>
          <w:sz w:val="24"/>
          <w:szCs w:val="24"/>
        </w:rPr>
        <w:t xml:space="preserve">. Gupta, C., Vikram, A., Tripathi, D.N., </w:t>
      </w:r>
      <w:proofErr w:type="spellStart"/>
      <w:r w:rsidR="0039397A" w:rsidRPr="00134F1F">
        <w:rPr>
          <w:rFonts w:asciiTheme="majorBidi" w:hAnsiTheme="majorBidi" w:cstheme="majorBidi"/>
          <w:color w:val="auto"/>
          <w:sz w:val="24"/>
          <w:szCs w:val="24"/>
        </w:rPr>
        <w:t>Ramarao</w:t>
      </w:r>
      <w:proofErr w:type="spellEnd"/>
      <w:r w:rsidR="0039397A" w:rsidRPr="00134F1F">
        <w:rPr>
          <w:rFonts w:asciiTheme="majorBidi" w:hAnsiTheme="majorBidi" w:cstheme="majorBidi"/>
          <w:color w:val="auto"/>
          <w:sz w:val="24"/>
          <w:szCs w:val="24"/>
        </w:rPr>
        <w:t>, P. and Jena, G.B. (2010). Antioxidant and antimutagenic effect of quercetin against DENA induced hepatotoxicity in rat.</w:t>
      </w:r>
      <w:r w:rsidR="00B6480E" w:rsidRPr="00134F1F">
        <w:rPr>
          <w:rFonts w:asciiTheme="majorBidi" w:hAnsiTheme="majorBidi" w:cstheme="majorBidi"/>
          <w:color w:val="auto"/>
          <w:sz w:val="24"/>
          <w:szCs w:val="24"/>
        </w:rPr>
        <w:t xml:space="preserve"> </w:t>
      </w:r>
      <w:proofErr w:type="spellStart"/>
      <w:r w:rsidR="00B6480E" w:rsidRPr="00134F1F">
        <w:rPr>
          <w:rFonts w:asciiTheme="majorBidi" w:hAnsiTheme="majorBidi" w:cstheme="majorBidi"/>
          <w:color w:val="auto"/>
          <w:sz w:val="24"/>
          <w:szCs w:val="24"/>
        </w:rPr>
        <w:t>Phytotherapy</w:t>
      </w:r>
      <w:proofErr w:type="spellEnd"/>
      <w:r w:rsidR="00B6480E" w:rsidRPr="00134F1F">
        <w:rPr>
          <w:rFonts w:asciiTheme="majorBidi" w:hAnsiTheme="majorBidi" w:cstheme="majorBidi"/>
          <w:color w:val="auto"/>
          <w:sz w:val="24"/>
          <w:szCs w:val="24"/>
        </w:rPr>
        <w:t xml:space="preserve"> Res. 24, 119-128.</w:t>
      </w:r>
    </w:p>
    <w:p w14:paraId="09C1A07B" w14:textId="77777777" w:rsidR="009D7651" w:rsidRPr="00134F1F" w:rsidRDefault="00E67DC6"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117</w:t>
      </w:r>
      <w:r w:rsidR="009D7651" w:rsidRPr="00134F1F">
        <w:rPr>
          <w:rFonts w:asciiTheme="majorBidi" w:hAnsiTheme="majorBidi" w:cstheme="majorBidi"/>
          <w:color w:val="auto"/>
          <w:sz w:val="24"/>
          <w:szCs w:val="24"/>
        </w:rPr>
        <w:t xml:space="preserve">. </w:t>
      </w:r>
      <w:proofErr w:type="spellStart"/>
      <w:r w:rsidR="009D7651" w:rsidRPr="00134F1F">
        <w:rPr>
          <w:rFonts w:asciiTheme="majorBidi" w:hAnsiTheme="majorBidi" w:cstheme="majorBidi"/>
          <w:color w:val="auto"/>
          <w:sz w:val="24"/>
          <w:szCs w:val="24"/>
        </w:rPr>
        <w:t>Sivaramkrishnan</w:t>
      </w:r>
      <w:proofErr w:type="spellEnd"/>
      <w:r w:rsidR="009D7651" w:rsidRPr="00134F1F">
        <w:rPr>
          <w:rFonts w:asciiTheme="majorBidi" w:hAnsiTheme="majorBidi" w:cstheme="majorBidi"/>
          <w:color w:val="auto"/>
          <w:sz w:val="24"/>
          <w:szCs w:val="24"/>
        </w:rPr>
        <w:t>, V., Shilpa, P.N., Kumar, V.R. and Devaraj, S.N. (2008).Attenuation of N-</w:t>
      </w:r>
      <w:proofErr w:type="spellStart"/>
      <w:r w:rsidR="009D7651" w:rsidRPr="00134F1F">
        <w:rPr>
          <w:rFonts w:asciiTheme="majorBidi" w:hAnsiTheme="majorBidi" w:cstheme="majorBidi"/>
          <w:color w:val="auto"/>
          <w:sz w:val="24"/>
          <w:szCs w:val="24"/>
        </w:rPr>
        <w:t>nitrosodiethylamine</w:t>
      </w:r>
      <w:proofErr w:type="spellEnd"/>
      <w:r w:rsidR="009D7651" w:rsidRPr="00134F1F">
        <w:rPr>
          <w:rFonts w:asciiTheme="majorBidi" w:hAnsiTheme="majorBidi" w:cstheme="majorBidi"/>
          <w:color w:val="auto"/>
          <w:sz w:val="24"/>
          <w:szCs w:val="24"/>
        </w:rPr>
        <w:t xml:space="preserve">-induced hepatocellular carcinogenesis by a novel </w:t>
      </w:r>
      <w:proofErr w:type="spellStart"/>
      <w:r w:rsidR="009D7651" w:rsidRPr="00134F1F">
        <w:rPr>
          <w:rFonts w:asciiTheme="majorBidi" w:hAnsiTheme="majorBidi" w:cstheme="majorBidi"/>
          <w:color w:val="auto"/>
          <w:sz w:val="24"/>
          <w:szCs w:val="24"/>
        </w:rPr>
        <w:t>flavonol</w:t>
      </w:r>
      <w:proofErr w:type="spellEnd"/>
      <w:r w:rsidR="009D7651" w:rsidRPr="00134F1F">
        <w:rPr>
          <w:rFonts w:asciiTheme="majorBidi" w:hAnsiTheme="majorBidi" w:cstheme="majorBidi"/>
          <w:color w:val="auto"/>
          <w:sz w:val="24"/>
          <w:szCs w:val="24"/>
        </w:rPr>
        <w:t>-Morin. Chem Biol Interact 2008; 171: 79–88.</w:t>
      </w:r>
    </w:p>
    <w:p w14:paraId="643648D3" w14:textId="77777777" w:rsidR="00992798" w:rsidRPr="00134F1F" w:rsidRDefault="00A15B1C"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118</w:t>
      </w:r>
      <w:r w:rsidR="009D7651" w:rsidRPr="00134F1F">
        <w:rPr>
          <w:rFonts w:asciiTheme="majorBidi" w:hAnsiTheme="majorBidi" w:cstheme="majorBidi"/>
          <w:color w:val="auto"/>
          <w:sz w:val="24"/>
          <w:szCs w:val="24"/>
        </w:rPr>
        <w:t xml:space="preserve">. Jayakumar, S., </w:t>
      </w:r>
      <w:proofErr w:type="spellStart"/>
      <w:r w:rsidR="009D7651" w:rsidRPr="00134F1F">
        <w:rPr>
          <w:rFonts w:asciiTheme="majorBidi" w:hAnsiTheme="majorBidi" w:cstheme="majorBidi"/>
          <w:color w:val="auto"/>
          <w:sz w:val="24"/>
          <w:szCs w:val="24"/>
        </w:rPr>
        <w:t>Madankumar</w:t>
      </w:r>
      <w:proofErr w:type="spellEnd"/>
      <w:r w:rsidR="009D7651" w:rsidRPr="00134F1F">
        <w:rPr>
          <w:rFonts w:asciiTheme="majorBidi" w:hAnsiTheme="majorBidi" w:cstheme="majorBidi"/>
          <w:color w:val="auto"/>
          <w:sz w:val="24"/>
          <w:szCs w:val="24"/>
        </w:rPr>
        <w:t xml:space="preserve">, A., </w:t>
      </w:r>
      <w:proofErr w:type="spellStart"/>
      <w:r w:rsidR="009D7651" w:rsidRPr="00134F1F">
        <w:rPr>
          <w:rFonts w:asciiTheme="majorBidi" w:hAnsiTheme="majorBidi" w:cstheme="majorBidi"/>
          <w:color w:val="auto"/>
          <w:sz w:val="24"/>
          <w:szCs w:val="24"/>
        </w:rPr>
        <w:t>Asokkumar</w:t>
      </w:r>
      <w:proofErr w:type="spellEnd"/>
      <w:r w:rsidR="009D7651" w:rsidRPr="00134F1F">
        <w:rPr>
          <w:rFonts w:asciiTheme="majorBidi" w:hAnsiTheme="majorBidi" w:cstheme="majorBidi"/>
          <w:color w:val="auto"/>
          <w:sz w:val="24"/>
          <w:szCs w:val="24"/>
        </w:rPr>
        <w:t xml:space="preserve">, S., </w:t>
      </w:r>
      <w:proofErr w:type="spellStart"/>
      <w:r w:rsidR="009D7651" w:rsidRPr="00134F1F">
        <w:rPr>
          <w:rFonts w:asciiTheme="majorBidi" w:hAnsiTheme="majorBidi" w:cstheme="majorBidi"/>
          <w:color w:val="auto"/>
          <w:sz w:val="24"/>
          <w:szCs w:val="24"/>
        </w:rPr>
        <w:t>Raghunandhakumar</w:t>
      </w:r>
      <w:proofErr w:type="spellEnd"/>
      <w:r w:rsidR="009D7651" w:rsidRPr="00134F1F">
        <w:rPr>
          <w:rFonts w:asciiTheme="majorBidi" w:hAnsiTheme="majorBidi" w:cstheme="majorBidi"/>
          <w:color w:val="auto"/>
          <w:sz w:val="24"/>
          <w:szCs w:val="24"/>
        </w:rPr>
        <w:t xml:space="preserve">, S., </w:t>
      </w:r>
      <w:proofErr w:type="spellStart"/>
      <w:r w:rsidR="009D7651" w:rsidRPr="00134F1F">
        <w:rPr>
          <w:rFonts w:asciiTheme="majorBidi" w:hAnsiTheme="majorBidi" w:cstheme="majorBidi"/>
          <w:color w:val="auto"/>
          <w:sz w:val="24"/>
          <w:szCs w:val="24"/>
        </w:rPr>
        <w:t>Gokula</w:t>
      </w:r>
      <w:proofErr w:type="spellEnd"/>
      <w:r w:rsidR="009D7651" w:rsidRPr="00134F1F">
        <w:rPr>
          <w:rFonts w:asciiTheme="majorBidi" w:hAnsiTheme="majorBidi" w:cstheme="majorBidi"/>
          <w:color w:val="auto"/>
          <w:sz w:val="24"/>
          <w:szCs w:val="24"/>
        </w:rPr>
        <w:t xml:space="preserve"> </w:t>
      </w:r>
      <w:proofErr w:type="spellStart"/>
      <w:r w:rsidR="009D7651" w:rsidRPr="00134F1F">
        <w:rPr>
          <w:rFonts w:asciiTheme="majorBidi" w:hAnsiTheme="majorBidi" w:cstheme="majorBidi"/>
          <w:color w:val="auto"/>
          <w:sz w:val="24"/>
          <w:szCs w:val="24"/>
        </w:rPr>
        <w:t>dhas</w:t>
      </w:r>
      <w:proofErr w:type="spellEnd"/>
      <w:r w:rsidR="009D7651" w:rsidRPr="00134F1F">
        <w:rPr>
          <w:rFonts w:asciiTheme="majorBidi" w:hAnsiTheme="majorBidi" w:cstheme="majorBidi"/>
          <w:color w:val="auto"/>
          <w:sz w:val="24"/>
          <w:szCs w:val="24"/>
        </w:rPr>
        <w:t>, K. and Kamaraj, S. (2012</w:t>
      </w:r>
      <w:proofErr w:type="gramStart"/>
      <w:r w:rsidR="009D7651" w:rsidRPr="00134F1F">
        <w:rPr>
          <w:rFonts w:asciiTheme="majorBidi" w:hAnsiTheme="majorBidi" w:cstheme="majorBidi"/>
          <w:color w:val="auto"/>
          <w:sz w:val="24"/>
          <w:szCs w:val="24"/>
        </w:rPr>
        <w:t>).Potential</w:t>
      </w:r>
      <w:proofErr w:type="gramEnd"/>
      <w:r w:rsidR="009D7651" w:rsidRPr="00134F1F">
        <w:rPr>
          <w:rFonts w:asciiTheme="majorBidi" w:hAnsiTheme="majorBidi" w:cstheme="majorBidi"/>
          <w:color w:val="auto"/>
          <w:sz w:val="24"/>
          <w:szCs w:val="24"/>
        </w:rPr>
        <w:t xml:space="preserve"> preventive effect of carvacrol against </w:t>
      </w:r>
      <w:proofErr w:type="spellStart"/>
      <w:r w:rsidR="009D7651" w:rsidRPr="00134F1F">
        <w:rPr>
          <w:rFonts w:asciiTheme="majorBidi" w:hAnsiTheme="majorBidi" w:cstheme="majorBidi"/>
          <w:color w:val="auto"/>
          <w:sz w:val="24"/>
          <w:szCs w:val="24"/>
        </w:rPr>
        <w:t>diethylnitrosamine</w:t>
      </w:r>
      <w:proofErr w:type="spellEnd"/>
      <w:r w:rsidR="009D7651" w:rsidRPr="00134F1F">
        <w:rPr>
          <w:rFonts w:asciiTheme="majorBidi" w:hAnsiTheme="majorBidi" w:cstheme="majorBidi"/>
          <w:color w:val="auto"/>
          <w:sz w:val="24"/>
          <w:szCs w:val="24"/>
        </w:rPr>
        <w:t xml:space="preserve">‑induced hepatocellular carcinoma in </w:t>
      </w:r>
      <w:proofErr w:type="spellStart"/>
      <w:r w:rsidR="009D7651" w:rsidRPr="00134F1F">
        <w:rPr>
          <w:rFonts w:asciiTheme="majorBidi" w:hAnsiTheme="majorBidi" w:cstheme="majorBidi"/>
          <w:color w:val="auto"/>
          <w:sz w:val="24"/>
          <w:szCs w:val="24"/>
        </w:rPr>
        <w:t>rats</w:t>
      </w:r>
      <w:r w:rsidR="00B6480E" w:rsidRPr="00134F1F">
        <w:rPr>
          <w:rFonts w:asciiTheme="majorBidi" w:hAnsiTheme="majorBidi" w:cstheme="majorBidi"/>
          <w:color w:val="auto"/>
          <w:sz w:val="24"/>
          <w:szCs w:val="24"/>
        </w:rPr>
        <w:t>.Mol</w:t>
      </w:r>
      <w:proofErr w:type="spellEnd"/>
      <w:r w:rsidR="00B6480E" w:rsidRPr="00134F1F">
        <w:rPr>
          <w:rFonts w:asciiTheme="majorBidi" w:hAnsiTheme="majorBidi" w:cstheme="majorBidi"/>
          <w:color w:val="auto"/>
          <w:sz w:val="24"/>
          <w:szCs w:val="24"/>
        </w:rPr>
        <w:t xml:space="preserve">. Cell </w:t>
      </w:r>
      <w:proofErr w:type="spellStart"/>
      <w:r w:rsidR="00B6480E" w:rsidRPr="00134F1F">
        <w:rPr>
          <w:rFonts w:asciiTheme="majorBidi" w:hAnsiTheme="majorBidi" w:cstheme="majorBidi"/>
          <w:color w:val="auto"/>
          <w:sz w:val="24"/>
          <w:szCs w:val="24"/>
        </w:rPr>
        <w:t>Biochem</w:t>
      </w:r>
      <w:proofErr w:type="spellEnd"/>
      <w:r w:rsidR="00B6480E" w:rsidRPr="00134F1F">
        <w:rPr>
          <w:rFonts w:asciiTheme="majorBidi" w:hAnsiTheme="majorBidi" w:cstheme="majorBidi"/>
          <w:color w:val="auto"/>
          <w:sz w:val="24"/>
          <w:szCs w:val="24"/>
        </w:rPr>
        <w:t>. 360,51‑ 60.</w:t>
      </w:r>
    </w:p>
    <w:p w14:paraId="1194C50F" w14:textId="77777777" w:rsidR="00707FAE" w:rsidRDefault="00707FAE" w:rsidP="0098049E">
      <w:pPr>
        <w:spacing w:line="240" w:lineRule="atLeast"/>
        <w:jc w:val="both"/>
        <w:rPr>
          <w:color w:val="auto"/>
          <w:sz w:val="24"/>
          <w:szCs w:val="24"/>
        </w:rPr>
      </w:pPr>
    </w:p>
    <w:sectPr w:rsidR="00707FAE" w:rsidSect="005278E4">
      <w:headerReference w:type="even" r:id="rId40"/>
      <w:headerReference w:type="default" r:id="rId41"/>
      <w:footerReference w:type="even" r:id="rId42"/>
      <w:footerReference w:type="default" r:id="rId43"/>
      <w:headerReference w:type="first" r:id="rId44"/>
      <w:footerReference w:type="first" r:id="rId45"/>
      <w:pgSz w:w="11906" w:h="16838" w:code="9"/>
      <w:pgMar w:top="720" w:right="720" w:bottom="426" w:left="720" w:header="510" w:footer="510"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499BA" w14:textId="77777777" w:rsidR="000461D2" w:rsidRDefault="000461D2" w:rsidP="002106DD">
      <w:r>
        <w:separator/>
      </w:r>
    </w:p>
  </w:endnote>
  <w:endnote w:type="continuationSeparator" w:id="0">
    <w:p w14:paraId="5D9A634C" w14:textId="77777777" w:rsidR="000461D2" w:rsidRDefault="000461D2" w:rsidP="0021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aditional Arabic">
    <w:charset w:val="B2"/>
    <w:family w:val="roman"/>
    <w:pitch w:val="variable"/>
    <w:sig w:usb0="00002003" w:usb1="80000000" w:usb2="00000008" w:usb3="00000000" w:csb0="00000041" w:csb1="00000000"/>
  </w:font>
  <w:font w:name="DecoType Naskh">
    <w:altName w:val="Times New Roman"/>
    <w:charset w:val="B2"/>
    <w:family w:val="auto"/>
    <w:pitch w:val="variable"/>
    <w:sig w:usb0="00002001" w:usb1="00000000" w:usb2="00000000" w:usb3="00000000" w:csb0="0000004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BCEB" w14:textId="77777777" w:rsidR="00302560" w:rsidRDefault="0030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469472"/>
      <w:docPartObj>
        <w:docPartGallery w:val="Page Numbers (Bottom of Page)"/>
        <w:docPartUnique/>
      </w:docPartObj>
    </w:sdtPr>
    <w:sdtEndPr>
      <w:rPr>
        <w:noProof/>
      </w:rPr>
    </w:sdtEndPr>
    <w:sdtContent>
      <w:p w14:paraId="3E5640CD" w14:textId="77777777" w:rsidR="004411E4" w:rsidRDefault="004411E4">
        <w:pPr>
          <w:pStyle w:val="Footer"/>
          <w:jc w:val="center"/>
        </w:pPr>
        <w:r>
          <w:fldChar w:fldCharType="begin"/>
        </w:r>
        <w:r>
          <w:instrText xml:space="preserve"> PAGE   \* MERGEFORMAT </w:instrText>
        </w:r>
        <w:r>
          <w:fldChar w:fldCharType="separate"/>
        </w:r>
        <w:r w:rsidR="00686819">
          <w:rPr>
            <w:noProof/>
          </w:rPr>
          <w:t>20</w:t>
        </w:r>
        <w:r>
          <w:rPr>
            <w:noProof/>
          </w:rPr>
          <w:fldChar w:fldCharType="end"/>
        </w:r>
      </w:p>
    </w:sdtContent>
  </w:sdt>
  <w:p w14:paraId="0E00D0F7" w14:textId="77777777" w:rsidR="004411E4" w:rsidRDefault="004411E4" w:rsidP="00210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0B7B" w14:textId="77777777" w:rsidR="00302560" w:rsidRDefault="0030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BBC07" w14:textId="77777777" w:rsidR="000461D2" w:rsidRDefault="000461D2" w:rsidP="002106DD">
      <w:r>
        <w:separator/>
      </w:r>
    </w:p>
  </w:footnote>
  <w:footnote w:type="continuationSeparator" w:id="0">
    <w:p w14:paraId="2D60CC8D" w14:textId="77777777" w:rsidR="000461D2" w:rsidRDefault="000461D2" w:rsidP="0021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60D3" w14:textId="28BAA121" w:rsidR="00302560" w:rsidRDefault="00302560">
    <w:pPr>
      <w:pStyle w:val="Header"/>
    </w:pPr>
    <w:r>
      <w:rPr>
        <w:noProof/>
      </w:rPr>
      <w:pict w14:anchorId="13EDE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22579" o:sp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C439" w14:textId="10E9B362" w:rsidR="00302560" w:rsidRDefault="00302560">
    <w:pPr>
      <w:pStyle w:val="Header"/>
    </w:pPr>
    <w:r>
      <w:rPr>
        <w:noProof/>
      </w:rPr>
      <w:pict w14:anchorId="46CBB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22580" o:sp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FDED" w14:textId="13B8912F" w:rsidR="00302560" w:rsidRDefault="00302560">
    <w:pPr>
      <w:pStyle w:val="Header"/>
    </w:pPr>
    <w:r>
      <w:rPr>
        <w:noProof/>
      </w:rPr>
      <w:pict w14:anchorId="4483E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22578"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FD9"/>
    <w:multiLevelType w:val="multilevel"/>
    <w:tmpl w:val="2BA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239D"/>
    <w:multiLevelType w:val="multilevel"/>
    <w:tmpl w:val="C9E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E0A96"/>
    <w:multiLevelType w:val="multilevel"/>
    <w:tmpl w:val="8BB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52B66"/>
    <w:multiLevelType w:val="multilevel"/>
    <w:tmpl w:val="259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C2B5B"/>
    <w:multiLevelType w:val="multilevel"/>
    <w:tmpl w:val="14905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62C14"/>
    <w:multiLevelType w:val="multilevel"/>
    <w:tmpl w:val="78C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D6EC7"/>
    <w:multiLevelType w:val="multilevel"/>
    <w:tmpl w:val="2F4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639BE"/>
    <w:multiLevelType w:val="hybridMultilevel"/>
    <w:tmpl w:val="DEAE65F6"/>
    <w:lvl w:ilvl="0" w:tplc="0D4C99E8">
      <w:start w:val="1"/>
      <w:numFmt w:val="decimal"/>
      <w:lvlText w:val="[%1]"/>
      <w:lvlJc w:val="left"/>
      <w:pPr>
        <w:tabs>
          <w:tab w:val="num" w:pos="1077"/>
        </w:tabs>
        <w:ind w:left="107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B44F6A"/>
    <w:multiLevelType w:val="multilevel"/>
    <w:tmpl w:val="BC2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4256C"/>
    <w:multiLevelType w:val="multilevel"/>
    <w:tmpl w:val="949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E01CFB"/>
    <w:multiLevelType w:val="multilevel"/>
    <w:tmpl w:val="1E90D2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96D0C"/>
    <w:multiLevelType w:val="multilevel"/>
    <w:tmpl w:val="6F2C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A2B36"/>
    <w:multiLevelType w:val="multilevel"/>
    <w:tmpl w:val="C106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11A73"/>
    <w:multiLevelType w:val="multilevel"/>
    <w:tmpl w:val="D4DC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034B7"/>
    <w:multiLevelType w:val="multilevel"/>
    <w:tmpl w:val="34AA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834B6"/>
    <w:multiLevelType w:val="multilevel"/>
    <w:tmpl w:val="BDD2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8066C"/>
    <w:multiLevelType w:val="multilevel"/>
    <w:tmpl w:val="346A2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03850"/>
    <w:multiLevelType w:val="multilevel"/>
    <w:tmpl w:val="4D6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51F5F"/>
    <w:multiLevelType w:val="multilevel"/>
    <w:tmpl w:val="718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4103A"/>
    <w:multiLevelType w:val="multilevel"/>
    <w:tmpl w:val="7EE0B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35C10"/>
    <w:multiLevelType w:val="multilevel"/>
    <w:tmpl w:val="24C4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7345F"/>
    <w:multiLevelType w:val="multilevel"/>
    <w:tmpl w:val="C62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04A9D"/>
    <w:multiLevelType w:val="multilevel"/>
    <w:tmpl w:val="949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A40DC5"/>
    <w:multiLevelType w:val="hybridMultilevel"/>
    <w:tmpl w:val="5928E5BA"/>
    <w:lvl w:ilvl="0" w:tplc="0862F5C6">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C4A11"/>
    <w:multiLevelType w:val="multilevel"/>
    <w:tmpl w:val="798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221D1"/>
    <w:multiLevelType w:val="hybridMultilevel"/>
    <w:tmpl w:val="CD5035CE"/>
    <w:lvl w:ilvl="0" w:tplc="1B808196">
      <w:start w:val="1"/>
      <w:numFmt w:val="decimal"/>
      <w:lvlText w:val="(%1)"/>
      <w:lvlJc w:val="left"/>
      <w:pPr>
        <w:ind w:left="5325" w:hanging="720"/>
      </w:pPr>
      <w:rPr>
        <w:rFonts w:hint="default"/>
        <w:sz w:val="28"/>
      </w:rPr>
    </w:lvl>
    <w:lvl w:ilvl="1" w:tplc="04090019" w:tentative="1">
      <w:start w:val="1"/>
      <w:numFmt w:val="lowerLetter"/>
      <w:lvlText w:val="%2."/>
      <w:lvlJc w:val="left"/>
      <w:pPr>
        <w:ind w:left="5685" w:hanging="360"/>
      </w:pPr>
    </w:lvl>
    <w:lvl w:ilvl="2" w:tplc="0409001B" w:tentative="1">
      <w:start w:val="1"/>
      <w:numFmt w:val="lowerRoman"/>
      <w:lvlText w:val="%3."/>
      <w:lvlJc w:val="right"/>
      <w:pPr>
        <w:ind w:left="6405" w:hanging="180"/>
      </w:pPr>
    </w:lvl>
    <w:lvl w:ilvl="3" w:tplc="0409000F" w:tentative="1">
      <w:start w:val="1"/>
      <w:numFmt w:val="decimal"/>
      <w:lvlText w:val="%4."/>
      <w:lvlJc w:val="left"/>
      <w:pPr>
        <w:ind w:left="7125" w:hanging="360"/>
      </w:pPr>
    </w:lvl>
    <w:lvl w:ilvl="4" w:tplc="04090019" w:tentative="1">
      <w:start w:val="1"/>
      <w:numFmt w:val="lowerLetter"/>
      <w:lvlText w:val="%5."/>
      <w:lvlJc w:val="left"/>
      <w:pPr>
        <w:ind w:left="7845" w:hanging="360"/>
      </w:pPr>
    </w:lvl>
    <w:lvl w:ilvl="5" w:tplc="0409001B" w:tentative="1">
      <w:start w:val="1"/>
      <w:numFmt w:val="lowerRoman"/>
      <w:lvlText w:val="%6."/>
      <w:lvlJc w:val="right"/>
      <w:pPr>
        <w:ind w:left="8565" w:hanging="180"/>
      </w:pPr>
    </w:lvl>
    <w:lvl w:ilvl="6" w:tplc="0409000F" w:tentative="1">
      <w:start w:val="1"/>
      <w:numFmt w:val="decimal"/>
      <w:lvlText w:val="%7."/>
      <w:lvlJc w:val="left"/>
      <w:pPr>
        <w:ind w:left="9285" w:hanging="360"/>
      </w:pPr>
    </w:lvl>
    <w:lvl w:ilvl="7" w:tplc="04090019" w:tentative="1">
      <w:start w:val="1"/>
      <w:numFmt w:val="lowerLetter"/>
      <w:lvlText w:val="%8."/>
      <w:lvlJc w:val="left"/>
      <w:pPr>
        <w:ind w:left="10005" w:hanging="360"/>
      </w:pPr>
    </w:lvl>
    <w:lvl w:ilvl="8" w:tplc="0409001B" w:tentative="1">
      <w:start w:val="1"/>
      <w:numFmt w:val="lowerRoman"/>
      <w:lvlText w:val="%9."/>
      <w:lvlJc w:val="right"/>
      <w:pPr>
        <w:ind w:left="10725" w:hanging="180"/>
      </w:pPr>
    </w:lvl>
  </w:abstractNum>
  <w:abstractNum w:abstractNumId="26" w15:restartNumberingAfterBreak="0">
    <w:nsid w:val="62552A57"/>
    <w:multiLevelType w:val="multilevel"/>
    <w:tmpl w:val="2F5A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176B3"/>
    <w:multiLevelType w:val="multilevel"/>
    <w:tmpl w:val="0198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46C36"/>
    <w:multiLevelType w:val="multilevel"/>
    <w:tmpl w:val="4DAC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A8058D"/>
    <w:multiLevelType w:val="multilevel"/>
    <w:tmpl w:val="354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B51BD"/>
    <w:multiLevelType w:val="multilevel"/>
    <w:tmpl w:val="2D1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D124F"/>
    <w:multiLevelType w:val="multilevel"/>
    <w:tmpl w:val="164E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F6ABA"/>
    <w:multiLevelType w:val="multilevel"/>
    <w:tmpl w:val="706A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ED57E2"/>
    <w:multiLevelType w:val="multilevel"/>
    <w:tmpl w:val="376809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F855599"/>
    <w:multiLevelType w:val="multilevel"/>
    <w:tmpl w:val="17F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1"/>
  </w:num>
  <w:num w:numId="3">
    <w:abstractNumId w:val="10"/>
    <w:lvlOverride w:ilvl="0">
      <w:startOverride w:val="5"/>
    </w:lvlOverride>
  </w:num>
  <w:num w:numId="4">
    <w:abstractNumId w:val="10"/>
    <w:lvlOverride w:ilvl="0">
      <w:startOverride w:val="6"/>
    </w:lvlOverride>
  </w:num>
  <w:num w:numId="5">
    <w:abstractNumId w:val="9"/>
    <w:lvlOverride w:ilvl="0">
      <w:startOverride w:val="12"/>
    </w:lvlOverride>
  </w:num>
  <w:num w:numId="6">
    <w:abstractNumId w:val="9"/>
    <w:lvlOverride w:ilvl="0">
      <w:startOverride w:val="13"/>
    </w:lvlOverride>
  </w:num>
  <w:num w:numId="7">
    <w:abstractNumId w:val="9"/>
    <w:lvlOverride w:ilvl="0">
      <w:startOverride w:val="15"/>
    </w:lvlOverride>
  </w:num>
  <w:num w:numId="8">
    <w:abstractNumId w:val="8"/>
  </w:num>
  <w:num w:numId="9">
    <w:abstractNumId w:val="3"/>
  </w:num>
  <w:num w:numId="10">
    <w:abstractNumId w:val="22"/>
  </w:num>
  <w:num w:numId="11">
    <w:abstractNumId w:val="32"/>
  </w:num>
  <w:num w:numId="12">
    <w:abstractNumId w:val="15"/>
  </w:num>
  <w:num w:numId="13">
    <w:abstractNumId w:val="26"/>
  </w:num>
  <w:num w:numId="14">
    <w:abstractNumId w:val="13"/>
  </w:num>
  <w:num w:numId="15">
    <w:abstractNumId w:val="18"/>
  </w:num>
  <w:num w:numId="16">
    <w:abstractNumId w:val="24"/>
  </w:num>
  <w:num w:numId="17">
    <w:abstractNumId w:val="0"/>
  </w:num>
  <w:num w:numId="18">
    <w:abstractNumId w:val="29"/>
  </w:num>
  <w:num w:numId="19">
    <w:abstractNumId w:val="5"/>
  </w:num>
  <w:num w:numId="20">
    <w:abstractNumId w:val="11"/>
  </w:num>
  <w:num w:numId="21">
    <w:abstractNumId w:val="20"/>
  </w:num>
  <w:num w:numId="22">
    <w:abstractNumId w:val="6"/>
  </w:num>
  <w:num w:numId="23">
    <w:abstractNumId w:val="12"/>
  </w:num>
  <w:num w:numId="24">
    <w:abstractNumId w:val="7"/>
  </w:num>
  <w:num w:numId="25">
    <w:abstractNumId w:val="33"/>
  </w:num>
  <w:num w:numId="26">
    <w:abstractNumId w:val="19"/>
  </w:num>
  <w:num w:numId="27">
    <w:abstractNumId w:val="4"/>
  </w:num>
  <w:num w:numId="28">
    <w:abstractNumId w:val="16"/>
  </w:num>
  <w:num w:numId="29">
    <w:abstractNumId w:val="23"/>
  </w:num>
  <w:num w:numId="30">
    <w:abstractNumId w:val="25"/>
  </w:num>
  <w:num w:numId="31">
    <w:abstractNumId w:val="28"/>
  </w:num>
  <w:num w:numId="32">
    <w:abstractNumId w:val="31"/>
  </w:num>
  <w:num w:numId="33">
    <w:abstractNumId w:val="2"/>
  </w:num>
  <w:num w:numId="34">
    <w:abstractNumId w:val="14"/>
  </w:num>
  <w:num w:numId="35">
    <w:abstractNumId w:val="30"/>
  </w:num>
  <w:num w:numId="36">
    <w:abstractNumId w:val="27"/>
  </w:num>
  <w:num w:numId="37">
    <w:abstractNumId w:val="17"/>
  </w:num>
  <w:num w:numId="3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D55"/>
    <w:rsid w:val="00000036"/>
    <w:rsid w:val="00000152"/>
    <w:rsid w:val="00000541"/>
    <w:rsid w:val="0000054F"/>
    <w:rsid w:val="0000068B"/>
    <w:rsid w:val="00000BE0"/>
    <w:rsid w:val="00001240"/>
    <w:rsid w:val="00001647"/>
    <w:rsid w:val="00001955"/>
    <w:rsid w:val="00001B35"/>
    <w:rsid w:val="00001E1E"/>
    <w:rsid w:val="000026E7"/>
    <w:rsid w:val="00002BCE"/>
    <w:rsid w:val="0000376F"/>
    <w:rsid w:val="000037BC"/>
    <w:rsid w:val="00003AE9"/>
    <w:rsid w:val="0000409F"/>
    <w:rsid w:val="00004115"/>
    <w:rsid w:val="00004361"/>
    <w:rsid w:val="00004FA0"/>
    <w:rsid w:val="00004FAE"/>
    <w:rsid w:val="0000503E"/>
    <w:rsid w:val="000056A2"/>
    <w:rsid w:val="00007521"/>
    <w:rsid w:val="00010C52"/>
    <w:rsid w:val="00010EED"/>
    <w:rsid w:val="00011073"/>
    <w:rsid w:val="0001111D"/>
    <w:rsid w:val="00011820"/>
    <w:rsid w:val="00012CF4"/>
    <w:rsid w:val="00012E6D"/>
    <w:rsid w:val="00012F05"/>
    <w:rsid w:val="0001352C"/>
    <w:rsid w:val="000136C6"/>
    <w:rsid w:val="00013741"/>
    <w:rsid w:val="0001375E"/>
    <w:rsid w:val="00014174"/>
    <w:rsid w:val="0001611B"/>
    <w:rsid w:val="00016877"/>
    <w:rsid w:val="0001701B"/>
    <w:rsid w:val="00017A61"/>
    <w:rsid w:val="00017EF2"/>
    <w:rsid w:val="0002038A"/>
    <w:rsid w:val="00020402"/>
    <w:rsid w:val="00020E5F"/>
    <w:rsid w:val="00021A65"/>
    <w:rsid w:val="00022163"/>
    <w:rsid w:val="000223D9"/>
    <w:rsid w:val="00022604"/>
    <w:rsid w:val="00022DBC"/>
    <w:rsid w:val="0002313D"/>
    <w:rsid w:val="00023405"/>
    <w:rsid w:val="00023957"/>
    <w:rsid w:val="00024A2E"/>
    <w:rsid w:val="00024B85"/>
    <w:rsid w:val="00025074"/>
    <w:rsid w:val="00025190"/>
    <w:rsid w:val="00025275"/>
    <w:rsid w:val="000255D1"/>
    <w:rsid w:val="0002648D"/>
    <w:rsid w:val="000265C8"/>
    <w:rsid w:val="000267C8"/>
    <w:rsid w:val="000268AE"/>
    <w:rsid w:val="00026CFD"/>
    <w:rsid w:val="00026E4E"/>
    <w:rsid w:val="0002763A"/>
    <w:rsid w:val="00027C32"/>
    <w:rsid w:val="00027C87"/>
    <w:rsid w:val="00027CFF"/>
    <w:rsid w:val="00027D40"/>
    <w:rsid w:val="0003093D"/>
    <w:rsid w:val="00030F5E"/>
    <w:rsid w:val="000315B6"/>
    <w:rsid w:val="00031D81"/>
    <w:rsid w:val="00032F0A"/>
    <w:rsid w:val="00033C89"/>
    <w:rsid w:val="000360E1"/>
    <w:rsid w:val="00036ED7"/>
    <w:rsid w:val="000400CE"/>
    <w:rsid w:val="000402B8"/>
    <w:rsid w:val="000404EC"/>
    <w:rsid w:val="00040698"/>
    <w:rsid w:val="000409C3"/>
    <w:rsid w:val="00040F8E"/>
    <w:rsid w:val="000414A5"/>
    <w:rsid w:val="00041A6B"/>
    <w:rsid w:val="000425B6"/>
    <w:rsid w:val="00042882"/>
    <w:rsid w:val="000429A6"/>
    <w:rsid w:val="0004300F"/>
    <w:rsid w:val="000438B8"/>
    <w:rsid w:val="00043DA3"/>
    <w:rsid w:val="000441CB"/>
    <w:rsid w:val="000441D8"/>
    <w:rsid w:val="000445DF"/>
    <w:rsid w:val="00044E72"/>
    <w:rsid w:val="00045088"/>
    <w:rsid w:val="0004568E"/>
    <w:rsid w:val="0004586A"/>
    <w:rsid w:val="000461D2"/>
    <w:rsid w:val="000467BE"/>
    <w:rsid w:val="0004694F"/>
    <w:rsid w:val="00046A68"/>
    <w:rsid w:val="00047118"/>
    <w:rsid w:val="000478D0"/>
    <w:rsid w:val="00047E38"/>
    <w:rsid w:val="00050118"/>
    <w:rsid w:val="00050254"/>
    <w:rsid w:val="0005057F"/>
    <w:rsid w:val="00050653"/>
    <w:rsid w:val="00050CE9"/>
    <w:rsid w:val="000511D0"/>
    <w:rsid w:val="00051631"/>
    <w:rsid w:val="00052680"/>
    <w:rsid w:val="00052BC1"/>
    <w:rsid w:val="00052E58"/>
    <w:rsid w:val="00052E88"/>
    <w:rsid w:val="000538F9"/>
    <w:rsid w:val="00053D2A"/>
    <w:rsid w:val="00054774"/>
    <w:rsid w:val="00054B09"/>
    <w:rsid w:val="00054D6E"/>
    <w:rsid w:val="00055316"/>
    <w:rsid w:val="000556E7"/>
    <w:rsid w:val="00055BF1"/>
    <w:rsid w:val="000560BB"/>
    <w:rsid w:val="0005710C"/>
    <w:rsid w:val="00057ED4"/>
    <w:rsid w:val="00060142"/>
    <w:rsid w:val="0006036E"/>
    <w:rsid w:val="00060CEA"/>
    <w:rsid w:val="000614BA"/>
    <w:rsid w:val="00061919"/>
    <w:rsid w:val="00061F5F"/>
    <w:rsid w:val="00062396"/>
    <w:rsid w:val="000623E3"/>
    <w:rsid w:val="000628F9"/>
    <w:rsid w:val="00062984"/>
    <w:rsid w:val="00062D8E"/>
    <w:rsid w:val="00062F36"/>
    <w:rsid w:val="00064204"/>
    <w:rsid w:val="0006456B"/>
    <w:rsid w:val="000646DE"/>
    <w:rsid w:val="00064C78"/>
    <w:rsid w:val="00064D82"/>
    <w:rsid w:val="00064DE1"/>
    <w:rsid w:val="0006511D"/>
    <w:rsid w:val="00065376"/>
    <w:rsid w:val="00065829"/>
    <w:rsid w:val="000659CA"/>
    <w:rsid w:val="000665BA"/>
    <w:rsid w:val="000669C7"/>
    <w:rsid w:val="000677F7"/>
    <w:rsid w:val="00067DDD"/>
    <w:rsid w:val="000703E7"/>
    <w:rsid w:val="00070736"/>
    <w:rsid w:val="00070B82"/>
    <w:rsid w:val="00070CD0"/>
    <w:rsid w:val="000718A8"/>
    <w:rsid w:val="00072854"/>
    <w:rsid w:val="00072E1D"/>
    <w:rsid w:val="00072F2D"/>
    <w:rsid w:val="000732F2"/>
    <w:rsid w:val="000734BA"/>
    <w:rsid w:val="000736FB"/>
    <w:rsid w:val="00073B4F"/>
    <w:rsid w:val="00073E05"/>
    <w:rsid w:val="0007419D"/>
    <w:rsid w:val="0007496F"/>
    <w:rsid w:val="000749AD"/>
    <w:rsid w:val="00075028"/>
    <w:rsid w:val="00075096"/>
    <w:rsid w:val="0007532D"/>
    <w:rsid w:val="0007586D"/>
    <w:rsid w:val="00076AD0"/>
    <w:rsid w:val="0007750A"/>
    <w:rsid w:val="000801BD"/>
    <w:rsid w:val="000805ED"/>
    <w:rsid w:val="00080643"/>
    <w:rsid w:val="00080C04"/>
    <w:rsid w:val="000812E3"/>
    <w:rsid w:val="00081316"/>
    <w:rsid w:val="0008164E"/>
    <w:rsid w:val="000822E7"/>
    <w:rsid w:val="000824B4"/>
    <w:rsid w:val="00082595"/>
    <w:rsid w:val="00082AD8"/>
    <w:rsid w:val="000830E8"/>
    <w:rsid w:val="00084006"/>
    <w:rsid w:val="00084128"/>
    <w:rsid w:val="00084799"/>
    <w:rsid w:val="00084BA0"/>
    <w:rsid w:val="0008558D"/>
    <w:rsid w:val="00086458"/>
    <w:rsid w:val="00086667"/>
    <w:rsid w:val="0008692F"/>
    <w:rsid w:val="000869B8"/>
    <w:rsid w:val="00087C39"/>
    <w:rsid w:val="0009032E"/>
    <w:rsid w:val="000903C2"/>
    <w:rsid w:val="000905F5"/>
    <w:rsid w:val="000916A8"/>
    <w:rsid w:val="00091E9E"/>
    <w:rsid w:val="00092B5A"/>
    <w:rsid w:val="00092C23"/>
    <w:rsid w:val="00092FD4"/>
    <w:rsid w:val="0009306D"/>
    <w:rsid w:val="0009323C"/>
    <w:rsid w:val="00093714"/>
    <w:rsid w:val="00094039"/>
    <w:rsid w:val="00094204"/>
    <w:rsid w:val="00094A47"/>
    <w:rsid w:val="00095929"/>
    <w:rsid w:val="00095997"/>
    <w:rsid w:val="00095A62"/>
    <w:rsid w:val="00095AE2"/>
    <w:rsid w:val="00096162"/>
    <w:rsid w:val="00096A87"/>
    <w:rsid w:val="00096FB1"/>
    <w:rsid w:val="0009747F"/>
    <w:rsid w:val="000974E1"/>
    <w:rsid w:val="000A0370"/>
    <w:rsid w:val="000A04EB"/>
    <w:rsid w:val="000A0643"/>
    <w:rsid w:val="000A0761"/>
    <w:rsid w:val="000A079E"/>
    <w:rsid w:val="000A09F8"/>
    <w:rsid w:val="000A1133"/>
    <w:rsid w:val="000A19F8"/>
    <w:rsid w:val="000A1A59"/>
    <w:rsid w:val="000A22A8"/>
    <w:rsid w:val="000A251C"/>
    <w:rsid w:val="000A2840"/>
    <w:rsid w:val="000A288C"/>
    <w:rsid w:val="000A33DC"/>
    <w:rsid w:val="000A3713"/>
    <w:rsid w:val="000A3737"/>
    <w:rsid w:val="000A3B23"/>
    <w:rsid w:val="000A3B43"/>
    <w:rsid w:val="000A3D14"/>
    <w:rsid w:val="000A446F"/>
    <w:rsid w:val="000A468F"/>
    <w:rsid w:val="000A4E0F"/>
    <w:rsid w:val="000A4F29"/>
    <w:rsid w:val="000A5446"/>
    <w:rsid w:val="000A5640"/>
    <w:rsid w:val="000A5B59"/>
    <w:rsid w:val="000A6173"/>
    <w:rsid w:val="000A6548"/>
    <w:rsid w:val="000A66FA"/>
    <w:rsid w:val="000A7115"/>
    <w:rsid w:val="000A71D6"/>
    <w:rsid w:val="000A73E3"/>
    <w:rsid w:val="000A7682"/>
    <w:rsid w:val="000A7F2B"/>
    <w:rsid w:val="000B0060"/>
    <w:rsid w:val="000B0104"/>
    <w:rsid w:val="000B06A9"/>
    <w:rsid w:val="000B0AEC"/>
    <w:rsid w:val="000B19E0"/>
    <w:rsid w:val="000B1B6C"/>
    <w:rsid w:val="000B2499"/>
    <w:rsid w:val="000B2AAF"/>
    <w:rsid w:val="000B2B6A"/>
    <w:rsid w:val="000B2F54"/>
    <w:rsid w:val="000B3557"/>
    <w:rsid w:val="000B35DD"/>
    <w:rsid w:val="000B3768"/>
    <w:rsid w:val="000B3A69"/>
    <w:rsid w:val="000B3FC5"/>
    <w:rsid w:val="000B44E7"/>
    <w:rsid w:val="000B4887"/>
    <w:rsid w:val="000B508B"/>
    <w:rsid w:val="000B54FF"/>
    <w:rsid w:val="000B5A6E"/>
    <w:rsid w:val="000B5FC0"/>
    <w:rsid w:val="000B61F3"/>
    <w:rsid w:val="000B650F"/>
    <w:rsid w:val="000B731F"/>
    <w:rsid w:val="000B7A76"/>
    <w:rsid w:val="000B7B33"/>
    <w:rsid w:val="000C0855"/>
    <w:rsid w:val="000C0EC8"/>
    <w:rsid w:val="000C154C"/>
    <w:rsid w:val="000C2AFE"/>
    <w:rsid w:val="000C2C29"/>
    <w:rsid w:val="000C2D11"/>
    <w:rsid w:val="000C3832"/>
    <w:rsid w:val="000C4126"/>
    <w:rsid w:val="000C4190"/>
    <w:rsid w:val="000C4294"/>
    <w:rsid w:val="000C4560"/>
    <w:rsid w:val="000C459C"/>
    <w:rsid w:val="000C46B6"/>
    <w:rsid w:val="000C4DCE"/>
    <w:rsid w:val="000C4FCB"/>
    <w:rsid w:val="000C50E7"/>
    <w:rsid w:val="000C51E3"/>
    <w:rsid w:val="000C5497"/>
    <w:rsid w:val="000C576A"/>
    <w:rsid w:val="000C5869"/>
    <w:rsid w:val="000C592A"/>
    <w:rsid w:val="000C5A88"/>
    <w:rsid w:val="000C5D02"/>
    <w:rsid w:val="000C5D06"/>
    <w:rsid w:val="000C5FA7"/>
    <w:rsid w:val="000C62E2"/>
    <w:rsid w:val="000C6508"/>
    <w:rsid w:val="000C66EF"/>
    <w:rsid w:val="000C6F86"/>
    <w:rsid w:val="000C7027"/>
    <w:rsid w:val="000C7197"/>
    <w:rsid w:val="000C7500"/>
    <w:rsid w:val="000C76FF"/>
    <w:rsid w:val="000C7FA2"/>
    <w:rsid w:val="000D0351"/>
    <w:rsid w:val="000D0551"/>
    <w:rsid w:val="000D062C"/>
    <w:rsid w:val="000D0858"/>
    <w:rsid w:val="000D0D5B"/>
    <w:rsid w:val="000D0DCE"/>
    <w:rsid w:val="000D0E93"/>
    <w:rsid w:val="000D1310"/>
    <w:rsid w:val="000D16C4"/>
    <w:rsid w:val="000D17AC"/>
    <w:rsid w:val="000D2E7E"/>
    <w:rsid w:val="000D366D"/>
    <w:rsid w:val="000D3A26"/>
    <w:rsid w:val="000D3D9D"/>
    <w:rsid w:val="000D4267"/>
    <w:rsid w:val="000D454A"/>
    <w:rsid w:val="000D4A33"/>
    <w:rsid w:val="000D51C9"/>
    <w:rsid w:val="000D5621"/>
    <w:rsid w:val="000D5E79"/>
    <w:rsid w:val="000D6604"/>
    <w:rsid w:val="000D6BB9"/>
    <w:rsid w:val="000D6C25"/>
    <w:rsid w:val="000D6E88"/>
    <w:rsid w:val="000E000A"/>
    <w:rsid w:val="000E0897"/>
    <w:rsid w:val="000E095F"/>
    <w:rsid w:val="000E0B02"/>
    <w:rsid w:val="000E105F"/>
    <w:rsid w:val="000E15AC"/>
    <w:rsid w:val="000E204D"/>
    <w:rsid w:val="000E2144"/>
    <w:rsid w:val="000E21DF"/>
    <w:rsid w:val="000E23C0"/>
    <w:rsid w:val="000E303C"/>
    <w:rsid w:val="000E3660"/>
    <w:rsid w:val="000E388D"/>
    <w:rsid w:val="000E3B56"/>
    <w:rsid w:val="000E3C6D"/>
    <w:rsid w:val="000E3C9C"/>
    <w:rsid w:val="000E3CD2"/>
    <w:rsid w:val="000E3F9F"/>
    <w:rsid w:val="000E4053"/>
    <w:rsid w:val="000E40AE"/>
    <w:rsid w:val="000E4D68"/>
    <w:rsid w:val="000E532B"/>
    <w:rsid w:val="000E5674"/>
    <w:rsid w:val="000E5A61"/>
    <w:rsid w:val="000E5C38"/>
    <w:rsid w:val="000E6149"/>
    <w:rsid w:val="000E642A"/>
    <w:rsid w:val="000E64B5"/>
    <w:rsid w:val="000E6DA8"/>
    <w:rsid w:val="000E6E97"/>
    <w:rsid w:val="000E713C"/>
    <w:rsid w:val="000E7376"/>
    <w:rsid w:val="000F0160"/>
    <w:rsid w:val="000F086F"/>
    <w:rsid w:val="000F0A49"/>
    <w:rsid w:val="000F163F"/>
    <w:rsid w:val="000F1A63"/>
    <w:rsid w:val="000F2477"/>
    <w:rsid w:val="000F37FB"/>
    <w:rsid w:val="000F3956"/>
    <w:rsid w:val="000F39B3"/>
    <w:rsid w:val="000F3B89"/>
    <w:rsid w:val="000F3BAD"/>
    <w:rsid w:val="000F491C"/>
    <w:rsid w:val="000F4EB6"/>
    <w:rsid w:val="000F5052"/>
    <w:rsid w:val="000F5443"/>
    <w:rsid w:val="000F5544"/>
    <w:rsid w:val="000F5807"/>
    <w:rsid w:val="000F5822"/>
    <w:rsid w:val="000F5E14"/>
    <w:rsid w:val="000F6A08"/>
    <w:rsid w:val="000F770C"/>
    <w:rsid w:val="000F7951"/>
    <w:rsid w:val="000F7E52"/>
    <w:rsid w:val="0010080D"/>
    <w:rsid w:val="00100C8F"/>
    <w:rsid w:val="00101B59"/>
    <w:rsid w:val="0010226D"/>
    <w:rsid w:val="001029F5"/>
    <w:rsid w:val="00102A1E"/>
    <w:rsid w:val="00102D3B"/>
    <w:rsid w:val="0010321C"/>
    <w:rsid w:val="00103588"/>
    <w:rsid w:val="00104145"/>
    <w:rsid w:val="0010548C"/>
    <w:rsid w:val="00105B13"/>
    <w:rsid w:val="00105F89"/>
    <w:rsid w:val="001065D9"/>
    <w:rsid w:val="00107D7E"/>
    <w:rsid w:val="00107FC1"/>
    <w:rsid w:val="00107FE2"/>
    <w:rsid w:val="0011056F"/>
    <w:rsid w:val="00110F38"/>
    <w:rsid w:val="00111426"/>
    <w:rsid w:val="0011146D"/>
    <w:rsid w:val="001115B4"/>
    <w:rsid w:val="00111DAB"/>
    <w:rsid w:val="001123E0"/>
    <w:rsid w:val="001123F2"/>
    <w:rsid w:val="00112F2B"/>
    <w:rsid w:val="00113072"/>
    <w:rsid w:val="00113B01"/>
    <w:rsid w:val="00113E20"/>
    <w:rsid w:val="00114B17"/>
    <w:rsid w:val="001151EF"/>
    <w:rsid w:val="00115628"/>
    <w:rsid w:val="00115F42"/>
    <w:rsid w:val="001160F8"/>
    <w:rsid w:val="00117432"/>
    <w:rsid w:val="00117738"/>
    <w:rsid w:val="0011777C"/>
    <w:rsid w:val="00117835"/>
    <w:rsid w:val="00117C76"/>
    <w:rsid w:val="00117C8D"/>
    <w:rsid w:val="00120428"/>
    <w:rsid w:val="00120877"/>
    <w:rsid w:val="0012170A"/>
    <w:rsid w:val="00121A47"/>
    <w:rsid w:val="00122552"/>
    <w:rsid w:val="00122D10"/>
    <w:rsid w:val="001236C7"/>
    <w:rsid w:val="00123835"/>
    <w:rsid w:val="00124B35"/>
    <w:rsid w:val="00124C5B"/>
    <w:rsid w:val="00124ECD"/>
    <w:rsid w:val="001250B1"/>
    <w:rsid w:val="00125212"/>
    <w:rsid w:val="00125625"/>
    <w:rsid w:val="00125A36"/>
    <w:rsid w:val="001262C8"/>
    <w:rsid w:val="001263E5"/>
    <w:rsid w:val="0012651B"/>
    <w:rsid w:val="001305F7"/>
    <w:rsid w:val="00130756"/>
    <w:rsid w:val="00130D1D"/>
    <w:rsid w:val="0013184C"/>
    <w:rsid w:val="001324D4"/>
    <w:rsid w:val="001327E1"/>
    <w:rsid w:val="00132CCF"/>
    <w:rsid w:val="00132F9D"/>
    <w:rsid w:val="0013320A"/>
    <w:rsid w:val="001333C2"/>
    <w:rsid w:val="001335D3"/>
    <w:rsid w:val="00133E09"/>
    <w:rsid w:val="00133F16"/>
    <w:rsid w:val="00134092"/>
    <w:rsid w:val="001345CE"/>
    <w:rsid w:val="00134BBD"/>
    <w:rsid w:val="00134F1F"/>
    <w:rsid w:val="001351D0"/>
    <w:rsid w:val="00135346"/>
    <w:rsid w:val="00135349"/>
    <w:rsid w:val="00135713"/>
    <w:rsid w:val="001358A8"/>
    <w:rsid w:val="001360DE"/>
    <w:rsid w:val="00136291"/>
    <w:rsid w:val="00136752"/>
    <w:rsid w:val="00136AF6"/>
    <w:rsid w:val="00137041"/>
    <w:rsid w:val="00137380"/>
    <w:rsid w:val="0013754D"/>
    <w:rsid w:val="00137707"/>
    <w:rsid w:val="001403F3"/>
    <w:rsid w:val="0014063C"/>
    <w:rsid w:val="001410B3"/>
    <w:rsid w:val="001411BD"/>
    <w:rsid w:val="00141466"/>
    <w:rsid w:val="001417B1"/>
    <w:rsid w:val="0014182B"/>
    <w:rsid w:val="00141C50"/>
    <w:rsid w:val="00141D9A"/>
    <w:rsid w:val="00142086"/>
    <w:rsid w:val="00142E98"/>
    <w:rsid w:val="00142EDC"/>
    <w:rsid w:val="00142F14"/>
    <w:rsid w:val="001435FE"/>
    <w:rsid w:val="0014363B"/>
    <w:rsid w:val="001439DE"/>
    <w:rsid w:val="00143BA2"/>
    <w:rsid w:val="00143BF1"/>
    <w:rsid w:val="00143C17"/>
    <w:rsid w:val="00143DE2"/>
    <w:rsid w:val="00144EE1"/>
    <w:rsid w:val="00144FBD"/>
    <w:rsid w:val="00145631"/>
    <w:rsid w:val="00147F5D"/>
    <w:rsid w:val="00150694"/>
    <w:rsid w:val="001507DF"/>
    <w:rsid w:val="001507FA"/>
    <w:rsid w:val="0015089A"/>
    <w:rsid w:val="001509E2"/>
    <w:rsid w:val="00150C7B"/>
    <w:rsid w:val="00150F18"/>
    <w:rsid w:val="00152383"/>
    <w:rsid w:val="00152AFC"/>
    <w:rsid w:val="00152CAB"/>
    <w:rsid w:val="00153482"/>
    <w:rsid w:val="00153531"/>
    <w:rsid w:val="00153AE6"/>
    <w:rsid w:val="00153CE2"/>
    <w:rsid w:val="00154014"/>
    <w:rsid w:val="001545B4"/>
    <w:rsid w:val="0015469C"/>
    <w:rsid w:val="001549FE"/>
    <w:rsid w:val="001552CA"/>
    <w:rsid w:val="00155854"/>
    <w:rsid w:val="00155903"/>
    <w:rsid w:val="00156375"/>
    <w:rsid w:val="00156A20"/>
    <w:rsid w:val="00156A3E"/>
    <w:rsid w:val="00156B84"/>
    <w:rsid w:val="001570A8"/>
    <w:rsid w:val="001570C8"/>
    <w:rsid w:val="00157336"/>
    <w:rsid w:val="00157475"/>
    <w:rsid w:val="00157776"/>
    <w:rsid w:val="0016008E"/>
    <w:rsid w:val="00160918"/>
    <w:rsid w:val="00160C97"/>
    <w:rsid w:val="001626E8"/>
    <w:rsid w:val="001635CB"/>
    <w:rsid w:val="00163DFC"/>
    <w:rsid w:val="00163F39"/>
    <w:rsid w:val="00163F70"/>
    <w:rsid w:val="00163F84"/>
    <w:rsid w:val="001641F8"/>
    <w:rsid w:val="001647E6"/>
    <w:rsid w:val="00164E28"/>
    <w:rsid w:val="0016538A"/>
    <w:rsid w:val="001653FA"/>
    <w:rsid w:val="00165B1A"/>
    <w:rsid w:val="00165FE9"/>
    <w:rsid w:val="0016648E"/>
    <w:rsid w:val="0016743F"/>
    <w:rsid w:val="001676A1"/>
    <w:rsid w:val="00167B95"/>
    <w:rsid w:val="001702A1"/>
    <w:rsid w:val="00170C2A"/>
    <w:rsid w:val="00171314"/>
    <w:rsid w:val="00171F31"/>
    <w:rsid w:val="00171FE7"/>
    <w:rsid w:val="00172A40"/>
    <w:rsid w:val="0017312C"/>
    <w:rsid w:val="00173392"/>
    <w:rsid w:val="00173525"/>
    <w:rsid w:val="00173D35"/>
    <w:rsid w:val="00173D38"/>
    <w:rsid w:val="00174402"/>
    <w:rsid w:val="00174AED"/>
    <w:rsid w:val="00174EB0"/>
    <w:rsid w:val="001755DF"/>
    <w:rsid w:val="00176725"/>
    <w:rsid w:val="0017681C"/>
    <w:rsid w:val="001768C0"/>
    <w:rsid w:val="00176F60"/>
    <w:rsid w:val="00176F88"/>
    <w:rsid w:val="00177A0E"/>
    <w:rsid w:val="001802AD"/>
    <w:rsid w:val="001802C4"/>
    <w:rsid w:val="00180549"/>
    <w:rsid w:val="00180581"/>
    <w:rsid w:val="00180A02"/>
    <w:rsid w:val="00180FF8"/>
    <w:rsid w:val="00181345"/>
    <w:rsid w:val="00181445"/>
    <w:rsid w:val="001816D4"/>
    <w:rsid w:val="00181F43"/>
    <w:rsid w:val="00182499"/>
    <w:rsid w:val="00182696"/>
    <w:rsid w:val="00183D48"/>
    <w:rsid w:val="00183DB3"/>
    <w:rsid w:val="00183E31"/>
    <w:rsid w:val="00183E74"/>
    <w:rsid w:val="00184EA9"/>
    <w:rsid w:val="00185066"/>
    <w:rsid w:val="001856DB"/>
    <w:rsid w:val="001858EC"/>
    <w:rsid w:val="00186090"/>
    <w:rsid w:val="00186233"/>
    <w:rsid w:val="00186FBB"/>
    <w:rsid w:val="001871D4"/>
    <w:rsid w:val="001879B6"/>
    <w:rsid w:val="00187F36"/>
    <w:rsid w:val="00190195"/>
    <w:rsid w:val="0019022B"/>
    <w:rsid w:val="0019037F"/>
    <w:rsid w:val="0019052F"/>
    <w:rsid w:val="00190637"/>
    <w:rsid w:val="001911C3"/>
    <w:rsid w:val="00191A7F"/>
    <w:rsid w:val="00192163"/>
    <w:rsid w:val="001924B3"/>
    <w:rsid w:val="00192736"/>
    <w:rsid w:val="00193358"/>
    <w:rsid w:val="00193D40"/>
    <w:rsid w:val="00193DCF"/>
    <w:rsid w:val="00193DFF"/>
    <w:rsid w:val="00194B4A"/>
    <w:rsid w:val="00194C36"/>
    <w:rsid w:val="0019546D"/>
    <w:rsid w:val="001957EE"/>
    <w:rsid w:val="00195CD9"/>
    <w:rsid w:val="001961EE"/>
    <w:rsid w:val="001966BB"/>
    <w:rsid w:val="001966C8"/>
    <w:rsid w:val="001969B0"/>
    <w:rsid w:val="00196A59"/>
    <w:rsid w:val="00196B75"/>
    <w:rsid w:val="00197D9E"/>
    <w:rsid w:val="00197DCB"/>
    <w:rsid w:val="00197EC5"/>
    <w:rsid w:val="001A0A7D"/>
    <w:rsid w:val="001A0FB1"/>
    <w:rsid w:val="001A1377"/>
    <w:rsid w:val="001A1D47"/>
    <w:rsid w:val="001A2636"/>
    <w:rsid w:val="001A32DD"/>
    <w:rsid w:val="001A360F"/>
    <w:rsid w:val="001A3CB4"/>
    <w:rsid w:val="001A3CDE"/>
    <w:rsid w:val="001A47C0"/>
    <w:rsid w:val="001A47D1"/>
    <w:rsid w:val="001A4AAF"/>
    <w:rsid w:val="001A554D"/>
    <w:rsid w:val="001A5F2E"/>
    <w:rsid w:val="001A63E7"/>
    <w:rsid w:val="001A683D"/>
    <w:rsid w:val="001A68FE"/>
    <w:rsid w:val="001A6904"/>
    <w:rsid w:val="001A6E77"/>
    <w:rsid w:val="001A7092"/>
    <w:rsid w:val="001A78DD"/>
    <w:rsid w:val="001A7900"/>
    <w:rsid w:val="001A7DD8"/>
    <w:rsid w:val="001B0030"/>
    <w:rsid w:val="001B0159"/>
    <w:rsid w:val="001B045B"/>
    <w:rsid w:val="001B055A"/>
    <w:rsid w:val="001B09EE"/>
    <w:rsid w:val="001B0FA8"/>
    <w:rsid w:val="001B1381"/>
    <w:rsid w:val="001B14D0"/>
    <w:rsid w:val="001B1630"/>
    <w:rsid w:val="001B17BC"/>
    <w:rsid w:val="001B1871"/>
    <w:rsid w:val="001B1FDA"/>
    <w:rsid w:val="001B242B"/>
    <w:rsid w:val="001B2C19"/>
    <w:rsid w:val="001B35A2"/>
    <w:rsid w:val="001B3BE7"/>
    <w:rsid w:val="001B3C2D"/>
    <w:rsid w:val="001B4202"/>
    <w:rsid w:val="001B480F"/>
    <w:rsid w:val="001B4BE2"/>
    <w:rsid w:val="001B6033"/>
    <w:rsid w:val="001B6574"/>
    <w:rsid w:val="001B6E89"/>
    <w:rsid w:val="001B746D"/>
    <w:rsid w:val="001B74DD"/>
    <w:rsid w:val="001B7A47"/>
    <w:rsid w:val="001B7A49"/>
    <w:rsid w:val="001B7B34"/>
    <w:rsid w:val="001B7BDC"/>
    <w:rsid w:val="001C0915"/>
    <w:rsid w:val="001C23E7"/>
    <w:rsid w:val="001C2F8C"/>
    <w:rsid w:val="001C2FCA"/>
    <w:rsid w:val="001C32B2"/>
    <w:rsid w:val="001C3984"/>
    <w:rsid w:val="001C4004"/>
    <w:rsid w:val="001C4120"/>
    <w:rsid w:val="001C4343"/>
    <w:rsid w:val="001C45A9"/>
    <w:rsid w:val="001C4BE8"/>
    <w:rsid w:val="001C52B8"/>
    <w:rsid w:val="001C5D50"/>
    <w:rsid w:val="001C5DA1"/>
    <w:rsid w:val="001C69A0"/>
    <w:rsid w:val="001C783C"/>
    <w:rsid w:val="001C7A27"/>
    <w:rsid w:val="001C7E15"/>
    <w:rsid w:val="001D0380"/>
    <w:rsid w:val="001D03C3"/>
    <w:rsid w:val="001D076F"/>
    <w:rsid w:val="001D0773"/>
    <w:rsid w:val="001D0C5F"/>
    <w:rsid w:val="001D0C69"/>
    <w:rsid w:val="001D0E7C"/>
    <w:rsid w:val="001D1BBF"/>
    <w:rsid w:val="001D22E5"/>
    <w:rsid w:val="001D2545"/>
    <w:rsid w:val="001D2BB7"/>
    <w:rsid w:val="001D2C7E"/>
    <w:rsid w:val="001D3482"/>
    <w:rsid w:val="001D3F4F"/>
    <w:rsid w:val="001D4262"/>
    <w:rsid w:val="001D42E9"/>
    <w:rsid w:val="001D45AB"/>
    <w:rsid w:val="001D4649"/>
    <w:rsid w:val="001D468E"/>
    <w:rsid w:val="001D4AC5"/>
    <w:rsid w:val="001D4F6C"/>
    <w:rsid w:val="001D58AA"/>
    <w:rsid w:val="001D5DEA"/>
    <w:rsid w:val="001D6075"/>
    <w:rsid w:val="001D6412"/>
    <w:rsid w:val="001D6798"/>
    <w:rsid w:val="001D684A"/>
    <w:rsid w:val="001E0569"/>
    <w:rsid w:val="001E0579"/>
    <w:rsid w:val="001E0762"/>
    <w:rsid w:val="001E1D58"/>
    <w:rsid w:val="001E1FE5"/>
    <w:rsid w:val="001E349C"/>
    <w:rsid w:val="001E3750"/>
    <w:rsid w:val="001E3E8A"/>
    <w:rsid w:val="001E482E"/>
    <w:rsid w:val="001E4D3C"/>
    <w:rsid w:val="001E5142"/>
    <w:rsid w:val="001E549D"/>
    <w:rsid w:val="001E5B24"/>
    <w:rsid w:val="001E5E7B"/>
    <w:rsid w:val="001E6F19"/>
    <w:rsid w:val="001E6FE5"/>
    <w:rsid w:val="001F139D"/>
    <w:rsid w:val="001F166F"/>
    <w:rsid w:val="001F180E"/>
    <w:rsid w:val="001F1EA7"/>
    <w:rsid w:val="001F1EE2"/>
    <w:rsid w:val="001F1FF0"/>
    <w:rsid w:val="001F2716"/>
    <w:rsid w:val="001F2901"/>
    <w:rsid w:val="001F2BBF"/>
    <w:rsid w:val="001F3008"/>
    <w:rsid w:val="001F489E"/>
    <w:rsid w:val="001F4E50"/>
    <w:rsid w:val="001F5659"/>
    <w:rsid w:val="001F575D"/>
    <w:rsid w:val="001F5F08"/>
    <w:rsid w:val="001F6358"/>
    <w:rsid w:val="001F6418"/>
    <w:rsid w:val="001F646C"/>
    <w:rsid w:val="001F6AEA"/>
    <w:rsid w:val="001F71B1"/>
    <w:rsid w:val="001F7C95"/>
    <w:rsid w:val="001F7C9B"/>
    <w:rsid w:val="001F7CE0"/>
    <w:rsid w:val="001F7EF9"/>
    <w:rsid w:val="00200431"/>
    <w:rsid w:val="00200AC9"/>
    <w:rsid w:val="00201342"/>
    <w:rsid w:val="00201372"/>
    <w:rsid w:val="002016F1"/>
    <w:rsid w:val="00201B88"/>
    <w:rsid w:val="00201E22"/>
    <w:rsid w:val="00202355"/>
    <w:rsid w:val="00202847"/>
    <w:rsid w:val="00202AD8"/>
    <w:rsid w:val="00202F7F"/>
    <w:rsid w:val="00205669"/>
    <w:rsid w:val="00205A29"/>
    <w:rsid w:val="00205C9B"/>
    <w:rsid w:val="002064EF"/>
    <w:rsid w:val="00206684"/>
    <w:rsid w:val="00207295"/>
    <w:rsid w:val="002075BD"/>
    <w:rsid w:val="002106DD"/>
    <w:rsid w:val="00211AEB"/>
    <w:rsid w:val="00212386"/>
    <w:rsid w:val="00212822"/>
    <w:rsid w:val="00212880"/>
    <w:rsid w:val="002128A2"/>
    <w:rsid w:val="00212A27"/>
    <w:rsid w:val="00212C43"/>
    <w:rsid w:val="00212C66"/>
    <w:rsid w:val="00213062"/>
    <w:rsid w:val="002143A3"/>
    <w:rsid w:val="002146BE"/>
    <w:rsid w:val="0021495A"/>
    <w:rsid w:val="00215F41"/>
    <w:rsid w:val="002162C1"/>
    <w:rsid w:val="00216407"/>
    <w:rsid w:val="00216516"/>
    <w:rsid w:val="00216953"/>
    <w:rsid w:val="00216F3C"/>
    <w:rsid w:val="0021727E"/>
    <w:rsid w:val="00217D56"/>
    <w:rsid w:val="002208D2"/>
    <w:rsid w:val="00220A62"/>
    <w:rsid w:val="00220DB4"/>
    <w:rsid w:val="00221217"/>
    <w:rsid w:val="00221BB6"/>
    <w:rsid w:val="0022200A"/>
    <w:rsid w:val="002229DE"/>
    <w:rsid w:val="00222B05"/>
    <w:rsid w:val="00222C48"/>
    <w:rsid w:val="002238D5"/>
    <w:rsid w:val="002238F3"/>
    <w:rsid w:val="0022441B"/>
    <w:rsid w:val="0022455A"/>
    <w:rsid w:val="00224DAF"/>
    <w:rsid w:val="002252F0"/>
    <w:rsid w:val="00225369"/>
    <w:rsid w:val="00225552"/>
    <w:rsid w:val="0022561C"/>
    <w:rsid w:val="00225A27"/>
    <w:rsid w:val="00225CD1"/>
    <w:rsid w:val="00225D6E"/>
    <w:rsid w:val="00226B1E"/>
    <w:rsid w:val="002271E0"/>
    <w:rsid w:val="00227C81"/>
    <w:rsid w:val="00227F29"/>
    <w:rsid w:val="00230168"/>
    <w:rsid w:val="00230E13"/>
    <w:rsid w:val="00230EDF"/>
    <w:rsid w:val="0023132F"/>
    <w:rsid w:val="00231459"/>
    <w:rsid w:val="00231D11"/>
    <w:rsid w:val="00232789"/>
    <w:rsid w:val="002327A7"/>
    <w:rsid w:val="00232A73"/>
    <w:rsid w:val="00233044"/>
    <w:rsid w:val="00233450"/>
    <w:rsid w:val="0023384E"/>
    <w:rsid w:val="00233886"/>
    <w:rsid w:val="002339F3"/>
    <w:rsid w:val="002343C8"/>
    <w:rsid w:val="0023481F"/>
    <w:rsid w:val="00234F65"/>
    <w:rsid w:val="0023538F"/>
    <w:rsid w:val="002353DC"/>
    <w:rsid w:val="002358C1"/>
    <w:rsid w:val="00235D59"/>
    <w:rsid w:val="00236C8A"/>
    <w:rsid w:val="00236CC5"/>
    <w:rsid w:val="00236CED"/>
    <w:rsid w:val="00237102"/>
    <w:rsid w:val="00237C76"/>
    <w:rsid w:val="0024003C"/>
    <w:rsid w:val="002400ED"/>
    <w:rsid w:val="00240388"/>
    <w:rsid w:val="00240453"/>
    <w:rsid w:val="00240457"/>
    <w:rsid w:val="00240BC0"/>
    <w:rsid w:val="00240C05"/>
    <w:rsid w:val="00241096"/>
    <w:rsid w:val="00241274"/>
    <w:rsid w:val="002419B9"/>
    <w:rsid w:val="00241BAD"/>
    <w:rsid w:val="0024277E"/>
    <w:rsid w:val="00242DC6"/>
    <w:rsid w:val="00242F0C"/>
    <w:rsid w:val="00244399"/>
    <w:rsid w:val="002443EB"/>
    <w:rsid w:val="00244510"/>
    <w:rsid w:val="00244ED9"/>
    <w:rsid w:val="00245235"/>
    <w:rsid w:val="002459DD"/>
    <w:rsid w:val="00247A31"/>
    <w:rsid w:val="00250657"/>
    <w:rsid w:val="002515F7"/>
    <w:rsid w:val="002520E6"/>
    <w:rsid w:val="0025213D"/>
    <w:rsid w:val="00252655"/>
    <w:rsid w:val="00252661"/>
    <w:rsid w:val="00252811"/>
    <w:rsid w:val="00252B00"/>
    <w:rsid w:val="002530BB"/>
    <w:rsid w:val="0025314C"/>
    <w:rsid w:val="002536F0"/>
    <w:rsid w:val="00253CBC"/>
    <w:rsid w:val="0025417D"/>
    <w:rsid w:val="00254827"/>
    <w:rsid w:val="002548CE"/>
    <w:rsid w:val="00254FC7"/>
    <w:rsid w:val="002552E0"/>
    <w:rsid w:val="00255699"/>
    <w:rsid w:val="00255C46"/>
    <w:rsid w:val="00255D33"/>
    <w:rsid w:val="0025626E"/>
    <w:rsid w:val="00256958"/>
    <w:rsid w:val="00256F64"/>
    <w:rsid w:val="00257693"/>
    <w:rsid w:val="002578DB"/>
    <w:rsid w:val="00257C96"/>
    <w:rsid w:val="002603FA"/>
    <w:rsid w:val="002607CC"/>
    <w:rsid w:val="002608F4"/>
    <w:rsid w:val="00260E1B"/>
    <w:rsid w:val="00260EAE"/>
    <w:rsid w:val="0026251C"/>
    <w:rsid w:val="00262794"/>
    <w:rsid w:val="00262D4E"/>
    <w:rsid w:val="0026422F"/>
    <w:rsid w:val="00264C91"/>
    <w:rsid w:val="00264FCB"/>
    <w:rsid w:val="002655B6"/>
    <w:rsid w:val="00265600"/>
    <w:rsid w:val="00265633"/>
    <w:rsid w:val="00265877"/>
    <w:rsid w:val="00265B45"/>
    <w:rsid w:val="0026605E"/>
    <w:rsid w:val="00266277"/>
    <w:rsid w:val="0026693B"/>
    <w:rsid w:val="00266A17"/>
    <w:rsid w:val="0027040D"/>
    <w:rsid w:val="00270B2D"/>
    <w:rsid w:val="00271766"/>
    <w:rsid w:val="00271C10"/>
    <w:rsid w:val="00272A38"/>
    <w:rsid w:val="00272BF0"/>
    <w:rsid w:val="0027393E"/>
    <w:rsid w:val="002740A1"/>
    <w:rsid w:val="002751B1"/>
    <w:rsid w:val="00275729"/>
    <w:rsid w:val="00275953"/>
    <w:rsid w:val="002765DC"/>
    <w:rsid w:val="00276C41"/>
    <w:rsid w:val="00276F80"/>
    <w:rsid w:val="00276FAB"/>
    <w:rsid w:val="00277D9E"/>
    <w:rsid w:val="00280A66"/>
    <w:rsid w:val="00281182"/>
    <w:rsid w:val="002815DA"/>
    <w:rsid w:val="00281F77"/>
    <w:rsid w:val="00282357"/>
    <w:rsid w:val="00282BCA"/>
    <w:rsid w:val="00283288"/>
    <w:rsid w:val="0028388A"/>
    <w:rsid w:val="002841E0"/>
    <w:rsid w:val="00284819"/>
    <w:rsid w:val="00284CE4"/>
    <w:rsid w:val="00285213"/>
    <w:rsid w:val="00285377"/>
    <w:rsid w:val="00285BEC"/>
    <w:rsid w:val="00285D9F"/>
    <w:rsid w:val="00285E76"/>
    <w:rsid w:val="00286068"/>
    <w:rsid w:val="00286350"/>
    <w:rsid w:val="002866F6"/>
    <w:rsid w:val="00286723"/>
    <w:rsid w:val="002869DF"/>
    <w:rsid w:val="00286B02"/>
    <w:rsid w:val="00286E3C"/>
    <w:rsid w:val="00286F7E"/>
    <w:rsid w:val="0029042D"/>
    <w:rsid w:val="0029076A"/>
    <w:rsid w:val="002907E5"/>
    <w:rsid w:val="00290934"/>
    <w:rsid w:val="00291A56"/>
    <w:rsid w:val="00291C2F"/>
    <w:rsid w:val="00291CA2"/>
    <w:rsid w:val="00291E9B"/>
    <w:rsid w:val="00292204"/>
    <w:rsid w:val="00292541"/>
    <w:rsid w:val="00292F50"/>
    <w:rsid w:val="00293110"/>
    <w:rsid w:val="00293A3A"/>
    <w:rsid w:val="00293B89"/>
    <w:rsid w:val="00293D2E"/>
    <w:rsid w:val="0029402C"/>
    <w:rsid w:val="0029447B"/>
    <w:rsid w:val="00295003"/>
    <w:rsid w:val="00295220"/>
    <w:rsid w:val="002953B0"/>
    <w:rsid w:val="002954A0"/>
    <w:rsid w:val="0029567D"/>
    <w:rsid w:val="00295726"/>
    <w:rsid w:val="00295C05"/>
    <w:rsid w:val="002962CA"/>
    <w:rsid w:val="002966E3"/>
    <w:rsid w:val="002974AD"/>
    <w:rsid w:val="00297975"/>
    <w:rsid w:val="00297F3E"/>
    <w:rsid w:val="002A0D7C"/>
    <w:rsid w:val="002A1155"/>
    <w:rsid w:val="002A12A6"/>
    <w:rsid w:val="002A13BB"/>
    <w:rsid w:val="002A1570"/>
    <w:rsid w:val="002A1DFE"/>
    <w:rsid w:val="002A206E"/>
    <w:rsid w:val="002A2578"/>
    <w:rsid w:val="002A2A2E"/>
    <w:rsid w:val="002A2DD5"/>
    <w:rsid w:val="002A39FC"/>
    <w:rsid w:val="002A3B71"/>
    <w:rsid w:val="002A3CA8"/>
    <w:rsid w:val="002A3EC4"/>
    <w:rsid w:val="002A44DE"/>
    <w:rsid w:val="002A5586"/>
    <w:rsid w:val="002A6E82"/>
    <w:rsid w:val="002A762E"/>
    <w:rsid w:val="002A78E5"/>
    <w:rsid w:val="002B001C"/>
    <w:rsid w:val="002B002C"/>
    <w:rsid w:val="002B097E"/>
    <w:rsid w:val="002B0BE2"/>
    <w:rsid w:val="002B0FF5"/>
    <w:rsid w:val="002B1312"/>
    <w:rsid w:val="002B1578"/>
    <w:rsid w:val="002B182E"/>
    <w:rsid w:val="002B2357"/>
    <w:rsid w:val="002B2449"/>
    <w:rsid w:val="002B293A"/>
    <w:rsid w:val="002B2AE0"/>
    <w:rsid w:val="002B2C74"/>
    <w:rsid w:val="002B355D"/>
    <w:rsid w:val="002B3584"/>
    <w:rsid w:val="002B38FA"/>
    <w:rsid w:val="002B3F1A"/>
    <w:rsid w:val="002B432E"/>
    <w:rsid w:val="002B45A6"/>
    <w:rsid w:val="002B4B34"/>
    <w:rsid w:val="002B4FB4"/>
    <w:rsid w:val="002B512F"/>
    <w:rsid w:val="002B56F4"/>
    <w:rsid w:val="002B6336"/>
    <w:rsid w:val="002B63BD"/>
    <w:rsid w:val="002B6AB3"/>
    <w:rsid w:val="002B6BD4"/>
    <w:rsid w:val="002B799F"/>
    <w:rsid w:val="002B79B9"/>
    <w:rsid w:val="002C0FB3"/>
    <w:rsid w:val="002C133E"/>
    <w:rsid w:val="002C179A"/>
    <w:rsid w:val="002C18FE"/>
    <w:rsid w:val="002C1D17"/>
    <w:rsid w:val="002C27F8"/>
    <w:rsid w:val="002C29C7"/>
    <w:rsid w:val="002C29D9"/>
    <w:rsid w:val="002C2E00"/>
    <w:rsid w:val="002C3F4A"/>
    <w:rsid w:val="002C434B"/>
    <w:rsid w:val="002C5486"/>
    <w:rsid w:val="002C5C1A"/>
    <w:rsid w:val="002C5FA3"/>
    <w:rsid w:val="002C6A09"/>
    <w:rsid w:val="002C6CCD"/>
    <w:rsid w:val="002C73E4"/>
    <w:rsid w:val="002C758A"/>
    <w:rsid w:val="002C7A58"/>
    <w:rsid w:val="002C7F02"/>
    <w:rsid w:val="002D0036"/>
    <w:rsid w:val="002D02FB"/>
    <w:rsid w:val="002D0383"/>
    <w:rsid w:val="002D05D0"/>
    <w:rsid w:val="002D0C34"/>
    <w:rsid w:val="002D0E61"/>
    <w:rsid w:val="002D14A3"/>
    <w:rsid w:val="002D1920"/>
    <w:rsid w:val="002D1BB6"/>
    <w:rsid w:val="002D24F2"/>
    <w:rsid w:val="002D2876"/>
    <w:rsid w:val="002D2DD1"/>
    <w:rsid w:val="002D2E0F"/>
    <w:rsid w:val="002D3B32"/>
    <w:rsid w:val="002D3FDB"/>
    <w:rsid w:val="002D4013"/>
    <w:rsid w:val="002D40F2"/>
    <w:rsid w:val="002D434C"/>
    <w:rsid w:val="002D4874"/>
    <w:rsid w:val="002D52E7"/>
    <w:rsid w:val="002D55BA"/>
    <w:rsid w:val="002D55DF"/>
    <w:rsid w:val="002D58EC"/>
    <w:rsid w:val="002D5E7B"/>
    <w:rsid w:val="002D6785"/>
    <w:rsid w:val="002D70F2"/>
    <w:rsid w:val="002D77F6"/>
    <w:rsid w:val="002D7E39"/>
    <w:rsid w:val="002D7E3A"/>
    <w:rsid w:val="002E05BE"/>
    <w:rsid w:val="002E0928"/>
    <w:rsid w:val="002E0A31"/>
    <w:rsid w:val="002E0B9C"/>
    <w:rsid w:val="002E1AD9"/>
    <w:rsid w:val="002E1E84"/>
    <w:rsid w:val="002E277B"/>
    <w:rsid w:val="002E286F"/>
    <w:rsid w:val="002E29C5"/>
    <w:rsid w:val="002E2C23"/>
    <w:rsid w:val="002E2E30"/>
    <w:rsid w:val="002E31C3"/>
    <w:rsid w:val="002E3D04"/>
    <w:rsid w:val="002E40E0"/>
    <w:rsid w:val="002E4666"/>
    <w:rsid w:val="002E4DFD"/>
    <w:rsid w:val="002E558A"/>
    <w:rsid w:val="002E55E1"/>
    <w:rsid w:val="002E564C"/>
    <w:rsid w:val="002E6109"/>
    <w:rsid w:val="002E61C3"/>
    <w:rsid w:val="002E6580"/>
    <w:rsid w:val="002E71F8"/>
    <w:rsid w:val="002E7611"/>
    <w:rsid w:val="002F0692"/>
    <w:rsid w:val="002F08B4"/>
    <w:rsid w:val="002F0A70"/>
    <w:rsid w:val="002F2243"/>
    <w:rsid w:val="002F25FD"/>
    <w:rsid w:val="002F2A99"/>
    <w:rsid w:val="002F2BCD"/>
    <w:rsid w:val="002F3417"/>
    <w:rsid w:val="002F3755"/>
    <w:rsid w:val="002F37DB"/>
    <w:rsid w:val="002F3927"/>
    <w:rsid w:val="002F3B60"/>
    <w:rsid w:val="002F3E47"/>
    <w:rsid w:val="002F5446"/>
    <w:rsid w:val="002F59C1"/>
    <w:rsid w:val="002F5DA1"/>
    <w:rsid w:val="002F6845"/>
    <w:rsid w:val="002F6881"/>
    <w:rsid w:val="002F6AA1"/>
    <w:rsid w:val="002F75EC"/>
    <w:rsid w:val="002F782F"/>
    <w:rsid w:val="002F7ABA"/>
    <w:rsid w:val="0030097A"/>
    <w:rsid w:val="003011B5"/>
    <w:rsid w:val="003014BE"/>
    <w:rsid w:val="00301699"/>
    <w:rsid w:val="003023C7"/>
    <w:rsid w:val="00302560"/>
    <w:rsid w:val="003033CB"/>
    <w:rsid w:val="0030346B"/>
    <w:rsid w:val="0030379D"/>
    <w:rsid w:val="00303DE2"/>
    <w:rsid w:val="0030455C"/>
    <w:rsid w:val="00304F5E"/>
    <w:rsid w:val="00305060"/>
    <w:rsid w:val="003056BF"/>
    <w:rsid w:val="00307D31"/>
    <w:rsid w:val="00307DFC"/>
    <w:rsid w:val="00307FF9"/>
    <w:rsid w:val="003103F2"/>
    <w:rsid w:val="00310A16"/>
    <w:rsid w:val="00310C51"/>
    <w:rsid w:val="003115D9"/>
    <w:rsid w:val="0031180F"/>
    <w:rsid w:val="00312D24"/>
    <w:rsid w:val="0031312F"/>
    <w:rsid w:val="0031317B"/>
    <w:rsid w:val="00313CF3"/>
    <w:rsid w:val="00313FF1"/>
    <w:rsid w:val="00314122"/>
    <w:rsid w:val="00314451"/>
    <w:rsid w:val="00314DB1"/>
    <w:rsid w:val="00314F07"/>
    <w:rsid w:val="00314F27"/>
    <w:rsid w:val="00314F9F"/>
    <w:rsid w:val="003153A9"/>
    <w:rsid w:val="00315C35"/>
    <w:rsid w:val="00315F34"/>
    <w:rsid w:val="00316DE6"/>
    <w:rsid w:val="0031779E"/>
    <w:rsid w:val="00317D35"/>
    <w:rsid w:val="00317EB2"/>
    <w:rsid w:val="0032016B"/>
    <w:rsid w:val="00320373"/>
    <w:rsid w:val="0032078E"/>
    <w:rsid w:val="003211DA"/>
    <w:rsid w:val="003212D6"/>
    <w:rsid w:val="003213DC"/>
    <w:rsid w:val="003215EC"/>
    <w:rsid w:val="003219A0"/>
    <w:rsid w:val="00321AEE"/>
    <w:rsid w:val="00321DAA"/>
    <w:rsid w:val="0032293F"/>
    <w:rsid w:val="003233BB"/>
    <w:rsid w:val="00323EE7"/>
    <w:rsid w:val="0032525B"/>
    <w:rsid w:val="0032613F"/>
    <w:rsid w:val="0032615D"/>
    <w:rsid w:val="00326900"/>
    <w:rsid w:val="00326986"/>
    <w:rsid w:val="00326D24"/>
    <w:rsid w:val="00326E28"/>
    <w:rsid w:val="00327B88"/>
    <w:rsid w:val="00327C82"/>
    <w:rsid w:val="00327E57"/>
    <w:rsid w:val="00330548"/>
    <w:rsid w:val="0033092A"/>
    <w:rsid w:val="00330B92"/>
    <w:rsid w:val="003311C6"/>
    <w:rsid w:val="003311CC"/>
    <w:rsid w:val="0033187A"/>
    <w:rsid w:val="003319DA"/>
    <w:rsid w:val="00331E35"/>
    <w:rsid w:val="00332339"/>
    <w:rsid w:val="003324AA"/>
    <w:rsid w:val="00332824"/>
    <w:rsid w:val="00332D6C"/>
    <w:rsid w:val="00332F48"/>
    <w:rsid w:val="00333A11"/>
    <w:rsid w:val="00333B0E"/>
    <w:rsid w:val="00333C44"/>
    <w:rsid w:val="00334F3A"/>
    <w:rsid w:val="00335179"/>
    <w:rsid w:val="00335211"/>
    <w:rsid w:val="003360D3"/>
    <w:rsid w:val="0033683F"/>
    <w:rsid w:val="00337493"/>
    <w:rsid w:val="003379D3"/>
    <w:rsid w:val="00337CB5"/>
    <w:rsid w:val="00340408"/>
    <w:rsid w:val="00340439"/>
    <w:rsid w:val="003409BC"/>
    <w:rsid w:val="003413B9"/>
    <w:rsid w:val="003420AB"/>
    <w:rsid w:val="003420E8"/>
    <w:rsid w:val="003435C2"/>
    <w:rsid w:val="00343872"/>
    <w:rsid w:val="0034395F"/>
    <w:rsid w:val="003439E1"/>
    <w:rsid w:val="00344036"/>
    <w:rsid w:val="003444A2"/>
    <w:rsid w:val="00344CB8"/>
    <w:rsid w:val="00344D3C"/>
    <w:rsid w:val="00345FA5"/>
    <w:rsid w:val="00346BF8"/>
    <w:rsid w:val="0034771B"/>
    <w:rsid w:val="0035093C"/>
    <w:rsid w:val="00350A4E"/>
    <w:rsid w:val="00350E2C"/>
    <w:rsid w:val="003510AF"/>
    <w:rsid w:val="00351127"/>
    <w:rsid w:val="003511B8"/>
    <w:rsid w:val="003515AE"/>
    <w:rsid w:val="00351A5B"/>
    <w:rsid w:val="00351DBD"/>
    <w:rsid w:val="0035290C"/>
    <w:rsid w:val="00352948"/>
    <w:rsid w:val="00352A13"/>
    <w:rsid w:val="00353F18"/>
    <w:rsid w:val="003540CD"/>
    <w:rsid w:val="00354591"/>
    <w:rsid w:val="00354D97"/>
    <w:rsid w:val="003552D4"/>
    <w:rsid w:val="0035545F"/>
    <w:rsid w:val="00355506"/>
    <w:rsid w:val="00355799"/>
    <w:rsid w:val="00355CD3"/>
    <w:rsid w:val="00355EA7"/>
    <w:rsid w:val="003564D1"/>
    <w:rsid w:val="003567B1"/>
    <w:rsid w:val="003567D7"/>
    <w:rsid w:val="00356A70"/>
    <w:rsid w:val="00356D86"/>
    <w:rsid w:val="003604B9"/>
    <w:rsid w:val="003605FE"/>
    <w:rsid w:val="003608A9"/>
    <w:rsid w:val="00360AFC"/>
    <w:rsid w:val="003612F4"/>
    <w:rsid w:val="00361A10"/>
    <w:rsid w:val="00361C55"/>
    <w:rsid w:val="00361EBB"/>
    <w:rsid w:val="00362F4E"/>
    <w:rsid w:val="00363C3D"/>
    <w:rsid w:val="003649D1"/>
    <w:rsid w:val="003666FA"/>
    <w:rsid w:val="00366AE7"/>
    <w:rsid w:val="00366D0E"/>
    <w:rsid w:val="00367269"/>
    <w:rsid w:val="003672E9"/>
    <w:rsid w:val="00371102"/>
    <w:rsid w:val="00371240"/>
    <w:rsid w:val="00371403"/>
    <w:rsid w:val="00372304"/>
    <w:rsid w:val="00372445"/>
    <w:rsid w:val="00372830"/>
    <w:rsid w:val="00372EF8"/>
    <w:rsid w:val="0037337F"/>
    <w:rsid w:val="00373678"/>
    <w:rsid w:val="003739B5"/>
    <w:rsid w:val="00374696"/>
    <w:rsid w:val="00374940"/>
    <w:rsid w:val="0037494F"/>
    <w:rsid w:val="00374D92"/>
    <w:rsid w:val="00374E97"/>
    <w:rsid w:val="00374FFC"/>
    <w:rsid w:val="003753B0"/>
    <w:rsid w:val="00375663"/>
    <w:rsid w:val="00375ACC"/>
    <w:rsid w:val="00375DF9"/>
    <w:rsid w:val="00376033"/>
    <w:rsid w:val="00377CB9"/>
    <w:rsid w:val="00377D98"/>
    <w:rsid w:val="003803B0"/>
    <w:rsid w:val="00381215"/>
    <w:rsid w:val="00381867"/>
    <w:rsid w:val="0038225F"/>
    <w:rsid w:val="00382AA4"/>
    <w:rsid w:val="0038315F"/>
    <w:rsid w:val="0038335E"/>
    <w:rsid w:val="00383799"/>
    <w:rsid w:val="003841C5"/>
    <w:rsid w:val="00384C41"/>
    <w:rsid w:val="00384D66"/>
    <w:rsid w:val="0038538C"/>
    <w:rsid w:val="0038550E"/>
    <w:rsid w:val="003868BA"/>
    <w:rsid w:val="00386E0F"/>
    <w:rsid w:val="00386E7F"/>
    <w:rsid w:val="0038796B"/>
    <w:rsid w:val="00387C89"/>
    <w:rsid w:val="003908FA"/>
    <w:rsid w:val="00390C84"/>
    <w:rsid w:val="00391283"/>
    <w:rsid w:val="00391574"/>
    <w:rsid w:val="00391A38"/>
    <w:rsid w:val="00391DEE"/>
    <w:rsid w:val="0039279D"/>
    <w:rsid w:val="00392CD9"/>
    <w:rsid w:val="0039397A"/>
    <w:rsid w:val="003939C1"/>
    <w:rsid w:val="00393AAC"/>
    <w:rsid w:val="00394340"/>
    <w:rsid w:val="003943E8"/>
    <w:rsid w:val="00394540"/>
    <w:rsid w:val="00394AC6"/>
    <w:rsid w:val="00395668"/>
    <w:rsid w:val="00395BC7"/>
    <w:rsid w:val="00395EED"/>
    <w:rsid w:val="00395F40"/>
    <w:rsid w:val="00396232"/>
    <w:rsid w:val="00396290"/>
    <w:rsid w:val="003963A3"/>
    <w:rsid w:val="003964D5"/>
    <w:rsid w:val="003965F3"/>
    <w:rsid w:val="00396D01"/>
    <w:rsid w:val="003971B6"/>
    <w:rsid w:val="00397685"/>
    <w:rsid w:val="00397D25"/>
    <w:rsid w:val="003A0020"/>
    <w:rsid w:val="003A00E7"/>
    <w:rsid w:val="003A0BC8"/>
    <w:rsid w:val="003A130E"/>
    <w:rsid w:val="003A1343"/>
    <w:rsid w:val="003A19BF"/>
    <w:rsid w:val="003A219B"/>
    <w:rsid w:val="003A251F"/>
    <w:rsid w:val="003A297A"/>
    <w:rsid w:val="003A2AF8"/>
    <w:rsid w:val="003A3666"/>
    <w:rsid w:val="003A3721"/>
    <w:rsid w:val="003A3736"/>
    <w:rsid w:val="003A3C29"/>
    <w:rsid w:val="003A42FA"/>
    <w:rsid w:val="003A43BB"/>
    <w:rsid w:val="003A4B94"/>
    <w:rsid w:val="003A4D09"/>
    <w:rsid w:val="003A4E3C"/>
    <w:rsid w:val="003A511B"/>
    <w:rsid w:val="003A557C"/>
    <w:rsid w:val="003A56CC"/>
    <w:rsid w:val="003A58FD"/>
    <w:rsid w:val="003A5BE0"/>
    <w:rsid w:val="003A5BEC"/>
    <w:rsid w:val="003A6194"/>
    <w:rsid w:val="003A61E6"/>
    <w:rsid w:val="003A679C"/>
    <w:rsid w:val="003A6A5B"/>
    <w:rsid w:val="003A6F59"/>
    <w:rsid w:val="003B0110"/>
    <w:rsid w:val="003B0F36"/>
    <w:rsid w:val="003B1262"/>
    <w:rsid w:val="003B16D2"/>
    <w:rsid w:val="003B179C"/>
    <w:rsid w:val="003B1CD7"/>
    <w:rsid w:val="003B1E2C"/>
    <w:rsid w:val="003B2223"/>
    <w:rsid w:val="003B283B"/>
    <w:rsid w:val="003B30EC"/>
    <w:rsid w:val="003B30FE"/>
    <w:rsid w:val="003B36DA"/>
    <w:rsid w:val="003B47FB"/>
    <w:rsid w:val="003B4F9B"/>
    <w:rsid w:val="003B5060"/>
    <w:rsid w:val="003B5719"/>
    <w:rsid w:val="003B5763"/>
    <w:rsid w:val="003B5B60"/>
    <w:rsid w:val="003B5E80"/>
    <w:rsid w:val="003B5ECD"/>
    <w:rsid w:val="003B61E5"/>
    <w:rsid w:val="003B62E6"/>
    <w:rsid w:val="003B6AAF"/>
    <w:rsid w:val="003B6BBB"/>
    <w:rsid w:val="003B6E30"/>
    <w:rsid w:val="003B72D8"/>
    <w:rsid w:val="003B730B"/>
    <w:rsid w:val="003B75BF"/>
    <w:rsid w:val="003B7D11"/>
    <w:rsid w:val="003B7D6F"/>
    <w:rsid w:val="003C005E"/>
    <w:rsid w:val="003C0B21"/>
    <w:rsid w:val="003C1A56"/>
    <w:rsid w:val="003C1B23"/>
    <w:rsid w:val="003C1ED5"/>
    <w:rsid w:val="003C211E"/>
    <w:rsid w:val="003C2BC0"/>
    <w:rsid w:val="003C2D28"/>
    <w:rsid w:val="003C3734"/>
    <w:rsid w:val="003C3E11"/>
    <w:rsid w:val="003C4E37"/>
    <w:rsid w:val="003C5004"/>
    <w:rsid w:val="003C5125"/>
    <w:rsid w:val="003C54D1"/>
    <w:rsid w:val="003C5641"/>
    <w:rsid w:val="003C5F5C"/>
    <w:rsid w:val="003C6364"/>
    <w:rsid w:val="003C63F9"/>
    <w:rsid w:val="003C65ED"/>
    <w:rsid w:val="003C6D42"/>
    <w:rsid w:val="003C7153"/>
    <w:rsid w:val="003C7257"/>
    <w:rsid w:val="003C7C57"/>
    <w:rsid w:val="003D0585"/>
    <w:rsid w:val="003D0E24"/>
    <w:rsid w:val="003D2653"/>
    <w:rsid w:val="003D27D0"/>
    <w:rsid w:val="003D2D31"/>
    <w:rsid w:val="003D2E54"/>
    <w:rsid w:val="003D3010"/>
    <w:rsid w:val="003D38FA"/>
    <w:rsid w:val="003D3A10"/>
    <w:rsid w:val="003D3B8B"/>
    <w:rsid w:val="003D4131"/>
    <w:rsid w:val="003D41C3"/>
    <w:rsid w:val="003D449A"/>
    <w:rsid w:val="003D45BC"/>
    <w:rsid w:val="003D4F90"/>
    <w:rsid w:val="003D698E"/>
    <w:rsid w:val="003D6E99"/>
    <w:rsid w:val="003D7576"/>
    <w:rsid w:val="003D7D92"/>
    <w:rsid w:val="003E07C8"/>
    <w:rsid w:val="003E0FF6"/>
    <w:rsid w:val="003E1C39"/>
    <w:rsid w:val="003E1D59"/>
    <w:rsid w:val="003E3413"/>
    <w:rsid w:val="003E4035"/>
    <w:rsid w:val="003E41C7"/>
    <w:rsid w:val="003E4255"/>
    <w:rsid w:val="003E48A1"/>
    <w:rsid w:val="003E52D4"/>
    <w:rsid w:val="003E5769"/>
    <w:rsid w:val="003E5CC6"/>
    <w:rsid w:val="003E5EBB"/>
    <w:rsid w:val="003E5FFC"/>
    <w:rsid w:val="003E60F1"/>
    <w:rsid w:val="003E6D46"/>
    <w:rsid w:val="003E6E0D"/>
    <w:rsid w:val="003E7A29"/>
    <w:rsid w:val="003F0282"/>
    <w:rsid w:val="003F04A2"/>
    <w:rsid w:val="003F0567"/>
    <w:rsid w:val="003F0879"/>
    <w:rsid w:val="003F0A9B"/>
    <w:rsid w:val="003F127C"/>
    <w:rsid w:val="003F1455"/>
    <w:rsid w:val="003F15D2"/>
    <w:rsid w:val="003F196C"/>
    <w:rsid w:val="003F1A4C"/>
    <w:rsid w:val="003F1FFF"/>
    <w:rsid w:val="003F20D6"/>
    <w:rsid w:val="003F2B2B"/>
    <w:rsid w:val="003F2D00"/>
    <w:rsid w:val="003F3503"/>
    <w:rsid w:val="003F509F"/>
    <w:rsid w:val="003F5CEB"/>
    <w:rsid w:val="003F60B5"/>
    <w:rsid w:val="003F72CC"/>
    <w:rsid w:val="003F7E70"/>
    <w:rsid w:val="003F7F0B"/>
    <w:rsid w:val="00400DF5"/>
    <w:rsid w:val="00402251"/>
    <w:rsid w:val="004022C8"/>
    <w:rsid w:val="004022F7"/>
    <w:rsid w:val="00402C98"/>
    <w:rsid w:val="00402E8F"/>
    <w:rsid w:val="004030D8"/>
    <w:rsid w:val="00403122"/>
    <w:rsid w:val="0040312A"/>
    <w:rsid w:val="00403611"/>
    <w:rsid w:val="004038A7"/>
    <w:rsid w:val="0040405D"/>
    <w:rsid w:val="00404BA8"/>
    <w:rsid w:val="00404C5B"/>
    <w:rsid w:val="00405DD7"/>
    <w:rsid w:val="00406BBF"/>
    <w:rsid w:val="00406D70"/>
    <w:rsid w:val="00407C5D"/>
    <w:rsid w:val="0041011F"/>
    <w:rsid w:val="00410329"/>
    <w:rsid w:val="004103EA"/>
    <w:rsid w:val="00410C44"/>
    <w:rsid w:val="00411582"/>
    <w:rsid w:val="00411D8E"/>
    <w:rsid w:val="00412032"/>
    <w:rsid w:val="004121B1"/>
    <w:rsid w:val="00412251"/>
    <w:rsid w:val="0041243B"/>
    <w:rsid w:val="004126F5"/>
    <w:rsid w:val="00412A8F"/>
    <w:rsid w:val="00412CAD"/>
    <w:rsid w:val="004130F4"/>
    <w:rsid w:val="00413208"/>
    <w:rsid w:val="00414208"/>
    <w:rsid w:val="004149AB"/>
    <w:rsid w:val="00414BDA"/>
    <w:rsid w:val="00415B03"/>
    <w:rsid w:val="00415C4D"/>
    <w:rsid w:val="00416107"/>
    <w:rsid w:val="004164BC"/>
    <w:rsid w:val="00416630"/>
    <w:rsid w:val="0041696C"/>
    <w:rsid w:val="00416A70"/>
    <w:rsid w:val="0041792B"/>
    <w:rsid w:val="004200A5"/>
    <w:rsid w:val="0042087A"/>
    <w:rsid w:val="00420CD5"/>
    <w:rsid w:val="00421600"/>
    <w:rsid w:val="0042163F"/>
    <w:rsid w:val="004216EF"/>
    <w:rsid w:val="00421764"/>
    <w:rsid w:val="00421790"/>
    <w:rsid w:val="004218ED"/>
    <w:rsid w:val="0042199C"/>
    <w:rsid w:val="00421B6F"/>
    <w:rsid w:val="00421F78"/>
    <w:rsid w:val="00422273"/>
    <w:rsid w:val="00422677"/>
    <w:rsid w:val="0042278E"/>
    <w:rsid w:val="004227A9"/>
    <w:rsid w:val="00423026"/>
    <w:rsid w:val="004231C0"/>
    <w:rsid w:val="004236D7"/>
    <w:rsid w:val="00423FA1"/>
    <w:rsid w:val="004243A0"/>
    <w:rsid w:val="00424754"/>
    <w:rsid w:val="004247C5"/>
    <w:rsid w:val="00424C62"/>
    <w:rsid w:val="0042525B"/>
    <w:rsid w:val="004259B2"/>
    <w:rsid w:val="004263BA"/>
    <w:rsid w:val="00426762"/>
    <w:rsid w:val="004268E2"/>
    <w:rsid w:val="004273CA"/>
    <w:rsid w:val="0042775F"/>
    <w:rsid w:val="004303EE"/>
    <w:rsid w:val="00430424"/>
    <w:rsid w:val="00430D38"/>
    <w:rsid w:val="00431058"/>
    <w:rsid w:val="004314FD"/>
    <w:rsid w:val="00431862"/>
    <w:rsid w:val="00431A10"/>
    <w:rsid w:val="00431C12"/>
    <w:rsid w:val="00431D4C"/>
    <w:rsid w:val="004320D2"/>
    <w:rsid w:val="00432373"/>
    <w:rsid w:val="004329B5"/>
    <w:rsid w:val="00432A33"/>
    <w:rsid w:val="0043302B"/>
    <w:rsid w:val="004331F0"/>
    <w:rsid w:val="004339BD"/>
    <w:rsid w:val="004339F8"/>
    <w:rsid w:val="00434010"/>
    <w:rsid w:val="00434272"/>
    <w:rsid w:val="004344B2"/>
    <w:rsid w:val="00435771"/>
    <w:rsid w:val="004357F0"/>
    <w:rsid w:val="00435913"/>
    <w:rsid w:val="004365E5"/>
    <w:rsid w:val="004368EB"/>
    <w:rsid w:val="004372E8"/>
    <w:rsid w:val="004373F2"/>
    <w:rsid w:val="0043758E"/>
    <w:rsid w:val="004379E0"/>
    <w:rsid w:val="00437CC5"/>
    <w:rsid w:val="0044002B"/>
    <w:rsid w:val="00440111"/>
    <w:rsid w:val="00441163"/>
    <w:rsid w:val="004411E4"/>
    <w:rsid w:val="00441786"/>
    <w:rsid w:val="00441CD6"/>
    <w:rsid w:val="00442364"/>
    <w:rsid w:val="00442677"/>
    <w:rsid w:val="00442EA4"/>
    <w:rsid w:val="004432E3"/>
    <w:rsid w:val="00443620"/>
    <w:rsid w:val="00443955"/>
    <w:rsid w:val="00443BA7"/>
    <w:rsid w:val="00444188"/>
    <w:rsid w:val="004441FF"/>
    <w:rsid w:val="0044433D"/>
    <w:rsid w:val="00444883"/>
    <w:rsid w:val="00444ED4"/>
    <w:rsid w:val="00445A01"/>
    <w:rsid w:val="00445AF7"/>
    <w:rsid w:val="0044632C"/>
    <w:rsid w:val="004464E8"/>
    <w:rsid w:val="0044652C"/>
    <w:rsid w:val="00446BC0"/>
    <w:rsid w:val="00447F61"/>
    <w:rsid w:val="00447FE6"/>
    <w:rsid w:val="00450260"/>
    <w:rsid w:val="00450D66"/>
    <w:rsid w:val="00451806"/>
    <w:rsid w:val="0045186D"/>
    <w:rsid w:val="004521BE"/>
    <w:rsid w:val="004525D5"/>
    <w:rsid w:val="00452928"/>
    <w:rsid w:val="00452C52"/>
    <w:rsid w:val="00452FB5"/>
    <w:rsid w:val="0045349B"/>
    <w:rsid w:val="00453E89"/>
    <w:rsid w:val="0045455E"/>
    <w:rsid w:val="004548E0"/>
    <w:rsid w:val="00454E69"/>
    <w:rsid w:val="004558C1"/>
    <w:rsid w:val="004559A4"/>
    <w:rsid w:val="00456859"/>
    <w:rsid w:val="00456AA4"/>
    <w:rsid w:val="00456E13"/>
    <w:rsid w:val="00457093"/>
    <w:rsid w:val="00457B47"/>
    <w:rsid w:val="00457C37"/>
    <w:rsid w:val="004600D9"/>
    <w:rsid w:val="00460396"/>
    <w:rsid w:val="00460745"/>
    <w:rsid w:val="0046085B"/>
    <w:rsid w:val="00460A7F"/>
    <w:rsid w:val="00461CA4"/>
    <w:rsid w:val="00462061"/>
    <w:rsid w:val="00462CDE"/>
    <w:rsid w:val="0046348F"/>
    <w:rsid w:val="004637F8"/>
    <w:rsid w:val="00463DBD"/>
    <w:rsid w:val="004652FA"/>
    <w:rsid w:val="00466025"/>
    <w:rsid w:val="004663BB"/>
    <w:rsid w:val="0046658A"/>
    <w:rsid w:val="004665A5"/>
    <w:rsid w:val="00467BE1"/>
    <w:rsid w:val="00467BE2"/>
    <w:rsid w:val="00467C4F"/>
    <w:rsid w:val="00467EAA"/>
    <w:rsid w:val="004701A1"/>
    <w:rsid w:val="00470533"/>
    <w:rsid w:val="00470727"/>
    <w:rsid w:val="00470AB7"/>
    <w:rsid w:val="00470D40"/>
    <w:rsid w:val="00470E6B"/>
    <w:rsid w:val="00470FDE"/>
    <w:rsid w:val="004710E0"/>
    <w:rsid w:val="004719C8"/>
    <w:rsid w:val="00471E63"/>
    <w:rsid w:val="00472143"/>
    <w:rsid w:val="004723A8"/>
    <w:rsid w:val="00472671"/>
    <w:rsid w:val="00472872"/>
    <w:rsid w:val="00472D09"/>
    <w:rsid w:val="00473120"/>
    <w:rsid w:val="0047318C"/>
    <w:rsid w:val="00473243"/>
    <w:rsid w:val="0047385F"/>
    <w:rsid w:val="00473CBF"/>
    <w:rsid w:val="0047537A"/>
    <w:rsid w:val="0047543B"/>
    <w:rsid w:val="004755AA"/>
    <w:rsid w:val="004755E0"/>
    <w:rsid w:val="00475877"/>
    <w:rsid w:val="00475C55"/>
    <w:rsid w:val="00476085"/>
    <w:rsid w:val="0047647C"/>
    <w:rsid w:val="00476EE2"/>
    <w:rsid w:val="004777E2"/>
    <w:rsid w:val="00477A0C"/>
    <w:rsid w:val="00480487"/>
    <w:rsid w:val="00480F2B"/>
    <w:rsid w:val="00481CE0"/>
    <w:rsid w:val="00481DDD"/>
    <w:rsid w:val="004827D1"/>
    <w:rsid w:val="00482DE7"/>
    <w:rsid w:val="0048343F"/>
    <w:rsid w:val="00483C58"/>
    <w:rsid w:val="00483DA7"/>
    <w:rsid w:val="00484204"/>
    <w:rsid w:val="00484214"/>
    <w:rsid w:val="004847C4"/>
    <w:rsid w:val="00485085"/>
    <w:rsid w:val="0048519F"/>
    <w:rsid w:val="00485ADD"/>
    <w:rsid w:val="00485AE2"/>
    <w:rsid w:val="00485B8E"/>
    <w:rsid w:val="00485C97"/>
    <w:rsid w:val="00485FBB"/>
    <w:rsid w:val="0048692B"/>
    <w:rsid w:val="0048704A"/>
    <w:rsid w:val="00487222"/>
    <w:rsid w:val="00487A6A"/>
    <w:rsid w:val="0049031C"/>
    <w:rsid w:val="0049078B"/>
    <w:rsid w:val="004917D6"/>
    <w:rsid w:val="00491B49"/>
    <w:rsid w:val="00491C43"/>
    <w:rsid w:val="0049229A"/>
    <w:rsid w:val="00492524"/>
    <w:rsid w:val="004927C2"/>
    <w:rsid w:val="00492A47"/>
    <w:rsid w:val="004932ED"/>
    <w:rsid w:val="00493593"/>
    <w:rsid w:val="00493F32"/>
    <w:rsid w:val="00494A52"/>
    <w:rsid w:val="00494F2C"/>
    <w:rsid w:val="00494F5E"/>
    <w:rsid w:val="004959E3"/>
    <w:rsid w:val="00495D8D"/>
    <w:rsid w:val="00496108"/>
    <w:rsid w:val="0049622C"/>
    <w:rsid w:val="0049639F"/>
    <w:rsid w:val="0049669C"/>
    <w:rsid w:val="004966DA"/>
    <w:rsid w:val="00496B9E"/>
    <w:rsid w:val="00497108"/>
    <w:rsid w:val="004979B0"/>
    <w:rsid w:val="004A08E5"/>
    <w:rsid w:val="004A16D2"/>
    <w:rsid w:val="004A1804"/>
    <w:rsid w:val="004A1AB8"/>
    <w:rsid w:val="004A1E3F"/>
    <w:rsid w:val="004A1F2C"/>
    <w:rsid w:val="004A25BD"/>
    <w:rsid w:val="004A263E"/>
    <w:rsid w:val="004A297F"/>
    <w:rsid w:val="004A2E96"/>
    <w:rsid w:val="004A2F47"/>
    <w:rsid w:val="004A3165"/>
    <w:rsid w:val="004A3682"/>
    <w:rsid w:val="004A4190"/>
    <w:rsid w:val="004A4307"/>
    <w:rsid w:val="004A4308"/>
    <w:rsid w:val="004A44B3"/>
    <w:rsid w:val="004A4B84"/>
    <w:rsid w:val="004A4BE1"/>
    <w:rsid w:val="004A5121"/>
    <w:rsid w:val="004A609D"/>
    <w:rsid w:val="004A64B5"/>
    <w:rsid w:val="004A66FD"/>
    <w:rsid w:val="004A6721"/>
    <w:rsid w:val="004A6F19"/>
    <w:rsid w:val="004A6F1C"/>
    <w:rsid w:val="004A6FBE"/>
    <w:rsid w:val="004A7814"/>
    <w:rsid w:val="004A7FBA"/>
    <w:rsid w:val="004B0D0C"/>
    <w:rsid w:val="004B0D20"/>
    <w:rsid w:val="004B0F5D"/>
    <w:rsid w:val="004B1C3D"/>
    <w:rsid w:val="004B27B2"/>
    <w:rsid w:val="004B3C46"/>
    <w:rsid w:val="004B438A"/>
    <w:rsid w:val="004B45D9"/>
    <w:rsid w:val="004B488D"/>
    <w:rsid w:val="004B4E94"/>
    <w:rsid w:val="004B5168"/>
    <w:rsid w:val="004B534C"/>
    <w:rsid w:val="004B5F66"/>
    <w:rsid w:val="004B6636"/>
    <w:rsid w:val="004B6874"/>
    <w:rsid w:val="004B7CBA"/>
    <w:rsid w:val="004C04A9"/>
    <w:rsid w:val="004C0792"/>
    <w:rsid w:val="004C17B3"/>
    <w:rsid w:val="004C1A01"/>
    <w:rsid w:val="004C1D41"/>
    <w:rsid w:val="004C205F"/>
    <w:rsid w:val="004C2092"/>
    <w:rsid w:val="004C2340"/>
    <w:rsid w:val="004C24C9"/>
    <w:rsid w:val="004C25B5"/>
    <w:rsid w:val="004C29B3"/>
    <w:rsid w:val="004C4C89"/>
    <w:rsid w:val="004C58B6"/>
    <w:rsid w:val="004C5A84"/>
    <w:rsid w:val="004C5C0F"/>
    <w:rsid w:val="004C6034"/>
    <w:rsid w:val="004C6175"/>
    <w:rsid w:val="004C6250"/>
    <w:rsid w:val="004C6691"/>
    <w:rsid w:val="004C6B1A"/>
    <w:rsid w:val="004C7052"/>
    <w:rsid w:val="004C79D2"/>
    <w:rsid w:val="004C7C74"/>
    <w:rsid w:val="004C7E93"/>
    <w:rsid w:val="004D0838"/>
    <w:rsid w:val="004D090D"/>
    <w:rsid w:val="004D0C62"/>
    <w:rsid w:val="004D0C63"/>
    <w:rsid w:val="004D1105"/>
    <w:rsid w:val="004D11B8"/>
    <w:rsid w:val="004D1783"/>
    <w:rsid w:val="004D24CF"/>
    <w:rsid w:val="004D28D6"/>
    <w:rsid w:val="004D2C29"/>
    <w:rsid w:val="004D3332"/>
    <w:rsid w:val="004D3D48"/>
    <w:rsid w:val="004D49E8"/>
    <w:rsid w:val="004D4EE4"/>
    <w:rsid w:val="004D5232"/>
    <w:rsid w:val="004D5785"/>
    <w:rsid w:val="004D5797"/>
    <w:rsid w:val="004D58A7"/>
    <w:rsid w:val="004D5FBE"/>
    <w:rsid w:val="004D67F9"/>
    <w:rsid w:val="004D6DB8"/>
    <w:rsid w:val="004D6F2B"/>
    <w:rsid w:val="004D7643"/>
    <w:rsid w:val="004D7DF5"/>
    <w:rsid w:val="004E05AC"/>
    <w:rsid w:val="004E0781"/>
    <w:rsid w:val="004E1505"/>
    <w:rsid w:val="004E2954"/>
    <w:rsid w:val="004E2DCD"/>
    <w:rsid w:val="004E45D0"/>
    <w:rsid w:val="004E4C1C"/>
    <w:rsid w:val="004E4E87"/>
    <w:rsid w:val="004E52A1"/>
    <w:rsid w:val="004E5529"/>
    <w:rsid w:val="004E5575"/>
    <w:rsid w:val="004E5588"/>
    <w:rsid w:val="004E59AB"/>
    <w:rsid w:val="004E6274"/>
    <w:rsid w:val="004E64DF"/>
    <w:rsid w:val="004E66CE"/>
    <w:rsid w:val="004E6D52"/>
    <w:rsid w:val="004E7474"/>
    <w:rsid w:val="004F08D0"/>
    <w:rsid w:val="004F0935"/>
    <w:rsid w:val="004F15E0"/>
    <w:rsid w:val="004F198D"/>
    <w:rsid w:val="004F29AB"/>
    <w:rsid w:val="004F2A43"/>
    <w:rsid w:val="004F31A7"/>
    <w:rsid w:val="004F3301"/>
    <w:rsid w:val="004F369A"/>
    <w:rsid w:val="004F3C93"/>
    <w:rsid w:val="004F4B95"/>
    <w:rsid w:val="004F56CE"/>
    <w:rsid w:val="004F577E"/>
    <w:rsid w:val="004F582C"/>
    <w:rsid w:val="004F5EE7"/>
    <w:rsid w:val="004F62B5"/>
    <w:rsid w:val="004F62C9"/>
    <w:rsid w:val="004F6C66"/>
    <w:rsid w:val="004F6E29"/>
    <w:rsid w:val="004F6FF4"/>
    <w:rsid w:val="004F76A1"/>
    <w:rsid w:val="004F7948"/>
    <w:rsid w:val="0050029B"/>
    <w:rsid w:val="00500CFF"/>
    <w:rsid w:val="005012EF"/>
    <w:rsid w:val="0050158E"/>
    <w:rsid w:val="005015E7"/>
    <w:rsid w:val="00501A05"/>
    <w:rsid w:val="00501B6D"/>
    <w:rsid w:val="0050207F"/>
    <w:rsid w:val="00502E60"/>
    <w:rsid w:val="0050396D"/>
    <w:rsid w:val="00503E76"/>
    <w:rsid w:val="00504030"/>
    <w:rsid w:val="005049B3"/>
    <w:rsid w:val="0050540C"/>
    <w:rsid w:val="00505A42"/>
    <w:rsid w:val="00506A1A"/>
    <w:rsid w:val="00506BAA"/>
    <w:rsid w:val="005079B2"/>
    <w:rsid w:val="005100F7"/>
    <w:rsid w:val="005102D4"/>
    <w:rsid w:val="00510D2A"/>
    <w:rsid w:val="00511E2F"/>
    <w:rsid w:val="00511ED9"/>
    <w:rsid w:val="005132A2"/>
    <w:rsid w:val="005133D8"/>
    <w:rsid w:val="0051349C"/>
    <w:rsid w:val="00513B82"/>
    <w:rsid w:val="0051417D"/>
    <w:rsid w:val="00514F46"/>
    <w:rsid w:val="00514F4C"/>
    <w:rsid w:val="00514FD1"/>
    <w:rsid w:val="005154BC"/>
    <w:rsid w:val="005162A3"/>
    <w:rsid w:val="005165AB"/>
    <w:rsid w:val="00516D14"/>
    <w:rsid w:val="005170FE"/>
    <w:rsid w:val="0051752F"/>
    <w:rsid w:val="0051799B"/>
    <w:rsid w:val="00517F72"/>
    <w:rsid w:val="00520098"/>
    <w:rsid w:val="005207C7"/>
    <w:rsid w:val="00520D6C"/>
    <w:rsid w:val="005212AC"/>
    <w:rsid w:val="00521809"/>
    <w:rsid w:val="005218D9"/>
    <w:rsid w:val="0052227A"/>
    <w:rsid w:val="0052230A"/>
    <w:rsid w:val="00522D0A"/>
    <w:rsid w:val="00523735"/>
    <w:rsid w:val="00523B0E"/>
    <w:rsid w:val="00523F37"/>
    <w:rsid w:val="00524A57"/>
    <w:rsid w:val="00524BED"/>
    <w:rsid w:val="005257B7"/>
    <w:rsid w:val="00526129"/>
    <w:rsid w:val="0052636D"/>
    <w:rsid w:val="005263F1"/>
    <w:rsid w:val="00526A98"/>
    <w:rsid w:val="00526E25"/>
    <w:rsid w:val="00527141"/>
    <w:rsid w:val="005275B8"/>
    <w:rsid w:val="005278E4"/>
    <w:rsid w:val="00527F50"/>
    <w:rsid w:val="00530281"/>
    <w:rsid w:val="005303D4"/>
    <w:rsid w:val="00530500"/>
    <w:rsid w:val="0053073B"/>
    <w:rsid w:val="00530D79"/>
    <w:rsid w:val="00530FAE"/>
    <w:rsid w:val="00531013"/>
    <w:rsid w:val="005312B1"/>
    <w:rsid w:val="0053191D"/>
    <w:rsid w:val="005319E5"/>
    <w:rsid w:val="005327AB"/>
    <w:rsid w:val="00532A63"/>
    <w:rsid w:val="00533019"/>
    <w:rsid w:val="00533166"/>
    <w:rsid w:val="005331B9"/>
    <w:rsid w:val="00533406"/>
    <w:rsid w:val="00533C3F"/>
    <w:rsid w:val="00533CEE"/>
    <w:rsid w:val="0053400A"/>
    <w:rsid w:val="00534019"/>
    <w:rsid w:val="00534238"/>
    <w:rsid w:val="00534512"/>
    <w:rsid w:val="00534945"/>
    <w:rsid w:val="00534A5E"/>
    <w:rsid w:val="0053521D"/>
    <w:rsid w:val="00535A24"/>
    <w:rsid w:val="00535D1F"/>
    <w:rsid w:val="00536114"/>
    <w:rsid w:val="005365C9"/>
    <w:rsid w:val="005366F1"/>
    <w:rsid w:val="00536A92"/>
    <w:rsid w:val="00536CF5"/>
    <w:rsid w:val="00536F13"/>
    <w:rsid w:val="005372E1"/>
    <w:rsid w:val="0053769E"/>
    <w:rsid w:val="00537A8F"/>
    <w:rsid w:val="00537F9F"/>
    <w:rsid w:val="0054027D"/>
    <w:rsid w:val="00540C85"/>
    <w:rsid w:val="00540DD5"/>
    <w:rsid w:val="00541583"/>
    <w:rsid w:val="005415A3"/>
    <w:rsid w:val="00541665"/>
    <w:rsid w:val="00541698"/>
    <w:rsid w:val="00541D24"/>
    <w:rsid w:val="00541EC0"/>
    <w:rsid w:val="00542764"/>
    <w:rsid w:val="00542B2E"/>
    <w:rsid w:val="00542CB4"/>
    <w:rsid w:val="00542CE2"/>
    <w:rsid w:val="00543CA6"/>
    <w:rsid w:val="00543DDE"/>
    <w:rsid w:val="00543F6C"/>
    <w:rsid w:val="00544E04"/>
    <w:rsid w:val="005453E1"/>
    <w:rsid w:val="005454EE"/>
    <w:rsid w:val="00545C21"/>
    <w:rsid w:val="005461A3"/>
    <w:rsid w:val="00546269"/>
    <w:rsid w:val="005466CF"/>
    <w:rsid w:val="00546C22"/>
    <w:rsid w:val="005477A8"/>
    <w:rsid w:val="00550883"/>
    <w:rsid w:val="005511BD"/>
    <w:rsid w:val="00551AE4"/>
    <w:rsid w:val="00551CC6"/>
    <w:rsid w:val="0055242C"/>
    <w:rsid w:val="00552B1A"/>
    <w:rsid w:val="00552C47"/>
    <w:rsid w:val="00552CA2"/>
    <w:rsid w:val="00553290"/>
    <w:rsid w:val="00553431"/>
    <w:rsid w:val="00553A40"/>
    <w:rsid w:val="00554150"/>
    <w:rsid w:val="00554239"/>
    <w:rsid w:val="0055503D"/>
    <w:rsid w:val="00555782"/>
    <w:rsid w:val="005558D0"/>
    <w:rsid w:val="00555A50"/>
    <w:rsid w:val="005560BC"/>
    <w:rsid w:val="005560E2"/>
    <w:rsid w:val="0055675B"/>
    <w:rsid w:val="00556A66"/>
    <w:rsid w:val="00556B27"/>
    <w:rsid w:val="00556D06"/>
    <w:rsid w:val="005606A2"/>
    <w:rsid w:val="005608ED"/>
    <w:rsid w:val="00560E0A"/>
    <w:rsid w:val="00561252"/>
    <w:rsid w:val="00561B1F"/>
    <w:rsid w:val="00562593"/>
    <w:rsid w:val="00562967"/>
    <w:rsid w:val="00562AAC"/>
    <w:rsid w:val="0056310B"/>
    <w:rsid w:val="00563BA4"/>
    <w:rsid w:val="00563FB0"/>
    <w:rsid w:val="00564098"/>
    <w:rsid w:val="00564256"/>
    <w:rsid w:val="005642E9"/>
    <w:rsid w:val="005643B1"/>
    <w:rsid w:val="00564D2C"/>
    <w:rsid w:val="00565148"/>
    <w:rsid w:val="005659ED"/>
    <w:rsid w:val="00566038"/>
    <w:rsid w:val="0056607D"/>
    <w:rsid w:val="00566175"/>
    <w:rsid w:val="00566771"/>
    <w:rsid w:val="00566ECF"/>
    <w:rsid w:val="00566F57"/>
    <w:rsid w:val="0056710E"/>
    <w:rsid w:val="00567536"/>
    <w:rsid w:val="0056759D"/>
    <w:rsid w:val="0056777A"/>
    <w:rsid w:val="005677A6"/>
    <w:rsid w:val="00567893"/>
    <w:rsid w:val="005678ED"/>
    <w:rsid w:val="00567D41"/>
    <w:rsid w:val="00570208"/>
    <w:rsid w:val="00571DF0"/>
    <w:rsid w:val="00571FAB"/>
    <w:rsid w:val="005722A5"/>
    <w:rsid w:val="005722E0"/>
    <w:rsid w:val="0057272E"/>
    <w:rsid w:val="00572907"/>
    <w:rsid w:val="00573952"/>
    <w:rsid w:val="00574382"/>
    <w:rsid w:val="0057540A"/>
    <w:rsid w:val="00575739"/>
    <w:rsid w:val="00575E73"/>
    <w:rsid w:val="00576F29"/>
    <w:rsid w:val="00577538"/>
    <w:rsid w:val="00577FF2"/>
    <w:rsid w:val="005803C4"/>
    <w:rsid w:val="00580519"/>
    <w:rsid w:val="00580BBC"/>
    <w:rsid w:val="00580E51"/>
    <w:rsid w:val="00581249"/>
    <w:rsid w:val="0058175F"/>
    <w:rsid w:val="00581C34"/>
    <w:rsid w:val="005822CB"/>
    <w:rsid w:val="00582369"/>
    <w:rsid w:val="00582636"/>
    <w:rsid w:val="005826FD"/>
    <w:rsid w:val="00582967"/>
    <w:rsid w:val="00582B10"/>
    <w:rsid w:val="0058369A"/>
    <w:rsid w:val="005839CC"/>
    <w:rsid w:val="00583C21"/>
    <w:rsid w:val="00583E2D"/>
    <w:rsid w:val="00583FC9"/>
    <w:rsid w:val="00584222"/>
    <w:rsid w:val="005846EA"/>
    <w:rsid w:val="00584819"/>
    <w:rsid w:val="00584F66"/>
    <w:rsid w:val="0058502B"/>
    <w:rsid w:val="00585436"/>
    <w:rsid w:val="00585704"/>
    <w:rsid w:val="00585D20"/>
    <w:rsid w:val="00585D32"/>
    <w:rsid w:val="00585E32"/>
    <w:rsid w:val="005863B0"/>
    <w:rsid w:val="005869B9"/>
    <w:rsid w:val="00586CB2"/>
    <w:rsid w:val="00586F2A"/>
    <w:rsid w:val="00586FA2"/>
    <w:rsid w:val="00590E86"/>
    <w:rsid w:val="00591DD5"/>
    <w:rsid w:val="0059235D"/>
    <w:rsid w:val="00592F11"/>
    <w:rsid w:val="00592F51"/>
    <w:rsid w:val="005935B9"/>
    <w:rsid w:val="00593B1F"/>
    <w:rsid w:val="0059401F"/>
    <w:rsid w:val="005947AC"/>
    <w:rsid w:val="00594991"/>
    <w:rsid w:val="00595039"/>
    <w:rsid w:val="005954AB"/>
    <w:rsid w:val="005955F6"/>
    <w:rsid w:val="005966DE"/>
    <w:rsid w:val="00596714"/>
    <w:rsid w:val="00596D72"/>
    <w:rsid w:val="00596D9D"/>
    <w:rsid w:val="00597195"/>
    <w:rsid w:val="00597388"/>
    <w:rsid w:val="005973AD"/>
    <w:rsid w:val="0059756B"/>
    <w:rsid w:val="00597BA1"/>
    <w:rsid w:val="00597E4B"/>
    <w:rsid w:val="00597F2E"/>
    <w:rsid w:val="005A0A6B"/>
    <w:rsid w:val="005A0B09"/>
    <w:rsid w:val="005A0D18"/>
    <w:rsid w:val="005A0F95"/>
    <w:rsid w:val="005A11F4"/>
    <w:rsid w:val="005A149E"/>
    <w:rsid w:val="005A229B"/>
    <w:rsid w:val="005A23CD"/>
    <w:rsid w:val="005A2959"/>
    <w:rsid w:val="005A2963"/>
    <w:rsid w:val="005A3B57"/>
    <w:rsid w:val="005A3D1D"/>
    <w:rsid w:val="005A3E5A"/>
    <w:rsid w:val="005A40F1"/>
    <w:rsid w:val="005A4650"/>
    <w:rsid w:val="005A48E2"/>
    <w:rsid w:val="005A4C69"/>
    <w:rsid w:val="005A4E8E"/>
    <w:rsid w:val="005A5119"/>
    <w:rsid w:val="005A5340"/>
    <w:rsid w:val="005A66E8"/>
    <w:rsid w:val="005A69B5"/>
    <w:rsid w:val="005A6B9E"/>
    <w:rsid w:val="005A7561"/>
    <w:rsid w:val="005A78BE"/>
    <w:rsid w:val="005A7D67"/>
    <w:rsid w:val="005B0A47"/>
    <w:rsid w:val="005B1624"/>
    <w:rsid w:val="005B1941"/>
    <w:rsid w:val="005B1D4F"/>
    <w:rsid w:val="005B31FC"/>
    <w:rsid w:val="005B3DF4"/>
    <w:rsid w:val="005B4165"/>
    <w:rsid w:val="005B439A"/>
    <w:rsid w:val="005B4460"/>
    <w:rsid w:val="005B4721"/>
    <w:rsid w:val="005B4D54"/>
    <w:rsid w:val="005B5664"/>
    <w:rsid w:val="005B5983"/>
    <w:rsid w:val="005B63A7"/>
    <w:rsid w:val="005B65E6"/>
    <w:rsid w:val="005B667A"/>
    <w:rsid w:val="005B690C"/>
    <w:rsid w:val="005B6A19"/>
    <w:rsid w:val="005B6C5A"/>
    <w:rsid w:val="005B6D4C"/>
    <w:rsid w:val="005B7188"/>
    <w:rsid w:val="005B777B"/>
    <w:rsid w:val="005B7B10"/>
    <w:rsid w:val="005C0E1D"/>
    <w:rsid w:val="005C1C2D"/>
    <w:rsid w:val="005C1F64"/>
    <w:rsid w:val="005C20E8"/>
    <w:rsid w:val="005C2231"/>
    <w:rsid w:val="005C2317"/>
    <w:rsid w:val="005C26AD"/>
    <w:rsid w:val="005C2F51"/>
    <w:rsid w:val="005C329D"/>
    <w:rsid w:val="005C343C"/>
    <w:rsid w:val="005C3841"/>
    <w:rsid w:val="005C3956"/>
    <w:rsid w:val="005C3C52"/>
    <w:rsid w:val="005C434E"/>
    <w:rsid w:val="005C49F7"/>
    <w:rsid w:val="005C4ACC"/>
    <w:rsid w:val="005C5171"/>
    <w:rsid w:val="005C546C"/>
    <w:rsid w:val="005C5789"/>
    <w:rsid w:val="005C5E37"/>
    <w:rsid w:val="005C5ED1"/>
    <w:rsid w:val="005C6693"/>
    <w:rsid w:val="005C685F"/>
    <w:rsid w:val="005C6E0B"/>
    <w:rsid w:val="005C71D9"/>
    <w:rsid w:val="005C775B"/>
    <w:rsid w:val="005C77C9"/>
    <w:rsid w:val="005C7805"/>
    <w:rsid w:val="005C7DF7"/>
    <w:rsid w:val="005C7FCF"/>
    <w:rsid w:val="005D04DA"/>
    <w:rsid w:val="005D068B"/>
    <w:rsid w:val="005D0C22"/>
    <w:rsid w:val="005D13E9"/>
    <w:rsid w:val="005D143F"/>
    <w:rsid w:val="005D14F1"/>
    <w:rsid w:val="005D219F"/>
    <w:rsid w:val="005D2247"/>
    <w:rsid w:val="005D2D27"/>
    <w:rsid w:val="005D381C"/>
    <w:rsid w:val="005D390F"/>
    <w:rsid w:val="005D4544"/>
    <w:rsid w:val="005D4E50"/>
    <w:rsid w:val="005D55D2"/>
    <w:rsid w:val="005D6AD8"/>
    <w:rsid w:val="005D6FF4"/>
    <w:rsid w:val="005D74DA"/>
    <w:rsid w:val="005D76CB"/>
    <w:rsid w:val="005D7802"/>
    <w:rsid w:val="005E061D"/>
    <w:rsid w:val="005E19C0"/>
    <w:rsid w:val="005E1EF0"/>
    <w:rsid w:val="005E304A"/>
    <w:rsid w:val="005E3541"/>
    <w:rsid w:val="005E3FA5"/>
    <w:rsid w:val="005E419C"/>
    <w:rsid w:val="005E42C7"/>
    <w:rsid w:val="005E45E0"/>
    <w:rsid w:val="005E4813"/>
    <w:rsid w:val="005E4A89"/>
    <w:rsid w:val="005E501D"/>
    <w:rsid w:val="005E58E4"/>
    <w:rsid w:val="005E689E"/>
    <w:rsid w:val="005E7144"/>
    <w:rsid w:val="005E7A20"/>
    <w:rsid w:val="005E7CEA"/>
    <w:rsid w:val="005F037F"/>
    <w:rsid w:val="005F049E"/>
    <w:rsid w:val="005F08B2"/>
    <w:rsid w:val="005F0F8F"/>
    <w:rsid w:val="005F16BE"/>
    <w:rsid w:val="005F20EC"/>
    <w:rsid w:val="005F221A"/>
    <w:rsid w:val="005F2714"/>
    <w:rsid w:val="005F290F"/>
    <w:rsid w:val="005F2C6F"/>
    <w:rsid w:val="005F2E73"/>
    <w:rsid w:val="005F2E89"/>
    <w:rsid w:val="005F31BE"/>
    <w:rsid w:val="005F4907"/>
    <w:rsid w:val="005F4A32"/>
    <w:rsid w:val="005F5FA6"/>
    <w:rsid w:val="005F6043"/>
    <w:rsid w:val="005F6538"/>
    <w:rsid w:val="005F6C86"/>
    <w:rsid w:val="005F6C8D"/>
    <w:rsid w:val="005F71C3"/>
    <w:rsid w:val="005F777F"/>
    <w:rsid w:val="005F7C30"/>
    <w:rsid w:val="005F7E1F"/>
    <w:rsid w:val="006009AC"/>
    <w:rsid w:val="0060164E"/>
    <w:rsid w:val="00601DE3"/>
    <w:rsid w:val="006020EA"/>
    <w:rsid w:val="00602247"/>
    <w:rsid w:val="00602361"/>
    <w:rsid w:val="00602721"/>
    <w:rsid w:val="0060289B"/>
    <w:rsid w:val="00603383"/>
    <w:rsid w:val="006033BE"/>
    <w:rsid w:val="00603A68"/>
    <w:rsid w:val="00603C20"/>
    <w:rsid w:val="0060410D"/>
    <w:rsid w:val="00604288"/>
    <w:rsid w:val="00604658"/>
    <w:rsid w:val="00605288"/>
    <w:rsid w:val="00605298"/>
    <w:rsid w:val="0060584F"/>
    <w:rsid w:val="00605D01"/>
    <w:rsid w:val="0060693C"/>
    <w:rsid w:val="00606994"/>
    <w:rsid w:val="006078D5"/>
    <w:rsid w:val="00610D72"/>
    <w:rsid w:val="00610DCE"/>
    <w:rsid w:val="00610EFA"/>
    <w:rsid w:val="006113B5"/>
    <w:rsid w:val="0061151D"/>
    <w:rsid w:val="0061155A"/>
    <w:rsid w:val="00611579"/>
    <w:rsid w:val="0061178F"/>
    <w:rsid w:val="00611FAD"/>
    <w:rsid w:val="0061269A"/>
    <w:rsid w:val="0061270B"/>
    <w:rsid w:val="0061313D"/>
    <w:rsid w:val="006133E1"/>
    <w:rsid w:val="006140DE"/>
    <w:rsid w:val="00614582"/>
    <w:rsid w:val="0061496B"/>
    <w:rsid w:val="00614A09"/>
    <w:rsid w:val="00615364"/>
    <w:rsid w:val="006155B6"/>
    <w:rsid w:val="00615CCF"/>
    <w:rsid w:val="006161CC"/>
    <w:rsid w:val="00616245"/>
    <w:rsid w:val="00616605"/>
    <w:rsid w:val="0061681C"/>
    <w:rsid w:val="00617BFF"/>
    <w:rsid w:val="00617CEB"/>
    <w:rsid w:val="006202CA"/>
    <w:rsid w:val="006204B8"/>
    <w:rsid w:val="00621509"/>
    <w:rsid w:val="00621844"/>
    <w:rsid w:val="00622326"/>
    <w:rsid w:val="00622908"/>
    <w:rsid w:val="00622BC8"/>
    <w:rsid w:val="006235D8"/>
    <w:rsid w:val="006240D3"/>
    <w:rsid w:val="00624747"/>
    <w:rsid w:val="006250C3"/>
    <w:rsid w:val="006256E3"/>
    <w:rsid w:val="006258B8"/>
    <w:rsid w:val="0062648D"/>
    <w:rsid w:val="00626494"/>
    <w:rsid w:val="006269CA"/>
    <w:rsid w:val="00626BFF"/>
    <w:rsid w:val="00626EF6"/>
    <w:rsid w:val="00626F7E"/>
    <w:rsid w:val="006271C0"/>
    <w:rsid w:val="006271E1"/>
    <w:rsid w:val="00627584"/>
    <w:rsid w:val="006278E1"/>
    <w:rsid w:val="00627A67"/>
    <w:rsid w:val="00627B0F"/>
    <w:rsid w:val="00627B17"/>
    <w:rsid w:val="00627B3D"/>
    <w:rsid w:val="00627C9B"/>
    <w:rsid w:val="00627E1F"/>
    <w:rsid w:val="00630810"/>
    <w:rsid w:val="00630AB8"/>
    <w:rsid w:val="00630B5F"/>
    <w:rsid w:val="00630BD9"/>
    <w:rsid w:val="00630E74"/>
    <w:rsid w:val="00630F14"/>
    <w:rsid w:val="00631F0B"/>
    <w:rsid w:val="00632308"/>
    <w:rsid w:val="006323CF"/>
    <w:rsid w:val="0063251E"/>
    <w:rsid w:val="00632680"/>
    <w:rsid w:val="00632714"/>
    <w:rsid w:val="00632C0F"/>
    <w:rsid w:val="00633401"/>
    <w:rsid w:val="00633C01"/>
    <w:rsid w:val="00633DBB"/>
    <w:rsid w:val="00634148"/>
    <w:rsid w:val="00634570"/>
    <w:rsid w:val="00634922"/>
    <w:rsid w:val="00634DF0"/>
    <w:rsid w:val="006350F3"/>
    <w:rsid w:val="006354FC"/>
    <w:rsid w:val="00635E97"/>
    <w:rsid w:val="00637074"/>
    <w:rsid w:val="006370BF"/>
    <w:rsid w:val="006378E7"/>
    <w:rsid w:val="0064005B"/>
    <w:rsid w:val="0064059A"/>
    <w:rsid w:val="00640E02"/>
    <w:rsid w:val="00641B9E"/>
    <w:rsid w:val="00641D50"/>
    <w:rsid w:val="006420B6"/>
    <w:rsid w:val="006424AD"/>
    <w:rsid w:val="006429B3"/>
    <w:rsid w:val="00642A94"/>
    <w:rsid w:val="00642F20"/>
    <w:rsid w:val="00642F42"/>
    <w:rsid w:val="0064364A"/>
    <w:rsid w:val="00643681"/>
    <w:rsid w:val="006438D5"/>
    <w:rsid w:val="00643DFC"/>
    <w:rsid w:val="00644034"/>
    <w:rsid w:val="0064439F"/>
    <w:rsid w:val="006443E8"/>
    <w:rsid w:val="00644406"/>
    <w:rsid w:val="006444E8"/>
    <w:rsid w:val="006450A8"/>
    <w:rsid w:val="00645C60"/>
    <w:rsid w:val="00645DF9"/>
    <w:rsid w:val="006460BD"/>
    <w:rsid w:val="006469B0"/>
    <w:rsid w:val="00647031"/>
    <w:rsid w:val="006471AD"/>
    <w:rsid w:val="0064721F"/>
    <w:rsid w:val="006477FE"/>
    <w:rsid w:val="00647A6A"/>
    <w:rsid w:val="006503BF"/>
    <w:rsid w:val="00650A0C"/>
    <w:rsid w:val="00650D54"/>
    <w:rsid w:val="00651111"/>
    <w:rsid w:val="0065113A"/>
    <w:rsid w:val="006512D9"/>
    <w:rsid w:val="00651D01"/>
    <w:rsid w:val="0065209C"/>
    <w:rsid w:val="0065220B"/>
    <w:rsid w:val="00652A13"/>
    <w:rsid w:val="00652A7D"/>
    <w:rsid w:val="00652AF5"/>
    <w:rsid w:val="006530D8"/>
    <w:rsid w:val="00653BD8"/>
    <w:rsid w:val="00653EB1"/>
    <w:rsid w:val="00654108"/>
    <w:rsid w:val="00654610"/>
    <w:rsid w:val="00654ED2"/>
    <w:rsid w:val="00655725"/>
    <w:rsid w:val="00655A74"/>
    <w:rsid w:val="006569A7"/>
    <w:rsid w:val="00657002"/>
    <w:rsid w:val="006574D9"/>
    <w:rsid w:val="0065787D"/>
    <w:rsid w:val="00657A61"/>
    <w:rsid w:val="0066005D"/>
    <w:rsid w:val="0066148E"/>
    <w:rsid w:val="006614E4"/>
    <w:rsid w:val="00661B67"/>
    <w:rsid w:val="00661F00"/>
    <w:rsid w:val="0066203C"/>
    <w:rsid w:val="0066251D"/>
    <w:rsid w:val="00662A68"/>
    <w:rsid w:val="00662CE8"/>
    <w:rsid w:val="006639AC"/>
    <w:rsid w:val="00663D8D"/>
    <w:rsid w:val="00664324"/>
    <w:rsid w:val="0066477D"/>
    <w:rsid w:val="00664925"/>
    <w:rsid w:val="006649DE"/>
    <w:rsid w:val="00665080"/>
    <w:rsid w:val="00665127"/>
    <w:rsid w:val="006652C8"/>
    <w:rsid w:val="0066590B"/>
    <w:rsid w:val="00666451"/>
    <w:rsid w:val="006664D0"/>
    <w:rsid w:val="00666715"/>
    <w:rsid w:val="00666987"/>
    <w:rsid w:val="00667AD2"/>
    <w:rsid w:val="00670FA3"/>
    <w:rsid w:val="00671910"/>
    <w:rsid w:val="006719A7"/>
    <w:rsid w:val="00672888"/>
    <w:rsid w:val="00673453"/>
    <w:rsid w:val="00673C6E"/>
    <w:rsid w:val="00673FE0"/>
    <w:rsid w:val="006740A7"/>
    <w:rsid w:val="006757C2"/>
    <w:rsid w:val="00675DE8"/>
    <w:rsid w:val="00676A14"/>
    <w:rsid w:val="00676ADB"/>
    <w:rsid w:val="006774AE"/>
    <w:rsid w:val="00677541"/>
    <w:rsid w:val="00677C59"/>
    <w:rsid w:val="006804F2"/>
    <w:rsid w:val="00680562"/>
    <w:rsid w:val="00680604"/>
    <w:rsid w:val="006809C8"/>
    <w:rsid w:val="0068111B"/>
    <w:rsid w:val="006818D0"/>
    <w:rsid w:val="006822E6"/>
    <w:rsid w:val="00682928"/>
    <w:rsid w:val="00682C64"/>
    <w:rsid w:val="00683BD5"/>
    <w:rsid w:val="00683D06"/>
    <w:rsid w:val="00683D3A"/>
    <w:rsid w:val="00684200"/>
    <w:rsid w:val="00684B76"/>
    <w:rsid w:val="00684B82"/>
    <w:rsid w:val="00684CB6"/>
    <w:rsid w:val="00685053"/>
    <w:rsid w:val="00685514"/>
    <w:rsid w:val="0068584B"/>
    <w:rsid w:val="006867A1"/>
    <w:rsid w:val="00686819"/>
    <w:rsid w:val="00686A33"/>
    <w:rsid w:val="006875CB"/>
    <w:rsid w:val="0068785F"/>
    <w:rsid w:val="00687A13"/>
    <w:rsid w:val="00687AE9"/>
    <w:rsid w:val="00687EB0"/>
    <w:rsid w:val="006902E3"/>
    <w:rsid w:val="00690938"/>
    <w:rsid w:val="006911A5"/>
    <w:rsid w:val="006911B1"/>
    <w:rsid w:val="006918AC"/>
    <w:rsid w:val="00691D47"/>
    <w:rsid w:val="00691DA7"/>
    <w:rsid w:val="006921B6"/>
    <w:rsid w:val="006921FC"/>
    <w:rsid w:val="006924F0"/>
    <w:rsid w:val="006928FA"/>
    <w:rsid w:val="00693442"/>
    <w:rsid w:val="0069366A"/>
    <w:rsid w:val="00693715"/>
    <w:rsid w:val="00693824"/>
    <w:rsid w:val="006939B1"/>
    <w:rsid w:val="00693BC4"/>
    <w:rsid w:val="00693D29"/>
    <w:rsid w:val="0069424F"/>
    <w:rsid w:val="006947AB"/>
    <w:rsid w:val="00694B8F"/>
    <w:rsid w:val="00694BA7"/>
    <w:rsid w:val="00694CEE"/>
    <w:rsid w:val="00695225"/>
    <w:rsid w:val="00695599"/>
    <w:rsid w:val="006955B7"/>
    <w:rsid w:val="006956C9"/>
    <w:rsid w:val="00695B09"/>
    <w:rsid w:val="00696A0C"/>
    <w:rsid w:val="00696ED3"/>
    <w:rsid w:val="00697231"/>
    <w:rsid w:val="00697264"/>
    <w:rsid w:val="0069792B"/>
    <w:rsid w:val="00697ECF"/>
    <w:rsid w:val="006A009D"/>
    <w:rsid w:val="006A1548"/>
    <w:rsid w:val="006A17CC"/>
    <w:rsid w:val="006A1BA0"/>
    <w:rsid w:val="006A2502"/>
    <w:rsid w:val="006A2598"/>
    <w:rsid w:val="006A2698"/>
    <w:rsid w:val="006A37AD"/>
    <w:rsid w:val="006A384B"/>
    <w:rsid w:val="006A389C"/>
    <w:rsid w:val="006A3AD1"/>
    <w:rsid w:val="006A4220"/>
    <w:rsid w:val="006A455F"/>
    <w:rsid w:val="006A481B"/>
    <w:rsid w:val="006A4C86"/>
    <w:rsid w:val="006A59A3"/>
    <w:rsid w:val="006A5EBD"/>
    <w:rsid w:val="006A6008"/>
    <w:rsid w:val="006A62F3"/>
    <w:rsid w:val="006A6805"/>
    <w:rsid w:val="006A69A1"/>
    <w:rsid w:val="006A6EA1"/>
    <w:rsid w:val="006A6F41"/>
    <w:rsid w:val="006B099B"/>
    <w:rsid w:val="006B0F53"/>
    <w:rsid w:val="006B22D7"/>
    <w:rsid w:val="006B29BD"/>
    <w:rsid w:val="006B362A"/>
    <w:rsid w:val="006B37FE"/>
    <w:rsid w:val="006B3937"/>
    <w:rsid w:val="006B3BFB"/>
    <w:rsid w:val="006B5328"/>
    <w:rsid w:val="006B55B4"/>
    <w:rsid w:val="006B5716"/>
    <w:rsid w:val="006B583C"/>
    <w:rsid w:val="006B5E13"/>
    <w:rsid w:val="006B5E7B"/>
    <w:rsid w:val="006B6562"/>
    <w:rsid w:val="006B65F8"/>
    <w:rsid w:val="006B69B2"/>
    <w:rsid w:val="006B6A15"/>
    <w:rsid w:val="006B6AA9"/>
    <w:rsid w:val="006B6C8B"/>
    <w:rsid w:val="006B7E58"/>
    <w:rsid w:val="006C03AD"/>
    <w:rsid w:val="006C052E"/>
    <w:rsid w:val="006C09B0"/>
    <w:rsid w:val="006C09B3"/>
    <w:rsid w:val="006C0AD4"/>
    <w:rsid w:val="006C0EF4"/>
    <w:rsid w:val="006C14AF"/>
    <w:rsid w:val="006C151A"/>
    <w:rsid w:val="006C1A2B"/>
    <w:rsid w:val="006C1D16"/>
    <w:rsid w:val="006C1EDC"/>
    <w:rsid w:val="006C21B5"/>
    <w:rsid w:val="006C279B"/>
    <w:rsid w:val="006C2F62"/>
    <w:rsid w:val="006C36C1"/>
    <w:rsid w:val="006C3BAC"/>
    <w:rsid w:val="006C40C5"/>
    <w:rsid w:val="006C463D"/>
    <w:rsid w:val="006C4C3E"/>
    <w:rsid w:val="006C5654"/>
    <w:rsid w:val="006C69FF"/>
    <w:rsid w:val="006C6A12"/>
    <w:rsid w:val="006C6A7C"/>
    <w:rsid w:val="006C6FA9"/>
    <w:rsid w:val="006C7177"/>
    <w:rsid w:val="006C7221"/>
    <w:rsid w:val="006C7353"/>
    <w:rsid w:val="006C76A8"/>
    <w:rsid w:val="006C788B"/>
    <w:rsid w:val="006C7C47"/>
    <w:rsid w:val="006D0652"/>
    <w:rsid w:val="006D07D6"/>
    <w:rsid w:val="006D0A49"/>
    <w:rsid w:val="006D0DE0"/>
    <w:rsid w:val="006D0FFF"/>
    <w:rsid w:val="006D25BF"/>
    <w:rsid w:val="006D279E"/>
    <w:rsid w:val="006D29C5"/>
    <w:rsid w:val="006D3954"/>
    <w:rsid w:val="006D3B76"/>
    <w:rsid w:val="006D3C97"/>
    <w:rsid w:val="006D3E23"/>
    <w:rsid w:val="006D43B7"/>
    <w:rsid w:val="006D4430"/>
    <w:rsid w:val="006D4B44"/>
    <w:rsid w:val="006D4F27"/>
    <w:rsid w:val="006D5415"/>
    <w:rsid w:val="006D56D3"/>
    <w:rsid w:val="006D5B81"/>
    <w:rsid w:val="006D6B7F"/>
    <w:rsid w:val="006D6BBD"/>
    <w:rsid w:val="006D711D"/>
    <w:rsid w:val="006D7208"/>
    <w:rsid w:val="006D7ADA"/>
    <w:rsid w:val="006E07DF"/>
    <w:rsid w:val="006E08AD"/>
    <w:rsid w:val="006E0F9B"/>
    <w:rsid w:val="006E1F7A"/>
    <w:rsid w:val="006E20AD"/>
    <w:rsid w:val="006E20C4"/>
    <w:rsid w:val="006E26F9"/>
    <w:rsid w:val="006E2AFA"/>
    <w:rsid w:val="006E304C"/>
    <w:rsid w:val="006E3689"/>
    <w:rsid w:val="006E4096"/>
    <w:rsid w:val="006E411C"/>
    <w:rsid w:val="006E4199"/>
    <w:rsid w:val="006E47BD"/>
    <w:rsid w:val="006E489E"/>
    <w:rsid w:val="006E5083"/>
    <w:rsid w:val="006E79C0"/>
    <w:rsid w:val="006F0188"/>
    <w:rsid w:val="006F01FC"/>
    <w:rsid w:val="006F0BD4"/>
    <w:rsid w:val="006F0E8C"/>
    <w:rsid w:val="006F1474"/>
    <w:rsid w:val="006F212F"/>
    <w:rsid w:val="006F2185"/>
    <w:rsid w:val="006F23E5"/>
    <w:rsid w:val="006F2A0C"/>
    <w:rsid w:val="006F2E58"/>
    <w:rsid w:val="006F366A"/>
    <w:rsid w:val="006F3948"/>
    <w:rsid w:val="006F3CB7"/>
    <w:rsid w:val="006F3CBA"/>
    <w:rsid w:val="006F43E7"/>
    <w:rsid w:val="006F5077"/>
    <w:rsid w:val="006F5A8B"/>
    <w:rsid w:val="006F61E8"/>
    <w:rsid w:val="006F63EB"/>
    <w:rsid w:val="006F6435"/>
    <w:rsid w:val="006F6A8C"/>
    <w:rsid w:val="006F7225"/>
    <w:rsid w:val="006F7949"/>
    <w:rsid w:val="006F7BBD"/>
    <w:rsid w:val="006F7EA4"/>
    <w:rsid w:val="007002A8"/>
    <w:rsid w:val="00700533"/>
    <w:rsid w:val="00700847"/>
    <w:rsid w:val="00701309"/>
    <w:rsid w:val="00701DC4"/>
    <w:rsid w:val="007034B1"/>
    <w:rsid w:val="00703A38"/>
    <w:rsid w:val="00704380"/>
    <w:rsid w:val="0070440D"/>
    <w:rsid w:val="00704CBE"/>
    <w:rsid w:val="00704E72"/>
    <w:rsid w:val="00705E4D"/>
    <w:rsid w:val="00707810"/>
    <w:rsid w:val="00707FAE"/>
    <w:rsid w:val="00707FE3"/>
    <w:rsid w:val="007103E6"/>
    <w:rsid w:val="00710701"/>
    <w:rsid w:val="007114FB"/>
    <w:rsid w:val="007121E8"/>
    <w:rsid w:val="00712250"/>
    <w:rsid w:val="0071243D"/>
    <w:rsid w:val="00712965"/>
    <w:rsid w:val="00712D0C"/>
    <w:rsid w:val="00712D1F"/>
    <w:rsid w:val="00712F90"/>
    <w:rsid w:val="007139F6"/>
    <w:rsid w:val="00713BD0"/>
    <w:rsid w:val="00713D40"/>
    <w:rsid w:val="00713D57"/>
    <w:rsid w:val="00713FD0"/>
    <w:rsid w:val="007141F3"/>
    <w:rsid w:val="00714253"/>
    <w:rsid w:val="00714F0F"/>
    <w:rsid w:val="00715914"/>
    <w:rsid w:val="00716227"/>
    <w:rsid w:val="00716A34"/>
    <w:rsid w:val="00717ADC"/>
    <w:rsid w:val="00720D3A"/>
    <w:rsid w:val="00720E79"/>
    <w:rsid w:val="007210C3"/>
    <w:rsid w:val="00721455"/>
    <w:rsid w:val="007215CA"/>
    <w:rsid w:val="00721ED3"/>
    <w:rsid w:val="007222A0"/>
    <w:rsid w:val="00722772"/>
    <w:rsid w:val="007229D3"/>
    <w:rsid w:val="00722A3E"/>
    <w:rsid w:val="007237D7"/>
    <w:rsid w:val="007238C4"/>
    <w:rsid w:val="0072445E"/>
    <w:rsid w:val="007248B2"/>
    <w:rsid w:val="00724B67"/>
    <w:rsid w:val="00724C23"/>
    <w:rsid w:val="007257D8"/>
    <w:rsid w:val="00725FC0"/>
    <w:rsid w:val="00726231"/>
    <w:rsid w:val="007264A9"/>
    <w:rsid w:val="007265CB"/>
    <w:rsid w:val="00726CB0"/>
    <w:rsid w:val="00727E99"/>
    <w:rsid w:val="007314C5"/>
    <w:rsid w:val="00731B9C"/>
    <w:rsid w:val="00732063"/>
    <w:rsid w:val="0073212C"/>
    <w:rsid w:val="00732201"/>
    <w:rsid w:val="00732841"/>
    <w:rsid w:val="00733920"/>
    <w:rsid w:val="00733944"/>
    <w:rsid w:val="00735904"/>
    <w:rsid w:val="00735ACC"/>
    <w:rsid w:val="00736291"/>
    <w:rsid w:val="0073643B"/>
    <w:rsid w:val="00736855"/>
    <w:rsid w:val="00736889"/>
    <w:rsid w:val="00737061"/>
    <w:rsid w:val="00737287"/>
    <w:rsid w:val="0073737D"/>
    <w:rsid w:val="00737671"/>
    <w:rsid w:val="0073771B"/>
    <w:rsid w:val="0073778F"/>
    <w:rsid w:val="00737BF4"/>
    <w:rsid w:val="00737D81"/>
    <w:rsid w:val="00737DC2"/>
    <w:rsid w:val="00740136"/>
    <w:rsid w:val="007409D9"/>
    <w:rsid w:val="00740BB4"/>
    <w:rsid w:val="00740E03"/>
    <w:rsid w:val="00741D0C"/>
    <w:rsid w:val="00742246"/>
    <w:rsid w:val="0074232A"/>
    <w:rsid w:val="00743949"/>
    <w:rsid w:val="0074448E"/>
    <w:rsid w:val="007452A6"/>
    <w:rsid w:val="0074568B"/>
    <w:rsid w:val="0074572D"/>
    <w:rsid w:val="00745F24"/>
    <w:rsid w:val="00746D6E"/>
    <w:rsid w:val="00746F07"/>
    <w:rsid w:val="00747316"/>
    <w:rsid w:val="007477F1"/>
    <w:rsid w:val="00747BA1"/>
    <w:rsid w:val="00747CC3"/>
    <w:rsid w:val="00747DE5"/>
    <w:rsid w:val="00747E12"/>
    <w:rsid w:val="0075001D"/>
    <w:rsid w:val="00750A1E"/>
    <w:rsid w:val="00750CFA"/>
    <w:rsid w:val="00751161"/>
    <w:rsid w:val="00751BAE"/>
    <w:rsid w:val="0075258C"/>
    <w:rsid w:val="00752BF1"/>
    <w:rsid w:val="00752C89"/>
    <w:rsid w:val="007536CD"/>
    <w:rsid w:val="007536CE"/>
    <w:rsid w:val="0075386D"/>
    <w:rsid w:val="007544C9"/>
    <w:rsid w:val="00754755"/>
    <w:rsid w:val="00755604"/>
    <w:rsid w:val="00755C23"/>
    <w:rsid w:val="007560A2"/>
    <w:rsid w:val="00756825"/>
    <w:rsid w:val="007569DA"/>
    <w:rsid w:val="00756B60"/>
    <w:rsid w:val="00756BE8"/>
    <w:rsid w:val="00757EFE"/>
    <w:rsid w:val="007608FA"/>
    <w:rsid w:val="0076090E"/>
    <w:rsid w:val="00760B28"/>
    <w:rsid w:val="00760F48"/>
    <w:rsid w:val="00760FAD"/>
    <w:rsid w:val="007616EC"/>
    <w:rsid w:val="00762435"/>
    <w:rsid w:val="00762CDC"/>
    <w:rsid w:val="00762E2C"/>
    <w:rsid w:val="00762FD6"/>
    <w:rsid w:val="00763BD5"/>
    <w:rsid w:val="0076403A"/>
    <w:rsid w:val="0076406B"/>
    <w:rsid w:val="00764253"/>
    <w:rsid w:val="0076474D"/>
    <w:rsid w:val="0076489E"/>
    <w:rsid w:val="00764CED"/>
    <w:rsid w:val="00764D96"/>
    <w:rsid w:val="007651BF"/>
    <w:rsid w:val="007651E5"/>
    <w:rsid w:val="007652B6"/>
    <w:rsid w:val="0076571E"/>
    <w:rsid w:val="00765B93"/>
    <w:rsid w:val="00765FB0"/>
    <w:rsid w:val="0076610B"/>
    <w:rsid w:val="00767043"/>
    <w:rsid w:val="00767982"/>
    <w:rsid w:val="00767B52"/>
    <w:rsid w:val="00767C0C"/>
    <w:rsid w:val="00770073"/>
    <w:rsid w:val="0077007E"/>
    <w:rsid w:val="00770414"/>
    <w:rsid w:val="00770DDB"/>
    <w:rsid w:val="007719A4"/>
    <w:rsid w:val="00772BAB"/>
    <w:rsid w:val="00772EB1"/>
    <w:rsid w:val="007730F1"/>
    <w:rsid w:val="00773412"/>
    <w:rsid w:val="007736CD"/>
    <w:rsid w:val="00773D63"/>
    <w:rsid w:val="00774170"/>
    <w:rsid w:val="0077536C"/>
    <w:rsid w:val="00775590"/>
    <w:rsid w:val="007755BA"/>
    <w:rsid w:val="00775823"/>
    <w:rsid w:val="00775D14"/>
    <w:rsid w:val="00776B44"/>
    <w:rsid w:val="00776B7A"/>
    <w:rsid w:val="00776BF9"/>
    <w:rsid w:val="0077737E"/>
    <w:rsid w:val="007773B6"/>
    <w:rsid w:val="00777ECF"/>
    <w:rsid w:val="00777FDA"/>
    <w:rsid w:val="007801D8"/>
    <w:rsid w:val="0078060C"/>
    <w:rsid w:val="00780943"/>
    <w:rsid w:val="00780EF5"/>
    <w:rsid w:val="0078162D"/>
    <w:rsid w:val="00782388"/>
    <w:rsid w:val="00782D41"/>
    <w:rsid w:val="007835D0"/>
    <w:rsid w:val="007836F8"/>
    <w:rsid w:val="00783E7C"/>
    <w:rsid w:val="0078472D"/>
    <w:rsid w:val="007853E4"/>
    <w:rsid w:val="007853F6"/>
    <w:rsid w:val="007854C7"/>
    <w:rsid w:val="00785B14"/>
    <w:rsid w:val="007865BB"/>
    <w:rsid w:val="00787C82"/>
    <w:rsid w:val="007904D9"/>
    <w:rsid w:val="007906BB"/>
    <w:rsid w:val="007908C1"/>
    <w:rsid w:val="00791C87"/>
    <w:rsid w:val="00792197"/>
    <w:rsid w:val="00792E52"/>
    <w:rsid w:val="00792E6E"/>
    <w:rsid w:val="007947FE"/>
    <w:rsid w:val="007950B9"/>
    <w:rsid w:val="007950CF"/>
    <w:rsid w:val="0079569E"/>
    <w:rsid w:val="00795B3D"/>
    <w:rsid w:val="007963F5"/>
    <w:rsid w:val="00796BAA"/>
    <w:rsid w:val="00796DDE"/>
    <w:rsid w:val="00796E89"/>
    <w:rsid w:val="007978F3"/>
    <w:rsid w:val="00797A0A"/>
    <w:rsid w:val="00797A98"/>
    <w:rsid w:val="00797DB3"/>
    <w:rsid w:val="007A05F6"/>
    <w:rsid w:val="007A199A"/>
    <w:rsid w:val="007A1D82"/>
    <w:rsid w:val="007A20A0"/>
    <w:rsid w:val="007A21E7"/>
    <w:rsid w:val="007A26DA"/>
    <w:rsid w:val="007A2CD7"/>
    <w:rsid w:val="007A2E2F"/>
    <w:rsid w:val="007A2F80"/>
    <w:rsid w:val="007A3C57"/>
    <w:rsid w:val="007A3E8D"/>
    <w:rsid w:val="007A43E2"/>
    <w:rsid w:val="007A5488"/>
    <w:rsid w:val="007A551C"/>
    <w:rsid w:val="007A5E12"/>
    <w:rsid w:val="007A6CA5"/>
    <w:rsid w:val="007A73D3"/>
    <w:rsid w:val="007A74E6"/>
    <w:rsid w:val="007A75F6"/>
    <w:rsid w:val="007A7961"/>
    <w:rsid w:val="007A7D60"/>
    <w:rsid w:val="007B033A"/>
    <w:rsid w:val="007B0578"/>
    <w:rsid w:val="007B0C2D"/>
    <w:rsid w:val="007B13FF"/>
    <w:rsid w:val="007B16D5"/>
    <w:rsid w:val="007B213C"/>
    <w:rsid w:val="007B24EE"/>
    <w:rsid w:val="007B2AD1"/>
    <w:rsid w:val="007B2EE5"/>
    <w:rsid w:val="007B2F9C"/>
    <w:rsid w:val="007B3284"/>
    <w:rsid w:val="007B44F8"/>
    <w:rsid w:val="007B5011"/>
    <w:rsid w:val="007B56F8"/>
    <w:rsid w:val="007B59ED"/>
    <w:rsid w:val="007B5BDC"/>
    <w:rsid w:val="007B60B3"/>
    <w:rsid w:val="007B660F"/>
    <w:rsid w:val="007B6FC4"/>
    <w:rsid w:val="007B75A6"/>
    <w:rsid w:val="007C0927"/>
    <w:rsid w:val="007C18B7"/>
    <w:rsid w:val="007C283C"/>
    <w:rsid w:val="007C2DA3"/>
    <w:rsid w:val="007C3075"/>
    <w:rsid w:val="007C3DBD"/>
    <w:rsid w:val="007C49B8"/>
    <w:rsid w:val="007C5B9A"/>
    <w:rsid w:val="007C62BE"/>
    <w:rsid w:val="007C6648"/>
    <w:rsid w:val="007C6B7E"/>
    <w:rsid w:val="007C6C16"/>
    <w:rsid w:val="007C6CC0"/>
    <w:rsid w:val="007C6F01"/>
    <w:rsid w:val="007C70C1"/>
    <w:rsid w:val="007C7394"/>
    <w:rsid w:val="007C77AD"/>
    <w:rsid w:val="007C7C97"/>
    <w:rsid w:val="007C7E4D"/>
    <w:rsid w:val="007D1B1A"/>
    <w:rsid w:val="007D1D22"/>
    <w:rsid w:val="007D1D4C"/>
    <w:rsid w:val="007D2660"/>
    <w:rsid w:val="007D2AAF"/>
    <w:rsid w:val="007D3701"/>
    <w:rsid w:val="007D3C04"/>
    <w:rsid w:val="007D403B"/>
    <w:rsid w:val="007D46AE"/>
    <w:rsid w:val="007D57E3"/>
    <w:rsid w:val="007D5C27"/>
    <w:rsid w:val="007D5C6C"/>
    <w:rsid w:val="007D61F7"/>
    <w:rsid w:val="007D6227"/>
    <w:rsid w:val="007D63D9"/>
    <w:rsid w:val="007D6665"/>
    <w:rsid w:val="007D6833"/>
    <w:rsid w:val="007D692A"/>
    <w:rsid w:val="007D6DDB"/>
    <w:rsid w:val="007D7200"/>
    <w:rsid w:val="007D7C3E"/>
    <w:rsid w:val="007D7D5D"/>
    <w:rsid w:val="007E01D6"/>
    <w:rsid w:val="007E1D81"/>
    <w:rsid w:val="007E2359"/>
    <w:rsid w:val="007E2485"/>
    <w:rsid w:val="007E2812"/>
    <w:rsid w:val="007E2F75"/>
    <w:rsid w:val="007E3428"/>
    <w:rsid w:val="007E36DC"/>
    <w:rsid w:val="007E3C60"/>
    <w:rsid w:val="007E3CA8"/>
    <w:rsid w:val="007E434D"/>
    <w:rsid w:val="007E47ED"/>
    <w:rsid w:val="007E4F49"/>
    <w:rsid w:val="007E6639"/>
    <w:rsid w:val="007E7573"/>
    <w:rsid w:val="007E7637"/>
    <w:rsid w:val="007E7876"/>
    <w:rsid w:val="007E7CE4"/>
    <w:rsid w:val="007E7FB7"/>
    <w:rsid w:val="007F032F"/>
    <w:rsid w:val="007F082B"/>
    <w:rsid w:val="007F1008"/>
    <w:rsid w:val="007F1118"/>
    <w:rsid w:val="007F128A"/>
    <w:rsid w:val="007F195C"/>
    <w:rsid w:val="007F20D5"/>
    <w:rsid w:val="007F2AC0"/>
    <w:rsid w:val="007F2C16"/>
    <w:rsid w:val="007F2FC3"/>
    <w:rsid w:val="007F31C4"/>
    <w:rsid w:val="007F3A4E"/>
    <w:rsid w:val="007F4195"/>
    <w:rsid w:val="007F5A18"/>
    <w:rsid w:val="007F5E42"/>
    <w:rsid w:val="007F60A8"/>
    <w:rsid w:val="007F61CC"/>
    <w:rsid w:val="007F7047"/>
    <w:rsid w:val="007F7753"/>
    <w:rsid w:val="007F77ED"/>
    <w:rsid w:val="0080019D"/>
    <w:rsid w:val="00800628"/>
    <w:rsid w:val="0080258C"/>
    <w:rsid w:val="00802780"/>
    <w:rsid w:val="00802AE3"/>
    <w:rsid w:val="00802DC8"/>
    <w:rsid w:val="008037AB"/>
    <w:rsid w:val="00803C7C"/>
    <w:rsid w:val="0080416F"/>
    <w:rsid w:val="00804E4B"/>
    <w:rsid w:val="008055EF"/>
    <w:rsid w:val="0080569E"/>
    <w:rsid w:val="00805BE3"/>
    <w:rsid w:val="00805DBF"/>
    <w:rsid w:val="00806253"/>
    <w:rsid w:val="0080693F"/>
    <w:rsid w:val="00806A44"/>
    <w:rsid w:val="00807042"/>
    <w:rsid w:val="00807276"/>
    <w:rsid w:val="008076C9"/>
    <w:rsid w:val="00807972"/>
    <w:rsid w:val="008102AC"/>
    <w:rsid w:val="00810409"/>
    <w:rsid w:val="0081078F"/>
    <w:rsid w:val="00810815"/>
    <w:rsid w:val="00810965"/>
    <w:rsid w:val="00810C44"/>
    <w:rsid w:val="00810C5D"/>
    <w:rsid w:val="0081105A"/>
    <w:rsid w:val="00811090"/>
    <w:rsid w:val="00811AC1"/>
    <w:rsid w:val="00811B3F"/>
    <w:rsid w:val="00812C18"/>
    <w:rsid w:val="00812F91"/>
    <w:rsid w:val="0081300B"/>
    <w:rsid w:val="0081337B"/>
    <w:rsid w:val="00813636"/>
    <w:rsid w:val="0081386E"/>
    <w:rsid w:val="00813963"/>
    <w:rsid w:val="00813AA5"/>
    <w:rsid w:val="00813BCB"/>
    <w:rsid w:val="008142F9"/>
    <w:rsid w:val="00814F47"/>
    <w:rsid w:val="0081549A"/>
    <w:rsid w:val="0081568F"/>
    <w:rsid w:val="00816699"/>
    <w:rsid w:val="0081730C"/>
    <w:rsid w:val="0081755A"/>
    <w:rsid w:val="00820C15"/>
    <w:rsid w:val="00820DBE"/>
    <w:rsid w:val="00821801"/>
    <w:rsid w:val="00821939"/>
    <w:rsid w:val="008224D0"/>
    <w:rsid w:val="00823132"/>
    <w:rsid w:val="008232F6"/>
    <w:rsid w:val="00823604"/>
    <w:rsid w:val="00823790"/>
    <w:rsid w:val="00823E8F"/>
    <w:rsid w:val="00823F92"/>
    <w:rsid w:val="0082420B"/>
    <w:rsid w:val="00824C6D"/>
    <w:rsid w:val="0082512A"/>
    <w:rsid w:val="00825191"/>
    <w:rsid w:val="008252FD"/>
    <w:rsid w:val="00826F7A"/>
    <w:rsid w:val="00827271"/>
    <w:rsid w:val="00827412"/>
    <w:rsid w:val="00827C74"/>
    <w:rsid w:val="0083023D"/>
    <w:rsid w:val="0083048F"/>
    <w:rsid w:val="00830587"/>
    <w:rsid w:val="008307E8"/>
    <w:rsid w:val="00830C3C"/>
    <w:rsid w:val="0083112D"/>
    <w:rsid w:val="00831857"/>
    <w:rsid w:val="00831CC3"/>
    <w:rsid w:val="00831EB7"/>
    <w:rsid w:val="008324AE"/>
    <w:rsid w:val="0083267D"/>
    <w:rsid w:val="00833056"/>
    <w:rsid w:val="00833150"/>
    <w:rsid w:val="00833441"/>
    <w:rsid w:val="008334D1"/>
    <w:rsid w:val="00833D08"/>
    <w:rsid w:val="00833D65"/>
    <w:rsid w:val="00833F81"/>
    <w:rsid w:val="008342C9"/>
    <w:rsid w:val="00834605"/>
    <w:rsid w:val="00834CC6"/>
    <w:rsid w:val="008358F5"/>
    <w:rsid w:val="008359D1"/>
    <w:rsid w:val="008363DB"/>
    <w:rsid w:val="0083670A"/>
    <w:rsid w:val="00836859"/>
    <w:rsid w:val="0083759A"/>
    <w:rsid w:val="0083784D"/>
    <w:rsid w:val="00837AA2"/>
    <w:rsid w:val="00840174"/>
    <w:rsid w:val="008407A6"/>
    <w:rsid w:val="00840AAA"/>
    <w:rsid w:val="008410AD"/>
    <w:rsid w:val="0084191E"/>
    <w:rsid w:val="00841A5B"/>
    <w:rsid w:val="00842412"/>
    <w:rsid w:val="00842CBE"/>
    <w:rsid w:val="00843942"/>
    <w:rsid w:val="00843DEA"/>
    <w:rsid w:val="0084429A"/>
    <w:rsid w:val="00844566"/>
    <w:rsid w:val="008447FA"/>
    <w:rsid w:val="00844F26"/>
    <w:rsid w:val="00845870"/>
    <w:rsid w:val="00845D76"/>
    <w:rsid w:val="008462B9"/>
    <w:rsid w:val="008464E1"/>
    <w:rsid w:val="00846719"/>
    <w:rsid w:val="00847464"/>
    <w:rsid w:val="008476AE"/>
    <w:rsid w:val="00850228"/>
    <w:rsid w:val="00850901"/>
    <w:rsid w:val="00851067"/>
    <w:rsid w:val="00851366"/>
    <w:rsid w:val="008521D4"/>
    <w:rsid w:val="00852500"/>
    <w:rsid w:val="0085262B"/>
    <w:rsid w:val="00852D04"/>
    <w:rsid w:val="00852D4F"/>
    <w:rsid w:val="0085302C"/>
    <w:rsid w:val="008534C6"/>
    <w:rsid w:val="00853642"/>
    <w:rsid w:val="008537EF"/>
    <w:rsid w:val="00853AF1"/>
    <w:rsid w:val="00853F04"/>
    <w:rsid w:val="008545D7"/>
    <w:rsid w:val="008546F1"/>
    <w:rsid w:val="00854704"/>
    <w:rsid w:val="00854AC2"/>
    <w:rsid w:val="00854E06"/>
    <w:rsid w:val="00854E3A"/>
    <w:rsid w:val="00855184"/>
    <w:rsid w:val="00855AA7"/>
    <w:rsid w:val="00855AE2"/>
    <w:rsid w:val="00856086"/>
    <w:rsid w:val="00856170"/>
    <w:rsid w:val="00856927"/>
    <w:rsid w:val="00856A3B"/>
    <w:rsid w:val="00856DB4"/>
    <w:rsid w:val="0085705F"/>
    <w:rsid w:val="00857380"/>
    <w:rsid w:val="00857641"/>
    <w:rsid w:val="00857F32"/>
    <w:rsid w:val="00860045"/>
    <w:rsid w:val="0086086D"/>
    <w:rsid w:val="00861617"/>
    <w:rsid w:val="00861E5C"/>
    <w:rsid w:val="008623FE"/>
    <w:rsid w:val="008631A5"/>
    <w:rsid w:val="00863433"/>
    <w:rsid w:val="00863FE8"/>
    <w:rsid w:val="008640D5"/>
    <w:rsid w:val="00864263"/>
    <w:rsid w:val="00864903"/>
    <w:rsid w:val="0086555D"/>
    <w:rsid w:val="0086725B"/>
    <w:rsid w:val="0086796C"/>
    <w:rsid w:val="00870243"/>
    <w:rsid w:val="00870446"/>
    <w:rsid w:val="00871F71"/>
    <w:rsid w:val="0087216B"/>
    <w:rsid w:val="00872404"/>
    <w:rsid w:val="00872A48"/>
    <w:rsid w:val="00872CC8"/>
    <w:rsid w:val="00873441"/>
    <w:rsid w:val="008737A3"/>
    <w:rsid w:val="00873C5C"/>
    <w:rsid w:val="00873C75"/>
    <w:rsid w:val="00874943"/>
    <w:rsid w:val="008750AE"/>
    <w:rsid w:val="008756F9"/>
    <w:rsid w:val="00875BA0"/>
    <w:rsid w:val="00875F84"/>
    <w:rsid w:val="00876190"/>
    <w:rsid w:val="00876217"/>
    <w:rsid w:val="00876A29"/>
    <w:rsid w:val="00876FAE"/>
    <w:rsid w:val="00877625"/>
    <w:rsid w:val="0088039A"/>
    <w:rsid w:val="0088065A"/>
    <w:rsid w:val="00880B89"/>
    <w:rsid w:val="008813C6"/>
    <w:rsid w:val="00881E12"/>
    <w:rsid w:val="008823E0"/>
    <w:rsid w:val="00883662"/>
    <w:rsid w:val="00883C67"/>
    <w:rsid w:val="008847FD"/>
    <w:rsid w:val="00884A20"/>
    <w:rsid w:val="00884AE9"/>
    <w:rsid w:val="0088500F"/>
    <w:rsid w:val="008852C4"/>
    <w:rsid w:val="008856AE"/>
    <w:rsid w:val="00885766"/>
    <w:rsid w:val="00885C3A"/>
    <w:rsid w:val="008873BF"/>
    <w:rsid w:val="00887C53"/>
    <w:rsid w:val="00890580"/>
    <w:rsid w:val="00890FD1"/>
    <w:rsid w:val="0089146B"/>
    <w:rsid w:val="00891FCF"/>
    <w:rsid w:val="00892025"/>
    <w:rsid w:val="008921A3"/>
    <w:rsid w:val="00892236"/>
    <w:rsid w:val="00892D94"/>
    <w:rsid w:val="00892F1F"/>
    <w:rsid w:val="00893070"/>
    <w:rsid w:val="00893091"/>
    <w:rsid w:val="00893418"/>
    <w:rsid w:val="00893732"/>
    <w:rsid w:val="00893980"/>
    <w:rsid w:val="00894B50"/>
    <w:rsid w:val="0089531A"/>
    <w:rsid w:val="008955B8"/>
    <w:rsid w:val="00895DF5"/>
    <w:rsid w:val="00896B4F"/>
    <w:rsid w:val="00896D29"/>
    <w:rsid w:val="00897BB9"/>
    <w:rsid w:val="00897C1B"/>
    <w:rsid w:val="00897D9C"/>
    <w:rsid w:val="008A01E1"/>
    <w:rsid w:val="008A055B"/>
    <w:rsid w:val="008A12F2"/>
    <w:rsid w:val="008A18F3"/>
    <w:rsid w:val="008A254E"/>
    <w:rsid w:val="008A25CF"/>
    <w:rsid w:val="008A2890"/>
    <w:rsid w:val="008A2A59"/>
    <w:rsid w:val="008A4A02"/>
    <w:rsid w:val="008A5547"/>
    <w:rsid w:val="008B0BC6"/>
    <w:rsid w:val="008B0BE2"/>
    <w:rsid w:val="008B16F8"/>
    <w:rsid w:val="008B1960"/>
    <w:rsid w:val="008B1A5E"/>
    <w:rsid w:val="008B1B37"/>
    <w:rsid w:val="008B1BFB"/>
    <w:rsid w:val="008B2A2F"/>
    <w:rsid w:val="008B2A64"/>
    <w:rsid w:val="008B2E0D"/>
    <w:rsid w:val="008B4771"/>
    <w:rsid w:val="008B4860"/>
    <w:rsid w:val="008B4976"/>
    <w:rsid w:val="008B5DDD"/>
    <w:rsid w:val="008B5E0E"/>
    <w:rsid w:val="008B65E1"/>
    <w:rsid w:val="008B664F"/>
    <w:rsid w:val="008B7594"/>
    <w:rsid w:val="008B7C77"/>
    <w:rsid w:val="008C06F2"/>
    <w:rsid w:val="008C182C"/>
    <w:rsid w:val="008C1F3E"/>
    <w:rsid w:val="008C28D2"/>
    <w:rsid w:val="008C3159"/>
    <w:rsid w:val="008C357A"/>
    <w:rsid w:val="008C3E96"/>
    <w:rsid w:val="008C4C0E"/>
    <w:rsid w:val="008C509D"/>
    <w:rsid w:val="008C6500"/>
    <w:rsid w:val="008C653C"/>
    <w:rsid w:val="008C6A87"/>
    <w:rsid w:val="008C6FE7"/>
    <w:rsid w:val="008C7224"/>
    <w:rsid w:val="008C78E3"/>
    <w:rsid w:val="008C7B9A"/>
    <w:rsid w:val="008C7D2C"/>
    <w:rsid w:val="008D0839"/>
    <w:rsid w:val="008D0AD3"/>
    <w:rsid w:val="008D0D0D"/>
    <w:rsid w:val="008D1E06"/>
    <w:rsid w:val="008D296D"/>
    <w:rsid w:val="008D2CA4"/>
    <w:rsid w:val="008D2F07"/>
    <w:rsid w:val="008D2FCE"/>
    <w:rsid w:val="008D4161"/>
    <w:rsid w:val="008D4751"/>
    <w:rsid w:val="008D4E06"/>
    <w:rsid w:val="008D5375"/>
    <w:rsid w:val="008D566B"/>
    <w:rsid w:val="008D5AF6"/>
    <w:rsid w:val="008D5B01"/>
    <w:rsid w:val="008D5BF8"/>
    <w:rsid w:val="008D607E"/>
    <w:rsid w:val="008D6941"/>
    <w:rsid w:val="008D69D2"/>
    <w:rsid w:val="008D6F01"/>
    <w:rsid w:val="008E028B"/>
    <w:rsid w:val="008E0FEF"/>
    <w:rsid w:val="008E1BDE"/>
    <w:rsid w:val="008E1C54"/>
    <w:rsid w:val="008E1CD9"/>
    <w:rsid w:val="008E1CDC"/>
    <w:rsid w:val="008E1DF2"/>
    <w:rsid w:val="008E2498"/>
    <w:rsid w:val="008E2AD9"/>
    <w:rsid w:val="008E2BF9"/>
    <w:rsid w:val="008E2E71"/>
    <w:rsid w:val="008E4378"/>
    <w:rsid w:val="008E46C5"/>
    <w:rsid w:val="008E46E1"/>
    <w:rsid w:val="008E46EA"/>
    <w:rsid w:val="008E4A3C"/>
    <w:rsid w:val="008E51F2"/>
    <w:rsid w:val="008E5569"/>
    <w:rsid w:val="008E572E"/>
    <w:rsid w:val="008E59B2"/>
    <w:rsid w:val="008E7AEE"/>
    <w:rsid w:val="008E7C62"/>
    <w:rsid w:val="008E7DCF"/>
    <w:rsid w:val="008F08EC"/>
    <w:rsid w:val="008F0925"/>
    <w:rsid w:val="008F0B03"/>
    <w:rsid w:val="008F1B5D"/>
    <w:rsid w:val="008F1D72"/>
    <w:rsid w:val="008F221F"/>
    <w:rsid w:val="008F25F7"/>
    <w:rsid w:val="008F260D"/>
    <w:rsid w:val="008F26BC"/>
    <w:rsid w:val="008F2938"/>
    <w:rsid w:val="008F294E"/>
    <w:rsid w:val="008F305E"/>
    <w:rsid w:val="008F3316"/>
    <w:rsid w:val="008F362A"/>
    <w:rsid w:val="008F37AD"/>
    <w:rsid w:val="008F4185"/>
    <w:rsid w:val="008F41BC"/>
    <w:rsid w:val="008F476E"/>
    <w:rsid w:val="008F4E89"/>
    <w:rsid w:val="008F5B64"/>
    <w:rsid w:val="008F665A"/>
    <w:rsid w:val="008F674E"/>
    <w:rsid w:val="008F67D3"/>
    <w:rsid w:val="008F6950"/>
    <w:rsid w:val="008F6BAD"/>
    <w:rsid w:val="008F72DE"/>
    <w:rsid w:val="00900A8C"/>
    <w:rsid w:val="00900F11"/>
    <w:rsid w:val="0090121C"/>
    <w:rsid w:val="00901333"/>
    <w:rsid w:val="009015BB"/>
    <w:rsid w:val="00901820"/>
    <w:rsid w:val="00901E97"/>
    <w:rsid w:val="0090333E"/>
    <w:rsid w:val="00903625"/>
    <w:rsid w:val="00903F91"/>
    <w:rsid w:val="00903FE9"/>
    <w:rsid w:val="00904BD6"/>
    <w:rsid w:val="009050E3"/>
    <w:rsid w:val="009055BB"/>
    <w:rsid w:val="00905747"/>
    <w:rsid w:val="0090575E"/>
    <w:rsid w:val="0090625C"/>
    <w:rsid w:val="009064E2"/>
    <w:rsid w:val="00906F23"/>
    <w:rsid w:val="00906FCB"/>
    <w:rsid w:val="00907DF7"/>
    <w:rsid w:val="00910467"/>
    <w:rsid w:val="00910686"/>
    <w:rsid w:val="009114BF"/>
    <w:rsid w:val="00911761"/>
    <w:rsid w:val="00911939"/>
    <w:rsid w:val="009119EE"/>
    <w:rsid w:val="0091236D"/>
    <w:rsid w:val="0091290E"/>
    <w:rsid w:val="00912BEB"/>
    <w:rsid w:val="00913484"/>
    <w:rsid w:val="00913BAE"/>
    <w:rsid w:val="00914505"/>
    <w:rsid w:val="0091460E"/>
    <w:rsid w:val="00914BC0"/>
    <w:rsid w:val="00914C19"/>
    <w:rsid w:val="00915325"/>
    <w:rsid w:val="00915BE6"/>
    <w:rsid w:val="00915E58"/>
    <w:rsid w:val="00916234"/>
    <w:rsid w:val="00916437"/>
    <w:rsid w:val="0091652E"/>
    <w:rsid w:val="0091735C"/>
    <w:rsid w:val="00917642"/>
    <w:rsid w:val="009179E2"/>
    <w:rsid w:val="009201D4"/>
    <w:rsid w:val="0092024F"/>
    <w:rsid w:val="00920BA4"/>
    <w:rsid w:val="00921FEE"/>
    <w:rsid w:val="009220D8"/>
    <w:rsid w:val="00922351"/>
    <w:rsid w:val="0092277B"/>
    <w:rsid w:val="00922965"/>
    <w:rsid w:val="00922A60"/>
    <w:rsid w:val="009232D2"/>
    <w:rsid w:val="00923A74"/>
    <w:rsid w:val="00923FF8"/>
    <w:rsid w:val="009244DD"/>
    <w:rsid w:val="00924F41"/>
    <w:rsid w:val="0092519E"/>
    <w:rsid w:val="00925756"/>
    <w:rsid w:val="0092608E"/>
    <w:rsid w:val="009260EE"/>
    <w:rsid w:val="00926C42"/>
    <w:rsid w:val="009270EC"/>
    <w:rsid w:val="00927896"/>
    <w:rsid w:val="00927B0A"/>
    <w:rsid w:val="00927C46"/>
    <w:rsid w:val="00927F87"/>
    <w:rsid w:val="00930267"/>
    <w:rsid w:val="009302E7"/>
    <w:rsid w:val="00930629"/>
    <w:rsid w:val="009312AA"/>
    <w:rsid w:val="00931850"/>
    <w:rsid w:val="009329D6"/>
    <w:rsid w:val="00932A2D"/>
    <w:rsid w:val="00932EF3"/>
    <w:rsid w:val="009334A8"/>
    <w:rsid w:val="00933A56"/>
    <w:rsid w:val="00933D50"/>
    <w:rsid w:val="0093411F"/>
    <w:rsid w:val="00934230"/>
    <w:rsid w:val="009343CA"/>
    <w:rsid w:val="009346CD"/>
    <w:rsid w:val="00934FC4"/>
    <w:rsid w:val="00935279"/>
    <w:rsid w:val="00935516"/>
    <w:rsid w:val="00935A46"/>
    <w:rsid w:val="009363E3"/>
    <w:rsid w:val="00936AE3"/>
    <w:rsid w:val="009377A6"/>
    <w:rsid w:val="009377DB"/>
    <w:rsid w:val="0093788F"/>
    <w:rsid w:val="009378EE"/>
    <w:rsid w:val="009407FF"/>
    <w:rsid w:val="00940B7A"/>
    <w:rsid w:val="00940E06"/>
    <w:rsid w:val="00941FF3"/>
    <w:rsid w:val="0094229F"/>
    <w:rsid w:val="00942C22"/>
    <w:rsid w:val="00942C30"/>
    <w:rsid w:val="009438F7"/>
    <w:rsid w:val="00943D9C"/>
    <w:rsid w:val="00943F56"/>
    <w:rsid w:val="00944659"/>
    <w:rsid w:val="00944A95"/>
    <w:rsid w:val="009452DA"/>
    <w:rsid w:val="00945313"/>
    <w:rsid w:val="00946132"/>
    <w:rsid w:val="009462FB"/>
    <w:rsid w:val="00946387"/>
    <w:rsid w:val="009501D4"/>
    <w:rsid w:val="009506B6"/>
    <w:rsid w:val="009511FD"/>
    <w:rsid w:val="0095159A"/>
    <w:rsid w:val="0095304D"/>
    <w:rsid w:val="00953BD3"/>
    <w:rsid w:val="009548C3"/>
    <w:rsid w:val="009548C7"/>
    <w:rsid w:val="00954C24"/>
    <w:rsid w:val="00954C6E"/>
    <w:rsid w:val="00954CC5"/>
    <w:rsid w:val="00954CEB"/>
    <w:rsid w:val="00955203"/>
    <w:rsid w:val="00955C25"/>
    <w:rsid w:val="00956E7A"/>
    <w:rsid w:val="00956EF8"/>
    <w:rsid w:val="009578E6"/>
    <w:rsid w:val="009602E7"/>
    <w:rsid w:val="0096036A"/>
    <w:rsid w:val="00960BE3"/>
    <w:rsid w:val="00960D4E"/>
    <w:rsid w:val="00961690"/>
    <w:rsid w:val="00961B08"/>
    <w:rsid w:val="0096226E"/>
    <w:rsid w:val="00963412"/>
    <w:rsid w:val="00963F50"/>
    <w:rsid w:val="0096553C"/>
    <w:rsid w:val="00965D44"/>
    <w:rsid w:val="00965F17"/>
    <w:rsid w:val="0096643D"/>
    <w:rsid w:val="00966C16"/>
    <w:rsid w:val="00966CD3"/>
    <w:rsid w:val="009671F9"/>
    <w:rsid w:val="00967A44"/>
    <w:rsid w:val="00967D91"/>
    <w:rsid w:val="0097090D"/>
    <w:rsid w:val="00970D4C"/>
    <w:rsid w:val="0097119F"/>
    <w:rsid w:val="009712B2"/>
    <w:rsid w:val="0097137C"/>
    <w:rsid w:val="00971ACA"/>
    <w:rsid w:val="00972095"/>
    <w:rsid w:val="00972FC7"/>
    <w:rsid w:val="00973E7D"/>
    <w:rsid w:val="00973EAF"/>
    <w:rsid w:val="00973FBC"/>
    <w:rsid w:val="00974A1A"/>
    <w:rsid w:val="00974EA5"/>
    <w:rsid w:val="009762F5"/>
    <w:rsid w:val="00976436"/>
    <w:rsid w:val="009768FA"/>
    <w:rsid w:val="00977098"/>
    <w:rsid w:val="00977917"/>
    <w:rsid w:val="0098049E"/>
    <w:rsid w:val="009809ED"/>
    <w:rsid w:val="00980E4F"/>
    <w:rsid w:val="00981134"/>
    <w:rsid w:val="00981266"/>
    <w:rsid w:val="009818D5"/>
    <w:rsid w:val="009819D9"/>
    <w:rsid w:val="00981B8A"/>
    <w:rsid w:val="00981F34"/>
    <w:rsid w:val="00982277"/>
    <w:rsid w:val="00982CEC"/>
    <w:rsid w:val="00983572"/>
    <w:rsid w:val="00983639"/>
    <w:rsid w:val="00983C20"/>
    <w:rsid w:val="0098467C"/>
    <w:rsid w:val="00984BDA"/>
    <w:rsid w:val="00984E50"/>
    <w:rsid w:val="00985544"/>
    <w:rsid w:val="009857F7"/>
    <w:rsid w:val="00985B36"/>
    <w:rsid w:val="00985B54"/>
    <w:rsid w:val="009863C3"/>
    <w:rsid w:val="00987138"/>
    <w:rsid w:val="00987403"/>
    <w:rsid w:val="00987DD8"/>
    <w:rsid w:val="00990A4D"/>
    <w:rsid w:val="00990BDF"/>
    <w:rsid w:val="00990C38"/>
    <w:rsid w:val="00990C3B"/>
    <w:rsid w:val="00991297"/>
    <w:rsid w:val="0099181E"/>
    <w:rsid w:val="00991AF5"/>
    <w:rsid w:val="009921FD"/>
    <w:rsid w:val="0099236C"/>
    <w:rsid w:val="009925BA"/>
    <w:rsid w:val="00992798"/>
    <w:rsid w:val="00992B42"/>
    <w:rsid w:val="009944BF"/>
    <w:rsid w:val="009945BD"/>
    <w:rsid w:val="00994869"/>
    <w:rsid w:val="009952BE"/>
    <w:rsid w:val="00995909"/>
    <w:rsid w:val="009959C0"/>
    <w:rsid w:val="00995AF5"/>
    <w:rsid w:val="0099628E"/>
    <w:rsid w:val="0099655D"/>
    <w:rsid w:val="00996858"/>
    <w:rsid w:val="00997753"/>
    <w:rsid w:val="00997990"/>
    <w:rsid w:val="00997B43"/>
    <w:rsid w:val="009A020E"/>
    <w:rsid w:val="009A071F"/>
    <w:rsid w:val="009A0D55"/>
    <w:rsid w:val="009A14A2"/>
    <w:rsid w:val="009A1B03"/>
    <w:rsid w:val="009A23D7"/>
    <w:rsid w:val="009A2EAE"/>
    <w:rsid w:val="009A3569"/>
    <w:rsid w:val="009A3F2B"/>
    <w:rsid w:val="009A4382"/>
    <w:rsid w:val="009A4414"/>
    <w:rsid w:val="009A4C14"/>
    <w:rsid w:val="009A5077"/>
    <w:rsid w:val="009A5228"/>
    <w:rsid w:val="009A5CF1"/>
    <w:rsid w:val="009A5DD6"/>
    <w:rsid w:val="009A7030"/>
    <w:rsid w:val="009A7348"/>
    <w:rsid w:val="009A76CF"/>
    <w:rsid w:val="009A793A"/>
    <w:rsid w:val="009A7E1A"/>
    <w:rsid w:val="009A7F49"/>
    <w:rsid w:val="009B03B9"/>
    <w:rsid w:val="009B05B2"/>
    <w:rsid w:val="009B1557"/>
    <w:rsid w:val="009B1C7B"/>
    <w:rsid w:val="009B228D"/>
    <w:rsid w:val="009B22FC"/>
    <w:rsid w:val="009B2892"/>
    <w:rsid w:val="009B3014"/>
    <w:rsid w:val="009B3611"/>
    <w:rsid w:val="009B3651"/>
    <w:rsid w:val="009B3BA8"/>
    <w:rsid w:val="009B455A"/>
    <w:rsid w:val="009B478B"/>
    <w:rsid w:val="009B4B77"/>
    <w:rsid w:val="009B4DE9"/>
    <w:rsid w:val="009B52D8"/>
    <w:rsid w:val="009B6F85"/>
    <w:rsid w:val="009B7324"/>
    <w:rsid w:val="009B7AEA"/>
    <w:rsid w:val="009B7B41"/>
    <w:rsid w:val="009B7B4D"/>
    <w:rsid w:val="009B7CAB"/>
    <w:rsid w:val="009B7E08"/>
    <w:rsid w:val="009C036D"/>
    <w:rsid w:val="009C0B52"/>
    <w:rsid w:val="009C0D1D"/>
    <w:rsid w:val="009C0D8C"/>
    <w:rsid w:val="009C0EF7"/>
    <w:rsid w:val="009C15EE"/>
    <w:rsid w:val="009C1894"/>
    <w:rsid w:val="009C1986"/>
    <w:rsid w:val="009C1B6A"/>
    <w:rsid w:val="009C22E5"/>
    <w:rsid w:val="009C2D60"/>
    <w:rsid w:val="009C3229"/>
    <w:rsid w:val="009C3426"/>
    <w:rsid w:val="009C35D8"/>
    <w:rsid w:val="009C3E10"/>
    <w:rsid w:val="009C436F"/>
    <w:rsid w:val="009C46C1"/>
    <w:rsid w:val="009C4798"/>
    <w:rsid w:val="009C4924"/>
    <w:rsid w:val="009C4B2A"/>
    <w:rsid w:val="009C4F16"/>
    <w:rsid w:val="009C4F43"/>
    <w:rsid w:val="009C5D44"/>
    <w:rsid w:val="009C5DA0"/>
    <w:rsid w:val="009C619A"/>
    <w:rsid w:val="009C6AC3"/>
    <w:rsid w:val="009C6E10"/>
    <w:rsid w:val="009C6F58"/>
    <w:rsid w:val="009C6FFF"/>
    <w:rsid w:val="009C72DE"/>
    <w:rsid w:val="009C7567"/>
    <w:rsid w:val="009C77D5"/>
    <w:rsid w:val="009C7A57"/>
    <w:rsid w:val="009C7B0E"/>
    <w:rsid w:val="009D0EE0"/>
    <w:rsid w:val="009D1757"/>
    <w:rsid w:val="009D1BC1"/>
    <w:rsid w:val="009D1D70"/>
    <w:rsid w:val="009D2497"/>
    <w:rsid w:val="009D2C3E"/>
    <w:rsid w:val="009D2F38"/>
    <w:rsid w:val="009D4165"/>
    <w:rsid w:val="009D42F3"/>
    <w:rsid w:val="009D44A1"/>
    <w:rsid w:val="009D44E2"/>
    <w:rsid w:val="009D5615"/>
    <w:rsid w:val="009D580B"/>
    <w:rsid w:val="009D595A"/>
    <w:rsid w:val="009D5F4E"/>
    <w:rsid w:val="009D5F80"/>
    <w:rsid w:val="009D6B5F"/>
    <w:rsid w:val="009D74FB"/>
    <w:rsid w:val="009D7651"/>
    <w:rsid w:val="009D7B65"/>
    <w:rsid w:val="009E0312"/>
    <w:rsid w:val="009E078C"/>
    <w:rsid w:val="009E0D55"/>
    <w:rsid w:val="009E0D66"/>
    <w:rsid w:val="009E0E4C"/>
    <w:rsid w:val="009E0F3A"/>
    <w:rsid w:val="009E1A8E"/>
    <w:rsid w:val="009E26F9"/>
    <w:rsid w:val="009E2CC7"/>
    <w:rsid w:val="009E2DBC"/>
    <w:rsid w:val="009E2DFC"/>
    <w:rsid w:val="009E3017"/>
    <w:rsid w:val="009E3054"/>
    <w:rsid w:val="009E4604"/>
    <w:rsid w:val="009E5555"/>
    <w:rsid w:val="009E59F7"/>
    <w:rsid w:val="009E5F4E"/>
    <w:rsid w:val="009E617A"/>
    <w:rsid w:val="009E6464"/>
    <w:rsid w:val="009E6799"/>
    <w:rsid w:val="009E6D50"/>
    <w:rsid w:val="009E768C"/>
    <w:rsid w:val="009E7C28"/>
    <w:rsid w:val="009F00E6"/>
    <w:rsid w:val="009F0227"/>
    <w:rsid w:val="009F04AE"/>
    <w:rsid w:val="009F0A94"/>
    <w:rsid w:val="009F0BE4"/>
    <w:rsid w:val="009F0DD3"/>
    <w:rsid w:val="009F1053"/>
    <w:rsid w:val="009F12C0"/>
    <w:rsid w:val="009F1A7A"/>
    <w:rsid w:val="009F1AC2"/>
    <w:rsid w:val="009F1E0E"/>
    <w:rsid w:val="009F230B"/>
    <w:rsid w:val="009F2B40"/>
    <w:rsid w:val="009F3336"/>
    <w:rsid w:val="009F3A5C"/>
    <w:rsid w:val="009F3A64"/>
    <w:rsid w:val="009F3A75"/>
    <w:rsid w:val="009F3B15"/>
    <w:rsid w:val="009F4617"/>
    <w:rsid w:val="009F4638"/>
    <w:rsid w:val="009F4A45"/>
    <w:rsid w:val="009F50FA"/>
    <w:rsid w:val="009F532B"/>
    <w:rsid w:val="009F57C5"/>
    <w:rsid w:val="009F5975"/>
    <w:rsid w:val="009F59F6"/>
    <w:rsid w:val="009F6003"/>
    <w:rsid w:val="009F6C07"/>
    <w:rsid w:val="009F6C22"/>
    <w:rsid w:val="009F6CB8"/>
    <w:rsid w:val="009F6E77"/>
    <w:rsid w:val="009F6FD2"/>
    <w:rsid w:val="009F7520"/>
    <w:rsid w:val="009F7626"/>
    <w:rsid w:val="009F7723"/>
    <w:rsid w:val="00A004FF"/>
    <w:rsid w:val="00A00769"/>
    <w:rsid w:val="00A00853"/>
    <w:rsid w:val="00A00859"/>
    <w:rsid w:val="00A00B2A"/>
    <w:rsid w:val="00A011B1"/>
    <w:rsid w:val="00A0154A"/>
    <w:rsid w:val="00A01596"/>
    <w:rsid w:val="00A0197C"/>
    <w:rsid w:val="00A01AC8"/>
    <w:rsid w:val="00A026BF"/>
    <w:rsid w:val="00A02C01"/>
    <w:rsid w:val="00A03020"/>
    <w:rsid w:val="00A037B4"/>
    <w:rsid w:val="00A03D6B"/>
    <w:rsid w:val="00A045E7"/>
    <w:rsid w:val="00A0476D"/>
    <w:rsid w:val="00A05117"/>
    <w:rsid w:val="00A0529A"/>
    <w:rsid w:val="00A053AE"/>
    <w:rsid w:val="00A0559E"/>
    <w:rsid w:val="00A05676"/>
    <w:rsid w:val="00A05844"/>
    <w:rsid w:val="00A064CF"/>
    <w:rsid w:val="00A07D48"/>
    <w:rsid w:val="00A102B1"/>
    <w:rsid w:val="00A106E9"/>
    <w:rsid w:val="00A10E35"/>
    <w:rsid w:val="00A10FAC"/>
    <w:rsid w:val="00A112B5"/>
    <w:rsid w:val="00A1138A"/>
    <w:rsid w:val="00A11D45"/>
    <w:rsid w:val="00A12030"/>
    <w:rsid w:val="00A125A2"/>
    <w:rsid w:val="00A1292E"/>
    <w:rsid w:val="00A13082"/>
    <w:rsid w:val="00A13479"/>
    <w:rsid w:val="00A13E03"/>
    <w:rsid w:val="00A13F48"/>
    <w:rsid w:val="00A14360"/>
    <w:rsid w:val="00A144D4"/>
    <w:rsid w:val="00A148AC"/>
    <w:rsid w:val="00A14A27"/>
    <w:rsid w:val="00A14BCE"/>
    <w:rsid w:val="00A14D82"/>
    <w:rsid w:val="00A154DE"/>
    <w:rsid w:val="00A15B1C"/>
    <w:rsid w:val="00A15CDF"/>
    <w:rsid w:val="00A16178"/>
    <w:rsid w:val="00A16563"/>
    <w:rsid w:val="00A177A4"/>
    <w:rsid w:val="00A208C4"/>
    <w:rsid w:val="00A20D0F"/>
    <w:rsid w:val="00A20F39"/>
    <w:rsid w:val="00A21272"/>
    <w:rsid w:val="00A21BFE"/>
    <w:rsid w:val="00A21D7C"/>
    <w:rsid w:val="00A22210"/>
    <w:rsid w:val="00A22851"/>
    <w:rsid w:val="00A22908"/>
    <w:rsid w:val="00A22DF9"/>
    <w:rsid w:val="00A23509"/>
    <w:rsid w:val="00A23598"/>
    <w:rsid w:val="00A236F8"/>
    <w:rsid w:val="00A237B1"/>
    <w:rsid w:val="00A23D3A"/>
    <w:rsid w:val="00A250C9"/>
    <w:rsid w:val="00A25409"/>
    <w:rsid w:val="00A2575E"/>
    <w:rsid w:val="00A264B7"/>
    <w:rsid w:val="00A269A8"/>
    <w:rsid w:val="00A26E56"/>
    <w:rsid w:val="00A26E7A"/>
    <w:rsid w:val="00A2711D"/>
    <w:rsid w:val="00A27131"/>
    <w:rsid w:val="00A2795C"/>
    <w:rsid w:val="00A30A7C"/>
    <w:rsid w:val="00A311F9"/>
    <w:rsid w:val="00A31A00"/>
    <w:rsid w:val="00A31AC8"/>
    <w:rsid w:val="00A31D61"/>
    <w:rsid w:val="00A31E9F"/>
    <w:rsid w:val="00A33273"/>
    <w:rsid w:val="00A3352A"/>
    <w:rsid w:val="00A33A92"/>
    <w:rsid w:val="00A35964"/>
    <w:rsid w:val="00A35ADC"/>
    <w:rsid w:val="00A35E51"/>
    <w:rsid w:val="00A360E1"/>
    <w:rsid w:val="00A363EE"/>
    <w:rsid w:val="00A369F5"/>
    <w:rsid w:val="00A36DF2"/>
    <w:rsid w:val="00A3702C"/>
    <w:rsid w:val="00A373CB"/>
    <w:rsid w:val="00A4083B"/>
    <w:rsid w:val="00A4150E"/>
    <w:rsid w:val="00A41793"/>
    <w:rsid w:val="00A417A1"/>
    <w:rsid w:val="00A41CA6"/>
    <w:rsid w:val="00A41DA2"/>
    <w:rsid w:val="00A41F11"/>
    <w:rsid w:val="00A42719"/>
    <w:rsid w:val="00A42A5C"/>
    <w:rsid w:val="00A42A7F"/>
    <w:rsid w:val="00A42C7B"/>
    <w:rsid w:val="00A43059"/>
    <w:rsid w:val="00A442CA"/>
    <w:rsid w:val="00A44E55"/>
    <w:rsid w:val="00A45594"/>
    <w:rsid w:val="00A462FB"/>
    <w:rsid w:val="00A46925"/>
    <w:rsid w:val="00A50118"/>
    <w:rsid w:val="00A50AC1"/>
    <w:rsid w:val="00A50D1D"/>
    <w:rsid w:val="00A51D29"/>
    <w:rsid w:val="00A51FFD"/>
    <w:rsid w:val="00A523B5"/>
    <w:rsid w:val="00A52B7D"/>
    <w:rsid w:val="00A53FEE"/>
    <w:rsid w:val="00A5499F"/>
    <w:rsid w:val="00A54AF4"/>
    <w:rsid w:val="00A54B19"/>
    <w:rsid w:val="00A54C10"/>
    <w:rsid w:val="00A54DF9"/>
    <w:rsid w:val="00A55C94"/>
    <w:rsid w:val="00A56241"/>
    <w:rsid w:val="00A56611"/>
    <w:rsid w:val="00A56762"/>
    <w:rsid w:val="00A57161"/>
    <w:rsid w:val="00A574C6"/>
    <w:rsid w:val="00A57E7E"/>
    <w:rsid w:val="00A606C9"/>
    <w:rsid w:val="00A606E4"/>
    <w:rsid w:val="00A60885"/>
    <w:rsid w:val="00A60AF6"/>
    <w:rsid w:val="00A61271"/>
    <w:rsid w:val="00A61D85"/>
    <w:rsid w:val="00A62ACF"/>
    <w:rsid w:val="00A63535"/>
    <w:rsid w:val="00A6364D"/>
    <w:rsid w:val="00A637DE"/>
    <w:rsid w:val="00A63C9E"/>
    <w:rsid w:val="00A65CA6"/>
    <w:rsid w:val="00A65E92"/>
    <w:rsid w:val="00A65F95"/>
    <w:rsid w:val="00A666BD"/>
    <w:rsid w:val="00A668DB"/>
    <w:rsid w:val="00A668EF"/>
    <w:rsid w:val="00A67951"/>
    <w:rsid w:val="00A679BB"/>
    <w:rsid w:val="00A7032E"/>
    <w:rsid w:val="00A70447"/>
    <w:rsid w:val="00A70D3A"/>
    <w:rsid w:val="00A70F0E"/>
    <w:rsid w:val="00A70F94"/>
    <w:rsid w:val="00A7115D"/>
    <w:rsid w:val="00A718F3"/>
    <w:rsid w:val="00A71ADF"/>
    <w:rsid w:val="00A72A6D"/>
    <w:rsid w:val="00A7323F"/>
    <w:rsid w:val="00A7332C"/>
    <w:rsid w:val="00A7355B"/>
    <w:rsid w:val="00A7368E"/>
    <w:rsid w:val="00A737D6"/>
    <w:rsid w:val="00A73824"/>
    <w:rsid w:val="00A739CE"/>
    <w:rsid w:val="00A7479C"/>
    <w:rsid w:val="00A75F75"/>
    <w:rsid w:val="00A75F79"/>
    <w:rsid w:val="00A763A7"/>
    <w:rsid w:val="00A764A0"/>
    <w:rsid w:val="00A766B5"/>
    <w:rsid w:val="00A76A4E"/>
    <w:rsid w:val="00A771B5"/>
    <w:rsid w:val="00A779D0"/>
    <w:rsid w:val="00A77BD7"/>
    <w:rsid w:val="00A77C19"/>
    <w:rsid w:val="00A803B9"/>
    <w:rsid w:val="00A81655"/>
    <w:rsid w:val="00A81E81"/>
    <w:rsid w:val="00A824C0"/>
    <w:rsid w:val="00A8288E"/>
    <w:rsid w:val="00A83095"/>
    <w:rsid w:val="00A836BB"/>
    <w:rsid w:val="00A83ACF"/>
    <w:rsid w:val="00A83AFB"/>
    <w:rsid w:val="00A845E1"/>
    <w:rsid w:val="00A84A35"/>
    <w:rsid w:val="00A84C6B"/>
    <w:rsid w:val="00A85097"/>
    <w:rsid w:val="00A85262"/>
    <w:rsid w:val="00A865F2"/>
    <w:rsid w:val="00A86778"/>
    <w:rsid w:val="00A86A65"/>
    <w:rsid w:val="00A86E6A"/>
    <w:rsid w:val="00A878EC"/>
    <w:rsid w:val="00A879FC"/>
    <w:rsid w:val="00A87EBC"/>
    <w:rsid w:val="00A9036C"/>
    <w:rsid w:val="00A904D4"/>
    <w:rsid w:val="00A90630"/>
    <w:rsid w:val="00A90663"/>
    <w:rsid w:val="00A90909"/>
    <w:rsid w:val="00A90E10"/>
    <w:rsid w:val="00A91174"/>
    <w:rsid w:val="00A91A65"/>
    <w:rsid w:val="00A9201F"/>
    <w:rsid w:val="00A92157"/>
    <w:rsid w:val="00A92180"/>
    <w:rsid w:val="00A92DF6"/>
    <w:rsid w:val="00A937F7"/>
    <w:rsid w:val="00A93838"/>
    <w:rsid w:val="00A93C7D"/>
    <w:rsid w:val="00A9436F"/>
    <w:rsid w:val="00A9442D"/>
    <w:rsid w:val="00A9463C"/>
    <w:rsid w:val="00A94BC9"/>
    <w:rsid w:val="00A953E6"/>
    <w:rsid w:val="00A9542A"/>
    <w:rsid w:val="00A959A0"/>
    <w:rsid w:val="00A963D0"/>
    <w:rsid w:val="00A9643E"/>
    <w:rsid w:val="00A9645A"/>
    <w:rsid w:val="00A96E90"/>
    <w:rsid w:val="00A975D7"/>
    <w:rsid w:val="00A976D3"/>
    <w:rsid w:val="00A97838"/>
    <w:rsid w:val="00A97CED"/>
    <w:rsid w:val="00A97E98"/>
    <w:rsid w:val="00A97FFA"/>
    <w:rsid w:val="00AA0880"/>
    <w:rsid w:val="00AA0CD6"/>
    <w:rsid w:val="00AA10D3"/>
    <w:rsid w:val="00AA1D4A"/>
    <w:rsid w:val="00AA2179"/>
    <w:rsid w:val="00AA2863"/>
    <w:rsid w:val="00AA377E"/>
    <w:rsid w:val="00AA38E5"/>
    <w:rsid w:val="00AA4C0C"/>
    <w:rsid w:val="00AA4EF6"/>
    <w:rsid w:val="00AA5170"/>
    <w:rsid w:val="00AA531A"/>
    <w:rsid w:val="00AA591F"/>
    <w:rsid w:val="00AA5BE2"/>
    <w:rsid w:val="00AA61A4"/>
    <w:rsid w:val="00AA66CA"/>
    <w:rsid w:val="00AA68DD"/>
    <w:rsid w:val="00AA6B94"/>
    <w:rsid w:val="00AA6BE5"/>
    <w:rsid w:val="00AA6CC5"/>
    <w:rsid w:val="00AA6CF0"/>
    <w:rsid w:val="00AA70B8"/>
    <w:rsid w:val="00AA737D"/>
    <w:rsid w:val="00AA77EA"/>
    <w:rsid w:val="00AA78B3"/>
    <w:rsid w:val="00AA79A3"/>
    <w:rsid w:val="00AA7A3C"/>
    <w:rsid w:val="00AB03A1"/>
    <w:rsid w:val="00AB0605"/>
    <w:rsid w:val="00AB0A5B"/>
    <w:rsid w:val="00AB0B60"/>
    <w:rsid w:val="00AB0C09"/>
    <w:rsid w:val="00AB0FAE"/>
    <w:rsid w:val="00AB1FC5"/>
    <w:rsid w:val="00AB296F"/>
    <w:rsid w:val="00AB2A19"/>
    <w:rsid w:val="00AB3415"/>
    <w:rsid w:val="00AB34E5"/>
    <w:rsid w:val="00AB3F0D"/>
    <w:rsid w:val="00AB3FFB"/>
    <w:rsid w:val="00AB46DE"/>
    <w:rsid w:val="00AB48A9"/>
    <w:rsid w:val="00AB4CD7"/>
    <w:rsid w:val="00AB5151"/>
    <w:rsid w:val="00AB5321"/>
    <w:rsid w:val="00AB53B2"/>
    <w:rsid w:val="00AB5430"/>
    <w:rsid w:val="00AB5D0C"/>
    <w:rsid w:val="00AB5DE1"/>
    <w:rsid w:val="00AB5F8D"/>
    <w:rsid w:val="00AB61FB"/>
    <w:rsid w:val="00AB65C5"/>
    <w:rsid w:val="00AB6A25"/>
    <w:rsid w:val="00AB6C0D"/>
    <w:rsid w:val="00AB7801"/>
    <w:rsid w:val="00AB7AB8"/>
    <w:rsid w:val="00AB7DE7"/>
    <w:rsid w:val="00AC0684"/>
    <w:rsid w:val="00AC09E3"/>
    <w:rsid w:val="00AC101D"/>
    <w:rsid w:val="00AC1AA2"/>
    <w:rsid w:val="00AC1AF1"/>
    <w:rsid w:val="00AC237B"/>
    <w:rsid w:val="00AC273A"/>
    <w:rsid w:val="00AC2951"/>
    <w:rsid w:val="00AC386C"/>
    <w:rsid w:val="00AC3EB0"/>
    <w:rsid w:val="00AC3EC6"/>
    <w:rsid w:val="00AC4DF4"/>
    <w:rsid w:val="00AC4EC2"/>
    <w:rsid w:val="00AC5466"/>
    <w:rsid w:val="00AC5813"/>
    <w:rsid w:val="00AC6255"/>
    <w:rsid w:val="00AC64E7"/>
    <w:rsid w:val="00AC6A1E"/>
    <w:rsid w:val="00AC6E3E"/>
    <w:rsid w:val="00AC757F"/>
    <w:rsid w:val="00AC7625"/>
    <w:rsid w:val="00AC784F"/>
    <w:rsid w:val="00AD05C1"/>
    <w:rsid w:val="00AD0983"/>
    <w:rsid w:val="00AD0A47"/>
    <w:rsid w:val="00AD0C4F"/>
    <w:rsid w:val="00AD158E"/>
    <w:rsid w:val="00AD1667"/>
    <w:rsid w:val="00AD20B9"/>
    <w:rsid w:val="00AD2319"/>
    <w:rsid w:val="00AD2C5B"/>
    <w:rsid w:val="00AD2E86"/>
    <w:rsid w:val="00AD34AD"/>
    <w:rsid w:val="00AD3F9B"/>
    <w:rsid w:val="00AD445F"/>
    <w:rsid w:val="00AD4552"/>
    <w:rsid w:val="00AD4B51"/>
    <w:rsid w:val="00AD5EBF"/>
    <w:rsid w:val="00AD5EDE"/>
    <w:rsid w:val="00AD6909"/>
    <w:rsid w:val="00AD7243"/>
    <w:rsid w:val="00AD773D"/>
    <w:rsid w:val="00AD79DD"/>
    <w:rsid w:val="00AE0824"/>
    <w:rsid w:val="00AE09AE"/>
    <w:rsid w:val="00AE0A69"/>
    <w:rsid w:val="00AE0CD0"/>
    <w:rsid w:val="00AE131B"/>
    <w:rsid w:val="00AE18B0"/>
    <w:rsid w:val="00AE1965"/>
    <w:rsid w:val="00AE1AE2"/>
    <w:rsid w:val="00AE1D0C"/>
    <w:rsid w:val="00AE28A1"/>
    <w:rsid w:val="00AE2930"/>
    <w:rsid w:val="00AE37A7"/>
    <w:rsid w:val="00AE3B29"/>
    <w:rsid w:val="00AE54BA"/>
    <w:rsid w:val="00AE54E9"/>
    <w:rsid w:val="00AE5684"/>
    <w:rsid w:val="00AE6181"/>
    <w:rsid w:val="00AE693A"/>
    <w:rsid w:val="00AE7155"/>
    <w:rsid w:val="00AE71A8"/>
    <w:rsid w:val="00AE7369"/>
    <w:rsid w:val="00AE76C0"/>
    <w:rsid w:val="00AE7D8B"/>
    <w:rsid w:val="00AE7F39"/>
    <w:rsid w:val="00AF0369"/>
    <w:rsid w:val="00AF04C4"/>
    <w:rsid w:val="00AF0531"/>
    <w:rsid w:val="00AF1189"/>
    <w:rsid w:val="00AF1365"/>
    <w:rsid w:val="00AF19FD"/>
    <w:rsid w:val="00AF2025"/>
    <w:rsid w:val="00AF2522"/>
    <w:rsid w:val="00AF3391"/>
    <w:rsid w:val="00AF3468"/>
    <w:rsid w:val="00AF3500"/>
    <w:rsid w:val="00AF3AB2"/>
    <w:rsid w:val="00AF461B"/>
    <w:rsid w:val="00AF49FB"/>
    <w:rsid w:val="00AF4A51"/>
    <w:rsid w:val="00AF4D5B"/>
    <w:rsid w:val="00AF4E3C"/>
    <w:rsid w:val="00AF5079"/>
    <w:rsid w:val="00AF51FA"/>
    <w:rsid w:val="00AF5E4D"/>
    <w:rsid w:val="00AF6105"/>
    <w:rsid w:val="00AF6890"/>
    <w:rsid w:val="00AF79EC"/>
    <w:rsid w:val="00AF7C26"/>
    <w:rsid w:val="00B0036C"/>
    <w:rsid w:val="00B00377"/>
    <w:rsid w:val="00B005FB"/>
    <w:rsid w:val="00B0072A"/>
    <w:rsid w:val="00B007B0"/>
    <w:rsid w:val="00B00A32"/>
    <w:rsid w:val="00B00E6C"/>
    <w:rsid w:val="00B012CC"/>
    <w:rsid w:val="00B01497"/>
    <w:rsid w:val="00B0174A"/>
    <w:rsid w:val="00B01F79"/>
    <w:rsid w:val="00B02BED"/>
    <w:rsid w:val="00B02C56"/>
    <w:rsid w:val="00B02FD6"/>
    <w:rsid w:val="00B03318"/>
    <w:rsid w:val="00B03849"/>
    <w:rsid w:val="00B044B6"/>
    <w:rsid w:val="00B04840"/>
    <w:rsid w:val="00B04D4E"/>
    <w:rsid w:val="00B04DBC"/>
    <w:rsid w:val="00B04E65"/>
    <w:rsid w:val="00B04FCD"/>
    <w:rsid w:val="00B04FDD"/>
    <w:rsid w:val="00B0508E"/>
    <w:rsid w:val="00B05253"/>
    <w:rsid w:val="00B055BF"/>
    <w:rsid w:val="00B056E9"/>
    <w:rsid w:val="00B058A0"/>
    <w:rsid w:val="00B05E87"/>
    <w:rsid w:val="00B06196"/>
    <w:rsid w:val="00B06224"/>
    <w:rsid w:val="00B06E33"/>
    <w:rsid w:val="00B073F3"/>
    <w:rsid w:val="00B0755C"/>
    <w:rsid w:val="00B0793F"/>
    <w:rsid w:val="00B10B2D"/>
    <w:rsid w:val="00B10EA7"/>
    <w:rsid w:val="00B1102E"/>
    <w:rsid w:val="00B124DE"/>
    <w:rsid w:val="00B12A3D"/>
    <w:rsid w:val="00B12AF2"/>
    <w:rsid w:val="00B12C31"/>
    <w:rsid w:val="00B137B1"/>
    <w:rsid w:val="00B13D13"/>
    <w:rsid w:val="00B1499D"/>
    <w:rsid w:val="00B14EFC"/>
    <w:rsid w:val="00B15187"/>
    <w:rsid w:val="00B152C9"/>
    <w:rsid w:val="00B15303"/>
    <w:rsid w:val="00B15669"/>
    <w:rsid w:val="00B15DCE"/>
    <w:rsid w:val="00B15E76"/>
    <w:rsid w:val="00B1614C"/>
    <w:rsid w:val="00B16405"/>
    <w:rsid w:val="00B16AA5"/>
    <w:rsid w:val="00B1791C"/>
    <w:rsid w:val="00B17A75"/>
    <w:rsid w:val="00B17AB1"/>
    <w:rsid w:val="00B17B88"/>
    <w:rsid w:val="00B20C35"/>
    <w:rsid w:val="00B2103D"/>
    <w:rsid w:val="00B21449"/>
    <w:rsid w:val="00B21E80"/>
    <w:rsid w:val="00B22413"/>
    <w:rsid w:val="00B2288D"/>
    <w:rsid w:val="00B239A8"/>
    <w:rsid w:val="00B24498"/>
    <w:rsid w:val="00B244BC"/>
    <w:rsid w:val="00B245E7"/>
    <w:rsid w:val="00B246B2"/>
    <w:rsid w:val="00B24CE3"/>
    <w:rsid w:val="00B25707"/>
    <w:rsid w:val="00B26034"/>
    <w:rsid w:val="00B2621E"/>
    <w:rsid w:val="00B26E39"/>
    <w:rsid w:val="00B26EC0"/>
    <w:rsid w:val="00B27185"/>
    <w:rsid w:val="00B272C4"/>
    <w:rsid w:val="00B272EB"/>
    <w:rsid w:val="00B27367"/>
    <w:rsid w:val="00B273D8"/>
    <w:rsid w:val="00B30001"/>
    <w:rsid w:val="00B302F8"/>
    <w:rsid w:val="00B30655"/>
    <w:rsid w:val="00B30B30"/>
    <w:rsid w:val="00B31A78"/>
    <w:rsid w:val="00B31E40"/>
    <w:rsid w:val="00B325C2"/>
    <w:rsid w:val="00B32741"/>
    <w:rsid w:val="00B32892"/>
    <w:rsid w:val="00B32FA4"/>
    <w:rsid w:val="00B333C6"/>
    <w:rsid w:val="00B333F9"/>
    <w:rsid w:val="00B33C4F"/>
    <w:rsid w:val="00B34158"/>
    <w:rsid w:val="00B34374"/>
    <w:rsid w:val="00B349E1"/>
    <w:rsid w:val="00B349E7"/>
    <w:rsid w:val="00B34D9A"/>
    <w:rsid w:val="00B35028"/>
    <w:rsid w:val="00B35FC1"/>
    <w:rsid w:val="00B364E7"/>
    <w:rsid w:val="00B37358"/>
    <w:rsid w:val="00B3777F"/>
    <w:rsid w:val="00B37C26"/>
    <w:rsid w:val="00B37F98"/>
    <w:rsid w:val="00B37FD1"/>
    <w:rsid w:val="00B404BD"/>
    <w:rsid w:val="00B4079A"/>
    <w:rsid w:val="00B41499"/>
    <w:rsid w:val="00B414D4"/>
    <w:rsid w:val="00B41BD1"/>
    <w:rsid w:val="00B41E89"/>
    <w:rsid w:val="00B42344"/>
    <w:rsid w:val="00B42522"/>
    <w:rsid w:val="00B42955"/>
    <w:rsid w:val="00B430AE"/>
    <w:rsid w:val="00B438D5"/>
    <w:rsid w:val="00B43ABB"/>
    <w:rsid w:val="00B4415C"/>
    <w:rsid w:val="00B44378"/>
    <w:rsid w:val="00B4439B"/>
    <w:rsid w:val="00B45086"/>
    <w:rsid w:val="00B45973"/>
    <w:rsid w:val="00B45A79"/>
    <w:rsid w:val="00B45B4C"/>
    <w:rsid w:val="00B45CB2"/>
    <w:rsid w:val="00B45E77"/>
    <w:rsid w:val="00B462E2"/>
    <w:rsid w:val="00B468B9"/>
    <w:rsid w:val="00B46EA2"/>
    <w:rsid w:val="00B46EBA"/>
    <w:rsid w:val="00B46FCE"/>
    <w:rsid w:val="00B470C2"/>
    <w:rsid w:val="00B47188"/>
    <w:rsid w:val="00B47256"/>
    <w:rsid w:val="00B4733C"/>
    <w:rsid w:val="00B5014C"/>
    <w:rsid w:val="00B50456"/>
    <w:rsid w:val="00B50FFE"/>
    <w:rsid w:val="00B518BA"/>
    <w:rsid w:val="00B52252"/>
    <w:rsid w:val="00B5238F"/>
    <w:rsid w:val="00B5255C"/>
    <w:rsid w:val="00B52651"/>
    <w:rsid w:val="00B52787"/>
    <w:rsid w:val="00B52918"/>
    <w:rsid w:val="00B53D01"/>
    <w:rsid w:val="00B559A1"/>
    <w:rsid w:val="00B55B23"/>
    <w:rsid w:val="00B55EC7"/>
    <w:rsid w:val="00B561AD"/>
    <w:rsid w:val="00B564BA"/>
    <w:rsid w:val="00B56858"/>
    <w:rsid w:val="00B56867"/>
    <w:rsid w:val="00B56EC4"/>
    <w:rsid w:val="00B56F06"/>
    <w:rsid w:val="00B57122"/>
    <w:rsid w:val="00B57396"/>
    <w:rsid w:val="00B5742D"/>
    <w:rsid w:val="00B57625"/>
    <w:rsid w:val="00B6012A"/>
    <w:rsid w:val="00B602B8"/>
    <w:rsid w:val="00B6044A"/>
    <w:rsid w:val="00B60BE9"/>
    <w:rsid w:val="00B61180"/>
    <w:rsid w:val="00B6147D"/>
    <w:rsid w:val="00B6149A"/>
    <w:rsid w:val="00B61A72"/>
    <w:rsid w:val="00B624EE"/>
    <w:rsid w:val="00B62F39"/>
    <w:rsid w:val="00B62FBA"/>
    <w:rsid w:val="00B635A8"/>
    <w:rsid w:val="00B63B53"/>
    <w:rsid w:val="00B63BD6"/>
    <w:rsid w:val="00B64460"/>
    <w:rsid w:val="00B64797"/>
    <w:rsid w:val="00B6480E"/>
    <w:rsid w:val="00B64C3F"/>
    <w:rsid w:val="00B65337"/>
    <w:rsid w:val="00B65644"/>
    <w:rsid w:val="00B66859"/>
    <w:rsid w:val="00B668BC"/>
    <w:rsid w:val="00B67619"/>
    <w:rsid w:val="00B67EC1"/>
    <w:rsid w:val="00B70084"/>
    <w:rsid w:val="00B707E6"/>
    <w:rsid w:val="00B714DE"/>
    <w:rsid w:val="00B715E1"/>
    <w:rsid w:val="00B73092"/>
    <w:rsid w:val="00B73165"/>
    <w:rsid w:val="00B739BE"/>
    <w:rsid w:val="00B73A05"/>
    <w:rsid w:val="00B73A70"/>
    <w:rsid w:val="00B740F9"/>
    <w:rsid w:val="00B741D5"/>
    <w:rsid w:val="00B74343"/>
    <w:rsid w:val="00B755B0"/>
    <w:rsid w:val="00B76434"/>
    <w:rsid w:val="00B777CA"/>
    <w:rsid w:val="00B77E1E"/>
    <w:rsid w:val="00B800B5"/>
    <w:rsid w:val="00B80F1E"/>
    <w:rsid w:val="00B810FB"/>
    <w:rsid w:val="00B81C4D"/>
    <w:rsid w:val="00B82263"/>
    <w:rsid w:val="00B824C3"/>
    <w:rsid w:val="00B8370C"/>
    <w:rsid w:val="00B849C2"/>
    <w:rsid w:val="00B849CC"/>
    <w:rsid w:val="00B852A4"/>
    <w:rsid w:val="00B85348"/>
    <w:rsid w:val="00B85840"/>
    <w:rsid w:val="00B85A8D"/>
    <w:rsid w:val="00B85D22"/>
    <w:rsid w:val="00B86064"/>
    <w:rsid w:val="00B86BE3"/>
    <w:rsid w:val="00B86E80"/>
    <w:rsid w:val="00B86EAD"/>
    <w:rsid w:val="00B8700D"/>
    <w:rsid w:val="00B873AC"/>
    <w:rsid w:val="00B877A2"/>
    <w:rsid w:val="00B87E91"/>
    <w:rsid w:val="00B90305"/>
    <w:rsid w:val="00B906A7"/>
    <w:rsid w:val="00B90F30"/>
    <w:rsid w:val="00B91A5C"/>
    <w:rsid w:val="00B91C11"/>
    <w:rsid w:val="00B926EF"/>
    <w:rsid w:val="00B92E50"/>
    <w:rsid w:val="00B92EC1"/>
    <w:rsid w:val="00B93436"/>
    <w:rsid w:val="00B93643"/>
    <w:rsid w:val="00B93D05"/>
    <w:rsid w:val="00B93F9D"/>
    <w:rsid w:val="00B93FCB"/>
    <w:rsid w:val="00B941B0"/>
    <w:rsid w:val="00B943CE"/>
    <w:rsid w:val="00B94696"/>
    <w:rsid w:val="00B94918"/>
    <w:rsid w:val="00B94DB6"/>
    <w:rsid w:val="00B94DFA"/>
    <w:rsid w:val="00B952A0"/>
    <w:rsid w:val="00B9556D"/>
    <w:rsid w:val="00B95802"/>
    <w:rsid w:val="00B95970"/>
    <w:rsid w:val="00B966F3"/>
    <w:rsid w:val="00B96815"/>
    <w:rsid w:val="00B97B42"/>
    <w:rsid w:val="00B97B56"/>
    <w:rsid w:val="00B97FBF"/>
    <w:rsid w:val="00BA0518"/>
    <w:rsid w:val="00BA0559"/>
    <w:rsid w:val="00BA060A"/>
    <w:rsid w:val="00BA11F7"/>
    <w:rsid w:val="00BA121E"/>
    <w:rsid w:val="00BA13FF"/>
    <w:rsid w:val="00BA14DC"/>
    <w:rsid w:val="00BA2264"/>
    <w:rsid w:val="00BA2419"/>
    <w:rsid w:val="00BA3329"/>
    <w:rsid w:val="00BA3BF6"/>
    <w:rsid w:val="00BA496C"/>
    <w:rsid w:val="00BA5525"/>
    <w:rsid w:val="00BA6E35"/>
    <w:rsid w:val="00BA7278"/>
    <w:rsid w:val="00BA7C00"/>
    <w:rsid w:val="00BA7FB5"/>
    <w:rsid w:val="00BB0053"/>
    <w:rsid w:val="00BB01E5"/>
    <w:rsid w:val="00BB0E88"/>
    <w:rsid w:val="00BB0FA1"/>
    <w:rsid w:val="00BB1433"/>
    <w:rsid w:val="00BB1585"/>
    <w:rsid w:val="00BB163F"/>
    <w:rsid w:val="00BB1707"/>
    <w:rsid w:val="00BB25A0"/>
    <w:rsid w:val="00BB275C"/>
    <w:rsid w:val="00BB32D4"/>
    <w:rsid w:val="00BB3C3B"/>
    <w:rsid w:val="00BB3D53"/>
    <w:rsid w:val="00BB4646"/>
    <w:rsid w:val="00BB4C8B"/>
    <w:rsid w:val="00BB50CA"/>
    <w:rsid w:val="00BB511B"/>
    <w:rsid w:val="00BB5D81"/>
    <w:rsid w:val="00BB64C6"/>
    <w:rsid w:val="00BB65A0"/>
    <w:rsid w:val="00BB6652"/>
    <w:rsid w:val="00BB6BC6"/>
    <w:rsid w:val="00BB6D80"/>
    <w:rsid w:val="00BB764F"/>
    <w:rsid w:val="00BB7685"/>
    <w:rsid w:val="00BB7735"/>
    <w:rsid w:val="00BC1391"/>
    <w:rsid w:val="00BC1A76"/>
    <w:rsid w:val="00BC2A81"/>
    <w:rsid w:val="00BC2BCD"/>
    <w:rsid w:val="00BC2D3D"/>
    <w:rsid w:val="00BC2E11"/>
    <w:rsid w:val="00BC3429"/>
    <w:rsid w:val="00BC346D"/>
    <w:rsid w:val="00BC37CB"/>
    <w:rsid w:val="00BC3CF8"/>
    <w:rsid w:val="00BC3D58"/>
    <w:rsid w:val="00BC4A11"/>
    <w:rsid w:val="00BC4B24"/>
    <w:rsid w:val="00BC4BB8"/>
    <w:rsid w:val="00BC5403"/>
    <w:rsid w:val="00BC59EC"/>
    <w:rsid w:val="00BC5BCA"/>
    <w:rsid w:val="00BC62BD"/>
    <w:rsid w:val="00BC63F8"/>
    <w:rsid w:val="00BC6920"/>
    <w:rsid w:val="00BC7788"/>
    <w:rsid w:val="00BC7AAC"/>
    <w:rsid w:val="00BC7C0A"/>
    <w:rsid w:val="00BC7D24"/>
    <w:rsid w:val="00BD0362"/>
    <w:rsid w:val="00BD18FD"/>
    <w:rsid w:val="00BD1A7E"/>
    <w:rsid w:val="00BD24AF"/>
    <w:rsid w:val="00BD2B68"/>
    <w:rsid w:val="00BD2E27"/>
    <w:rsid w:val="00BD472F"/>
    <w:rsid w:val="00BD4793"/>
    <w:rsid w:val="00BD4829"/>
    <w:rsid w:val="00BD4ECC"/>
    <w:rsid w:val="00BD5514"/>
    <w:rsid w:val="00BD5A92"/>
    <w:rsid w:val="00BD6965"/>
    <w:rsid w:val="00BD751D"/>
    <w:rsid w:val="00BD7D64"/>
    <w:rsid w:val="00BE00CA"/>
    <w:rsid w:val="00BE1112"/>
    <w:rsid w:val="00BE1584"/>
    <w:rsid w:val="00BE1A2C"/>
    <w:rsid w:val="00BE2FC2"/>
    <w:rsid w:val="00BE3AA8"/>
    <w:rsid w:val="00BE3F66"/>
    <w:rsid w:val="00BE4018"/>
    <w:rsid w:val="00BE4073"/>
    <w:rsid w:val="00BE483A"/>
    <w:rsid w:val="00BE4C8D"/>
    <w:rsid w:val="00BE55AA"/>
    <w:rsid w:val="00BE610A"/>
    <w:rsid w:val="00BE6522"/>
    <w:rsid w:val="00BE6D78"/>
    <w:rsid w:val="00BE7259"/>
    <w:rsid w:val="00BE73C2"/>
    <w:rsid w:val="00BE7612"/>
    <w:rsid w:val="00BE77DB"/>
    <w:rsid w:val="00BE7C9A"/>
    <w:rsid w:val="00BE7D58"/>
    <w:rsid w:val="00BE7DC3"/>
    <w:rsid w:val="00BE7E9F"/>
    <w:rsid w:val="00BF0087"/>
    <w:rsid w:val="00BF0791"/>
    <w:rsid w:val="00BF0F54"/>
    <w:rsid w:val="00BF256E"/>
    <w:rsid w:val="00BF30BC"/>
    <w:rsid w:val="00BF3491"/>
    <w:rsid w:val="00BF3527"/>
    <w:rsid w:val="00BF3A0B"/>
    <w:rsid w:val="00BF4952"/>
    <w:rsid w:val="00BF5428"/>
    <w:rsid w:val="00BF5828"/>
    <w:rsid w:val="00BF5CEE"/>
    <w:rsid w:val="00BF5E9A"/>
    <w:rsid w:val="00BF6352"/>
    <w:rsid w:val="00BF6F29"/>
    <w:rsid w:val="00BF71B9"/>
    <w:rsid w:val="00BF7345"/>
    <w:rsid w:val="00BF74FE"/>
    <w:rsid w:val="00BF77EB"/>
    <w:rsid w:val="00C00637"/>
    <w:rsid w:val="00C007AE"/>
    <w:rsid w:val="00C00A09"/>
    <w:rsid w:val="00C00BFE"/>
    <w:rsid w:val="00C016FD"/>
    <w:rsid w:val="00C018E6"/>
    <w:rsid w:val="00C01A06"/>
    <w:rsid w:val="00C01E4A"/>
    <w:rsid w:val="00C02929"/>
    <w:rsid w:val="00C02BB7"/>
    <w:rsid w:val="00C02E58"/>
    <w:rsid w:val="00C0332B"/>
    <w:rsid w:val="00C035E1"/>
    <w:rsid w:val="00C03994"/>
    <w:rsid w:val="00C03B0D"/>
    <w:rsid w:val="00C04672"/>
    <w:rsid w:val="00C05485"/>
    <w:rsid w:val="00C0586A"/>
    <w:rsid w:val="00C05AB8"/>
    <w:rsid w:val="00C074ED"/>
    <w:rsid w:val="00C076C4"/>
    <w:rsid w:val="00C07D25"/>
    <w:rsid w:val="00C07F53"/>
    <w:rsid w:val="00C10839"/>
    <w:rsid w:val="00C10BEB"/>
    <w:rsid w:val="00C10EE4"/>
    <w:rsid w:val="00C112BD"/>
    <w:rsid w:val="00C12132"/>
    <w:rsid w:val="00C12755"/>
    <w:rsid w:val="00C12AAE"/>
    <w:rsid w:val="00C12D36"/>
    <w:rsid w:val="00C12EB3"/>
    <w:rsid w:val="00C13278"/>
    <w:rsid w:val="00C1378F"/>
    <w:rsid w:val="00C1393E"/>
    <w:rsid w:val="00C13EC0"/>
    <w:rsid w:val="00C13F1B"/>
    <w:rsid w:val="00C140F3"/>
    <w:rsid w:val="00C141E7"/>
    <w:rsid w:val="00C1444B"/>
    <w:rsid w:val="00C14A67"/>
    <w:rsid w:val="00C14F99"/>
    <w:rsid w:val="00C150A3"/>
    <w:rsid w:val="00C15450"/>
    <w:rsid w:val="00C1564B"/>
    <w:rsid w:val="00C15699"/>
    <w:rsid w:val="00C15C58"/>
    <w:rsid w:val="00C16648"/>
    <w:rsid w:val="00C16DA2"/>
    <w:rsid w:val="00C16E63"/>
    <w:rsid w:val="00C1758F"/>
    <w:rsid w:val="00C179BC"/>
    <w:rsid w:val="00C17B2D"/>
    <w:rsid w:val="00C17D5D"/>
    <w:rsid w:val="00C2037B"/>
    <w:rsid w:val="00C20F63"/>
    <w:rsid w:val="00C20FBC"/>
    <w:rsid w:val="00C214ED"/>
    <w:rsid w:val="00C2195E"/>
    <w:rsid w:val="00C21C3B"/>
    <w:rsid w:val="00C21D1E"/>
    <w:rsid w:val="00C22963"/>
    <w:rsid w:val="00C22C9B"/>
    <w:rsid w:val="00C22FBE"/>
    <w:rsid w:val="00C236A5"/>
    <w:rsid w:val="00C2371A"/>
    <w:rsid w:val="00C23E85"/>
    <w:rsid w:val="00C23EA6"/>
    <w:rsid w:val="00C25244"/>
    <w:rsid w:val="00C257AB"/>
    <w:rsid w:val="00C25D2E"/>
    <w:rsid w:val="00C266F7"/>
    <w:rsid w:val="00C26769"/>
    <w:rsid w:val="00C26DEE"/>
    <w:rsid w:val="00C2720D"/>
    <w:rsid w:val="00C27235"/>
    <w:rsid w:val="00C27E47"/>
    <w:rsid w:val="00C30E9F"/>
    <w:rsid w:val="00C33C43"/>
    <w:rsid w:val="00C33FD4"/>
    <w:rsid w:val="00C34D4B"/>
    <w:rsid w:val="00C360DC"/>
    <w:rsid w:val="00C36CE0"/>
    <w:rsid w:val="00C36E17"/>
    <w:rsid w:val="00C36F9D"/>
    <w:rsid w:val="00C37109"/>
    <w:rsid w:val="00C37224"/>
    <w:rsid w:val="00C3731B"/>
    <w:rsid w:val="00C37F6F"/>
    <w:rsid w:val="00C37FBD"/>
    <w:rsid w:val="00C37FD6"/>
    <w:rsid w:val="00C404D1"/>
    <w:rsid w:val="00C40A3C"/>
    <w:rsid w:val="00C40B79"/>
    <w:rsid w:val="00C4101E"/>
    <w:rsid w:val="00C41FF7"/>
    <w:rsid w:val="00C425F4"/>
    <w:rsid w:val="00C429E8"/>
    <w:rsid w:val="00C42FAC"/>
    <w:rsid w:val="00C431BD"/>
    <w:rsid w:val="00C43294"/>
    <w:rsid w:val="00C434B9"/>
    <w:rsid w:val="00C4373D"/>
    <w:rsid w:val="00C43A5A"/>
    <w:rsid w:val="00C44B6D"/>
    <w:rsid w:val="00C44B78"/>
    <w:rsid w:val="00C44DE4"/>
    <w:rsid w:val="00C44E08"/>
    <w:rsid w:val="00C45130"/>
    <w:rsid w:val="00C45540"/>
    <w:rsid w:val="00C45667"/>
    <w:rsid w:val="00C4632E"/>
    <w:rsid w:val="00C466EC"/>
    <w:rsid w:val="00C46F24"/>
    <w:rsid w:val="00C47005"/>
    <w:rsid w:val="00C471EF"/>
    <w:rsid w:val="00C50BDD"/>
    <w:rsid w:val="00C50EAD"/>
    <w:rsid w:val="00C514C0"/>
    <w:rsid w:val="00C51606"/>
    <w:rsid w:val="00C517C6"/>
    <w:rsid w:val="00C51956"/>
    <w:rsid w:val="00C52097"/>
    <w:rsid w:val="00C520B9"/>
    <w:rsid w:val="00C53353"/>
    <w:rsid w:val="00C5389A"/>
    <w:rsid w:val="00C539F3"/>
    <w:rsid w:val="00C54299"/>
    <w:rsid w:val="00C5472E"/>
    <w:rsid w:val="00C54CA5"/>
    <w:rsid w:val="00C550F3"/>
    <w:rsid w:val="00C554A6"/>
    <w:rsid w:val="00C56C5D"/>
    <w:rsid w:val="00C57660"/>
    <w:rsid w:val="00C5777C"/>
    <w:rsid w:val="00C5799C"/>
    <w:rsid w:val="00C57BBB"/>
    <w:rsid w:val="00C6010D"/>
    <w:rsid w:val="00C60145"/>
    <w:rsid w:val="00C6076C"/>
    <w:rsid w:val="00C60EAC"/>
    <w:rsid w:val="00C612F6"/>
    <w:rsid w:val="00C6144A"/>
    <w:rsid w:val="00C61824"/>
    <w:rsid w:val="00C619CE"/>
    <w:rsid w:val="00C61A13"/>
    <w:rsid w:val="00C61F04"/>
    <w:rsid w:val="00C62F95"/>
    <w:rsid w:val="00C6312D"/>
    <w:rsid w:val="00C63F86"/>
    <w:rsid w:val="00C64C8D"/>
    <w:rsid w:val="00C6574E"/>
    <w:rsid w:val="00C65916"/>
    <w:rsid w:val="00C66C64"/>
    <w:rsid w:val="00C67711"/>
    <w:rsid w:val="00C67750"/>
    <w:rsid w:val="00C67E23"/>
    <w:rsid w:val="00C70567"/>
    <w:rsid w:val="00C70797"/>
    <w:rsid w:val="00C716CF"/>
    <w:rsid w:val="00C71D2E"/>
    <w:rsid w:val="00C71DC8"/>
    <w:rsid w:val="00C71E16"/>
    <w:rsid w:val="00C721C7"/>
    <w:rsid w:val="00C721FF"/>
    <w:rsid w:val="00C72435"/>
    <w:rsid w:val="00C724E8"/>
    <w:rsid w:val="00C7293A"/>
    <w:rsid w:val="00C72C33"/>
    <w:rsid w:val="00C72D30"/>
    <w:rsid w:val="00C74AC3"/>
    <w:rsid w:val="00C74F6E"/>
    <w:rsid w:val="00C753ED"/>
    <w:rsid w:val="00C756EF"/>
    <w:rsid w:val="00C75782"/>
    <w:rsid w:val="00C761E6"/>
    <w:rsid w:val="00C76695"/>
    <w:rsid w:val="00C76A6C"/>
    <w:rsid w:val="00C773B6"/>
    <w:rsid w:val="00C77867"/>
    <w:rsid w:val="00C77DB4"/>
    <w:rsid w:val="00C8009F"/>
    <w:rsid w:val="00C805A0"/>
    <w:rsid w:val="00C805E9"/>
    <w:rsid w:val="00C806D5"/>
    <w:rsid w:val="00C81F39"/>
    <w:rsid w:val="00C826EA"/>
    <w:rsid w:val="00C82D46"/>
    <w:rsid w:val="00C82D57"/>
    <w:rsid w:val="00C830EF"/>
    <w:rsid w:val="00C83DC8"/>
    <w:rsid w:val="00C846B7"/>
    <w:rsid w:val="00C847A9"/>
    <w:rsid w:val="00C84953"/>
    <w:rsid w:val="00C849C7"/>
    <w:rsid w:val="00C850E5"/>
    <w:rsid w:val="00C8562C"/>
    <w:rsid w:val="00C85783"/>
    <w:rsid w:val="00C85DED"/>
    <w:rsid w:val="00C86B7B"/>
    <w:rsid w:val="00C90142"/>
    <w:rsid w:val="00C903A2"/>
    <w:rsid w:val="00C9066F"/>
    <w:rsid w:val="00C91D1C"/>
    <w:rsid w:val="00C92DFE"/>
    <w:rsid w:val="00C93822"/>
    <w:rsid w:val="00C93884"/>
    <w:rsid w:val="00C93F5E"/>
    <w:rsid w:val="00C947EA"/>
    <w:rsid w:val="00C9480A"/>
    <w:rsid w:val="00C94CBC"/>
    <w:rsid w:val="00C952D2"/>
    <w:rsid w:val="00C95492"/>
    <w:rsid w:val="00C957FA"/>
    <w:rsid w:val="00C95823"/>
    <w:rsid w:val="00C96375"/>
    <w:rsid w:val="00C96B2D"/>
    <w:rsid w:val="00C96FCB"/>
    <w:rsid w:val="00C97B04"/>
    <w:rsid w:val="00CA0400"/>
    <w:rsid w:val="00CA08BF"/>
    <w:rsid w:val="00CA0D02"/>
    <w:rsid w:val="00CA13AF"/>
    <w:rsid w:val="00CA17A6"/>
    <w:rsid w:val="00CA1AD5"/>
    <w:rsid w:val="00CA1CAD"/>
    <w:rsid w:val="00CA1E2F"/>
    <w:rsid w:val="00CA1E8B"/>
    <w:rsid w:val="00CA248E"/>
    <w:rsid w:val="00CA2521"/>
    <w:rsid w:val="00CA2576"/>
    <w:rsid w:val="00CA260E"/>
    <w:rsid w:val="00CA2AAE"/>
    <w:rsid w:val="00CA2B34"/>
    <w:rsid w:val="00CA2E21"/>
    <w:rsid w:val="00CA323D"/>
    <w:rsid w:val="00CA32FF"/>
    <w:rsid w:val="00CA37D8"/>
    <w:rsid w:val="00CA4229"/>
    <w:rsid w:val="00CA45F1"/>
    <w:rsid w:val="00CA5475"/>
    <w:rsid w:val="00CA5DF4"/>
    <w:rsid w:val="00CA5E2C"/>
    <w:rsid w:val="00CA5E54"/>
    <w:rsid w:val="00CA6755"/>
    <w:rsid w:val="00CA6757"/>
    <w:rsid w:val="00CA7258"/>
    <w:rsid w:val="00CA7459"/>
    <w:rsid w:val="00CA74F0"/>
    <w:rsid w:val="00CA7A13"/>
    <w:rsid w:val="00CA7A2B"/>
    <w:rsid w:val="00CB060A"/>
    <w:rsid w:val="00CB10B6"/>
    <w:rsid w:val="00CB1685"/>
    <w:rsid w:val="00CB226D"/>
    <w:rsid w:val="00CB230A"/>
    <w:rsid w:val="00CB28EB"/>
    <w:rsid w:val="00CB2E54"/>
    <w:rsid w:val="00CB325B"/>
    <w:rsid w:val="00CB3597"/>
    <w:rsid w:val="00CB374E"/>
    <w:rsid w:val="00CB42FD"/>
    <w:rsid w:val="00CB45ED"/>
    <w:rsid w:val="00CB4FE6"/>
    <w:rsid w:val="00CB5D13"/>
    <w:rsid w:val="00CB6CE1"/>
    <w:rsid w:val="00CB6DF7"/>
    <w:rsid w:val="00CB7723"/>
    <w:rsid w:val="00CC0A42"/>
    <w:rsid w:val="00CC0AED"/>
    <w:rsid w:val="00CC10FB"/>
    <w:rsid w:val="00CC2067"/>
    <w:rsid w:val="00CC23CE"/>
    <w:rsid w:val="00CC24E0"/>
    <w:rsid w:val="00CC2CE9"/>
    <w:rsid w:val="00CC345F"/>
    <w:rsid w:val="00CC398B"/>
    <w:rsid w:val="00CC3D03"/>
    <w:rsid w:val="00CC3DE3"/>
    <w:rsid w:val="00CC3EC6"/>
    <w:rsid w:val="00CC4140"/>
    <w:rsid w:val="00CC4154"/>
    <w:rsid w:val="00CC43F4"/>
    <w:rsid w:val="00CC4C82"/>
    <w:rsid w:val="00CC4FA2"/>
    <w:rsid w:val="00CC566E"/>
    <w:rsid w:val="00CC57E8"/>
    <w:rsid w:val="00CC5D18"/>
    <w:rsid w:val="00CC617F"/>
    <w:rsid w:val="00CC63EB"/>
    <w:rsid w:val="00CC6C85"/>
    <w:rsid w:val="00CC7F0F"/>
    <w:rsid w:val="00CD0A5C"/>
    <w:rsid w:val="00CD0C28"/>
    <w:rsid w:val="00CD14D7"/>
    <w:rsid w:val="00CD1C34"/>
    <w:rsid w:val="00CD2325"/>
    <w:rsid w:val="00CD264A"/>
    <w:rsid w:val="00CD2A78"/>
    <w:rsid w:val="00CD3742"/>
    <w:rsid w:val="00CD37EE"/>
    <w:rsid w:val="00CD3957"/>
    <w:rsid w:val="00CD412F"/>
    <w:rsid w:val="00CD4ED8"/>
    <w:rsid w:val="00CD563A"/>
    <w:rsid w:val="00CD5D61"/>
    <w:rsid w:val="00CD63B9"/>
    <w:rsid w:val="00CD675D"/>
    <w:rsid w:val="00CD693B"/>
    <w:rsid w:val="00CD6B88"/>
    <w:rsid w:val="00CD7069"/>
    <w:rsid w:val="00CD70F3"/>
    <w:rsid w:val="00CD7468"/>
    <w:rsid w:val="00CD7A8E"/>
    <w:rsid w:val="00CD7F1E"/>
    <w:rsid w:val="00CE0348"/>
    <w:rsid w:val="00CE05F9"/>
    <w:rsid w:val="00CE0787"/>
    <w:rsid w:val="00CE0C54"/>
    <w:rsid w:val="00CE0DD4"/>
    <w:rsid w:val="00CE0F07"/>
    <w:rsid w:val="00CE12DF"/>
    <w:rsid w:val="00CE137B"/>
    <w:rsid w:val="00CE1605"/>
    <w:rsid w:val="00CE1718"/>
    <w:rsid w:val="00CE19AC"/>
    <w:rsid w:val="00CE1DD1"/>
    <w:rsid w:val="00CE2475"/>
    <w:rsid w:val="00CE252E"/>
    <w:rsid w:val="00CE27C5"/>
    <w:rsid w:val="00CE28BB"/>
    <w:rsid w:val="00CE3346"/>
    <w:rsid w:val="00CE3741"/>
    <w:rsid w:val="00CE37FE"/>
    <w:rsid w:val="00CE3DD3"/>
    <w:rsid w:val="00CE3DF7"/>
    <w:rsid w:val="00CE4600"/>
    <w:rsid w:val="00CE4EBA"/>
    <w:rsid w:val="00CE50CB"/>
    <w:rsid w:val="00CE515D"/>
    <w:rsid w:val="00CE5781"/>
    <w:rsid w:val="00CE59C3"/>
    <w:rsid w:val="00CE6A78"/>
    <w:rsid w:val="00CE763A"/>
    <w:rsid w:val="00CE7DA3"/>
    <w:rsid w:val="00CE7FA0"/>
    <w:rsid w:val="00CF0282"/>
    <w:rsid w:val="00CF05A1"/>
    <w:rsid w:val="00CF08DB"/>
    <w:rsid w:val="00CF0FE5"/>
    <w:rsid w:val="00CF14BC"/>
    <w:rsid w:val="00CF1698"/>
    <w:rsid w:val="00CF17CC"/>
    <w:rsid w:val="00CF1F45"/>
    <w:rsid w:val="00CF2522"/>
    <w:rsid w:val="00CF2C31"/>
    <w:rsid w:val="00CF3273"/>
    <w:rsid w:val="00CF32FA"/>
    <w:rsid w:val="00CF3BE3"/>
    <w:rsid w:val="00CF620C"/>
    <w:rsid w:val="00CF66B3"/>
    <w:rsid w:val="00CF6727"/>
    <w:rsid w:val="00CF70ED"/>
    <w:rsid w:val="00CF7B2A"/>
    <w:rsid w:val="00D00019"/>
    <w:rsid w:val="00D000BE"/>
    <w:rsid w:val="00D00203"/>
    <w:rsid w:val="00D004B3"/>
    <w:rsid w:val="00D00556"/>
    <w:rsid w:val="00D00583"/>
    <w:rsid w:val="00D005D4"/>
    <w:rsid w:val="00D00942"/>
    <w:rsid w:val="00D00975"/>
    <w:rsid w:val="00D009B7"/>
    <w:rsid w:val="00D01018"/>
    <w:rsid w:val="00D01950"/>
    <w:rsid w:val="00D01F3B"/>
    <w:rsid w:val="00D01F42"/>
    <w:rsid w:val="00D01F9C"/>
    <w:rsid w:val="00D0254C"/>
    <w:rsid w:val="00D028E6"/>
    <w:rsid w:val="00D029C8"/>
    <w:rsid w:val="00D03542"/>
    <w:rsid w:val="00D03714"/>
    <w:rsid w:val="00D04168"/>
    <w:rsid w:val="00D04461"/>
    <w:rsid w:val="00D0463E"/>
    <w:rsid w:val="00D047F1"/>
    <w:rsid w:val="00D04A69"/>
    <w:rsid w:val="00D0519D"/>
    <w:rsid w:val="00D057A3"/>
    <w:rsid w:val="00D05E80"/>
    <w:rsid w:val="00D0651F"/>
    <w:rsid w:val="00D0680C"/>
    <w:rsid w:val="00D06F5E"/>
    <w:rsid w:val="00D0747B"/>
    <w:rsid w:val="00D07A1A"/>
    <w:rsid w:val="00D07C54"/>
    <w:rsid w:val="00D07D9D"/>
    <w:rsid w:val="00D07E50"/>
    <w:rsid w:val="00D10537"/>
    <w:rsid w:val="00D105D4"/>
    <w:rsid w:val="00D10B29"/>
    <w:rsid w:val="00D11D71"/>
    <w:rsid w:val="00D11EE8"/>
    <w:rsid w:val="00D12443"/>
    <w:rsid w:val="00D1275A"/>
    <w:rsid w:val="00D12D7A"/>
    <w:rsid w:val="00D12EDB"/>
    <w:rsid w:val="00D13058"/>
    <w:rsid w:val="00D13604"/>
    <w:rsid w:val="00D13F04"/>
    <w:rsid w:val="00D14757"/>
    <w:rsid w:val="00D149A9"/>
    <w:rsid w:val="00D15A20"/>
    <w:rsid w:val="00D15DE3"/>
    <w:rsid w:val="00D15F22"/>
    <w:rsid w:val="00D17228"/>
    <w:rsid w:val="00D17425"/>
    <w:rsid w:val="00D17BE0"/>
    <w:rsid w:val="00D20C01"/>
    <w:rsid w:val="00D20C83"/>
    <w:rsid w:val="00D219A6"/>
    <w:rsid w:val="00D21E4D"/>
    <w:rsid w:val="00D2200F"/>
    <w:rsid w:val="00D22E04"/>
    <w:rsid w:val="00D22E42"/>
    <w:rsid w:val="00D22F25"/>
    <w:rsid w:val="00D238D4"/>
    <w:rsid w:val="00D23975"/>
    <w:rsid w:val="00D23A78"/>
    <w:rsid w:val="00D23F44"/>
    <w:rsid w:val="00D2499B"/>
    <w:rsid w:val="00D2499C"/>
    <w:rsid w:val="00D24C34"/>
    <w:rsid w:val="00D25796"/>
    <w:rsid w:val="00D25B8A"/>
    <w:rsid w:val="00D25E50"/>
    <w:rsid w:val="00D25E86"/>
    <w:rsid w:val="00D261BD"/>
    <w:rsid w:val="00D262A0"/>
    <w:rsid w:val="00D264ED"/>
    <w:rsid w:val="00D2673C"/>
    <w:rsid w:val="00D26B33"/>
    <w:rsid w:val="00D26C5F"/>
    <w:rsid w:val="00D26D84"/>
    <w:rsid w:val="00D26EE3"/>
    <w:rsid w:val="00D27075"/>
    <w:rsid w:val="00D2781F"/>
    <w:rsid w:val="00D3005B"/>
    <w:rsid w:val="00D3006C"/>
    <w:rsid w:val="00D30261"/>
    <w:rsid w:val="00D3053E"/>
    <w:rsid w:val="00D30EA7"/>
    <w:rsid w:val="00D312E4"/>
    <w:rsid w:val="00D312F5"/>
    <w:rsid w:val="00D31606"/>
    <w:rsid w:val="00D31DD3"/>
    <w:rsid w:val="00D31FFE"/>
    <w:rsid w:val="00D32C3C"/>
    <w:rsid w:val="00D33567"/>
    <w:rsid w:val="00D33CD8"/>
    <w:rsid w:val="00D34F3F"/>
    <w:rsid w:val="00D3549B"/>
    <w:rsid w:val="00D35B83"/>
    <w:rsid w:val="00D35D75"/>
    <w:rsid w:val="00D364E1"/>
    <w:rsid w:val="00D36614"/>
    <w:rsid w:val="00D36BC3"/>
    <w:rsid w:val="00D371A1"/>
    <w:rsid w:val="00D3784D"/>
    <w:rsid w:val="00D379DE"/>
    <w:rsid w:val="00D40160"/>
    <w:rsid w:val="00D4037E"/>
    <w:rsid w:val="00D40863"/>
    <w:rsid w:val="00D40BA2"/>
    <w:rsid w:val="00D41263"/>
    <w:rsid w:val="00D41368"/>
    <w:rsid w:val="00D431C4"/>
    <w:rsid w:val="00D433EC"/>
    <w:rsid w:val="00D4346C"/>
    <w:rsid w:val="00D43533"/>
    <w:rsid w:val="00D438E9"/>
    <w:rsid w:val="00D4404B"/>
    <w:rsid w:val="00D4447D"/>
    <w:rsid w:val="00D446CD"/>
    <w:rsid w:val="00D44B9F"/>
    <w:rsid w:val="00D44DA3"/>
    <w:rsid w:val="00D44EC6"/>
    <w:rsid w:val="00D44F00"/>
    <w:rsid w:val="00D452AE"/>
    <w:rsid w:val="00D4584C"/>
    <w:rsid w:val="00D46141"/>
    <w:rsid w:val="00D462F7"/>
    <w:rsid w:val="00D4658B"/>
    <w:rsid w:val="00D46782"/>
    <w:rsid w:val="00D46F63"/>
    <w:rsid w:val="00D46FD1"/>
    <w:rsid w:val="00D4709E"/>
    <w:rsid w:val="00D4710F"/>
    <w:rsid w:val="00D47874"/>
    <w:rsid w:val="00D47977"/>
    <w:rsid w:val="00D47BC4"/>
    <w:rsid w:val="00D502C4"/>
    <w:rsid w:val="00D5042A"/>
    <w:rsid w:val="00D50571"/>
    <w:rsid w:val="00D505CA"/>
    <w:rsid w:val="00D50FA5"/>
    <w:rsid w:val="00D51316"/>
    <w:rsid w:val="00D523B2"/>
    <w:rsid w:val="00D5260A"/>
    <w:rsid w:val="00D53137"/>
    <w:rsid w:val="00D5384C"/>
    <w:rsid w:val="00D542F8"/>
    <w:rsid w:val="00D54676"/>
    <w:rsid w:val="00D551C0"/>
    <w:rsid w:val="00D552E2"/>
    <w:rsid w:val="00D553B4"/>
    <w:rsid w:val="00D5584E"/>
    <w:rsid w:val="00D55BDC"/>
    <w:rsid w:val="00D56246"/>
    <w:rsid w:val="00D56E84"/>
    <w:rsid w:val="00D57430"/>
    <w:rsid w:val="00D5765F"/>
    <w:rsid w:val="00D577F2"/>
    <w:rsid w:val="00D57CE2"/>
    <w:rsid w:val="00D60215"/>
    <w:rsid w:val="00D603A2"/>
    <w:rsid w:val="00D613BB"/>
    <w:rsid w:val="00D616A9"/>
    <w:rsid w:val="00D61769"/>
    <w:rsid w:val="00D61EEB"/>
    <w:rsid w:val="00D625FA"/>
    <w:rsid w:val="00D62DC4"/>
    <w:rsid w:val="00D630E1"/>
    <w:rsid w:val="00D635C3"/>
    <w:rsid w:val="00D636AF"/>
    <w:rsid w:val="00D638BE"/>
    <w:rsid w:val="00D63BF9"/>
    <w:rsid w:val="00D63C5B"/>
    <w:rsid w:val="00D642D0"/>
    <w:rsid w:val="00D643CF"/>
    <w:rsid w:val="00D64DB9"/>
    <w:rsid w:val="00D65919"/>
    <w:rsid w:val="00D65B5E"/>
    <w:rsid w:val="00D65CB7"/>
    <w:rsid w:val="00D65EC3"/>
    <w:rsid w:val="00D6641D"/>
    <w:rsid w:val="00D66831"/>
    <w:rsid w:val="00D670DB"/>
    <w:rsid w:val="00D672C1"/>
    <w:rsid w:val="00D67564"/>
    <w:rsid w:val="00D67671"/>
    <w:rsid w:val="00D701F9"/>
    <w:rsid w:val="00D70211"/>
    <w:rsid w:val="00D7133C"/>
    <w:rsid w:val="00D7166C"/>
    <w:rsid w:val="00D7197E"/>
    <w:rsid w:val="00D75182"/>
    <w:rsid w:val="00D756C2"/>
    <w:rsid w:val="00D75CB9"/>
    <w:rsid w:val="00D764C2"/>
    <w:rsid w:val="00D764FE"/>
    <w:rsid w:val="00D76683"/>
    <w:rsid w:val="00D77349"/>
    <w:rsid w:val="00D80534"/>
    <w:rsid w:val="00D80CE8"/>
    <w:rsid w:val="00D80DD3"/>
    <w:rsid w:val="00D81656"/>
    <w:rsid w:val="00D82CB7"/>
    <w:rsid w:val="00D830C3"/>
    <w:rsid w:val="00D836D1"/>
    <w:rsid w:val="00D8413E"/>
    <w:rsid w:val="00D84312"/>
    <w:rsid w:val="00D8501E"/>
    <w:rsid w:val="00D850AB"/>
    <w:rsid w:val="00D8516C"/>
    <w:rsid w:val="00D85D9F"/>
    <w:rsid w:val="00D85DDE"/>
    <w:rsid w:val="00D85EB3"/>
    <w:rsid w:val="00D85FDB"/>
    <w:rsid w:val="00D86065"/>
    <w:rsid w:val="00D860AC"/>
    <w:rsid w:val="00D864C8"/>
    <w:rsid w:val="00D86EE2"/>
    <w:rsid w:val="00D87166"/>
    <w:rsid w:val="00D87D9C"/>
    <w:rsid w:val="00D90205"/>
    <w:rsid w:val="00D90238"/>
    <w:rsid w:val="00D90654"/>
    <w:rsid w:val="00D90D3D"/>
    <w:rsid w:val="00D90F68"/>
    <w:rsid w:val="00D9194B"/>
    <w:rsid w:val="00D920B8"/>
    <w:rsid w:val="00D922A0"/>
    <w:rsid w:val="00D923FA"/>
    <w:rsid w:val="00D92B51"/>
    <w:rsid w:val="00D92F63"/>
    <w:rsid w:val="00D9301E"/>
    <w:rsid w:val="00D93849"/>
    <w:rsid w:val="00D93BEE"/>
    <w:rsid w:val="00D93F08"/>
    <w:rsid w:val="00D94601"/>
    <w:rsid w:val="00D9488B"/>
    <w:rsid w:val="00D955FD"/>
    <w:rsid w:val="00D958D8"/>
    <w:rsid w:val="00D9625D"/>
    <w:rsid w:val="00D96839"/>
    <w:rsid w:val="00D968A9"/>
    <w:rsid w:val="00D96B27"/>
    <w:rsid w:val="00D96D73"/>
    <w:rsid w:val="00D970B1"/>
    <w:rsid w:val="00D9733F"/>
    <w:rsid w:val="00D973F8"/>
    <w:rsid w:val="00D97B12"/>
    <w:rsid w:val="00DA0FC8"/>
    <w:rsid w:val="00DA1D0F"/>
    <w:rsid w:val="00DA2312"/>
    <w:rsid w:val="00DA2BDE"/>
    <w:rsid w:val="00DA3449"/>
    <w:rsid w:val="00DA41A1"/>
    <w:rsid w:val="00DA41CE"/>
    <w:rsid w:val="00DA42F7"/>
    <w:rsid w:val="00DA4373"/>
    <w:rsid w:val="00DA48C8"/>
    <w:rsid w:val="00DA5110"/>
    <w:rsid w:val="00DA557C"/>
    <w:rsid w:val="00DA6821"/>
    <w:rsid w:val="00DA7282"/>
    <w:rsid w:val="00DA76B6"/>
    <w:rsid w:val="00DA78BF"/>
    <w:rsid w:val="00DA7E85"/>
    <w:rsid w:val="00DB0369"/>
    <w:rsid w:val="00DB036E"/>
    <w:rsid w:val="00DB1B6E"/>
    <w:rsid w:val="00DB29F5"/>
    <w:rsid w:val="00DB2BAC"/>
    <w:rsid w:val="00DB38B1"/>
    <w:rsid w:val="00DB4664"/>
    <w:rsid w:val="00DB4AA0"/>
    <w:rsid w:val="00DB4C40"/>
    <w:rsid w:val="00DB4F7D"/>
    <w:rsid w:val="00DB500E"/>
    <w:rsid w:val="00DB5311"/>
    <w:rsid w:val="00DB5D1A"/>
    <w:rsid w:val="00DB5EA3"/>
    <w:rsid w:val="00DB6041"/>
    <w:rsid w:val="00DB680C"/>
    <w:rsid w:val="00DB6887"/>
    <w:rsid w:val="00DB6A36"/>
    <w:rsid w:val="00DB6CB6"/>
    <w:rsid w:val="00DB6ECF"/>
    <w:rsid w:val="00DB7D36"/>
    <w:rsid w:val="00DC03AC"/>
    <w:rsid w:val="00DC040F"/>
    <w:rsid w:val="00DC070D"/>
    <w:rsid w:val="00DC0939"/>
    <w:rsid w:val="00DC09FC"/>
    <w:rsid w:val="00DC20FC"/>
    <w:rsid w:val="00DC2382"/>
    <w:rsid w:val="00DC2BE6"/>
    <w:rsid w:val="00DC2CB1"/>
    <w:rsid w:val="00DC34C2"/>
    <w:rsid w:val="00DC354B"/>
    <w:rsid w:val="00DC36A4"/>
    <w:rsid w:val="00DC465F"/>
    <w:rsid w:val="00DC5991"/>
    <w:rsid w:val="00DC5C26"/>
    <w:rsid w:val="00DC5CBE"/>
    <w:rsid w:val="00DC641A"/>
    <w:rsid w:val="00DC66DB"/>
    <w:rsid w:val="00DC66E7"/>
    <w:rsid w:val="00DC6E07"/>
    <w:rsid w:val="00DC71AB"/>
    <w:rsid w:val="00DC73C2"/>
    <w:rsid w:val="00DC740D"/>
    <w:rsid w:val="00DC7662"/>
    <w:rsid w:val="00DC792C"/>
    <w:rsid w:val="00DC79F8"/>
    <w:rsid w:val="00DC7FAD"/>
    <w:rsid w:val="00DD12E4"/>
    <w:rsid w:val="00DD1486"/>
    <w:rsid w:val="00DD1BDF"/>
    <w:rsid w:val="00DD21B2"/>
    <w:rsid w:val="00DD272D"/>
    <w:rsid w:val="00DD2837"/>
    <w:rsid w:val="00DD2E6E"/>
    <w:rsid w:val="00DD3578"/>
    <w:rsid w:val="00DD36E7"/>
    <w:rsid w:val="00DD380F"/>
    <w:rsid w:val="00DD3840"/>
    <w:rsid w:val="00DD3BF5"/>
    <w:rsid w:val="00DD48E2"/>
    <w:rsid w:val="00DD4A06"/>
    <w:rsid w:val="00DD5941"/>
    <w:rsid w:val="00DD5E63"/>
    <w:rsid w:val="00DD5F8B"/>
    <w:rsid w:val="00DD642D"/>
    <w:rsid w:val="00DD6BD2"/>
    <w:rsid w:val="00DD6E41"/>
    <w:rsid w:val="00DD6FA9"/>
    <w:rsid w:val="00DD7BD0"/>
    <w:rsid w:val="00DD7ED9"/>
    <w:rsid w:val="00DE0394"/>
    <w:rsid w:val="00DE1169"/>
    <w:rsid w:val="00DE1340"/>
    <w:rsid w:val="00DE156D"/>
    <w:rsid w:val="00DE1837"/>
    <w:rsid w:val="00DE1B4B"/>
    <w:rsid w:val="00DE1D81"/>
    <w:rsid w:val="00DE25FA"/>
    <w:rsid w:val="00DE26E0"/>
    <w:rsid w:val="00DE2766"/>
    <w:rsid w:val="00DE2A22"/>
    <w:rsid w:val="00DE3881"/>
    <w:rsid w:val="00DE3916"/>
    <w:rsid w:val="00DE4011"/>
    <w:rsid w:val="00DE42B3"/>
    <w:rsid w:val="00DE44BC"/>
    <w:rsid w:val="00DE468D"/>
    <w:rsid w:val="00DE4C66"/>
    <w:rsid w:val="00DE525C"/>
    <w:rsid w:val="00DE59F3"/>
    <w:rsid w:val="00DE6270"/>
    <w:rsid w:val="00DE62D1"/>
    <w:rsid w:val="00DE66B7"/>
    <w:rsid w:val="00DE687A"/>
    <w:rsid w:val="00DE6E00"/>
    <w:rsid w:val="00DE7A3C"/>
    <w:rsid w:val="00DE7E30"/>
    <w:rsid w:val="00DE7F58"/>
    <w:rsid w:val="00DF00B4"/>
    <w:rsid w:val="00DF0183"/>
    <w:rsid w:val="00DF053F"/>
    <w:rsid w:val="00DF0621"/>
    <w:rsid w:val="00DF0F8F"/>
    <w:rsid w:val="00DF10F4"/>
    <w:rsid w:val="00DF17BB"/>
    <w:rsid w:val="00DF1C13"/>
    <w:rsid w:val="00DF23BB"/>
    <w:rsid w:val="00DF256F"/>
    <w:rsid w:val="00DF26BD"/>
    <w:rsid w:val="00DF27BF"/>
    <w:rsid w:val="00DF2B20"/>
    <w:rsid w:val="00DF2E2C"/>
    <w:rsid w:val="00DF2EE5"/>
    <w:rsid w:val="00DF3821"/>
    <w:rsid w:val="00DF3C73"/>
    <w:rsid w:val="00DF4279"/>
    <w:rsid w:val="00DF4339"/>
    <w:rsid w:val="00DF47F8"/>
    <w:rsid w:val="00DF4EC7"/>
    <w:rsid w:val="00DF4F9E"/>
    <w:rsid w:val="00DF6F51"/>
    <w:rsid w:val="00DF7C87"/>
    <w:rsid w:val="00E001B6"/>
    <w:rsid w:val="00E00AD0"/>
    <w:rsid w:val="00E00DC7"/>
    <w:rsid w:val="00E01F64"/>
    <w:rsid w:val="00E0209F"/>
    <w:rsid w:val="00E02539"/>
    <w:rsid w:val="00E02DDF"/>
    <w:rsid w:val="00E02F3C"/>
    <w:rsid w:val="00E0351D"/>
    <w:rsid w:val="00E03B55"/>
    <w:rsid w:val="00E03E1B"/>
    <w:rsid w:val="00E03E33"/>
    <w:rsid w:val="00E04737"/>
    <w:rsid w:val="00E0525E"/>
    <w:rsid w:val="00E05E94"/>
    <w:rsid w:val="00E06349"/>
    <w:rsid w:val="00E066A8"/>
    <w:rsid w:val="00E067CB"/>
    <w:rsid w:val="00E06D99"/>
    <w:rsid w:val="00E06E13"/>
    <w:rsid w:val="00E07133"/>
    <w:rsid w:val="00E0766D"/>
    <w:rsid w:val="00E07C2B"/>
    <w:rsid w:val="00E07C69"/>
    <w:rsid w:val="00E07FAA"/>
    <w:rsid w:val="00E1007C"/>
    <w:rsid w:val="00E10222"/>
    <w:rsid w:val="00E105D5"/>
    <w:rsid w:val="00E10E8F"/>
    <w:rsid w:val="00E10FCA"/>
    <w:rsid w:val="00E11473"/>
    <w:rsid w:val="00E11A0F"/>
    <w:rsid w:val="00E120D9"/>
    <w:rsid w:val="00E121CD"/>
    <w:rsid w:val="00E1266C"/>
    <w:rsid w:val="00E126E9"/>
    <w:rsid w:val="00E12B9E"/>
    <w:rsid w:val="00E13042"/>
    <w:rsid w:val="00E13664"/>
    <w:rsid w:val="00E13902"/>
    <w:rsid w:val="00E1399A"/>
    <w:rsid w:val="00E13EA7"/>
    <w:rsid w:val="00E14774"/>
    <w:rsid w:val="00E14853"/>
    <w:rsid w:val="00E148E6"/>
    <w:rsid w:val="00E14A59"/>
    <w:rsid w:val="00E15923"/>
    <w:rsid w:val="00E163CA"/>
    <w:rsid w:val="00E16644"/>
    <w:rsid w:val="00E17274"/>
    <w:rsid w:val="00E17398"/>
    <w:rsid w:val="00E179A2"/>
    <w:rsid w:val="00E17D58"/>
    <w:rsid w:val="00E20404"/>
    <w:rsid w:val="00E2087B"/>
    <w:rsid w:val="00E209F4"/>
    <w:rsid w:val="00E20D88"/>
    <w:rsid w:val="00E20ECD"/>
    <w:rsid w:val="00E20F79"/>
    <w:rsid w:val="00E21233"/>
    <w:rsid w:val="00E21EE3"/>
    <w:rsid w:val="00E22755"/>
    <w:rsid w:val="00E229AF"/>
    <w:rsid w:val="00E22CD9"/>
    <w:rsid w:val="00E231B3"/>
    <w:rsid w:val="00E2369F"/>
    <w:rsid w:val="00E23B3E"/>
    <w:rsid w:val="00E2403D"/>
    <w:rsid w:val="00E240B5"/>
    <w:rsid w:val="00E24140"/>
    <w:rsid w:val="00E249F1"/>
    <w:rsid w:val="00E24CC6"/>
    <w:rsid w:val="00E24DD1"/>
    <w:rsid w:val="00E24EFF"/>
    <w:rsid w:val="00E2510C"/>
    <w:rsid w:val="00E252D9"/>
    <w:rsid w:val="00E2593D"/>
    <w:rsid w:val="00E2623C"/>
    <w:rsid w:val="00E262D0"/>
    <w:rsid w:val="00E26305"/>
    <w:rsid w:val="00E263ED"/>
    <w:rsid w:val="00E26738"/>
    <w:rsid w:val="00E2694A"/>
    <w:rsid w:val="00E26C9F"/>
    <w:rsid w:val="00E26DE5"/>
    <w:rsid w:val="00E27061"/>
    <w:rsid w:val="00E270E7"/>
    <w:rsid w:val="00E2727E"/>
    <w:rsid w:val="00E27E5C"/>
    <w:rsid w:val="00E27EC0"/>
    <w:rsid w:val="00E27F0E"/>
    <w:rsid w:val="00E301F3"/>
    <w:rsid w:val="00E302A0"/>
    <w:rsid w:val="00E302D8"/>
    <w:rsid w:val="00E30598"/>
    <w:rsid w:val="00E308BA"/>
    <w:rsid w:val="00E317E4"/>
    <w:rsid w:val="00E31925"/>
    <w:rsid w:val="00E31DB6"/>
    <w:rsid w:val="00E31DDB"/>
    <w:rsid w:val="00E323A4"/>
    <w:rsid w:val="00E32823"/>
    <w:rsid w:val="00E32C79"/>
    <w:rsid w:val="00E32F21"/>
    <w:rsid w:val="00E331F2"/>
    <w:rsid w:val="00E33418"/>
    <w:rsid w:val="00E335FD"/>
    <w:rsid w:val="00E340C0"/>
    <w:rsid w:val="00E34464"/>
    <w:rsid w:val="00E344DA"/>
    <w:rsid w:val="00E353F9"/>
    <w:rsid w:val="00E35854"/>
    <w:rsid w:val="00E35C55"/>
    <w:rsid w:val="00E36542"/>
    <w:rsid w:val="00E36766"/>
    <w:rsid w:val="00E36BDE"/>
    <w:rsid w:val="00E37FD4"/>
    <w:rsid w:val="00E401E9"/>
    <w:rsid w:val="00E40201"/>
    <w:rsid w:val="00E406E3"/>
    <w:rsid w:val="00E407FC"/>
    <w:rsid w:val="00E40DB4"/>
    <w:rsid w:val="00E40EC3"/>
    <w:rsid w:val="00E4148C"/>
    <w:rsid w:val="00E41759"/>
    <w:rsid w:val="00E42658"/>
    <w:rsid w:val="00E42DAE"/>
    <w:rsid w:val="00E43370"/>
    <w:rsid w:val="00E43404"/>
    <w:rsid w:val="00E43C24"/>
    <w:rsid w:val="00E43CB6"/>
    <w:rsid w:val="00E43EC3"/>
    <w:rsid w:val="00E4424A"/>
    <w:rsid w:val="00E44808"/>
    <w:rsid w:val="00E44A7D"/>
    <w:rsid w:val="00E44A82"/>
    <w:rsid w:val="00E44D19"/>
    <w:rsid w:val="00E45380"/>
    <w:rsid w:val="00E45BF9"/>
    <w:rsid w:val="00E462EF"/>
    <w:rsid w:val="00E46F33"/>
    <w:rsid w:val="00E4732D"/>
    <w:rsid w:val="00E47895"/>
    <w:rsid w:val="00E47A08"/>
    <w:rsid w:val="00E47D50"/>
    <w:rsid w:val="00E502B7"/>
    <w:rsid w:val="00E50686"/>
    <w:rsid w:val="00E5166A"/>
    <w:rsid w:val="00E521DD"/>
    <w:rsid w:val="00E52CDF"/>
    <w:rsid w:val="00E52D8C"/>
    <w:rsid w:val="00E53569"/>
    <w:rsid w:val="00E53D1B"/>
    <w:rsid w:val="00E5428A"/>
    <w:rsid w:val="00E54A02"/>
    <w:rsid w:val="00E54C26"/>
    <w:rsid w:val="00E555E8"/>
    <w:rsid w:val="00E55F80"/>
    <w:rsid w:val="00E568C8"/>
    <w:rsid w:val="00E568FD"/>
    <w:rsid w:val="00E5691D"/>
    <w:rsid w:val="00E56B35"/>
    <w:rsid w:val="00E56BDB"/>
    <w:rsid w:val="00E56CDC"/>
    <w:rsid w:val="00E5732C"/>
    <w:rsid w:val="00E57EAE"/>
    <w:rsid w:val="00E60078"/>
    <w:rsid w:val="00E602BA"/>
    <w:rsid w:val="00E60335"/>
    <w:rsid w:val="00E60501"/>
    <w:rsid w:val="00E60548"/>
    <w:rsid w:val="00E60892"/>
    <w:rsid w:val="00E60D7A"/>
    <w:rsid w:val="00E61105"/>
    <w:rsid w:val="00E618F4"/>
    <w:rsid w:val="00E63179"/>
    <w:rsid w:val="00E651A9"/>
    <w:rsid w:val="00E65F9D"/>
    <w:rsid w:val="00E66CC7"/>
    <w:rsid w:val="00E67DC6"/>
    <w:rsid w:val="00E7052D"/>
    <w:rsid w:val="00E70B16"/>
    <w:rsid w:val="00E71C46"/>
    <w:rsid w:val="00E72962"/>
    <w:rsid w:val="00E73A71"/>
    <w:rsid w:val="00E73AFA"/>
    <w:rsid w:val="00E73DF3"/>
    <w:rsid w:val="00E73E07"/>
    <w:rsid w:val="00E73E5B"/>
    <w:rsid w:val="00E73FD6"/>
    <w:rsid w:val="00E7430C"/>
    <w:rsid w:val="00E74510"/>
    <w:rsid w:val="00E7463A"/>
    <w:rsid w:val="00E7469B"/>
    <w:rsid w:val="00E746A3"/>
    <w:rsid w:val="00E759C1"/>
    <w:rsid w:val="00E75A8D"/>
    <w:rsid w:val="00E75CF1"/>
    <w:rsid w:val="00E7620D"/>
    <w:rsid w:val="00E76851"/>
    <w:rsid w:val="00E76871"/>
    <w:rsid w:val="00E7699C"/>
    <w:rsid w:val="00E76B99"/>
    <w:rsid w:val="00E77E37"/>
    <w:rsid w:val="00E77E4B"/>
    <w:rsid w:val="00E80519"/>
    <w:rsid w:val="00E80772"/>
    <w:rsid w:val="00E810A8"/>
    <w:rsid w:val="00E81190"/>
    <w:rsid w:val="00E812C4"/>
    <w:rsid w:val="00E81421"/>
    <w:rsid w:val="00E814E1"/>
    <w:rsid w:val="00E81C74"/>
    <w:rsid w:val="00E82AF5"/>
    <w:rsid w:val="00E82D0F"/>
    <w:rsid w:val="00E82D4D"/>
    <w:rsid w:val="00E82EC0"/>
    <w:rsid w:val="00E83120"/>
    <w:rsid w:val="00E83693"/>
    <w:rsid w:val="00E83750"/>
    <w:rsid w:val="00E83A68"/>
    <w:rsid w:val="00E83BC3"/>
    <w:rsid w:val="00E83C56"/>
    <w:rsid w:val="00E85635"/>
    <w:rsid w:val="00E85F14"/>
    <w:rsid w:val="00E86640"/>
    <w:rsid w:val="00E8699C"/>
    <w:rsid w:val="00E86B26"/>
    <w:rsid w:val="00E872CA"/>
    <w:rsid w:val="00E905CF"/>
    <w:rsid w:val="00E90FBD"/>
    <w:rsid w:val="00E91A62"/>
    <w:rsid w:val="00E91D2F"/>
    <w:rsid w:val="00E9282F"/>
    <w:rsid w:val="00E928A2"/>
    <w:rsid w:val="00E92EF1"/>
    <w:rsid w:val="00E930A6"/>
    <w:rsid w:val="00E936C0"/>
    <w:rsid w:val="00E937AC"/>
    <w:rsid w:val="00E937C5"/>
    <w:rsid w:val="00E93C72"/>
    <w:rsid w:val="00E93F9E"/>
    <w:rsid w:val="00E941AF"/>
    <w:rsid w:val="00E94D27"/>
    <w:rsid w:val="00E95573"/>
    <w:rsid w:val="00E95DE6"/>
    <w:rsid w:val="00E96D6A"/>
    <w:rsid w:val="00E974E5"/>
    <w:rsid w:val="00E9784A"/>
    <w:rsid w:val="00E97C25"/>
    <w:rsid w:val="00E97CFF"/>
    <w:rsid w:val="00E97E32"/>
    <w:rsid w:val="00E97F2C"/>
    <w:rsid w:val="00EA033E"/>
    <w:rsid w:val="00EA037A"/>
    <w:rsid w:val="00EA055A"/>
    <w:rsid w:val="00EA05E1"/>
    <w:rsid w:val="00EA0A88"/>
    <w:rsid w:val="00EA0E86"/>
    <w:rsid w:val="00EA140F"/>
    <w:rsid w:val="00EA1ABD"/>
    <w:rsid w:val="00EA1AFE"/>
    <w:rsid w:val="00EA204B"/>
    <w:rsid w:val="00EA266F"/>
    <w:rsid w:val="00EA3B82"/>
    <w:rsid w:val="00EA4134"/>
    <w:rsid w:val="00EA4628"/>
    <w:rsid w:val="00EA4656"/>
    <w:rsid w:val="00EA4AFE"/>
    <w:rsid w:val="00EA4CD5"/>
    <w:rsid w:val="00EA4D7A"/>
    <w:rsid w:val="00EA4EEA"/>
    <w:rsid w:val="00EA5062"/>
    <w:rsid w:val="00EA6520"/>
    <w:rsid w:val="00EA7495"/>
    <w:rsid w:val="00EA76AE"/>
    <w:rsid w:val="00EA78ED"/>
    <w:rsid w:val="00EB03B3"/>
    <w:rsid w:val="00EB0723"/>
    <w:rsid w:val="00EB11C7"/>
    <w:rsid w:val="00EB193C"/>
    <w:rsid w:val="00EB2460"/>
    <w:rsid w:val="00EB2572"/>
    <w:rsid w:val="00EB2589"/>
    <w:rsid w:val="00EB37AD"/>
    <w:rsid w:val="00EB3D1F"/>
    <w:rsid w:val="00EB3F40"/>
    <w:rsid w:val="00EB4A3B"/>
    <w:rsid w:val="00EB6CD7"/>
    <w:rsid w:val="00EB7AA7"/>
    <w:rsid w:val="00EC0244"/>
    <w:rsid w:val="00EC0566"/>
    <w:rsid w:val="00EC093E"/>
    <w:rsid w:val="00EC0AAF"/>
    <w:rsid w:val="00EC0C20"/>
    <w:rsid w:val="00EC18AF"/>
    <w:rsid w:val="00EC220D"/>
    <w:rsid w:val="00EC2724"/>
    <w:rsid w:val="00EC37E3"/>
    <w:rsid w:val="00EC3FBD"/>
    <w:rsid w:val="00EC4493"/>
    <w:rsid w:val="00EC48F4"/>
    <w:rsid w:val="00EC5654"/>
    <w:rsid w:val="00EC574F"/>
    <w:rsid w:val="00EC5D6E"/>
    <w:rsid w:val="00EC634D"/>
    <w:rsid w:val="00EC6423"/>
    <w:rsid w:val="00EC6544"/>
    <w:rsid w:val="00EC6A6D"/>
    <w:rsid w:val="00ED0285"/>
    <w:rsid w:val="00ED0343"/>
    <w:rsid w:val="00ED050E"/>
    <w:rsid w:val="00ED0E55"/>
    <w:rsid w:val="00ED128B"/>
    <w:rsid w:val="00ED1742"/>
    <w:rsid w:val="00ED208C"/>
    <w:rsid w:val="00ED20B8"/>
    <w:rsid w:val="00ED245A"/>
    <w:rsid w:val="00ED24D3"/>
    <w:rsid w:val="00ED271E"/>
    <w:rsid w:val="00ED2A89"/>
    <w:rsid w:val="00ED2A9A"/>
    <w:rsid w:val="00ED2B97"/>
    <w:rsid w:val="00ED32CB"/>
    <w:rsid w:val="00ED37C3"/>
    <w:rsid w:val="00ED44AE"/>
    <w:rsid w:val="00ED4C12"/>
    <w:rsid w:val="00ED4E53"/>
    <w:rsid w:val="00ED5220"/>
    <w:rsid w:val="00ED54D1"/>
    <w:rsid w:val="00ED60BA"/>
    <w:rsid w:val="00ED6FFA"/>
    <w:rsid w:val="00ED74E3"/>
    <w:rsid w:val="00ED780D"/>
    <w:rsid w:val="00EE0A48"/>
    <w:rsid w:val="00EE10EB"/>
    <w:rsid w:val="00EE125E"/>
    <w:rsid w:val="00EE2248"/>
    <w:rsid w:val="00EE252B"/>
    <w:rsid w:val="00EE29ED"/>
    <w:rsid w:val="00EE3162"/>
    <w:rsid w:val="00EE34A2"/>
    <w:rsid w:val="00EE3BE1"/>
    <w:rsid w:val="00EE5757"/>
    <w:rsid w:val="00EE6438"/>
    <w:rsid w:val="00EE6518"/>
    <w:rsid w:val="00EE6A5B"/>
    <w:rsid w:val="00EE787A"/>
    <w:rsid w:val="00EE7CA8"/>
    <w:rsid w:val="00EF068D"/>
    <w:rsid w:val="00EF0ABD"/>
    <w:rsid w:val="00EF0ABE"/>
    <w:rsid w:val="00EF111D"/>
    <w:rsid w:val="00EF1C9F"/>
    <w:rsid w:val="00EF1D3C"/>
    <w:rsid w:val="00EF2762"/>
    <w:rsid w:val="00EF2CFF"/>
    <w:rsid w:val="00EF3090"/>
    <w:rsid w:val="00EF3182"/>
    <w:rsid w:val="00EF3B6D"/>
    <w:rsid w:val="00EF4356"/>
    <w:rsid w:val="00EF43E1"/>
    <w:rsid w:val="00EF49B8"/>
    <w:rsid w:val="00EF4B09"/>
    <w:rsid w:val="00EF4D93"/>
    <w:rsid w:val="00EF515E"/>
    <w:rsid w:val="00EF5533"/>
    <w:rsid w:val="00EF68B1"/>
    <w:rsid w:val="00EF69D3"/>
    <w:rsid w:val="00EF72AE"/>
    <w:rsid w:val="00F00121"/>
    <w:rsid w:val="00F005D7"/>
    <w:rsid w:val="00F00C8B"/>
    <w:rsid w:val="00F01042"/>
    <w:rsid w:val="00F017AF"/>
    <w:rsid w:val="00F01A71"/>
    <w:rsid w:val="00F02320"/>
    <w:rsid w:val="00F025FB"/>
    <w:rsid w:val="00F02996"/>
    <w:rsid w:val="00F032FB"/>
    <w:rsid w:val="00F0350E"/>
    <w:rsid w:val="00F03612"/>
    <w:rsid w:val="00F03B6B"/>
    <w:rsid w:val="00F04CBA"/>
    <w:rsid w:val="00F04D75"/>
    <w:rsid w:val="00F051D0"/>
    <w:rsid w:val="00F0595F"/>
    <w:rsid w:val="00F063B3"/>
    <w:rsid w:val="00F06992"/>
    <w:rsid w:val="00F07614"/>
    <w:rsid w:val="00F0767E"/>
    <w:rsid w:val="00F07A59"/>
    <w:rsid w:val="00F10218"/>
    <w:rsid w:val="00F10B38"/>
    <w:rsid w:val="00F10D1E"/>
    <w:rsid w:val="00F10DA9"/>
    <w:rsid w:val="00F110A2"/>
    <w:rsid w:val="00F115C0"/>
    <w:rsid w:val="00F11645"/>
    <w:rsid w:val="00F121E3"/>
    <w:rsid w:val="00F12292"/>
    <w:rsid w:val="00F12550"/>
    <w:rsid w:val="00F125C6"/>
    <w:rsid w:val="00F129C2"/>
    <w:rsid w:val="00F12BE8"/>
    <w:rsid w:val="00F13A3C"/>
    <w:rsid w:val="00F14EB5"/>
    <w:rsid w:val="00F15A01"/>
    <w:rsid w:val="00F16300"/>
    <w:rsid w:val="00F16E72"/>
    <w:rsid w:val="00F17344"/>
    <w:rsid w:val="00F176E4"/>
    <w:rsid w:val="00F177B4"/>
    <w:rsid w:val="00F2026D"/>
    <w:rsid w:val="00F2029D"/>
    <w:rsid w:val="00F2041E"/>
    <w:rsid w:val="00F20726"/>
    <w:rsid w:val="00F215F2"/>
    <w:rsid w:val="00F21E2D"/>
    <w:rsid w:val="00F2290E"/>
    <w:rsid w:val="00F22C5F"/>
    <w:rsid w:val="00F22D12"/>
    <w:rsid w:val="00F23237"/>
    <w:rsid w:val="00F233AB"/>
    <w:rsid w:val="00F23643"/>
    <w:rsid w:val="00F23807"/>
    <w:rsid w:val="00F23966"/>
    <w:rsid w:val="00F23A0E"/>
    <w:rsid w:val="00F23AD5"/>
    <w:rsid w:val="00F23D3A"/>
    <w:rsid w:val="00F23D43"/>
    <w:rsid w:val="00F23F8E"/>
    <w:rsid w:val="00F24050"/>
    <w:rsid w:val="00F24842"/>
    <w:rsid w:val="00F24E33"/>
    <w:rsid w:val="00F24F2E"/>
    <w:rsid w:val="00F25674"/>
    <w:rsid w:val="00F25B18"/>
    <w:rsid w:val="00F25BA1"/>
    <w:rsid w:val="00F25FFA"/>
    <w:rsid w:val="00F26063"/>
    <w:rsid w:val="00F260E9"/>
    <w:rsid w:val="00F264B4"/>
    <w:rsid w:val="00F26B2F"/>
    <w:rsid w:val="00F26E65"/>
    <w:rsid w:val="00F2721B"/>
    <w:rsid w:val="00F278F7"/>
    <w:rsid w:val="00F2799C"/>
    <w:rsid w:val="00F27CD6"/>
    <w:rsid w:val="00F30BAE"/>
    <w:rsid w:val="00F30D38"/>
    <w:rsid w:val="00F30ECE"/>
    <w:rsid w:val="00F31082"/>
    <w:rsid w:val="00F310DD"/>
    <w:rsid w:val="00F31B6B"/>
    <w:rsid w:val="00F31D54"/>
    <w:rsid w:val="00F32D96"/>
    <w:rsid w:val="00F333F0"/>
    <w:rsid w:val="00F3342B"/>
    <w:rsid w:val="00F3423C"/>
    <w:rsid w:val="00F34547"/>
    <w:rsid w:val="00F3462E"/>
    <w:rsid w:val="00F34829"/>
    <w:rsid w:val="00F34B18"/>
    <w:rsid w:val="00F353FB"/>
    <w:rsid w:val="00F3553B"/>
    <w:rsid w:val="00F356F0"/>
    <w:rsid w:val="00F35892"/>
    <w:rsid w:val="00F36511"/>
    <w:rsid w:val="00F36704"/>
    <w:rsid w:val="00F36727"/>
    <w:rsid w:val="00F369F0"/>
    <w:rsid w:val="00F370D2"/>
    <w:rsid w:val="00F379DE"/>
    <w:rsid w:val="00F37CB5"/>
    <w:rsid w:val="00F37F4F"/>
    <w:rsid w:val="00F40357"/>
    <w:rsid w:val="00F405B7"/>
    <w:rsid w:val="00F406C3"/>
    <w:rsid w:val="00F408F0"/>
    <w:rsid w:val="00F415CD"/>
    <w:rsid w:val="00F41805"/>
    <w:rsid w:val="00F41CFF"/>
    <w:rsid w:val="00F4218F"/>
    <w:rsid w:val="00F42198"/>
    <w:rsid w:val="00F42C52"/>
    <w:rsid w:val="00F42F54"/>
    <w:rsid w:val="00F434B6"/>
    <w:rsid w:val="00F4368D"/>
    <w:rsid w:val="00F443F9"/>
    <w:rsid w:val="00F4482A"/>
    <w:rsid w:val="00F44A95"/>
    <w:rsid w:val="00F44B66"/>
    <w:rsid w:val="00F451D1"/>
    <w:rsid w:val="00F4533F"/>
    <w:rsid w:val="00F454A8"/>
    <w:rsid w:val="00F45A9B"/>
    <w:rsid w:val="00F45CDD"/>
    <w:rsid w:val="00F45DED"/>
    <w:rsid w:val="00F4684F"/>
    <w:rsid w:val="00F469B9"/>
    <w:rsid w:val="00F46A15"/>
    <w:rsid w:val="00F46D7A"/>
    <w:rsid w:val="00F46E36"/>
    <w:rsid w:val="00F46EF1"/>
    <w:rsid w:val="00F47CF4"/>
    <w:rsid w:val="00F47D23"/>
    <w:rsid w:val="00F50F7B"/>
    <w:rsid w:val="00F512CB"/>
    <w:rsid w:val="00F51489"/>
    <w:rsid w:val="00F51B02"/>
    <w:rsid w:val="00F51DD8"/>
    <w:rsid w:val="00F52567"/>
    <w:rsid w:val="00F5304E"/>
    <w:rsid w:val="00F5349A"/>
    <w:rsid w:val="00F53903"/>
    <w:rsid w:val="00F53AB5"/>
    <w:rsid w:val="00F53C2B"/>
    <w:rsid w:val="00F54888"/>
    <w:rsid w:val="00F54AF0"/>
    <w:rsid w:val="00F55387"/>
    <w:rsid w:val="00F556FE"/>
    <w:rsid w:val="00F55BDD"/>
    <w:rsid w:val="00F55D27"/>
    <w:rsid w:val="00F56123"/>
    <w:rsid w:val="00F563A9"/>
    <w:rsid w:val="00F56548"/>
    <w:rsid w:val="00F56790"/>
    <w:rsid w:val="00F56B83"/>
    <w:rsid w:val="00F56BA8"/>
    <w:rsid w:val="00F570ED"/>
    <w:rsid w:val="00F572FB"/>
    <w:rsid w:val="00F5776B"/>
    <w:rsid w:val="00F57CDF"/>
    <w:rsid w:val="00F608A8"/>
    <w:rsid w:val="00F60939"/>
    <w:rsid w:val="00F61789"/>
    <w:rsid w:val="00F617CF"/>
    <w:rsid w:val="00F61FE2"/>
    <w:rsid w:val="00F62003"/>
    <w:rsid w:val="00F62081"/>
    <w:rsid w:val="00F6259A"/>
    <w:rsid w:val="00F6328C"/>
    <w:rsid w:val="00F634D6"/>
    <w:rsid w:val="00F6395D"/>
    <w:rsid w:val="00F63A14"/>
    <w:rsid w:val="00F63B4E"/>
    <w:rsid w:val="00F648D3"/>
    <w:rsid w:val="00F64C4B"/>
    <w:rsid w:val="00F65378"/>
    <w:rsid w:val="00F655F3"/>
    <w:rsid w:val="00F6573E"/>
    <w:rsid w:val="00F65960"/>
    <w:rsid w:val="00F65969"/>
    <w:rsid w:val="00F6598B"/>
    <w:rsid w:val="00F6599B"/>
    <w:rsid w:val="00F65AD6"/>
    <w:rsid w:val="00F65CF9"/>
    <w:rsid w:val="00F66CC4"/>
    <w:rsid w:val="00F66EAB"/>
    <w:rsid w:val="00F67E0F"/>
    <w:rsid w:val="00F7011B"/>
    <w:rsid w:val="00F71CC2"/>
    <w:rsid w:val="00F71F8F"/>
    <w:rsid w:val="00F72044"/>
    <w:rsid w:val="00F7234F"/>
    <w:rsid w:val="00F72E21"/>
    <w:rsid w:val="00F7540B"/>
    <w:rsid w:val="00F75855"/>
    <w:rsid w:val="00F77397"/>
    <w:rsid w:val="00F77964"/>
    <w:rsid w:val="00F77A71"/>
    <w:rsid w:val="00F77E1F"/>
    <w:rsid w:val="00F804E0"/>
    <w:rsid w:val="00F804EF"/>
    <w:rsid w:val="00F81A04"/>
    <w:rsid w:val="00F82764"/>
    <w:rsid w:val="00F831B9"/>
    <w:rsid w:val="00F83307"/>
    <w:rsid w:val="00F83CA2"/>
    <w:rsid w:val="00F83CD2"/>
    <w:rsid w:val="00F83E13"/>
    <w:rsid w:val="00F843EA"/>
    <w:rsid w:val="00F84697"/>
    <w:rsid w:val="00F84B20"/>
    <w:rsid w:val="00F84EF1"/>
    <w:rsid w:val="00F84F76"/>
    <w:rsid w:val="00F85742"/>
    <w:rsid w:val="00F85FF8"/>
    <w:rsid w:val="00F86731"/>
    <w:rsid w:val="00F867D2"/>
    <w:rsid w:val="00F87B7C"/>
    <w:rsid w:val="00F903A8"/>
    <w:rsid w:val="00F90514"/>
    <w:rsid w:val="00F90809"/>
    <w:rsid w:val="00F90D67"/>
    <w:rsid w:val="00F90F37"/>
    <w:rsid w:val="00F9112F"/>
    <w:rsid w:val="00F92C1E"/>
    <w:rsid w:val="00F92F9D"/>
    <w:rsid w:val="00F930E0"/>
    <w:rsid w:val="00F93570"/>
    <w:rsid w:val="00F937C8"/>
    <w:rsid w:val="00F93AE6"/>
    <w:rsid w:val="00F93DDE"/>
    <w:rsid w:val="00F93E02"/>
    <w:rsid w:val="00F93E4A"/>
    <w:rsid w:val="00F9549B"/>
    <w:rsid w:val="00F96208"/>
    <w:rsid w:val="00F9639C"/>
    <w:rsid w:val="00F973EC"/>
    <w:rsid w:val="00F97D6F"/>
    <w:rsid w:val="00FA0EED"/>
    <w:rsid w:val="00FA10ED"/>
    <w:rsid w:val="00FA1151"/>
    <w:rsid w:val="00FA1361"/>
    <w:rsid w:val="00FA1477"/>
    <w:rsid w:val="00FA18BA"/>
    <w:rsid w:val="00FA1C34"/>
    <w:rsid w:val="00FA22A3"/>
    <w:rsid w:val="00FA22D0"/>
    <w:rsid w:val="00FA2730"/>
    <w:rsid w:val="00FA277E"/>
    <w:rsid w:val="00FA2EF6"/>
    <w:rsid w:val="00FA337C"/>
    <w:rsid w:val="00FA33D2"/>
    <w:rsid w:val="00FA3933"/>
    <w:rsid w:val="00FA3CCC"/>
    <w:rsid w:val="00FA47B1"/>
    <w:rsid w:val="00FA587B"/>
    <w:rsid w:val="00FA5BB7"/>
    <w:rsid w:val="00FA5D64"/>
    <w:rsid w:val="00FA7683"/>
    <w:rsid w:val="00FA7FF8"/>
    <w:rsid w:val="00FB12BF"/>
    <w:rsid w:val="00FB1415"/>
    <w:rsid w:val="00FB15B1"/>
    <w:rsid w:val="00FB1C0E"/>
    <w:rsid w:val="00FB2074"/>
    <w:rsid w:val="00FB2713"/>
    <w:rsid w:val="00FB2A52"/>
    <w:rsid w:val="00FB3196"/>
    <w:rsid w:val="00FB3380"/>
    <w:rsid w:val="00FB3BDC"/>
    <w:rsid w:val="00FB41DD"/>
    <w:rsid w:val="00FB432F"/>
    <w:rsid w:val="00FB4648"/>
    <w:rsid w:val="00FB4917"/>
    <w:rsid w:val="00FB4FDF"/>
    <w:rsid w:val="00FB5014"/>
    <w:rsid w:val="00FB50A8"/>
    <w:rsid w:val="00FB5772"/>
    <w:rsid w:val="00FB5856"/>
    <w:rsid w:val="00FB5BD0"/>
    <w:rsid w:val="00FB5D66"/>
    <w:rsid w:val="00FB6E40"/>
    <w:rsid w:val="00FB7469"/>
    <w:rsid w:val="00FB7D22"/>
    <w:rsid w:val="00FC0259"/>
    <w:rsid w:val="00FC0620"/>
    <w:rsid w:val="00FC08FD"/>
    <w:rsid w:val="00FC0CE1"/>
    <w:rsid w:val="00FC147E"/>
    <w:rsid w:val="00FC14D2"/>
    <w:rsid w:val="00FC16C2"/>
    <w:rsid w:val="00FC1E1A"/>
    <w:rsid w:val="00FC247C"/>
    <w:rsid w:val="00FC3433"/>
    <w:rsid w:val="00FC3B3F"/>
    <w:rsid w:val="00FC3E0D"/>
    <w:rsid w:val="00FC4A7F"/>
    <w:rsid w:val="00FC4DD2"/>
    <w:rsid w:val="00FC5396"/>
    <w:rsid w:val="00FC59E6"/>
    <w:rsid w:val="00FC63D3"/>
    <w:rsid w:val="00FC6640"/>
    <w:rsid w:val="00FC75EF"/>
    <w:rsid w:val="00FC7803"/>
    <w:rsid w:val="00FC7A42"/>
    <w:rsid w:val="00FC7E53"/>
    <w:rsid w:val="00FD08FE"/>
    <w:rsid w:val="00FD0B14"/>
    <w:rsid w:val="00FD1144"/>
    <w:rsid w:val="00FD1156"/>
    <w:rsid w:val="00FD1908"/>
    <w:rsid w:val="00FD1909"/>
    <w:rsid w:val="00FD191E"/>
    <w:rsid w:val="00FD202B"/>
    <w:rsid w:val="00FD2572"/>
    <w:rsid w:val="00FD3347"/>
    <w:rsid w:val="00FD3A41"/>
    <w:rsid w:val="00FD3EE2"/>
    <w:rsid w:val="00FD44C1"/>
    <w:rsid w:val="00FD4A40"/>
    <w:rsid w:val="00FD4B1D"/>
    <w:rsid w:val="00FD5DD4"/>
    <w:rsid w:val="00FD6319"/>
    <w:rsid w:val="00FD6F22"/>
    <w:rsid w:val="00FD7500"/>
    <w:rsid w:val="00FD7DA9"/>
    <w:rsid w:val="00FE00B8"/>
    <w:rsid w:val="00FE03BB"/>
    <w:rsid w:val="00FE0526"/>
    <w:rsid w:val="00FE08DB"/>
    <w:rsid w:val="00FE0B0F"/>
    <w:rsid w:val="00FE148F"/>
    <w:rsid w:val="00FE1A75"/>
    <w:rsid w:val="00FE2471"/>
    <w:rsid w:val="00FE287C"/>
    <w:rsid w:val="00FE2B4B"/>
    <w:rsid w:val="00FE2C9A"/>
    <w:rsid w:val="00FE3414"/>
    <w:rsid w:val="00FE3639"/>
    <w:rsid w:val="00FE3972"/>
    <w:rsid w:val="00FE3C83"/>
    <w:rsid w:val="00FE410C"/>
    <w:rsid w:val="00FE4EF4"/>
    <w:rsid w:val="00FE7AED"/>
    <w:rsid w:val="00FE7B8B"/>
    <w:rsid w:val="00FE7EB7"/>
    <w:rsid w:val="00FF03DD"/>
    <w:rsid w:val="00FF06D9"/>
    <w:rsid w:val="00FF0C20"/>
    <w:rsid w:val="00FF0D6B"/>
    <w:rsid w:val="00FF0DCE"/>
    <w:rsid w:val="00FF14D5"/>
    <w:rsid w:val="00FF14D7"/>
    <w:rsid w:val="00FF29FA"/>
    <w:rsid w:val="00FF334F"/>
    <w:rsid w:val="00FF3CD4"/>
    <w:rsid w:val="00FF44D2"/>
    <w:rsid w:val="00FF4F1D"/>
    <w:rsid w:val="00FF555E"/>
    <w:rsid w:val="00FF56F3"/>
    <w:rsid w:val="00FF5772"/>
    <w:rsid w:val="00FF59C7"/>
    <w:rsid w:val="00FF608A"/>
    <w:rsid w:val="00FF74C4"/>
    <w:rsid w:val="00FF7640"/>
    <w:rsid w:val="00FF79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D45A4"/>
  <w15:docId w15:val="{122BFACD-9B22-4F4F-A897-BF71A2A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6DD"/>
    <w:pPr>
      <w:jc w:val="left"/>
    </w:pPr>
    <w:rPr>
      <w:rFonts w:ascii="Times New Roman" w:hAnsi="Times New Roman" w:cs="Times New Roman"/>
      <w:color w:val="000000"/>
      <w:sz w:val="28"/>
      <w:szCs w:val="28"/>
      <w:shd w:val="clear" w:color="auto" w:fill="FFFFFF"/>
    </w:rPr>
  </w:style>
  <w:style w:type="paragraph" w:styleId="Heading1">
    <w:name w:val="heading 1"/>
    <w:basedOn w:val="Normal"/>
    <w:next w:val="Normal"/>
    <w:link w:val="Heading1Char"/>
    <w:uiPriority w:val="9"/>
    <w:qFormat/>
    <w:rsid w:val="00FF334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6B3BFB"/>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FF33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072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55"/>
    <w:pPr>
      <w:ind w:left="720"/>
      <w:contextualSpacing/>
    </w:pPr>
  </w:style>
  <w:style w:type="character" w:customStyle="1" w:styleId="Heading2Char">
    <w:name w:val="Heading 2 Char"/>
    <w:basedOn w:val="DefaultParagraphFont"/>
    <w:link w:val="Heading2"/>
    <w:uiPriority w:val="9"/>
    <w:rsid w:val="006B3BF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B3BFB"/>
    <w:rPr>
      <w:color w:val="0000FF"/>
      <w:u w:val="single"/>
    </w:rPr>
  </w:style>
  <w:style w:type="paragraph" w:styleId="NormalWeb">
    <w:name w:val="Normal (Web)"/>
    <w:basedOn w:val="Normal"/>
    <w:uiPriority w:val="99"/>
    <w:unhideWhenUsed/>
    <w:rsid w:val="006B3BFB"/>
    <w:pPr>
      <w:spacing w:before="100" w:beforeAutospacing="1" w:after="100" w:afterAutospacing="1"/>
    </w:pPr>
    <w:rPr>
      <w:rFonts w:eastAsia="Times New Roman"/>
      <w:sz w:val="24"/>
      <w:szCs w:val="24"/>
    </w:rPr>
  </w:style>
  <w:style w:type="character" w:customStyle="1" w:styleId="mw-headline">
    <w:name w:val="mw-headline"/>
    <w:basedOn w:val="DefaultParagraphFont"/>
    <w:rsid w:val="006B3BFB"/>
  </w:style>
  <w:style w:type="character" w:customStyle="1" w:styleId="mw-editsection1">
    <w:name w:val="mw-editsection1"/>
    <w:basedOn w:val="DefaultParagraphFont"/>
    <w:rsid w:val="006B3BFB"/>
  </w:style>
  <w:style w:type="character" w:customStyle="1" w:styleId="mw-editsection-bracket">
    <w:name w:val="mw-editsection-bracket"/>
    <w:basedOn w:val="DefaultParagraphFont"/>
    <w:rsid w:val="006B3BFB"/>
  </w:style>
  <w:style w:type="character" w:customStyle="1" w:styleId="mw-cite-backlink">
    <w:name w:val="mw-cite-backlink"/>
    <w:basedOn w:val="DefaultParagraphFont"/>
    <w:rsid w:val="006B3BFB"/>
  </w:style>
  <w:style w:type="character" w:customStyle="1" w:styleId="cite-accessibility-label1">
    <w:name w:val="cite-accessibility-label1"/>
    <w:basedOn w:val="DefaultParagraphFont"/>
    <w:rsid w:val="006B3BFB"/>
    <w:rPr>
      <w:bdr w:val="none" w:sz="0" w:space="0" w:color="auto" w:frame="1"/>
    </w:rPr>
  </w:style>
  <w:style w:type="character" w:styleId="HTMLCite">
    <w:name w:val="HTML Cite"/>
    <w:basedOn w:val="DefaultParagraphFont"/>
    <w:uiPriority w:val="99"/>
    <w:unhideWhenUsed/>
    <w:rsid w:val="006B3BFB"/>
    <w:rPr>
      <w:i/>
      <w:iCs/>
    </w:rPr>
  </w:style>
  <w:style w:type="character" w:customStyle="1" w:styleId="z3988">
    <w:name w:val="z3988"/>
    <w:basedOn w:val="DefaultParagraphFont"/>
    <w:rsid w:val="006B3BFB"/>
  </w:style>
  <w:style w:type="character" w:customStyle="1" w:styleId="plainlinks">
    <w:name w:val="plainlinks"/>
    <w:basedOn w:val="DefaultParagraphFont"/>
    <w:rsid w:val="006B3BFB"/>
  </w:style>
  <w:style w:type="character" w:customStyle="1" w:styleId="reference-accessdate">
    <w:name w:val="reference-accessdate"/>
    <w:basedOn w:val="DefaultParagraphFont"/>
    <w:rsid w:val="006B3BFB"/>
  </w:style>
  <w:style w:type="character" w:customStyle="1" w:styleId="nowrap1">
    <w:name w:val="nowrap1"/>
    <w:basedOn w:val="DefaultParagraphFont"/>
    <w:rsid w:val="006B3BFB"/>
  </w:style>
  <w:style w:type="paragraph" w:styleId="BalloonText">
    <w:name w:val="Balloon Text"/>
    <w:basedOn w:val="Normal"/>
    <w:link w:val="BalloonTextChar"/>
    <w:uiPriority w:val="99"/>
    <w:semiHidden/>
    <w:unhideWhenUsed/>
    <w:rsid w:val="006B3BFB"/>
    <w:rPr>
      <w:rFonts w:ascii="Tahoma" w:hAnsi="Tahoma" w:cs="Tahoma"/>
      <w:sz w:val="16"/>
      <w:szCs w:val="16"/>
    </w:rPr>
  </w:style>
  <w:style w:type="character" w:customStyle="1" w:styleId="BalloonTextChar">
    <w:name w:val="Balloon Text Char"/>
    <w:basedOn w:val="DefaultParagraphFont"/>
    <w:link w:val="BalloonText"/>
    <w:uiPriority w:val="99"/>
    <w:semiHidden/>
    <w:rsid w:val="006B3BFB"/>
    <w:rPr>
      <w:rFonts w:ascii="Tahoma" w:hAnsi="Tahoma" w:cs="Tahoma"/>
      <w:sz w:val="16"/>
      <w:szCs w:val="16"/>
    </w:rPr>
  </w:style>
  <w:style w:type="character" w:customStyle="1" w:styleId="Heading1Char">
    <w:name w:val="Heading 1 Char"/>
    <w:basedOn w:val="DefaultParagraphFont"/>
    <w:link w:val="Heading1"/>
    <w:uiPriority w:val="9"/>
    <w:rsid w:val="00FF334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F334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FF334F"/>
    <w:rPr>
      <w:color w:val="800080"/>
      <w:u w:val="single"/>
    </w:rPr>
  </w:style>
  <w:style w:type="paragraph" w:styleId="HTMLPreformatted">
    <w:name w:val="HTML Preformatted"/>
    <w:basedOn w:val="Normal"/>
    <w:link w:val="HTMLPreformattedChar"/>
    <w:uiPriority w:val="99"/>
    <w:semiHidden/>
    <w:unhideWhenUsed/>
    <w:rsid w:val="00FF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334F"/>
    <w:rPr>
      <w:rFonts w:ascii="Courier New" w:eastAsia="Times New Roman" w:hAnsi="Courier New" w:cs="Courier New"/>
      <w:sz w:val="20"/>
      <w:szCs w:val="20"/>
    </w:rPr>
  </w:style>
  <w:style w:type="character" w:styleId="Strong">
    <w:name w:val="Strong"/>
    <w:basedOn w:val="DefaultParagraphFont"/>
    <w:uiPriority w:val="22"/>
    <w:qFormat/>
    <w:rsid w:val="00FF334F"/>
    <w:rPr>
      <w:b/>
      <w:bCs/>
    </w:rPr>
  </w:style>
  <w:style w:type="paragraph" w:customStyle="1" w:styleId="suggestions">
    <w:name w:val="suggestions"/>
    <w:basedOn w:val="Normal"/>
    <w:rsid w:val="00FF334F"/>
    <w:rPr>
      <w:rFonts w:eastAsia="Times New Roman"/>
      <w:sz w:val="24"/>
      <w:szCs w:val="24"/>
    </w:rPr>
  </w:style>
  <w:style w:type="paragraph" w:customStyle="1" w:styleId="suggestions-special">
    <w:name w:val="suggestions-special"/>
    <w:basedOn w:val="Normal"/>
    <w:rsid w:val="00FF334F"/>
    <w:pPr>
      <w:pBdr>
        <w:top w:val="single" w:sz="6" w:space="3" w:color="A2A9B1"/>
        <w:left w:val="single" w:sz="6" w:space="3" w:color="A2A9B1"/>
        <w:bottom w:val="single" w:sz="6" w:space="3" w:color="A2A9B1"/>
        <w:right w:val="single" w:sz="6" w:space="3" w:color="A2A9B1"/>
      </w:pBdr>
      <w:shd w:val="clear" w:color="auto" w:fill="FFFFFF"/>
      <w:spacing w:line="300" w:lineRule="atLeast"/>
    </w:pPr>
    <w:rPr>
      <w:rFonts w:eastAsia="Times New Roman"/>
      <w:vanish/>
      <w:sz w:val="24"/>
      <w:szCs w:val="24"/>
    </w:rPr>
  </w:style>
  <w:style w:type="paragraph" w:customStyle="1" w:styleId="suggestions-results">
    <w:name w:val="suggestions-results"/>
    <w:basedOn w:val="Normal"/>
    <w:rsid w:val="00FF334F"/>
    <w:pPr>
      <w:pBdr>
        <w:top w:val="single" w:sz="6" w:space="0" w:color="A2A9B1"/>
        <w:left w:val="single" w:sz="6" w:space="0" w:color="A2A9B1"/>
        <w:bottom w:val="single" w:sz="6" w:space="0" w:color="A2A9B1"/>
        <w:right w:val="single" w:sz="6" w:space="0" w:color="A2A9B1"/>
      </w:pBdr>
      <w:shd w:val="clear" w:color="auto" w:fill="FFFFFF"/>
    </w:pPr>
    <w:rPr>
      <w:rFonts w:eastAsia="Times New Roman"/>
      <w:sz w:val="24"/>
      <w:szCs w:val="24"/>
    </w:rPr>
  </w:style>
  <w:style w:type="paragraph" w:customStyle="1" w:styleId="suggestions-result">
    <w:name w:val="suggestions-result"/>
    <w:basedOn w:val="Normal"/>
    <w:rsid w:val="00FF334F"/>
    <w:pPr>
      <w:spacing w:line="360" w:lineRule="atLeast"/>
    </w:pPr>
    <w:rPr>
      <w:rFonts w:eastAsia="Times New Roman"/>
      <w:sz w:val="24"/>
      <w:szCs w:val="24"/>
    </w:rPr>
  </w:style>
  <w:style w:type="paragraph" w:customStyle="1" w:styleId="suggestions-result-current">
    <w:name w:val="suggestions-result-current"/>
    <w:basedOn w:val="Normal"/>
    <w:rsid w:val="00FF334F"/>
    <w:pPr>
      <w:shd w:val="clear" w:color="auto" w:fill="2A4B8D"/>
      <w:spacing w:before="100" w:beforeAutospacing="1" w:after="100" w:afterAutospacing="1"/>
    </w:pPr>
    <w:rPr>
      <w:rFonts w:eastAsia="Times New Roman"/>
      <w:color w:val="FFFFFF"/>
      <w:sz w:val="24"/>
      <w:szCs w:val="24"/>
    </w:rPr>
  </w:style>
  <w:style w:type="paragraph" w:customStyle="1" w:styleId="highlight">
    <w:name w:val="highlight"/>
    <w:basedOn w:val="Normal"/>
    <w:rsid w:val="00FF334F"/>
    <w:pPr>
      <w:spacing w:before="100" w:beforeAutospacing="1" w:after="100" w:afterAutospacing="1"/>
    </w:pPr>
    <w:rPr>
      <w:rFonts w:eastAsia="Times New Roman"/>
      <w:b/>
      <w:bCs/>
      <w:sz w:val="24"/>
      <w:szCs w:val="24"/>
    </w:rPr>
  </w:style>
  <w:style w:type="paragraph" w:customStyle="1" w:styleId="wp-teahouse-question-form">
    <w:name w:val="wp-teahouse-question-form"/>
    <w:basedOn w:val="Normal"/>
    <w:rsid w:val="00FF334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sz w:val="24"/>
      <w:szCs w:val="24"/>
    </w:rPr>
  </w:style>
  <w:style w:type="paragraph" w:customStyle="1" w:styleId="wp-teahouse-respond-form">
    <w:name w:val="wp-teahouse-respond-form"/>
    <w:basedOn w:val="Normal"/>
    <w:rsid w:val="00FF334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sz w:val="24"/>
      <w:szCs w:val="24"/>
    </w:rPr>
  </w:style>
  <w:style w:type="paragraph" w:customStyle="1" w:styleId="referencetooltip">
    <w:name w:val="referencetooltip"/>
    <w:basedOn w:val="Normal"/>
    <w:rsid w:val="00FF334F"/>
    <w:rPr>
      <w:rFonts w:eastAsia="Times New Roman"/>
      <w:sz w:val="18"/>
      <w:szCs w:val="18"/>
    </w:rPr>
  </w:style>
  <w:style w:type="paragraph" w:customStyle="1" w:styleId="rtflipped">
    <w:name w:val="rtflipped"/>
    <w:basedOn w:val="Normal"/>
    <w:rsid w:val="00FF334F"/>
    <w:pPr>
      <w:spacing w:before="100" w:beforeAutospacing="1" w:after="100" w:afterAutospacing="1"/>
    </w:pPr>
    <w:rPr>
      <w:rFonts w:eastAsia="Times New Roman"/>
      <w:sz w:val="24"/>
      <w:szCs w:val="24"/>
    </w:rPr>
  </w:style>
  <w:style w:type="paragraph" w:customStyle="1" w:styleId="rtsettings">
    <w:name w:val="rtsettings"/>
    <w:basedOn w:val="Normal"/>
    <w:rsid w:val="00FF334F"/>
    <w:pPr>
      <w:ind w:left="123"/>
    </w:pPr>
    <w:rPr>
      <w:rFonts w:eastAsia="Times New Roman"/>
      <w:sz w:val="24"/>
      <w:szCs w:val="24"/>
    </w:rPr>
  </w:style>
  <w:style w:type="paragraph" w:customStyle="1" w:styleId="rttarget">
    <w:name w:val="rttarget"/>
    <w:basedOn w:val="Normal"/>
    <w:rsid w:val="00FF334F"/>
    <w:pPr>
      <w:shd w:val="clear" w:color="auto" w:fill="DDEEFF"/>
      <w:spacing w:before="100" w:beforeAutospacing="1" w:after="100" w:afterAutospacing="1"/>
    </w:pPr>
    <w:rPr>
      <w:rFonts w:eastAsia="Times New Roman"/>
      <w:sz w:val="24"/>
      <w:szCs w:val="24"/>
    </w:rPr>
  </w:style>
  <w:style w:type="paragraph" w:customStyle="1" w:styleId="mw-ui-button">
    <w:name w:val="mw-ui-button"/>
    <w:basedOn w:val="Normal"/>
    <w:rsid w:val="00FF334F"/>
    <w:pPr>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sz w:val="24"/>
      <w:szCs w:val="24"/>
    </w:rPr>
  </w:style>
  <w:style w:type="paragraph" w:customStyle="1" w:styleId="mw-ui-icon">
    <w:name w:val="mw-ui-icon"/>
    <w:basedOn w:val="Normal"/>
    <w:rsid w:val="00FF334F"/>
    <w:pPr>
      <w:spacing w:before="100" w:beforeAutospacing="1" w:after="100" w:afterAutospacing="1" w:line="360" w:lineRule="atLeast"/>
    </w:pPr>
    <w:rPr>
      <w:rFonts w:eastAsia="Times New Roman"/>
      <w:sz w:val="24"/>
      <w:szCs w:val="24"/>
    </w:rPr>
  </w:style>
  <w:style w:type="paragraph" w:customStyle="1" w:styleId="mw-editfont-monospace">
    <w:name w:val="mw-editfont-monospace"/>
    <w:basedOn w:val="Normal"/>
    <w:rsid w:val="00FF334F"/>
    <w:pPr>
      <w:spacing w:before="100" w:beforeAutospacing="1" w:after="100" w:afterAutospacing="1"/>
    </w:pPr>
    <w:rPr>
      <w:rFonts w:ascii="Courier New" w:eastAsia="Times New Roman" w:hAnsi="Courier New" w:cs="Courier New"/>
      <w:sz w:val="20"/>
      <w:szCs w:val="20"/>
    </w:rPr>
  </w:style>
  <w:style w:type="paragraph" w:customStyle="1" w:styleId="mw-editfont-sans-serif">
    <w:name w:val="mw-editfont-sans-serif"/>
    <w:basedOn w:val="Normal"/>
    <w:rsid w:val="00FF334F"/>
    <w:pPr>
      <w:spacing w:before="100" w:beforeAutospacing="1" w:after="100" w:afterAutospacing="1"/>
    </w:pPr>
    <w:rPr>
      <w:rFonts w:ascii="Arial" w:eastAsia="Times New Roman" w:hAnsi="Arial" w:cs="Arial"/>
      <w:sz w:val="20"/>
      <w:szCs w:val="20"/>
    </w:rPr>
  </w:style>
  <w:style w:type="paragraph" w:customStyle="1" w:styleId="mw-editfont-serif">
    <w:name w:val="mw-editfont-serif"/>
    <w:basedOn w:val="Normal"/>
    <w:rsid w:val="00FF334F"/>
    <w:pPr>
      <w:spacing w:before="100" w:beforeAutospacing="1" w:after="100" w:afterAutospacing="1"/>
    </w:pPr>
    <w:rPr>
      <w:rFonts w:eastAsia="Times New Roman"/>
      <w:sz w:val="20"/>
      <w:szCs w:val="20"/>
    </w:rPr>
  </w:style>
  <w:style w:type="paragraph" w:customStyle="1" w:styleId="uls-menu">
    <w:name w:val="uls-menu"/>
    <w:basedOn w:val="Normal"/>
    <w:rsid w:val="00FF334F"/>
    <w:pPr>
      <w:spacing w:before="100" w:beforeAutospacing="1" w:after="100" w:afterAutospacing="1"/>
    </w:pPr>
    <w:rPr>
      <w:rFonts w:eastAsia="Times New Roman"/>
      <w:sz w:val="27"/>
      <w:szCs w:val="27"/>
    </w:rPr>
  </w:style>
  <w:style w:type="paragraph" w:customStyle="1" w:styleId="uls-search-wrapper-wrapper">
    <w:name w:val="uls-search-wrapper-wrapper"/>
    <w:basedOn w:val="Normal"/>
    <w:rsid w:val="00FF334F"/>
    <w:pPr>
      <w:spacing w:before="77" w:after="77"/>
    </w:pPr>
    <w:rPr>
      <w:rFonts w:eastAsia="Times New Roman"/>
      <w:sz w:val="24"/>
      <w:szCs w:val="24"/>
    </w:rPr>
  </w:style>
  <w:style w:type="paragraph" w:customStyle="1" w:styleId="uls-icon-back">
    <w:name w:val="uls-icon-back"/>
    <w:basedOn w:val="Normal"/>
    <w:rsid w:val="00FF334F"/>
    <w:pPr>
      <w:pBdr>
        <w:right w:val="single" w:sz="6" w:space="0" w:color="C8CCD1"/>
      </w:pBdr>
      <w:spacing w:before="100" w:beforeAutospacing="1" w:after="100" w:afterAutospacing="1"/>
    </w:pPr>
    <w:rPr>
      <w:rFonts w:eastAsia="Times New Roman"/>
      <w:sz w:val="24"/>
      <w:szCs w:val="24"/>
    </w:rPr>
  </w:style>
  <w:style w:type="paragraph" w:customStyle="1" w:styleId="mw-spinner">
    <w:name w:val="mw-spinner"/>
    <w:basedOn w:val="Normal"/>
    <w:rsid w:val="00FF334F"/>
    <w:pPr>
      <w:spacing w:before="100" w:beforeAutospacing="1" w:after="100" w:afterAutospacing="1"/>
    </w:pPr>
    <w:rPr>
      <w:rFonts w:eastAsia="Times New Roman"/>
      <w:sz w:val="24"/>
      <w:szCs w:val="24"/>
    </w:rPr>
  </w:style>
  <w:style w:type="paragraph" w:customStyle="1" w:styleId="mw-spinner-small">
    <w:name w:val="mw-spinner-small"/>
    <w:basedOn w:val="Normal"/>
    <w:rsid w:val="00FF334F"/>
    <w:pPr>
      <w:spacing w:before="100" w:beforeAutospacing="1" w:after="100" w:afterAutospacing="1"/>
    </w:pPr>
    <w:rPr>
      <w:rFonts w:eastAsia="Times New Roman"/>
      <w:sz w:val="24"/>
      <w:szCs w:val="24"/>
    </w:rPr>
  </w:style>
  <w:style w:type="paragraph" w:customStyle="1" w:styleId="mw-spinner-large">
    <w:name w:val="mw-spinner-large"/>
    <w:basedOn w:val="Normal"/>
    <w:rsid w:val="00FF334F"/>
    <w:pPr>
      <w:spacing w:before="100" w:beforeAutospacing="1" w:after="100" w:afterAutospacing="1"/>
    </w:pPr>
    <w:rPr>
      <w:rFonts w:eastAsia="Times New Roman"/>
      <w:sz w:val="24"/>
      <w:szCs w:val="24"/>
    </w:rPr>
  </w:style>
  <w:style w:type="paragraph" w:customStyle="1" w:styleId="mw-spinner-block">
    <w:name w:val="mw-spinner-block"/>
    <w:basedOn w:val="Normal"/>
    <w:rsid w:val="00FF334F"/>
    <w:pPr>
      <w:spacing w:before="100" w:beforeAutospacing="1" w:after="100" w:afterAutospacing="1"/>
    </w:pPr>
    <w:rPr>
      <w:rFonts w:eastAsia="Times New Roman"/>
      <w:sz w:val="24"/>
      <w:szCs w:val="24"/>
    </w:rPr>
  </w:style>
  <w:style w:type="paragraph" w:customStyle="1" w:styleId="mw-spinner-inline">
    <w:name w:val="mw-spinner-inline"/>
    <w:basedOn w:val="Normal"/>
    <w:rsid w:val="00FF334F"/>
    <w:pPr>
      <w:spacing w:before="100" w:beforeAutospacing="1" w:after="100" w:afterAutospacing="1"/>
      <w:textAlignment w:val="center"/>
    </w:pPr>
    <w:rPr>
      <w:rFonts w:eastAsia="Times New Roman"/>
      <w:sz w:val="24"/>
      <w:szCs w:val="24"/>
    </w:rPr>
  </w:style>
  <w:style w:type="paragraph" w:customStyle="1" w:styleId="cn-closebutton">
    <w:name w:val="cn-closebutton"/>
    <w:basedOn w:val="Normal"/>
    <w:rsid w:val="00FF334F"/>
    <w:pPr>
      <w:spacing w:before="100" w:beforeAutospacing="1" w:after="100" w:afterAutospacing="1"/>
      <w:ind w:firstLine="306"/>
    </w:pPr>
    <w:rPr>
      <w:rFonts w:eastAsia="Times New Roman"/>
      <w:sz w:val="24"/>
      <w:szCs w:val="24"/>
    </w:rPr>
  </w:style>
  <w:style w:type="paragraph" w:customStyle="1" w:styleId="nocolbreak">
    <w:name w:val="nocolbreak"/>
    <w:basedOn w:val="Normal"/>
    <w:rsid w:val="00FF334F"/>
    <w:pPr>
      <w:spacing w:before="100" w:beforeAutospacing="1" w:after="100" w:afterAutospacing="1"/>
    </w:pPr>
    <w:rPr>
      <w:rFonts w:eastAsia="Times New Roman"/>
      <w:sz w:val="24"/>
      <w:szCs w:val="24"/>
    </w:rPr>
  </w:style>
  <w:style w:type="paragraph" w:customStyle="1" w:styleId="navbox">
    <w:name w:val="navbox"/>
    <w:basedOn w:val="Normal"/>
    <w:rsid w:val="00FF334F"/>
    <w:pPr>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sz w:val="21"/>
      <w:szCs w:val="21"/>
    </w:rPr>
  </w:style>
  <w:style w:type="paragraph" w:customStyle="1" w:styleId="navbox-inner">
    <w:name w:val="navbox-inner"/>
    <w:basedOn w:val="Normal"/>
    <w:rsid w:val="00FF334F"/>
    <w:pPr>
      <w:spacing w:before="100" w:beforeAutospacing="1" w:after="100" w:afterAutospacing="1"/>
    </w:pPr>
    <w:rPr>
      <w:rFonts w:eastAsia="Times New Roman"/>
      <w:sz w:val="24"/>
      <w:szCs w:val="24"/>
    </w:rPr>
  </w:style>
  <w:style w:type="paragraph" w:customStyle="1" w:styleId="navbox-subgroup">
    <w:name w:val="navbox-subgroup"/>
    <w:basedOn w:val="Normal"/>
    <w:rsid w:val="00FF334F"/>
    <w:pPr>
      <w:shd w:val="clear" w:color="auto" w:fill="FDFDFD"/>
      <w:spacing w:before="100" w:beforeAutospacing="1" w:after="100" w:afterAutospacing="1"/>
    </w:pPr>
    <w:rPr>
      <w:rFonts w:eastAsia="Times New Roman"/>
      <w:sz w:val="24"/>
      <w:szCs w:val="24"/>
    </w:rPr>
  </w:style>
  <w:style w:type="paragraph" w:customStyle="1" w:styleId="navbox-group">
    <w:name w:val="navbox-group"/>
    <w:basedOn w:val="Normal"/>
    <w:rsid w:val="00FF334F"/>
    <w:pPr>
      <w:spacing w:before="100" w:beforeAutospacing="1" w:after="100" w:afterAutospacing="1" w:line="360" w:lineRule="atLeast"/>
      <w:jc w:val="center"/>
    </w:pPr>
    <w:rPr>
      <w:rFonts w:eastAsia="Times New Roman"/>
      <w:sz w:val="24"/>
      <w:szCs w:val="24"/>
    </w:rPr>
  </w:style>
  <w:style w:type="paragraph" w:customStyle="1" w:styleId="navbox-title">
    <w:name w:val="navbox-title"/>
    <w:basedOn w:val="Normal"/>
    <w:rsid w:val="00FF334F"/>
    <w:pPr>
      <w:shd w:val="clear" w:color="auto" w:fill="CCCCFF"/>
      <w:spacing w:before="100" w:beforeAutospacing="1" w:after="100" w:afterAutospacing="1" w:line="360" w:lineRule="atLeast"/>
      <w:jc w:val="center"/>
    </w:pPr>
    <w:rPr>
      <w:rFonts w:eastAsia="Times New Roman"/>
      <w:sz w:val="24"/>
      <w:szCs w:val="24"/>
    </w:rPr>
  </w:style>
  <w:style w:type="paragraph" w:customStyle="1" w:styleId="navbox-abovebelow">
    <w:name w:val="navbox-abovebelow"/>
    <w:basedOn w:val="Normal"/>
    <w:rsid w:val="00FF334F"/>
    <w:pPr>
      <w:shd w:val="clear" w:color="auto" w:fill="DDDDFF"/>
      <w:spacing w:before="100" w:beforeAutospacing="1" w:after="100" w:afterAutospacing="1" w:line="360" w:lineRule="atLeast"/>
      <w:jc w:val="center"/>
    </w:pPr>
    <w:rPr>
      <w:rFonts w:eastAsia="Times New Roman"/>
      <w:sz w:val="24"/>
      <w:szCs w:val="24"/>
    </w:rPr>
  </w:style>
  <w:style w:type="paragraph" w:customStyle="1" w:styleId="navbox-list">
    <w:name w:val="navbox-list"/>
    <w:basedOn w:val="Normal"/>
    <w:rsid w:val="00FF334F"/>
    <w:pPr>
      <w:spacing w:before="100" w:beforeAutospacing="1" w:after="100" w:afterAutospacing="1" w:line="360" w:lineRule="atLeast"/>
    </w:pPr>
    <w:rPr>
      <w:rFonts w:eastAsia="Times New Roman"/>
      <w:sz w:val="24"/>
      <w:szCs w:val="24"/>
    </w:rPr>
  </w:style>
  <w:style w:type="paragraph" w:customStyle="1" w:styleId="navbox-even">
    <w:name w:val="navbox-even"/>
    <w:basedOn w:val="Normal"/>
    <w:rsid w:val="00FF334F"/>
    <w:pPr>
      <w:shd w:val="clear" w:color="auto" w:fill="F7F7F7"/>
      <w:spacing w:before="100" w:beforeAutospacing="1" w:after="100" w:afterAutospacing="1"/>
    </w:pPr>
    <w:rPr>
      <w:rFonts w:eastAsia="Times New Roman"/>
      <w:sz w:val="24"/>
      <w:szCs w:val="24"/>
    </w:rPr>
  </w:style>
  <w:style w:type="paragraph" w:customStyle="1" w:styleId="navbox-odd">
    <w:name w:val="navbox-odd"/>
    <w:basedOn w:val="Normal"/>
    <w:rsid w:val="00FF334F"/>
    <w:pPr>
      <w:spacing w:before="100" w:beforeAutospacing="1" w:after="100" w:afterAutospacing="1"/>
    </w:pPr>
    <w:rPr>
      <w:rFonts w:eastAsia="Times New Roman"/>
      <w:sz w:val="24"/>
      <w:szCs w:val="24"/>
    </w:rPr>
  </w:style>
  <w:style w:type="paragraph" w:customStyle="1" w:styleId="navbar">
    <w:name w:val="navbar"/>
    <w:basedOn w:val="Normal"/>
    <w:rsid w:val="00FF334F"/>
    <w:pPr>
      <w:spacing w:before="100" w:beforeAutospacing="1" w:after="100" w:afterAutospacing="1"/>
    </w:pPr>
    <w:rPr>
      <w:rFonts w:eastAsia="Times New Roman"/>
      <w:sz w:val="21"/>
      <w:szCs w:val="21"/>
    </w:rPr>
  </w:style>
  <w:style w:type="paragraph" w:customStyle="1" w:styleId="collapsebutton">
    <w:name w:val="collapsebutton"/>
    <w:basedOn w:val="Normal"/>
    <w:rsid w:val="00FF334F"/>
    <w:pPr>
      <w:spacing w:before="100" w:beforeAutospacing="1" w:after="100" w:afterAutospacing="1"/>
      <w:ind w:left="120"/>
      <w:jc w:val="right"/>
    </w:pPr>
    <w:rPr>
      <w:rFonts w:eastAsia="Times New Roman"/>
      <w:sz w:val="24"/>
      <w:szCs w:val="24"/>
    </w:rPr>
  </w:style>
  <w:style w:type="paragraph" w:customStyle="1" w:styleId="infobox">
    <w:name w:val="infobox"/>
    <w:basedOn w:val="Normal"/>
    <w:rsid w:val="00FF334F"/>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eastAsia="Times New Roman"/>
      <w:sz w:val="21"/>
      <w:szCs w:val="21"/>
    </w:rPr>
  </w:style>
  <w:style w:type="paragraph" w:customStyle="1" w:styleId="messagebox">
    <w:name w:val="messagebox"/>
    <w:basedOn w:val="Normal"/>
    <w:rsid w:val="00FF334F"/>
    <w:pPr>
      <w:pBdr>
        <w:top w:val="single" w:sz="6" w:space="2" w:color="A2A9B1"/>
        <w:left w:val="single" w:sz="6" w:space="2" w:color="A2A9B1"/>
        <w:bottom w:val="single" w:sz="6" w:space="2" w:color="A2A9B1"/>
        <w:right w:val="single" w:sz="6" w:space="2" w:color="A2A9B1"/>
      </w:pBdr>
      <w:shd w:val="clear" w:color="auto" w:fill="F8F9FA"/>
      <w:spacing w:after="240"/>
    </w:pPr>
    <w:rPr>
      <w:rFonts w:eastAsia="Times New Roman"/>
      <w:sz w:val="24"/>
      <w:szCs w:val="24"/>
    </w:rPr>
  </w:style>
  <w:style w:type="paragraph" w:customStyle="1" w:styleId="visualhide">
    <w:name w:val="visualhide"/>
    <w:basedOn w:val="Normal"/>
    <w:rsid w:val="00FF334F"/>
    <w:pPr>
      <w:spacing w:before="100" w:beforeAutospacing="1" w:after="100" w:afterAutospacing="1"/>
    </w:pPr>
    <w:rPr>
      <w:rFonts w:eastAsia="Times New Roman"/>
      <w:sz w:val="24"/>
      <w:szCs w:val="24"/>
    </w:rPr>
  </w:style>
  <w:style w:type="paragraph" w:customStyle="1" w:styleId="hatnote">
    <w:name w:val="hatnote"/>
    <w:basedOn w:val="Normal"/>
    <w:rsid w:val="00FF334F"/>
    <w:pPr>
      <w:spacing w:before="100" w:beforeAutospacing="1" w:after="100" w:afterAutospacing="1"/>
    </w:pPr>
    <w:rPr>
      <w:rFonts w:eastAsia="Times New Roman"/>
      <w:i/>
      <w:iCs/>
      <w:sz w:val="24"/>
      <w:szCs w:val="24"/>
    </w:rPr>
  </w:style>
  <w:style w:type="paragraph" w:customStyle="1" w:styleId="geo-default">
    <w:name w:val="geo-default"/>
    <w:basedOn w:val="Normal"/>
    <w:rsid w:val="00FF334F"/>
    <w:pPr>
      <w:spacing w:before="100" w:beforeAutospacing="1" w:after="100" w:afterAutospacing="1"/>
    </w:pPr>
    <w:rPr>
      <w:rFonts w:eastAsia="Times New Roman"/>
      <w:sz w:val="24"/>
      <w:szCs w:val="24"/>
    </w:rPr>
  </w:style>
  <w:style w:type="paragraph" w:customStyle="1" w:styleId="geo-dms">
    <w:name w:val="geo-dms"/>
    <w:basedOn w:val="Normal"/>
    <w:rsid w:val="00FF334F"/>
    <w:pPr>
      <w:spacing w:before="100" w:beforeAutospacing="1" w:after="100" w:afterAutospacing="1"/>
    </w:pPr>
    <w:rPr>
      <w:rFonts w:eastAsia="Times New Roman"/>
      <w:sz w:val="24"/>
      <w:szCs w:val="24"/>
    </w:rPr>
  </w:style>
  <w:style w:type="paragraph" w:customStyle="1" w:styleId="geo-dec">
    <w:name w:val="geo-dec"/>
    <w:basedOn w:val="Normal"/>
    <w:rsid w:val="00FF334F"/>
    <w:pPr>
      <w:spacing w:before="100" w:beforeAutospacing="1" w:after="100" w:afterAutospacing="1"/>
    </w:pPr>
    <w:rPr>
      <w:rFonts w:eastAsia="Times New Roman"/>
      <w:sz w:val="24"/>
      <w:szCs w:val="24"/>
    </w:rPr>
  </w:style>
  <w:style w:type="paragraph" w:customStyle="1" w:styleId="geo-nondefault">
    <w:name w:val="geo-nondefault"/>
    <w:basedOn w:val="Normal"/>
    <w:rsid w:val="00FF334F"/>
    <w:pPr>
      <w:spacing w:before="100" w:beforeAutospacing="1" w:after="100" w:afterAutospacing="1"/>
    </w:pPr>
    <w:rPr>
      <w:rFonts w:eastAsia="Times New Roman"/>
      <w:vanish/>
      <w:sz w:val="24"/>
      <w:szCs w:val="24"/>
    </w:rPr>
  </w:style>
  <w:style w:type="paragraph" w:customStyle="1" w:styleId="geo-multi-punct">
    <w:name w:val="geo-multi-punct"/>
    <w:basedOn w:val="Normal"/>
    <w:rsid w:val="00FF334F"/>
    <w:pPr>
      <w:spacing w:before="100" w:beforeAutospacing="1" w:after="100" w:afterAutospacing="1"/>
    </w:pPr>
    <w:rPr>
      <w:rFonts w:eastAsia="Times New Roman"/>
      <w:vanish/>
      <w:sz w:val="24"/>
      <w:szCs w:val="24"/>
    </w:rPr>
  </w:style>
  <w:style w:type="paragraph" w:customStyle="1" w:styleId="longitude">
    <w:name w:val="longitude"/>
    <w:basedOn w:val="Normal"/>
    <w:rsid w:val="00FF334F"/>
    <w:pPr>
      <w:spacing w:before="100" w:beforeAutospacing="1" w:after="100" w:afterAutospacing="1"/>
    </w:pPr>
    <w:rPr>
      <w:rFonts w:eastAsia="Times New Roman"/>
      <w:sz w:val="24"/>
      <w:szCs w:val="24"/>
    </w:rPr>
  </w:style>
  <w:style w:type="paragraph" w:customStyle="1" w:styleId="latitude">
    <w:name w:val="latitude"/>
    <w:basedOn w:val="Normal"/>
    <w:rsid w:val="00FF334F"/>
    <w:pPr>
      <w:spacing w:before="100" w:beforeAutospacing="1" w:after="100" w:afterAutospacing="1"/>
    </w:pPr>
    <w:rPr>
      <w:rFonts w:eastAsia="Times New Roman"/>
      <w:sz w:val="24"/>
      <w:szCs w:val="24"/>
    </w:rPr>
  </w:style>
  <w:style w:type="paragraph" w:customStyle="1" w:styleId="nowrap">
    <w:name w:val="nowrap"/>
    <w:basedOn w:val="Normal"/>
    <w:rsid w:val="00FF334F"/>
    <w:pPr>
      <w:spacing w:before="100" w:beforeAutospacing="1" w:after="100" w:afterAutospacing="1"/>
    </w:pPr>
    <w:rPr>
      <w:rFonts w:eastAsia="Times New Roman"/>
      <w:sz w:val="24"/>
      <w:szCs w:val="24"/>
    </w:rPr>
  </w:style>
  <w:style w:type="paragraph" w:customStyle="1" w:styleId="wrap">
    <w:name w:val="wrap"/>
    <w:basedOn w:val="Normal"/>
    <w:rsid w:val="00FF334F"/>
    <w:pPr>
      <w:spacing w:before="100" w:beforeAutospacing="1" w:after="100" w:afterAutospacing="1"/>
    </w:pPr>
    <w:rPr>
      <w:rFonts w:eastAsia="Times New Roman"/>
      <w:sz w:val="24"/>
      <w:szCs w:val="24"/>
    </w:rPr>
  </w:style>
  <w:style w:type="paragraph" w:customStyle="1" w:styleId="template-documentation">
    <w:name w:val="template-documentation"/>
    <w:basedOn w:val="Normal"/>
    <w:rsid w:val="00FF334F"/>
    <w:pPr>
      <w:pBdr>
        <w:top w:val="single" w:sz="6" w:space="12" w:color="A2A9B1"/>
        <w:left w:val="single" w:sz="6" w:space="12" w:color="A2A9B1"/>
        <w:bottom w:val="single" w:sz="6" w:space="12" w:color="A2A9B1"/>
        <w:right w:val="single" w:sz="6" w:space="12" w:color="A2A9B1"/>
      </w:pBdr>
      <w:shd w:val="clear" w:color="auto" w:fill="ECFCF4"/>
      <w:spacing w:before="240"/>
    </w:pPr>
    <w:rPr>
      <w:rFonts w:eastAsia="Times New Roman"/>
      <w:sz w:val="24"/>
      <w:szCs w:val="24"/>
    </w:rPr>
  </w:style>
  <w:style w:type="paragraph" w:customStyle="1" w:styleId="mw-tag-markers">
    <w:name w:val="mw-tag-markers"/>
    <w:basedOn w:val="Normal"/>
    <w:rsid w:val="00FF334F"/>
    <w:pPr>
      <w:spacing w:before="100" w:beforeAutospacing="1" w:after="100" w:afterAutospacing="1"/>
    </w:pPr>
    <w:rPr>
      <w:rFonts w:eastAsia="Times New Roman"/>
      <w:i/>
      <w:iCs/>
    </w:rPr>
  </w:style>
  <w:style w:type="paragraph" w:customStyle="1" w:styleId="sysop-show">
    <w:name w:val="sysop-show"/>
    <w:basedOn w:val="Normal"/>
    <w:rsid w:val="00FF334F"/>
    <w:pPr>
      <w:spacing w:before="100" w:beforeAutospacing="1" w:after="100" w:afterAutospacing="1"/>
    </w:pPr>
    <w:rPr>
      <w:rFonts w:eastAsia="Times New Roman"/>
      <w:vanish/>
      <w:sz w:val="24"/>
      <w:szCs w:val="24"/>
    </w:rPr>
  </w:style>
  <w:style w:type="paragraph" w:customStyle="1" w:styleId="templateeditor-show">
    <w:name w:val="templateeditor-show"/>
    <w:basedOn w:val="Normal"/>
    <w:rsid w:val="00FF334F"/>
    <w:pPr>
      <w:spacing w:before="100" w:beforeAutospacing="1" w:after="100" w:afterAutospacing="1"/>
    </w:pPr>
    <w:rPr>
      <w:rFonts w:eastAsia="Times New Roman"/>
      <w:vanish/>
      <w:sz w:val="24"/>
      <w:szCs w:val="24"/>
    </w:rPr>
  </w:style>
  <w:style w:type="paragraph" w:customStyle="1" w:styleId="extendedmover-show">
    <w:name w:val="extendedmover-show"/>
    <w:basedOn w:val="Normal"/>
    <w:rsid w:val="00FF334F"/>
    <w:pPr>
      <w:spacing w:before="100" w:beforeAutospacing="1" w:after="100" w:afterAutospacing="1"/>
    </w:pPr>
    <w:rPr>
      <w:rFonts w:eastAsia="Times New Roman"/>
      <w:vanish/>
      <w:sz w:val="24"/>
      <w:szCs w:val="24"/>
    </w:rPr>
  </w:style>
  <w:style w:type="paragraph" w:customStyle="1" w:styleId="patroller-show">
    <w:name w:val="patroller-show"/>
    <w:basedOn w:val="Normal"/>
    <w:rsid w:val="00FF334F"/>
    <w:pPr>
      <w:spacing w:before="100" w:beforeAutospacing="1" w:after="100" w:afterAutospacing="1"/>
    </w:pPr>
    <w:rPr>
      <w:rFonts w:eastAsia="Times New Roman"/>
      <w:vanish/>
      <w:sz w:val="24"/>
      <w:szCs w:val="24"/>
    </w:rPr>
  </w:style>
  <w:style w:type="paragraph" w:customStyle="1" w:styleId="autoconfirmed-show">
    <w:name w:val="autoconfirmed-show"/>
    <w:basedOn w:val="Normal"/>
    <w:rsid w:val="00FF334F"/>
    <w:pPr>
      <w:spacing w:before="100" w:beforeAutospacing="1" w:after="100" w:afterAutospacing="1"/>
    </w:pPr>
    <w:rPr>
      <w:rFonts w:eastAsia="Times New Roman"/>
      <w:vanish/>
      <w:sz w:val="24"/>
      <w:szCs w:val="24"/>
    </w:rPr>
  </w:style>
  <w:style w:type="paragraph" w:customStyle="1" w:styleId="user-show">
    <w:name w:val="user-show"/>
    <w:basedOn w:val="Normal"/>
    <w:rsid w:val="00FF334F"/>
    <w:pPr>
      <w:spacing w:before="100" w:beforeAutospacing="1" w:after="100" w:afterAutospacing="1"/>
    </w:pPr>
    <w:rPr>
      <w:rFonts w:eastAsia="Times New Roman"/>
      <w:vanish/>
      <w:sz w:val="24"/>
      <w:szCs w:val="24"/>
    </w:rPr>
  </w:style>
  <w:style w:type="paragraph" w:customStyle="1" w:styleId="times-serif">
    <w:name w:val="times-serif"/>
    <w:basedOn w:val="Normal"/>
    <w:rsid w:val="00FF334F"/>
    <w:pPr>
      <w:spacing w:before="100" w:beforeAutospacing="1" w:after="100" w:afterAutospacing="1"/>
    </w:pPr>
    <w:rPr>
      <w:rFonts w:eastAsia="Times New Roman"/>
    </w:rPr>
  </w:style>
  <w:style w:type="paragraph" w:customStyle="1" w:styleId="mwe-math-fallback-image-display">
    <w:name w:val="mwe-math-fallback-image-display"/>
    <w:basedOn w:val="Normal"/>
    <w:rsid w:val="00FF334F"/>
    <w:pPr>
      <w:spacing w:before="144" w:after="144"/>
      <w:ind w:left="384"/>
    </w:pPr>
    <w:rPr>
      <w:rFonts w:eastAsia="Times New Roman"/>
      <w:sz w:val="24"/>
      <w:szCs w:val="24"/>
    </w:rPr>
  </w:style>
  <w:style w:type="paragraph" w:customStyle="1" w:styleId="mwe-math-mathml-display">
    <w:name w:val="mwe-math-mathml-display"/>
    <w:basedOn w:val="Normal"/>
    <w:rsid w:val="00FF334F"/>
    <w:pPr>
      <w:spacing w:before="144" w:after="144"/>
      <w:ind w:left="384"/>
    </w:pPr>
    <w:rPr>
      <w:rFonts w:eastAsia="Times New Roman"/>
      <w:sz w:val="24"/>
      <w:szCs w:val="24"/>
    </w:rPr>
  </w:style>
  <w:style w:type="paragraph" w:customStyle="1" w:styleId="portal-column-left">
    <w:name w:val="portal-column-left"/>
    <w:basedOn w:val="Normal"/>
    <w:rsid w:val="00FF334F"/>
    <w:pPr>
      <w:spacing w:before="100" w:beforeAutospacing="1" w:after="100" w:afterAutospacing="1"/>
    </w:pPr>
    <w:rPr>
      <w:rFonts w:eastAsia="Times New Roman"/>
      <w:sz w:val="24"/>
      <w:szCs w:val="24"/>
    </w:rPr>
  </w:style>
  <w:style w:type="paragraph" w:customStyle="1" w:styleId="portal-column-right">
    <w:name w:val="portal-column-right"/>
    <w:basedOn w:val="Normal"/>
    <w:rsid w:val="00FF334F"/>
    <w:pPr>
      <w:spacing w:before="100" w:beforeAutospacing="1" w:after="100" w:afterAutospacing="1"/>
    </w:pPr>
    <w:rPr>
      <w:rFonts w:eastAsia="Times New Roman"/>
      <w:sz w:val="24"/>
      <w:szCs w:val="24"/>
    </w:rPr>
  </w:style>
  <w:style w:type="paragraph" w:customStyle="1" w:styleId="portal-column-left-wide">
    <w:name w:val="portal-column-left-wide"/>
    <w:basedOn w:val="Normal"/>
    <w:rsid w:val="00FF334F"/>
    <w:pPr>
      <w:spacing w:before="100" w:beforeAutospacing="1" w:after="100" w:afterAutospacing="1"/>
    </w:pPr>
    <w:rPr>
      <w:rFonts w:eastAsia="Times New Roman"/>
      <w:sz w:val="24"/>
      <w:szCs w:val="24"/>
    </w:rPr>
  </w:style>
  <w:style w:type="paragraph" w:customStyle="1" w:styleId="portal-column-right-narrow">
    <w:name w:val="portal-column-right-narrow"/>
    <w:basedOn w:val="Normal"/>
    <w:rsid w:val="00FF334F"/>
    <w:pPr>
      <w:spacing w:before="100" w:beforeAutospacing="1" w:after="100" w:afterAutospacing="1"/>
    </w:pPr>
    <w:rPr>
      <w:rFonts w:eastAsia="Times New Roman"/>
      <w:sz w:val="24"/>
      <w:szCs w:val="24"/>
    </w:rPr>
  </w:style>
  <w:style w:type="paragraph" w:customStyle="1" w:styleId="portal-column-left-extra-wide">
    <w:name w:val="portal-column-left-extra-wide"/>
    <w:basedOn w:val="Normal"/>
    <w:rsid w:val="00FF334F"/>
    <w:pPr>
      <w:spacing w:before="100" w:beforeAutospacing="1" w:after="100" w:afterAutospacing="1"/>
    </w:pPr>
    <w:rPr>
      <w:rFonts w:eastAsia="Times New Roman"/>
      <w:sz w:val="24"/>
      <w:szCs w:val="24"/>
    </w:rPr>
  </w:style>
  <w:style w:type="paragraph" w:customStyle="1" w:styleId="portal-column-right-extra-narrow">
    <w:name w:val="portal-column-right-extra-narrow"/>
    <w:basedOn w:val="Normal"/>
    <w:rsid w:val="00FF334F"/>
    <w:pPr>
      <w:spacing w:before="100" w:beforeAutospacing="1" w:after="100" w:afterAutospacing="1"/>
    </w:pPr>
    <w:rPr>
      <w:rFonts w:eastAsia="Times New Roman"/>
      <w:sz w:val="24"/>
      <w:szCs w:val="24"/>
    </w:rPr>
  </w:style>
  <w:style w:type="paragraph" w:customStyle="1" w:styleId="flaggedrevsdraftsynced">
    <w:name w:val="flaggedrevs_draft_synced"/>
    <w:basedOn w:val="Normal"/>
    <w:rsid w:val="00FF334F"/>
    <w:pPr>
      <w:spacing w:before="100" w:beforeAutospacing="1" w:after="100" w:afterAutospacing="1"/>
    </w:pPr>
    <w:rPr>
      <w:rFonts w:eastAsia="Times New Roman"/>
      <w:vanish/>
      <w:sz w:val="24"/>
      <w:szCs w:val="24"/>
    </w:rPr>
  </w:style>
  <w:style w:type="paragraph" w:customStyle="1" w:styleId="flaggedrevsstablesynced">
    <w:name w:val="flaggedrevs_stable_synced"/>
    <w:basedOn w:val="Normal"/>
    <w:rsid w:val="00FF334F"/>
    <w:pPr>
      <w:spacing w:before="100" w:beforeAutospacing="1" w:after="100" w:afterAutospacing="1"/>
    </w:pPr>
    <w:rPr>
      <w:rFonts w:eastAsia="Times New Roman"/>
      <w:vanish/>
      <w:sz w:val="24"/>
      <w:szCs w:val="24"/>
    </w:rPr>
  </w:style>
  <w:style w:type="paragraph" w:customStyle="1" w:styleId="mw-mmv-overlay">
    <w:name w:val="mw-mmv-overlay"/>
    <w:basedOn w:val="Normal"/>
    <w:rsid w:val="00FF334F"/>
    <w:pPr>
      <w:shd w:val="clear" w:color="auto" w:fill="000000"/>
      <w:spacing w:before="100" w:beforeAutospacing="1" w:after="100" w:afterAutospacing="1"/>
    </w:pPr>
    <w:rPr>
      <w:rFonts w:eastAsia="Times New Roman"/>
      <w:sz w:val="24"/>
      <w:szCs w:val="24"/>
    </w:rPr>
  </w:style>
  <w:style w:type="paragraph" w:customStyle="1" w:styleId="mw-mmv-filepage-buttons">
    <w:name w:val="mw-mmv-filepage-buttons"/>
    <w:basedOn w:val="Normal"/>
    <w:rsid w:val="00FF334F"/>
    <w:pPr>
      <w:spacing w:before="77" w:after="100" w:afterAutospacing="1"/>
    </w:pPr>
    <w:rPr>
      <w:rFonts w:eastAsia="Times New Roman"/>
      <w:sz w:val="24"/>
      <w:szCs w:val="24"/>
    </w:rPr>
  </w:style>
  <w:style w:type="paragraph" w:customStyle="1" w:styleId="mw-mmv-button">
    <w:name w:val="mw-mmv-button"/>
    <w:basedOn w:val="Normal"/>
    <w:rsid w:val="00FF334F"/>
    <w:pPr>
      <w:spacing w:before="100" w:beforeAutospacing="1" w:after="100" w:afterAutospacing="1"/>
      <w:ind w:firstLine="25072"/>
    </w:pPr>
    <w:rPr>
      <w:rFonts w:eastAsia="Times New Roman"/>
      <w:sz w:val="24"/>
      <w:szCs w:val="24"/>
    </w:rPr>
  </w:style>
  <w:style w:type="paragraph" w:customStyle="1" w:styleId="ve-init-mw-tempwikitexteditorwidget">
    <w:name w:val="ve-init-mw-tempwikitexteditorwidget"/>
    <w:basedOn w:val="Normal"/>
    <w:rsid w:val="00FF334F"/>
    <w:pPr>
      <w:spacing w:before="100" w:beforeAutospacing="1" w:after="100" w:afterAutospacing="1" w:line="360" w:lineRule="atLeast"/>
    </w:pPr>
    <w:rPr>
      <w:rFonts w:eastAsia="Times New Roman"/>
      <w:sz w:val="24"/>
      <w:szCs w:val="24"/>
    </w:rPr>
  </w:style>
  <w:style w:type="paragraph" w:customStyle="1" w:styleId="mw-3d-wrapper">
    <w:name w:val="mw-3d-wrapper"/>
    <w:basedOn w:val="Normal"/>
    <w:rsid w:val="00FF334F"/>
    <w:pPr>
      <w:spacing w:before="100" w:beforeAutospacing="1" w:after="100" w:afterAutospacing="1"/>
      <w:textAlignment w:val="top"/>
    </w:pPr>
    <w:rPr>
      <w:rFonts w:eastAsia="Times New Roman"/>
      <w:sz w:val="24"/>
      <w:szCs w:val="24"/>
    </w:rPr>
  </w:style>
  <w:style w:type="paragraph" w:customStyle="1" w:styleId="mw-3d-badge">
    <w:name w:val="mw-3d-badge"/>
    <w:basedOn w:val="Normal"/>
    <w:rsid w:val="00FF334F"/>
    <w:pPr>
      <w:shd w:val="clear" w:color="auto" w:fill="F8F9FA"/>
      <w:spacing w:before="100" w:beforeAutospacing="1" w:after="100" w:afterAutospacing="1" w:line="291" w:lineRule="atLeast"/>
    </w:pPr>
    <w:rPr>
      <w:rFonts w:eastAsia="Times New Roman"/>
      <w:b/>
      <w:bCs/>
      <w:color w:val="1E1F21"/>
      <w:sz w:val="21"/>
      <w:szCs w:val="21"/>
    </w:rPr>
  </w:style>
  <w:style w:type="paragraph" w:customStyle="1" w:styleId="mw-3d-thumb-placeholder">
    <w:name w:val="mw-3d-thumb-placeholder"/>
    <w:basedOn w:val="Normal"/>
    <w:rsid w:val="00FF334F"/>
    <w:pPr>
      <w:spacing w:before="100" w:beforeAutospacing="1" w:after="100" w:afterAutospacing="1"/>
    </w:pPr>
    <w:rPr>
      <w:rFonts w:eastAsia="Times New Roman"/>
      <w:color w:val="222222"/>
      <w:sz w:val="24"/>
      <w:szCs w:val="24"/>
    </w:rPr>
  </w:style>
  <w:style w:type="paragraph" w:customStyle="1" w:styleId="ve-init-mw-desktoparticletarget-loading-overlay">
    <w:name w:val="ve-init-mw-desktoparticletarget-loading-overlay"/>
    <w:basedOn w:val="Normal"/>
    <w:rsid w:val="00FF334F"/>
    <w:pPr>
      <w:spacing w:after="100" w:afterAutospacing="1"/>
    </w:pPr>
    <w:rPr>
      <w:rFonts w:eastAsia="Times New Roman"/>
      <w:sz w:val="24"/>
      <w:szCs w:val="24"/>
    </w:rPr>
  </w:style>
  <w:style w:type="paragraph" w:customStyle="1" w:styleId="ve-init-mw-desktoparticletarget-progress">
    <w:name w:val="ve-init-mw-desktoparticletarget-progress"/>
    <w:basedOn w:val="Normal"/>
    <w:rsid w:val="00FF334F"/>
    <w:pPr>
      <w:pBdr>
        <w:top w:val="single" w:sz="6" w:space="0" w:color="3366CC"/>
        <w:left w:val="single" w:sz="6" w:space="0" w:color="3366CC"/>
        <w:bottom w:val="single" w:sz="6" w:space="0" w:color="3366CC"/>
        <w:right w:val="single" w:sz="6" w:space="0" w:color="3366CC"/>
      </w:pBdr>
      <w:shd w:val="clear" w:color="auto" w:fill="FFFFFF"/>
      <w:ind w:left="3060" w:right="3060"/>
    </w:pPr>
    <w:rPr>
      <w:rFonts w:eastAsia="Times New Roman"/>
      <w:sz w:val="24"/>
      <w:szCs w:val="24"/>
    </w:rPr>
  </w:style>
  <w:style w:type="paragraph" w:customStyle="1" w:styleId="ve-init-mw-desktoparticletarget-progress-bar">
    <w:name w:val="ve-init-mw-desktoparticletarget-progress-bar"/>
    <w:basedOn w:val="Normal"/>
    <w:rsid w:val="00FF334F"/>
    <w:pPr>
      <w:shd w:val="clear" w:color="auto" w:fill="3366CC"/>
      <w:spacing w:before="100" w:beforeAutospacing="1" w:after="100" w:afterAutospacing="1"/>
    </w:pPr>
    <w:rPr>
      <w:rFonts w:eastAsia="Times New Roman"/>
      <w:sz w:val="24"/>
      <w:szCs w:val="24"/>
    </w:rPr>
  </w:style>
  <w:style w:type="paragraph" w:customStyle="1" w:styleId="ve-init-mw-desktoparticletarget-toolbarplaceholder">
    <w:name w:val="ve-init-mw-desktoparticletarget-toolbarplaceholder"/>
    <w:basedOn w:val="Normal"/>
    <w:rsid w:val="00FF334F"/>
    <w:pPr>
      <w:pBdr>
        <w:bottom w:val="single" w:sz="6" w:space="0" w:color="C8CCD1"/>
      </w:pBdr>
      <w:spacing w:before="100" w:beforeAutospacing="1" w:after="100" w:afterAutospacing="1"/>
    </w:pPr>
    <w:rPr>
      <w:rFonts w:eastAsia="Times New Roman"/>
      <w:sz w:val="24"/>
      <w:szCs w:val="24"/>
    </w:rPr>
  </w:style>
  <w:style w:type="paragraph" w:customStyle="1" w:styleId="mw-editsection">
    <w:name w:val="mw-editsection"/>
    <w:basedOn w:val="Normal"/>
    <w:rsid w:val="00FF334F"/>
    <w:pPr>
      <w:spacing w:before="100" w:beforeAutospacing="1" w:after="100" w:afterAutospacing="1"/>
    </w:pPr>
    <w:rPr>
      <w:rFonts w:eastAsia="Times New Roman"/>
      <w:sz w:val="24"/>
      <w:szCs w:val="24"/>
    </w:rPr>
  </w:style>
  <w:style w:type="paragraph" w:customStyle="1" w:styleId="mw-editsection-divider">
    <w:name w:val="mw-editsection-divider"/>
    <w:basedOn w:val="Normal"/>
    <w:rsid w:val="00FF334F"/>
    <w:pPr>
      <w:spacing w:before="100" w:beforeAutospacing="1" w:after="100" w:afterAutospacing="1"/>
    </w:pPr>
    <w:rPr>
      <w:rFonts w:eastAsia="Times New Roman"/>
      <w:color w:val="54595D"/>
      <w:sz w:val="24"/>
      <w:szCs w:val="24"/>
    </w:rPr>
  </w:style>
  <w:style w:type="paragraph" w:customStyle="1" w:styleId="ve-init-mw-desktoparticletarget-toolbarplaceholder-open">
    <w:name w:val="ve-init-mw-desktoparticletarget-toolbarplaceholder-open"/>
    <w:basedOn w:val="Normal"/>
    <w:rsid w:val="00FF334F"/>
    <w:pPr>
      <w:spacing w:before="100" w:beforeAutospacing="1" w:after="100" w:afterAutospacing="1"/>
    </w:pPr>
    <w:rPr>
      <w:rFonts w:eastAsia="Times New Roman"/>
      <w:sz w:val="24"/>
      <w:szCs w:val="24"/>
    </w:rPr>
  </w:style>
  <w:style w:type="paragraph" w:customStyle="1" w:styleId="mwe-popups-settings-help">
    <w:name w:val="mwe-popups-settings-help"/>
    <w:basedOn w:val="Normal"/>
    <w:rsid w:val="00FF334F"/>
    <w:pPr>
      <w:spacing w:before="613" w:after="613"/>
      <w:ind w:left="613" w:right="613"/>
    </w:pPr>
    <w:rPr>
      <w:rFonts w:eastAsia="Times New Roman"/>
      <w:b/>
      <w:bCs/>
      <w:sz w:val="20"/>
      <w:szCs w:val="20"/>
    </w:rPr>
  </w:style>
  <w:style w:type="paragraph" w:customStyle="1" w:styleId="mwe-popups">
    <w:name w:val="mwe-popups"/>
    <w:basedOn w:val="Normal"/>
    <w:rsid w:val="00FF334F"/>
    <w:pPr>
      <w:shd w:val="clear" w:color="auto" w:fill="FFFFFF"/>
      <w:spacing w:before="100" w:beforeAutospacing="1" w:after="100" w:afterAutospacing="1" w:line="306" w:lineRule="atLeast"/>
    </w:pPr>
    <w:rPr>
      <w:rFonts w:eastAsia="Times New Roman"/>
      <w:vanish/>
      <w:sz w:val="21"/>
      <w:szCs w:val="21"/>
    </w:rPr>
  </w:style>
  <w:style w:type="paragraph" w:customStyle="1" w:styleId="mwe-popups-settings-icon">
    <w:name w:val="mwe-popups-settings-icon"/>
    <w:basedOn w:val="Normal"/>
    <w:rsid w:val="00FF334F"/>
    <w:pPr>
      <w:spacing w:before="61" w:after="31"/>
      <w:ind w:left="61" w:right="61" w:hanging="240"/>
    </w:pPr>
    <w:rPr>
      <w:rFonts w:eastAsia="Times New Roman"/>
      <w:sz w:val="25"/>
      <w:szCs w:val="25"/>
    </w:rPr>
  </w:style>
  <w:style w:type="paragraph" w:customStyle="1" w:styleId="mwe-popups-overlay">
    <w:name w:val="mwe-popups-overlay"/>
    <w:basedOn w:val="Normal"/>
    <w:rsid w:val="00FF334F"/>
    <w:pPr>
      <w:spacing w:before="100" w:beforeAutospacing="1" w:after="100" w:afterAutospacing="1"/>
    </w:pPr>
    <w:rPr>
      <w:rFonts w:eastAsia="Times New Roman"/>
      <w:sz w:val="24"/>
      <w:szCs w:val="24"/>
    </w:rPr>
  </w:style>
  <w:style w:type="paragraph" w:customStyle="1" w:styleId="sortkey">
    <w:name w:val="sortkey"/>
    <w:basedOn w:val="Normal"/>
    <w:rsid w:val="00FF334F"/>
    <w:pPr>
      <w:spacing w:before="100" w:beforeAutospacing="1" w:after="100" w:afterAutospacing="1"/>
    </w:pPr>
    <w:rPr>
      <w:rFonts w:eastAsia="Times New Roman"/>
      <w:sz w:val="24"/>
      <w:szCs w:val="24"/>
    </w:rPr>
  </w:style>
  <w:style w:type="paragraph" w:customStyle="1" w:styleId="special-label">
    <w:name w:val="special-label"/>
    <w:basedOn w:val="Normal"/>
    <w:rsid w:val="00FF334F"/>
    <w:pPr>
      <w:spacing w:before="100" w:beforeAutospacing="1" w:after="100" w:afterAutospacing="1"/>
    </w:pPr>
    <w:rPr>
      <w:rFonts w:eastAsia="Times New Roman"/>
      <w:sz w:val="24"/>
      <w:szCs w:val="24"/>
    </w:rPr>
  </w:style>
  <w:style w:type="paragraph" w:customStyle="1" w:styleId="special-query">
    <w:name w:val="special-query"/>
    <w:basedOn w:val="Normal"/>
    <w:rsid w:val="00FF334F"/>
    <w:pPr>
      <w:spacing w:before="100" w:beforeAutospacing="1" w:after="100" w:afterAutospacing="1"/>
    </w:pPr>
    <w:rPr>
      <w:rFonts w:eastAsia="Times New Roman"/>
      <w:sz w:val="24"/>
      <w:szCs w:val="24"/>
    </w:rPr>
  </w:style>
  <w:style w:type="paragraph" w:customStyle="1" w:styleId="special-hover">
    <w:name w:val="special-hover"/>
    <w:basedOn w:val="Normal"/>
    <w:rsid w:val="00FF334F"/>
    <w:pPr>
      <w:spacing w:before="100" w:beforeAutospacing="1" w:after="100" w:afterAutospacing="1"/>
    </w:pPr>
    <w:rPr>
      <w:rFonts w:eastAsia="Times New Roman"/>
      <w:sz w:val="24"/>
      <w:szCs w:val="24"/>
    </w:rPr>
  </w:style>
  <w:style w:type="paragraph" w:customStyle="1" w:styleId="uls-search">
    <w:name w:val="uls-search"/>
    <w:basedOn w:val="Normal"/>
    <w:rsid w:val="00FF334F"/>
    <w:pPr>
      <w:spacing w:before="100" w:beforeAutospacing="1" w:after="100" w:afterAutospacing="1"/>
    </w:pPr>
    <w:rPr>
      <w:rFonts w:eastAsia="Times New Roman"/>
      <w:sz w:val="24"/>
      <w:szCs w:val="24"/>
    </w:rPr>
  </w:style>
  <w:style w:type="paragraph" w:customStyle="1" w:styleId="uls-filtersuggestion">
    <w:name w:val="uls-filtersuggestion"/>
    <w:basedOn w:val="Normal"/>
    <w:rsid w:val="00FF334F"/>
    <w:pPr>
      <w:spacing w:before="100" w:beforeAutospacing="1" w:after="100" w:afterAutospacing="1"/>
    </w:pPr>
    <w:rPr>
      <w:rFonts w:eastAsia="Times New Roman"/>
      <w:sz w:val="24"/>
      <w:szCs w:val="24"/>
    </w:rPr>
  </w:style>
  <w:style w:type="paragraph" w:customStyle="1" w:styleId="uls-lcd-region-title">
    <w:name w:val="uls-lcd-region-title"/>
    <w:basedOn w:val="Normal"/>
    <w:rsid w:val="00FF334F"/>
    <w:pPr>
      <w:spacing w:before="100" w:beforeAutospacing="1" w:after="100" w:afterAutospacing="1"/>
    </w:pPr>
    <w:rPr>
      <w:rFonts w:eastAsia="Times New Roman"/>
      <w:sz w:val="24"/>
      <w:szCs w:val="24"/>
    </w:rPr>
  </w:style>
  <w:style w:type="paragraph" w:customStyle="1" w:styleId="mw-specialpage-summary">
    <w:name w:val="mw-specialpage-summary"/>
    <w:basedOn w:val="Normal"/>
    <w:rsid w:val="00FF334F"/>
    <w:pPr>
      <w:spacing w:before="100" w:beforeAutospacing="1" w:after="100" w:afterAutospacing="1"/>
    </w:pPr>
    <w:rPr>
      <w:rFonts w:eastAsia="Times New Roman"/>
      <w:sz w:val="24"/>
      <w:szCs w:val="24"/>
    </w:rPr>
  </w:style>
  <w:style w:type="paragraph" w:customStyle="1" w:styleId="mw-empty-li">
    <w:name w:val="mw-empty-li"/>
    <w:basedOn w:val="Normal"/>
    <w:rsid w:val="00FF334F"/>
    <w:pPr>
      <w:spacing w:before="100" w:beforeAutospacing="1" w:after="100" w:afterAutospacing="1"/>
    </w:pPr>
    <w:rPr>
      <w:rFonts w:eastAsia="Times New Roman"/>
      <w:sz w:val="24"/>
      <w:szCs w:val="24"/>
    </w:rPr>
  </w:style>
  <w:style w:type="paragraph" w:customStyle="1" w:styleId="mw-collapsible-toggle">
    <w:name w:val="mw-collapsible-toggle"/>
    <w:basedOn w:val="Normal"/>
    <w:rsid w:val="00FF334F"/>
    <w:pPr>
      <w:spacing w:before="100" w:beforeAutospacing="1" w:after="100" w:afterAutospacing="1"/>
    </w:pPr>
    <w:rPr>
      <w:rFonts w:eastAsia="Times New Roman"/>
      <w:sz w:val="24"/>
      <w:szCs w:val="24"/>
    </w:rPr>
  </w:style>
  <w:style w:type="paragraph" w:customStyle="1" w:styleId="imbox">
    <w:name w:val="imbox"/>
    <w:basedOn w:val="Normal"/>
    <w:rsid w:val="00FF334F"/>
    <w:pPr>
      <w:spacing w:before="100" w:beforeAutospacing="1" w:after="100" w:afterAutospacing="1"/>
    </w:pPr>
    <w:rPr>
      <w:rFonts w:eastAsia="Times New Roman"/>
      <w:sz w:val="24"/>
      <w:szCs w:val="24"/>
    </w:rPr>
  </w:style>
  <w:style w:type="paragraph" w:customStyle="1" w:styleId="hide-when-compact">
    <w:name w:val="hide-when-compact"/>
    <w:basedOn w:val="Normal"/>
    <w:rsid w:val="00FF334F"/>
    <w:pPr>
      <w:spacing w:before="100" w:beforeAutospacing="1" w:after="100" w:afterAutospacing="1"/>
    </w:pPr>
    <w:rPr>
      <w:rFonts w:eastAsia="Times New Roman"/>
      <w:sz w:val="24"/>
      <w:szCs w:val="24"/>
    </w:rPr>
  </w:style>
  <w:style w:type="paragraph" w:customStyle="1" w:styleId="tocnumber">
    <w:name w:val="tocnumber"/>
    <w:basedOn w:val="Normal"/>
    <w:rsid w:val="00FF334F"/>
    <w:pPr>
      <w:spacing w:before="100" w:beforeAutospacing="1" w:after="100" w:afterAutospacing="1"/>
    </w:pPr>
    <w:rPr>
      <w:rFonts w:eastAsia="Times New Roman"/>
      <w:sz w:val="24"/>
      <w:szCs w:val="24"/>
    </w:rPr>
  </w:style>
  <w:style w:type="paragraph" w:customStyle="1" w:styleId="toctext">
    <w:name w:val="toctext"/>
    <w:basedOn w:val="Normal"/>
    <w:rsid w:val="00FF334F"/>
    <w:pPr>
      <w:spacing w:before="100" w:beforeAutospacing="1" w:after="100" w:afterAutospacing="1"/>
    </w:pPr>
    <w:rPr>
      <w:rFonts w:eastAsia="Times New Roman"/>
      <w:sz w:val="24"/>
      <w:szCs w:val="24"/>
    </w:rPr>
  </w:style>
  <w:style w:type="paragraph" w:customStyle="1" w:styleId="selflink">
    <w:name w:val="selflink"/>
    <w:basedOn w:val="Normal"/>
    <w:rsid w:val="00FF334F"/>
    <w:pPr>
      <w:spacing w:before="100" w:beforeAutospacing="1" w:after="100" w:afterAutospacing="1"/>
    </w:pPr>
    <w:rPr>
      <w:rFonts w:eastAsia="Times New Roman"/>
      <w:sz w:val="24"/>
      <w:szCs w:val="24"/>
    </w:rPr>
  </w:style>
  <w:style w:type="paragraph" w:customStyle="1" w:styleId="wpb-header">
    <w:name w:val="wpb-header"/>
    <w:basedOn w:val="Normal"/>
    <w:rsid w:val="00FF334F"/>
    <w:pPr>
      <w:spacing w:before="100" w:beforeAutospacing="1" w:after="100" w:afterAutospacing="1"/>
    </w:pPr>
    <w:rPr>
      <w:rFonts w:eastAsia="Times New Roman"/>
      <w:sz w:val="24"/>
      <w:szCs w:val="24"/>
    </w:rPr>
  </w:style>
  <w:style w:type="paragraph" w:customStyle="1" w:styleId="wpb-outside">
    <w:name w:val="wpb-outside"/>
    <w:basedOn w:val="Normal"/>
    <w:rsid w:val="00FF334F"/>
    <w:pPr>
      <w:spacing w:before="100" w:beforeAutospacing="1" w:after="100" w:afterAutospacing="1"/>
    </w:pPr>
    <w:rPr>
      <w:rFonts w:eastAsia="Times New Roman"/>
      <w:sz w:val="24"/>
      <w:szCs w:val="24"/>
    </w:rPr>
  </w:style>
  <w:style w:type="paragraph" w:customStyle="1" w:styleId="mw-indicators">
    <w:name w:val="mw-indicators"/>
    <w:basedOn w:val="Normal"/>
    <w:rsid w:val="00FF334F"/>
    <w:pPr>
      <w:spacing w:before="100" w:beforeAutospacing="1" w:after="100" w:afterAutospacing="1"/>
    </w:pPr>
    <w:rPr>
      <w:rFonts w:eastAsia="Times New Roman"/>
      <w:sz w:val="24"/>
      <w:szCs w:val="24"/>
    </w:rPr>
  </w:style>
  <w:style w:type="paragraph" w:customStyle="1" w:styleId="mw-mmv-view-expanded">
    <w:name w:val="mw-mmv-view-expanded"/>
    <w:basedOn w:val="Normal"/>
    <w:rsid w:val="00FF334F"/>
    <w:pPr>
      <w:spacing w:before="100" w:beforeAutospacing="1" w:after="100" w:afterAutospacing="1"/>
    </w:pPr>
    <w:rPr>
      <w:rFonts w:eastAsia="Times New Roman"/>
      <w:sz w:val="24"/>
      <w:szCs w:val="24"/>
    </w:rPr>
  </w:style>
  <w:style w:type="paragraph" w:customStyle="1" w:styleId="mw-mmv-view-config">
    <w:name w:val="mw-mmv-view-config"/>
    <w:basedOn w:val="Normal"/>
    <w:rsid w:val="00FF334F"/>
    <w:pPr>
      <w:spacing w:before="100" w:beforeAutospacing="1" w:after="100" w:afterAutospacing="1"/>
    </w:pPr>
    <w:rPr>
      <w:rFonts w:eastAsia="Times New Roman"/>
      <w:sz w:val="24"/>
      <w:szCs w:val="24"/>
    </w:rPr>
  </w:style>
  <w:style w:type="paragraph" w:customStyle="1" w:styleId="ve-ui-surface">
    <w:name w:val="ve-ui-surface"/>
    <w:basedOn w:val="Normal"/>
    <w:rsid w:val="00FF334F"/>
    <w:pPr>
      <w:spacing w:before="100" w:beforeAutospacing="1" w:after="100" w:afterAutospacing="1"/>
    </w:pPr>
    <w:rPr>
      <w:rFonts w:eastAsia="Times New Roman"/>
      <w:sz w:val="24"/>
      <w:szCs w:val="24"/>
    </w:rPr>
  </w:style>
  <w:style w:type="paragraph" w:customStyle="1" w:styleId="ve-init-mw-desktoparticletarget-editablecontent">
    <w:name w:val="ve-init-mw-desktoparticletarget-editablecontent"/>
    <w:basedOn w:val="Normal"/>
    <w:rsid w:val="00FF334F"/>
    <w:pPr>
      <w:spacing w:before="100" w:beforeAutospacing="1" w:after="100" w:afterAutospacing="1"/>
    </w:pPr>
    <w:rPr>
      <w:rFonts w:eastAsia="Times New Roman"/>
      <w:sz w:val="24"/>
      <w:szCs w:val="24"/>
    </w:rPr>
  </w:style>
  <w:style w:type="paragraph" w:customStyle="1" w:styleId="ve-init-mw-desktoparticletarget-toolbar">
    <w:name w:val="ve-init-mw-desktoparticletarget-toolbar"/>
    <w:basedOn w:val="Normal"/>
    <w:rsid w:val="00FF334F"/>
    <w:pPr>
      <w:spacing w:before="100" w:beforeAutospacing="1" w:after="100" w:afterAutospacing="1"/>
    </w:pPr>
    <w:rPr>
      <w:rFonts w:eastAsia="Times New Roman"/>
      <w:sz w:val="24"/>
      <w:szCs w:val="24"/>
    </w:rPr>
  </w:style>
  <w:style w:type="paragraph" w:customStyle="1" w:styleId="mw-ui-icon-preview-disambiguation">
    <w:name w:val="mw-ui-icon-preview-disambiguation"/>
    <w:basedOn w:val="Normal"/>
    <w:rsid w:val="00FF334F"/>
    <w:pPr>
      <w:spacing w:before="100" w:beforeAutospacing="1" w:after="100" w:afterAutospacing="1"/>
    </w:pPr>
    <w:rPr>
      <w:rFonts w:eastAsia="Times New Roman"/>
      <w:sz w:val="24"/>
      <w:szCs w:val="24"/>
    </w:rPr>
  </w:style>
  <w:style w:type="paragraph" w:customStyle="1" w:styleId="mw-ui-icon-preview-generic">
    <w:name w:val="mw-ui-icon-preview-generic"/>
    <w:basedOn w:val="Normal"/>
    <w:rsid w:val="00FF334F"/>
    <w:pPr>
      <w:spacing w:before="100" w:beforeAutospacing="1" w:after="100" w:afterAutospacing="1"/>
    </w:pPr>
    <w:rPr>
      <w:rFonts w:eastAsia="Times New Roman"/>
      <w:sz w:val="24"/>
      <w:szCs w:val="24"/>
    </w:rPr>
  </w:style>
  <w:style w:type="paragraph" w:customStyle="1" w:styleId="mwe-popups-container">
    <w:name w:val="mwe-popups-container"/>
    <w:basedOn w:val="Normal"/>
    <w:rsid w:val="00FF334F"/>
    <w:pPr>
      <w:spacing w:before="100" w:beforeAutospacing="1" w:after="100" w:afterAutospacing="1"/>
    </w:pPr>
    <w:rPr>
      <w:rFonts w:eastAsia="Times New Roman"/>
      <w:sz w:val="24"/>
      <w:szCs w:val="24"/>
    </w:rPr>
  </w:style>
  <w:style w:type="paragraph" w:customStyle="1" w:styleId="mwe-popups-extract">
    <w:name w:val="mwe-popups-extract"/>
    <w:basedOn w:val="Normal"/>
    <w:rsid w:val="00FF334F"/>
    <w:pPr>
      <w:spacing w:before="100" w:beforeAutospacing="1" w:after="100" w:afterAutospacing="1"/>
    </w:pPr>
    <w:rPr>
      <w:rFonts w:eastAsia="Times New Roman"/>
      <w:sz w:val="24"/>
      <w:szCs w:val="24"/>
    </w:rPr>
  </w:style>
  <w:style w:type="paragraph" w:customStyle="1" w:styleId="mwe-popups-title">
    <w:name w:val="mwe-popups-title"/>
    <w:basedOn w:val="Normal"/>
    <w:rsid w:val="00FF334F"/>
    <w:pPr>
      <w:spacing w:before="100" w:beforeAutospacing="1" w:after="100" w:afterAutospacing="1"/>
    </w:pPr>
    <w:rPr>
      <w:rFonts w:eastAsia="Times New Roman"/>
      <w:sz w:val="24"/>
      <w:szCs w:val="24"/>
    </w:rPr>
  </w:style>
  <w:style w:type="paragraph" w:customStyle="1" w:styleId="mbox-image">
    <w:name w:val="mbox-image"/>
    <w:basedOn w:val="Normal"/>
    <w:rsid w:val="00FF334F"/>
    <w:pPr>
      <w:spacing w:before="100" w:beforeAutospacing="1" w:after="100" w:afterAutospacing="1"/>
    </w:pPr>
    <w:rPr>
      <w:rFonts w:eastAsia="Times New Roman"/>
      <w:sz w:val="24"/>
      <w:szCs w:val="24"/>
    </w:rPr>
  </w:style>
  <w:style w:type="paragraph" w:customStyle="1" w:styleId="mbox-imageright">
    <w:name w:val="mbox-imageright"/>
    <w:basedOn w:val="Normal"/>
    <w:rsid w:val="00FF334F"/>
    <w:pPr>
      <w:spacing w:before="100" w:beforeAutospacing="1" w:after="100" w:afterAutospacing="1"/>
    </w:pPr>
    <w:rPr>
      <w:rFonts w:eastAsia="Times New Roman"/>
      <w:sz w:val="24"/>
      <w:szCs w:val="24"/>
    </w:rPr>
  </w:style>
  <w:style w:type="paragraph" w:customStyle="1" w:styleId="mbox-empty-cell">
    <w:name w:val="mbox-empty-cell"/>
    <w:basedOn w:val="Normal"/>
    <w:rsid w:val="00FF334F"/>
    <w:pPr>
      <w:spacing w:before="100" w:beforeAutospacing="1" w:after="100" w:afterAutospacing="1"/>
    </w:pPr>
    <w:rPr>
      <w:rFonts w:eastAsia="Times New Roman"/>
      <w:sz w:val="24"/>
      <w:szCs w:val="24"/>
    </w:rPr>
  </w:style>
  <w:style w:type="paragraph" w:customStyle="1" w:styleId="mbox-text-span">
    <w:name w:val="mbox-text-span"/>
    <w:basedOn w:val="Normal"/>
    <w:rsid w:val="00FF334F"/>
    <w:pPr>
      <w:spacing w:before="100" w:beforeAutospacing="1" w:after="100" w:afterAutospacing="1"/>
    </w:pPr>
    <w:rPr>
      <w:rFonts w:eastAsia="Times New Roman"/>
      <w:sz w:val="24"/>
      <w:szCs w:val="24"/>
    </w:rPr>
  </w:style>
  <w:style w:type="paragraph" w:customStyle="1" w:styleId="play-btn-large">
    <w:name w:val="play-btn-large"/>
    <w:basedOn w:val="Normal"/>
    <w:rsid w:val="00FF334F"/>
    <w:pPr>
      <w:spacing w:before="100" w:beforeAutospacing="1" w:after="100" w:afterAutospacing="1"/>
    </w:pPr>
    <w:rPr>
      <w:rFonts w:eastAsia="Times New Roman"/>
      <w:sz w:val="24"/>
      <w:szCs w:val="24"/>
    </w:rPr>
  </w:style>
  <w:style w:type="paragraph" w:customStyle="1" w:styleId="mbox-small">
    <w:name w:val="mbox-small"/>
    <w:basedOn w:val="Normal"/>
    <w:rsid w:val="00FF334F"/>
    <w:pPr>
      <w:spacing w:before="100" w:beforeAutospacing="1" w:after="100" w:afterAutospacing="1"/>
    </w:pPr>
    <w:rPr>
      <w:rFonts w:eastAsia="Times New Roman"/>
      <w:sz w:val="24"/>
      <w:szCs w:val="24"/>
    </w:rPr>
  </w:style>
  <w:style w:type="paragraph" w:customStyle="1" w:styleId="mbox-small-left">
    <w:name w:val="mbox-small-left"/>
    <w:basedOn w:val="Normal"/>
    <w:rsid w:val="00FF334F"/>
    <w:pPr>
      <w:spacing w:before="100" w:beforeAutospacing="1" w:after="100" w:afterAutospacing="1"/>
    </w:pPr>
    <w:rPr>
      <w:rFonts w:eastAsia="Times New Roman"/>
      <w:sz w:val="24"/>
      <w:szCs w:val="24"/>
    </w:rPr>
  </w:style>
  <w:style w:type="paragraph" w:customStyle="1" w:styleId="uls-no-found-more">
    <w:name w:val="uls-no-found-more"/>
    <w:basedOn w:val="Normal"/>
    <w:rsid w:val="00FF334F"/>
    <w:pPr>
      <w:spacing w:before="100" w:beforeAutospacing="1" w:after="100" w:afterAutospacing="1"/>
    </w:pPr>
    <w:rPr>
      <w:rFonts w:eastAsia="Times New Roman"/>
      <w:sz w:val="24"/>
      <w:szCs w:val="24"/>
    </w:rPr>
  </w:style>
  <w:style w:type="paragraph" w:customStyle="1" w:styleId="tmbox">
    <w:name w:val="tmbox"/>
    <w:basedOn w:val="Normal"/>
    <w:rsid w:val="00FF334F"/>
    <w:pPr>
      <w:spacing w:before="100" w:beforeAutospacing="1" w:after="100" w:afterAutospacing="1"/>
    </w:pPr>
    <w:rPr>
      <w:rFonts w:eastAsia="Times New Roman"/>
      <w:sz w:val="24"/>
      <w:szCs w:val="24"/>
    </w:rPr>
  </w:style>
  <w:style w:type="paragraph" w:customStyle="1" w:styleId="letterhead">
    <w:name w:val="letterhead"/>
    <w:basedOn w:val="Normal"/>
    <w:rsid w:val="00FF334F"/>
    <w:pPr>
      <w:spacing w:before="100" w:beforeAutospacing="1" w:after="100" w:afterAutospacing="1"/>
    </w:pPr>
    <w:rPr>
      <w:rFonts w:eastAsia="Times New Roman"/>
      <w:sz w:val="24"/>
      <w:szCs w:val="24"/>
    </w:rPr>
  </w:style>
  <w:style w:type="paragraph" w:customStyle="1" w:styleId="uls-trigger">
    <w:name w:val="uls-trigger"/>
    <w:basedOn w:val="Normal"/>
    <w:rsid w:val="00FF334F"/>
    <w:pPr>
      <w:spacing w:before="100" w:beforeAutospacing="1" w:after="100" w:afterAutospacing="1"/>
    </w:pPr>
    <w:rPr>
      <w:rFonts w:eastAsia="Times New Roman"/>
      <w:sz w:val="24"/>
      <w:szCs w:val="24"/>
    </w:rPr>
  </w:style>
  <w:style w:type="paragraph" w:customStyle="1" w:styleId="cite-accessibility-label">
    <w:name w:val="cite-accessibility-label"/>
    <w:basedOn w:val="Normal"/>
    <w:rsid w:val="00FF334F"/>
    <w:pPr>
      <w:spacing w:before="100" w:beforeAutospacing="1" w:after="100" w:afterAutospacing="1"/>
    </w:pPr>
    <w:rPr>
      <w:rFonts w:eastAsia="Times New Roman"/>
      <w:sz w:val="24"/>
      <w:szCs w:val="24"/>
    </w:rPr>
  </w:style>
  <w:style w:type="paragraph" w:customStyle="1" w:styleId="oo-ui-element-hidden">
    <w:name w:val="oo-ui-element-hidden"/>
    <w:basedOn w:val="Normal"/>
    <w:rsid w:val="00FF334F"/>
    <w:pPr>
      <w:spacing w:before="100" w:beforeAutospacing="1" w:after="100" w:afterAutospacing="1"/>
    </w:pPr>
    <w:rPr>
      <w:rFonts w:eastAsia="Times New Roman"/>
      <w:vanish/>
      <w:sz w:val="24"/>
      <w:szCs w:val="24"/>
    </w:rPr>
  </w:style>
  <w:style w:type="paragraph" w:customStyle="1" w:styleId="editnotice-redlink">
    <w:name w:val="editnotice-redlink"/>
    <w:basedOn w:val="Normal"/>
    <w:rsid w:val="00FF334F"/>
    <w:pPr>
      <w:spacing w:before="100" w:beforeAutospacing="1" w:after="100" w:afterAutospacing="1"/>
    </w:pPr>
    <w:rPr>
      <w:rFonts w:eastAsia="Times New Roman"/>
      <w:sz w:val="24"/>
      <w:szCs w:val="24"/>
    </w:rPr>
  </w:style>
  <w:style w:type="paragraph" w:customStyle="1" w:styleId="mw-ui-checkbox">
    <w:name w:val="mw-ui-checkbox"/>
    <w:basedOn w:val="Normal"/>
    <w:rsid w:val="00FF334F"/>
    <w:pPr>
      <w:spacing w:before="100" w:beforeAutospacing="1" w:after="100" w:afterAutospacing="1"/>
    </w:pPr>
    <w:rPr>
      <w:rFonts w:eastAsia="Times New Roman"/>
      <w:sz w:val="24"/>
      <w:szCs w:val="24"/>
    </w:rPr>
  </w:style>
  <w:style w:type="paragraph" w:customStyle="1" w:styleId="mbox-text">
    <w:name w:val="mbox-text"/>
    <w:basedOn w:val="Normal"/>
    <w:rsid w:val="00FF334F"/>
    <w:pPr>
      <w:spacing w:before="100" w:beforeAutospacing="1" w:after="100" w:afterAutospacing="1"/>
    </w:pPr>
    <w:rPr>
      <w:rFonts w:eastAsia="Times New Roman"/>
      <w:sz w:val="24"/>
      <w:szCs w:val="24"/>
    </w:rPr>
  </w:style>
  <w:style w:type="paragraph" w:customStyle="1" w:styleId="inputbox-element">
    <w:name w:val="inputbox-element"/>
    <w:basedOn w:val="Normal"/>
    <w:rsid w:val="00FF334F"/>
    <w:pPr>
      <w:spacing w:before="100" w:beforeAutospacing="1" w:after="100" w:afterAutospacing="1"/>
    </w:pPr>
    <w:rPr>
      <w:rFonts w:eastAsia="Times New Roman"/>
      <w:sz w:val="24"/>
      <w:szCs w:val="24"/>
    </w:rPr>
  </w:style>
  <w:style w:type="character" w:customStyle="1" w:styleId="reference">
    <w:name w:val="reference"/>
    <w:basedOn w:val="DefaultParagraphFont"/>
    <w:rsid w:val="00FF334F"/>
    <w:rPr>
      <w:sz w:val="19"/>
      <w:szCs w:val="19"/>
    </w:rPr>
  </w:style>
  <w:style w:type="character" w:customStyle="1" w:styleId="brokenref">
    <w:name w:val="brokenref"/>
    <w:basedOn w:val="DefaultParagraphFont"/>
    <w:rsid w:val="00FF334F"/>
    <w:rPr>
      <w:vanish/>
      <w:webHidden w:val="0"/>
      <w:specVanish w:val="0"/>
    </w:rPr>
  </w:style>
  <w:style w:type="character" w:customStyle="1" w:styleId="texhtml">
    <w:name w:val="texhtml"/>
    <w:basedOn w:val="DefaultParagraphFont"/>
    <w:rsid w:val="00FF334F"/>
    <w:rPr>
      <w:rFonts w:ascii="Times New Roman" w:hAnsi="Times New Roman" w:cs="Times New Roman" w:hint="default"/>
      <w:sz w:val="28"/>
      <w:szCs w:val="28"/>
    </w:rPr>
  </w:style>
  <w:style w:type="character" w:customStyle="1" w:styleId="mwe-math-mathml-inline">
    <w:name w:val="mwe-math-mathml-inline"/>
    <w:basedOn w:val="DefaultParagraphFont"/>
    <w:rsid w:val="00FF334F"/>
    <w:rPr>
      <w:sz w:val="28"/>
      <w:szCs w:val="28"/>
    </w:rPr>
  </w:style>
  <w:style w:type="paragraph" w:customStyle="1" w:styleId="special-label1">
    <w:name w:val="special-label1"/>
    <w:basedOn w:val="Normal"/>
    <w:rsid w:val="00FF334F"/>
    <w:pPr>
      <w:spacing w:before="100" w:beforeAutospacing="1" w:after="100" w:afterAutospacing="1"/>
    </w:pPr>
    <w:rPr>
      <w:rFonts w:eastAsia="Times New Roman"/>
      <w:color w:val="72777D"/>
      <w:sz w:val="24"/>
      <w:szCs w:val="24"/>
    </w:rPr>
  </w:style>
  <w:style w:type="paragraph" w:customStyle="1" w:styleId="special-query1">
    <w:name w:val="special-query1"/>
    <w:basedOn w:val="Normal"/>
    <w:rsid w:val="00FF334F"/>
    <w:pPr>
      <w:spacing w:before="100" w:beforeAutospacing="1" w:after="100" w:afterAutospacing="1"/>
    </w:pPr>
    <w:rPr>
      <w:rFonts w:eastAsia="Times New Roman"/>
      <w:i/>
      <w:iCs/>
      <w:sz w:val="24"/>
      <w:szCs w:val="24"/>
    </w:rPr>
  </w:style>
  <w:style w:type="paragraph" w:customStyle="1" w:styleId="special-hover1">
    <w:name w:val="special-hover1"/>
    <w:basedOn w:val="Normal"/>
    <w:rsid w:val="00FF334F"/>
    <w:pPr>
      <w:shd w:val="clear" w:color="auto" w:fill="C8CCD1"/>
      <w:spacing w:before="100" w:beforeAutospacing="1" w:after="100" w:afterAutospacing="1"/>
    </w:pPr>
    <w:rPr>
      <w:rFonts w:eastAsia="Times New Roman"/>
      <w:sz w:val="24"/>
      <w:szCs w:val="24"/>
    </w:rPr>
  </w:style>
  <w:style w:type="paragraph" w:customStyle="1" w:styleId="special-label2">
    <w:name w:val="special-label2"/>
    <w:basedOn w:val="Normal"/>
    <w:rsid w:val="00FF334F"/>
    <w:pPr>
      <w:spacing w:before="100" w:beforeAutospacing="1" w:after="100" w:afterAutospacing="1"/>
    </w:pPr>
    <w:rPr>
      <w:rFonts w:eastAsia="Times New Roman"/>
      <w:color w:val="FFFFFF"/>
      <w:sz w:val="24"/>
      <w:szCs w:val="24"/>
    </w:rPr>
  </w:style>
  <w:style w:type="paragraph" w:customStyle="1" w:styleId="special-query2">
    <w:name w:val="special-query2"/>
    <w:basedOn w:val="Normal"/>
    <w:rsid w:val="00FF334F"/>
    <w:pPr>
      <w:spacing w:before="100" w:beforeAutospacing="1" w:after="100" w:afterAutospacing="1"/>
    </w:pPr>
    <w:rPr>
      <w:rFonts w:eastAsia="Times New Roman"/>
      <w:color w:val="FFFFFF"/>
      <w:sz w:val="24"/>
      <w:szCs w:val="24"/>
    </w:rPr>
  </w:style>
  <w:style w:type="paragraph" w:customStyle="1" w:styleId="uls-no-found-more1">
    <w:name w:val="uls-no-found-more1"/>
    <w:basedOn w:val="Normal"/>
    <w:rsid w:val="00FF334F"/>
    <w:pPr>
      <w:shd w:val="clear" w:color="auto" w:fill="FFFFFF"/>
      <w:spacing w:before="100" w:beforeAutospacing="1" w:after="100" w:afterAutospacing="1"/>
    </w:pPr>
    <w:rPr>
      <w:rFonts w:eastAsia="Times New Roman"/>
      <w:sz w:val="24"/>
      <w:szCs w:val="24"/>
    </w:rPr>
  </w:style>
  <w:style w:type="paragraph" w:customStyle="1" w:styleId="uls-menu1">
    <w:name w:val="uls-menu1"/>
    <w:basedOn w:val="Normal"/>
    <w:rsid w:val="00FF334F"/>
    <w:pPr>
      <w:spacing w:before="100" w:beforeAutospacing="1" w:after="100" w:afterAutospacing="1"/>
    </w:pPr>
    <w:rPr>
      <w:rFonts w:eastAsia="Times New Roman"/>
      <w:sz w:val="21"/>
      <w:szCs w:val="21"/>
    </w:rPr>
  </w:style>
  <w:style w:type="paragraph" w:customStyle="1" w:styleId="uls-search1">
    <w:name w:val="uls-search1"/>
    <w:basedOn w:val="Normal"/>
    <w:rsid w:val="00FF334F"/>
    <w:pPr>
      <w:spacing w:before="100" w:beforeAutospacing="1" w:after="100" w:afterAutospacing="1"/>
    </w:pPr>
    <w:rPr>
      <w:rFonts w:eastAsia="Times New Roman"/>
      <w:sz w:val="24"/>
      <w:szCs w:val="24"/>
    </w:rPr>
  </w:style>
  <w:style w:type="paragraph" w:customStyle="1" w:styleId="uls-filtersuggestion1">
    <w:name w:val="uls-filtersuggestion1"/>
    <w:basedOn w:val="Normal"/>
    <w:rsid w:val="00FF334F"/>
    <w:pPr>
      <w:spacing w:before="100" w:beforeAutospacing="1" w:after="100" w:afterAutospacing="1"/>
    </w:pPr>
    <w:rPr>
      <w:rFonts w:eastAsia="Times New Roman"/>
      <w:color w:val="72777D"/>
      <w:sz w:val="24"/>
      <w:szCs w:val="24"/>
    </w:rPr>
  </w:style>
  <w:style w:type="paragraph" w:customStyle="1" w:styleId="uls-lcd-region-title1">
    <w:name w:val="uls-lcd-region-title1"/>
    <w:basedOn w:val="Normal"/>
    <w:rsid w:val="00FF334F"/>
    <w:pPr>
      <w:spacing w:before="100" w:beforeAutospacing="1" w:after="100" w:afterAutospacing="1"/>
    </w:pPr>
    <w:rPr>
      <w:rFonts w:eastAsia="Times New Roman"/>
      <w:color w:val="54595D"/>
      <w:sz w:val="24"/>
      <w:szCs w:val="24"/>
    </w:rPr>
  </w:style>
  <w:style w:type="paragraph" w:customStyle="1" w:styleId="mw-specialpage-summary1">
    <w:name w:val="mw-specialpage-summary1"/>
    <w:basedOn w:val="Normal"/>
    <w:rsid w:val="00FF334F"/>
    <w:pPr>
      <w:spacing w:before="100" w:beforeAutospacing="1" w:after="100" w:afterAutospacing="1"/>
    </w:pPr>
    <w:rPr>
      <w:rFonts w:eastAsia="Times New Roman"/>
      <w:sz w:val="24"/>
      <w:szCs w:val="24"/>
    </w:rPr>
  </w:style>
  <w:style w:type="paragraph" w:customStyle="1" w:styleId="mw-empty-li1">
    <w:name w:val="mw-empty-li1"/>
    <w:basedOn w:val="Normal"/>
    <w:rsid w:val="00FF334F"/>
    <w:pPr>
      <w:spacing w:before="100" w:beforeAutospacing="1" w:after="100" w:afterAutospacing="1"/>
    </w:pPr>
    <w:rPr>
      <w:rFonts w:eastAsia="Times New Roman"/>
      <w:vanish/>
      <w:sz w:val="24"/>
      <w:szCs w:val="24"/>
    </w:rPr>
  </w:style>
  <w:style w:type="paragraph" w:customStyle="1" w:styleId="navbox1">
    <w:name w:val="navbox1"/>
    <w:basedOn w:val="Normal"/>
    <w:rsid w:val="00FF334F"/>
    <w:pPr>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sz w:val="21"/>
      <w:szCs w:val="21"/>
    </w:rPr>
  </w:style>
  <w:style w:type="paragraph" w:customStyle="1" w:styleId="navbox-title1">
    <w:name w:val="navbox-title1"/>
    <w:basedOn w:val="Normal"/>
    <w:rsid w:val="00FF334F"/>
    <w:pPr>
      <w:shd w:val="clear" w:color="auto" w:fill="DDDDFF"/>
      <w:spacing w:before="100" w:beforeAutospacing="1" w:after="100" w:afterAutospacing="1" w:line="360" w:lineRule="atLeast"/>
      <w:jc w:val="center"/>
    </w:pPr>
    <w:rPr>
      <w:rFonts w:eastAsia="Times New Roman"/>
      <w:sz w:val="24"/>
      <w:szCs w:val="24"/>
    </w:rPr>
  </w:style>
  <w:style w:type="paragraph" w:customStyle="1" w:styleId="navbox-group1">
    <w:name w:val="navbox-group1"/>
    <w:basedOn w:val="Normal"/>
    <w:rsid w:val="00FF334F"/>
    <w:pPr>
      <w:shd w:val="clear" w:color="auto" w:fill="E6E6FF"/>
      <w:spacing w:before="100" w:beforeAutospacing="1" w:after="100" w:afterAutospacing="1" w:line="360" w:lineRule="atLeast"/>
      <w:jc w:val="center"/>
    </w:pPr>
    <w:rPr>
      <w:rFonts w:eastAsia="Times New Roman"/>
      <w:sz w:val="24"/>
      <w:szCs w:val="24"/>
    </w:rPr>
  </w:style>
  <w:style w:type="paragraph" w:customStyle="1" w:styleId="navbox-abovebelow1">
    <w:name w:val="navbox-abovebelow1"/>
    <w:basedOn w:val="Normal"/>
    <w:rsid w:val="00FF334F"/>
    <w:pPr>
      <w:shd w:val="clear" w:color="auto" w:fill="E6E6FF"/>
      <w:spacing w:before="100" w:beforeAutospacing="1" w:after="100" w:afterAutospacing="1" w:line="360" w:lineRule="atLeast"/>
      <w:jc w:val="center"/>
    </w:pPr>
    <w:rPr>
      <w:rFonts w:eastAsia="Times New Roman"/>
      <w:sz w:val="24"/>
      <w:szCs w:val="24"/>
    </w:rPr>
  </w:style>
  <w:style w:type="paragraph" w:customStyle="1" w:styleId="navbar1">
    <w:name w:val="navbar1"/>
    <w:basedOn w:val="Normal"/>
    <w:rsid w:val="00FF334F"/>
    <w:pPr>
      <w:spacing w:before="100" w:beforeAutospacing="1" w:after="100" w:afterAutospacing="1"/>
    </w:pPr>
    <w:rPr>
      <w:rFonts w:eastAsia="Times New Roman"/>
      <w:sz w:val="24"/>
      <w:szCs w:val="24"/>
    </w:rPr>
  </w:style>
  <w:style w:type="paragraph" w:customStyle="1" w:styleId="navbar2">
    <w:name w:val="navbar2"/>
    <w:basedOn w:val="Normal"/>
    <w:rsid w:val="00FF334F"/>
    <w:pPr>
      <w:spacing w:before="100" w:beforeAutospacing="1" w:after="100" w:afterAutospacing="1"/>
    </w:pPr>
    <w:rPr>
      <w:rFonts w:eastAsia="Times New Roman"/>
      <w:sz w:val="24"/>
      <w:szCs w:val="24"/>
    </w:rPr>
  </w:style>
  <w:style w:type="paragraph" w:customStyle="1" w:styleId="navbar3">
    <w:name w:val="navbar3"/>
    <w:basedOn w:val="Normal"/>
    <w:rsid w:val="00FF334F"/>
    <w:pPr>
      <w:spacing w:before="100" w:beforeAutospacing="1" w:after="100" w:afterAutospacing="1"/>
      <w:ind w:right="120"/>
    </w:pPr>
    <w:rPr>
      <w:rFonts w:eastAsia="Times New Roman"/>
      <w:sz w:val="21"/>
      <w:szCs w:val="21"/>
    </w:rPr>
  </w:style>
  <w:style w:type="paragraph" w:customStyle="1" w:styleId="mw-collapsible-toggle1">
    <w:name w:val="mw-collapsible-toggle1"/>
    <w:basedOn w:val="Normal"/>
    <w:rsid w:val="00FF334F"/>
    <w:pPr>
      <w:spacing w:before="100" w:beforeAutospacing="1" w:after="100" w:afterAutospacing="1"/>
      <w:jc w:val="right"/>
    </w:pPr>
    <w:rPr>
      <w:rFonts w:eastAsia="Times New Roman"/>
      <w:sz w:val="24"/>
      <w:szCs w:val="24"/>
    </w:rPr>
  </w:style>
  <w:style w:type="paragraph" w:customStyle="1" w:styleId="mw-collapsible-toggle2">
    <w:name w:val="mw-collapsible-toggle2"/>
    <w:basedOn w:val="Normal"/>
    <w:rsid w:val="00FF334F"/>
    <w:pPr>
      <w:spacing w:before="100" w:beforeAutospacing="1" w:after="100" w:afterAutospacing="1"/>
    </w:pPr>
    <w:rPr>
      <w:rFonts w:eastAsia="Times New Roman"/>
      <w:sz w:val="24"/>
      <w:szCs w:val="24"/>
    </w:rPr>
  </w:style>
  <w:style w:type="paragraph" w:customStyle="1" w:styleId="imbox1">
    <w:name w:val="imbox1"/>
    <w:basedOn w:val="Normal"/>
    <w:rsid w:val="00FF334F"/>
    <w:pPr>
      <w:ind w:left="-120" w:right="-120"/>
    </w:pPr>
    <w:rPr>
      <w:rFonts w:eastAsia="Times New Roman"/>
      <w:sz w:val="24"/>
      <w:szCs w:val="24"/>
    </w:rPr>
  </w:style>
  <w:style w:type="paragraph" w:customStyle="1" w:styleId="imbox2">
    <w:name w:val="imbox2"/>
    <w:basedOn w:val="Normal"/>
    <w:rsid w:val="00FF334F"/>
    <w:pPr>
      <w:spacing w:before="61" w:after="61"/>
      <w:ind w:left="61" w:right="61"/>
    </w:pPr>
    <w:rPr>
      <w:rFonts w:eastAsia="Times New Roman"/>
      <w:sz w:val="24"/>
      <w:szCs w:val="24"/>
    </w:rPr>
  </w:style>
  <w:style w:type="paragraph" w:customStyle="1" w:styleId="tmbox1">
    <w:name w:val="tmbox1"/>
    <w:basedOn w:val="Normal"/>
    <w:rsid w:val="00FF334F"/>
    <w:pPr>
      <w:spacing w:before="31" w:after="31"/>
    </w:pPr>
    <w:rPr>
      <w:rFonts w:eastAsia="Times New Roman"/>
      <w:sz w:val="24"/>
      <w:szCs w:val="24"/>
    </w:rPr>
  </w:style>
  <w:style w:type="paragraph" w:customStyle="1" w:styleId="mbox-small1">
    <w:name w:val="mbox-small1"/>
    <w:basedOn w:val="Normal"/>
    <w:rsid w:val="00FF334F"/>
    <w:pPr>
      <w:spacing w:before="61" w:after="61" w:line="300" w:lineRule="atLeast"/>
      <w:ind w:left="240"/>
    </w:pPr>
    <w:rPr>
      <w:rFonts w:eastAsia="Times New Roman"/>
      <w:sz w:val="21"/>
      <w:szCs w:val="21"/>
    </w:rPr>
  </w:style>
  <w:style w:type="paragraph" w:customStyle="1" w:styleId="mbox-small-left1">
    <w:name w:val="mbox-small-left1"/>
    <w:basedOn w:val="Normal"/>
    <w:rsid w:val="00FF334F"/>
    <w:pPr>
      <w:spacing w:before="61" w:after="61" w:line="300" w:lineRule="atLeast"/>
      <w:ind w:right="240"/>
    </w:pPr>
    <w:rPr>
      <w:rFonts w:eastAsia="Times New Roman"/>
      <w:sz w:val="21"/>
      <w:szCs w:val="21"/>
    </w:rPr>
  </w:style>
  <w:style w:type="paragraph" w:customStyle="1" w:styleId="mbox-image1">
    <w:name w:val="mbox-image1"/>
    <w:basedOn w:val="Normal"/>
    <w:rsid w:val="00FF334F"/>
    <w:pPr>
      <w:spacing w:before="100" w:beforeAutospacing="1" w:after="100" w:afterAutospacing="1"/>
    </w:pPr>
    <w:rPr>
      <w:rFonts w:eastAsia="Times New Roman"/>
      <w:vanish/>
      <w:sz w:val="24"/>
      <w:szCs w:val="24"/>
    </w:rPr>
  </w:style>
  <w:style w:type="paragraph" w:customStyle="1" w:styleId="mbox-imageright1">
    <w:name w:val="mbox-imageright1"/>
    <w:basedOn w:val="Normal"/>
    <w:rsid w:val="00FF334F"/>
    <w:pPr>
      <w:spacing w:before="100" w:beforeAutospacing="1" w:after="100" w:afterAutospacing="1"/>
    </w:pPr>
    <w:rPr>
      <w:rFonts w:eastAsia="Times New Roman"/>
      <w:vanish/>
      <w:sz w:val="24"/>
      <w:szCs w:val="24"/>
    </w:rPr>
  </w:style>
  <w:style w:type="paragraph" w:customStyle="1" w:styleId="mbox-empty-cell1">
    <w:name w:val="mbox-empty-cell1"/>
    <w:basedOn w:val="Normal"/>
    <w:rsid w:val="00FF334F"/>
    <w:pPr>
      <w:spacing w:before="100" w:beforeAutospacing="1" w:after="100" w:afterAutospacing="1"/>
    </w:pPr>
    <w:rPr>
      <w:rFonts w:eastAsia="Times New Roman"/>
      <w:vanish/>
      <w:sz w:val="24"/>
      <w:szCs w:val="24"/>
    </w:rPr>
  </w:style>
  <w:style w:type="paragraph" w:customStyle="1" w:styleId="mbox-text1">
    <w:name w:val="mbox-text1"/>
    <w:basedOn w:val="Normal"/>
    <w:rsid w:val="00FF334F"/>
    <w:rPr>
      <w:rFonts w:eastAsia="Times New Roman"/>
      <w:sz w:val="24"/>
      <w:szCs w:val="24"/>
    </w:rPr>
  </w:style>
  <w:style w:type="paragraph" w:customStyle="1" w:styleId="mbox-text-span1">
    <w:name w:val="mbox-text-span1"/>
    <w:basedOn w:val="Normal"/>
    <w:rsid w:val="00FF334F"/>
    <w:pPr>
      <w:spacing w:before="100" w:beforeAutospacing="1" w:after="100" w:afterAutospacing="1" w:line="360" w:lineRule="atLeast"/>
    </w:pPr>
    <w:rPr>
      <w:rFonts w:eastAsia="Times New Roman"/>
      <w:sz w:val="24"/>
      <w:szCs w:val="24"/>
    </w:rPr>
  </w:style>
  <w:style w:type="paragraph" w:customStyle="1" w:styleId="mbox-text-span2">
    <w:name w:val="mbox-text-span2"/>
    <w:basedOn w:val="Normal"/>
    <w:rsid w:val="00FF334F"/>
    <w:pPr>
      <w:spacing w:before="100" w:beforeAutospacing="1" w:after="100" w:afterAutospacing="1" w:line="360" w:lineRule="atLeast"/>
    </w:pPr>
    <w:rPr>
      <w:rFonts w:eastAsia="Times New Roman"/>
      <w:sz w:val="24"/>
      <w:szCs w:val="24"/>
    </w:rPr>
  </w:style>
  <w:style w:type="paragraph" w:customStyle="1" w:styleId="hide-when-compact1">
    <w:name w:val="hide-when-compact1"/>
    <w:basedOn w:val="Normal"/>
    <w:rsid w:val="00FF334F"/>
    <w:pPr>
      <w:spacing w:before="100" w:beforeAutospacing="1" w:after="100" w:afterAutospacing="1"/>
    </w:pPr>
    <w:rPr>
      <w:rFonts w:eastAsia="Times New Roman"/>
      <w:vanish/>
      <w:sz w:val="24"/>
      <w:szCs w:val="24"/>
    </w:rPr>
  </w:style>
  <w:style w:type="paragraph" w:customStyle="1" w:styleId="tocnumber1">
    <w:name w:val="tocnumber1"/>
    <w:basedOn w:val="Normal"/>
    <w:rsid w:val="00FF334F"/>
    <w:pPr>
      <w:spacing w:before="100" w:beforeAutospacing="1" w:after="100" w:afterAutospacing="1"/>
    </w:pPr>
    <w:rPr>
      <w:rFonts w:eastAsia="Times New Roman"/>
      <w:sz w:val="24"/>
      <w:szCs w:val="24"/>
    </w:rPr>
  </w:style>
  <w:style w:type="paragraph" w:customStyle="1" w:styleId="toctext1">
    <w:name w:val="toctext1"/>
    <w:basedOn w:val="Normal"/>
    <w:rsid w:val="00FF334F"/>
    <w:pPr>
      <w:spacing w:before="100" w:beforeAutospacing="1" w:after="100" w:afterAutospacing="1"/>
    </w:pPr>
    <w:rPr>
      <w:rFonts w:eastAsia="Times New Roman"/>
      <w:sz w:val="24"/>
      <w:szCs w:val="24"/>
    </w:rPr>
  </w:style>
  <w:style w:type="paragraph" w:customStyle="1" w:styleId="tocnumber2">
    <w:name w:val="tocnumber2"/>
    <w:basedOn w:val="Normal"/>
    <w:rsid w:val="00FF334F"/>
    <w:pPr>
      <w:spacing w:before="100" w:beforeAutospacing="1" w:after="100" w:afterAutospacing="1"/>
    </w:pPr>
    <w:rPr>
      <w:rFonts w:eastAsia="Times New Roman"/>
      <w:vanish/>
      <w:sz w:val="24"/>
      <w:szCs w:val="24"/>
    </w:rPr>
  </w:style>
  <w:style w:type="paragraph" w:customStyle="1" w:styleId="selflink1">
    <w:name w:val="selflink1"/>
    <w:basedOn w:val="Normal"/>
    <w:rsid w:val="00FF334F"/>
    <w:pPr>
      <w:spacing w:before="100" w:beforeAutospacing="1" w:after="100" w:afterAutospacing="1"/>
    </w:pPr>
    <w:rPr>
      <w:rFonts w:eastAsia="Times New Roman"/>
      <w:sz w:val="24"/>
      <w:szCs w:val="24"/>
    </w:rPr>
  </w:style>
  <w:style w:type="paragraph" w:customStyle="1" w:styleId="wpb-header1">
    <w:name w:val="wpb-header1"/>
    <w:basedOn w:val="Normal"/>
    <w:rsid w:val="00FF334F"/>
    <w:pPr>
      <w:spacing w:before="100" w:beforeAutospacing="1" w:after="100" w:afterAutospacing="1"/>
    </w:pPr>
    <w:rPr>
      <w:rFonts w:eastAsia="Times New Roman"/>
      <w:vanish/>
      <w:sz w:val="24"/>
      <w:szCs w:val="24"/>
    </w:rPr>
  </w:style>
  <w:style w:type="paragraph" w:customStyle="1" w:styleId="wpb-header2">
    <w:name w:val="wpb-header2"/>
    <w:basedOn w:val="Normal"/>
    <w:rsid w:val="00FF334F"/>
    <w:pPr>
      <w:spacing w:before="100" w:beforeAutospacing="1" w:after="100" w:afterAutospacing="1"/>
    </w:pPr>
    <w:rPr>
      <w:rFonts w:eastAsia="Times New Roman"/>
      <w:sz w:val="24"/>
      <w:szCs w:val="24"/>
    </w:rPr>
  </w:style>
  <w:style w:type="paragraph" w:customStyle="1" w:styleId="wpb-outside1">
    <w:name w:val="wpb-outside1"/>
    <w:basedOn w:val="Normal"/>
    <w:rsid w:val="00FF334F"/>
    <w:pPr>
      <w:spacing w:before="100" w:beforeAutospacing="1" w:after="100" w:afterAutospacing="1"/>
    </w:pPr>
    <w:rPr>
      <w:rFonts w:eastAsia="Times New Roman"/>
      <w:vanish/>
      <w:sz w:val="24"/>
      <w:szCs w:val="24"/>
    </w:rPr>
  </w:style>
  <w:style w:type="paragraph" w:customStyle="1" w:styleId="editnotice-redlink1">
    <w:name w:val="editnotice-redlink1"/>
    <w:basedOn w:val="Normal"/>
    <w:rsid w:val="00FF334F"/>
    <w:pPr>
      <w:spacing w:before="100" w:beforeAutospacing="1" w:after="100" w:afterAutospacing="1"/>
    </w:pPr>
    <w:rPr>
      <w:rFonts w:eastAsia="Times New Roman"/>
      <w:vanish/>
      <w:sz w:val="24"/>
      <w:szCs w:val="24"/>
    </w:rPr>
  </w:style>
  <w:style w:type="paragraph" w:customStyle="1" w:styleId="mbox-image2">
    <w:name w:val="mbox-image2"/>
    <w:basedOn w:val="Normal"/>
    <w:rsid w:val="00FF334F"/>
    <w:pPr>
      <w:spacing w:before="100" w:beforeAutospacing="1" w:after="100" w:afterAutospacing="1"/>
    </w:pPr>
    <w:rPr>
      <w:rFonts w:eastAsia="Times New Roman"/>
      <w:vanish/>
      <w:sz w:val="24"/>
      <w:szCs w:val="24"/>
    </w:rPr>
  </w:style>
  <w:style w:type="paragraph" w:customStyle="1" w:styleId="mbox-imageright2">
    <w:name w:val="mbox-imageright2"/>
    <w:basedOn w:val="Normal"/>
    <w:rsid w:val="00FF334F"/>
    <w:pPr>
      <w:spacing w:before="100" w:beforeAutospacing="1" w:after="100" w:afterAutospacing="1"/>
    </w:pPr>
    <w:rPr>
      <w:rFonts w:eastAsia="Times New Roman"/>
      <w:vanish/>
      <w:sz w:val="24"/>
      <w:szCs w:val="24"/>
    </w:rPr>
  </w:style>
  <w:style w:type="character" w:customStyle="1" w:styleId="texhtml1">
    <w:name w:val="texhtml1"/>
    <w:basedOn w:val="DefaultParagraphFont"/>
    <w:rsid w:val="00FF334F"/>
    <w:rPr>
      <w:rFonts w:ascii="Times New Roman" w:hAnsi="Times New Roman" w:cs="Times New Roman" w:hint="default"/>
      <w:sz w:val="24"/>
      <w:szCs w:val="24"/>
    </w:rPr>
  </w:style>
  <w:style w:type="paragraph" w:customStyle="1" w:styleId="letterhead1">
    <w:name w:val="letterhead1"/>
    <w:basedOn w:val="Normal"/>
    <w:rsid w:val="00FF334F"/>
    <w:pPr>
      <w:shd w:val="clear" w:color="auto" w:fill="FAF9F2"/>
      <w:spacing w:before="100" w:beforeAutospacing="1" w:after="100" w:afterAutospacing="1"/>
    </w:pPr>
    <w:rPr>
      <w:rFonts w:eastAsia="Times New Roman"/>
      <w:sz w:val="24"/>
      <w:szCs w:val="24"/>
    </w:rPr>
  </w:style>
  <w:style w:type="paragraph" w:customStyle="1" w:styleId="sortkey1">
    <w:name w:val="sortkey1"/>
    <w:basedOn w:val="Normal"/>
    <w:rsid w:val="00FF334F"/>
    <w:pPr>
      <w:spacing w:before="100" w:beforeAutospacing="1" w:after="100" w:afterAutospacing="1"/>
    </w:pPr>
    <w:rPr>
      <w:rFonts w:eastAsia="Times New Roman"/>
      <w:vanish/>
      <w:sz w:val="24"/>
      <w:szCs w:val="24"/>
    </w:rPr>
  </w:style>
  <w:style w:type="paragraph" w:customStyle="1" w:styleId="sortkey2">
    <w:name w:val="sortkey2"/>
    <w:basedOn w:val="Normal"/>
    <w:rsid w:val="00FF334F"/>
    <w:pPr>
      <w:spacing w:before="100" w:beforeAutospacing="1" w:after="100" w:afterAutospacing="1"/>
    </w:pPr>
    <w:rPr>
      <w:rFonts w:eastAsia="Times New Roman"/>
      <w:vanish/>
      <w:sz w:val="24"/>
      <w:szCs w:val="24"/>
    </w:rPr>
  </w:style>
  <w:style w:type="paragraph" w:customStyle="1" w:styleId="inputbox-element1">
    <w:name w:val="inputbox-element1"/>
    <w:basedOn w:val="Normal"/>
    <w:rsid w:val="00FF334F"/>
    <w:pPr>
      <w:spacing w:before="100" w:beforeAutospacing="1" w:after="100" w:afterAutospacing="1"/>
    </w:pPr>
    <w:rPr>
      <w:rFonts w:eastAsia="Times New Roman"/>
      <w:vanish/>
      <w:sz w:val="24"/>
      <w:szCs w:val="24"/>
    </w:rPr>
  </w:style>
  <w:style w:type="paragraph" w:customStyle="1" w:styleId="mw-ui-checkbox1">
    <w:name w:val="mw-ui-checkbox1"/>
    <w:basedOn w:val="Normal"/>
    <w:rsid w:val="00FF334F"/>
    <w:pPr>
      <w:spacing w:before="100" w:beforeAutospacing="1" w:after="100" w:afterAutospacing="1"/>
    </w:pPr>
    <w:rPr>
      <w:rFonts w:eastAsia="Times New Roman"/>
      <w:vanish/>
      <w:sz w:val="24"/>
      <w:szCs w:val="24"/>
    </w:rPr>
  </w:style>
  <w:style w:type="paragraph" w:customStyle="1" w:styleId="play-btn-large1">
    <w:name w:val="play-btn-large1"/>
    <w:basedOn w:val="Normal"/>
    <w:rsid w:val="00FF334F"/>
    <w:rPr>
      <w:rFonts w:eastAsia="Times New Roman"/>
      <w:sz w:val="24"/>
      <w:szCs w:val="24"/>
    </w:rPr>
  </w:style>
  <w:style w:type="paragraph" w:customStyle="1" w:styleId="mw-indicators1">
    <w:name w:val="mw-indicators1"/>
    <w:basedOn w:val="Normal"/>
    <w:rsid w:val="00FF334F"/>
    <w:pPr>
      <w:spacing w:before="100" w:beforeAutospacing="1" w:after="100" w:afterAutospacing="1"/>
    </w:pPr>
    <w:rPr>
      <w:rFonts w:eastAsia="Times New Roman"/>
      <w:sz w:val="24"/>
      <w:szCs w:val="24"/>
    </w:rPr>
  </w:style>
  <w:style w:type="paragraph" w:customStyle="1" w:styleId="special-query3">
    <w:name w:val="special-query3"/>
    <w:basedOn w:val="Normal"/>
    <w:rsid w:val="00FF334F"/>
    <w:pPr>
      <w:spacing w:before="100" w:beforeAutospacing="1" w:after="100" w:afterAutospacing="1"/>
    </w:pPr>
    <w:rPr>
      <w:rFonts w:eastAsia="Times New Roman"/>
      <w:sz w:val="24"/>
      <w:szCs w:val="24"/>
    </w:rPr>
  </w:style>
  <w:style w:type="paragraph" w:customStyle="1" w:styleId="mw-mmv-view-expanded1">
    <w:name w:val="mw-mmv-view-expanded1"/>
    <w:basedOn w:val="Normal"/>
    <w:rsid w:val="00FF334F"/>
    <w:pPr>
      <w:spacing w:before="100" w:beforeAutospacing="1" w:after="100" w:afterAutospacing="1"/>
    </w:pPr>
    <w:rPr>
      <w:rFonts w:eastAsia="Times New Roman"/>
      <w:sz w:val="24"/>
      <w:szCs w:val="24"/>
    </w:rPr>
  </w:style>
  <w:style w:type="paragraph" w:customStyle="1" w:styleId="mw-mmv-view-config1">
    <w:name w:val="mw-mmv-view-config1"/>
    <w:basedOn w:val="Normal"/>
    <w:rsid w:val="00FF334F"/>
    <w:pPr>
      <w:spacing w:before="100" w:beforeAutospacing="1" w:after="100" w:afterAutospacing="1"/>
    </w:pPr>
    <w:rPr>
      <w:rFonts w:eastAsia="Times New Roman"/>
      <w:sz w:val="24"/>
      <w:szCs w:val="24"/>
    </w:rPr>
  </w:style>
  <w:style w:type="paragraph" w:customStyle="1" w:styleId="uls-trigger1">
    <w:name w:val="uls-trigger1"/>
    <w:basedOn w:val="Normal"/>
    <w:rsid w:val="00FF334F"/>
    <w:pPr>
      <w:spacing w:before="100" w:beforeAutospacing="1" w:after="100" w:afterAutospacing="1"/>
    </w:pPr>
    <w:rPr>
      <w:rFonts w:eastAsia="Times New Roman"/>
      <w:sz w:val="24"/>
      <w:szCs w:val="24"/>
    </w:rPr>
  </w:style>
  <w:style w:type="paragraph" w:customStyle="1" w:styleId="uls-trigger2">
    <w:name w:val="uls-trigger2"/>
    <w:basedOn w:val="Normal"/>
    <w:rsid w:val="00FF334F"/>
    <w:pPr>
      <w:spacing w:before="100" w:beforeAutospacing="1" w:after="100" w:afterAutospacing="1"/>
    </w:pPr>
    <w:rPr>
      <w:rFonts w:eastAsia="Times New Roman"/>
      <w:sz w:val="24"/>
      <w:szCs w:val="24"/>
    </w:rPr>
  </w:style>
  <w:style w:type="paragraph" w:customStyle="1" w:styleId="mw-indicators2">
    <w:name w:val="mw-indicators2"/>
    <w:basedOn w:val="Normal"/>
    <w:rsid w:val="00FF334F"/>
    <w:pPr>
      <w:spacing w:before="100" w:beforeAutospacing="1" w:after="100" w:afterAutospacing="1"/>
    </w:pPr>
    <w:rPr>
      <w:rFonts w:eastAsia="Times New Roman"/>
      <w:vanish/>
      <w:sz w:val="24"/>
      <w:szCs w:val="24"/>
    </w:rPr>
  </w:style>
  <w:style w:type="paragraph" w:customStyle="1" w:styleId="ve-ui-surface1">
    <w:name w:val="ve-ui-surface1"/>
    <w:basedOn w:val="Normal"/>
    <w:rsid w:val="00FF334F"/>
    <w:pPr>
      <w:spacing w:before="100" w:beforeAutospacing="1" w:after="100" w:afterAutospacing="1"/>
    </w:pPr>
    <w:rPr>
      <w:rFonts w:eastAsia="Times New Roman"/>
      <w:vanish/>
      <w:sz w:val="24"/>
      <w:szCs w:val="24"/>
    </w:rPr>
  </w:style>
  <w:style w:type="paragraph" w:customStyle="1" w:styleId="ve-init-mw-desktoparticletarget-editablecontent1">
    <w:name w:val="ve-init-mw-desktoparticletarget-editablecontent1"/>
    <w:basedOn w:val="Normal"/>
    <w:rsid w:val="00FF334F"/>
    <w:pPr>
      <w:spacing w:before="100" w:beforeAutospacing="1" w:after="100" w:afterAutospacing="1"/>
    </w:pPr>
    <w:rPr>
      <w:rFonts w:eastAsia="Times New Roman"/>
      <w:vanish/>
      <w:sz w:val="24"/>
      <w:szCs w:val="24"/>
    </w:rPr>
  </w:style>
  <w:style w:type="paragraph" w:customStyle="1" w:styleId="ve-init-mw-tempwikitexteditorwidget1">
    <w:name w:val="ve-init-mw-tempwikitexteditorwidget1"/>
    <w:basedOn w:val="Normal"/>
    <w:rsid w:val="00FF334F"/>
    <w:pPr>
      <w:spacing w:before="100" w:beforeAutospacing="1" w:after="100" w:afterAutospacing="1" w:line="360" w:lineRule="atLeast"/>
    </w:pPr>
    <w:rPr>
      <w:rFonts w:eastAsia="Times New Roman"/>
      <w:vanish/>
      <w:sz w:val="24"/>
      <w:szCs w:val="24"/>
    </w:rPr>
  </w:style>
  <w:style w:type="paragraph" w:customStyle="1" w:styleId="ve-ui-surface2">
    <w:name w:val="ve-ui-surface2"/>
    <w:basedOn w:val="Normal"/>
    <w:rsid w:val="00FF334F"/>
    <w:pPr>
      <w:spacing w:before="100" w:beforeAutospacing="1" w:after="100" w:afterAutospacing="1"/>
    </w:pPr>
    <w:rPr>
      <w:rFonts w:eastAsia="Times New Roman"/>
      <w:sz w:val="24"/>
      <w:szCs w:val="24"/>
    </w:rPr>
  </w:style>
  <w:style w:type="paragraph" w:customStyle="1" w:styleId="ve-init-mw-desktoparticletarget-toolbar1">
    <w:name w:val="ve-init-mw-desktoparticletarget-toolbar1"/>
    <w:basedOn w:val="Normal"/>
    <w:rsid w:val="00FF334F"/>
    <w:pPr>
      <w:spacing w:after="274"/>
      <w:ind w:left="-274" w:right="-274"/>
    </w:pPr>
    <w:rPr>
      <w:rFonts w:eastAsia="Times New Roman"/>
      <w:sz w:val="21"/>
      <w:szCs w:val="21"/>
    </w:rPr>
  </w:style>
  <w:style w:type="paragraph" w:customStyle="1" w:styleId="ve-init-mw-desktoparticletarget-toolbarplaceholder1">
    <w:name w:val="ve-init-mw-desktoparticletarget-toolbarplaceholder1"/>
    <w:basedOn w:val="Normal"/>
    <w:rsid w:val="00FF334F"/>
    <w:pPr>
      <w:pBdr>
        <w:bottom w:val="single" w:sz="6" w:space="0" w:color="C8CCD1"/>
      </w:pBdr>
      <w:spacing w:after="274"/>
      <w:ind w:left="-274" w:right="-274"/>
    </w:pPr>
    <w:rPr>
      <w:rFonts w:eastAsia="Times New Roman"/>
      <w:sz w:val="21"/>
      <w:szCs w:val="21"/>
    </w:rPr>
  </w:style>
  <w:style w:type="paragraph" w:customStyle="1" w:styleId="mw-ui-icon1">
    <w:name w:val="mw-ui-icon1"/>
    <w:basedOn w:val="Normal"/>
    <w:rsid w:val="00FF334F"/>
    <w:pPr>
      <w:spacing w:before="100" w:beforeAutospacing="1" w:after="100" w:afterAutospacing="1" w:line="360" w:lineRule="atLeast"/>
    </w:pPr>
    <w:rPr>
      <w:rFonts w:eastAsia="Times New Roman"/>
      <w:sz w:val="25"/>
      <w:szCs w:val="25"/>
    </w:rPr>
  </w:style>
  <w:style w:type="paragraph" w:customStyle="1" w:styleId="mw-ui-icon-preview-disambiguation1">
    <w:name w:val="mw-ui-icon-preview-disambiguation1"/>
    <w:basedOn w:val="Normal"/>
    <w:rsid w:val="00FF334F"/>
    <w:pPr>
      <w:spacing w:before="322" w:after="123"/>
    </w:pPr>
    <w:rPr>
      <w:rFonts w:eastAsia="Times New Roman"/>
      <w:sz w:val="24"/>
      <w:szCs w:val="24"/>
    </w:rPr>
  </w:style>
  <w:style w:type="paragraph" w:customStyle="1" w:styleId="mw-ui-icon-preview-generic1">
    <w:name w:val="mw-ui-icon-preview-generic1"/>
    <w:basedOn w:val="Normal"/>
    <w:rsid w:val="00FF334F"/>
    <w:pPr>
      <w:spacing w:before="322" w:after="123"/>
    </w:pPr>
    <w:rPr>
      <w:rFonts w:eastAsia="Times New Roman"/>
      <w:sz w:val="24"/>
      <w:szCs w:val="24"/>
    </w:rPr>
  </w:style>
  <w:style w:type="paragraph" w:customStyle="1" w:styleId="mwe-popups-container1">
    <w:name w:val="mwe-popups-container1"/>
    <w:basedOn w:val="Normal"/>
    <w:rsid w:val="00FF334F"/>
    <w:pPr>
      <w:spacing w:after="100" w:afterAutospacing="1"/>
    </w:pPr>
    <w:rPr>
      <w:rFonts w:eastAsia="Times New Roman"/>
      <w:color w:val="222222"/>
      <w:sz w:val="24"/>
      <w:szCs w:val="24"/>
    </w:rPr>
  </w:style>
  <w:style w:type="paragraph" w:customStyle="1" w:styleId="mwe-popups-extract1">
    <w:name w:val="mwe-popups-extract1"/>
    <w:basedOn w:val="Normal"/>
    <w:rsid w:val="00FF334F"/>
    <w:pPr>
      <w:spacing w:before="245" w:after="245"/>
      <w:ind w:left="245" w:right="245"/>
    </w:pPr>
    <w:rPr>
      <w:rFonts w:eastAsia="Times New Roman"/>
      <w:color w:val="222222"/>
      <w:sz w:val="24"/>
      <w:szCs w:val="24"/>
    </w:rPr>
  </w:style>
  <w:style w:type="paragraph" w:customStyle="1" w:styleId="mwe-popups-extract2">
    <w:name w:val="mwe-popups-extract2"/>
    <w:basedOn w:val="Normal"/>
    <w:rsid w:val="00FF334F"/>
    <w:pPr>
      <w:spacing w:before="245" w:after="245"/>
      <w:ind w:left="245" w:right="245"/>
    </w:pPr>
    <w:rPr>
      <w:rFonts w:eastAsia="Times New Roman"/>
      <w:color w:val="222222"/>
      <w:sz w:val="24"/>
      <w:szCs w:val="24"/>
    </w:rPr>
  </w:style>
  <w:style w:type="paragraph" w:customStyle="1" w:styleId="mwe-popups-title1">
    <w:name w:val="mwe-popups-title1"/>
    <w:basedOn w:val="Normal"/>
    <w:rsid w:val="00FF334F"/>
    <w:pPr>
      <w:ind w:left="245" w:right="245"/>
    </w:pPr>
    <w:rPr>
      <w:rFonts w:eastAsia="Times New Roman"/>
      <w:b/>
      <w:bCs/>
      <w:sz w:val="24"/>
      <w:szCs w:val="24"/>
    </w:rPr>
  </w:style>
  <w:style w:type="character" w:customStyle="1" w:styleId="hide-when-compact2">
    <w:name w:val="hide-when-compact2"/>
    <w:basedOn w:val="DefaultParagraphFont"/>
    <w:rsid w:val="00FF334F"/>
  </w:style>
  <w:style w:type="character" w:customStyle="1" w:styleId="reference-text">
    <w:name w:val="reference-text"/>
    <w:basedOn w:val="DefaultParagraphFont"/>
    <w:rsid w:val="00FF334F"/>
  </w:style>
  <w:style w:type="character" w:customStyle="1" w:styleId="citation-comment">
    <w:name w:val="citation-comment"/>
    <w:basedOn w:val="DefaultParagraphFont"/>
    <w:rsid w:val="00FF334F"/>
  </w:style>
  <w:style w:type="paragraph" w:styleId="z-TopofForm">
    <w:name w:val="HTML Top of Form"/>
    <w:basedOn w:val="Normal"/>
    <w:next w:val="Normal"/>
    <w:link w:val="z-TopofFormChar"/>
    <w:hidden/>
    <w:uiPriority w:val="99"/>
    <w:semiHidden/>
    <w:unhideWhenUsed/>
    <w:rsid w:val="00627A6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7A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7A6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7A67"/>
    <w:rPr>
      <w:rFonts w:ascii="Arial" w:eastAsia="Times New Roman" w:hAnsi="Arial" w:cs="Arial"/>
      <w:vanish/>
      <w:sz w:val="16"/>
      <w:szCs w:val="16"/>
    </w:rPr>
  </w:style>
  <w:style w:type="character" w:customStyle="1" w:styleId="wb-langlinks-edit">
    <w:name w:val="wb-langlinks-edit"/>
    <w:basedOn w:val="DefaultParagraphFont"/>
    <w:rsid w:val="00627A67"/>
  </w:style>
  <w:style w:type="character" w:customStyle="1" w:styleId="anonymous-show">
    <w:name w:val="anonymous-show"/>
    <w:basedOn w:val="DefaultParagraphFont"/>
    <w:rsid w:val="00627A67"/>
  </w:style>
  <w:style w:type="paragraph" w:customStyle="1" w:styleId="standard">
    <w:name w:val="standard"/>
    <w:basedOn w:val="Normal"/>
    <w:rsid w:val="00024A2E"/>
    <w:pPr>
      <w:spacing w:before="100" w:beforeAutospacing="1" w:after="100" w:afterAutospacing="1"/>
    </w:pPr>
    <w:rPr>
      <w:rFonts w:eastAsia="Times New Roman"/>
      <w:sz w:val="24"/>
      <w:szCs w:val="24"/>
    </w:rPr>
  </w:style>
  <w:style w:type="table" w:styleId="TableGrid">
    <w:name w:val="Table Grid"/>
    <w:basedOn w:val="TableNormal"/>
    <w:uiPriority w:val="59"/>
    <w:rsid w:val="00B92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0305"/>
    <w:pPr>
      <w:tabs>
        <w:tab w:val="center" w:pos="4153"/>
        <w:tab w:val="right" w:pos="8306"/>
      </w:tabs>
    </w:pPr>
  </w:style>
  <w:style w:type="character" w:customStyle="1" w:styleId="HeaderChar">
    <w:name w:val="Header Char"/>
    <w:basedOn w:val="DefaultParagraphFont"/>
    <w:link w:val="Header"/>
    <w:uiPriority w:val="99"/>
    <w:rsid w:val="00B90305"/>
  </w:style>
  <w:style w:type="paragraph" w:styleId="Footer">
    <w:name w:val="footer"/>
    <w:basedOn w:val="Normal"/>
    <w:link w:val="FooterChar"/>
    <w:uiPriority w:val="99"/>
    <w:unhideWhenUsed/>
    <w:rsid w:val="00B90305"/>
    <w:pPr>
      <w:tabs>
        <w:tab w:val="center" w:pos="4153"/>
        <w:tab w:val="right" w:pos="8306"/>
      </w:tabs>
    </w:pPr>
  </w:style>
  <w:style w:type="character" w:customStyle="1" w:styleId="FooterChar">
    <w:name w:val="Footer Char"/>
    <w:basedOn w:val="DefaultParagraphFont"/>
    <w:link w:val="Footer"/>
    <w:uiPriority w:val="99"/>
    <w:rsid w:val="00B90305"/>
  </w:style>
  <w:style w:type="paragraph" w:customStyle="1" w:styleId="Summary">
    <w:name w:val="Summary"/>
    <w:basedOn w:val="Normal"/>
    <w:rsid w:val="001B242B"/>
    <w:pPr>
      <w:tabs>
        <w:tab w:val="left" w:pos="1843"/>
      </w:tabs>
      <w:overflowPunct w:val="0"/>
      <w:autoSpaceDE w:val="0"/>
      <w:autoSpaceDN w:val="0"/>
      <w:adjustRightInd w:val="0"/>
      <w:spacing w:after="480"/>
      <w:jc w:val="both"/>
    </w:pPr>
    <w:rPr>
      <w:rFonts w:eastAsia="Times New Roman"/>
      <w:sz w:val="20"/>
      <w:szCs w:val="20"/>
      <w:lang w:val="en-GB" w:eastAsia="de-DE"/>
    </w:rPr>
  </w:style>
  <w:style w:type="character" w:customStyle="1" w:styleId="authorsname">
    <w:name w:val="authors__name"/>
    <w:basedOn w:val="DefaultParagraphFont"/>
    <w:rsid w:val="00CD6B88"/>
  </w:style>
  <w:style w:type="character" w:customStyle="1" w:styleId="authorscontact">
    <w:name w:val="authors__contact"/>
    <w:basedOn w:val="DefaultParagraphFont"/>
    <w:rsid w:val="00CD6B88"/>
  </w:style>
  <w:style w:type="character" w:styleId="Emphasis">
    <w:name w:val="Emphasis"/>
    <w:basedOn w:val="DefaultParagraphFont"/>
    <w:uiPriority w:val="20"/>
    <w:qFormat/>
    <w:rsid w:val="00CD6B88"/>
    <w:rPr>
      <w:i/>
      <w:iCs/>
    </w:rPr>
  </w:style>
  <w:style w:type="character" w:customStyle="1" w:styleId="journaltitle">
    <w:name w:val="journaltitle"/>
    <w:basedOn w:val="DefaultParagraphFont"/>
    <w:rsid w:val="00CD6B88"/>
  </w:style>
  <w:style w:type="paragraph" w:customStyle="1" w:styleId="icon--meta-keyline-before">
    <w:name w:val="icon--meta-keyline-before"/>
    <w:basedOn w:val="Normal"/>
    <w:rsid w:val="00CD6B88"/>
    <w:pPr>
      <w:spacing w:before="100" w:beforeAutospacing="1" w:after="100" w:afterAutospacing="1"/>
    </w:pPr>
    <w:rPr>
      <w:rFonts w:eastAsia="Times New Roman"/>
      <w:sz w:val="24"/>
      <w:szCs w:val="24"/>
    </w:rPr>
  </w:style>
  <w:style w:type="character" w:customStyle="1" w:styleId="articlecitationyear">
    <w:name w:val="articlecitation_year"/>
    <w:basedOn w:val="DefaultParagraphFont"/>
    <w:rsid w:val="00CD6B88"/>
  </w:style>
  <w:style w:type="character" w:customStyle="1" w:styleId="articlecitationvolume">
    <w:name w:val="articlecitation_volume"/>
    <w:basedOn w:val="DefaultParagraphFont"/>
    <w:rsid w:val="00CD6B88"/>
  </w:style>
  <w:style w:type="character" w:customStyle="1" w:styleId="articlecitationpages">
    <w:name w:val="articlecitation_pages"/>
    <w:basedOn w:val="DefaultParagraphFont"/>
    <w:rsid w:val="00CD6B88"/>
  </w:style>
  <w:style w:type="character" w:customStyle="1" w:styleId="anchortext">
    <w:name w:val="anchortext"/>
    <w:basedOn w:val="DefaultParagraphFont"/>
    <w:rsid w:val="00412A8F"/>
  </w:style>
  <w:style w:type="character" w:customStyle="1" w:styleId="sr-only">
    <w:name w:val="sr-only"/>
    <w:basedOn w:val="DefaultParagraphFont"/>
    <w:rsid w:val="00412A8F"/>
  </w:style>
  <w:style w:type="character" w:customStyle="1" w:styleId="list-group-item">
    <w:name w:val="list-group-item"/>
    <w:basedOn w:val="DefaultParagraphFont"/>
    <w:rsid w:val="00412A8F"/>
  </w:style>
  <w:style w:type="character" w:customStyle="1" w:styleId="fnmajorvalue">
    <w:name w:val="fn_majorvalue"/>
    <w:basedOn w:val="DefaultParagraphFont"/>
    <w:rsid w:val="00F30BAE"/>
  </w:style>
  <w:style w:type="character" w:customStyle="1" w:styleId="fnselectvalue">
    <w:name w:val="fn_select_value"/>
    <w:basedOn w:val="DefaultParagraphFont"/>
    <w:rsid w:val="00F30BAE"/>
  </w:style>
  <w:style w:type="character" w:customStyle="1" w:styleId="brtxt">
    <w:name w:val="b_rtxt"/>
    <w:basedOn w:val="DefaultParagraphFont"/>
    <w:rsid w:val="00F30BAE"/>
  </w:style>
  <w:style w:type="character" w:customStyle="1" w:styleId="fnsubnutrient">
    <w:name w:val="fn_subnutrient"/>
    <w:basedOn w:val="DefaultParagraphFont"/>
    <w:rsid w:val="00F30BAE"/>
  </w:style>
  <w:style w:type="character" w:customStyle="1" w:styleId="topic-highlight">
    <w:name w:val="topic-highlight"/>
    <w:basedOn w:val="DefaultParagraphFont"/>
    <w:rsid w:val="000C5FA7"/>
  </w:style>
  <w:style w:type="paragraph" w:customStyle="1" w:styleId="p">
    <w:name w:val="p"/>
    <w:basedOn w:val="Normal"/>
    <w:rsid w:val="00187F36"/>
    <w:pPr>
      <w:spacing w:before="100" w:beforeAutospacing="1" w:after="100" w:afterAutospacing="1"/>
    </w:pPr>
    <w:rPr>
      <w:rFonts w:eastAsia="Times New Roman"/>
      <w:sz w:val="24"/>
      <w:szCs w:val="24"/>
    </w:rPr>
  </w:style>
  <w:style w:type="character" w:customStyle="1" w:styleId="cit">
    <w:name w:val="cit"/>
    <w:basedOn w:val="DefaultParagraphFont"/>
    <w:rsid w:val="00187F36"/>
  </w:style>
  <w:style w:type="character" w:customStyle="1" w:styleId="fm-vol-iss-date">
    <w:name w:val="fm-vol-iss-date"/>
    <w:basedOn w:val="DefaultParagraphFont"/>
    <w:rsid w:val="00187F36"/>
  </w:style>
  <w:style w:type="character" w:customStyle="1" w:styleId="doi">
    <w:name w:val="doi"/>
    <w:basedOn w:val="DefaultParagraphFont"/>
    <w:rsid w:val="00187F36"/>
  </w:style>
  <w:style w:type="character" w:customStyle="1" w:styleId="fm-citation-ids-label">
    <w:name w:val="fm-citation-ids-label"/>
    <w:basedOn w:val="DefaultParagraphFont"/>
    <w:rsid w:val="00187F36"/>
  </w:style>
  <w:style w:type="character" w:customStyle="1" w:styleId="ref-lnk">
    <w:name w:val="ref-lnk"/>
    <w:basedOn w:val="DefaultParagraphFont"/>
    <w:rsid w:val="00B73092"/>
  </w:style>
  <w:style w:type="character" w:customStyle="1" w:styleId="ref-overlay">
    <w:name w:val="ref-overlay"/>
    <w:basedOn w:val="DefaultParagraphFont"/>
    <w:rsid w:val="00B73092"/>
  </w:style>
  <w:style w:type="character" w:customStyle="1" w:styleId="hlfld-contribauthor">
    <w:name w:val="hlfld-contribauthor"/>
    <w:basedOn w:val="DefaultParagraphFont"/>
    <w:rsid w:val="00B73092"/>
  </w:style>
  <w:style w:type="character" w:customStyle="1" w:styleId="nlmgiven-names">
    <w:name w:val="nlm_given-names"/>
    <w:basedOn w:val="DefaultParagraphFont"/>
    <w:rsid w:val="00B73092"/>
  </w:style>
  <w:style w:type="character" w:customStyle="1" w:styleId="nlmyear">
    <w:name w:val="nlm_year"/>
    <w:basedOn w:val="DefaultParagraphFont"/>
    <w:rsid w:val="00B73092"/>
  </w:style>
  <w:style w:type="character" w:customStyle="1" w:styleId="nlmarticle-title">
    <w:name w:val="nlm_article-title"/>
    <w:basedOn w:val="DefaultParagraphFont"/>
    <w:rsid w:val="00B73092"/>
  </w:style>
  <w:style w:type="character" w:customStyle="1" w:styleId="nlmfpage">
    <w:name w:val="nlm_fpage"/>
    <w:basedOn w:val="DefaultParagraphFont"/>
    <w:rsid w:val="00B73092"/>
  </w:style>
  <w:style w:type="character" w:customStyle="1" w:styleId="nlmlpage">
    <w:name w:val="nlm_lpage"/>
    <w:basedOn w:val="DefaultParagraphFont"/>
    <w:rsid w:val="00B73092"/>
  </w:style>
  <w:style w:type="character" w:customStyle="1" w:styleId="ref-links">
    <w:name w:val="ref-links"/>
    <w:basedOn w:val="DefaultParagraphFont"/>
    <w:rsid w:val="00B73092"/>
  </w:style>
  <w:style w:type="character" w:customStyle="1" w:styleId="xlinks-container">
    <w:name w:val="xlinks-container"/>
    <w:basedOn w:val="DefaultParagraphFont"/>
    <w:rsid w:val="00B73092"/>
  </w:style>
  <w:style w:type="character" w:customStyle="1" w:styleId="googlescholar-container">
    <w:name w:val="googlescholar-container"/>
    <w:basedOn w:val="DefaultParagraphFont"/>
    <w:rsid w:val="00B73092"/>
  </w:style>
  <w:style w:type="character" w:customStyle="1" w:styleId="Heading4Char">
    <w:name w:val="Heading 4 Char"/>
    <w:basedOn w:val="DefaultParagraphFont"/>
    <w:link w:val="Heading4"/>
    <w:uiPriority w:val="9"/>
    <w:rsid w:val="00072E1D"/>
    <w:rPr>
      <w:rFonts w:asciiTheme="majorHAnsi" w:eastAsiaTheme="majorEastAsia" w:hAnsiTheme="majorHAnsi" w:cstheme="majorBidi"/>
      <w:b/>
      <w:bCs/>
      <w:i/>
      <w:iCs/>
      <w:color w:val="4F81BD" w:themeColor="accent1"/>
    </w:rPr>
  </w:style>
  <w:style w:type="character" w:customStyle="1" w:styleId="ez-toc-section">
    <w:name w:val="ez-toc-section"/>
    <w:basedOn w:val="DefaultParagraphFont"/>
    <w:rsid w:val="00072E1D"/>
  </w:style>
  <w:style w:type="character" w:customStyle="1" w:styleId="author">
    <w:name w:val="author"/>
    <w:basedOn w:val="DefaultParagraphFont"/>
    <w:rsid w:val="00AA4EF6"/>
  </w:style>
  <w:style w:type="character" w:customStyle="1" w:styleId="pubyear">
    <w:name w:val="pubyear"/>
    <w:basedOn w:val="DefaultParagraphFont"/>
    <w:rsid w:val="00AA4EF6"/>
  </w:style>
  <w:style w:type="character" w:customStyle="1" w:styleId="articletitle">
    <w:name w:val="articletitle"/>
    <w:basedOn w:val="DefaultParagraphFont"/>
    <w:rsid w:val="00AA4EF6"/>
  </w:style>
  <w:style w:type="character" w:customStyle="1" w:styleId="vol">
    <w:name w:val="vol"/>
    <w:basedOn w:val="DefaultParagraphFont"/>
    <w:rsid w:val="00AA4EF6"/>
  </w:style>
  <w:style w:type="character" w:customStyle="1" w:styleId="pagefirst">
    <w:name w:val="pagefirst"/>
    <w:basedOn w:val="DefaultParagraphFont"/>
    <w:rsid w:val="00AA4EF6"/>
  </w:style>
  <w:style w:type="character" w:customStyle="1" w:styleId="pagelast">
    <w:name w:val="pagelast"/>
    <w:basedOn w:val="DefaultParagraphFont"/>
    <w:rsid w:val="00AA4EF6"/>
  </w:style>
  <w:style w:type="character" w:customStyle="1" w:styleId="title-text">
    <w:name w:val="title-text"/>
    <w:basedOn w:val="DefaultParagraphFont"/>
    <w:rsid w:val="004373F2"/>
  </w:style>
  <w:style w:type="character" w:customStyle="1" w:styleId="text">
    <w:name w:val="text"/>
    <w:basedOn w:val="DefaultParagraphFont"/>
    <w:rsid w:val="004373F2"/>
  </w:style>
  <w:style w:type="character" w:customStyle="1" w:styleId="author-ref">
    <w:name w:val="author-ref"/>
    <w:basedOn w:val="DefaultParagraphFont"/>
    <w:rsid w:val="004373F2"/>
  </w:style>
  <w:style w:type="character" w:customStyle="1" w:styleId="reflinks">
    <w:name w:val="reflinks"/>
    <w:basedOn w:val="DefaultParagraphFont"/>
    <w:rsid w:val="00D625FA"/>
  </w:style>
  <w:style w:type="character" w:customStyle="1" w:styleId="sep">
    <w:name w:val="sep"/>
    <w:basedOn w:val="DefaultParagraphFont"/>
    <w:rsid w:val="00D625FA"/>
  </w:style>
  <w:style w:type="paragraph" w:customStyle="1" w:styleId="Default">
    <w:name w:val="Default"/>
    <w:rsid w:val="0057540A"/>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citation-doi">
    <w:name w:val="citation-doi"/>
    <w:basedOn w:val="DefaultParagraphFont"/>
    <w:rsid w:val="00FD5DD4"/>
  </w:style>
  <w:style w:type="character" w:customStyle="1" w:styleId="secondary-date">
    <w:name w:val="secondary-date"/>
    <w:basedOn w:val="DefaultParagraphFont"/>
    <w:rsid w:val="00FD5DD4"/>
  </w:style>
  <w:style w:type="character" w:customStyle="1" w:styleId="identifier">
    <w:name w:val="identifier"/>
    <w:basedOn w:val="DefaultParagraphFont"/>
    <w:rsid w:val="00DD6E41"/>
  </w:style>
  <w:style w:type="character" w:customStyle="1" w:styleId="id-label">
    <w:name w:val="id-label"/>
    <w:basedOn w:val="DefaultParagraphFont"/>
    <w:rsid w:val="00DD6E41"/>
  </w:style>
  <w:style w:type="character" w:customStyle="1" w:styleId="label">
    <w:name w:val="label"/>
    <w:basedOn w:val="DefaultParagraphFont"/>
    <w:rsid w:val="005D04DA"/>
  </w:style>
  <w:style w:type="character" w:customStyle="1" w:styleId="value">
    <w:name w:val="value"/>
    <w:basedOn w:val="DefaultParagraphFont"/>
    <w:rsid w:val="005D04DA"/>
  </w:style>
  <w:style w:type="character" w:customStyle="1" w:styleId="doilabel">
    <w:name w:val="doi__label"/>
    <w:basedOn w:val="DefaultParagraphFont"/>
    <w:rsid w:val="00E9282F"/>
  </w:style>
  <w:style w:type="character" w:customStyle="1" w:styleId="so-metadata-label">
    <w:name w:val="so-metadata-label"/>
    <w:basedOn w:val="DefaultParagraphFont"/>
    <w:rsid w:val="00457093"/>
  </w:style>
  <w:style w:type="character" w:customStyle="1" w:styleId="element-citation">
    <w:name w:val="element-citation"/>
    <w:basedOn w:val="DefaultParagraphFont"/>
    <w:rsid w:val="00695599"/>
  </w:style>
  <w:style w:type="character" w:customStyle="1" w:styleId="mixed-citation">
    <w:name w:val="mixed-citation"/>
    <w:basedOn w:val="DefaultParagraphFont"/>
    <w:rsid w:val="00FB15B1"/>
  </w:style>
  <w:style w:type="character" w:customStyle="1" w:styleId="figpopup-sensitive-area">
    <w:name w:val="figpopup-sensitive-area"/>
    <w:basedOn w:val="DefaultParagraphFont"/>
    <w:rsid w:val="00C6076C"/>
  </w:style>
  <w:style w:type="character" w:customStyle="1" w:styleId="ref-journal">
    <w:name w:val="ref-journal"/>
    <w:basedOn w:val="DefaultParagraphFont"/>
    <w:rsid w:val="00C6076C"/>
  </w:style>
  <w:style w:type="character" w:customStyle="1" w:styleId="ref-title">
    <w:name w:val="ref-title"/>
    <w:basedOn w:val="DefaultParagraphFont"/>
    <w:rsid w:val="00C6076C"/>
  </w:style>
  <w:style w:type="character" w:customStyle="1" w:styleId="ref-vol">
    <w:name w:val="ref-vol"/>
    <w:basedOn w:val="DefaultParagraphFont"/>
    <w:rsid w:val="00C6076C"/>
  </w:style>
  <w:style w:type="paragraph" w:customStyle="1" w:styleId="authors">
    <w:name w:val="authors"/>
    <w:basedOn w:val="Normal"/>
    <w:rsid w:val="00C6076C"/>
    <w:pPr>
      <w:spacing w:before="100" w:beforeAutospacing="1" w:after="100" w:afterAutospacing="1"/>
    </w:pPr>
    <w:rPr>
      <w:rFonts w:eastAsia="Times New Roman"/>
      <w:color w:val="auto"/>
      <w:sz w:val="24"/>
      <w:szCs w:val="24"/>
      <w:shd w:val="clear" w:color="auto" w:fill="auto"/>
    </w:rPr>
  </w:style>
  <w:style w:type="paragraph" w:customStyle="1" w:styleId="source">
    <w:name w:val="source"/>
    <w:basedOn w:val="Normal"/>
    <w:rsid w:val="00C6076C"/>
    <w:pPr>
      <w:spacing w:before="100" w:beforeAutospacing="1" w:after="100" w:afterAutospacing="1"/>
    </w:pPr>
    <w:rPr>
      <w:rFonts w:eastAsia="Times New Roman"/>
      <w:color w:val="auto"/>
      <w:sz w:val="24"/>
      <w:szCs w:val="24"/>
      <w:shd w:val="clear" w:color="auto" w:fill="auto"/>
    </w:rPr>
  </w:style>
  <w:style w:type="character" w:customStyle="1" w:styleId="journalname">
    <w:name w:val="journalname"/>
    <w:basedOn w:val="DefaultParagraphFont"/>
    <w:rsid w:val="00C6076C"/>
  </w:style>
  <w:style w:type="character" w:styleId="PageNumber">
    <w:name w:val="page number"/>
    <w:basedOn w:val="DefaultParagraphFont"/>
    <w:rsid w:val="00C6076C"/>
  </w:style>
  <w:style w:type="paragraph" w:styleId="BodyText2">
    <w:name w:val="Body Text 2"/>
    <w:basedOn w:val="Normal"/>
    <w:link w:val="BodyText2Char"/>
    <w:rsid w:val="00C6076C"/>
    <w:pPr>
      <w:jc w:val="lowKashida"/>
    </w:pPr>
    <w:rPr>
      <w:rFonts w:eastAsia="Times New Roman" w:cs="Traditional Arabic"/>
      <w:color w:val="auto"/>
      <w:sz w:val="26"/>
      <w:szCs w:val="30"/>
      <w:shd w:val="clear" w:color="auto" w:fill="auto"/>
    </w:rPr>
  </w:style>
  <w:style w:type="character" w:customStyle="1" w:styleId="BodyText2Char">
    <w:name w:val="Body Text 2 Char"/>
    <w:basedOn w:val="DefaultParagraphFont"/>
    <w:link w:val="BodyText2"/>
    <w:rsid w:val="00C6076C"/>
    <w:rPr>
      <w:rFonts w:ascii="Times New Roman" w:eastAsia="Times New Roman" w:hAnsi="Times New Roman" w:cs="Traditional Arabic"/>
      <w:sz w:val="26"/>
      <w:szCs w:val="30"/>
    </w:rPr>
  </w:style>
  <w:style w:type="character" w:customStyle="1" w:styleId="ti">
    <w:name w:val="ti"/>
    <w:basedOn w:val="DefaultParagraphFont"/>
    <w:rsid w:val="00C6076C"/>
  </w:style>
  <w:style w:type="character" w:customStyle="1" w:styleId="featuredlinkouts">
    <w:name w:val="featured_linkouts"/>
    <w:basedOn w:val="DefaultParagraphFont"/>
    <w:rsid w:val="00C6076C"/>
  </w:style>
  <w:style w:type="character" w:customStyle="1" w:styleId="linkbar">
    <w:name w:val="linkbar"/>
    <w:basedOn w:val="DefaultParagraphFont"/>
    <w:rsid w:val="00C6076C"/>
  </w:style>
  <w:style w:type="paragraph" w:styleId="BodyText">
    <w:name w:val="Body Text"/>
    <w:basedOn w:val="Normal"/>
    <w:link w:val="BodyTextChar"/>
    <w:rsid w:val="00C6076C"/>
    <w:pPr>
      <w:bidi/>
      <w:spacing w:after="120"/>
    </w:pPr>
    <w:rPr>
      <w:rFonts w:eastAsia="Times New Roman"/>
      <w:color w:val="auto"/>
      <w:sz w:val="24"/>
      <w:szCs w:val="24"/>
      <w:shd w:val="clear" w:color="auto" w:fill="auto"/>
    </w:rPr>
  </w:style>
  <w:style w:type="character" w:customStyle="1" w:styleId="BodyTextChar">
    <w:name w:val="Body Text Char"/>
    <w:basedOn w:val="DefaultParagraphFont"/>
    <w:link w:val="BodyText"/>
    <w:rsid w:val="00C6076C"/>
    <w:rPr>
      <w:rFonts w:ascii="Times New Roman" w:eastAsia="Times New Roman" w:hAnsi="Times New Roman" w:cs="Times New Roman"/>
      <w:sz w:val="24"/>
      <w:szCs w:val="24"/>
    </w:rPr>
  </w:style>
  <w:style w:type="paragraph" w:customStyle="1" w:styleId="referenzen">
    <w:name w:val="referenzen"/>
    <w:basedOn w:val="Normal"/>
    <w:rsid w:val="00C6076C"/>
    <w:pPr>
      <w:autoSpaceDE w:val="0"/>
      <w:autoSpaceDN w:val="0"/>
      <w:ind w:left="567" w:hanging="567"/>
      <w:jc w:val="both"/>
    </w:pPr>
    <w:rPr>
      <w:rFonts w:eastAsia="Times New Roman"/>
      <w:color w:val="auto"/>
      <w:sz w:val="16"/>
      <w:szCs w:val="24"/>
      <w:shd w:val="clear" w:color="auto" w:fill="auto"/>
      <w:lang w:val="en-GB"/>
    </w:rPr>
  </w:style>
  <w:style w:type="paragraph" w:styleId="Subtitle">
    <w:name w:val="Subtitle"/>
    <w:basedOn w:val="Normal"/>
    <w:next w:val="Normal"/>
    <w:link w:val="SubtitleChar"/>
    <w:qFormat/>
    <w:rsid w:val="00C6076C"/>
    <w:pPr>
      <w:spacing w:after="60"/>
      <w:jc w:val="center"/>
      <w:outlineLvl w:val="1"/>
    </w:pPr>
    <w:rPr>
      <w:rFonts w:ascii="Cambria" w:eastAsia="Times New Roman" w:hAnsi="Cambria"/>
      <w:color w:val="auto"/>
      <w:sz w:val="24"/>
      <w:szCs w:val="24"/>
      <w:shd w:val="clear" w:color="auto" w:fill="auto"/>
    </w:rPr>
  </w:style>
  <w:style w:type="character" w:customStyle="1" w:styleId="SubtitleChar">
    <w:name w:val="Subtitle Char"/>
    <w:basedOn w:val="DefaultParagraphFont"/>
    <w:link w:val="Subtitle"/>
    <w:rsid w:val="00C6076C"/>
    <w:rPr>
      <w:rFonts w:ascii="Cambria" w:eastAsia="Times New Roman" w:hAnsi="Cambria" w:cs="Times New Roman"/>
      <w:sz w:val="24"/>
      <w:szCs w:val="24"/>
    </w:rPr>
  </w:style>
  <w:style w:type="paragraph" w:styleId="FootnoteText">
    <w:name w:val="footnote text"/>
    <w:basedOn w:val="Normal"/>
    <w:link w:val="FootnoteTextChar"/>
    <w:rsid w:val="00C6076C"/>
    <w:pPr>
      <w:bidi/>
    </w:pPr>
    <w:rPr>
      <w:rFonts w:eastAsia="Times New Roman"/>
      <w:color w:val="auto"/>
      <w:sz w:val="20"/>
      <w:szCs w:val="20"/>
      <w:shd w:val="clear" w:color="auto" w:fill="auto"/>
    </w:rPr>
  </w:style>
  <w:style w:type="character" w:customStyle="1" w:styleId="FootnoteTextChar">
    <w:name w:val="Footnote Text Char"/>
    <w:basedOn w:val="DefaultParagraphFont"/>
    <w:link w:val="FootnoteText"/>
    <w:rsid w:val="00C6076C"/>
    <w:rPr>
      <w:rFonts w:ascii="Times New Roman" w:eastAsia="Times New Roman" w:hAnsi="Times New Roman" w:cs="Times New Roman"/>
      <w:sz w:val="20"/>
      <w:szCs w:val="20"/>
    </w:rPr>
  </w:style>
  <w:style w:type="character" w:styleId="FootnoteReference">
    <w:name w:val="footnote reference"/>
    <w:basedOn w:val="DefaultParagraphFont"/>
    <w:rsid w:val="00C6076C"/>
    <w:rPr>
      <w:vertAlign w:val="superscript"/>
    </w:rPr>
  </w:style>
  <w:style w:type="paragraph" w:customStyle="1" w:styleId="c-article-access-providertext">
    <w:name w:val="c-article-access-provider__text"/>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js-institution-name">
    <w:name w:val="js-institution-name"/>
    <w:basedOn w:val="DefaultParagraphFont"/>
    <w:rsid w:val="00845D76"/>
  </w:style>
  <w:style w:type="character" w:customStyle="1" w:styleId="c-article-referencescounter">
    <w:name w:val="c-article-references__counter"/>
    <w:basedOn w:val="DefaultParagraphFont"/>
    <w:rsid w:val="00845D76"/>
  </w:style>
  <w:style w:type="paragraph" w:customStyle="1" w:styleId="c-article-referencestext">
    <w:name w:val="c-article-references__text"/>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eferenceslinks">
    <w:name w:val="c-article-references__link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eferencesdownload">
    <w:name w:val="c-article-references__download"/>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author-affiliationaddress">
    <w:name w:val="c-article-author-affiliation__addres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author-affiliationauthors-list">
    <w:name w:val="c-article-author-affiliation__authors-list"/>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ights">
    <w:name w:val="c-article-right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bibliographic-informationcitation">
    <w:name w:val="c-bibliographic-information__citation"/>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bibliographic-informationdownload-citation">
    <w:name w:val="c-bibliographic-information__download-citation"/>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c-bibliographic-informationvalue">
    <w:name w:val="c-bibliographic-information__value"/>
    <w:basedOn w:val="DefaultParagraphFont"/>
    <w:rsid w:val="00845D76"/>
  </w:style>
  <w:style w:type="paragraph" w:customStyle="1" w:styleId="c-article-share-boxdescription">
    <w:name w:val="c-article-share-box__description"/>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js-c-article-share-boxadditional-info">
    <w:name w:val="js-c-article-share-box__additional-info"/>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dlabel">
    <w:name w:val="c-ad__label"/>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app-footerstrapline">
    <w:name w:val="app-footer__strapline"/>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u-visually-hidden">
    <w:name w:val="u-visually-hidden"/>
    <w:basedOn w:val="DefaultParagraphFont"/>
    <w:rsid w:val="00845D76"/>
  </w:style>
  <w:style w:type="paragraph" w:customStyle="1" w:styleId="c-user-metadataitem">
    <w:name w:val="c-user-metadata__item"/>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app-footercopyright">
    <w:name w:val="app-footer__copyright"/>
    <w:basedOn w:val="Normal"/>
    <w:rsid w:val="00845D76"/>
    <w:pPr>
      <w:spacing w:before="100" w:beforeAutospacing="1" w:after="100" w:afterAutospacing="1"/>
    </w:pPr>
    <w:rPr>
      <w:rFonts w:eastAsia="Times New Roman"/>
      <w:color w:val="auto"/>
      <w:sz w:val="24"/>
      <w:szCs w:val="24"/>
      <w:shd w:val="clear" w:color="auto" w:fill="auto"/>
    </w:rPr>
  </w:style>
  <w:style w:type="character" w:styleId="UnresolvedMention">
    <w:name w:val="Unresolved Mention"/>
    <w:basedOn w:val="DefaultParagraphFont"/>
    <w:uiPriority w:val="99"/>
    <w:semiHidden/>
    <w:unhideWhenUsed/>
    <w:rsid w:val="00D8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360">
      <w:bodyDiv w:val="1"/>
      <w:marLeft w:val="0"/>
      <w:marRight w:val="0"/>
      <w:marTop w:val="0"/>
      <w:marBottom w:val="0"/>
      <w:divBdr>
        <w:top w:val="none" w:sz="0" w:space="0" w:color="auto"/>
        <w:left w:val="none" w:sz="0" w:space="0" w:color="auto"/>
        <w:bottom w:val="none" w:sz="0" w:space="0" w:color="auto"/>
        <w:right w:val="none" w:sz="0" w:space="0" w:color="auto"/>
      </w:divBdr>
    </w:div>
    <w:div w:id="34543152">
      <w:bodyDiv w:val="1"/>
      <w:marLeft w:val="0"/>
      <w:marRight w:val="0"/>
      <w:marTop w:val="0"/>
      <w:marBottom w:val="0"/>
      <w:divBdr>
        <w:top w:val="none" w:sz="0" w:space="0" w:color="auto"/>
        <w:left w:val="none" w:sz="0" w:space="0" w:color="auto"/>
        <w:bottom w:val="none" w:sz="0" w:space="0" w:color="auto"/>
        <w:right w:val="none" w:sz="0" w:space="0" w:color="auto"/>
      </w:divBdr>
    </w:div>
    <w:div w:id="73431405">
      <w:bodyDiv w:val="1"/>
      <w:marLeft w:val="0"/>
      <w:marRight w:val="0"/>
      <w:marTop w:val="0"/>
      <w:marBottom w:val="0"/>
      <w:divBdr>
        <w:top w:val="none" w:sz="0" w:space="0" w:color="auto"/>
        <w:left w:val="none" w:sz="0" w:space="0" w:color="auto"/>
        <w:bottom w:val="none" w:sz="0" w:space="0" w:color="auto"/>
        <w:right w:val="none" w:sz="0" w:space="0" w:color="auto"/>
      </w:divBdr>
    </w:div>
    <w:div w:id="76097323">
      <w:bodyDiv w:val="1"/>
      <w:marLeft w:val="0"/>
      <w:marRight w:val="0"/>
      <w:marTop w:val="0"/>
      <w:marBottom w:val="0"/>
      <w:divBdr>
        <w:top w:val="none" w:sz="0" w:space="0" w:color="auto"/>
        <w:left w:val="none" w:sz="0" w:space="0" w:color="auto"/>
        <w:bottom w:val="none" w:sz="0" w:space="0" w:color="auto"/>
        <w:right w:val="none" w:sz="0" w:space="0" w:color="auto"/>
      </w:divBdr>
    </w:div>
    <w:div w:id="111755426">
      <w:bodyDiv w:val="1"/>
      <w:marLeft w:val="0"/>
      <w:marRight w:val="0"/>
      <w:marTop w:val="0"/>
      <w:marBottom w:val="0"/>
      <w:divBdr>
        <w:top w:val="none" w:sz="0" w:space="0" w:color="auto"/>
        <w:left w:val="none" w:sz="0" w:space="0" w:color="auto"/>
        <w:bottom w:val="none" w:sz="0" w:space="0" w:color="auto"/>
        <w:right w:val="none" w:sz="0" w:space="0" w:color="auto"/>
      </w:divBdr>
    </w:div>
    <w:div w:id="117267291">
      <w:bodyDiv w:val="1"/>
      <w:marLeft w:val="0"/>
      <w:marRight w:val="0"/>
      <w:marTop w:val="0"/>
      <w:marBottom w:val="0"/>
      <w:divBdr>
        <w:top w:val="none" w:sz="0" w:space="0" w:color="auto"/>
        <w:left w:val="none" w:sz="0" w:space="0" w:color="auto"/>
        <w:bottom w:val="none" w:sz="0" w:space="0" w:color="auto"/>
        <w:right w:val="none" w:sz="0" w:space="0" w:color="auto"/>
      </w:divBdr>
    </w:div>
    <w:div w:id="150869763">
      <w:bodyDiv w:val="1"/>
      <w:marLeft w:val="0"/>
      <w:marRight w:val="0"/>
      <w:marTop w:val="0"/>
      <w:marBottom w:val="0"/>
      <w:divBdr>
        <w:top w:val="none" w:sz="0" w:space="0" w:color="auto"/>
        <w:left w:val="none" w:sz="0" w:space="0" w:color="auto"/>
        <w:bottom w:val="none" w:sz="0" w:space="0" w:color="auto"/>
        <w:right w:val="none" w:sz="0" w:space="0" w:color="auto"/>
      </w:divBdr>
    </w:div>
    <w:div w:id="161361590">
      <w:bodyDiv w:val="1"/>
      <w:marLeft w:val="0"/>
      <w:marRight w:val="0"/>
      <w:marTop w:val="0"/>
      <w:marBottom w:val="0"/>
      <w:divBdr>
        <w:top w:val="none" w:sz="0" w:space="0" w:color="auto"/>
        <w:left w:val="none" w:sz="0" w:space="0" w:color="auto"/>
        <w:bottom w:val="none" w:sz="0" w:space="0" w:color="auto"/>
        <w:right w:val="none" w:sz="0" w:space="0" w:color="auto"/>
      </w:divBdr>
      <w:divsChild>
        <w:div w:id="128859994">
          <w:marLeft w:val="0"/>
          <w:marRight w:val="0"/>
          <w:marTop w:val="382"/>
          <w:marBottom w:val="382"/>
          <w:divBdr>
            <w:top w:val="none" w:sz="0" w:space="0" w:color="auto"/>
            <w:left w:val="none" w:sz="0" w:space="0" w:color="auto"/>
            <w:bottom w:val="none" w:sz="0" w:space="0" w:color="auto"/>
            <w:right w:val="none" w:sz="0" w:space="0" w:color="auto"/>
          </w:divBdr>
          <w:divsChild>
            <w:div w:id="1203324830">
              <w:marLeft w:val="0"/>
              <w:marRight w:val="0"/>
              <w:marTop w:val="0"/>
              <w:marBottom w:val="0"/>
              <w:divBdr>
                <w:top w:val="none" w:sz="0" w:space="0" w:color="auto"/>
                <w:left w:val="none" w:sz="0" w:space="0" w:color="auto"/>
                <w:bottom w:val="none" w:sz="0" w:space="0" w:color="auto"/>
                <w:right w:val="none" w:sz="0" w:space="0" w:color="auto"/>
              </w:divBdr>
            </w:div>
          </w:divsChild>
        </w:div>
        <w:div w:id="1157069688">
          <w:marLeft w:val="0"/>
          <w:marRight w:val="0"/>
          <w:marTop w:val="227"/>
          <w:marBottom w:val="0"/>
          <w:divBdr>
            <w:top w:val="none" w:sz="0" w:space="0" w:color="auto"/>
            <w:left w:val="none" w:sz="0" w:space="0" w:color="auto"/>
            <w:bottom w:val="none" w:sz="0" w:space="0" w:color="auto"/>
            <w:right w:val="none" w:sz="0" w:space="0" w:color="auto"/>
          </w:divBdr>
        </w:div>
      </w:divsChild>
    </w:div>
    <w:div w:id="191235425">
      <w:bodyDiv w:val="1"/>
      <w:marLeft w:val="0"/>
      <w:marRight w:val="0"/>
      <w:marTop w:val="0"/>
      <w:marBottom w:val="0"/>
      <w:divBdr>
        <w:top w:val="none" w:sz="0" w:space="0" w:color="auto"/>
        <w:left w:val="none" w:sz="0" w:space="0" w:color="auto"/>
        <w:bottom w:val="none" w:sz="0" w:space="0" w:color="auto"/>
        <w:right w:val="none" w:sz="0" w:space="0" w:color="auto"/>
      </w:divBdr>
    </w:div>
    <w:div w:id="198246463">
      <w:bodyDiv w:val="1"/>
      <w:marLeft w:val="0"/>
      <w:marRight w:val="0"/>
      <w:marTop w:val="0"/>
      <w:marBottom w:val="0"/>
      <w:divBdr>
        <w:top w:val="none" w:sz="0" w:space="0" w:color="auto"/>
        <w:left w:val="none" w:sz="0" w:space="0" w:color="auto"/>
        <w:bottom w:val="none" w:sz="0" w:space="0" w:color="auto"/>
        <w:right w:val="none" w:sz="0" w:space="0" w:color="auto"/>
      </w:divBdr>
    </w:div>
    <w:div w:id="199361032">
      <w:bodyDiv w:val="1"/>
      <w:marLeft w:val="0"/>
      <w:marRight w:val="0"/>
      <w:marTop w:val="0"/>
      <w:marBottom w:val="0"/>
      <w:divBdr>
        <w:top w:val="none" w:sz="0" w:space="0" w:color="auto"/>
        <w:left w:val="none" w:sz="0" w:space="0" w:color="auto"/>
        <w:bottom w:val="none" w:sz="0" w:space="0" w:color="auto"/>
        <w:right w:val="none" w:sz="0" w:space="0" w:color="auto"/>
      </w:divBdr>
      <w:divsChild>
        <w:div w:id="1150706557">
          <w:marLeft w:val="0"/>
          <w:marRight w:val="0"/>
          <w:marTop w:val="0"/>
          <w:marBottom w:val="0"/>
          <w:divBdr>
            <w:top w:val="none" w:sz="0" w:space="0" w:color="auto"/>
            <w:left w:val="none" w:sz="0" w:space="0" w:color="auto"/>
            <w:bottom w:val="none" w:sz="0" w:space="0" w:color="auto"/>
            <w:right w:val="none" w:sz="0" w:space="0" w:color="auto"/>
          </w:divBdr>
        </w:div>
        <w:div w:id="1707755862">
          <w:marLeft w:val="0"/>
          <w:marRight w:val="0"/>
          <w:marTop w:val="0"/>
          <w:marBottom w:val="0"/>
          <w:divBdr>
            <w:top w:val="none" w:sz="0" w:space="0" w:color="auto"/>
            <w:left w:val="none" w:sz="0" w:space="0" w:color="auto"/>
            <w:bottom w:val="none" w:sz="0" w:space="0" w:color="auto"/>
            <w:right w:val="none" w:sz="0" w:space="0" w:color="auto"/>
          </w:divBdr>
        </w:div>
      </w:divsChild>
    </w:div>
    <w:div w:id="206527757">
      <w:bodyDiv w:val="1"/>
      <w:marLeft w:val="0"/>
      <w:marRight w:val="0"/>
      <w:marTop w:val="0"/>
      <w:marBottom w:val="0"/>
      <w:divBdr>
        <w:top w:val="none" w:sz="0" w:space="0" w:color="auto"/>
        <w:left w:val="none" w:sz="0" w:space="0" w:color="auto"/>
        <w:bottom w:val="none" w:sz="0" w:space="0" w:color="auto"/>
        <w:right w:val="none" w:sz="0" w:space="0" w:color="auto"/>
      </w:divBdr>
    </w:div>
    <w:div w:id="235211068">
      <w:bodyDiv w:val="1"/>
      <w:marLeft w:val="0"/>
      <w:marRight w:val="0"/>
      <w:marTop w:val="0"/>
      <w:marBottom w:val="0"/>
      <w:divBdr>
        <w:top w:val="none" w:sz="0" w:space="0" w:color="auto"/>
        <w:left w:val="none" w:sz="0" w:space="0" w:color="auto"/>
        <w:bottom w:val="none" w:sz="0" w:space="0" w:color="auto"/>
        <w:right w:val="none" w:sz="0" w:space="0" w:color="auto"/>
      </w:divBdr>
    </w:div>
    <w:div w:id="238372905">
      <w:bodyDiv w:val="1"/>
      <w:marLeft w:val="0"/>
      <w:marRight w:val="0"/>
      <w:marTop w:val="0"/>
      <w:marBottom w:val="0"/>
      <w:divBdr>
        <w:top w:val="none" w:sz="0" w:space="0" w:color="auto"/>
        <w:left w:val="none" w:sz="0" w:space="0" w:color="auto"/>
        <w:bottom w:val="none" w:sz="0" w:space="0" w:color="auto"/>
        <w:right w:val="none" w:sz="0" w:space="0" w:color="auto"/>
      </w:divBdr>
    </w:div>
    <w:div w:id="272202915">
      <w:bodyDiv w:val="1"/>
      <w:marLeft w:val="0"/>
      <w:marRight w:val="0"/>
      <w:marTop w:val="0"/>
      <w:marBottom w:val="0"/>
      <w:divBdr>
        <w:top w:val="none" w:sz="0" w:space="0" w:color="auto"/>
        <w:left w:val="none" w:sz="0" w:space="0" w:color="auto"/>
        <w:bottom w:val="none" w:sz="0" w:space="0" w:color="auto"/>
        <w:right w:val="none" w:sz="0" w:space="0" w:color="auto"/>
      </w:divBdr>
      <w:divsChild>
        <w:div w:id="1242104771">
          <w:marLeft w:val="0"/>
          <w:marRight w:val="0"/>
          <w:marTop w:val="0"/>
          <w:marBottom w:val="0"/>
          <w:divBdr>
            <w:top w:val="none" w:sz="0" w:space="0" w:color="auto"/>
            <w:left w:val="none" w:sz="0" w:space="0" w:color="auto"/>
            <w:bottom w:val="none" w:sz="0" w:space="0" w:color="auto"/>
            <w:right w:val="none" w:sz="0" w:space="0" w:color="auto"/>
          </w:divBdr>
          <w:divsChild>
            <w:div w:id="41834177">
              <w:marLeft w:val="0"/>
              <w:marRight w:val="0"/>
              <w:marTop w:val="480"/>
              <w:marBottom w:val="480"/>
              <w:divBdr>
                <w:top w:val="none" w:sz="0" w:space="0" w:color="auto"/>
                <w:left w:val="none" w:sz="0" w:space="0" w:color="auto"/>
                <w:bottom w:val="none" w:sz="0" w:space="0" w:color="auto"/>
                <w:right w:val="none" w:sz="0" w:space="0" w:color="auto"/>
              </w:divBdr>
              <w:divsChild>
                <w:div w:id="733163169">
                  <w:marLeft w:val="0"/>
                  <w:marRight w:val="0"/>
                  <w:marTop w:val="0"/>
                  <w:marBottom w:val="0"/>
                  <w:divBdr>
                    <w:top w:val="none" w:sz="0" w:space="0" w:color="auto"/>
                    <w:left w:val="none" w:sz="0" w:space="0" w:color="auto"/>
                    <w:bottom w:val="none" w:sz="0" w:space="0" w:color="auto"/>
                    <w:right w:val="none" w:sz="0" w:space="0" w:color="auto"/>
                  </w:divBdr>
                  <w:divsChild>
                    <w:div w:id="993486130">
                      <w:marLeft w:val="0"/>
                      <w:marRight w:val="0"/>
                      <w:marTop w:val="0"/>
                      <w:marBottom w:val="0"/>
                      <w:divBdr>
                        <w:top w:val="none" w:sz="0" w:space="0" w:color="auto"/>
                        <w:left w:val="none" w:sz="0" w:space="0" w:color="auto"/>
                        <w:bottom w:val="none" w:sz="0" w:space="0" w:color="auto"/>
                        <w:right w:val="none" w:sz="0" w:space="0" w:color="auto"/>
                      </w:divBdr>
                      <w:divsChild>
                        <w:div w:id="1713995730">
                          <w:marLeft w:val="0"/>
                          <w:marRight w:val="0"/>
                          <w:marTop w:val="0"/>
                          <w:marBottom w:val="600"/>
                          <w:divBdr>
                            <w:top w:val="none" w:sz="0" w:space="0" w:color="auto"/>
                            <w:left w:val="none" w:sz="0" w:space="0" w:color="auto"/>
                            <w:bottom w:val="none" w:sz="0" w:space="0" w:color="auto"/>
                            <w:right w:val="none" w:sz="0" w:space="0" w:color="auto"/>
                          </w:divBdr>
                        </w:div>
                      </w:divsChild>
                    </w:div>
                    <w:div w:id="1898206241">
                      <w:marLeft w:val="0"/>
                      <w:marRight w:val="0"/>
                      <w:marTop w:val="0"/>
                      <w:marBottom w:val="0"/>
                      <w:divBdr>
                        <w:top w:val="none" w:sz="0" w:space="0" w:color="auto"/>
                        <w:left w:val="none" w:sz="0" w:space="0" w:color="auto"/>
                        <w:bottom w:val="none" w:sz="0" w:space="0" w:color="auto"/>
                        <w:right w:val="none" w:sz="0" w:space="0" w:color="auto"/>
                      </w:divBdr>
                      <w:divsChild>
                        <w:div w:id="1411660100">
                          <w:marLeft w:val="300"/>
                          <w:marRight w:val="0"/>
                          <w:marTop w:val="360"/>
                          <w:marBottom w:val="360"/>
                          <w:divBdr>
                            <w:top w:val="single" w:sz="6" w:space="6" w:color="D5D5D5"/>
                            <w:left w:val="none" w:sz="0" w:space="0" w:color="auto"/>
                            <w:bottom w:val="single" w:sz="6" w:space="6" w:color="D5D5D5"/>
                            <w:right w:val="none" w:sz="0" w:space="0" w:color="auto"/>
                          </w:divBdr>
                        </w:div>
                      </w:divsChild>
                    </w:div>
                    <w:div w:id="1750610694">
                      <w:marLeft w:val="0"/>
                      <w:marRight w:val="0"/>
                      <w:marTop w:val="0"/>
                      <w:marBottom w:val="0"/>
                      <w:divBdr>
                        <w:top w:val="none" w:sz="0" w:space="0" w:color="auto"/>
                        <w:left w:val="none" w:sz="0" w:space="0" w:color="auto"/>
                        <w:bottom w:val="none" w:sz="0" w:space="0" w:color="auto"/>
                        <w:right w:val="none" w:sz="0" w:space="0" w:color="auto"/>
                      </w:divBdr>
                      <w:divsChild>
                        <w:div w:id="348144070">
                          <w:marLeft w:val="0"/>
                          <w:marRight w:val="0"/>
                          <w:marTop w:val="0"/>
                          <w:marBottom w:val="600"/>
                          <w:divBdr>
                            <w:top w:val="none" w:sz="0" w:space="0" w:color="auto"/>
                            <w:left w:val="none" w:sz="0" w:space="0" w:color="auto"/>
                            <w:bottom w:val="none" w:sz="0" w:space="0" w:color="auto"/>
                            <w:right w:val="none" w:sz="0" w:space="0" w:color="auto"/>
                          </w:divBdr>
                        </w:div>
                      </w:divsChild>
                    </w:div>
                    <w:div w:id="980889547">
                      <w:marLeft w:val="0"/>
                      <w:marRight w:val="0"/>
                      <w:marTop w:val="0"/>
                      <w:marBottom w:val="0"/>
                      <w:divBdr>
                        <w:top w:val="none" w:sz="0" w:space="0" w:color="auto"/>
                        <w:left w:val="none" w:sz="0" w:space="0" w:color="auto"/>
                        <w:bottom w:val="none" w:sz="0" w:space="0" w:color="auto"/>
                        <w:right w:val="none" w:sz="0" w:space="0" w:color="auto"/>
                      </w:divBdr>
                      <w:divsChild>
                        <w:div w:id="1954897675">
                          <w:marLeft w:val="0"/>
                          <w:marRight w:val="0"/>
                          <w:marTop w:val="0"/>
                          <w:marBottom w:val="600"/>
                          <w:divBdr>
                            <w:top w:val="none" w:sz="0" w:space="0" w:color="auto"/>
                            <w:left w:val="none" w:sz="0" w:space="0" w:color="auto"/>
                            <w:bottom w:val="none" w:sz="0" w:space="0" w:color="auto"/>
                            <w:right w:val="none" w:sz="0" w:space="0" w:color="auto"/>
                          </w:divBdr>
                        </w:div>
                      </w:divsChild>
                    </w:div>
                    <w:div w:id="341469241">
                      <w:marLeft w:val="0"/>
                      <w:marRight w:val="0"/>
                      <w:marTop w:val="0"/>
                      <w:marBottom w:val="0"/>
                      <w:divBdr>
                        <w:top w:val="none" w:sz="0" w:space="0" w:color="auto"/>
                        <w:left w:val="none" w:sz="0" w:space="0" w:color="auto"/>
                        <w:bottom w:val="none" w:sz="0" w:space="0" w:color="auto"/>
                        <w:right w:val="none" w:sz="0" w:space="0" w:color="auto"/>
                      </w:divBdr>
                      <w:divsChild>
                        <w:div w:id="594478768">
                          <w:marLeft w:val="0"/>
                          <w:marRight w:val="0"/>
                          <w:marTop w:val="0"/>
                          <w:marBottom w:val="600"/>
                          <w:divBdr>
                            <w:top w:val="none" w:sz="0" w:space="0" w:color="auto"/>
                            <w:left w:val="none" w:sz="0" w:space="0" w:color="auto"/>
                            <w:bottom w:val="none" w:sz="0" w:space="0" w:color="auto"/>
                            <w:right w:val="none" w:sz="0" w:space="0" w:color="auto"/>
                          </w:divBdr>
                          <w:divsChild>
                            <w:div w:id="169811676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111391635">
                                  <w:marLeft w:val="0"/>
                                  <w:marRight w:val="0"/>
                                  <w:marTop w:val="0"/>
                                  <w:marBottom w:val="240"/>
                                  <w:divBdr>
                                    <w:top w:val="none" w:sz="0" w:space="0" w:color="auto"/>
                                    <w:left w:val="none" w:sz="0" w:space="0" w:color="auto"/>
                                    <w:bottom w:val="none" w:sz="0" w:space="0" w:color="auto"/>
                                    <w:right w:val="none" w:sz="0" w:space="0" w:color="auto"/>
                                  </w:divBdr>
                                  <w:divsChild>
                                    <w:div w:id="549733519">
                                      <w:marLeft w:val="0"/>
                                      <w:marRight w:val="0"/>
                                      <w:marTop w:val="0"/>
                                      <w:marBottom w:val="0"/>
                                      <w:divBdr>
                                        <w:top w:val="none" w:sz="0" w:space="0" w:color="auto"/>
                                        <w:left w:val="none" w:sz="0" w:space="0" w:color="auto"/>
                                        <w:bottom w:val="none" w:sz="0" w:space="0" w:color="auto"/>
                                        <w:right w:val="none" w:sz="0" w:space="0" w:color="auto"/>
                                      </w:divBdr>
                                    </w:div>
                                    <w:div w:id="10451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930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860971533">
                                  <w:marLeft w:val="0"/>
                                  <w:marRight w:val="0"/>
                                  <w:marTop w:val="0"/>
                                  <w:marBottom w:val="240"/>
                                  <w:divBdr>
                                    <w:top w:val="none" w:sz="0" w:space="0" w:color="auto"/>
                                    <w:left w:val="none" w:sz="0" w:space="0" w:color="auto"/>
                                    <w:bottom w:val="none" w:sz="0" w:space="0" w:color="auto"/>
                                    <w:right w:val="none" w:sz="0" w:space="0" w:color="auto"/>
                                  </w:divBdr>
                                  <w:divsChild>
                                    <w:div w:id="1546990588">
                                      <w:marLeft w:val="0"/>
                                      <w:marRight w:val="0"/>
                                      <w:marTop w:val="0"/>
                                      <w:marBottom w:val="0"/>
                                      <w:divBdr>
                                        <w:top w:val="none" w:sz="0" w:space="0" w:color="auto"/>
                                        <w:left w:val="none" w:sz="0" w:space="0" w:color="auto"/>
                                        <w:bottom w:val="none" w:sz="0" w:space="0" w:color="auto"/>
                                        <w:right w:val="none" w:sz="0" w:space="0" w:color="auto"/>
                                      </w:divBdr>
                                    </w:div>
                                    <w:div w:id="1857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4223">
                              <w:marLeft w:val="0"/>
                              <w:marRight w:val="0"/>
                              <w:marTop w:val="0"/>
                              <w:marBottom w:val="360"/>
                              <w:divBdr>
                                <w:top w:val="single" w:sz="36" w:space="15" w:color="D5D5D5"/>
                                <w:left w:val="single" w:sz="36" w:space="8" w:color="D5D5D5"/>
                                <w:bottom w:val="single" w:sz="36" w:space="15" w:color="D5D5D5"/>
                                <w:right w:val="single" w:sz="36" w:space="8" w:color="D5D5D5"/>
                              </w:divBdr>
                            </w:div>
                            <w:div w:id="687024540">
                              <w:marLeft w:val="0"/>
                              <w:marRight w:val="0"/>
                              <w:marTop w:val="0"/>
                              <w:marBottom w:val="360"/>
                              <w:divBdr>
                                <w:top w:val="single" w:sz="36" w:space="15" w:color="D5D5D5"/>
                                <w:left w:val="single" w:sz="36" w:space="8" w:color="D5D5D5"/>
                                <w:bottom w:val="single" w:sz="36" w:space="15" w:color="D5D5D5"/>
                                <w:right w:val="single" w:sz="36" w:space="8" w:color="D5D5D5"/>
                              </w:divBdr>
                            </w:div>
                            <w:div w:id="163212841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954363317">
                      <w:marLeft w:val="0"/>
                      <w:marRight w:val="0"/>
                      <w:marTop w:val="0"/>
                      <w:marBottom w:val="0"/>
                      <w:divBdr>
                        <w:top w:val="none" w:sz="0" w:space="0" w:color="auto"/>
                        <w:left w:val="none" w:sz="0" w:space="0" w:color="auto"/>
                        <w:bottom w:val="none" w:sz="0" w:space="0" w:color="auto"/>
                        <w:right w:val="none" w:sz="0" w:space="0" w:color="auto"/>
                      </w:divBdr>
                      <w:divsChild>
                        <w:div w:id="2072919616">
                          <w:marLeft w:val="0"/>
                          <w:marRight w:val="0"/>
                          <w:marTop w:val="0"/>
                          <w:marBottom w:val="600"/>
                          <w:divBdr>
                            <w:top w:val="none" w:sz="0" w:space="0" w:color="auto"/>
                            <w:left w:val="none" w:sz="0" w:space="0" w:color="auto"/>
                            <w:bottom w:val="none" w:sz="0" w:space="0" w:color="auto"/>
                            <w:right w:val="none" w:sz="0" w:space="0" w:color="auto"/>
                          </w:divBdr>
                        </w:div>
                      </w:divsChild>
                    </w:div>
                    <w:div w:id="759789401">
                      <w:marLeft w:val="0"/>
                      <w:marRight w:val="0"/>
                      <w:marTop w:val="0"/>
                      <w:marBottom w:val="0"/>
                      <w:divBdr>
                        <w:top w:val="none" w:sz="0" w:space="0" w:color="auto"/>
                        <w:left w:val="none" w:sz="0" w:space="0" w:color="auto"/>
                        <w:bottom w:val="none" w:sz="0" w:space="0" w:color="auto"/>
                        <w:right w:val="none" w:sz="0" w:space="0" w:color="auto"/>
                      </w:divBdr>
                      <w:divsChild>
                        <w:div w:id="2086025268">
                          <w:marLeft w:val="0"/>
                          <w:marRight w:val="0"/>
                          <w:marTop w:val="0"/>
                          <w:marBottom w:val="600"/>
                          <w:divBdr>
                            <w:top w:val="none" w:sz="0" w:space="0" w:color="auto"/>
                            <w:left w:val="none" w:sz="0" w:space="0" w:color="auto"/>
                            <w:bottom w:val="none" w:sz="0" w:space="0" w:color="auto"/>
                            <w:right w:val="none" w:sz="0" w:space="0" w:color="auto"/>
                          </w:divBdr>
                          <w:divsChild>
                            <w:div w:id="137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799">
                      <w:marLeft w:val="0"/>
                      <w:marRight w:val="0"/>
                      <w:marTop w:val="0"/>
                      <w:marBottom w:val="0"/>
                      <w:divBdr>
                        <w:top w:val="none" w:sz="0" w:space="0" w:color="auto"/>
                        <w:left w:val="none" w:sz="0" w:space="0" w:color="auto"/>
                        <w:bottom w:val="none" w:sz="0" w:space="0" w:color="auto"/>
                        <w:right w:val="none" w:sz="0" w:space="0" w:color="auto"/>
                      </w:divBdr>
                      <w:divsChild>
                        <w:div w:id="1170608379">
                          <w:marLeft w:val="0"/>
                          <w:marRight w:val="0"/>
                          <w:marTop w:val="0"/>
                          <w:marBottom w:val="600"/>
                          <w:divBdr>
                            <w:top w:val="none" w:sz="0" w:space="0" w:color="auto"/>
                            <w:left w:val="none" w:sz="0" w:space="0" w:color="auto"/>
                            <w:bottom w:val="none" w:sz="0" w:space="0" w:color="auto"/>
                            <w:right w:val="none" w:sz="0" w:space="0" w:color="auto"/>
                          </w:divBdr>
                        </w:div>
                      </w:divsChild>
                    </w:div>
                    <w:div w:id="230190944">
                      <w:marLeft w:val="0"/>
                      <w:marRight w:val="0"/>
                      <w:marTop w:val="0"/>
                      <w:marBottom w:val="0"/>
                      <w:divBdr>
                        <w:top w:val="none" w:sz="0" w:space="0" w:color="auto"/>
                        <w:left w:val="none" w:sz="0" w:space="0" w:color="auto"/>
                        <w:bottom w:val="none" w:sz="0" w:space="0" w:color="auto"/>
                        <w:right w:val="none" w:sz="0" w:space="0" w:color="auto"/>
                      </w:divBdr>
                      <w:divsChild>
                        <w:div w:id="602306388">
                          <w:marLeft w:val="0"/>
                          <w:marRight w:val="0"/>
                          <w:marTop w:val="0"/>
                          <w:marBottom w:val="600"/>
                          <w:divBdr>
                            <w:top w:val="none" w:sz="0" w:space="0" w:color="auto"/>
                            <w:left w:val="none" w:sz="0" w:space="0" w:color="auto"/>
                            <w:bottom w:val="none" w:sz="0" w:space="0" w:color="auto"/>
                            <w:right w:val="none" w:sz="0" w:space="0" w:color="auto"/>
                          </w:divBdr>
                        </w:div>
                      </w:divsChild>
                    </w:div>
                    <w:div w:id="1661034763">
                      <w:marLeft w:val="0"/>
                      <w:marRight w:val="0"/>
                      <w:marTop w:val="0"/>
                      <w:marBottom w:val="0"/>
                      <w:divBdr>
                        <w:top w:val="none" w:sz="0" w:space="0" w:color="auto"/>
                        <w:left w:val="none" w:sz="0" w:space="0" w:color="auto"/>
                        <w:bottom w:val="none" w:sz="0" w:space="0" w:color="auto"/>
                        <w:right w:val="none" w:sz="0" w:space="0" w:color="auto"/>
                      </w:divBdr>
                      <w:divsChild>
                        <w:div w:id="1814105161">
                          <w:marLeft w:val="0"/>
                          <w:marRight w:val="0"/>
                          <w:marTop w:val="0"/>
                          <w:marBottom w:val="600"/>
                          <w:divBdr>
                            <w:top w:val="none" w:sz="0" w:space="0" w:color="auto"/>
                            <w:left w:val="none" w:sz="0" w:space="0" w:color="auto"/>
                            <w:bottom w:val="none" w:sz="0" w:space="0" w:color="auto"/>
                            <w:right w:val="none" w:sz="0" w:space="0" w:color="auto"/>
                          </w:divBdr>
                        </w:div>
                      </w:divsChild>
                    </w:div>
                    <w:div w:id="1182671729">
                      <w:marLeft w:val="0"/>
                      <w:marRight w:val="0"/>
                      <w:marTop w:val="0"/>
                      <w:marBottom w:val="0"/>
                      <w:divBdr>
                        <w:top w:val="none" w:sz="0" w:space="0" w:color="auto"/>
                        <w:left w:val="none" w:sz="0" w:space="0" w:color="auto"/>
                        <w:bottom w:val="none" w:sz="0" w:space="0" w:color="auto"/>
                        <w:right w:val="none" w:sz="0" w:space="0" w:color="auto"/>
                      </w:divBdr>
                      <w:divsChild>
                        <w:div w:id="1205097863">
                          <w:marLeft w:val="0"/>
                          <w:marRight w:val="0"/>
                          <w:marTop w:val="0"/>
                          <w:marBottom w:val="600"/>
                          <w:divBdr>
                            <w:top w:val="none" w:sz="0" w:space="0" w:color="auto"/>
                            <w:left w:val="none" w:sz="0" w:space="0" w:color="auto"/>
                            <w:bottom w:val="none" w:sz="0" w:space="0" w:color="auto"/>
                            <w:right w:val="none" w:sz="0" w:space="0" w:color="auto"/>
                          </w:divBdr>
                          <w:divsChild>
                            <w:div w:id="1929078246">
                              <w:marLeft w:val="0"/>
                              <w:marRight w:val="0"/>
                              <w:marTop w:val="0"/>
                              <w:marBottom w:val="0"/>
                              <w:divBdr>
                                <w:top w:val="none" w:sz="0" w:space="0" w:color="auto"/>
                                <w:left w:val="none" w:sz="0" w:space="0" w:color="auto"/>
                                <w:bottom w:val="none" w:sz="0" w:space="0" w:color="auto"/>
                                <w:right w:val="none" w:sz="0" w:space="0" w:color="auto"/>
                              </w:divBdr>
                              <w:divsChild>
                                <w:div w:id="1869761167">
                                  <w:marLeft w:val="0"/>
                                  <w:marRight w:val="0"/>
                                  <w:marTop w:val="0"/>
                                  <w:marBottom w:val="0"/>
                                  <w:divBdr>
                                    <w:top w:val="none" w:sz="0" w:space="0" w:color="auto"/>
                                    <w:left w:val="none" w:sz="0" w:space="0" w:color="auto"/>
                                    <w:bottom w:val="none" w:sz="0" w:space="0" w:color="auto"/>
                                    <w:right w:val="none" w:sz="0" w:space="0" w:color="auto"/>
                                  </w:divBdr>
                                  <w:divsChild>
                                    <w:div w:id="682054557">
                                      <w:marLeft w:val="0"/>
                                      <w:marRight w:val="0"/>
                                      <w:marTop w:val="0"/>
                                      <w:marBottom w:val="0"/>
                                      <w:divBdr>
                                        <w:top w:val="none" w:sz="0" w:space="0" w:color="auto"/>
                                        <w:left w:val="none" w:sz="0" w:space="0" w:color="auto"/>
                                        <w:bottom w:val="none" w:sz="0" w:space="0" w:color="auto"/>
                                        <w:right w:val="none" w:sz="0" w:space="0" w:color="auto"/>
                                      </w:divBdr>
                                      <w:divsChild>
                                        <w:div w:id="12254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33594">
                  <w:marLeft w:val="0"/>
                  <w:marRight w:val="0"/>
                  <w:marTop w:val="0"/>
                  <w:marBottom w:val="0"/>
                  <w:divBdr>
                    <w:top w:val="none" w:sz="0" w:space="0" w:color="auto"/>
                    <w:left w:val="none" w:sz="0" w:space="0" w:color="auto"/>
                    <w:bottom w:val="none" w:sz="0" w:space="0" w:color="auto"/>
                    <w:right w:val="none" w:sz="0" w:space="0" w:color="auto"/>
                  </w:divBdr>
                  <w:divsChild>
                    <w:div w:id="712001384">
                      <w:marLeft w:val="0"/>
                      <w:marRight w:val="0"/>
                      <w:marTop w:val="0"/>
                      <w:marBottom w:val="0"/>
                      <w:divBdr>
                        <w:top w:val="none" w:sz="0" w:space="0" w:color="auto"/>
                        <w:left w:val="none" w:sz="0" w:space="0" w:color="auto"/>
                        <w:bottom w:val="none" w:sz="0" w:space="0" w:color="auto"/>
                        <w:right w:val="none" w:sz="0" w:space="0" w:color="auto"/>
                      </w:divBdr>
                      <w:divsChild>
                        <w:div w:id="1796555852">
                          <w:marLeft w:val="0"/>
                          <w:marRight w:val="0"/>
                          <w:marTop w:val="0"/>
                          <w:marBottom w:val="360"/>
                          <w:divBdr>
                            <w:top w:val="none" w:sz="0" w:space="0" w:color="auto"/>
                            <w:left w:val="none" w:sz="0" w:space="0" w:color="auto"/>
                            <w:bottom w:val="none" w:sz="0" w:space="0" w:color="auto"/>
                            <w:right w:val="none" w:sz="0" w:space="0" w:color="auto"/>
                          </w:divBdr>
                        </w:div>
                      </w:divsChild>
                    </w:div>
                    <w:div w:id="731083512">
                      <w:marLeft w:val="0"/>
                      <w:marRight w:val="0"/>
                      <w:marTop w:val="0"/>
                      <w:marBottom w:val="0"/>
                      <w:divBdr>
                        <w:top w:val="none" w:sz="0" w:space="0" w:color="auto"/>
                        <w:left w:val="none" w:sz="0" w:space="0" w:color="auto"/>
                        <w:bottom w:val="none" w:sz="0" w:space="0" w:color="auto"/>
                        <w:right w:val="none" w:sz="0" w:space="0" w:color="auto"/>
                      </w:divBdr>
                      <w:divsChild>
                        <w:div w:id="1795099890">
                          <w:marLeft w:val="0"/>
                          <w:marRight w:val="0"/>
                          <w:marTop w:val="0"/>
                          <w:marBottom w:val="240"/>
                          <w:divBdr>
                            <w:top w:val="none" w:sz="0" w:space="0" w:color="auto"/>
                            <w:left w:val="none" w:sz="0" w:space="0" w:color="auto"/>
                            <w:bottom w:val="none" w:sz="0" w:space="0" w:color="auto"/>
                            <w:right w:val="none" w:sz="0" w:space="0" w:color="auto"/>
                          </w:divBdr>
                          <w:divsChild>
                            <w:div w:id="1572691664">
                              <w:marLeft w:val="0"/>
                              <w:marRight w:val="0"/>
                              <w:marTop w:val="0"/>
                              <w:marBottom w:val="0"/>
                              <w:divBdr>
                                <w:top w:val="single" w:sz="6" w:space="7" w:color="D5D5D5"/>
                                <w:left w:val="none" w:sz="0" w:space="0" w:color="auto"/>
                                <w:bottom w:val="none" w:sz="0" w:space="0" w:color="auto"/>
                                <w:right w:val="none" w:sz="0" w:space="0" w:color="auto"/>
                              </w:divBdr>
                              <w:divsChild>
                                <w:div w:id="2102140621">
                                  <w:marLeft w:val="0"/>
                                  <w:marRight w:val="0"/>
                                  <w:marTop w:val="0"/>
                                  <w:marBottom w:val="240"/>
                                  <w:divBdr>
                                    <w:top w:val="none" w:sz="0" w:space="0" w:color="auto"/>
                                    <w:left w:val="none" w:sz="0" w:space="0" w:color="auto"/>
                                    <w:bottom w:val="none" w:sz="0" w:space="0" w:color="auto"/>
                                    <w:right w:val="none" w:sz="0" w:space="0" w:color="auto"/>
                                  </w:divBdr>
                                </w:div>
                                <w:div w:id="2068528972">
                                  <w:marLeft w:val="0"/>
                                  <w:marRight w:val="0"/>
                                  <w:marTop w:val="0"/>
                                  <w:marBottom w:val="0"/>
                                  <w:divBdr>
                                    <w:top w:val="none" w:sz="0" w:space="0" w:color="auto"/>
                                    <w:left w:val="none" w:sz="0" w:space="0" w:color="auto"/>
                                    <w:bottom w:val="none" w:sz="0" w:space="0" w:color="auto"/>
                                    <w:right w:val="none" w:sz="0" w:space="0" w:color="auto"/>
                                  </w:divBdr>
                                  <w:divsChild>
                                    <w:div w:id="5587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4632">
              <w:marLeft w:val="0"/>
              <w:marRight w:val="0"/>
              <w:marTop w:val="0"/>
              <w:marBottom w:val="0"/>
              <w:divBdr>
                <w:top w:val="single" w:sz="6" w:space="0" w:color="EEEEEE"/>
                <w:left w:val="none" w:sz="0" w:space="0" w:color="auto"/>
                <w:bottom w:val="single" w:sz="6" w:space="0" w:color="EEEEEE"/>
                <w:right w:val="none" w:sz="0" w:space="0" w:color="auto"/>
              </w:divBdr>
              <w:divsChild>
                <w:div w:id="745228762">
                  <w:marLeft w:val="0"/>
                  <w:marRight w:val="0"/>
                  <w:marTop w:val="0"/>
                  <w:marBottom w:val="0"/>
                  <w:divBdr>
                    <w:top w:val="none" w:sz="0" w:space="0" w:color="auto"/>
                    <w:left w:val="none" w:sz="0" w:space="0" w:color="auto"/>
                    <w:bottom w:val="none" w:sz="0" w:space="0" w:color="auto"/>
                    <w:right w:val="none" w:sz="0" w:space="0" w:color="auto"/>
                  </w:divBdr>
                  <w:divsChild>
                    <w:div w:id="17275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9566">
              <w:marLeft w:val="0"/>
              <w:marRight w:val="0"/>
              <w:marTop w:val="0"/>
              <w:marBottom w:val="0"/>
              <w:divBdr>
                <w:top w:val="none" w:sz="0" w:space="0" w:color="auto"/>
                <w:left w:val="none" w:sz="0" w:space="0" w:color="auto"/>
                <w:bottom w:val="none" w:sz="0" w:space="0" w:color="auto"/>
                <w:right w:val="none" w:sz="0" w:space="0" w:color="auto"/>
              </w:divBdr>
              <w:divsChild>
                <w:div w:id="13509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4319">
      <w:bodyDiv w:val="1"/>
      <w:marLeft w:val="0"/>
      <w:marRight w:val="0"/>
      <w:marTop w:val="0"/>
      <w:marBottom w:val="0"/>
      <w:divBdr>
        <w:top w:val="none" w:sz="0" w:space="0" w:color="auto"/>
        <w:left w:val="none" w:sz="0" w:space="0" w:color="auto"/>
        <w:bottom w:val="none" w:sz="0" w:space="0" w:color="auto"/>
        <w:right w:val="none" w:sz="0" w:space="0" w:color="auto"/>
      </w:divBdr>
    </w:div>
    <w:div w:id="280695029">
      <w:bodyDiv w:val="1"/>
      <w:marLeft w:val="0"/>
      <w:marRight w:val="0"/>
      <w:marTop w:val="0"/>
      <w:marBottom w:val="0"/>
      <w:divBdr>
        <w:top w:val="none" w:sz="0" w:space="0" w:color="auto"/>
        <w:left w:val="none" w:sz="0" w:space="0" w:color="auto"/>
        <w:bottom w:val="none" w:sz="0" w:space="0" w:color="auto"/>
        <w:right w:val="none" w:sz="0" w:space="0" w:color="auto"/>
      </w:divBdr>
    </w:div>
    <w:div w:id="297227332">
      <w:bodyDiv w:val="1"/>
      <w:marLeft w:val="0"/>
      <w:marRight w:val="0"/>
      <w:marTop w:val="0"/>
      <w:marBottom w:val="0"/>
      <w:divBdr>
        <w:top w:val="none" w:sz="0" w:space="0" w:color="auto"/>
        <w:left w:val="none" w:sz="0" w:space="0" w:color="auto"/>
        <w:bottom w:val="none" w:sz="0" w:space="0" w:color="auto"/>
        <w:right w:val="none" w:sz="0" w:space="0" w:color="auto"/>
      </w:divBdr>
    </w:div>
    <w:div w:id="328100155">
      <w:bodyDiv w:val="1"/>
      <w:marLeft w:val="0"/>
      <w:marRight w:val="0"/>
      <w:marTop w:val="0"/>
      <w:marBottom w:val="0"/>
      <w:divBdr>
        <w:top w:val="none" w:sz="0" w:space="0" w:color="auto"/>
        <w:left w:val="none" w:sz="0" w:space="0" w:color="auto"/>
        <w:bottom w:val="none" w:sz="0" w:space="0" w:color="auto"/>
        <w:right w:val="none" w:sz="0" w:space="0" w:color="auto"/>
      </w:divBdr>
    </w:div>
    <w:div w:id="331176789">
      <w:bodyDiv w:val="1"/>
      <w:marLeft w:val="0"/>
      <w:marRight w:val="0"/>
      <w:marTop w:val="0"/>
      <w:marBottom w:val="0"/>
      <w:divBdr>
        <w:top w:val="none" w:sz="0" w:space="0" w:color="auto"/>
        <w:left w:val="none" w:sz="0" w:space="0" w:color="auto"/>
        <w:bottom w:val="none" w:sz="0" w:space="0" w:color="auto"/>
        <w:right w:val="none" w:sz="0" w:space="0" w:color="auto"/>
      </w:divBdr>
    </w:div>
    <w:div w:id="350181162">
      <w:bodyDiv w:val="1"/>
      <w:marLeft w:val="0"/>
      <w:marRight w:val="0"/>
      <w:marTop w:val="0"/>
      <w:marBottom w:val="0"/>
      <w:divBdr>
        <w:top w:val="none" w:sz="0" w:space="0" w:color="auto"/>
        <w:left w:val="none" w:sz="0" w:space="0" w:color="auto"/>
        <w:bottom w:val="none" w:sz="0" w:space="0" w:color="auto"/>
        <w:right w:val="none" w:sz="0" w:space="0" w:color="auto"/>
      </w:divBdr>
    </w:div>
    <w:div w:id="356007884">
      <w:bodyDiv w:val="1"/>
      <w:marLeft w:val="0"/>
      <w:marRight w:val="0"/>
      <w:marTop w:val="0"/>
      <w:marBottom w:val="0"/>
      <w:divBdr>
        <w:top w:val="none" w:sz="0" w:space="0" w:color="auto"/>
        <w:left w:val="none" w:sz="0" w:space="0" w:color="auto"/>
        <w:bottom w:val="none" w:sz="0" w:space="0" w:color="auto"/>
        <w:right w:val="none" w:sz="0" w:space="0" w:color="auto"/>
      </w:divBdr>
      <w:divsChild>
        <w:div w:id="1165045954">
          <w:marLeft w:val="0"/>
          <w:marRight w:val="0"/>
          <w:marTop w:val="0"/>
          <w:marBottom w:val="0"/>
          <w:divBdr>
            <w:top w:val="none" w:sz="0" w:space="0" w:color="auto"/>
            <w:left w:val="none" w:sz="0" w:space="0" w:color="auto"/>
            <w:bottom w:val="none" w:sz="0" w:space="0" w:color="auto"/>
            <w:right w:val="none" w:sz="0" w:space="0" w:color="auto"/>
          </w:divBdr>
        </w:div>
      </w:divsChild>
    </w:div>
    <w:div w:id="376202316">
      <w:bodyDiv w:val="1"/>
      <w:marLeft w:val="0"/>
      <w:marRight w:val="0"/>
      <w:marTop w:val="0"/>
      <w:marBottom w:val="0"/>
      <w:divBdr>
        <w:top w:val="none" w:sz="0" w:space="0" w:color="auto"/>
        <w:left w:val="none" w:sz="0" w:space="0" w:color="auto"/>
        <w:bottom w:val="none" w:sz="0" w:space="0" w:color="auto"/>
        <w:right w:val="none" w:sz="0" w:space="0" w:color="auto"/>
      </w:divBdr>
    </w:div>
    <w:div w:id="415245342">
      <w:bodyDiv w:val="1"/>
      <w:marLeft w:val="0"/>
      <w:marRight w:val="0"/>
      <w:marTop w:val="0"/>
      <w:marBottom w:val="0"/>
      <w:divBdr>
        <w:top w:val="none" w:sz="0" w:space="0" w:color="auto"/>
        <w:left w:val="none" w:sz="0" w:space="0" w:color="auto"/>
        <w:bottom w:val="none" w:sz="0" w:space="0" w:color="auto"/>
        <w:right w:val="none" w:sz="0" w:space="0" w:color="auto"/>
      </w:divBdr>
      <w:divsChild>
        <w:div w:id="502399637">
          <w:marLeft w:val="0"/>
          <w:marRight w:val="0"/>
          <w:marTop w:val="0"/>
          <w:marBottom w:val="0"/>
          <w:divBdr>
            <w:top w:val="none" w:sz="0" w:space="0" w:color="auto"/>
            <w:left w:val="none" w:sz="0" w:space="0" w:color="auto"/>
            <w:bottom w:val="none" w:sz="0" w:space="0" w:color="auto"/>
            <w:right w:val="none" w:sz="0" w:space="0" w:color="auto"/>
          </w:divBdr>
          <w:divsChild>
            <w:div w:id="1406998527">
              <w:marLeft w:val="0"/>
              <w:marRight w:val="0"/>
              <w:marTop w:val="0"/>
              <w:marBottom w:val="0"/>
              <w:divBdr>
                <w:top w:val="none" w:sz="0" w:space="0" w:color="auto"/>
                <w:left w:val="none" w:sz="0" w:space="0" w:color="auto"/>
                <w:bottom w:val="none" w:sz="0" w:space="0" w:color="auto"/>
                <w:right w:val="none" w:sz="0" w:space="0" w:color="auto"/>
              </w:divBdr>
              <w:divsChild>
                <w:div w:id="402531516">
                  <w:marLeft w:val="0"/>
                  <w:marRight w:val="0"/>
                  <w:marTop w:val="0"/>
                  <w:marBottom w:val="0"/>
                  <w:divBdr>
                    <w:top w:val="none" w:sz="0" w:space="0" w:color="auto"/>
                    <w:left w:val="none" w:sz="0" w:space="0" w:color="auto"/>
                    <w:bottom w:val="none" w:sz="0" w:space="0" w:color="auto"/>
                    <w:right w:val="none" w:sz="0" w:space="0" w:color="auto"/>
                  </w:divBdr>
                  <w:divsChild>
                    <w:div w:id="1698850260">
                      <w:marLeft w:val="0"/>
                      <w:marRight w:val="0"/>
                      <w:marTop w:val="0"/>
                      <w:marBottom w:val="0"/>
                      <w:divBdr>
                        <w:top w:val="none" w:sz="0" w:space="0" w:color="auto"/>
                        <w:left w:val="none" w:sz="0" w:space="0" w:color="auto"/>
                        <w:bottom w:val="none" w:sz="0" w:space="0" w:color="auto"/>
                        <w:right w:val="none" w:sz="0" w:space="0" w:color="auto"/>
                      </w:divBdr>
                      <w:divsChild>
                        <w:div w:id="54857998">
                          <w:marLeft w:val="0"/>
                          <w:marRight w:val="0"/>
                          <w:marTop w:val="0"/>
                          <w:marBottom w:val="0"/>
                          <w:divBdr>
                            <w:top w:val="none" w:sz="0" w:space="0" w:color="auto"/>
                            <w:left w:val="none" w:sz="0" w:space="0" w:color="auto"/>
                            <w:bottom w:val="none" w:sz="0" w:space="0" w:color="auto"/>
                            <w:right w:val="none" w:sz="0" w:space="0" w:color="auto"/>
                          </w:divBdr>
                          <w:divsChild>
                            <w:div w:id="163085961">
                              <w:marLeft w:val="0"/>
                              <w:marRight w:val="0"/>
                              <w:marTop w:val="0"/>
                              <w:marBottom w:val="0"/>
                              <w:divBdr>
                                <w:top w:val="none" w:sz="0" w:space="0" w:color="auto"/>
                                <w:left w:val="none" w:sz="0" w:space="0" w:color="auto"/>
                                <w:bottom w:val="none" w:sz="0" w:space="0" w:color="auto"/>
                                <w:right w:val="none" w:sz="0" w:space="0" w:color="auto"/>
                              </w:divBdr>
                            </w:div>
                            <w:div w:id="1649741718">
                              <w:marLeft w:val="0"/>
                              <w:marRight w:val="0"/>
                              <w:marTop w:val="0"/>
                              <w:marBottom w:val="0"/>
                              <w:divBdr>
                                <w:top w:val="none" w:sz="0" w:space="0" w:color="auto"/>
                                <w:left w:val="none" w:sz="0" w:space="0" w:color="auto"/>
                                <w:bottom w:val="none" w:sz="0" w:space="0" w:color="auto"/>
                                <w:right w:val="none" w:sz="0" w:space="0" w:color="auto"/>
                              </w:divBdr>
                            </w:div>
                            <w:div w:id="1808694134">
                              <w:marLeft w:val="0"/>
                              <w:marRight w:val="0"/>
                              <w:marTop w:val="0"/>
                              <w:marBottom w:val="0"/>
                              <w:divBdr>
                                <w:top w:val="none" w:sz="0" w:space="0" w:color="auto"/>
                                <w:left w:val="none" w:sz="0" w:space="0" w:color="auto"/>
                                <w:bottom w:val="none" w:sz="0" w:space="0" w:color="auto"/>
                                <w:right w:val="none" w:sz="0" w:space="0" w:color="auto"/>
                              </w:divBdr>
                            </w:div>
                          </w:divsChild>
                        </w:div>
                        <w:div w:id="190534221">
                          <w:marLeft w:val="0"/>
                          <w:marRight w:val="0"/>
                          <w:marTop w:val="0"/>
                          <w:marBottom w:val="120"/>
                          <w:divBdr>
                            <w:top w:val="none" w:sz="0" w:space="0" w:color="auto"/>
                            <w:left w:val="none" w:sz="0" w:space="0" w:color="auto"/>
                            <w:bottom w:val="none" w:sz="0" w:space="0" w:color="auto"/>
                            <w:right w:val="none" w:sz="0" w:space="0" w:color="auto"/>
                          </w:divBdr>
                        </w:div>
                        <w:div w:id="1254127720">
                          <w:marLeft w:val="0"/>
                          <w:marRight w:val="0"/>
                          <w:marTop w:val="0"/>
                          <w:marBottom w:val="0"/>
                          <w:divBdr>
                            <w:top w:val="none" w:sz="0" w:space="0" w:color="auto"/>
                            <w:left w:val="none" w:sz="0" w:space="0" w:color="auto"/>
                            <w:bottom w:val="none" w:sz="0" w:space="0" w:color="auto"/>
                            <w:right w:val="none" w:sz="0" w:space="0" w:color="auto"/>
                          </w:divBdr>
                        </w:div>
                        <w:div w:id="1604875858">
                          <w:marLeft w:val="0"/>
                          <w:marRight w:val="0"/>
                          <w:marTop w:val="0"/>
                          <w:marBottom w:val="0"/>
                          <w:divBdr>
                            <w:top w:val="none" w:sz="0" w:space="0" w:color="auto"/>
                            <w:left w:val="none" w:sz="0" w:space="0" w:color="auto"/>
                            <w:bottom w:val="none" w:sz="0" w:space="0" w:color="auto"/>
                            <w:right w:val="none" w:sz="0" w:space="0" w:color="auto"/>
                          </w:divBdr>
                        </w:div>
                        <w:div w:id="1825314794">
                          <w:marLeft w:val="0"/>
                          <w:marRight w:val="0"/>
                          <w:marTop w:val="0"/>
                          <w:marBottom w:val="0"/>
                          <w:divBdr>
                            <w:top w:val="none" w:sz="0" w:space="0" w:color="auto"/>
                            <w:left w:val="none" w:sz="0" w:space="0" w:color="auto"/>
                            <w:bottom w:val="none" w:sz="0" w:space="0" w:color="auto"/>
                            <w:right w:val="none" w:sz="0" w:space="0" w:color="auto"/>
                          </w:divBdr>
                          <w:divsChild>
                            <w:div w:id="208149942">
                              <w:marLeft w:val="0"/>
                              <w:marRight w:val="0"/>
                              <w:marTop w:val="0"/>
                              <w:marBottom w:val="0"/>
                              <w:divBdr>
                                <w:top w:val="none" w:sz="0" w:space="0" w:color="auto"/>
                                <w:left w:val="none" w:sz="0" w:space="0" w:color="auto"/>
                                <w:bottom w:val="none" w:sz="0" w:space="0" w:color="auto"/>
                                <w:right w:val="none" w:sz="0" w:space="0" w:color="auto"/>
                              </w:divBdr>
                              <w:divsChild>
                                <w:div w:id="1453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2254">
      <w:bodyDiv w:val="1"/>
      <w:marLeft w:val="0"/>
      <w:marRight w:val="0"/>
      <w:marTop w:val="0"/>
      <w:marBottom w:val="0"/>
      <w:divBdr>
        <w:top w:val="none" w:sz="0" w:space="0" w:color="auto"/>
        <w:left w:val="none" w:sz="0" w:space="0" w:color="auto"/>
        <w:bottom w:val="none" w:sz="0" w:space="0" w:color="auto"/>
        <w:right w:val="none" w:sz="0" w:space="0" w:color="auto"/>
      </w:divBdr>
    </w:div>
    <w:div w:id="438305435">
      <w:bodyDiv w:val="1"/>
      <w:marLeft w:val="0"/>
      <w:marRight w:val="0"/>
      <w:marTop w:val="0"/>
      <w:marBottom w:val="0"/>
      <w:divBdr>
        <w:top w:val="none" w:sz="0" w:space="0" w:color="auto"/>
        <w:left w:val="none" w:sz="0" w:space="0" w:color="auto"/>
        <w:bottom w:val="none" w:sz="0" w:space="0" w:color="auto"/>
        <w:right w:val="none" w:sz="0" w:space="0" w:color="auto"/>
      </w:divBdr>
    </w:div>
    <w:div w:id="441073943">
      <w:bodyDiv w:val="1"/>
      <w:marLeft w:val="0"/>
      <w:marRight w:val="0"/>
      <w:marTop w:val="0"/>
      <w:marBottom w:val="0"/>
      <w:divBdr>
        <w:top w:val="none" w:sz="0" w:space="0" w:color="auto"/>
        <w:left w:val="none" w:sz="0" w:space="0" w:color="auto"/>
        <w:bottom w:val="none" w:sz="0" w:space="0" w:color="auto"/>
        <w:right w:val="none" w:sz="0" w:space="0" w:color="auto"/>
      </w:divBdr>
    </w:div>
    <w:div w:id="449782268">
      <w:bodyDiv w:val="1"/>
      <w:marLeft w:val="0"/>
      <w:marRight w:val="0"/>
      <w:marTop w:val="0"/>
      <w:marBottom w:val="0"/>
      <w:divBdr>
        <w:top w:val="none" w:sz="0" w:space="0" w:color="auto"/>
        <w:left w:val="none" w:sz="0" w:space="0" w:color="auto"/>
        <w:bottom w:val="none" w:sz="0" w:space="0" w:color="auto"/>
        <w:right w:val="none" w:sz="0" w:space="0" w:color="auto"/>
      </w:divBdr>
      <w:divsChild>
        <w:div w:id="1174419734">
          <w:marLeft w:val="0"/>
          <w:marRight w:val="0"/>
          <w:marTop w:val="0"/>
          <w:marBottom w:val="166"/>
          <w:divBdr>
            <w:top w:val="none" w:sz="0" w:space="0" w:color="auto"/>
            <w:left w:val="none" w:sz="0" w:space="0" w:color="auto"/>
            <w:bottom w:val="none" w:sz="0" w:space="0" w:color="auto"/>
            <w:right w:val="none" w:sz="0" w:space="0" w:color="auto"/>
          </w:divBdr>
          <w:divsChild>
            <w:div w:id="62064391">
              <w:marLeft w:val="0"/>
              <w:marRight w:val="0"/>
              <w:marTop w:val="0"/>
              <w:marBottom w:val="0"/>
              <w:divBdr>
                <w:top w:val="none" w:sz="0" w:space="0" w:color="auto"/>
                <w:left w:val="none" w:sz="0" w:space="0" w:color="auto"/>
                <w:bottom w:val="none" w:sz="0" w:space="0" w:color="auto"/>
                <w:right w:val="none" w:sz="0" w:space="0" w:color="auto"/>
              </w:divBdr>
              <w:divsChild>
                <w:div w:id="1841458160">
                  <w:marLeft w:val="0"/>
                  <w:marRight w:val="0"/>
                  <w:marTop w:val="0"/>
                  <w:marBottom w:val="0"/>
                  <w:divBdr>
                    <w:top w:val="none" w:sz="0" w:space="0" w:color="auto"/>
                    <w:left w:val="none" w:sz="0" w:space="0" w:color="auto"/>
                    <w:bottom w:val="none" w:sz="0" w:space="0" w:color="auto"/>
                    <w:right w:val="none" w:sz="0" w:space="0" w:color="auto"/>
                  </w:divBdr>
                  <w:divsChild>
                    <w:div w:id="737476819">
                      <w:marLeft w:val="0"/>
                      <w:marRight w:val="0"/>
                      <w:marTop w:val="0"/>
                      <w:marBottom w:val="0"/>
                      <w:divBdr>
                        <w:top w:val="none" w:sz="0" w:space="0" w:color="auto"/>
                        <w:left w:val="none" w:sz="0" w:space="0" w:color="auto"/>
                        <w:bottom w:val="none" w:sz="0" w:space="0" w:color="auto"/>
                        <w:right w:val="none" w:sz="0" w:space="0" w:color="auto"/>
                      </w:divBdr>
                    </w:div>
                    <w:div w:id="657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244">
              <w:marLeft w:val="0"/>
              <w:marRight w:val="0"/>
              <w:marTop w:val="0"/>
              <w:marBottom w:val="0"/>
              <w:divBdr>
                <w:top w:val="none" w:sz="0" w:space="0" w:color="auto"/>
                <w:left w:val="none" w:sz="0" w:space="0" w:color="auto"/>
                <w:bottom w:val="none" w:sz="0" w:space="0" w:color="auto"/>
                <w:right w:val="none" w:sz="0" w:space="0" w:color="auto"/>
              </w:divBdr>
              <w:divsChild>
                <w:div w:id="508759576">
                  <w:marLeft w:val="0"/>
                  <w:marRight w:val="0"/>
                  <w:marTop w:val="0"/>
                  <w:marBottom w:val="0"/>
                  <w:divBdr>
                    <w:top w:val="none" w:sz="0" w:space="0" w:color="auto"/>
                    <w:left w:val="none" w:sz="0" w:space="0" w:color="auto"/>
                    <w:bottom w:val="none" w:sz="0" w:space="0" w:color="auto"/>
                    <w:right w:val="none" w:sz="0" w:space="0" w:color="auto"/>
                  </w:divBdr>
                </w:div>
                <w:div w:id="9980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1366">
      <w:bodyDiv w:val="1"/>
      <w:marLeft w:val="0"/>
      <w:marRight w:val="0"/>
      <w:marTop w:val="0"/>
      <w:marBottom w:val="0"/>
      <w:divBdr>
        <w:top w:val="none" w:sz="0" w:space="0" w:color="auto"/>
        <w:left w:val="none" w:sz="0" w:space="0" w:color="auto"/>
        <w:bottom w:val="none" w:sz="0" w:space="0" w:color="auto"/>
        <w:right w:val="none" w:sz="0" w:space="0" w:color="auto"/>
      </w:divBdr>
    </w:div>
    <w:div w:id="495807116">
      <w:bodyDiv w:val="1"/>
      <w:marLeft w:val="0"/>
      <w:marRight w:val="0"/>
      <w:marTop w:val="0"/>
      <w:marBottom w:val="0"/>
      <w:divBdr>
        <w:top w:val="none" w:sz="0" w:space="0" w:color="auto"/>
        <w:left w:val="none" w:sz="0" w:space="0" w:color="auto"/>
        <w:bottom w:val="none" w:sz="0" w:space="0" w:color="auto"/>
        <w:right w:val="none" w:sz="0" w:space="0" w:color="auto"/>
      </w:divBdr>
    </w:div>
    <w:div w:id="525409499">
      <w:bodyDiv w:val="1"/>
      <w:marLeft w:val="0"/>
      <w:marRight w:val="0"/>
      <w:marTop w:val="0"/>
      <w:marBottom w:val="0"/>
      <w:divBdr>
        <w:top w:val="none" w:sz="0" w:space="0" w:color="auto"/>
        <w:left w:val="none" w:sz="0" w:space="0" w:color="auto"/>
        <w:bottom w:val="none" w:sz="0" w:space="0" w:color="auto"/>
        <w:right w:val="none" w:sz="0" w:space="0" w:color="auto"/>
      </w:divBdr>
    </w:div>
    <w:div w:id="531454179">
      <w:bodyDiv w:val="1"/>
      <w:marLeft w:val="0"/>
      <w:marRight w:val="0"/>
      <w:marTop w:val="0"/>
      <w:marBottom w:val="0"/>
      <w:divBdr>
        <w:top w:val="none" w:sz="0" w:space="0" w:color="auto"/>
        <w:left w:val="none" w:sz="0" w:space="0" w:color="auto"/>
        <w:bottom w:val="none" w:sz="0" w:space="0" w:color="auto"/>
        <w:right w:val="none" w:sz="0" w:space="0" w:color="auto"/>
      </w:divBdr>
    </w:div>
    <w:div w:id="538081992">
      <w:bodyDiv w:val="1"/>
      <w:marLeft w:val="0"/>
      <w:marRight w:val="0"/>
      <w:marTop w:val="0"/>
      <w:marBottom w:val="0"/>
      <w:divBdr>
        <w:top w:val="none" w:sz="0" w:space="0" w:color="auto"/>
        <w:left w:val="none" w:sz="0" w:space="0" w:color="auto"/>
        <w:bottom w:val="none" w:sz="0" w:space="0" w:color="auto"/>
        <w:right w:val="none" w:sz="0" w:space="0" w:color="auto"/>
      </w:divBdr>
    </w:div>
    <w:div w:id="555900713">
      <w:bodyDiv w:val="1"/>
      <w:marLeft w:val="0"/>
      <w:marRight w:val="0"/>
      <w:marTop w:val="0"/>
      <w:marBottom w:val="0"/>
      <w:divBdr>
        <w:top w:val="none" w:sz="0" w:space="0" w:color="auto"/>
        <w:left w:val="none" w:sz="0" w:space="0" w:color="auto"/>
        <w:bottom w:val="none" w:sz="0" w:space="0" w:color="auto"/>
        <w:right w:val="none" w:sz="0" w:space="0" w:color="auto"/>
      </w:divBdr>
    </w:div>
    <w:div w:id="565722029">
      <w:bodyDiv w:val="1"/>
      <w:marLeft w:val="0"/>
      <w:marRight w:val="0"/>
      <w:marTop w:val="0"/>
      <w:marBottom w:val="0"/>
      <w:divBdr>
        <w:top w:val="none" w:sz="0" w:space="0" w:color="auto"/>
        <w:left w:val="none" w:sz="0" w:space="0" w:color="auto"/>
        <w:bottom w:val="none" w:sz="0" w:space="0" w:color="auto"/>
        <w:right w:val="none" w:sz="0" w:space="0" w:color="auto"/>
      </w:divBdr>
    </w:div>
    <w:div w:id="589240059">
      <w:bodyDiv w:val="1"/>
      <w:marLeft w:val="0"/>
      <w:marRight w:val="0"/>
      <w:marTop w:val="0"/>
      <w:marBottom w:val="0"/>
      <w:divBdr>
        <w:top w:val="none" w:sz="0" w:space="0" w:color="auto"/>
        <w:left w:val="none" w:sz="0" w:space="0" w:color="auto"/>
        <w:bottom w:val="none" w:sz="0" w:space="0" w:color="auto"/>
        <w:right w:val="none" w:sz="0" w:space="0" w:color="auto"/>
      </w:divBdr>
    </w:div>
    <w:div w:id="618995119">
      <w:bodyDiv w:val="1"/>
      <w:marLeft w:val="0"/>
      <w:marRight w:val="0"/>
      <w:marTop w:val="0"/>
      <w:marBottom w:val="0"/>
      <w:divBdr>
        <w:top w:val="none" w:sz="0" w:space="0" w:color="auto"/>
        <w:left w:val="none" w:sz="0" w:space="0" w:color="auto"/>
        <w:bottom w:val="none" w:sz="0" w:space="0" w:color="auto"/>
        <w:right w:val="none" w:sz="0" w:space="0" w:color="auto"/>
      </w:divBdr>
    </w:div>
    <w:div w:id="622079468">
      <w:bodyDiv w:val="1"/>
      <w:marLeft w:val="0"/>
      <w:marRight w:val="0"/>
      <w:marTop w:val="0"/>
      <w:marBottom w:val="0"/>
      <w:divBdr>
        <w:top w:val="none" w:sz="0" w:space="0" w:color="auto"/>
        <w:left w:val="none" w:sz="0" w:space="0" w:color="auto"/>
        <w:bottom w:val="none" w:sz="0" w:space="0" w:color="auto"/>
        <w:right w:val="none" w:sz="0" w:space="0" w:color="auto"/>
      </w:divBdr>
    </w:div>
    <w:div w:id="630787029">
      <w:bodyDiv w:val="1"/>
      <w:marLeft w:val="0"/>
      <w:marRight w:val="0"/>
      <w:marTop w:val="0"/>
      <w:marBottom w:val="0"/>
      <w:divBdr>
        <w:top w:val="none" w:sz="0" w:space="0" w:color="auto"/>
        <w:left w:val="none" w:sz="0" w:space="0" w:color="auto"/>
        <w:bottom w:val="none" w:sz="0" w:space="0" w:color="auto"/>
        <w:right w:val="none" w:sz="0" w:space="0" w:color="auto"/>
      </w:divBdr>
    </w:div>
    <w:div w:id="646668185">
      <w:bodyDiv w:val="1"/>
      <w:marLeft w:val="0"/>
      <w:marRight w:val="0"/>
      <w:marTop w:val="0"/>
      <w:marBottom w:val="0"/>
      <w:divBdr>
        <w:top w:val="none" w:sz="0" w:space="0" w:color="auto"/>
        <w:left w:val="none" w:sz="0" w:space="0" w:color="auto"/>
        <w:bottom w:val="none" w:sz="0" w:space="0" w:color="auto"/>
        <w:right w:val="none" w:sz="0" w:space="0" w:color="auto"/>
      </w:divBdr>
    </w:div>
    <w:div w:id="665091479">
      <w:bodyDiv w:val="1"/>
      <w:marLeft w:val="0"/>
      <w:marRight w:val="0"/>
      <w:marTop w:val="0"/>
      <w:marBottom w:val="0"/>
      <w:divBdr>
        <w:top w:val="none" w:sz="0" w:space="0" w:color="auto"/>
        <w:left w:val="none" w:sz="0" w:space="0" w:color="auto"/>
        <w:bottom w:val="none" w:sz="0" w:space="0" w:color="auto"/>
        <w:right w:val="none" w:sz="0" w:space="0" w:color="auto"/>
      </w:divBdr>
      <w:divsChild>
        <w:div w:id="1080562794">
          <w:marLeft w:val="0"/>
          <w:marRight w:val="0"/>
          <w:marTop w:val="0"/>
          <w:marBottom w:val="0"/>
          <w:divBdr>
            <w:top w:val="none" w:sz="0" w:space="0" w:color="auto"/>
            <w:left w:val="none" w:sz="0" w:space="0" w:color="auto"/>
            <w:bottom w:val="none" w:sz="0" w:space="0" w:color="auto"/>
            <w:right w:val="none" w:sz="0" w:space="0" w:color="auto"/>
          </w:divBdr>
        </w:div>
      </w:divsChild>
    </w:div>
    <w:div w:id="718822405">
      <w:bodyDiv w:val="1"/>
      <w:marLeft w:val="0"/>
      <w:marRight w:val="0"/>
      <w:marTop w:val="0"/>
      <w:marBottom w:val="0"/>
      <w:divBdr>
        <w:top w:val="none" w:sz="0" w:space="0" w:color="auto"/>
        <w:left w:val="none" w:sz="0" w:space="0" w:color="auto"/>
        <w:bottom w:val="none" w:sz="0" w:space="0" w:color="auto"/>
        <w:right w:val="none" w:sz="0" w:space="0" w:color="auto"/>
      </w:divBdr>
      <w:divsChild>
        <w:div w:id="385877876">
          <w:marLeft w:val="0"/>
          <w:marRight w:val="0"/>
          <w:marTop w:val="0"/>
          <w:marBottom w:val="0"/>
          <w:divBdr>
            <w:top w:val="none" w:sz="0" w:space="0" w:color="auto"/>
            <w:left w:val="none" w:sz="0" w:space="0" w:color="auto"/>
            <w:bottom w:val="none" w:sz="0" w:space="0" w:color="auto"/>
            <w:right w:val="none" w:sz="0" w:space="0" w:color="auto"/>
          </w:divBdr>
          <w:divsChild>
            <w:div w:id="258022879">
              <w:marLeft w:val="0"/>
              <w:marRight w:val="0"/>
              <w:marTop w:val="0"/>
              <w:marBottom w:val="0"/>
              <w:divBdr>
                <w:top w:val="none" w:sz="0" w:space="0" w:color="auto"/>
                <w:left w:val="none" w:sz="0" w:space="0" w:color="auto"/>
                <w:bottom w:val="none" w:sz="0" w:space="0" w:color="auto"/>
                <w:right w:val="none" w:sz="0" w:space="0" w:color="auto"/>
              </w:divBdr>
              <w:divsChild>
                <w:div w:id="30037377">
                  <w:marLeft w:val="0"/>
                  <w:marRight w:val="0"/>
                  <w:marTop w:val="0"/>
                  <w:marBottom w:val="0"/>
                  <w:divBdr>
                    <w:top w:val="none" w:sz="0" w:space="0" w:color="auto"/>
                    <w:left w:val="none" w:sz="0" w:space="0" w:color="auto"/>
                    <w:bottom w:val="none" w:sz="0" w:space="0" w:color="auto"/>
                    <w:right w:val="none" w:sz="0" w:space="0" w:color="auto"/>
                  </w:divBdr>
                  <w:divsChild>
                    <w:div w:id="150174085">
                      <w:marLeft w:val="0"/>
                      <w:marRight w:val="0"/>
                      <w:marTop w:val="0"/>
                      <w:marBottom w:val="0"/>
                      <w:divBdr>
                        <w:top w:val="none" w:sz="0" w:space="0" w:color="auto"/>
                        <w:left w:val="none" w:sz="0" w:space="0" w:color="auto"/>
                        <w:bottom w:val="none" w:sz="0" w:space="0" w:color="auto"/>
                        <w:right w:val="none" w:sz="0" w:space="0" w:color="auto"/>
                      </w:divBdr>
                    </w:div>
                  </w:divsChild>
                </w:div>
                <w:div w:id="114451891">
                  <w:marLeft w:val="0"/>
                  <w:marRight w:val="0"/>
                  <w:marTop w:val="0"/>
                  <w:marBottom w:val="0"/>
                  <w:divBdr>
                    <w:top w:val="none" w:sz="0" w:space="0" w:color="auto"/>
                    <w:left w:val="none" w:sz="0" w:space="0" w:color="auto"/>
                    <w:bottom w:val="none" w:sz="0" w:space="0" w:color="auto"/>
                    <w:right w:val="none" w:sz="0" w:space="0" w:color="auto"/>
                  </w:divBdr>
                  <w:divsChild>
                    <w:div w:id="934442573">
                      <w:marLeft w:val="0"/>
                      <w:marRight w:val="0"/>
                      <w:marTop w:val="0"/>
                      <w:marBottom w:val="0"/>
                      <w:divBdr>
                        <w:top w:val="none" w:sz="0" w:space="0" w:color="auto"/>
                        <w:left w:val="none" w:sz="0" w:space="0" w:color="auto"/>
                        <w:bottom w:val="none" w:sz="0" w:space="0" w:color="auto"/>
                        <w:right w:val="none" w:sz="0" w:space="0" w:color="auto"/>
                      </w:divBdr>
                    </w:div>
                  </w:divsChild>
                </w:div>
                <w:div w:id="140194144">
                  <w:marLeft w:val="0"/>
                  <w:marRight w:val="0"/>
                  <w:marTop w:val="0"/>
                  <w:marBottom w:val="0"/>
                  <w:divBdr>
                    <w:top w:val="none" w:sz="0" w:space="0" w:color="auto"/>
                    <w:left w:val="none" w:sz="0" w:space="0" w:color="auto"/>
                    <w:bottom w:val="none" w:sz="0" w:space="0" w:color="auto"/>
                    <w:right w:val="none" w:sz="0" w:space="0" w:color="auto"/>
                  </w:divBdr>
                  <w:divsChild>
                    <w:div w:id="1138568492">
                      <w:marLeft w:val="0"/>
                      <w:marRight w:val="0"/>
                      <w:marTop w:val="0"/>
                      <w:marBottom w:val="0"/>
                      <w:divBdr>
                        <w:top w:val="none" w:sz="0" w:space="0" w:color="auto"/>
                        <w:left w:val="none" w:sz="0" w:space="0" w:color="auto"/>
                        <w:bottom w:val="none" w:sz="0" w:space="0" w:color="auto"/>
                        <w:right w:val="none" w:sz="0" w:space="0" w:color="auto"/>
                      </w:divBdr>
                    </w:div>
                  </w:divsChild>
                </w:div>
                <w:div w:id="529538637">
                  <w:marLeft w:val="0"/>
                  <w:marRight w:val="0"/>
                  <w:marTop w:val="0"/>
                  <w:marBottom w:val="0"/>
                  <w:divBdr>
                    <w:top w:val="none" w:sz="0" w:space="0" w:color="auto"/>
                    <w:left w:val="none" w:sz="0" w:space="0" w:color="auto"/>
                    <w:bottom w:val="none" w:sz="0" w:space="0" w:color="auto"/>
                    <w:right w:val="none" w:sz="0" w:space="0" w:color="auto"/>
                  </w:divBdr>
                  <w:divsChild>
                    <w:div w:id="360471122">
                      <w:marLeft w:val="0"/>
                      <w:marRight w:val="0"/>
                      <w:marTop w:val="0"/>
                      <w:marBottom w:val="0"/>
                      <w:divBdr>
                        <w:top w:val="none" w:sz="0" w:space="0" w:color="auto"/>
                        <w:left w:val="none" w:sz="0" w:space="0" w:color="auto"/>
                        <w:bottom w:val="none" w:sz="0" w:space="0" w:color="auto"/>
                        <w:right w:val="none" w:sz="0" w:space="0" w:color="auto"/>
                      </w:divBdr>
                      <w:divsChild>
                        <w:div w:id="2866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69295">
                  <w:marLeft w:val="0"/>
                  <w:marRight w:val="0"/>
                  <w:marTop w:val="0"/>
                  <w:marBottom w:val="0"/>
                  <w:divBdr>
                    <w:top w:val="none" w:sz="0" w:space="0" w:color="auto"/>
                    <w:left w:val="none" w:sz="0" w:space="0" w:color="auto"/>
                    <w:bottom w:val="none" w:sz="0" w:space="0" w:color="auto"/>
                    <w:right w:val="none" w:sz="0" w:space="0" w:color="auto"/>
                  </w:divBdr>
                  <w:divsChild>
                    <w:div w:id="3029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46">
              <w:marLeft w:val="0"/>
              <w:marRight w:val="0"/>
              <w:marTop w:val="0"/>
              <w:marBottom w:val="0"/>
              <w:divBdr>
                <w:top w:val="none" w:sz="0" w:space="0" w:color="auto"/>
                <w:left w:val="none" w:sz="0" w:space="0" w:color="auto"/>
                <w:bottom w:val="none" w:sz="0" w:space="0" w:color="auto"/>
                <w:right w:val="none" w:sz="0" w:space="0" w:color="auto"/>
              </w:divBdr>
              <w:divsChild>
                <w:div w:id="121584792">
                  <w:marLeft w:val="0"/>
                  <w:marRight w:val="0"/>
                  <w:marTop w:val="0"/>
                  <w:marBottom w:val="0"/>
                  <w:divBdr>
                    <w:top w:val="none" w:sz="0" w:space="0" w:color="auto"/>
                    <w:left w:val="none" w:sz="0" w:space="0" w:color="auto"/>
                    <w:bottom w:val="none" w:sz="0" w:space="0" w:color="auto"/>
                    <w:right w:val="none" w:sz="0" w:space="0" w:color="auto"/>
                  </w:divBdr>
                </w:div>
                <w:div w:id="440144601">
                  <w:marLeft w:val="0"/>
                  <w:marRight w:val="0"/>
                  <w:marTop w:val="0"/>
                  <w:marBottom w:val="0"/>
                  <w:divBdr>
                    <w:top w:val="none" w:sz="0" w:space="0" w:color="auto"/>
                    <w:left w:val="none" w:sz="0" w:space="0" w:color="auto"/>
                    <w:bottom w:val="none" w:sz="0" w:space="0" w:color="auto"/>
                    <w:right w:val="none" w:sz="0" w:space="0" w:color="auto"/>
                  </w:divBdr>
                  <w:divsChild>
                    <w:div w:id="928733468">
                      <w:marLeft w:val="0"/>
                      <w:marRight w:val="0"/>
                      <w:marTop w:val="0"/>
                      <w:marBottom w:val="0"/>
                      <w:divBdr>
                        <w:top w:val="none" w:sz="0" w:space="0" w:color="auto"/>
                        <w:left w:val="none" w:sz="0" w:space="0" w:color="auto"/>
                        <w:bottom w:val="none" w:sz="0" w:space="0" w:color="auto"/>
                        <w:right w:val="none" w:sz="0" w:space="0" w:color="auto"/>
                      </w:divBdr>
                      <w:divsChild>
                        <w:div w:id="509412063">
                          <w:marLeft w:val="0"/>
                          <w:marRight w:val="0"/>
                          <w:marTop w:val="0"/>
                          <w:marBottom w:val="0"/>
                          <w:divBdr>
                            <w:top w:val="none" w:sz="0" w:space="0" w:color="auto"/>
                            <w:left w:val="none" w:sz="0" w:space="0" w:color="auto"/>
                            <w:bottom w:val="none" w:sz="0" w:space="0" w:color="auto"/>
                            <w:right w:val="none" w:sz="0" w:space="0" w:color="auto"/>
                          </w:divBdr>
                        </w:div>
                      </w:divsChild>
                    </w:div>
                    <w:div w:id="1263301127">
                      <w:marLeft w:val="0"/>
                      <w:marRight w:val="0"/>
                      <w:marTop w:val="0"/>
                      <w:marBottom w:val="0"/>
                      <w:divBdr>
                        <w:top w:val="none" w:sz="0" w:space="0" w:color="auto"/>
                        <w:left w:val="none" w:sz="0" w:space="0" w:color="auto"/>
                        <w:bottom w:val="none" w:sz="0" w:space="0" w:color="auto"/>
                        <w:right w:val="none" w:sz="0" w:space="0" w:color="auto"/>
                      </w:divBdr>
                    </w:div>
                    <w:div w:id="1747528302">
                      <w:marLeft w:val="0"/>
                      <w:marRight w:val="0"/>
                      <w:marTop w:val="0"/>
                      <w:marBottom w:val="0"/>
                      <w:divBdr>
                        <w:top w:val="none" w:sz="0" w:space="0" w:color="auto"/>
                        <w:left w:val="none" w:sz="0" w:space="0" w:color="auto"/>
                        <w:bottom w:val="none" w:sz="0" w:space="0" w:color="auto"/>
                        <w:right w:val="none" w:sz="0" w:space="0" w:color="auto"/>
                      </w:divBdr>
                    </w:div>
                  </w:divsChild>
                </w:div>
                <w:div w:id="1280797378">
                  <w:marLeft w:val="0"/>
                  <w:marRight w:val="0"/>
                  <w:marTop w:val="0"/>
                  <w:marBottom w:val="0"/>
                  <w:divBdr>
                    <w:top w:val="none" w:sz="0" w:space="0" w:color="auto"/>
                    <w:left w:val="none" w:sz="0" w:space="0" w:color="auto"/>
                    <w:bottom w:val="none" w:sz="0" w:space="0" w:color="auto"/>
                    <w:right w:val="none" w:sz="0" w:space="0" w:color="auto"/>
                  </w:divBdr>
                  <w:divsChild>
                    <w:div w:id="1972396401">
                      <w:marLeft w:val="0"/>
                      <w:marRight w:val="0"/>
                      <w:marTop w:val="0"/>
                      <w:marBottom w:val="0"/>
                      <w:divBdr>
                        <w:top w:val="none" w:sz="0" w:space="0" w:color="auto"/>
                        <w:left w:val="none" w:sz="0" w:space="0" w:color="auto"/>
                        <w:bottom w:val="none" w:sz="0" w:space="0" w:color="auto"/>
                        <w:right w:val="none" w:sz="0" w:space="0" w:color="auto"/>
                      </w:divBdr>
                    </w:div>
                    <w:div w:id="20635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6697">
          <w:marLeft w:val="0"/>
          <w:marRight w:val="0"/>
          <w:marTop w:val="0"/>
          <w:marBottom w:val="0"/>
          <w:divBdr>
            <w:top w:val="none" w:sz="0" w:space="0" w:color="auto"/>
            <w:left w:val="none" w:sz="0" w:space="0" w:color="auto"/>
            <w:bottom w:val="none" w:sz="0" w:space="0" w:color="auto"/>
            <w:right w:val="none" w:sz="0" w:space="0" w:color="auto"/>
          </w:divBdr>
          <w:divsChild>
            <w:div w:id="1263341080">
              <w:marLeft w:val="0"/>
              <w:marRight w:val="0"/>
              <w:marTop w:val="0"/>
              <w:marBottom w:val="0"/>
              <w:divBdr>
                <w:top w:val="none" w:sz="0" w:space="0" w:color="auto"/>
                <w:left w:val="none" w:sz="0" w:space="0" w:color="auto"/>
                <w:bottom w:val="none" w:sz="0" w:space="0" w:color="auto"/>
                <w:right w:val="none" w:sz="0" w:space="0" w:color="auto"/>
              </w:divBdr>
              <w:divsChild>
                <w:div w:id="148981208">
                  <w:marLeft w:val="0"/>
                  <w:marRight w:val="0"/>
                  <w:marTop w:val="0"/>
                  <w:marBottom w:val="0"/>
                  <w:divBdr>
                    <w:top w:val="none" w:sz="0" w:space="0" w:color="auto"/>
                    <w:left w:val="none" w:sz="0" w:space="0" w:color="auto"/>
                    <w:bottom w:val="none" w:sz="0" w:space="0" w:color="auto"/>
                    <w:right w:val="none" w:sz="0" w:space="0" w:color="auto"/>
                  </w:divBdr>
                  <w:divsChild>
                    <w:div w:id="327368955">
                      <w:marLeft w:val="0"/>
                      <w:marRight w:val="0"/>
                      <w:marTop w:val="0"/>
                      <w:marBottom w:val="0"/>
                      <w:divBdr>
                        <w:top w:val="none" w:sz="0" w:space="0" w:color="auto"/>
                        <w:left w:val="none" w:sz="0" w:space="0" w:color="auto"/>
                        <w:bottom w:val="none" w:sz="0" w:space="0" w:color="auto"/>
                        <w:right w:val="none" w:sz="0" w:space="0" w:color="auto"/>
                      </w:divBdr>
                      <w:divsChild>
                        <w:div w:id="156195335">
                          <w:marLeft w:val="240"/>
                          <w:marRight w:val="0"/>
                          <w:marTop w:val="120"/>
                          <w:marBottom w:val="120"/>
                          <w:divBdr>
                            <w:top w:val="single" w:sz="6" w:space="0" w:color="AAAAAA"/>
                            <w:left w:val="single" w:sz="6" w:space="0" w:color="AAAAAA"/>
                            <w:bottom w:val="single" w:sz="6" w:space="0" w:color="AAAAAA"/>
                            <w:right w:val="single" w:sz="6" w:space="0" w:color="AAAAAA"/>
                          </w:divBdr>
                        </w:div>
                        <w:div w:id="234898617">
                          <w:marLeft w:val="0"/>
                          <w:marRight w:val="0"/>
                          <w:marTop w:val="0"/>
                          <w:marBottom w:val="0"/>
                          <w:divBdr>
                            <w:top w:val="none" w:sz="0" w:space="0" w:color="auto"/>
                            <w:left w:val="none" w:sz="0" w:space="0" w:color="auto"/>
                            <w:bottom w:val="none" w:sz="0" w:space="0" w:color="auto"/>
                            <w:right w:val="none" w:sz="0" w:space="0" w:color="auto"/>
                          </w:divBdr>
                          <w:divsChild>
                            <w:div w:id="1110661720">
                              <w:marLeft w:val="0"/>
                              <w:marRight w:val="0"/>
                              <w:marTop w:val="0"/>
                              <w:marBottom w:val="0"/>
                              <w:divBdr>
                                <w:top w:val="none" w:sz="0" w:space="0" w:color="auto"/>
                                <w:left w:val="none" w:sz="0" w:space="0" w:color="auto"/>
                                <w:bottom w:val="none" w:sz="0" w:space="0" w:color="auto"/>
                                <w:right w:val="none" w:sz="0" w:space="0" w:color="auto"/>
                              </w:divBdr>
                              <w:divsChild>
                                <w:div w:id="716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2800">
                          <w:marLeft w:val="0"/>
                          <w:marRight w:val="0"/>
                          <w:marTop w:val="0"/>
                          <w:marBottom w:val="0"/>
                          <w:divBdr>
                            <w:top w:val="none" w:sz="0" w:space="0" w:color="auto"/>
                            <w:left w:val="none" w:sz="0" w:space="0" w:color="auto"/>
                            <w:bottom w:val="none" w:sz="0" w:space="0" w:color="auto"/>
                            <w:right w:val="none" w:sz="0" w:space="0" w:color="auto"/>
                          </w:divBdr>
                          <w:divsChild>
                            <w:div w:id="766268999">
                              <w:marLeft w:val="0"/>
                              <w:marRight w:val="0"/>
                              <w:marTop w:val="0"/>
                              <w:marBottom w:val="0"/>
                              <w:divBdr>
                                <w:top w:val="none" w:sz="0" w:space="0" w:color="auto"/>
                                <w:left w:val="none" w:sz="0" w:space="0" w:color="auto"/>
                                <w:bottom w:val="none" w:sz="0" w:space="0" w:color="auto"/>
                                <w:right w:val="none" w:sz="0" w:space="0" w:color="auto"/>
                              </w:divBdr>
                              <w:divsChild>
                                <w:div w:id="1070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69719">
                          <w:marLeft w:val="0"/>
                          <w:marRight w:val="0"/>
                          <w:marTop w:val="0"/>
                          <w:marBottom w:val="120"/>
                          <w:divBdr>
                            <w:top w:val="none" w:sz="0" w:space="0" w:color="auto"/>
                            <w:left w:val="none" w:sz="0" w:space="0" w:color="auto"/>
                            <w:bottom w:val="none" w:sz="0" w:space="0" w:color="auto"/>
                            <w:right w:val="none" w:sz="0" w:space="0" w:color="auto"/>
                          </w:divBdr>
                        </w:div>
                        <w:div w:id="319503713">
                          <w:marLeft w:val="0"/>
                          <w:marRight w:val="0"/>
                          <w:marTop w:val="0"/>
                          <w:marBottom w:val="0"/>
                          <w:divBdr>
                            <w:top w:val="none" w:sz="0" w:space="0" w:color="auto"/>
                            <w:left w:val="none" w:sz="0" w:space="0" w:color="auto"/>
                            <w:bottom w:val="none" w:sz="0" w:space="0" w:color="auto"/>
                            <w:right w:val="none" w:sz="0" w:space="0" w:color="auto"/>
                          </w:divBdr>
                          <w:divsChild>
                            <w:div w:id="2041591485">
                              <w:marLeft w:val="0"/>
                              <w:marRight w:val="0"/>
                              <w:marTop w:val="0"/>
                              <w:marBottom w:val="0"/>
                              <w:divBdr>
                                <w:top w:val="none" w:sz="0" w:space="0" w:color="auto"/>
                                <w:left w:val="none" w:sz="0" w:space="0" w:color="auto"/>
                                <w:bottom w:val="none" w:sz="0" w:space="0" w:color="auto"/>
                                <w:right w:val="none" w:sz="0" w:space="0" w:color="auto"/>
                              </w:divBdr>
                              <w:divsChild>
                                <w:div w:id="1658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7222">
                          <w:marLeft w:val="0"/>
                          <w:marRight w:val="0"/>
                          <w:marTop w:val="240"/>
                          <w:marBottom w:val="0"/>
                          <w:divBdr>
                            <w:top w:val="single" w:sz="6" w:space="1" w:color="A2A9B1"/>
                            <w:left w:val="single" w:sz="6" w:space="1" w:color="A2A9B1"/>
                            <w:bottom w:val="single" w:sz="6" w:space="1" w:color="A2A9B1"/>
                            <w:right w:val="single" w:sz="6" w:space="1" w:color="A2A9B1"/>
                          </w:divBdr>
                          <w:divsChild>
                            <w:div w:id="351609605">
                              <w:marLeft w:val="0"/>
                              <w:marRight w:val="0"/>
                              <w:marTop w:val="0"/>
                              <w:marBottom w:val="0"/>
                              <w:divBdr>
                                <w:top w:val="none" w:sz="0" w:space="0" w:color="auto"/>
                                <w:left w:val="none" w:sz="0" w:space="0" w:color="auto"/>
                                <w:bottom w:val="none" w:sz="0" w:space="0" w:color="auto"/>
                                <w:right w:val="none" w:sz="0" w:space="0" w:color="auto"/>
                              </w:divBdr>
                            </w:div>
                            <w:div w:id="361563705">
                              <w:marLeft w:val="0"/>
                              <w:marRight w:val="0"/>
                              <w:marTop w:val="0"/>
                              <w:marBottom w:val="0"/>
                              <w:divBdr>
                                <w:top w:val="none" w:sz="0" w:space="0" w:color="auto"/>
                                <w:left w:val="none" w:sz="0" w:space="0" w:color="auto"/>
                                <w:bottom w:val="none" w:sz="0" w:space="0" w:color="auto"/>
                                <w:right w:val="none" w:sz="0" w:space="0" w:color="auto"/>
                              </w:divBdr>
                            </w:div>
                            <w:div w:id="892424459">
                              <w:marLeft w:val="0"/>
                              <w:marRight w:val="0"/>
                              <w:marTop w:val="0"/>
                              <w:marBottom w:val="0"/>
                              <w:divBdr>
                                <w:top w:val="none" w:sz="0" w:space="0" w:color="auto"/>
                                <w:left w:val="none" w:sz="0" w:space="0" w:color="auto"/>
                                <w:bottom w:val="none" w:sz="0" w:space="0" w:color="auto"/>
                                <w:right w:val="none" w:sz="0" w:space="0" w:color="auto"/>
                              </w:divBdr>
                            </w:div>
                            <w:div w:id="1003706185">
                              <w:marLeft w:val="0"/>
                              <w:marRight w:val="0"/>
                              <w:marTop w:val="0"/>
                              <w:marBottom w:val="0"/>
                              <w:divBdr>
                                <w:top w:val="none" w:sz="0" w:space="0" w:color="auto"/>
                                <w:left w:val="none" w:sz="0" w:space="0" w:color="auto"/>
                                <w:bottom w:val="none" w:sz="0" w:space="0" w:color="auto"/>
                                <w:right w:val="none" w:sz="0" w:space="0" w:color="auto"/>
                              </w:divBdr>
                            </w:div>
                            <w:div w:id="1039668542">
                              <w:marLeft w:val="0"/>
                              <w:marRight w:val="0"/>
                              <w:marTop w:val="0"/>
                              <w:marBottom w:val="0"/>
                              <w:divBdr>
                                <w:top w:val="none" w:sz="0" w:space="0" w:color="auto"/>
                                <w:left w:val="none" w:sz="0" w:space="0" w:color="auto"/>
                                <w:bottom w:val="none" w:sz="0" w:space="0" w:color="auto"/>
                                <w:right w:val="none" w:sz="0" w:space="0" w:color="auto"/>
                              </w:divBdr>
                            </w:div>
                            <w:div w:id="1101684387">
                              <w:marLeft w:val="0"/>
                              <w:marRight w:val="0"/>
                              <w:marTop w:val="0"/>
                              <w:marBottom w:val="0"/>
                              <w:divBdr>
                                <w:top w:val="none" w:sz="0" w:space="0" w:color="auto"/>
                                <w:left w:val="none" w:sz="0" w:space="0" w:color="auto"/>
                                <w:bottom w:val="none" w:sz="0" w:space="0" w:color="auto"/>
                                <w:right w:val="none" w:sz="0" w:space="0" w:color="auto"/>
                              </w:divBdr>
                            </w:div>
                            <w:div w:id="1113867410">
                              <w:marLeft w:val="960"/>
                              <w:marRight w:val="960"/>
                              <w:marTop w:val="0"/>
                              <w:marBottom w:val="0"/>
                              <w:divBdr>
                                <w:top w:val="none" w:sz="0" w:space="0" w:color="auto"/>
                                <w:left w:val="none" w:sz="0" w:space="0" w:color="auto"/>
                                <w:bottom w:val="none" w:sz="0" w:space="0" w:color="auto"/>
                                <w:right w:val="none" w:sz="0" w:space="0" w:color="auto"/>
                              </w:divBdr>
                            </w:div>
                            <w:div w:id="1298728435">
                              <w:marLeft w:val="0"/>
                              <w:marRight w:val="0"/>
                              <w:marTop w:val="0"/>
                              <w:marBottom w:val="0"/>
                              <w:divBdr>
                                <w:top w:val="none" w:sz="0" w:space="0" w:color="auto"/>
                                <w:left w:val="none" w:sz="0" w:space="0" w:color="auto"/>
                                <w:bottom w:val="none" w:sz="0" w:space="0" w:color="auto"/>
                                <w:right w:val="none" w:sz="0" w:space="0" w:color="auto"/>
                              </w:divBdr>
                            </w:div>
                            <w:div w:id="1369184563">
                              <w:marLeft w:val="0"/>
                              <w:marRight w:val="0"/>
                              <w:marTop w:val="0"/>
                              <w:marBottom w:val="0"/>
                              <w:divBdr>
                                <w:top w:val="none" w:sz="0" w:space="0" w:color="auto"/>
                                <w:left w:val="none" w:sz="0" w:space="0" w:color="auto"/>
                                <w:bottom w:val="none" w:sz="0" w:space="0" w:color="auto"/>
                                <w:right w:val="none" w:sz="0" w:space="0" w:color="auto"/>
                              </w:divBdr>
                            </w:div>
                            <w:div w:id="1684239148">
                              <w:marLeft w:val="0"/>
                              <w:marRight w:val="0"/>
                              <w:marTop w:val="0"/>
                              <w:marBottom w:val="0"/>
                              <w:divBdr>
                                <w:top w:val="none" w:sz="0" w:space="0" w:color="auto"/>
                                <w:left w:val="none" w:sz="0" w:space="0" w:color="auto"/>
                                <w:bottom w:val="none" w:sz="0" w:space="0" w:color="auto"/>
                                <w:right w:val="none" w:sz="0" w:space="0" w:color="auto"/>
                              </w:divBdr>
                            </w:div>
                            <w:div w:id="1718092506">
                              <w:marLeft w:val="0"/>
                              <w:marRight w:val="0"/>
                              <w:marTop w:val="0"/>
                              <w:marBottom w:val="0"/>
                              <w:divBdr>
                                <w:top w:val="none" w:sz="0" w:space="0" w:color="auto"/>
                                <w:left w:val="none" w:sz="0" w:space="0" w:color="auto"/>
                                <w:bottom w:val="none" w:sz="0" w:space="0" w:color="auto"/>
                                <w:right w:val="none" w:sz="0" w:space="0" w:color="auto"/>
                              </w:divBdr>
                            </w:div>
                            <w:div w:id="1925147179">
                              <w:marLeft w:val="0"/>
                              <w:marRight w:val="0"/>
                              <w:marTop w:val="0"/>
                              <w:marBottom w:val="0"/>
                              <w:divBdr>
                                <w:top w:val="none" w:sz="0" w:space="0" w:color="auto"/>
                                <w:left w:val="none" w:sz="0" w:space="0" w:color="auto"/>
                                <w:bottom w:val="none" w:sz="0" w:space="0" w:color="auto"/>
                                <w:right w:val="none" w:sz="0" w:space="0" w:color="auto"/>
                              </w:divBdr>
                            </w:div>
                            <w:div w:id="2142456117">
                              <w:marLeft w:val="0"/>
                              <w:marRight w:val="0"/>
                              <w:marTop w:val="0"/>
                              <w:marBottom w:val="0"/>
                              <w:divBdr>
                                <w:top w:val="none" w:sz="0" w:space="0" w:color="auto"/>
                                <w:left w:val="none" w:sz="0" w:space="0" w:color="auto"/>
                                <w:bottom w:val="none" w:sz="0" w:space="0" w:color="auto"/>
                                <w:right w:val="none" w:sz="0" w:space="0" w:color="auto"/>
                              </w:divBdr>
                            </w:div>
                          </w:divsChild>
                        </w:div>
                        <w:div w:id="431823759">
                          <w:marLeft w:val="0"/>
                          <w:marRight w:val="0"/>
                          <w:marTop w:val="0"/>
                          <w:marBottom w:val="0"/>
                          <w:divBdr>
                            <w:top w:val="none" w:sz="0" w:space="0" w:color="auto"/>
                            <w:left w:val="none" w:sz="0" w:space="0" w:color="auto"/>
                            <w:bottom w:val="none" w:sz="0" w:space="0" w:color="auto"/>
                            <w:right w:val="none" w:sz="0" w:space="0" w:color="auto"/>
                          </w:divBdr>
                          <w:divsChild>
                            <w:div w:id="921717432">
                              <w:marLeft w:val="0"/>
                              <w:marRight w:val="0"/>
                              <w:marTop w:val="0"/>
                              <w:marBottom w:val="0"/>
                              <w:divBdr>
                                <w:top w:val="none" w:sz="0" w:space="0" w:color="auto"/>
                                <w:left w:val="none" w:sz="0" w:space="0" w:color="auto"/>
                                <w:bottom w:val="none" w:sz="0" w:space="0" w:color="auto"/>
                                <w:right w:val="none" w:sz="0" w:space="0" w:color="auto"/>
                              </w:divBdr>
                              <w:divsChild>
                                <w:div w:id="7177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307">
                          <w:marLeft w:val="0"/>
                          <w:marRight w:val="0"/>
                          <w:marTop w:val="0"/>
                          <w:marBottom w:val="0"/>
                          <w:divBdr>
                            <w:top w:val="none" w:sz="0" w:space="0" w:color="auto"/>
                            <w:left w:val="none" w:sz="0" w:space="0" w:color="auto"/>
                            <w:bottom w:val="none" w:sz="0" w:space="0" w:color="auto"/>
                            <w:right w:val="none" w:sz="0" w:space="0" w:color="auto"/>
                          </w:divBdr>
                          <w:divsChild>
                            <w:div w:id="632560299">
                              <w:marLeft w:val="0"/>
                              <w:marRight w:val="0"/>
                              <w:marTop w:val="0"/>
                              <w:marBottom w:val="0"/>
                              <w:divBdr>
                                <w:top w:val="none" w:sz="0" w:space="0" w:color="auto"/>
                                <w:left w:val="none" w:sz="0" w:space="0" w:color="auto"/>
                                <w:bottom w:val="none" w:sz="0" w:space="0" w:color="auto"/>
                                <w:right w:val="none" w:sz="0" w:space="0" w:color="auto"/>
                              </w:divBdr>
                              <w:divsChild>
                                <w:div w:id="1147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4454">
                          <w:marLeft w:val="0"/>
                          <w:marRight w:val="0"/>
                          <w:marTop w:val="0"/>
                          <w:marBottom w:val="0"/>
                          <w:divBdr>
                            <w:top w:val="none" w:sz="0" w:space="0" w:color="auto"/>
                            <w:left w:val="none" w:sz="0" w:space="0" w:color="auto"/>
                            <w:bottom w:val="none" w:sz="0" w:space="0" w:color="auto"/>
                            <w:right w:val="none" w:sz="0" w:space="0" w:color="auto"/>
                          </w:divBdr>
                          <w:divsChild>
                            <w:div w:id="1438478709">
                              <w:marLeft w:val="0"/>
                              <w:marRight w:val="0"/>
                              <w:marTop w:val="0"/>
                              <w:marBottom w:val="0"/>
                              <w:divBdr>
                                <w:top w:val="none" w:sz="0" w:space="0" w:color="auto"/>
                                <w:left w:val="none" w:sz="0" w:space="0" w:color="auto"/>
                                <w:bottom w:val="none" w:sz="0" w:space="0" w:color="auto"/>
                                <w:right w:val="none" w:sz="0" w:space="0" w:color="auto"/>
                              </w:divBdr>
                              <w:divsChild>
                                <w:div w:id="3221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39981">
                          <w:marLeft w:val="0"/>
                          <w:marRight w:val="0"/>
                          <w:marTop w:val="0"/>
                          <w:marBottom w:val="120"/>
                          <w:divBdr>
                            <w:top w:val="none" w:sz="0" w:space="0" w:color="auto"/>
                            <w:left w:val="none" w:sz="0" w:space="0" w:color="auto"/>
                            <w:bottom w:val="none" w:sz="0" w:space="0" w:color="auto"/>
                            <w:right w:val="none" w:sz="0" w:space="0" w:color="auto"/>
                          </w:divBdr>
                        </w:div>
                        <w:div w:id="864100192">
                          <w:marLeft w:val="0"/>
                          <w:marRight w:val="0"/>
                          <w:marTop w:val="0"/>
                          <w:marBottom w:val="120"/>
                          <w:divBdr>
                            <w:top w:val="none" w:sz="0" w:space="0" w:color="auto"/>
                            <w:left w:val="none" w:sz="0" w:space="0" w:color="auto"/>
                            <w:bottom w:val="none" w:sz="0" w:space="0" w:color="auto"/>
                            <w:right w:val="none" w:sz="0" w:space="0" w:color="auto"/>
                          </w:divBdr>
                        </w:div>
                        <w:div w:id="930241040">
                          <w:marLeft w:val="0"/>
                          <w:marRight w:val="0"/>
                          <w:marTop w:val="0"/>
                          <w:marBottom w:val="120"/>
                          <w:divBdr>
                            <w:top w:val="none" w:sz="0" w:space="0" w:color="auto"/>
                            <w:left w:val="none" w:sz="0" w:space="0" w:color="auto"/>
                            <w:bottom w:val="none" w:sz="0" w:space="0" w:color="auto"/>
                            <w:right w:val="none" w:sz="0" w:space="0" w:color="auto"/>
                          </w:divBdr>
                          <w:divsChild>
                            <w:div w:id="829909274">
                              <w:marLeft w:val="0"/>
                              <w:marRight w:val="0"/>
                              <w:marTop w:val="0"/>
                              <w:marBottom w:val="0"/>
                              <w:divBdr>
                                <w:top w:val="none" w:sz="0" w:space="0" w:color="auto"/>
                                <w:left w:val="none" w:sz="0" w:space="0" w:color="auto"/>
                                <w:bottom w:val="none" w:sz="0" w:space="0" w:color="auto"/>
                                <w:right w:val="none" w:sz="0" w:space="0" w:color="auto"/>
                              </w:divBdr>
                            </w:div>
                          </w:divsChild>
                        </w:div>
                        <w:div w:id="1014383288">
                          <w:marLeft w:val="0"/>
                          <w:marRight w:val="0"/>
                          <w:marTop w:val="0"/>
                          <w:marBottom w:val="0"/>
                          <w:divBdr>
                            <w:top w:val="none" w:sz="0" w:space="0" w:color="auto"/>
                            <w:left w:val="none" w:sz="0" w:space="0" w:color="auto"/>
                            <w:bottom w:val="none" w:sz="0" w:space="0" w:color="auto"/>
                            <w:right w:val="none" w:sz="0" w:space="0" w:color="auto"/>
                          </w:divBdr>
                          <w:divsChild>
                            <w:div w:id="619066273">
                              <w:marLeft w:val="0"/>
                              <w:marRight w:val="0"/>
                              <w:marTop w:val="0"/>
                              <w:marBottom w:val="0"/>
                              <w:divBdr>
                                <w:top w:val="none" w:sz="0" w:space="0" w:color="auto"/>
                                <w:left w:val="none" w:sz="0" w:space="0" w:color="auto"/>
                                <w:bottom w:val="none" w:sz="0" w:space="0" w:color="auto"/>
                                <w:right w:val="none" w:sz="0" w:space="0" w:color="auto"/>
                              </w:divBdr>
                              <w:divsChild>
                                <w:div w:id="15876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643">
                          <w:marLeft w:val="0"/>
                          <w:marRight w:val="0"/>
                          <w:marTop w:val="0"/>
                          <w:marBottom w:val="0"/>
                          <w:divBdr>
                            <w:top w:val="none" w:sz="0" w:space="0" w:color="auto"/>
                            <w:left w:val="none" w:sz="0" w:space="0" w:color="auto"/>
                            <w:bottom w:val="none" w:sz="0" w:space="0" w:color="auto"/>
                            <w:right w:val="none" w:sz="0" w:space="0" w:color="auto"/>
                          </w:divBdr>
                          <w:divsChild>
                            <w:div w:id="1995377220">
                              <w:marLeft w:val="0"/>
                              <w:marRight w:val="0"/>
                              <w:marTop w:val="0"/>
                              <w:marBottom w:val="0"/>
                              <w:divBdr>
                                <w:top w:val="none" w:sz="0" w:space="0" w:color="auto"/>
                                <w:left w:val="none" w:sz="0" w:space="0" w:color="auto"/>
                                <w:bottom w:val="none" w:sz="0" w:space="0" w:color="auto"/>
                                <w:right w:val="none" w:sz="0" w:space="0" w:color="auto"/>
                              </w:divBdr>
                              <w:divsChild>
                                <w:div w:id="19616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0890">
                          <w:marLeft w:val="0"/>
                          <w:marRight w:val="0"/>
                          <w:marTop w:val="0"/>
                          <w:marBottom w:val="0"/>
                          <w:divBdr>
                            <w:top w:val="none" w:sz="0" w:space="0" w:color="auto"/>
                            <w:left w:val="none" w:sz="0" w:space="0" w:color="auto"/>
                            <w:bottom w:val="none" w:sz="0" w:space="0" w:color="auto"/>
                            <w:right w:val="none" w:sz="0" w:space="0" w:color="auto"/>
                          </w:divBdr>
                          <w:divsChild>
                            <w:div w:id="1543637435">
                              <w:marLeft w:val="0"/>
                              <w:marRight w:val="0"/>
                              <w:marTop w:val="0"/>
                              <w:marBottom w:val="0"/>
                              <w:divBdr>
                                <w:top w:val="none" w:sz="0" w:space="0" w:color="auto"/>
                                <w:left w:val="none" w:sz="0" w:space="0" w:color="auto"/>
                                <w:bottom w:val="none" w:sz="0" w:space="0" w:color="auto"/>
                                <w:right w:val="none" w:sz="0" w:space="0" w:color="auto"/>
                              </w:divBdr>
                              <w:divsChild>
                                <w:div w:id="5708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4628">
                          <w:marLeft w:val="0"/>
                          <w:marRight w:val="0"/>
                          <w:marTop w:val="0"/>
                          <w:marBottom w:val="0"/>
                          <w:divBdr>
                            <w:top w:val="none" w:sz="0" w:space="0" w:color="auto"/>
                            <w:left w:val="none" w:sz="0" w:space="0" w:color="auto"/>
                            <w:bottom w:val="none" w:sz="0" w:space="0" w:color="auto"/>
                            <w:right w:val="none" w:sz="0" w:space="0" w:color="auto"/>
                          </w:divBdr>
                          <w:divsChild>
                            <w:div w:id="1596479486">
                              <w:marLeft w:val="0"/>
                              <w:marRight w:val="0"/>
                              <w:marTop w:val="0"/>
                              <w:marBottom w:val="0"/>
                              <w:divBdr>
                                <w:top w:val="none" w:sz="0" w:space="0" w:color="auto"/>
                                <w:left w:val="none" w:sz="0" w:space="0" w:color="auto"/>
                                <w:bottom w:val="none" w:sz="0" w:space="0" w:color="auto"/>
                                <w:right w:val="none" w:sz="0" w:space="0" w:color="auto"/>
                              </w:divBdr>
                              <w:divsChild>
                                <w:div w:id="4132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1062">
                          <w:marLeft w:val="0"/>
                          <w:marRight w:val="0"/>
                          <w:marTop w:val="0"/>
                          <w:marBottom w:val="0"/>
                          <w:divBdr>
                            <w:top w:val="none" w:sz="0" w:space="0" w:color="auto"/>
                            <w:left w:val="none" w:sz="0" w:space="0" w:color="auto"/>
                            <w:bottom w:val="none" w:sz="0" w:space="0" w:color="auto"/>
                            <w:right w:val="none" w:sz="0" w:space="0" w:color="auto"/>
                          </w:divBdr>
                          <w:divsChild>
                            <w:div w:id="489293737">
                              <w:marLeft w:val="0"/>
                              <w:marRight w:val="0"/>
                              <w:marTop w:val="0"/>
                              <w:marBottom w:val="0"/>
                              <w:divBdr>
                                <w:top w:val="none" w:sz="0" w:space="0" w:color="auto"/>
                                <w:left w:val="none" w:sz="0" w:space="0" w:color="auto"/>
                                <w:bottom w:val="none" w:sz="0" w:space="0" w:color="auto"/>
                                <w:right w:val="none" w:sz="0" w:space="0" w:color="auto"/>
                              </w:divBdr>
                              <w:divsChild>
                                <w:div w:id="17533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0985">
                          <w:marLeft w:val="0"/>
                          <w:marRight w:val="0"/>
                          <w:marTop w:val="0"/>
                          <w:marBottom w:val="0"/>
                          <w:divBdr>
                            <w:top w:val="none" w:sz="0" w:space="0" w:color="auto"/>
                            <w:left w:val="none" w:sz="0" w:space="0" w:color="auto"/>
                            <w:bottom w:val="none" w:sz="0" w:space="0" w:color="auto"/>
                            <w:right w:val="none" w:sz="0" w:space="0" w:color="auto"/>
                          </w:divBdr>
                          <w:divsChild>
                            <w:div w:id="1714228677">
                              <w:marLeft w:val="0"/>
                              <w:marRight w:val="0"/>
                              <w:marTop w:val="0"/>
                              <w:marBottom w:val="0"/>
                              <w:divBdr>
                                <w:top w:val="none" w:sz="0" w:space="0" w:color="auto"/>
                                <w:left w:val="none" w:sz="0" w:space="0" w:color="auto"/>
                                <w:bottom w:val="none" w:sz="0" w:space="0" w:color="auto"/>
                                <w:right w:val="none" w:sz="0" w:space="0" w:color="auto"/>
                              </w:divBdr>
                              <w:divsChild>
                                <w:div w:id="20806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8243">
                          <w:marLeft w:val="0"/>
                          <w:marRight w:val="0"/>
                          <w:marTop w:val="0"/>
                          <w:marBottom w:val="120"/>
                          <w:divBdr>
                            <w:top w:val="none" w:sz="0" w:space="0" w:color="auto"/>
                            <w:left w:val="none" w:sz="0" w:space="0" w:color="auto"/>
                            <w:bottom w:val="none" w:sz="0" w:space="0" w:color="auto"/>
                            <w:right w:val="none" w:sz="0" w:space="0" w:color="auto"/>
                          </w:divBdr>
                        </w:div>
                        <w:div w:id="1950356688">
                          <w:marLeft w:val="0"/>
                          <w:marRight w:val="0"/>
                          <w:marTop w:val="0"/>
                          <w:marBottom w:val="0"/>
                          <w:divBdr>
                            <w:top w:val="none" w:sz="0" w:space="0" w:color="auto"/>
                            <w:left w:val="none" w:sz="0" w:space="0" w:color="auto"/>
                            <w:bottom w:val="none" w:sz="0" w:space="0" w:color="auto"/>
                            <w:right w:val="none" w:sz="0" w:space="0" w:color="auto"/>
                          </w:divBdr>
                          <w:divsChild>
                            <w:div w:id="1600017674">
                              <w:marLeft w:val="0"/>
                              <w:marRight w:val="0"/>
                              <w:marTop w:val="0"/>
                              <w:marBottom w:val="0"/>
                              <w:divBdr>
                                <w:top w:val="none" w:sz="0" w:space="0" w:color="auto"/>
                                <w:left w:val="none" w:sz="0" w:space="0" w:color="auto"/>
                                <w:bottom w:val="none" w:sz="0" w:space="0" w:color="auto"/>
                                <w:right w:val="none" w:sz="0" w:space="0" w:color="auto"/>
                              </w:divBdr>
                              <w:divsChild>
                                <w:div w:id="20484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950">
                          <w:marLeft w:val="0"/>
                          <w:marRight w:val="0"/>
                          <w:marTop w:val="0"/>
                          <w:marBottom w:val="0"/>
                          <w:divBdr>
                            <w:top w:val="none" w:sz="0" w:space="0" w:color="auto"/>
                            <w:left w:val="none" w:sz="0" w:space="0" w:color="auto"/>
                            <w:bottom w:val="none" w:sz="0" w:space="0" w:color="auto"/>
                            <w:right w:val="none" w:sz="0" w:space="0" w:color="auto"/>
                          </w:divBdr>
                          <w:divsChild>
                            <w:div w:id="300504790">
                              <w:marLeft w:val="0"/>
                              <w:marRight w:val="0"/>
                              <w:marTop w:val="0"/>
                              <w:marBottom w:val="0"/>
                              <w:divBdr>
                                <w:top w:val="none" w:sz="0" w:space="0" w:color="auto"/>
                                <w:left w:val="none" w:sz="0" w:space="0" w:color="auto"/>
                                <w:bottom w:val="none" w:sz="0" w:space="0" w:color="auto"/>
                                <w:right w:val="none" w:sz="0" w:space="0" w:color="auto"/>
                              </w:divBdr>
                              <w:divsChild>
                                <w:div w:id="889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317">
                  <w:marLeft w:val="0"/>
                  <w:marRight w:val="0"/>
                  <w:marTop w:val="0"/>
                  <w:marBottom w:val="0"/>
                  <w:divBdr>
                    <w:top w:val="none" w:sz="0" w:space="0" w:color="auto"/>
                    <w:left w:val="none" w:sz="0" w:space="0" w:color="auto"/>
                    <w:bottom w:val="none" w:sz="0" w:space="0" w:color="auto"/>
                    <w:right w:val="none" w:sz="0" w:space="0" w:color="auto"/>
                  </w:divBdr>
                </w:div>
                <w:div w:id="871310527">
                  <w:marLeft w:val="0"/>
                  <w:marRight w:val="0"/>
                  <w:marTop w:val="0"/>
                  <w:marBottom w:val="0"/>
                  <w:divBdr>
                    <w:top w:val="none" w:sz="0" w:space="0" w:color="auto"/>
                    <w:left w:val="none" w:sz="0" w:space="0" w:color="auto"/>
                    <w:bottom w:val="none" w:sz="0" w:space="0" w:color="auto"/>
                    <w:right w:val="none" w:sz="0" w:space="0" w:color="auto"/>
                  </w:divBdr>
                  <w:divsChild>
                    <w:div w:id="1257515690">
                      <w:marLeft w:val="0"/>
                      <w:marRight w:val="0"/>
                      <w:marTop w:val="0"/>
                      <w:marBottom w:val="0"/>
                      <w:divBdr>
                        <w:top w:val="none" w:sz="0" w:space="0" w:color="auto"/>
                        <w:left w:val="none" w:sz="0" w:space="0" w:color="auto"/>
                        <w:bottom w:val="none" w:sz="0" w:space="0" w:color="auto"/>
                        <w:right w:val="none" w:sz="0" w:space="0" w:color="auto"/>
                      </w:divBdr>
                    </w:div>
                    <w:div w:id="19696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4162">
          <w:marLeft w:val="0"/>
          <w:marRight w:val="0"/>
          <w:marTop w:val="0"/>
          <w:marBottom w:val="0"/>
          <w:divBdr>
            <w:top w:val="none" w:sz="0" w:space="0" w:color="auto"/>
            <w:left w:val="none" w:sz="0" w:space="0" w:color="auto"/>
            <w:bottom w:val="none" w:sz="0" w:space="0" w:color="auto"/>
            <w:right w:val="none" w:sz="0" w:space="0" w:color="auto"/>
          </w:divBdr>
        </w:div>
      </w:divsChild>
    </w:div>
    <w:div w:id="737822325">
      <w:bodyDiv w:val="1"/>
      <w:marLeft w:val="0"/>
      <w:marRight w:val="0"/>
      <w:marTop w:val="0"/>
      <w:marBottom w:val="0"/>
      <w:divBdr>
        <w:top w:val="none" w:sz="0" w:space="0" w:color="auto"/>
        <w:left w:val="none" w:sz="0" w:space="0" w:color="auto"/>
        <w:bottom w:val="none" w:sz="0" w:space="0" w:color="auto"/>
        <w:right w:val="none" w:sz="0" w:space="0" w:color="auto"/>
      </w:divBdr>
    </w:div>
    <w:div w:id="751584092">
      <w:bodyDiv w:val="1"/>
      <w:marLeft w:val="0"/>
      <w:marRight w:val="0"/>
      <w:marTop w:val="0"/>
      <w:marBottom w:val="0"/>
      <w:divBdr>
        <w:top w:val="none" w:sz="0" w:space="0" w:color="auto"/>
        <w:left w:val="none" w:sz="0" w:space="0" w:color="auto"/>
        <w:bottom w:val="none" w:sz="0" w:space="0" w:color="auto"/>
        <w:right w:val="none" w:sz="0" w:space="0" w:color="auto"/>
      </w:divBdr>
      <w:divsChild>
        <w:div w:id="344865629">
          <w:marLeft w:val="0"/>
          <w:marRight w:val="0"/>
          <w:marTop w:val="0"/>
          <w:marBottom w:val="0"/>
          <w:divBdr>
            <w:top w:val="none" w:sz="0" w:space="0" w:color="auto"/>
            <w:left w:val="none" w:sz="0" w:space="0" w:color="auto"/>
            <w:bottom w:val="none" w:sz="0" w:space="0" w:color="auto"/>
            <w:right w:val="none" w:sz="0" w:space="0" w:color="auto"/>
          </w:divBdr>
        </w:div>
        <w:div w:id="1065254443">
          <w:marLeft w:val="0"/>
          <w:marRight w:val="0"/>
          <w:marTop w:val="0"/>
          <w:marBottom w:val="0"/>
          <w:divBdr>
            <w:top w:val="none" w:sz="0" w:space="0" w:color="auto"/>
            <w:left w:val="none" w:sz="0" w:space="0" w:color="auto"/>
            <w:bottom w:val="none" w:sz="0" w:space="0" w:color="auto"/>
            <w:right w:val="none" w:sz="0" w:space="0" w:color="auto"/>
          </w:divBdr>
        </w:div>
        <w:div w:id="1884320557">
          <w:marLeft w:val="0"/>
          <w:marRight w:val="0"/>
          <w:marTop w:val="0"/>
          <w:marBottom w:val="0"/>
          <w:divBdr>
            <w:top w:val="none" w:sz="0" w:space="0" w:color="auto"/>
            <w:left w:val="none" w:sz="0" w:space="0" w:color="auto"/>
            <w:bottom w:val="none" w:sz="0" w:space="0" w:color="auto"/>
            <w:right w:val="none" w:sz="0" w:space="0" w:color="auto"/>
          </w:divBdr>
        </w:div>
        <w:div w:id="2020883772">
          <w:marLeft w:val="0"/>
          <w:marRight w:val="0"/>
          <w:marTop w:val="0"/>
          <w:marBottom w:val="0"/>
          <w:divBdr>
            <w:top w:val="none" w:sz="0" w:space="0" w:color="auto"/>
            <w:left w:val="none" w:sz="0" w:space="0" w:color="auto"/>
            <w:bottom w:val="none" w:sz="0" w:space="0" w:color="auto"/>
            <w:right w:val="none" w:sz="0" w:space="0" w:color="auto"/>
          </w:divBdr>
        </w:div>
      </w:divsChild>
    </w:div>
    <w:div w:id="768086448">
      <w:bodyDiv w:val="1"/>
      <w:marLeft w:val="0"/>
      <w:marRight w:val="0"/>
      <w:marTop w:val="0"/>
      <w:marBottom w:val="0"/>
      <w:divBdr>
        <w:top w:val="none" w:sz="0" w:space="0" w:color="auto"/>
        <w:left w:val="none" w:sz="0" w:space="0" w:color="auto"/>
        <w:bottom w:val="none" w:sz="0" w:space="0" w:color="auto"/>
        <w:right w:val="none" w:sz="0" w:space="0" w:color="auto"/>
      </w:divBdr>
      <w:divsChild>
        <w:div w:id="469831800">
          <w:marLeft w:val="0"/>
          <w:marRight w:val="0"/>
          <w:marTop w:val="0"/>
          <w:marBottom w:val="0"/>
          <w:divBdr>
            <w:top w:val="none" w:sz="0" w:space="0" w:color="auto"/>
            <w:left w:val="none" w:sz="0" w:space="0" w:color="auto"/>
            <w:bottom w:val="none" w:sz="0" w:space="0" w:color="auto"/>
            <w:right w:val="none" w:sz="0" w:space="0" w:color="auto"/>
          </w:divBdr>
        </w:div>
        <w:div w:id="808401295">
          <w:marLeft w:val="0"/>
          <w:marRight w:val="0"/>
          <w:marTop w:val="0"/>
          <w:marBottom w:val="0"/>
          <w:divBdr>
            <w:top w:val="none" w:sz="0" w:space="0" w:color="auto"/>
            <w:left w:val="none" w:sz="0" w:space="0" w:color="auto"/>
            <w:bottom w:val="none" w:sz="0" w:space="0" w:color="auto"/>
            <w:right w:val="none" w:sz="0" w:space="0" w:color="auto"/>
          </w:divBdr>
        </w:div>
      </w:divsChild>
    </w:div>
    <w:div w:id="823201972">
      <w:bodyDiv w:val="1"/>
      <w:marLeft w:val="0"/>
      <w:marRight w:val="0"/>
      <w:marTop w:val="0"/>
      <w:marBottom w:val="0"/>
      <w:divBdr>
        <w:top w:val="none" w:sz="0" w:space="0" w:color="auto"/>
        <w:left w:val="none" w:sz="0" w:space="0" w:color="auto"/>
        <w:bottom w:val="none" w:sz="0" w:space="0" w:color="auto"/>
        <w:right w:val="none" w:sz="0" w:space="0" w:color="auto"/>
      </w:divBdr>
    </w:div>
    <w:div w:id="842816130">
      <w:bodyDiv w:val="1"/>
      <w:marLeft w:val="0"/>
      <w:marRight w:val="0"/>
      <w:marTop w:val="0"/>
      <w:marBottom w:val="0"/>
      <w:divBdr>
        <w:top w:val="none" w:sz="0" w:space="0" w:color="auto"/>
        <w:left w:val="none" w:sz="0" w:space="0" w:color="auto"/>
        <w:bottom w:val="none" w:sz="0" w:space="0" w:color="auto"/>
        <w:right w:val="none" w:sz="0" w:space="0" w:color="auto"/>
      </w:divBdr>
    </w:div>
    <w:div w:id="864097097">
      <w:bodyDiv w:val="1"/>
      <w:marLeft w:val="0"/>
      <w:marRight w:val="0"/>
      <w:marTop w:val="0"/>
      <w:marBottom w:val="0"/>
      <w:divBdr>
        <w:top w:val="none" w:sz="0" w:space="0" w:color="auto"/>
        <w:left w:val="none" w:sz="0" w:space="0" w:color="auto"/>
        <w:bottom w:val="none" w:sz="0" w:space="0" w:color="auto"/>
        <w:right w:val="none" w:sz="0" w:space="0" w:color="auto"/>
      </w:divBdr>
      <w:divsChild>
        <w:div w:id="1841431126">
          <w:marLeft w:val="0"/>
          <w:marRight w:val="-460"/>
          <w:marTop w:val="0"/>
          <w:marBottom w:val="0"/>
          <w:divBdr>
            <w:top w:val="none" w:sz="0" w:space="0" w:color="auto"/>
            <w:left w:val="none" w:sz="0" w:space="0" w:color="auto"/>
            <w:bottom w:val="none" w:sz="0" w:space="0" w:color="auto"/>
            <w:right w:val="none" w:sz="0" w:space="0" w:color="auto"/>
          </w:divBdr>
          <w:divsChild>
            <w:div w:id="1875464751">
              <w:marLeft w:val="0"/>
              <w:marRight w:val="0"/>
              <w:marTop w:val="0"/>
              <w:marBottom w:val="0"/>
              <w:divBdr>
                <w:top w:val="none" w:sz="0" w:space="0" w:color="auto"/>
                <w:left w:val="none" w:sz="0" w:space="0" w:color="auto"/>
                <w:bottom w:val="none" w:sz="0" w:space="0" w:color="auto"/>
                <w:right w:val="none" w:sz="0" w:space="0" w:color="auto"/>
              </w:divBdr>
              <w:divsChild>
                <w:div w:id="225655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7521828">
      <w:bodyDiv w:val="1"/>
      <w:marLeft w:val="0"/>
      <w:marRight w:val="0"/>
      <w:marTop w:val="0"/>
      <w:marBottom w:val="0"/>
      <w:divBdr>
        <w:top w:val="none" w:sz="0" w:space="0" w:color="auto"/>
        <w:left w:val="none" w:sz="0" w:space="0" w:color="auto"/>
        <w:bottom w:val="none" w:sz="0" w:space="0" w:color="auto"/>
        <w:right w:val="none" w:sz="0" w:space="0" w:color="auto"/>
      </w:divBdr>
    </w:div>
    <w:div w:id="905997354">
      <w:bodyDiv w:val="1"/>
      <w:marLeft w:val="0"/>
      <w:marRight w:val="0"/>
      <w:marTop w:val="0"/>
      <w:marBottom w:val="0"/>
      <w:divBdr>
        <w:top w:val="none" w:sz="0" w:space="0" w:color="auto"/>
        <w:left w:val="none" w:sz="0" w:space="0" w:color="auto"/>
        <w:bottom w:val="none" w:sz="0" w:space="0" w:color="auto"/>
        <w:right w:val="none" w:sz="0" w:space="0" w:color="auto"/>
      </w:divBdr>
    </w:div>
    <w:div w:id="912809889">
      <w:bodyDiv w:val="1"/>
      <w:marLeft w:val="0"/>
      <w:marRight w:val="0"/>
      <w:marTop w:val="0"/>
      <w:marBottom w:val="0"/>
      <w:divBdr>
        <w:top w:val="none" w:sz="0" w:space="0" w:color="auto"/>
        <w:left w:val="none" w:sz="0" w:space="0" w:color="auto"/>
        <w:bottom w:val="none" w:sz="0" w:space="0" w:color="auto"/>
        <w:right w:val="none" w:sz="0" w:space="0" w:color="auto"/>
      </w:divBdr>
    </w:div>
    <w:div w:id="926579317">
      <w:bodyDiv w:val="1"/>
      <w:marLeft w:val="0"/>
      <w:marRight w:val="0"/>
      <w:marTop w:val="0"/>
      <w:marBottom w:val="0"/>
      <w:divBdr>
        <w:top w:val="none" w:sz="0" w:space="0" w:color="auto"/>
        <w:left w:val="none" w:sz="0" w:space="0" w:color="auto"/>
        <w:bottom w:val="none" w:sz="0" w:space="0" w:color="auto"/>
        <w:right w:val="none" w:sz="0" w:space="0" w:color="auto"/>
      </w:divBdr>
    </w:div>
    <w:div w:id="929851274">
      <w:bodyDiv w:val="1"/>
      <w:marLeft w:val="0"/>
      <w:marRight w:val="0"/>
      <w:marTop w:val="0"/>
      <w:marBottom w:val="0"/>
      <w:divBdr>
        <w:top w:val="none" w:sz="0" w:space="0" w:color="auto"/>
        <w:left w:val="none" w:sz="0" w:space="0" w:color="auto"/>
        <w:bottom w:val="none" w:sz="0" w:space="0" w:color="auto"/>
        <w:right w:val="none" w:sz="0" w:space="0" w:color="auto"/>
      </w:divBdr>
      <w:divsChild>
        <w:div w:id="821508265">
          <w:marLeft w:val="0"/>
          <w:marRight w:val="0"/>
          <w:marTop w:val="0"/>
          <w:marBottom w:val="0"/>
          <w:divBdr>
            <w:top w:val="none" w:sz="0" w:space="0" w:color="auto"/>
            <w:left w:val="none" w:sz="0" w:space="0" w:color="auto"/>
            <w:bottom w:val="none" w:sz="0" w:space="0" w:color="auto"/>
            <w:right w:val="none" w:sz="0" w:space="0" w:color="auto"/>
          </w:divBdr>
        </w:div>
      </w:divsChild>
    </w:div>
    <w:div w:id="947469079">
      <w:bodyDiv w:val="1"/>
      <w:marLeft w:val="0"/>
      <w:marRight w:val="0"/>
      <w:marTop w:val="0"/>
      <w:marBottom w:val="0"/>
      <w:divBdr>
        <w:top w:val="none" w:sz="0" w:space="0" w:color="auto"/>
        <w:left w:val="none" w:sz="0" w:space="0" w:color="auto"/>
        <w:bottom w:val="none" w:sz="0" w:space="0" w:color="auto"/>
        <w:right w:val="none" w:sz="0" w:space="0" w:color="auto"/>
      </w:divBdr>
      <w:divsChild>
        <w:div w:id="1189836957">
          <w:marLeft w:val="0"/>
          <w:marRight w:val="0"/>
          <w:marTop w:val="0"/>
          <w:marBottom w:val="165"/>
          <w:divBdr>
            <w:top w:val="none" w:sz="0" w:space="0" w:color="auto"/>
            <w:left w:val="none" w:sz="0" w:space="0" w:color="auto"/>
            <w:bottom w:val="none" w:sz="0" w:space="0" w:color="auto"/>
            <w:right w:val="none" w:sz="0" w:space="0" w:color="auto"/>
          </w:divBdr>
          <w:divsChild>
            <w:div w:id="1193688520">
              <w:marLeft w:val="0"/>
              <w:marRight w:val="0"/>
              <w:marTop w:val="0"/>
              <w:marBottom w:val="0"/>
              <w:divBdr>
                <w:top w:val="none" w:sz="0" w:space="0" w:color="auto"/>
                <w:left w:val="none" w:sz="0" w:space="0" w:color="auto"/>
                <w:bottom w:val="none" w:sz="0" w:space="0" w:color="auto"/>
                <w:right w:val="none" w:sz="0" w:space="0" w:color="auto"/>
              </w:divBdr>
              <w:divsChild>
                <w:div w:id="135033425">
                  <w:marLeft w:val="0"/>
                  <w:marRight w:val="0"/>
                  <w:marTop w:val="0"/>
                  <w:marBottom w:val="0"/>
                  <w:divBdr>
                    <w:top w:val="none" w:sz="0" w:space="0" w:color="auto"/>
                    <w:left w:val="none" w:sz="0" w:space="0" w:color="auto"/>
                    <w:bottom w:val="none" w:sz="0" w:space="0" w:color="auto"/>
                    <w:right w:val="none" w:sz="0" w:space="0" w:color="auto"/>
                  </w:divBdr>
                  <w:divsChild>
                    <w:div w:id="8713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5912">
      <w:bodyDiv w:val="1"/>
      <w:marLeft w:val="0"/>
      <w:marRight w:val="0"/>
      <w:marTop w:val="0"/>
      <w:marBottom w:val="0"/>
      <w:divBdr>
        <w:top w:val="none" w:sz="0" w:space="0" w:color="auto"/>
        <w:left w:val="none" w:sz="0" w:space="0" w:color="auto"/>
        <w:bottom w:val="none" w:sz="0" w:space="0" w:color="auto"/>
        <w:right w:val="none" w:sz="0" w:space="0" w:color="auto"/>
      </w:divBdr>
      <w:divsChild>
        <w:div w:id="1180925802">
          <w:marLeft w:val="0"/>
          <w:marRight w:val="0"/>
          <w:marTop w:val="0"/>
          <w:marBottom w:val="0"/>
          <w:divBdr>
            <w:top w:val="none" w:sz="0" w:space="0" w:color="auto"/>
            <w:left w:val="none" w:sz="0" w:space="0" w:color="auto"/>
            <w:bottom w:val="none" w:sz="0" w:space="0" w:color="auto"/>
            <w:right w:val="none" w:sz="0" w:space="0" w:color="auto"/>
          </w:divBdr>
          <w:divsChild>
            <w:div w:id="913658871">
              <w:marLeft w:val="0"/>
              <w:marRight w:val="0"/>
              <w:marTop w:val="0"/>
              <w:marBottom w:val="0"/>
              <w:divBdr>
                <w:top w:val="none" w:sz="0" w:space="0" w:color="auto"/>
                <w:left w:val="none" w:sz="0" w:space="0" w:color="auto"/>
                <w:bottom w:val="none" w:sz="0" w:space="0" w:color="auto"/>
                <w:right w:val="none" w:sz="0" w:space="0" w:color="auto"/>
              </w:divBdr>
              <w:divsChild>
                <w:div w:id="248779031">
                  <w:marLeft w:val="0"/>
                  <w:marRight w:val="0"/>
                  <w:marTop w:val="0"/>
                  <w:marBottom w:val="0"/>
                  <w:divBdr>
                    <w:top w:val="none" w:sz="0" w:space="0" w:color="auto"/>
                    <w:left w:val="none" w:sz="0" w:space="0" w:color="auto"/>
                    <w:bottom w:val="none" w:sz="0" w:space="0" w:color="auto"/>
                    <w:right w:val="none" w:sz="0" w:space="0" w:color="auto"/>
                  </w:divBdr>
                  <w:divsChild>
                    <w:div w:id="156506227">
                      <w:marLeft w:val="0"/>
                      <w:marRight w:val="0"/>
                      <w:marTop w:val="0"/>
                      <w:marBottom w:val="0"/>
                      <w:divBdr>
                        <w:top w:val="none" w:sz="0" w:space="0" w:color="auto"/>
                        <w:left w:val="none" w:sz="0" w:space="0" w:color="auto"/>
                        <w:bottom w:val="none" w:sz="0" w:space="0" w:color="auto"/>
                        <w:right w:val="none" w:sz="0" w:space="0" w:color="auto"/>
                      </w:divBdr>
                      <w:divsChild>
                        <w:div w:id="1601989704">
                          <w:marLeft w:val="0"/>
                          <w:marRight w:val="0"/>
                          <w:marTop w:val="0"/>
                          <w:marBottom w:val="0"/>
                          <w:divBdr>
                            <w:top w:val="none" w:sz="0" w:space="0" w:color="auto"/>
                            <w:left w:val="none" w:sz="0" w:space="0" w:color="auto"/>
                            <w:bottom w:val="none" w:sz="0" w:space="0" w:color="auto"/>
                            <w:right w:val="none" w:sz="0" w:space="0" w:color="auto"/>
                          </w:divBdr>
                          <w:divsChild>
                            <w:div w:id="162136770">
                              <w:marLeft w:val="0"/>
                              <w:marRight w:val="0"/>
                              <w:marTop w:val="0"/>
                              <w:marBottom w:val="0"/>
                              <w:divBdr>
                                <w:top w:val="none" w:sz="0" w:space="0" w:color="auto"/>
                                <w:left w:val="none" w:sz="0" w:space="0" w:color="auto"/>
                                <w:bottom w:val="none" w:sz="0" w:space="0" w:color="auto"/>
                                <w:right w:val="none" w:sz="0" w:space="0" w:color="auto"/>
                              </w:divBdr>
                              <w:divsChild>
                                <w:div w:id="437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0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1864219">
      <w:bodyDiv w:val="1"/>
      <w:marLeft w:val="0"/>
      <w:marRight w:val="0"/>
      <w:marTop w:val="0"/>
      <w:marBottom w:val="0"/>
      <w:divBdr>
        <w:top w:val="none" w:sz="0" w:space="0" w:color="auto"/>
        <w:left w:val="none" w:sz="0" w:space="0" w:color="auto"/>
        <w:bottom w:val="none" w:sz="0" w:space="0" w:color="auto"/>
        <w:right w:val="none" w:sz="0" w:space="0" w:color="auto"/>
      </w:divBdr>
    </w:div>
    <w:div w:id="958298354">
      <w:bodyDiv w:val="1"/>
      <w:marLeft w:val="0"/>
      <w:marRight w:val="0"/>
      <w:marTop w:val="0"/>
      <w:marBottom w:val="0"/>
      <w:divBdr>
        <w:top w:val="none" w:sz="0" w:space="0" w:color="auto"/>
        <w:left w:val="none" w:sz="0" w:space="0" w:color="auto"/>
        <w:bottom w:val="none" w:sz="0" w:space="0" w:color="auto"/>
        <w:right w:val="none" w:sz="0" w:space="0" w:color="auto"/>
      </w:divBdr>
      <w:divsChild>
        <w:div w:id="513883844">
          <w:marLeft w:val="0"/>
          <w:marRight w:val="0"/>
          <w:marTop w:val="0"/>
          <w:marBottom w:val="0"/>
          <w:divBdr>
            <w:top w:val="none" w:sz="0" w:space="0" w:color="auto"/>
            <w:left w:val="none" w:sz="0" w:space="0" w:color="auto"/>
            <w:bottom w:val="none" w:sz="0" w:space="0" w:color="auto"/>
            <w:right w:val="none" w:sz="0" w:space="0" w:color="auto"/>
          </w:divBdr>
        </w:div>
        <w:div w:id="968559611">
          <w:marLeft w:val="0"/>
          <w:marRight w:val="0"/>
          <w:marTop w:val="0"/>
          <w:marBottom w:val="0"/>
          <w:divBdr>
            <w:top w:val="none" w:sz="0" w:space="0" w:color="auto"/>
            <w:left w:val="none" w:sz="0" w:space="0" w:color="auto"/>
            <w:bottom w:val="none" w:sz="0" w:space="0" w:color="auto"/>
            <w:right w:val="none" w:sz="0" w:space="0" w:color="auto"/>
          </w:divBdr>
          <w:divsChild>
            <w:div w:id="232353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3779636">
      <w:bodyDiv w:val="1"/>
      <w:marLeft w:val="0"/>
      <w:marRight w:val="0"/>
      <w:marTop w:val="0"/>
      <w:marBottom w:val="0"/>
      <w:divBdr>
        <w:top w:val="none" w:sz="0" w:space="0" w:color="auto"/>
        <w:left w:val="none" w:sz="0" w:space="0" w:color="auto"/>
        <w:bottom w:val="none" w:sz="0" w:space="0" w:color="auto"/>
        <w:right w:val="none" w:sz="0" w:space="0" w:color="auto"/>
      </w:divBdr>
    </w:div>
    <w:div w:id="1031491362">
      <w:bodyDiv w:val="1"/>
      <w:marLeft w:val="0"/>
      <w:marRight w:val="0"/>
      <w:marTop w:val="0"/>
      <w:marBottom w:val="0"/>
      <w:divBdr>
        <w:top w:val="none" w:sz="0" w:space="0" w:color="auto"/>
        <w:left w:val="none" w:sz="0" w:space="0" w:color="auto"/>
        <w:bottom w:val="none" w:sz="0" w:space="0" w:color="auto"/>
        <w:right w:val="none" w:sz="0" w:space="0" w:color="auto"/>
      </w:divBdr>
      <w:divsChild>
        <w:div w:id="552810551">
          <w:marLeft w:val="0"/>
          <w:marRight w:val="0"/>
          <w:marTop w:val="0"/>
          <w:marBottom w:val="0"/>
          <w:divBdr>
            <w:top w:val="none" w:sz="0" w:space="0" w:color="auto"/>
            <w:left w:val="none" w:sz="0" w:space="0" w:color="auto"/>
            <w:bottom w:val="none" w:sz="0" w:space="0" w:color="auto"/>
            <w:right w:val="none" w:sz="0" w:space="0" w:color="auto"/>
          </w:divBdr>
        </w:div>
        <w:div w:id="1917667645">
          <w:marLeft w:val="0"/>
          <w:marRight w:val="0"/>
          <w:marTop w:val="0"/>
          <w:marBottom w:val="0"/>
          <w:divBdr>
            <w:top w:val="none" w:sz="0" w:space="0" w:color="auto"/>
            <w:left w:val="none" w:sz="0" w:space="0" w:color="auto"/>
            <w:bottom w:val="none" w:sz="0" w:space="0" w:color="auto"/>
            <w:right w:val="none" w:sz="0" w:space="0" w:color="auto"/>
          </w:divBdr>
        </w:div>
      </w:divsChild>
    </w:div>
    <w:div w:id="1038433610">
      <w:bodyDiv w:val="1"/>
      <w:marLeft w:val="0"/>
      <w:marRight w:val="0"/>
      <w:marTop w:val="0"/>
      <w:marBottom w:val="0"/>
      <w:divBdr>
        <w:top w:val="none" w:sz="0" w:space="0" w:color="auto"/>
        <w:left w:val="none" w:sz="0" w:space="0" w:color="auto"/>
        <w:bottom w:val="none" w:sz="0" w:space="0" w:color="auto"/>
        <w:right w:val="none" w:sz="0" w:space="0" w:color="auto"/>
      </w:divBdr>
      <w:divsChild>
        <w:div w:id="17464294">
          <w:marLeft w:val="0"/>
          <w:marRight w:val="0"/>
          <w:marTop w:val="0"/>
          <w:marBottom w:val="0"/>
          <w:divBdr>
            <w:top w:val="none" w:sz="0" w:space="0" w:color="auto"/>
            <w:left w:val="none" w:sz="0" w:space="0" w:color="auto"/>
            <w:bottom w:val="none" w:sz="0" w:space="0" w:color="auto"/>
            <w:right w:val="none" w:sz="0" w:space="0" w:color="auto"/>
          </w:divBdr>
        </w:div>
        <w:div w:id="466511388">
          <w:marLeft w:val="0"/>
          <w:marRight w:val="0"/>
          <w:marTop w:val="0"/>
          <w:marBottom w:val="0"/>
          <w:divBdr>
            <w:top w:val="none" w:sz="0" w:space="0" w:color="auto"/>
            <w:left w:val="none" w:sz="0" w:space="0" w:color="auto"/>
            <w:bottom w:val="none" w:sz="0" w:space="0" w:color="auto"/>
            <w:right w:val="none" w:sz="0" w:space="0" w:color="auto"/>
          </w:divBdr>
        </w:div>
        <w:div w:id="802893268">
          <w:marLeft w:val="0"/>
          <w:marRight w:val="0"/>
          <w:marTop w:val="0"/>
          <w:marBottom w:val="0"/>
          <w:divBdr>
            <w:top w:val="none" w:sz="0" w:space="0" w:color="auto"/>
            <w:left w:val="none" w:sz="0" w:space="0" w:color="auto"/>
            <w:bottom w:val="none" w:sz="0" w:space="0" w:color="auto"/>
            <w:right w:val="none" w:sz="0" w:space="0" w:color="auto"/>
          </w:divBdr>
        </w:div>
        <w:div w:id="808784072">
          <w:marLeft w:val="0"/>
          <w:marRight w:val="0"/>
          <w:marTop w:val="0"/>
          <w:marBottom w:val="0"/>
          <w:divBdr>
            <w:top w:val="none" w:sz="0" w:space="0" w:color="auto"/>
            <w:left w:val="none" w:sz="0" w:space="0" w:color="auto"/>
            <w:bottom w:val="none" w:sz="0" w:space="0" w:color="auto"/>
            <w:right w:val="none" w:sz="0" w:space="0" w:color="auto"/>
          </w:divBdr>
        </w:div>
        <w:div w:id="1184129570">
          <w:marLeft w:val="0"/>
          <w:marRight w:val="0"/>
          <w:marTop w:val="0"/>
          <w:marBottom w:val="0"/>
          <w:divBdr>
            <w:top w:val="none" w:sz="0" w:space="0" w:color="auto"/>
            <w:left w:val="none" w:sz="0" w:space="0" w:color="auto"/>
            <w:bottom w:val="none" w:sz="0" w:space="0" w:color="auto"/>
            <w:right w:val="none" w:sz="0" w:space="0" w:color="auto"/>
          </w:divBdr>
        </w:div>
        <w:div w:id="1209074418">
          <w:marLeft w:val="0"/>
          <w:marRight w:val="0"/>
          <w:marTop w:val="0"/>
          <w:marBottom w:val="0"/>
          <w:divBdr>
            <w:top w:val="none" w:sz="0" w:space="0" w:color="auto"/>
            <w:left w:val="none" w:sz="0" w:space="0" w:color="auto"/>
            <w:bottom w:val="none" w:sz="0" w:space="0" w:color="auto"/>
            <w:right w:val="none" w:sz="0" w:space="0" w:color="auto"/>
          </w:divBdr>
        </w:div>
        <w:div w:id="1244340571">
          <w:marLeft w:val="0"/>
          <w:marRight w:val="0"/>
          <w:marTop w:val="0"/>
          <w:marBottom w:val="0"/>
          <w:divBdr>
            <w:top w:val="none" w:sz="0" w:space="0" w:color="auto"/>
            <w:left w:val="none" w:sz="0" w:space="0" w:color="auto"/>
            <w:bottom w:val="none" w:sz="0" w:space="0" w:color="auto"/>
            <w:right w:val="none" w:sz="0" w:space="0" w:color="auto"/>
          </w:divBdr>
        </w:div>
        <w:div w:id="1590890337">
          <w:marLeft w:val="0"/>
          <w:marRight w:val="0"/>
          <w:marTop w:val="0"/>
          <w:marBottom w:val="0"/>
          <w:divBdr>
            <w:top w:val="none" w:sz="0" w:space="0" w:color="auto"/>
            <w:left w:val="none" w:sz="0" w:space="0" w:color="auto"/>
            <w:bottom w:val="none" w:sz="0" w:space="0" w:color="auto"/>
            <w:right w:val="none" w:sz="0" w:space="0" w:color="auto"/>
          </w:divBdr>
        </w:div>
        <w:div w:id="1700547088">
          <w:marLeft w:val="0"/>
          <w:marRight w:val="0"/>
          <w:marTop w:val="0"/>
          <w:marBottom w:val="0"/>
          <w:divBdr>
            <w:top w:val="none" w:sz="0" w:space="0" w:color="auto"/>
            <w:left w:val="none" w:sz="0" w:space="0" w:color="auto"/>
            <w:bottom w:val="none" w:sz="0" w:space="0" w:color="auto"/>
            <w:right w:val="none" w:sz="0" w:space="0" w:color="auto"/>
          </w:divBdr>
        </w:div>
        <w:div w:id="1721896634">
          <w:marLeft w:val="0"/>
          <w:marRight w:val="0"/>
          <w:marTop w:val="0"/>
          <w:marBottom w:val="0"/>
          <w:divBdr>
            <w:top w:val="none" w:sz="0" w:space="0" w:color="auto"/>
            <w:left w:val="none" w:sz="0" w:space="0" w:color="auto"/>
            <w:bottom w:val="none" w:sz="0" w:space="0" w:color="auto"/>
            <w:right w:val="none" w:sz="0" w:space="0" w:color="auto"/>
          </w:divBdr>
        </w:div>
        <w:div w:id="1836068626">
          <w:marLeft w:val="0"/>
          <w:marRight w:val="0"/>
          <w:marTop w:val="0"/>
          <w:marBottom w:val="0"/>
          <w:divBdr>
            <w:top w:val="none" w:sz="0" w:space="0" w:color="auto"/>
            <w:left w:val="none" w:sz="0" w:space="0" w:color="auto"/>
            <w:bottom w:val="none" w:sz="0" w:space="0" w:color="auto"/>
            <w:right w:val="none" w:sz="0" w:space="0" w:color="auto"/>
          </w:divBdr>
        </w:div>
        <w:div w:id="1915628836">
          <w:marLeft w:val="0"/>
          <w:marRight w:val="0"/>
          <w:marTop w:val="0"/>
          <w:marBottom w:val="0"/>
          <w:divBdr>
            <w:top w:val="none" w:sz="0" w:space="0" w:color="auto"/>
            <w:left w:val="none" w:sz="0" w:space="0" w:color="auto"/>
            <w:bottom w:val="none" w:sz="0" w:space="0" w:color="auto"/>
            <w:right w:val="none" w:sz="0" w:space="0" w:color="auto"/>
          </w:divBdr>
        </w:div>
        <w:div w:id="1945310029">
          <w:marLeft w:val="0"/>
          <w:marRight w:val="0"/>
          <w:marTop w:val="0"/>
          <w:marBottom w:val="0"/>
          <w:divBdr>
            <w:top w:val="none" w:sz="0" w:space="0" w:color="auto"/>
            <w:left w:val="none" w:sz="0" w:space="0" w:color="auto"/>
            <w:bottom w:val="none" w:sz="0" w:space="0" w:color="auto"/>
            <w:right w:val="none" w:sz="0" w:space="0" w:color="auto"/>
          </w:divBdr>
        </w:div>
      </w:divsChild>
    </w:div>
    <w:div w:id="1054810591">
      <w:bodyDiv w:val="1"/>
      <w:marLeft w:val="0"/>
      <w:marRight w:val="0"/>
      <w:marTop w:val="0"/>
      <w:marBottom w:val="0"/>
      <w:divBdr>
        <w:top w:val="none" w:sz="0" w:space="0" w:color="auto"/>
        <w:left w:val="none" w:sz="0" w:space="0" w:color="auto"/>
        <w:bottom w:val="none" w:sz="0" w:space="0" w:color="auto"/>
        <w:right w:val="none" w:sz="0" w:space="0" w:color="auto"/>
      </w:divBdr>
    </w:div>
    <w:div w:id="1074860153">
      <w:bodyDiv w:val="1"/>
      <w:marLeft w:val="0"/>
      <w:marRight w:val="0"/>
      <w:marTop w:val="0"/>
      <w:marBottom w:val="0"/>
      <w:divBdr>
        <w:top w:val="none" w:sz="0" w:space="0" w:color="auto"/>
        <w:left w:val="none" w:sz="0" w:space="0" w:color="auto"/>
        <w:bottom w:val="none" w:sz="0" w:space="0" w:color="auto"/>
        <w:right w:val="none" w:sz="0" w:space="0" w:color="auto"/>
      </w:divBdr>
    </w:div>
    <w:div w:id="1114715905">
      <w:bodyDiv w:val="1"/>
      <w:marLeft w:val="0"/>
      <w:marRight w:val="0"/>
      <w:marTop w:val="0"/>
      <w:marBottom w:val="0"/>
      <w:divBdr>
        <w:top w:val="none" w:sz="0" w:space="0" w:color="auto"/>
        <w:left w:val="none" w:sz="0" w:space="0" w:color="auto"/>
        <w:bottom w:val="none" w:sz="0" w:space="0" w:color="auto"/>
        <w:right w:val="none" w:sz="0" w:space="0" w:color="auto"/>
      </w:divBdr>
    </w:div>
    <w:div w:id="1154835491">
      <w:bodyDiv w:val="1"/>
      <w:marLeft w:val="0"/>
      <w:marRight w:val="0"/>
      <w:marTop w:val="0"/>
      <w:marBottom w:val="0"/>
      <w:divBdr>
        <w:top w:val="none" w:sz="0" w:space="0" w:color="auto"/>
        <w:left w:val="none" w:sz="0" w:space="0" w:color="auto"/>
        <w:bottom w:val="none" w:sz="0" w:space="0" w:color="auto"/>
        <w:right w:val="none" w:sz="0" w:space="0" w:color="auto"/>
      </w:divBdr>
    </w:div>
    <w:div w:id="1161846697">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9">
          <w:marLeft w:val="0"/>
          <w:marRight w:val="0"/>
          <w:marTop w:val="0"/>
          <w:marBottom w:val="0"/>
          <w:divBdr>
            <w:top w:val="none" w:sz="0" w:space="0" w:color="auto"/>
            <w:left w:val="none" w:sz="0" w:space="0" w:color="auto"/>
            <w:bottom w:val="none" w:sz="0" w:space="0" w:color="auto"/>
            <w:right w:val="none" w:sz="0" w:space="0" w:color="auto"/>
          </w:divBdr>
        </w:div>
        <w:div w:id="1616406083">
          <w:marLeft w:val="0"/>
          <w:marRight w:val="0"/>
          <w:marTop w:val="0"/>
          <w:marBottom w:val="0"/>
          <w:divBdr>
            <w:top w:val="none" w:sz="0" w:space="0" w:color="auto"/>
            <w:left w:val="none" w:sz="0" w:space="0" w:color="auto"/>
            <w:bottom w:val="none" w:sz="0" w:space="0" w:color="auto"/>
            <w:right w:val="none" w:sz="0" w:space="0" w:color="auto"/>
          </w:divBdr>
        </w:div>
      </w:divsChild>
    </w:div>
    <w:div w:id="1168984324">
      <w:bodyDiv w:val="1"/>
      <w:marLeft w:val="0"/>
      <w:marRight w:val="0"/>
      <w:marTop w:val="0"/>
      <w:marBottom w:val="0"/>
      <w:divBdr>
        <w:top w:val="none" w:sz="0" w:space="0" w:color="auto"/>
        <w:left w:val="none" w:sz="0" w:space="0" w:color="auto"/>
        <w:bottom w:val="none" w:sz="0" w:space="0" w:color="auto"/>
        <w:right w:val="none" w:sz="0" w:space="0" w:color="auto"/>
      </w:divBdr>
    </w:div>
    <w:div w:id="1199658869">
      <w:bodyDiv w:val="1"/>
      <w:marLeft w:val="0"/>
      <w:marRight w:val="0"/>
      <w:marTop w:val="0"/>
      <w:marBottom w:val="0"/>
      <w:divBdr>
        <w:top w:val="none" w:sz="0" w:space="0" w:color="auto"/>
        <w:left w:val="none" w:sz="0" w:space="0" w:color="auto"/>
        <w:bottom w:val="none" w:sz="0" w:space="0" w:color="auto"/>
        <w:right w:val="none" w:sz="0" w:space="0" w:color="auto"/>
      </w:divBdr>
      <w:divsChild>
        <w:div w:id="340359035">
          <w:marLeft w:val="0"/>
          <w:marRight w:val="0"/>
          <w:marTop w:val="0"/>
          <w:marBottom w:val="0"/>
          <w:divBdr>
            <w:top w:val="none" w:sz="0" w:space="0" w:color="auto"/>
            <w:left w:val="none" w:sz="0" w:space="0" w:color="auto"/>
            <w:bottom w:val="none" w:sz="0" w:space="0" w:color="auto"/>
            <w:right w:val="none" w:sz="0" w:space="0" w:color="auto"/>
          </w:divBdr>
        </w:div>
        <w:div w:id="473916402">
          <w:marLeft w:val="0"/>
          <w:marRight w:val="0"/>
          <w:marTop w:val="0"/>
          <w:marBottom w:val="0"/>
          <w:divBdr>
            <w:top w:val="none" w:sz="0" w:space="0" w:color="auto"/>
            <w:left w:val="none" w:sz="0" w:space="0" w:color="auto"/>
            <w:bottom w:val="none" w:sz="0" w:space="0" w:color="auto"/>
            <w:right w:val="none" w:sz="0" w:space="0" w:color="auto"/>
          </w:divBdr>
        </w:div>
        <w:div w:id="1794860992">
          <w:marLeft w:val="0"/>
          <w:marRight w:val="0"/>
          <w:marTop w:val="0"/>
          <w:marBottom w:val="0"/>
          <w:divBdr>
            <w:top w:val="none" w:sz="0" w:space="0" w:color="auto"/>
            <w:left w:val="none" w:sz="0" w:space="0" w:color="auto"/>
            <w:bottom w:val="none" w:sz="0" w:space="0" w:color="auto"/>
            <w:right w:val="none" w:sz="0" w:space="0" w:color="auto"/>
          </w:divBdr>
        </w:div>
      </w:divsChild>
    </w:div>
    <w:div w:id="1206140287">
      <w:bodyDiv w:val="1"/>
      <w:marLeft w:val="0"/>
      <w:marRight w:val="0"/>
      <w:marTop w:val="0"/>
      <w:marBottom w:val="0"/>
      <w:divBdr>
        <w:top w:val="none" w:sz="0" w:space="0" w:color="auto"/>
        <w:left w:val="none" w:sz="0" w:space="0" w:color="auto"/>
        <w:bottom w:val="none" w:sz="0" w:space="0" w:color="auto"/>
        <w:right w:val="none" w:sz="0" w:space="0" w:color="auto"/>
      </w:divBdr>
    </w:div>
    <w:div w:id="1207257415">
      <w:bodyDiv w:val="1"/>
      <w:marLeft w:val="0"/>
      <w:marRight w:val="0"/>
      <w:marTop w:val="0"/>
      <w:marBottom w:val="0"/>
      <w:divBdr>
        <w:top w:val="none" w:sz="0" w:space="0" w:color="auto"/>
        <w:left w:val="none" w:sz="0" w:space="0" w:color="auto"/>
        <w:bottom w:val="none" w:sz="0" w:space="0" w:color="auto"/>
        <w:right w:val="none" w:sz="0" w:space="0" w:color="auto"/>
      </w:divBdr>
    </w:div>
    <w:div w:id="1222906328">
      <w:bodyDiv w:val="1"/>
      <w:marLeft w:val="0"/>
      <w:marRight w:val="0"/>
      <w:marTop w:val="0"/>
      <w:marBottom w:val="0"/>
      <w:divBdr>
        <w:top w:val="none" w:sz="0" w:space="0" w:color="auto"/>
        <w:left w:val="none" w:sz="0" w:space="0" w:color="auto"/>
        <w:bottom w:val="none" w:sz="0" w:space="0" w:color="auto"/>
        <w:right w:val="none" w:sz="0" w:space="0" w:color="auto"/>
      </w:divBdr>
    </w:div>
    <w:div w:id="1234241513">
      <w:bodyDiv w:val="1"/>
      <w:marLeft w:val="0"/>
      <w:marRight w:val="0"/>
      <w:marTop w:val="0"/>
      <w:marBottom w:val="0"/>
      <w:divBdr>
        <w:top w:val="none" w:sz="0" w:space="0" w:color="auto"/>
        <w:left w:val="none" w:sz="0" w:space="0" w:color="auto"/>
        <w:bottom w:val="none" w:sz="0" w:space="0" w:color="auto"/>
        <w:right w:val="none" w:sz="0" w:space="0" w:color="auto"/>
      </w:divBdr>
    </w:div>
    <w:div w:id="1235167186">
      <w:bodyDiv w:val="1"/>
      <w:marLeft w:val="0"/>
      <w:marRight w:val="0"/>
      <w:marTop w:val="0"/>
      <w:marBottom w:val="0"/>
      <w:divBdr>
        <w:top w:val="none" w:sz="0" w:space="0" w:color="auto"/>
        <w:left w:val="none" w:sz="0" w:space="0" w:color="auto"/>
        <w:bottom w:val="none" w:sz="0" w:space="0" w:color="auto"/>
        <w:right w:val="none" w:sz="0" w:space="0" w:color="auto"/>
      </w:divBdr>
    </w:div>
    <w:div w:id="1282418764">
      <w:bodyDiv w:val="1"/>
      <w:marLeft w:val="0"/>
      <w:marRight w:val="0"/>
      <w:marTop w:val="0"/>
      <w:marBottom w:val="0"/>
      <w:divBdr>
        <w:top w:val="none" w:sz="0" w:space="0" w:color="auto"/>
        <w:left w:val="none" w:sz="0" w:space="0" w:color="auto"/>
        <w:bottom w:val="none" w:sz="0" w:space="0" w:color="auto"/>
        <w:right w:val="none" w:sz="0" w:space="0" w:color="auto"/>
      </w:divBdr>
    </w:div>
    <w:div w:id="1296183842">
      <w:bodyDiv w:val="1"/>
      <w:marLeft w:val="0"/>
      <w:marRight w:val="0"/>
      <w:marTop w:val="0"/>
      <w:marBottom w:val="0"/>
      <w:divBdr>
        <w:top w:val="none" w:sz="0" w:space="0" w:color="auto"/>
        <w:left w:val="none" w:sz="0" w:space="0" w:color="auto"/>
        <w:bottom w:val="none" w:sz="0" w:space="0" w:color="auto"/>
        <w:right w:val="none" w:sz="0" w:space="0" w:color="auto"/>
      </w:divBdr>
    </w:div>
    <w:div w:id="1378507348">
      <w:bodyDiv w:val="1"/>
      <w:marLeft w:val="0"/>
      <w:marRight w:val="0"/>
      <w:marTop w:val="0"/>
      <w:marBottom w:val="0"/>
      <w:divBdr>
        <w:top w:val="none" w:sz="0" w:space="0" w:color="auto"/>
        <w:left w:val="none" w:sz="0" w:space="0" w:color="auto"/>
        <w:bottom w:val="none" w:sz="0" w:space="0" w:color="auto"/>
        <w:right w:val="none" w:sz="0" w:space="0" w:color="auto"/>
      </w:divBdr>
    </w:div>
    <w:div w:id="1407990418">
      <w:bodyDiv w:val="1"/>
      <w:marLeft w:val="0"/>
      <w:marRight w:val="0"/>
      <w:marTop w:val="0"/>
      <w:marBottom w:val="0"/>
      <w:divBdr>
        <w:top w:val="none" w:sz="0" w:space="0" w:color="auto"/>
        <w:left w:val="none" w:sz="0" w:space="0" w:color="auto"/>
        <w:bottom w:val="none" w:sz="0" w:space="0" w:color="auto"/>
        <w:right w:val="none" w:sz="0" w:space="0" w:color="auto"/>
      </w:divBdr>
    </w:div>
    <w:div w:id="1439333024">
      <w:bodyDiv w:val="1"/>
      <w:marLeft w:val="0"/>
      <w:marRight w:val="0"/>
      <w:marTop w:val="0"/>
      <w:marBottom w:val="0"/>
      <w:divBdr>
        <w:top w:val="none" w:sz="0" w:space="0" w:color="auto"/>
        <w:left w:val="none" w:sz="0" w:space="0" w:color="auto"/>
        <w:bottom w:val="none" w:sz="0" w:space="0" w:color="auto"/>
        <w:right w:val="none" w:sz="0" w:space="0" w:color="auto"/>
      </w:divBdr>
    </w:div>
    <w:div w:id="1462652988">
      <w:bodyDiv w:val="1"/>
      <w:marLeft w:val="0"/>
      <w:marRight w:val="0"/>
      <w:marTop w:val="0"/>
      <w:marBottom w:val="0"/>
      <w:divBdr>
        <w:top w:val="none" w:sz="0" w:space="0" w:color="auto"/>
        <w:left w:val="none" w:sz="0" w:space="0" w:color="auto"/>
        <w:bottom w:val="none" w:sz="0" w:space="0" w:color="auto"/>
        <w:right w:val="none" w:sz="0" w:space="0" w:color="auto"/>
      </w:divBdr>
    </w:div>
    <w:div w:id="1511486076">
      <w:bodyDiv w:val="1"/>
      <w:marLeft w:val="0"/>
      <w:marRight w:val="0"/>
      <w:marTop w:val="0"/>
      <w:marBottom w:val="0"/>
      <w:divBdr>
        <w:top w:val="none" w:sz="0" w:space="0" w:color="auto"/>
        <w:left w:val="none" w:sz="0" w:space="0" w:color="auto"/>
        <w:bottom w:val="none" w:sz="0" w:space="0" w:color="auto"/>
        <w:right w:val="none" w:sz="0" w:space="0" w:color="auto"/>
      </w:divBdr>
      <w:divsChild>
        <w:div w:id="1838809921">
          <w:marLeft w:val="0"/>
          <w:marRight w:val="0"/>
          <w:marTop w:val="0"/>
          <w:marBottom w:val="0"/>
          <w:divBdr>
            <w:top w:val="none" w:sz="0" w:space="0" w:color="auto"/>
            <w:left w:val="none" w:sz="0" w:space="0" w:color="auto"/>
            <w:bottom w:val="none" w:sz="0" w:space="0" w:color="auto"/>
            <w:right w:val="none" w:sz="0" w:space="0" w:color="auto"/>
          </w:divBdr>
        </w:div>
        <w:div w:id="507719662">
          <w:marLeft w:val="0"/>
          <w:marRight w:val="0"/>
          <w:marTop w:val="0"/>
          <w:marBottom w:val="0"/>
          <w:divBdr>
            <w:top w:val="none" w:sz="0" w:space="0" w:color="auto"/>
            <w:left w:val="none" w:sz="0" w:space="0" w:color="auto"/>
            <w:bottom w:val="none" w:sz="0" w:space="0" w:color="auto"/>
            <w:right w:val="none" w:sz="0" w:space="0" w:color="auto"/>
          </w:divBdr>
          <w:divsChild>
            <w:div w:id="14742514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526103">
      <w:bodyDiv w:val="1"/>
      <w:marLeft w:val="0"/>
      <w:marRight w:val="0"/>
      <w:marTop w:val="0"/>
      <w:marBottom w:val="0"/>
      <w:divBdr>
        <w:top w:val="none" w:sz="0" w:space="0" w:color="auto"/>
        <w:left w:val="none" w:sz="0" w:space="0" w:color="auto"/>
        <w:bottom w:val="none" w:sz="0" w:space="0" w:color="auto"/>
        <w:right w:val="none" w:sz="0" w:space="0" w:color="auto"/>
      </w:divBdr>
    </w:div>
    <w:div w:id="1525172343">
      <w:bodyDiv w:val="1"/>
      <w:marLeft w:val="0"/>
      <w:marRight w:val="0"/>
      <w:marTop w:val="0"/>
      <w:marBottom w:val="0"/>
      <w:divBdr>
        <w:top w:val="none" w:sz="0" w:space="0" w:color="auto"/>
        <w:left w:val="none" w:sz="0" w:space="0" w:color="auto"/>
        <w:bottom w:val="none" w:sz="0" w:space="0" w:color="auto"/>
        <w:right w:val="none" w:sz="0" w:space="0" w:color="auto"/>
      </w:divBdr>
    </w:div>
    <w:div w:id="1539968635">
      <w:bodyDiv w:val="1"/>
      <w:marLeft w:val="0"/>
      <w:marRight w:val="0"/>
      <w:marTop w:val="0"/>
      <w:marBottom w:val="0"/>
      <w:divBdr>
        <w:top w:val="none" w:sz="0" w:space="0" w:color="auto"/>
        <w:left w:val="none" w:sz="0" w:space="0" w:color="auto"/>
        <w:bottom w:val="none" w:sz="0" w:space="0" w:color="auto"/>
        <w:right w:val="none" w:sz="0" w:space="0" w:color="auto"/>
      </w:divBdr>
    </w:div>
    <w:div w:id="1581793627">
      <w:bodyDiv w:val="1"/>
      <w:marLeft w:val="0"/>
      <w:marRight w:val="0"/>
      <w:marTop w:val="0"/>
      <w:marBottom w:val="0"/>
      <w:divBdr>
        <w:top w:val="none" w:sz="0" w:space="0" w:color="auto"/>
        <w:left w:val="none" w:sz="0" w:space="0" w:color="auto"/>
        <w:bottom w:val="none" w:sz="0" w:space="0" w:color="auto"/>
        <w:right w:val="none" w:sz="0" w:space="0" w:color="auto"/>
      </w:divBdr>
    </w:div>
    <w:div w:id="1647934775">
      <w:bodyDiv w:val="1"/>
      <w:marLeft w:val="0"/>
      <w:marRight w:val="0"/>
      <w:marTop w:val="0"/>
      <w:marBottom w:val="0"/>
      <w:divBdr>
        <w:top w:val="none" w:sz="0" w:space="0" w:color="auto"/>
        <w:left w:val="none" w:sz="0" w:space="0" w:color="auto"/>
        <w:bottom w:val="none" w:sz="0" w:space="0" w:color="auto"/>
        <w:right w:val="none" w:sz="0" w:space="0" w:color="auto"/>
      </w:divBdr>
      <w:divsChild>
        <w:div w:id="58017502">
          <w:marLeft w:val="0"/>
          <w:marRight w:val="0"/>
          <w:marTop w:val="0"/>
          <w:marBottom w:val="0"/>
          <w:divBdr>
            <w:top w:val="none" w:sz="0" w:space="0" w:color="auto"/>
            <w:left w:val="none" w:sz="0" w:space="0" w:color="auto"/>
            <w:bottom w:val="none" w:sz="0" w:space="0" w:color="auto"/>
            <w:right w:val="none" w:sz="0" w:space="0" w:color="auto"/>
          </w:divBdr>
        </w:div>
        <w:div w:id="1088428323">
          <w:marLeft w:val="0"/>
          <w:marRight w:val="0"/>
          <w:marTop w:val="0"/>
          <w:marBottom w:val="0"/>
          <w:divBdr>
            <w:top w:val="none" w:sz="0" w:space="0" w:color="auto"/>
            <w:left w:val="none" w:sz="0" w:space="0" w:color="auto"/>
            <w:bottom w:val="none" w:sz="0" w:space="0" w:color="auto"/>
            <w:right w:val="none" w:sz="0" w:space="0" w:color="auto"/>
          </w:divBdr>
        </w:div>
      </w:divsChild>
    </w:div>
    <w:div w:id="1678265673">
      <w:bodyDiv w:val="1"/>
      <w:marLeft w:val="0"/>
      <w:marRight w:val="0"/>
      <w:marTop w:val="0"/>
      <w:marBottom w:val="0"/>
      <w:divBdr>
        <w:top w:val="none" w:sz="0" w:space="0" w:color="auto"/>
        <w:left w:val="none" w:sz="0" w:space="0" w:color="auto"/>
        <w:bottom w:val="none" w:sz="0" w:space="0" w:color="auto"/>
        <w:right w:val="none" w:sz="0" w:space="0" w:color="auto"/>
      </w:divBdr>
      <w:divsChild>
        <w:div w:id="811484027">
          <w:marLeft w:val="0"/>
          <w:marRight w:val="0"/>
          <w:marTop w:val="0"/>
          <w:marBottom w:val="0"/>
          <w:divBdr>
            <w:top w:val="none" w:sz="0" w:space="0" w:color="auto"/>
            <w:left w:val="none" w:sz="0" w:space="0" w:color="auto"/>
            <w:bottom w:val="none" w:sz="0" w:space="0" w:color="auto"/>
            <w:right w:val="none" w:sz="0" w:space="0" w:color="auto"/>
          </w:divBdr>
        </w:div>
        <w:div w:id="2078896983">
          <w:marLeft w:val="0"/>
          <w:marRight w:val="0"/>
          <w:marTop w:val="0"/>
          <w:marBottom w:val="0"/>
          <w:divBdr>
            <w:top w:val="none" w:sz="0" w:space="0" w:color="auto"/>
            <w:left w:val="none" w:sz="0" w:space="0" w:color="auto"/>
            <w:bottom w:val="none" w:sz="0" w:space="0" w:color="auto"/>
            <w:right w:val="none" w:sz="0" w:space="0" w:color="auto"/>
          </w:divBdr>
        </w:div>
      </w:divsChild>
    </w:div>
    <w:div w:id="1697585917">
      <w:bodyDiv w:val="1"/>
      <w:marLeft w:val="0"/>
      <w:marRight w:val="0"/>
      <w:marTop w:val="0"/>
      <w:marBottom w:val="0"/>
      <w:divBdr>
        <w:top w:val="none" w:sz="0" w:space="0" w:color="auto"/>
        <w:left w:val="none" w:sz="0" w:space="0" w:color="auto"/>
        <w:bottom w:val="none" w:sz="0" w:space="0" w:color="auto"/>
        <w:right w:val="none" w:sz="0" w:space="0" w:color="auto"/>
      </w:divBdr>
    </w:div>
    <w:div w:id="1699890491">
      <w:bodyDiv w:val="1"/>
      <w:marLeft w:val="0"/>
      <w:marRight w:val="0"/>
      <w:marTop w:val="0"/>
      <w:marBottom w:val="0"/>
      <w:divBdr>
        <w:top w:val="none" w:sz="0" w:space="0" w:color="auto"/>
        <w:left w:val="none" w:sz="0" w:space="0" w:color="auto"/>
        <w:bottom w:val="none" w:sz="0" w:space="0" w:color="auto"/>
        <w:right w:val="none" w:sz="0" w:space="0" w:color="auto"/>
      </w:divBdr>
    </w:div>
    <w:div w:id="1747796518">
      <w:bodyDiv w:val="1"/>
      <w:marLeft w:val="0"/>
      <w:marRight w:val="0"/>
      <w:marTop w:val="0"/>
      <w:marBottom w:val="0"/>
      <w:divBdr>
        <w:top w:val="none" w:sz="0" w:space="0" w:color="auto"/>
        <w:left w:val="none" w:sz="0" w:space="0" w:color="auto"/>
        <w:bottom w:val="none" w:sz="0" w:space="0" w:color="auto"/>
        <w:right w:val="none" w:sz="0" w:space="0" w:color="auto"/>
      </w:divBdr>
      <w:divsChild>
        <w:div w:id="796334508">
          <w:marLeft w:val="0"/>
          <w:marRight w:val="0"/>
          <w:marTop w:val="0"/>
          <w:marBottom w:val="0"/>
          <w:divBdr>
            <w:top w:val="none" w:sz="0" w:space="0" w:color="auto"/>
            <w:left w:val="none" w:sz="0" w:space="0" w:color="auto"/>
            <w:bottom w:val="none" w:sz="0" w:space="0" w:color="auto"/>
            <w:right w:val="none" w:sz="0" w:space="0" w:color="auto"/>
          </w:divBdr>
        </w:div>
        <w:div w:id="1015116616">
          <w:marLeft w:val="0"/>
          <w:marRight w:val="0"/>
          <w:marTop w:val="0"/>
          <w:marBottom w:val="0"/>
          <w:divBdr>
            <w:top w:val="none" w:sz="0" w:space="0" w:color="auto"/>
            <w:left w:val="none" w:sz="0" w:space="0" w:color="auto"/>
            <w:bottom w:val="none" w:sz="0" w:space="0" w:color="auto"/>
            <w:right w:val="none" w:sz="0" w:space="0" w:color="auto"/>
          </w:divBdr>
        </w:div>
        <w:div w:id="1023676679">
          <w:marLeft w:val="0"/>
          <w:marRight w:val="0"/>
          <w:marTop w:val="0"/>
          <w:marBottom w:val="0"/>
          <w:divBdr>
            <w:top w:val="none" w:sz="0" w:space="0" w:color="auto"/>
            <w:left w:val="none" w:sz="0" w:space="0" w:color="auto"/>
            <w:bottom w:val="none" w:sz="0" w:space="0" w:color="auto"/>
            <w:right w:val="none" w:sz="0" w:space="0" w:color="auto"/>
          </w:divBdr>
        </w:div>
        <w:div w:id="1742411239">
          <w:marLeft w:val="0"/>
          <w:marRight w:val="0"/>
          <w:marTop w:val="0"/>
          <w:marBottom w:val="0"/>
          <w:divBdr>
            <w:top w:val="none" w:sz="0" w:space="0" w:color="auto"/>
            <w:left w:val="none" w:sz="0" w:space="0" w:color="auto"/>
            <w:bottom w:val="none" w:sz="0" w:space="0" w:color="auto"/>
            <w:right w:val="none" w:sz="0" w:space="0" w:color="auto"/>
          </w:divBdr>
        </w:div>
      </w:divsChild>
    </w:div>
    <w:div w:id="1748309236">
      <w:bodyDiv w:val="1"/>
      <w:marLeft w:val="0"/>
      <w:marRight w:val="0"/>
      <w:marTop w:val="0"/>
      <w:marBottom w:val="0"/>
      <w:divBdr>
        <w:top w:val="none" w:sz="0" w:space="0" w:color="auto"/>
        <w:left w:val="none" w:sz="0" w:space="0" w:color="auto"/>
        <w:bottom w:val="none" w:sz="0" w:space="0" w:color="auto"/>
        <w:right w:val="none" w:sz="0" w:space="0" w:color="auto"/>
      </w:divBdr>
    </w:div>
    <w:div w:id="1786919258">
      <w:bodyDiv w:val="1"/>
      <w:marLeft w:val="0"/>
      <w:marRight w:val="0"/>
      <w:marTop w:val="0"/>
      <w:marBottom w:val="0"/>
      <w:divBdr>
        <w:top w:val="none" w:sz="0" w:space="0" w:color="auto"/>
        <w:left w:val="none" w:sz="0" w:space="0" w:color="auto"/>
        <w:bottom w:val="none" w:sz="0" w:space="0" w:color="auto"/>
        <w:right w:val="none" w:sz="0" w:space="0" w:color="auto"/>
      </w:divBdr>
      <w:divsChild>
        <w:div w:id="23943474">
          <w:marLeft w:val="0"/>
          <w:marRight w:val="0"/>
          <w:marTop w:val="0"/>
          <w:marBottom w:val="0"/>
          <w:divBdr>
            <w:top w:val="none" w:sz="0" w:space="0" w:color="auto"/>
            <w:left w:val="none" w:sz="0" w:space="0" w:color="auto"/>
            <w:bottom w:val="none" w:sz="0" w:space="0" w:color="auto"/>
            <w:right w:val="none" w:sz="0" w:space="0" w:color="auto"/>
          </w:divBdr>
        </w:div>
        <w:div w:id="1365641336">
          <w:marLeft w:val="0"/>
          <w:marRight w:val="0"/>
          <w:marTop w:val="0"/>
          <w:marBottom w:val="0"/>
          <w:divBdr>
            <w:top w:val="none" w:sz="0" w:space="0" w:color="auto"/>
            <w:left w:val="none" w:sz="0" w:space="0" w:color="auto"/>
            <w:bottom w:val="none" w:sz="0" w:space="0" w:color="auto"/>
            <w:right w:val="none" w:sz="0" w:space="0" w:color="auto"/>
          </w:divBdr>
          <w:divsChild>
            <w:div w:id="1047414811">
              <w:marLeft w:val="0"/>
              <w:marRight w:val="0"/>
              <w:marTop w:val="0"/>
              <w:marBottom w:val="0"/>
              <w:divBdr>
                <w:top w:val="none" w:sz="0" w:space="0" w:color="auto"/>
                <w:left w:val="none" w:sz="0" w:space="0" w:color="auto"/>
                <w:bottom w:val="none" w:sz="0" w:space="0" w:color="auto"/>
                <w:right w:val="none" w:sz="0" w:space="0" w:color="auto"/>
              </w:divBdr>
              <w:divsChild>
                <w:div w:id="409549615">
                  <w:marLeft w:val="0"/>
                  <w:marRight w:val="0"/>
                  <w:marTop w:val="0"/>
                  <w:marBottom w:val="0"/>
                  <w:divBdr>
                    <w:top w:val="none" w:sz="0" w:space="0" w:color="auto"/>
                    <w:left w:val="none" w:sz="0" w:space="0" w:color="auto"/>
                    <w:bottom w:val="none" w:sz="0" w:space="0" w:color="auto"/>
                    <w:right w:val="none" w:sz="0" w:space="0" w:color="auto"/>
                  </w:divBdr>
                </w:div>
                <w:div w:id="850680340">
                  <w:marLeft w:val="0"/>
                  <w:marRight w:val="0"/>
                  <w:marTop w:val="0"/>
                  <w:marBottom w:val="0"/>
                  <w:divBdr>
                    <w:top w:val="none" w:sz="0" w:space="0" w:color="auto"/>
                    <w:left w:val="none" w:sz="0" w:space="0" w:color="auto"/>
                    <w:bottom w:val="none" w:sz="0" w:space="0" w:color="auto"/>
                    <w:right w:val="none" w:sz="0" w:space="0" w:color="auto"/>
                  </w:divBdr>
                </w:div>
                <w:div w:id="20185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9231">
      <w:bodyDiv w:val="1"/>
      <w:marLeft w:val="0"/>
      <w:marRight w:val="0"/>
      <w:marTop w:val="0"/>
      <w:marBottom w:val="0"/>
      <w:divBdr>
        <w:top w:val="none" w:sz="0" w:space="0" w:color="auto"/>
        <w:left w:val="none" w:sz="0" w:space="0" w:color="auto"/>
        <w:bottom w:val="none" w:sz="0" w:space="0" w:color="auto"/>
        <w:right w:val="none" w:sz="0" w:space="0" w:color="auto"/>
      </w:divBdr>
    </w:div>
    <w:div w:id="1848520729">
      <w:bodyDiv w:val="1"/>
      <w:marLeft w:val="0"/>
      <w:marRight w:val="0"/>
      <w:marTop w:val="0"/>
      <w:marBottom w:val="0"/>
      <w:divBdr>
        <w:top w:val="none" w:sz="0" w:space="0" w:color="auto"/>
        <w:left w:val="none" w:sz="0" w:space="0" w:color="auto"/>
        <w:bottom w:val="none" w:sz="0" w:space="0" w:color="auto"/>
        <w:right w:val="none" w:sz="0" w:space="0" w:color="auto"/>
      </w:divBdr>
    </w:div>
    <w:div w:id="1856142857">
      <w:bodyDiv w:val="1"/>
      <w:marLeft w:val="0"/>
      <w:marRight w:val="0"/>
      <w:marTop w:val="0"/>
      <w:marBottom w:val="0"/>
      <w:divBdr>
        <w:top w:val="none" w:sz="0" w:space="0" w:color="auto"/>
        <w:left w:val="none" w:sz="0" w:space="0" w:color="auto"/>
        <w:bottom w:val="none" w:sz="0" w:space="0" w:color="auto"/>
        <w:right w:val="none" w:sz="0" w:space="0" w:color="auto"/>
      </w:divBdr>
    </w:div>
    <w:div w:id="1874418939">
      <w:bodyDiv w:val="1"/>
      <w:marLeft w:val="0"/>
      <w:marRight w:val="0"/>
      <w:marTop w:val="0"/>
      <w:marBottom w:val="0"/>
      <w:divBdr>
        <w:top w:val="none" w:sz="0" w:space="0" w:color="auto"/>
        <w:left w:val="none" w:sz="0" w:space="0" w:color="auto"/>
        <w:bottom w:val="none" w:sz="0" w:space="0" w:color="auto"/>
        <w:right w:val="none" w:sz="0" w:space="0" w:color="auto"/>
      </w:divBdr>
      <w:divsChild>
        <w:div w:id="179780775">
          <w:marLeft w:val="0"/>
          <w:marRight w:val="0"/>
          <w:marTop w:val="0"/>
          <w:marBottom w:val="0"/>
          <w:divBdr>
            <w:top w:val="none" w:sz="0" w:space="0" w:color="auto"/>
            <w:left w:val="none" w:sz="0" w:space="0" w:color="auto"/>
            <w:bottom w:val="none" w:sz="0" w:space="0" w:color="auto"/>
            <w:right w:val="none" w:sz="0" w:space="0" w:color="auto"/>
          </w:divBdr>
        </w:div>
      </w:divsChild>
    </w:div>
    <w:div w:id="1884323452">
      <w:bodyDiv w:val="1"/>
      <w:marLeft w:val="0"/>
      <w:marRight w:val="0"/>
      <w:marTop w:val="0"/>
      <w:marBottom w:val="0"/>
      <w:divBdr>
        <w:top w:val="none" w:sz="0" w:space="0" w:color="auto"/>
        <w:left w:val="none" w:sz="0" w:space="0" w:color="auto"/>
        <w:bottom w:val="none" w:sz="0" w:space="0" w:color="auto"/>
        <w:right w:val="none" w:sz="0" w:space="0" w:color="auto"/>
      </w:divBdr>
    </w:div>
    <w:div w:id="1890847318">
      <w:bodyDiv w:val="1"/>
      <w:marLeft w:val="0"/>
      <w:marRight w:val="0"/>
      <w:marTop w:val="0"/>
      <w:marBottom w:val="0"/>
      <w:divBdr>
        <w:top w:val="none" w:sz="0" w:space="0" w:color="auto"/>
        <w:left w:val="none" w:sz="0" w:space="0" w:color="auto"/>
        <w:bottom w:val="none" w:sz="0" w:space="0" w:color="auto"/>
        <w:right w:val="none" w:sz="0" w:space="0" w:color="auto"/>
      </w:divBdr>
    </w:div>
    <w:div w:id="1893732655">
      <w:bodyDiv w:val="1"/>
      <w:marLeft w:val="0"/>
      <w:marRight w:val="0"/>
      <w:marTop w:val="0"/>
      <w:marBottom w:val="0"/>
      <w:divBdr>
        <w:top w:val="none" w:sz="0" w:space="0" w:color="auto"/>
        <w:left w:val="none" w:sz="0" w:space="0" w:color="auto"/>
        <w:bottom w:val="none" w:sz="0" w:space="0" w:color="auto"/>
        <w:right w:val="none" w:sz="0" w:space="0" w:color="auto"/>
      </w:divBdr>
    </w:div>
    <w:div w:id="1917276184">
      <w:bodyDiv w:val="1"/>
      <w:marLeft w:val="0"/>
      <w:marRight w:val="0"/>
      <w:marTop w:val="0"/>
      <w:marBottom w:val="0"/>
      <w:divBdr>
        <w:top w:val="none" w:sz="0" w:space="0" w:color="auto"/>
        <w:left w:val="none" w:sz="0" w:space="0" w:color="auto"/>
        <w:bottom w:val="none" w:sz="0" w:space="0" w:color="auto"/>
        <w:right w:val="none" w:sz="0" w:space="0" w:color="auto"/>
      </w:divBdr>
      <w:divsChild>
        <w:div w:id="375589905">
          <w:marLeft w:val="0"/>
          <w:marRight w:val="0"/>
          <w:marTop w:val="0"/>
          <w:marBottom w:val="165"/>
          <w:divBdr>
            <w:top w:val="none" w:sz="0" w:space="0" w:color="auto"/>
            <w:left w:val="none" w:sz="0" w:space="0" w:color="auto"/>
            <w:bottom w:val="none" w:sz="0" w:space="0" w:color="auto"/>
            <w:right w:val="none" w:sz="0" w:space="0" w:color="auto"/>
          </w:divBdr>
          <w:divsChild>
            <w:div w:id="768281779">
              <w:marLeft w:val="0"/>
              <w:marRight w:val="0"/>
              <w:marTop w:val="0"/>
              <w:marBottom w:val="103"/>
              <w:divBdr>
                <w:top w:val="none" w:sz="0" w:space="0" w:color="auto"/>
                <w:left w:val="none" w:sz="0" w:space="0" w:color="auto"/>
                <w:bottom w:val="single" w:sz="8" w:space="5" w:color="EAEAEA"/>
                <w:right w:val="none" w:sz="0" w:space="0" w:color="auto"/>
              </w:divBdr>
              <w:divsChild>
                <w:div w:id="972832753">
                  <w:marLeft w:val="0"/>
                  <w:marRight w:val="0"/>
                  <w:marTop w:val="0"/>
                  <w:marBottom w:val="0"/>
                  <w:divBdr>
                    <w:top w:val="none" w:sz="0" w:space="0" w:color="auto"/>
                    <w:left w:val="none" w:sz="0" w:space="0" w:color="auto"/>
                    <w:bottom w:val="none" w:sz="0" w:space="0" w:color="auto"/>
                    <w:right w:val="none" w:sz="0" w:space="0" w:color="auto"/>
                  </w:divBdr>
                </w:div>
              </w:divsChild>
            </w:div>
            <w:div w:id="956720686">
              <w:marLeft w:val="0"/>
              <w:marRight w:val="0"/>
              <w:marTop w:val="0"/>
              <w:marBottom w:val="0"/>
              <w:divBdr>
                <w:top w:val="none" w:sz="0" w:space="0" w:color="auto"/>
                <w:left w:val="none" w:sz="0" w:space="0" w:color="auto"/>
                <w:bottom w:val="none" w:sz="0" w:space="0" w:color="auto"/>
                <w:right w:val="none" w:sz="0" w:space="0" w:color="auto"/>
              </w:divBdr>
              <w:divsChild>
                <w:div w:id="1006320784">
                  <w:marLeft w:val="0"/>
                  <w:marRight w:val="0"/>
                  <w:marTop w:val="0"/>
                  <w:marBottom w:val="0"/>
                  <w:divBdr>
                    <w:top w:val="none" w:sz="0" w:space="0" w:color="auto"/>
                    <w:left w:val="none" w:sz="0" w:space="0" w:color="auto"/>
                    <w:bottom w:val="single" w:sz="18" w:space="5" w:color="EAEAEA"/>
                    <w:right w:val="none" w:sz="0" w:space="0" w:color="auto"/>
                  </w:divBdr>
                </w:div>
                <w:div w:id="1475413932">
                  <w:marLeft w:val="0"/>
                  <w:marRight w:val="0"/>
                  <w:marTop w:val="0"/>
                  <w:marBottom w:val="0"/>
                  <w:divBdr>
                    <w:top w:val="none" w:sz="0" w:space="0" w:color="auto"/>
                    <w:left w:val="none" w:sz="0" w:space="0" w:color="auto"/>
                    <w:bottom w:val="none" w:sz="0" w:space="0" w:color="auto"/>
                    <w:right w:val="none" w:sz="0" w:space="0" w:color="auto"/>
                  </w:divBdr>
                </w:div>
                <w:div w:id="1761020053">
                  <w:marLeft w:val="0"/>
                  <w:marRight w:val="0"/>
                  <w:marTop w:val="0"/>
                  <w:marBottom w:val="0"/>
                  <w:divBdr>
                    <w:top w:val="none" w:sz="0" w:space="0" w:color="auto"/>
                    <w:left w:val="none" w:sz="0" w:space="0" w:color="auto"/>
                    <w:bottom w:val="single" w:sz="8" w:space="0" w:color="EAEAEA"/>
                    <w:right w:val="none" w:sz="0" w:space="0" w:color="auto"/>
                  </w:divBdr>
                </w:div>
              </w:divsChild>
            </w:div>
          </w:divsChild>
        </w:div>
      </w:divsChild>
    </w:div>
    <w:div w:id="1951473189">
      <w:bodyDiv w:val="1"/>
      <w:marLeft w:val="0"/>
      <w:marRight w:val="0"/>
      <w:marTop w:val="0"/>
      <w:marBottom w:val="0"/>
      <w:divBdr>
        <w:top w:val="none" w:sz="0" w:space="0" w:color="auto"/>
        <w:left w:val="none" w:sz="0" w:space="0" w:color="auto"/>
        <w:bottom w:val="none" w:sz="0" w:space="0" w:color="auto"/>
        <w:right w:val="none" w:sz="0" w:space="0" w:color="auto"/>
      </w:divBdr>
    </w:div>
    <w:div w:id="1952741798">
      <w:bodyDiv w:val="1"/>
      <w:marLeft w:val="0"/>
      <w:marRight w:val="0"/>
      <w:marTop w:val="0"/>
      <w:marBottom w:val="0"/>
      <w:divBdr>
        <w:top w:val="none" w:sz="0" w:space="0" w:color="auto"/>
        <w:left w:val="none" w:sz="0" w:space="0" w:color="auto"/>
        <w:bottom w:val="none" w:sz="0" w:space="0" w:color="auto"/>
        <w:right w:val="none" w:sz="0" w:space="0" w:color="auto"/>
      </w:divBdr>
      <w:divsChild>
        <w:div w:id="578448687">
          <w:marLeft w:val="0"/>
          <w:marRight w:val="0"/>
          <w:marTop w:val="0"/>
          <w:marBottom w:val="0"/>
          <w:divBdr>
            <w:top w:val="none" w:sz="0" w:space="0" w:color="auto"/>
            <w:left w:val="none" w:sz="0" w:space="0" w:color="auto"/>
            <w:bottom w:val="none" w:sz="0" w:space="0" w:color="auto"/>
            <w:right w:val="none" w:sz="0" w:space="0" w:color="auto"/>
          </w:divBdr>
          <w:divsChild>
            <w:div w:id="355234347">
              <w:marLeft w:val="0"/>
              <w:marRight w:val="0"/>
              <w:marTop w:val="480"/>
              <w:marBottom w:val="480"/>
              <w:divBdr>
                <w:top w:val="none" w:sz="0" w:space="0" w:color="auto"/>
                <w:left w:val="none" w:sz="0" w:space="0" w:color="auto"/>
                <w:bottom w:val="none" w:sz="0" w:space="0" w:color="auto"/>
                <w:right w:val="none" w:sz="0" w:space="0" w:color="auto"/>
              </w:divBdr>
              <w:divsChild>
                <w:div w:id="196165354">
                  <w:marLeft w:val="0"/>
                  <w:marRight w:val="0"/>
                  <w:marTop w:val="0"/>
                  <w:marBottom w:val="0"/>
                  <w:divBdr>
                    <w:top w:val="none" w:sz="0" w:space="0" w:color="auto"/>
                    <w:left w:val="none" w:sz="0" w:space="0" w:color="auto"/>
                    <w:bottom w:val="none" w:sz="0" w:space="0" w:color="auto"/>
                    <w:right w:val="none" w:sz="0" w:space="0" w:color="auto"/>
                  </w:divBdr>
                  <w:divsChild>
                    <w:div w:id="1062411068">
                      <w:marLeft w:val="0"/>
                      <w:marRight w:val="0"/>
                      <w:marTop w:val="0"/>
                      <w:marBottom w:val="0"/>
                      <w:divBdr>
                        <w:top w:val="none" w:sz="0" w:space="0" w:color="auto"/>
                        <w:left w:val="none" w:sz="0" w:space="0" w:color="auto"/>
                        <w:bottom w:val="none" w:sz="0" w:space="0" w:color="auto"/>
                        <w:right w:val="none" w:sz="0" w:space="0" w:color="auto"/>
                      </w:divBdr>
                      <w:divsChild>
                        <w:div w:id="836920415">
                          <w:marLeft w:val="0"/>
                          <w:marRight w:val="0"/>
                          <w:marTop w:val="0"/>
                          <w:marBottom w:val="600"/>
                          <w:divBdr>
                            <w:top w:val="none" w:sz="0" w:space="0" w:color="auto"/>
                            <w:left w:val="none" w:sz="0" w:space="0" w:color="auto"/>
                            <w:bottom w:val="none" w:sz="0" w:space="0" w:color="auto"/>
                            <w:right w:val="none" w:sz="0" w:space="0" w:color="auto"/>
                          </w:divBdr>
                        </w:div>
                      </w:divsChild>
                    </w:div>
                    <w:div w:id="1452362105">
                      <w:marLeft w:val="0"/>
                      <w:marRight w:val="0"/>
                      <w:marTop w:val="0"/>
                      <w:marBottom w:val="0"/>
                      <w:divBdr>
                        <w:top w:val="none" w:sz="0" w:space="0" w:color="auto"/>
                        <w:left w:val="none" w:sz="0" w:space="0" w:color="auto"/>
                        <w:bottom w:val="none" w:sz="0" w:space="0" w:color="auto"/>
                        <w:right w:val="none" w:sz="0" w:space="0" w:color="auto"/>
                      </w:divBdr>
                      <w:divsChild>
                        <w:div w:id="1839734168">
                          <w:marLeft w:val="300"/>
                          <w:marRight w:val="0"/>
                          <w:marTop w:val="360"/>
                          <w:marBottom w:val="360"/>
                          <w:divBdr>
                            <w:top w:val="single" w:sz="6" w:space="6" w:color="D5D5D5"/>
                            <w:left w:val="none" w:sz="0" w:space="0" w:color="auto"/>
                            <w:bottom w:val="single" w:sz="6" w:space="6" w:color="D5D5D5"/>
                            <w:right w:val="none" w:sz="0" w:space="0" w:color="auto"/>
                          </w:divBdr>
                        </w:div>
                      </w:divsChild>
                    </w:div>
                    <w:div w:id="478039301">
                      <w:marLeft w:val="0"/>
                      <w:marRight w:val="0"/>
                      <w:marTop w:val="0"/>
                      <w:marBottom w:val="0"/>
                      <w:divBdr>
                        <w:top w:val="none" w:sz="0" w:space="0" w:color="auto"/>
                        <w:left w:val="none" w:sz="0" w:space="0" w:color="auto"/>
                        <w:bottom w:val="none" w:sz="0" w:space="0" w:color="auto"/>
                        <w:right w:val="none" w:sz="0" w:space="0" w:color="auto"/>
                      </w:divBdr>
                      <w:divsChild>
                        <w:div w:id="927226367">
                          <w:marLeft w:val="0"/>
                          <w:marRight w:val="0"/>
                          <w:marTop w:val="0"/>
                          <w:marBottom w:val="600"/>
                          <w:divBdr>
                            <w:top w:val="none" w:sz="0" w:space="0" w:color="auto"/>
                            <w:left w:val="none" w:sz="0" w:space="0" w:color="auto"/>
                            <w:bottom w:val="none" w:sz="0" w:space="0" w:color="auto"/>
                            <w:right w:val="none" w:sz="0" w:space="0" w:color="auto"/>
                          </w:divBdr>
                        </w:div>
                      </w:divsChild>
                    </w:div>
                    <w:div w:id="1211041580">
                      <w:marLeft w:val="0"/>
                      <w:marRight w:val="0"/>
                      <w:marTop w:val="0"/>
                      <w:marBottom w:val="0"/>
                      <w:divBdr>
                        <w:top w:val="none" w:sz="0" w:space="0" w:color="auto"/>
                        <w:left w:val="none" w:sz="0" w:space="0" w:color="auto"/>
                        <w:bottom w:val="none" w:sz="0" w:space="0" w:color="auto"/>
                        <w:right w:val="none" w:sz="0" w:space="0" w:color="auto"/>
                      </w:divBdr>
                      <w:divsChild>
                        <w:div w:id="1459880028">
                          <w:marLeft w:val="0"/>
                          <w:marRight w:val="0"/>
                          <w:marTop w:val="0"/>
                          <w:marBottom w:val="600"/>
                          <w:divBdr>
                            <w:top w:val="none" w:sz="0" w:space="0" w:color="auto"/>
                            <w:left w:val="none" w:sz="0" w:space="0" w:color="auto"/>
                            <w:bottom w:val="none" w:sz="0" w:space="0" w:color="auto"/>
                            <w:right w:val="none" w:sz="0" w:space="0" w:color="auto"/>
                          </w:divBdr>
                        </w:div>
                      </w:divsChild>
                    </w:div>
                    <w:div w:id="166408990">
                      <w:marLeft w:val="0"/>
                      <w:marRight w:val="0"/>
                      <w:marTop w:val="0"/>
                      <w:marBottom w:val="0"/>
                      <w:divBdr>
                        <w:top w:val="none" w:sz="0" w:space="0" w:color="auto"/>
                        <w:left w:val="none" w:sz="0" w:space="0" w:color="auto"/>
                        <w:bottom w:val="none" w:sz="0" w:space="0" w:color="auto"/>
                        <w:right w:val="none" w:sz="0" w:space="0" w:color="auto"/>
                      </w:divBdr>
                      <w:divsChild>
                        <w:div w:id="1879583290">
                          <w:marLeft w:val="0"/>
                          <w:marRight w:val="0"/>
                          <w:marTop w:val="0"/>
                          <w:marBottom w:val="600"/>
                          <w:divBdr>
                            <w:top w:val="none" w:sz="0" w:space="0" w:color="auto"/>
                            <w:left w:val="none" w:sz="0" w:space="0" w:color="auto"/>
                            <w:bottom w:val="none" w:sz="0" w:space="0" w:color="auto"/>
                            <w:right w:val="none" w:sz="0" w:space="0" w:color="auto"/>
                          </w:divBdr>
                          <w:divsChild>
                            <w:div w:id="67144613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96901471">
                                  <w:marLeft w:val="0"/>
                                  <w:marRight w:val="0"/>
                                  <w:marTop w:val="0"/>
                                  <w:marBottom w:val="240"/>
                                  <w:divBdr>
                                    <w:top w:val="none" w:sz="0" w:space="0" w:color="auto"/>
                                    <w:left w:val="none" w:sz="0" w:space="0" w:color="auto"/>
                                    <w:bottom w:val="none" w:sz="0" w:space="0" w:color="auto"/>
                                    <w:right w:val="none" w:sz="0" w:space="0" w:color="auto"/>
                                  </w:divBdr>
                                  <w:divsChild>
                                    <w:div w:id="689643766">
                                      <w:marLeft w:val="0"/>
                                      <w:marRight w:val="0"/>
                                      <w:marTop w:val="0"/>
                                      <w:marBottom w:val="0"/>
                                      <w:divBdr>
                                        <w:top w:val="none" w:sz="0" w:space="0" w:color="auto"/>
                                        <w:left w:val="none" w:sz="0" w:space="0" w:color="auto"/>
                                        <w:bottom w:val="none" w:sz="0" w:space="0" w:color="auto"/>
                                        <w:right w:val="none" w:sz="0" w:space="0" w:color="auto"/>
                                      </w:divBdr>
                                    </w:div>
                                    <w:div w:id="4394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104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441385375">
                                  <w:marLeft w:val="0"/>
                                  <w:marRight w:val="0"/>
                                  <w:marTop w:val="0"/>
                                  <w:marBottom w:val="240"/>
                                  <w:divBdr>
                                    <w:top w:val="none" w:sz="0" w:space="0" w:color="auto"/>
                                    <w:left w:val="none" w:sz="0" w:space="0" w:color="auto"/>
                                    <w:bottom w:val="none" w:sz="0" w:space="0" w:color="auto"/>
                                    <w:right w:val="none" w:sz="0" w:space="0" w:color="auto"/>
                                  </w:divBdr>
                                  <w:divsChild>
                                    <w:div w:id="1625385580">
                                      <w:marLeft w:val="0"/>
                                      <w:marRight w:val="0"/>
                                      <w:marTop w:val="0"/>
                                      <w:marBottom w:val="0"/>
                                      <w:divBdr>
                                        <w:top w:val="none" w:sz="0" w:space="0" w:color="auto"/>
                                        <w:left w:val="none" w:sz="0" w:space="0" w:color="auto"/>
                                        <w:bottom w:val="none" w:sz="0" w:space="0" w:color="auto"/>
                                        <w:right w:val="none" w:sz="0" w:space="0" w:color="auto"/>
                                      </w:divBdr>
                                    </w:div>
                                    <w:div w:id="15353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5638">
                              <w:marLeft w:val="0"/>
                              <w:marRight w:val="0"/>
                              <w:marTop w:val="0"/>
                              <w:marBottom w:val="360"/>
                              <w:divBdr>
                                <w:top w:val="single" w:sz="36" w:space="15" w:color="D5D5D5"/>
                                <w:left w:val="single" w:sz="36" w:space="8" w:color="D5D5D5"/>
                                <w:bottom w:val="single" w:sz="36" w:space="15" w:color="D5D5D5"/>
                                <w:right w:val="single" w:sz="36" w:space="8" w:color="D5D5D5"/>
                              </w:divBdr>
                            </w:div>
                            <w:div w:id="295374204">
                              <w:marLeft w:val="0"/>
                              <w:marRight w:val="0"/>
                              <w:marTop w:val="0"/>
                              <w:marBottom w:val="360"/>
                              <w:divBdr>
                                <w:top w:val="single" w:sz="36" w:space="15" w:color="D5D5D5"/>
                                <w:left w:val="single" w:sz="36" w:space="8" w:color="D5D5D5"/>
                                <w:bottom w:val="single" w:sz="36" w:space="15" w:color="D5D5D5"/>
                                <w:right w:val="single" w:sz="36" w:space="8" w:color="D5D5D5"/>
                              </w:divBdr>
                            </w:div>
                            <w:div w:id="141127017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408965642">
                      <w:marLeft w:val="0"/>
                      <w:marRight w:val="0"/>
                      <w:marTop w:val="0"/>
                      <w:marBottom w:val="0"/>
                      <w:divBdr>
                        <w:top w:val="none" w:sz="0" w:space="0" w:color="auto"/>
                        <w:left w:val="none" w:sz="0" w:space="0" w:color="auto"/>
                        <w:bottom w:val="none" w:sz="0" w:space="0" w:color="auto"/>
                        <w:right w:val="none" w:sz="0" w:space="0" w:color="auto"/>
                      </w:divBdr>
                      <w:divsChild>
                        <w:div w:id="737946377">
                          <w:marLeft w:val="0"/>
                          <w:marRight w:val="0"/>
                          <w:marTop w:val="0"/>
                          <w:marBottom w:val="600"/>
                          <w:divBdr>
                            <w:top w:val="none" w:sz="0" w:space="0" w:color="auto"/>
                            <w:left w:val="none" w:sz="0" w:space="0" w:color="auto"/>
                            <w:bottom w:val="none" w:sz="0" w:space="0" w:color="auto"/>
                            <w:right w:val="none" w:sz="0" w:space="0" w:color="auto"/>
                          </w:divBdr>
                        </w:div>
                      </w:divsChild>
                    </w:div>
                    <w:div w:id="1620598934">
                      <w:marLeft w:val="0"/>
                      <w:marRight w:val="0"/>
                      <w:marTop w:val="0"/>
                      <w:marBottom w:val="0"/>
                      <w:divBdr>
                        <w:top w:val="none" w:sz="0" w:space="0" w:color="auto"/>
                        <w:left w:val="none" w:sz="0" w:space="0" w:color="auto"/>
                        <w:bottom w:val="none" w:sz="0" w:space="0" w:color="auto"/>
                        <w:right w:val="none" w:sz="0" w:space="0" w:color="auto"/>
                      </w:divBdr>
                      <w:divsChild>
                        <w:div w:id="1722169974">
                          <w:marLeft w:val="0"/>
                          <w:marRight w:val="0"/>
                          <w:marTop w:val="0"/>
                          <w:marBottom w:val="600"/>
                          <w:divBdr>
                            <w:top w:val="none" w:sz="0" w:space="0" w:color="auto"/>
                            <w:left w:val="none" w:sz="0" w:space="0" w:color="auto"/>
                            <w:bottom w:val="none" w:sz="0" w:space="0" w:color="auto"/>
                            <w:right w:val="none" w:sz="0" w:space="0" w:color="auto"/>
                          </w:divBdr>
                          <w:divsChild>
                            <w:div w:id="11826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204">
                      <w:marLeft w:val="0"/>
                      <w:marRight w:val="0"/>
                      <w:marTop w:val="0"/>
                      <w:marBottom w:val="0"/>
                      <w:divBdr>
                        <w:top w:val="none" w:sz="0" w:space="0" w:color="auto"/>
                        <w:left w:val="none" w:sz="0" w:space="0" w:color="auto"/>
                        <w:bottom w:val="none" w:sz="0" w:space="0" w:color="auto"/>
                        <w:right w:val="none" w:sz="0" w:space="0" w:color="auto"/>
                      </w:divBdr>
                      <w:divsChild>
                        <w:div w:id="2121604804">
                          <w:marLeft w:val="0"/>
                          <w:marRight w:val="0"/>
                          <w:marTop w:val="0"/>
                          <w:marBottom w:val="600"/>
                          <w:divBdr>
                            <w:top w:val="none" w:sz="0" w:space="0" w:color="auto"/>
                            <w:left w:val="none" w:sz="0" w:space="0" w:color="auto"/>
                            <w:bottom w:val="none" w:sz="0" w:space="0" w:color="auto"/>
                            <w:right w:val="none" w:sz="0" w:space="0" w:color="auto"/>
                          </w:divBdr>
                        </w:div>
                      </w:divsChild>
                    </w:div>
                    <w:div w:id="79956389">
                      <w:marLeft w:val="0"/>
                      <w:marRight w:val="0"/>
                      <w:marTop w:val="0"/>
                      <w:marBottom w:val="0"/>
                      <w:divBdr>
                        <w:top w:val="none" w:sz="0" w:space="0" w:color="auto"/>
                        <w:left w:val="none" w:sz="0" w:space="0" w:color="auto"/>
                        <w:bottom w:val="none" w:sz="0" w:space="0" w:color="auto"/>
                        <w:right w:val="none" w:sz="0" w:space="0" w:color="auto"/>
                      </w:divBdr>
                      <w:divsChild>
                        <w:div w:id="2121947249">
                          <w:marLeft w:val="0"/>
                          <w:marRight w:val="0"/>
                          <w:marTop w:val="0"/>
                          <w:marBottom w:val="600"/>
                          <w:divBdr>
                            <w:top w:val="none" w:sz="0" w:space="0" w:color="auto"/>
                            <w:left w:val="none" w:sz="0" w:space="0" w:color="auto"/>
                            <w:bottom w:val="none" w:sz="0" w:space="0" w:color="auto"/>
                            <w:right w:val="none" w:sz="0" w:space="0" w:color="auto"/>
                          </w:divBdr>
                        </w:div>
                      </w:divsChild>
                    </w:div>
                    <w:div w:id="1280138966">
                      <w:marLeft w:val="0"/>
                      <w:marRight w:val="0"/>
                      <w:marTop w:val="0"/>
                      <w:marBottom w:val="0"/>
                      <w:divBdr>
                        <w:top w:val="none" w:sz="0" w:space="0" w:color="auto"/>
                        <w:left w:val="none" w:sz="0" w:space="0" w:color="auto"/>
                        <w:bottom w:val="none" w:sz="0" w:space="0" w:color="auto"/>
                        <w:right w:val="none" w:sz="0" w:space="0" w:color="auto"/>
                      </w:divBdr>
                      <w:divsChild>
                        <w:div w:id="115415664">
                          <w:marLeft w:val="0"/>
                          <w:marRight w:val="0"/>
                          <w:marTop w:val="0"/>
                          <w:marBottom w:val="600"/>
                          <w:divBdr>
                            <w:top w:val="none" w:sz="0" w:space="0" w:color="auto"/>
                            <w:left w:val="none" w:sz="0" w:space="0" w:color="auto"/>
                            <w:bottom w:val="none" w:sz="0" w:space="0" w:color="auto"/>
                            <w:right w:val="none" w:sz="0" w:space="0" w:color="auto"/>
                          </w:divBdr>
                        </w:div>
                      </w:divsChild>
                    </w:div>
                    <w:div w:id="1774398664">
                      <w:marLeft w:val="0"/>
                      <w:marRight w:val="0"/>
                      <w:marTop w:val="0"/>
                      <w:marBottom w:val="0"/>
                      <w:divBdr>
                        <w:top w:val="none" w:sz="0" w:space="0" w:color="auto"/>
                        <w:left w:val="none" w:sz="0" w:space="0" w:color="auto"/>
                        <w:bottom w:val="none" w:sz="0" w:space="0" w:color="auto"/>
                        <w:right w:val="none" w:sz="0" w:space="0" w:color="auto"/>
                      </w:divBdr>
                      <w:divsChild>
                        <w:div w:id="1914504475">
                          <w:marLeft w:val="0"/>
                          <w:marRight w:val="0"/>
                          <w:marTop w:val="0"/>
                          <w:marBottom w:val="600"/>
                          <w:divBdr>
                            <w:top w:val="none" w:sz="0" w:space="0" w:color="auto"/>
                            <w:left w:val="none" w:sz="0" w:space="0" w:color="auto"/>
                            <w:bottom w:val="none" w:sz="0" w:space="0" w:color="auto"/>
                            <w:right w:val="none" w:sz="0" w:space="0" w:color="auto"/>
                          </w:divBdr>
                          <w:divsChild>
                            <w:div w:id="1162887996">
                              <w:marLeft w:val="0"/>
                              <w:marRight w:val="0"/>
                              <w:marTop w:val="0"/>
                              <w:marBottom w:val="0"/>
                              <w:divBdr>
                                <w:top w:val="none" w:sz="0" w:space="0" w:color="auto"/>
                                <w:left w:val="none" w:sz="0" w:space="0" w:color="auto"/>
                                <w:bottom w:val="none" w:sz="0" w:space="0" w:color="auto"/>
                                <w:right w:val="none" w:sz="0" w:space="0" w:color="auto"/>
                              </w:divBdr>
                              <w:divsChild>
                                <w:div w:id="902763126">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0"/>
                                      <w:divBdr>
                                        <w:top w:val="none" w:sz="0" w:space="0" w:color="auto"/>
                                        <w:left w:val="none" w:sz="0" w:space="0" w:color="auto"/>
                                        <w:bottom w:val="none" w:sz="0" w:space="0" w:color="auto"/>
                                        <w:right w:val="none" w:sz="0" w:space="0" w:color="auto"/>
                                      </w:divBdr>
                                      <w:divsChild>
                                        <w:div w:id="17039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48729">
                  <w:marLeft w:val="0"/>
                  <w:marRight w:val="0"/>
                  <w:marTop w:val="0"/>
                  <w:marBottom w:val="0"/>
                  <w:divBdr>
                    <w:top w:val="none" w:sz="0" w:space="0" w:color="auto"/>
                    <w:left w:val="none" w:sz="0" w:space="0" w:color="auto"/>
                    <w:bottom w:val="none" w:sz="0" w:space="0" w:color="auto"/>
                    <w:right w:val="none" w:sz="0" w:space="0" w:color="auto"/>
                  </w:divBdr>
                  <w:divsChild>
                    <w:div w:id="52239808">
                      <w:marLeft w:val="0"/>
                      <w:marRight w:val="0"/>
                      <w:marTop w:val="0"/>
                      <w:marBottom w:val="0"/>
                      <w:divBdr>
                        <w:top w:val="none" w:sz="0" w:space="0" w:color="auto"/>
                        <w:left w:val="none" w:sz="0" w:space="0" w:color="auto"/>
                        <w:bottom w:val="none" w:sz="0" w:space="0" w:color="auto"/>
                        <w:right w:val="none" w:sz="0" w:space="0" w:color="auto"/>
                      </w:divBdr>
                      <w:divsChild>
                        <w:div w:id="718240330">
                          <w:marLeft w:val="0"/>
                          <w:marRight w:val="0"/>
                          <w:marTop w:val="0"/>
                          <w:marBottom w:val="360"/>
                          <w:divBdr>
                            <w:top w:val="none" w:sz="0" w:space="0" w:color="auto"/>
                            <w:left w:val="none" w:sz="0" w:space="0" w:color="auto"/>
                            <w:bottom w:val="none" w:sz="0" w:space="0" w:color="auto"/>
                            <w:right w:val="none" w:sz="0" w:space="0" w:color="auto"/>
                          </w:divBdr>
                        </w:div>
                      </w:divsChild>
                    </w:div>
                    <w:div w:id="2011056848">
                      <w:marLeft w:val="0"/>
                      <w:marRight w:val="0"/>
                      <w:marTop w:val="0"/>
                      <w:marBottom w:val="0"/>
                      <w:divBdr>
                        <w:top w:val="none" w:sz="0" w:space="0" w:color="auto"/>
                        <w:left w:val="none" w:sz="0" w:space="0" w:color="auto"/>
                        <w:bottom w:val="none" w:sz="0" w:space="0" w:color="auto"/>
                        <w:right w:val="none" w:sz="0" w:space="0" w:color="auto"/>
                      </w:divBdr>
                      <w:divsChild>
                        <w:div w:id="525413499">
                          <w:marLeft w:val="0"/>
                          <w:marRight w:val="0"/>
                          <w:marTop w:val="0"/>
                          <w:marBottom w:val="240"/>
                          <w:divBdr>
                            <w:top w:val="none" w:sz="0" w:space="0" w:color="auto"/>
                            <w:left w:val="none" w:sz="0" w:space="0" w:color="auto"/>
                            <w:bottom w:val="none" w:sz="0" w:space="0" w:color="auto"/>
                            <w:right w:val="none" w:sz="0" w:space="0" w:color="auto"/>
                          </w:divBdr>
                          <w:divsChild>
                            <w:div w:id="875705045">
                              <w:marLeft w:val="0"/>
                              <w:marRight w:val="0"/>
                              <w:marTop w:val="0"/>
                              <w:marBottom w:val="0"/>
                              <w:divBdr>
                                <w:top w:val="single" w:sz="6" w:space="7" w:color="D5D5D5"/>
                                <w:left w:val="none" w:sz="0" w:space="0" w:color="auto"/>
                                <w:bottom w:val="none" w:sz="0" w:space="0" w:color="auto"/>
                                <w:right w:val="none" w:sz="0" w:space="0" w:color="auto"/>
                              </w:divBdr>
                              <w:divsChild>
                                <w:div w:id="264922250">
                                  <w:marLeft w:val="0"/>
                                  <w:marRight w:val="0"/>
                                  <w:marTop w:val="0"/>
                                  <w:marBottom w:val="240"/>
                                  <w:divBdr>
                                    <w:top w:val="none" w:sz="0" w:space="0" w:color="auto"/>
                                    <w:left w:val="none" w:sz="0" w:space="0" w:color="auto"/>
                                    <w:bottom w:val="none" w:sz="0" w:space="0" w:color="auto"/>
                                    <w:right w:val="none" w:sz="0" w:space="0" w:color="auto"/>
                                  </w:divBdr>
                                </w:div>
                                <w:div w:id="1414162427">
                                  <w:marLeft w:val="0"/>
                                  <w:marRight w:val="0"/>
                                  <w:marTop w:val="0"/>
                                  <w:marBottom w:val="0"/>
                                  <w:divBdr>
                                    <w:top w:val="none" w:sz="0" w:space="0" w:color="auto"/>
                                    <w:left w:val="none" w:sz="0" w:space="0" w:color="auto"/>
                                    <w:bottom w:val="none" w:sz="0" w:space="0" w:color="auto"/>
                                    <w:right w:val="none" w:sz="0" w:space="0" w:color="auto"/>
                                  </w:divBdr>
                                  <w:divsChild>
                                    <w:div w:id="610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93767">
              <w:marLeft w:val="0"/>
              <w:marRight w:val="0"/>
              <w:marTop w:val="0"/>
              <w:marBottom w:val="0"/>
              <w:divBdr>
                <w:top w:val="single" w:sz="6" w:space="0" w:color="EEEEEE"/>
                <w:left w:val="none" w:sz="0" w:space="0" w:color="auto"/>
                <w:bottom w:val="single" w:sz="6" w:space="0" w:color="EEEEEE"/>
                <w:right w:val="none" w:sz="0" w:space="0" w:color="auto"/>
              </w:divBdr>
              <w:divsChild>
                <w:div w:id="490608496">
                  <w:marLeft w:val="0"/>
                  <w:marRight w:val="0"/>
                  <w:marTop w:val="0"/>
                  <w:marBottom w:val="0"/>
                  <w:divBdr>
                    <w:top w:val="none" w:sz="0" w:space="0" w:color="auto"/>
                    <w:left w:val="none" w:sz="0" w:space="0" w:color="auto"/>
                    <w:bottom w:val="none" w:sz="0" w:space="0" w:color="auto"/>
                    <w:right w:val="none" w:sz="0" w:space="0" w:color="auto"/>
                  </w:divBdr>
                  <w:divsChild>
                    <w:div w:id="1581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9559">
              <w:marLeft w:val="0"/>
              <w:marRight w:val="0"/>
              <w:marTop w:val="0"/>
              <w:marBottom w:val="0"/>
              <w:divBdr>
                <w:top w:val="none" w:sz="0" w:space="0" w:color="auto"/>
                <w:left w:val="none" w:sz="0" w:space="0" w:color="auto"/>
                <w:bottom w:val="none" w:sz="0" w:space="0" w:color="auto"/>
                <w:right w:val="none" w:sz="0" w:space="0" w:color="auto"/>
              </w:divBdr>
              <w:divsChild>
                <w:div w:id="15962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557">
      <w:bodyDiv w:val="1"/>
      <w:marLeft w:val="0"/>
      <w:marRight w:val="0"/>
      <w:marTop w:val="0"/>
      <w:marBottom w:val="0"/>
      <w:divBdr>
        <w:top w:val="none" w:sz="0" w:space="0" w:color="auto"/>
        <w:left w:val="none" w:sz="0" w:space="0" w:color="auto"/>
        <w:bottom w:val="none" w:sz="0" w:space="0" w:color="auto"/>
        <w:right w:val="none" w:sz="0" w:space="0" w:color="auto"/>
      </w:divBdr>
    </w:div>
    <w:div w:id="1994023359">
      <w:bodyDiv w:val="1"/>
      <w:marLeft w:val="0"/>
      <w:marRight w:val="0"/>
      <w:marTop w:val="0"/>
      <w:marBottom w:val="0"/>
      <w:divBdr>
        <w:top w:val="none" w:sz="0" w:space="0" w:color="auto"/>
        <w:left w:val="none" w:sz="0" w:space="0" w:color="auto"/>
        <w:bottom w:val="none" w:sz="0" w:space="0" w:color="auto"/>
        <w:right w:val="none" w:sz="0" w:space="0" w:color="auto"/>
      </w:divBdr>
      <w:divsChild>
        <w:div w:id="1541940540">
          <w:marLeft w:val="0"/>
          <w:marRight w:val="0"/>
          <w:marTop w:val="154"/>
          <w:marBottom w:val="154"/>
          <w:divBdr>
            <w:top w:val="none" w:sz="0" w:space="0" w:color="auto"/>
            <w:left w:val="none" w:sz="0" w:space="0" w:color="auto"/>
            <w:bottom w:val="none" w:sz="0" w:space="0" w:color="auto"/>
            <w:right w:val="none" w:sz="0" w:space="0" w:color="auto"/>
          </w:divBdr>
          <w:divsChild>
            <w:div w:id="841624485">
              <w:marLeft w:val="0"/>
              <w:marRight w:val="0"/>
              <w:marTop w:val="0"/>
              <w:marBottom w:val="0"/>
              <w:divBdr>
                <w:top w:val="none" w:sz="0" w:space="0" w:color="auto"/>
                <w:left w:val="none" w:sz="0" w:space="0" w:color="auto"/>
                <w:bottom w:val="none" w:sz="0" w:space="0" w:color="auto"/>
                <w:right w:val="none" w:sz="0" w:space="0" w:color="auto"/>
              </w:divBdr>
            </w:div>
          </w:divsChild>
        </w:div>
        <w:div w:id="1663197152">
          <w:marLeft w:val="0"/>
          <w:marRight w:val="0"/>
          <w:marTop w:val="0"/>
          <w:marBottom w:val="184"/>
          <w:divBdr>
            <w:top w:val="none" w:sz="0" w:space="0" w:color="auto"/>
            <w:left w:val="none" w:sz="0" w:space="0" w:color="auto"/>
            <w:bottom w:val="none" w:sz="0" w:space="0" w:color="auto"/>
            <w:right w:val="none" w:sz="0" w:space="0" w:color="auto"/>
          </w:divBdr>
          <w:divsChild>
            <w:div w:id="1311714967">
              <w:marLeft w:val="0"/>
              <w:marRight w:val="0"/>
              <w:marTop w:val="0"/>
              <w:marBottom w:val="0"/>
              <w:divBdr>
                <w:top w:val="none" w:sz="0" w:space="0" w:color="auto"/>
                <w:left w:val="none" w:sz="0" w:space="0" w:color="auto"/>
                <w:bottom w:val="none" w:sz="0" w:space="0" w:color="auto"/>
                <w:right w:val="none" w:sz="0" w:space="0" w:color="auto"/>
              </w:divBdr>
              <w:divsChild>
                <w:div w:id="920410007">
                  <w:marLeft w:val="0"/>
                  <w:marRight w:val="0"/>
                  <w:marTop w:val="0"/>
                  <w:marBottom w:val="0"/>
                  <w:divBdr>
                    <w:top w:val="none" w:sz="0" w:space="0" w:color="auto"/>
                    <w:left w:val="none" w:sz="0" w:space="0" w:color="auto"/>
                    <w:bottom w:val="none" w:sz="0" w:space="0" w:color="auto"/>
                    <w:right w:val="none" w:sz="0" w:space="0" w:color="auto"/>
                  </w:divBdr>
                  <w:divsChild>
                    <w:div w:id="1313631508">
                      <w:marLeft w:val="0"/>
                      <w:marRight w:val="0"/>
                      <w:marTop w:val="0"/>
                      <w:marBottom w:val="0"/>
                      <w:divBdr>
                        <w:top w:val="none" w:sz="0" w:space="0" w:color="auto"/>
                        <w:left w:val="none" w:sz="0" w:space="0" w:color="auto"/>
                        <w:bottom w:val="none" w:sz="0" w:space="0" w:color="auto"/>
                        <w:right w:val="none" w:sz="0" w:space="0" w:color="auto"/>
                      </w:divBdr>
                      <w:divsChild>
                        <w:div w:id="657656943">
                          <w:marLeft w:val="0"/>
                          <w:marRight w:val="0"/>
                          <w:marTop w:val="0"/>
                          <w:marBottom w:val="0"/>
                          <w:divBdr>
                            <w:top w:val="none" w:sz="0" w:space="0" w:color="auto"/>
                            <w:left w:val="none" w:sz="0" w:space="0" w:color="auto"/>
                            <w:bottom w:val="none" w:sz="0" w:space="0" w:color="auto"/>
                            <w:right w:val="none" w:sz="0" w:space="0" w:color="auto"/>
                          </w:divBdr>
                        </w:div>
                        <w:div w:id="21359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9930">
          <w:marLeft w:val="0"/>
          <w:marRight w:val="0"/>
          <w:marTop w:val="184"/>
          <w:marBottom w:val="184"/>
          <w:divBdr>
            <w:top w:val="none" w:sz="0" w:space="0" w:color="auto"/>
            <w:left w:val="none" w:sz="0" w:space="0" w:color="auto"/>
            <w:bottom w:val="none" w:sz="0" w:space="0" w:color="auto"/>
            <w:right w:val="none" w:sz="0" w:space="0" w:color="auto"/>
          </w:divBdr>
          <w:divsChild>
            <w:div w:id="6646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7345">
      <w:bodyDiv w:val="1"/>
      <w:marLeft w:val="0"/>
      <w:marRight w:val="0"/>
      <w:marTop w:val="0"/>
      <w:marBottom w:val="0"/>
      <w:divBdr>
        <w:top w:val="none" w:sz="0" w:space="0" w:color="auto"/>
        <w:left w:val="none" w:sz="0" w:space="0" w:color="auto"/>
        <w:bottom w:val="none" w:sz="0" w:space="0" w:color="auto"/>
        <w:right w:val="none" w:sz="0" w:space="0" w:color="auto"/>
      </w:divBdr>
    </w:div>
    <w:div w:id="1997026301">
      <w:bodyDiv w:val="1"/>
      <w:marLeft w:val="0"/>
      <w:marRight w:val="0"/>
      <w:marTop w:val="0"/>
      <w:marBottom w:val="0"/>
      <w:divBdr>
        <w:top w:val="none" w:sz="0" w:space="0" w:color="auto"/>
        <w:left w:val="none" w:sz="0" w:space="0" w:color="auto"/>
        <w:bottom w:val="none" w:sz="0" w:space="0" w:color="auto"/>
        <w:right w:val="none" w:sz="0" w:space="0" w:color="auto"/>
      </w:divBdr>
    </w:div>
    <w:div w:id="2080441720">
      <w:bodyDiv w:val="1"/>
      <w:marLeft w:val="0"/>
      <w:marRight w:val="0"/>
      <w:marTop w:val="0"/>
      <w:marBottom w:val="0"/>
      <w:divBdr>
        <w:top w:val="none" w:sz="0" w:space="0" w:color="auto"/>
        <w:left w:val="none" w:sz="0" w:space="0" w:color="auto"/>
        <w:bottom w:val="none" w:sz="0" w:space="0" w:color="auto"/>
        <w:right w:val="none" w:sz="0" w:space="0" w:color="auto"/>
      </w:divBdr>
    </w:div>
    <w:div w:id="2101639738">
      <w:bodyDiv w:val="1"/>
      <w:marLeft w:val="0"/>
      <w:marRight w:val="0"/>
      <w:marTop w:val="0"/>
      <w:marBottom w:val="0"/>
      <w:divBdr>
        <w:top w:val="none" w:sz="0" w:space="0" w:color="auto"/>
        <w:left w:val="none" w:sz="0" w:space="0" w:color="auto"/>
        <w:bottom w:val="none" w:sz="0" w:space="0" w:color="auto"/>
        <w:right w:val="none" w:sz="0" w:space="0" w:color="auto"/>
      </w:divBdr>
    </w:div>
    <w:div w:id="2106880286">
      <w:bodyDiv w:val="1"/>
      <w:marLeft w:val="0"/>
      <w:marRight w:val="0"/>
      <w:marTop w:val="0"/>
      <w:marBottom w:val="0"/>
      <w:divBdr>
        <w:top w:val="none" w:sz="0" w:space="0" w:color="auto"/>
        <w:left w:val="none" w:sz="0" w:space="0" w:color="auto"/>
        <w:bottom w:val="none" w:sz="0" w:space="0" w:color="auto"/>
        <w:right w:val="none" w:sz="0" w:space="0" w:color="auto"/>
      </w:divBdr>
    </w:div>
    <w:div w:id="21235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ki\Portulaca" TargetMode="External"/><Relationship Id="rId18" Type="http://schemas.openxmlformats.org/officeDocument/2006/relationships/hyperlink" Target="https://en.wikipedia.org/wiki/Pumpkin_seed_oil" TargetMode="External"/><Relationship Id="rId26" Type="http://schemas.openxmlformats.org/officeDocument/2006/relationships/hyperlink" Target="http://www.scialert.net/asci/result.php?searchin=Keywords&amp;cat=&amp;ascicat=ALL&amp;Submit=Search&amp;keyword=antioxidant+activity" TargetMode="External"/><Relationship Id="rId39" Type="http://schemas.openxmlformats.org/officeDocument/2006/relationships/hyperlink" Target="https://www.ncbi.nlm.nih.gov/pubmed/30797334" TargetMode="External"/><Relationship Id="rId21" Type="http://schemas.openxmlformats.org/officeDocument/2006/relationships/chart" Target="charts/chart4.xml"/><Relationship Id="rId34" Type="http://schemas.openxmlformats.org/officeDocument/2006/relationships/hyperlink" Target="https://www.ncbi.nlm.nih.gov/pubmed/?term=Can-Cauich%20CA%5BAuthor%5D&amp;cauthor=true&amp;cauthor_uid=3079733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Omega-6_fatty_acid" TargetMode="External"/><Relationship Id="rId29" Type="http://schemas.openxmlformats.org/officeDocument/2006/relationships/hyperlink" Target="https://www.ncbi.nlm.nih.gov/pubmed/?term=Ocker%20M%5BAuthor%5D&amp;cauthor=true&amp;cauthor_uid=23675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umpkin_seed_oil" TargetMode="External"/><Relationship Id="rId24" Type="http://schemas.openxmlformats.org/officeDocument/2006/relationships/chart" Target="charts/chart7.xml"/><Relationship Id="rId32" Type="http://schemas.openxmlformats.org/officeDocument/2006/relationships/hyperlink" Target="http://www.sciencedirect.com/science/article/pii/S0308814607003998?_alid=1787666481&amp;_rdoc=38&amp;_fmt=high&amp;_origin=search&amp;_docanchor=&amp;_ct=11590&amp;_zone=rslt_list_item&amp;md5=50b4301d2da8691c2ae6a4e8f61b0b4f" TargetMode="External"/><Relationship Id="rId37" Type="http://schemas.openxmlformats.org/officeDocument/2006/relationships/hyperlink" Target="https://www.ncbi.nlm.nih.gov/pubmed/?term=Betancur-Ancona%20D%5BAuthor%5D&amp;cauthor=true&amp;cauthor_uid=3079733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wiki\Portulaca" TargetMode="External"/><Relationship Id="rId23" Type="http://schemas.openxmlformats.org/officeDocument/2006/relationships/chart" Target="charts/chart6.xml"/><Relationship Id="rId28" Type="http://schemas.openxmlformats.org/officeDocument/2006/relationships/hyperlink" Target="https://www.ncbi.nlm.nih.gov/pubmed/?term=Gali-Muhtasib%20H%5BAuthor%5D&amp;cauthor=true&amp;cauthor_uid=23675107" TargetMode="External"/><Relationship Id="rId36" Type="http://schemas.openxmlformats.org/officeDocument/2006/relationships/hyperlink" Target="https://www.ncbi.nlm.nih.gov/pubmed/?term=Moo-Huchin%20VM%5BAuthor%5D&amp;cauthor=true&amp;cauthor_uid=30797334" TargetMode="External"/><Relationship Id="rId10" Type="http://schemas.openxmlformats.org/officeDocument/2006/relationships/hyperlink" Target="https://en.wikipedia.org/wiki/Vegetable_oil" TargetMode="External"/><Relationship Id="rId19" Type="http://schemas.openxmlformats.org/officeDocument/2006/relationships/chart" Target="charts/chart2.xml"/><Relationship Id="rId31" Type="http://schemas.openxmlformats.org/officeDocument/2006/relationships/hyperlink" Target="https://www.ncbi.nlm.nih.gov/pmc/articles/PMC3614754/"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alert.net/asci/result.php?searchin=Keywords&amp;cat=&amp;ascicat=ALL&amp;Submit=Search&amp;keyword=diabetic+rats" TargetMode="External"/><Relationship Id="rId14" Type="http://schemas.openxmlformats.org/officeDocument/2006/relationships/hyperlink" Target="file:///C:\wiki\Portulaca" TargetMode="External"/><Relationship Id="rId22" Type="http://schemas.openxmlformats.org/officeDocument/2006/relationships/chart" Target="charts/chart5.xml"/><Relationship Id="rId27" Type="http://schemas.openxmlformats.org/officeDocument/2006/relationships/hyperlink" Target="http://www.scialert.net/asci/result.php?searchin=Keywords&amp;cat=&amp;ascicat=ALL&amp;Submit=Search&amp;keyword=free+radical" TargetMode="External"/><Relationship Id="rId30" Type="http://schemas.openxmlformats.org/officeDocument/2006/relationships/hyperlink" Target="https://www.ncbi.nlm.nih.gov/pubmed/?term=Schneider-Stock%20R%5BAuthor%5D&amp;cauthor=true&amp;cauthor_uid=23675107" TargetMode="External"/><Relationship Id="rId35" Type="http://schemas.openxmlformats.org/officeDocument/2006/relationships/hyperlink" Target="https://www.ncbi.nlm.nih.gov/pubmed/?term=Sauri-Duch%20E%5BAuthor%5D&amp;cauthor=true&amp;cauthor_uid=30797334" TargetMode="External"/><Relationship Id="rId43" Type="http://schemas.openxmlformats.org/officeDocument/2006/relationships/footer" Target="footer2.xml"/><Relationship Id="rId8" Type="http://schemas.openxmlformats.org/officeDocument/2006/relationships/hyperlink" Target="https://en.wikipedia.org/wiki/Pumpkin_seed_oil" TargetMode="External"/><Relationship Id="rId3" Type="http://schemas.openxmlformats.org/officeDocument/2006/relationships/styles" Target="styles.xml"/><Relationship Id="rId12" Type="http://schemas.openxmlformats.org/officeDocument/2006/relationships/hyperlink" Target="http://www.scialert.net/asci/result.php?searchin=Keywords&amp;cat=&amp;ascicat=ALL&amp;Submit=Search&amp;keyword=fatty+acid" TargetMode="External"/><Relationship Id="rId17" Type="http://schemas.openxmlformats.org/officeDocument/2006/relationships/chart" Target="charts/chart1.xml"/><Relationship Id="rId25" Type="http://schemas.openxmlformats.org/officeDocument/2006/relationships/hyperlink" Target="http://www.scialert.net/asci/result.php?searchin=Keywords&amp;cat=&amp;ascicat=ALL&amp;Submit=Search&amp;keyword=diabetic+rats" TargetMode="External"/><Relationship Id="rId33" Type="http://schemas.openxmlformats.org/officeDocument/2006/relationships/hyperlink" Target="https://en.wikipedia.org/wiki/Food_Chemistry_(journal)" TargetMode="External"/><Relationship Id="rId38" Type="http://schemas.openxmlformats.org/officeDocument/2006/relationships/hyperlink" Target="https://www.ncbi.nlm.nih.gov/pubmed/?term=Cuevas-Glory%20LF%5BAuthor%5D&amp;cauthor=true&amp;cauthor_uid=30797334" TargetMode="External"/><Relationship Id="rId46" Type="http://schemas.openxmlformats.org/officeDocument/2006/relationships/fontTable" Target="fontTable.xml"/><Relationship Id="rId20" Type="http://schemas.openxmlformats.org/officeDocument/2006/relationships/chart" Target="charts/chart3.xm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emon\Desktop\Table%20and%20figure%20PSO%20and%20SSO%20202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emon\Desktop\Table%20and%20figure%20PSO%20and%20SSO%20202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emon\Desktop\Table%20and%20figure%20PSO%20and%20SSO%20202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remon\Desktop\Table%20and%20figure%20PSO%20and%20SSO%20202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remon\Desktop\Table%20and%20figure%20PSO%20and%20SSO%20202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remon\Desktop\Table%20and%20figure%20PSO%20and%20SSO%202025.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remon\Desktop\Table%20and%20figure%20PSO%20and%20SSO%2020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77528320112403"/>
          <c:y val="3.5891294838145231E-2"/>
          <c:w val="0.82729639278361577"/>
          <c:h val="0.61261942257217838"/>
        </c:manualLayout>
      </c:layout>
      <c:bar3DChart>
        <c:barDir val="col"/>
        <c:grouping val="clustered"/>
        <c:varyColors val="0"/>
        <c:ser>
          <c:idx val="0"/>
          <c:order val="0"/>
          <c:tx>
            <c:strRef>
              <c:f>Sheet1!$C$188</c:f>
              <c:strCache>
                <c:ptCount val="1"/>
                <c:pt idx="0">
                  <c:v>Parsley </c:v>
                </c:pt>
              </c:strCache>
            </c:strRef>
          </c:tx>
          <c:invertIfNegative val="0"/>
          <c:cat>
            <c:strRef>
              <c:f>Sheet1!$D$187:$J$187</c:f>
              <c:strCache>
                <c:ptCount val="7"/>
                <c:pt idx="0">
                  <c:v>C16:0</c:v>
                </c:pt>
                <c:pt idx="1">
                  <c:v>C18:0</c:v>
                </c:pt>
                <c:pt idx="2">
                  <c:v>C20:0</c:v>
                </c:pt>
                <c:pt idx="3">
                  <c:v>C22:0</c:v>
                </c:pt>
                <c:pt idx="4">
                  <c:v>C18:1</c:v>
                </c:pt>
                <c:pt idx="5">
                  <c:v>C18:2</c:v>
                </c:pt>
                <c:pt idx="6">
                  <c:v>C18:3</c:v>
                </c:pt>
              </c:strCache>
            </c:strRef>
          </c:cat>
          <c:val>
            <c:numRef>
              <c:f>Sheet1!$D$188:$J$188</c:f>
              <c:numCache>
                <c:formatCode>General</c:formatCode>
                <c:ptCount val="7"/>
                <c:pt idx="0">
                  <c:v>4.8</c:v>
                </c:pt>
                <c:pt idx="1">
                  <c:v>2</c:v>
                </c:pt>
                <c:pt idx="2">
                  <c:v>0.8</c:v>
                </c:pt>
                <c:pt idx="3">
                  <c:v>0.6</c:v>
                </c:pt>
                <c:pt idx="4">
                  <c:v>57.4</c:v>
                </c:pt>
                <c:pt idx="5">
                  <c:v>22.2</c:v>
                </c:pt>
                <c:pt idx="6">
                  <c:v>12.2</c:v>
                </c:pt>
              </c:numCache>
            </c:numRef>
          </c:val>
          <c:extLst>
            <c:ext xmlns:c16="http://schemas.microsoft.com/office/drawing/2014/chart" uri="{C3380CC4-5D6E-409C-BE32-E72D297353CC}">
              <c16:uniqueId val="{00000000-0834-473E-AF5D-3F46E1FD4253}"/>
            </c:ext>
          </c:extLst>
        </c:ser>
        <c:ser>
          <c:idx val="1"/>
          <c:order val="1"/>
          <c:tx>
            <c:strRef>
              <c:f>Sheet1!$C$189</c:f>
              <c:strCache>
                <c:ptCount val="1"/>
                <c:pt idx="0">
                  <c:v>Spinach </c:v>
                </c:pt>
              </c:strCache>
            </c:strRef>
          </c:tx>
          <c:invertIfNegative val="0"/>
          <c:cat>
            <c:strRef>
              <c:f>Sheet1!$D$187:$J$187</c:f>
              <c:strCache>
                <c:ptCount val="7"/>
                <c:pt idx="0">
                  <c:v>C16:0</c:v>
                </c:pt>
                <c:pt idx="1">
                  <c:v>C18:0</c:v>
                </c:pt>
                <c:pt idx="2">
                  <c:v>C20:0</c:v>
                </c:pt>
                <c:pt idx="3">
                  <c:v>C22:0</c:v>
                </c:pt>
                <c:pt idx="4">
                  <c:v>C18:1</c:v>
                </c:pt>
                <c:pt idx="5">
                  <c:v>C18:2</c:v>
                </c:pt>
                <c:pt idx="6">
                  <c:v>C18:3</c:v>
                </c:pt>
              </c:strCache>
            </c:strRef>
          </c:cat>
          <c:val>
            <c:numRef>
              <c:f>Sheet1!$D$189:$J$189</c:f>
              <c:numCache>
                <c:formatCode>General</c:formatCode>
                <c:ptCount val="7"/>
                <c:pt idx="0">
                  <c:v>6.6</c:v>
                </c:pt>
                <c:pt idx="1">
                  <c:v>2.8</c:v>
                </c:pt>
                <c:pt idx="2">
                  <c:v>0.8</c:v>
                </c:pt>
                <c:pt idx="3">
                  <c:v>0.6</c:v>
                </c:pt>
                <c:pt idx="4">
                  <c:v>59</c:v>
                </c:pt>
                <c:pt idx="5">
                  <c:v>20.6</c:v>
                </c:pt>
                <c:pt idx="6">
                  <c:v>10.199999999999999</c:v>
                </c:pt>
              </c:numCache>
            </c:numRef>
          </c:val>
          <c:extLst>
            <c:ext xmlns:c16="http://schemas.microsoft.com/office/drawing/2014/chart" uri="{C3380CC4-5D6E-409C-BE32-E72D297353CC}">
              <c16:uniqueId val="{00000001-0834-473E-AF5D-3F46E1FD4253}"/>
            </c:ext>
          </c:extLst>
        </c:ser>
        <c:dLbls>
          <c:showLegendKey val="0"/>
          <c:showVal val="0"/>
          <c:showCatName val="0"/>
          <c:showSerName val="0"/>
          <c:showPercent val="0"/>
          <c:showBubbleSize val="0"/>
        </c:dLbls>
        <c:gapWidth val="150"/>
        <c:shape val="pyramid"/>
        <c:axId val="289650560"/>
        <c:axId val="289652096"/>
        <c:axId val="0"/>
      </c:bar3DChart>
      <c:catAx>
        <c:axId val="28965056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89652096"/>
        <c:crosses val="autoZero"/>
        <c:auto val="1"/>
        <c:lblAlgn val="ctr"/>
        <c:lblOffset val="100"/>
        <c:noMultiLvlLbl val="0"/>
      </c:catAx>
      <c:valAx>
        <c:axId val="28965209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89650560"/>
        <c:crosses val="autoZero"/>
        <c:crossBetween val="between"/>
      </c:valAx>
    </c:plotArea>
    <c:legend>
      <c:legendPos val="r"/>
      <c:layout>
        <c:manualLayout>
          <c:xMode val="edge"/>
          <c:yMode val="edge"/>
          <c:x val="0.84188976377952762"/>
          <c:y val="5.5171697287839022E-2"/>
          <c:w val="0.15811023622047243"/>
          <c:h val="0.17517884110640017"/>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a:latin typeface="Times New Roman" pitchFamily="18" charset="0"/>
                <a:cs typeface="Times New Roman" pitchFamily="18" charset="0"/>
              </a:rPr>
              <a:t>Rat</a:t>
            </a:r>
            <a:r>
              <a:rPr lang="en-US" sz="1400" b="0" baseline="0">
                <a:latin typeface="Times New Roman" pitchFamily="18" charset="0"/>
                <a:cs typeface="Times New Roman" pitchFamily="18" charset="0"/>
              </a:rPr>
              <a:t> groups</a:t>
            </a:r>
            <a:endParaRPr lang="en-US" sz="1400" b="0">
              <a:latin typeface="Times New Roman" pitchFamily="18" charset="0"/>
              <a:cs typeface="Times New Roman" pitchFamily="18" charset="0"/>
            </a:endParaRPr>
          </a:p>
        </c:rich>
      </c:tx>
      <c:layout>
        <c:manualLayout>
          <c:xMode val="edge"/>
          <c:yMode val="edge"/>
          <c:x val="0.41674568955361729"/>
          <c:y val="0.7775944501836049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431529990528569E-2"/>
          <c:y val="3.2587988815938065E-2"/>
          <c:w val="0.89924916477002315"/>
          <c:h val="0.66363700086450617"/>
        </c:manualLayout>
      </c:layout>
      <c:bar3DChart>
        <c:barDir val="col"/>
        <c:grouping val="clustered"/>
        <c:varyColors val="0"/>
        <c:ser>
          <c:idx val="0"/>
          <c:order val="0"/>
          <c:tx>
            <c:strRef>
              <c:f>Sheet1!$C$212</c:f>
              <c:strCache>
                <c:ptCount val="1"/>
                <c:pt idx="0">
                  <c:v>Lipid peroxidase</c:v>
                </c:pt>
              </c:strCache>
            </c:strRef>
          </c:tx>
          <c:invertIfNegative val="0"/>
          <c:cat>
            <c:strRef>
              <c:f>Sheet1!$D$211:$H$211</c:f>
              <c:strCache>
                <c:ptCount val="5"/>
                <c:pt idx="0">
                  <c:v>C</c:v>
                </c:pt>
                <c:pt idx="1">
                  <c:v>C/PSO</c:v>
                </c:pt>
                <c:pt idx="2">
                  <c:v>C/SSO</c:v>
                </c:pt>
                <c:pt idx="3">
                  <c:v>PSO/C</c:v>
                </c:pt>
                <c:pt idx="4">
                  <c:v> SSO/C</c:v>
                </c:pt>
              </c:strCache>
            </c:strRef>
          </c:cat>
          <c:val>
            <c:numRef>
              <c:f>Sheet1!$D$212:$H$212</c:f>
              <c:numCache>
                <c:formatCode>General</c:formatCode>
                <c:ptCount val="5"/>
                <c:pt idx="0">
                  <c:v>9.1999999999999993</c:v>
                </c:pt>
                <c:pt idx="1">
                  <c:v>4.9800000000000004</c:v>
                </c:pt>
                <c:pt idx="2">
                  <c:v>5.0999999999999996</c:v>
                </c:pt>
                <c:pt idx="3">
                  <c:v>3.6</c:v>
                </c:pt>
                <c:pt idx="4">
                  <c:v>3.8</c:v>
                </c:pt>
              </c:numCache>
            </c:numRef>
          </c:val>
          <c:extLst>
            <c:ext xmlns:c16="http://schemas.microsoft.com/office/drawing/2014/chart" uri="{C3380CC4-5D6E-409C-BE32-E72D297353CC}">
              <c16:uniqueId val="{00000000-1D50-4E0D-8D7E-E5096F8050C1}"/>
            </c:ext>
          </c:extLst>
        </c:ser>
        <c:dLbls>
          <c:showLegendKey val="0"/>
          <c:showVal val="0"/>
          <c:showCatName val="0"/>
          <c:showSerName val="0"/>
          <c:showPercent val="0"/>
          <c:showBubbleSize val="0"/>
        </c:dLbls>
        <c:gapWidth val="150"/>
        <c:shape val="pyramid"/>
        <c:axId val="289882880"/>
        <c:axId val="289884416"/>
        <c:axId val="0"/>
      </c:bar3DChart>
      <c:catAx>
        <c:axId val="28988288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89884416"/>
        <c:crosses val="autoZero"/>
        <c:auto val="1"/>
        <c:lblAlgn val="ctr"/>
        <c:lblOffset val="100"/>
        <c:noMultiLvlLbl val="0"/>
      </c:catAx>
      <c:valAx>
        <c:axId val="28988441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89882880"/>
        <c:crosses val="autoZero"/>
        <c:crossBetween val="between"/>
      </c:valAx>
    </c:plotArea>
    <c:legend>
      <c:legendPos val="r"/>
      <c:layout>
        <c:manualLayout>
          <c:xMode val="edge"/>
          <c:yMode val="edge"/>
          <c:x val="0.62179177602799651"/>
          <c:y val="2.7315279952023805E-2"/>
          <c:w val="0.37118744531933506"/>
          <c:h val="8.5854965458694532E-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079501424965641E-2"/>
          <c:y val="3.114734708794312E-2"/>
          <c:w val="0.86390796895068966"/>
          <c:h val="0.69883942988139136"/>
        </c:manualLayout>
      </c:layout>
      <c:bar3DChart>
        <c:barDir val="col"/>
        <c:grouping val="clustered"/>
        <c:varyColors val="0"/>
        <c:ser>
          <c:idx val="0"/>
          <c:order val="0"/>
          <c:tx>
            <c:strRef>
              <c:f>Sheet1!$C$239</c:f>
              <c:strCache>
                <c:ptCount val="1"/>
                <c:pt idx="0">
                  <c:v>CEA</c:v>
                </c:pt>
              </c:strCache>
            </c:strRef>
          </c:tx>
          <c:invertIfNegative val="0"/>
          <c:cat>
            <c:strRef>
              <c:f>Sheet1!$D$238:$H$238</c:f>
              <c:strCache>
                <c:ptCount val="5"/>
                <c:pt idx="0">
                  <c:v>C</c:v>
                </c:pt>
                <c:pt idx="1">
                  <c:v>C/PSO</c:v>
                </c:pt>
                <c:pt idx="2">
                  <c:v>C/SSO</c:v>
                </c:pt>
                <c:pt idx="3">
                  <c:v>PSO/C</c:v>
                </c:pt>
                <c:pt idx="4">
                  <c:v> SSO/C</c:v>
                </c:pt>
              </c:strCache>
            </c:strRef>
          </c:cat>
          <c:val>
            <c:numRef>
              <c:f>Sheet1!$D$239:$H$239</c:f>
              <c:numCache>
                <c:formatCode>General</c:formatCode>
                <c:ptCount val="5"/>
                <c:pt idx="0">
                  <c:v>10.8</c:v>
                </c:pt>
                <c:pt idx="1">
                  <c:v>6.8</c:v>
                </c:pt>
                <c:pt idx="2">
                  <c:v>6.4</c:v>
                </c:pt>
                <c:pt idx="3">
                  <c:v>4.2</c:v>
                </c:pt>
                <c:pt idx="4">
                  <c:v>4.4000000000000004</c:v>
                </c:pt>
              </c:numCache>
            </c:numRef>
          </c:val>
          <c:extLst>
            <c:ext xmlns:c16="http://schemas.microsoft.com/office/drawing/2014/chart" uri="{C3380CC4-5D6E-409C-BE32-E72D297353CC}">
              <c16:uniqueId val="{00000000-65B3-4C6F-85A3-895D3972927C}"/>
            </c:ext>
          </c:extLst>
        </c:ser>
        <c:ser>
          <c:idx val="1"/>
          <c:order val="1"/>
          <c:tx>
            <c:strRef>
              <c:f>Sheet1!$C$240</c:f>
              <c:strCache>
                <c:ptCount val="1"/>
                <c:pt idx="0">
                  <c:v>CA 19.9</c:v>
                </c:pt>
              </c:strCache>
            </c:strRef>
          </c:tx>
          <c:invertIfNegative val="0"/>
          <c:cat>
            <c:strRef>
              <c:f>Sheet1!$D$238:$H$238</c:f>
              <c:strCache>
                <c:ptCount val="5"/>
                <c:pt idx="0">
                  <c:v>C</c:v>
                </c:pt>
                <c:pt idx="1">
                  <c:v>C/PSO</c:v>
                </c:pt>
                <c:pt idx="2">
                  <c:v>C/SSO</c:v>
                </c:pt>
                <c:pt idx="3">
                  <c:v>PSO/C</c:v>
                </c:pt>
                <c:pt idx="4">
                  <c:v> SSO/C</c:v>
                </c:pt>
              </c:strCache>
            </c:strRef>
          </c:cat>
          <c:val>
            <c:numRef>
              <c:f>Sheet1!$D$240:$H$240</c:f>
              <c:numCache>
                <c:formatCode>General</c:formatCode>
                <c:ptCount val="5"/>
                <c:pt idx="0">
                  <c:v>6.02</c:v>
                </c:pt>
                <c:pt idx="1">
                  <c:v>4.2</c:v>
                </c:pt>
                <c:pt idx="2">
                  <c:v>3.98</c:v>
                </c:pt>
                <c:pt idx="3">
                  <c:v>2.4</c:v>
                </c:pt>
                <c:pt idx="4">
                  <c:v>2.2000000000000002</c:v>
                </c:pt>
              </c:numCache>
            </c:numRef>
          </c:val>
          <c:extLst>
            <c:ext xmlns:c16="http://schemas.microsoft.com/office/drawing/2014/chart" uri="{C3380CC4-5D6E-409C-BE32-E72D297353CC}">
              <c16:uniqueId val="{00000001-65B3-4C6F-85A3-895D3972927C}"/>
            </c:ext>
          </c:extLst>
        </c:ser>
        <c:ser>
          <c:idx val="2"/>
          <c:order val="2"/>
          <c:tx>
            <c:strRef>
              <c:f>Sheet1!$C$241</c:f>
              <c:strCache>
                <c:ptCount val="1"/>
                <c:pt idx="0">
                  <c:v>CA 15.3</c:v>
                </c:pt>
              </c:strCache>
            </c:strRef>
          </c:tx>
          <c:invertIfNegative val="0"/>
          <c:cat>
            <c:strRef>
              <c:f>Sheet1!$D$238:$H$238</c:f>
              <c:strCache>
                <c:ptCount val="5"/>
                <c:pt idx="0">
                  <c:v>C</c:v>
                </c:pt>
                <c:pt idx="1">
                  <c:v>C/PSO</c:v>
                </c:pt>
                <c:pt idx="2">
                  <c:v>C/SSO</c:v>
                </c:pt>
                <c:pt idx="3">
                  <c:v>PSO/C</c:v>
                </c:pt>
                <c:pt idx="4">
                  <c:v> SSO/C</c:v>
                </c:pt>
              </c:strCache>
            </c:strRef>
          </c:cat>
          <c:val>
            <c:numRef>
              <c:f>Sheet1!$D$241:$H$241</c:f>
              <c:numCache>
                <c:formatCode>General</c:formatCode>
                <c:ptCount val="5"/>
                <c:pt idx="0">
                  <c:v>18.600000000000001</c:v>
                </c:pt>
                <c:pt idx="1">
                  <c:v>14.4</c:v>
                </c:pt>
                <c:pt idx="2">
                  <c:v>14.6</c:v>
                </c:pt>
                <c:pt idx="3">
                  <c:v>12.8</c:v>
                </c:pt>
                <c:pt idx="4">
                  <c:v>12.9</c:v>
                </c:pt>
              </c:numCache>
            </c:numRef>
          </c:val>
          <c:extLst>
            <c:ext xmlns:c16="http://schemas.microsoft.com/office/drawing/2014/chart" uri="{C3380CC4-5D6E-409C-BE32-E72D297353CC}">
              <c16:uniqueId val="{00000002-65B3-4C6F-85A3-895D3972927C}"/>
            </c:ext>
          </c:extLst>
        </c:ser>
        <c:ser>
          <c:idx val="3"/>
          <c:order val="3"/>
          <c:tx>
            <c:strRef>
              <c:f>Sheet1!$C$242</c:f>
              <c:strCache>
                <c:ptCount val="1"/>
                <c:pt idx="0">
                  <c:v>CA 125</c:v>
                </c:pt>
              </c:strCache>
            </c:strRef>
          </c:tx>
          <c:invertIfNegative val="0"/>
          <c:cat>
            <c:strRef>
              <c:f>Sheet1!$D$238:$H$238</c:f>
              <c:strCache>
                <c:ptCount val="5"/>
                <c:pt idx="0">
                  <c:v>C</c:v>
                </c:pt>
                <c:pt idx="1">
                  <c:v>C/PSO</c:v>
                </c:pt>
                <c:pt idx="2">
                  <c:v>C/SSO</c:v>
                </c:pt>
                <c:pt idx="3">
                  <c:v>PSO/C</c:v>
                </c:pt>
                <c:pt idx="4">
                  <c:v> SSO/C</c:v>
                </c:pt>
              </c:strCache>
            </c:strRef>
          </c:cat>
          <c:val>
            <c:numRef>
              <c:f>Sheet1!$D$242:$H$242</c:f>
              <c:numCache>
                <c:formatCode>General</c:formatCode>
                <c:ptCount val="5"/>
                <c:pt idx="0">
                  <c:v>24.2</c:v>
                </c:pt>
                <c:pt idx="1">
                  <c:v>22.8</c:v>
                </c:pt>
                <c:pt idx="2">
                  <c:v>22.6</c:v>
                </c:pt>
                <c:pt idx="3">
                  <c:v>18.399999999999999</c:v>
                </c:pt>
                <c:pt idx="4">
                  <c:v>18.600000000000001</c:v>
                </c:pt>
              </c:numCache>
            </c:numRef>
          </c:val>
          <c:extLst>
            <c:ext xmlns:c16="http://schemas.microsoft.com/office/drawing/2014/chart" uri="{C3380CC4-5D6E-409C-BE32-E72D297353CC}">
              <c16:uniqueId val="{00000003-65B3-4C6F-85A3-895D3972927C}"/>
            </c:ext>
          </c:extLst>
        </c:ser>
        <c:dLbls>
          <c:showLegendKey val="0"/>
          <c:showVal val="0"/>
          <c:showCatName val="0"/>
          <c:showSerName val="0"/>
          <c:showPercent val="0"/>
          <c:showBubbleSize val="0"/>
        </c:dLbls>
        <c:gapWidth val="150"/>
        <c:shape val="pyramid"/>
        <c:axId val="289912704"/>
        <c:axId val="289914240"/>
        <c:axId val="0"/>
      </c:bar3DChart>
      <c:catAx>
        <c:axId val="28991270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89914240"/>
        <c:crosses val="autoZero"/>
        <c:auto val="1"/>
        <c:lblAlgn val="ctr"/>
        <c:lblOffset val="100"/>
        <c:noMultiLvlLbl val="0"/>
      </c:catAx>
      <c:valAx>
        <c:axId val="289914240"/>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89912704"/>
        <c:crosses val="autoZero"/>
        <c:crossBetween val="between"/>
      </c:valAx>
    </c:plotArea>
    <c:legend>
      <c:legendPos val="r"/>
      <c:layout>
        <c:manualLayout>
          <c:xMode val="edge"/>
          <c:yMode val="edge"/>
          <c:x val="0.71194276754767161"/>
          <c:y val="5.8473703445297184E-6"/>
          <c:w val="0.2841905244404368"/>
          <c:h val="0.1198782683810093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75727529008369"/>
          <c:y val="0.10574012081962246"/>
          <c:w val="0.85869632457558964"/>
          <c:h val="0.6486811195844614"/>
        </c:manualLayout>
      </c:layout>
      <c:bar3DChart>
        <c:barDir val="col"/>
        <c:grouping val="clustered"/>
        <c:varyColors val="0"/>
        <c:ser>
          <c:idx val="0"/>
          <c:order val="0"/>
          <c:tx>
            <c:strRef>
              <c:f>Sheet1!$D$273</c:f>
              <c:strCache>
                <c:ptCount val="1"/>
                <c:pt idx="0">
                  <c:v>Plasma GSH-T(µmol/ml)</c:v>
                </c:pt>
              </c:strCache>
            </c:strRef>
          </c:tx>
          <c:invertIfNegative val="0"/>
          <c:cat>
            <c:strRef>
              <c:f>Sheet1!$E$272:$I$272</c:f>
              <c:strCache>
                <c:ptCount val="5"/>
                <c:pt idx="0">
                  <c:v>C</c:v>
                </c:pt>
                <c:pt idx="1">
                  <c:v>C/PSO</c:v>
                </c:pt>
                <c:pt idx="2">
                  <c:v>C/SSO</c:v>
                </c:pt>
                <c:pt idx="3">
                  <c:v>PSO/C</c:v>
                </c:pt>
                <c:pt idx="4">
                  <c:v>SSO/C</c:v>
                </c:pt>
              </c:strCache>
            </c:strRef>
          </c:cat>
          <c:val>
            <c:numRef>
              <c:f>Sheet1!$E$273:$I$273</c:f>
              <c:numCache>
                <c:formatCode>General</c:formatCode>
                <c:ptCount val="5"/>
                <c:pt idx="0">
                  <c:v>0.78</c:v>
                </c:pt>
                <c:pt idx="1">
                  <c:v>1.52</c:v>
                </c:pt>
                <c:pt idx="2">
                  <c:v>1.48</c:v>
                </c:pt>
                <c:pt idx="3">
                  <c:v>1.6</c:v>
                </c:pt>
                <c:pt idx="4">
                  <c:v>1.48</c:v>
                </c:pt>
              </c:numCache>
            </c:numRef>
          </c:val>
          <c:extLst>
            <c:ext xmlns:c16="http://schemas.microsoft.com/office/drawing/2014/chart" uri="{C3380CC4-5D6E-409C-BE32-E72D297353CC}">
              <c16:uniqueId val="{00000000-FC69-44FF-BB90-64899F0D380F}"/>
            </c:ext>
          </c:extLst>
        </c:ser>
        <c:ser>
          <c:idx val="1"/>
          <c:order val="1"/>
          <c:tx>
            <c:strRef>
              <c:f>Sheet1!$D$274</c:f>
              <c:strCache>
                <c:ptCount val="1"/>
                <c:pt idx="0">
                  <c:v>Liver GSH-T(µmol/mg)</c:v>
                </c:pt>
              </c:strCache>
            </c:strRef>
          </c:tx>
          <c:invertIfNegative val="0"/>
          <c:cat>
            <c:strRef>
              <c:f>Sheet1!$E$272:$I$272</c:f>
              <c:strCache>
                <c:ptCount val="5"/>
                <c:pt idx="0">
                  <c:v>C</c:v>
                </c:pt>
                <c:pt idx="1">
                  <c:v>C/PSO</c:v>
                </c:pt>
                <c:pt idx="2">
                  <c:v>C/SSO</c:v>
                </c:pt>
                <c:pt idx="3">
                  <c:v>PSO/C</c:v>
                </c:pt>
                <c:pt idx="4">
                  <c:v>SSO/C</c:v>
                </c:pt>
              </c:strCache>
            </c:strRef>
          </c:cat>
          <c:val>
            <c:numRef>
              <c:f>Sheet1!$E$274:$I$274</c:f>
              <c:numCache>
                <c:formatCode>General</c:formatCode>
                <c:ptCount val="5"/>
                <c:pt idx="0">
                  <c:v>0.98</c:v>
                </c:pt>
                <c:pt idx="1">
                  <c:v>1.32</c:v>
                </c:pt>
                <c:pt idx="2">
                  <c:v>1.24</c:v>
                </c:pt>
                <c:pt idx="3">
                  <c:v>1.26</c:v>
                </c:pt>
                <c:pt idx="4">
                  <c:v>1.2</c:v>
                </c:pt>
              </c:numCache>
            </c:numRef>
          </c:val>
          <c:extLst>
            <c:ext xmlns:c16="http://schemas.microsoft.com/office/drawing/2014/chart" uri="{C3380CC4-5D6E-409C-BE32-E72D297353CC}">
              <c16:uniqueId val="{00000001-FC69-44FF-BB90-64899F0D380F}"/>
            </c:ext>
          </c:extLst>
        </c:ser>
        <c:ser>
          <c:idx val="2"/>
          <c:order val="2"/>
          <c:tx>
            <c:strRef>
              <c:f>Sheet1!$D$275</c:f>
              <c:strCache>
                <c:ptCount val="1"/>
                <c:pt idx="0">
                  <c:v>Kidney GSH-T(µmol/mg)</c:v>
                </c:pt>
              </c:strCache>
            </c:strRef>
          </c:tx>
          <c:invertIfNegative val="0"/>
          <c:cat>
            <c:strRef>
              <c:f>Sheet1!$E$272:$I$272</c:f>
              <c:strCache>
                <c:ptCount val="5"/>
                <c:pt idx="0">
                  <c:v>C</c:v>
                </c:pt>
                <c:pt idx="1">
                  <c:v>C/PSO</c:v>
                </c:pt>
                <c:pt idx="2">
                  <c:v>C/SSO</c:v>
                </c:pt>
                <c:pt idx="3">
                  <c:v>PSO/C</c:v>
                </c:pt>
                <c:pt idx="4">
                  <c:v>SSO/C</c:v>
                </c:pt>
              </c:strCache>
            </c:strRef>
          </c:cat>
          <c:val>
            <c:numRef>
              <c:f>Sheet1!$E$275:$I$275</c:f>
              <c:numCache>
                <c:formatCode>General</c:formatCode>
                <c:ptCount val="5"/>
                <c:pt idx="0">
                  <c:v>0.92</c:v>
                </c:pt>
                <c:pt idx="1">
                  <c:v>1.1000000000000001</c:v>
                </c:pt>
                <c:pt idx="2">
                  <c:v>0.94</c:v>
                </c:pt>
                <c:pt idx="3">
                  <c:v>0.92</c:v>
                </c:pt>
                <c:pt idx="4">
                  <c:v>0.9</c:v>
                </c:pt>
              </c:numCache>
            </c:numRef>
          </c:val>
          <c:extLst>
            <c:ext xmlns:c16="http://schemas.microsoft.com/office/drawing/2014/chart" uri="{C3380CC4-5D6E-409C-BE32-E72D297353CC}">
              <c16:uniqueId val="{00000002-FC69-44FF-BB90-64899F0D380F}"/>
            </c:ext>
          </c:extLst>
        </c:ser>
        <c:ser>
          <c:idx val="3"/>
          <c:order val="3"/>
          <c:tx>
            <c:strRef>
              <c:f>Sheet1!$D$276</c:f>
              <c:strCache>
                <c:ptCount val="1"/>
                <c:pt idx="0">
                  <c:v>Heart GSH-T(µmol/mg)</c:v>
                </c:pt>
              </c:strCache>
            </c:strRef>
          </c:tx>
          <c:invertIfNegative val="0"/>
          <c:cat>
            <c:strRef>
              <c:f>Sheet1!$E$272:$I$272</c:f>
              <c:strCache>
                <c:ptCount val="5"/>
                <c:pt idx="0">
                  <c:v>C</c:v>
                </c:pt>
                <c:pt idx="1">
                  <c:v>C/PSO</c:v>
                </c:pt>
                <c:pt idx="2">
                  <c:v>C/SSO</c:v>
                </c:pt>
                <c:pt idx="3">
                  <c:v>PSO/C</c:v>
                </c:pt>
                <c:pt idx="4">
                  <c:v>SSO/C</c:v>
                </c:pt>
              </c:strCache>
            </c:strRef>
          </c:cat>
          <c:val>
            <c:numRef>
              <c:f>Sheet1!$E$276:$I$276</c:f>
              <c:numCache>
                <c:formatCode>General</c:formatCode>
                <c:ptCount val="5"/>
                <c:pt idx="0">
                  <c:v>0.64</c:v>
                </c:pt>
                <c:pt idx="1">
                  <c:v>0.8</c:v>
                </c:pt>
                <c:pt idx="2">
                  <c:v>0.7</c:v>
                </c:pt>
                <c:pt idx="3">
                  <c:v>0.86</c:v>
                </c:pt>
                <c:pt idx="4">
                  <c:v>0.82</c:v>
                </c:pt>
              </c:numCache>
            </c:numRef>
          </c:val>
          <c:extLst>
            <c:ext xmlns:c16="http://schemas.microsoft.com/office/drawing/2014/chart" uri="{C3380CC4-5D6E-409C-BE32-E72D297353CC}">
              <c16:uniqueId val="{00000003-FC69-44FF-BB90-64899F0D380F}"/>
            </c:ext>
          </c:extLst>
        </c:ser>
        <c:dLbls>
          <c:showLegendKey val="0"/>
          <c:showVal val="0"/>
          <c:showCatName val="0"/>
          <c:showSerName val="0"/>
          <c:showPercent val="0"/>
          <c:showBubbleSize val="0"/>
        </c:dLbls>
        <c:gapWidth val="150"/>
        <c:shape val="pyramid"/>
        <c:axId val="291642368"/>
        <c:axId val="291648256"/>
        <c:axId val="0"/>
      </c:bar3DChart>
      <c:catAx>
        <c:axId val="29164236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1648256"/>
        <c:crosses val="autoZero"/>
        <c:auto val="1"/>
        <c:lblAlgn val="ctr"/>
        <c:lblOffset val="100"/>
        <c:noMultiLvlLbl val="0"/>
      </c:catAx>
      <c:valAx>
        <c:axId val="29164825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1642368"/>
        <c:crosses val="autoZero"/>
        <c:crossBetween val="between"/>
      </c:valAx>
    </c:plotArea>
    <c:legend>
      <c:legendPos val="r"/>
      <c:layout>
        <c:manualLayout>
          <c:xMode val="edge"/>
          <c:yMode val="edge"/>
          <c:x val="0.25068745194729447"/>
          <c:y val="8.4551441513675031E-3"/>
          <c:w val="0.74632978958438279"/>
          <c:h val="9.8630647670346669E-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977534371886858"/>
          <c:y val="5.1400554097404488E-2"/>
          <c:w val="0.82382144059444096"/>
          <c:h val="0.65094886655072981"/>
        </c:manualLayout>
      </c:layout>
      <c:bar3DChart>
        <c:barDir val="col"/>
        <c:grouping val="clustered"/>
        <c:varyColors val="0"/>
        <c:ser>
          <c:idx val="0"/>
          <c:order val="0"/>
          <c:tx>
            <c:strRef>
              <c:f>Sheet1!$C$306</c:f>
              <c:strCache>
                <c:ptCount val="1"/>
                <c:pt idx="0">
                  <c:v>Plasma GSH-P (U/ml)</c:v>
                </c:pt>
              </c:strCache>
            </c:strRef>
          </c:tx>
          <c:invertIfNegative val="0"/>
          <c:cat>
            <c:strRef>
              <c:f>Sheet1!$D$304:$H$305</c:f>
              <c:strCache>
                <c:ptCount val="5"/>
                <c:pt idx="0">
                  <c:v>C</c:v>
                </c:pt>
                <c:pt idx="1">
                  <c:v>C/FOS1</c:v>
                </c:pt>
                <c:pt idx="2">
                  <c:v>C/FOS2</c:v>
                </c:pt>
                <c:pt idx="3">
                  <c:v>FOS1/C</c:v>
                </c:pt>
                <c:pt idx="4">
                  <c:v>FOS2/C</c:v>
                </c:pt>
              </c:strCache>
            </c:strRef>
          </c:cat>
          <c:val>
            <c:numRef>
              <c:f>Sheet1!$D$306:$H$306</c:f>
              <c:numCache>
                <c:formatCode>General</c:formatCode>
                <c:ptCount val="5"/>
                <c:pt idx="0">
                  <c:v>8.1999999999999993</c:v>
                </c:pt>
                <c:pt idx="1">
                  <c:v>11.6</c:v>
                </c:pt>
                <c:pt idx="2">
                  <c:v>11.5</c:v>
                </c:pt>
                <c:pt idx="3">
                  <c:v>12.3</c:v>
                </c:pt>
                <c:pt idx="4">
                  <c:v>12.4</c:v>
                </c:pt>
              </c:numCache>
            </c:numRef>
          </c:val>
          <c:extLst>
            <c:ext xmlns:c16="http://schemas.microsoft.com/office/drawing/2014/chart" uri="{C3380CC4-5D6E-409C-BE32-E72D297353CC}">
              <c16:uniqueId val="{00000000-C602-416C-A7F3-FF13B4075CB6}"/>
            </c:ext>
          </c:extLst>
        </c:ser>
        <c:ser>
          <c:idx val="1"/>
          <c:order val="1"/>
          <c:tx>
            <c:strRef>
              <c:f>Sheet1!$C$307</c:f>
              <c:strCache>
                <c:ptCount val="1"/>
                <c:pt idx="0">
                  <c:v>Liver GSH-P (U/mg)</c:v>
                </c:pt>
              </c:strCache>
            </c:strRef>
          </c:tx>
          <c:invertIfNegative val="0"/>
          <c:cat>
            <c:strRef>
              <c:f>Sheet1!$D$304:$H$305</c:f>
              <c:strCache>
                <c:ptCount val="5"/>
                <c:pt idx="0">
                  <c:v>C</c:v>
                </c:pt>
                <c:pt idx="1">
                  <c:v>C/FOS1</c:v>
                </c:pt>
                <c:pt idx="2">
                  <c:v>C/FOS2</c:v>
                </c:pt>
                <c:pt idx="3">
                  <c:v>FOS1/C</c:v>
                </c:pt>
                <c:pt idx="4">
                  <c:v>FOS2/C</c:v>
                </c:pt>
              </c:strCache>
            </c:strRef>
          </c:cat>
          <c:val>
            <c:numRef>
              <c:f>Sheet1!$D$307:$H$307</c:f>
              <c:numCache>
                <c:formatCode>General</c:formatCode>
                <c:ptCount val="5"/>
                <c:pt idx="0">
                  <c:v>22.4</c:v>
                </c:pt>
                <c:pt idx="1">
                  <c:v>42.6</c:v>
                </c:pt>
                <c:pt idx="2">
                  <c:v>40.9</c:v>
                </c:pt>
                <c:pt idx="3">
                  <c:v>44.8</c:v>
                </c:pt>
                <c:pt idx="4">
                  <c:v>44.92</c:v>
                </c:pt>
              </c:numCache>
            </c:numRef>
          </c:val>
          <c:extLst>
            <c:ext xmlns:c16="http://schemas.microsoft.com/office/drawing/2014/chart" uri="{C3380CC4-5D6E-409C-BE32-E72D297353CC}">
              <c16:uniqueId val="{00000001-C602-416C-A7F3-FF13B4075CB6}"/>
            </c:ext>
          </c:extLst>
        </c:ser>
        <c:ser>
          <c:idx val="2"/>
          <c:order val="2"/>
          <c:tx>
            <c:strRef>
              <c:f>Sheet1!$C$308</c:f>
              <c:strCache>
                <c:ptCount val="1"/>
                <c:pt idx="0">
                  <c:v>Kidney GSH-P (U/mg)</c:v>
                </c:pt>
              </c:strCache>
            </c:strRef>
          </c:tx>
          <c:invertIfNegative val="0"/>
          <c:cat>
            <c:strRef>
              <c:f>Sheet1!$D$304:$H$305</c:f>
              <c:strCache>
                <c:ptCount val="5"/>
                <c:pt idx="0">
                  <c:v>C</c:v>
                </c:pt>
                <c:pt idx="1">
                  <c:v>C/FOS1</c:v>
                </c:pt>
                <c:pt idx="2">
                  <c:v>C/FOS2</c:v>
                </c:pt>
                <c:pt idx="3">
                  <c:v>FOS1/C</c:v>
                </c:pt>
                <c:pt idx="4">
                  <c:v>FOS2/C</c:v>
                </c:pt>
              </c:strCache>
            </c:strRef>
          </c:cat>
          <c:val>
            <c:numRef>
              <c:f>Sheet1!$D$308:$H$308</c:f>
              <c:numCache>
                <c:formatCode>General</c:formatCode>
                <c:ptCount val="5"/>
                <c:pt idx="0">
                  <c:v>20.2</c:v>
                </c:pt>
                <c:pt idx="1">
                  <c:v>34.1</c:v>
                </c:pt>
                <c:pt idx="2">
                  <c:v>32.979999999999997</c:v>
                </c:pt>
                <c:pt idx="3">
                  <c:v>36.200000000000003</c:v>
                </c:pt>
                <c:pt idx="4">
                  <c:v>34.799999999999997</c:v>
                </c:pt>
              </c:numCache>
            </c:numRef>
          </c:val>
          <c:extLst>
            <c:ext xmlns:c16="http://schemas.microsoft.com/office/drawing/2014/chart" uri="{C3380CC4-5D6E-409C-BE32-E72D297353CC}">
              <c16:uniqueId val="{00000002-C602-416C-A7F3-FF13B4075CB6}"/>
            </c:ext>
          </c:extLst>
        </c:ser>
        <c:ser>
          <c:idx val="3"/>
          <c:order val="3"/>
          <c:tx>
            <c:strRef>
              <c:f>Sheet1!$C$309</c:f>
              <c:strCache>
                <c:ptCount val="1"/>
                <c:pt idx="0">
                  <c:v>Heart GSH-P (U/mg)</c:v>
                </c:pt>
              </c:strCache>
            </c:strRef>
          </c:tx>
          <c:invertIfNegative val="0"/>
          <c:cat>
            <c:strRef>
              <c:f>Sheet1!$D$304:$H$305</c:f>
              <c:strCache>
                <c:ptCount val="5"/>
                <c:pt idx="0">
                  <c:v>C</c:v>
                </c:pt>
                <c:pt idx="1">
                  <c:v>C/FOS1</c:v>
                </c:pt>
                <c:pt idx="2">
                  <c:v>C/FOS2</c:v>
                </c:pt>
                <c:pt idx="3">
                  <c:v>FOS1/C</c:v>
                </c:pt>
                <c:pt idx="4">
                  <c:v>FOS2/C</c:v>
                </c:pt>
              </c:strCache>
            </c:strRef>
          </c:cat>
          <c:val>
            <c:numRef>
              <c:f>Sheet1!$D$309:$H$309</c:f>
              <c:numCache>
                <c:formatCode>General</c:formatCode>
                <c:ptCount val="5"/>
                <c:pt idx="0">
                  <c:v>8.36</c:v>
                </c:pt>
                <c:pt idx="1">
                  <c:v>12.62</c:v>
                </c:pt>
                <c:pt idx="2">
                  <c:v>12.46</c:v>
                </c:pt>
                <c:pt idx="3">
                  <c:v>14.8</c:v>
                </c:pt>
                <c:pt idx="4">
                  <c:v>14.9</c:v>
                </c:pt>
              </c:numCache>
            </c:numRef>
          </c:val>
          <c:extLst>
            <c:ext xmlns:c16="http://schemas.microsoft.com/office/drawing/2014/chart" uri="{C3380CC4-5D6E-409C-BE32-E72D297353CC}">
              <c16:uniqueId val="{00000003-C602-416C-A7F3-FF13B4075CB6}"/>
            </c:ext>
          </c:extLst>
        </c:ser>
        <c:dLbls>
          <c:showLegendKey val="0"/>
          <c:showVal val="0"/>
          <c:showCatName val="0"/>
          <c:showSerName val="0"/>
          <c:showPercent val="0"/>
          <c:showBubbleSize val="0"/>
        </c:dLbls>
        <c:gapWidth val="150"/>
        <c:shape val="pyramid"/>
        <c:axId val="291688832"/>
        <c:axId val="291690368"/>
        <c:axId val="0"/>
      </c:bar3DChart>
      <c:catAx>
        <c:axId val="291688832"/>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1690368"/>
        <c:crosses val="autoZero"/>
        <c:auto val="1"/>
        <c:lblAlgn val="ctr"/>
        <c:lblOffset val="100"/>
        <c:noMultiLvlLbl val="0"/>
      </c:catAx>
      <c:valAx>
        <c:axId val="291690368"/>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1688832"/>
        <c:crosses val="autoZero"/>
        <c:crossBetween val="between"/>
      </c:valAx>
    </c:plotArea>
    <c:legend>
      <c:legendPos val="r"/>
      <c:layout>
        <c:manualLayout>
          <c:xMode val="edge"/>
          <c:yMode val="edge"/>
          <c:x val="0.3573437606761341"/>
          <c:y val="1.6066588808346684E-4"/>
          <c:w val="0.63121797549765801"/>
          <c:h val="0.13860923175112524"/>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0453534311982373E-2"/>
          <c:y val="4.3261911295940543E-2"/>
          <c:w val="0.89551991472949488"/>
          <c:h val="0.65985997058678658"/>
        </c:manualLayout>
      </c:layout>
      <c:bar3DChart>
        <c:barDir val="col"/>
        <c:grouping val="clustered"/>
        <c:varyColors val="0"/>
        <c:ser>
          <c:idx val="0"/>
          <c:order val="0"/>
          <c:tx>
            <c:strRef>
              <c:f>Sheet1!$E$338</c:f>
              <c:strCache>
                <c:ptCount val="1"/>
                <c:pt idx="0">
                  <c:v>Plasma GSH-R(U/ml)</c:v>
                </c:pt>
              </c:strCache>
            </c:strRef>
          </c:tx>
          <c:invertIfNegative val="0"/>
          <c:cat>
            <c:strRef>
              <c:f>Sheet1!$F$336:$J$337</c:f>
              <c:strCache>
                <c:ptCount val="5"/>
                <c:pt idx="0">
                  <c:v>C</c:v>
                </c:pt>
                <c:pt idx="1">
                  <c:v>C/FOS1</c:v>
                </c:pt>
                <c:pt idx="2">
                  <c:v>C/FOS2</c:v>
                </c:pt>
                <c:pt idx="3">
                  <c:v>FOS1/C</c:v>
                </c:pt>
                <c:pt idx="4">
                  <c:v>FOS2/C</c:v>
                </c:pt>
              </c:strCache>
            </c:strRef>
          </c:cat>
          <c:val>
            <c:numRef>
              <c:f>Sheet1!$F$338:$J$338</c:f>
              <c:numCache>
                <c:formatCode>General</c:formatCode>
                <c:ptCount val="5"/>
                <c:pt idx="0">
                  <c:v>0.62</c:v>
                </c:pt>
                <c:pt idx="1">
                  <c:v>0.94</c:v>
                </c:pt>
                <c:pt idx="2">
                  <c:v>0.9</c:v>
                </c:pt>
                <c:pt idx="3">
                  <c:v>0.98</c:v>
                </c:pt>
                <c:pt idx="4">
                  <c:v>0.96</c:v>
                </c:pt>
              </c:numCache>
            </c:numRef>
          </c:val>
          <c:extLst>
            <c:ext xmlns:c16="http://schemas.microsoft.com/office/drawing/2014/chart" uri="{C3380CC4-5D6E-409C-BE32-E72D297353CC}">
              <c16:uniqueId val="{00000000-A097-4CFA-9D65-C47C8728078C}"/>
            </c:ext>
          </c:extLst>
        </c:ser>
        <c:ser>
          <c:idx val="1"/>
          <c:order val="1"/>
          <c:tx>
            <c:strRef>
              <c:f>Sheet1!$E$339</c:f>
              <c:strCache>
                <c:ptCount val="1"/>
                <c:pt idx="0">
                  <c:v>Liver GSH-R (U/l)</c:v>
                </c:pt>
              </c:strCache>
            </c:strRef>
          </c:tx>
          <c:invertIfNegative val="0"/>
          <c:cat>
            <c:strRef>
              <c:f>Sheet1!$F$336:$J$337</c:f>
              <c:strCache>
                <c:ptCount val="5"/>
                <c:pt idx="0">
                  <c:v>C</c:v>
                </c:pt>
                <c:pt idx="1">
                  <c:v>C/FOS1</c:v>
                </c:pt>
                <c:pt idx="2">
                  <c:v>C/FOS2</c:v>
                </c:pt>
                <c:pt idx="3">
                  <c:v>FOS1/C</c:v>
                </c:pt>
                <c:pt idx="4">
                  <c:v>FOS2/C</c:v>
                </c:pt>
              </c:strCache>
            </c:strRef>
          </c:cat>
          <c:val>
            <c:numRef>
              <c:f>Sheet1!$F$339:$J$339</c:f>
              <c:numCache>
                <c:formatCode>General</c:formatCode>
                <c:ptCount val="5"/>
                <c:pt idx="0">
                  <c:v>0.98</c:v>
                </c:pt>
                <c:pt idx="1">
                  <c:v>1.72</c:v>
                </c:pt>
                <c:pt idx="2">
                  <c:v>1.74</c:v>
                </c:pt>
                <c:pt idx="3">
                  <c:v>1.8</c:v>
                </c:pt>
                <c:pt idx="4">
                  <c:v>1.76</c:v>
                </c:pt>
              </c:numCache>
            </c:numRef>
          </c:val>
          <c:extLst>
            <c:ext xmlns:c16="http://schemas.microsoft.com/office/drawing/2014/chart" uri="{C3380CC4-5D6E-409C-BE32-E72D297353CC}">
              <c16:uniqueId val="{00000001-A097-4CFA-9D65-C47C8728078C}"/>
            </c:ext>
          </c:extLst>
        </c:ser>
        <c:ser>
          <c:idx val="2"/>
          <c:order val="2"/>
          <c:tx>
            <c:strRef>
              <c:f>Sheet1!$E$340</c:f>
              <c:strCache>
                <c:ptCount val="1"/>
                <c:pt idx="0">
                  <c:v>KidneyGSH-R (U/l)</c:v>
                </c:pt>
              </c:strCache>
            </c:strRef>
          </c:tx>
          <c:invertIfNegative val="0"/>
          <c:cat>
            <c:strRef>
              <c:f>Sheet1!$F$336:$J$337</c:f>
              <c:strCache>
                <c:ptCount val="5"/>
                <c:pt idx="0">
                  <c:v>C</c:v>
                </c:pt>
                <c:pt idx="1">
                  <c:v>C/FOS1</c:v>
                </c:pt>
                <c:pt idx="2">
                  <c:v>C/FOS2</c:v>
                </c:pt>
                <c:pt idx="3">
                  <c:v>FOS1/C</c:v>
                </c:pt>
                <c:pt idx="4">
                  <c:v>FOS2/C</c:v>
                </c:pt>
              </c:strCache>
            </c:strRef>
          </c:cat>
          <c:val>
            <c:numRef>
              <c:f>Sheet1!$F$340:$J$340</c:f>
              <c:numCache>
                <c:formatCode>General</c:formatCode>
                <c:ptCount val="5"/>
                <c:pt idx="0">
                  <c:v>12.2</c:v>
                </c:pt>
                <c:pt idx="1">
                  <c:v>18.96</c:v>
                </c:pt>
                <c:pt idx="2">
                  <c:v>18.86</c:v>
                </c:pt>
                <c:pt idx="3">
                  <c:v>20.02</c:v>
                </c:pt>
                <c:pt idx="4">
                  <c:v>18.96</c:v>
                </c:pt>
              </c:numCache>
            </c:numRef>
          </c:val>
          <c:extLst>
            <c:ext xmlns:c16="http://schemas.microsoft.com/office/drawing/2014/chart" uri="{C3380CC4-5D6E-409C-BE32-E72D297353CC}">
              <c16:uniqueId val="{00000002-A097-4CFA-9D65-C47C8728078C}"/>
            </c:ext>
          </c:extLst>
        </c:ser>
        <c:ser>
          <c:idx val="3"/>
          <c:order val="3"/>
          <c:tx>
            <c:strRef>
              <c:f>Sheet1!$E$341</c:f>
              <c:strCache>
                <c:ptCount val="1"/>
                <c:pt idx="0">
                  <c:v>Heart GSH-R (µmol/mg tissue)</c:v>
                </c:pt>
              </c:strCache>
            </c:strRef>
          </c:tx>
          <c:invertIfNegative val="0"/>
          <c:cat>
            <c:strRef>
              <c:f>Sheet1!$F$336:$J$337</c:f>
              <c:strCache>
                <c:ptCount val="5"/>
                <c:pt idx="0">
                  <c:v>C</c:v>
                </c:pt>
                <c:pt idx="1">
                  <c:v>C/FOS1</c:v>
                </c:pt>
                <c:pt idx="2">
                  <c:v>C/FOS2</c:v>
                </c:pt>
                <c:pt idx="3">
                  <c:v>FOS1/C</c:v>
                </c:pt>
                <c:pt idx="4">
                  <c:v>FOS2/C</c:v>
                </c:pt>
              </c:strCache>
            </c:strRef>
          </c:cat>
          <c:val>
            <c:numRef>
              <c:f>Sheet1!$F$341:$J$341</c:f>
              <c:numCache>
                <c:formatCode>General</c:formatCode>
                <c:ptCount val="5"/>
                <c:pt idx="0">
                  <c:v>2.6</c:v>
                </c:pt>
                <c:pt idx="1">
                  <c:v>3.2</c:v>
                </c:pt>
                <c:pt idx="2">
                  <c:v>3.4</c:v>
                </c:pt>
                <c:pt idx="3">
                  <c:v>3.4</c:v>
                </c:pt>
                <c:pt idx="4">
                  <c:v>3.6</c:v>
                </c:pt>
              </c:numCache>
            </c:numRef>
          </c:val>
          <c:extLst>
            <c:ext xmlns:c16="http://schemas.microsoft.com/office/drawing/2014/chart" uri="{C3380CC4-5D6E-409C-BE32-E72D297353CC}">
              <c16:uniqueId val="{00000003-A097-4CFA-9D65-C47C8728078C}"/>
            </c:ext>
          </c:extLst>
        </c:ser>
        <c:dLbls>
          <c:showLegendKey val="0"/>
          <c:showVal val="0"/>
          <c:showCatName val="0"/>
          <c:showSerName val="0"/>
          <c:showPercent val="0"/>
          <c:showBubbleSize val="0"/>
        </c:dLbls>
        <c:gapWidth val="150"/>
        <c:shape val="pyramid"/>
        <c:axId val="290342400"/>
        <c:axId val="290343936"/>
        <c:axId val="0"/>
      </c:bar3DChart>
      <c:catAx>
        <c:axId val="29034240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0343936"/>
        <c:crosses val="autoZero"/>
        <c:auto val="1"/>
        <c:lblAlgn val="ctr"/>
        <c:lblOffset val="100"/>
        <c:noMultiLvlLbl val="0"/>
      </c:catAx>
      <c:valAx>
        <c:axId val="29034393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0342400"/>
        <c:crosses val="autoZero"/>
        <c:crossBetween val="between"/>
      </c:valAx>
    </c:plotArea>
    <c:legend>
      <c:legendPos val="r"/>
      <c:layout>
        <c:manualLayout>
          <c:xMode val="edge"/>
          <c:yMode val="edge"/>
          <c:x val="0.14520694528568545"/>
          <c:y val="2.2100845077486334E-2"/>
          <c:w val="0.84154520842375014"/>
          <c:h val="0.11808729737536444"/>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3251079835493"/>
          <c:y val="7.8982973282185884E-2"/>
          <c:w val="0.87859234918469842"/>
          <c:h val="0.65459317585301835"/>
        </c:manualLayout>
      </c:layout>
      <c:bar3DChart>
        <c:barDir val="col"/>
        <c:grouping val="clustered"/>
        <c:varyColors val="0"/>
        <c:ser>
          <c:idx val="0"/>
          <c:order val="0"/>
          <c:tx>
            <c:strRef>
              <c:f>Sheet1!$F$370</c:f>
              <c:strCache>
                <c:ptCount val="1"/>
                <c:pt idx="0">
                  <c:v>Plasma SOD (U/ml)</c:v>
                </c:pt>
              </c:strCache>
            </c:strRef>
          </c:tx>
          <c:invertIfNegative val="0"/>
          <c:cat>
            <c:strRef>
              <c:f>Sheet1!$G$368:$K$369</c:f>
              <c:strCache>
                <c:ptCount val="5"/>
                <c:pt idx="0">
                  <c:v>C</c:v>
                </c:pt>
                <c:pt idx="1">
                  <c:v>C/FOS1</c:v>
                </c:pt>
                <c:pt idx="2">
                  <c:v>C/FOS2</c:v>
                </c:pt>
                <c:pt idx="3">
                  <c:v>FOS1/C</c:v>
                </c:pt>
                <c:pt idx="4">
                  <c:v>FOS2/C</c:v>
                </c:pt>
              </c:strCache>
            </c:strRef>
          </c:cat>
          <c:val>
            <c:numRef>
              <c:f>Sheet1!$G$370:$K$370</c:f>
              <c:numCache>
                <c:formatCode>General</c:formatCode>
                <c:ptCount val="5"/>
                <c:pt idx="0">
                  <c:v>0.9</c:v>
                </c:pt>
                <c:pt idx="1">
                  <c:v>1.3</c:v>
                </c:pt>
                <c:pt idx="2">
                  <c:v>1.24</c:v>
                </c:pt>
                <c:pt idx="3">
                  <c:v>1.4</c:v>
                </c:pt>
                <c:pt idx="4">
                  <c:v>1.42</c:v>
                </c:pt>
              </c:numCache>
            </c:numRef>
          </c:val>
          <c:extLst>
            <c:ext xmlns:c16="http://schemas.microsoft.com/office/drawing/2014/chart" uri="{C3380CC4-5D6E-409C-BE32-E72D297353CC}">
              <c16:uniqueId val="{00000000-BC86-4A03-B30B-86C97675983D}"/>
            </c:ext>
          </c:extLst>
        </c:ser>
        <c:ser>
          <c:idx val="1"/>
          <c:order val="1"/>
          <c:tx>
            <c:strRef>
              <c:f>Sheet1!$F$371</c:f>
              <c:strCache>
                <c:ptCount val="1"/>
                <c:pt idx="0">
                  <c:v>Liver SOD(U/mg)</c:v>
                </c:pt>
              </c:strCache>
            </c:strRef>
          </c:tx>
          <c:invertIfNegative val="0"/>
          <c:cat>
            <c:strRef>
              <c:f>Sheet1!$G$368:$K$369</c:f>
              <c:strCache>
                <c:ptCount val="5"/>
                <c:pt idx="0">
                  <c:v>C</c:v>
                </c:pt>
                <c:pt idx="1">
                  <c:v>C/FOS1</c:v>
                </c:pt>
                <c:pt idx="2">
                  <c:v>C/FOS2</c:v>
                </c:pt>
                <c:pt idx="3">
                  <c:v>FOS1/C</c:v>
                </c:pt>
                <c:pt idx="4">
                  <c:v>FOS2/C</c:v>
                </c:pt>
              </c:strCache>
            </c:strRef>
          </c:cat>
          <c:val>
            <c:numRef>
              <c:f>Sheet1!$G$371:$K$371</c:f>
              <c:numCache>
                <c:formatCode>General</c:formatCode>
                <c:ptCount val="5"/>
                <c:pt idx="0">
                  <c:v>10.199999999999999</c:v>
                </c:pt>
                <c:pt idx="1">
                  <c:v>14.9</c:v>
                </c:pt>
                <c:pt idx="2">
                  <c:v>14.94</c:v>
                </c:pt>
                <c:pt idx="3">
                  <c:v>16.2</c:v>
                </c:pt>
                <c:pt idx="4">
                  <c:v>16.399999999999999</c:v>
                </c:pt>
              </c:numCache>
            </c:numRef>
          </c:val>
          <c:extLst>
            <c:ext xmlns:c16="http://schemas.microsoft.com/office/drawing/2014/chart" uri="{C3380CC4-5D6E-409C-BE32-E72D297353CC}">
              <c16:uniqueId val="{00000001-BC86-4A03-B30B-86C97675983D}"/>
            </c:ext>
          </c:extLst>
        </c:ser>
        <c:ser>
          <c:idx val="2"/>
          <c:order val="2"/>
          <c:tx>
            <c:strRef>
              <c:f>Sheet1!$F$372</c:f>
              <c:strCache>
                <c:ptCount val="1"/>
                <c:pt idx="0">
                  <c:v>Kidney SOD(U/mg)</c:v>
                </c:pt>
              </c:strCache>
            </c:strRef>
          </c:tx>
          <c:invertIfNegative val="0"/>
          <c:cat>
            <c:strRef>
              <c:f>Sheet1!$G$368:$K$369</c:f>
              <c:strCache>
                <c:ptCount val="5"/>
                <c:pt idx="0">
                  <c:v>C</c:v>
                </c:pt>
                <c:pt idx="1">
                  <c:v>C/FOS1</c:v>
                </c:pt>
                <c:pt idx="2">
                  <c:v>C/FOS2</c:v>
                </c:pt>
                <c:pt idx="3">
                  <c:v>FOS1/C</c:v>
                </c:pt>
                <c:pt idx="4">
                  <c:v>FOS2/C</c:v>
                </c:pt>
              </c:strCache>
            </c:strRef>
          </c:cat>
          <c:val>
            <c:numRef>
              <c:f>Sheet1!$G$372:$K$372</c:f>
              <c:numCache>
                <c:formatCode>General</c:formatCode>
                <c:ptCount val="5"/>
                <c:pt idx="0">
                  <c:v>8.6</c:v>
                </c:pt>
                <c:pt idx="1">
                  <c:v>12.8</c:v>
                </c:pt>
                <c:pt idx="2">
                  <c:v>12.92</c:v>
                </c:pt>
                <c:pt idx="3">
                  <c:v>14.04</c:v>
                </c:pt>
                <c:pt idx="4">
                  <c:v>14.2</c:v>
                </c:pt>
              </c:numCache>
            </c:numRef>
          </c:val>
          <c:extLst>
            <c:ext xmlns:c16="http://schemas.microsoft.com/office/drawing/2014/chart" uri="{C3380CC4-5D6E-409C-BE32-E72D297353CC}">
              <c16:uniqueId val="{00000002-BC86-4A03-B30B-86C97675983D}"/>
            </c:ext>
          </c:extLst>
        </c:ser>
        <c:ser>
          <c:idx val="3"/>
          <c:order val="3"/>
          <c:tx>
            <c:strRef>
              <c:f>Sheet1!$F$373</c:f>
              <c:strCache>
                <c:ptCount val="1"/>
                <c:pt idx="0">
                  <c:v>Heart SOD(U/mg) </c:v>
                </c:pt>
              </c:strCache>
            </c:strRef>
          </c:tx>
          <c:invertIfNegative val="0"/>
          <c:cat>
            <c:strRef>
              <c:f>Sheet1!$G$368:$K$369</c:f>
              <c:strCache>
                <c:ptCount val="5"/>
                <c:pt idx="0">
                  <c:v>C</c:v>
                </c:pt>
                <c:pt idx="1">
                  <c:v>C/FOS1</c:v>
                </c:pt>
                <c:pt idx="2">
                  <c:v>C/FOS2</c:v>
                </c:pt>
                <c:pt idx="3">
                  <c:v>FOS1/C</c:v>
                </c:pt>
                <c:pt idx="4">
                  <c:v>FOS2/C</c:v>
                </c:pt>
              </c:strCache>
            </c:strRef>
          </c:cat>
          <c:val>
            <c:numRef>
              <c:f>Sheet1!$G$373:$K$373</c:f>
              <c:numCache>
                <c:formatCode>General</c:formatCode>
                <c:ptCount val="5"/>
                <c:pt idx="0">
                  <c:v>1.9</c:v>
                </c:pt>
                <c:pt idx="1">
                  <c:v>3.04</c:v>
                </c:pt>
                <c:pt idx="2">
                  <c:v>2.9</c:v>
                </c:pt>
                <c:pt idx="3">
                  <c:v>3.2</c:v>
                </c:pt>
                <c:pt idx="4">
                  <c:v>3.24</c:v>
                </c:pt>
              </c:numCache>
            </c:numRef>
          </c:val>
          <c:extLst>
            <c:ext xmlns:c16="http://schemas.microsoft.com/office/drawing/2014/chart" uri="{C3380CC4-5D6E-409C-BE32-E72D297353CC}">
              <c16:uniqueId val="{00000003-BC86-4A03-B30B-86C97675983D}"/>
            </c:ext>
          </c:extLst>
        </c:ser>
        <c:dLbls>
          <c:showLegendKey val="0"/>
          <c:showVal val="0"/>
          <c:showCatName val="0"/>
          <c:showSerName val="0"/>
          <c:showPercent val="0"/>
          <c:showBubbleSize val="0"/>
        </c:dLbls>
        <c:gapWidth val="150"/>
        <c:shape val="pyramid"/>
        <c:axId val="290380416"/>
        <c:axId val="290386304"/>
        <c:axId val="0"/>
      </c:bar3DChart>
      <c:catAx>
        <c:axId val="29038041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0386304"/>
        <c:crosses val="autoZero"/>
        <c:auto val="1"/>
        <c:lblAlgn val="ctr"/>
        <c:lblOffset val="100"/>
        <c:noMultiLvlLbl val="0"/>
      </c:catAx>
      <c:valAx>
        <c:axId val="290386304"/>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0380416"/>
        <c:crosses val="autoZero"/>
        <c:crossBetween val="between"/>
      </c:valAx>
    </c:plotArea>
    <c:legend>
      <c:legendPos val="r"/>
      <c:layout>
        <c:manualLayout>
          <c:xMode val="edge"/>
          <c:yMode val="edge"/>
          <c:x val="0.41322024510715688"/>
          <c:y val="1.7576140246620117E-2"/>
          <c:w val="0.57821811643623289"/>
          <c:h val="0.12535325392018307"/>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0.30556</cdr:y>
    </cdr:from>
    <cdr:to>
      <cdr:x>0.07083</cdr:x>
      <cdr:y>0.40278</cdr:y>
    </cdr:to>
    <cdr:sp macro="" textlink="">
      <cdr:nvSpPr>
        <cdr:cNvPr id="2" name="TextBox 1"/>
        <cdr:cNvSpPr txBox="1"/>
      </cdr:nvSpPr>
      <cdr:spPr>
        <a:xfrm xmlns:a="http://schemas.openxmlformats.org/drawingml/2006/main">
          <a:off x="0" y="838199"/>
          <a:ext cx="362982" cy="2667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a:t>
          </a:r>
        </a:p>
      </cdr:txBody>
    </cdr:sp>
  </cdr:relSizeAnchor>
  <cdr:relSizeAnchor xmlns:cdr="http://schemas.openxmlformats.org/drawingml/2006/chartDrawing">
    <cdr:from>
      <cdr:x>0.02974</cdr:x>
      <cdr:y>0.875</cdr:y>
    </cdr:from>
    <cdr:to>
      <cdr:x>0.98141</cdr:x>
      <cdr:y>0.97222</cdr:y>
    </cdr:to>
    <cdr:sp macro="" textlink="">
      <cdr:nvSpPr>
        <cdr:cNvPr id="3" name="TextBox 2"/>
        <cdr:cNvSpPr txBox="1"/>
      </cdr:nvSpPr>
      <cdr:spPr>
        <a:xfrm xmlns:a="http://schemas.openxmlformats.org/drawingml/2006/main">
          <a:off x="152401" y="2400300"/>
          <a:ext cx="48768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Figure (1). SFAs and USFAs </a:t>
          </a:r>
          <a:r>
            <a:rPr lang="en-US" sz="1400" baseline="0">
              <a:latin typeface="Times New Roman" pitchFamily="18" charset="0"/>
              <a:cs typeface="Times New Roman" pitchFamily="18" charset="0"/>
            </a:rPr>
            <a:t> contents in PSO and SSo seed oils.</a:t>
          </a:r>
          <a:endParaRPr lang="en-US" sz="1400">
            <a:latin typeface="Times New Roman" pitchFamily="18" charset="0"/>
            <a:cs typeface="Times New Roman" pitchFamily="18" charset="0"/>
          </a:endParaRPr>
        </a:p>
      </cdr:txBody>
    </cdr:sp>
  </cdr:relSizeAnchor>
  <cdr:relSizeAnchor xmlns:cdr="http://schemas.openxmlformats.org/drawingml/2006/chartDrawing">
    <cdr:from>
      <cdr:x>0.38476</cdr:x>
      <cdr:y>0.75385</cdr:y>
    </cdr:from>
    <cdr:to>
      <cdr:x>0.67472</cdr:x>
      <cdr:y>0.84923</cdr:y>
    </cdr:to>
    <cdr:sp macro="" textlink="">
      <cdr:nvSpPr>
        <cdr:cNvPr id="4" name="TextBox 3"/>
        <cdr:cNvSpPr txBox="1"/>
      </cdr:nvSpPr>
      <cdr:spPr>
        <a:xfrm xmlns:a="http://schemas.openxmlformats.org/drawingml/2006/main">
          <a:off x="1971675" y="2333625"/>
          <a:ext cx="14859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Fatty acids (FAs)</a:t>
          </a:r>
        </a:p>
      </cdr:txBody>
    </cdr:sp>
  </cdr:relSizeAnchor>
</c:userShapes>
</file>

<file path=word/drawings/drawing2.xml><?xml version="1.0" encoding="utf-8"?>
<c:userShapes xmlns:c="http://schemas.openxmlformats.org/drawingml/2006/chart">
  <cdr:relSizeAnchor xmlns:cdr="http://schemas.openxmlformats.org/drawingml/2006/chartDrawing">
    <cdr:from>
      <cdr:x>1.88486E-7</cdr:x>
      <cdr:y>0.03858</cdr:y>
    </cdr:from>
    <cdr:to>
      <cdr:x>0.07002</cdr:x>
      <cdr:y>0.70326</cdr:y>
    </cdr:to>
    <cdr:sp macro="" textlink="">
      <cdr:nvSpPr>
        <cdr:cNvPr id="2" name="TextBox 1"/>
        <cdr:cNvSpPr txBox="1"/>
      </cdr:nvSpPr>
      <cdr:spPr>
        <a:xfrm xmlns:a="http://schemas.openxmlformats.org/drawingml/2006/main" rot="16200000">
          <a:off x="-881058" y="1004890"/>
          <a:ext cx="2133594"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 (mMol/ml)</a:t>
          </a:r>
        </a:p>
      </cdr:txBody>
    </cdr:sp>
  </cdr:relSizeAnchor>
  <cdr:relSizeAnchor xmlns:cdr="http://schemas.openxmlformats.org/drawingml/2006/chartDrawing">
    <cdr:from>
      <cdr:x>0.13824</cdr:x>
      <cdr:y>0.86563</cdr:y>
    </cdr:from>
    <cdr:to>
      <cdr:x>0.94255</cdr:x>
      <cdr:y>0.93798</cdr:y>
    </cdr:to>
    <cdr:sp macro="" textlink="">
      <cdr:nvSpPr>
        <cdr:cNvPr id="3" name="TextBox 2"/>
        <cdr:cNvSpPr txBox="1"/>
      </cdr:nvSpPr>
      <cdr:spPr>
        <a:xfrm xmlns:a="http://schemas.openxmlformats.org/drawingml/2006/main">
          <a:off x="733426" y="3190876"/>
          <a:ext cx="42672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Figure (2).  Lipid proxidase levels in sera of rat groups.</a:t>
          </a:r>
        </a:p>
      </cdr:txBody>
    </cdr:sp>
  </cdr:relSizeAnchor>
</c:userShapes>
</file>

<file path=word/drawings/drawing3.xml><?xml version="1.0" encoding="utf-8"?>
<c:userShapes xmlns:c="http://schemas.openxmlformats.org/drawingml/2006/chart">
  <cdr:relSizeAnchor xmlns:cdr="http://schemas.openxmlformats.org/drawingml/2006/chartDrawing">
    <cdr:from>
      <cdr:x>0.4256</cdr:x>
      <cdr:y>0.80253</cdr:y>
    </cdr:from>
    <cdr:to>
      <cdr:x>0.5936</cdr:x>
      <cdr:y>0.88101</cdr:y>
    </cdr:to>
    <cdr:sp macro="" textlink="">
      <cdr:nvSpPr>
        <cdr:cNvPr id="2" name="TextBox 1"/>
        <cdr:cNvSpPr txBox="1"/>
      </cdr:nvSpPr>
      <cdr:spPr>
        <a:xfrm xmlns:a="http://schemas.openxmlformats.org/drawingml/2006/main">
          <a:off x="2533651" y="3019425"/>
          <a:ext cx="10001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0.0144</cdr:x>
      <cdr:y>0.9038</cdr:y>
    </cdr:from>
    <cdr:to>
      <cdr:x>0.9968</cdr:x>
      <cdr:y>0.98481</cdr:y>
    </cdr:to>
    <cdr:sp macro="" textlink="">
      <cdr:nvSpPr>
        <cdr:cNvPr id="3" name="TextBox 2"/>
        <cdr:cNvSpPr txBox="1"/>
      </cdr:nvSpPr>
      <cdr:spPr>
        <a:xfrm xmlns:a="http://schemas.openxmlformats.org/drawingml/2006/main">
          <a:off x="85727" y="3400426"/>
          <a:ext cx="58483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(3). </a:t>
          </a:r>
          <a:r>
            <a:rPr lang="en-US" sz="1400">
              <a:effectLst/>
              <a:latin typeface="Times New Roman" pitchFamily="18" charset="0"/>
              <a:ea typeface="+mn-ea"/>
              <a:cs typeface="Times New Roman" pitchFamily="18" charset="0"/>
            </a:rPr>
            <a:t>CEA, CA 19.9, CA 15.3 and CA 125 levels  in  sera of rat</a:t>
          </a:r>
          <a:r>
            <a:rPr lang="en-US" sz="1400" baseline="0">
              <a:effectLst/>
              <a:latin typeface="Times New Roman" pitchFamily="18" charset="0"/>
              <a:ea typeface="+mn-ea"/>
              <a:cs typeface="Times New Roman" pitchFamily="18" charset="0"/>
            </a:rPr>
            <a:t> groups</a:t>
          </a:r>
          <a:r>
            <a:rPr lang="en-US" sz="1400">
              <a:effectLst/>
              <a:latin typeface="Times New Roman" pitchFamily="18" charset="0"/>
              <a:ea typeface="+mn-ea"/>
              <a:cs typeface="Times New Roman" pitchFamily="18" charset="0"/>
            </a:rPr>
            <a:t>.</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0.0024</cdr:x>
      <cdr:y>0.16582</cdr:y>
    </cdr:from>
    <cdr:to>
      <cdr:x>0.0712</cdr:x>
      <cdr:y>0.64177</cdr:y>
    </cdr:to>
    <cdr:sp macro="" textlink="">
      <cdr:nvSpPr>
        <cdr:cNvPr id="4" name="TextBox 3"/>
        <cdr:cNvSpPr txBox="1"/>
      </cdr:nvSpPr>
      <cdr:spPr>
        <a:xfrm xmlns:a="http://schemas.openxmlformats.org/drawingml/2006/main" rot="16200000">
          <a:off x="-676272" y="1314452"/>
          <a:ext cx="179070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 (</a:t>
          </a:r>
          <a:r>
            <a:rPr lang="el-GR" sz="1400">
              <a:latin typeface="Times New Roman" pitchFamily="18" charset="0"/>
              <a:cs typeface="Times New Roman" pitchFamily="18" charset="0"/>
            </a:rPr>
            <a:t>μ</a:t>
          </a:r>
          <a:r>
            <a:rPr lang="en-US" sz="1400">
              <a:latin typeface="Times New Roman" pitchFamily="18" charset="0"/>
              <a:cs typeface="Times New Roman" pitchFamily="18" charset="0"/>
            </a:rPr>
            <a:t>g/ml)</a:t>
          </a:r>
        </a:p>
      </cdr:txBody>
    </cdr:sp>
  </cdr:relSizeAnchor>
</c:userShapes>
</file>

<file path=word/drawings/drawing4.xml><?xml version="1.0" encoding="utf-8"?>
<c:userShapes xmlns:c="http://schemas.openxmlformats.org/drawingml/2006/chart">
  <cdr:relSizeAnchor xmlns:cdr="http://schemas.openxmlformats.org/drawingml/2006/chartDrawing">
    <cdr:from>
      <cdr:x>0.43434</cdr:x>
      <cdr:y>0.82904</cdr:y>
    </cdr:from>
    <cdr:to>
      <cdr:x>0.63468</cdr:x>
      <cdr:y>0.89182</cdr:y>
    </cdr:to>
    <cdr:sp macro="" textlink="">
      <cdr:nvSpPr>
        <cdr:cNvPr id="2" name="TextBox 1"/>
        <cdr:cNvSpPr txBox="1"/>
      </cdr:nvSpPr>
      <cdr:spPr>
        <a:xfrm xmlns:a="http://schemas.openxmlformats.org/drawingml/2006/main">
          <a:off x="2457450" y="3008619"/>
          <a:ext cx="1133475" cy="227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0.01515</cdr:x>
      <cdr:y>0.90701</cdr:y>
    </cdr:from>
    <cdr:to>
      <cdr:x>0.99158</cdr:x>
      <cdr:y>0.98997</cdr:y>
    </cdr:to>
    <cdr:sp macro="" textlink="">
      <cdr:nvSpPr>
        <cdr:cNvPr id="3" name="TextBox 2"/>
        <cdr:cNvSpPr txBox="1"/>
      </cdr:nvSpPr>
      <cdr:spPr>
        <a:xfrm xmlns:a="http://schemas.openxmlformats.org/drawingml/2006/main">
          <a:off x="85725" y="3291557"/>
          <a:ext cx="5524500" cy="301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(4). </a:t>
          </a:r>
          <a:r>
            <a:rPr lang="en-US" sz="1400">
              <a:effectLst/>
              <a:latin typeface="Times New Roman" pitchFamily="18" charset="0"/>
              <a:ea typeface="+mn-ea"/>
              <a:cs typeface="Times New Roman" pitchFamily="18" charset="0"/>
            </a:rPr>
            <a:t>GSH-T levels in plasma,</a:t>
          </a:r>
          <a:r>
            <a:rPr lang="en-US" sz="1400" baseline="0">
              <a:effectLst/>
              <a:latin typeface="Times New Roman" pitchFamily="18" charset="0"/>
              <a:ea typeface="+mn-ea"/>
              <a:cs typeface="Times New Roman" pitchFamily="18" charset="0"/>
            </a:rPr>
            <a:t> liver, kidney and heart of  rat groups.</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0.01263</cdr:x>
      <cdr:y>0.21654</cdr:y>
    </cdr:from>
    <cdr:to>
      <cdr:x>0.05471</cdr:x>
      <cdr:y>0.58399</cdr:y>
    </cdr:to>
    <cdr:sp macro="" textlink="">
      <cdr:nvSpPr>
        <cdr:cNvPr id="4" name="TextBox 3"/>
        <cdr:cNvSpPr txBox="1"/>
      </cdr:nvSpPr>
      <cdr:spPr>
        <a:xfrm xmlns:a="http://schemas.openxmlformats.org/drawingml/2006/main" rot="16200000">
          <a:off x="-476248" y="1333502"/>
          <a:ext cx="13335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userShapes>
</file>

<file path=word/drawings/drawing5.xml><?xml version="1.0" encoding="utf-8"?>
<c:userShapes xmlns:c="http://schemas.openxmlformats.org/drawingml/2006/chart">
  <cdr:relSizeAnchor xmlns:cdr="http://schemas.openxmlformats.org/drawingml/2006/chartDrawing">
    <cdr:from>
      <cdr:x>0.07281</cdr:x>
      <cdr:y>0.86807</cdr:y>
    </cdr:from>
    <cdr:to>
      <cdr:x>0.94354</cdr:x>
      <cdr:y>0.96042</cdr:y>
    </cdr:to>
    <cdr:sp macro="" textlink="">
      <cdr:nvSpPr>
        <cdr:cNvPr id="2" name="TextBox 1"/>
        <cdr:cNvSpPr txBox="1"/>
      </cdr:nvSpPr>
      <cdr:spPr>
        <a:xfrm xmlns:a="http://schemas.openxmlformats.org/drawingml/2006/main">
          <a:off x="466726" y="3133726"/>
          <a:ext cx="55816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effectLst/>
              <a:latin typeface="Times New Roman" pitchFamily="18" charset="0"/>
              <a:ea typeface="+mn-ea"/>
              <a:cs typeface="Times New Roman" pitchFamily="18" charset="0"/>
            </a:rPr>
            <a:t>Figure (5). GSH-P levels in plasma, liver, kidney and heart of r</a:t>
          </a:r>
          <a:r>
            <a:rPr lang="en-US" sz="1400" baseline="0">
              <a:effectLst/>
              <a:latin typeface="Times New Roman" pitchFamily="18" charset="0"/>
              <a:ea typeface="+mn-ea"/>
              <a:cs typeface="Times New Roman" pitchFamily="18" charset="0"/>
            </a:rPr>
            <a:t>at groups.</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0.46062</cdr:x>
      <cdr:y>0.78364</cdr:y>
    </cdr:from>
    <cdr:to>
      <cdr:x>0.63893</cdr:x>
      <cdr:y>0.87071</cdr:y>
    </cdr:to>
    <cdr:sp macro="" textlink="">
      <cdr:nvSpPr>
        <cdr:cNvPr id="3" name="TextBox 2"/>
        <cdr:cNvSpPr txBox="1"/>
      </cdr:nvSpPr>
      <cdr:spPr>
        <a:xfrm xmlns:a="http://schemas.openxmlformats.org/drawingml/2006/main">
          <a:off x="2952751" y="2828925"/>
          <a:ext cx="11430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0.0156</cdr:x>
      <cdr:y>0.219</cdr:y>
    </cdr:from>
    <cdr:to>
      <cdr:x>0.06761</cdr:x>
      <cdr:y>0.55805</cdr:y>
    </cdr:to>
    <cdr:sp macro="" textlink="">
      <cdr:nvSpPr>
        <cdr:cNvPr id="4" name="TextBox 3"/>
        <cdr:cNvSpPr txBox="1"/>
      </cdr:nvSpPr>
      <cdr:spPr>
        <a:xfrm xmlns:a="http://schemas.openxmlformats.org/drawingml/2006/main" rot="16200000">
          <a:off x="-345280" y="1235870"/>
          <a:ext cx="1223964"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0.19889</cdr:y>
    </cdr:from>
    <cdr:to>
      <cdr:x>0.05064</cdr:x>
      <cdr:y>0.56619</cdr:y>
    </cdr:to>
    <cdr:sp macro="" textlink="">
      <cdr:nvSpPr>
        <cdr:cNvPr id="2" name="TextBox 1"/>
        <cdr:cNvSpPr txBox="1"/>
      </cdr:nvSpPr>
      <cdr:spPr>
        <a:xfrm xmlns:a="http://schemas.openxmlformats.org/drawingml/2006/main" rot="16200000">
          <a:off x="-1231999" y="1069921"/>
          <a:ext cx="1171776" cy="3009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dr:relSizeAnchor xmlns:cdr="http://schemas.openxmlformats.org/drawingml/2006/chartDrawing">
    <cdr:from>
      <cdr:x>0.45827</cdr:x>
      <cdr:y>0.7882</cdr:y>
    </cdr:from>
    <cdr:to>
      <cdr:x>0.62992</cdr:x>
      <cdr:y>0.86327</cdr:y>
    </cdr:to>
    <cdr:sp macro="" textlink="">
      <cdr:nvSpPr>
        <cdr:cNvPr id="3" name="TextBox 2"/>
        <cdr:cNvSpPr txBox="1"/>
      </cdr:nvSpPr>
      <cdr:spPr>
        <a:xfrm xmlns:a="http://schemas.openxmlformats.org/drawingml/2006/main">
          <a:off x="2771776" y="2800351"/>
          <a:ext cx="10382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0.06457</cdr:x>
      <cdr:y>0.86595</cdr:y>
    </cdr:from>
    <cdr:to>
      <cdr:x>0.97795</cdr:x>
      <cdr:y>0.96515</cdr:y>
    </cdr:to>
    <cdr:sp macro="" textlink="">
      <cdr:nvSpPr>
        <cdr:cNvPr id="4" name="TextBox 3"/>
        <cdr:cNvSpPr txBox="1"/>
      </cdr:nvSpPr>
      <cdr:spPr>
        <a:xfrm xmlns:a="http://schemas.openxmlformats.org/drawingml/2006/main">
          <a:off x="390526" y="3076576"/>
          <a:ext cx="552450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(6). </a:t>
          </a:r>
          <a:r>
            <a:rPr lang="en-US" sz="1400">
              <a:effectLst/>
              <a:latin typeface="Times New Roman" pitchFamily="18" charset="0"/>
              <a:ea typeface="+mn-ea"/>
              <a:cs typeface="Times New Roman" pitchFamily="18" charset="0"/>
            </a:rPr>
            <a:t>GSH-R levels in pasma, liver, kidney and heart of </a:t>
          </a:r>
          <a:r>
            <a:rPr lang="en-US" sz="1400" baseline="0">
              <a:effectLst/>
              <a:latin typeface="Times New Roman" pitchFamily="18" charset="0"/>
              <a:ea typeface="+mn-ea"/>
              <a:cs typeface="Times New Roman" pitchFamily="18" charset="0"/>
            </a:rPr>
            <a:t>rats groups.</a:t>
          </a:r>
          <a:endParaRPr lang="en-US" sz="1400">
            <a:effectLst/>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0.00551</cdr:x>
      <cdr:y>0.23467</cdr:y>
    </cdr:from>
    <cdr:to>
      <cdr:x>0.05591</cdr:x>
      <cdr:y>0.5625</cdr:y>
    </cdr:to>
    <cdr:sp macro="" textlink="">
      <cdr:nvSpPr>
        <cdr:cNvPr id="2" name="TextBox 1"/>
        <cdr:cNvSpPr txBox="1"/>
      </cdr:nvSpPr>
      <cdr:spPr>
        <a:xfrm xmlns:a="http://schemas.openxmlformats.org/drawingml/2006/main" rot="16200000">
          <a:off x="-476248" y="1457326"/>
          <a:ext cx="132397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dr:relSizeAnchor xmlns:cdr="http://schemas.openxmlformats.org/drawingml/2006/chartDrawing">
    <cdr:from>
      <cdr:x>0.06614</cdr:x>
      <cdr:y>0.88915</cdr:y>
    </cdr:from>
    <cdr:to>
      <cdr:x>0.98268</cdr:x>
      <cdr:y>0.96934</cdr:y>
    </cdr:to>
    <cdr:sp macro="" textlink="">
      <cdr:nvSpPr>
        <cdr:cNvPr id="3" name="TextBox 2"/>
        <cdr:cNvSpPr txBox="1"/>
      </cdr:nvSpPr>
      <cdr:spPr>
        <a:xfrm xmlns:a="http://schemas.openxmlformats.org/drawingml/2006/main">
          <a:off x="400051" y="3590925"/>
          <a:ext cx="554355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(7). </a:t>
          </a:r>
          <a:r>
            <a:rPr lang="en-US" sz="1400">
              <a:effectLst/>
              <a:latin typeface="Times New Roman" pitchFamily="18" charset="0"/>
              <a:ea typeface="+mn-ea"/>
              <a:cs typeface="Times New Roman" pitchFamily="18" charset="0"/>
            </a:rPr>
            <a:t>SOD levels in plasma, liver, kidney and heart of rat groups.</a:t>
          </a:r>
          <a:endParaRPr lang="en-US" sz="1400">
            <a:effectLst/>
            <a:latin typeface="Times New Roman" pitchFamily="18" charset="0"/>
            <a:cs typeface="Times New Roman" pitchFamily="18" charset="0"/>
          </a:endParaRPr>
        </a:p>
      </cdr:txBody>
    </cdr:sp>
  </cdr:relSizeAnchor>
  <cdr:relSizeAnchor xmlns:cdr="http://schemas.openxmlformats.org/drawingml/2006/chartDrawing">
    <cdr:from>
      <cdr:x>0.46299</cdr:x>
      <cdr:y>0.81132</cdr:y>
    </cdr:from>
    <cdr:to>
      <cdr:x>0.62992</cdr:x>
      <cdr:y>0.875</cdr:y>
    </cdr:to>
    <cdr:sp macro="" textlink="">
      <cdr:nvSpPr>
        <cdr:cNvPr id="4" name="TextBox 3"/>
        <cdr:cNvSpPr txBox="1"/>
      </cdr:nvSpPr>
      <cdr:spPr>
        <a:xfrm xmlns:a="http://schemas.openxmlformats.org/drawingml/2006/main">
          <a:off x="2800351" y="3276599"/>
          <a:ext cx="10096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B2F7-9601-4DC3-8C81-E39EE3D8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21</Pages>
  <Words>13106</Words>
  <Characters>74709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SDI 1084</cp:lastModifiedBy>
  <cp:revision>72</cp:revision>
  <dcterms:created xsi:type="dcterms:W3CDTF">2025-05-13T11:56:00Z</dcterms:created>
  <dcterms:modified xsi:type="dcterms:W3CDTF">2025-05-21T08:24:00Z</dcterms:modified>
</cp:coreProperties>
</file>