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04CC0" w14:textId="10C8E130" w:rsidR="00AE4365" w:rsidRDefault="00AE4365" w:rsidP="009C34CF">
      <w:pPr>
        <w:pStyle w:val="Default"/>
        <w:spacing w:line="360" w:lineRule="auto"/>
        <w:jc w:val="both"/>
        <w:rPr>
          <w:rFonts w:ascii="Times New Roman" w:hAnsi="Times New Roman" w:cs="Times New Roman"/>
          <w:color w:val="auto"/>
          <w:sz w:val="32"/>
          <w:szCs w:val="32"/>
          <w:lang w:val="en-IN" w:eastAsia="en-IN" w:bidi="ar-SA"/>
        </w:rPr>
      </w:pPr>
      <w:r w:rsidRPr="00AE4365">
        <w:rPr>
          <w:rFonts w:ascii="Times New Roman" w:hAnsi="Times New Roman" w:cs="Times New Roman"/>
          <w:color w:val="auto"/>
          <w:sz w:val="32"/>
          <w:szCs w:val="32"/>
          <w:lang w:val="en-IN" w:eastAsia="en-IN" w:bidi="ar-SA"/>
        </w:rPr>
        <w:t xml:space="preserve">Genotypic Divergence and Cluster Patterns in </w:t>
      </w:r>
      <w:r w:rsidR="00F3092E">
        <w:rPr>
          <w:rFonts w:ascii="Times New Roman" w:hAnsi="Times New Roman" w:cs="Times New Roman"/>
          <w:color w:val="auto"/>
          <w:sz w:val="32"/>
          <w:szCs w:val="32"/>
          <w:lang w:val="en-IN" w:eastAsia="en-IN" w:bidi="ar-SA"/>
        </w:rPr>
        <w:t>Broad</w:t>
      </w:r>
      <w:r w:rsidRPr="00AE4365">
        <w:rPr>
          <w:rFonts w:ascii="Times New Roman" w:hAnsi="Times New Roman" w:cs="Times New Roman"/>
          <w:color w:val="auto"/>
          <w:sz w:val="32"/>
          <w:szCs w:val="32"/>
          <w:lang w:val="en-IN" w:eastAsia="en-IN" w:bidi="ar-SA"/>
        </w:rPr>
        <w:t xml:space="preserve"> Bean (</w:t>
      </w:r>
      <w:r w:rsidRPr="00AE4365">
        <w:rPr>
          <w:rFonts w:ascii="Times New Roman" w:hAnsi="Times New Roman" w:cs="Times New Roman"/>
          <w:i/>
          <w:iCs/>
          <w:color w:val="auto"/>
          <w:sz w:val="32"/>
          <w:szCs w:val="32"/>
          <w:lang w:val="en-IN" w:eastAsia="en-IN" w:bidi="ar-SA"/>
        </w:rPr>
        <w:t>Vicia faba</w:t>
      </w:r>
      <w:r w:rsidRPr="00AE4365">
        <w:rPr>
          <w:rFonts w:ascii="Times New Roman" w:hAnsi="Times New Roman" w:cs="Times New Roman"/>
          <w:color w:val="auto"/>
          <w:sz w:val="32"/>
          <w:szCs w:val="32"/>
          <w:lang w:val="en-IN" w:eastAsia="en-IN" w:bidi="ar-SA"/>
        </w:rPr>
        <w:t xml:space="preserve"> L.): Implications for Genetic Improvement</w:t>
      </w:r>
    </w:p>
    <w:p w14:paraId="4717038D" w14:textId="77777777" w:rsidR="00A83C5A" w:rsidRDefault="00A83C5A" w:rsidP="009C34CF">
      <w:pPr>
        <w:pStyle w:val="Default"/>
        <w:spacing w:line="360" w:lineRule="auto"/>
        <w:jc w:val="both"/>
        <w:rPr>
          <w:rFonts w:ascii="Times New Roman" w:hAnsi="Times New Roman" w:cs="Times New Roman"/>
          <w:color w:val="auto"/>
          <w:sz w:val="32"/>
          <w:szCs w:val="32"/>
          <w:lang w:val="en-IN" w:eastAsia="en-IN" w:bidi="ar-SA"/>
        </w:rPr>
      </w:pPr>
    </w:p>
    <w:p w14:paraId="2303B1BB" w14:textId="77777777" w:rsidR="00B62608" w:rsidRPr="00BE1F4B" w:rsidRDefault="00B62608" w:rsidP="009C34CF">
      <w:pPr>
        <w:spacing w:line="360" w:lineRule="auto"/>
        <w:jc w:val="both"/>
        <w:rPr>
          <w:rFonts w:ascii="Times New Roman" w:hAnsi="Times New Roman" w:cs="Times New Roman"/>
          <w:b/>
          <w:sz w:val="20"/>
          <w:szCs w:val="20"/>
          <w:lang w:val="en-US"/>
        </w:rPr>
      </w:pPr>
    </w:p>
    <w:p w14:paraId="0530D6C1" w14:textId="30D7D13F" w:rsidR="0095010A" w:rsidRPr="00BE1F4B" w:rsidRDefault="00794760" w:rsidP="00F3092E">
      <w:pPr>
        <w:spacing w:line="360" w:lineRule="auto"/>
        <w:jc w:val="center"/>
        <w:rPr>
          <w:rFonts w:ascii="Times New Roman" w:hAnsi="Times New Roman" w:cs="Times New Roman"/>
          <w:b/>
          <w:sz w:val="20"/>
          <w:szCs w:val="20"/>
          <w:lang w:val="en-US"/>
        </w:rPr>
      </w:pPr>
      <w:r w:rsidRPr="00BE1F4B">
        <w:rPr>
          <w:rFonts w:ascii="Times New Roman" w:hAnsi="Times New Roman" w:cs="Times New Roman"/>
          <w:b/>
          <w:sz w:val="20"/>
          <w:szCs w:val="20"/>
          <w:lang w:val="en-US"/>
        </w:rPr>
        <w:t>Abstract:</w:t>
      </w:r>
    </w:p>
    <w:p w14:paraId="3DAB5FD6" w14:textId="77777777" w:rsidR="00794760" w:rsidRPr="00FF6A3A" w:rsidRDefault="0095010A" w:rsidP="009C34CF">
      <w:pPr>
        <w:tabs>
          <w:tab w:val="left" w:pos="1680"/>
        </w:tabs>
        <w:spacing w:line="360" w:lineRule="auto"/>
        <w:jc w:val="both"/>
        <w:rPr>
          <w:rFonts w:ascii="Times New Roman" w:hAnsi="Times New Roman" w:cs="Times New Roman"/>
          <w:sz w:val="24"/>
          <w:szCs w:val="24"/>
          <w:lang w:val="en-US"/>
        </w:rPr>
      </w:pPr>
      <w:r w:rsidRPr="00FF6A3A">
        <w:rPr>
          <w:rFonts w:ascii="Times New Roman" w:hAnsi="Times New Roman" w:cs="Times New Roman"/>
          <w:sz w:val="24"/>
          <w:szCs w:val="24"/>
          <w:lang w:val="en-US"/>
        </w:rPr>
        <w:tab/>
      </w:r>
    </w:p>
    <w:p w14:paraId="728877A5" w14:textId="76D2A56E" w:rsidR="00873828" w:rsidRPr="00422027" w:rsidRDefault="0095010A" w:rsidP="00422027">
      <w:pPr>
        <w:tabs>
          <w:tab w:val="left" w:pos="1298"/>
        </w:tabs>
        <w:spacing w:line="240" w:lineRule="auto"/>
        <w:jc w:val="both"/>
        <w:rPr>
          <w:rFonts w:ascii="Times New Roman" w:hAnsi="Times New Roman" w:cs="Times New Roman"/>
          <w:sz w:val="20"/>
          <w:szCs w:val="20"/>
        </w:rPr>
      </w:pPr>
      <w:r w:rsidRPr="00422027">
        <w:rPr>
          <w:rFonts w:ascii="Times New Roman" w:hAnsi="Times New Roman" w:cs="Times New Roman"/>
          <w:sz w:val="20"/>
          <w:szCs w:val="20"/>
          <w:lang w:val="en-US"/>
        </w:rPr>
        <w:t>Faba bean (</w:t>
      </w:r>
      <w:r w:rsidRPr="00422027">
        <w:rPr>
          <w:rFonts w:ascii="Times New Roman" w:hAnsi="Times New Roman" w:cs="Times New Roman"/>
          <w:i/>
          <w:sz w:val="20"/>
          <w:szCs w:val="20"/>
          <w:lang w:val="en-US"/>
        </w:rPr>
        <w:t xml:space="preserve">Vicia faba </w:t>
      </w:r>
      <w:r w:rsidR="005846A1" w:rsidRPr="00422027">
        <w:rPr>
          <w:rFonts w:ascii="Times New Roman" w:hAnsi="Times New Roman" w:cs="Times New Roman"/>
          <w:sz w:val="20"/>
          <w:szCs w:val="20"/>
          <w:lang w:val="en-US"/>
        </w:rPr>
        <w:t>L.)</w:t>
      </w:r>
      <w:r w:rsidRPr="00422027">
        <w:rPr>
          <w:rFonts w:ascii="Times New Roman" w:hAnsi="Times New Roman" w:cs="Times New Roman"/>
          <w:sz w:val="20"/>
          <w:szCs w:val="20"/>
          <w:lang w:val="en-US"/>
        </w:rPr>
        <w:t xml:space="preserve"> is an important grain legume with high protein </w:t>
      </w:r>
      <w:r w:rsidR="005846A1" w:rsidRPr="00422027">
        <w:rPr>
          <w:rFonts w:ascii="Times New Roman" w:hAnsi="Times New Roman" w:cs="Times New Roman"/>
          <w:sz w:val="20"/>
          <w:szCs w:val="20"/>
          <w:lang w:val="en-US"/>
        </w:rPr>
        <w:t>content (</w:t>
      </w:r>
      <w:r w:rsidR="00C972AA" w:rsidRPr="00422027">
        <w:rPr>
          <w:rFonts w:ascii="Times New Roman" w:hAnsi="Times New Roman" w:cs="Times New Roman"/>
          <w:sz w:val="20"/>
          <w:szCs w:val="20"/>
          <w:lang w:val="en-US"/>
        </w:rPr>
        <w:t>approximately</w:t>
      </w:r>
      <w:r w:rsidRPr="00422027">
        <w:rPr>
          <w:rFonts w:ascii="Times New Roman" w:hAnsi="Times New Roman" w:cs="Times New Roman"/>
          <w:sz w:val="20"/>
          <w:szCs w:val="20"/>
          <w:lang w:val="en-US"/>
        </w:rPr>
        <w:t xml:space="preserve"> 25-30%) a</w:t>
      </w:r>
      <w:r w:rsidR="001F250A" w:rsidRPr="00422027">
        <w:rPr>
          <w:rFonts w:ascii="Times New Roman" w:hAnsi="Times New Roman" w:cs="Times New Roman"/>
          <w:sz w:val="20"/>
          <w:szCs w:val="20"/>
          <w:lang w:val="en-US"/>
        </w:rPr>
        <w:t xml:space="preserve">nd </w:t>
      </w:r>
      <w:r w:rsidR="00C972AA" w:rsidRPr="00422027">
        <w:rPr>
          <w:rFonts w:ascii="Times New Roman" w:hAnsi="Times New Roman" w:cs="Times New Roman"/>
          <w:sz w:val="20"/>
          <w:szCs w:val="20"/>
          <w:lang w:val="en-US"/>
        </w:rPr>
        <w:t>has</w:t>
      </w:r>
      <w:r w:rsidR="001F250A" w:rsidRPr="00422027">
        <w:rPr>
          <w:rFonts w:ascii="Times New Roman" w:hAnsi="Times New Roman" w:cs="Times New Roman"/>
          <w:sz w:val="20"/>
          <w:szCs w:val="20"/>
          <w:lang w:val="en-US"/>
        </w:rPr>
        <w:t xml:space="preserve"> high nutritional value. I</w:t>
      </w:r>
      <w:r w:rsidRPr="00422027">
        <w:rPr>
          <w:rFonts w:ascii="Times New Roman" w:hAnsi="Times New Roman" w:cs="Times New Roman"/>
          <w:sz w:val="20"/>
          <w:szCs w:val="20"/>
          <w:lang w:val="en-US"/>
        </w:rPr>
        <w:t xml:space="preserve">t is mainly cultivated in </w:t>
      </w:r>
      <w:r w:rsidR="006426C0">
        <w:rPr>
          <w:rFonts w:ascii="Times New Roman" w:hAnsi="Times New Roman" w:cs="Times New Roman"/>
          <w:sz w:val="20"/>
          <w:szCs w:val="20"/>
          <w:lang w:val="en-US"/>
        </w:rPr>
        <w:t xml:space="preserve">winter </w:t>
      </w:r>
      <w:r w:rsidRPr="00422027">
        <w:rPr>
          <w:rFonts w:ascii="Times New Roman" w:hAnsi="Times New Roman" w:cs="Times New Roman"/>
          <w:sz w:val="20"/>
          <w:szCs w:val="20"/>
          <w:lang w:val="en-US"/>
        </w:rPr>
        <w:t xml:space="preserve">for human consumption and as animal </w:t>
      </w:r>
      <w:r w:rsidR="00690309" w:rsidRPr="00422027">
        <w:rPr>
          <w:rFonts w:ascii="Times New Roman" w:hAnsi="Times New Roman" w:cs="Times New Roman"/>
          <w:sz w:val="20"/>
          <w:szCs w:val="20"/>
          <w:lang w:val="en-US"/>
        </w:rPr>
        <w:t>feed. According</w:t>
      </w:r>
      <w:r w:rsidRPr="00422027">
        <w:rPr>
          <w:rFonts w:ascii="Times New Roman" w:hAnsi="Times New Roman" w:cs="Times New Roman"/>
          <w:sz w:val="20"/>
          <w:szCs w:val="20"/>
          <w:lang w:val="en-US"/>
        </w:rPr>
        <w:t xml:space="preserve"> to FAOSTAT (2020), the </w:t>
      </w:r>
      <w:r w:rsidR="00690309" w:rsidRPr="00422027">
        <w:rPr>
          <w:rFonts w:ascii="Times New Roman" w:hAnsi="Times New Roman" w:cs="Times New Roman"/>
          <w:sz w:val="20"/>
          <w:szCs w:val="20"/>
          <w:lang w:val="en-US"/>
        </w:rPr>
        <w:t>total</w:t>
      </w:r>
      <w:r w:rsidRPr="00422027">
        <w:rPr>
          <w:rFonts w:ascii="Times New Roman" w:hAnsi="Times New Roman" w:cs="Times New Roman"/>
          <w:sz w:val="20"/>
          <w:szCs w:val="20"/>
          <w:lang w:val="en-US"/>
        </w:rPr>
        <w:t xml:space="preserve"> growing area of </w:t>
      </w:r>
      <w:r w:rsidR="00C972AA" w:rsidRPr="00422027">
        <w:rPr>
          <w:rFonts w:ascii="Times New Roman" w:hAnsi="Times New Roman" w:cs="Times New Roman"/>
          <w:sz w:val="20"/>
          <w:szCs w:val="20"/>
          <w:lang w:val="en-US"/>
        </w:rPr>
        <w:t xml:space="preserve">the </w:t>
      </w:r>
      <w:r w:rsidRPr="00422027">
        <w:rPr>
          <w:rFonts w:ascii="Times New Roman" w:hAnsi="Times New Roman" w:cs="Times New Roman"/>
          <w:sz w:val="20"/>
          <w:szCs w:val="20"/>
          <w:lang w:val="en-US"/>
        </w:rPr>
        <w:t xml:space="preserve">broad bean reaches 2.5 </w:t>
      </w:r>
      <w:r w:rsidR="006426C0">
        <w:rPr>
          <w:rFonts w:ascii="Times New Roman" w:hAnsi="Times New Roman" w:cs="Times New Roman"/>
          <w:sz w:val="20"/>
          <w:szCs w:val="20"/>
          <w:lang w:val="en-US"/>
        </w:rPr>
        <w:t>million hectares</w:t>
      </w:r>
      <w:r w:rsidRPr="00422027">
        <w:rPr>
          <w:rFonts w:ascii="Times New Roman" w:hAnsi="Times New Roman" w:cs="Times New Roman"/>
          <w:sz w:val="20"/>
          <w:szCs w:val="20"/>
          <w:lang w:val="en-US"/>
        </w:rPr>
        <w:t xml:space="preserve"> and </w:t>
      </w:r>
      <w:r w:rsidR="00C972AA" w:rsidRPr="00422027">
        <w:rPr>
          <w:rFonts w:ascii="Times New Roman" w:hAnsi="Times New Roman" w:cs="Times New Roman"/>
          <w:sz w:val="20"/>
          <w:szCs w:val="20"/>
          <w:lang w:val="en-US"/>
        </w:rPr>
        <w:t>yields</w:t>
      </w:r>
      <w:r w:rsidRPr="00422027">
        <w:rPr>
          <w:rFonts w:ascii="Times New Roman" w:hAnsi="Times New Roman" w:cs="Times New Roman"/>
          <w:sz w:val="20"/>
          <w:szCs w:val="20"/>
          <w:lang w:val="en-US"/>
        </w:rPr>
        <w:t xml:space="preserve"> hi</w:t>
      </w:r>
      <w:r w:rsidR="005B240F" w:rsidRPr="00422027">
        <w:rPr>
          <w:rFonts w:ascii="Times New Roman" w:hAnsi="Times New Roman" w:cs="Times New Roman"/>
          <w:sz w:val="20"/>
          <w:szCs w:val="20"/>
          <w:lang w:val="en-US"/>
        </w:rPr>
        <w:t xml:space="preserve">gher than 4.5 million tons. For genetic and biodiversity research, germplasm characterization, and the introduction of genetic variability in plant breeding, the </w:t>
      </w:r>
      <w:r w:rsidR="00C972AA" w:rsidRPr="00422027">
        <w:rPr>
          <w:rFonts w:ascii="Times New Roman" w:hAnsi="Times New Roman" w:cs="Times New Roman"/>
          <w:sz w:val="20"/>
          <w:szCs w:val="20"/>
          <w:lang w:val="en-US"/>
        </w:rPr>
        <w:t>fa</w:t>
      </w:r>
      <w:r w:rsidR="00E52E68" w:rsidRPr="00422027">
        <w:rPr>
          <w:rFonts w:ascii="Times New Roman" w:hAnsi="Times New Roman" w:cs="Times New Roman"/>
          <w:sz w:val="20"/>
          <w:szCs w:val="20"/>
          <w:lang w:val="en-US"/>
        </w:rPr>
        <w:t xml:space="preserve">ba </w:t>
      </w:r>
      <w:r w:rsidR="005B240F" w:rsidRPr="00422027">
        <w:rPr>
          <w:rFonts w:ascii="Times New Roman" w:hAnsi="Times New Roman" w:cs="Times New Roman"/>
          <w:sz w:val="20"/>
          <w:szCs w:val="20"/>
          <w:lang w:val="en-US"/>
        </w:rPr>
        <w:t xml:space="preserve">bean’s </w:t>
      </w:r>
      <w:r w:rsidR="00690309" w:rsidRPr="00422027">
        <w:rPr>
          <w:rFonts w:ascii="Times New Roman" w:hAnsi="Times New Roman" w:cs="Times New Roman"/>
          <w:sz w:val="20"/>
          <w:szCs w:val="20"/>
          <w:lang w:val="en-US"/>
        </w:rPr>
        <w:t>genetic</w:t>
      </w:r>
      <w:r w:rsidR="005B240F" w:rsidRPr="00422027">
        <w:rPr>
          <w:rFonts w:ascii="Times New Roman" w:hAnsi="Times New Roman" w:cs="Times New Roman"/>
          <w:sz w:val="20"/>
          <w:szCs w:val="20"/>
          <w:lang w:val="en-US"/>
        </w:rPr>
        <w:t xml:space="preserve"> diversity is a crucial metric to understand. The present study aims to </w:t>
      </w:r>
      <w:r w:rsidR="00690309" w:rsidRPr="00422027">
        <w:rPr>
          <w:rFonts w:ascii="Times New Roman" w:hAnsi="Times New Roman" w:cs="Times New Roman"/>
          <w:sz w:val="20"/>
          <w:szCs w:val="20"/>
          <w:lang w:val="en-US"/>
        </w:rPr>
        <w:t>assess</w:t>
      </w:r>
      <w:r w:rsidR="005B240F" w:rsidRPr="00422027">
        <w:rPr>
          <w:rFonts w:ascii="Times New Roman" w:hAnsi="Times New Roman" w:cs="Times New Roman"/>
          <w:sz w:val="20"/>
          <w:szCs w:val="20"/>
          <w:lang w:val="en-US"/>
        </w:rPr>
        <w:t xml:space="preserve"> the genetic diversity among eighteen varied faba bean </w:t>
      </w:r>
      <w:r w:rsidR="00C972AA" w:rsidRPr="00422027">
        <w:rPr>
          <w:rFonts w:ascii="Times New Roman" w:hAnsi="Times New Roman" w:cs="Times New Roman"/>
          <w:sz w:val="20"/>
          <w:szCs w:val="20"/>
          <w:lang w:val="en-US"/>
        </w:rPr>
        <w:t>populations</w:t>
      </w:r>
      <w:r w:rsidR="005B240F" w:rsidRPr="00422027">
        <w:rPr>
          <w:rFonts w:ascii="Times New Roman" w:hAnsi="Times New Roman" w:cs="Times New Roman"/>
          <w:sz w:val="20"/>
          <w:szCs w:val="20"/>
          <w:lang w:val="en-US"/>
        </w:rPr>
        <w:t xml:space="preserve"> provided by </w:t>
      </w:r>
      <w:r w:rsidR="00C972AA" w:rsidRPr="00422027">
        <w:rPr>
          <w:rFonts w:ascii="Times New Roman" w:hAnsi="Times New Roman" w:cs="Times New Roman"/>
          <w:sz w:val="20"/>
          <w:szCs w:val="20"/>
          <w:lang w:val="en-US"/>
        </w:rPr>
        <w:t xml:space="preserve">the </w:t>
      </w:r>
      <w:r w:rsidR="00690309" w:rsidRPr="00422027">
        <w:rPr>
          <w:rFonts w:ascii="Times New Roman" w:hAnsi="Times New Roman" w:cs="Times New Roman"/>
          <w:sz w:val="20"/>
          <w:szCs w:val="20"/>
          <w:lang w:val="en-US"/>
        </w:rPr>
        <w:t>Indian Institute of Vegetable Research (IIVR)</w:t>
      </w:r>
      <w:r w:rsidR="00430AF3">
        <w:rPr>
          <w:rFonts w:ascii="Times New Roman" w:hAnsi="Times New Roman" w:cs="Times New Roman"/>
          <w:sz w:val="20"/>
          <w:szCs w:val="20"/>
          <w:lang w:val="en-US"/>
        </w:rPr>
        <w:t>,</w:t>
      </w:r>
      <w:r w:rsidR="00690309" w:rsidRPr="00422027">
        <w:rPr>
          <w:rFonts w:ascii="Times New Roman" w:hAnsi="Times New Roman" w:cs="Times New Roman"/>
          <w:sz w:val="20"/>
          <w:szCs w:val="20"/>
          <w:lang w:val="en-US"/>
        </w:rPr>
        <w:t xml:space="preserve"> Varanasi, Uttar Pradesh. </w:t>
      </w:r>
      <w:r w:rsidR="00E631D8">
        <w:rPr>
          <w:rFonts w:ascii="Times New Roman" w:hAnsi="Times New Roman" w:cs="Times New Roman"/>
          <w:sz w:val="20"/>
          <w:szCs w:val="20"/>
          <w:lang w:val="en-US"/>
        </w:rPr>
        <w:t>Qualitative and quantitative parameters were used to determine the genetic diversity of the studied population</w:t>
      </w:r>
      <w:r w:rsidR="00690309" w:rsidRPr="00422027">
        <w:rPr>
          <w:rFonts w:ascii="Times New Roman" w:hAnsi="Times New Roman" w:cs="Times New Roman"/>
          <w:sz w:val="20"/>
          <w:szCs w:val="20"/>
          <w:lang w:val="en-US"/>
        </w:rPr>
        <w:t>. By D2 analysis in this research</w:t>
      </w:r>
      <w:r w:rsidR="00C972AA" w:rsidRPr="00422027">
        <w:rPr>
          <w:rFonts w:ascii="Times New Roman" w:hAnsi="Times New Roman" w:cs="Times New Roman"/>
          <w:sz w:val="20"/>
          <w:szCs w:val="20"/>
          <w:lang w:val="en-US"/>
        </w:rPr>
        <w:t>,</w:t>
      </w:r>
      <w:r w:rsidR="00690309" w:rsidRPr="00422027">
        <w:rPr>
          <w:rFonts w:ascii="Times New Roman" w:hAnsi="Times New Roman" w:cs="Times New Roman"/>
          <w:sz w:val="20"/>
          <w:szCs w:val="20"/>
          <w:lang w:val="en-US"/>
        </w:rPr>
        <w:t xml:space="preserve"> </w:t>
      </w:r>
      <w:r w:rsidR="00873828" w:rsidRPr="00422027">
        <w:rPr>
          <w:rFonts w:ascii="Times New Roman" w:hAnsi="Times New Roman" w:cs="Times New Roman"/>
          <w:sz w:val="20"/>
          <w:szCs w:val="20"/>
          <w:lang w:val="en-US"/>
        </w:rPr>
        <w:t xml:space="preserve">four </w:t>
      </w:r>
      <w:r w:rsidR="00C972AA" w:rsidRPr="00422027">
        <w:rPr>
          <w:rFonts w:ascii="Times New Roman" w:hAnsi="Times New Roman" w:cs="Times New Roman"/>
          <w:sz w:val="20"/>
          <w:szCs w:val="20"/>
          <w:lang w:val="en-US"/>
        </w:rPr>
        <w:t>clusters</w:t>
      </w:r>
      <w:r w:rsidR="00873828" w:rsidRPr="00422027">
        <w:rPr>
          <w:rFonts w:ascii="Times New Roman" w:hAnsi="Times New Roman" w:cs="Times New Roman"/>
          <w:sz w:val="20"/>
          <w:szCs w:val="20"/>
          <w:lang w:val="en-US"/>
        </w:rPr>
        <w:t xml:space="preserve"> were analyzed, </w:t>
      </w:r>
      <w:r w:rsidR="00C972AA" w:rsidRPr="00422027">
        <w:rPr>
          <w:rFonts w:ascii="Times New Roman" w:hAnsi="Times New Roman" w:cs="Times New Roman"/>
          <w:sz w:val="20"/>
          <w:szCs w:val="20"/>
          <w:lang w:val="en-US"/>
        </w:rPr>
        <w:t xml:space="preserve">and </w:t>
      </w:r>
      <w:r w:rsidR="00873828" w:rsidRPr="00422027">
        <w:rPr>
          <w:rFonts w:ascii="Times New Roman" w:hAnsi="Times New Roman" w:cs="Times New Roman"/>
          <w:sz w:val="20"/>
          <w:szCs w:val="20"/>
        </w:rPr>
        <w:t xml:space="preserve">D2 statistics were used to calculate intra and inter cluster D2 values. The mean D2 values of cluster elements were </w:t>
      </w:r>
      <w:r w:rsidR="00A945EB">
        <w:rPr>
          <w:rFonts w:ascii="Times New Roman" w:hAnsi="Times New Roman" w:cs="Times New Roman"/>
          <w:sz w:val="20"/>
          <w:szCs w:val="20"/>
        </w:rPr>
        <w:t>utilized</w:t>
      </w:r>
      <w:r w:rsidR="00873828" w:rsidRPr="00422027">
        <w:rPr>
          <w:rFonts w:ascii="Times New Roman" w:hAnsi="Times New Roman" w:cs="Times New Roman"/>
          <w:sz w:val="20"/>
          <w:szCs w:val="20"/>
        </w:rPr>
        <w:t xml:space="preserve"> as intra and inter cluster distance metrics. Cluster II with three genotypes had the most intra-cluster divergence (D2=3.073), followed by Cluster III with two genotypes (D2=2.984</w:t>
      </w:r>
      <w:r w:rsidR="005846A1" w:rsidRPr="00422027">
        <w:rPr>
          <w:rFonts w:ascii="Times New Roman" w:hAnsi="Times New Roman" w:cs="Times New Roman"/>
          <w:sz w:val="20"/>
          <w:szCs w:val="20"/>
        </w:rPr>
        <w:t>), Cluster</w:t>
      </w:r>
      <w:r w:rsidR="00873828" w:rsidRPr="00422027">
        <w:rPr>
          <w:rFonts w:ascii="Times New Roman" w:hAnsi="Times New Roman" w:cs="Times New Roman"/>
          <w:sz w:val="20"/>
          <w:szCs w:val="20"/>
        </w:rPr>
        <w:t xml:space="preserve"> I with five genotypes</w:t>
      </w:r>
      <w:r w:rsidR="00A205DE" w:rsidRPr="00422027">
        <w:rPr>
          <w:rFonts w:ascii="Times New Roman" w:hAnsi="Times New Roman" w:cs="Times New Roman"/>
          <w:sz w:val="20"/>
          <w:szCs w:val="20"/>
        </w:rPr>
        <w:t>,</w:t>
      </w:r>
      <w:r w:rsidR="00873828" w:rsidRPr="00422027">
        <w:rPr>
          <w:rFonts w:ascii="Times New Roman" w:hAnsi="Times New Roman" w:cs="Times New Roman"/>
          <w:sz w:val="20"/>
          <w:szCs w:val="20"/>
        </w:rPr>
        <w:t xml:space="preserve"> and Cluster IV with eight genotypes had the lowest intra-cluster diversity (D2=2.978). The present study is the first step towards </w:t>
      </w:r>
      <w:r w:rsidR="00E631D8">
        <w:rPr>
          <w:rFonts w:ascii="Times New Roman" w:hAnsi="Times New Roman" w:cs="Times New Roman"/>
          <w:sz w:val="20"/>
          <w:szCs w:val="20"/>
        </w:rPr>
        <w:t>developing</w:t>
      </w:r>
      <w:r w:rsidR="00873828" w:rsidRPr="00422027">
        <w:rPr>
          <w:rFonts w:ascii="Times New Roman" w:hAnsi="Times New Roman" w:cs="Times New Roman"/>
          <w:sz w:val="20"/>
          <w:szCs w:val="20"/>
        </w:rPr>
        <w:t xml:space="preserve"> </w:t>
      </w:r>
      <w:r w:rsidR="00A205DE" w:rsidRPr="00422027">
        <w:rPr>
          <w:rFonts w:ascii="Times New Roman" w:hAnsi="Times New Roman" w:cs="Times New Roman"/>
          <w:sz w:val="20"/>
          <w:szCs w:val="20"/>
        </w:rPr>
        <w:t xml:space="preserve">an </w:t>
      </w:r>
      <w:r w:rsidR="00873828" w:rsidRPr="00422027">
        <w:rPr>
          <w:rFonts w:ascii="Times New Roman" w:hAnsi="Times New Roman" w:cs="Times New Roman"/>
          <w:sz w:val="20"/>
          <w:szCs w:val="20"/>
        </w:rPr>
        <w:t>efficient breeding program.</w:t>
      </w:r>
    </w:p>
    <w:p w14:paraId="7862EC26" w14:textId="77777777" w:rsidR="00873828" w:rsidRPr="00422027" w:rsidRDefault="00873828" w:rsidP="00422027">
      <w:pPr>
        <w:tabs>
          <w:tab w:val="left" w:pos="1298"/>
        </w:tabs>
        <w:spacing w:line="240" w:lineRule="auto"/>
        <w:jc w:val="both"/>
        <w:rPr>
          <w:rFonts w:ascii="Times New Roman" w:hAnsi="Times New Roman" w:cs="Times New Roman"/>
          <w:sz w:val="20"/>
          <w:szCs w:val="20"/>
        </w:rPr>
      </w:pPr>
      <w:r w:rsidRPr="00422027">
        <w:rPr>
          <w:rFonts w:ascii="Times New Roman" w:hAnsi="Times New Roman" w:cs="Times New Roman"/>
          <w:b/>
          <w:sz w:val="20"/>
          <w:szCs w:val="20"/>
        </w:rPr>
        <w:t>Keywords:</w:t>
      </w:r>
      <w:r w:rsidRPr="00422027">
        <w:rPr>
          <w:rFonts w:ascii="Times New Roman" w:hAnsi="Times New Roman" w:cs="Times New Roman"/>
          <w:sz w:val="20"/>
          <w:szCs w:val="20"/>
        </w:rPr>
        <w:t xml:space="preserve"> Genetic diversity, Qualitative parameters, Quantitative parameters, Plant breeding, legume</w:t>
      </w:r>
    </w:p>
    <w:p w14:paraId="03C0531D" w14:textId="77777777" w:rsidR="00CA6935" w:rsidRDefault="00CA6935" w:rsidP="00730222">
      <w:pPr>
        <w:tabs>
          <w:tab w:val="left" w:pos="1298"/>
        </w:tabs>
        <w:spacing w:line="360" w:lineRule="auto"/>
        <w:jc w:val="both"/>
        <w:rPr>
          <w:rFonts w:ascii="Times New Roman" w:hAnsi="Times New Roman" w:cs="Times New Roman"/>
          <w:b/>
          <w:sz w:val="24"/>
          <w:szCs w:val="24"/>
        </w:rPr>
      </w:pPr>
    </w:p>
    <w:p w14:paraId="4B0D55DA" w14:textId="4BF96B83" w:rsidR="00730222" w:rsidRPr="00730222" w:rsidRDefault="00730222" w:rsidP="00730222">
      <w:pPr>
        <w:tabs>
          <w:tab w:val="left" w:pos="1298"/>
        </w:tabs>
        <w:spacing w:line="360" w:lineRule="auto"/>
        <w:jc w:val="both"/>
        <w:rPr>
          <w:rFonts w:ascii="Times New Roman" w:hAnsi="Times New Roman" w:cs="Times New Roman"/>
          <w:b/>
          <w:sz w:val="24"/>
          <w:szCs w:val="24"/>
        </w:rPr>
        <w:sectPr w:rsidR="00730222" w:rsidRPr="0073022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Pr>
          <w:rFonts w:ascii="Times New Roman" w:hAnsi="Times New Roman" w:cs="Times New Roman"/>
          <w:b/>
          <w:sz w:val="24"/>
          <w:szCs w:val="24"/>
        </w:rPr>
        <w:t>Introduction</w:t>
      </w:r>
    </w:p>
    <w:p w14:paraId="2BA39EC1" w14:textId="79378B24" w:rsidR="00ED0682" w:rsidRPr="00BE1F4B" w:rsidRDefault="005846A1" w:rsidP="00422027">
      <w:pPr>
        <w:widowControl w:val="0"/>
        <w:autoSpaceDE w:val="0"/>
        <w:autoSpaceDN w:val="0"/>
        <w:adjustRightInd w:val="0"/>
        <w:spacing w:line="240" w:lineRule="auto"/>
        <w:jc w:val="both"/>
        <w:rPr>
          <w:rFonts w:ascii="Times New Roman" w:hAnsi="Times New Roman" w:cs="Times New Roman"/>
          <w:sz w:val="20"/>
          <w:szCs w:val="20"/>
          <w:lang w:val="en"/>
        </w:rPr>
      </w:pPr>
      <w:bookmarkStart w:id="0" w:name="_Hlk196940513"/>
      <w:r w:rsidRPr="00BE1F4B">
        <w:rPr>
          <w:rFonts w:ascii="Times New Roman" w:hAnsi="Times New Roman" w:cs="Times New Roman"/>
          <w:sz w:val="20"/>
          <w:szCs w:val="20"/>
          <w:lang w:val="en"/>
        </w:rPr>
        <w:t>Faba bean (</w:t>
      </w:r>
      <w:r w:rsidRPr="00BE1F4B">
        <w:rPr>
          <w:rFonts w:ascii="Times New Roman" w:hAnsi="Times New Roman" w:cs="Times New Roman"/>
          <w:i/>
          <w:iCs/>
          <w:sz w:val="20"/>
          <w:szCs w:val="20"/>
          <w:lang w:val="en"/>
        </w:rPr>
        <w:t>Vicia faba L</w:t>
      </w:r>
      <w:r w:rsidRPr="00BE1F4B">
        <w:rPr>
          <w:rFonts w:ascii="Times New Roman" w:hAnsi="Times New Roman" w:cs="Times New Roman"/>
          <w:sz w:val="20"/>
          <w:szCs w:val="20"/>
          <w:lang w:val="en"/>
        </w:rPr>
        <w:t xml:space="preserve">., 2n = 2x = 12, 14) is a crop of grain and legumes, which grows from tropical to temperate </w:t>
      </w:r>
      <w:r w:rsidR="001F250A" w:rsidRPr="00BE1F4B">
        <w:rPr>
          <w:rFonts w:ascii="Times New Roman" w:hAnsi="Times New Roman" w:cs="Times New Roman"/>
          <w:sz w:val="20"/>
          <w:szCs w:val="20"/>
          <w:lang w:val="en"/>
        </w:rPr>
        <w:t>zones (</w:t>
      </w:r>
      <w:r w:rsidR="00AA6546" w:rsidRPr="00BE1F4B">
        <w:rPr>
          <w:rFonts w:ascii="Times New Roman" w:hAnsi="Times New Roman" w:cs="Times New Roman"/>
          <w:sz w:val="20"/>
          <w:szCs w:val="20"/>
          <w:lang w:val="en"/>
        </w:rPr>
        <w:t>Faith, 2017)</w:t>
      </w:r>
      <w:r w:rsidRPr="00BE1F4B">
        <w:rPr>
          <w:rFonts w:ascii="Times New Roman" w:hAnsi="Times New Roman" w:cs="Times New Roman"/>
          <w:sz w:val="20"/>
          <w:szCs w:val="20"/>
          <w:lang w:val="en"/>
        </w:rPr>
        <w:t xml:space="preserve">. It was introduced into agriculture in the late Neolithic period </w:t>
      </w:r>
      <w:r w:rsidRPr="00BE1F4B">
        <w:rPr>
          <w:rFonts w:ascii="Times New Roman" w:hAnsi="Times New Roman" w:cs="Times New Roman"/>
          <w:color w:val="000000" w:themeColor="text1"/>
          <w:sz w:val="20"/>
          <w:szCs w:val="20"/>
          <w:lang w:val="en"/>
        </w:rPr>
        <w:t>(Cubero, 1974);</w:t>
      </w:r>
      <w:r w:rsidRPr="00BE1F4B">
        <w:rPr>
          <w:rFonts w:ascii="Times New Roman" w:hAnsi="Times New Roman" w:cs="Times New Roman"/>
          <w:sz w:val="20"/>
          <w:szCs w:val="20"/>
          <w:lang w:val="en"/>
        </w:rPr>
        <w:t xml:space="preserve"> it has been farmed since antiquity and is consumed as a green pod or dry seeds. It is additionally known as the bell bean, horse bean, broad bean, tic bean, and field bean. It is also called as kala Matar and </w:t>
      </w:r>
      <w:proofErr w:type="spellStart"/>
      <w:r w:rsidRPr="00BE1F4B">
        <w:rPr>
          <w:rFonts w:ascii="Times New Roman" w:hAnsi="Times New Roman" w:cs="Times New Roman"/>
          <w:sz w:val="20"/>
          <w:szCs w:val="20"/>
          <w:lang w:val="en"/>
        </w:rPr>
        <w:t>bakala</w:t>
      </w:r>
      <w:proofErr w:type="spellEnd"/>
      <w:r w:rsidRPr="00BE1F4B">
        <w:rPr>
          <w:rFonts w:ascii="Times New Roman" w:hAnsi="Times New Roman" w:cs="Times New Roman"/>
          <w:sz w:val="20"/>
          <w:szCs w:val="20"/>
          <w:lang w:val="en"/>
        </w:rPr>
        <w:t xml:space="preserve"> in India (Singh </w:t>
      </w:r>
      <w:r w:rsidRPr="00BE1F4B">
        <w:rPr>
          <w:rFonts w:ascii="Times New Roman" w:hAnsi="Times New Roman" w:cs="Times New Roman"/>
          <w:i/>
          <w:iCs/>
          <w:sz w:val="20"/>
          <w:szCs w:val="20"/>
          <w:lang w:val="en"/>
        </w:rPr>
        <w:t>et al.,</w:t>
      </w:r>
      <w:r w:rsidRPr="00BE1F4B">
        <w:rPr>
          <w:rFonts w:ascii="Times New Roman" w:hAnsi="Times New Roman" w:cs="Times New Roman"/>
          <w:sz w:val="20"/>
          <w:szCs w:val="20"/>
          <w:lang w:val="en"/>
        </w:rPr>
        <w:t xml:space="preserve"> 2013). It is a member of the Fabaceae family. It originated from the Middle East. </w:t>
      </w:r>
      <w:r w:rsidR="007D060B" w:rsidRPr="00BE1F4B">
        <w:rPr>
          <w:rFonts w:ascii="Times New Roman" w:hAnsi="Times New Roman" w:cs="Times New Roman"/>
          <w:sz w:val="20"/>
          <w:szCs w:val="20"/>
          <w:lang w:val="en"/>
        </w:rPr>
        <w:t>It is also</w:t>
      </w:r>
      <w:r w:rsidRPr="00BE1F4B">
        <w:rPr>
          <w:rFonts w:ascii="Times New Roman" w:hAnsi="Times New Roman" w:cs="Times New Roman"/>
          <w:sz w:val="20"/>
          <w:szCs w:val="20"/>
          <w:lang w:val="en"/>
        </w:rPr>
        <w:t xml:space="preserve"> </w:t>
      </w:r>
      <w:r w:rsidR="007D060B" w:rsidRPr="00BE1F4B">
        <w:rPr>
          <w:rFonts w:ascii="Times New Roman" w:hAnsi="Times New Roman" w:cs="Times New Roman"/>
          <w:sz w:val="20"/>
          <w:szCs w:val="20"/>
          <w:lang w:val="en"/>
        </w:rPr>
        <w:t>grown in parts</w:t>
      </w:r>
      <w:r w:rsidRPr="00BE1F4B">
        <w:rPr>
          <w:rFonts w:ascii="Times New Roman" w:hAnsi="Times New Roman" w:cs="Times New Roman"/>
          <w:sz w:val="20"/>
          <w:szCs w:val="20"/>
          <w:lang w:val="en"/>
        </w:rPr>
        <w:t xml:space="preserve"> of </w:t>
      </w:r>
      <w:r w:rsidR="007D060B" w:rsidRPr="00BE1F4B">
        <w:rPr>
          <w:rFonts w:ascii="Times New Roman" w:hAnsi="Times New Roman" w:cs="Times New Roman"/>
          <w:sz w:val="20"/>
          <w:szCs w:val="20"/>
          <w:lang w:val="en"/>
        </w:rPr>
        <w:t>Australia and the South</w:t>
      </w:r>
      <w:r w:rsidRPr="00BE1F4B">
        <w:rPr>
          <w:rFonts w:ascii="Times New Roman" w:hAnsi="Times New Roman" w:cs="Times New Roman"/>
          <w:sz w:val="20"/>
          <w:szCs w:val="20"/>
          <w:lang w:val="en"/>
        </w:rPr>
        <w:t xml:space="preserve"> American </w:t>
      </w:r>
      <w:r w:rsidR="007D060B" w:rsidRPr="00BE1F4B">
        <w:rPr>
          <w:rFonts w:ascii="Times New Roman" w:hAnsi="Times New Roman" w:cs="Times New Roman"/>
          <w:sz w:val="20"/>
          <w:szCs w:val="20"/>
          <w:lang w:val="en"/>
        </w:rPr>
        <w:t>continent, especially</w:t>
      </w:r>
      <w:r w:rsidRPr="00BE1F4B">
        <w:rPr>
          <w:rFonts w:ascii="Times New Roman" w:hAnsi="Times New Roman" w:cs="Times New Roman"/>
          <w:sz w:val="20"/>
          <w:szCs w:val="20"/>
          <w:lang w:val="en"/>
        </w:rPr>
        <w:t xml:space="preserve"> </w:t>
      </w:r>
      <w:r w:rsidR="007D060B" w:rsidRPr="00BE1F4B">
        <w:rPr>
          <w:rFonts w:ascii="Times New Roman" w:hAnsi="Times New Roman" w:cs="Times New Roman"/>
          <w:sz w:val="20"/>
          <w:szCs w:val="20"/>
          <w:lang w:val="en"/>
        </w:rPr>
        <w:t xml:space="preserve">at high </w:t>
      </w:r>
      <w:r w:rsidR="00AA6546" w:rsidRPr="00BE1F4B">
        <w:rPr>
          <w:rFonts w:ascii="Times New Roman" w:hAnsi="Times New Roman" w:cs="Times New Roman"/>
          <w:sz w:val="20"/>
          <w:szCs w:val="20"/>
          <w:lang w:val="en"/>
        </w:rPr>
        <w:t xml:space="preserve">elevations </w:t>
      </w:r>
      <w:r w:rsidR="001F250A" w:rsidRPr="00BE1F4B">
        <w:rPr>
          <w:rFonts w:ascii="Times New Roman" w:hAnsi="Times New Roman" w:cs="Times New Roman"/>
          <w:sz w:val="20"/>
          <w:szCs w:val="20"/>
          <w:lang w:val="en"/>
        </w:rPr>
        <w:t>in Mexico</w:t>
      </w:r>
      <w:r w:rsidRPr="00BE1F4B">
        <w:rPr>
          <w:rFonts w:ascii="Times New Roman" w:hAnsi="Times New Roman" w:cs="Times New Roman"/>
          <w:sz w:val="20"/>
          <w:szCs w:val="20"/>
          <w:lang w:val="en"/>
        </w:rPr>
        <w:t>, Brazil, and the Andes. In terms of area and production, it is the 3</w:t>
      </w:r>
      <w:r w:rsidRPr="00BE1F4B">
        <w:rPr>
          <w:rFonts w:ascii="Times New Roman" w:hAnsi="Times New Roman" w:cs="Times New Roman"/>
          <w:sz w:val="20"/>
          <w:szCs w:val="20"/>
          <w:vertAlign w:val="superscript"/>
          <w:lang w:val="en"/>
        </w:rPr>
        <w:t>rd</w:t>
      </w:r>
      <w:r w:rsidRPr="00BE1F4B">
        <w:rPr>
          <w:rFonts w:ascii="Times New Roman" w:hAnsi="Times New Roman" w:cs="Times New Roman"/>
          <w:sz w:val="20"/>
          <w:szCs w:val="20"/>
          <w:lang w:val="en"/>
        </w:rPr>
        <w:t xml:space="preserve"> foremost legume </w:t>
      </w:r>
      <w:r w:rsidR="00A205DE" w:rsidRPr="00BE1F4B">
        <w:rPr>
          <w:rFonts w:ascii="Times New Roman" w:hAnsi="Times New Roman" w:cs="Times New Roman"/>
          <w:sz w:val="20"/>
          <w:szCs w:val="20"/>
          <w:lang w:val="en"/>
        </w:rPr>
        <w:t>grain-feeding</w:t>
      </w:r>
      <w:r w:rsidRPr="00BE1F4B">
        <w:rPr>
          <w:rFonts w:ascii="Times New Roman" w:hAnsi="Times New Roman" w:cs="Times New Roman"/>
          <w:sz w:val="20"/>
          <w:szCs w:val="20"/>
          <w:lang w:val="en"/>
        </w:rPr>
        <w:t xml:space="preserve"> crop after soybean (</w:t>
      </w:r>
      <w:r w:rsidRPr="00BE1F4B">
        <w:rPr>
          <w:rFonts w:ascii="Times New Roman" w:hAnsi="Times New Roman" w:cs="Times New Roman"/>
          <w:i/>
          <w:iCs/>
          <w:sz w:val="20"/>
          <w:szCs w:val="20"/>
          <w:lang w:val="en"/>
        </w:rPr>
        <w:t>Glycine max</w:t>
      </w:r>
      <w:r w:rsidRPr="00BE1F4B">
        <w:rPr>
          <w:rFonts w:ascii="Times New Roman" w:hAnsi="Times New Roman" w:cs="Times New Roman"/>
          <w:sz w:val="20"/>
          <w:szCs w:val="20"/>
          <w:lang w:val="en"/>
        </w:rPr>
        <w:t xml:space="preserve"> L.) and pea </w:t>
      </w:r>
      <w:r w:rsidRPr="00BE1F4B">
        <w:rPr>
          <w:rFonts w:ascii="Times New Roman" w:hAnsi="Times New Roman" w:cs="Times New Roman"/>
          <w:i/>
          <w:iCs/>
          <w:sz w:val="20"/>
          <w:szCs w:val="20"/>
          <w:lang w:val="en"/>
        </w:rPr>
        <w:t>(Pisum sativum</w:t>
      </w:r>
      <w:r w:rsidRPr="00BE1F4B">
        <w:rPr>
          <w:rFonts w:ascii="Times New Roman" w:hAnsi="Times New Roman" w:cs="Times New Roman"/>
          <w:sz w:val="20"/>
          <w:szCs w:val="20"/>
          <w:lang w:val="en"/>
        </w:rPr>
        <w:t xml:space="preserve"> L.) (Mihailovic </w:t>
      </w:r>
      <w:r w:rsidRPr="00BE1F4B">
        <w:rPr>
          <w:rFonts w:ascii="Times New Roman" w:hAnsi="Times New Roman" w:cs="Times New Roman"/>
          <w:i/>
          <w:iCs/>
          <w:sz w:val="20"/>
          <w:szCs w:val="20"/>
          <w:lang w:val="en"/>
        </w:rPr>
        <w:t>et al.</w:t>
      </w:r>
      <w:r w:rsidRPr="00BE1F4B">
        <w:rPr>
          <w:rFonts w:ascii="Times New Roman" w:hAnsi="Times New Roman" w:cs="Times New Roman"/>
          <w:sz w:val="20"/>
          <w:szCs w:val="20"/>
          <w:lang w:val="en"/>
        </w:rPr>
        <w:t xml:space="preserve"> 2005).</w:t>
      </w:r>
      <w:r w:rsidR="007D060B" w:rsidRPr="00BE1F4B">
        <w:rPr>
          <w:rFonts w:ascii="Times New Roman" w:hAnsi="Times New Roman" w:cs="Times New Roman"/>
          <w:sz w:val="20"/>
          <w:szCs w:val="20"/>
          <w:lang w:val="en"/>
        </w:rPr>
        <w:t xml:space="preserve"> Faba bean is an expedient vegetable legume crop due to its good source of energy, higher protein (20-45 %)</w:t>
      </w:r>
      <w:r w:rsidR="00A205DE" w:rsidRPr="00BE1F4B">
        <w:rPr>
          <w:rFonts w:ascii="Times New Roman" w:hAnsi="Times New Roman" w:cs="Times New Roman"/>
          <w:sz w:val="20"/>
          <w:szCs w:val="20"/>
          <w:lang w:val="en"/>
        </w:rPr>
        <w:t>,</w:t>
      </w:r>
      <w:r w:rsidR="007D060B" w:rsidRPr="00BE1F4B">
        <w:rPr>
          <w:rFonts w:ascii="Times New Roman" w:hAnsi="Times New Roman" w:cs="Times New Roman"/>
          <w:sz w:val="20"/>
          <w:szCs w:val="20"/>
          <w:lang w:val="en"/>
        </w:rPr>
        <w:t xml:space="preserve"> and </w:t>
      </w:r>
      <w:proofErr w:type="spellStart"/>
      <w:r w:rsidR="00C972AA" w:rsidRPr="00BE1F4B">
        <w:rPr>
          <w:rFonts w:ascii="Times New Roman" w:hAnsi="Times New Roman" w:cs="Times New Roman"/>
          <w:sz w:val="20"/>
          <w:szCs w:val="20"/>
          <w:lang w:val="en"/>
        </w:rPr>
        <w:t>fibre</w:t>
      </w:r>
      <w:proofErr w:type="spellEnd"/>
      <w:r w:rsidR="007D060B" w:rsidRPr="00BE1F4B">
        <w:rPr>
          <w:rFonts w:ascii="Times New Roman" w:hAnsi="Times New Roman" w:cs="Times New Roman"/>
          <w:sz w:val="20"/>
          <w:szCs w:val="20"/>
          <w:lang w:val="en"/>
        </w:rPr>
        <w:t xml:space="preserve"> content (Farag 2007). It contains carbohydrate (7.2 g/100g), fat (0.1 g/100g), calcium (50 mg/100g), vitamin C (12mg/100g), thiamine (0.08 mg/100g), iron (1.4 mg/100g) and some amount of other minerals (Singh, 2011)</w:t>
      </w:r>
      <w:r w:rsidR="008677E6" w:rsidRPr="00BE1F4B">
        <w:rPr>
          <w:rFonts w:ascii="Times New Roman" w:hAnsi="Times New Roman" w:cs="Times New Roman"/>
          <w:sz w:val="20"/>
          <w:szCs w:val="20"/>
          <w:lang w:val="en"/>
        </w:rPr>
        <w:t>, (Bond</w:t>
      </w:r>
      <w:r w:rsidR="00AA6546" w:rsidRPr="00BE1F4B">
        <w:rPr>
          <w:rFonts w:ascii="Times New Roman" w:hAnsi="Times New Roman" w:cs="Times New Roman"/>
          <w:sz w:val="20"/>
          <w:szCs w:val="20"/>
          <w:lang w:val="en"/>
        </w:rPr>
        <w:t>1966) and</w:t>
      </w:r>
      <w:r w:rsidR="008677E6" w:rsidRPr="00BE1F4B">
        <w:rPr>
          <w:rFonts w:ascii="Times New Roman" w:hAnsi="Times New Roman" w:cs="Times New Roman"/>
          <w:sz w:val="20"/>
          <w:szCs w:val="20"/>
          <w:lang w:val="en"/>
        </w:rPr>
        <w:t xml:space="preserve"> (Bora, 1998).</w:t>
      </w:r>
      <w:r w:rsidR="00ED0682" w:rsidRPr="00BE1F4B">
        <w:rPr>
          <w:rFonts w:ascii="Times New Roman" w:hAnsi="Times New Roman" w:cs="Times New Roman"/>
          <w:sz w:val="20"/>
          <w:szCs w:val="20"/>
          <w:lang w:val="en"/>
        </w:rPr>
        <w:t xml:space="preserve"> Broad bean has a total area and production of </w:t>
      </w:r>
      <w:r w:rsidR="00ED0682" w:rsidRPr="00BE1F4B">
        <w:rPr>
          <w:rFonts w:ascii="Times New Roman" w:hAnsi="Times New Roman" w:cs="Times New Roman"/>
          <w:sz w:val="20"/>
          <w:szCs w:val="20"/>
          <w:lang w:val="en"/>
        </w:rPr>
        <w:t xml:space="preserve">2.58 million hectares and 5.43 million </w:t>
      </w:r>
      <w:proofErr w:type="spellStart"/>
      <w:r w:rsidR="00ED0682" w:rsidRPr="00BE1F4B">
        <w:rPr>
          <w:rFonts w:ascii="Times New Roman" w:hAnsi="Times New Roman" w:cs="Times New Roman"/>
          <w:sz w:val="20"/>
          <w:szCs w:val="20"/>
          <w:lang w:val="en"/>
        </w:rPr>
        <w:t>tonnes</w:t>
      </w:r>
      <w:proofErr w:type="spellEnd"/>
      <w:r w:rsidR="00ED0682" w:rsidRPr="00BE1F4B">
        <w:rPr>
          <w:rFonts w:ascii="Times New Roman" w:hAnsi="Times New Roman" w:cs="Times New Roman"/>
          <w:sz w:val="20"/>
          <w:szCs w:val="20"/>
          <w:lang w:val="en"/>
        </w:rPr>
        <w:t xml:space="preserve"> worldwide (FAO, 2021). India ranks 22nd with a 0.31% share of exports. Gujarat ranks first in bean production (645.56 thousand </w:t>
      </w:r>
      <w:proofErr w:type="spellStart"/>
      <w:r w:rsidR="00ED0682" w:rsidRPr="00BE1F4B">
        <w:rPr>
          <w:rFonts w:ascii="Times New Roman" w:hAnsi="Times New Roman" w:cs="Times New Roman"/>
          <w:sz w:val="20"/>
          <w:szCs w:val="20"/>
          <w:lang w:val="en"/>
        </w:rPr>
        <w:t>tonnes</w:t>
      </w:r>
      <w:proofErr w:type="spellEnd"/>
      <w:r w:rsidR="00ED0682" w:rsidRPr="00BE1F4B">
        <w:rPr>
          <w:rFonts w:ascii="Times New Roman" w:hAnsi="Times New Roman" w:cs="Times New Roman"/>
          <w:sz w:val="20"/>
          <w:szCs w:val="20"/>
          <w:lang w:val="en"/>
        </w:rPr>
        <w:t>), accounting for 28.35% of total bean production in the country, followed by Jharkhand and Tamil Nadu (NHB, 2020-21).</w:t>
      </w:r>
      <w:r w:rsidR="00ED0682" w:rsidRPr="00BE1F4B">
        <w:rPr>
          <w:rFonts w:ascii="Times New Roman" w:hAnsi="Times New Roman" w:cs="Times New Roman"/>
          <w:sz w:val="20"/>
          <w:szCs w:val="20"/>
        </w:rPr>
        <w:t xml:space="preserve"> </w:t>
      </w:r>
      <w:r w:rsidR="00ED0682" w:rsidRPr="00BE1F4B">
        <w:rPr>
          <w:rFonts w:ascii="Times New Roman" w:hAnsi="Times New Roman" w:cs="Times New Roman"/>
          <w:sz w:val="20"/>
          <w:szCs w:val="20"/>
          <w:lang w:val="en"/>
        </w:rPr>
        <w:t>Broad bean is mostly grown in the Indian states of Uttar Pradesh, Punjab, Haryana, Kashmir, Rajasthan, Karnataka, Madhya Pradesh, and Bihar.</w:t>
      </w:r>
    </w:p>
    <w:p w14:paraId="3F0E1AB8" w14:textId="20CE5881" w:rsidR="00ED0682" w:rsidRPr="00BE1F4B" w:rsidRDefault="00A945EB" w:rsidP="00422027">
      <w:pPr>
        <w:widowControl w:val="0"/>
        <w:autoSpaceDE w:val="0"/>
        <w:autoSpaceDN w:val="0"/>
        <w:adjustRightInd w:val="0"/>
        <w:spacing w:line="240" w:lineRule="auto"/>
        <w:jc w:val="both"/>
        <w:rPr>
          <w:rFonts w:ascii="Times New Roman" w:hAnsi="Times New Roman" w:cs="Times New Roman"/>
          <w:sz w:val="20"/>
          <w:szCs w:val="20"/>
          <w:lang w:val="en"/>
        </w:rPr>
      </w:pPr>
      <w:bookmarkStart w:id="1" w:name="_Hlk196940267"/>
      <w:r>
        <w:rPr>
          <w:rFonts w:ascii="Times New Roman" w:hAnsi="Times New Roman" w:cs="Times New Roman"/>
          <w:sz w:val="20"/>
          <w:szCs w:val="20"/>
          <w:lang w:val="en"/>
        </w:rPr>
        <w:t>Although its pods are used as vegetables, dry cotyledons are a cheap source of lysine protein. They are also regarded as a top source of levodopa (L-dopa), a substance used to treat Parkinson's disease and a precursor to dopamine (Tikka et al., 2003) and (Nisar et al.,2008). Globally, they are cultivated for food, feed, and forage; at present, they are</w:t>
      </w:r>
      <w:r w:rsidR="00ED0682" w:rsidRPr="00BE1F4B">
        <w:rPr>
          <w:rFonts w:ascii="Times New Roman" w:hAnsi="Times New Roman" w:cs="Times New Roman"/>
          <w:sz w:val="20"/>
          <w:szCs w:val="20"/>
          <w:lang w:val="en"/>
        </w:rPr>
        <w:t xml:space="preserve"> grown in 58 countries. </w:t>
      </w:r>
      <w:r w:rsidR="00B06708" w:rsidRPr="00BE1F4B">
        <w:rPr>
          <w:rFonts w:ascii="Times New Roman" w:hAnsi="Times New Roman" w:cs="Times New Roman"/>
          <w:sz w:val="20"/>
          <w:szCs w:val="20"/>
          <w:lang w:val="en"/>
        </w:rPr>
        <w:t xml:space="preserve">(Nisar </w:t>
      </w:r>
      <w:r w:rsidR="00B06708" w:rsidRPr="00BE1F4B">
        <w:rPr>
          <w:rFonts w:ascii="Times New Roman" w:hAnsi="Times New Roman" w:cs="Times New Roman"/>
          <w:i/>
          <w:iCs/>
          <w:sz w:val="20"/>
          <w:szCs w:val="20"/>
          <w:lang w:val="en"/>
        </w:rPr>
        <w:t>et. al</w:t>
      </w:r>
      <w:r w:rsidR="00B06708" w:rsidRPr="00BE1F4B">
        <w:rPr>
          <w:rFonts w:ascii="Times New Roman" w:hAnsi="Times New Roman" w:cs="Times New Roman"/>
          <w:sz w:val="20"/>
          <w:szCs w:val="20"/>
          <w:lang w:val="en"/>
        </w:rPr>
        <w:t xml:space="preserve">., 2008 and </w:t>
      </w:r>
      <w:proofErr w:type="spellStart"/>
      <w:r w:rsidR="00B06708" w:rsidRPr="00BE1F4B">
        <w:rPr>
          <w:rFonts w:ascii="Times New Roman" w:hAnsi="Times New Roman" w:cs="Times New Roman"/>
          <w:sz w:val="20"/>
          <w:szCs w:val="20"/>
          <w:lang w:val="en"/>
        </w:rPr>
        <w:t>Ouji</w:t>
      </w:r>
      <w:proofErr w:type="spellEnd"/>
      <w:r w:rsidR="00B06708" w:rsidRPr="00BE1F4B">
        <w:rPr>
          <w:rFonts w:ascii="Times New Roman" w:hAnsi="Times New Roman" w:cs="Times New Roman"/>
          <w:sz w:val="20"/>
          <w:szCs w:val="20"/>
          <w:lang w:val="en"/>
        </w:rPr>
        <w:t xml:space="preserve"> </w:t>
      </w:r>
      <w:r w:rsidR="00B06708" w:rsidRPr="00BE1F4B">
        <w:rPr>
          <w:rFonts w:ascii="Times New Roman" w:hAnsi="Times New Roman" w:cs="Times New Roman"/>
          <w:i/>
          <w:iCs/>
          <w:sz w:val="20"/>
          <w:szCs w:val="20"/>
          <w:lang w:val="en"/>
        </w:rPr>
        <w:t>et. al</w:t>
      </w:r>
      <w:r w:rsidR="00B06708" w:rsidRPr="00BE1F4B">
        <w:rPr>
          <w:rFonts w:ascii="Times New Roman" w:hAnsi="Times New Roman" w:cs="Times New Roman"/>
          <w:sz w:val="20"/>
          <w:szCs w:val="20"/>
          <w:lang w:val="en"/>
        </w:rPr>
        <w:t>., 2012)</w:t>
      </w:r>
      <w:r w:rsidR="00ED0682" w:rsidRPr="00BE1F4B">
        <w:rPr>
          <w:rFonts w:ascii="Times New Roman" w:hAnsi="Times New Roman" w:cs="Times New Roman"/>
          <w:sz w:val="20"/>
          <w:szCs w:val="20"/>
          <w:lang w:val="en"/>
        </w:rPr>
        <w:t xml:space="preserve"> </w:t>
      </w:r>
    </w:p>
    <w:p w14:paraId="1B23DF0F" w14:textId="2E062525" w:rsidR="00ED0682" w:rsidRPr="00BE1F4B" w:rsidRDefault="00ED0682" w:rsidP="00422027">
      <w:pPr>
        <w:widowControl w:val="0"/>
        <w:autoSpaceDE w:val="0"/>
        <w:autoSpaceDN w:val="0"/>
        <w:adjustRightInd w:val="0"/>
        <w:spacing w:line="240" w:lineRule="auto"/>
        <w:jc w:val="both"/>
        <w:rPr>
          <w:rFonts w:ascii="Times New Roman" w:hAnsi="Times New Roman" w:cs="Times New Roman"/>
          <w:sz w:val="20"/>
          <w:szCs w:val="20"/>
          <w:lang w:val="en"/>
        </w:rPr>
      </w:pPr>
      <w:r w:rsidRPr="00BE1F4B">
        <w:rPr>
          <w:rFonts w:ascii="Times New Roman" w:hAnsi="Times New Roman" w:cs="Times New Roman"/>
          <w:sz w:val="20"/>
          <w:szCs w:val="20"/>
          <w:lang w:val="en"/>
        </w:rPr>
        <w:t xml:space="preserve">Faba bean has proven its potential across the globe as a potential and </w:t>
      </w:r>
      <w:r w:rsidR="00A205DE" w:rsidRPr="00BE1F4B">
        <w:rPr>
          <w:rFonts w:ascii="Times New Roman" w:hAnsi="Times New Roman" w:cs="Times New Roman"/>
          <w:sz w:val="20"/>
          <w:szCs w:val="20"/>
          <w:lang w:val="en"/>
        </w:rPr>
        <w:t>nutrient-rich</w:t>
      </w:r>
      <w:r w:rsidRPr="00BE1F4B">
        <w:rPr>
          <w:rFonts w:ascii="Times New Roman" w:hAnsi="Times New Roman" w:cs="Times New Roman"/>
          <w:sz w:val="20"/>
          <w:szCs w:val="20"/>
          <w:lang w:val="en"/>
        </w:rPr>
        <w:t xml:space="preserve"> bean. Due to</w:t>
      </w:r>
      <w:r w:rsidR="00A205DE" w:rsidRPr="00BE1F4B">
        <w:rPr>
          <w:rFonts w:ascii="Times New Roman" w:hAnsi="Times New Roman" w:cs="Times New Roman"/>
          <w:sz w:val="20"/>
          <w:szCs w:val="20"/>
          <w:lang w:val="en"/>
        </w:rPr>
        <w:t xml:space="preserve"> </w:t>
      </w:r>
      <w:r w:rsidRPr="00BE1F4B">
        <w:rPr>
          <w:rFonts w:ascii="Times New Roman" w:hAnsi="Times New Roman" w:cs="Times New Roman"/>
          <w:sz w:val="20"/>
          <w:szCs w:val="20"/>
          <w:lang w:val="en"/>
        </w:rPr>
        <w:t xml:space="preserve">grown area and productivity of </w:t>
      </w:r>
      <w:r w:rsidR="00A205DE" w:rsidRPr="00BE1F4B">
        <w:rPr>
          <w:rFonts w:ascii="Times New Roman" w:hAnsi="Times New Roman" w:cs="Times New Roman"/>
          <w:sz w:val="20"/>
          <w:szCs w:val="20"/>
          <w:lang w:val="en"/>
        </w:rPr>
        <w:t xml:space="preserve">the </w:t>
      </w:r>
      <w:r w:rsidRPr="00BE1F4B">
        <w:rPr>
          <w:rFonts w:ascii="Times New Roman" w:hAnsi="Times New Roman" w:cs="Times New Roman"/>
          <w:sz w:val="20"/>
          <w:szCs w:val="20"/>
          <w:lang w:val="en"/>
        </w:rPr>
        <w:t xml:space="preserve">faba bean </w:t>
      </w:r>
      <w:r w:rsidR="00A205DE" w:rsidRPr="00BE1F4B">
        <w:rPr>
          <w:rFonts w:ascii="Times New Roman" w:hAnsi="Times New Roman" w:cs="Times New Roman"/>
          <w:sz w:val="20"/>
          <w:szCs w:val="20"/>
          <w:lang w:val="en"/>
        </w:rPr>
        <w:t>being</w:t>
      </w:r>
      <w:r w:rsidRPr="00BE1F4B">
        <w:rPr>
          <w:rFonts w:ascii="Times New Roman" w:hAnsi="Times New Roman" w:cs="Times New Roman"/>
          <w:sz w:val="20"/>
          <w:szCs w:val="20"/>
          <w:lang w:val="en"/>
        </w:rPr>
        <w:t xml:space="preserve"> poor in </w:t>
      </w:r>
      <w:r w:rsidR="00B06708" w:rsidRPr="00BE1F4B">
        <w:rPr>
          <w:rFonts w:ascii="Times New Roman" w:hAnsi="Times New Roman" w:cs="Times New Roman"/>
          <w:sz w:val="20"/>
          <w:szCs w:val="20"/>
          <w:lang w:val="en"/>
        </w:rPr>
        <w:t>India, (</w:t>
      </w:r>
      <w:proofErr w:type="spellStart"/>
      <w:r w:rsidR="00B06708" w:rsidRPr="00BE1F4B">
        <w:rPr>
          <w:rFonts w:ascii="Times New Roman" w:hAnsi="Times New Roman" w:cs="Times New Roman"/>
          <w:sz w:val="20"/>
          <w:szCs w:val="20"/>
          <w:lang w:val="en"/>
        </w:rPr>
        <w:t>Dhakar</w:t>
      </w:r>
      <w:proofErr w:type="spellEnd"/>
      <w:r w:rsidR="00B06708" w:rsidRPr="00BE1F4B">
        <w:rPr>
          <w:rFonts w:ascii="Times New Roman" w:hAnsi="Times New Roman" w:cs="Times New Roman"/>
          <w:sz w:val="20"/>
          <w:szCs w:val="20"/>
          <w:lang w:val="en"/>
        </w:rPr>
        <w:t>, 2020)</w:t>
      </w:r>
      <w:r w:rsidRPr="00BE1F4B">
        <w:rPr>
          <w:rFonts w:ascii="Times New Roman" w:hAnsi="Times New Roman" w:cs="Times New Roman"/>
          <w:sz w:val="20"/>
          <w:szCs w:val="20"/>
          <w:lang w:val="en"/>
        </w:rPr>
        <w:t xml:space="preserve"> It continues to be categorized as a small, underutilized, less-used, and </w:t>
      </w:r>
      <w:r w:rsidRPr="00BE1F4B">
        <w:rPr>
          <w:rFonts w:ascii="Times New Roman" w:hAnsi="Times New Roman" w:cs="Times New Roman"/>
          <w:sz w:val="20"/>
          <w:szCs w:val="20"/>
          <w:lang w:val="en"/>
        </w:rPr>
        <w:lastRenderedPageBreak/>
        <w:t xml:space="preserve">underexploited crop. Rainfed Faba Bean is grown in Jammu and Kashmir, Himachal Pradesh, </w:t>
      </w:r>
      <w:proofErr w:type="spellStart"/>
      <w:r w:rsidRPr="00BE1F4B">
        <w:rPr>
          <w:rFonts w:ascii="Times New Roman" w:hAnsi="Times New Roman" w:cs="Times New Roman"/>
          <w:sz w:val="20"/>
          <w:szCs w:val="20"/>
          <w:lang w:val="en"/>
        </w:rPr>
        <w:t>Uttrakhand</w:t>
      </w:r>
      <w:proofErr w:type="spellEnd"/>
      <w:r w:rsidRPr="00BE1F4B">
        <w:rPr>
          <w:rFonts w:ascii="Times New Roman" w:hAnsi="Times New Roman" w:cs="Times New Roman"/>
          <w:sz w:val="20"/>
          <w:szCs w:val="20"/>
          <w:lang w:val="en"/>
        </w:rPr>
        <w:t xml:space="preserve">, and parts of South India. Faba bean production in the country is lower.  (Singh </w:t>
      </w:r>
      <w:r w:rsidRPr="00BE1F4B">
        <w:rPr>
          <w:rFonts w:ascii="Times New Roman" w:hAnsi="Times New Roman" w:cs="Times New Roman"/>
          <w:i/>
          <w:iCs/>
          <w:sz w:val="20"/>
          <w:szCs w:val="20"/>
          <w:lang w:val="en"/>
        </w:rPr>
        <w:t>et al.,</w:t>
      </w:r>
      <w:r w:rsidRPr="00BE1F4B">
        <w:rPr>
          <w:rFonts w:ascii="Times New Roman" w:hAnsi="Times New Roman" w:cs="Times New Roman"/>
          <w:sz w:val="20"/>
          <w:szCs w:val="20"/>
          <w:lang w:val="en"/>
        </w:rPr>
        <w:t xml:space="preserve"> 201</w:t>
      </w:r>
      <w:r w:rsidRPr="00BE1F4B">
        <w:rPr>
          <w:rFonts w:ascii="Times New Roman" w:hAnsi="Times New Roman" w:cs="Times New Roman"/>
          <w:sz w:val="20"/>
          <w:szCs w:val="20"/>
        </w:rPr>
        <w:t>2)</w:t>
      </w:r>
      <w:r w:rsidRPr="00BE1F4B">
        <w:rPr>
          <w:rFonts w:ascii="Times New Roman" w:hAnsi="Times New Roman" w:cs="Times New Roman"/>
          <w:sz w:val="20"/>
          <w:szCs w:val="20"/>
          <w:lang w:val="en"/>
        </w:rPr>
        <w:t xml:space="preserve">. </w:t>
      </w:r>
    </w:p>
    <w:p w14:paraId="4A311099" w14:textId="62E1DC30" w:rsidR="00ED0682" w:rsidRPr="00BE1F4B" w:rsidRDefault="00912C54" w:rsidP="00422027">
      <w:pPr>
        <w:widowControl w:val="0"/>
        <w:autoSpaceDE w:val="0"/>
        <w:autoSpaceDN w:val="0"/>
        <w:adjustRightInd w:val="0"/>
        <w:spacing w:line="240" w:lineRule="auto"/>
        <w:jc w:val="both"/>
        <w:rPr>
          <w:rFonts w:ascii="Times New Roman" w:hAnsi="Times New Roman" w:cs="Times New Roman"/>
          <w:sz w:val="20"/>
          <w:szCs w:val="20"/>
          <w:lang w:val="en"/>
        </w:rPr>
      </w:pPr>
      <w:r w:rsidRPr="00BE1F4B">
        <w:rPr>
          <w:rFonts w:ascii="Times New Roman" w:hAnsi="Times New Roman" w:cs="Times New Roman"/>
          <w:sz w:val="20"/>
          <w:szCs w:val="20"/>
          <w:lang w:val="en"/>
        </w:rPr>
        <w:t xml:space="preserve">Broad bean is a bushy annual herb </w:t>
      </w:r>
      <w:r w:rsidR="00A205DE" w:rsidRPr="00BE1F4B">
        <w:rPr>
          <w:rFonts w:ascii="Times New Roman" w:hAnsi="Times New Roman" w:cs="Times New Roman"/>
          <w:sz w:val="20"/>
          <w:szCs w:val="20"/>
          <w:lang w:val="en"/>
        </w:rPr>
        <w:t>that has</w:t>
      </w:r>
      <w:r w:rsidRPr="00BE1F4B">
        <w:rPr>
          <w:rFonts w:ascii="Times New Roman" w:hAnsi="Times New Roman" w:cs="Times New Roman"/>
          <w:sz w:val="20"/>
          <w:szCs w:val="20"/>
          <w:lang w:val="en"/>
        </w:rPr>
        <w:t xml:space="preserve"> </w:t>
      </w:r>
      <w:r w:rsidR="00A205DE" w:rsidRPr="00BE1F4B">
        <w:rPr>
          <w:rFonts w:ascii="Times New Roman" w:hAnsi="Times New Roman" w:cs="Times New Roman"/>
          <w:sz w:val="20"/>
          <w:szCs w:val="20"/>
          <w:lang w:val="en"/>
        </w:rPr>
        <w:t xml:space="preserve">a </w:t>
      </w:r>
      <w:r w:rsidRPr="00BE1F4B">
        <w:rPr>
          <w:rFonts w:ascii="Times New Roman" w:hAnsi="Times New Roman" w:cs="Times New Roman"/>
          <w:sz w:val="20"/>
          <w:szCs w:val="20"/>
          <w:lang w:val="en"/>
        </w:rPr>
        <w:t xml:space="preserve">typical tap root with branched secondary roots and nodules due to </w:t>
      </w:r>
      <w:r w:rsidRPr="00BE1F4B">
        <w:rPr>
          <w:rFonts w:ascii="Times New Roman" w:hAnsi="Times New Roman" w:cs="Times New Roman"/>
          <w:i/>
          <w:iCs/>
          <w:sz w:val="20"/>
          <w:szCs w:val="20"/>
          <w:lang w:val="en"/>
        </w:rPr>
        <w:t xml:space="preserve">Rhizobium </w:t>
      </w:r>
      <w:proofErr w:type="spellStart"/>
      <w:r w:rsidRPr="00BE1F4B">
        <w:rPr>
          <w:rFonts w:ascii="Times New Roman" w:hAnsi="Times New Roman" w:cs="Times New Roman"/>
          <w:i/>
          <w:iCs/>
          <w:sz w:val="20"/>
          <w:szCs w:val="20"/>
          <w:lang w:val="en"/>
        </w:rPr>
        <w:t>leguminosarum</w:t>
      </w:r>
      <w:proofErr w:type="spellEnd"/>
      <w:r w:rsidRPr="00BE1F4B">
        <w:rPr>
          <w:rFonts w:ascii="Times New Roman" w:hAnsi="Times New Roman" w:cs="Times New Roman"/>
          <w:i/>
          <w:iCs/>
          <w:sz w:val="20"/>
          <w:szCs w:val="20"/>
          <w:lang w:val="en"/>
        </w:rPr>
        <w:t xml:space="preserve"> </w:t>
      </w:r>
      <w:proofErr w:type="spellStart"/>
      <w:r w:rsidRPr="00BE1F4B">
        <w:rPr>
          <w:rFonts w:ascii="Times New Roman" w:hAnsi="Times New Roman" w:cs="Times New Roman"/>
          <w:sz w:val="20"/>
          <w:szCs w:val="20"/>
          <w:lang w:val="en"/>
        </w:rPr>
        <w:t>bv</w:t>
      </w:r>
      <w:proofErr w:type="spellEnd"/>
      <w:r w:rsidRPr="00BE1F4B">
        <w:rPr>
          <w:rFonts w:ascii="Times New Roman" w:hAnsi="Times New Roman" w:cs="Times New Roman"/>
          <w:i/>
          <w:iCs/>
          <w:sz w:val="20"/>
          <w:szCs w:val="20"/>
          <w:lang w:val="en"/>
        </w:rPr>
        <w:t xml:space="preserve">. </w:t>
      </w:r>
      <w:proofErr w:type="spellStart"/>
      <w:r w:rsidRPr="00BE1F4B">
        <w:rPr>
          <w:rFonts w:ascii="Times New Roman" w:hAnsi="Times New Roman" w:cs="Times New Roman"/>
          <w:i/>
          <w:iCs/>
          <w:sz w:val="20"/>
          <w:szCs w:val="20"/>
          <w:lang w:val="en"/>
        </w:rPr>
        <w:t>viciae</w:t>
      </w:r>
      <w:proofErr w:type="spellEnd"/>
      <w:r w:rsidRPr="00BE1F4B">
        <w:rPr>
          <w:rFonts w:ascii="Times New Roman" w:hAnsi="Times New Roman" w:cs="Times New Roman"/>
          <w:sz w:val="20"/>
          <w:szCs w:val="20"/>
          <w:lang w:val="en"/>
        </w:rPr>
        <w:t xml:space="preserve">, stem growth is indeterminate with 0.5 to 2 m tall coarse and upright stems, having pinnately compound leaves and alternate phyllotaxy. Its inflorescence is an axillary raceme. It is </w:t>
      </w:r>
      <w:r w:rsidR="00C972AA" w:rsidRPr="00BE1F4B">
        <w:rPr>
          <w:rFonts w:ascii="Times New Roman" w:hAnsi="Times New Roman" w:cs="Times New Roman"/>
          <w:sz w:val="20"/>
          <w:szCs w:val="20"/>
          <w:lang w:val="en"/>
        </w:rPr>
        <w:t xml:space="preserve">a </w:t>
      </w:r>
      <w:r w:rsidRPr="00BE1F4B">
        <w:rPr>
          <w:rFonts w:ascii="Times New Roman" w:hAnsi="Times New Roman" w:cs="Times New Roman"/>
          <w:sz w:val="20"/>
          <w:szCs w:val="20"/>
          <w:lang w:val="en"/>
        </w:rPr>
        <w:t xml:space="preserve">self-pollinated crop but natural </w:t>
      </w:r>
      <w:r w:rsidR="00A205DE" w:rsidRPr="00BE1F4B">
        <w:rPr>
          <w:rFonts w:ascii="Times New Roman" w:hAnsi="Times New Roman" w:cs="Times New Roman"/>
          <w:sz w:val="20"/>
          <w:szCs w:val="20"/>
          <w:lang w:val="en"/>
        </w:rPr>
        <w:t>outcrossing</w:t>
      </w:r>
      <w:r w:rsidRPr="00BE1F4B">
        <w:rPr>
          <w:rFonts w:ascii="Times New Roman" w:hAnsi="Times New Roman" w:cs="Times New Roman"/>
          <w:sz w:val="20"/>
          <w:szCs w:val="20"/>
          <w:lang w:val="en"/>
        </w:rPr>
        <w:t xml:space="preserve"> was also done by insects/</w:t>
      </w:r>
      <w:r w:rsidR="00A205DE" w:rsidRPr="00BE1F4B">
        <w:rPr>
          <w:rFonts w:ascii="Times New Roman" w:hAnsi="Times New Roman" w:cs="Times New Roman"/>
          <w:sz w:val="20"/>
          <w:szCs w:val="20"/>
          <w:lang w:val="en"/>
        </w:rPr>
        <w:t>honeybees</w:t>
      </w:r>
      <w:r w:rsidR="00B06708" w:rsidRPr="00BE1F4B">
        <w:rPr>
          <w:rFonts w:ascii="Times New Roman" w:hAnsi="Times New Roman" w:cs="Times New Roman"/>
          <w:sz w:val="20"/>
          <w:szCs w:val="20"/>
          <w:lang w:val="en"/>
        </w:rPr>
        <w:t xml:space="preserve">. (Jadhav </w:t>
      </w:r>
      <w:r w:rsidR="00B06708" w:rsidRPr="00BE1F4B">
        <w:rPr>
          <w:rFonts w:ascii="Times New Roman" w:hAnsi="Times New Roman" w:cs="Times New Roman"/>
          <w:i/>
          <w:iCs/>
          <w:sz w:val="20"/>
          <w:szCs w:val="20"/>
          <w:lang w:val="en"/>
        </w:rPr>
        <w:t>et al</w:t>
      </w:r>
      <w:r w:rsidR="00B06708" w:rsidRPr="00BE1F4B">
        <w:rPr>
          <w:rFonts w:ascii="Times New Roman" w:hAnsi="Times New Roman" w:cs="Times New Roman"/>
          <w:sz w:val="20"/>
          <w:szCs w:val="20"/>
          <w:lang w:val="en"/>
        </w:rPr>
        <w:t xml:space="preserve">., </w:t>
      </w:r>
      <w:r w:rsidR="00B301EE" w:rsidRPr="00BE1F4B">
        <w:rPr>
          <w:rFonts w:ascii="Times New Roman" w:hAnsi="Times New Roman" w:cs="Times New Roman"/>
          <w:sz w:val="20"/>
          <w:szCs w:val="20"/>
          <w:lang w:val="en"/>
        </w:rPr>
        <w:t>2013, Jatav</w:t>
      </w:r>
      <w:r w:rsidR="00B06708" w:rsidRPr="00BE1F4B">
        <w:rPr>
          <w:rFonts w:ascii="Times New Roman" w:hAnsi="Times New Roman" w:cs="Times New Roman"/>
          <w:sz w:val="20"/>
          <w:szCs w:val="20"/>
          <w:lang w:val="en"/>
        </w:rPr>
        <w:t xml:space="preserve"> </w:t>
      </w:r>
      <w:r w:rsidR="00B06708" w:rsidRPr="00BE1F4B">
        <w:rPr>
          <w:rFonts w:ascii="Times New Roman" w:hAnsi="Times New Roman" w:cs="Times New Roman"/>
          <w:i/>
          <w:iCs/>
          <w:sz w:val="20"/>
          <w:szCs w:val="20"/>
          <w:lang w:val="en"/>
        </w:rPr>
        <w:t>et al</w:t>
      </w:r>
      <w:r w:rsidR="00B06708" w:rsidRPr="00BE1F4B">
        <w:rPr>
          <w:rFonts w:ascii="Times New Roman" w:hAnsi="Times New Roman" w:cs="Times New Roman"/>
          <w:sz w:val="20"/>
          <w:szCs w:val="20"/>
          <w:lang w:val="en"/>
        </w:rPr>
        <w:t xml:space="preserve">., 2022 and </w:t>
      </w:r>
      <w:proofErr w:type="spellStart"/>
      <w:r w:rsidR="00B06708" w:rsidRPr="00BE1F4B">
        <w:rPr>
          <w:rFonts w:ascii="Times New Roman" w:hAnsi="Times New Roman" w:cs="Times New Roman"/>
          <w:sz w:val="20"/>
          <w:szCs w:val="20"/>
          <w:lang w:val="en"/>
        </w:rPr>
        <w:t>Lindemaran</w:t>
      </w:r>
      <w:proofErr w:type="spellEnd"/>
      <w:r w:rsidR="00B06708" w:rsidRPr="00BE1F4B">
        <w:rPr>
          <w:rFonts w:ascii="Times New Roman" w:hAnsi="Times New Roman" w:cs="Times New Roman"/>
          <w:sz w:val="20"/>
          <w:szCs w:val="20"/>
          <w:lang w:val="en"/>
        </w:rPr>
        <w:t xml:space="preserve"> </w:t>
      </w:r>
      <w:r w:rsidR="00B06708" w:rsidRPr="00BE1F4B">
        <w:rPr>
          <w:rFonts w:ascii="Times New Roman" w:hAnsi="Times New Roman" w:cs="Times New Roman"/>
          <w:i/>
          <w:iCs/>
          <w:sz w:val="20"/>
          <w:szCs w:val="20"/>
          <w:lang w:val="en"/>
        </w:rPr>
        <w:t>et. al</w:t>
      </w:r>
      <w:r w:rsidR="00B06708" w:rsidRPr="00BE1F4B">
        <w:rPr>
          <w:rFonts w:ascii="Times New Roman" w:hAnsi="Times New Roman" w:cs="Times New Roman"/>
          <w:sz w:val="20"/>
          <w:szCs w:val="20"/>
          <w:lang w:val="en"/>
        </w:rPr>
        <w:t>., 2003)</w:t>
      </w:r>
    </w:p>
    <w:p w14:paraId="5756A8BA" w14:textId="37642297" w:rsidR="0095010A" w:rsidRPr="00BE1F4B" w:rsidRDefault="00912C54" w:rsidP="00422027">
      <w:pPr>
        <w:tabs>
          <w:tab w:val="left" w:pos="1680"/>
        </w:tabs>
        <w:spacing w:line="240" w:lineRule="auto"/>
        <w:jc w:val="both"/>
        <w:rPr>
          <w:rFonts w:ascii="Times New Roman" w:hAnsi="Times New Roman" w:cs="Times New Roman"/>
          <w:sz w:val="20"/>
          <w:szCs w:val="20"/>
          <w:lang w:val="en"/>
        </w:rPr>
      </w:pPr>
      <w:r w:rsidRPr="00BE1F4B">
        <w:rPr>
          <w:rFonts w:ascii="Times New Roman" w:hAnsi="Times New Roman" w:cs="Times New Roman"/>
          <w:sz w:val="20"/>
          <w:szCs w:val="20"/>
          <w:lang w:val="en"/>
        </w:rPr>
        <w:t>It is a winter legume that grows best in chilly, damp environments and can withstand frost. Some hardier cultivars can endure temperatures as low as 4°C without suffering significant damage. The optimal temperature for manufacturing is 18 to 27°</w:t>
      </w:r>
      <w:r w:rsidR="00B06708" w:rsidRPr="00BE1F4B">
        <w:rPr>
          <w:rFonts w:ascii="Times New Roman" w:hAnsi="Times New Roman" w:cs="Times New Roman"/>
          <w:sz w:val="20"/>
          <w:szCs w:val="20"/>
          <w:lang w:val="en"/>
        </w:rPr>
        <w:t xml:space="preserve">C. </w:t>
      </w:r>
      <w:bookmarkStart w:id="2" w:name="_Hlk196940337"/>
      <w:bookmarkEnd w:id="1"/>
      <w:r w:rsidR="00B06708" w:rsidRPr="00BE1F4B">
        <w:rPr>
          <w:rFonts w:ascii="Times New Roman" w:hAnsi="Times New Roman" w:cs="Times New Roman"/>
          <w:sz w:val="20"/>
          <w:szCs w:val="20"/>
          <w:lang w:val="en"/>
        </w:rPr>
        <w:t>(</w:t>
      </w:r>
      <w:proofErr w:type="spellStart"/>
      <w:r w:rsidR="00B06708" w:rsidRPr="00BE1F4B">
        <w:rPr>
          <w:rFonts w:ascii="Times New Roman" w:hAnsi="Times New Roman" w:cs="Times New Roman"/>
          <w:sz w:val="20"/>
          <w:szCs w:val="20"/>
          <w:lang w:val="en"/>
        </w:rPr>
        <w:t>Pardemir</w:t>
      </w:r>
      <w:proofErr w:type="spellEnd"/>
      <w:r w:rsidR="00B06708" w:rsidRPr="00BE1F4B">
        <w:rPr>
          <w:rFonts w:ascii="Times New Roman" w:hAnsi="Times New Roman" w:cs="Times New Roman"/>
          <w:sz w:val="20"/>
          <w:szCs w:val="20"/>
          <w:lang w:val="en"/>
        </w:rPr>
        <w:t xml:space="preserve"> </w:t>
      </w:r>
      <w:r w:rsidR="00B06708" w:rsidRPr="00BE1F4B">
        <w:rPr>
          <w:rFonts w:ascii="Times New Roman" w:hAnsi="Times New Roman" w:cs="Times New Roman"/>
          <w:i/>
          <w:iCs/>
          <w:sz w:val="20"/>
          <w:szCs w:val="20"/>
          <w:lang w:val="en"/>
        </w:rPr>
        <w:t>et. al.,</w:t>
      </w:r>
      <w:r w:rsidR="00B06708" w:rsidRPr="00BE1F4B">
        <w:rPr>
          <w:rFonts w:ascii="Times New Roman" w:hAnsi="Times New Roman" w:cs="Times New Roman"/>
          <w:sz w:val="20"/>
          <w:szCs w:val="20"/>
          <w:lang w:val="en"/>
        </w:rPr>
        <w:t xml:space="preserve"> 2011 and Parmar </w:t>
      </w:r>
      <w:r w:rsidR="00B06708" w:rsidRPr="00BE1F4B">
        <w:rPr>
          <w:rFonts w:ascii="Times New Roman" w:hAnsi="Times New Roman" w:cs="Times New Roman"/>
          <w:i/>
          <w:iCs/>
          <w:sz w:val="20"/>
          <w:szCs w:val="20"/>
          <w:lang w:val="en"/>
        </w:rPr>
        <w:t>et. al</w:t>
      </w:r>
      <w:r w:rsidR="00B06708" w:rsidRPr="00BE1F4B">
        <w:rPr>
          <w:rFonts w:ascii="Times New Roman" w:hAnsi="Times New Roman" w:cs="Times New Roman"/>
          <w:sz w:val="20"/>
          <w:szCs w:val="20"/>
          <w:lang w:val="en"/>
        </w:rPr>
        <w:t>., 2003)</w:t>
      </w:r>
      <w:r w:rsidRPr="00BE1F4B">
        <w:rPr>
          <w:rFonts w:ascii="Times New Roman" w:hAnsi="Times New Roman" w:cs="Times New Roman"/>
          <w:sz w:val="20"/>
          <w:szCs w:val="20"/>
          <w:lang w:val="en"/>
        </w:rPr>
        <w:t xml:space="preserve"> It is a </w:t>
      </w:r>
      <w:r w:rsidR="00A205DE" w:rsidRPr="00BE1F4B">
        <w:rPr>
          <w:rFonts w:ascii="Times New Roman" w:hAnsi="Times New Roman" w:cs="Times New Roman"/>
          <w:sz w:val="20"/>
          <w:szCs w:val="20"/>
          <w:lang w:val="en"/>
        </w:rPr>
        <w:t>day-neutral</w:t>
      </w:r>
      <w:r w:rsidRPr="00BE1F4B">
        <w:rPr>
          <w:rFonts w:ascii="Times New Roman" w:hAnsi="Times New Roman" w:cs="Times New Roman"/>
          <w:sz w:val="20"/>
          <w:szCs w:val="20"/>
          <w:lang w:val="en"/>
        </w:rPr>
        <w:t xml:space="preserve"> plant that requires 650-1000 mm of </w:t>
      </w:r>
      <w:r w:rsidR="00A205DE" w:rsidRPr="00BE1F4B">
        <w:rPr>
          <w:rFonts w:ascii="Times New Roman" w:hAnsi="Times New Roman" w:cs="Times New Roman"/>
          <w:sz w:val="20"/>
          <w:szCs w:val="20"/>
          <w:lang w:val="en"/>
        </w:rPr>
        <w:t>yearly rainfall</w:t>
      </w:r>
      <w:r w:rsidRPr="00BE1F4B">
        <w:rPr>
          <w:rFonts w:ascii="Times New Roman" w:hAnsi="Times New Roman" w:cs="Times New Roman"/>
          <w:sz w:val="20"/>
          <w:szCs w:val="20"/>
          <w:lang w:val="en"/>
        </w:rPr>
        <w:t xml:space="preserve"> to thrive. Broad bean prefers </w:t>
      </w:r>
      <w:r w:rsidR="00A205DE" w:rsidRPr="00BE1F4B">
        <w:rPr>
          <w:rFonts w:ascii="Times New Roman" w:hAnsi="Times New Roman" w:cs="Times New Roman"/>
          <w:sz w:val="20"/>
          <w:szCs w:val="20"/>
          <w:lang w:val="en"/>
        </w:rPr>
        <w:t>medium-grained</w:t>
      </w:r>
      <w:r w:rsidRPr="00BE1F4B">
        <w:rPr>
          <w:rFonts w:ascii="Times New Roman" w:hAnsi="Times New Roman" w:cs="Times New Roman"/>
          <w:sz w:val="20"/>
          <w:szCs w:val="20"/>
          <w:lang w:val="en"/>
        </w:rPr>
        <w:t xml:space="preserve"> loamy soil with a pH of 6.5 to 8.0 and is </w:t>
      </w:r>
      <w:r w:rsidRPr="00BE1F4B">
        <w:rPr>
          <w:rFonts w:ascii="Times New Roman" w:hAnsi="Times New Roman" w:cs="Times New Roman"/>
          <w:sz w:val="20"/>
          <w:szCs w:val="20"/>
          <w:lang w:val="en"/>
        </w:rPr>
        <w:t>more tolerant to acidic soil conditions than other leguminous crops.</w:t>
      </w:r>
    </w:p>
    <w:p w14:paraId="6DB9B969" w14:textId="4B115FDB" w:rsidR="00912C54" w:rsidRPr="00BE1F4B" w:rsidRDefault="00912C54" w:rsidP="00422027">
      <w:pPr>
        <w:widowControl w:val="0"/>
        <w:autoSpaceDE w:val="0"/>
        <w:autoSpaceDN w:val="0"/>
        <w:adjustRightInd w:val="0"/>
        <w:spacing w:line="240" w:lineRule="auto"/>
        <w:jc w:val="both"/>
        <w:rPr>
          <w:rFonts w:ascii="Times New Roman" w:hAnsi="Times New Roman" w:cs="Times New Roman"/>
          <w:sz w:val="20"/>
          <w:szCs w:val="20"/>
          <w:lang w:val="en"/>
        </w:rPr>
      </w:pPr>
      <w:r w:rsidRPr="00BE1F4B">
        <w:rPr>
          <w:rFonts w:ascii="Times New Roman" w:hAnsi="Times New Roman" w:cs="Times New Roman"/>
          <w:sz w:val="20"/>
          <w:szCs w:val="20"/>
          <w:lang w:val="en"/>
        </w:rPr>
        <w:t xml:space="preserve">Genetic diversity is required in the base population from which potential parents will be chosen as diverse parents for </w:t>
      </w:r>
      <w:r w:rsidR="00AA6546" w:rsidRPr="00BE1F4B">
        <w:rPr>
          <w:rFonts w:ascii="Times New Roman" w:hAnsi="Times New Roman" w:cs="Times New Roman"/>
          <w:sz w:val="20"/>
          <w:szCs w:val="20"/>
          <w:lang w:val="en"/>
        </w:rPr>
        <w:t>hybridization. (</w:t>
      </w:r>
      <w:r w:rsidR="00B301EE" w:rsidRPr="00BE1F4B">
        <w:rPr>
          <w:rFonts w:ascii="Times New Roman" w:hAnsi="Times New Roman" w:cs="Times New Roman"/>
          <w:sz w:val="20"/>
          <w:szCs w:val="20"/>
          <w:lang w:val="en"/>
        </w:rPr>
        <w:t xml:space="preserve">Patil </w:t>
      </w:r>
      <w:r w:rsidR="00B301EE" w:rsidRPr="00BE1F4B">
        <w:rPr>
          <w:rFonts w:ascii="Times New Roman" w:hAnsi="Times New Roman" w:cs="Times New Roman"/>
          <w:i/>
          <w:iCs/>
          <w:sz w:val="20"/>
          <w:szCs w:val="20"/>
          <w:lang w:val="en"/>
        </w:rPr>
        <w:t>et. al</w:t>
      </w:r>
      <w:r w:rsidR="00B301EE" w:rsidRPr="00BE1F4B">
        <w:rPr>
          <w:rFonts w:ascii="Times New Roman" w:hAnsi="Times New Roman" w:cs="Times New Roman"/>
          <w:sz w:val="20"/>
          <w:szCs w:val="20"/>
          <w:lang w:val="en"/>
        </w:rPr>
        <w:t xml:space="preserve">., 2011, </w:t>
      </w:r>
      <w:proofErr w:type="spellStart"/>
      <w:r w:rsidR="00B301EE" w:rsidRPr="00BE1F4B">
        <w:rPr>
          <w:rFonts w:ascii="Times New Roman" w:hAnsi="Times New Roman" w:cs="Times New Roman"/>
          <w:sz w:val="20"/>
          <w:szCs w:val="20"/>
          <w:lang w:val="en"/>
        </w:rPr>
        <w:t>Polovia</w:t>
      </w:r>
      <w:proofErr w:type="spellEnd"/>
      <w:r w:rsidR="00B301EE" w:rsidRPr="00BE1F4B">
        <w:rPr>
          <w:rFonts w:ascii="Times New Roman" w:hAnsi="Times New Roman" w:cs="Times New Roman"/>
          <w:sz w:val="20"/>
          <w:szCs w:val="20"/>
          <w:lang w:val="en"/>
        </w:rPr>
        <w:t xml:space="preserve"> </w:t>
      </w:r>
      <w:r w:rsidR="00B301EE" w:rsidRPr="00BE1F4B">
        <w:rPr>
          <w:rFonts w:ascii="Times New Roman" w:hAnsi="Times New Roman" w:cs="Times New Roman"/>
          <w:i/>
          <w:iCs/>
          <w:sz w:val="20"/>
          <w:szCs w:val="20"/>
          <w:lang w:val="en"/>
        </w:rPr>
        <w:t>et. al</w:t>
      </w:r>
      <w:r w:rsidR="00B301EE" w:rsidRPr="00BE1F4B">
        <w:rPr>
          <w:rFonts w:ascii="Times New Roman" w:hAnsi="Times New Roman" w:cs="Times New Roman"/>
          <w:sz w:val="20"/>
          <w:szCs w:val="20"/>
          <w:lang w:val="en"/>
        </w:rPr>
        <w:t xml:space="preserve">., 2010 and Sharifi </w:t>
      </w:r>
      <w:r w:rsidR="00B301EE" w:rsidRPr="00BE1F4B">
        <w:rPr>
          <w:rFonts w:ascii="Times New Roman" w:hAnsi="Times New Roman" w:cs="Times New Roman"/>
          <w:i/>
          <w:iCs/>
          <w:sz w:val="20"/>
          <w:szCs w:val="20"/>
          <w:lang w:val="en"/>
        </w:rPr>
        <w:t>et. al</w:t>
      </w:r>
      <w:r w:rsidR="00B301EE" w:rsidRPr="00BE1F4B">
        <w:rPr>
          <w:rFonts w:ascii="Times New Roman" w:hAnsi="Times New Roman" w:cs="Times New Roman"/>
          <w:sz w:val="20"/>
          <w:szCs w:val="20"/>
          <w:lang w:val="en"/>
        </w:rPr>
        <w:t>., 2014)</w:t>
      </w:r>
      <w:r w:rsidRPr="00BE1F4B">
        <w:rPr>
          <w:rFonts w:ascii="Times New Roman" w:hAnsi="Times New Roman" w:cs="Times New Roman"/>
          <w:sz w:val="20"/>
          <w:szCs w:val="20"/>
          <w:lang w:val="en"/>
        </w:rPr>
        <w:t xml:space="preserve"> The nature and degree of genetic diversity can be used to identify desirable parents from germplasm for a successful breeding </w:t>
      </w:r>
      <w:r w:rsidR="00A205DE" w:rsidRPr="00BE1F4B">
        <w:rPr>
          <w:rFonts w:ascii="Times New Roman" w:hAnsi="Times New Roman" w:cs="Times New Roman"/>
          <w:sz w:val="20"/>
          <w:szCs w:val="20"/>
          <w:lang w:val="en"/>
        </w:rPr>
        <w:t>program</w:t>
      </w:r>
      <w:r w:rsidRPr="00BE1F4B">
        <w:rPr>
          <w:rFonts w:ascii="Times New Roman" w:hAnsi="Times New Roman" w:cs="Times New Roman"/>
          <w:sz w:val="20"/>
          <w:szCs w:val="20"/>
          <w:lang w:val="en"/>
        </w:rPr>
        <w:t xml:space="preserve">. It also aids in the selection of better parents, allowing for more effective and efficient germplasm use. The function of genetic heterogeneity in breeding for wide adaption is critical. The primary goal of a plant breeding </w:t>
      </w:r>
      <w:r w:rsidR="00A205DE" w:rsidRPr="00BE1F4B">
        <w:rPr>
          <w:rFonts w:ascii="Times New Roman" w:hAnsi="Times New Roman" w:cs="Times New Roman"/>
          <w:sz w:val="20"/>
          <w:szCs w:val="20"/>
          <w:lang w:val="en"/>
        </w:rPr>
        <w:t>program</w:t>
      </w:r>
      <w:r w:rsidRPr="00BE1F4B">
        <w:rPr>
          <w:rFonts w:ascii="Times New Roman" w:hAnsi="Times New Roman" w:cs="Times New Roman"/>
          <w:sz w:val="20"/>
          <w:szCs w:val="20"/>
          <w:lang w:val="en"/>
        </w:rPr>
        <w:t xml:space="preserve"> is to select desirable parents for an efficient hybridization </w:t>
      </w:r>
      <w:r w:rsidR="00A205DE" w:rsidRPr="00BE1F4B">
        <w:rPr>
          <w:rFonts w:ascii="Times New Roman" w:hAnsi="Times New Roman" w:cs="Times New Roman"/>
          <w:sz w:val="20"/>
          <w:szCs w:val="20"/>
          <w:lang w:val="en"/>
        </w:rPr>
        <w:t>program</w:t>
      </w:r>
      <w:r w:rsidRPr="00BE1F4B">
        <w:rPr>
          <w:rFonts w:ascii="Times New Roman" w:hAnsi="Times New Roman" w:cs="Times New Roman"/>
          <w:sz w:val="20"/>
          <w:szCs w:val="20"/>
          <w:lang w:val="en"/>
        </w:rPr>
        <w:t xml:space="preserve"> in terms of increasing variety and divergent groupings.</w:t>
      </w:r>
      <w:r w:rsidRPr="00BE1F4B">
        <w:rPr>
          <w:rFonts w:ascii="Times New Roman" w:hAnsi="Times New Roman" w:cs="Times New Roman"/>
          <w:sz w:val="20"/>
          <w:szCs w:val="20"/>
        </w:rPr>
        <w:t xml:space="preserve"> </w:t>
      </w:r>
      <w:proofErr w:type="spellStart"/>
      <w:r w:rsidRPr="00BE1F4B">
        <w:rPr>
          <w:rFonts w:ascii="Times New Roman" w:hAnsi="Times New Roman" w:cs="Times New Roman"/>
          <w:sz w:val="20"/>
          <w:szCs w:val="20"/>
          <w:lang w:val="en"/>
        </w:rPr>
        <w:t>Mahalanobis</w:t>
      </w:r>
      <w:proofErr w:type="spellEnd"/>
      <w:r w:rsidRPr="00BE1F4B">
        <w:rPr>
          <w:rFonts w:ascii="Times New Roman" w:hAnsi="Times New Roman" w:cs="Times New Roman"/>
          <w:sz w:val="20"/>
          <w:szCs w:val="20"/>
          <w:lang w:val="en"/>
        </w:rPr>
        <w:t xml:space="preserve"> D2 approaches appear to be a solid multivariate analysis-based strategy that is a potent instrument for evaluating genetic divergence and acts as a good index of genetic variety. The degree of genetic diversity between any two populations is calculated across all of the traits under consideration. A high level of variability in several quantitative parameters among faba bean genotypes indicates a good opportunity for development. (Singh </w:t>
      </w:r>
      <w:r w:rsidRPr="00BE1F4B">
        <w:rPr>
          <w:rFonts w:ascii="Times New Roman" w:hAnsi="Times New Roman" w:cs="Times New Roman"/>
          <w:i/>
          <w:iCs/>
          <w:sz w:val="20"/>
          <w:szCs w:val="20"/>
          <w:lang w:val="en"/>
        </w:rPr>
        <w:t>et al</w:t>
      </w:r>
      <w:r w:rsidRPr="00BE1F4B">
        <w:rPr>
          <w:rFonts w:ascii="Times New Roman" w:hAnsi="Times New Roman" w:cs="Times New Roman"/>
          <w:sz w:val="20"/>
          <w:szCs w:val="20"/>
          <w:lang w:val="en"/>
        </w:rPr>
        <w:t>., 2013</w:t>
      </w:r>
      <w:r w:rsidR="00B301EE" w:rsidRPr="00BE1F4B">
        <w:rPr>
          <w:rFonts w:ascii="Times New Roman" w:hAnsi="Times New Roman" w:cs="Times New Roman"/>
          <w:sz w:val="20"/>
          <w:szCs w:val="20"/>
          <w:lang w:val="en"/>
        </w:rPr>
        <w:t xml:space="preserve"> </w:t>
      </w:r>
      <w:proofErr w:type="spellStart"/>
      <w:r w:rsidR="00B301EE" w:rsidRPr="00BE1F4B">
        <w:rPr>
          <w:rFonts w:ascii="Times New Roman" w:hAnsi="Times New Roman" w:cs="Times New Roman"/>
          <w:sz w:val="20"/>
          <w:szCs w:val="20"/>
          <w:lang w:val="en"/>
        </w:rPr>
        <w:t>Shivwashi</w:t>
      </w:r>
      <w:proofErr w:type="spellEnd"/>
      <w:r w:rsidR="00B301EE" w:rsidRPr="00BE1F4B">
        <w:rPr>
          <w:rFonts w:ascii="Times New Roman" w:hAnsi="Times New Roman" w:cs="Times New Roman"/>
          <w:sz w:val="20"/>
          <w:szCs w:val="20"/>
          <w:lang w:val="en"/>
        </w:rPr>
        <w:t xml:space="preserve"> </w:t>
      </w:r>
      <w:r w:rsidR="00B301EE" w:rsidRPr="00BE1F4B">
        <w:rPr>
          <w:rFonts w:ascii="Times New Roman" w:hAnsi="Times New Roman" w:cs="Times New Roman"/>
          <w:i/>
          <w:iCs/>
          <w:sz w:val="20"/>
          <w:szCs w:val="20"/>
          <w:lang w:val="en"/>
        </w:rPr>
        <w:t>et al.</w:t>
      </w:r>
      <w:r w:rsidR="00B301EE" w:rsidRPr="00BE1F4B">
        <w:rPr>
          <w:rFonts w:ascii="Times New Roman" w:hAnsi="Times New Roman" w:cs="Times New Roman"/>
          <w:sz w:val="20"/>
          <w:szCs w:val="20"/>
          <w:lang w:val="en"/>
        </w:rPr>
        <w:t>, 2019</w:t>
      </w:r>
      <w:r w:rsidRPr="00BE1F4B">
        <w:rPr>
          <w:rFonts w:ascii="Times New Roman" w:hAnsi="Times New Roman" w:cs="Times New Roman"/>
          <w:sz w:val="20"/>
          <w:szCs w:val="20"/>
          <w:lang w:val="en"/>
        </w:rPr>
        <w:t>)</w:t>
      </w:r>
    </w:p>
    <w:bookmarkEnd w:id="2"/>
    <w:p w14:paraId="59A37BC3" w14:textId="77777777" w:rsidR="00CA6935" w:rsidRPr="00BE1F4B" w:rsidRDefault="00CA6935" w:rsidP="009C34CF">
      <w:pPr>
        <w:pStyle w:val="ListParagraph"/>
        <w:numPr>
          <w:ilvl w:val="0"/>
          <w:numId w:val="1"/>
        </w:numPr>
        <w:tabs>
          <w:tab w:val="left" w:pos="1680"/>
        </w:tabs>
        <w:spacing w:line="360" w:lineRule="auto"/>
        <w:jc w:val="both"/>
        <w:rPr>
          <w:rFonts w:ascii="Times New Roman" w:hAnsi="Times New Roman" w:cs="Times New Roman"/>
          <w:b/>
          <w:bCs/>
          <w:sz w:val="20"/>
          <w:szCs w:val="20"/>
          <w:lang w:val="en-US"/>
        </w:rPr>
        <w:sectPr w:rsidR="00CA6935" w:rsidRPr="00BE1F4B" w:rsidSect="00CA6935">
          <w:type w:val="continuous"/>
          <w:pgSz w:w="11906" w:h="16838"/>
          <w:pgMar w:top="1440" w:right="1440" w:bottom="1440" w:left="1440" w:header="708" w:footer="708" w:gutter="0"/>
          <w:cols w:num="2" w:space="708"/>
          <w:docGrid w:linePitch="360"/>
        </w:sectPr>
      </w:pPr>
    </w:p>
    <w:p w14:paraId="090AEF8D" w14:textId="5D1DB901" w:rsidR="00912C54" w:rsidRPr="00BE1F4B" w:rsidRDefault="009F6CE3" w:rsidP="00FE2EC8">
      <w:pPr>
        <w:pStyle w:val="ListParagraph"/>
        <w:tabs>
          <w:tab w:val="left" w:pos="1680"/>
        </w:tabs>
        <w:spacing w:line="240" w:lineRule="auto"/>
        <w:ind w:left="360"/>
        <w:jc w:val="center"/>
        <w:rPr>
          <w:rFonts w:ascii="Times New Roman" w:hAnsi="Times New Roman" w:cs="Times New Roman"/>
          <w:b/>
          <w:bCs/>
          <w:sz w:val="20"/>
          <w:szCs w:val="20"/>
          <w:lang w:val="en-US"/>
        </w:rPr>
      </w:pPr>
      <w:bookmarkStart w:id="3" w:name="_Hlk196940283"/>
      <w:r w:rsidRPr="00BE1F4B">
        <w:rPr>
          <w:rFonts w:ascii="Times New Roman" w:hAnsi="Times New Roman" w:cs="Times New Roman"/>
          <w:b/>
          <w:bCs/>
          <w:sz w:val="20"/>
          <w:szCs w:val="20"/>
          <w:lang w:val="en-US"/>
        </w:rPr>
        <w:t>Materials and Methods</w:t>
      </w:r>
    </w:p>
    <w:p w14:paraId="7D3646C7" w14:textId="2C2C6C5B" w:rsidR="00FF6A3A" w:rsidRPr="00DE58A3" w:rsidRDefault="00721F26" w:rsidP="00DE58A3">
      <w:pPr>
        <w:pStyle w:val="BalloonText"/>
        <w:tabs>
          <w:tab w:val="left" w:pos="1680"/>
        </w:tabs>
        <w:ind w:left="360"/>
        <w:jc w:val="both"/>
        <w:rPr>
          <w:rFonts w:ascii="Times New Roman" w:hAnsi="Times New Roman" w:cs="Times New Roman"/>
          <w:sz w:val="20"/>
          <w:szCs w:val="20"/>
        </w:rPr>
      </w:pPr>
      <w:r w:rsidRPr="00BE1F4B">
        <w:rPr>
          <w:rFonts w:ascii="Times New Roman" w:hAnsi="Times New Roman" w:cs="Times New Roman"/>
          <w:sz w:val="20"/>
          <w:szCs w:val="20"/>
        </w:rPr>
        <w:t>The study was conducted during the rabi season at Babasaheb Bhimrao Ambedkar University, located at Vidya-Vihar, Rae Bareli Road, Lucknow-226025, Uttar Pradesh. The university's Horticulture Farm No. 1 is situated in the Gangetic alluvial plain of eastern Uttar Pradesh, precisely at 26° 50' North latitude and 80° 52' East longitude, with an elevation of 111 meters above mean sea level (MSL). The experimental field features a level landscape. This area falls within Uttar Pradesh's fifth</w:t>
      </w:r>
      <w:r w:rsidRPr="00DE58A3">
        <w:rPr>
          <w:rFonts w:ascii="Times New Roman" w:hAnsi="Times New Roman" w:cs="Times New Roman"/>
          <w:sz w:val="20"/>
          <w:szCs w:val="20"/>
        </w:rPr>
        <w:t xml:space="preserve"> agricultural climatic zone as classified by the Indian Council of Agricultural Research (ICAR)</w:t>
      </w:r>
    </w:p>
    <w:p w14:paraId="264631E3" w14:textId="7B535D08" w:rsidR="009F6CE3" w:rsidRDefault="009F6CE3" w:rsidP="00DE58A3">
      <w:pPr>
        <w:pStyle w:val="BalloonText"/>
        <w:tabs>
          <w:tab w:val="left" w:pos="1680"/>
        </w:tabs>
        <w:ind w:left="360"/>
        <w:jc w:val="both"/>
        <w:rPr>
          <w:rFonts w:ascii="Times New Roman" w:hAnsi="Times New Roman" w:cs="Times New Roman"/>
          <w:sz w:val="20"/>
          <w:szCs w:val="20"/>
        </w:rPr>
      </w:pPr>
      <w:r w:rsidRPr="00DE58A3">
        <w:rPr>
          <w:rFonts w:ascii="Times New Roman" w:hAnsi="Times New Roman" w:cs="Times New Roman"/>
          <w:sz w:val="20"/>
          <w:szCs w:val="20"/>
        </w:rPr>
        <w:t xml:space="preserve">The 18 faba bean accessions used in this study </w:t>
      </w:r>
      <w:r w:rsidR="00C972AA" w:rsidRPr="00DE58A3">
        <w:rPr>
          <w:rFonts w:ascii="Times New Roman" w:hAnsi="Times New Roman" w:cs="Times New Roman"/>
          <w:sz w:val="20"/>
          <w:szCs w:val="20"/>
        </w:rPr>
        <w:t>were all</w:t>
      </w:r>
      <w:r w:rsidRPr="00DE58A3">
        <w:rPr>
          <w:rFonts w:ascii="Times New Roman" w:hAnsi="Times New Roman" w:cs="Times New Roman"/>
          <w:sz w:val="20"/>
          <w:szCs w:val="20"/>
        </w:rPr>
        <w:t xml:space="preserve"> derived from </w:t>
      </w:r>
      <w:r w:rsidR="00A205DE" w:rsidRPr="00DE58A3">
        <w:rPr>
          <w:rFonts w:ascii="Times New Roman" w:hAnsi="Times New Roman" w:cs="Times New Roman"/>
          <w:sz w:val="20"/>
          <w:szCs w:val="20"/>
        </w:rPr>
        <w:t xml:space="preserve">the </w:t>
      </w:r>
      <w:r w:rsidRPr="00DE58A3">
        <w:rPr>
          <w:rFonts w:ascii="Times New Roman" w:hAnsi="Times New Roman" w:cs="Times New Roman"/>
          <w:sz w:val="20"/>
          <w:szCs w:val="20"/>
        </w:rPr>
        <w:t xml:space="preserve">Indian </w:t>
      </w:r>
      <w:r w:rsidR="00E6782C" w:rsidRPr="00DE58A3">
        <w:rPr>
          <w:rFonts w:ascii="Times New Roman" w:hAnsi="Times New Roman" w:cs="Times New Roman"/>
          <w:sz w:val="20"/>
          <w:szCs w:val="20"/>
        </w:rPr>
        <w:t>Institute</w:t>
      </w:r>
      <w:r w:rsidRPr="00DE58A3">
        <w:rPr>
          <w:rFonts w:ascii="Times New Roman" w:hAnsi="Times New Roman" w:cs="Times New Roman"/>
          <w:sz w:val="20"/>
          <w:szCs w:val="20"/>
        </w:rPr>
        <w:t xml:space="preserve"> of Vegetable Research Institute Varanasi (Uttar Pradesh)</w:t>
      </w:r>
      <w:r w:rsidR="00E6782C" w:rsidRPr="00DE58A3">
        <w:rPr>
          <w:rFonts w:ascii="Times New Roman" w:hAnsi="Times New Roman" w:cs="Times New Roman"/>
          <w:sz w:val="20"/>
          <w:szCs w:val="20"/>
        </w:rPr>
        <w:t xml:space="preserve"> (</w:t>
      </w:r>
      <w:r w:rsidR="00DA20A5">
        <w:rPr>
          <w:rFonts w:ascii="Times New Roman" w:hAnsi="Times New Roman" w:cs="Times New Roman"/>
          <w:sz w:val="20"/>
          <w:szCs w:val="20"/>
        </w:rPr>
        <w:t>list</w:t>
      </w:r>
      <w:r w:rsidR="00E6782C" w:rsidRPr="00DE58A3">
        <w:rPr>
          <w:rFonts w:ascii="Times New Roman" w:hAnsi="Times New Roman" w:cs="Times New Roman"/>
          <w:sz w:val="20"/>
          <w:szCs w:val="20"/>
        </w:rPr>
        <w:t xml:space="preserve"> 1)</w:t>
      </w:r>
    </w:p>
    <w:p w14:paraId="5CD066A3" w14:textId="5E6EF93B" w:rsidR="00C7281F" w:rsidRPr="00DE58A3" w:rsidRDefault="00DA20A5" w:rsidP="00DE58A3">
      <w:pPr>
        <w:pStyle w:val="BalloonText"/>
        <w:tabs>
          <w:tab w:val="left" w:pos="1680"/>
        </w:tabs>
        <w:ind w:left="360"/>
        <w:jc w:val="both"/>
        <w:rPr>
          <w:rFonts w:ascii="Times New Roman" w:hAnsi="Times New Roman" w:cs="Times New Roman"/>
          <w:sz w:val="20"/>
          <w:szCs w:val="20"/>
        </w:rPr>
      </w:pPr>
      <w:r>
        <w:rPr>
          <w:rFonts w:ascii="Times New Roman" w:hAnsi="Times New Roman" w:cs="Times New Roman"/>
          <w:sz w:val="20"/>
          <w:szCs w:val="20"/>
        </w:rPr>
        <w:t>list</w:t>
      </w:r>
      <w:r w:rsidR="00C7281F">
        <w:rPr>
          <w:rFonts w:ascii="Times New Roman" w:hAnsi="Times New Roman" w:cs="Times New Roman"/>
          <w:sz w:val="20"/>
          <w:szCs w:val="20"/>
        </w:rPr>
        <w:t xml:space="preserve"> 1-</w:t>
      </w:r>
      <w:r w:rsidR="00510AFC">
        <w:rPr>
          <w:rFonts w:ascii="Times New Roman" w:hAnsi="Times New Roman" w:cs="Times New Roman"/>
          <w:sz w:val="20"/>
          <w:szCs w:val="20"/>
        </w:rPr>
        <w:t xml:space="preserve"> F</w:t>
      </w:r>
      <w:r w:rsidR="00510AFC" w:rsidRPr="00510AFC">
        <w:rPr>
          <w:rFonts w:ascii="Times New Roman" w:hAnsi="Times New Roman" w:cs="Times New Roman"/>
          <w:sz w:val="20"/>
          <w:szCs w:val="20"/>
        </w:rPr>
        <w:t>aba bean accessions</w:t>
      </w:r>
      <w:r w:rsidR="00510AFC">
        <w:rPr>
          <w:rFonts w:ascii="Times New Roman" w:hAnsi="Times New Roman" w:cs="Times New Roman"/>
          <w:sz w:val="20"/>
          <w:szCs w:val="20"/>
        </w:rPr>
        <w:t xml:space="preserve"> (N=18)</w:t>
      </w:r>
    </w:p>
    <w:tbl>
      <w:tblPr>
        <w:tblStyle w:val="TableGrid"/>
        <w:tblW w:w="3904" w:type="dxa"/>
        <w:tblInd w:w="360" w:type="dxa"/>
        <w:tblLook w:val="04A0" w:firstRow="1" w:lastRow="0" w:firstColumn="1" w:lastColumn="0" w:noHBand="0" w:noVBand="1"/>
      </w:tblPr>
      <w:tblGrid>
        <w:gridCol w:w="386"/>
        <w:gridCol w:w="888"/>
        <w:gridCol w:w="415"/>
        <w:gridCol w:w="900"/>
        <w:gridCol w:w="468"/>
        <w:gridCol w:w="847"/>
      </w:tblGrid>
      <w:tr w:rsidR="00F632F8" w:rsidRPr="00707EA7" w14:paraId="10471F45" w14:textId="77777777" w:rsidTr="00707EA7">
        <w:trPr>
          <w:trHeight w:val="244"/>
        </w:trPr>
        <w:tc>
          <w:tcPr>
            <w:tcW w:w="386" w:type="dxa"/>
          </w:tcPr>
          <w:p w14:paraId="3C193CB6" w14:textId="292014D3" w:rsidR="00F632F8" w:rsidRPr="00707EA7" w:rsidRDefault="00F632F8" w:rsidP="00DE58A3">
            <w:pPr>
              <w:pStyle w:val="BalloonText"/>
              <w:tabs>
                <w:tab w:val="left" w:pos="1680"/>
              </w:tabs>
              <w:jc w:val="both"/>
              <w:rPr>
                <w:rFonts w:ascii="Times New Roman" w:hAnsi="Times New Roman" w:cs="Times New Roman"/>
                <w:sz w:val="12"/>
                <w:szCs w:val="12"/>
              </w:rPr>
            </w:pPr>
            <w:r w:rsidRPr="00707EA7">
              <w:rPr>
                <w:rFonts w:ascii="Times New Roman" w:hAnsi="Times New Roman" w:cs="Times New Roman"/>
                <w:sz w:val="12"/>
                <w:szCs w:val="12"/>
              </w:rPr>
              <w:t>1</w:t>
            </w:r>
          </w:p>
        </w:tc>
        <w:tc>
          <w:tcPr>
            <w:tcW w:w="888" w:type="dxa"/>
          </w:tcPr>
          <w:p w14:paraId="2F3AE55D" w14:textId="2739D327" w:rsidR="00F632F8" w:rsidRPr="00707EA7" w:rsidRDefault="00F632F8" w:rsidP="00DE58A3">
            <w:pPr>
              <w:pStyle w:val="BalloonText"/>
              <w:tabs>
                <w:tab w:val="left" w:pos="1680"/>
              </w:tabs>
              <w:jc w:val="both"/>
              <w:rPr>
                <w:rFonts w:ascii="Times New Roman" w:hAnsi="Times New Roman" w:cs="Times New Roman"/>
                <w:sz w:val="12"/>
                <w:szCs w:val="12"/>
              </w:rPr>
            </w:pPr>
            <w:r w:rsidRPr="00707EA7">
              <w:rPr>
                <w:rFonts w:ascii="Times New Roman" w:hAnsi="Times New Roman" w:cs="Times New Roman"/>
                <w:sz w:val="12"/>
                <w:szCs w:val="12"/>
              </w:rPr>
              <w:t>EC-841540</w:t>
            </w:r>
          </w:p>
        </w:tc>
        <w:tc>
          <w:tcPr>
            <w:tcW w:w="415" w:type="dxa"/>
          </w:tcPr>
          <w:p w14:paraId="017DF310" w14:textId="11184B6A" w:rsidR="00F632F8" w:rsidRPr="00707EA7" w:rsidRDefault="00F632F8" w:rsidP="00DE58A3">
            <w:pPr>
              <w:pStyle w:val="BalloonText"/>
              <w:tabs>
                <w:tab w:val="left" w:pos="1680"/>
              </w:tabs>
              <w:jc w:val="both"/>
              <w:rPr>
                <w:rFonts w:ascii="Times New Roman" w:hAnsi="Times New Roman" w:cs="Times New Roman"/>
                <w:sz w:val="12"/>
                <w:szCs w:val="12"/>
              </w:rPr>
            </w:pPr>
            <w:r w:rsidRPr="00707EA7">
              <w:rPr>
                <w:rFonts w:ascii="Times New Roman" w:hAnsi="Times New Roman" w:cs="Times New Roman"/>
                <w:sz w:val="12"/>
                <w:szCs w:val="12"/>
              </w:rPr>
              <w:t>7</w:t>
            </w:r>
          </w:p>
        </w:tc>
        <w:tc>
          <w:tcPr>
            <w:tcW w:w="900" w:type="dxa"/>
          </w:tcPr>
          <w:p w14:paraId="57E24ADC" w14:textId="143A3B62" w:rsidR="00F632F8" w:rsidRPr="00707EA7" w:rsidRDefault="00F632F8" w:rsidP="00DE58A3">
            <w:pPr>
              <w:pStyle w:val="BalloonText"/>
              <w:tabs>
                <w:tab w:val="left" w:pos="1680"/>
              </w:tabs>
              <w:jc w:val="both"/>
              <w:rPr>
                <w:rFonts w:ascii="Times New Roman" w:hAnsi="Times New Roman" w:cs="Times New Roman"/>
                <w:sz w:val="12"/>
                <w:szCs w:val="12"/>
              </w:rPr>
            </w:pPr>
            <w:r w:rsidRPr="00707EA7">
              <w:rPr>
                <w:rFonts w:ascii="Times New Roman" w:hAnsi="Times New Roman" w:cs="Times New Roman"/>
                <w:sz w:val="12"/>
                <w:szCs w:val="12"/>
              </w:rPr>
              <w:t>EC-841587</w:t>
            </w:r>
          </w:p>
        </w:tc>
        <w:tc>
          <w:tcPr>
            <w:tcW w:w="468" w:type="dxa"/>
          </w:tcPr>
          <w:p w14:paraId="1F5EAD8C" w14:textId="4D181C99" w:rsidR="00F632F8" w:rsidRPr="00707EA7" w:rsidRDefault="00F632F8" w:rsidP="00DE58A3">
            <w:pPr>
              <w:pStyle w:val="BalloonText"/>
              <w:tabs>
                <w:tab w:val="left" w:pos="1680"/>
              </w:tabs>
              <w:jc w:val="both"/>
              <w:rPr>
                <w:rFonts w:ascii="Times New Roman" w:hAnsi="Times New Roman" w:cs="Times New Roman"/>
                <w:sz w:val="12"/>
                <w:szCs w:val="12"/>
              </w:rPr>
            </w:pPr>
            <w:r w:rsidRPr="00707EA7">
              <w:rPr>
                <w:rFonts w:ascii="Times New Roman" w:hAnsi="Times New Roman" w:cs="Times New Roman"/>
                <w:sz w:val="12"/>
                <w:szCs w:val="12"/>
              </w:rPr>
              <w:t>13</w:t>
            </w:r>
          </w:p>
        </w:tc>
        <w:tc>
          <w:tcPr>
            <w:tcW w:w="847" w:type="dxa"/>
          </w:tcPr>
          <w:p w14:paraId="0E3487B7" w14:textId="0ADCDC78" w:rsidR="00F632F8" w:rsidRPr="00707EA7" w:rsidRDefault="00F632F8" w:rsidP="00DE58A3">
            <w:pPr>
              <w:pStyle w:val="BalloonText"/>
              <w:tabs>
                <w:tab w:val="left" w:pos="1680"/>
              </w:tabs>
              <w:jc w:val="both"/>
              <w:rPr>
                <w:rFonts w:ascii="Times New Roman" w:hAnsi="Times New Roman" w:cs="Times New Roman"/>
                <w:sz w:val="12"/>
                <w:szCs w:val="12"/>
              </w:rPr>
            </w:pPr>
            <w:r w:rsidRPr="00707EA7">
              <w:rPr>
                <w:rFonts w:ascii="Times New Roman" w:hAnsi="Times New Roman" w:cs="Times New Roman"/>
                <w:sz w:val="12"/>
                <w:szCs w:val="12"/>
              </w:rPr>
              <w:t>EC-841603</w:t>
            </w:r>
          </w:p>
        </w:tc>
      </w:tr>
      <w:tr w:rsidR="00F632F8" w:rsidRPr="00707EA7" w14:paraId="1FFAEE94" w14:textId="77777777" w:rsidTr="00707EA7">
        <w:trPr>
          <w:trHeight w:val="225"/>
        </w:trPr>
        <w:tc>
          <w:tcPr>
            <w:tcW w:w="386" w:type="dxa"/>
          </w:tcPr>
          <w:p w14:paraId="13875EDB" w14:textId="4ECBBA2B" w:rsidR="00F632F8" w:rsidRPr="00707EA7" w:rsidRDefault="00F632F8" w:rsidP="00DE58A3">
            <w:pPr>
              <w:pStyle w:val="BalloonText"/>
              <w:tabs>
                <w:tab w:val="left" w:pos="1680"/>
              </w:tabs>
              <w:jc w:val="both"/>
              <w:rPr>
                <w:rFonts w:ascii="Times New Roman" w:hAnsi="Times New Roman" w:cs="Times New Roman"/>
                <w:sz w:val="12"/>
                <w:szCs w:val="12"/>
              </w:rPr>
            </w:pPr>
            <w:r w:rsidRPr="00707EA7">
              <w:rPr>
                <w:rFonts w:ascii="Times New Roman" w:hAnsi="Times New Roman" w:cs="Times New Roman"/>
                <w:sz w:val="12"/>
                <w:szCs w:val="12"/>
              </w:rPr>
              <w:t>2</w:t>
            </w:r>
          </w:p>
        </w:tc>
        <w:tc>
          <w:tcPr>
            <w:tcW w:w="888" w:type="dxa"/>
          </w:tcPr>
          <w:p w14:paraId="4B4EA14B" w14:textId="706657BB" w:rsidR="00F632F8" w:rsidRPr="00707EA7" w:rsidRDefault="00F632F8" w:rsidP="00DE58A3">
            <w:pPr>
              <w:pStyle w:val="BalloonText"/>
              <w:tabs>
                <w:tab w:val="left" w:pos="1680"/>
              </w:tabs>
              <w:jc w:val="both"/>
              <w:rPr>
                <w:rFonts w:ascii="Times New Roman" w:hAnsi="Times New Roman" w:cs="Times New Roman"/>
                <w:sz w:val="12"/>
                <w:szCs w:val="12"/>
              </w:rPr>
            </w:pPr>
            <w:r w:rsidRPr="00707EA7">
              <w:rPr>
                <w:rFonts w:ascii="Times New Roman" w:hAnsi="Times New Roman" w:cs="Times New Roman"/>
                <w:sz w:val="12"/>
                <w:szCs w:val="12"/>
              </w:rPr>
              <w:t>EC-628934</w:t>
            </w:r>
          </w:p>
        </w:tc>
        <w:tc>
          <w:tcPr>
            <w:tcW w:w="415" w:type="dxa"/>
          </w:tcPr>
          <w:p w14:paraId="228E9AC1" w14:textId="6C11CA1E" w:rsidR="00F632F8" w:rsidRPr="00707EA7" w:rsidRDefault="00F632F8" w:rsidP="00DE58A3">
            <w:pPr>
              <w:pStyle w:val="BalloonText"/>
              <w:tabs>
                <w:tab w:val="left" w:pos="1680"/>
              </w:tabs>
              <w:jc w:val="both"/>
              <w:rPr>
                <w:rFonts w:ascii="Times New Roman" w:hAnsi="Times New Roman" w:cs="Times New Roman"/>
                <w:sz w:val="12"/>
                <w:szCs w:val="12"/>
              </w:rPr>
            </w:pPr>
            <w:r w:rsidRPr="00707EA7">
              <w:rPr>
                <w:rFonts w:ascii="Times New Roman" w:hAnsi="Times New Roman" w:cs="Times New Roman"/>
                <w:sz w:val="12"/>
                <w:szCs w:val="12"/>
              </w:rPr>
              <w:t>8</w:t>
            </w:r>
          </w:p>
        </w:tc>
        <w:tc>
          <w:tcPr>
            <w:tcW w:w="900" w:type="dxa"/>
          </w:tcPr>
          <w:p w14:paraId="53D3B627" w14:textId="1904EC3B" w:rsidR="00F632F8" w:rsidRPr="00707EA7" w:rsidRDefault="00F632F8" w:rsidP="00DE58A3">
            <w:pPr>
              <w:pStyle w:val="BalloonText"/>
              <w:tabs>
                <w:tab w:val="left" w:pos="1680"/>
              </w:tabs>
              <w:jc w:val="both"/>
              <w:rPr>
                <w:rFonts w:ascii="Times New Roman" w:hAnsi="Times New Roman" w:cs="Times New Roman"/>
                <w:sz w:val="12"/>
                <w:szCs w:val="12"/>
              </w:rPr>
            </w:pPr>
            <w:r w:rsidRPr="00707EA7">
              <w:rPr>
                <w:rFonts w:ascii="Times New Roman" w:hAnsi="Times New Roman" w:cs="Times New Roman"/>
                <w:sz w:val="12"/>
                <w:szCs w:val="12"/>
              </w:rPr>
              <w:t>EC-591828</w:t>
            </w:r>
          </w:p>
        </w:tc>
        <w:tc>
          <w:tcPr>
            <w:tcW w:w="468" w:type="dxa"/>
          </w:tcPr>
          <w:p w14:paraId="7BFFE06A" w14:textId="01E6A964" w:rsidR="00F632F8" w:rsidRPr="00707EA7" w:rsidRDefault="00F632F8" w:rsidP="00DE58A3">
            <w:pPr>
              <w:pStyle w:val="BalloonText"/>
              <w:tabs>
                <w:tab w:val="left" w:pos="1680"/>
              </w:tabs>
              <w:jc w:val="both"/>
              <w:rPr>
                <w:rFonts w:ascii="Times New Roman" w:hAnsi="Times New Roman" w:cs="Times New Roman"/>
                <w:sz w:val="12"/>
                <w:szCs w:val="12"/>
              </w:rPr>
            </w:pPr>
            <w:r w:rsidRPr="00707EA7">
              <w:rPr>
                <w:rFonts w:ascii="Times New Roman" w:hAnsi="Times New Roman" w:cs="Times New Roman"/>
                <w:sz w:val="12"/>
                <w:szCs w:val="12"/>
              </w:rPr>
              <w:t>14</w:t>
            </w:r>
          </w:p>
        </w:tc>
        <w:tc>
          <w:tcPr>
            <w:tcW w:w="847" w:type="dxa"/>
          </w:tcPr>
          <w:p w14:paraId="22513214" w14:textId="560299CB" w:rsidR="00F632F8" w:rsidRPr="00707EA7" w:rsidRDefault="00F632F8" w:rsidP="00DE58A3">
            <w:pPr>
              <w:pStyle w:val="BalloonText"/>
              <w:tabs>
                <w:tab w:val="left" w:pos="1680"/>
              </w:tabs>
              <w:jc w:val="both"/>
              <w:rPr>
                <w:rFonts w:ascii="Times New Roman" w:hAnsi="Times New Roman" w:cs="Times New Roman"/>
                <w:sz w:val="12"/>
                <w:szCs w:val="12"/>
              </w:rPr>
            </w:pPr>
            <w:r w:rsidRPr="00707EA7">
              <w:rPr>
                <w:rFonts w:ascii="Times New Roman" w:hAnsi="Times New Roman" w:cs="Times New Roman"/>
                <w:sz w:val="12"/>
                <w:szCs w:val="12"/>
              </w:rPr>
              <w:t>EC-841617</w:t>
            </w:r>
          </w:p>
        </w:tc>
      </w:tr>
      <w:tr w:rsidR="00F632F8" w:rsidRPr="00707EA7" w14:paraId="7FD6860E" w14:textId="77777777" w:rsidTr="00707EA7">
        <w:trPr>
          <w:trHeight w:val="244"/>
        </w:trPr>
        <w:tc>
          <w:tcPr>
            <w:tcW w:w="386" w:type="dxa"/>
          </w:tcPr>
          <w:p w14:paraId="789F57EA" w14:textId="78B1E374" w:rsidR="00F632F8" w:rsidRPr="00707EA7" w:rsidRDefault="00F632F8" w:rsidP="00DE58A3">
            <w:pPr>
              <w:pStyle w:val="BalloonText"/>
              <w:tabs>
                <w:tab w:val="left" w:pos="1680"/>
              </w:tabs>
              <w:jc w:val="both"/>
              <w:rPr>
                <w:rFonts w:ascii="Times New Roman" w:hAnsi="Times New Roman" w:cs="Times New Roman"/>
                <w:sz w:val="12"/>
                <w:szCs w:val="12"/>
              </w:rPr>
            </w:pPr>
            <w:r w:rsidRPr="00707EA7">
              <w:rPr>
                <w:rFonts w:ascii="Times New Roman" w:hAnsi="Times New Roman" w:cs="Times New Roman"/>
                <w:sz w:val="12"/>
                <w:szCs w:val="12"/>
              </w:rPr>
              <w:t>3</w:t>
            </w:r>
          </w:p>
        </w:tc>
        <w:tc>
          <w:tcPr>
            <w:tcW w:w="888" w:type="dxa"/>
          </w:tcPr>
          <w:p w14:paraId="13FC9609" w14:textId="21409599" w:rsidR="00F632F8" w:rsidRPr="00707EA7" w:rsidRDefault="00F632F8" w:rsidP="00DE58A3">
            <w:pPr>
              <w:pStyle w:val="BalloonText"/>
              <w:tabs>
                <w:tab w:val="left" w:pos="1680"/>
              </w:tabs>
              <w:jc w:val="both"/>
              <w:rPr>
                <w:rFonts w:ascii="Times New Roman" w:hAnsi="Times New Roman" w:cs="Times New Roman"/>
                <w:sz w:val="12"/>
                <w:szCs w:val="12"/>
              </w:rPr>
            </w:pPr>
            <w:r w:rsidRPr="00707EA7">
              <w:rPr>
                <w:rFonts w:ascii="Times New Roman" w:hAnsi="Times New Roman" w:cs="Times New Roman"/>
                <w:sz w:val="12"/>
                <w:szCs w:val="12"/>
              </w:rPr>
              <w:t>EC-841595</w:t>
            </w:r>
          </w:p>
        </w:tc>
        <w:tc>
          <w:tcPr>
            <w:tcW w:w="415" w:type="dxa"/>
          </w:tcPr>
          <w:p w14:paraId="5C148BA5" w14:textId="0183CBFA" w:rsidR="00F632F8" w:rsidRPr="00707EA7" w:rsidRDefault="00F632F8" w:rsidP="00DE58A3">
            <w:pPr>
              <w:pStyle w:val="BalloonText"/>
              <w:tabs>
                <w:tab w:val="left" w:pos="1680"/>
              </w:tabs>
              <w:jc w:val="both"/>
              <w:rPr>
                <w:rFonts w:ascii="Times New Roman" w:hAnsi="Times New Roman" w:cs="Times New Roman"/>
                <w:sz w:val="12"/>
                <w:szCs w:val="12"/>
              </w:rPr>
            </w:pPr>
            <w:r w:rsidRPr="00707EA7">
              <w:rPr>
                <w:rFonts w:ascii="Times New Roman" w:hAnsi="Times New Roman" w:cs="Times New Roman"/>
                <w:sz w:val="12"/>
                <w:szCs w:val="12"/>
              </w:rPr>
              <w:t>9</w:t>
            </w:r>
          </w:p>
        </w:tc>
        <w:tc>
          <w:tcPr>
            <w:tcW w:w="900" w:type="dxa"/>
          </w:tcPr>
          <w:p w14:paraId="1B3E1182" w14:textId="6CE74DCD" w:rsidR="00F632F8" w:rsidRPr="00707EA7" w:rsidRDefault="00F632F8" w:rsidP="00DE58A3">
            <w:pPr>
              <w:pStyle w:val="BalloonText"/>
              <w:tabs>
                <w:tab w:val="left" w:pos="1680"/>
              </w:tabs>
              <w:jc w:val="both"/>
              <w:rPr>
                <w:rFonts w:ascii="Times New Roman" w:hAnsi="Times New Roman" w:cs="Times New Roman"/>
                <w:sz w:val="12"/>
                <w:szCs w:val="12"/>
              </w:rPr>
            </w:pPr>
            <w:r w:rsidRPr="00707EA7">
              <w:rPr>
                <w:rFonts w:ascii="Times New Roman" w:hAnsi="Times New Roman" w:cs="Times New Roman"/>
                <w:sz w:val="12"/>
                <w:szCs w:val="12"/>
              </w:rPr>
              <w:t>EC-841577</w:t>
            </w:r>
          </w:p>
        </w:tc>
        <w:tc>
          <w:tcPr>
            <w:tcW w:w="468" w:type="dxa"/>
          </w:tcPr>
          <w:p w14:paraId="37327687" w14:textId="6DFD4C90" w:rsidR="00F632F8" w:rsidRPr="00707EA7" w:rsidRDefault="00F632F8" w:rsidP="00DE58A3">
            <w:pPr>
              <w:pStyle w:val="BalloonText"/>
              <w:tabs>
                <w:tab w:val="left" w:pos="1680"/>
              </w:tabs>
              <w:jc w:val="both"/>
              <w:rPr>
                <w:rFonts w:ascii="Times New Roman" w:hAnsi="Times New Roman" w:cs="Times New Roman"/>
                <w:sz w:val="12"/>
                <w:szCs w:val="12"/>
              </w:rPr>
            </w:pPr>
            <w:r w:rsidRPr="00707EA7">
              <w:rPr>
                <w:rFonts w:ascii="Times New Roman" w:hAnsi="Times New Roman" w:cs="Times New Roman"/>
                <w:sz w:val="12"/>
                <w:szCs w:val="12"/>
              </w:rPr>
              <w:t>15</w:t>
            </w:r>
          </w:p>
        </w:tc>
        <w:tc>
          <w:tcPr>
            <w:tcW w:w="847" w:type="dxa"/>
          </w:tcPr>
          <w:p w14:paraId="25F9EBC4" w14:textId="3CD2F569" w:rsidR="00F632F8" w:rsidRPr="00707EA7" w:rsidRDefault="00F632F8" w:rsidP="00DE58A3">
            <w:pPr>
              <w:pStyle w:val="BalloonText"/>
              <w:tabs>
                <w:tab w:val="left" w:pos="1680"/>
              </w:tabs>
              <w:jc w:val="both"/>
              <w:rPr>
                <w:rFonts w:ascii="Times New Roman" w:hAnsi="Times New Roman" w:cs="Times New Roman"/>
                <w:sz w:val="12"/>
                <w:szCs w:val="12"/>
              </w:rPr>
            </w:pPr>
            <w:r w:rsidRPr="00707EA7">
              <w:rPr>
                <w:rFonts w:ascii="Times New Roman" w:hAnsi="Times New Roman" w:cs="Times New Roman"/>
                <w:sz w:val="12"/>
                <w:szCs w:val="12"/>
              </w:rPr>
              <w:t>EC-628939</w:t>
            </w:r>
          </w:p>
        </w:tc>
      </w:tr>
      <w:tr w:rsidR="00F632F8" w:rsidRPr="00707EA7" w14:paraId="0A107394" w14:textId="77777777" w:rsidTr="00707EA7">
        <w:trPr>
          <w:trHeight w:val="244"/>
        </w:trPr>
        <w:tc>
          <w:tcPr>
            <w:tcW w:w="386" w:type="dxa"/>
          </w:tcPr>
          <w:p w14:paraId="63E1CEB4" w14:textId="5B6FBF31" w:rsidR="00F632F8" w:rsidRPr="00707EA7" w:rsidRDefault="00F632F8" w:rsidP="00DE58A3">
            <w:pPr>
              <w:pStyle w:val="BalloonText"/>
              <w:tabs>
                <w:tab w:val="left" w:pos="1680"/>
              </w:tabs>
              <w:jc w:val="both"/>
              <w:rPr>
                <w:rFonts w:ascii="Times New Roman" w:hAnsi="Times New Roman" w:cs="Times New Roman"/>
                <w:sz w:val="12"/>
                <w:szCs w:val="12"/>
              </w:rPr>
            </w:pPr>
            <w:r w:rsidRPr="00707EA7">
              <w:rPr>
                <w:rFonts w:ascii="Times New Roman" w:hAnsi="Times New Roman" w:cs="Times New Roman"/>
                <w:sz w:val="12"/>
                <w:szCs w:val="12"/>
              </w:rPr>
              <w:t>4</w:t>
            </w:r>
          </w:p>
        </w:tc>
        <w:tc>
          <w:tcPr>
            <w:tcW w:w="888" w:type="dxa"/>
          </w:tcPr>
          <w:p w14:paraId="68C3C6E6" w14:textId="45B7E161" w:rsidR="00F632F8" w:rsidRPr="00707EA7" w:rsidRDefault="00F632F8" w:rsidP="00DE58A3">
            <w:pPr>
              <w:pStyle w:val="BalloonText"/>
              <w:tabs>
                <w:tab w:val="left" w:pos="1680"/>
              </w:tabs>
              <w:jc w:val="both"/>
              <w:rPr>
                <w:rFonts w:ascii="Times New Roman" w:hAnsi="Times New Roman" w:cs="Times New Roman"/>
                <w:sz w:val="12"/>
                <w:szCs w:val="12"/>
              </w:rPr>
            </w:pPr>
            <w:r w:rsidRPr="00707EA7">
              <w:rPr>
                <w:rFonts w:ascii="Times New Roman" w:hAnsi="Times New Roman" w:cs="Times New Roman"/>
                <w:sz w:val="12"/>
                <w:szCs w:val="12"/>
              </w:rPr>
              <w:t>EC-628940</w:t>
            </w:r>
          </w:p>
        </w:tc>
        <w:tc>
          <w:tcPr>
            <w:tcW w:w="415" w:type="dxa"/>
          </w:tcPr>
          <w:p w14:paraId="39B25AE5" w14:textId="5E68B6FE" w:rsidR="00F632F8" w:rsidRPr="00707EA7" w:rsidRDefault="00F632F8" w:rsidP="00DE58A3">
            <w:pPr>
              <w:pStyle w:val="BalloonText"/>
              <w:tabs>
                <w:tab w:val="left" w:pos="1680"/>
              </w:tabs>
              <w:jc w:val="both"/>
              <w:rPr>
                <w:rFonts w:ascii="Times New Roman" w:hAnsi="Times New Roman" w:cs="Times New Roman"/>
                <w:sz w:val="12"/>
                <w:szCs w:val="12"/>
              </w:rPr>
            </w:pPr>
            <w:r w:rsidRPr="00707EA7">
              <w:rPr>
                <w:rFonts w:ascii="Times New Roman" w:hAnsi="Times New Roman" w:cs="Times New Roman"/>
                <w:sz w:val="12"/>
                <w:szCs w:val="12"/>
              </w:rPr>
              <w:t>10</w:t>
            </w:r>
          </w:p>
        </w:tc>
        <w:tc>
          <w:tcPr>
            <w:tcW w:w="900" w:type="dxa"/>
          </w:tcPr>
          <w:p w14:paraId="0A55C7E7" w14:textId="00A09E6C" w:rsidR="00F632F8" w:rsidRPr="00707EA7" w:rsidRDefault="00F632F8" w:rsidP="00DE58A3">
            <w:pPr>
              <w:pStyle w:val="BalloonText"/>
              <w:tabs>
                <w:tab w:val="left" w:pos="1680"/>
              </w:tabs>
              <w:jc w:val="both"/>
              <w:rPr>
                <w:rFonts w:ascii="Times New Roman" w:hAnsi="Times New Roman" w:cs="Times New Roman"/>
                <w:sz w:val="12"/>
                <w:szCs w:val="12"/>
              </w:rPr>
            </w:pPr>
            <w:r w:rsidRPr="00707EA7">
              <w:rPr>
                <w:rFonts w:ascii="Times New Roman" w:hAnsi="Times New Roman" w:cs="Times New Roman"/>
                <w:sz w:val="12"/>
                <w:szCs w:val="12"/>
              </w:rPr>
              <w:t>EC-841580</w:t>
            </w:r>
          </w:p>
        </w:tc>
        <w:tc>
          <w:tcPr>
            <w:tcW w:w="468" w:type="dxa"/>
          </w:tcPr>
          <w:p w14:paraId="17E2B20D" w14:textId="27296A59" w:rsidR="00F632F8" w:rsidRPr="00707EA7" w:rsidRDefault="00F632F8" w:rsidP="00DE58A3">
            <w:pPr>
              <w:pStyle w:val="BalloonText"/>
              <w:tabs>
                <w:tab w:val="left" w:pos="1680"/>
              </w:tabs>
              <w:jc w:val="both"/>
              <w:rPr>
                <w:rFonts w:ascii="Times New Roman" w:hAnsi="Times New Roman" w:cs="Times New Roman"/>
                <w:sz w:val="12"/>
                <w:szCs w:val="12"/>
              </w:rPr>
            </w:pPr>
            <w:r w:rsidRPr="00707EA7">
              <w:rPr>
                <w:rFonts w:ascii="Times New Roman" w:hAnsi="Times New Roman" w:cs="Times New Roman"/>
                <w:sz w:val="12"/>
                <w:szCs w:val="12"/>
              </w:rPr>
              <w:t>16</w:t>
            </w:r>
          </w:p>
        </w:tc>
        <w:tc>
          <w:tcPr>
            <w:tcW w:w="847" w:type="dxa"/>
          </w:tcPr>
          <w:p w14:paraId="6ED55AFC" w14:textId="041D8FDF" w:rsidR="00F632F8" w:rsidRPr="00707EA7" w:rsidRDefault="00F632F8" w:rsidP="00DE58A3">
            <w:pPr>
              <w:pStyle w:val="BalloonText"/>
              <w:tabs>
                <w:tab w:val="left" w:pos="1680"/>
              </w:tabs>
              <w:jc w:val="both"/>
              <w:rPr>
                <w:rFonts w:ascii="Times New Roman" w:hAnsi="Times New Roman" w:cs="Times New Roman"/>
                <w:sz w:val="12"/>
                <w:szCs w:val="12"/>
              </w:rPr>
            </w:pPr>
            <w:r w:rsidRPr="00707EA7">
              <w:rPr>
                <w:rFonts w:ascii="Times New Roman" w:hAnsi="Times New Roman" w:cs="Times New Roman"/>
                <w:sz w:val="12"/>
                <w:szCs w:val="12"/>
              </w:rPr>
              <w:t>EC-841579</w:t>
            </w:r>
          </w:p>
        </w:tc>
      </w:tr>
      <w:tr w:rsidR="00F632F8" w:rsidRPr="00707EA7" w14:paraId="4895B9CA" w14:textId="77777777" w:rsidTr="00707EA7">
        <w:trPr>
          <w:trHeight w:val="244"/>
        </w:trPr>
        <w:tc>
          <w:tcPr>
            <w:tcW w:w="386" w:type="dxa"/>
          </w:tcPr>
          <w:p w14:paraId="342EBC53" w14:textId="6906A3EC" w:rsidR="00F632F8" w:rsidRPr="00707EA7" w:rsidRDefault="00F632F8" w:rsidP="00DE58A3">
            <w:pPr>
              <w:pStyle w:val="BalloonText"/>
              <w:tabs>
                <w:tab w:val="left" w:pos="1680"/>
              </w:tabs>
              <w:jc w:val="both"/>
              <w:rPr>
                <w:rFonts w:ascii="Times New Roman" w:hAnsi="Times New Roman" w:cs="Times New Roman"/>
                <w:sz w:val="12"/>
                <w:szCs w:val="12"/>
              </w:rPr>
            </w:pPr>
            <w:r w:rsidRPr="00707EA7">
              <w:rPr>
                <w:rFonts w:ascii="Times New Roman" w:hAnsi="Times New Roman" w:cs="Times New Roman"/>
                <w:sz w:val="12"/>
                <w:szCs w:val="12"/>
              </w:rPr>
              <w:t>5</w:t>
            </w:r>
          </w:p>
        </w:tc>
        <w:tc>
          <w:tcPr>
            <w:tcW w:w="888" w:type="dxa"/>
          </w:tcPr>
          <w:p w14:paraId="7FFB8188" w14:textId="3A4E1510" w:rsidR="00F632F8" w:rsidRPr="00707EA7" w:rsidRDefault="00F632F8" w:rsidP="00DE58A3">
            <w:pPr>
              <w:pStyle w:val="BalloonText"/>
              <w:tabs>
                <w:tab w:val="left" w:pos="1680"/>
              </w:tabs>
              <w:jc w:val="both"/>
              <w:rPr>
                <w:rFonts w:ascii="Times New Roman" w:hAnsi="Times New Roman" w:cs="Times New Roman"/>
                <w:sz w:val="12"/>
                <w:szCs w:val="12"/>
              </w:rPr>
            </w:pPr>
            <w:r w:rsidRPr="00707EA7">
              <w:rPr>
                <w:rFonts w:ascii="Times New Roman" w:hAnsi="Times New Roman" w:cs="Times New Roman"/>
                <w:sz w:val="12"/>
                <w:szCs w:val="12"/>
              </w:rPr>
              <w:t>EC-1521</w:t>
            </w:r>
          </w:p>
        </w:tc>
        <w:tc>
          <w:tcPr>
            <w:tcW w:w="415" w:type="dxa"/>
          </w:tcPr>
          <w:p w14:paraId="6EA54640" w14:textId="44A76949" w:rsidR="00F632F8" w:rsidRPr="00707EA7" w:rsidRDefault="00F632F8" w:rsidP="00DE58A3">
            <w:pPr>
              <w:pStyle w:val="BalloonText"/>
              <w:tabs>
                <w:tab w:val="left" w:pos="1680"/>
              </w:tabs>
              <w:jc w:val="both"/>
              <w:rPr>
                <w:rFonts w:ascii="Times New Roman" w:hAnsi="Times New Roman" w:cs="Times New Roman"/>
                <w:sz w:val="12"/>
                <w:szCs w:val="12"/>
              </w:rPr>
            </w:pPr>
            <w:r w:rsidRPr="00707EA7">
              <w:rPr>
                <w:rFonts w:ascii="Times New Roman" w:hAnsi="Times New Roman" w:cs="Times New Roman"/>
                <w:sz w:val="12"/>
                <w:szCs w:val="12"/>
              </w:rPr>
              <w:t>11</w:t>
            </w:r>
          </w:p>
        </w:tc>
        <w:tc>
          <w:tcPr>
            <w:tcW w:w="900" w:type="dxa"/>
          </w:tcPr>
          <w:p w14:paraId="5584EB3A" w14:textId="2CEA4CE8" w:rsidR="00F632F8" w:rsidRPr="00707EA7" w:rsidRDefault="00F632F8" w:rsidP="00DE58A3">
            <w:pPr>
              <w:pStyle w:val="BalloonText"/>
              <w:tabs>
                <w:tab w:val="left" w:pos="1680"/>
              </w:tabs>
              <w:jc w:val="both"/>
              <w:rPr>
                <w:rFonts w:ascii="Times New Roman" w:hAnsi="Times New Roman" w:cs="Times New Roman"/>
                <w:sz w:val="12"/>
                <w:szCs w:val="12"/>
              </w:rPr>
            </w:pPr>
            <w:r w:rsidRPr="00707EA7">
              <w:rPr>
                <w:rFonts w:ascii="Times New Roman" w:hAnsi="Times New Roman" w:cs="Times New Roman"/>
                <w:sz w:val="12"/>
                <w:szCs w:val="12"/>
              </w:rPr>
              <w:t>EC-841563</w:t>
            </w:r>
          </w:p>
        </w:tc>
        <w:tc>
          <w:tcPr>
            <w:tcW w:w="468" w:type="dxa"/>
          </w:tcPr>
          <w:p w14:paraId="6740F226" w14:textId="39F3F36A" w:rsidR="00F632F8" w:rsidRPr="00707EA7" w:rsidRDefault="00F632F8" w:rsidP="00DE58A3">
            <w:pPr>
              <w:pStyle w:val="BalloonText"/>
              <w:tabs>
                <w:tab w:val="left" w:pos="1680"/>
              </w:tabs>
              <w:jc w:val="both"/>
              <w:rPr>
                <w:rFonts w:ascii="Times New Roman" w:hAnsi="Times New Roman" w:cs="Times New Roman"/>
                <w:sz w:val="12"/>
                <w:szCs w:val="12"/>
              </w:rPr>
            </w:pPr>
            <w:r w:rsidRPr="00707EA7">
              <w:rPr>
                <w:rFonts w:ascii="Times New Roman" w:hAnsi="Times New Roman" w:cs="Times New Roman"/>
                <w:sz w:val="12"/>
                <w:szCs w:val="12"/>
              </w:rPr>
              <w:t>17</w:t>
            </w:r>
          </w:p>
        </w:tc>
        <w:tc>
          <w:tcPr>
            <w:tcW w:w="847" w:type="dxa"/>
          </w:tcPr>
          <w:p w14:paraId="41969317" w14:textId="7D24FF80" w:rsidR="00F632F8" w:rsidRPr="00707EA7" w:rsidRDefault="00F632F8" w:rsidP="00DE58A3">
            <w:pPr>
              <w:pStyle w:val="BalloonText"/>
              <w:tabs>
                <w:tab w:val="left" w:pos="1680"/>
              </w:tabs>
              <w:jc w:val="both"/>
              <w:rPr>
                <w:rFonts w:ascii="Times New Roman" w:hAnsi="Times New Roman" w:cs="Times New Roman"/>
                <w:sz w:val="12"/>
                <w:szCs w:val="12"/>
              </w:rPr>
            </w:pPr>
            <w:r w:rsidRPr="00707EA7">
              <w:rPr>
                <w:rFonts w:ascii="Times New Roman" w:hAnsi="Times New Roman" w:cs="Times New Roman"/>
                <w:sz w:val="12"/>
                <w:szCs w:val="12"/>
              </w:rPr>
              <w:t>EC-628930</w:t>
            </w:r>
          </w:p>
        </w:tc>
      </w:tr>
      <w:tr w:rsidR="00F632F8" w:rsidRPr="00707EA7" w14:paraId="68E7BFBD" w14:textId="77777777" w:rsidTr="00707EA7">
        <w:trPr>
          <w:trHeight w:val="225"/>
        </w:trPr>
        <w:tc>
          <w:tcPr>
            <w:tcW w:w="386" w:type="dxa"/>
          </w:tcPr>
          <w:p w14:paraId="33054B75" w14:textId="3ECB8EDE" w:rsidR="00F632F8" w:rsidRPr="00707EA7" w:rsidRDefault="00F632F8" w:rsidP="00DE58A3">
            <w:pPr>
              <w:pStyle w:val="BalloonText"/>
              <w:tabs>
                <w:tab w:val="left" w:pos="1680"/>
              </w:tabs>
              <w:jc w:val="both"/>
              <w:rPr>
                <w:rFonts w:ascii="Times New Roman" w:hAnsi="Times New Roman" w:cs="Times New Roman"/>
                <w:sz w:val="12"/>
                <w:szCs w:val="12"/>
              </w:rPr>
            </w:pPr>
            <w:r w:rsidRPr="00707EA7">
              <w:rPr>
                <w:rFonts w:ascii="Times New Roman" w:hAnsi="Times New Roman" w:cs="Times New Roman"/>
                <w:sz w:val="12"/>
                <w:szCs w:val="12"/>
              </w:rPr>
              <w:t>6</w:t>
            </w:r>
          </w:p>
        </w:tc>
        <w:tc>
          <w:tcPr>
            <w:tcW w:w="888" w:type="dxa"/>
          </w:tcPr>
          <w:p w14:paraId="6D2C8F82" w14:textId="608AE3F2" w:rsidR="00F632F8" w:rsidRPr="00707EA7" w:rsidRDefault="00F632F8" w:rsidP="00DE58A3">
            <w:pPr>
              <w:pStyle w:val="BalloonText"/>
              <w:tabs>
                <w:tab w:val="left" w:pos="1680"/>
              </w:tabs>
              <w:jc w:val="both"/>
              <w:rPr>
                <w:rFonts w:ascii="Times New Roman" w:hAnsi="Times New Roman" w:cs="Times New Roman"/>
                <w:sz w:val="12"/>
                <w:szCs w:val="12"/>
              </w:rPr>
            </w:pPr>
            <w:r w:rsidRPr="00707EA7">
              <w:rPr>
                <w:rFonts w:ascii="Times New Roman" w:hAnsi="Times New Roman" w:cs="Times New Roman"/>
                <w:sz w:val="12"/>
                <w:szCs w:val="12"/>
              </w:rPr>
              <w:t>EC-841532</w:t>
            </w:r>
          </w:p>
        </w:tc>
        <w:tc>
          <w:tcPr>
            <w:tcW w:w="415" w:type="dxa"/>
          </w:tcPr>
          <w:p w14:paraId="618A5D6B" w14:textId="4F448A07" w:rsidR="00F632F8" w:rsidRPr="00707EA7" w:rsidRDefault="00F632F8" w:rsidP="00DE58A3">
            <w:pPr>
              <w:pStyle w:val="BalloonText"/>
              <w:tabs>
                <w:tab w:val="left" w:pos="1680"/>
              </w:tabs>
              <w:jc w:val="both"/>
              <w:rPr>
                <w:rFonts w:ascii="Times New Roman" w:hAnsi="Times New Roman" w:cs="Times New Roman"/>
                <w:sz w:val="12"/>
                <w:szCs w:val="12"/>
              </w:rPr>
            </w:pPr>
            <w:r w:rsidRPr="00707EA7">
              <w:rPr>
                <w:rFonts w:ascii="Times New Roman" w:hAnsi="Times New Roman" w:cs="Times New Roman"/>
                <w:sz w:val="12"/>
                <w:szCs w:val="12"/>
              </w:rPr>
              <w:t>12</w:t>
            </w:r>
          </w:p>
        </w:tc>
        <w:tc>
          <w:tcPr>
            <w:tcW w:w="900" w:type="dxa"/>
          </w:tcPr>
          <w:p w14:paraId="142EC0FE" w14:textId="3395388D" w:rsidR="00F632F8" w:rsidRPr="00707EA7" w:rsidRDefault="00F632F8" w:rsidP="00DE58A3">
            <w:pPr>
              <w:pStyle w:val="BalloonText"/>
              <w:tabs>
                <w:tab w:val="left" w:pos="1680"/>
              </w:tabs>
              <w:jc w:val="both"/>
              <w:rPr>
                <w:rFonts w:ascii="Times New Roman" w:hAnsi="Times New Roman" w:cs="Times New Roman"/>
                <w:sz w:val="12"/>
                <w:szCs w:val="12"/>
              </w:rPr>
            </w:pPr>
            <w:r w:rsidRPr="00707EA7">
              <w:rPr>
                <w:rFonts w:ascii="Times New Roman" w:hAnsi="Times New Roman" w:cs="Times New Roman"/>
                <w:sz w:val="12"/>
                <w:szCs w:val="12"/>
              </w:rPr>
              <w:t>EC-841597</w:t>
            </w:r>
          </w:p>
        </w:tc>
        <w:tc>
          <w:tcPr>
            <w:tcW w:w="468" w:type="dxa"/>
          </w:tcPr>
          <w:p w14:paraId="60AE920F" w14:textId="2018825E" w:rsidR="00F632F8" w:rsidRPr="00707EA7" w:rsidRDefault="00F632F8" w:rsidP="00DE58A3">
            <w:pPr>
              <w:pStyle w:val="BalloonText"/>
              <w:tabs>
                <w:tab w:val="left" w:pos="1680"/>
              </w:tabs>
              <w:jc w:val="both"/>
              <w:rPr>
                <w:rFonts w:ascii="Times New Roman" w:hAnsi="Times New Roman" w:cs="Times New Roman"/>
                <w:sz w:val="12"/>
                <w:szCs w:val="12"/>
              </w:rPr>
            </w:pPr>
            <w:r w:rsidRPr="00707EA7">
              <w:rPr>
                <w:rFonts w:ascii="Times New Roman" w:hAnsi="Times New Roman" w:cs="Times New Roman"/>
                <w:sz w:val="12"/>
                <w:szCs w:val="12"/>
              </w:rPr>
              <w:t>18</w:t>
            </w:r>
          </w:p>
        </w:tc>
        <w:tc>
          <w:tcPr>
            <w:tcW w:w="847" w:type="dxa"/>
          </w:tcPr>
          <w:p w14:paraId="242635B9" w14:textId="0F6AD920" w:rsidR="00F632F8" w:rsidRPr="00707EA7" w:rsidRDefault="00F632F8" w:rsidP="00DE58A3">
            <w:pPr>
              <w:pStyle w:val="BalloonText"/>
              <w:tabs>
                <w:tab w:val="left" w:pos="1680"/>
              </w:tabs>
              <w:jc w:val="both"/>
              <w:rPr>
                <w:rFonts w:ascii="Times New Roman" w:hAnsi="Times New Roman" w:cs="Times New Roman"/>
                <w:sz w:val="12"/>
                <w:szCs w:val="12"/>
              </w:rPr>
            </w:pPr>
            <w:r w:rsidRPr="00707EA7">
              <w:rPr>
                <w:rFonts w:ascii="Times New Roman" w:hAnsi="Times New Roman" w:cs="Times New Roman"/>
                <w:sz w:val="12"/>
                <w:szCs w:val="12"/>
              </w:rPr>
              <w:t>EC-841571</w:t>
            </w:r>
          </w:p>
        </w:tc>
      </w:tr>
    </w:tbl>
    <w:p w14:paraId="676B898F" w14:textId="77777777" w:rsidR="00C7281F" w:rsidRDefault="003978DE" w:rsidP="00707EA7">
      <w:pPr>
        <w:pStyle w:val="NormalWeb"/>
        <w:jc w:val="both"/>
        <w:rPr>
          <w:sz w:val="20"/>
          <w:szCs w:val="20"/>
        </w:rPr>
      </w:pPr>
      <w:bookmarkStart w:id="4" w:name="_Hlk196940353"/>
      <w:r w:rsidRPr="00DE58A3">
        <w:rPr>
          <w:sz w:val="20"/>
          <w:szCs w:val="20"/>
        </w:rPr>
        <w:t xml:space="preserve">The experiment was conducted using a Randomized </w:t>
      </w:r>
    </w:p>
    <w:p w14:paraId="5A5323A0" w14:textId="159DF277" w:rsidR="00D97D44" w:rsidRPr="00DE58A3" w:rsidRDefault="003978DE" w:rsidP="00707EA7">
      <w:pPr>
        <w:pStyle w:val="NormalWeb"/>
        <w:jc w:val="both"/>
        <w:rPr>
          <w:sz w:val="20"/>
          <w:szCs w:val="20"/>
        </w:rPr>
      </w:pPr>
      <w:r w:rsidRPr="00DE58A3">
        <w:rPr>
          <w:sz w:val="20"/>
          <w:szCs w:val="20"/>
        </w:rPr>
        <w:t>Block Design (RBD) in Lucknow during the Rabi season of the year 2022–2023. Eighteen genotypes of broad beans (Vicia faba L.) were planted under these conditions. Each genotype was replicated three times, resulting in a total of 54 experimental units (18 genotypes × 3 replications). Within each replication, the genotypes were randomized into 18 blocks, with one genotype per block.</w:t>
      </w:r>
      <w:r w:rsidR="00D43F97">
        <w:rPr>
          <w:sz w:val="20"/>
          <w:szCs w:val="20"/>
        </w:rPr>
        <w:t xml:space="preserve"> </w:t>
      </w:r>
      <w:r w:rsidRPr="00DE58A3">
        <w:rPr>
          <w:sz w:val="20"/>
          <w:szCs w:val="20"/>
        </w:rPr>
        <w:t>The spacing between plants within a row was set at 15 cm × 15 cm, while the spacing between rows was 45 cm × 45 cm.</w:t>
      </w:r>
      <w:r w:rsidR="00D43F97">
        <w:rPr>
          <w:sz w:val="20"/>
          <w:szCs w:val="20"/>
        </w:rPr>
        <w:t xml:space="preserve"> </w:t>
      </w:r>
      <w:r w:rsidR="00C23F6D" w:rsidRPr="00C23F6D">
        <w:rPr>
          <w:sz w:val="20"/>
          <w:szCs w:val="20"/>
        </w:rPr>
        <w:t xml:space="preserve">Phenotypic measurements: At maturity, eighteen guarded plants were used to measure the following </w:t>
      </w:r>
      <w:proofErr w:type="spellStart"/>
      <w:r w:rsidR="00C23F6D" w:rsidRPr="00C23F6D">
        <w:rPr>
          <w:sz w:val="20"/>
          <w:szCs w:val="20"/>
        </w:rPr>
        <w:t>agro</w:t>
      </w:r>
      <w:proofErr w:type="spellEnd"/>
      <w:r w:rsidR="00C23F6D" w:rsidRPr="00C23F6D">
        <w:rPr>
          <w:sz w:val="20"/>
          <w:szCs w:val="20"/>
        </w:rPr>
        <w:t>-morphological traits: yield of seeds per plant (gm), germination percentage, number of branches per plant, days to 50% flowering, days to first fruit set, days to maturity, pods per plant, cluster per plant, length of the pod (cm), pod diameter (mm), number of seeds per pod, 100 seed weight (gm), yield of seeds per plant, yield of seeds per plant, and biochemical traits: TSS (Total Soluble Solids), Titratable acidity, Specific gravity</w:t>
      </w:r>
      <w:r w:rsidR="00D97D44" w:rsidRPr="00DE58A3">
        <w:rPr>
          <w:sz w:val="20"/>
          <w:szCs w:val="20"/>
        </w:rPr>
        <w:t xml:space="preserve"> Additionally, analysis of variance (ANOVA) and Pearson’s correlation coefficient were conducted using OPSTAT software (</w:t>
      </w:r>
      <w:proofErr w:type="spellStart"/>
      <w:r w:rsidR="00D97D44" w:rsidRPr="00DE58A3">
        <w:rPr>
          <w:sz w:val="20"/>
          <w:szCs w:val="20"/>
        </w:rPr>
        <w:t>Sheoran</w:t>
      </w:r>
      <w:proofErr w:type="spellEnd"/>
      <w:r w:rsidR="00D97D44" w:rsidRPr="00DE58A3">
        <w:rPr>
          <w:sz w:val="20"/>
          <w:szCs w:val="20"/>
        </w:rPr>
        <w:t xml:space="preserve"> et al., 1998). </w:t>
      </w:r>
      <w:bookmarkEnd w:id="3"/>
      <w:r w:rsidR="00D97D44" w:rsidRPr="00DE58A3">
        <w:rPr>
          <w:sz w:val="20"/>
          <w:szCs w:val="20"/>
        </w:rPr>
        <w:t xml:space="preserve">These statistical analyses provided further insights into the relationships among the measured </w:t>
      </w:r>
      <w:proofErr w:type="spellStart"/>
      <w:r w:rsidR="00D97D44" w:rsidRPr="00DE58A3">
        <w:rPr>
          <w:sz w:val="20"/>
          <w:szCs w:val="20"/>
        </w:rPr>
        <w:t>agro</w:t>
      </w:r>
      <w:proofErr w:type="spellEnd"/>
      <w:r w:rsidR="00D97D44" w:rsidRPr="00DE58A3">
        <w:rPr>
          <w:sz w:val="20"/>
          <w:szCs w:val="20"/>
        </w:rPr>
        <w:t>-morphological and biochemical traits of the faba bean genotypes studied.</w:t>
      </w:r>
    </w:p>
    <w:bookmarkEnd w:id="4"/>
    <w:p w14:paraId="17D41E4C" w14:textId="77777777" w:rsidR="00D97D44" w:rsidRDefault="00D97D44" w:rsidP="00D97D44">
      <w:pPr>
        <w:pBdr>
          <w:bottom w:val="single" w:sz="6" w:space="1" w:color="auto"/>
        </w:pBdr>
        <w:spacing w:after="0" w:line="240" w:lineRule="auto"/>
        <w:jc w:val="center"/>
        <w:rPr>
          <w:rFonts w:ascii="Arial" w:eastAsia="Times New Roman" w:hAnsi="Arial" w:cs="Mangal"/>
          <w:vanish/>
          <w:sz w:val="16"/>
          <w:szCs w:val="14"/>
          <w:lang w:bidi="hi-IN"/>
        </w:rPr>
        <w:sectPr w:rsidR="00D97D44" w:rsidSect="00D97D44">
          <w:type w:val="continuous"/>
          <w:pgSz w:w="11906" w:h="16838"/>
          <w:pgMar w:top="1440" w:right="1440" w:bottom="1440" w:left="1440" w:header="708" w:footer="708" w:gutter="0"/>
          <w:cols w:num="2" w:space="708"/>
          <w:docGrid w:linePitch="360"/>
        </w:sectPr>
      </w:pPr>
    </w:p>
    <w:p w14:paraId="428AA989" w14:textId="77777777" w:rsidR="00D97D44" w:rsidRPr="00D97D44" w:rsidRDefault="00D97D44" w:rsidP="00D97D44">
      <w:pPr>
        <w:pBdr>
          <w:bottom w:val="single" w:sz="6" w:space="1" w:color="auto"/>
        </w:pBdr>
        <w:spacing w:after="0" w:line="240" w:lineRule="auto"/>
        <w:jc w:val="center"/>
        <w:rPr>
          <w:rFonts w:ascii="Arial" w:eastAsia="Times New Roman" w:hAnsi="Arial" w:cs="Mangal"/>
          <w:vanish/>
          <w:sz w:val="16"/>
          <w:szCs w:val="14"/>
          <w:lang w:bidi="hi-IN"/>
        </w:rPr>
      </w:pPr>
      <w:r w:rsidRPr="00D97D44">
        <w:rPr>
          <w:rFonts w:ascii="Arial" w:eastAsia="Times New Roman" w:hAnsi="Arial" w:cs="Mangal"/>
          <w:vanish/>
          <w:sz w:val="16"/>
          <w:szCs w:val="14"/>
          <w:lang w:bidi="hi-IN"/>
        </w:rPr>
        <w:t>Top of Form</w:t>
      </w:r>
    </w:p>
    <w:p w14:paraId="5C96C2A3" w14:textId="77777777" w:rsidR="00D97D44" w:rsidRPr="00D97D44" w:rsidRDefault="00D97D44" w:rsidP="00D97D44">
      <w:pPr>
        <w:pBdr>
          <w:top w:val="single" w:sz="6" w:space="1" w:color="auto"/>
        </w:pBdr>
        <w:spacing w:after="0" w:line="240" w:lineRule="auto"/>
        <w:jc w:val="center"/>
        <w:rPr>
          <w:rFonts w:ascii="Arial" w:eastAsia="Times New Roman" w:hAnsi="Arial" w:cs="Mangal"/>
          <w:vanish/>
          <w:sz w:val="16"/>
          <w:szCs w:val="14"/>
          <w:lang w:bidi="hi-IN"/>
        </w:rPr>
      </w:pPr>
      <w:r w:rsidRPr="00D97D44">
        <w:rPr>
          <w:rFonts w:ascii="Arial" w:eastAsia="Times New Roman" w:hAnsi="Arial" w:cs="Mangal"/>
          <w:vanish/>
          <w:sz w:val="16"/>
          <w:szCs w:val="14"/>
          <w:lang w:bidi="hi-IN"/>
        </w:rPr>
        <w:t>Bottom of Form</w:t>
      </w:r>
    </w:p>
    <w:p w14:paraId="7612FD15" w14:textId="1EB5C733" w:rsidR="00C23F6D" w:rsidRPr="00C23F6D" w:rsidRDefault="00C23F6D" w:rsidP="00C23F6D">
      <w:pPr>
        <w:spacing w:after="0" w:line="240" w:lineRule="auto"/>
        <w:rPr>
          <w:rFonts w:ascii="Times New Roman" w:eastAsia="Times New Roman" w:hAnsi="Times New Roman" w:cs="Times New Roman"/>
          <w:sz w:val="24"/>
          <w:szCs w:val="24"/>
          <w:lang w:bidi="hi-IN"/>
        </w:rPr>
      </w:pPr>
    </w:p>
    <w:p w14:paraId="24E8A381" w14:textId="77777777" w:rsidR="00B35EE6" w:rsidRPr="00FE2EC8" w:rsidRDefault="00B35EE6" w:rsidP="00FE2EC8">
      <w:pPr>
        <w:spacing w:line="360" w:lineRule="auto"/>
        <w:jc w:val="both"/>
        <w:rPr>
          <w:rFonts w:ascii="Times New Roman" w:hAnsi="Times New Roman" w:cs="Times New Roman"/>
        </w:rPr>
        <w:sectPr w:rsidR="00B35EE6" w:rsidRPr="00FE2EC8" w:rsidSect="00CA6935">
          <w:type w:val="continuous"/>
          <w:pgSz w:w="11906" w:h="16838"/>
          <w:pgMar w:top="1440" w:right="1440" w:bottom="1440" w:left="1440" w:header="708" w:footer="708" w:gutter="0"/>
          <w:cols w:space="708"/>
          <w:docGrid w:linePitch="360"/>
        </w:sectPr>
      </w:pPr>
    </w:p>
    <w:p w14:paraId="78422E29" w14:textId="68B304C2" w:rsidR="00F91D88" w:rsidRPr="0082070C" w:rsidRDefault="00F91D88" w:rsidP="00FE2EC8">
      <w:pPr>
        <w:pStyle w:val="ListParagraph"/>
        <w:spacing w:line="360" w:lineRule="auto"/>
        <w:ind w:left="360"/>
        <w:jc w:val="center"/>
        <w:rPr>
          <w:rFonts w:ascii="Times New Roman" w:hAnsi="Times New Roman" w:cs="Times New Roman"/>
          <w:sz w:val="20"/>
          <w:szCs w:val="20"/>
        </w:rPr>
      </w:pPr>
      <w:bookmarkStart w:id="5" w:name="_Hlk196940368"/>
      <w:r w:rsidRPr="0082070C">
        <w:rPr>
          <w:rFonts w:ascii="Times New Roman" w:hAnsi="Times New Roman" w:cs="Times New Roman"/>
          <w:sz w:val="20"/>
          <w:szCs w:val="20"/>
        </w:rPr>
        <w:t>RESULTS AND DISCUSSION</w:t>
      </w:r>
    </w:p>
    <w:p w14:paraId="4A39CA51" w14:textId="690F677F" w:rsidR="00C150C6" w:rsidRPr="0082070C" w:rsidRDefault="00AC4569" w:rsidP="00707EA7">
      <w:pPr>
        <w:pStyle w:val="NormalWeb"/>
        <w:jc w:val="both"/>
        <w:rPr>
          <w:sz w:val="20"/>
          <w:szCs w:val="20"/>
        </w:rPr>
      </w:pPr>
      <w:r w:rsidRPr="0082070C">
        <w:rPr>
          <w:sz w:val="20"/>
          <w:szCs w:val="20"/>
        </w:rPr>
        <w:lastRenderedPageBreak/>
        <w:t xml:space="preserve">Based on the D2 values, the 18 genotypes were categorized into four clusters (Table 1 and Fig. 1), highlighting significant variability across all studied traits, indicating substantial diversity within the germplasm. Cluster IV comprised the highest number of genotypes, </w:t>
      </w:r>
      <w:proofErr w:type="spellStart"/>
      <w:r w:rsidRPr="0082070C">
        <w:rPr>
          <w:sz w:val="20"/>
          <w:szCs w:val="20"/>
        </w:rPr>
        <w:t>totaling</w:t>
      </w:r>
      <w:proofErr w:type="spellEnd"/>
      <w:r w:rsidRPr="0082070C">
        <w:rPr>
          <w:sz w:val="20"/>
          <w:szCs w:val="20"/>
        </w:rPr>
        <w:t xml:space="preserve"> eight, followed by Cluster I, Cluster II, and Cluster III, which </w:t>
      </w:r>
      <w:r w:rsidR="00372164">
        <w:rPr>
          <w:sz w:val="20"/>
          <w:szCs w:val="20"/>
        </w:rPr>
        <w:t>c</w:t>
      </w:r>
      <w:r w:rsidRPr="0082070C">
        <w:rPr>
          <w:sz w:val="20"/>
          <w:szCs w:val="20"/>
        </w:rPr>
        <w:t>ontained 5, 3, and 2 genotypes, respectively. The presence of eight genotypes in Cluster IV suggests a narrower genetic uniformity within this cluster.</w:t>
      </w:r>
      <w:r w:rsidR="00AE2A67" w:rsidRPr="0082070C">
        <w:rPr>
          <w:sz w:val="20"/>
          <w:szCs w:val="20"/>
        </w:rPr>
        <w:t xml:space="preserve"> </w:t>
      </w:r>
      <w:r w:rsidRPr="0082070C">
        <w:rPr>
          <w:sz w:val="20"/>
          <w:szCs w:val="20"/>
        </w:rPr>
        <w:t>Inter-cluster distances ranged from 2.97 to 6.67 (Table 2). Cluster II, with three genotypes, exhibited the highest intra-cluster divergence (D2 = 3.073), followed by Cluster III with two genotypes (D2 = 2.984), Cluster I with five genotypes, and Cluster IV with eight genotypes, showing the lowest intra-cluster diversity (D2 = 2.978). Notably, genotypes EC-841577 and EC-628940 in Cluster II were identified as the most divergent. The maximum inter-cluster distance was observed between Cluster I and Cluster II, followed by Cluster III and Cluster IV.</w:t>
      </w:r>
      <w:r w:rsidR="00AE2A67" w:rsidRPr="0082070C">
        <w:rPr>
          <w:sz w:val="20"/>
          <w:szCs w:val="20"/>
        </w:rPr>
        <w:t xml:space="preserve"> </w:t>
      </w:r>
      <w:r w:rsidRPr="0082070C">
        <w:rPr>
          <w:sz w:val="20"/>
          <w:szCs w:val="20"/>
        </w:rPr>
        <w:t xml:space="preserve">Interestingly, despite the geographic origin of the genotypes, they were distributed across different clusters, suggesting that geographical distance did not influence genetic divergence in this study. These findings align closely with previous research by </w:t>
      </w:r>
      <w:proofErr w:type="spellStart"/>
      <w:r w:rsidRPr="0082070C">
        <w:rPr>
          <w:sz w:val="20"/>
          <w:szCs w:val="20"/>
        </w:rPr>
        <w:t>Shivwanshi</w:t>
      </w:r>
      <w:proofErr w:type="spellEnd"/>
      <w:r w:rsidRPr="0082070C">
        <w:rPr>
          <w:sz w:val="20"/>
          <w:szCs w:val="20"/>
        </w:rPr>
        <w:t xml:space="preserve"> </w:t>
      </w:r>
      <w:r w:rsidRPr="0082070C">
        <w:rPr>
          <w:i/>
          <w:iCs/>
          <w:sz w:val="20"/>
          <w:szCs w:val="20"/>
        </w:rPr>
        <w:t>et al.</w:t>
      </w:r>
      <w:r w:rsidR="00AE2A67" w:rsidRPr="0082070C">
        <w:rPr>
          <w:i/>
          <w:iCs/>
          <w:sz w:val="20"/>
          <w:szCs w:val="20"/>
        </w:rPr>
        <w:t>,</w:t>
      </w:r>
      <w:r w:rsidRPr="0082070C">
        <w:rPr>
          <w:sz w:val="20"/>
          <w:szCs w:val="20"/>
        </w:rPr>
        <w:t xml:space="preserve"> (2019), Biswas </w:t>
      </w:r>
      <w:r w:rsidRPr="0082070C">
        <w:rPr>
          <w:i/>
          <w:iCs/>
          <w:sz w:val="20"/>
          <w:szCs w:val="20"/>
        </w:rPr>
        <w:t>et al.</w:t>
      </w:r>
      <w:r w:rsidR="00AE2A67" w:rsidRPr="0082070C">
        <w:rPr>
          <w:i/>
          <w:iCs/>
          <w:sz w:val="20"/>
          <w:szCs w:val="20"/>
        </w:rPr>
        <w:t>,</w:t>
      </w:r>
      <w:r w:rsidRPr="0082070C">
        <w:rPr>
          <w:i/>
          <w:iCs/>
          <w:sz w:val="20"/>
          <w:szCs w:val="20"/>
        </w:rPr>
        <w:t xml:space="preserve"> </w:t>
      </w:r>
      <w:r w:rsidRPr="0082070C">
        <w:rPr>
          <w:sz w:val="20"/>
          <w:szCs w:val="20"/>
        </w:rPr>
        <w:t xml:space="preserve">(2021), and </w:t>
      </w:r>
      <w:proofErr w:type="spellStart"/>
      <w:r w:rsidRPr="0082070C">
        <w:rPr>
          <w:sz w:val="20"/>
          <w:szCs w:val="20"/>
        </w:rPr>
        <w:t>Dhakar</w:t>
      </w:r>
      <w:proofErr w:type="spellEnd"/>
      <w:r w:rsidRPr="0082070C">
        <w:rPr>
          <w:sz w:val="20"/>
          <w:szCs w:val="20"/>
        </w:rPr>
        <w:t xml:space="preserve"> </w:t>
      </w:r>
      <w:r w:rsidRPr="0082070C">
        <w:rPr>
          <w:i/>
          <w:iCs/>
          <w:sz w:val="20"/>
          <w:szCs w:val="20"/>
        </w:rPr>
        <w:t>et al.</w:t>
      </w:r>
      <w:r w:rsidR="00AE2A67" w:rsidRPr="0082070C">
        <w:rPr>
          <w:i/>
          <w:iCs/>
          <w:sz w:val="20"/>
          <w:szCs w:val="20"/>
        </w:rPr>
        <w:t>,</w:t>
      </w:r>
      <w:r w:rsidRPr="0082070C">
        <w:rPr>
          <w:sz w:val="20"/>
          <w:szCs w:val="20"/>
        </w:rPr>
        <w:t xml:space="preserve"> (2020), who similarly observed clustering patterns based on faba bean traits and emphasized the importance of intra- and inter-cluster analyses for breeding programs.</w:t>
      </w:r>
      <w:r w:rsidR="00AE2A67" w:rsidRPr="0082070C">
        <w:rPr>
          <w:sz w:val="20"/>
          <w:szCs w:val="20"/>
        </w:rPr>
        <w:t xml:space="preserve"> </w:t>
      </w:r>
      <w:r w:rsidRPr="0082070C">
        <w:rPr>
          <w:sz w:val="20"/>
          <w:szCs w:val="20"/>
        </w:rPr>
        <w:t xml:space="preserve">Moreover, cluster mean analysis </w:t>
      </w:r>
      <w:bookmarkStart w:id="6" w:name="_Hlk196940405"/>
      <w:r w:rsidRPr="0082070C">
        <w:rPr>
          <w:sz w:val="20"/>
          <w:szCs w:val="20"/>
        </w:rPr>
        <w:t xml:space="preserve">for various traits revealed genetic diversity among the accessions, similar to findings in tomato where </w:t>
      </w:r>
      <w:r w:rsidRPr="0082070C">
        <w:rPr>
          <w:sz w:val="20"/>
          <w:szCs w:val="20"/>
        </w:rPr>
        <w:t xml:space="preserve">accessions were grouped into five clusters based on D2 values (Meena </w:t>
      </w:r>
      <w:r w:rsidRPr="0082070C">
        <w:rPr>
          <w:i/>
          <w:iCs/>
          <w:sz w:val="20"/>
          <w:szCs w:val="20"/>
        </w:rPr>
        <w:t>et al.,</w:t>
      </w:r>
      <w:r w:rsidRPr="0082070C">
        <w:rPr>
          <w:sz w:val="20"/>
          <w:szCs w:val="20"/>
        </w:rPr>
        <w:t xml:space="preserve"> 2019; Kale </w:t>
      </w:r>
      <w:r w:rsidRPr="0082070C">
        <w:rPr>
          <w:i/>
          <w:iCs/>
          <w:sz w:val="20"/>
          <w:szCs w:val="20"/>
        </w:rPr>
        <w:t>et al.,</w:t>
      </w:r>
      <w:r w:rsidRPr="0082070C">
        <w:rPr>
          <w:sz w:val="20"/>
          <w:szCs w:val="20"/>
        </w:rPr>
        <w:t xml:space="preserve"> 2003). This clustering pattern further underscores that geographic </w:t>
      </w:r>
      <w:r w:rsidR="00AE2A67" w:rsidRPr="0082070C">
        <w:rPr>
          <w:sz w:val="20"/>
          <w:szCs w:val="20"/>
        </w:rPr>
        <w:t>d</w:t>
      </w:r>
      <w:r w:rsidRPr="0082070C">
        <w:rPr>
          <w:sz w:val="20"/>
          <w:szCs w:val="20"/>
        </w:rPr>
        <w:t xml:space="preserve">istribution did not correlate with genetic divergence. The observed phenotypic similarities within clusters may be attributed to selection pressures </w:t>
      </w:r>
      <w:proofErr w:type="spellStart"/>
      <w:r w:rsidRPr="0082070C">
        <w:rPr>
          <w:sz w:val="20"/>
          <w:szCs w:val="20"/>
        </w:rPr>
        <w:t>favoring</w:t>
      </w:r>
      <w:proofErr w:type="spellEnd"/>
      <w:r w:rsidRPr="0082070C">
        <w:rPr>
          <w:sz w:val="20"/>
          <w:szCs w:val="20"/>
        </w:rPr>
        <w:t xml:space="preserve"> specific traits across different locations, as noted in studies by </w:t>
      </w:r>
      <w:r w:rsidRPr="0082070C">
        <w:rPr>
          <w:i/>
          <w:iCs/>
          <w:sz w:val="20"/>
          <w:szCs w:val="20"/>
        </w:rPr>
        <w:t>Joshi et al.</w:t>
      </w:r>
      <w:r w:rsidR="00AE2A67" w:rsidRPr="0082070C">
        <w:rPr>
          <w:i/>
          <w:iCs/>
          <w:sz w:val="20"/>
          <w:szCs w:val="20"/>
        </w:rPr>
        <w:t>,</w:t>
      </w:r>
      <w:r w:rsidRPr="0082070C">
        <w:rPr>
          <w:sz w:val="20"/>
          <w:szCs w:val="20"/>
        </w:rPr>
        <w:t xml:space="preserve"> (2006) and </w:t>
      </w:r>
      <w:proofErr w:type="spellStart"/>
      <w:r w:rsidRPr="0082070C">
        <w:rPr>
          <w:sz w:val="20"/>
          <w:szCs w:val="20"/>
        </w:rPr>
        <w:t>Parashi</w:t>
      </w:r>
      <w:proofErr w:type="spellEnd"/>
      <w:r w:rsidRPr="0082070C">
        <w:rPr>
          <w:sz w:val="20"/>
          <w:szCs w:val="20"/>
        </w:rPr>
        <w:t xml:space="preserve"> </w:t>
      </w:r>
      <w:r w:rsidRPr="0082070C">
        <w:rPr>
          <w:i/>
          <w:iCs/>
          <w:sz w:val="20"/>
          <w:szCs w:val="20"/>
        </w:rPr>
        <w:t>et al.</w:t>
      </w:r>
      <w:r w:rsidRPr="0082070C">
        <w:rPr>
          <w:sz w:val="20"/>
          <w:szCs w:val="20"/>
        </w:rPr>
        <w:t xml:space="preserve"> (2013).</w:t>
      </w:r>
      <w:r w:rsidR="00AE2A67" w:rsidRPr="0082070C">
        <w:rPr>
          <w:sz w:val="20"/>
          <w:szCs w:val="20"/>
        </w:rPr>
        <w:t xml:space="preserve"> </w:t>
      </w:r>
      <w:r w:rsidRPr="0082070C">
        <w:rPr>
          <w:sz w:val="20"/>
          <w:szCs w:val="20"/>
        </w:rPr>
        <w:t>In summary, the clustering of genotypes based on D2 values highlights significant genetic diversity among the studied faba bean accessions, independent of their geographical origins. These insights are crucial for future breeding strategies aimed at enhancing faba bean varieties with improved agronomic and biochemical traits.</w:t>
      </w:r>
      <w:r w:rsidR="00430AF3">
        <w:rPr>
          <w:sz w:val="20"/>
          <w:szCs w:val="20"/>
        </w:rPr>
        <w:t xml:space="preserve"> </w:t>
      </w:r>
      <w:r w:rsidR="00C150C6" w:rsidRPr="0082070C">
        <w:rPr>
          <w:sz w:val="20"/>
          <w:szCs w:val="20"/>
        </w:rPr>
        <w:t>Based on the findings of the current study, certain broad bean genotypes demonstrate superior traits such as germination percentage, pod length (cm), plant height (cm), days to flowering and maturity, number of pods per plant, seed yield, seed weight, among others, which are essential for genetic improvement in breeding programs. Specifically, genotypes EC-628940, EC-628934, and EC-841580 have shown notable performance in these traits.</w:t>
      </w:r>
      <w:r w:rsidR="00430AF3">
        <w:rPr>
          <w:sz w:val="20"/>
          <w:szCs w:val="20"/>
        </w:rPr>
        <w:t xml:space="preserve"> </w:t>
      </w:r>
      <w:r w:rsidR="00C150C6" w:rsidRPr="0082070C">
        <w:rPr>
          <w:sz w:val="20"/>
          <w:szCs w:val="20"/>
        </w:rPr>
        <w:t xml:space="preserve">These genotypes are identified as promising candidates for further genetic enhancement through hybridization and selection processes. Their </w:t>
      </w:r>
      <w:proofErr w:type="spellStart"/>
      <w:r w:rsidR="00C150C6" w:rsidRPr="0082070C">
        <w:rPr>
          <w:sz w:val="20"/>
          <w:szCs w:val="20"/>
        </w:rPr>
        <w:t>favorable</w:t>
      </w:r>
      <w:proofErr w:type="spellEnd"/>
      <w:r w:rsidR="00C150C6" w:rsidRPr="0082070C">
        <w:rPr>
          <w:sz w:val="20"/>
          <w:szCs w:val="20"/>
        </w:rPr>
        <w:t xml:space="preserve"> attributes make them valuable contributors to the breeding objectives aimed at developing improved faba bean varieties with enhanced agronomic productivity and </w:t>
      </w:r>
      <w:bookmarkEnd w:id="5"/>
      <w:r w:rsidR="00C150C6" w:rsidRPr="0082070C">
        <w:rPr>
          <w:sz w:val="20"/>
          <w:szCs w:val="20"/>
        </w:rPr>
        <w:t>desirable biochemical characteristics.</w:t>
      </w:r>
    </w:p>
    <w:bookmarkEnd w:id="0"/>
    <w:bookmarkEnd w:id="6"/>
    <w:p w14:paraId="4C0CC0F6" w14:textId="77777777" w:rsidR="0082070C" w:rsidRDefault="0082070C" w:rsidP="009C34CF">
      <w:pPr>
        <w:tabs>
          <w:tab w:val="left" w:pos="1298"/>
        </w:tabs>
        <w:spacing w:line="360" w:lineRule="auto"/>
        <w:jc w:val="both"/>
        <w:rPr>
          <w:rFonts w:ascii="Times New Roman" w:hAnsi="Times New Roman" w:cs="Times New Roman"/>
          <w:b/>
          <w:bCs/>
          <w:sz w:val="24"/>
          <w:szCs w:val="24"/>
        </w:rPr>
        <w:sectPr w:rsidR="0082070C" w:rsidSect="0082070C">
          <w:type w:val="continuous"/>
          <w:pgSz w:w="11906" w:h="16838"/>
          <w:pgMar w:top="1440" w:right="1440" w:bottom="1440" w:left="1440" w:header="708" w:footer="708" w:gutter="0"/>
          <w:cols w:num="2" w:space="708"/>
          <w:docGrid w:linePitch="360"/>
        </w:sectPr>
      </w:pPr>
    </w:p>
    <w:p w14:paraId="7F9636B8" w14:textId="2D36869C" w:rsidR="00F40EBB" w:rsidRPr="00BE1F4B" w:rsidRDefault="009C0FD7" w:rsidP="009C34CF">
      <w:pPr>
        <w:tabs>
          <w:tab w:val="left" w:pos="1298"/>
        </w:tabs>
        <w:spacing w:line="360" w:lineRule="auto"/>
        <w:jc w:val="both"/>
        <w:rPr>
          <w:rFonts w:ascii="Times New Roman" w:hAnsi="Times New Roman" w:cs="Times New Roman"/>
          <w:b/>
          <w:bCs/>
          <w:sz w:val="20"/>
          <w:szCs w:val="20"/>
        </w:rPr>
      </w:pPr>
      <w:bookmarkStart w:id="7" w:name="_Hlk196940650"/>
      <w:r w:rsidRPr="00BE1F4B">
        <w:rPr>
          <w:rFonts w:ascii="Times New Roman" w:hAnsi="Times New Roman" w:cs="Times New Roman"/>
          <w:b/>
          <w:bCs/>
          <w:sz w:val="20"/>
          <w:szCs w:val="20"/>
        </w:rPr>
        <w:t xml:space="preserve">Table no.1 </w:t>
      </w:r>
      <w:r w:rsidR="00F40EBB" w:rsidRPr="00BE1F4B">
        <w:rPr>
          <w:rFonts w:ascii="Times New Roman" w:hAnsi="Times New Roman" w:cs="Times New Roman"/>
          <w:b/>
          <w:bCs/>
          <w:sz w:val="20"/>
          <w:szCs w:val="20"/>
        </w:rPr>
        <w:t>Distribution of 18 genotypes of broad bean (</w:t>
      </w:r>
      <w:r w:rsidR="00F40EBB" w:rsidRPr="00BE1F4B">
        <w:rPr>
          <w:rFonts w:ascii="Times New Roman" w:hAnsi="Times New Roman" w:cs="Times New Roman"/>
          <w:b/>
          <w:bCs/>
          <w:i/>
          <w:iCs/>
          <w:sz w:val="20"/>
          <w:szCs w:val="20"/>
        </w:rPr>
        <w:t xml:space="preserve">Vicia faba </w:t>
      </w:r>
      <w:r w:rsidR="00F40EBB" w:rsidRPr="00BE1F4B">
        <w:rPr>
          <w:rFonts w:ascii="Times New Roman" w:hAnsi="Times New Roman" w:cs="Times New Roman"/>
          <w:b/>
          <w:bCs/>
          <w:sz w:val="20"/>
          <w:szCs w:val="20"/>
        </w:rPr>
        <w:t xml:space="preserve">L.) in </w:t>
      </w:r>
      <w:r w:rsidR="00A205DE" w:rsidRPr="00BE1F4B">
        <w:rPr>
          <w:rFonts w:ascii="Times New Roman" w:hAnsi="Times New Roman" w:cs="Times New Roman"/>
          <w:b/>
          <w:bCs/>
          <w:sz w:val="20"/>
          <w:szCs w:val="20"/>
        </w:rPr>
        <w:t xml:space="preserve">a </w:t>
      </w:r>
      <w:r w:rsidR="00F40EBB" w:rsidRPr="00BE1F4B">
        <w:rPr>
          <w:rFonts w:ascii="Times New Roman" w:hAnsi="Times New Roman" w:cs="Times New Roman"/>
          <w:b/>
          <w:bCs/>
          <w:sz w:val="20"/>
          <w:szCs w:val="20"/>
        </w:rPr>
        <w:t xml:space="preserve">different cluster </w:t>
      </w:r>
    </w:p>
    <w:tbl>
      <w:tblPr>
        <w:tblStyle w:val="TableGrid"/>
        <w:tblW w:w="0" w:type="auto"/>
        <w:tblLook w:val="04A0" w:firstRow="1" w:lastRow="0" w:firstColumn="1" w:lastColumn="0" w:noHBand="0" w:noVBand="1"/>
      </w:tblPr>
      <w:tblGrid>
        <w:gridCol w:w="2405"/>
        <w:gridCol w:w="1843"/>
        <w:gridCol w:w="4768"/>
      </w:tblGrid>
      <w:tr w:rsidR="00F40EBB" w:rsidRPr="00FF6A3A" w14:paraId="7FBD0949" w14:textId="77777777" w:rsidTr="00372164">
        <w:trPr>
          <w:trHeight w:val="430"/>
        </w:trPr>
        <w:tc>
          <w:tcPr>
            <w:tcW w:w="2405" w:type="dxa"/>
          </w:tcPr>
          <w:p w14:paraId="40BE2A9A" w14:textId="77777777" w:rsidR="00F40EBB" w:rsidRPr="00372164" w:rsidRDefault="00F40EBB" w:rsidP="009C34CF">
            <w:pPr>
              <w:tabs>
                <w:tab w:val="left" w:pos="1298"/>
              </w:tabs>
              <w:spacing w:line="360" w:lineRule="auto"/>
              <w:jc w:val="both"/>
              <w:rPr>
                <w:rFonts w:ascii="Times New Roman" w:hAnsi="Times New Roman" w:cs="Times New Roman"/>
                <w:sz w:val="16"/>
                <w:szCs w:val="16"/>
              </w:rPr>
            </w:pPr>
            <w:r w:rsidRPr="00372164">
              <w:rPr>
                <w:rFonts w:ascii="Times New Roman" w:hAnsi="Times New Roman" w:cs="Times New Roman"/>
                <w:sz w:val="16"/>
                <w:szCs w:val="16"/>
              </w:rPr>
              <w:t>Number of clusters</w:t>
            </w:r>
          </w:p>
        </w:tc>
        <w:tc>
          <w:tcPr>
            <w:tcW w:w="1843" w:type="dxa"/>
          </w:tcPr>
          <w:p w14:paraId="5A75363A" w14:textId="77777777" w:rsidR="00F40EBB" w:rsidRPr="00372164" w:rsidRDefault="00F40EBB" w:rsidP="009C34CF">
            <w:pPr>
              <w:tabs>
                <w:tab w:val="left" w:pos="1298"/>
              </w:tabs>
              <w:spacing w:line="360" w:lineRule="auto"/>
              <w:jc w:val="both"/>
              <w:rPr>
                <w:rFonts w:ascii="Times New Roman" w:hAnsi="Times New Roman" w:cs="Times New Roman"/>
                <w:sz w:val="16"/>
                <w:szCs w:val="16"/>
              </w:rPr>
            </w:pPr>
            <w:r w:rsidRPr="00372164">
              <w:rPr>
                <w:rFonts w:ascii="Times New Roman" w:hAnsi="Times New Roman" w:cs="Times New Roman"/>
                <w:sz w:val="16"/>
                <w:szCs w:val="16"/>
              </w:rPr>
              <w:t>Number of genotypes</w:t>
            </w:r>
          </w:p>
        </w:tc>
        <w:tc>
          <w:tcPr>
            <w:tcW w:w="4768" w:type="dxa"/>
          </w:tcPr>
          <w:p w14:paraId="5DAE3891" w14:textId="77777777" w:rsidR="00F40EBB" w:rsidRPr="00372164" w:rsidRDefault="00F40EBB" w:rsidP="009C34CF">
            <w:pPr>
              <w:tabs>
                <w:tab w:val="left" w:pos="1298"/>
              </w:tabs>
              <w:spacing w:line="360" w:lineRule="auto"/>
              <w:jc w:val="both"/>
              <w:rPr>
                <w:rFonts w:ascii="Times New Roman" w:hAnsi="Times New Roman" w:cs="Times New Roman"/>
                <w:sz w:val="16"/>
                <w:szCs w:val="16"/>
              </w:rPr>
            </w:pPr>
            <w:r w:rsidRPr="00372164">
              <w:rPr>
                <w:rFonts w:ascii="Times New Roman" w:hAnsi="Times New Roman" w:cs="Times New Roman"/>
                <w:sz w:val="16"/>
                <w:szCs w:val="16"/>
              </w:rPr>
              <w:t>Genotypes</w:t>
            </w:r>
          </w:p>
        </w:tc>
      </w:tr>
      <w:tr w:rsidR="00F40EBB" w:rsidRPr="00FF6A3A" w14:paraId="6D0A63F0" w14:textId="77777777" w:rsidTr="00372164">
        <w:trPr>
          <w:trHeight w:val="225"/>
        </w:trPr>
        <w:tc>
          <w:tcPr>
            <w:tcW w:w="2405" w:type="dxa"/>
          </w:tcPr>
          <w:p w14:paraId="121A23F8" w14:textId="77777777" w:rsidR="00F40EBB" w:rsidRPr="00372164" w:rsidRDefault="00F40EBB" w:rsidP="009C34CF">
            <w:pPr>
              <w:tabs>
                <w:tab w:val="left" w:pos="1298"/>
              </w:tabs>
              <w:spacing w:line="360" w:lineRule="auto"/>
              <w:jc w:val="both"/>
              <w:rPr>
                <w:rFonts w:ascii="Times New Roman" w:hAnsi="Times New Roman" w:cs="Times New Roman"/>
                <w:sz w:val="16"/>
                <w:szCs w:val="16"/>
              </w:rPr>
            </w:pPr>
            <w:r w:rsidRPr="00372164">
              <w:rPr>
                <w:rFonts w:ascii="Times New Roman" w:hAnsi="Times New Roman" w:cs="Times New Roman"/>
                <w:sz w:val="16"/>
                <w:szCs w:val="16"/>
              </w:rPr>
              <w:t>I</w:t>
            </w:r>
          </w:p>
        </w:tc>
        <w:tc>
          <w:tcPr>
            <w:tcW w:w="1843" w:type="dxa"/>
          </w:tcPr>
          <w:p w14:paraId="0FE28AAF" w14:textId="77777777" w:rsidR="00F40EBB" w:rsidRPr="00372164" w:rsidRDefault="00F40EBB" w:rsidP="009C34CF">
            <w:pPr>
              <w:tabs>
                <w:tab w:val="left" w:pos="1298"/>
              </w:tabs>
              <w:spacing w:line="360" w:lineRule="auto"/>
              <w:jc w:val="both"/>
              <w:rPr>
                <w:rFonts w:ascii="Times New Roman" w:hAnsi="Times New Roman" w:cs="Times New Roman"/>
                <w:sz w:val="16"/>
                <w:szCs w:val="16"/>
              </w:rPr>
            </w:pPr>
            <w:r w:rsidRPr="00372164">
              <w:rPr>
                <w:rFonts w:ascii="Times New Roman" w:hAnsi="Times New Roman" w:cs="Times New Roman"/>
                <w:sz w:val="16"/>
                <w:szCs w:val="16"/>
              </w:rPr>
              <w:t>5</w:t>
            </w:r>
          </w:p>
        </w:tc>
        <w:tc>
          <w:tcPr>
            <w:tcW w:w="4768" w:type="dxa"/>
          </w:tcPr>
          <w:p w14:paraId="00EF07C9" w14:textId="160B55CD" w:rsidR="00F40EBB" w:rsidRPr="00372164" w:rsidRDefault="00F40EBB" w:rsidP="009C34CF">
            <w:pPr>
              <w:tabs>
                <w:tab w:val="left" w:pos="1298"/>
              </w:tabs>
              <w:spacing w:line="360" w:lineRule="auto"/>
              <w:jc w:val="both"/>
              <w:rPr>
                <w:rFonts w:ascii="Times New Roman" w:hAnsi="Times New Roman" w:cs="Times New Roman"/>
                <w:sz w:val="16"/>
                <w:szCs w:val="16"/>
              </w:rPr>
            </w:pPr>
            <w:r w:rsidRPr="00372164">
              <w:rPr>
                <w:rFonts w:ascii="Times New Roman" w:hAnsi="Times New Roman" w:cs="Times New Roman"/>
                <w:sz w:val="16"/>
                <w:szCs w:val="16"/>
              </w:rPr>
              <w:t>EC-841587,</w:t>
            </w:r>
            <w:r w:rsidR="00430AF3">
              <w:rPr>
                <w:rFonts w:ascii="Times New Roman" w:hAnsi="Times New Roman" w:cs="Times New Roman"/>
                <w:sz w:val="16"/>
                <w:szCs w:val="16"/>
              </w:rPr>
              <w:t xml:space="preserve"> </w:t>
            </w:r>
            <w:r w:rsidRPr="00372164">
              <w:rPr>
                <w:rFonts w:ascii="Times New Roman" w:hAnsi="Times New Roman" w:cs="Times New Roman"/>
                <w:sz w:val="16"/>
                <w:szCs w:val="16"/>
              </w:rPr>
              <w:t>EC-841617,</w:t>
            </w:r>
            <w:r w:rsidR="00430AF3">
              <w:rPr>
                <w:rFonts w:ascii="Times New Roman" w:hAnsi="Times New Roman" w:cs="Times New Roman"/>
                <w:sz w:val="16"/>
                <w:szCs w:val="16"/>
              </w:rPr>
              <w:t xml:space="preserve"> </w:t>
            </w:r>
            <w:r w:rsidRPr="00372164">
              <w:rPr>
                <w:rFonts w:ascii="Times New Roman" w:hAnsi="Times New Roman" w:cs="Times New Roman"/>
                <w:sz w:val="16"/>
                <w:szCs w:val="16"/>
              </w:rPr>
              <w:t>EC-628939,</w:t>
            </w:r>
            <w:r w:rsidR="00430AF3">
              <w:rPr>
                <w:rFonts w:ascii="Times New Roman" w:hAnsi="Times New Roman" w:cs="Times New Roman"/>
                <w:sz w:val="16"/>
                <w:szCs w:val="16"/>
              </w:rPr>
              <w:t xml:space="preserve"> </w:t>
            </w:r>
            <w:r w:rsidRPr="00372164">
              <w:rPr>
                <w:rFonts w:ascii="Times New Roman" w:hAnsi="Times New Roman" w:cs="Times New Roman"/>
                <w:sz w:val="16"/>
                <w:szCs w:val="16"/>
              </w:rPr>
              <w:t>EC-841579,</w:t>
            </w:r>
            <w:r w:rsidR="00430AF3">
              <w:rPr>
                <w:rFonts w:ascii="Times New Roman" w:hAnsi="Times New Roman" w:cs="Times New Roman"/>
                <w:sz w:val="16"/>
                <w:szCs w:val="16"/>
              </w:rPr>
              <w:t xml:space="preserve"> </w:t>
            </w:r>
            <w:r w:rsidRPr="00372164">
              <w:rPr>
                <w:rFonts w:ascii="Times New Roman" w:hAnsi="Times New Roman" w:cs="Times New Roman"/>
                <w:sz w:val="16"/>
                <w:szCs w:val="16"/>
              </w:rPr>
              <w:t>EC-628930</w:t>
            </w:r>
          </w:p>
        </w:tc>
      </w:tr>
      <w:tr w:rsidR="00F40EBB" w:rsidRPr="00FF6A3A" w14:paraId="392CC947" w14:textId="77777777" w:rsidTr="00372164">
        <w:trPr>
          <w:trHeight w:val="303"/>
        </w:trPr>
        <w:tc>
          <w:tcPr>
            <w:tcW w:w="2405" w:type="dxa"/>
          </w:tcPr>
          <w:p w14:paraId="42A8D7B0" w14:textId="77777777" w:rsidR="00F40EBB" w:rsidRPr="00372164" w:rsidRDefault="00F40EBB" w:rsidP="009C34CF">
            <w:pPr>
              <w:tabs>
                <w:tab w:val="left" w:pos="1298"/>
              </w:tabs>
              <w:spacing w:line="360" w:lineRule="auto"/>
              <w:jc w:val="both"/>
              <w:rPr>
                <w:rFonts w:ascii="Times New Roman" w:hAnsi="Times New Roman" w:cs="Times New Roman"/>
                <w:sz w:val="16"/>
                <w:szCs w:val="16"/>
              </w:rPr>
            </w:pPr>
            <w:r w:rsidRPr="00372164">
              <w:rPr>
                <w:rFonts w:ascii="Times New Roman" w:hAnsi="Times New Roman" w:cs="Times New Roman"/>
                <w:sz w:val="16"/>
                <w:szCs w:val="16"/>
              </w:rPr>
              <w:t>II</w:t>
            </w:r>
          </w:p>
        </w:tc>
        <w:tc>
          <w:tcPr>
            <w:tcW w:w="1843" w:type="dxa"/>
          </w:tcPr>
          <w:p w14:paraId="626756B9" w14:textId="77777777" w:rsidR="00F40EBB" w:rsidRPr="00372164" w:rsidRDefault="00F40EBB" w:rsidP="009C34CF">
            <w:pPr>
              <w:tabs>
                <w:tab w:val="left" w:pos="1298"/>
              </w:tabs>
              <w:spacing w:line="360" w:lineRule="auto"/>
              <w:jc w:val="both"/>
              <w:rPr>
                <w:rFonts w:ascii="Times New Roman" w:hAnsi="Times New Roman" w:cs="Times New Roman"/>
                <w:sz w:val="16"/>
                <w:szCs w:val="16"/>
              </w:rPr>
            </w:pPr>
            <w:r w:rsidRPr="00372164">
              <w:rPr>
                <w:rFonts w:ascii="Times New Roman" w:hAnsi="Times New Roman" w:cs="Times New Roman"/>
                <w:sz w:val="16"/>
                <w:szCs w:val="16"/>
              </w:rPr>
              <w:t>3</w:t>
            </w:r>
          </w:p>
        </w:tc>
        <w:tc>
          <w:tcPr>
            <w:tcW w:w="4768" w:type="dxa"/>
          </w:tcPr>
          <w:p w14:paraId="3176E49B" w14:textId="684F8D78" w:rsidR="00F40EBB" w:rsidRPr="00372164" w:rsidRDefault="00F40EBB" w:rsidP="009C34CF">
            <w:pPr>
              <w:tabs>
                <w:tab w:val="left" w:pos="1298"/>
              </w:tabs>
              <w:spacing w:line="360" w:lineRule="auto"/>
              <w:jc w:val="both"/>
              <w:rPr>
                <w:rFonts w:ascii="Times New Roman" w:hAnsi="Times New Roman" w:cs="Times New Roman"/>
                <w:sz w:val="16"/>
                <w:szCs w:val="16"/>
              </w:rPr>
            </w:pPr>
            <w:r w:rsidRPr="00372164">
              <w:rPr>
                <w:rFonts w:ascii="Times New Roman" w:hAnsi="Times New Roman" w:cs="Times New Roman"/>
                <w:sz w:val="16"/>
                <w:szCs w:val="16"/>
              </w:rPr>
              <w:t>EC-628934,</w:t>
            </w:r>
            <w:r w:rsidR="00430AF3">
              <w:rPr>
                <w:rFonts w:ascii="Times New Roman" w:hAnsi="Times New Roman" w:cs="Times New Roman"/>
                <w:sz w:val="16"/>
                <w:szCs w:val="16"/>
              </w:rPr>
              <w:t xml:space="preserve"> </w:t>
            </w:r>
            <w:r w:rsidRPr="00372164">
              <w:rPr>
                <w:rFonts w:ascii="Times New Roman" w:hAnsi="Times New Roman" w:cs="Times New Roman"/>
                <w:sz w:val="16"/>
                <w:szCs w:val="16"/>
              </w:rPr>
              <w:t>EC-628940,</w:t>
            </w:r>
            <w:r w:rsidR="00430AF3">
              <w:rPr>
                <w:rFonts w:ascii="Times New Roman" w:hAnsi="Times New Roman" w:cs="Times New Roman"/>
                <w:sz w:val="16"/>
                <w:szCs w:val="16"/>
              </w:rPr>
              <w:t xml:space="preserve"> </w:t>
            </w:r>
            <w:r w:rsidRPr="00372164">
              <w:rPr>
                <w:rFonts w:ascii="Times New Roman" w:hAnsi="Times New Roman" w:cs="Times New Roman"/>
                <w:sz w:val="16"/>
                <w:szCs w:val="16"/>
              </w:rPr>
              <w:t>EC-841580</w:t>
            </w:r>
          </w:p>
        </w:tc>
      </w:tr>
      <w:tr w:rsidR="00F40EBB" w:rsidRPr="00FF6A3A" w14:paraId="5C4A83B2" w14:textId="77777777" w:rsidTr="00372164">
        <w:tc>
          <w:tcPr>
            <w:tcW w:w="2405" w:type="dxa"/>
          </w:tcPr>
          <w:p w14:paraId="063280C3" w14:textId="77777777" w:rsidR="00F40EBB" w:rsidRPr="00372164" w:rsidRDefault="00F40EBB" w:rsidP="009C34CF">
            <w:pPr>
              <w:tabs>
                <w:tab w:val="left" w:pos="1298"/>
              </w:tabs>
              <w:spacing w:line="360" w:lineRule="auto"/>
              <w:jc w:val="both"/>
              <w:rPr>
                <w:rFonts w:ascii="Times New Roman" w:hAnsi="Times New Roman" w:cs="Times New Roman"/>
                <w:sz w:val="16"/>
                <w:szCs w:val="16"/>
              </w:rPr>
            </w:pPr>
            <w:r w:rsidRPr="00372164">
              <w:rPr>
                <w:rFonts w:ascii="Times New Roman" w:hAnsi="Times New Roman" w:cs="Times New Roman"/>
                <w:sz w:val="16"/>
                <w:szCs w:val="16"/>
              </w:rPr>
              <w:t>III</w:t>
            </w:r>
          </w:p>
        </w:tc>
        <w:tc>
          <w:tcPr>
            <w:tcW w:w="1843" w:type="dxa"/>
          </w:tcPr>
          <w:p w14:paraId="5A8275C1" w14:textId="77777777" w:rsidR="00F40EBB" w:rsidRPr="00372164" w:rsidRDefault="00F40EBB" w:rsidP="009C34CF">
            <w:pPr>
              <w:tabs>
                <w:tab w:val="left" w:pos="1298"/>
              </w:tabs>
              <w:spacing w:line="360" w:lineRule="auto"/>
              <w:jc w:val="both"/>
              <w:rPr>
                <w:rFonts w:ascii="Times New Roman" w:hAnsi="Times New Roman" w:cs="Times New Roman"/>
                <w:sz w:val="16"/>
                <w:szCs w:val="16"/>
              </w:rPr>
            </w:pPr>
            <w:r w:rsidRPr="00372164">
              <w:rPr>
                <w:rFonts w:ascii="Times New Roman" w:hAnsi="Times New Roman" w:cs="Times New Roman"/>
                <w:sz w:val="16"/>
                <w:szCs w:val="16"/>
              </w:rPr>
              <w:t>2</w:t>
            </w:r>
          </w:p>
        </w:tc>
        <w:tc>
          <w:tcPr>
            <w:tcW w:w="4768" w:type="dxa"/>
          </w:tcPr>
          <w:p w14:paraId="59EC60CD" w14:textId="4BE74827" w:rsidR="00F40EBB" w:rsidRPr="00372164" w:rsidRDefault="00F40EBB" w:rsidP="009C34CF">
            <w:pPr>
              <w:tabs>
                <w:tab w:val="left" w:pos="1298"/>
              </w:tabs>
              <w:spacing w:line="360" w:lineRule="auto"/>
              <w:jc w:val="both"/>
              <w:rPr>
                <w:rFonts w:ascii="Times New Roman" w:hAnsi="Times New Roman" w:cs="Times New Roman"/>
                <w:sz w:val="16"/>
                <w:szCs w:val="16"/>
              </w:rPr>
            </w:pPr>
            <w:r w:rsidRPr="00372164">
              <w:rPr>
                <w:rFonts w:ascii="Times New Roman" w:hAnsi="Times New Roman" w:cs="Times New Roman"/>
                <w:sz w:val="16"/>
                <w:szCs w:val="16"/>
              </w:rPr>
              <w:t>EC-841595,</w:t>
            </w:r>
            <w:r w:rsidR="00430AF3">
              <w:rPr>
                <w:rFonts w:ascii="Times New Roman" w:hAnsi="Times New Roman" w:cs="Times New Roman"/>
                <w:sz w:val="16"/>
                <w:szCs w:val="16"/>
              </w:rPr>
              <w:t xml:space="preserve"> </w:t>
            </w:r>
            <w:r w:rsidRPr="00372164">
              <w:rPr>
                <w:rFonts w:ascii="Times New Roman" w:hAnsi="Times New Roman" w:cs="Times New Roman"/>
                <w:sz w:val="16"/>
                <w:szCs w:val="16"/>
              </w:rPr>
              <w:t>EC-841577</w:t>
            </w:r>
          </w:p>
        </w:tc>
      </w:tr>
      <w:tr w:rsidR="00F40EBB" w:rsidRPr="00FF6A3A" w14:paraId="60DCFF9E" w14:textId="77777777" w:rsidTr="00372164">
        <w:trPr>
          <w:trHeight w:val="699"/>
        </w:trPr>
        <w:tc>
          <w:tcPr>
            <w:tcW w:w="2405" w:type="dxa"/>
          </w:tcPr>
          <w:p w14:paraId="31AB1ABB" w14:textId="77777777" w:rsidR="00F40EBB" w:rsidRPr="00372164" w:rsidRDefault="00F40EBB" w:rsidP="009C34CF">
            <w:pPr>
              <w:tabs>
                <w:tab w:val="left" w:pos="1298"/>
              </w:tabs>
              <w:spacing w:line="360" w:lineRule="auto"/>
              <w:jc w:val="both"/>
              <w:rPr>
                <w:rFonts w:ascii="Times New Roman" w:hAnsi="Times New Roman" w:cs="Times New Roman"/>
                <w:sz w:val="16"/>
                <w:szCs w:val="16"/>
              </w:rPr>
            </w:pPr>
            <w:r w:rsidRPr="00372164">
              <w:rPr>
                <w:rFonts w:ascii="Times New Roman" w:hAnsi="Times New Roman" w:cs="Times New Roman"/>
                <w:sz w:val="16"/>
                <w:szCs w:val="16"/>
              </w:rPr>
              <w:t>IV</w:t>
            </w:r>
          </w:p>
        </w:tc>
        <w:tc>
          <w:tcPr>
            <w:tcW w:w="1843" w:type="dxa"/>
          </w:tcPr>
          <w:p w14:paraId="0C2D5453" w14:textId="77777777" w:rsidR="00F40EBB" w:rsidRPr="00372164" w:rsidRDefault="00F40EBB" w:rsidP="009C34CF">
            <w:pPr>
              <w:tabs>
                <w:tab w:val="left" w:pos="1298"/>
              </w:tabs>
              <w:spacing w:line="360" w:lineRule="auto"/>
              <w:jc w:val="both"/>
              <w:rPr>
                <w:rFonts w:ascii="Times New Roman" w:hAnsi="Times New Roman" w:cs="Times New Roman"/>
                <w:sz w:val="16"/>
                <w:szCs w:val="16"/>
              </w:rPr>
            </w:pPr>
            <w:r w:rsidRPr="00372164">
              <w:rPr>
                <w:rFonts w:ascii="Times New Roman" w:hAnsi="Times New Roman" w:cs="Times New Roman"/>
                <w:sz w:val="16"/>
                <w:szCs w:val="16"/>
              </w:rPr>
              <w:t>8</w:t>
            </w:r>
          </w:p>
        </w:tc>
        <w:tc>
          <w:tcPr>
            <w:tcW w:w="4768" w:type="dxa"/>
          </w:tcPr>
          <w:p w14:paraId="4208A634" w14:textId="1B0400E8" w:rsidR="00F40EBB" w:rsidRPr="00372164" w:rsidRDefault="00F40EBB" w:rsidP="009C34CF">
            <w:pPr>
              <w:tabs>
                <w:tab w:val="left" w:pos="1298"/>
              </w:tabs>
              <w:spacing w:line="360" w:lineRule="auto"/>
              <w:jc w:val="both"/>
              <w:rPr>
                <w:rFonts w:ascii="Times New Roman" w:hAnsi="Times New Roman" w:cs="Times New Roman"/>
                <w:sz w:val="16"/>
                <w:szCs w:val="16"/>
              </w:rPr>
            </w:pPr>
            <w:r w:rsidRPr="00372164">
              <w:rPr>
                <w:rFonts w:ascii="Times New Roman" w:hAnsi="Times New Roman" w:cs="Times New Roman"/>
                <w:sz w:val="16"/>
                <w:szCs w:val="16"/>
              </w:rPr>
              <w:t>EC-</w:t>
            </w:r>
            <w:proofErr w:type="gramStart"/>
            <w:r w:rsidRPr="00372164">
              <w:rPr>
                <w:rFonts w:ascii="Times New Roman" w:hAnsi="Times New Roman" w:cs="Times New Roman"/>
                <w:sz w:val="16"/>
                <w:szCs w:val="16"/>
              </w:rPr>
              <w:t>841540,EC</w:t>
            </w:r>
            <w:proofErr w:type="gramEnd"/>
            <w:r w:rsidRPr="00372164">
              <w:rPr>
                <w:rFonts w:ascii="Times New Roman" w:hAnsi="Times New Roman" w:cs="Times New Roman"/>
                <w:sz w:val="16"/>
                <w:szCs w:val="16"/>
              </w:rPr>
              <w:t>-</w:t>
            </w:r>
            <w:proofErr w:type="gramStart"/>
            <w:r w:rsidRPr="00372164">
              <w:rPr>
                <w:rFonts w:ascii="Times New Roman" w:hAnsi="Times New Roman" w:cs="Times New Roman"/>
                <w:sz w:val="16"/>
                <w:szCs w:val="16"/>
              </w:rPr>
              <w:t>1521,EC</w:t>
            </w:r>
            <w:proofErr w:type="gramEnd"/>
            <w:r w:rsidRPr="00372164">
              <w:rPr>
                <w:rFonts w:ascii="Times New Roman" w:hAnsi="Times New Roman" w:cs="Times New Roman"/>
                <w:sz w:val="16"/>
                <w:szCs w:val="16"/>
              </w:rPr>
              <w:t>-</w:t>
            </w:r>
            <w:proofErr w:type="gramStart"/>
            <w:r w:rsidRPr="00372164">
              <w:rPr>
                <w:rFonts w:ascii="Times New Roman" w:hAnsi="Times New Roman" w:cs="Times New Roman"/>
                <w:sz w:val="16"/>
                <w:szCs w:val="16"/>
              </w:rPr>
              <w:t>841532,EC</w:t>
            </w:r>
            <w:proofErr w:type="gramEnd"/>
            <w:r w:rsidRPr="00372164">
              <w:rPr>
                <w:rFonts w:ascii="Times New Roman" w:hAnsi="Times New Roman" w:cs="Times New Roman"/>
                <w:sz w:val="16"/>
                <w:szCs w:val="16"/>
              </w:rPr>
              <w:t>-</w:t>
            </w:r>
            <w:proofErr w:type="gramStart"/>
            <w:r w:rsidRPr="00372164">
              <w:rPr>
                <w:rFonts w:ascii="Times New Roman" w:hAnsi="Times New Roman" w:cs="Times New Roman"/>
                <w:sz w:val="16"/>
                <w:szCs w:val="16"/>
              </w:rPr>
              <w:t>591828,EC</w:t>
            </w:r>
            <w:proofErr w:type="gramEnd"/>
            <w:r w:rsidRPr="00372164">
              <w:rPr>
                <w:rFonts w:ascii="Times New Roman" w:hAnsi="Times New Roman" w:cs="Times New Roman"/>
                <w:sz w:val="16"/>
                <w:szCs w:val="16"/>
              </w:rPr>
              <w:t>-</w:t>
            </w:r>
            <w:proofErr w:type="gramStart"/>
            <w:r w:rsidRPr="00372164">
              <w:rPr>
                <w:rFonts w:ascii="Times New Roman" w:hAnsi="Times New Roman" w:cs="Times New Roman"/>
                <w:sz w:val="16"/>
                <w:szCs w:val="16"/>
              </w:rPr>
              <w:t>841563,EC</w:t>
            </w:r>
            <w:proofErr w:type="gramEnd"/>
            <w:r w:rsidRPr="00372164">
              <w:rPr>
                <w:rFonts w:ascii="Times New Roman" w:hAnsi="Times New Roman" w:cs="Times New Roman"/>
                <w:sz w:val="16"/>
                <w:szCs w:val="16"/>
              </w:rPr>
              <w:t>-</w:t>
            </w:r>
            <w:proofErr w:type="gramStart"/>
            <w:r w:rsidRPr="00372164">
              <w:rPr>
                <w:rFonts w:ascii="Times New Roman" w:hAnsi="Times New Roman" w:cs="Times New Roman"/>
                <w:sz w:val="16"/>
                <w:szCs w:val="16"/>
              </w:rPr>
              <w:t>841597,EC</w:t>
            </w:r>
            <w:proofErr w:type="gramEnd"/>
            <w:r w:rsidRPr="00372164">
              <w:rPr>
                <w:rFonts w:ascii="Times New Roman" w:hAnsi="Times New Roman" w:cs="Times New Roman"/>
                <w:sz w:val="16"/>
                <w:szCs w:val="16"/>
              </w:rPr>
              <w:t>-</w:t>
            </w:r>
            <w:proofErr w:type="gramStart"/>
            <w:r w:rsidRPr="00372164">
              <w:rPr>
                <w:rFonts w:ascii="Times New Roman" w:hAnsi="Times New Roman" w:cs="Times New Roman"/>
                <w:sz w:val="16"/>
                <w:szCs w:val="16"/>
              </w:rPr>
              <w:t>841603,EC</w:t>
            </w:r>
            <w:proofErr w:type="gramEnd"/>
            <w:r w:rsidRPr="00372164">
              <w:rPr>
                <w:rFonts w:ascii="Times New Roman" w:hAnsi="Times New Roman" w:cs="Times New Roman"/>
                <w:sz w:val="16"/>
                <w:szCs w:val="16"/>
              </w:rPr>
              <w:t>-841571</w:t>
            </w:r>
          </w:p>
        </w:tc>
      </w:tr>
    </w:tbl>
    <w:bookmarkEnd w:id="7"/>
    <w:p w14:paraId="19472B5D" w14:textId="77777777" w:rsidR="00F40EBB" w:rsidRPr="00FF6A3A" w:rsidRDefault="00F40EBB" w:rsidP="009C34CF">
      <w:pPr>
        <w:tabs>
          <w:tab w:val="left" w:pos="1298"/>
        </w:tabs>
        <w:spacing w:line="360" w:lineRule="auto"/>
        <w:jc w:val="both"/>
        <w:rPr>
          <w:rFonts w:ascii="Times New Roman" w:hAnsi="Times New Roman" w:cs="Times New Roman"/>
          <w:sz w:val="24"/>
          <w:szCs w:val="24"/>
        </w:rPr>
      </w:pPr>
      <w:r w:rsidRPr="00FF6A3A">
        <w:rPr>
          <w:rFonts w:ascii="Times New Roman" w:hAnsi="Times New Roman" w:cs="Times New Roman"/>
          <w:noProof/>
          <w:sz w:val="24"/>
          <w:szCs w:val="24"/>
          <w:lang w:bidi="hi-IN"/>
        </w:rPr>
        <w:lastRenderedPageBreak/>
        <w:drawing>
          <wp:inline distT="0" distB="0" distL="0" distR="0" wp14:anchorId="69FCACD6" wp14:editId="081A22D5">
            <wp:extent cx="5472294" cy="5428506"/>
            <wp:effectExtent l="0" t="0" r="0" b="0"/>
            <wp:docPr id="2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Picture 1"/>
                    <pic:cNvPicPr>
                      <a:picLocks noChangeAspect="1" noChangeArrowheads="1"/>
                    </pic:cNvPicPr>
                  </pic:nvPicPr>
                  <pic:blipFill>
                    <a:blip r:embed="rId13"/>
                    <a:srcRect/>
                    <a:stretch>
                      <a:fillRect/>
                    </a:stretch>
                  </pic:blipFill>
                  <pic:spPr bwMode="auto">
                    <a:xfrm rot="5400000">
                      <a:off x="0" y="0"/>
                      <a:ext cx="5483557" cy="5439679"/>
                    </a:xfrm>
                    <a:prstGeom prst="rect">
                      <a:avLst/>
                    </a:prstGeom>
                    <a:noFill/>
                  </pic:spPr>
                </pic:pic>
              </a:graphicData>
            </a:graphic>
          </wp:inline>
        </w:drawing>
      </w:r>
    </w:p>
    <w:p w14:paraId="5A5755E4" w14:textId="77777777" w:rsidR="00F40EBB" w:rsidRPr="00D15DB2" w:rsidRDefault="009C0FD7" w:rsidP="009C34CF">
      <w:pPr>
        <w:tabs>
          <w:tab w:val="left" w:pos="1298"/>
        </w:tabs>
        <w:spacing w:line="360" w:lineRule="auto"/>
        <w:jc w:val="both"/>
        <w:rPr>
          <w:rFonts w:ascii="Times New Roman" w:hAnsi="Times New Roman" w:cs="Times New Roman"/>
          <w:b/>
          <w:bCs/>
          <w:sz w:val="20"/>
          <w:szCs w:val="20"/>
        </w:rPr>
      </w:pPr>
      <w:bookmarkStart w:id="8" w:name="_Hlk196940677"/>
      <w:r w:rsidRPr="00D15DB2">
        <w:rPr>
          <w:rFonts w:ascii="Times New Roman" w:hAnsi="Times New Roman" w:cs="Times New Roman"/>
          <w:b/>
          <w:bCs/>
          <w:sz w:val="20"/>
          <w:szCs w:val="20"/>
        </w:rPr>
        <w:t>Fig. no.</w:t>
      </w:r>
      <w:r w:rsidR="00F40EBB" w:rsidRPr="00D15DB2">
        <w:rPr>
          <w:rFonts w:ascii="Times New Roman" w:hAnsi="Times New Roman" w:cs="Times New Roman"/>
          <w:b/>
          <w:bCs/>
          <w:sz w:val="20"/>
          <w:szCs w:val="20"/>
        </w:rPr>
        <w:t>1 Clustering Pattern of eighteen genotypes in broad bean (</w:t>
      </w:r>
      <w:r w:rsidR="00F40EBB" w:rsidRPr="00D15DB2">
        <w:rPr>
          <w:rFonts w:ascii="Times New Roman" w:hAnsi="Times New Roman" w:cs="Times New Roman"/>
          <w:b/>
          <w:bCs/>
          <w:i/>
          <w:iCs/>
          <w:sz w:val="20"/>
          <w:szCs w:val="20"/>
        </w:rPr>
        <w:t xml:space="preserve">Vicia faba </w:t>
      </w:r>
      <w:r w:rsidR="00F40EBB" w:rsidRPr="00D15DB2">
        <w:rPr>
          <w:rFonts w:ascii="Times New Roman" w:hAnsi="Times New Roman" w:cs="Times New Roman"/>
          <w:b/>
          <w:bCs/>
          <w:sz w:val="20"/>
          <w:szCs w:val="20"/>
        </w:rPr>
        <w:t>L.) on D2 statistics.</w:t>
      </w:r>
    </w:p>
    <w:p w14:paraId="6386F420" w14:textId="77777777" w:rsidR="00F40EBB" w:rsidRPr="00D15DB2" w:rsidRDefault="009C0FD7" w:rsidP="009C34CF">
      <w:pPr>
        <w:tabs>
          <w:tab w:val="left" w:pos="1298"/>
        </w:tabs>
        <w:spacing w:line="360" w:lineRule="auto"/>
        <w:jc w:val="both"/>
        <w:rPr>
          <w:rFonts w:ascii="Times New Roman" w:hAnsi="Times New Roman" w:cs="Times New Roman"/>
          <w:b/>
          <w:bCs/>
          <w:sz w:val="20"/>
          <w:szCs w:val="20"/>
        </w:rPr>
      </w:pPr>
      <w:r w:rsidRPr="00D15DB2">
        <w:rPr>
          <w:rFonts w:ascii="Times New Roman" w:hAnsi="Times New Roman" w:cs="Times New Roman"/>
          <w:b/>
          <w:bCs/>
          <w:sz w:val="20"/>
          <w:szCs w:val="20"/>
        </w:rPr>
        <w:t>Table no.</w:t>
      </w:r>
      <w:r w:rsidR="00F40EBB" w:rsidRPr="00D15DB2">
        <w:rPr>
          <w:rFonts w:ascii="Times New Roman" w:hAnsi="Times New Roman" w:cs="Times New Roman"/>
          <w:b/>
          <w:bCs/>
          <w:sz w:val="20"/>
          <w:szCs w:val="20"/>
        </w:rPr>
        <w:t xml:space="preserve">2 Inter and intra distance among three cluster </w:t>
      </w:r>
    </w:p>
    <w:tbl>
      <w:tblPr>
        <w:tblStyle w:val="TableGrid"/>
        <w:tblW w:w="0" w:type="auto"/>
        <w:tblLook w:val="04A0" w:firstRow="1" w:lastRow="0" w:firstColumn="1" w:lastColumn="0" w:noHBand="0" w:noVBand="1"/>
      </w:tblPr>
      <w:tblGrid>
        <w:gridCol w:w="1810"/>
        <w:gridCol w:w="1801"/>
        <w:gridCol w:w="1801"/>
        <w:gridCol w:w="1802"/>
        <w:gridCol w:w="1802"/>
      </w:tblGrid>
      <w:tr w:rsidR="00F40EBB" w:rsidRPr="00D15DB2" w14:paraId="5F1643C1" w14:textId="77777777" w:rsidTr="002855F4">
        <w:tc>
          <w:tcPr>
            <w:tcW w:w="1848" w:type="dxa"/>
          </w:tcPr>
          <w:p w14:paraId="4B5069D5" w14:textId="77777777" w:rsidR="00F40EBB" w:rsidRPr="00D15DB2" w:rsidRDefault="00F40EBB" w:rsidP="009C34CF">
            <w:pPr>
              <w:tabs>
                <w:tab w:val="left" w:pos="1298"/>
              </w:tabs>
              <w:spacing w:line="360" w:lineRule="auto"/>
              <w:jc w:val="both"/>
              <w:rPr>
                <w:rFonts w:ascii="Times New Roman" w:hAnsi="Times New Roman" w:cs="Times New Roman"/>
                <w:sz w:val="20"/>
                <w:szCs w:val="20"/>
              </w:rPr>
            </w:pPr>
            <w:r w:rsidRPr="00D15DB2">
              <w:rPr>
                <w:rFonts w:ascii="Times New Roman" w:hAnsi="Times New Roman" w:cs="Times New Roman"/>
                <w:sz w:val="20"/>
                <w:szCs w:val="20"/>
              </w:rPr>
              <w:t>Clusters</w:t>
            </w:r>
          </w:p>
        </w:tc>
        <w:tc>
          <w:tcPr>
            <w:tcW w:w="1848" w:type="dxa"/>
          </w:tcPr>
          <w:p w14:paraId="66F8F408" w14:textId="77777777" w:rsidR="00F40EBB" w:rsidRPr="00D15DB2" w:rsidRDefault="00F40EBB" w:rsidP="009C34CF">
            <w:pPr>
              <w:tabs>
                <w:tab w:val="left" w:pos="1298"/>
              </w:tabs>
              <w:spacing w:line="360" w:lineRule="auto"/>
              <w:jc w:val="both"/>
              <w:rPr>
                <w:rFonts w:ascii="Times New Roman" w:hAnsi="Times New Roman" w:cs="Times New Roman"/>
                <w:sz w:val="20"/>
                <w:szCs w:val="20"/>
              </w:rPr>
            </w:pPr>
            <w:r w:rsidRPr="00D15DB2">
              <w:rPr>
                <w:rFonts w:ascii="Times New Roman" w:hAnsi="Times New Roman" w:cs="Times New Roman"/>
                <w:sz w:val="20"/>
                <w:szCs w:val="20"/>
              </w:rPr>
              <w:t>I</w:t>
            </w:r>
          </w:p>
        </w:tc>
        <w:tc>
          <w:tcPr>
            <w:tcW w:w="1848" w:type="dxa"/>
          </w:tcPr>
          <w:p w14:paraId="77B6C712" w14:textId="77777777" w:rsidR="00F40EBB" w:rsidRPr="00D15DB2" w:rsidRDefault="00F40EBB" w:rsidP="009C34CF">
            <w:pPr>
              <w:tabs>
                <w:tab w:val="left" w:pos="1298"/>
              </w:tabs>
              <w:spacing w:line="360" w:lineRule="auto"/>
              <w:jc w:val="both"/>
              <w:rPr>
                <w:rFonts w:ascii="Times New Roman" w:hAnsi="Times New Roman" w:cs="Times New Roman"/>
                <w:sz w:val="20"/>
                <w:szCs w:val="20"/>
              </w:rPr>
            </w:pPr>
            <w:r w:rsidRPr="00D15DB2">
              <w:rPr>
                <w:rFonts w:ascii="Times New Roman" w:hAnsi="Times New Roman" w:cs="Times New Roman"/>
                <w:sz w:val="20"/>
                <w:szCs w:val="20"/>
              </w:rPr>
              <w:t>II</w:t>
            </w:r>
          </w:p>
        </w:tc>
        <w:tc>
          <w:tcPr>
            <w:tcW w:w="1849" w:type="dxa"/>
          </w:tcPr>
          <w:p w14:paraId="39FFFA85" w14:textId="77777777" w:rsidR="00F40EBB" w:rsidRPr="00D15DB2" w:rsidRDefault="00F40EBB" w:rsidP="009C34CF">
            <w:pPr>
              <w:tabs>
                <w:tab w:val="left" w:pos="1298"/>
              </w:tabs>
              <w:spacing w:line="360" w:lineRule="auto"/>
              <w:jc w:val="both"/>
              <w:rPr>
                <w:rFonts w:ascii="Times New Roman" w:hAnsi="Times New Roman" w:cs="Times New Roman"/>
                <w:sz w:val="20"/>
                <w:szCs w:val="20"/>
              </w:rPr>
            </w:pPr>
            <w:r w:rsidRPr="00D15DB2">
              <w:rPr>
                <w:rFonts w:ascii="Times New Roman" w:hAnsi="Times New Roman" w:cs="Times New Roman"/>
                <w:sz w:val="20"/>
                <w:szCs w:val="20"/>
              </w:rPr>
              <w:t>III</w:t>
            </w:r>
          </w:p>
        </w:tc>
        <w:tc>
          <w:tcPr>
            <w:tcW w:w="1849" w:type="dxa"/>
          </w:tcPr>
          <w:p w14:paraId="2C3A9942" w14:textId="77777777" w:rsidR="00F40EBB" w:rsidRPr="00D15DB2" w:rsidRDefault="00F40EBB" w:rsidP="009C34CF">
            <w:pPr>
              <w:tabs>
                <w:tab w:val="left" w:pos="1298"/>
              </w:tabs>
              <w:spacing w:line="360" w:lineRule="auto"/>
              <w:jc w:val="both"/>
              <w:rPr>
                <w:rFonts w:ascii="Times New Roman" w:hAnsi="Times New Roman" w:cs="Times New Roman"/>
                <w:sz w:val="20"/>
                <w:szCs w:val="20"/>
              </w:rPr>
            </w:pPr>
            <w:r w:rsidRPr="00D15DB2">
              <w:rPr>
                <w:rFonts w:ascii="Times New Roman" w:hAnsi="Times New Roman" w:cs="Times New Roman"/>
                <w:sz w:val="20"/>
                <w:szCs w:val="20"/>
              </w:rPr>
              <w:t>IV</w:t>
            </w:r>
          </w:p>
        </w:tc>
      </w:tr>
      <w:tr w:rsidR="00F40EBB" w:rsidRPr="00D15DB2" w14:paraId="07950F9D" w14:textId="77777777" w:rsidTr="002855F4">
        <w:tc>
          <w:tcPr>
            <w:tcW w:w="1848" w:type="dxa"/>
          </w:tcPr>
          <w:p w14:paraId="74322797" w14:textId="77777777" w:rsidR="00F40EBB" w:rsidRPr="00D15DB2" w:rsidRDefault="00F40EBB" w:rsidP="009C34CF">
            <w:pPr>
              <w:tabs>
                <w:tab w:val="left" w:pos="1298"/>
              </w:tabs>
              <w:spacing w:line="360" w:lineRule="auto"/>
              <w:jc w:val="both"/>
              <w:rPr>
                <w:rFonts w:ascii="Times New Roman" w:hAnsi="Times New Roman" w:cs="Times New Roman"/>
                <w:sz w:val="20"/>
                <w:szCs w:val="20"/>
              </w:rPr>
            </w:pPr>
            <w:r w:rsidRPr="00D15DB2">
              <w:rPr>
                <w:rFonts w:ascii="Times New Roman" w:hAnsi="Times New Roman" w:cs="Times New Roman"/>
                <w:sz w:val="20"/>
                <w:szCs w:val="20"/>
              </w:rPr>
              <w:t>I</w:t>
            </w:r>
          </w:p>
        </w:tc>
        <w:tc>
          <w:tcPr>
            <w:tcW w:w="1848" w:type="dxa"/>
            <w:vAlign w:val="bottom"/>
          </w:tcPr>
          <w:p w14:paraId="4325BBF3" w14:textId="77777777" w:rsidR="00F40EBB" w:rsidRPr="00D15DB2" w:rsidRDefault="00F40EBB" w:rsidP="009C34CF">
            <w:pPr>
              <w:tabs>
                <w:tab w:val="left" w:pos="1298"/>
              </w:tabs>
              <w:spacing w:line="360" w:lineRule="auto"/>
              <w:jc w:val="both"/>
              <w:rPr>
                <w:rFonts w:ascii="Times New Roman" w:hAnsi="Times New Roman" w:cs="Times New Roman"/>
                <w:sz w:val="20"/>
                <w:szCs w:val="20"/>
              </w:rPr>
            </w:pPr>
            <w:r w:rsidRPr="00D15DB2">
              <w:rPr>
                <w:rFonts w:ascii="Times New Roman" w:hAnsi="Times New Roman" w:cs="Times New Roman"/>
                <w:b/>
                <w:bCs/>
                <w:color w:val="000000"/>
                <w:sz w:val="20"/>
                <w:szCs w:val="20"/>
              </w:rPr>
              <w:t>2.978</w:t>
            </w:r>
          </w:p>
        </w:tc>
        <w:tc>
          <w:tcPr>
            <w:tcW w:w="1848" w:type="dxa"/>
          </w:tcPr>
          <w:p w14:paraId="19A828EE" w14:textId="77777777" w:rsidR="00F40EBB" w:rsidRPr="00D15DB2" w:rsidRDefault="00F40EBB" w:rsidP="009C34CF">
            <w:pPr>
              <w:tabs>
                <w:tab w:val="left" w:pos="1298"/>
              </w:tabs>
              <w:spacing w:line="360" w:lineRule="auto"/>
              <w:jc w:val="both"/>
              <w:rPr>
                <w:rFonts w:ascii="Times New Roman" w:hAnsi="Times New Roman" w:cs="Times New Roman"/>
                <w:sz w:val="20"/>
                <w:szCs w:val="20"/>
              </w:rPr>
            </w:pPr>
          </w:p>
        </w:tc>
        <w:tc>
          <w:tcPr>
            <w:tcW w:w="1849" w:type="dxa"/>
          </w:tcPr>
          <w:p w14:paraId="6336E928" w14:textId="77777777" w:rsidR="00F40EBB" w:rsidRPr="00D15DB2" w:rsidRDefault="00F40EBB" w:rsidP="009C34CF">
            <w:pPr>
              <w:tabs>
                <w:tab w:val="left" w:pos="1298"/>
              </w:tabs>
              <w:spacing w:line="360" w:lineRule="auto"/>
              <w:jc w:val="both"/>
              <w:rPr>
                <w:rFonts w:ascii="Times New Roman" w:hAnsi="Times New Roman" w:cs="Times New Roman"/>
                <w:sz w:val="20"/>
                <w:szCs w:val="20"/>
              </w:rPr>
            </w:pPr>
          </w:p>
        </w:tc>
        <w:tc>
          <w:tcPr>
            <w:tcW w:w="1849" w:type="dxa"/>
          </w:tcPr>
          <w:p w14:paraId="4C9B944C" w14:textId="77777777" w:rsidR="00F40EBB" w:rsidRPr="00D15DB2" w:rsidRDefault="00F40EBB" w:rsidP="009C34CF">
            <w:pPr>
              <w:tabs>
                <w:tab w:val="left" w:pos="1298"/>
              </w:tabs>
              <w:spacing w:line="360" w:lineRule="auto"/>
              <w:jc w:val="both"/>
              <w:rPr>
                <w:rFonts w:ascii="Times New Roman" w:hAnsi="Times New Roman" w:cs="Times New Roman"/>
                <w:sz w:val="20"/>
                <w:szCs w:val="20"/>
              </w:rPr>
            </w:pPr>
          </w:p>
        </w:tc>
      </w:tr>
      <w:tr w:rsidR="00F40EBB" w:rsidRPr="00D15DB2" w14:paraId="44371A13" w14:textId="77777777" w:rsidTr="002855F4">
        <w:tc>
          <w:tcPr>
            <w:tcW w:w="1848" w:type="dxa"/>
          </w:tcPr>
          <w:p w14:paraId="7C84B201" w14:textId="77777777" w:rsidR="00F40EBB" w:rsidRPr="00D15DB2" w:rsidRDefault="00F40EBB" w:rsidP="009C34CF">
            <w:pPr>
              <w:tabs>
                <w:tab w:val="left" w:pos="1298"/>
              </w:tabs>
              <w:spacing w:line="360" w:lineRule="auto"/>
              <w:jc w:val="both"/>
              <w:rPr>
                <w:rFonts w:ascii="Times New Roman" w:hAnsi="Times New Roman" w:cs="Times New Roman"/>
                <w:sz w:val="20"/>
                <w:szCs w:val="20"/>
              </w:rPr>
            </w:pPr>
            <w:r w:rsidRPr="00D15DB2">
              <w:rPr>
                <w:rFonts w:ascii="Times New Roman" w:hAnsi="Times New Roman" w:cs="Times New Roman"/>
                <w:sz w:val="20"/>
                <w:szCs w:val="20"/>
              </w:rPr>
              <w:t>II</w:t>
            </w:r>
          </w:p>
        </w:tc>
        <w:tc>
          <w:tcPr>
            <w:tcW w:w="1848" w:type="dxa"/>
            <w:vAlign w:val="bottom"/>
          </w:tcPr>
          <w:p w14:paraId="09ADC481" w14:textId="77777777" w:rsidR="00F40EBB" w:rsidRPr="00D15DB2" w:rsidRDefault="00F40EBB" w:rsidP="009C34CF">
            <w:pPr>
              <w:tabs>
                <w:tab w:val="left" w:pos="1298"/>
              </w:tabs>
              <w:spacing w:line="360" w:lineRule="auto"/>
              <w:jc w:val="both"/>
              <w:rPr>
                <w:rFonts w:ascii="Times New Roman" w:hAnsi="Times New Roman" w:cs="Times New Roman"/>
                <w:sz w:val="20"/>
                <w:szCs w:val="20"/>
              </w:rPr>
            </w:pPr>
            <w:r w:rsidRPr="00D15DB2">
              <w:rPr>
                <w:rFonts w:ascii="Times New Roman" w:hAnsi="Times New Roman" w:cs="Times New Roman"/>
                <w:color w:val="000000"/>
                <w:sz w:val="20"/>
                <w:szCs w:val="20"/>
              </w:rPr>
              <w:t>6.292</w:t>
            </w:r>
          </w:p>
        </w:tc>
        <w:tc>
          <w:tcPr>
            <w:tcW w:w="1848" w:type="dxa"/>
            <w:vAlign w:val="bottom"/>
          </w:tcPr>
          <w:p w14:paraId="6A585151" w14:textId="77777777" w:rsidR="00F40EBB" w:rsidRPr="00D15DB2" w:rsidRDefault="00F40EBB" w:rsidP="009C34CF">
            <w:pPr>
              <w:tabs>
                <w:tab w:val="left" w:pos="1298"/>
              </w:tabs>
              <w:spacing w:line="360" w:lineRule="auto"/>
              <w:jc w:val="both"/>
              <w:rPr>
                <w:rFonts w:ascii="Times New Roman" w:hAnsi="Times New Roman" w:cs="Times New Roman"/>
                <w:sz w:val="20"/>
                <w:szCs w:val="20"/>
              </w:rPr>
            </w:pPr>
            <w:r w:rsidRPr="00D15DB2">
              <w:rPr>
                <w:rFonts w:ascii="Times New Roman" w:hAnsi="Times New Roman" w:cs="Times New Roman"/>
                <w:b/>
                <w:bCs/>
                <w:color w:val="000000"/>
                <w:sz w:val="20"/>
                <w:szCs w:val="20"/>
              </w:rPr>
              <w:t>3.073</w:t>
            </w:r>
          </w:p>
        </w:tc>
        <w:tc>
          <w:tcPr>
            <w:tcW w:w="1849" w:type="dxa"/>
          </w:tcPr>
          <w:p w14:paraId="59348311" w14:textId="77777777" w:rsidR="00F40EBB" w:rsidRPr="00D15DB2" w:rsidRDefault="00F40EBB" w:rsidP="009C34CF">
            <w:pPr>
              <w:tabs>
                <w:tab w:val="left" w:pos="1298"/>
              </w:tabs>
              <w:spacing w:line="360" w:lineRule="auto"/>
              <w:jc w:val="both"/>
              <w:rPr>
                <w:rFonts w:ascii="Times New Roman" w:hAnsi="Times New Roman" w:cs="Times New Roman"/>
                <w:sz w:val="20"/>
                <w:szCs w:val="20"/>
              </w:rPr>
            </w:pPr>
          </w:p>
        </w:tc>
        <w:tc>
          <w:tcPr>
            <w:tcW w:w="1849" w:type="dxa"/>
          </w:tcPr>
          <w:p w14:paraId="4E94F991" w14:textId="77777777" w:rsidR="00F40EBB" w:rsidRPr="00D15DB2" w:rsidRDefault="00F40EBB" w:rsidP="009C34CF">
            <w:pPr>
              <w:tabs>
                <w:tab w:val="left" w:pos="1298"/>
              </w:tabs>
              <w:spacing w:line="360" w:lineRule="auto"/>
              <w:jc w:val="both"/>
              <w:rPr>
                <w:rFonts w:ascii="Times New Roman" w:hAnsi="Times New Roman" w:cs="Times New Roman"/>
                <w:sz w:val="20"/>
                <w:szCs w:val="20"/>
              </w:rPr>
            </w:pPr>
          </w:p>
        </w:tc>
      </w:tr>
      <w:tr w:rsidR="00F40EBB" w:rsidRPr="00D15DB2" w14:paraId="6F6C1845" w14:textId="77777777" w:rsidTr="002855F4">
        <w:tc>
          <w:tcPr>
            <w:tcW w:w="1848" w:type="dxa"/>
          </w:tcPr>
          <w:p w14:paraId="10F0220C" w14:textId="77777777" w:rsidR="00F40EBB" w:rsidRPr="00D15DB2" w:rsidRDefault="00F40EBB" w:rsidP="009C34CF">
            <w:pPr>
              <w:tabs>
                <w:tab w:val="left" w:pos="1298"/>
              </w:tabs>
              <w:spacing w:line="360" w:lineRule="auto"/>
              <w:jc w:val="both"/>
              <w:rPr>
                <w:rFonts w:ascii="Times New Roman" w:hAnsi="Times New Roman" w:cs="Times New Roman"/>
                <w:sz w:val="20"/>
                <w:szCs w:val="20"/>
              </w:rPr>
            </w:pPr>
            <w:r w:rsidRPr="00D15DB2">
              <w:rPr>
                <w:rFonts w:ascii="Times New Roman" w:hAnsi="Times New Roman" w:cs="Times New Roman"/>
                <w:sz w:val="20"/>
                <w:szCs w:val="20"/>
              </w:rPr>
              <w:t>III</w:t>
            </w:r>
          </w:p>
        </w:tc>
        <w:tc>
          <w:tcPr>
            <w:tcW w:w="1848" w:type="dxa"/>
            <w:vAlign w:val="bottom"/>
          </w:tcPr>
          <w:p w14:paraId="6756E359" w14:textId="77777777" w:rsidR="00F40EBB" w:rsidRPr="00D15DB2" w:rsidRDefault="00F40EBB" w:rsidP="009C34CF">
            <w:pPr>
              <w:tabs>
                <w:tab w:val="left" w:pos="1298"/>
              </w:tabs>
              <w:spacing w:line="360" w:lineRule="auto"/>
              <w:jc w:val="both"/>
              <w:rPr>
                <w:rFonts w:ascii="Times New Roman" w:hAnsi="Times New Roman" w:cs="Times New Roman"/>
                <w:sz w:val="20"/>
                <w:szCs w:val="20"/>
              </w:rPr>
            </w:pPr>
            <w:r w:rsidRPr="00D15DB2">
              <w:rPr>
                <w:rFonts w:ascii="Times New Roman" w:hAnsi="Times New Roman" w:cs="Times New Roman"/>
                <w:color w:val="000000"/>
                <w:sz w:val="20"/>
                <w:szCs w:val="20"/>
              </w:rPr>
              <w:t>4.965</w:t>
            </w:r>
          </w:p>
        </w:tc>
        <w:tc>
          <w:tcPr>
            <w:tcW w:w="1848" w:type="dxa"/>
            <w:vAlign w:val="bottom"/>
          </w:tcPr>
          <w:p w14:paraId="0B5CC7FE" w14:textId="77777777" w:rsidR="00F40EBB" w:rsidRPr="00D15DB2" w:rsidRDefault="00F40EBB" w:rsidP="009C34CF">
            <w:pPr>
              <w:tabs>
                <w:tab w:val="left" w:pos="1298"/>
              </w:tabs>
              <w:spacing w:line="360" w:lineRule="auto"/>
              <w:jc w:val="both"/>
              <w:rPr>
                <w:rFonts w:ascii="Times New Roman" w:hAnsi="Times New Roman" w:cs="Times New Roman"/>
                <w:sz w:val="20"/>
                <w:szCs w:val="20"/>
              </w:rPr>
            </w:pPr>
            <w:r w:rsidRPr="00D15DB2">
              <w:rPr>
                <w:rFonts w:ascii="Times New Roman" w:hAnsi="Times New Roman" w:cs="Times New Roman"/>
                <w:color w:val="000000"/>
                <w:sz w:val="20"/>
                <w:szCs w:val="20"/>
              </w:rPr>
              <w:t>6.677</w:t>
            </w:r>
          </w:p>
        </w:tc>
        <w:tc>
          <w:tcPr>
            <w:tcW w:w="1849" w:type="dxa"/>
            <w:vAlign w:val="bottom"/>
          </w:tcPr>
          <w:p w14:paraId="01711C04" w14:textId="77777777" w:rsidR="00F40EBB" w:rsidRPr="00D15DB2" w:rsidRDefault="00F40EBB" w:rsidP="009C34CF">
            <w:pPr>
              <w:tabs>
                <w:tab w:val="left" w:pos="1298"/>
              </w:tabs>
              <w:spacing w:line="360" w:lineRule="auto"/>
              <w:jc w:val="both"/>
              <w:rPr>
                <w:rFonts w:ascii="Times New Roman" w:hAnsi="Times New Roman" w:cs="Times New Roman"/>
                <w:sz w:val="20"/>
                <w:szCs w:val="20"/>
              </w:rPr>
            </w:pPr>
            <w:r w:rsidRPr="00D15DB2">
              <w:rPr>
                <w:rFonts w:ascii="Times New Roman" w:hAnsi="Times New Roman" w:cs="Times New Roman"/>
                <w:b/>
                <w:bCs/>
                <w:color w:val="000000"/>
                <w:sz w:val="20"/>
                <w:szCs w:val="20"/>
              </w:rPr>
              <w:t>2.984</w:t>
            </w:r>
          </w:p>
        </w:tc>
        <w:tc>
          <w:tcPr>
            <w:tcW w:w="1849" w:type="dxa"/>
          </w:tcPr>
          <w:p w14:paraId="6B4C7687" w14:textId="77777777" w:rsidR="00F40EBB" w:rsidRPr="00D15DB2" w:rsidRDefault="00F40EBB" w:rsidP="009C34CF">
            <w:pPr>
              <w:tabs>
                <w:tab w:val="left" w:pos="1298"/>
              </w:tabs>
              <w:spacing w:line="360" w:lineRule="auto"/>
              <w:jc w:val="both"/>
              <w:rPr>
                <w:rFonts w:ascii="Times New Roman" w:hAnsi="Times New Roman" w:cs="Times New Roman"/>
                <w:sz w:val="20"/>
                <w:szCs w:val="20"/>
              </w:rPr>
            </w:pPr>
          </w:p>
        </w:tc>
      </w:tr>
      <w:tr w:rsidR="00F40EBB" w:rsidRPr="00D15DB2" w14:paraId="07B7045B" w14:textId="77777777" w:rsidTr="002855F4">
        <w:tc>
          <w:tcPr>
            <w:tcW w:w="1848" w:type="dxa"/>
          </w:tcPr>
          <w:p w14:paraId="20EC04C8" w14:textId="77777777" w:rsidR="00F40EBB" w:rsidRPr="00D15DB2" w:rsidRDefault="00F40EBB" w:rsidP="009C34CF">
            <w:pPr>
              <w:tabs>
                <w:tab w:val="left" w:pos="1298"/>
              </w:tabs>
              <w:spacing w:line="360" w:lineRule="auto"/>
              <w:jc w:val="both"/>
              <w:rPr>
                <w:rFonts w:ascii="Times New Roman" w:hAnsi="Times New Roman" w:cs="Times New Roman"/>
                <w:sz w:val="20"/>
                <w:szCs w:val="20"/>
              </w:rPr>
            </w:pPr>
            <w:r w:rsidRPr="00D15DB2">
              <w:rPr>
                <w:rFonts w:ascii="Times New Roman" w:hAnsi="Times New Roman" w:cs="Times New Roman"/>
                <w:sz w:val="20"/>
                <w:szCs w:val="20"/>
              </w:rPr>
              <w:t>IV</w:t>
            </w:r>
          </w:p>
        </w:tc>
        <w:tc>
          <w:tcPr>
            <w:tcW w:w="1848" w:type="dxa"/>
            <w:vAlign w:val="bottom"/>
          </w:tcPr>
          <w:p w14:paraId="19802DEC" w14:textId="77777777" w:rsidR="00F40EBB" w:rsidRPr="00D15DB2" w:rsidRDefault="00F40EBB" w:rsidP="009C34CF">
            <w:pPr>
              <w:tabs>
                <w:tab w:val="left" w:pos="1298"/>
              </w:tabs>
              <w:spacing w:line="360" w:lineRule="auto"/>
              <w:jc w:val="both"/>
              <w:rPr>
                <w:rFonts w:ascii="Times New Roman" w:hAnsi="Times New Roman" w:cs="Times New Roman"/>
                <w:sz w:val="20"/>
                <w:szCs w:val="20"/>
              </w:rPr>
            </w:pPr>
            <w:r w:rsidRPr="00D15DB2">
              <w:rPr>
                <w:rFonts w:ascii="Times New Roman" w:hAnsi="Times New Roman" w:cs="Times New Roman"/>
                <w:color w:val="000000"/>
                <w:sz w:val="20"/>
                <w:szCs w:val="20"/>
              </w:rPr>
              <w:t>3.316</w:t>
            </w:r>
          </w:p>
        </w:tc>
        <w:tc>
          <w:tcPr>
            <w:tcW w:w="1848" w:type="dxa"/>
            <w:vAlign w:val="bottom"/>
          </w:tcPr>
          <w:p w14:paraId="656E723A" w14:textId="77777777" w:rsidR="00F40EBB" w:rsidRPr="00D15DB2" w:rsidRDefault="00F40EBB" w:rsidP="009C34CF">
            <w:pPr>
              <w:tabs>
                <w:tab w:val="left" w:pos="1298"/>
              </w:tabs>
              <w:spacing w:line="360" w:lineRule="auto"/>
              <w:jc w:val="both"/>
              <w:rPr>
                <w:rFonts w:ascii="Times New Roman" w:hAnsi="Times New Roman" w:cs="Times New Roman"/>
                <w:sz w:val="20"/>
                <w:szCs w:val="20"/>
              </w:rPr>
            </w:pPr>
            <w:r w:rsidRPr="00D15DB2">
              <w:rPr>
                <w:rFonts w:ascii="Times New Roman" w:hAnsi="Times New Roman" w:cs="Times New Roman"/>
                <w:color w:val="000000"/>
                <w:sz w:val="20"/>
                <w:szCs w:val="20"/>
              </w:rPr>
              <w:t>4.594</w:t>
            </w:r>
          </w:p>
        </w:tc>
        <w:tc>
          <w:tcPr>
            <w:tcW w:w="1849" w:type="dxa"/>
            <w:vAlign w:val="bottom"/>
          </w:tcPr>
          <w:p w14:paraId="5920FD73" w14:textId="77777777" w:rsidR="00F40EBB" w:rsidRPr="00D15DB2" w:rsidRDefault="00F40EBB" w:rsidP="009C34CF">
            <w:pPr>
              <w:tabs>
                <w:tab w:val="left" w:pos="1298"/>
              </w:tabs>
              <w:spacing w:line="360" w:lineRule="auto"/>
              <w:jc w:val="both"/>
              <w:rPr>
                <w:rFonts w:ascii="Times New Roman" w:hAnsi="Times New Roman" w:cs="Times New Roman"/>
                <w:sz w:val="20"/>
                <w:szCs w:val="20"/>
              </w:rPr>
            </w:pPr>
            <w:r w:rsidRPr="00D15DB2">
              <w:rPr>
                <w:rFonts w:ascii="Times New Roman" w:hAnsi="Times New Roman" w:cs="Times New Roman"/>
                <w:color w:val="000000"/>
                <w:sz w:val="20"/>
                <w:szCs w:val="20"/>
              </w:rPr>
              <w:t>5.853</w:t>
            </w:r>
          </w:p>
        </w:tc>
        <w:tc>
          <w:tcPr>
            <w:tcW w:w="1849" w:type="dxa"/>
          </w:tcPr>
          <w:p w14:paraId="61A81192" w14:textId="77777777" w:rsidR="00F40EBB" w:rsidRPr="00D15DB2" w:rsidRDefault="00F40EBB" w:rsidP="009C34CF">
            <w:pPr>
              <w:spacing w:line="360" w:lineRule="auto"/>
              <w:jc w:val="both"/>
              <w:rPr>
                <w:rFonts w:ascii="Times New Roman" w:hAnsi="Times New Roman" w:cs="Times New Roman"/>
                <w:b/>
                <w:bCs/>
                <w:color w:val="000000"/>
                <w:sz w:val="20"/>
                <w:szCs w:val="20"/>
              </w:rPr>
            </w:pPr>
            <w:r w:rsidRPr="00D15DB2">
              <w:rPr>
                <w:rFonts w:ascii="Times New Roman" w:hAnsi="Times New Roman" w:cs="Times New Roman"/>
                <w:b/>
                <w:bCs/>
                <w:color w:val="000000"/>
                <w:sz w:val="20"/>
                <w:szCs w:val="20"/>
              </w:rPr>
              <w:t>2.978</w:t>
            </w:r>
          </w:p>
        </w:tc>
      </w:tr>
    </w:tbl>
    <w:p w14:paraId="132EC345" w14:textId="77777777" w:rsidR="00F40EBB" w:rsidRPr="00FF6A3A" w:rsidRDefault="00F40EBB" w:rsidP="009C34CF">
      <w:pPr>
        <w:tabs>
          <w:tab w:val="left" w:pos="1298"/>
        </w:tabs>
        <w:spacing w:line="360" w:lineRule="auto"/>
        <w:jc w:val="both"/>
        <w:rPr>
          <w:rFonts w:ascii="Times New Roman" w:hAnsi="Times New Roman" w:cs="Times New Roman"/>
          <w:sz w:val="24"/>
          <w:szCs w:val="24"/>
        </w:rPr>
      </w:pPr>
    </w:p>
    <w:bookmarkEnd w:id="8"/>
    <w:p w14:paraId="0405E7FD" w14:textId="77777777" w:rsidR="00F40EBB" w:rsidRPr="00FF6A3A" w:rsidRDefault="00F40EBB" w:rsidP="009C34CF">
      <w:pPr>
        <w:tabs>
          <w:tab w:val="left" w:pos="1298"/>
        </w:tabs>
        <w:spacing w:line="360" w:lineRule="auto"/>
        <w:jc w:val="both"/>
        <w:rPr>
          <w:rFonts w:ascii="Times New Roman" w:hAnsi="Times New Roman" w:cs="Times New Roman"/>
          <w:sz w:val="24"/>
          <w:szCs w:val="24"/>
        </w:rPr>
      </w:pPr>
      <w:r w:rsidRPr="00FF6A3A">
        <w:rPr>
          <w:rFonts w:ascii="Times New Roman" w:hAnsi="Times New Roman" w:cs="Times New Roman"/>
          <w:noProof/>
          <w:sz w:val="24"/>
          <w:szCs w:val="24"/>
          <w:lang w:bidi="hi-IN"/>
        </w:rPr>
        <w:lastRenderedPageBreak/>
        <w:drawing>
          <wp:inline distT="0" distB="0" distL="0" distR="0" wp14:anchorId="4041BC6D" wp14:editId="34E66795">
            <wp:extent cx="5731412" cy="7083083"/>
            <wp:effectExtent l="0" t="0" r="0" b="0"/>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4"/>
                    <a:srcRect/>
                    <a:stretch>
                      <a:fillRect/>
                    </a:stretch>
                  </pic:blipFill>
                  <pic:spPr bwMode="auto">
                    <a:xfrm>
                      <a:off x="0" y="0"/>
                      <a:ext cx="5731510" cy="7083204"/>
                    </a:xfrm>
                    <a:prstGeom prst="rect">
                      <a:avLst/>
                    </a:prstGeom>
                    <a:noFill/>
                  </pic:spPr>
                </pic:pic>
              </a:graphicData>
            </a:graphic>
          </wp:inline>
        </w:drawing>
      </w:r>
    </w:p>
    <w:p w14:paraId="648119C2" w14:textId="77777777" w:rsidR="006F28C1" w:rsidRDefault="006F28C1" w:rsidP="009C34CF">
      <w:pPr>
        <w:spacing w:line="360" w:lineRule="auto"/>
        <w:ind w:left="360"/>
        <w:jc w:val="both"/>
        <w:rPr>
          <w:rFonts w:ascii="Times New Roman" w:hAnsi="Times New Roman" w:cs="Times New Roman"/>
          <w:b/>
          <w:bCs/>
          <w:sz w:val="24"/>
          <w:szCs w:val="24"/>
        </w:rPr>
      </w:pPr>
    </w:p>
    <w:p w14:paraId="12BFF9E4" w14:textId="27C3205E" w:rsidR="006F28C1" w:rsidRDefault="006F28C1" w:rsidP="009C34CF">
      <w:pPr>
        <w:spacing w:line="360" w:lineRule="auto"/>
        <w:ind w:left="360"/>
        <w:jc w:val="both"/>
        <w:rPr>
          <w:rFonts w:ascii="Times New Roman" w:hAnsi="Times New Roman" w:cs="Times New Roman"/>
          <w:b/>
          <w:bCs/>
          <w:sz w:val="24"/>
          <w:szCs w:val="24"/>
        </w:rPr>
      </w:pPr>
      <w:bookmarkStart w:id="9" w:name="_Hlk196940700"/>
      <w:r w:rsidRPr="00FF6A3A">
        <w:rPr>
          <w:rFonts w:ascii="Times New Roman" w:hAnsi="Times New Roman" w:cs="Times New Roman"/>
          <w:b/>
          <w:bCs/>
          <w:sz w:val="24"/>
          <w:szCs w:val="24"/>
        </w:rPr>
        <w:t>Fig no.2 Inter and intra distance among four clusters in broad bean (</w:t>
      </w:r>
      <w:r w:rsidRPr="00FF6A3A">
        <w:rPr>
          <w:rFonts w:ascii="Times New Roman" w:hAnsi="Times New Roman" w:cs="Times New Roman"/>
          <w:b/>
          <w:bCs/>
          <w:i/>
          <w:iCs/>
          <w:sz w:val="24"/>
          <w:szCs w:val="24"/>
        </w:rPr>
        <w:t>Vicia faba</w:t>
      </w:r>
      <w:r w:rsidRPr="00FF6A3A">
        <w:rPr>
          <w:rFonts w:ascii="Times New Roman" w:hAnsi="Times New Roman" w:cs="Times New Roman"/>
          <w:b/>
          <w:bCs/>
          <w:sz w:val="24"/>
          <w:szCs w:val="24"/>
        </w:rPr>
        <w:t xml:space="preserve"> L.)</w:t>
      </w:r>
    </w:p>
    <w:tbl>
      <w:tblPr>
        <w:tblpPr w:leftFromText="180" w:rightFromText="180" w:vertAnchor="text" w:horzAnchor="margin" w:tblpXSpec="center" w:tblpY="782"/>
        <w:tblW w:w="11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589"/>
        <w:gridCol w:w="599"/>
        <w:gridCol w:w="633"/>
        <w:gridCol w:w="673"/>
        <w:gridCol w:w="526"/>
        <w:gridCol w:w="563"/>
        <w:gridCol w:w="533"/>
        <w:gridCol w:w="533"/>
        <w:gridCol w:w="596"/>
        <w:gridCol w:w="572"/>
        <w:gridCol w:w="573"/>
        <w:gridCol w:w="556"/>
        <w:gridCol w:w="567"/>
        <w:gridCol w:w="614"/>
        <w:gridCol w:w="605"/>
        <w:gridCol w:w="624"/>
        <w:gridCol w:w="647"/>
        <w:gridCol w:w="533"/>
        <w:gridCol w:w="531"/>
      </w:tblGrid>
      <w:tr w:rsidR="006F28C1" w:rsidRPr="00354D63" w14:paraId="7B8AAF4F" w14:textId="77777777" w:rsidTr="006F28C1">
        <w:trPr>
          <w:trHeight w:val="325"/>
        </w:trPr>
        <w:tc>
          <w:tcPr>
            <w:tcW w:w="562" w:type="dxa"/>
            <w:tcBorders>
              <w:top w:val="single" w:sz="4" w:space="0" w:color="auto"/>
              <w:right w:val="single" w:sz="4" w:space="0" w:color="auto"/>
            </w:tcBorders>
            <w:vAlign w:val="center"/>
          </w:tcPr>
          <w:p w14:paraId="748046FF" w14:textId="77777777" w:rsidR="006F28C1" w:rsidRPr="00354D63" w:rsidRDefault="006F28C1" w:rsidP="009C34CF">
            <w:pPr>
              <w:spacing w:before="120" w:after="120" w:line="360" w:lineRule="auto"/>
              <w:jc w:val="both"/>
              <w:rPr>
                <w:rFonts w:ascii="Times New Roman" w:hAnsi="Times New Roman"/>
                <w:b/>
                <w:sz w:val="18"/>
                <w:szCs w:val="18"/>
              </w:rPr>
            </w:pPr>
            <w:bookmarkStart w:id="10" w:name="_Hlk196940726"/>
            <w:bookmarkEnd w:id="9"/>
            <w:r w:rsidRPr="00354D63">
              <w:rPr>
                <w:rFonts w:ascii="Times New Roman" w:hAnsi="Times New Roman"/>
                <w:b/>
                <w:sz w:val="18"/>
                <w:szCs w:val="18"/>
              </w:rPr>
              <w:lastRenderedPageBreak/>
              <w:t>Cluster</w:t>
            </w:r>
          </w:p>
        </w:tc>
        <w:tc>
          <w:tcPr>
            <w:tcW w:w="589" w:type="dxa"/>
            <w:tcBorders>
              <w:top w:val="single" w:sz="4" w:space="0" w:color="auto"/>
              <w:right w:val="single" w:sz="4" w:space="0" w:color="auto"/>
            </w:tcBorders>
            <w:vAlign w:val="center"/>
          </w:tcPr>
          <w:p w14:paraId="78308EF5" w14:textId="77777777" w:rsidR="006F28C1" w:rsidRPr="00354D63" w:rsidRDefault="006F28C1" w:rsidP="009C34CF">
            <w:pPr>
              <w:spacing w:before="120" w:after="120" w:line="360" w:lineRule="auto"/>
              <w:jc w:val="both"/>
              <w:rPr>
                <w:rFonts w:cs="Calibri"/>
                <w:sz w:val="20"/>
                <w:szCs w:val="20"/>
              </w:rPr>
            </w:pPr>
          </w:p>
        </w:tc>
        <w:tc>
          <w:tcPr>
            <w:tcW w:w="599" w:type="dxa"/>
            <w:vAlign w:val="center"/>
          </w:tcPr>
          <w:p w14:paraId="79E9439D" w14:textId="77777777" w:rsidR="006F28C1" w:rsidRPr="00AB7737" w:rsidRDefault="006F28C1" w:rsidP="009C34CF">
            <w:pPr>
              <w:spacing w:after="0" w:line="360" w:lineRule="auto"/>
              <w:jc w:val="both"/>
              <w:rPr>
                <w:rFonts w:cs="Calibri"/>
                <w:color w:val="000000"/>
                <w:sz w:val="16"/>
                <w:szCs w:val="16"/>
              </w:rPr>
            </w:pPr>
            <w:r w:rsidRPr="00AB7737">
              <w:rPr>
                <w:rFonts w:cs="Calibri"/>
                <w:color w:val="000000"/>
                <w:sz w:val="16"/>
                <w:szCs w:val="16"/>
              </w:rPr>
              <w:t>Germination %</w:t>
            </w:r>
          </w:p>
        </w:tc>
        <w:tc>
          <w:tcPr>
            <w:tcW w:w="633" w:type="dxa"/>
            <w:vAlign w:val="center"/>
          </w:tcPr>
          <w:p w14:paraId="04D3CC8F" w14:textId="77777777" w:rsidR="006F28C1" w:rsidRPr="00AB7737" w:rsidRDefault="006F28C1" w:rsidP="009C34CF">
            <w:pPr>
              <w:spacing w:after="0" w:line="360" w:lineRule="auto"/>
              <w:jc w:val="both"/>
              <w:rPr>
                <w:rFonts w:cs="Calibri"/>
                <w:color w:val="000000"/>
                <w:sz w:val="16"/>
                <w:szCs w:val="16"/>
              </w:rPr>
            </w:pPr>
            <w:r w:rsidRPr="00AB7737">
              <w:rPr>
                <w:rFonts w:cs="Calibri"/>
                <w:color w:val="000000"/>
                <w:sz w:val="16"/>
                <w:szCs w:val="16"/>
              </w:rPr>
              <w:t>Plant height (cm)</w:t>
            </w:r>
          </w:p>
        </w:tc>
        <w:tc>
          <w:tcPr>
            <w:tcW w:w="673" w:type="dxa"/>
            <w:vAlign w:val="center"/>
          </w:tcPr>
          <w:p w14:paraId="4C5B3A6D" w14:textId="116C493B" w:rsidR="006F28C1" w:rsidRPr="00AB7737" w:rsidRDefault="006F28C1" w:rsidP="00A205DE">
            <w:pPr>
              <w:spacing w:after="0" w:line="360" w:lineRule="auto"/>
              <w:jc w:val="both"/>
              <w:rPr>
                <w:rFonts w:cs="Calibri"/>
                <w:color w:val="000000"/>
                <w:sz w:val="16"/>
                <w:szCs w:val="16"/>
              </w:rPr>
            </w:pPr>
            <w:r w:rsidRPr="00AB7737">
              <w:rPr>
                <w:rFonts w:cs="Calibri"/>
                <w:color w:val="000000"/>
                <w:sz w:val="16"/>
                <w:szCs w:val="16"/>
              </w:rPr>
              <w:t xml:space="preserve">No. of </w:t>
            </w:r>
            <w:r w:rsidR="00A205DE">
              <w:rPr>
                <w:rFonts w:cs="Calibri"/>
                <w:color w:val="000000"/>
                <w:sz w:val="16"/>
                <w:szCs w:val="16"/>
              </w:rPr>
              <w:t>branches/plant</w:t>
            </w:r>
          </w:p>
        </w:tc>
        <w:tc>
          <w:tcPr>
            <w:tcW w:w="526" w:type="dxa"/>
            <w:vAlign w:val="center"/>
          </w:tcPr>
          <w:p w14:paraId="62DD5571" w14:textId="77777777" w:rsidR="006F28C1" w:rsidRPr="00AB7737" w:rsidRDefault="006F28C1" w:rsidP="009C34CF">
            <w:pPr>
              <w:spacing w:after="0" w:line="360" w:lineRule="auto"/>
              <w:jc w:val="both"/>
              <w:rPr>
                <w:rFonts w:cs="Calibri"/>
                <w:color w:val="000000"/>
                <w:sz w:val="16"/>
                <w:szCs w:val="16"/>
              </w:rPr>
            </w:pPr>
            <w:r w:rsidRPr="00AB7737">
              <w:rPr>
                <w:rFonts w:cs="Calibri"/>
                <w:color w:val="000000"/>
                <w:sz w:val="16"/>
                <w:szCs w:val="16"/>
              </w:rPr>
              <w:t>Days to First Flowering</w:t>
            </w:r>
          </w:p>
        </w:tc>
        <w:tc>
          <w:tcPr>
            <w:tcW w:w="563" w:type="dxa"/>
            <w:vAlign w:val="center"/>
          </w:tcPr>
          <w:p w14:paraId="6023B4D4" w14:textId="77777777" w:rsidR="006F28C1" w:rsidRPr="00AB7737" w:rsidRDefault="006F28C1" w:rsidP="009C34CF">
            <w:pPr>
              <w:spacing w:after="0" w:line="360" w:lineRule="auto"/>
              <w:jc w:val="both"/>
              <w:rPr>
                <w:rFonts w:cs="Calibri"/>
                <w:color w:val="000000"/>
                <w:sz w:val="16"/>
                <w:szCs w:val="16"/>
              </w:rPr>
            </w:pPr>
            <w:r w:rsidRPr="00AB7737">
              <w:rPr>
                <w:rFonts w:cs="Calibri"/>
                <w:color w:val="000000"/>
                <w:sz w:val="16"/>
                <w:szCs w:val="16"/>
              </w:rPr>
              <w:t>Days to 50 % Flowering</w:t>
            </w:r>
          </w:p>
        </w:tc>
        <w:tc>
          <w:tcPr>
            <w:tcW w:w="533" w:type="dxa"/>
            <w:vAlign w:val="center"/>
          </w:tcPr>
          <w:p w14:paraId="54DD0E9E" w14:textId="77777777" w:rsidR="006F28C1" w:rsidRPr="00AB7737" w:rsidRDefault="006F28C1" w:rsidP="009C34CF">
            <w:pPr>
              <w:spacing w:after="0" w:line="360" w:lineRule="auto"/>
              <w:jc w:val="both"/>
              <w:rPr>
                <w:rFonts w:cs="Calibri"/>
                <w:color w:val="000000"/>
                <w:sz w:val="16"/>
                <w:szCs w:val="16"/>
              </w:rPr>
            </w:pPr>
            <w:r w:rsidRPr="00AB7737">
              <w:rPr>
                <w:rFonts w:cs="Calibri"/>
                <w:color w:val="000000"/>
                <w:sz w:val="16"/>
                <w:szCs w:val="16"/>
              </w:rPr>
              <w:t>Days to first fruit set</w:t>
            </w:r>
          </w:p>
        </w:tc>
        <w:tc>
          <w:tcPr>
            <w:tcW w:w="533" w:type="dxa"/>
            <w:vAlign w:val="center"/>
          </w:tcPr>
          <w:p w14:paraId="3F86A8ED" w14:textId="3ECD4843" w:rsidR="006F28C1" w:rsidRPr="00AB7737" w:rsidRDefault="006F28C1" w:rsidP="00A205DE">
            <w:pPr>
              <w:spacing w:after="0" w:line="360" w:lineRule="auto"/>
              <w:jc w:val="both"/>
              <w:rPr>
                <w:rFonts w:cs="Calibri"/>
                <w:color w:val="000000"/>
                <w:sz w:val="16"/>
                <w:szCs w:val="16"/>
              </w:rPr>
            </w:pPr>
            <w:r w:rsidRPr="00AB7737">
              <w:rPr>
                <w:rFonts w:cs="Calibri"/>
                <w:color w:val="000000"/>
                <w:sz w:val="16"/>
                <w:szCs w:val="16"/>
              </w:rPr>
              <w:t xml:space="preserve">Number of </w:t>
            </w:r>
            <w:r w:rsidR="00A205DE">
              <w:rPr>
                <w:rFonts w:cs="Calibri"/>
                <w:color w:val="000000"/>
                <w:sz w:val="16"/>
                <w:szCs w:val="16"/>
              </w:rPr>
              <w:t>pods</w:t>
            </w:r>
            <w:r w:rsidRPr="00AB7737">
              <w:rPr>
                <w:rFonts w:cs="Calibri"/>
                <w:color w:val="000000"/>
                <w:sz w:val="16"/>
                <w:szCs w:val="16"/>
              </w:rPr>
              <w:t xml:space="preserve"> per plant</w:t>
            </w:r>
          </w:p>
        </w:tc>
        <w:tc>
          <w:tcPr>
            <w:tcW w:w="596" w:type="dxa"/>
            <w:vAlign w:val="center"/>
          </w:tcPr>
          <w:p w14:paraId="2C0B6AA9" w14:textId="77777777" w:rsidR="006F28C1" w:rsidRPr="00AB7737" w:rsidRDefault="006F28C1" w:rsidP="009C34CF">
            <w:pPr>
              <w:spacing w:after="0" w:line="360" w:lineRule="auto"/>
              <w:jc w:val="both"/>
              <w:rPr>
                <w:rFonts w:cs="Calibri"/>
                <w:color w:val="000000"/>
                <w:sz w:val="16"/>
                <w:szCs w:val="16"/>
              </w:rPr>
            </w:pPr>
            <w:r w:rsidRPr="00AB7737">
              <w:rPr>
                <w:rFonts w:cs="Calibri"/>
                <w:color w:val="000000"/>
                <w:sz w:val="16"/>
                <w:szCs w:val="16"/>
              </w:rPr>
              <w:t>Days to maturity</w:t>
            </w:r>
          </w:p>
        </w:tc>
        <w:tc>
          <w:tcPr>
            <w:tcW w:w="572" w:type="dxa"/>
            <w:vAlign w:val="center"/>
          </w:tcPr>
          <w:p w14:paraId="4D0791B6" w14:textId="77777777" w:rsidR="006F28C1" w:rsidRPr="00AB7737" w:rsidRDefault="006F28C1" w:rsidP="009C34CF">
            <w:pPr>
              <w:spacing w:after="0" w:line="360" w:lineRule="auto"/>
              <w:jc w:val="both"/>
              <w:rPr>
                <w:rFonts w:cs="Calibri"/>
                <w:color w:val="000000"/>
                <w:sz w:val="16"/>
                <w:szCs w:val="16"/>
              </w:rPr>
            </w:pPr>
            <w:r w:rsidRPr="00AB7737">
              <w:rPr>
                <w:rFonts w:cs="Calibri"/>
                <w:color w:val="000000"/>
                <w:sz w:val="16"/>
                <w:szCs w:val="16"/>
              </w:rPr>
              <w:t>Pod length</w:t>
            </w:r>
          </w:p>
        </w:tc>
        <w:tc>
          <w:tcPr>
            <w:tcW w:w="573" w:type="dxa"/>
            <w:vAlign w:val="center"/>
          </w:tcPr>
          <w:p w14:paraId="366DD56D" w14:textId="77777777" w:rsidR="006F28C1" w:rsidRPr="00AB7737" w:rsidRDefault="006F28C1" w:rsidP="009C34CF">
            <w:pPr>
              <w:spacing w:after="0" w:line="360" w:lineRule="auto"/>
              <w:jc w:val="both"/>
              <w:rPr>
                <w:rFonts w:cs="Calibri"/>
                <w:color w:val="000000"/>
                <w:sz w:val="16"/>
                <w:szCs w:val="16"/>
              </w:rPr>
            </w:pPr>
            <w:r w:rsidRPr="00AB7737">
              <w:rPr>
                <w:rFonts w:cs="Calibri"/>
                <w:color w:val="000000"/>
                <w:sz w:val="16"/>
                <w:szCs w:val="16"/>
              </w:rPr>
              <w:t>Pod diameter (mm)</w:t>
            </w:r>
          </w:p>
        </w:tc>
        <w:tc>
          <w:tcPr>
            <w:tcW w:w="556" w:type="dxa"/>
            <w:vAlign w:val="center"/>
          </w:tcPr>
          <w:p w14:paraId="2EA17610" w14:textId="6AF74763" w:rsidR="006F28C1" w:rsidRPr="00AB7737" w:rsidRDefault="006F28C1" w:rsidP="00A205DE">
            <w:pPr>
              <w:spacing w:after="0" w:line="360" w:lineRule="auto"/>
              <w:jc w:val="both"/>
              <w:rPr>
                <w:rFonts w:cs="Calibri"/>
                <w:color w:val="000000"/>
                <w:sz w:val="16"/>
                <w:szCs w:val="16"/>
              </w:rPr>
            </w:pPr>
            <w:r w:rsidRPr="00AB7737">
              <w:rPr>
                <w:rFonts w:cs="Calibri"/>
                <w:color w:val="000000"/>
                <w:sz w:val="16"/>
                <w:szCs w:val="16"/>
              </w:rPr>
              <w:t xml:space="preserve">Pod </w:t>
            </w:r>
            <w:r w:rsidR="00A205DE">
              <w:rPr>
                <w:rFonts w:cs="Calibri"/>
                <w:color w:val="000000"/>
                <w:sz w:val="16"/>
                <w:szCs w:val="16"/>
              </w:rPr>
              <w:t>volume</w:t>
            </w:r>
            <w:r w:rsidRPr="00AB7737">
              <w:rPr>
                <w:rFonts w:cs="Calibri"/>
                <w:color w:val="000000"/>
                <w:sz w:val="16"/>
                <w:szCs w:val="16"/>
              </w:rPr>
              <w:t xml:space="preserve"> (ml)</w:t>
            </w:r>
          </w:p>
        </w:tc>
        <w:tc>
          <w:tcPr>
            <w:tcW w:w="567" w:type="dxa"/>
            <w:vAlign w:val="center"/>
          </w:tcPr>
          <w:p w14:paraId="033B17E3" w14:textId="18A5B5E5" w:rsidR="006F28C1" w:rsidRPr="00AB7737" w:rsidRDefault="006F28C1" w:rsidP="00A205DE">
            <w:pPr>
              <w:spacing w:after="0" w:line="360" w:lineRule="auto"/>
              <w:jc w:val="both"/>
              <w:rPr>
                <w:rFonts w:cs="Calibri"/>
                <w:color w:val="000000"/>
                <w:sz w:val="16"/>
                <w:szCs w:val="16"/>
              </w:rPr>
            </w:pPr>
            <w:r w:rsidRPr="00AB7737">
              <w:rPr>
                <w:rFonts w:cs="Calibri"/>
                <w:color w:val="000000"/>
                <w:sz w:val="16"/>
                <w:szCs w:val="16"/>
              </w:rPr>
              <w:t xml:space="preserve">Number of </w:t>
            </w:r>
            <w:r w:rsidR="00A205DE">
              <w:rPr>
                <w:rFonts w:cs="Calibri"/>
                <w:color w:val="000000"/>
                <w:sz w:val="16"/>
                <w:szCs w:val="16"/>
              </w:rPr>
              <w:t>seeds</w:t>
            </w:r>
            <w:r w:rsidRPr="00AB7737">
              <w:rPr>
                <w:rFonts w:cs="Calibri"/>
                <w:color w:val="000000"/>
                <w:sz w:val="16"/>
                <w:szCs w:val="16"/>
              </w:rPr>
              <w:t xml:space="preserve"> per pod</w:t>
            </w:r>
          </w:p>
        </w:tc>
        <w:tc>
          <w:tcPr>
            <w:tcW w:w="614" w:type="dxa"/>
            <w:vAlign w:val="center"/>
          </w:tcPr>
          <w:p w14:paraId="0D100B4D" w14:textId="3124A794" w:rsidR="006F28C1" w:rsidRPr="00AB7737" w:rsidRDefault="006F28C1" w:rsidP="00A205DE">
            <w:pPr>
              <w:spacing w:after="0" w:line="360" w:lineRule="auto"/>
              <w:jc w:val="both"/>
              <w:rPr>
                <w:rFonts w:cs="Calibri"/>
                <w:color w:val="000000"/>
                <w:sz w:val="16"/>
                <w:szCs w:val="16"/>
              </w:rPr>
            </w:pPr>
            <w:r w:rsidRPr="00AB7737">
              <w:rPr>
                <w:rFonts w:cs="Calibri"/>
                <w:color w:val="000000"/>
                <w:sz w:val="16"/>
                <w:szCs w:val="16"/>
              </w:rPr>
              <w:t xml:space="preserve">Number of </w:t>
            </w:r>
            <w:r w:rsidR="00A205DE">
              <w:rPr>
                <w:rFonts w:cs="Calibri"/>
                <w:color w:val="000000"/>
                <w:sz w:val="16"/>
                <w:szCs w:val="16"/>
              </w:rPr>
              <w:t>seeds</w:t>
            </w:r>
            <w:r w:rsidRPr="00AB7737">
              <w:rPr>
                <w:rFonts w:cs="Calibri"/>
                <w:color w:val="000000"/>
                <w:sz w:val="16"/>
                <w:szCs w:val="16"/>
              </w:rPr>
              <w:t xml:space="preserve"> per plant</w:t>
            </w:r>
          </w:p>
        </w:tc>
        <w:tc>
          <w:tcPr>
            <w:tcW w:w="605" w:type="dxa"/>
            <w:vAlign w:val="center"/>
          </w:tcPr>
          <w:p w14:paraId="3B8E466B" w14:textId="77777777" w:rsidR="006F28C1" w:rsidRPr="00AB7737" w:rsidRDefault="006F28C1" w:rsidP="009C34CF">
            <w:pPr>
              <w:spacing w:after="0" w:line="360" w:lineRule="auto"/>
              <w:jc w:val="both"/>
              <w:rPr>
                <w:rFonts w:cs="Calibri"/>
                <w:color w:val="000000"/>
                <w:sz w:val="16"/>
                <w:szCs w:val="16"/>
              </w:rPr>
            </w:pPr>
            <w:r w:rsidRPr="00AB7737">
              <w:rPr>
                <w:rFonts w:cs="Calibri"/>
                <w:color w:val="000000"/>
                <w:sz w:val="16"/>
                <w:szCs w:val="16"/>
              </w:rPr>
              <w:t>100 Seed Weight</w:t>
            </w:r>
          </w:p>
        </w:tc>
        <w:tc>
          <w:tcPr>
            <w:tcW w:w="624" w:type="dxa"/>
            <w:vAlign w:val="center"/>
          </w:tcPr>
          <w:p w14:paraId="5C303F3E" w14:textId="77777777" w:rsidR="006F28C1" w:rsidRPr="00AB7737" w:rsidRDefault="006F28C1" w:rsidP="009C34CF">
            <w:pPr>
              <w:spacing w:after="0" w:line="360" w:lineRule="auto"/>
              <w:jc w:val="both"/>
              <w:rPr>
                <w:rFonts w:cs="Calibri"/>
                <w:color w:val="000000"/>
                <w:sz w:val="16"/>
                <w:szCs w:val="16"/>
              </w:rPr>
            </w:pPr>
            <w:r w:rsidRPr="00AB7737">
              <w:rPr>
                <w:rFonts w:cs="Calibri"/>
                <w:color w:val="000000"/>
                <w:sz w:val="16"/>
                <w:szCs w:val="16"/>
              </w:rPr>
              <w:t>Specific gravity</w:t>
            </w:r>
          </w:p>
        </w:tc>
        <w:tc>
          <w:tcPr>
            <w:tcW w:w="647" w:type="dxa"/>
            <w:vAlign w:val="center"/>
          </w:tcPr>
          <w:p w14:paraId="41F709E9" w14:textId="77777777" w:rsidR="006F28C1" w:rsidRPr="00AB7737" w:rsidRDefault="006F28C1" w:rsidP="009C34CF">
            <w:pPr>
              <w:spacing w:after="0" w:line="360" w:lineRule="auto"/>
              <w:jc w:val="both"/>
              <w:rPr>
                <w:rFonts w:cs="Calibri"/>
                <w:color w:val="000000"/>
                <w:sz w:val="16"/>
                <w:szCs w:val="16"/>
              </w:rPr>
            </w:pPr>
            <w:r w:rsidRPr="00AB7737">
              <w:rPr>
                <w:rFonts w:cs="Calibri"/>
                <w:color w:val="000000"/>
                <w:sz w:val="16"/>
                <w:szCs w:val="16"/>
              </w:rPr>
              <w:t>Titratable acidity</w:t>
            </w:r>
          </w:p>
        </w:tc>
        <w:tc>
          <w:tcPr>
            <w:tcW w:w="533" w:type="dxa"/>
            <w:vAlign w:val="center"/>
          </w:tcPr>
          <w:p w14:paraId="3D44080F" w14:textId="77777777" w:rsidR="006F28C1" w:rsidRPr="00AB7737" w:rsidRDefault="006F28C1" w:rsidP="009C34CF">
            <w:pPr>
              <w:spacing w:after="0" w:line="360" w:lineRule="auto"/>
              <w:jc w:val="both"/>
              <w:rPr>
                <w:rFonts w:cs="Calibri"/>
                <w:color w:val="000000"/>
                <w:sz w:val="16"/>
                <w:szCs w:val="16"/>
              </w:rPr>
            </w:pPr>
            <w:r w:rsidRPr="00AB7737">
              <w:rPr>
                <w:rFonts w:cs="Calibri"/>
                <w:color w:val="000000"/>
                <w:sz w:val="16"/>
                <w:szCs w:val="16"/>
              </w:rPr>
              <w:t>Total soluble solids</w:t>
            </w:r>
          </w:p>
        </w:tc>
        <w:tc>
          <w:tcPr>
            <w:tcW w:w="531" w:type="dxa"/>
            <w:vAlign w:val="center"/>
          </w:tcPr>
          <w:p w14:paraId="75F60E2C" w14:textId="77777777" w:rsidR="006F28C1" w:rsidRPr="00AB7737" w:rsidRDefault="006F28C1" w:rsidP="009C34CF">
            <w:pPr>
              <w:spacing w:after="0" w:line="360" w:lineRule="auto"/>
              <w:jc w:val="both"/>
              <w:rPr>
                <w:rFonts w:cs="Calibri"/>
                <w:color w:val="000000"/>
                <w:sz w:val="16"/>
                <w:szCs w:val="16"/>
              </w:rPr>
            </w:pPr>
            <w:r w:rsidRPr="00AB7737">
              <w:rPr>
                <w:rFonts w:cs="Calibri"/>
                <w:color w:val="000000"/>
                <w:sz w:val="16"/>
                <w:szCs w:val="16"/>
              </w:rPr>
              <w:t>seed yield/plant (gm)</w:t>
            </w:r>
          </w:p>
        </w:tc>
      </w:tr>
      <w:tr w:rsidR="006F28C1" w:rsidRPr="00354D63" w14:paraId="090E0AAA" w14:textId="77777777" w:rsidTr="006F28C1">
        <w:trPr>
          <w:trHeight w:val="370"/>
        </w:trPr>
        <w:tc>
          <w:tcPr>
            <w:tcW w:w="562" w:type="dxa"/>
            <w:tcBorders>
              <w:right w:val="single" w:sz="4" w:space="0" w:color="auto"/>
            </w:tcBorders>
            <w:vAlign w:val="center"/>
          </w:tcPr>
          <w:p w14:paraId="12745753" w14:textId="77777777" w:rsidR="006F28C1" w:rsidRPr="00354D63" w:rsidRDefault="006F28C1" w:rsidP="009C34CF">
            <w:pPr>
              <w:spacing w:after="0" w:line="360" w:lineRule="auto"/>
              <w:jc w:val="both"/>
              <w:rPr>
                <w:rFonts w:ascii="Times New Roman" w:hAnsi="Times New Roman"/>
                <w:b/>
                <w:sz w:val="18"/>
                <w:szCs w:val="18"/>
              </w:rPr>
            </w:pPr>
            <w:r w:rsidRPr="00354D63">
              <w:rPr>
                <w:rFonts w:ascii="Times New Roman" w:hAnsi="Times New Roman"/>
                <w:b/>
                <w:sz w:val="18"/>
                <w:szCs w:val="18"/>
              </w:rPr>
              <w:t>I</w:t>
            </w:r>
          </w:p>
        </w:tc>
        <w:tc>
          <w:tcPr>
            <w:tcW w:w="589" w:type="dxa"/>
            <w:tcBorders>
              <w:right w:val="single" w:sz="4" w:space="0" w:color="auto"/>
            </w:tcBorders>
            <w:vAlign w:val="center"/>
          </w:tcPr>
          <w:p w14:paraId="1446B4BE" w14:textId="77777777" w:rsidR="006F28C1" w:rsidRPr="006F28C1" w:rsidRDefault="006F28C1" w:rsidP="009C34CF">
            <w:pPr>
              <w:spacing w:after="0" w:line="360" w:lineRule="auto"/>
              <w:jc w:val="both"/>
              <w:rPr>
                <w:rFonts w:ascii="Times New Roman" w:hAnsi="Times New Roman"/>
                <w:b/>
                <w:sz w:val="16"/>
                <w:szCs w:val="16"/>
              </w:rPr>
            </w:pPr>
            <w:r w:rsidRPr="006F28C1">
              <w:rPr>
                <w:rFonts w:ascii="Times New Roman" w:hAnsi="Times New Roman"/>
                <w:b/>
                <w:sz w:val="16"/>
                <w:szCs w:val="16"/>
              </w:rPr>
              <w:t>Mean</w:t>
            </w:r>
          </w:p>
        </w:tc>
        <w:tc>
          <w:tcPr>
            <w:tcW w:w="599" w:type="dxa"/>
            <w:vAlign w:val="bottom"/>
          </w:tcPr>
          <w:p w14:paraId="7790893A"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62.51</w:t>
            </w:r>
          </w:p>
        </w:tc>
        <w:tc>
          <w:tcPr>
            <w:tcW w:w="633" w:type="dxa"/>
            <w:vAlign w:val="bottom"/>
          </w:tcPr>
          <w:p w14:paraId="7EED7CB7"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80.56</w:t>
            </w:r>
          </w:p>
        </w:tc>
        <w:tc>
          <w:tcPr>
            <w:tcW w:w="673" w:type="dxa"/>
            <w:vAlign w:val="bottom"/>
          </w:tcPr>
          <w:p w14:paraId="77D6620D"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4.89</w:t>
            </w:r>
          </w:p>
        </w:tc>
        <w:tc>
          <w:tcPr>
            <w:tcW w:w="526" w:type="dxa"/>
            <w:vAlign w:val="bottom"/>
          </w:tcPr>
          <w:p w14:paraId="767C8A60"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54.17</w:t>
            </w:r>
          </w:p>
        </w:tc>
        <w:tc>
          <w:tcPr>
            <w:tcW w:w="563" w:type="dxa"/>
            <w:vAlign w:val="bottom"/>
          </w:tcPr>
          <w:p w14:paraId="22D5763E"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58.12</w:t>
            </w:r>
          </w:p>
        </w:tc>
        <w:tc>
          <w:tcPr>
            <w:tcW w:w="533" w:type="dxa"/>
            <w:vAlign w:val="bottom"/>
          </w:tcPr>
          <w:p w14:paraId="7225FB9E"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21.64</w:t>
            </w:r>
          </w:p>
        </w:tc>
        <w:tc>
          <w:tcPr>
            <w:tcW w:w="533" w:type="dxa"/>
            <w:vAlign w:val="bottom"/>
          </w:tcPr>
          <w:p w14:paraId="3632C719"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7.75</w:t>
            </w:r>
          </w:p>
        </w:tc>
        <w:tc>
          <w:tcPr>
            <w:tcW w:w="596" w:type="dxa"/>
            <w:vAlign w:val="bottom"/>
          </w:tcPr>
          <w:p w14:paraId="550CD6BC"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122.04</w:t>
            </w:r>
          </w:p>
        </w:tc>
        <w:tc>
          <w:tcPr>
            <w:tcW w:w="572" w:type="dxa"/>
            <w:vAlign w:val="bottom"/>
          </w:tcPr>
          <w:p w14:paraId="6896BD2A"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6.26</w:t>
            </w:r>
          </w:p>
        </w:tc>
        <w:tc>
          <w:tcPr>
            <w:tcW w:w="573" w:type="dxa"/>
            <w:vAlign w:val="bottom"/>
          </w:tcPr>
          <w:p w14:paraId="79E3F069"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15.82</w:t>
            </w:r>
          </w:p>
        </w:tc>
        <w:tc>
          <w:tcPr>
            <w:tcW w:w="556" w:type="dxa"/>
            <w:vAlign w:val="bottom"/>
          </w:tcPr>
          <w:p w14:paraId="388AEB86"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27.48</w:t>
            </w:r>
          </w:p>
        </w:tc>
        <w:tc>
          <w:tcPr>
            <w:tcW w:w="567" w:type="dxa"/>
            <w:vAlign w:val="bottom"/>
          </w:tcPr>
          <w:p w14:paraId="447A456D"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2.52</w:t>
            </w:r>
          </w:p>
        </w:tc>
        <w:tc>
          <w:tcPr>
            <w:tcW w:w="614" w:type="dxa"/>
            <w:vAlign w:val="bottom"/>
          </w:tcPr>
          <w:p w14:paraId="21C646F5"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21.27</w:t>
            </w:r>
          </w:p>
        </w:tc>
        <w:tc>
          <w:tcPr>
            <w:tcW w:w="605" w:type="dxa"/>
            <w:vAlign w:val="bottom"/>
          </w:tcPr>
          <w:p w14:paraId="4E9CEF1C"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81.90</w:t>
            </w:r>
          </w:p>
        </w:tc>
        <w:tc>
          <w:tcPr>
            <w:tcW w:w="624" w:type="dxa"/>
            <w:vAlign w:val="bottom"/>
          </w:tcPr>
          <w:p w14:paraId="758DD14C"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1.06</w:t>
            </w:r>
          </w:p>
        </w:tc>
        <w:tc>
          <w:tcPr>
            <w:tcW w:w="647" w:type="dxa"/>
            <w:vAlign w:val="bottom"/>
          </w:tcPr>
          <w:p w14:paraId="5CA33F6D"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0.53</w:t>
            </w:r>
          </w:p>
        </w:tc>
        <w:tc>
          <w:tcPr>
            <w:tcW w:w="533" w:type="dxa"/>
            <w:vAlign w:val="bottom"/>
          </w:tcPr>
          <w:p w14:paraId="7DC52B4F"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7.18</w:t>
            </w:r>
          </w:p>
        </w:tc>
        <w:tc>
          <w:tcPr>
            <w:tcW w:w="531" w:type="dxa"/>
            <w:vAlign w:val="bottom"/>
          </w:tcPr>
          <w:p w14:paraId="101B796D"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14.96</w:t>
            </w:r>
          </w:p>
        </w:tc>
      </w:tr>
      <w:tr w:rsidR="006F28C1" w:rsidRPr="00354D63" w14:paraId="446AB7A7" w14:textId="77777777" w:rsidTr="006F28C1">
        <w:trPr>
          <w:trHeight w:val="370"/>
        </w:trPr>
        <w:tc>
          <w:tcPr>
            <w:tcW w:w="562" w:type="dxa"/>
            <w:tcBorders>
              <w:right w:val="single" w:sz="4" w:space="0" w:color="auto"/>
            </w:tcBorders>
            <w:vAlign w:val="center"/>
          </w:tcPr>
          <w:p w14:paraId="7ABBDAD8" w14:textId="77777777" w:rsidR="006F28C1" w:rsidRPr="00354D63" w:rsidRDefault="006F28C1" w:rsidP="009C34CF">
            <w:pPr>
              <w:spacing w:after="0" w:line="360" w:lineRule="auto"/>
              <w:jc w:val="both"/>
              <w:rPr>
                <w:rFonts w:ascii="Times New Roman" w:hAnsi="Times New Roman"/>
                <w:sz w:val="18"/>
                <w:szCs w:val="18"/>
              </w:rPr>
            </w:pPr>
          </w:p>
        </w:tc>
        <w:tc>
          <w:tcPr>
            <w:tcW w:w="589" w:type="dxa"/>
            <w:tcBorders>
              <w:right w:val="single" w:sz="4" w:space="0" w:color="auto"/>
            </w:tcBorders>
            <w:vAlign w:val="center"/>
          </w:tcPr>
          <w:p w14:paraId="13C78E6D" w14:textId="77777777" w:rsidR="006F28C1" w:rsidRPr="006F28C1" w:rsidRDefault="006F28C1" w:rsidP="009C34CF">
            <w:pPr>
              <w:spacing w:after="0" w:line="360" w:lineRule="auto"/>
              <w:jc w:val="both"/>
              <w:rPr>
                <w:rFonts w:ascii="Times New Roman" w:hAnsi="Times New Roman"/>
                <w:sz w:val="16"/>
                <w:szCs w:val="16"/>
              </w:rPr>
            </w:pPr>
            <w:r w:rsidRPr="006F28C1">
              <w:rPr>
                <w:rFonts w:ascii="Times New Roman" w:hAnsi="Times New Roman"/>
                <w:sz w:val="16"/>
                <w:szCs w:val="16"/>
              </w:rPr>
              <w:t>± SE</w:t>
            </w:r>
          </w:p>
        </w:tc>
        <w:tc>
          <w:tcPr>
            <w:tcW w:w="599" w:type="dxa"/>
            <w:vAlign w:val="bottom"/>
          </w:tcPr>
          <w:p w14:paraId="69AFAC1C"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14.95</w:t>
            </w:r>
          </w:p>
        </w:tc>
        <w:tc>
          <w:tcPr>
            <w:tcW w:w="633" w:type="dxa"/>
            <w:vAlign w:val="bottom"/>
          </w:tcPr>
          <w:p w14:paraId="136A9713"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10.99</w:t>
            </w:r>
          </w:p>
        </w:tc>
        <w:tc>
          <w:tcPr>
            <w:tcW w:w="673" w:type="dxa"/>
            <w:vAlign w:val="bottom"/>
          </w:tcPr>
          <w:p w14:paraId="7B3272C4"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0.47</w:t>
            </w:r>
          </w:p>
        </w:tc>
        <w:tc>
          <w:tcPr>
            <w:tcW w:w="526" w:type="dxa"/>
            <w:vAlign w:val="bottom"/>
          </w:tcPr>
          <w:p w14:paraId="5969B240"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3.31</w:t>
            </w:r>
          </w:p>
        </w:tc>
        <w:tc>
          <w:tcPr>
            <w:tcW w:w="563" w:type="dxa"/>
            <w:vAlign w:val="bottom"/>
          </w:tcPr>
          <w:p w14:paraId="46E83491"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3.63</w:t>
            </w:r>
          </w:p>
        </w:tc>
        <w:tc>
          <w:tcPr>
            <w:tcW w:w="533" w:type="dxa"/>
            <w:vAlign w:val="bottom"/>
          </w:tcPr>
          <w:p w14:paraId="5535670E"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2.81</w:t>
            </w:r>
          </w:p>
        </w:tc>
        <w:tc>
          <w:tcPr>
            <w:tcW w:w="533" w:type="dxa"/>
            <w:vAlign w:val="bottom"/>
          </w:tcPr>
          <w:p w14:paraId="7CBF6FC1"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1.98</w:t>
            </w:r>
          </w:p>
        </w:tc>
        <w:tc>
          <w:tcPr>
            <w:tcW w:w="596" w:type="dxa"/>
            <w:vAlign w:val="bottom"/>
          </w:tcPr>
          <w:p w14:paraId="572F3FFD"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5.17</w:t>
            </w:r>
          </w:p>
        </w:tc>
        <w:tc>
          <w:tcPr>
            <w:tcW w:w="572" w:type="dxa"/>
            <w:vAlign w:val="bottom"/>
          </w:tcPr>
          <w:p w14:paraId="4AB6B6EF"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0.41</w:t>
            </w:r>
          </w:p>
        </w:tc>
        <w:tc>
          <w:tcPr>
            <w:tcW w:w="573" w:type="dxa"/>
            <w:vAlign w:val="bottom"/>
          </w:tcPr>
          <w:p w14:paraId="5E94C97C"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1.57</w:t>
            </w:r>
          </w:p>
        </w:tc>
        <w:tc>
          <w:tcPr>
            <w:tcW w:w="556" w:type="dxa"/>
            <w:vAlign w:val="bottom"/>
          </w:tcPr>
          <w:p w14:paraId="0D029203"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2.97</w:t>
            </w:r>
          </w:p>
        </w:tc>
        <w:tc>
          <w:tcPr>
            <w:tcW w:w="567" w:type="dxa"/>
            <w:vAlign w:val="bottom"/>
          </w:tcPr>
          <w:p w14:paraId="36A82926"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0.17</w:t>
            </w:r>
          </w:p>
        </w:tc>
        <w:tc>
          <w:tcPr>
            <w:tcW w:w="614" w:type="dxa"/>
            <w:vAlign w:val="bottom"/>
          </w:tcPr>
          <w:p w14:paraId="6C3F6926"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9.13</w:t>
            </w:r>
          </w:p>
        </w:tc>
        <w:tc>
          <w:tcPr>
            <w:tcW w:w="605" w:type="dxa"/>
            <w:vAlign w:val="bottom"/>
          </w:tcPr>
          <w:p w14:paraId="57B1C88B"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4.79</w:t>
            </w:r>
          </w:p>
        </w:tc>
        <w:tc>
          <w:tcPr>
            <w:tcW w:w="624" w:type="dxa"/>
            <w:vAlign w:val="bottom"/>
          </w:tcPr>
          <w:p w14:paraId="5A677282"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0.16</w:t>
            </w:r>
          </w:p>
        </w:tc>
        <w:tc>
          <w:tcPr>
            <w:tcW w:w="647" w:type="dxa"/>
            <w:vAlign w:val="bottom"/>
          </w:tcPr>
          <w:p w14:paraId="4DA0C249"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0.04</w:t>
            </w:r>
          </w:p>
        </w:tc>
        <w:tc>
          <w:tcPr>
            <w:tcW w:w="533" w:type="dxa"/>
            <w:vAlign w:val="bottom"/>
          </w:tcPr>
          <w:p w14:paraId="2B4A5B4A"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1.47</w:t>
            </w:r>
          </w:p>
        </w:tc>
        <w:tc>
          <w:tcPr>
            <w:tcW w:w="531" w:type="dxa"/>
            <w:vAlign w:val="bottom"/>
          </w:tcPr>
          <w:p w14:paraId="5E9CE785"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4.44</w:t>
            </w:r>
          </w:p>
        </w:tc>
      </w:tr>
      <w:tr w:rsidR="006F28C1" w:rsidRPr="00354D63" w14:paraId="2979D4C9" w14:textId="77777777" w:rsidTr="006F28C1">
        <w:trPr>
          <w:trHeight w:val="370"/>
        </w:trPr>
        <w:tc>
          <w:tcPr>
            <w:tcW w:w="562" w:type="dxa"/>
            <w:tcBorders>
              <w:right w:val="single" w:sz="4" w:space="0" w:color="auto"/>
            </w:tcBorders>
            <w:vAlign w:val="center"/>
          </w:tcPr>
          <w:p w14:paraId="4D144F71" w14:textId="77777777" w:rsidR="006F28C1" w:rsidRPr="00354D63" w:rsidRDefault="006F28C1" w:rsidP="009C34CF">
            <w:pPr>
              <w:spacing w:after="0" w:line="360" w:lineRule="auto"/>
              <w:jc w:val="both"/>
              <w:rPr>
                <w:rFonts w:ascii="Times New Roman" w:hAnsi="Times New Roman"/>
                <w:b/>
                <w:sz w:val="18"/>
                <w:szCs w:val="18"/>
              </w:rPr>
            </w:pPr>
            <w:r w:rsidRPr="00354D63">
              <w:rPr>
                <w:rFonts w:ascii="Times New Roman" w:hAnsi="Times New Roman"/>
                <w:b/>
                <w:sz w:val="18"/>
                <w:szCs w:val="18"/>
              </w:rPr>
              <w:t>II</w:t>
            </w:r>
          </w:p>
        </w:tc>
        <w:tc>
          <w:tcPr>
            <w:tcW w:w="589" w:type="dxa"/>
            <w:tcBorders>
              <w:right w:val="single" w:sz="4" w:space="0" w:color="auto"/>
            </w:tcBorders>
            <w:vAlign w:val="center"/>
          </w:tcPr>
          <w:p w14:paraId="1F3890B9" w14:textId="77777777" w:rsidR="006F28C1" w:rsidRPr="006F28C1" w:rsidRDefault="006F28C1" w:rsidP="009C34CF">
            <w:pPr>
              <w:spacing w:after="0" w:line="360" w:lineRule="auto"/>
              <w:jc w:val="both"/>
              <w:rPr>
                <w:rFonts w:ascii="Times New Roman" w:hAnsi="Times New Roman"/>
                <w:b/>
                <w:sz w:val="16"/>
                <w:szCs w:val="16"/>
              </w:rPr>
            </w:pPr>
            <w:r w:rsidRPr="006F28C1">
              <w:rPr>
                <w:rFonts w:ascii="Times New Roman" w:hAnsi="Times New Roman"/>
                <w:b/>
                <w:sz w:val="16"/>
                <w:szCs w:val="16"/>
              </w:rPr>
              <w:t>Mean</w:t>
            </w:r>
          </w:p>
        </w:tc>
        <w:tc>
          <w:tcPr>
            <w:tcW w:w="599" w:type="dxa"/>
            <w:vAlign w:val="bottom"/>
          </w:tcPr>
          <w:p w14:paraId="5814C78C"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81.02</w:t>
            </w:r>
          </w:p>
        </w:tc>
        <w:tc>
          <w:tcPr>
            <w:tcW w:w="633" w:type="dxa"/>
            <w:vAlign w:val="bottom"/>
          </w:tcPr>
          <w:p w14:paraId="3038247F"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90.71</w:t>
            </w:r>
          </w:p>
        </w:tc>
        <w:tc>
          <w:tcPr>
            <w:tcW w:w="673" w:type="dxa"/>
            <w:vAlign w:val="bottom"/>
          </w:tcPr>
          <w:p w14:paraId="74DCDF6B"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6.54</w:t>
            </w:r>
          </w:p>
        </w:tc>
        <w:tc>
          <w:tcPr>
            <w:tcW w:w="526" w:type="dxa"/>
            <w:vAlign w:val="bottom"/>
          </w:tcPr>
          <w:p w14:paraId="5874106B"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64.07</w:t>
            </w:r>
          </w:p>
        </w:tc>
        <w:tc>
          <w:tcPr>
            <w:tcW w:w="563" w:type="dxa"/>
            <w:vAlign w:val="bottom"/>
          </w:tcPr>
          <w:p w14:paraId="77A6BF25"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66.36</w:t>
            </w:r>
          </w:p>
        </w:tc>
        <w:tc>
          <w:tcPr>
            <w:tcW w:w="533" w:type="dxa"/>
            <w:vAlign w:val="bottom"/>
          </w:tcPr>
          <w:p w14:paraId="52FFEC52"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16.44</w:t>
            </w:r>
          </w:p>
        </w:tc>
        <w:tc>
          <w:tcPr>
            <w:tcW w:w="533" w:type="dxa"/>
            <w:vAlign w:val="bottom"/>
          </w:tcPr>
          <w:p w14:paraId="3F19E59F"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17.33</w:t>
            </w:r>
          </w:p>
        </w:tc>
        <w:tc>
          <w:tcPr>
            <w:tcW w:w="596" w:type="dxa"/>
            <w:vAlign w:val="bottom"/>
          </w:tcPr>
          <w:p w14:paraId="5F8AEAD0"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126.25</w:t>
            </w:r>
          </w:p>
        </w:tc>
        <w:tc>
          <w:tcPr>
            <w:tcW w:w="572" w:type="dxa"/>
            <w:vAlign w:val="bottom"/>
          </w:tcPr>
          <w:p w14:paraId="6F5F1689"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7.36</w:t>
            </w:r>
          </w:p>
        </w:tc>
        <w:tc>
          <w:tcPr>
            <w:tcW w:w="573" w:type="dxa"/>
            <w:vAlign w:val="bottom"/>
          </w:tcPr>
          <w:p w14:paraId="2DF071F8"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13.78</w:t>
            </w:r>
          </w:p>
        </w:tc>
        <w:tc>
          <w:tcPr>
            <w:tcW w:w="556" w:type="dxa"/>
            <w:vAlign w:val="bottom"/>
          </w:tcPr>
          <w:p w14:paraId="7C50F5A8"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25.09</w:t>
            </w:r>
          </w:p>
        </w:tc>
        <w:tc>
          <w:tcPr>
            <w:tcW w:w="567" w:type="dxa"/>
            <w:vAlign w:val="bottom"/>
          </w:tcPr>
          <w:p w14:paraId="48ED2192"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3.59</w:t>
            </w:r>
          </w:p>
        </w:tc>
        <w:tc>
          <w:tcPr>
            <w:tcW w:w="614" w:type="dxa"/>
            <w:vAlign w:val="bottom"/>
          </w:tcPr>
          <w:p w14:paraId="4C2DBB79"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53.97</w:t>
            </w:r>
          </w:p>
        </w:tc>
        <w:tc>
          <w:tcPr>
            <w:tcW w:w="605" w:type="dxa"/>
            <w:vAlign w:val="bottom"/>
          </w:tcPr>
          <w:p w14:paraId="117DFE35"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48.94</w:t>
            </w:r>
          </w:p>
        </w:tc>
        <w:tc>
          <w:tcPr>
            <w:tcW w:w="624" w:type="dxa"/>
            <w:vAlign w:val="bottom"/>
          </w:tcPr>
          <w:p w14:paraId="298DE44A"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1.02</w:t>
            </w:r>
          </w:p>
        </w:tc>
        <w:tc>
          <w:tcPr>
            <w:tcW w:w="647" w:type="dxa"/>
            <w:vAlign w:val="bottom"/>
          </w:tcPr>
          <w:p w14:paraId="437BA4BA"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0.52</w:t>
            </w:r>
          </w:p>
        </w:tc>
        <w:tc>
          <w:tcPr>
            <w:tcW w:w="533" w:type="dxa"/>
            <w:vAlign w:val="bottom"/>
          </w:tcPr>
          <w:p w14:paraId="796B5619"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7.05</w:t>
            </w:r>
          </w:p>
        </w:tc>
        <w:tc>
          <w:tcPr>
            <w:tcW w:w="531" w:type="dxa"/>
            <w:vAlign w:val="bottom"/>
          </w:tcPr>
          <w:p w14:paraId="25D2F7D1"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26.71</w:t>
            </w:r>
          </w:p>
        </w:tc>
      </w:tr>
      <w:tr w:rsidR="006F28C1" w:rsidRPr="00354D63" w14:paraId="2AF65928" w14:textId="77777777" w:rsidTr="006F28C1">
        <w:trPr>
          <w:trHeight w:val="370"/>
        </w:trPr>
        <w:tc>
          <w:tcPr>
            <w:tcW w:w="562" w:type="dxa"/>
            <w:tcBorders>
              <w:right w:val="single" w:sz="4" w:space="0" w:color="auto"/>
            </w:tcBorders>
            <w:vAlign w:val="center"/>
          </w:tcPr>
          <w:p w14:paraId="41E4DDEA" w14:textId="77777777" w:rsidR="006F28C1" w:rsidRPr="00354D63" w:rsidRDefault="006F28C1" w:rsidP="009C34CF">
            <w:pPr>
              <w:spacing w:after="0" w:line="360" w:lineRule="auto"/>
              <w:jc w:val="both"/>
              <w:rPr>
                <w:rFonts w:ascii="Times New Roman" w:hAnsi="Times New Roman"/>
                <w:sz w:val="18"/>
                <w:szCs w:val="18"/>
              </w:rPr>
            </w:pPr>
          </w:p>
        </w:tc>
        <w:tc>
          <w:tcPr>
            <w:tcW w:w="589" w:type="dxa"/>
            <w:tcBorders>
              <w:right w:val="single" w:sz="4" w:space="0" w:color="auto"/>
            </w:tcBorders>
            <w:vAlign w:val="center"/>
          </w:tcPr>
          <w:p w14:paraId="04222B02" w14:textId="77777777" w:rsidR="006F28C1" w:rsidRPr="006F28C1" w:rsidRDefault="006F28C1" w:rsidP="009C34CF">
            <w:pPr>
              <w:spacing w:after="0" w:line="360" w:lineRule="auto"/>
              <w:jc w:val="both"/>
              <w:rPr>
                <w:rFonts w:ascii="Times New Roman" w:hAnsi="Times New Roman"/>
                <w:sz w:val="16"/>
                <w:szCs w:val="16"/>
              </w:rPr>
            </w:pPr>
            <w:r w:rsidRPr="006F28C1">
              <w:rPr>
                <w:rFonts w:ascii="Times New Roman" w:hAnsi="Times New Roman"/>
                <w:sz w:val="16"/>
                <w:szCs w:val="16"/>
              </w:rPr>
              <w:t>± SE</w:t>
            </w:r>
          </w:p>
        </w:tc>
        <w:tc>
          <w:tcPr>
            <w:tcW w:w="599" w:type="dxa"/>
            <w:vAlign w:val="bottom"/>
          </w:tcPr>
          <w:p w14:paraId="2DD8ACC4"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11.68</w:t>
            </w:r>
          </w:p>
        </w:tc>
        <w:tc>
          <w:tcPr>
            <w:tcW w:w="633" w:type="dxa"/>
            <w:vAlign w:val="bottom"/>
          </w:tcPr>
          <w:p w14:paraId="6C68A827"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10.90</w:t>
            </w:r>
          </w:p>
        </w:tc>
        <w:tc>
          <w:tcPr>
            <w:tcW w:w="673" w:type="dxa"/>
            <w:vAlign w:val="bottom"/>
          </w:tcPr>
          <w:p w14:paraId="0607CEEA"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0.20</w:t>
            </w:r>
          </w:p>
        </w:tc>
        <w:tc>
          <w:tcPr>
            <w:tcW w:w="526" w:type="dxa"/>
            <w:vAlign w:val="bottom"/>
          </w:tcPr>
          <w:p w14:paraId="7499AC77"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3.63</w:t>
            </w:r>
          </w:p>
        </w:tc>
        <w:tc>
          <w:tcPr>
            <w:tcW w:w="563" w:type="dxa"/>
            <w:vAlign w:val="bottom"/>
          </w:tcPr>
          <w:p w14:paraId="467A39AE"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4.73</w:t>
            </w:r>
          </w:p>
        </w:tc>
        <w:tc>
          <w:tcPr>
            <w:tcW w:w="533" w:type="dxa"/>
            <w:vAlign w:val="bottom"/>
          </w:tcPr>
          <w:p w14:paraId="5A03AA24"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3.56</w:t>
            </w:r>
          </w:p>
        </w:tc>
        <w:tc>
          <w:tcPr>
            <w:tcW w:w="533" w:type="dxa"/>
            <w:vAlign w:val="bottom"/>
          </w:tcPr>
          <w:p w14:paraId="59A3106D"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2.82</w:t>
            </w:r>
          </w:p>
        </w:tc>
        <w:tc>
          <w:tcPr>
            <w:tcW w:w="596" w:type="dxa"/>
            <w:vAlign w:val="bottom"/>
          </w:tcPr>
          <w:p w14:paraId="5FBA0E45"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0.99</w:t>
            </w:r>
          </w:p>
        </w:tc>
        <w:tc>
          <w:tcPr>
            <w:tcW w:w="572" w:type="dxa"/>
            <w:vAlign w:val="bottom"/>
          </w:tcPr>
          <w:p w14:paraId="7FC263C0"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1.03</w:t>
            </w:r>
          </w:p>
        </w:tc>
        <w:tc>
          <w:tcPr>
            <w:tcW w:w="573" w:type="dxa"/>
            <w:vAlign w:val="bottom"/>
          </w:tcPr>
          <w:p w14:paraId="5F79B229"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2.33</w:t>
            </w:r>
          </w:p>
        </w:tc>
        <w:tc>
          <w:tcPr>
            <w:tcW w:w="556" w:type="dxa"/>
            <w:vAlign w:val="bottom"/>
          </w:tcPr>
          <w:p w14:paraId="5AB4C102"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1.00</w:t>
            </w:r>
          </w:p>
        </w:tc>
        <w:tc>
          <w:tcPr>
            <w:tcW w:w="567" w:type="dxa"/>
            <w:vAlign w:val="bottom"/>
          </w:tcPr>
          <w:p w14:paraId="635D5C11"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0.36</w:t>
            </w:r>
          </w:p>
        </w:tc>
        <w:tc>
          <w:tcPr>
            <w:tcW w:w="614" w:type="dxa"/>
            <w:vAlign w:val="bottom"/>
          </w:tcPr>
          <w:p w14:paraId="0FA1D910"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6.92</w:t>
            </w:r>
          </w:p>
        </w:tc>
        <w:tc>
          <w:tcPr>
            <w:tcW w:w="605" w:type="dxa"/>
            <w:vAlign w:val="bottom"/>
          </w:tcPr>
          <w:p w14:paraId="4F10E8F8"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2.60</w:t>
            </w:r>
          </w:p>
        </w:tc>
        <w:tc>
          <w:tcPr>
            <w:tcW w:w="624" w:type="dxa"/>
            <w:vAlign w:val="bottom"/>
          </w:tcPr>
          <w:p w14:paraId="56C647BC"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0.17</w:t>
            </w:r>
          </w:p>
        </w:tc>
        <w:tc>
          <w:tcPr>
            <w:tcW w:w="647" w:type="dxa"/>
            <w:vAlign w:val="bottom"/>
          </w:tcPr>
          <w:p w14:paraId="0FBAE8BE"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0.13</w:t>
            </w:r>
          </w:p>
        </w:tc>
        <w:tc>
          <w:tcPr>
            <w:tcW w:w="533" w:type="dxa"/>
            <w:vAlign w:val="bottom"/>
          </w:tcPr>
          <w:p w14:paraId="107F74A7"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1.27</w:t>
            </w:r>
          </w:p>
        </w:tc>
        <w:tc>
          <w:tcPr>
            <w:tcW w:w="531" w:type="dxa"/>
            <w:vAlign w:val="bottom"/>
          </w:tcPr>
          <w:p w14:paraId="04AAE3EB"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2.91</w:t>
            </w:r>
          </w:p>
        </w:tc>
      </w:tr>
      <w:tr w:rsidR="006F28C1" w:rsidRPr="00354D63" w14:paraId="729C6323" w14:textId="77777777" w:rsidTr="006F28C1">
        <w:trPr>
          <w:trHeight w:val="370"/>
        </w:trPr>
        <w:tc>
          <w:tcPr>
            <w:tcW w:w="562" w:type="dxa"/>
            <w:tcBorders>
              <w:right w:val="single" w:sz="4" w:space="0" w:color="auto"/>
            </w:tcBorders>
            <w:vAlign w:val="center"/>
          </w:tcPr>
          <w:p w14:paraId="47C72281" w14:textId="77777777" w:rsidR="006F28C1" w:rsidRPr="00354D63" w:rsidRDefault="006F28C1" w:rsidP="009C34CF">
            <w:pPr>
              <w:spacing w:after="0" w:line="360" w:lineRule="auto"/>
              <w:jc w:val="both"/>
              <w:rPr>
                <w:rFonts w:ascii="Times New Roman" w:hAnsi="Times New Roman"/>
                <w:b/>
                <w:sz w:val="18"/>
                <w:szCs w:val="18"/>
              </w:rPr>
            </w:pPr>
            <w:r w:rsidRPr="00354D63">
              <w:rPr>
                <w:rFonts w:ascii="Times New Roman" w:hAnsi="Times New Roman"/>
                <w:b/>
                <w:sz w:val="18"/>
                <w:szCs w:val="18"/>
              </w:rPr>
              <w:t>III</w:t>
            </w:r>
          </w:p>
        </w:tc>
        <w:tc>
          <w:tcPr>
            <w:tcW w:w="589" w:type="dxa"/>
            <w:tcBorders>
              <w:right w:val="single" w:sz="4" w:space="0" w:color="auto"/>
            </w:tcBorders>
            <w:vAlign w:val="center"/>
          </w:tcPr>
          <w:p w14:paraId="3D8399F0" w14:textId="77777777" w:rsidR="006F28C1" w:rsidRPr="006F28C1" w:rsidRDefault="006F28C1" w:rsidP="009C34CF">
            <w:pPr>
              <w:spacing w:after="0" w:line="360" w:lineRule="auto"/>
              <w:jc w:val="both"/>
              <w:rPr>
                <w:rFonts w:ascii="Times New Roman" w:hAnsi="Times New Roman"/>
                <w:b/>
                <w:sz w:val="16"/>
                <w:szCs w:val="16"/>
              </w:rPr>
            </w:pPr>
            <w:r w:rsidRPr="006F28C1">
              <w:rPr>
                <w:rFonts w:ascii="Times New Roman" w:hAnsi="Times New Roman"/>
                <w:b/>
                <w:sz w:val="16"/>
                <w:szCs w:val="16"/>
              </w:rPr>
              <w:t>Mean</w:t>
            </w:r>
          </w:p>
        </w:tc>
        <w:tc>
          <w:tcPr>
            <w:tcW w:w="599" w:type="dxa"/>
            <w:vAlign w:val="bottom"/>
          </w:tcPr>
          <w:p w14:paraId="7CB55550"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74.38</w:t>
            </w:r>
          </w:p>
        </w:tc>
        <w:tc>
          <w:tcPr>
            <w:tcW w:w="633" w:type="dxa"/>
            <w:vAlign w:val="bottom"/>
          </w:tcPr>
          <w:p w14:paraId="5396E90E"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91.23</w:t>
            </w:r>
          </w:p>
        </w:tc>
        <w:tc>
          <w:tcPr>
            <w:tcW w:w="673" w:type="dxa"/>
            <w:vAlign w:val="bottom"/>
          </w:tcPr>
          <w:p w14:paraId="5F7795D3"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5.94</w:t>
            </w:r>
          </w:p>
        </w:tc>
        <w:tc>
          <w:tcPr>
            <w:tcW w:w="526" w:type="dxa"/>
            <w:vAlign w:val="bottom"/>
          </w:tcPr>
          <w:p w14:paraId="09BBB465"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52.45</w:t>
            </w:r>
          </w:p>
        </w:tc>
        <w:tc>
          <w:tcPr>
            <w:tcW w:w="563" w:type="dxa"/>
            <w:vAlign w:val="bottom"/>
          </w:tcPr>
          <w:p w14:paraId="01043A05"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54.99</w:t>
            </w:r>
          </w:p>
        </w:tc>
        <w:tc>
          <w:tcPr>
            <w:tcW w:w="533" w:type="dxa"/>
            <w:vAlign w:val="bottom"/>
          </w:tcPr>
          <w:p w14:paraId="1A32958E"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18.93</w:t>
            </w:r>
          </w:p>
        </w:tc>
        <w:tc>
          <w:tcPr>
            <w:tcW w:w="533" w:type="dxa"/>
            <w:vAlign w:val="bottom"/>
          </w:tcPr>
          <w:p w14:paraId="21A023DC"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10.84</w:t>
            </w:r>
          </w:p>
        </w:tc>
        <w:tc>
          <w:tcPr>
            <w:tcW w:w="596" w:type="dxa"/>
            <w:vAlign w:val="bottom"/>
          </w:tcPr>
          <w:p w14:paraId="178C618A"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115.60</w:t>
            </w:r>
          </w:p>
        </w:tc>
        <w:tc>
          <w:tcPr>
            <w:tcW w:w="572" w:type="dxa"/>
            <w:vAlign w:val="bottom"/>
          </w:tcPr>
          <w:p w14:paraId="7F86A636"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8.61</w:t>
            </w:r>
          </w:p>
        </w:tc>
        <w:tc>
          <w:tcPr>
            <w:tcW w:w="573" w:type="dxa"/>
            <w:vAlign w:val="bottom"/>
          </w:tcPr>
          <w:p w14:paraId="6BA35B37"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17.42</w:t>
            </w:r>
          </w:p>
        </w:tc>
        <w:tc>
          <w:tcPr>
            <w:tcW w:w="556" w:type="dxa"/>
            <w:vAlign w:val="bottom"/>
          </w:tcPr>
          <w:p w14:paraId="74EF3D4C"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50.08</w:t>
            </w:r>
          </w:p>
        </w:tc>
        <w:tc>
          <w:tcPr>
            <w:tcW w:w="567" w:type="dxa"/>
            <w:vAlign w:val="bottom"/>
          </w:tcPr>
          <w:p w14:paraId="190F713E"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2.38</w:t>
            </w:r>
          </w:p>
        </w:tc>
        <w:tc>
          <w:tcPr>
            <w:tcW w:w="614" w:type="dxa"/>
            <w:vAlign w:val="bottom"/>
          </w:tcPr>
          <w:p w14:paraId="007808E8"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33.98</w:t>
            </w:r>
          </w:p>
        </w:tc>
        <w:tc>
          <w:tcPr>
            <w:tcW w:w="605" w:type="dxa"/>
            <w:vAlign w:val="bottom"/>
          </w:tcPr>
          <w:p w14:paraId="17FA544C"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84.94</w:t>
            </w:r>
          </w:p>
        </w:tc>
        <w:tc>
          <w:tcPr>
            <w:tcW w:w="624" w:type="dxa"/>
            <w:vAlign w:val="bottom"/>
          </w:tcPr>
          <w:p w14:paraId="79809AEF"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0.91</w:t>
            </w:r>
          </w:p>
        </w:tc>
        <w:tc>
          <w:tcPr>
            <w:tcW w:w="647" w:type="dxa"/>
            <w:vAlign w:val="bottom"/>
          </w:tcPr>
          <w:p w14:paraId="55C4B86C"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0.47</w:t>
            </w:r>
          </w:p>
        </w:tc>
        <w:tc>
          <w:tcPr>
            <w:tcW w:w="533" w:type="dxa"/>
            <w:vAlign w:val="bottom"/>
          </w:tcPr>
          <w:p w14:paraId="76E3F78D"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7.67</w:t>
            </w:r>
          </w:p>
        </w:tc>
        <w:tc>
          <w:tcPr>
            <w:tcW w:w="531" w:type="dxa"/>
            <w:vAlign w:val="bottom"/>
          </w:tcPr>
          <w:p w14:paraId="229CC0C7"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19.58</w:t>
            </w:r>
          </w:p>
        </w:tc>
      </w:tr>
      <w:tr w:rsidR="006F28C1" w:rsidRPr="00354D63" w14:paraId="657E25EE" w14:textId="77777777" w:rsidTr="006F28C1">
        <w:trPr>
          <w:trHeight w:val="370"/>
        </w:trPr>
        <w:tc>
          <w:tcPr>
            <w:tcW w:w="562" w:type="dxa"/>
            <w:tcBorders>
              <w:right w:val="single" w:sz="4" w:space="0" w:color="auto"/>
            </w:tcBorders>
            <w:vAlign w:val="center"/>
          </w:tcPr>
          <w:p w14:paraId="7494358A" w14:textId="77777777" w:rsidR="006F28C1" w:rsidRPr="00354D63" w:rsidRDefault="006F28C1" w:rsidP="009C34CF">
            <w:pPr>
              <w:spacing w:after="0" w:line="360" w:lineRule="auto"/>
              <w:jc w:val="both"/>
              <w:rPr>
                <w:rFonts w:ascii="Times New Roman" w:hAnsi="Times New Roman"/>
                <w:sz w:val="18"/>
                <w:szCs w:val="18"/>
              </w:rPr>
            </w:pPr>
          </w:p>
        </w:tc>
        <w:tc>
          <w:tcPr>
            <w:tcW w:w="589" w:type="dxa"/>
            <w:tcBorders>
              <w:right w:val="single" w:sz="4" w:space="0" w:color="auto"/>
            </w:tcBorders>
            <w:vAlign w:val="center"/>
          </w:tcPr>
          <w:p w14:paraId="74D6EAD6" w14:textId="77777777" w:rsidR="006F28C1" w:rsidRPr="006F28C1" w:rsidRDefault="006F28C1" w:rsidP="009C34CF">
            <w:pPr>
              <w:spacing w:after="0" w:line="360" w:lineRule="auto"/>
              <w:jc w:val="both"/>
              <w:rPr>
                <w:rFonts w:ascii="Times New Roman" w:hAnsi="Times New Roman"/>
                <w:sz w:val="16"/>
                <w:szCs w:val="16"/>
              </w:rPr>
            </w:pPr>
            <w:r w:rsidRPr="006F28C1">
              <w:rPr>
                <w:rFonts w:ascii="Times New Roman" w:hAnsi="Times New Roman"/>
                <w:sz w:val="16"/>
                <w:szCs w:val="16"/>
              </w:rPr>
              <w:t>± SE</w:t>
            </w:r>
          </w:p>
        </w:tc>
        <w:tc>
          <w:tcPr>
            <w:tcW w:w="599" w:type="dxa"/>
            <w:vAlign w:val="bottom"/>
          </w:tcPr>
          <w:p w14:paraId="73FC0FBF"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4.95</w:t>
            </w:r>
          </w:p>
        </w:tc>
        <w:tc>
          <w:tcPr>
            <w:tcW w:w="633" w:type="dxa"/>
            <w:vAlign w:val="bottom"/>
          </w:tcPr>
          <w:p w14:paraId="27F503E8"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12.25</w:t>
            </w:r>
          </w:p>
        </w:tc>
        <w:tc>
          <w:tcPr>
            <w:tcW w:w="673" w:type="dxa"/>
            <w:vAlign w:val="bottom"/>
          </w:tcPr>
          <w:p w14:paraId="7DA395F2"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0.08</w:t>
            </w:r>
          </w:p>
        </w:tc>
        <w:tc>
          <w:tcPr>
            <w:tcW w:w="526" w:type="dxa"/>
            <w:vAlign w:val="bottom"/>
          </w:tcPr>
          <w:p w14:paraId="07BC6DBD"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5.23</w:t>
            </w:r>
          </w:p>
        </w:tc>
        <w:tc>
          <w:tcPr>
            <w:tcW w:w="563" w:type="dxa"/>
            <w:vAlign w:val="bottom"/>
          </w:tcPr>
          <w:p w14:paraId="62CA92D9"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6.90</w:t>
            </w:r>
          </w:p>
        </w:tc>
        <w:tc>
          <w:tcPr>
            <w:tcW w:w="533" w:type="dxa"/>
            <w:vAlign w:val="bottom"/>
          </w:tcPr>
          <w:p w14:paraId="10706899"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4.51</w:t>
            </w:r>
          </w:p>
        </w:tc>
        <w:tc>
          <w:tcPr>
            <w:tcW w:w="533" w:type="dxa"/>
            <w:vAlign w:val="bottom"/>
          </w:tcPr>
          <w:p w14:paraId="43698049"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2.28</w:t>
            </w:r>
          </w:p>
        </w:tc>
        <w:tc>
          <w:tcPr>
            <w:tcW w:w="596" w:type="dxa"/>
            <w:vAlign w:val="bottom"/>
          </w:tcPr>
          <w:p w14:paraId="416B4E08"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4.48</w:t>
            </w:r>
          </w:p>
        </w:tc>
        <w:tc>
          <w:tcPr>
            <w:tcW w:w="572" w:type="dxa"/>
            <w:vAlign w:val="bottom"/>
          </w:tcPr>
          <w:p w14:paraId="4C9D56C2"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1.10</w:t>
            </w:r>
          </w:p>
        </w:tc>
        <w:tc>
          <w:tcPr>
            <w:tcW w:w="573" w:type="dxa"/>
            <w:vAlign w:val="bottom"/>
          </w:tcPr>
          <w:p w14:paraId="4B161FC0"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1.48</w:t>
            </w:r>
          </w:p>
        </w:tc>
        <w:tc>
          <w:tcPr>
            <w:tcW w:w="556" w:type="dxa"/>
            <w:vAlign w:val="bottom"/>
          </w:tcPr>
          <w:p w14:paraId="2ACCE956"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7.08</w:t>
            </w:r>
          </w:p>
        </w:tc>
        <w:tc>
          <w:tcPr>
            <w:tcW w:w="567" w:type="dxa"/>
            <w:vAlign w:val="bottom"/>
          </w:tcPr>
          <w:p w14:paraId="122040E4"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0.70</w:t>
            </w:r>
          </w:p>
        </w:tc>
        <w:tc>
          <w:tcPr>
            <w:tcW w:w="614" w:type="dxa"/>
            <w:vAlign w:val="bottom"/>
          </w:tcPr>
          <w:p w14:paraId="7A662A97"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9.99</w:t>
            </w:r>
          </w:p>
        </w:tc>
        <w:tc>
          <w:tcPr>
            <w:tcW w:w="605" w:type="dxa"/>
            <w:vAlign w:val="bottom"/>
          </w:tcPr>
          <w:p w14:paraId="3C7CD2CD"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35.87</w:t>
            </w:r>
          </w:p>
        </w:tc>
        <w:tc>
          <w:tcPr>
            <w:tcW w:w="624" w:type="dxa"/>
            <w:vAlign w:val="bottom"/>
          </w:tcPr>
          <w:p w14:paraId="1BAFC456"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0.11</w:t>
            </w:r>
          </w:p>
        </w:tc>
        <w:tc>
          <w:tcPr>
            <w:tcW w:w="647" w:type="dxa"/>
            <w:vAlign w:val="bottom"/>
          </w:tcPr>
          <w:p w14:paraId="410BE41E"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0.11</w:t>
            </w:r>
          </w:p>
        </w:tc>
        <w:tc>
          <w:tcPr>
            <w:tcW w:w="533" w:type="dxa"/>
            <w:vAlign w:val="bottom"/>
          </w:tcPr>
          <w:p w14:paraId="003B3AAE"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0.31</w:t>
            </w:r>
          </w:p>
        </w:tc>
        <w:tc>
          <w:tcPr>
            <w:tcW w:w="531" w:type="dxa"/>
            <w:vAlign w:val="bottom"/>
          </w:tcPr>
          <w:p w14:paraId="7B46C846"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3.26</w:t>
            </w:r>
          </w:p>
        </w:tc>
      </w:tr>
      <w:tr w:rsidR="006F28C1" w:rsidRPr="00354D63" w14:paraId="7975221C" w14:textId="77777777" w:rsidTr="006F28C1">
        <w:trPr>
          <w:trHeight w:val="370"/>
        </w:trPr>
        <w:tc>
          <w:tcPr>
            <w:tcW w:w="562" w:type="dxa"/>
            <w:tcBorders>
              <w:right w:val="single" w:sz="4" w:space="0" w:color="auto"/>
            </w:tcBorders>
            <w:vAlign w:val="center"/>
          </w:tcPr>
          <w:p w14:paraId="33821778" w14:textId="77777777" w:rsidR="006F28C1" w:rsidRPr="00354D63" w:rsidRDefault="006F28C1" w:rsidP="009C34CF">
            <w:pPr>
              <w:spacing w:after="0" w:line="360" w:lineRule="auto"/>
              <w:jc w:val="both"/>
              <w:rPr>
                <w:rFonts w:ascii="Times New Roman" w:hAnsi="Times New Roman"/>
                <w:b/>
                <w:sz w:val="18"/>
                <w:szCs w:val="18"/>
              </w:rPr>
            </w:pPr>
            <w:r>
              <w:rPr>
                <w:rFonts w:ascii="Times New Roman" w:hAnsi="Times New Roman"/>
                <w:b/>
                <w:sz w:val="18"/>
                <w:szCs w:val="18"/>
              </w:rPr>
              <w:t>IV</w:t>
            </w:r>
          </w:p>
        </w:tc>
        <w:tc>
          <w:tcPr>
            <w:tcW w:w="589" w:type="dxa"/>
            <w:tcBorders>
              <w:right w:val="single" w:sz="4" w:space="0" w:color="auto"/>
            </w:tcBorders>
            <w:vAlign w:val="center"/>
          </w:tcPr>
          <w:p w14:paraId="20CB21AD" w14:textId="77777777" w:rsidR="006F28C1" w:rsidRPr="006F28C1" w:rsidRDefault="006F28C1" w:rsidP="009C34CF">
            <w:pPr>
              <w:spacing w:after="0" w:line="360" w:lineRule="auto"/>
              <w:jc w:val="both"/>
              <w:rPr>
                <w:rFonts w:ascii="Times New Roman" w:hAnsi="Times New Roman"/>
                <w:b/>
                <w:sz w:val="16"/>
                <w:szCs w:val="16"/>
              </w:rPr>
            </w:pPr>
            <w:r w:rsidRPr="006F28C1">
              <w:rPr>
                <w:rFonts w:ascii="Times New Roman" w:hAnsi="Times New Roman"/>
                <w:b/>
                <w:sz w:val="16"/>
                <w:szCs w:val="16"/>
              </w:rPr>
              <w:t>Mean</w:t>
            </w:r>
          </w:p>
        </w:tc>
        <w:tc>
          <w:tcPr>
            <w:tcW w:w="599" w:type="dxa"/>
            <w:vAlign w:val="bottom"/>
          </w:tcPr>
          <w:p w14:paraId="2BD79D7A"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72.41</w:t>
            </w:r>
          </w:p>
        </w:tc>
        <w:tc>
          <w:tcPr>
            <w:tcW w:w="633" w:type="dxa"/>
            <w:vAlign w:val="bottom"/>
          </w:tcPr>
          <w:p w14:paraId="09C10A92"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79.52</w:t>
            </w:r>
          </w:p>
        </w:tc>
        <w:tc>
          <w:tcPr>
            <w:tcW w:w="673" w:type="dxa"/>
            <w:vAlign w:val="bottom"/>
          </w:tcPr>
          <w:p w14:paraId="4DBF2DD3"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4.84</w:t>
            </w:r>
          </w:p>
        </w:tc>
        <w:tc>
          <w:tcPr>
            <w:tcW w:w="526" w:type="dxa"/>
            <w:vAlign w:val="bottom"/>
          </w:tcPr>
          <w:p w14:paraId="3A4DC6A1"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61.53</w:t>
            </w:r>
          </w:p>
        </w:tc>
        <w:tc>
          <w:tcPr>
            <w:tcW w:w="563" w:type="dxa"/>
            <w:vAlign w:val="bottom"/>
          </w:tcPr>
          <w:p w14:paraId="54C9D332"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63.90</w:t>
            </w:r>
          </w:p>
        </w:tc>
        <w:tc>
          <w:tcPr>
            <w:tcW w:w="533" w:type="dxa"/>
            <w:vAlign w:val="bottom"/>
          </w:tcPr>
          <w:p w14:paraId="5DB814A8"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20.77</w:t>
            </w:r>
          </w:p>
        </w:tc>
        <w:tc>
          <w:tcPr>
            <w:tcW w:w="533" w:type="dxa"/>
            <w:vAlign w:val="bottom"/>
          </w:tcPr>
          <w:p w14:paraId="79FD55A8"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11.74</w:t>
            </w:r>
          </w:p>
        </w:tc>
        <w:tc>
          <w:tcPr>
            <w:tcW w:w="596" w:type="dxa"/>
            <w:vAlign w:val="bottom"/>
          </w:tcPr>
          <w:p w14:paraId="06CC0C11"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124.11</w:t>
            </w:r>
          </w:p>
        </w:tc>
        <w:tc>
          <w:tcPr>
            <w:tcW w:w="572" w:type="dxa"/>
            <w:vAlign w:val="bottom"/>
          </w:tcPr>
          <w:p w14:paraId="5CF7895E"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6.51</w:t>
            </w:r>
          </w:p>
        </w:tc>
        <w:tc>
          <w:tcPr>
            <w:tcW w:w="573" w:type="dxa"/>
            <w:vAlign w:val="bottom"/>
          </w:tcPr>
          <w:p w14:paraId="1F5DC6E6"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14.33</w:t>
            </w:r>
          </w:p>
        </w:tc>
        <w:tc>
          <w:tcPr>
            <w:tcW w:w="556" w:type="dxa"/>
            <w:vAlign w:val="bottom"/>
          </w:tcPr>
          <w:p w14:paraId="6BA420AC"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27.21</w:t>
            </w:r>
          </w:p>
        </w:tc>
        <w:tc>
          <w:tcPr>
            <w:tcW w:w="567" w:type="dxa"/>
            <w:vAlign w:val="bottom"/>
          </w:tcPr>
          <w:p w14:paraId="12864C64"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3.04</w:t>
            </w:r>
          </w:p>
        </w:tc>
        <w:tc>
          <w:tcPr>
            <w:tcW w:w="614" w:type="dxa"/>
            <w:vAlign w:val="bottom"/>
          </w:tcPr>
          <w:p w14:paraId="452D4D01"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25.35</w:t>
            </w:r>
          </w:p>
        </w:tc>
        <w:tc>
          <w:tcPr>
            <w:tcW w:w="605" w:type="dxa"/>
            <w:vAlign w:val="bottom"/>
          </w:tcPr>
          <w:p w14:paraId="75EFED70"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46.98</w:t>
            </w:r>
          </w:p>
        </w:tc>
        <w:tc>
          <w:tcPr>
            <w:tcW w:w="624" w:type="dxa"/>
            <w:vAlign w:val="bottom"/>
          </w:tcPr>
          <w:p w14:paraId="1074C5DF"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0.91</w:t>
            </w:r>
          </w:p>
        </w:tc>
        <w:tc>
          <w:tcPr>
            <w:tcW w:w="647" w:type="dxa"/>
            <w:vAlign w:val="bottom"/>
          </w:tcPr>
          <w:p w14:paraId="6AD7A9F1"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0.50</w:t>
            </w:r>
          </w:p>
        </w:tc>
        <w:tc>
          <w:tcPr>
            <w:tcW w:w="533" w:type="dxa"/>
            <w:vAlign w:val="bottom"/>
          </w:tcPr>
          <w:p w14:paraId="6E9F69A6"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6.77</w:t>
            </w:r>
          </w:p>
        </w:tc>
        <w:tc>
          <w:tcPr>
            <w:tcW w:w="531" w:type="dxa"/>
            <w:vAlign w:val="bottom"/>
          </w:tcPr>
          <w:p w14:paraId="74A5031B"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13.90</w:t>
            </w:r>
          </w:p>
        </w:tc>
      </w:tr>
      <w:tr w:rsidR="006F28C1" w:rsidRPr="00354D63" w14:paraId="2C7138C3" w14:textId="77777777" w:rsidTr="006F28C1">
        <w:trPr>
          <w:trHeight w:val="370"/>
        </w:trPr>
        <w:tc>
          <w:tcPr>
            <w:tcW w:w="562" w:type="dxa"/>
            <w:tcBorders>
              <w:right w:val="single" w:sz="4" w:space="0" w:color="auto"/>
            </w:tcBorders>
            <w:vAlign w:val="center"/>
          </w:tcPr>
          <w:p w14:paraId="1DAA7D64" w14:textId="77777777" w:rsidR="006F28C1" w:rsidRPr="00354D63" w:rsidRDefault="006F28C1" w:rsidP="009C34CF">
            <w:pPr>
              <w:spacing w:after="0" w:line="360" w:lineRule="auto"/>
              <w:jc w:val="both"/>
              <w:rPr>
                <w:rFonts w:ascii="Times New Roman" w:hAnsi="Times New Roman"/>
                <w:sz w:val="18"/>
                <w:szCs w:val="18"/>
              </w:rPr>
            </w:pPr>
          </w:p>
        </w:tc>
        <w:tc>
          <w:tcPr>
            <w:tcW w:w="589" w:type="dxa"/>
            <w:tcBorders>
              <w:right w:val="single" w:sz="4" w:space="0" w:color="auto"/>
            </w:tcBorders>
            <w:vAlign w:val="center"/>
          </w:tcPr>
          <w:p w14:paraId="30992A7D" w14:textId="77777777" w:rsidR="006F28C1" w:rsidRPr="006F28C1" w:rsidRDefault="006F28C1" w:rsidP="009C34CF">
            <w:pPr>
              <w:spacing w:after="0" w:line="360" w:lineRule="auto"/>
              <w:jc w:val="both"/>
              <w:rPr>
                <w:rFonts w:ascii="Times New Roman" w:hAnsi="Times New Roman"/>
                <w:sz w:val="16"/>
                <w:szCs w:val="16"/>
              </w:rPr>
            </w:pPr>
            <w:r w:rsidRPr="006F28C1">
              <w:rPr>
                <w:rFonts w:ascii="Times New Roman" w:hAnsi="Times New Roman"/>
                <w:sz w:val="16"/>
                <w:szCs w:val="16"/>
              </w:rPr>
              <w:t>± SE</w:t>
            </w:r>
          </w:p>
        </w:tc>
        <w:tc>
          <w:tcPr>
            <w:tcW w:w="599" w:type="dxa"/>
            <w:vAlign w:val="bottom"/>
          </w:tcPr>
          <w:p w14:paraId="7EFFC9FC"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8.40</w:t>
            </w:r>
          </w:p>
        </w:tc>
        <w:tc>
          <w:tcPr>
            <w:tcW w:w="633" w:type="dxa"/>
            <w:vAlign w:val="bottom"/>
          </w:tcPr>
          <w:p w14:paraId="35F4BAD0"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5.28</w:t>
            </w:r>
          </w:p>
        </w:tc>
        <w:tc>
          <w:tcPr>
            <w:tcW w:w="673" w:type="dxa"/>
            <w:vAlign w:val="bottom"/>
          </w:tcPr>
          <w:p w14:paraId="08AF978E"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0.88</w:t>
            </w:r>
          </w:p>
        </w:tc>
        <w:tc>
          <w:tcPr>
            <w:tcW w:w="526" w:type="dxa"/>
            <w:vAlign w:val="bottom"/>
          </w:tcPr>
          <w:p w14:paraId="5355DBD5"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3.45</w:t>
            </w:r>
          </w:p>
        </w:tc>
        <w:tc>
          <w:tcPr>
            <w:tcW w:w="563" w:type="dxa"/>
            <w:vAlign w:val="bottom"/>
          </w:tcPr>
          <w:p w14:paraId="1FDF4B87"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3.17</w:t>
            </w:r>
          </w:p>
        </w:tc>
        <w:tc>
          <w:tcPr>
            <w:tcW w:w="533" w:type="dxa"/>
            <w:vAlign w:val="bottom"/>
          </w:tcPr>
          <w:p w14:paraId="54614904"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3.25</w:t>
            </w:r>
          </w:p>
        </w:tc>
        <w:tc>
          <w:tcPr>
            <w:tcW w:w="533" w:type="dxa"/>
            <w:vAlign w:val="bottom"/>
          </w:tcPr>
          <w:p w14:paraId="333B0987"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3.40</w:t>
            </w:r>
          </w:p>
        </w:tc>
        <w:tc>
          <w:tcPr>
            <w:tcW w:w="596" w:type="dxa"/>
            <w:vAlign w:val="bottom"/>
          </w:tcPr>
          <w:p w14:paraId="7AE9492B"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6.26</w:t>
            </w:r>
          </w:p>
        </w:tc>
        <w:tc>
          <w:tcPr>
            <w:tcW w:w="572" w:type="dxa"/>
            <w:vAlign w:val="bottom"/>
          </w:tcPr>
          <w:p w14:paraId="62A9019C"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0.41</w:t>
            </w:r>
          </w:p>
        </w:tc>
        <w:tc>
          <w:tcPr>
            <w:tcW w:w="573" w:type="dxa"/>
            <w:vAlign w:val="bottom"/>
          </w:tcPr>
          <w:p w14:paraId="08AFBBC8"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0.92</w:t>
            </w:r>
          </w:p>
        </w:tc>
        <w:tc>
          <w:tcPr>
            <w:tcW w:w="556" w:type="dxa"/>
            <w:vAlign w:val="bottom"/>
          </w:tcPr>
          <w:p w14:paraId="58C38FAB"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3.27</w:t>
            </w:r>
          </w:p>
        </w:tc>
        <w:tc>
          <w:tcPr>
            <w:tcW w:w="567" w:type="dxa"/>
            <w:vAlign w:val="bottom"/>
          </w:tcPr>
          <w:p w14:paraId="616B6CCF"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0.47</w:t>
            </w:r>
          </w:p>
        </w:tc>
        <w:tc>
          <w:tcPr>
            <w:tcW w:w="614" w:type="dxa"/>
            <w:vAlign w:val="bottom"/>
          </w:tcPr>
          <w:p w14:paraId="713A2B4C"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7.42</w:t>
            </w:r>
          </w:p>
        </w:tc>
        <w:tc>
          <w:tcPr>
            <w:tcW w:w="605" w:type="dxa"/>
            <w:vAlign w:val="bottom"/>
          </w:tcPr>
          <w:p w14:paraId="5F9BE43D"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4.44</w:t>
            </w:r>
          </w:p>
        </w:tc>
        <w:tc>
          <w:tcPr>
            <w:tcW w:w="624" w:type="dxa"/>
            <w:vAlign w:val="bottom"/>
          </w:tcPr>
          <w:p w14:paraId="7A8FEC12"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0.13</w:t>
            </w:r>
          </w:p>
        </w:tc>
        <w:tc>
          <w:tcPr>
            <w:tcW w:w="647" w:type="dxa"/>
            <w:vAlign w:val="bottom"/>
          </w:tcPr>
          <w:p w14:paraId="7E606EAA"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0.09</w:t>
            </w:r>
          </w:p>
        </w:tc>
        <w:tc>
          <w:tcPr>
            <w:tcW w:w="533" w:type="dxa"/>
            <w:vAlign w:val="bottom"/>
          </w:tcPr>
          <w:p w14:paraId="548260F9"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1.15</w:t>
            </w:r>
          </w:p>
        </w:tc>
        <w:tc>
          <w:tcPr>
            <w:tcW w:w="531" w:type="dxa"/>
            <w:vAlign w:val="bottom"/>
          </w:tcPr>
          <w:p w14:paraId="28CF1BFB" w14:textId="77777777" w:rsidR="006F28C1" w:rsidRPr="006F28C1" w:rsidRDefault="006F28C1" w:rsidP="009C34CF">
            <w:pPr>
              <w:spacing w:after="0" w:line="360" w:lineRule="auto"/>
              <w:jc w:val="both"/>
              <w:rPr>
                <w:rFonts w:cs="Calibri"/>
                <w:color w:val="000000"/>
                <w:sz w:val="12"/>
                <w:szCs w:val="12"/>
              </w:rPr>
            </w:pPr>
            <w:r w:rsidRPr="006F28C1">
              <w:rPr>
                <w:rFonts w:cs="Calibri"/>
                <w:color w:val="000000"/>
                <w:sz w:val="12"/>
                <w:szCs w:val="12"/>
              </w:rPr>
              <w:t>3.52</w:t>
            </w:r>
          </w:p>
        </w:tc>
      </w:tr>
    </w:tbl>
    <w:p w14:paraId="196A0794" w14:textId="67C3186F" w:rsidR="006F28C1" w:rsidRPr="006F28C1" w:rsidRDefault="006F28C1" w:rsidP="009C34CF">
      <w:pPr>
        <w:spacing w:line="360" w:lineRule="auto"/>
        <w:jc w:val="both"/>
        <w:rPr>
          <w:rFonts w:ascii="Times New Roman" w:hAnsi="Times New Roman" w:cs="Times New Roman"/>
          <w:b/>
          <w:bCs/>
          <w:sz w:val="24"/>
          <w:szCs w:val="24"/>
        </w:rPr>
      </w:pPr>
      <w:bookmarkStart w:id="11" w:name="_Hlk196940737"/>
      <w:bookmarkEnd w:id="10"/>
      <w:r>
        <w:rPr>
          <w:rFonts w:ascii="Times New Roman" w:hAnsi="Times New Roman" w:cs="Times New Roman"/>
          <w:b/>
          <w:bCs/>
          <w:sz w:val="24"/>
          <w:szCs w:val="24"/>
        </w:rPr>
        <w:t>T</w:t>
      </w:r>
      <w:r w:rsidRPr="00FF6A3A">
        <w:rPr>
          <w:rFonts w:ascii="Times New Roman" w:hAnsi="Times New Roman" w:cs="Times New Roman"/>
          <w:b/>
          <w:bCs/>
          <w:sz w:val="24"/>
          <w:szCs w:val="24"/>
        </w:rPr>
        <w:t xml:space="preserve">able no.3 Cluster mean by </w:t>
      </w:r>
      <w:proofErr w:type="spellStart"/>
      <w:r w:rsidR="00A205DE">
        <w:rPr>
          <w:rFonts w:ascii="Times New Roman" w:hAnsi="Times New Roman" w:cs="Times New Roman"/>
          <w:b/>
          <w:bCs/>
          <w:sz w:val="24"/>
          <w:szCs w:val="24"/>
        </w:rPr>
        <w:t>Mahabalanis</w:t>
      </w:r>
      <w:proofErr w:type="spellEnd"/>
      <w:r w:rsidRPr="00FF6A3A">
        <w:rPr>
          <w:rFonts w:ascii="Times New Roman" w:hAnsi="Times New Roman" w:cs="Times New Roman"/>
          <w:b/>
          <w:bCs/>
          <w:sz w:val="24"/>
          <w:szCs w:val="24"/>
        </w:rPr>
        <w:t xml:space="preserve"> D</w:t>
      </w:r>
      <w:r w:rsidRPr="00FF6A3A">
        <w:rPr>
          <w:rFonts w:ascii="Times New Roman" w:hAnsi="Times New Roman" w:cs="Times New Roman"/>
          <w:b/>
          <w:bCs/>
          <w:sz w:val="24"/>
          <w:szCs w:val="24"/>
          <w:vertAlign w:val="superscript"/>
        </w:rPr>
        <w:t>2</w:t>
      </w:r>
      <w:r w:rsidRPr="00FF6A3A">
        <w:rPr>
          <w:rFonts w:ascii="Times New Roman" w:hAnsi="Times New Roman" w:cs="Times New Roman"/>
          <w:b/>
          <w:bCs/>
          <w:sz w:val="24"/>
          <w:szCs w:val="24"/>
        </w:rPr>
        <w:t xml:space="preserve"> method</w:t>
      </w:r>
    </w:p>
    <w:bookmarkEnd w:id="11"/>
    <w:p w14:paraId="59C1907E" w14:textId="05DCFF21" w:rsidR="006F28C1" w:rsidRDefault="006F28C1" w:rsidP="009C34CF">
      <w:pPr>
        <w:spacing w:line="360" w:lineRule="auto"/>
        <w:jc w:val="both"/>
        <w:rPr>
          <w:rFonts w:ascii="Times New Roman" w:hAnsi="Times New Roman" w:cs="Times New Roman"/>
          <w:b/>
          <w:bCs/>
          <w:sz w:val="24"/>
          <w:szCs w:val="24"/>
        </w:rPr>
      </w:pPr>
    </w:p>
    <w:p w14:paraId="4C28B2D5" w14:textId="162EE565" w:rsidR="0085268E" w:rsidRDefault="0085268E" w:rsidP="009C34CF">
      <w:pPr>
        <w:spacing w:line="360" w:lineRule="auto"/>
        <w:jc w:val="both"/>
      </w:pPr>
      <w:bookmarkStart w:id="12" w:name="_Hlk196940876"/>
      <w:r>
        <w:rPr>
          <w:noProof/>
          <w:lang w:bidi="hi-IN"/>
        </w:rPr>
        <w:drawing>
          <wp:inline distT="0" distB="0" distL="0" distR="0" wp14:anchorId="4D367DB6" wp14:editId="7B4F88DC">
            <wp:extent cx="2553525" cy="2690085"/>
            <wp:effectExtent l="7938" t="0" r="7302" b="7303"/>
            <wp:docPr id="11" name="Picture 11" descr="C:\Users\lenovo\Desktop\photo thesis\WhatsApp Image 2023-06-03 at 7.46.4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enovo\Desktop\photo thesis\WhatsApp Image 2023-06-03 at 7.46.44 AM.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6200000">
                      <a:off x="0" y="0"/>
                      <a:ext cx="2574954" cy="2712660"/>
                    </a:xfrm>
                    <a:prstGeom prst="rect">
                      <a:avLst/>
                    </a:prstGeom>
                    <a:noFill/>
                    <a:ln>
                      <a:noFill/>
                    </a:ln>
                  </pic:spPr>
                </pic:pic>
              </a:graphicData>
            </a:graphic>
          </wp:inline>
        </w:drawing>
      </w:r>
      <w:r>
        <w:t xml:space="preserve">     </w:t>
      </w:r>
      <w:r>
        <w:rPr>
          <w:noProof/>
          <w:lang w:bidi="hi-IN"/>
        </w:rPr>
        <w:drawing>
          <wp:inline distT="0" distB="0" distL="0" distR="0" wp14:anchorId="08F7619F" wp14:editId="639F4C1B">
            <wp:extent cx="2582545" cy="2807538"/>
            <wp:effectExtent l="1905" t="0" r="0" b="0"/>
            <wp:docPr id="5" name="Picture 5" descr="C:\Users\lenovo\Downloads\WhatsApp Image 2023-06-05 at 1.16.1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WhatsApp Image 2023-06-05 at 1.16.16 AM.jpe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3222" t="-262" r="268" b="1964"/>
                    <a:stretch/>
                  </pic:blipFill>
                  <pic:spPr bwMode="auto">
                    <a:xfrm rot="5400000">
                      <a:off x="0" y="0"/>
                      <a:ext cx="2597175" cy="2823442"/>
                    </a:xfrm>
                    <a:prstGeom prst="rect">
                      <a:avLst/>
                    </a:prstGeom>
                    <a:noFill/>
                    <a:ln>
                      <a:noFill/>
                    </a:ln>
                    <a:extLst>
                      <a:ext uri="{53640926-AAD7-44D8-BBD7-CCE9431645EC}">
                        <a14:shadowObscured xmlns:a14="http://schemas.microsoft.com/office/drawing/2010/main"/>
                      </a:ext>
                    </a:extLst>
                  </pic:spPr>
                </pic:pic>
              </a:graphicData>
            </a:graphic>
          </wp:inline>
        </w:drawing>
      </w:r>
    </w:p>
    <w:p w14:paraId="0A3453A2" w14:textId="29B9D067" w:rsidR="0085268E" w:rsidRDefault="004E2985" w:rsidP="009C34CF">
      <w:pPr>
        <w:spacing w:line="360" w:lineRule="auto"/>
        <w:jc w:val="both"/>
        <w:rPr>
          <w:rFonts w:ascii="Times New Roman" w:hAnsi="Times New Roman" w:cs="Times New Roman"/>
          <w:b/>
          <w:bCs/>
          <w:sz w:val="24"/>
          <w:szCs w:val="24"/>
        </w:rPr>
      </w:pPr>
      <w:r>
        <w:rPr>
          <w:noProof/>
          <w:lang w:bidi="hi-IN"/>
        </w:rPr>
        <mc:AlternateContent>
          <mc:Choice Requires="wps">
            <w:drawing>
              <wp:anchor distT="0" distB="0" distL="114300" distR="114300" simplePos="0" relativeHeight="251661312" behindDoc="0" locked="0" layoutInCell="1" allowOverlap="1" wp14:anchorId="56DA58D4" wp14:editId="5024A7BC">
                <wp:simplePos x="0" y="0"/>
                <wp:positionH relativeFrom="column">
                  <wp:posOffset>53163</wp:posOffset>
                </wp:positionH>
                <wp:positionV relativeFrom="paragraph">
                  <wp:posOffset>10779</wp:posOffset>
                </wp:positionV>
                <wp:extent cx="2625725" cy="541655"/>
                <wp:effectExtent l="0" t="0" r="22225" b="10795"/>
                <wp:wrapNone/>
                <wp:docPr id="3" name="Text Box 3"/>
                <wp:cNvGraphicFramePr/>
                <a:graphic xmlns:a="http://schemas.openxmlformats.org/drawingml/2006/main">
                  <a:graphicData uri="http://schemas.microsoft.com/office/word/2010/wordprocessingShape">
                    <wps:wsp>
                      <wps:cNvSpPr txBox="1"/>
                      <wps:spPr>
                        <a:xfrm>
                          <a:off x="0" y="0"/>
                          <a:ext cx="2625725" cy="541655"/>
                        </a:xfrm>
                        <a:prstGeom prst="rect">
                          <a:avLst/>
                        </a:prstGeom>
                        <a:solidFill>
                          <a:schemeClr val="lt1"/>
                        </a:solidFill>
                        <a:ln w="6350">
                          <a:solidFill>
                            <a:prstClr val="black"/>
                          </a:solidFill>
                        </a:ln>
                      </wps:spPr>
                      <wps:txbx>
                        <w:txbxContent>
                          <w:p w14:paraId="2962FD05" w14:textId="0E398C50" w:rsidR="004E2985" w:rsidRPr="00BE1F4B" w:rsidRDefault="004E2985">
                            <w:pPr>
                              <w:rPr>
                                <w:sz w:val="20"/>
                                <w:szCs w:val="20"/>
                              </w:rPr>
                            </w:pPr>
                            <w:r w:rsidRPr="00BE1F4B">
                              <w:rPr>
                                <w:rFonts w:ascii="Times New Roman" w:hAnsi="Times New Roman" w:cs="Times New Roman"/>
                                <w:b/>
                                <w:bCs/>
                                <w:sz w:val="20"/>
                                <w:szCs w:val="20"/>
                              </w:rPr>
                              <w:t xml:space="preserve">Fig no. </w:t>
                            </w:r>
                            <w:r w:rsidR="00A008A8">
                              <w:rPr>
                                <w:rFonts w:ascii="Times New Roman" w:hAnsi="Times New Roman" w:cs="Times New Roman"/>
                                <w:b/>
                                <w:bCs/>
                                <w:sz w:val="20"/>
                                <w:szCs w:val="20"/>
                              </w:rPr>
                              <w:t>3</w:t>
                            </w:r>
                            <w:r w:rsidRPr="00BE1F4B">
                              <w:rPr>
                                <w:rFonts w:ascii="Times New Roman" w:hAnsi="Times New Roman" w:cs="Times New Roman"/>
                                <w:b/>
                                <w:bCs/>
                                <w:sz w:val="20"/>
                                <w:szCs w:val="20"/>
                              </w:rPr>
                              <w:t xml:space="preserve"> Diversity shows in genotypes pod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A58D4" id="_x0000_t202" coordsize="21600,21600" o:spt="202" path="m,l,21600r21600,l21600,xe">
                <v:stroke joinstyle="miter"/>
                <v:path gradientshapeok="t" o:connecttype="rect"/>
              </v:shapetype>
              <v:shape id="Text Box 3" o:spid="_x0000_s1026" type="#_x0000_t202" style="position:absolute;left:0;text-align:left;margin-left:4.2pt;margin-top:.85pt;width:206.75pt;height:4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" fillcolor="white [3201]" strokeweight=".5pt">
                <v:textbox>
                  <w:txbxContent>
                    <w:p w14:paraId="2962FD05" w14:textId="0E398C50" w:rsidR="004E2985" w:rsidRPr="00BE1F4B" w:rsidRDefault="004E2985">
                      <w:pPr>
                        <w:rPr>
                          <w:sz w:val="20"/>
                          <w:szCs w:val="20"/>
                        </w:rPr>
                      </w:pPr>
                      <w:r w:rsidRPr="00BE1F4B">
                        <w:rPr>
                          <w:rFonts w:ascii="Times New Roman" w:hAnsi="Times New Roman" w:cs="Times New Roman"/>
                          <w:b/>
                          <w:bCs/>
                          <w:sz w:val="20"/>
                          <w:szCs w:val="20"/>
                        </w:rPr>
                        <w:t xml:space="preserve">Fig no. </w:t>
                      </w:r>
                      <w:r w:rsidR="00A008A8">
                        <w:rPr>
                          <w:rFonts w:ascii="Times New Roman" w:hAnsi="Times New Roman" w:cs="Times New Roman"/>
                          <w:b/>
                          <w:bCs/>
                          <w:sz w:val="20"/>
                          <w:szCs w:val="20"/>
                        </w:rPr>
                        <w:t>3</w:t>
                      </w:r>
                      <w:r w:rsidRPr="00BE1F4B">
                        <w:rPr>
                          <w:rFonts w:ascii="Times New Roman" w:hAnsi="Times New Roman" w:cs="Times New Roman"/>
                          <w:b/>
                          <w:bCs/>
                          <w:sz w:val="20"/>
                          <w:szCs w:val="20"/>
                        </w:rPr>
                        <w:t xml:space="preserve"> Diversity shows in genotypes pod</w:t>
                      </w:r>
                    </w:p>
                  </w:txbxContent>
                </v:textbox>
              </v:shape>
            </w:pict>
          </mc:Fallback>
        </mc:AlternateContent>
      </w:r>
      <w:r>
        <w:rPr>
          <w:noProof/>
          <w:lang w:bidi="hi-IN"/>
        </w:rPr>
        <mc:AlternateContent>
          <mc:Choice Requires="wps">
            <w:drawing>
              <wp:anchor distT="0" distB="0" distL="114300" distR="114300" simplePos="0" relativeHeight="251657216" behindDoc="0" locked="0" layoutInCell="1" allowOverlap="1" wp14:anchorId="327DD7B6" wp14:editId="5ABEDA7F">
                <wp:simplePos x="0" y="0"/>
                <wp:positionH relativeFrom="margin">
                  <wp:posOffset>2997835</wp:posOffset>
                </wp:positionH>
                <wp:positionV relativeFrom="paragraph">
                  <wp:posOffset>10160</wp:posOffset>
                </wp:positionV>
                <wp:extent cx="2715895" cy="541655"/>
                <wp:effectExtent l="0" t="0" r="27305" b="10795"/>
                <wp:wrapSquare wrapText="bothSides"/>
                <wp:docPr id="1" name="Text Box 1"/>
                <wp:cNvGraphicFramePr/>
                <a:graphic xmlns:a="http://schemas.openxmlformats.org/drawingml/2006/main">
                  <a:graphicData uri="http://schemas.microsoft.com/office/word/2010/wordprocessingShape">
                    <wps:wsp>
                      <wps:cNvSpPr txBox="1"/>
                      <wps:spPr>
                        <a:xfrm>
                          <a:off x="0" y="0"/>
                          <a:ext cx="2715895" cy="541655"/>
                        </a:xfrm>
                        <a:prstGeom prst="rect">
                          <a:avLst/>
                        </a:prstGeom>
                        <a:noFill/>
                        <a:ln w="6350">
                          <a:solidFill>
                            <a:prstClr val="black"/>
                          </a:solidFill>
                        </a:ln>
                      </wps:spPr>
                      <wps:txbx>
                        <w:txbxContent>
                          <w:p w14:paraId="5721193C" w14:textId="3BF4B714" w:rsidR="0085268E" w:rsidRPr="00BE1F4B" w:rsidRDefault="0085268E" w:rsidP="00FC616C">
                            <w:pPr>
                              <w:spacing w:line="360" w:lineRule="auto"/>
                              <w:jc w:val="both"/>
                              <w:rPr>
                                <w:rFonts w:ascii="Times New Roman" w:hAnsi="Times New Roman" w:cs="Times New Roman"/>
                                <w:b/>
                                <w:bCs/>
                                <w:sz w:val="20"/>
                                <w:szCs w:val="20"/>
                              </w:rPr>
                            </w:pPr>
                            <w:r w:rsidRPr="00BE1F4B">
                              <w:rPr>
                                <w:rFonts w:ascii="Times New Roman" w:hAnsi="Times New Roman" w:cs="Times New Roman"/>
                                <w:b/>
                                <w:bCs/>
                                <w:sz w:val="20"/>
                                <w:szCs w:val="20"/>
                              </w:rPr>
                              <w:t xml:space="preserve">Fig </w:t>
                            </w:r>
                            <w:r w:rsidR="00F71F60" w:rsidRPr="00BE1F4B">
                              <w:rPr>
                                <w:rFonts w:ascii="Times New Roman" w:hAnsi="Times New Roman" w:cs="Times New Roman"/>
                                <w:b/>
                                <w:bCs/>
                                <w:sz w:val="20"/>
                                <w:szCs w:val="20"/>
                              </w:rPr>
                              <w:t>no.</w:t>
                            </w:r>
                            <w:r w:rsidR="00A008A8">
                              <w:rPr>
                                <w:rFonts w:ascii="Times New Roman" w:hAnsi="Times New Roman" w:cs="Times New Roman"/>
                                <w:b/>
                                <w:bCs/>
                                <w:sz w:val="20"/>
                                <w:szCs w:val="20"/>
                              </w:rPr>
                              <w:t>4</w:t>
                            </w:r>
                            <w:r w:rsidR="00F71F60" w:rsidRPr="00BE1F4B">
                              <w:rPr>
                                <w:rFonts w:ascii="Times New Roman" w:hAnsi="Times New Roman" w:cs="Times New Roman"/>
                                <w:b/>
                                <w:bCs/>
                                <w:sz w:val="20"/>
                                <w:szCs w:val="20"/>
                              </w:rPr>
                              <w:t xml:space="preserve"> Diversity shows in between </w:t>
                            </w:r>
                            <w:r w:rsidRPr="00BE1F4B">
                              <w:rPr>
                                <w:rFonts w:ascii="Times New Roman" w:hAnsi="Times New Roman" w:cs="Times New Roman"/>
                                <w:b/>
                                <w:bCs/>
                                <w:sz w:val="20"/>
                                <w:szCs w:val="20"/>
                              </w:rPr>
                              <w:t>genotypes seeds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DD7B6" id="Text Box 1" o:spid="_x0000_s1027" type="#_x0000_t202" style="position:absolute;left:0;text-align:left;margin-left:236.05pt;margin-top:.8pt;width:213.85pt;height:42.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" filled="f" strokeweight=".5pt">
                <v:textbox>
                  <w:txbxContent>
                    <w:p w14:paraId="5721193C" w14:textId="3BF4B714" w:rsidR="0085268E" w:rsidRPr="00BE1F4B" w:rsidRDefault="0085268E" w:rsidP="00FC616C">
                      <w:pPr>
                        <w:spacing w:line="360" w:lineRule="auto"/>
                        <w:jc w:val="both"/>
                        <w:rPr>
                          <w:rFonts w:ascii="Times New Roman" w:hAnsi="Times New Roman" w:cs="Times New Roman"/>
                          <w:b/>
                          <w:bCs/>
                          <w:sz w:val="20"/>
                          <w:szCs w:val="20"/>
                        </w:rPr>
                      </w:pPr>
                      <w:r w:rsidRPr="00BE1F4B">
                        <w:rPr>
                          <w:rFonts w:ascii="Times New Roman" w:hAnsi="Times New Roman" w:cs="Times New Roman"/>
                          <w:b/>
                          <w:bCs/>
                          <w:sz w:val="20"/>
                          <w:szCs w:val="20"/>
                        </w:rPr>
                        <w:t xml:space="preserve">Fig </w:t>
                      </w:r>
                      <w:r w:rsidR="00F71F60" w:rsidRPr="00BE1F4B">
                        <w:rPr>
                          <w:rFonts w:ascii="Times New Roman" w:hAnsi="Times New Roman" w:cs="Times New Roman"/>
                          <w:b/>
                          <w:bCs/>
                          <w:sz w:val="20"/>
                          <w:szCs w:val="20"/>
                        </w:rPr>
                        <w:t>no.</w:t>
                      </w:r>
                      <w:r w:rsidR="00A008A8">
                        <w:rPr>
                          <w:rFonts w:ascii="Times New Roman" w:hAnsi="Times New Roman" w:cs="Times New Roman"/>
                          <w:b/>
                          <w:bCs/>
                          <w:sz w:val="20"/>
                          <w:szCs w:val="20"/>
                        </w:rPr>
                        <w:t>4</w:t>
                      </w:r>
                      <w:r w:rsidR="00F71F60" w:rsidRPr="00BE1F4B">
                        <w:rPr>
                          <w:rFonts w:ascii="Times New Roman" w:hAnsi="Times New Roman" w:cs="Times New Roman"/>
                          <w:b/>
                          <w:bCs/>
                          <w:sz w:val="20"/>
                          <w:szCs w:val="20"/>
                        </w:rPr>
                        <w:t xml:space="preserve"> Diversity shows in between </w:t>
                      </w:r>
                      <w:r w:rsidRPr="00BE1F4B">
                        <w:rPr>
                          <w:rFonts w:ascii="Times New Roman" w:hAnsi="Times New Roman" w:cs="Times New Roman"/>
                          <w:b/>
                          <w:bCs/>
                          <w:sz w:val="20"/>
                          <w:szCs w:val="20"/>
                        </w:rPr>
                        <w:t>genotypes seeds</w:t>
                      </w:r>
                    </w:p>
                  </w:txbxContent>
                </v:textbox>
                <w10:wrap type="square" anchorx="margin"/>
              </v:shape>
            </w:pict>
          </mc:Fallback>
        </mc:AlternateContent>
      </w:r>
      <w:r w:rsidR="0085268E">
        <w:rPr>
          <w:rFonts w:ascii="Times New Roman" w:hAnsi="Times New Roman" w:cs="Times New Roman"/>
          <w:b/>
          <w:bCs/>
          <w:sz w:val="24"/>
          <w:szCs w:val="24"/>
        </w:rPr>
        <w:t xml:space="preserve">                    </w:t>
      </w:r>
    </w:p>
    <w:bookmarkEnd w:id="12"/>
    <w:p w14:paraId="46C5C85B" w14:textId="77777777" w:rsidR="008677E6" w:rsidRDefault="008677E6" w:rsidP="009C34CF">
      <w:pPr>
        <w:spacing w:line="360" w:lineRule="auto"/>
        <w:jc w:val="both"/>
        <w:rPr>
          <w:rFonts w:ascii="Times New Roman" w:hAnsi="Times New Roman" w:cs="Times New Roman"/>
          <w:sz w:val="24"/>
          <w:szCs w:val="24"/>
        </w:rPr>
      </w:pPr>
    </w:p>
    <w:p w14:paraId="7A36BAC5" w14:textId="77777777" w:rsidR="0082070C" w:rsidRDefault="0082070C" w:rsidP="009C34CF">
      <w:pPr>
        <w:spacing w:line="360" w:lineRule="auto"/>
        <w:jc w:val="both"/>
        <w:rPr>
          <w:rFonts w:ascii="Times New Roman" w:hAnsi="Times New Roman" w:cs="Times New Roman"/>
          <w:sz w:val="18"/>
          <w:szCs w:val="18"/>
        </w:rPr>
        <w:sectPr w:rsidR="0082070C" w:rsidSect="00CA6935">
          <w:type w:val="continuous"/>
          <w:pgSz w:w="11906" w:h="16838"/>
          <w:pgMar w:top="1440" w:right="1440" w:bottom="1440" w:left="1440" w:header="708" w:footer="708" w:gutter="0"/>
          <w:cols w:space="708"/>
          <w:docGrid w:linePitch="360"/>
        </w:sectPr>
      </w:pPr>
    </w:p>
    <w:p w14:paraId="38F897A6" w14:textId="7B17452D" w:rsidR="007A0D2E" w:rsidRPr="0082070C" w:rsidRDefault="007A0D2E" w:rsidP="00372164">
      <w:pPr>
        <w:spacing w:line="240" w:lineRule="auto"/>
        <w:jc w:val="center"/>
        <w:rPr>
          <w:rFonts w:ascii="Times New Roman" w:hAnsi="Times New Roman" w:cs="Times New Roman"/>
          <w:b/>
          <w:bCs/>
          <w:sz w:val="18"/>
          <w:szCs w:val="18"/>
        </w:rPr>
      </w:pPr>
      <w:r w:rsidRPr="0082070C">
        <w:rPr>
          <w:rFonts w:ascii="Times New Roman" w:hAnsi="Times New Roman" w:cs="Times New Roman"/>
          <w:b/>
          <w:bCs/>
          <w:sz w:val="18"/>
          <w:szCs w:val="18"/>
        </w:rPr>
        <w:t>References</w:t>
      </w:r>
    </w:p>
    <w:p w14:paraId="33DE8F86" w14:textId="4401DCC6" w:rsidR="007A0D2E" w:rsidRPr="00372164" w:rsidRDefault="007A0D2E" w:rsidP="00372164">
      <w:pPr>
        <w:spacing w:line="240" w:lineRule="auto"/>
        <w:ind w:left="720" w:hanging="720"/>
        <w:jc w:val="both"/>
        <w:outlineLvl w:val="2"/>
        <w:rPr>
          <w:rFonts w:ascii="Times New Roman" w:hAnsi="Times New Roman" w:cs="Times New Roman"/>
          <w:sz w:val="16"/>
          <w:szCs w:val="16"/>
        </w:rPr>
      </w:pPr>
      <w:r w:rsidRPr="00372164">
        <w:rPr>
          <w:rFonts w:ascii="Times New Roman" w:hAnsi="Times New Roman" w:cs="Times New Roman"/>
          <w:sz w:val="16"/>
          <w:szCs w:val="16"/>
        </w:rPr>
        <w:t xml:space="preserve">Biswas, K., Sen, N., and Sinha, N. (2021). Assessment of genetic divergence through cluster analysis of </w:t>
      </w:r>
      <w:r w:rsidR="00A205DE" w:rsidRPr="00372164">
        <w:rPr>
          <w:rFonts w:ascii="Times New Roman" w:hAnsi="Times New Roman" w:cs="Times New Roman"/>
          <w:sz w:val="16"/>
          <w:szCs w:val="16"/>
        </w:rPr>
        <w:t>chili</w:t>
      </w:r>
      <w:r w:rsidRPr="00372164">
        <w:rPr>
          <w:rFonts w:ascii="Times New Roman" w:hAnsi="Times New Roman" w:cs="Times New Roman"/>
          <w:sz w:val="16"/>
          <w:szCs w:val="16"/>
        </w:rPr>
        <w:t xml:space="preserve"> varieties. </w:t>
      </w:r>
      <w:r w:rsidRPr="00372164">
        <w:rPr>
          <w:rFonts w:ascii="Times New Roman" w:hAnsi="Times New Roman" w:cs="Times New Roman"/>
          <w:i/>
          <w:iCs/>
          <w:sz w:val="16"/>
          <w:szCs w:val="16"/>
        </w:rPr>
        <w:t xml:space="preserve">Indian Academy of Sciences. </w:t>
      </w:r>
      <w:r w:rsidRPr="00372164">
        <w:rPr>
          <w:rFonts w:ascii="Times New Roman" w:hAnsi="Times New Roman" w:cs="Times New Roman"/>
          <w:sz w:val="16"/>
          <w:szCs w:val="16"/>
        </w:rPr>
        <w:t>46: 52.</w:t>
      </w:r>
    </w:p>
    <w:p w14:paraId="7C34E7CF" w14:textId="34672B48" w:rsidR="007A0D2E" w:rsidRPr="00372164"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rPr>
      </w:pPr>
      <w:r w:rsidRPr="00372164">
        <w:rPr>
          <w:rFonts w:ascii="Times New Roman" w:hAnsi="Times New Roman" w:cs="Times New Roman"/>
          <w:sz w:val="16"/>
          <w:szCs w:val="16"/>
        </w:rPr>
        <w:t>Bond, D.A. (1966). Yield and components of yield in diallel crosses between inbred lines of winter beans (</w:t>
      </w:r>
      <w:r w:rsidRPr="00372164">
        <w:rPr>
          <w:rFonts w:ascii="Times New Roman" w:hAnsi="Times New Roman" w:cs="Times New Roman"/>
          <w:i/>
          <w:iCs/>
          <w:sz w:val="16"/>
          <w:szCs w:val="16"/>
        </w:rPr>
        <w:t xml:space="preserve">Vicia faba L.). Journal Agricultural Science </w:t>
      </w:r>
      <w:r w:rsidR="00A205DE" w:rsidRPr="00372164">
        <w:rPr>
          <w:rFonts w:ascii="Times New Roman" w:hAnsi="Times New Roman" w:cs="Times New Roman"/>
          <w:i/>
          <w:iCs/>
          <w:sz w:val="16"/>
          <w:szCs w:val="16"/>
        </w:rPr>
        <w:t>Cambridge</w:t>
      </w:r>
      <w:r w:rsidRPr="00372164">
        <w:rPr>
          <w:rFonts w:ascii="Times New Roman" w:hAnsi="Times New Roman" w:cs="Times New Roman"/>
          <w:sz w:val="16"/>
          <w:szCs w:val="16"/>
        </w:rPr>
        <w:t>. 57: 352-336.</w:t>
      </w:r>
    </w:p>
    <w:p w14:paraId="14ADF221" w14:textId="5573D395" w:rsidR="007A0D2E" w:rsidRPr="00372164" w:rsidRDefault="007A0D2E" w:rsidP="00372164">
      <w:pPr>
        <w:spacing w:line="240" w:lineRule="auto"/>
        <w:ind w:left="720" w:hanging="720"/>
        <w:jc w:val="both"/>
        <w:outlineLvl w:val="2"/>
        <w:rPr>
          <w:rFonts w:ascii="Times New Roman" w:hAnsi="Times New Roman" w:cs="Times New Roman"/>
          <w:color w:val="222222"/>
          <w:sz w:val="16"/>
          <w:szCs w:val="16"/>
          <w:shd w:val="clear" w:color="auto" w:fill="FFFFFF"/>
        </w:rPr>
      </w:pPr>
      <w:r w:rsidRPr="00372164">
        <w:rPr>
          <w:rFonts w:ascii="Times New Roman" w:hAnsi="Times New Roman" w:cs="Times New Roman"/>
          <w:color w:val="222222"/>
          <w:sz w:val="16"/>
          <w:szCs w:val="16"/>
          <w:shd w:val="clear" w:color="auto" w:fill="FFFFFF"/>
        </w:rPr>
        <w:lastRenderedPageBreak/>
        <w:t xml:space="preserve">Bora, G.C., Singh, S., Tomer, Y.S. and Singh, </w:t>
      </w:r>
      <w:proofErr w:type="gramStart"/>
      <w:r w:rsidRPr="00372164">
        <w:rPr>
          <w:rFonts w:ascii="Times New Roman" w:hAnsi="Times New Roman" w:cs="Times New Roman"/>
          <w:color w:val="222222"/>
          <w:sz w:val="16"/>
          <w:szCs w:val="16"/>
          <w:shd w:val="clear" w:color="auto" w:fill="FFFFFF"/>
        </w:rPr>
        <w:t>V.S.(</w:t>
      </w:r>
      <w:proofErr w:type="gramEnd"/>
      <w:r w:rsidRPr="00372164">
        <w:rPr>
          <w:rFonts w:ascii="Times New Roman" w:hAnsi="Times New Roman" w:cs="Times New Roman"/>
          <w:color w:val="222222"/>
          <w:sz w:val="16"/>
          <w:szCs w:val="16"/>
          <w:shd w:val="clear" w:color="auto" w:fill="FFFFFF"/>
        </w:rPr>
        <w:t xml:space="preserve">1998). Stability analysis for earliness in </w:t>
      </w:r>
      <w:r w:rsidR="00A205DE" w:rsidRPr="00372164">
        <w:rPr>
          <w:rFonts w:ascii="Times New Roman" w:hAnsi="Times New Roman" w:cs="Times New Roman"/>
          <w:color w:val="222222"/>
          <w:sz w:val="16"/>
          <w:szCs w:val="16"/>
          <w:shd w:val="clear" w:color="auto" w:fill="FFFFFF"/>
        </w:rPr>
        <w:t>fava bean</w:t>
      </w:r>
      <w:r w:rsidRPr="00372164">
        <w:rPr>
          <w:rFonts w:ascii="Times New Roman" w:hAnsi="Times New Roman" w:cs="Times New Roman"/>
          <w:color w:val="222222"/>
          <w:sz w:val="16"/>
          <w:szCs w:val="16"/>
          <w:shd w:val="clear" w:color="auto" w:fill="FFFFFF"/>
        </w:rPr>
        <w:t xml:space="preserve"> (</w:t>
      </w:r>
      <w:r w:rsidRPr="00372164">
        <w:rPr>
          <w:rFonts w:ascii="Times New Roman" w:hAnsi="Times New Roman" w:cs="Times New Roman"/>
          <w:i/>
          <w:iCs/>
          <w:color w:val="222222"/>
          <w:sz w:val="16"/>
          <w:szCs w:val="16"/>
          <w:shd w:val="clear" w:color="auto" w:fill="FFFFFF"/>
        </w:rPr>
        <w:t>Vicia faba</w:t>
      </w:r>
      <w:r w:rsidRPr="00372164">
        <w:rPr>
          <w:rFonts w:ascii="Times New Roman" w:hAnsi="Times New Roman" w:cs="Times New Roman"/>
          <w:color w:val="222222"/>
          <w:sz w:val="16"/>
          <w:szCs w:val="16"/>
          <w:shd w:val="clear" w:color="auto" w:fill="FFFFFF"/>
        </w:rPr>
        <w:t xml:space="preserve"> L.) genotypes. </w:t>
      </w:r>
      <w:r w:rsidRPr="00372164">
        <w:rPr>
          <w:rFonts w:ascii="Times New Roman" w:hAnsi="Times New Roman" w:cs="Times New Roman"/>
          <w:i/>
          <w:iCs/>
          <w:color w:val="222222"/>
          <w:sz w:val="16"/>
          <w:szCs w:val="16"/>
          <w:shd w:val="clear" w:color="auto" w:fill="FFFFFF"/>
        </w:rPr>
        <w:t>Annals Agricultural Research</w:t>
      </w:r>
      <w:r w:rsidRPr="00372164">
        <w:rPr>
          <w:rFonts w:ascii="Times New Roman" w:hAnsi="Times New Roman" w:cs="Times New Roman"/>
          <w:color w:val="222222"/>
          <w:sz w:val="16"/>
          <w:szCs w:val="16"/>
          <w:shd w:val="clear" w:color="auto" w:fill="FFFFFF"/>
        </w:rPr>
        <w:t>. </w:t>
      </w:r>
      <w:r w:rsidRPr="00372164">
        <w:rPr>
          <w:rFonts w:ascii="Times New Roman" w:hAnsi="Times New Roman" w:cs="Times New Roman"/>
          <w:i/>
          <w:iCs/>
          <w:color w:val="222222"/>
          <w:sz w:val="16"/>
          <w:szCs w:val="16"/>
          <w:shd w:val="clear" w:color="auto" w:fill="FFFFFF"/>
        </w:rPr>
        <w:t>19</w:t>
      </w:r>
      <w:r w:rsidRPr="00372164">
        <w:rPr>
          <w:rFonts w:ascii="Times New Roman" w:hAnsi="Times New Roman" w:cs="Times New Roman"/>
          <w:color w:val="222222"/>
          <w:sz w:val="16"/>
          <w:szCs w:val="16"/>
          <w:shd w:val="clear" w:color="auto" w:fill="FFFFFF"/>
        </w:rPr>
        <w:t>: pp.390-392.</w:t>
      </w:r>
    </w:p>
    <w:p w14:paraId="702E8E43" w14:textId="36E64533" w:rsidR="007A0D2E" w:rsidRPr="00372164" w:rsidRDefault="007A0D2E" w:rsidP="00372164">
      <w:pPr>
        <w:spacing w:line="240" w:lineRule="auto"/>
        <w:ind w:left="720" w:hanging="720"/>
        <w:jc w:val="both"/>
        <w:outlineLvl w:val="2"/>
        <w:rPr>
          <w:rFonts w:ascii="Times New Roman" w:hAnsi="Times New Roman" w:cs="Times New Roman"/>
          <w:color w:val="333333"/>
          <w:sz w:val="16"/>
          <w:szCs w:val="16"/>
          <w:shd w:val="clear" w:color="auto" w:fill="FCFCFC"/>
        </w:rPr>
      </w:pPr>
      <w:r w:rsidRPr="00372164">
        <w:rPr>
          <w:rFonts w:ascii="Times New Roman" w:hAnsi="Times New Roman" w:cs="Times New Roman"/>
          <w:sz w:val="16"/>
          <w:szCs w:val="16"/>
        </w:rPr>
        <w:t xml:space="preserve">Chandrashekara, U. (2006). Tree species yielding edible fruit in the coffee-based </w:t>
      </w:r>
      <w:r w:rsidR="00A205DE" w:rsidRPr="00372164">
        <w:rPr>
          <w:rFonts w:ascii="Times New Roman" w:hAnsi="Times New Roman" w:cs="Times New Roman"/>
          <w:sz w:val="16"/>
          <w:szCs w:val="16"/>
        </w:rPr>
        <w:t>home gardens</w:t>
      </w:r>
      <w:r w:rsidRPr="00372164">
        <w:rPr>
          <w:rFonts w:ascii="Times New Roman" w:hAnsi="Times New Roman" w:cs="Times New Roman"/>
          <w:sz w:val="16"/>
          <w:szCs w:val="16"/>
        </w:rPr>
        <w:t xml:space="preserve"> of Kerala, India: their diversity, uses and management</w:t>
      </w:r>
      <w:r w:rsidRPr="00372164">
        <w:rPr>
          <w:rFonts w:ascii="Times New Roman" w:hAnsi="Times New Roman" w:cs="Times New Roman"/>
          <w:i/>
          <w:iCs/>
          <w:sz w:val="16"/>
          <w:szCs w:val="16"/>
        </w:rPr>
        <w:t>. Food security</w:t>
      </w:r>
      <w:r w:rsidRPr="00372164">
        <w:rPr>
          <w:rFonts w:ascii="Times New Roman" w:hAnsi="Times New Roman" w:cs="Times New Roman"/>
          <w:sz w:val="16"/>
          <w:szCs w:val="16"/>
        </w:rPr>
        <w:t xml:space="preserve">. </w:t>
      </w:r>
      <w:r w:rsidRPr="00372164">
        <w:rPr>
          <w:rFonts w:ascii="Times New Roman" w:hAnsi="Times New Roman" w:cs="Times New Roman"/>
          <w:color w:val="333333"/>
          <w:sz w:val="16"/>
          <w:szCs w:val="16"/>
          <w:shd w:val="clear" w:color="auto" w:fill="FCFCFC"/>
        </w:rPr>
        <w:t>1: 361–370</w:t>
      </w:r>
    </w:p>
    <w:p w14:paraId="45149BF9" w14:textId="3AF97C2F" w:rsidR="007A0D2E" w:rsidRPr="00372164"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r w:rsidRPr="00372164">
        <w:rPr>
          <w:rFonts w:ascii="Times New Roman" w:hAnsi="Times New Roman" w:cs="Times New Roman"/>
          <w:sz w:val="16"/>
          <w:szCs w:val="16"/>
          <w:lang w:val="en"/>
        </w:rPr>
        <w:t>Chaubey, B.K., Yadav, C.B., Kumar, K d Srivastava, R.K. (2012a). Genetic variability, Character association</w:t>
      </w:r>
      <w:r w:rsidR="00A205DE" w:rsidRPr="00372164">
        <w:rPr>
          <w:rFonts w:ascii="Times New Roman" w:hAnsi="Times New Roman" w:cs="Times New Roman"/>
          <w:sz w:val="16"/>
          <w:szCs w:val="16"/>
          <w:lang w:val="en"/>
        </w:rPr>
        <w:t>,</w:t>
      </w:r>
      <w:r w:rsidRPr="00372164">
        <w:rPr>
          <w:rFonts w:ascii="Times New Roman" w:hAnsi="Times New Roman" w:cs="Times New Roman"/>
          <w:sz w:val="16"/>
          <w:szCs w:val="16"/>
          <w:lang w:val="en"/>
        </w:rPr>
        <w:t xml:space="preserve"> and path coefficient analysis in faba bean. </w:t>
      </w:r>
      <w:r w:rsidRPr="00372164">
        <w:rPr>
          <w:rFonts w:ascii="Times New Roman" w:hAnsi="Times New Roman" w:cs="Times New Roman"/>
          <w:i/>
          <w:iCs/>
          <w:sz w:val="16"/>
          <w:szCs w:val="16"/>
          <w:lang w:val="en"/>
        </w:rPr>
        <w:t>Journal of Food Leg</w:t>
      </w:r>
      <w:r w:rsidRPr="00372164">
        <w:rPr>
          <w:rFonts w:ascii="Times New Roman" w:hAnsi="Times New Roman" w:cs="Times New Roman"/>
          <w:sz w:val="16"/>
          <w:szCs w:val="16"/>
          <w:lang w:val="en"/>
        </w:rPr>
        <w:t>. 25 (4): 348–350</w:t>
      </w:r>
    </w:p>
    <w:p w14:paraId="42B06E35" w14:textId="101DFBEE" w:rsidR="007A0D2E" w:rsidRPr="00372164"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rPr>
      </w:pPr>
      <w:r w:rsidRPr="00372164">
        <w:rPr>
          <w:rFonts w:ascii="Times New Roman" w:hAnsi="Times New Roman" w:cs="Times New Roman"/>
          <w:sz w:val="16"/>
          <w:szCs w:val="16"/>
        </w:rPr>
        <w:t>Chaubey, B.K., Yadav, C.B., Kumar, K. and Srivastava, R.K. (2012). Genetic variability, character association</w:t>
      </w:r>
      <w:r w:rsidR="00A205DE" w:rsidRPr="00372164">
        <w:rPr>
          <w:rFonts w:ascii="Times New Roman" w:hAnsi="Times New Roman" w:cs="Times New Roman"/>
          <w:sz w:val="16"/>
          <w:szCs w:val="16"/>
        </w:rPr>
        <w:t>,</w:t>
      </w:r>
      <w:r w:rsidRPr="00372164">
        <w:rPr>
          <w:rFonts w:ascii="Times New Roman" w:hAnsi="Times New Roman" w:cs="Times New Roman"/>
          <w:sz w:val="16"/>
          <w:szCs w:val="16"/>
        </w:rPr>
        <w:t xml:space="preserve"> and path coefficient analysis in faba bean</w:t>
      </w:r>
      <w:r w:rsidRPr="00372164">
        <w:rPr>
          <w:rFonts w:ascii="Times New Roman" w:hAnsi="Times New Roman" w:cs="Times New Roman"/>
          <w:i/>
          <w:iCs/>
          <w:sz w:val="16"/>
          <w:szCs w:val="16"/>
        </w:rPr>
        <w:t>. Journal of Food Legumes.</w:t>
      </w:r>
      <w:r w:rsidRPr="00372164">
        <w:rPr>
          <w:rFonts w:ascii="Times New Roman" w:hAnsi="Times New Roman" w:cs="Times New Roman"/>
          <w:sz w:val="16"/>
          <w:szCs w:val="16"/>
        </w:rPr>
        <w:t xml:space="preserve"> 25(4): 348- 350.</w:t>
      </w:r>
    </w:p>
    <w:p w14:paraId="0580BD6D" w14:textId="3B384487" w:rsidR="007A0D2E" w:rsidRPr="00372164"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r w:rsidRPr="00372164">
        <w:rPr>
          <w:rFonts w:ascii="Times New Roman" w:hAnsi="Times New Roman" w:cs="Times New Roman"/>
          <w:sz w:val="16"/>
          <w:szCs w:val="16"/>
          <w:lang w:val="en"/>
        </w:rPr>
        <w:t>Chaubey, B.K., Yadav, C.B., Mishra, V. K., and Kumar, K. (2012b). Genetic Divergence Analysis in Faba Bean (</w:t>
      </w:r>
      <w:r w:rsidRPr="00372164">
        <w:rPr>
          <w:rFonts w:ascii="Times New Roman" w:hAnsi="Times New Roman" w:cs="Times New Roman"/>
          <w:i/>
          <w:iCs/>
          <w:sz w:val="16"/>
          <w:szCs w:val="16"/>
          <w:lang w:val="en"/>
        </w:rPr>
        <w:t xml:space="preserve">Vicia </w:t>
      </w:r>
      <w:r w:rsidR="00A205DE" w:rsidRPr="00372164">
        <w:rPr>
          <w:rFonts w:ascii="Times New Roman" w:hAnsi="Times New Roman" w:cs="Times New Roman"/>
          <w:i/>
          <w:iCs/>
          <w:sz w:val="16"/>
          <w:szCs w:val="16"/>
          <w:lang w:val="en"/>
        </w:rPr>
        <w:t>Faba</w:t>
      </w:r>
      <w:r w:rsidRPr="00372164">
        <w:rPr>
          <w:rFonts w:ascii="Times New Roman" w:hAnsi="Times New Roman" w:cs="Times New Roman"/>
          <w:i/>
          <w:iCs/>
          <w:sz w:val="16"/>
          <w:szCs w:val="16"/>
          <w:lang w:val="en"/>
        </w:rPr>
        <w:t xml:space="preserve"> </w:t>
      </w:r>
      <w:r w:rsidRPr="00372164">
        <w:rPr>
          <w:rFonts w:ascii="Times New Roman" w:hAnsi="Times New Roman" w:cs="Times New Roman"/>
          <w:sz w:val="16"/>
          <w:szCs w:val="16"/>
          <w:lang w:val="en"/>
        </w:rPr>
        <w:t xml:space="preserve">L.). </w:t>
      </w:r>
      <w:r w:rsidRPr="00372164">
        <w:rPr>
          <w:rFonts w:ascii="Times New Roman" w:hAnsi="Times New Roman" w:cs="Times New Roman"/>
          <w:i/>
          <w:iCs/>
          <w:sz w:val="16"/>
          <w:szCs w:val="16"/>
          <w:lang w:val="en"/>
        </w:rPr>
        <w:t xml:space="preserve">Trends in </w:t>
      </w:r>
      <w:proofErr w:type="spellStart"/>
      <w:r w:rsidRPr="00372164">
        <w:rPr>
          <w:rFonts w:ascii="Times New Roman" w:hAnsi="Times New Roman" w:cs="Times New Roman"/>
          <w:i/>
          <w:iCs/>
          <w:sz w:val="16"/>
          <w:szCs w:val="16"/>
          <w:lang w:val="en"/>
        </w:rPr>
        <w:t>Bioscieence</w:t>
      </w:r>
      <w:proofErr w:type="spellEnd"/>
      <w:r w:rsidRPr="00372164">
        <w:rPr>
          <w:rFonts w:ascii="Times New Roman" w:hAnsi="Times New Roman" w:cs="Times New Roman"/>
          <w:sz w:val="16"/>
          <w:szCs w:val="16"/>
          <w:lang w:val="en"/>
        </w:rPr>
        <w:t>. 5 (1): 64-67.</w:t>
      </w:r>
    </w:p>
    <w:p w14:paraId="36EFADBA" w14:textId="154DA126" w:rsidR="007A0D2E" w:rsidRPr="00372164"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r w:rsidRPr="00372164">
        <w:rPr>
          <w:rFonts w:ascii="Times New Roman" w:hAnsi="Times New Roman" w:cs="Times New Roman"/>
          <w:sz w:val="16"/>
          <w:szCs w:val="16"/>
          <w:lang w:val="en"/>
        </w:rPr>
        <w:t>Chaudhari,</w:t>
      </w:r>
      <w:r w:rsidR="00A205DE" w:rsidRPr="00372164">
        <w:rPr>
          <w:rFonts w:ascii="Times New Roman" w:hAnsi="Times New Roman" w:cs="Times New Roman"/>
          <w:sz w:val="16"/>
          <w:szCs w:val="16"/>
          <w:lang w:val="en"/>
        </w:rPr>
        <w:t xml:space="preserve"> </w:t>
      </w:r>
      <w:r w:rsidRPr="00372164">
        <w:rPr>
          <w:rFonts w:ascii="Times New Roman" w:hAnsi="Times New Roman" w:cs="Times New Roman"/>
          <w:sz w:val="16"/>
          <w:szCs w:val="16"/>
          <w:lang w:val="en"/>
        </w:rPr>
        <w:t>A.K.,</w:t>
      </w:r>
      <w:r w:rsidR="00943DBF" w:rsidRPr="00372164">
        <w:rPr>
          <w:rFonts w:ascii="Times New Roman" w:hAnsi="Times New Roman" w:cs="Times New Roman"/>
          <w:sz w:val="16"/>
          <w:szCs w:val="16"/>
          <w:lang w:val="en"/>
        </w:rPr>
        <w:t xml:space="preserve"> </w:t>
      </w:r>
      <w:r w:rsidRPr="00372164">
        <w:rPr>
          <w:rFonts w:ascii="Times New Roman" w:hAnsi="Times New Roman" w:cs="Times New Roman"/>
          <w:sz w:val="16"/>
          <w:szCs w:val="16"/>
          <w:lang w:val="en"/>
        </w:rPr>
        <w:t>Yadav,</w:t>
      </w:r>
      <w:r w:rsidR="00A205DE" w:rsidRPr="00372164">
        <w:rPr>
          <w:rFonts w:ascii="Times New Roman" w:hAnsi="Times New Roman" w:cs="Times New Roman"/>
          <w:sz w:val="16"/>
          <w:szCs w:val="16"/>
          <w:lang w:val="en"/>
        </w:rPr>
        <w:t xml:space="preserve"> </w:t>
      </w:r>
      <w:r w:rsidRPr="00372164">
        <w:rPr>
          <w:rFonts w:ascii="Times New Roman" w:hAnsi="Times New Roman" w:cs="Times New Roman"/>
          <w:sz w:val="16"/>
          <w:szCs w:val="16"/>
          <w:lang w:val="en"/>
        </w:rPr>
        <w:t>C.B.,</w:t>
      </w:r>
      <w:r w:rsidR="00943DBF" w:rsidRPr="00372164">
        <w:rPr>
          <w:rFonts w:ascii="Times New Roman" w:hAnsi="Times New Roman" w:cs="Times New Roman"/>
          <w:sz w:val="16"/>
          <w:szCs w:val="16"/>
          <w:lang w:val="en"/>
        </w:rPr>
        <w:t xml:space="preserve"> </w:t>
      </w:r>
      <w:r w:rsidRPr="00372164">
        <w:rPr>
          <w:rFonts w:ascii="Times New Roman" w:hAnsi="Times New Roman" w:cs="Times New Roman"/>
          <w:sz w:val="16"/>
          <w:szCs w:val="16"/>
          <w:lang w:val="en"/>
        </w:rPr>
        <w:t>Prakash,</w:t>
      </w:r>
      <w:r w:rsidR="00A205DE" w:rsidRPr="00372164">
        <w:rPr>
          <w:rFonts w:ascii="Times New Roman" w:hAnsi="Times New Roman" w:cs="Times New Roman"/>
          <w:sz w:val="16"/>
          <w:szCs w:val="16"/>
          <w:lang w:val="en"/>
        </w:rPr>
        <w:t xml:space="preserve"> </w:t>
      </w:r>
      <w:r w:rsidRPr="00372164">
        <w:rPr>
          <w:rFonts w:ascii="Times New Roman" w:hAnsi="Times New Roman" w:cs="Times New Roman"/>
          <w:sz w:val="16"/>
          <w:szCs w:val="16"/>
          <w:lang w:val="en"/>
        </w:rPr>
        <w:t>H.P., Shrivastav S.P. and S.,</w:t>
      </w:r>
      <w:r w:rsidR="00943DBF" w:rsidRPr="00372164">
        <w:rPr>
          <w:rFonts w:ascii="Times New Roman" w:hAnsi="Times New Roman" w:cs="Times New Roman"/>
          <w:sz w:val="16"/>
          <w:szCs w:val="16"/>
          <w:lang w:val="en"/>
        </w:rPr>
        <w:t xml:space="preserve"> </w:t>
      </w:r>
      <w:r w:rsidRPr="00372164">
        <w:rPr>
          <w:rFonts w:ascii="Times New Roman" w:hAnsi="Times New Roman" w:cs="Times New Roman"/>
          <w:sz w:val="16"/>
          <w:szCs w:val="16"/>
          <w:lang w:val="en"/>
        </w:rPr>
        <w:t xml:space="preserve">Hitaishi (2018). Genetic Variability, Heritability, Genetic Advance and Divergence in </w:t>
      </w:r>
      <w:proofErr w:type="spellStart"/>
      <w:r w:rsidRPr="00372164">
        <w:rPr>
          <w:rFonts w:ascii="Times New Roman" w:hAnsi="Times New Roman" w:cs="Times New Roman"/>
          <w:sz w:val="16"/>
          <w:szCs w:val="16"/>
          <w:lang w:val="en"/>
        </w:rPr>
        <w:t>Fababean</w:t>
      </w:r>
      <w:proofErr w:type="spellEnd"/>
      <w:r w:rsidRPr="00372164">
        <w:rPr>
          <w:rFonts w:ascii="Times New Roman" w:hAnsi="Times New Roman" w:cs="Times New Roman"/>
          <w:sz w:val="16"/>
          <w:szCs w:val="16"/>
          <w:lang w:val="en"/>
        </w:rPr>
        <w:t xml:space="preserve"> (</w:t>
      </w:r>
      <w:r w:rsidRPr="00372164">
        <w:rPr>
          <w:rFonts w:ascii="Times New Roman" w:hAnsi="Times New Roman" w:cs="Times New Roman"/>
          <w:i/>
          <w:iCs/>
          <w:sz w:val="16"/>
          <w:szCs w:val="16"/>
          <w:lang w:val="en"/>
        </w:rPr>
        <w:t>Vicia faba</w:t>
      </w:r>
      <w:r w:rsidRPr="00372164">
        <w:rPr>
          <w:rFonts w:ascii="Times New Roman" w:hAnsi="Times New Roman" w:cs="Times New Roman"/>
          <w:sz w:val="16"/>
          <w:szCs w:val="16"/>
          <w:lang w:val="en"/>
        </w:rPr>
        <w:t xml:space="preserve"> L.). </w:t>
      </w:r>
      <w:r w:rsidRPr="00372164">
        <w:rPr>
          <w:rFonts w:ascii="Times New Roman" w:hAnsi="Times New Roman" w:cs="Times New Roman"/>
          <w:i/>
          <w:iCs/>
          <w:sz w:val="16"/>
          <w:szCs w:val="16"/>
          <w:lang w:val="en"/>
        </w:rPr>
        <w:t>International Journal Current Microbiology Applied Sci</w:t>
      </w:r>
      <w:r w:rsidRPr="00372164">
        <w:rPr>
          <w:rFonts w:ascii="Times New Roman" w:hAnsi="Times New Roman" w:cs="Times New Roman"/>
          <w:sz w:val="16"/>
          <w:szCs w:val="16"/>
          <w:lang w:val="en"/>
        </w:rPr>
        <w:t>ence. 7(6): 1897-1907.</w:t>
      </w:r>
    </w:p>
    <w:p w14:paraId="23E89C14" w14:textId="6F6F6346" w:rsidR="007A0D2E" w:rsidRPr="00372164"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proofErr w:type="spellStart"/>
      <w:r w:rsidRPr="00372164">
        <w:rPr>
          <w:rFonts w:ascii="Times New Roman" w:hAnsi="Times New Roman" w:cs="Times New Roman"/>
          <w:sz w:val="16"/>
          <w:szCs w:val="16"/>
          <w:lang w:val="en"/>
        </w:rPr>
        <w:t>Cokkizgin</w:t>
      </w:r>
      <w:proofErr w:type="spellEnd"/>
      <w:r w:rsidRPr="00372164">
        <w:rPr>
          <w:rFonts w:ascii="Times New Roman" w:hAnsi="Times New Roman" w:cs="Times New Roman"/>
          <w:sz w:val="16"/>
          <w:szCs w:val="16"/>
          <w:lang w:val="en"/>
        </w:rPr>
        <w:t xml:space="preserve">, Alihan, </w:t>
      </w:r>
      <w:proofErr w:type="spellStart"/>
      <w:r w:rsidRPr="00372164">
        <w:rPr>
          <w:rFonts w:ascii="Times New Roman" w:hAnsi="Times New Roman" w:cs="Times New Roman"/>
          <w:sz w:val="16"/>
          <w:szCs w:val="16"/>
          <w:lang w:val="en"/>
        </w:rPr>
        <w:t>Colkesen</w:t>
      </w:r>
      <w:proofErr w:type="spellEnd"/>
      <w:r w:rsidRPr="00372164">
        <w:rPr>
          <w:rFonts w:ascii="Times New Roman" w:hAnsi="Times New Roman" w:cs="Times New Roman"/>
          <w:sz w:val="16"/>
          <w:szCs w:val="16"/>
          <w:lang w:val="en"/>
        </w:rPr>
        <w:t xml:space="preserve">, Mustafa. (2013). Determination of </w:t>
      </w:r>
      <w:r w:rsidR="00A205DE" w:rsidRPr="00372164">
        <w:rPr>
          <w:rFonts w:ascii="Times New Roman" w:hAnsi="Times New Roman" w:cs="Times New Roman"/>
          <w:sz w:val="16"/>
          <w:szCs w:val="16"/>
          <w:lang w:val="en"/>
        </w:rPr>
        <w:t xml:space="preserve">the </w:t>
      </w:r>
      <w:r w:rsidRPr="00372164">
        <w:rPr>
          <w:rFonts w:ascii="Times New Roman" w:hAnsi="Times New Roman" w:cs="Times New Roman"/>
          <w:sz w:val="16"/>
          <w:szCs w:val="16"/>
          <w:lang w:val="en"/>
        </w:rPr>
        <w:t xml:space="preserve">relationship between yield components in </w:t>
      </w:r>
      <w:r w:rsidR="00A205DE" w:rsidRPr="00372164">
        <w:rPr>
          <w:rFonts w:ascii="Times New Roman" w:hAnsi="Times New Roman" w:cs="Times New Roman"/>
          <w:sz w:val="16"/>
          <w:szCs w:val="16"/>
          <w:lang w:val="en"/>
        </w:rPr>
        <w:t>beans</w:t>
      </w:r>
      <w:r w:rsidRPr="00372164">
        <w:rPr>
          <w:rFonts w:ascii="Times New Roman" w:hAnsi="Times New Roman" w:cs="Times New Roman"/>
          <w:sz w:val="16"/>
          <w:szCs w:val="16"/>
          <w:lang w:val="en"/>
        </w:rPr>
        <w:t xml:space="preserve"> by using path coefficient analysis. </w:t>
      </w:r>
      <w:r w:rsidRPr="00372164">
        <w:rPr>
          <w:rFonts w:ascii="Times New Roman" w:hAnsi="Times New Roman" w:cs="Times New Roman"/>
          <w:i/>
          <w:iCs/>
          <w:sz w:val="16"/>
          <w:szCs w:val="16"/>
          <w:lang w:val="en"/>
        </w:rPr>
        <w:t>Greener Journal of Agricultural Sci</w:t>
      </w:r>
      <w:r w:rsidRPr="00372164">
        <w:rPr>
          <w:rFonts w:ascii="Times New Roman" w:hAnsi="Times New Roman" w:cs="Times New Roman"/>
          <w:sz w:val="16"/>
          <w:szCs w:val="16"/>
          <w:lang w:val="en"/>
        </w:rPr>
        <w:t>ence.3(2): 85-89.</w:t>
      </w:r>
    </w:p>
    <w:p w14:paraId="2DB86723" w14:textId="77777777" w:rsidR="007A0D2E" w:rsidRPr="00372164"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rPr>
      </w:pPr>
      <w:r w:rsidRPr="00372164">
        <w:rPr>
          <w:rFonts w:ascii="Times New Roman" w:hAnsi="Times New Roman" w:cs="Times New Roman"/>
          <w:sz w:val="16"/>
          <w:szCs w:val="16"/>
        </w:rPr>
        <w:t xml:space="preserve">Cubero, J.I. (1974). Evolutionary trends in </w:t>
      </w:r>
      <w:r w:rsidRPr="00372164">
        <w:rPr>
          <w:rFonts w:ascii="Times New Roman" w:hAnsi="Times New Roman" w:cs="Times New Roman"/>
          <w:i/>
          <w:iCs/>
          <w:sz w:val="16"/>
          <w:szCs w:val="16"/>
        </w:rPr>
        <w:t>Vicia faba. Theoretical and Applied Genetics</w:t>
      </w:r>
      <w:r w:rsidRPr="00372164">
        <w:rPr>
          <w:rFonts w:ascii="Times New Roman" w:hAnsi="Times New Roman" w:cs="Times New Roman"/>
          <w:sz w:val="16"/>
          <w:szCs w:val="16"/>
        </w:rPr>
        <w:t>. 43: 59-65</w:t>
      </w:r>
    </w:p>
    <w:p w14:paraId="16596237" w14:textId="77777777" w:rsidR="007A0D2E" w:rsidRPr="00372164"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proofErr w:type="spellStart"/>
      <w:r w:rsidRPr="00372164">
        <w:rPr>
          <w:rFonts w:ascii="Times New Roman" w:hAnsi="Times New Roman" w:cs="Times New Roman"/>
          <w:sz w:val="16"/>
          <w:szCs w:val="16"/>
          <w:lang w:val="en"/>
        </w:rPr>
        <w:t>Dahalanobis</w:t>
      </w:r>
      <w:proofErr w:type="spellEnd"/>
      <w:r w:rsidRPr="00372164">
        <w:rPr>
          <w:rFonts w:ascii="Times New Roman" w:hAnsi="Times New Roman" w:cs="Times New Roman"/>
          <w:sz w:val="16"/>
          <w:szCs w:val="16"/>
          <w:lang w:val="en"/>
        </w:rPr>
        <w:t>, P.C. (1936). Studies on generalized distance in Statistics. 2(1): 49-55.</w:t>
      </w:r>
    </w:p>
    <w:p w14:paraId="7E1989CE" w14:textId="57D09095" w:rsidR="007A0D2E" w:rsidRPr="00372164" w:rsidRDefault="007A0D2E" w:rsidP="00372164">
      <w:pPr>
        <w:spacing w:line="240" w:lineRule="auto"/>
        <w:ind w:left="720" w:hanging="720"/>
        <w:jc w:val="both"/>
        <w:outlineLvl w:val="2"/>
        <w:rPr>
          <w:rFonts w:ascii="Times New Roman" w:hAnsi="Times New Roman" w:cs="Times New Roman"/>
          <w:sz w:val="16"/>
          <w:szCs w:val="16"/>
        </w:rPr>
      </w:pPr>
      <w:proofErr w:type="spellStart"/>
      <w:r w:rsidRPr="00372164">
        <w:rPr>
          <w:rFonts w:ascii="Times New Roman" w:hAnsi="Times New Roman" w:cs="Times New Roman"/>
          <w:sz w:val="16"/>
          <w:szCs w:val="16"/>
        </w:rPr>
        <w:t>Dhakar</w:t>
      </w:r>
      <w:proofErr w:type="spellEnd"/>
      <w:r w:rsidRPr="00372164">
        <w:rPr>
          <w:rFonts w:ascii="Times New Roman" w:hAnsi="Times New Roman" w:cs="Times New Roman"/>
          <w:sz w:val="16"/>
          <w:szCs w:val="16"/>
        </w:rPr>
        <w:t xml:space="preserve">, M., </w:t>
      </w:r>
      <w:proofErr w:type="spellStart"/>
      <w:proofErr w:type="gramStart"/>
      <w:r w:rsidRPr="00372164">
        <w:rPr>
          <w:rFonts w:ascii="Times New Roman" w:hAnsi="Times New Roman" w:cs="Times New Roman"/>
          <w:sz w:val="16"/>
          <w:szCs w:val="16"/>
        </w:rPr>
        <w:t>Das,B</w:t>
      </w:r>
      <w:proofErr w:type="spellEnd"/>
      <w:r w:rsidRPr="00372164">
        <w:rPr>
          <w:rFonts w:ascii="Times New Roman" w:hAnsi="Times New Roman" w:cs="Times New Roman"/>
          <w:sz w:val="16"/>
          <w:szCs w:val="16"/>
        </w:rPr>
        <w:t>.</w:t>
      </w:r>
      <w:proofErr w:type="gramEnd"/>
      <w:r w:rsidRPr="00372164">
        <w:rPr>
          <w:rFonts w:ascii="Times New Roman" w:hAnsi="Times New Roman" w:cs="Times New Roman"/>
          <w:sz w:val="16"/>
          <w:szCs w:val="16"/>
        </w:rPr>
        <w:t xml:space="preserve">, Sarkar, P., and Nath, </w:t>
      </w:r>
      <w:proofErr w:type="gramStart"/>
      <w:r w:rsidRPr="00372164">
        <w:rPr>
          <w:rFonts w:ascii="Times New Roman" w:hAnsi="Times New Roman" w:cs="Times New Roman"/>
          <w:sz w:val="16"/>
          <w:szCs w:val="16"/>
        </w:rPr>
        <w:t>V.(</w:t>
      </w:r>
      <w:proofErr w:type="gramEnd"/>
      <w:r w:rsidRPr="00372164">
        <w:rPr>
          <w:rFonts w:ascii="Times New Roman" w:hAnsi="Times New Roman" w:cs="Times New Roman"/>
          <w:sz w:val="16"/>
          <w:szCs w:val="16"/>
        </w:rPr>
        <w:t>2020). Diversity in jackfruit (</w:t>
      </w:r>
      <w:r w:rsidRPr="00372164">
        <w:rPr>
          <w:rFonts w:ascii="Times New Roman" w:hAnsi="Times New Roman" w:cs="Times New Roman"/>
          <w:i/>
          <w:iCs/>
          <w:sz w:val="16"/>
          <w:szCs w:val="16"/>
        </w:rPr>
        <w:t>Artocarpus heterophyllus</w:t>
      </w:r>
      <w:r w:rsidRPr="00372164">
        <w:rPr>
          <w:rFonts w:ascii="Times New Roman" w:hAnsi="Times New Roman" w:cs="Times New Roman"/>
          <w:sz w:val="16"/>
          <w:szCs w:val="16"/>
        </w:rPr>
        <w:t xml:space="preserve"> Lam.). insights into fruit characterization for the identification of superior genotypes,</w:t>
      </w:r>
      <w:r w:rsidRPr="00372164">
        <w:rPr>
          <w:rFonts w:ascii="Times New Roman" w:hAnsi="Times New Roman" w:cs="Times New Roman"/>
          <w:color w:val="333333"/>
          <w:sz w:val="16"/>
          <w:szCs w:val="16"/>
          <w:shd w:val="clear" w:color="auto" w:fill="FFFFFF"/>
        </w:rPr>
        <w:t xml:space="preserve"> </w:t>
      </w:r>
      <w:hyperlink r:id="rId17" w:history="1">
        <w:r w:rsidRPr="00372164">
          <w:rPr>
            <w:rStyle w:val="text"/>
            <w:rFonts w:ascii="Times New Roman" w:hAnsi="Times New Roman"/>
            <w:i/>
            <w:iCs/>
            <w:color w:val="333333"/>
            <w:sz w:val="16"/>
            <w:szCs w:val="16"/>
            <w:u w:val="single"/>
            <w:bdr w:val="none" w:sz="0" w:space="0" w:color="auto" w:frame="1"/>
            <w:shd w:val="clear" w:color="auto" w:fill="F3F3F3"/>
          </w:rPr>
          <w:t>Plant Genetic Resources</w:t>
        </w:r>
      </w:hyperlink>
      <w:r w:rsidRPr="00372164">
        <w:rPr>
          <w:rFonts w:ascii="Times New Roman" w:hAnsi="Times New Roman" w:cs="Times New Roman"/>
          <w:color w:val="333333"/>
          <w:sz w:val="16"/>
          <w:szCs w:val="16"/>
          <w:bdr w:val="none" w:sz="0" w:space="0" w:color="auto" w:frame="1"/>
          <w:shd w:val="clear" w:color="auto" w:fill="F3F3F3"/>
        </w:rPr>
        <w:t>. </w:t>
      </w:r>
      <w:hyperlink r:id="rId18" w:history="1">
        <w:r w:rsidRPr="00372164">
          <w:rPr>
            <w:rStyle w:val="text"/>
            <w:rFonts w:ascii="Times New Roman" w:hAnsi="Times New Roman"/>
            <w:color w:val="333333"/>
            <w:sz w:val="16"/>
            <w:szCs w:val="16"/>
            <w:u w:val="single"/>
            <w:bdr w:val="none" w:sz="0" w:space="0" w:color="auto" w:frame="1"/>
            <w:shd w:val="clear" w:color="auto" w:fill="F3F3F3"/>
          </w:rPr>
          <w:t xml:space="preserve">Volume </w:t>
        </w:r>
      </w:hyperlink>
      <w:r w:rsidRPr="00372164">
        <w:rPr>
          <w:rFonts w:ascii="Times New Roman" w:hAnsi="Times New Roman" w:cs="Times New Roman"/>
          <w:sz w:val="16"/>
          <w:szCs w:val="16"/>
        </w:rPr>
        <w:t>18</w:t>
      </w:r>
      <w:r w:rsidRPr="00372164">
        <w:rPr>
          <w:rFonts w:ascii="Times New Roman" w:hAnsi="Times New Roman" w:cs="Times New Roman"/>
          <w:color w:val="333333"/>
          <w:sz w:val="16"/>
          <w:szCs w:val="16"/>
          <w:bdr w:val="none" w:sz="0" w:space="0" w:color="auto" w:frame="1"/>
          <w:shd w:val="clear" w:color="auto" w:fill="F3F3F3"/>
        </w:rPr>
        <w:t>: pp. 307 - 315</w:t>
      </w:r>
    </w:p>
    <w:p w14:paraId="34C89C06" w14:textId="77777777" w:rsidR="007A0D2E" w:rsidRPr="00372164"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color w:val="222222"/>
          <w:sz w:val="16"/>
          <w:szCs w:val="16"/>
          <w:shd w:val="clear" w:color="auto" w:fill="FFFFFF"/>
        </w:rPr>
      </w:pPr>
      <w:r w:rsidRPr="00372164">
        <w:rPr>
          <w:rFonts w:ascii="Times New Roman" w:hAnsi="Times New Roman" w:cs="Times New Roman"/>
          <w:color w:val="222222"/>
          <w:sz w:val="16"/>
          <w:szCs w:val="16"/>
          <w:shd w:val="clear" w:color="auto" w:fill="FFFFFF"/>
        </w:rPr>
        <w:t xml:space="preserve">Drazic, G. and Mihailovic, </w:t>
      </w:r>
      <w:proofErr w:type="gramStart"/>
      <w:r w:rsidRPr="00372164">
        <w:rPr>
          <w:rFonts w:ascii="Times New Roman" w:hAnsi="Times New Roman" w:cs="Times New Roman"/>
          <w:color w:val="222222"/>
          <w:sz w:val="16"/>
          <w:szCs w:val="16"/>
          <w:shd w:val="clear" w:color="auto" w:fill="FFFFFF"/>
        </w:rPr>
        <w:t>N.( 2005</w:t>
      </w:r>
      <w:proofErr w:type="gramEnd"/>
      <w:r w:rsidRPr="00372164">
        <w:rPr>
          <w:rFonts w:ascii="Times New Roman" w:hAnsi="Times New Roman" w:cs="Times New Roman"/>
          <w:color w:val="222222"/>
          <w:sz w:val="16"/>
          <w:szCs w:val="16"/>
          <w:shd w:val="clear" w:color="auto" w:fill="FFFFFF"/>
        </w:rPr>
        <w:t>). Modification of cadmium toxicity in soybean seedlings by salicylic acid. </w:t>
      </w:r>
      <w:r w:rsidRPr="00372164">
        <w:rPr>
          <w:rFonts w:ascii="Times New Roman" w:hAnsi="Times New Roman" w:cs="Times New Roman"/>
          <w:i/>
          <w:iCs/>
          <w:color w:val="222222"/>
          <w:sz w:val="16"/>
          <w:szCs w:val="16"/>
          <w:shd w:val="clear" w:color="auto" w:fill="FFFFFF"/>
        </w:rPr>
        <w:t>Plant science.</w:t>
      </w:r>
      <w:r w:rsidRPr="00372164">
        <w:rPr>
          <w:rFonts w:ascii="Times New Roman" w:hAnsi="Times New Roman" w:cs="Times New Roman"/>
          <w:color w:val="222222"/>
          <w:sz w:val="16"/>
          <w:szCs w:val="16"/>
          <w:shd w:val="clear" w:color="auto" w:fill="FFFFFF"/>
        </w:rPr>
        <w:t> 168(2): pp.511-517.</w:t>
      </w:r>
    </w:p>
    <w:p w14:paraId="0F165325" w14:textId="77777777" w:rsidR="007A0D2E" w:rsidRPr="00372164"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rPr>
      </w:pPr>
      <w:r w:rsidRPr="00372164">
        <w:rPr>
          <w:rFonts w:ascii="Times New Roman" w:hAnsi="Times New Roman" w:cs="Times New Roman"/>
          <w:sz w:val="16"/>
          <w:szCs w:val="16"/>
        </w:rPr>
        <w:t>Farag, S.T. (2007). Relative importance of genetic variance for improving broad bean plant Breed. 11(1): 301-315</w:t>
      </w:r>
    </w:p>
    <w:p w14:paraId="6680786C" w14:textId="0D032168" w:rsidR="007A0D2E" w:rsidRPr="00372164"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r w:rsidRPr="00372164">
        <w:rPr>
          <w:rFonts w:ascii="Times New Roman" w:hAnsi="Times New Roman" w:cs="Times New Roman"/>
          <w:sz w:val="16"/>
          <w:szCs w:val="16"/>
          <w:lang w:val="en"/>
        </w:rPr>
        <w:t xml:space="preserve">Fatih </w:t>
      </w:r>
      <w:proofErr w:type="spellStart"/>
      <w:r w:rsidRPr="00372164">
        <w:rPr>
          <w:rFonts w:ascii="Times New Roman" w:hAnsi="Times New Roman" w:cs="Times New Roman"/>
          <w:sz w:val="16"/>
          <w:szCs w:val="16"/>
          <w:lang w:val="en"/>
        </w:rPr>
        <w:t>E.</w:t>
      </w:r>
      <w:proofErr w:type="gramStart"/>
      <w:r w:rsidRPr="00372164">
        <w:rPr>
          <w:rFonts w:ascii="Times New Roman" w:hAnsi="Times New Roman" w:cs="Times New Roman"/>
          <w:sz w:val="16"/>
          <w:szCs w:val="16"/>
          <w:lang w:val="en"/>
        </w:rPr>
        <w:t>A.Hamza</w:t>
      </w:r>
      <w:proofErr w:type="spellEnd"/>
      <w:proofErr w:type="gramEnd"/>
      <w:r w:rsidRPr="00372164">
        <w:rPr>
          <w:rFonts w:ascii="Times New Roman" w:hAnsi="Times New Roman" w:cs="Times New Roman"/>
          <w:sz w:val="16"/>
          <w:szCs w:val="16"/>
          <w:lang w:val="en"/>
        </w:rPr>
        <w:t xml:space="preserve">(2017). Genetic variability, Heritability Genetic advance and correlation in </w:t>
      </w:r>
      <w:r w:rsidR="00943DBF" w:rsidRPr="00372164">
        <w:rPr>
          <w:rFonts w:ascii="Times New Roman" w:hAnsi="Times New Roman" w:cs="Times New Roman"/>
          <w:sz w:val="16"/>
          <w:szCs w:val="16"/>
          <w:lang w:val="en"/>
        </w:rPr>
        <w:t>faba</w:t>
      </w:r>
      <w:r w:rsidRPr="00372164">
        <w:rPr>
          <w:rFonts w:ascii="Times New Roman" w:hAnsi="Times New Roman" w:cs="Times New Roman"/>
          <w:sz w:val="16"/>
          <w:szCs w:val="16"/>
        </w:rPr>
        <w:t xml:space="preserve"> </w:t>
      </w:r>
      <w:proofErr w:type="gramStart"/>
      <w:r w:rsidRPr="00372164">
        <w:rPr>
          <w:rFonts w:ascii="Times New Roman" w:hAnsi="Times New Roman" w:cs="Times New Roman"/>
          <w:sz w:val="16"/>
          <w:szCs w:val="16"/>
          <w:lang w:val="en"/>
        </w:rPr>
        <w:t>bean(</w:t>
      </w:r>
      <w:proofErr w:type="gramEnd"/>
      <w:r w:rsidRPr="00372164">
        <w:rPr>
          <w:rFonts w:ascii="Times New Roman" w:hAnsi="Times New Roman" w:cs="Times New Roman"/>
          <w:sz w:val="16"/>
          <w:szCs w:val="16"/>
          <w:lang w:val="en"/>
        </w:rPr>
        <w:t xml:space="preserve">Vicia faba L.). </w:t>
      </w:r>
      <w:r w:rsidRPr="00372164">
        <w:rPr>
          <w:rFonts w:ascii="Times New Roman" w:hAnsi="Times New Roman" w:cs="Times New Roman"/>
          <w:i/>
          <w:iCs/>
          <w:sz w:val="16"/>
          <w:szCs w:val="16"/>
          <w:lang w:val="en"/>
        </w:rPr>
        <w:t>International Journal Current Microbiology Applied Science.</w:t>
      </w:r>
      <w:r w:rsidRPr="00372164">
        <w:rPr>
          <w:rFonts w:ascii="Times New Roman" w:hAnsi="Times New Roman" w:cs="Times New Roman"/>
          <w:sz w:val="16"/>
          <w:szCs w:val="16"/>
          <w:lang w:val="en"/>
        </w:rPr>
        <w:t xml:space="preserve"> 6 (11):  1206-1214.</w:t>
      </w:r>
    </w:p>
    <w:p w14:paraId="6998BA19" w14:textId="4C254DC0" w:rsidR="007A0D2E" w:rsidRPr="00372164"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rPr>
      </w:pPr>
      <w:r w:rsidRPr="00372164">
        <w:rPr>
          <w:rFonts w:ascii="Times New Roman" w:hAnsi="Times New Roman" w:cs="Times New Roman"/>
          <w:sz w:val="16"/>
          <w:szCs w:val="16"/>
        </w:rPr>
        <w:t>Henry, A. and Mathur, B.K. (2003). Varietal divergence in cowpea. In: Advances in Arid Legumes Research (eds. Henry, A., Kumar, D. and Singh, N.B</w:t>
      </w:r>
      <w:r w:rsidRPr="00372164">
        <w:rPr>
          <w:rFonts w:ascii="Times New Roman" w:hAnsi="Times New Roman" w:cs="Times New Roman"/>
          <w:i/>
          <w:iCs/>
          <w:sz w:val="16"/>
          <w:szCs w:val="16"/>
        </w:rPr>
        <w:t>.). Published by Indian Arid Legumes Society, Scientific Publishers (India)</w:t>
      </w:r>
      <w:r w:rsidRPr="00372164">
        <w:rPr>
          <w:rFonts w:ascii="Times New Roman" w:hAnsi="Times New Roman" w:cs="Times New Roman"/>
          <w:sz w:val="16"/>
          <w:szCs w:val="16"/>
        </w:rPr>
        <w:t>. Jodhpur.</w:t>
      </w:r>
      <w:r w:rsidR="00943DBF" w:rsidRPr="00372164">
        <w:rPr>
          <w:rFonts w:ascii="Times New Roman" w:hAnsi="Times New Roman" w:cs="Times New Roman"/>
          <w:sz w:val="16"/>
          <w:szCs w:val="16"/>
        </w:rPr>
        <w:t xml:space="preserve"> </w:t>
      </w:r>
      <w:r w:rsidRPr="00372164">
        <w:rPr>
          <w:rFonts w:ascii="Times New Roman" w:hAnsi="Times New Roman" w:cs="Times New Roman"/>
          <w:sz w:val="16"/>
          <w:szCs w:val="16"/>
        </w:rPr>
        <w:t>pp. 67-70.</w:t>
      </w:r>
    </w:p>
    <w:p w14:paraId="23283C62" w14:textId="77777777" w:rsidR="007A0D2E" w:rsidRPr="00372164" w:rsidRDefault="007A0D2E" w:rsidP="00372164">
      <w:pPr>
        <w:spacing w:line="240" w:lineRule="auto"/>
        <w:ind w:left="720" w:hanging="720"/>
        <w:jc w:val="both"/>
        <w:outlineLvl w:val="2"/>
        <w:rPr>
          <w:rFonts w:ascii="Times New Roman" w:hAnsi="Times New Roman" w:cs="Times New Roman"/>
          <w:color w:val="222222"/>
          <w:sz w:val="16"/>
          <w:szCs w:val="16"/>
          <w:shd w:val="clear" w:color="auto" w:fill="FFFFFF"/>
        </w:rPr>
      </w:pPr>
      <w:r w:rsidRPr="00372164">
        <w:rPr>
          <w:rFonts w:ascii="Times New Roman" w:hAnsi="Times New Roman" w:cs="Times New Roman"/>
          <w:color w:val="222222"/>
          <w:sz w:val="16"/>
          <w:szCs w:val="16"/>
          <w:shd w:val="clear" w:color="auto" w:fill="FFFFFF"/>
        </w:rPr>
        <w:t xml:space="preserve">Jadhav, R.S. and </w:t>
      </w:r>
      <w:proofErr w:type="spellStart"/>
      <w:r w:rsidRPr="00372164">
        <w:rPr>
          <w:rFonts w:ascii="Times New Roman" w:hAnsi="Times New Roman" w:cs="Times New Roman"/>
          <w:color w:val="222222"/>
          <w:sz w:val="16"/>
          <w:szCs w:val="16"/>
          <w:shd w:val="clear" w:color="auto" w:fill="FFFFFF"/>
        </w:rPr>
        <w:t>Mohrir</w:t>
      </w:r>
      <w:proofErr w:type="spellEnd"/>
      <w:r w:rsidRPr="00372164">
        <w:rPr>
          <w:rFonts w:ascii="Times New Roman" w:hAnsi="Times New Roman" w:cs="Times New Roman"/>
          <w:color w:val="222222"/>
          <w:sz w:val="16"/>
          <w:szCs w:val="16"/>
          <w:shd w:val="clear" w:color="auto" w:fill="FFFFFF"/>
        </w:rPr>
        <w:t>, M.N. (2013). Genetic divergence analysis in sesame (</w:t>
      </w:r>
      <w:r w:rsidRPr="00372164">
        <w:rPr>
          <w:rFonts w:ascii="Times New Roman" w:hAnsi="Times New Roman" w:cs="Times New Roman"/>
          <w:i/>
          <w:iCs/>
          <w:color w:val="222222"/>
          <w:sz w:val="16"/>
          <w:szCs w:val="16"/>
          <w:shd w:val="clear" w:color="auto" w:fill="FFFFFF"/>
        </w:rPr>
        <w:t xml:space="preserve">Sesamum indicum </w:t>
      </w:r>
      <w:r w:rsidRPr="00372164">
        <w:rPr>
          <w:rFonts w:ascii="Times New Roman" w:hAnsi="Times New Roman" w:cs="Times New Roman"/>
          <w:color w:val="222222"/>
          <w:sz w:val="16"/>
          <w:szCs w:val="16"/>
          <w:shd w:val="clear" w:color="auto" w:fill="FFFFFF"/>
        </w:rPr>
        <w:t>L.). </w:t>
      </w:r>
      <w:r w:rsidRPr="00372164">
        <w:rPr>
          <w:rFonts w:ascii="Times New Roman" w:hAnsi="Times New Roman" w:cs="Times New Roman"/>
          <w:i/>
          <w:iCs/>
          <w:color w:val="222222"/>
          <w:sz w:val="16"/>
          <w:szCs w:val="16"/>
          <w:shd w:val="clear" w:color="auto" w:fill="FFFFFF"/>
        </w:rPr>
        <w:t>Electronic Journal of Plant Breeding</w:t>
      </w:r>
      <w:r w:rsidRPr="00372164">
        <w:rPr>
          <w:rFonts w:ascii="Times New Roman" w:hAnsi="Times New Roman" w:cs="Times New Roman"/>
          <w:color w:val="222222"/>
          <w:sz w:val="16"/>
          <w:szCs w:val="16"/>
          <w:shd w:val="clear" w:color="auto" w:fill="FFFFFF"/>
        </w:rPr>
        <w:t>. </w:t>
      </w:r>
      <w:r w:rsidRPr="00372164">
        <w:rPr>
          <w:rFonts w:ascii="Times New Roman" w:hAnsi="Times New Roman" w:cs="Times New Roman"/>
          <w:i/>
          <w:iCs/>
          <w:color w:val="222222"/>
          <w:sz w:val="16"/>
          <w:szCs w:val="16"/>
          <w:shd w:val="clear" w:color="auto" w:fill="FFFFFF"/>
        </w:rPr>
        <w:t>4</w:t>
      </w:r>
      <w:r w:rsidRPr="00372164">
        <w:rPr>
          <w:rFonts w:ascii="Times New Roman" w:hAnsi="Times New Roman" w:cs="Times New Roman"/>
          <w:color w:val="222222"/>
          <w:sz w:val="16"/>
          <w:szCs w:val="16"/>
          <w:shd w:val="clear" w:color="auto" w:fill="FFFFFF"/>
        </w:rPr>
        <w:t>(1): pp.1090-1092.</w:t>
      </w:r>
    </w:p>
    <w:p w14:paraId="59A13346" w14:textId="6CB6CDC2" w:rsidR="007A0D2E" w:rsidRPr="00372164" w:rsidRDefault="007A0D2E" w:rsidP="00372164">
      <w:pPr>
        <w:spacing w:line="240" w:lineRule="auto"/>
        <w:ind w:left="720" w:hanging="720"/>
        <w:jc w:val="both"/>
        <w:outlineLvl w:val="2"/>
        <w:rPr>
          <w:rFonts w:ascii="Times New Roman" w:hAnsi="Times New Roman" w:cs="Times New Roman"/>
          <w:sz w:val="16"/>
          <w:szCs w:val="16"/>
        </w:rPr>
      </w:pPr>
      <w:r w:rsidRPr="00372164">
        <w:rPr>
          <w:rFonts w:ascii="Times New Roman" w:hAnsi="Times New Roman" w:cs="Times New Roman"/>
          <w:sz w:val="16"/>
          <w:szCs w:val="16"/>
        </w:rPr>
        <w:t xml:space="preserve">Jatav, V., Singh, D., and Singh, N. (2022) </w:t>
      </w:r>
      <w:r w:rsidR="00943DBF" w:rsidRPr="00372164">
        <w:rPr>
          <w:rFonts w:ascii="Times New Roman" w:hAnsi="Times New Roman" w:cs="Times New Roman"/>
          <w:sz w:val="16"/>
          <w:szCs w:val="16"/>
        </w:rPr>
        <w:t>Principal</w:t>
      </w:r>
      <w:r w:rsidRPr="00372164">
        <w:rPr>
          <w:rFonts w:ascii="Times New Roman" w:hAnsi="Times New Roman" w:cs="Times New Roman"/>
          <w:sz w:val="16"/>
          <w:szCs w:val="16"/>
        </w:rPr>
        <w:t xml:space="preserve"> component analysis in bitter gourd (</w:t>
      </w:r>
      <w:proofErr w:type="spellStart"/>
      <w:r w:rsidRPr="00372164">
        <w:rPr>
          <w:rFonts w:ascii="Times New Roman" w:hAnsi="Times New Roman" w:cs="Times New Roman"/>
          <w:i/>
          <w:iCs/>
          <w:sz w:val="16"/>
          <w:szCs w:val="16"/>
        </w:rPr>
        <w:t>momordica</w:t>
      </w:r>
      <w:proofErr w:type="spellEnd"/>
      <w:r w:rsidRPr="00372164">
        <w:rPr>
          <w:rFonts w:ascii="Times New Roman" w:hAnsi="Times New Roman" w:cs="Times New Roman"/>
          <w:i/>
          <w:iCs/>
          <w:sz w:val="16"/>
          <w:szCs w:val="16"/>
        </w:rPr>
        <w:t xml:space="preserve"> </w:t>
      </w:r>
      <w:proofErr w:type="spellStart"/>
      <w:r w:rsidRPr="00372164">
        <w:rPr>
          <w:rFonts w:ascii="Times New Roman" w:hAnsi="Times New Roman" w:cs="Times New Roman"/>
          <w:i/>
          <w:iCs/>
          <w:sz w:val="16"/>
          <w:szCs w:val="16"/>
        </w:rPr>
        <w:t>charantia</w:t>
      </w:r>
      <w:proofErr w:type="spellEnd"/>
      <w:r w:rsidRPr="00372164">
        <w:rPr>
          <w:rFonts w:ascii="Times New Roman" w:hAnsi="Times New Roman" w:cs="Times New Roman"/>
          <w:sz w:val="16"/>
          <w:szCs w:val="16"/>
        </w:rPr>
        <w:t xml:space="preserve"> L.). </w:t>
      </w:r>
      <w:r w:rsidRPr="00372164">
        <w:rPr>
          <w:rFonts w:ascii="Times New Roman" w:hAnsi="Times New Roman" w:cs="Times New Roman"/>
          <w:i/>
          <w:iCs/>
          <w:sz w:val="16"/>
          <w:szCs w:val="16"/>
        </w:rPr>
        <w:t>Bangladesh J. Bot</w:t>
      </w:r>
      <w:r w:rsidRPr="00372164">
        <w:rPr>
          <w:rFonts w:ascii="Times New Roman" w:hAnsi="Times New Roman" w:cs="Times New Roman"/>
          <w:sz w:val="16"/>
          <w:szCs w:val="16"/>
        </w:rPr>
        <w:t>. 51(1): 1-7.</w:t>
      </w:r>
    </w:p>
    <w:p w14:paraId="1838DCB3" w14:textId="77777777" w:rsidR="007A0D2E" w:rsidRPr="00372164" w:rsidRDefault="007A0D2E" w:rsidP="00372164">
      <w:pPr>
        <w:spacing w:line="240" w:lineRule="auto"/>
        <w:ind w:left="720" w:hanging="720"/>
        <w:jc w:val="both"/>
        <w:outlineLvl w:val="2"/>
        <w:rPr>
          <w:rFonts w:ascii="Times New Roman" w:hAnsi="Times New Roman" w:cs="Times New Roman"/>
          <w:sz w:val="16"/>
          <w:szCs w:val="16"/>
        </w:rPr>
      </w:pPr>
      <w:proofErr w:type="spellStart"/>
      <w:proofErr w:type="gramStart"/>
      <w:r w:rsidRPr="00372164">
        <w:rPr>
          <w:rFonts w:ascii="Times New Roman" w:hAnsi="Times New Roman" w:cs="Times New Roman"/>
          <w:sz w:val="16"/>
          <w:szCs w:val="16"/>
        </w:rPr>
        <w:t>Kahraman,F</w:t>
      </w:r>
      <w:proofErr w:type="spellEnd"/>
      <w:r w:rsidRPr="00372164">
        <w:rPr>
          <w:rFonts w:ascii="Times New Roman" w:hAnsi="Times New Roman" w:cs="Times New Roman"/>
          <w:sz w:val="16"/>
          <w:szCs w:val="16"/>
        </w:rPr>
        <w:t>.</w:t>
      </w:r>
      <w:proofErr w:type="gramEnd"/>
      <w:r w:rsidRPr="00372164">
        <w:rPr>
          <w:rFonts w:ascii="Times New Roman" w:hAnsi="Times New Roman" w:cs="Times New Roman"/>
          <w:sz w:val="16"/>
          <w:szCs w:val="16"/>
        </w:rPr>
        <w:t xml:space="preserve">, </w:t>
      </w:r>
      <w:proofErr w:type="spellStart"/>
      <w:proofErr w:type="gramStart"/>
      <w:r w:rsidRPr="00372164">
        <w:rPr>
          <w:rFonts w:ascii="Times New Roman" w:hAnsi="Times New Roman" w:cs="Times New Roman"/>
          <w:sz w:val="16"/>
          <w:szCs w:val="16"/>
        </w:rPr>
        <w:t>Onder,M</w:t>
      </w:r>
      <w:proofErr w:type="spellEnd"/>
      <w:r w:rsidRPr="00372164">
        <w:rPr>
          <w:rFonts w:ascii="Times New Roman" w:hAnsi="Times New Roman" w:cs="Times New Roman"/>
          <w:sz w:val="16"/>
          <w:szCs w:val="16"/>
        </w:rPr>
        <w:t>.</w:t>
      </w:r>
      <w:proofErr w:type="gramEnd"/>
      <w:r w:rsidRPr="00372164">
        <w:rPr>
          <w:rFonts w:ascii="Times New Roman" w:hAnsi="Times New Roman" w:cs="Times New Roman"/>
          <w:sz w:val="16"/>
          <w:szCs w:val="16"/>
        </w:rPr>
        <w:t xml:space="preserve">, and </w:t>
      </w:r>
      <w:proofErr w:type="spellStart"/>
      <w:r w:rsidRPr="00372164">
        <w:rPr>
          <w:rFonts w:ascii="Times New Roman" w:hAnsi="Times New Roman" w:cs="Times New Roman"/>
          <w:sz w:val="16"/>
          <w:szCs w:val="16"/>
        </w:rPr>
        <w:t>Ceyan</w:t>
      </w:r>
      <w:proofErr w:type="spellEnd"/>
      <w:r w:rsidRPr="00372164">
        <w:rPr>
          <w:rFonts w:ascii="Times New Roman" w:hAnsi="Times New Roman" w:cs="Times New Roman"/>
          <w:sz w:val="16"/>
          <w:szCs w:val="16"/>
        </w:rPr>
        <w:t xml:space="preserve">. </w:t>
      </w:r>
      <w:proofErr w:type="gramStart"/>
      <w:r w:rsidRPr="00372164">
        <w:rPr>
          <w:rFonts w:ascii="Times New Roman" w:hAnsi="Times New Roman" w:cs="Times New Roman"/>
          <w:sz w:val="16"/>
          <w:szCs w:val="16"/>
        </w:rPr>
        <w:t>E.(</w:t>
      </w:r>
      <w:proofErr w:type="gramEnd"/>
      <w:r w:rsidRPr="00372164">
        <w:rPr>
          <w:rFonts w:ascii="Times New Roman" w:hAnsi="Times New Roman" w:cs="Times New Roman"/>
          <w:sz w:val="16"/>
          <w:szCs w:val="16"/>
        </w:rPr>
        <w:t>2014). Cluster Analysis in Common Bean Genotypes (</w:t>
      </w:r>
      <w:r w:rsidRPr="00372164">
        <w:rPr>
          <w:rFonts w:ascii="Times New Roman" w:hAnsi="Times New Roman" w:cs="Times New Roman"/>
          <w:i/>
          <w:iCs/>
          <w:sz w:val="16"/>
          <w:szCs w:val="16"/>
        </w:rPr>
        <w:t>Phaseolus vulgaris</w:t>
      </w:r>
      <w:r w:rsidRPr="00372164">
        <w:rPr>
          <w:rFonts w:ascii="Times New Roman" w:hAnsi="Times New Roman" w:cs="Times New Roman"/>
          <w:sz w:val="16"/>
          <w:szCs w:val="16"/>
        </w:rPr>
        <w:t xml:space="preserve"> L.) </w:t>
      </w:r>
      <w:r w:rsidRPr="00372164">
        <w:rPr>
          <w:rFonts w:ascii="Times New Roman" w:hAnsi="Times New Roman" w:cs="Times New Roman"/>
          <w:i/>
          <w:iCs/>
          <w:sz w:val="16"/>
          <w:szCs w:val="16"/>
        </w:rPr>
        <w:t xml:space="preserve">Turkish Journal of Agricultural and Natural Sciences. </w:t>
      </w:r>
      <w:r w:rsidRPr="00372164">
        <w:rPr>
          <w:rFonts w:ascii="Times New Roman" w:hAnsi="Times New Roman" w:cs="Times New Roman"/>
          <w:sz w:val="16"/>
          <w:szCs w:val="16"/>
        </w:rPr>
        <w:t>(1) 112-116.</w:t>
      </w:r>
    </w:p>
    <w:p w14:paraId="58777174" w14:textId="77777777" w:rsidR="007A0D2E" w:rsidRPr="00372164"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color w:val="222222"/>
          <w:sz w:val="16"/>
          <w:szCs w:val="16"/>
          <w:shd w:val="clear" w:color="auto" w:fill="FFFFFF"/>
        </w:rPr>
      </w:pPr>
      <w:r w:rsidRPr="00372164">
        <w:rPr>
          <w:rFonts w:ascii="Times New Roman" w:hAnsi="Times New Roman" w:cs="Times New Roman"/>
          <w:color w:val="222222"/>
          <w:sz w:val="16"/>
          <w:szCs w:val="16"/>
          <w:shd w:val="clear" w:color="auto" w:fill="FFFFFF"/>
        </w:rPr>
        <w:t xml:space="preserve">Kale, N.Z., Kumar, P., Taha, A., R.K., </w:t>
      </w:r>
      <w:proofErr w:type="spellStart"/>
      <w:r w:rsidRPr="00372164">
        <w:rPr>
          <w:rFonts w:ascii="Times New Roman" w:hAnsi="Times New Roman" w:cs="Times New Roman"/>
          <w:color w:val="222222"/>
          <w:sz w:val="16"/>
          <w:szCs w:val="16"/>
          <w:shd w:val="clear" w:color="auto" w:fill="FFFFFF"/>
        </w:rPr>
        <w:t>Cowsik</w:t>
      </w:r>
      <w:proofErr w:type="spellEnd"/>
      <w:r w:rsidRPr="00372164">
        <w:rPr>
          <w:rFonts w:ascii="Times New Roman" w:hAnsi="Times New Roman" w:cs="Times New Roman"/>
          <w:color w:val="222222"/>
          <w:sz w:val="16"/>
          <w:szCs w:val="16"/>
          <w:shd w:val="clear" w:color="auto" w:fill="FFFFFF"/>
        </w:rPr>
        <w:t xml:space="preserve">, S.M. and McLean, P. (2011). Metabolic and molecular action of </w:t>
      </w:r>
      <w:r w:rsidRPr="00372164">
        <w:rPr>
          <w:rFonts w:ascii="Times New Roman" w:hAnsi="Times New Roman" w:cs="Times New Roman"/>
          <w:i/>
          <w:iCs/>
          <w:color w:val="222222"/>
          <w:sz w:val="16"/>
          <w:szCs w:val="16"/>
          <w:shd w:val="clear" w:color="auto" w:fill="FFFFFF"/>
        </w:rPr>
        <w:t xml:space="preserve">Trigonella </w:t>
      </w:r>
      <w:proofErr w:type="spellStart"/>
      <w:r w:rsidRPr="00372164">
        <w:rPr>
          <w:rFonts w:ascii="Times New Roman" w:hAnsi="Times New Roman" w:cs="Times New Roman"/>
          <w:i/>
          <w:iCs/>
          <w:color w:val="222222"/>
          <w:sz w:val="16"/>
          <w:szCs w:val="16"/>
          <w:shd w:val="clear" w:color="auto" w:fill="FFFFFF"/>
        </w:rPr>
        <w:t>foenum</w:t>
      </w:r>
      <w:proofErr w:type="spellEnd"/>
      <w:r w:rsidRPr="00372164">
        <w:rPr>
          <w:rFonts w:ascii="Times New Roman" w:hAnsi="Times New Roman" w:cs="Times New Roman"/>
          <w:i/>
          <w:iCs/>
          <w:color w:val="222222"/>
          <w:sz w:val="16"/>
          <w:szCs w:val="16"/>
          <w:shd w:val="clear" w:color="auto" w:fill="FFFFFF"/>
        </w:rPr>
        <w:t>-graecum</w:t>
      </w:r>
      <w:r w:rsidRPr="00372164">
        <w:rPr>
          <w:rFonts w:ascii="Times New Roman" w:hAnsi="Times New Roman" w:cs="Times New Roman"/>
          <w:color w:val="222222"/>
          <w:sz w:val="16"/>
          <w:szCs w:val="16"/>
          <w:shd w:val="clear" w:color="auto" w:fill="FFFFFF"/>
        </w:rPr>
        <w:t xml:space="preserve"> (fenugreek) and trace metals in experimental diabetic tissues. </w:t>
      </w:r>
      <w:r w:rsidRPr="00372164">
        <w:rPr>
          <w:rFonts w:ascii="Times New Roman" w:hAnsi="Times New Roman" w:cs="Times New Roman"/>
          <w:i/>
          <w:iCs/>
          <w:color w:val="222222"/>
          <w:sz w:val="16"/>
          <w:szCs w:val="16"/>
          <w:shd w:val="clear" w:color="auto" w:fill="FFFFFF"/>
        </w:rPr>
        <w:t>Journal of biosciences</w:t>
      </w:r>
      <w:r w:rsidRPr="00372164">
        <w:rPr>
          <w:rFonts w:ascii="Times New Roman" w:hAnsi="Times New Roman" w:cs="Times New Roman"/>
          <w:color w:val="222222"/>
          <w:sz w:val="16"/>
          <w:szCs w:val="16"/>
          <w:shd w:val="clear" w:color="auto" w:fill="FFFFFF"/>
        </w:rPr>
        <w:t>. </w:t>
      </w:r>
      <w:r w:rsidRPr="00372164">
        <w:rPr>
          <w:rFonts w:ascii="Times New Roman" w:hAnsi="Times New Roman" w:cs="Times New Roman"/>
          <w:i/>
          <w:iCs/>
          <w:color w:val="222222"/>
          <w:sz w:val="16"/>
          <w:szCs w:val="16"/>
          <w:shd w:val="clear" w:color="auto" w:fill="FFFFFF"/>
        </w:rPr>
        <w:t>36</w:t>
      </w:r>
      <w:r w:rsidRPr="00372164">
        <w:rPr>
          <w:rFonts w:ascii="Times New Roman" w:hAnsi="Times New Roman" w:cs="Times New Roman"/>
          <w:color w:val="222222"/>
          <w:sz w:val="16"/>
          <w:szCs w:val="16"/>
          <w:shd w:val="clear" w:color="auto" w:fill="FFFFFF"/>
        </w:rPr>
        <w:t>: pp.383-396.</w:t>
      </w:r>
    </w:p>
    <w:p w14:paraId="79485258" w14:textId="77777777" w:rsidR="007A0D2E" w:rsidRPr="00372164" w:rsidRDefault="007A0D2E" w:rsidP="00372164">
      <w:pPr>
        <w:spacing w:line="240" w:lineRule="auto"/>
        <w:ind w:left="720" w:hanging="720"/>
        <w:jc w:val="both"/>
        <w:outlineLvl w:val="2"/>
        <w:rPr>
          <w:rFonts w:ascii="Times New Roman" w:hAnsi="Times New Roman" w:cs="Times New Roman"/>
          <w:color w:val="222222"/>
          <w:sz w:val="16"/>
          <w:szCs w:val="16"/>
          <w:shd w:val="clear" w:color="auto" w:fill="FFFFFF"/>
        </w:rPr>
      </w:pPr>
      <w:r w:rsidRPr="00372164">
        <w:rPr>
          <w:rFonts w:ascii="Times New Roman" w:hAnsi="Times New Roman" w:cs="Times New Roman"/>
          <w:color w:val="222222"/>
          <w:sz w:val="16"/>
          <w:szCs w:val="16"/>
          <w:shd w:val="clear" w:color="auto" w:fill="FFFFFF"/>
        </w:rPr>
        <w:t xml:space="preserve">Kale, R.K., Kumar, P., Taha, A., Sharma, D., and Baquer, </w:t>
      </w:r>
      <w:proofErr w:type="gramStart"/>
      <w:r w:rsidRPr="00372164">
        <w:rPr>
          <w:rFonts w:ascii="Times New Roman" w:hAnsi="Times New Roman" w:cs="Times New Roman"/>
          <w:color w:val="222222"/>
          <w:sz w:val="16"/>
          <w:szCs w:val="16"/>
          <w:shd w:val="clear" w:color="auto" w:fill="FFFFFF"/>
        </w:rPr>
        <w:t>N.Z.(</w:t>
      </w:r>
      <w:proofErr w:type="gramEnd"/>
      <w:r w:rsidRPr="00372164">
        <w:rPr>
          <w:rFonts w:ascii="Times New Roman" w:hAnsi="Times New Roman" w:cs="Times New Roman"/>
          <w:color w:val="222222"/>
          <w:sz w:val="16"/>
          <w:szCs w:val="16"/>
          <w:shd w:val="clear" w:color="auto" w:fill="FFFFFF"/>
        </w:rPr>
        <w:t xml:space="preserve">2003). Anti-Diabetic Effect of Trigonella </w:t>
      </w:r>
      <w:proofErr w:type="spellStart"/>
      <w:r w:rsidRPr="00372164">
        <w:rPr>
          <w:rFonts w:ascii="Times New Roman" w:hAnsi="Times New Roman" w:cs="Times New Roman"/>
          <w:color w:val="222222"/>
          <w:sz w:val="16"/>
          <w:szCs w:val="16"/>
          <w:shd w:val="clear" w:color="auto" w:fill="FFFFFF"/>
        </w:rPr>
        <w:t>foenum</w:t>
      </w:r>
      <w:proofErr w:type="spellEnd"/>
      <w:r w:rsidRPr="00372164">
        <w:rPr>
          <w:rFonts w:ascii="Times New Roman" w:hAnsi="Times New Roman" w:cs="Times New Roman"/>
          <w:color w:val="222222"/>
          <w:sz w:val="16"/>
          <w:szCs w:val="16"/>
          <w:shd w:val="clear" w:color="auto" w:fill="FFFFFF"/>
        </w:rPr>
        <w:t xml:space="preserve"> graecum on Altered Membrane Functions in Alloxan Diabetic Rats. </w:t>
      </w:r>
      <w:r w:rsidRPr="00372164">
        <w:rPr>
          <w:rFonts w:ascii="Times New Roman" w:hAnsi="Times New Roman" w:cs="Times New Roman"/>
          <w:i/>
          <w:iCs/>
          <w:color w:val="222222"/>
          <w:sz w:val="16"/>
          <w:szCs w:val="16"/>
          <w:shd w:val="clear" w:color="auto" w:fill="FFFFFF"/>
        </w:rPr>
        <w:t>LIVER</w:t>
      </w:r>
      <w:r w:rsidRPr="00372164">
        <w:rPr>
          <w:rFonts w:ascii="Times New Roman" w:hAnsi="Times New Roman" w:cs="Times New Roman"/>
          <w:color w:val="222222"/>
          <w:sz w:val="16"/>
          <w:szCs w:val="16"/>
          <w:shd w:val="clear" w:color="auto" w:fill="FFFFFF"/>
        </w:rPr>
        <w:t>. </w:t>
      </w:r>
      <w:r w:rsidRPr="00372164">
        <w:rPr>
          <w:rFonts w:ascii="Times New Roman" w:hAnsi="Times New Roman" w:cs="Times New Roman"/>
          <w:i/>
          <w:iCs/>
          <w:color w:val="222222"/>
          <w:sz w:val="16"/>
          <w:szCs w:val="16"/>
          <w:shd w:val="clear" w:color="auto" w:fill="FFFFFF"/>
        </w:rPr>
        <w:t>2:</w:t>
      </w:r>
      <w:r w:rsidRPr="00372164">
        <w:rPr>
          <w:rFonts w:ascii="Times New Roman" w:hAnsi="Times New Roman" w:cs="Times New Roman"/>
          <w:color w:val="222222"/>
          <w:sz w:val="16"/>
          <w:szCs w:val="16"/>
          <w:shd w:val="clear" w:color="auto" w:fill="FFFFFF"/>
        </w:rPr>
        <w:t xml:space="preserve"> pp.2-5.</w:t>
      </w:r>
    </w:p>
    <w:p w14:paraId="668BE6B0" w14:textId="77777777" w:rsidR="007A0D2E" w:rsidRPr="00372164"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r w:rsidRPr="00372164">
        <w:rPr>
          <w:rFonts w:ascii="Times New Roman" w:hAnsi="Times New Roman" w:cs="Times New Roman"/>
          <w:sz w:val="16"/>
          <w:szCs w:val="16"/>
          <w:lang w:val="en"/>
        </w:rPr>
        <w:t>Kalia, P., and Pathania, N.K. (2007). Genetic variability and trait relationship for quantitative and quality characters in winter bean (</w:t>
      </w:r>
      <w:r w:rsidRPr="00372164">
        <w:rPr>
          <w:rFonts w:ascii="Times New Roman" w:hAnsi="Times New Roman" w:cs="Times New Roman"/>
          <w:i/>
          <w:iCs/>
          <w:sz w:val="16"/>
          <w:szCs w:val="16"/>
          <w:lang w:val="en"/>
        </w:rPr>
        <w:t>Vicia faba</w:t>
      </w:r>
      <w:r w:rsidRPr="00372164">
        <w:rPr>
          <w:rFonts w:ascii="Times New Roman" w:hAnsi="Times New Roman" w:cs="Times New Roman"/>
          <w:sz w:val="16"/>
          <w:szCs w:val="16"/>
          <w:lang w:val="en"/>
        </w:rPr>
        <w:t xml:space="preserve"> L.). </w:t>
      </w:r>
      <w:r w:rsidRPr="00372164">
        <w:rPr>
          <w:rFonts w:ascii="Times New Roman" w:hAnsi="Times New Roman" w:cs="Times New Roman"/>
          <w:i/>
          <w:iCs/>
          <w:sz w:val="16"/>
          <w:szCs w:val="16"/>
          <w:lang w:val="en"/>
        </w:rPr>
        <w:t xml:space="preserve">ISHS </w:t>
      </w:r>
      <w:proofErr w:type="spellStart"/>
      <w:r w:rsidRPr="00372164">
        <w:rPr>
          <w:rFonts w:ascii="Times New Roman" w:hAnsi="Times New Roman" w:cs="Times New Roman"/>
          <w:i/>
          <w:iCs/>
          <w:sz w:val="16"/>
          <w:szCs w:val="16"/>
          <w:lang w:val="en"/>
        </w:rPr>
        <w:t>ActaHortic</w:t>
      </w:r>
      <w:proofErr w:type="spellEnd"/>
      <w:r w:rsidRPr="00372164">
        <w:rPr>
          <w:rFonts w:ascii="Times New Roman" w:hAnsi="Times New Roman" w:cs="Times New Roman"/>
          <w:sz w:val="16"/>
          <w:szCs w:val="16"/>
          <w:lang w:val="en"/>
        </w:rPr>
        <w:t>. 752: 405-409.</w:t>
      </w:r>
    </w:p>
    <w:p w14:paraId="201DDD5C" w14:textId="10F1944A" w:rsidR="007A0D2E" w:rsidRPr="00372164"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r w:rsidRPr="00372164">
        <w:rPr>
          <w:rFonts w:ascii="Times New Roman" w:hAnsi="Times New Roman" w:cs="Times New Roman"/>
          <w:sz w:val="16"/>
          <w:szCs w:val="16"/>
          <w:lang w:val="en"/>
        </w:rPr>
        <w:t xml:space="preserve">KanhaiyaLal; Yadav, C.B., Shiva Nath and Dwivedi, </w:t>
      </w:r>
      <w:proofErr w:type="gramStart"/>
      <w:r w:rsidRPr="00372164">
        <w:rPr>
          <w:rFonts w:ascii="Times New Roman" w:hAnsi="Times New Roman" w:cs="Times New Roman"/>
          <w:sz w:val="16"/>
          <w:szCs w:val="16"/>
          <w:lang w:val="en"/>
        </w:rPr>
        <w:t>D.K.(</w:t>
      </w:r>
      <w:proofErr w:type="gramEnd"/>
      <w:r w:rsidRPr="00372164">
        <w:rPr>
          <w:rFonts w:ascii="Times New Roman" w:hAnsi="Times New Roman" w:cs="Times New Roman"/>
          <w:sz w:val="16"/>
          <w:szCs w:val="16"/>
          <w:lang w:val="en"/>
        </w:rPr>
        <w:t xml:space="preserve">2019). Correlation and Path Analysis in </w:t>
      </w:r>
      <w:r w:rsidR="00943DBF" w:rsidRPr="00372164">
        <w:rPr>
          <w:rFonts w:ascii="Times New Roman" w:hAnsi="Times New Roman" w:cs="Times New Roman"/>
          <w:sz w:val="16"/>
          <w:szCs w:val="16"/>
          <w:lang w:val="en"/>
        </w:rPr>
        <w:t>faba</w:t>
      </w:r>
      <w:r w:rsidRPr="00372164">
        <w:rPr>
          <w:rFonts w:ascii="Times New Roman" w:hAnsi="Times New Roman" w:cs="Times New Roman"/>
          <w:sz w:val="16"/>
          <w:szCs w:val="16"/>
          <w:lang w:val="en"/>
        </w:rPr>
        <w:t xml:space="preserve"> bean (</w:t>
      </w:r>
      <w:r w:rsidRPr="00372164">
        <w:rPr>
          <w:rFonts w:ascii="Times New Roman" w:hAnsi="Times New Roman" w:cs="Times New Roman"/>
          <w:i/>
          <w:iCs/>
          <w:sz w:val="16"/>
          <w:szCs w:val="16"/>
          <w:lang w:val="en"/>
        </w:rPr>
        <w:t>Vicia faba</w:t>
      </w:r>
      <w:r w:rsidRPr="00372164">
        <w:rPr>
          <w:rFonts w:ascii="Times New Roman" w:hAnsi="Times New Roman" w:cs="Times New Roman"/>
          <w:sz w:val="16"/>
          <w:szCs w:val="16"/>
          <w:lang w:val="en"/>
        </w:rPr>
        <w:t xml:space="preserve"> L.). </w:t>
      </w:r>
      <w:r w:rsidR="00943DBF" w:rsidRPr="00372164">
        <w:rPr>
          <w:rFonts w:ascii="Times New Roman" w:hAnsi="Times New Roman" w:cs="Times New Roman"/>
          <w:i/>
          <w:iCs/>
          <w:sz w:val="16"/>
          <w:szCs w:val="16"/>
          <w:lang w:val="en"/>
        </w:rPr>
        <w:t>Trends in</w:t>
      </w:r>
      <w:r w:rsidRPr="00372164">
        <w:rPr>
          <w:rFonts w:ascii="Times New Roman" w:hAnsi="Times New Roman" w:cs="Times New Roman"/>
          <w:i/>
          <w:iCs/>
          <w:sz w:val="16"/>
          <w:szCs w:val="16"/>
          <w:lang w:val="en"/>
        </w:rPr>
        <w:t xml:space="preserve"> Biosciences. </w:t>
      </w:r>
      <w:r w:rsidRPr="00372164">
        <w:rPr>
          <w:rFonts w:ascii="Times New Roman" w:hAnsi="Times New Roman" w:cs="Times New Roman"/>
          <w:sz w:val="16"/>
          <w:szCs w:val="16"/>
          <w:lang w:val="en"/>
        </w:rPr>
        <w:t>12(11), Print: ISSN0974- 8431:779-787.</w:t>
      </w:r>
    </w:p>
    <w:p w14:paraId="34C1C9B8" w14:textId="108C3B80" w:rsidR="007A0D2E" w:rsidRPr="00372164"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proofErr w:type="spellStart"/>
      <w:r w:rsidRPr="00372164">
        <w:rPr>
          <w:rFonts w:ascii="Times New Roman" w:hAnsi="Times New Roman" w:cs="Times New Roman"/>
          <w:sz w:val="16"/>
          <w:szCs w:val="16"/>
          <w:lang w:val="en"/>
        </w:rPr>
        <w:t>Kanhiya</w:t>
      </w:r>
      <w:proofErr w:type="spellEnd"/>
      <w:r w:rsidRPr="00372164">
        <w:rPr>
          <w:rFonts w:ascii="Times New Roman" w:hAnsi="Times New Roman" w:cs="Times New Roman"/>
          <w:sz w:val="16"/>
          <w:szCs w:val="16"/>
          <w:lang w:val="en"/>
        </w:rPr>
        <w:t xml:space="preserve"> Lal; Yadav, C.V., Shiva Nath and Dwivedi, D.K. (2019). genetic variability and</w:t>
      </w:r>
      <w:r w:rsidRPr="00372164">
        <w:rPr>
          <w:rFonts w:ascii="Times New Roman" w:hAnsi="Times New Roman" w:cs="Times New Roman"/>
          <w:sz w:val="16"/>
          <w:szCs w:val="16"/>
        </w:rPr>
        <w:t xml:space="preserve"> </w:t>
      </w:r>
      <w:proofErr w:type="spellStart"/>
      <w:r w:rsidRPr="00372164">
        <w:rPr>
          <w:rFonts w:ascii="Times New Roman" w:hAnsi="Times New Roman" w:cs="Times New Roman"/>
          <w:sz w:val="16"/>
          <w:szCs w:val="16"/>
          <w:lang w:val="en"/>
        </w:rPr>
        <w:t>Diversiy</w:t>
      </w:r>
      <w:proofErr w:type="spellEnd"/>
      <w:r w:rsidRPr="00372164">
        <w:rPr>
          <w:rFonts w:ascii="Times New Roman" w:hAnsi="Times New Roman" w:cs="Times New Roman"/>
          <w:sz w:val="16"/>
          <w:szCs w:val="16"/>
          <w:lang w:val="en"/>
        </w:rPr>
        <w:t xml:space="preserve"> in </w:t>
      </w:r>
      <w:proofErr w:type="spellStart"/>
      <w:proofErr w:type="gramStart"/>
      <w:r w:rsidRPr="00372164">
        <w:rPr>
          <w:rFonts w:ascii="Times New Roman" w:hAnsi="Times New Roman" w:cs="Times New Roman"/>
          <w:sz w:val="16"/>
          <w:szCs w:val="16"/>
          <w:lang w:val="en"/>
        </w:rPr>
        <w:t>Fababean</w:t>
      </w:r>
      <w:proofErr w:type="spellEnd"/>
      <w:r w:rsidRPr="00372164">
        <w:rPr>
          <w:rFonts w:ascii="Times New Roman" w:hAnsi="Times New Roman" w:cs="Times New Roman"/>
          <w:sz w:val="16"/>
          <w:szCs w:val="16"/>
          <w:lang w:val="en"/>
        </w:rPr>
        <w:t>(</w:t>
      </w:r>
      <w:proofErr w:type="gramEnd"/>
      <w:r w:rsidRPr="00372164">
        <w:rPr>
          <w:rFonts w:ascii="Times New Roman" w:hAnsi="Times New Roman" w:cs="Times New Roman"/>
          <w:i/>
          <w:iCs/>
          <w:sz w:val="16"/>
          <w:szCs w:val="16"/>
          <w:lang w:val="en"/>
        </w:rPr>
        <w:t>Vicia faba</w:t>
      </w:r>
      <w:r w:rsidRPr="00372164">
        <w:rPr>
          <w:rFonts w:ascii="Times New Roman" w:hAnsi="Times New Roman" w:cs="Times New Roman"/>
          <w:sz w:val="16"/>
          <w:szCs w:val="16"/>
          <w:lang w:val="en"/>
        </w:rPr>
        <w:t xml:space="preserve"> L.). </w:t>
      </w:r>
      <w:r w:rsidR="00943DBF" w:rsidRPr="00372164">
        <w:rPr>
          <w:rFonts w:ascii="Times New Roman" w:hAnsi="Times New Roman" w:cs="Times New Roman"/>
          <w:i/>
          <w:iCs/>
          <w:sz w:val="16"/>
          <w:szCs w:val="16"/>
          <w:lang w:val="en"/>
        </w:rPr>
        <w:t>Trends in</w:t>
      </w:r>
      <w:r w:rsidRPr="00372164">
        <w:rPr>
          <w:rFonts w:ascii="Times New Roman" w:hAnsi="Times New Roman" w:cs="Times New Roman"/>
          <w:i/>
          <w:iCs/>
          <w:sz w:val="16"/>
          <w:szCs w:val="16"/>
          <w:lang w:val="en"/>
        </w:rPr>
        <w:t xml:space="preserve"> Biosciences</w:t>
      </w:r>
      <w:r w:rsidRPr="00372164">
        <w:rPr>
          <w:rFonts w:ascii="Times New Roman" w:hAnsi="Times New Roman" w:cs="Times New Roman"/>
          <w:sz w:val="16"/>
          <w:szCs w:val="16"/>
          <w:lang w:val="en"/>
        </w:rPr>
        <w:t>. 12(11): 754-760.</w:t>
      </w:r>
    </w:p>
    <w:p w14:paraId="096473A2" w14:textId="77777777" w:rsidR="007A0D2E" w:rsidRPr="00372164"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color w:val="222222"/>
          <w:sz w:val="16"/>
          <w:szCs w:val="16"/>
          <w:shd w:val="clear" w:color="auto" w:fill="FFFFFF"/>
        </w:rPr>
      </w:pPr>
      <w:r w:rsidRPr="00372164">
        <w:rPr>
          <w:rFonts w:ascii="Times New Roman" w:hAnsi="Times New Roman" w:cs="Times New Roman"/>
          <w:color w:val="222222"/>
          <w:sz w:val="16"/>
          <w:szCs w:val="16"/>
          <w:shd w:val="clear" w:color="auto" w:fill="FFFFFF"/>
        </w:rPr>
        <w:t>Katiyar, R.P. and Singh, A.K. (1990). Path coefficient studies for yield and yield components in faba bean (</w:t>
      </w:r>
      <w:r w:rsidRPr="00372164">
        <w:rPr>
          <w:rFonts w:ascii="Times New Roman" w:hAnsi="Times New Roman" w:cs="Times New Roman"/>
          <w:i/>
          <w:iCs/>
          <w:color w:val="222222"/>
          <w:sz w:val="16"/>
          <w:szCs w:val="16"/>
          <w:shd w:val="clear" w:color="auto" w:fill="FFFFFF"/>
        </w:rPr>
        <w:t>Vicia faba L.). Fabis Newsletter</w:t>
      </w:r>
      <w:r w:rsidRPr="00372164">
        <w:rPr>
          <w:rFonts w:ascii="Times New Roman" w:hAnsi="Times New Roman" w:cs="Times New Roman"/>
          <w:color w:val="222222"/>
          <w:sz w:val="16"/>
          <w:szCs w:val="16"/>
          <w:shd w:val="clear" w:color="auto" w:fill="FFFFFF"/>
        </w:rPr>
        <w:t>, (26): pp.3-5.</w:t>
      </w:r>
    </w:p>
    <w:p w14:paraId="4D57C36F" w14:textId="77777777" w:rsidR="007A0D2E" w:rsidRPr="00372164" w:rsidRDefault="007A0D2E" w:rsidP="00372164">
      <w:pPr>
        <w:spacing w:line="240" w:lineRule="auto"/>
        <w:ind w:left="720" w:hanging="720"/>
        <w:jc w:val="both"/>
        <w:outlineLvl w:val="2"/>
        <w:rPr>
          <w:rFonts w:ascii="Times New Roman" w:hAnsi="Times New Roman" w:cs="Times New Roman"/>
          <w:sz w:val="16"/>
          <w:szCs w:val="16"/>
        </w:rPr>
      </w:pPr>
      <w:r w:rsidRPr="00372164">
        <w:rPr>
          <w:rFonts w:ascii="Times New Roman" w:hAnsi="Times New Roman" w:cs="Times New Roman"/>
          <w:sz w:val="16"/>
          <w:szCs w:val="16"/>
        </w:rPr>
        <w:t xml:space="preserve">Kujur, A., and </w:t>
      </w:r>
      <w:proofErr w:type="spellStart"/>
      <w:r w:rsidRPr="00372164">
        <w:rPr>
          <w:rFonts w:ascii="Times New Roman" w:hAnsi="Times New Roman" w:cs="Times New Roman"/>
          <w:sz w:val="16"/>
          <w:szCs w:val="16"/>
        </w:rPr>
        <w:t>Kurrey</w:t>
      </w:r>
      <w:proofErr w:type="spellEnd"/>
      <w:r w:rsidRPr="00372164">
        <w:rPr>
          <w:rFonts w:ascii="Times New Roman" w:hAnsi="Times New Roman" w:cs="Times New Roman"/>
          <w:sz w:val="16"/>
          <w:szCs w:val="16"/>
        </w:rPr>
        <w:t xml:space="preserve">, V. (2017) Genetic Divergence Analysis in </w:t>
      </w:r>
      <w:proofErr w:type="spellStart"/>
      <w:r w:rsidRPr="00372164">
        <w:rPr>
          <w:rFonts w:ascii="Times New Roman" w:hAnsi="Times New Roman" w:cs="Times New Roman"/>
          <w:sz w:val="16"/>
          <w:szCs w:val="16"/>
        </w:rPr>
        <w:t>Khedha</w:t>
      </w:r>
      <w:proofErr w:type="spellEnd"/>
      <w:r w:rsidRPr="00372164">
        <w:rPr>
          <w:rFonts w:ascii="Times New Roman" w:hAnsi="Times New Roman" w:cs="Times New Roman"/>
          <w:sz w:val="16"/>
          <w:szCs w:val="16"/>
        </w:rPr>
        <w:t xml:space="preserve"> Bhaji </w:t>
      </w:r>
      <w:r w:rsidRPr="00372164">
        <w:rPr>
          <w:rFonts w:ascii="Times New Roman" w:hAnsi="Times New Roman" w:cs="Times New Roman"/>
          <w:i/>
          <w:iCs/>
          <w:sz w:val="16"/>
          <w:szCs w:val="16"/>
        </w:rPr>
        <w:t>(</w:t>
      </w:r>
      <w:proofErr w:type="spellStart"/>
      <w:r w:rsidRPr="00372164">
        <w:rPr>
          <w:rFonts w:ascii="Times New Roman" w:hAnsi="Times New Roman" w:cs="Times New Roman"/>
          <w:i/>
          <w:iCs/>
          <w:sz w:val="16"/>
          <w:szCs w:val="16"/>
        </w:rPr>
        <w:t>Amaranrhus</w:t>
      </w:r>
      <w:proofErr w:type="spellEnd"/>
      <w:r w:rsidRPr="00372164">
        <w:rPr>
          <w:rFonts w:ascii="Times New Roman" w:hAnsi="Times New Roman" w:cs="Times New Roman"/>
          <w:i/>
          <w:iCs/>
          <w:sz w:val="16"/>
          <w:szCs w:val="16"/>
        </w:rPr>
        <w:t xml:space="preserve"> dubius</w:t>
      </w:r>
      <w:r w:rsidRPr="00372164">
        <w:rPr>
          <w:rFonts w:ascii="Times New Roman" w:hAnsi="Times New Roman" w:cs="Times New Roman"/>
          <w:sz w:val="16"/>
          <w:szCs w:val="16"/>
        </w:rPr>
        <w:t xml:space="preserve"> Mart.) Genotypes for Yield and its Component Characters. </w:t>
      </w:r>
      <w:r w:rsidRPr="00372164">
        <w:rPr>
          <w:rFonts w:ascii="Times New Roman" w:hAnsi="Times New Roman" w:cs="Times New Roman"/>
          <w:i/>
          <w:iCs/>
          <w:sz w:val="16"/>
          <w:szCs w:val="16"/>
        </w:rPr>
        <w:t xml:space="preserve">International Journal of Current Microbiology and Applied Sciences. </w:t>
      </w:r>
      <w:r w:rsidRPr="00372164">
        <w:rPr>
          <w:rFonts w:ascii="Times New Roman" w:hAnsi="Times New Roman" w:cs="Times New Roman"/>
          <w:sz w:val="16"/>
          <w:szCs w:val="16"/>
        </w:rPr>
        <w:t>6(12): 2248-2253</w:t>
      </w:r>
    </w:p>
    <w:p w14:paraId="3AF1515E" w14:textId="77777777" w:rsidR="007A0D2E" w:rsidRPr="00372164"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r w:rsidRPr="00372164">
        <w:rPr>
          <w:rFonts w:ascii="Times New Roman" w:hAnsi="Times New Roman" w:cs="Times New Roman"/>
          <w:sz w:val="16"/>
          <w:szCs w:val="16"/>
          <w:lang w:val="en"/>
        </w:rPr>
        <w:t xml:space="preserve">Lindemann, W.C. and Glover, C.R. (2003). Nitrogen Fixation by Legumes. Guide A-129 Cooperative Extension Service. </w:t>
      </w:r>
      <w:r w:rsidRPr="00372164">
        <w:rPr>
          <w:rFonts w:ascii="Times New Roman" w:hAnsi="Times New Roman" w:cs="Times New Roman"/>
          <w:i/>
          <w:iCs/>
          <w:sz w:val="16"/>
          <w:szCs w:val="16"/>
          <w:lang w:val="en"/>
        </w:rPr>
        <w:t>New Mexico State University</w:t>
      </w:r>
      <w:r w:rsidRPr="00372164">
        <w:rPr>
          <w:rFonts w:ascii="Times New Roman" w:hAnsi="Times New Roman" w:cs="Times New Roman"/>
          <w:sz w:val="16"/>
          <w:szCs w:val="16"/>
          <w:lang w:val="en"/>
        </w:rPr>
        <w:t>. 3.</w:t>
      </w:r>
    </w:p>
    <w:p w14:paraId="56CB4708" w14:textId="77777777" w:rsidR="007A0D2E" w:rsidRPr="00372164" w:rsidRDefault="007A0D2E" w:rsidP="00372164">
      <w:pPr>
        <w:spacing w:line="240" w:lineRule="auto"/>
        <w:ind w:left="720" w:hanging="720"/>
        <w:jc w:val="both"/>
        <w:outlineLvl w:val="2"/>
        <w:rPr>
          <w:rFonts w:ascii="Times New Roman" w:hAnsi="Times New Roman" w:cs="Times New Roman"/>
          <w:color w:val="222222"/>
          <w:sz w:val="16"/>
          <w:szCs w:val="16"/>
          <w:shd w:val="clear" w:color="auto" w:fill="FFFFFF"/>
        </w:rPr>
      </w:pPr>
      <w:r w:rsidRPr="00372164">
        <w:rPr>
          <w:rFonts w:ascii="Times New Roman" w:hAnsi="Times New Roman" w:cs="Times New Roman"/>
          <w:color w:val="222222"/>
          <w:sz w:val="16"/>
          <w:szCs w:val="16"/>
          <w:shd w:val="clear" w:color="auto" w:fill="FFFFFF"/>
        </w:rPr>
        <w:t xml:space="preserve">McGrath, J.M. and Quiros, C.F. (1992). Genetic diversity at isozyme and RFLP loci in </w:t>
      </w:r>
      <w:r w:rsidRPr="00372164">
        <w:rPr>
          <w:rFonts w:ascii="Times New Roman" w:hAnsi="Times New Roman" w:cs="Times New Roman"/>
          <w:i/>
          <w:iCs/>
          <w:color w:val="222222"/>
          <w:sz w:val="16"/>
          <w:szCs w:val="16"/>
          <w:shd w:val="clear" w:color="auto" w:fill="FFFFFF"/>
        </w:rPr>
        <w:t>Brassica campestris</w:t>
      </w:r>
      <w:r w:rsidRPr="00372164">
        <w:rPr>
          <w:rFonts w:ascii="Times New Roman" w:hAnsi="Times New Roman" w:cs="Times New Roman"/>
          <w:color w:val="222222"/>
          <w:sz w:val="16"/>
          <w:szCs w:val="16"/>
          <w:shd w:val="clear" w:color="auto" w:fill="FFFFFF"/>
        </w:rPr>
        <w:t xml:space="preserve"> as related to crop type and geographical origin. </w:t>
      </w:r>
      <w:r w:rsidRPr="00372164">
        <w:rPr>
          <w:rFonts w:ascii="Times New Roman" w:hAnsi="Times New Roman" w:cs="Times New Roman"/>
          <w:i/>
          <w:iCs/>
          <w:color w:val="222222"/>
          <w:sz w:val="16"/>
          <w:szCs w:val="16"/>
          <w:shd w:val="clear" w:color="auto" w:fill="FFFFFF"/>
        </w:rPr>
        <w:t>Theoretical and applied genetics.</w:t>
      </w:r>
      <w:r w:rsidRPr="00372164">
        <w:rPr>
          <w:rFonts w:ascii="Times New Roman" w:hAnsi="Times New Roman" w:cs="Times New Roman"/>
          <w:color w:val="222222"/>
          <w:sz w:val="16"/>
          <w:szCs w:val="16"/>
          <w:shd w:val="clear" w:color="auto" w:fill="FFFFFF"/>
        </w:rPr>
        <w:t> </w:t>
      </w:r>
      <w:r w:rsidRPr="00372164">
        <w:rPr>
          <w:rFonts w:ascii="Times New Roman" w:hAnsi="Times New Roman" w:cs="Times New Roman"/>
          <w:i/>
          <w:iCs/>
          <w:color w:val="222222"/>
          <w:sz w:val="16"/>
          <w:szCs w:val="16"/>
          <w:shd w:val="clear" w:color="auto" w:fill="FFFFFF"/>
        </w:rPr>
        <w:t>83</w:t>
      </w:r>
      <w:r w:rsidRPr="00372164">
        <w:rPr>
          <w:rFonts w:ascii="Times New Roman" w:hAnsi="Times New Roman" w:cs="Times New Roman"/>
          <w:color w:val="222222"/>
          <w:sz w:val="16"/>
          <w:szCs w:val="16"/>
          <w:shd w:val="clear" w:color="auto" w:fill="FFFFFF"/>
        </w:rPr>
        <w:t>: pp.783-790.</w:t>
      </w:r>
    </w:p>
    <w:p w14:paraId="4F70ED79" w14:textId="77777777" w:rsidR="007A0D2E" w:rsidRPr="00372164"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r w:rsidRPr="00372164">
        <w:rPr>
          <w:rFonts w:ascii="Times New Roman" w:hAnsi="Times New Roman" w:cs="Times New Roman"/>
          <w:color w:val="222222"/>
          <w:sz w:val="16"/>
          <w:szCs w:val="16"/>
          <w:shd w:val="clear" w:color="auto" w:fill="FFFFFF"/>
        </w:rPr>
        <w:t xml:space="preserve">Nisar, A., </w:t>
      </w:r>
      <w:proofErr w:type="spellStart"/>
      <w:r w:rsidRPr="00372164">
        <w:rPr>
          <w:rFonts w:ascii="Times New Roman" w:hAnsi="Times New Roman" w:cs="Times New Roman"/>
          <w:color w:val="222222"/>
          <w:sz w:val="16"/>
          <w:szCs w:val="16"/>
          <w:shd w:val="clear" w:color="auto" w:fill="FFFFFF"/>
        </w:rPr>
        <w:t>Afzulpurkar</w:t>
      </w:r>
      <w:proofErr w:type="spellEnd"/>
      <w:r w:rsidRPr="00372164">
        <w:rPr>
          <w:rFonts w:ascii="Times New Roman" w:hAnsi="Times New Roman" w:cs="Times New Roman"/>
          <w:color w:val="222222"/>
          <w:sz w:val="16"/>
          <w:szCs w:val="16"/>
          <w:shd w:val="clear" w:color="auto" w:fill="FFFFFF"/>
        </w:rPr>
        <w:t xml:space="preserve">, N., </w:t>
      </w:r>
      <w:proofErr w:type="spellStart"/>
      <w:r w:rsidRPr="00372164">
        <w:rPr>
          <w:rFonts w:ascii="Times New Roman" w:hAnsi="Times New Roman" w:cs="Times New Roman"/>
          <w:color w:val="222222"/>
          <w:sz w:val="16"/>
          <w:szCs w:val="16"/>
          <w:shd w:val="clear" w:color="auto" w:fill="FFFFFF"/>
        </w:rPr>
        <w:t>Mahaisavariya</w:t>
      </w:r>
      <w:proofErr w:type="spellEnd"/>
      <w:r w:rsidRPr="00372164">
        <w:rPr>
          <w:rFonts w:ascii="Times New Roman" w:hAnsi="Times New Roman" w:cs="Times New Roman"/>
          <w:color w:val="222222"/>
          <w:sz w:val="16"/>
          <w:szCs w:val="16"/>
          <w:shd w:val="clear" w:color="auto" w:fill="FFFFFF"/>
        </w:rPr>
        <w:t xml:space="preserve">, B. and </w:t>
      </w:r>
      <w:proofErr w:type="spellStart"/>
      <w:r w:rsidRPr="00372164">
        <w:rPr>
          <w:rFonts w:ascii="Times New Roman" w:hAnsi="Times New Roman" w:cs="Times New Roman"/>
          <w:color w:val="222222"/>
          <w:sz w:val="16"/>
          <w:szCs w:val="16"/>
          <w:shd w:val="clear" w:color="auto" w:fill="FFFFFF"/>
        </w:rPr>
        <w:t>Tuantranont</w:t>
      </w:r>
      <w:proofErr w:type="spellEnd"/>
      <w:r w:rsidRPr="00372164">
        <w:rPr>
          <w:rFonts w:ascii="Times New Roman" w:hAnsi="Times New Roman" w:cs="Times New Roman"/>
          <w:color w:val="222222"/>
          <w:sz w:val="16"/>
          <w:szCs w:val="16"/>
          <w:shd w:val="clear" w:color="auto" w:fill="FFFFFF"/>
        </w:rPr>
        <w:t>, A. (2008). MEMS-based micropumps in drug delivery and biomedical applications. </w:t>
      </w:r>
      <w:r w:rsidRPr="00372164">
        <w:rPr>
          <w:rFonts w:ascii="Times New Roman" w:hAnsi="Times New Roman" w:cs="Times New Roman"/>
          <w:i/>
          <w:iCs/>
          <w:color w:val="222222"/>
          <w:sz w:val="16"/>
          <w:szCs w:val="16"/>
          <w:shd w:val="clear" w:color="auto" w:fill="FFFFFF"/>
        </w:rPr>
        <w:t>Sensors and Actuators B: Chemical</w:t>
      </w:r>
      <w:r w:rsidRPr="00372164">
        <w:rPr>
          <w:rFonts w:ascii="Times New Roman" w:hAnsi="Times New Roman" w:cs="Times New Roman"/>
          <w:color w:val="222222"/>
          <w:sz w:val="16"/>
          <w:szCs w:val="16"/>
          <w:shd w:val="clear" w:color="auto" w:fill="FFFFFF"/>
        </w:rPr>
        <w:t>. </w:t>
      </w:r>
      <w:r w:rsidRPr="00372164">
        <w:rPr>
          <w:rFonts w:ascii="Times New Roman" w:hAnsi="Times New Roman" w:cs="Times New Roman"/>
          <w:i/>
          <w:iCs/>
          <w:color w:val="222222"/>
          <w:sz w:val="16"/>
          <w:szCs w:val="16"/>
          <w:shd w:val="clear" w:color="auto" w:fill="FFFFFF"/>
        </w:rPr>
        <w:t>130</w:t>
      </w:r>
      <w:r w:rsidRPr="00372164">
        <w:rPr>
          <w:rFonts w:ascii="Times New Roman" w:hAnsi="Times New Roman" w:cs="Times New Roman"/>
          <w:color w:val="222222"/>
          <w:sz w:val="16"/>
          <w:szCs w:val="16"/>
          <w:shd w:val="clear" w:color="auto" w:fill="FFFFFF"/>
        </w:rPr>
        <w:t>(2): pp.917-942.</w:t>
      </w:r>
    </w:p>
    <w:p w14:paraId="3A53268E" w14:textId="77777777" w:rsidR="007A0D2E" w:rsidRPr="00372164" w:rsidRDefault="007A0D2E" w:rsidP="00372164">
      <w:pPr>
        <w:spacing w:line="240" w:lineRule="auto"/>
        <w:ind w:left="720" w:hanging="720"/>
        <w:jc w:val="both"/>
        <w:outlineLvl w:val="2"/>
        <w:rPr>
          <w:rFonts w:ascii="Times New Roman" w:hAnsi="Times New Roman" w:cs="Times New Roman"/>
          <w:sz w:val="16"/>
          <w:szCs w:val="16"/>
        </w:rPr>
      </w:pPr>
      <w:proofErr w:type="spellStart"/>
      <w:proofErr w:type="gramStart"/>
      <w:r w:rsidRPr="00372164">
        <w:rPr>
          <w:rFonts w:ascii="Times New Roman" w:hAnsi="Times New Roman" w:cs="Times New Roman"/>
          <w:sz w:val="16"/>
          <w:szCs w:val="16"/>
        </w:rPr>
        <w:t>Noerwijati,K</w:t>
      </w:r>
      <w:proofErr w:type="spellEnd"/>
      <w:r w:rsidRPr="00372164">
        <w:rPr>
          <w:rFonts w:ascii="Times New Roman" w:hAnsi="Times New Roman" w:cs="Times New Roman"/>
          <w:sz w:val="16"/>
          <w:szCs w:val="16"/>
        </w:rPr>
        <w:t>.</w:t>
      </w:r>
      <w:proofErr w:type="gramEnd"/>
      <w:r w:rsidRPr="00372164">
        <w:rPr>
          <w:rFonts w:ascii="Times New Roman" w:hAnsi="Times New Roman" w:cs="Times New Roman"/>
          <w:sz w:val="16"/>
          <w:szCs w:val="16"/>
        </w:rPr>
        <w:t xml:space="preserve">, and </w:t>
      </w:r>
      <w:proofErr w:type="spellStart"/>
      <w:proofErr w:type="gramStart"/>
      <w:r w:rsidRPr="00372164">
        <w:rPr>
          <w:rFonts w:ascii="Times New Roman" w:hAnsi="Times New Roman" w:cs="Times New Roman"/>
          <w:sz w:val="16"/>
          <w:szCs w:val="16"/>
        </w:rPr>
        <w:t>Shohilin,S</w:t>
      </w:r>
      <w:proofErr w:type="spellEnd"/>
      <w:r w:rsidRPr="00372164">
        <w:rPr>
          <w:rFonts w:ascii="Times New Roman" w:hAnsi="Times New Roman" w:cs="Times New Roman"/>
          <w:sz w:val="16"/>
          <w:szCs w:val="16"/>
        </w:rPr>
        <w:t>.</w:t>
      </w:r>
      <w:proofErr w:type="gramEnd"/>
      <w:r w:rsidRPr="00372164">
        <w:rPr>
          <w:rFonts w:ascii="Times New Roman" w:hAnsi="Times New Roman" w:cs="Times New Roman"/>
          <w:sz w:val="16"/>
          <w:szCs w:val="16"/>
        </w:rPr>
        <w:t xml:space="preserve"> (2020). Cluster Analysis Based Selection in Seedling Population of Cassava Clones. </w:t>
      </w:r>
      <w:r w:rsidRPr="00372164">
        <w:rPr>
          <w:rFonts w:ascii="Times New Roman" w:hAnsi="Times New Roman" w:cs="Times New Roman"/>
          <w:i/>
          <w:iCs/>
          <w:sz w:val="16"/>
          <w:szCs w:val="16"/>
        </w:rPr>
        <w:t>Sarhad Journal of Agriculture</w:t>
      </w:r>
      <w:r w:rsidRPr="00372164">
        <w:rPr>
          <w:rFonts w:ascii="Times New Roman" w:hAnsi="Times New Roman" w:cs="Times New Roman"/>
          <w:sz w:val="16"/>
          <w:szCs w:val="16"/>
        </w:rPr>
        <w:t>. 37(2): 398-405.</w:t>
      </w:r>
    </w:p>
    <w:p w14:paraId="22FAE922" w14:textId="77777777" w:rsidR="007A0D2E" w:rsidRPr="00372164" w:rsidRDefault="007A0D2E" w:rsidP="00372164">
      <w:pPr>
        <w:spacing w:line="240" w:lineRule="auto"/>
        <w:ind w:left="720" w:hanging="720"/>
        <w:jc w:val="both"/>
        <w:outlineLvl w:val="2"/>
        <w:rPr>
          <w:rFonts w:ascii="Times New Roman" w:hAnsi="Times New Roman" w:cs="Times New Roman"/>
          <w:sz w:val="16"/>
          <w:szCs w:val="16"/>
        </w:rPr>
      </w:pPr>
      <w:r w:rsidRPr="00372164">
        <w:rPr>
          <w:rFonts w:ascii="Times New Roman" w:hAnsi="Times New Roman" w:cs="Times New Roman"/>
          <w:sz w:val="16"/>
          <w:szCs w:val="16"/>
        </w:rPr>
        <w:t xml:space="preserve">Nusrat Perveen, N., </w:t>
      </w:r>
      <w:proofErr w:type="spellStart"/>
      <w:r w:rsidRPr="00372164">
        <w:rPr>
          <w:rFonts w:ascii="Times New Roman" w:hAnsi="Times New Roman" w:cs="Times New Roman"/>
          <w:sz w:val="16"/>
          <w:szCs w:val="16"/>
        </w:rPr>
        <w:t>Cholin</w:t>
      </w:r>
      <w:proofErr w:type="spellEnd"/>
      <w:r w:rsidRPr="00372164">
        <w:rPr>
          <w:rFonts w:ascii="Times New Roman" w:hAnsi="Times New Roman" w:cs="Times New Roman"/>
          <w:sz w:val="16"/>
          <w:szCs w:val="16"/>
        </w:rPr>
        <w:t xml:space="preserve">, S., </w:t>
      </w:r>
      <w:proofErr w:type="spellStart"/>
      <w:r w:rsidRPr="00372164">
        <w:rPr>
          <w:rFonts w:ascii="Times New Roman" w:hAnsi="Times New Roman" w:cs="Times New Roman"/>
          <w:sz w:val="16"/>
          <w:szCs w:val="16"/>
        </w:rPr>
        <w:t>Hipparagi</w:t>
      </w:r>
      <w:proofErr w:type="spellEnd"/>
      <w:r w:rsidRPr="00372164">
        <w:rPr>
          <w:rFonts w:ascii="Times New Roman" w:hAnsi="Times New Roman" w:cs="Times New Roman"/>
          <w:sz w:val="16"/>
          <w:szCs w:val="16"/>
        </w:rPr>
        <w:t xml:space="preserve">, K., and </w:t>
      </w:r>
      <w:proofErr w:type="spellStart"/>
      <w:r w:rsidRPr="00372164">
        <w:rPr>
          <w:rFonts w:ascii="Times New Roman" w:hAnsi="Times New Roman" w:cs="Times New Roman"/>
          <w:sz w:val="16"/>
          <w:szCs w:val="16"/>
        </w:rPr>
        <w:t>Peerjade</w:t>
      </w:r>
      <w:proofErr w:type="spellEnd"/>
      <w:r w:rsidRPr="00372164">
        <w:rPr>
          <w:rFonts w:ascii="Times New Roman" w:hAnsi="Times New Roman" w:cs="Times New Roman"/>
          <w:sz w:val="16"/>
          <w:szCs w:val="16"/>
        </w:rPr>
        <w:t>, K. (2020). Diversity in Pomegranate (</w:t>
      </w:r>
      <w:r w:rsidRPr="00372164">
        <w:rPr>
          <w:rFonts w:ascii="Times New Roman" w:hAnsi="Times New Roman" w:cs="Times New Roman"/>
          <w:i/>
          <w:iCs/>
          <w:sz w:val="16"/>
          <w:szCs w:val="16"/>
        </w:rPr>
        <w:t>Punica granatum</w:t>
      </w:r>
      <w:r w:rsidRPr="00372164">
        <w:rPr>
          <w:rFonts w:ascii="Times New Roman" w:hAnsi="Times New Roman" w:cs="Times New Roman"/>
          <w:sz w:val="16"/>
          <w:szCs w:val="16"/>
        </w:rPr>
        <w:t xml:space="preserve"> L.) Genotypes of India as Revealed by Principal Component Analysis and Cluster Analysis. </w:t>
      </w:r>
      <w:r w:rsidRPr="00372164">
        <w:rPr>
          <w:rFonts w:ascii="Times New Roman" w:hAnsi="Times New Roman" w:cs="Times New Roman"/>
          <w:i/>
          <w:iCs/>
          <w:sz w:val="16"/>
          <w:szCs w:val="16"/>
        </w:rPr>
        <w:t>Chemical Science Review and Letters</w:t>
      </w:r>
      <w:r w:rsidRPr="00372164">
        <w:rPr>
          <w:rFonts w:ascii="Times New Roman" w:hAnsi="Times New Roman" w:cs="Times New Roman"/>
          <w:sz w:val="16"/>
          <w:szCs w:val="16"/>
        </w:rPr>
        <w:t xml:space="preserve"> Vol. 1: 223-233</w:t>
      </w:r>
    </w:p>
    <w:p w14:paraId="0ECE8523" w14:textId="77777777" w:rsidR="007A0D2E" w:rsidRPr="00372164"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r w:rsidRPr="00372164">
        <w:rPr>
          <w:rFonts w:ascii="Times New Roman" w:hAnsi="Times New Roman" w:cs="Times New Roman"/>
          <w:sz w:val="16"/>
          <w:szCs w:val="16"/>
          <w:lang w:val="en"/>
        </w:rPr>
        <w:t xml:space="preserve">Ojha, Vinay Sankar; </w:t>
      </w:r>
      <w:proofErr w:type="spellStart"/>
      <w:r w:rsidRPr="00372164">
        <w:rPr>
          <w:rFonts w:ascii="Times New Roman" w:hAnsi="Times New Roman" w:cs="Times New Roman"/>
          <w:sz w:val="16"/>
          <w:szCs w:val="16"/>
          <w:lang w:val="en"/>
        </w:rPr>
        <w:t>ShivaNathaandSingh</w:t>
      </w:r>
      <w:proofErr w:type="spellEnd"/>
      <w:r w:rsidRPr="00372164">
        <w:rPr>
          <w:rFonts w:ascii="Times New Roman" w:hAnsi="Times New Roman" w:cs="Times New Roman"/>
          <w:sz w:val="16"/>
          <w:szCs w:val="16"/>
          <w:lang w:val="en"/>
        </w:rPr>
        <w:t xml:space="preserve">, Ranjeet. (2010). Genetic variability in </w:t>
      </w:r>
      <w:proofErr w:type="gramStart"/>
      <w:r w:rsidRPr="00372164">
        <w:rPr>
          <w:rFonts w:ascii="Times New Roman" w:hAnsi="Times New Roman" w:cs="Times New Roman"/>
          <w:sz w:val="16"/>
          <w:szCs w:val="16"/>
          <w:lang w:val="en"/>
        </w:rPr>
        <w:t>chickpea(</w:t>
      </w:r>
      <w:proofErr w:type="gramEnd"/>
      <w:r w:rsidRPr="00372164">
        <w:rPr>
          <w:rFonts w:ascii="Times New Roman" w:hAnsi="Times New Roman" w:cs="Times New Roman"/>
          <w:i/>
          <w:iCs/>
          <w:sz w:val="16"/>
          <w:szCs w:val="16"/>
          <w:lang w:val="en"/>
        </w:rPr>
        <w:t>Cicer arietinum</w:t>
      </w:r>
      <w:r w:rsidRPr="00372164">
        <w:rPr>
          <w:rFonts w:ascii="Times New Roman" w:hAnsi="Times New Roman" w:cs="Times New Roman"/>
          <w:sz w:val="16"/>
          <w:szCs w:val="16"/>
          <w:lang w:val="en"/>
        </w:rPr>
        <w:t xml:space="preserve"> L.). </w:t>
      </w:r>
      <w:r w:rsidRPr="00372164">
        <w:rPr>
          <w:rFonts w:ascii="Times New Roman" w:hAnsi="Times New Roman" w:cs="Times New Roman"/>
          <w:i/>
          <w:iCs/>
          <w:sz w:val="16"/>
          <w:szCs w:val="16"/>
          <w:lang w:val="en"/>
        </w:rPr>
        <w:t>Progressive Research</w:t>
      </w:r>
      <w:r w:rsidRPr="00372164">
        <w:rPr>
          <w:rFonts w:ascii="Times New Roman" w:hAnsi="Times New Roman" w:cs="Times New Roman"/>
          <w:sz w:val="16"/>
          <w:szCs w:val="16"/>
          <w:lang w:val="en"/>
        </w:rPr>
        <w:t>. 5(2): 275-276.</w:t>
      </w:r>
    </w:p>
    <w:p w14:paraId="23D643A4" w14:textId="77777777" w:rsidR="007A0D2E" w:rsidRPr="00372164"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r w:rsidRPr="00372164">
        <w:rPr>
          <w:rFonts w:ascii="Times New Roman" w:hAnsi="Times New Roman" w:cs="Times New Roman"/>
          <w:sz w:val="16"/>
          <w:szCs w:val="16"/>
          <w:lang w:val="en"/>
        </w:rPr>
        <w:t>Osman, A. A. M., Aziz, A. A. H. A. and Gailani, M. B. (2013). Correlation between seed yield and yield components in faba bean (</w:t>
      </w:r>
      <w:r w:rsidRPr="00372164">
        <w:rPr>
          <w:rFonts w:ascii="Times New Roman" w:hAnsi="Times New Roman" w:cs="Times New Roman"/>
          <w:i/>
          <w:iCs/>
          <w:sz w:val="16"/>
          <w:szCs w:val="16"/>
          <w:lang w:val="en"/>
        </w:rPr>
        <w:t>Vicia faba</w:t>
      </w:r>
      <w:r w:rsidRPr="00372164">
        <w:rPr>
          <w:rFonts w:ascii="Times New Roman" w:hAnsi="Times New Roman" w:cs="Times New Roman"/>
          <w:sz w:val="16"/>
          <w:szCs w:val="16"/>
          <w:lang w:val="en"/>
        </w:rPr>
        <w:t xml:space="preserve"> L.). </w:t>
      </w:r>
      <w:r w:rsidRPr="00372164">
        <w:rPr>
          <w:rFonts w:ascii="Times New Roman" w:hAnsi="Times New Roman" w:cs="Times New Roman"/>
          <w:i/>
          <w:iCs/>
          <w:sz w:val="16"/>
          <w:szCs w:val="16"/>
          <w:lang w:val="en"/>
        </w:rPr>
        <w:t>Advances in Environmental Bio</w:t>
      </w:r>
      <w:r w:rsidRPr="00372164">
        <w:rPr>
          <w:rFonts w:ascii="Times New Roman" w:hAnsi="Times New Roman" w:cs="Times New Roman"/>
          <w:sz w:val="16"/>
          <w:szCs w:val="16"/>
          <w:lang w:val="en"/>
        </w:rPr>
        <w:t>. 7(1): 82-85</w:t>
      </w:r>
    </w:p>
    <w:p w14:paraId="6DEDBFB2" w14:textId="77777777" w:rsidR="007A0D2E" w:rsidRPr="00372164"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proofErr w:type="spellStart"/>
      <w:r w:rsidRPr="00372164">
        <w:rPr>
          <w:rFonts w:ascii="Times New Roman" w:hAnsi="Times New Roman" w:cs="Times New Roman"/>
          <w:sz w:val="16"/>
          <w:szCs w:val="16"/>
          <w:lang w:val="en"/>
        </w:rPr>
        <w:lastRenderedPageBreak/>
        <w:t>Ouji</w:t>
      </w:r>
      <w:proofErr w:type="spellEnd"/>
      <w:r w:rsidRPr="00372164">
        <w:rPr>
          <w:rFonts w:ascii="Times New Roman" w:hAnsi="Times New Roman" w:cs="Times New Roman"/>
          <w:sz w:val="16"/>
          <w:szCs w:val="16"/>
          <w:lang w:val="en"/>
        </w:rPr>
        <w:t xml:space="preserve">, A. El-Bok, S. Syed, N. H. Abdellaoui, R. </w:t>
      </w:r>
      <w:proofErr w:type="spellStart"/>
      <w:r w:rsidRPr="00372164">
        <w:rPr>
          <w:rFonts w:ascii="Times New Roman" w:hAnsi="Times New Roman" w:cs="Times New Roman"/>
          <w:sz w:val="16"/>
          <w:szCs w:val="16"/>
          <w:lang w:val="en"/>
        </w:rPr>
        <w:t>Rouaissi</w:t>
      </w:r>
      <w:proofErr w:type="spellEnd"/>
      <w:r w:rsidRPr="00372164">
        <w:rPr>
          <w:rFonts w:ascii="Times New Roman" w:hAnsi="Times New Roman" w:cs="Times New Roman"/>
          <w:sz w:val="16"/>
          <w:szCs w:val="16"/>
          <w:lang w:val="en"/>
        </w:rPr>
        <w:t>, M. Flavell, A. J. El-</w:t>
      </w:r>
      <w:proofErr w:type="spellStart"/>
      <w:r w:rsidRPr="00372164">
        <w:rPr>
          <w:rFonts w:ascii="Times New Roman" w:hAnsi="Times New Roman" w:cs="Times New Roman"/>
          <w:sz w:val="16"/>
          <w:szCs w:val="16"/>
          <w:lang w:val="en"/>
        </w:rPr>
        <w:t>Gazzah</w:t>
      </w:r>
      <w:proofErr w:type="spellEnd"/>
      <w:r w:rsidRPr="00372164">
        <w:rPr>
          <w:rFonts w:ascii="Times New Roman" w:hAnsi="Times New Roman" w:cs="Times New Roman"/>
          <w:sz w:val="16"/>
          <w:szCs w:val="16"/>
          <w:lang w:val="en"/>
        </w:rPr>
        <w:t>, M. (2012). Genetic diversity of faba bean (</w:t>
      </w:r>
      <w:r w:rsidRPr="00372164">
        <w:rPr>
          <w:rFonts w:ascii="Times New Roman" w:hAnsi="Times New Roman" w:cs="Times New Roman"/>
          <w:i/>
          <w:iCs/>
          <w:sz w:val="16"/>
          <w:szCs w:val="16"/>
          <w:lang w:val="en"/>
        </w:rPr>
        <w:t>Vicia faba</w:t>
      </w:r>
      <w:r w:rsidRPr="00372164">
        <w:rPr>
          <w:rFonts w:ascii="Times New Roman" w:hAnsi="Times New Roman" w:cs="Times New Roman"/>
          <w:sz w:val="16"/>
          <w:szCs w:val="16"/>
          <w:lang w:val="en"/>
        </w:rPr>
        <w:t xml:space="preserve"> L.) populations revealed by sequence specific amplified polymorphism (SSAP) markers. </w:t>
      </w:r>
      <w:r w:rsidRPr="00372164">
        <w:rPr>
          <w:rFonts w:ascii="Times New Roman" w:hAnsi="Times New Roman" w:cs="Times New Roman"/>
          <w:i/>
          <w:iCs/>
          <w:sz w:val="16"/>
          <w:szCs w:val="16"/>
          <w:lang w:val="en"/>
        </w:rPr>
        <w:t>Biotechnology</w:t>
      </w:r>
      <w:r w:rsidRPr="00372164">
        <w:rPr>
          <w:rFonts w:ascii="Times New Roman" w:hAnsi="Times New Roman" w:cs="Times New Roman"/>
          <w:sz w:val="16"/>
          <w:szCs w:val="16"/>
          <w:lang w:val="en"/>
        </w:rPr>
        <w:t xml:space="preserve">. 11(9): 2162-2168. </w:t>
      </w:r>
    </w:p>
    <w:p w14:paraId="54DFF6B1" w14:textId="77777777" w:rsidR="007A0D2E" w:rsidRPr="00372164"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proofErr w:type="spellStart"/>
      <w:r w:rsidRPr="00372164">
        <w:rPr>
          <w:rFonts w:ascii="Times New Roman" w:hAnsi="Times New Roman" w:cs="Times New Roman"/>
          <w:sz w:val="16"/>
          <w:szCs w:val="16"/>
          <w:lang w:val="en"/>
        </w:rPr>
        <w:t>Ouji</w:t>
      </w:r>
      <w:proofErr w:type="spellEnd"/>
      <w:r w:rsidRPr="00372164">
        <w:rPr>
          <w:rFonts w:ascii="Times New Roman" w:hAnsi="Times New Roman" w:cs="Times New Roman"/>
          <w:sz w:val="16"/>
          <w:szCs w:val="16"/>
          <w:lang w:val="en"/>
        </w:rPr>
        <w:t xml:space="preserve">, A.; </w:t>
      </w:r>
      <w:proofErr w:type="spellStart"/>
      <w:r w:rsidRPr="00372164">
        <w:rPr>
          <w:rFonts w:ascii="Times New Roman" w:hAnsi="Times New Roman" w:cs="Times New Roman"/>
          <w:sz w:val="16"/>
          <w:szCs w:val="16"/>
          <w:lang w:val="en"/>
        </w:rPr>
        <w:t>Rouaissi</w:t>
      </w:r>
      <w:proofErr w:type="spellEnd"/>
      <w:r w:rsidRPr="00372164">
        <w:rPr>
          <w:rFonts w:ascii="Times New Roman" w:hAnsi="Times New Roman" w:cs="Times New Roman"/>
          <w:sz w:val="16"/>
          <w:szCs w:val="16"/>
          <w:lang w:val="en"/>
        </w:rPr>
        <w:t>, M.; Abdellaoui, R. and El-</w:t>
      </w:r>
      <w:proofErr w:type="spellStart"/>
      <w:r w:rsidRPr="00372164">
        <w:rPr>
          <w:rFonts w:ascii="Times New Roman" w:hAnsi="Times New Roman" w:cs="Times New Roman"/>
          <w:sz w:val="16"/>
          <w:szCs w:val="16"/>
          <w:lang w:val="en"/>
        </w:rPr>
        <w:t>Gazzah</w:t>
      </w:r>
      <w:proofErr w:type="spellEnd"/>
      <w:r w:rsidRPr="00372164">
        <w:rPr>
          <w:rFonts w:ascii="Times New Roman" w:hAnsi="Times New Roman" w:cs="Times New Roman"/>
          <w:sz w:val="16"/>
          <w:szCs w:val="16"/>
          <w:lang w:val="en"/>
        </w:rPr>
        <w:t>, M. (2011). The use of reproductive vigor descriptors in studying genetic variability in Bibliography 91 nine Tunisian faba bean (</w:t>
      </w:r>
      <w:r w:rsidRPr="00372164">
        <w:rPr>
          <w:rFonts w:ascii="Times New Roman" w:hAnsi="Times New Roman" w:cs="Times New Roman"/>
          <w:i/>
          <w:iCs/>
          <w:sz w:val="16"/>
          <w:szCs w:val="16"/>
          <w:lang w:val="en"/>
        </w:rPr>
        <w:t>Vicia faba</w:t>
      </w:r>
      <w:r w:rsidRPr="00372164">
        <w:rPr>
          <w:rFonts w:ascii="Times New Roman" w:hAnsi="Times New Roman" w:cs="Times New Roman"/>
          <w:sz w:val="16"/>
          <w:szCs w:val="16"/>
          <w:lang w:val="en"/>
        </w:rPr>
        <w:t xml:space="preserve"> L.) populations</w:t>
      </w:r>
      <w:r w:rsidRPr="00372164">
        <w:rPr>
          <w:rFonts w:ascii="Times New Roman" w:hAnsi="Times New Roman" w:cs="Times New Roman"/>
          <w:i/>
          <w:iCs/>
          <w:sz w:val="16"/>
          <w:szCs w:val="16"/>
          <w:lang w:val="en"/>
        </w:rPr>
        <w:t>. African Journal Biotechnology</w:t>
      </w:r>
      <w:r w:rsidRPr="00372164">
        <w:rPr>
          <w:rFonts w:ascii="Times New Roman" w:hAnsi="Times New Roman" w:cs="Times New Roman"/>
          <w:sz w:val="16"/>
          <w:szCs w:val="16"/>
          <w:lang w:val="en"/>
        </w:rPr>
        <w:t>. 10(6): 896-904.</w:t>
      </w:r>
    </w:p>
    <w:p w14:paraId="2F07B4DA" w14:textId="77777777" w:rsidR="007A0D2E" w:rsidRPr="00372164"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r w:rsidRPr="00372164">
        <w:rPr>
          <w:rFonts w:ascii="Times New Roman" w:hAnsi="Times New Roman" w:cs="Times New Roman"/>
          <w:sz w:val="16"/>
          <w:szCs w:val="16"/>
          <w:lang w:val="en"/>
        </w:rPr>
        <w:t>P.N. and Yadav, C.B. (2013). Correlation and path coefficient analysis in Faba Bean (</w:t>
      </w:r>
      <w:r w:rsidRPr="00372164">
        <w:rPr>
          <w:rFonts w:ascii="Times New Roman" w:hAnsi="Times New Roman" w:cs="Times New Roman"/>
          <w:i/>
          <w:iCs/>
          <w:sz w:val="16"/>
          <w:szCs w:val="16"/>
          <w:lang w:val="en"/>
        </w:rPr>
        <w:t>Vicia faba</w:t>
      </w:r>
      <w:r w:rsidRPr="00372164">
        <w:rPr>
          <w:rFonts w:ascii="Times New Roman" w:hAnsi="Times New Roman" w:cs="Times New Roman"/>
          <w:sz w:val="16"/>
          <w:szCs w:val="16"/>
          <w:lang w:val="en"/>
        </w:rPr>
        <w:t xml:space="preserve"> L.) under Irrigated Condition. </w:t>
      </w:r>
      <w:r w:rsidRPr="00372164">
        <w:rPr>
          <w:rFonts w:ascii="Times New Roman" w:hAnsi="Times New Roman" w:cs="Times New Roman"/>
          <w:i/>
          <w:iCs/>
          <w:sz w:val="16"/>
          <w:szCs w:val="16"/>
          <w:lang w:val="en"/>
        </w:rPr>
        <w:t>Trends in Bioscience</w:t>
      </w:r>
      <w:r w:rsidRPr="00372164">
        <w:rPr>
          <w:rFonts w:ascii="Times New Roman" w:hAnsi="Times New Roman" w:cs="Times New Roman"/>
          <w:sz w:val="16"/>
          <w:szCs w:val="16"/>
          <w:lang w:val="en"/>
        </w:rPr>
        <w:t xml:space="preserve">. 6(5): 576-578 </w:t>
      </w:r>
    </w:p>
    <w:p w14:paraId="55B1CCC9" w14:textId="77777777" w:rsidR="007A0D2E" w:rsidRPr="00372164" w:rsidRDefault="007A0D2E" w:rsidP="00372164">
      <w:pPr>
        <w:spacing w:line="240" w:lineRule="auto"/>
        <w:ind w:left="720" w:hanging="720"/>
        <w:jc w:val="both"/>
        <w:outlineLvl w:val="2"/>
        <w:rPr>
          <w:rFonts w:ascii="Times New Roman" w:hAnsi="Times New Roman" w:cs="Times New Roman"/>
          <w:sz w:val="16"/>
          <w:szCs w:val="16"/>
        </w:rPr>
      </w:pPr>
      <w:proofErr w:type="spellStart"/>
      <w:proofErr w:type="gramStart"/>
      <w:r w:rsidRPr="00372164">
        <w:rPr>
          <w:rFonts w:ascii="Times New Roman" w:hAnsi="Times New Roman" w:cs="Times New Roman"/>
          <w:sz w:val="16"/>
          <w:szCs w:val="16"/>
        </w:rPr>
        <w:t>Panikar</w:t>
      </w:r>
      <w:proofErr w:type="spellEnd"/>
      <w:r w:rsidRPr="00372164">
        <w:rPr>
          <w:rFonts w:ascii="Times New Roman" w:hAnsi="Times New Roman" w:cs="Times New Roman"/>
          <w:sz w:val="16"/>
          <w:szCs w:val="16"/>
        </w:rPr>
        <w:t xml:space="preserve"> ,</w:t>
      </w:r>
      <w:proofErr w:type="gramEnd"/>
      <w:r w:rsidRPr="00372164">
        <w:rPr>
          <w:rFonts w:ascii="Times New Roman" w:hAnsi="Times New Roman" w:cs="Times New Roman"/>
          <w:sz w:val="16"/>
          <w:szCs w:val="16"/>
        </w:rPr>
        <w:t xml:space="preserve">P., </w:t>
      </w:r>
      <w:proofErr w:type="spellStart"/>
      <w:r w:rsidRPr="00372164">
        <w:rPr>
          <w:rFonts w:ascii="Times New Roman" w:hAnsi="Times New Roman" w:cs="Times New Roman"/>
          <w:sz w:val="16"/>
          <w:szCs w:val="16"/>
        </w:rPr>
        <w:t>Shrivatava</w:t>
      </w:r>
      <w:proofErr w:type="spellEnd"/>
      <w:r w:rsidRPr="00372164">
        <w:rPr>
          <w:rFonts w:ascii="Times New Roman" w:hAnsi="Times New Roman" w:cs="Times New Roman"/>
          <w:sz w:val="16"/>
          <w:szCs w:val="16"/>
        </w:rPr>
        <w:t xml:space="preserve">, R., </w:t>
      </w:r>
      <w:proofErr w:type="gramStart"/>
      <w:r w:rsidRPr="00372164">
        <w:rPr>
          <w:rFonts w:ascii="Times New Roman" w:hAnsi="Times New Roman" w:cs="Times New Roman"/>
          <w:sz w:val="16"/>
          <w:szCs w:val="16"/>
        </w:rPr>
        <w:t>Nag ,</w:t>
      </w:r>
      <w:proofErr w:type="gramEnd"/>
      <w:r w:rsidRPr="00372164">
        <w:rPr>
          <w:rFonts w:ascii="Times New Roman" w:hAnsi="Times New Roman" w:cs="Times New Roman"/>
          <w:sz w:val="16"/>
          <w:szCs w:val="16"/>
        </w:rPr>
        <w:t xml:space="preserve">S. and </w:t>
      </w:r>
      <w:proofErr w:type="spellStart"/>
      <w:proofErr w:type="gramStart"/>
      <w:r w:rsidRPr="00372164">
        <w:rPr>
          <w:rFonts w:ascii="Times New Roman" w:hAnsi="Times New Roman" w:cs="Times New Roman"/>
          <w:sz w:val="16"/>
          <w:szCs w:val="16"/>
        </w:rPr>
        <w:t>Kumar,N</w:t>
      </w:r>
      <w:proofErr w:type="spellEnd"/>
      <w:r w:rsidRPr="00372164">
        <w:rPr>
          <w:rFonts w:ascii="Times New Roman" w:hAnsi="Times New Roman" w:cs="Times New Roman"/>
          <w:sz w:val="16"/>
          <w:szCs w:val="16"/>
        </w:rPr>
        <w:t>.</w:t>
      </w:r>
      <w:proofErr w:type="gramEnd"/>
      <w:r w:rsidRPr="00372164">
        <w:rPr>
          <w:rFonts w:ascii="Times New Roman" w:hAnsi="Times New Roman" w:cs="Times New Roman"/>
          <w:sz w:val="16"/>
          <w:szCs w:val="16"/>
        </w:rPr>
        <w:t xml:space="preserve"> (2018). Clustering analysis of soybean germplasm (</w:t>
      </w:r>
      <w:r w:rsidRPr="00372164">
        <w:rPr>
          <w:rFonts w:ascii="Times New Roman" w:hAnsi="Times New Roman" w:cs="Times New Roman"/>
          <w:i/>
          <w:iCs/>
          <w:sz w:val="16"/>
          <w:szCs w:val="16"/>
        </w:rPr>
        <w:t>Glycine max</w:t>
      </w:r>
      <w:r w:rsidRPr="00372164">
        <w:rPr>
          <w:rFonts w:ascii="Times New Roman" w:hAnsi="Times New Roman" w:cs="Times New Roman"/>
          <w:sz w:val="16"/>
          <w:szCs w:val="16"/>
        </w:rPr>
        <w:t xml:space="preserve"> L</w:t>
      </w:r>
      <w:r w:rsidRPr="00372164">
        <w:rPr>
          <w:rFonts w:ascii="Times New Roman" w:hAnsi="Times New Roman" w:cs="Times New Roman"/>
          <w:i/>
          <w:iCs/>
          <w:sz w:val="16"/>
          <w:szCs w:val="16"/>
        </w:rPr>
        <w:t>. Merrill</w:t>
      </w:r>
      <w:r w:rsidRPr="00372164">
        <w:rPr>
          <w:rFonts w:ascii="Times New Roman" w:hAnsi="Times New Roman" w:cs="Times New Roman"/>
          <w:sz w:val="16"/>
          <w:szCs w:val="16"/>
        </w:rPr>
        <w:t xml:space="preserve">) </w:t>
      </w:r>
      <w:r w:rsidRPr="00372164">
        <w:rPr>
          <w:rFonts w:ascii="Times New Roman" w:hAnsi="Times New Roman" w:cs="Times New Roman"/>
          <w:i/>
          <w:iCs/>
          <w:sz w:val="16"/>
          <w:szCs w:val="16"/>
        </w:rPr>
        <w:t>The Pharma Innovation Journal</w:t>
      </w:r>
      <w:r w:rsidRPr="00372164">
        <w:rPr>
          <w:rFonts w:ascii="Times New Roman" w:hAnsi="Times New Roman" w:cs="Times New Roman"/>
          <w:sz w:val="16"/>
          <w:szCs w:val="16"/>
        </w:rPr>
        <w:t>. 7(4): 781-786.</w:t>
      </w:r>
    </w:p>
    <w:p w14:paraId="210A20B3" w14:textId="3C1E3542" w:rsidR="007A0D2E" w:rsidRPr="00372164"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r w:rsidRPr="00372164">
        <w:rPr>
          <w:rFonts w:ascii="Times New Roman" w:hAnsi="Times New Roman" w:cs="Times New Roman"/>
          <w:sz w:val="16"/>
          <w:szCs w:val="16"/>
          <w:lang w:val="en"/>
        </w:rPr>
        <w:t xml:space="preserve">Panse, V.G. and </w:t>
      </w:r>
      <w:proofErr w:type="spellStart"/>
      <w:r w:rsidRPr="00372164">
        <w:rPr>
          <w:rFonts w:ascii="Times New Roman" w:hAnsi="Times New Roman" w:cs="Times New Roman"/>
          <w:sz w:val="16"/>
          <w:szCs w:val="16"/>
          <w:lang w:val="en"/>
        </w:rPr>
        <w:t>Sukhatme</w:t>
      </w:r>
      <w:proofErr w:type="spellEnd"/>
      <w:r w:rsidRPr="00372164">
        <w:rPr>
          <w:rFonts w:ascii="Times New Roman" w:hAnsi="Times New Roman" w:cs="Times New Roman"/>
          <w:sz w:val="16"/>
          <w:szCs w:val="16"/>
          <w:lang w:val="en"/>
        </w:rPr>
        <w:t>, P.V. (1967). Statistical methods for agricultural workers.</w:t>
      </w:r>
      <w:r w:rsidR="00943DBF" w:rsidRPr="00372164">
        <w:rPr>
          <w:rFonts w:ascii="Times New Roman" w:hAnsi="Times New Roman" w:cs="Times New Roman"/>
          <w:sz w:val="16"/>
          <w:szCs w:val="16"/>
          <w:lang w:val="en"/>
        </w:rPr>
        <w:t>3rd</w:t>
      </w:r>
      <w:r w:rsidRPr="00372164">
        <w:rPr>
          <w:rFonts w:ascii="Times New Roman" w:hAnsi="Times New Roman" w:cs="Times New Roman"/>
          <w:sz w:val="16"/>
          <w:szCs w:val="16"/>
          <w:lang w:val="en"/>
        </w:rPr>
        <w:t xml:space="preserve"> ED, ICAR, New Delhi.</w:t>
      </w:r>
    </w:p>
    <w:p w14:paraId="1C95392A" w14:textId="77777777" w:rsidR="007A0D2E" w:rsidRPr="00372164"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proofErr w:type="spellStart"/>
      <w:r w:rsidRPr="00372164">
        <w:rPr>
          <w:rFonts w:ascii="Times New Roman" w:hAnsi="Times New Roman" w:cs="Times New Roman"/>
          <w:sz w:val="16"/>
          <w:szCs w:val="16"/>
          <w:lang w:val="en"/>
        </w:rPr>
        <w:t>Pardemir</w:t>
      </w:r>
      <w:proofErr w:type="spellEnd"/>
      <w:r w:rsidRPr="00372164">
        <w:rPr>
          <w:rFonts w:ascii="Times New Roman" w:hAnsi="Times New Roman" w:cs="Times New Roman"/>
          <w:sz w:val="16"/>
          <w:szCs w:val="16"/>
          <w:lang w:val="en"/>
        </w:rPr>
        <w:t>, O., and Ece, A. (2011). Determining relationship among plant characteristics related to plant seed yield of broad bean (</w:t>
      </w:r>
      <w:r w:rsidRPr="00372164">
        <w:rPr>
          <w:rFonts w:ascii="Times New Roman" w:hAnsi="Times New Roman" w:cs="Times New Roman"/>
          <w:i/>
          <w:iCs/>
          <w:sz w:val="16"/>
          <w:szCs w:val="16"/>
          <w:lang w:val="en"/>
        </w:rPr>
        <w:t>Vicia faba</w:t>
      </w:r>
      <w:r w:rsidRPr="00372164">
        <w:rPr>
          <w:rFonts w:ascii="Times New Roman" w:hAnsi="Times New Roman" w:cs="Times New Roman"/>
          <w:sz w:val="16"/>
          <w:szCs w:val="16"/>
          <w:lang w:val="en"/>
        </w:rPr>
        <w:t xml:space="preserve"> L.) sown in winter and summer seasons in transitional climate areas of Turkey. </w:t>
      </w:r>
      <w:r w:rsidRPr="00372164">
        <w:rPr>
          <w:rFonts w:ascii="Times New Roman" w:hAnsi="Times New Roman" w:cs="Times New Roman"/>
          <w:i/>
          <w:iCs/>
          <w:sz w:val="16"/>
          <w:szCs w:val="16"/>
          <w:lang w:val="en"/>
        </w:rPr>
        <w:t xml:space="preserve">Bulgarian Journal of Agricultural Science. </w:t>
      </w:r>
      <w:r w:rsidRPr="00372164">
        <w:rPr>
          <w:rFonts w:ascii="Times New Roman" w:hAnsi="Times New Roman" w:cs="Times New Roman"/>
          <w:sz w:val="16"/>
          <w:szCs w:val="16"/>
          <w:lang w:val="en"/>
        </w:rPr>
        <w:t>17(1): 73-82.</w:t>
      </w:r>
    </w:p>
    <w:p w14:paraId="23BEB456" w14:textId="77777777" w:rsidR="007A0D2E" w:rsidRPr="00372164"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rPr>
      </w:pPr>
      <w:r w:rsidRPr="00372164">
        <w:rPr>
          <w:rFonts w:ascii="Times New Roman" w:hAnsi="Times New Roman" w:cs="Times New Roman"/>
          <w:sz w:val="16"/>
          <w:szCs w:val="16"/>
        </w:rPr>
        <w:t xml:space="preserve">Parmar, L.D., Chauhan, R.M. and Tikka, S.B.S. (2003). Association analysis for grain yield and contributing characters in cowpea. In: Advances in Arid Legumes Research (eds. Henry, A., Kumar, D. and Singh, N.B.). </w:t>
      </w:r>
      <w:r w:rsidRPr="00372164">
        <w:rPr>
          <w:rFonts w:ascii="Times New Roman" w:hAnsi="Times New Roman" w:cs="Times New Roman"/>
          <w:i/>
          <w:iCs/>
          <w:sz w:val="16"/>
          <w:szCs w:val="16"/>
        </w:rPr>
        <w:t>Published by Indian Arid Legumes Society, Scientific Publishers (India), Jodhpur</w:t>
      </w:r>
      <w:r w:rsidRPr="00372164">
        <w:rPr>
          <w:rFonts w:ascii="Times New Roman" w:hAnsi="Times New Roman" w:cs="Times New Roman"/>
          <w:sz w:val="16"/>
          <w:szCs w:val="16"/>
        </w:rPr>
        <w:t>. pp. 50-53.</w:t>
      </w:r>
    </w:p>
    <w:p w14:paraId="661903EF" w14:textId="2B1C6269" w:rsidR="007A0D2E" w:rsidRPr="00372164" w:rsidRDefault="007A0D2E" w:rsidP="00372164">
      <w:pPr>
        <w:spacing w:line="240" w:lineRule="auto"/>
        <w:ind w:left="720" w:hanging="720"/>
        <w:jc w:val="both"/>
        <w:outlineLvl w:val="2"/>
        <w:rPr>
          <w:rFonts w:ascii="Times New Roman" w:hAnsi="Times New Roman" w:cs="Times New Roman"/>
          <w:sz w:val="16"/>
          <w:szCs w:val="16"/>
        </w:rPr>
      </w:pPr>
      <w:r w:rsidRPr="00372164">
        <w:rPr>
          <w:rFonts w:ascii="Times New Roman" w:hAnsi="Times New Roman" w:cs="Times New Roman"/>
          <w:sz w:val="16"/>
          <w:szCs w:val="16"/>
        </w:rPr>
        <w:t xml:space="preserve">Parthasarathy, U., Saji, K., </w:t>
      </w:r>
      <w:proofErr w:type="spellStart"/>
      <w:proofErr w:type="gramStart"/>
      <w:r w:rsidRPr="00372164">
        <w:rPr>
          <w:rFonts w:ascii="Times New Roman" w:hAnsi="Times New Roman" w:cs="Times New Roman"/>
          <w:sz w:val="16"/>
          <w:szCs w:val="16"/>
        </w:rPr>
        <w:t>Jayarajan,K</w:t>
      </w:r>
      <w:proofErr w:type="spellEnd"/>
      <w:r w:rsidRPr="00372164">
        <w:rPr>
          <w:rFonts w:ascii="Times New Roman" w:hAnsi="Times New Roman" w:cs="Times New Roman"/>
          <w:sz w:val="16"/>
          <w:szCs w:val="16"/>
        </w:rPr>
        <w:t>.</w:t>
      </w:r>
      <w:proofErr w:type="gramEnd"/>
      <w:r w:rsidRPr="00372164">
        <w:rPr>
          <w:rFonts w:ascii="Times New Roman" w:hAnsi="Times New Roman" w:cs="Times New Roman"/>
          <w:sz w:val="16"/>
          <w:szCs w:val="16"/>
        </w:rPr>
        <w:t>, and Parthasarathy, V. (2006).  Biodiversity of Piper in South India – application of GIS and cluster analysis.</w:t>
      </w:r>
      <w:r w:rsidRPr="00372164">
        <w:rPr>
          <w:rFonts w:ascii="Times New Roman" w:hAnsi="Times New Roman" w:cs="Times New Roman"/>
          <w:i/>
          <w:iCs/>
          <w:sz w:val="16"/>
          <w:szCs w:val="16"/>
        </w:rPr>
        <w:t xml:space="preserve"> Current Science Association</w:t>
      </w:r>
      <w:r w:rsidRPr="00372164">
        <w:rPr>
          <w:rFonts w:ascii="Times New Roman" w:hAnsi="Times New Roman" w:cs="Times New Roman"/>
          <w:sz w:val="16"/>
          <w:szCs w:val="16"/>
        </w:rPr>
        <w:t>. Vol. 91: pp. 652-658</w:t>
      </w:r>
    </w:p>
    <w:p w14:paraId="68B8C69B" w14:textId="6015D56C" w:rsidR="007A0D2E" w:rsidRPr="00372164" w:rsidRDefault="007A0D2E" w:rsidP="00372164">
      <w:pPr>
        <w:spacing w:line="240" w:lineRule="auto"/>
        <w:ind w:left="720" w:hanging="720"/>
        <w:jc w:val="both"/>
        <w:outlineLvl w:val="2"/>
        <w:rPr>
          <w:rFonts w:ascii="Times New Roman" w:hAnsi="Times New Roman" w:cs="Times New Roman"/>
          <w:sz w:val="16"/>
          <w:szCs w:val="16"/>
        </w:rPr>
      </w:pPr>
      <w:r w:rsidRPr="00372164">
        <w:rPr>
          <w:rFonts w:ascii="Times New Roman" w:hAnsi="Times New Roman" w:cs="Times New Roman"/>
          <w:sz w:val="16"/>
          <w:szCs w:val="16"/>
        </w:rPr>
        <w:t>Patel,</w:t>
      </w:r>
      <w:r w:rsidR="00943DBF" w:rsidRPr="00372164">
        <w:rPr>
          <w:rFonts w:ascii="Times New Roman" w:hAnsi="Times New Roman" w:cs="Times New Roman"/>
          <w:sz w:val="16"/>
          <w:szCs w:val="16"/>
        </w:rPr>
        <w:t xml:space="preserve"> K.</w:t>
      </w:r>
      <w:proofErr w:type="gramStart"/>
      <w:r w:rsidRPr="00372164">
        <w:rPr>
          <w:rFonts w:ascii="Times New Roman" w:hAnsi="Times New Roman" w:cs="Times New Roman"/>
          <w:sz w:val="16"/>
          <w:szCs w:val="16"/>
        </w:rPr>
        <w:t>, ,</w:t>
      </w:r>
      <w:proofErr w:type="gramEnd"/>
      <w:r w:rsidRPr="00372164">
        <w:rPr>
          <w:rFonts w:ascii="Times New Roman" w:hAnsi="Times New Roman" w:cs="Times New Roman"/>
          <w:sz w:val="16"/>
          <w:szCs w:val="16"/>
        </w:rPr>
        <w:t xml:space="preserve"> Parmar, D., </w:t>
      </w:r>
      <w:proofErr w:type="gramStart"/>
      <w:r w:rsidRPr="00372164">
        <w:rPr>
          <w:rFonts w:ascii="Times New Roman" w:hAnsi="Times New Roman" w:cs="Times New Roman"/>
          <w:sz w:val="16"/>
          <w:szCs w:val="16"/>
        </w:rPr>
        <w:t>and  Adsul</w:t>
      </w:r>
      <w:proofErr w:type="gramEnd"/>
      <w:r w:rsidRPr="00372164">
        <w:rPr>
          <w:rFonts w:ascii="Times New Roman" w:hAnsi="Times New Roman" w:cs="Times New Roman"/>
          <w:sz w:val="16"/>
          <w:szCs w:val="16"/>
        </w:rPr>
        <w:t xml:space="preserve">, H. (2019). Cluster analysis in cluster bean </w:t>
      </w:r>
      <w:r w:rsidRPr="00372164">
        <w:rPr>
          <w:rFonts w:ascii="Times New Roman" w:hAnsi="Times New Roman" w:cs="Times New Roman"/>
          <w:i/>
          <w:iCs/>
          <w:sz w:val="16"/>
          <w:szCs w:val="16"/>
        </w:rPr>
        <w:t xml:space="preserve">Cyamopsis </w:t>
      </w:r>
      <w:proofErr w:type="spellStart"/>
      <w:r w:rsidRPr="00372164">
        <w:rPr>
          <w:rFonts w:ascii="Times New Roman" w:hAnsi="Times New Roman" w:cs="Times New Roman"/>
          <w:i/>
          <w:iCs/>
          <w:sz w:val="16"/>
          <w:szCs w:val="16"/>
        </w:rPr>
        <w:t>Tetragonoloba</w:t>
      </w:r>
      <w:proofErr w:type="spellEnd"/>
      <w:r w:rsidRPr="00372164">
        <w:rPr>
          <w:rFonts w:ascii="Times New Roman" w:hAnsi="Times New Roman" w:cs="Times New Roman"/>
          <w:sz w:val="16"/>
          <w:szCs w:val="16"/>
        </w:rPr>
        <w:t xml:space="preserve"> [(L.) </w:t>
      </w:r>
      <w:proofErr w:type="spellStart"/>
      <w:r w:rsidRPr="00372164">
        <w:rPr>
          <w:rFonts w:ascii="Times New Roman" w:hAnsi="Times New Roman" w:cs="Times New Roman"/>
          <w:sz w:val="16"/>
          <w:szCs w:val="16"/>
        </w:rPr>
        <w:t>Taus</w:t>
      </w:r>
      <w:proofErr w:type="spellEnd"/>
      <w:r w:rsidRPr="00372164">
        <w:rPr>
          <w:rFonts w:ascii="Times New Roman" w:hAnsi="Times New Roman" w:cs="Times New Roman"/>
          <w:sz w:val="16"/>
          <w:szCs w:val="16"/>
        </w:rPr>
        <w:t xml:space="preserve">] </w:t>
      </w:r>
      <w:r w:rsidRPr="00372164">
        <w:rPr>
          <w:rFonts w:ascii="Times New Roman" w:hAnsi="Times New Roman" w:cs="Times New Roman"/>
          <w:i/>
          <w:iCs/>
          <w:sz w:val="16"/>
          <w:szCs w:val="16"/>
        </w:rPr>
        <w:t>Green Farming Vol.</w:t>
      </w:r>
      <w:r w:rsidRPr="00372164">
        <w:rPr>
          <w:rFonts w:ascii="Times New Roman" w:hAnsi="Times New Roman" w:cs="Times New Roman"/>
          <w:sz w:val="16"/>
          <w:szCs w:val="16"/>
        </w:rPr>
        <w:t xml:space="preserve"> (2):187-190.</w:t>
      </w:r>
    </w:p>
    <w:p w14:paraId="13A81FE6" w14:textId="5BE9F6DD" w:rsidR="007A0D2E" w:rsidRPr="00372164" w:rsidRDefault="007A0D2E" w:rsidP="00372164">
      <w:pPr>
        <w:spacing w:line="240" w:lineRule="auto"/>
        <w:ind w:left="720" w:hanging="720"/>
        <w:jc w:val="both"/>
        <w:outlineLvl w:val="2"/>
        <w:rPr>
          <w:rFonts w:ascii="Times New Roman" w:hAnsi="Times New Roman" w:cs="Times New Roman"/>
          <w:color w:val="222222"/>
          <w:sz w:val="16"/>
          <w:szCs w:val="16"/>
          <w:shd w:val="clear" w:color="auto" w:fill="FFFFFF"/>
        </w:rPr>
      </w:pPr>
      <w:r w:rsidRPr="00372164">
        <w:rPr>
          <w:rFonts w:ascii="Times New Roman" w:hAnsi="Times New Roman" w:cs="Times New Roman"/>
          <w:color w:val="222222"/>
          <w:sz w:val="16"/>
          <w:szCs w:val="16"/>
          <w:shd w:val="clear" w:color="auto" w:fill="FFFFFF"/>
        </w:rPr>
        <w:t>Patil, S.S., Naik, M.R., Patil, A.B. and Ghodke, U.R. (2011). Genetic diversity in soybean. </w:t>
      </w:r>
      <w:r w:rsidRPr="00372164">
        <w:rPr>
          <w:rFonts w:ascii="Times New Roman" w:hAnsi="Times New Roman" w:cs="Times New Roman"/>
          <w:i/>
          <w:iCs/>
          <w:color w:val="222222"/>
          <w:sz w:val="16"/>
          <w:szCs w:val="16"/>
          <w:shd w:val="clear" w:color="auto" w:fill="FFFFFF"/>
        </w:rPr>
        <w:t>Legume Research-An International Journal</w:t>
      </w:r>
      <w:r w:rsidRPr="00372164">
        <w:rPr>
          <w:rFonts w:ascii="Times New Roman" w:hAnsi="Times New Roman" w:cs="Times New Roman"/>
          <w:color w:val="222222"/>
          <w:sz w:val="16"/>
          <w:szCs w:val="16"/>
          <w:shd w:val="clear" w:color="auto" w:fill="FFFFFF"/>
        </w:rPr>
        <w:t>. 34(1</w:t>
      </w:r>
      <w:r w:rsidR="00986F47" w:rsidRPr="00372164">
        <w:rPr>
          <w:rFonts w:ascii="Times New Roman" w:hAnsi="Times New Roman" w:cs="Times New Roman"/>
          <w:color w:val="222222"/>
          <w:sz w:val="16"/>
          <w:szCs w:val="16"/>
          <w:shd w:val="clear" w:color="auto" w:fill="FFFFFF"/>
        </w:rPr>
        <w:t>): pp.</w:t>
      </w:r>
      <w:r w:rsidRPr="00372164">
        <w:rPr>
          <w:rFonts w:ascii="Times New Roman" w:hAnsi="Times New Roman" w:cs="Times New Roman"/>
          <w:color w:val="222222"/>
          <w:sz w:val="16"/>
          <w:szCs w:val="16"/>
          <w:shd w:val="clear" w:color="auto" w:fill="FFFFFF"/>
        </w:rPr>
        <w:t xml:space="preserve">68-70. </w:t>
      </w:r>
    </w:p>
    <w:p w14:paraId="33DC6A23" w14:textId="77777777" w:rsidR="007A0D2E" w:rsidRPr="00372164"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proofErr w:type="spellStart"/>
      <w:r w:rsidRPr="00372164">
        <w:rPr>
          <w:rFonts w:ascii="Times New Roman" w:hAnsi="Times New Roman" w:cs="Times New Roman"/>
          <w:sz w:val="16"/>
          <w:szCs w:val="16"/>
          <w:lang w:val="en"/>
        </w:rPr>
        <w:t>POlivia</w:t>
      </w:r>
      <w:proofErr w:type="spellEnd"/>
      <w:r w:rsidRPr="00372164">
        <w:rPr>
          <w:rFonts w:ascii="Times New Roman" w:hAnsi="Times New Roman" w:cs="Times New Roman"/>
          <w:sz w:val="16"/>
          <w:szCs w:val="16"/>
          <w:lang w:val="en"/>
        </w:rPr>
        <w:t>, Pant S. C., Rawat, S. S., Rana, D. K., Singh, N. Indra Kumar. (2010). Correlation Coefficient and Genetic Divergence Analysis in Pea</w:t>
      </w:r>
      <w:r w:rsidRPr="00372164">
        <w:rPr>
          <w:rFonts w:ascii="Times New Roman" w:hAnsi="Times New Roman" w:cs="Times New Roman"/>
          <w:i/>
          <w:iCs/>
          <w:sz w:val="16"/>
          <w:szCs w:val="16"/>
          <w:lang w:val="en"/>
        </w:rPr>
        <w:t>. Indian Journal of Horticulture.</w:t>
      </w:r>
      <w:r w:rsidRPr="00372164">
        <w:rPr>
          <w:rFonts w:ascii="Times New Roman" w:hAnsi="Times New Roman" w:cs="Times New Roman"/>
          <w:sz w:val="16"/>
          <w:szCs w:val="16"/>
          <w:lang w:val="en"/>
        </w:rPr>
        <w:t xml:space="preserve"> 67(4):125-127.</w:t>
      </w:r>
    </w:p>
    <w:p w14:paraId="24CD56D8" w14:textId="77777777" w:rsidR="007A0D2E" w:rsidRPr="00372164"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color w:val="222222"/>
          <w:sz w:val="16"/>
          <w:szCs w:val="16"/>
          <w:shd w:val="clear" w:color="auto" w:fill="FFFFFF"/>
        </w:rPr>
      </w:pPr>
      <w:r w:rsidRPr="00372164">
        <w:rPr>
          <w:rFonts w:ascii="Times New Roman" w:hAnsi="Times New Roman" w:cs="Times New Roman"/>
          <w:color w:val="222222"/>
          <w:sz w:val="16"/>
          <w:szCs w:val="16"/>
          <w:shd w:val="clear" w:color="auto" w:fill="FFFFFF"/>
        </w:rPr>
        <w:t xml:space="preserve">Pratap, V., Sharma, V. and Kamaluddin, G.S. </w:t>
      </w:r>
      <w:proofErr w:type="gramStart"/>
      <w:r w:rsidRPr="00372164">
        <w:rPr>
          <w:rFonts w:ascii="Times New Roman" w:hAnsi="Times New Roman" w:cs="Times New Roman"/>
          <w:color w:val="222222"/>
          <w:sz w:val="16"/>
          <w:szCs w:val="16"/>
          <w:shd w:val="clear" w:color="auto" w:fill="FFFFFF"/>
        </w:rPr>
        <w:t>( 2021</w:t>
      </w:r>
      <w:proofErr w:type="gramEnd"/>
      <w:r w:rsidRPr="00372164">
        <w:rPr>
          <w:rFonts w:ascii="Times New Roman" w:hAnsi="Times New Roman" w:cs="Times New Roman"/>
          <w:color w:val="222222"/>
          <w:sz w:val="16"/>
          <w:szCs w:val="16"/>
          <w:shd w:val="clear" w:color="auto" w:fill="FFFFFF"/>
        </w:rPr>
        <w:t>). Assessment of genetic variability and relationship between different quantitative traits in field pea (</w:t>
      </w:r>
      <w:r w:rsidRPr="00372164">
        <w:rPr>
          <w:rFonts w:ascii="Times New Roman" w:hAnsi="Times New Roman" w:cs="Times New Roman"/>
          <w:i/>
          <w:iCs/>
          <w:color w:val="222222"/>
          <w:sz w:val="16"/>
          <w:szCs w:val="16"/>
          <w:shd w:val="clear" w:color="auto" w:fill="FFFFFF"/>
        </w:rPr>
        <w:t>Pisum sativum var. arvense</w:t>
      </w:r>
      <w:r w:rsidRPr="00372164">
        <w:rPr>
          <w:rFonts w:ascii="Times New Roman" w:hAnsi="Times New Roman" w:cs="Times New Roman"/>
          <w:color w:val="222222"/>
          <w:sz w:val="16"/>
          <w:szCs w:val="16"/>
          <w:shd w:val="clear" w:color="auto" w:fill="FFFFFF"/>
        </w:rPr>
        <w:t>) Germplasm. </w:t>
      </w:r>
      <w:r w:rsidRPr="00372164">
        <w:rPr>
          <w:rFonts w:ascii="Times New Roman" w:hAnsi="Times New Roman" w:cs="Times New Roman"/>
          <w:i/>
          <w:iCs/>
          <w:color w:val="222222"/>
          <w:sz w:val="16"/>
          <w:szCs w:val="16"/>
          <w:shd w:val="clear" w:color="auto" w:fill="FFFFFF"/>
        </w:rPr>
        <w:t>Legume Research-An International Journal</w:t>
      </w:r>
      <w:r w:rsidRPr="00372164">
        <w:rPr>
          <w:rFonts w:ascii="Times New Roman" w:hAnsi="Times New Roman" w:cs="Times New Roman"/>
          <w:color w:val="222222"/>
          <w:sz w:val="16"/>
          <w:szCs w:val="16"/>
          <w:shd w:val="clear" w:color="auto" w:fill="FFFFFF"/>
        </w:rPr>
        <w:t>. </w:t>
      </w:r>
      <w:r w:rsidRPr="00372164">
        <w:rPr>
          <w:rFonts w:ascii="Times New Roman" w:hAnsi="Times New Roman" w:cs="Times New Roman"/>
          <w:i/>
          <w:iCs/>
          <w:color w:val="222222"/>
          <w:sz w:val="16"/>
          <w:szCs w:val="16"/>
          <w:shd w:val="clear" w:color="auto" w:fill="FFFFFF"/>
        </w:rPr>
        <w:t>1</w:t>
      </w:r>
      <w:r w:rsidRPr="00372164">
        <w:rPr>
          <w:rFonts w:ascii="Times New Roman" w:hAnsi="Times New Roman" w:cs="Times New Roman"/>
          <w:color w:val="222222"/>
          <w:sz w:val="16"/>
          <w:szCs w:val="16"/>
          <w:shd w:val="clear" w:color="auto" w:fill="FFFFFF"/>
        </w:rPr>
        <w:t>: p.6.</w:t>
      </w:r>
    </w:p>
    <w:p w14:paraId="5DE61B59" w14:textId="77777777" w:rsidR="007A0D2E" w:rsidRPr="00372164" w:rsidRDefault="007A0D2E" w:rsidP="00372164">
      <w:pPr>
        <w:spacing w:line="240" w:lineRule="auto"/>
        <w:ind w:left="720" w:hanging="720"/>
        <w:jc w:val="both"/>
        <w:outlineLvl w:val="2"/>
        <w:rPr>
          <w:rFonts w:ascii="Times New Roman" w:hAnsi="Times New Roman" w:cs="Times New Roman"/>
          <w:color w:val="222222"/>
          <w:sz w:val="16"/>
          <w:szCs w:val="16"/>
          <w:shd w:val="clear" w:color="auto" w:fill="FFFFFF"/>
        </w:rPr>
      </w:pPr>
      <w:r w:rsidRPr="00372164">
        <w:rPr>
          <w:rFonts w:ascii="Times New Roman" w:hAnsi="Times New Roman" w:cs="Times New Roman"/>
          <w:color w:val="222222"/>
          <w:sz w:val="16"/>
          <w:szCs w:val="16"/>
          <w:shd w:val="clear" w:color="auto" w:fill="FFFFFF"/>
        </w:rPr>
        <w:t>Sadeghzadeh-</w:t>
      </w:r>
      <w:proofErr w:type="spellStart"/>
      <w:r w:rsidRPr="00372164">
        <w:rPr>
          <w:rFonts w:ascii="Times New Roman" w:hAnsi="Times New Roman" w:cs="Times New Roman"/>
          <w:color w:val="222222"/>
          <w:sz w:val="16"/>
          <w:szCs w:val="16"/>
          <w:shd w:val="clear" w:color="auto" w:fill="FFFFFF"/>
        </w:rPr>
        <w:t>Ahari</w:t>
      </w:r>
      <w:proofErr w:type="spellEnd"/>
      <w:r w:rsidRPr="00372164">
        <w:rPr>
          <w:rFonts w:ascii="Times New Roman" w:hAnsi="Times New Roman" w:cs="Times New Roman"/>
          <w:color w:val="222222"/>
          <w:sz w:val="16"/>
          <w:szCs w:val="16"/>
          <w:shd w:val="clear" w:color="auto" w:fill="FFFFFF"/>
        </w:rPr>
        <w:t xml:space="preserve">, D., </w:t>
      </w:r>
      <w:proofErr w:type="spellStart"/>
      <w:r w:rsidRPr="00372164">
        <w:rPr>
          <w:rFonts w:ascii="Times New Roman" w:hAnsi="Times New Roman" w:cs="Times New Roman"/>
          <w:color w:val="222222"/>
          <w:sz w:val="16"/>
          <w:szCs w:val="16"/>
          <w:shd w:val="clear" w:color="auto" w:fill="FFFFFF"/>
        </w:rPr>
        <w:t>Hassandokht</w:t>
      </w:r>
      <w:proofErr w:type="spellEnd"/>
      <w:r w:rsidRPr="00372164">
        <w:rPr>
          <w:rFonts w:ascii="Times New Roman" w:hAnsi="Times New Roman" w:cs="Times New Roman"/>
          <w:color w:val="222222"/>
          <w:sz w:val="16"/>
          <w:szCs w:val="16"/>
          <w:shd w:val="clear" w:color="auto" w:fill="FFFFFF"/>
        </w:rPr>
        <w:t>, M.R., Kashi, A.K., Amri, A. and Alizadeh, K.H. (2010). Genetic variability of some agronomic traits in the Iranian fenugreek landraces under drought stress and non-stress conditions. </w:t>
      </w:r>
      <w:r w:rsidRPr="00372164">
        <w:rPr>
          <w:rFonts w:ascii="Times New Roman" w:hAnsi="Times New Roman" w:cs="Times New Roman"/>
          <w:i/>
          <w:iCs/>
          <w:color w:val="222222"/>
          <w:sz w:val="16"/>
          <w:szCs w:val="16"/>
          <w:shd w:val="clear" w:color="auto" w:fill="FFFFFF"/>
        </w:rPr>
        <w:t>African Journal of Plant Science</w:t>
      </w:r>
      <w:r w:rsidRPr="00372164">
        <w:rPr>
          <w:rFonts w:ascii="Times New Roman" w:hAnsi="Times New Roman" w:cs="Times New Roman"/>
          <w:color w:val="222222"/>
          <w:sz w:val="16"/>
          <w:szCs w:val="16"/>
          <w:shd w:val="clear" w:color="auto" w:fill="FFFFFF"/>
        </w:rPr>
        <w:t>. </w:t>
      </w:r>
      <w:r w:rsidRPr="00372164">
        <w:rPr>
          <w:rFonts w:ascii="Times New Roman" w:hAnsi="Times New Roman" w:cs="Times New Roman"/>
          <w:i/>
          <w:iCs/>
          <w:color w:val="222222"/>
          <w:sz w:val="16"/>
          <w:szCs w:val="16"/>
          <w:shd w:val="clear" w:color="auto" w:fill="FFFFFF"/>
        </w:rPr>
        <w:t>4</w:t>
      </w:r>
      <w:r w:rsidRPr="00372164">
        <w:rPr>
          <w:rFonts w:ascii="Times New Roman" w:hAnsi="Times New Roman" w:cs="Times New Roman"/>
          <w:color w:val="222222"/>
          <w:sz w:val="16"/>
          <w:szCs w:val="16"/>
          <w:shd w:val="clear" w:color="auto" w:fill="FFFFFF"/>
        </w:rPr>
        <w:t>(2): pp.012-020.</w:t>
      </w:r>
    </w:p>
    <w:p w14:paraId="1C10F5F4" w14:textId="40A97311" w:rsidR="007A0D2E" w:rsidRPr="00372164"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r w:rsidRPr="00372164">
        <w:rPr>
          <w:rFonts w:ascii="Times New Roman" w:hAnsi="Times New Roman" w:cs="Times New Roman"/>
          <w:sz w:val="16"/>
          <w:szCs w:val="16"/>
          <w:lang w:val="en"/>
        </w:rPr>
        <w:t xml:space="preserve">Sharifi, Peyman and </w:t>
      </w:r>
      <w:proofErr w:type="spellStart"/>
      <w:r w:rsidRPr="00372164">
        <w:rPr>
          <w:rFonts w:ascii="Times New Roman" w:hAnsi="Times New Roman" w:cs="Times New Roman"/>
          <w:sz w:val="16"/>
          <w:szCs w:val="16"/>
          <w:lang w:val="en"/>
        </w:rPr>
        <w:t>Aminpana</w:t>
      </w:r>
      <w:proofErr w:type="spellEnd"/>
      <w:r w:rsidRPr="00372164">
        <w:rPr>
          <w:rFonts w:ascii="Times New Roman" w:hAnsi="Times New Roman" w:cs="Times New Roman"/>
          <w:sz w:val="16"/>
          <w:szCs w:val="16"/>
          <w:lang w:val="en"/>
        </w:rPr>
        <w:t xml:space="preserve">, Hashem. (2014) A study on the genetic variation in some of </w:t>
      </w:r>
      <w:r w:rsidR="00943DBF" w:rsidRPr="00372164">
        <w:rPr>
          <w:rFonts w:ascii="Times New Roman" w:hAnsi="Times New Roman" w:cs="Times New Roman"/>
          <w:sz w:val="16"/>
          <w:szCs w:val="16"/>
          <w:lang w:val="en"/>
        </w:rPr>
        <w:t xml:space="preserve">the </w:t>
      </w:r>
      <w:r w:rsidRPr="00372164">
        <w:rPr>
          <w:rFonts w:ascii="Times New Roman" w:hAnsi="Times New Roman" w:cs="Times New Roman"/>
          <w:sz w:val="16"/>
          <w:szCs w:val="16"/>
          <w:lang w:val="en"/>
        </w:rPr>
        <w:t>faba bean genotypes using multivariate statistical techniques</w:t>
      </w:r>
      <w:r w:rsidRPr="00372164">
        <w:rPr>
          <w:rFonts w:ascii="Times New Roman" w:hAnsi="Times New Roman" w:cs="Times New Roman"/>
          <w:i/>
          <w:iCs/>
          <w:sz w:val="16"/>
          <w:szCs w:val="16"/>
          <w:lang w:val="en"/>
        </w:rPr>
        <w:t>. Tropical Agriculture (Trinidad)</w:t>
      </w:r>
      <w:r w:rsidRPr="00372164">
        <w:rPr>
          <w:rFonts w:ascii="Times New Roman" w:hAnsi="Times New Roman" w:cs="Times New Roman"/>
          <w:sz w:val="16"/>
          <w:szCs w:val="16"/>
          <w:lang w:val="en"/>
        </w:rPr>
        <w:t>. 91(2): 87-97.</w:t>
      </w:r>
    </w:p>
    <w:p w14:paraId="28681D3B" w14:textId="3FB01D0E" w:rsidR="007A0D2E" w:rsidRPr="00372164" w:rsidRDefault="007A0D2E" w:rsidP="00372164">
      <w:pPr>
        <w:spacing w:line="240" w:lineRule="auto"/>
        <w:ind w:left="720" w:hanging="720"/>
        <w:jc w:val="both"/>
        <w:outlineLvl w:val="2"/>
        <w:rPr>
          <w:rFonts w:ascii="Times New Roman" w:hAnsi="Times New Roman" w:cs="Times New Roman"/>
          <w:sz w:val="16"/>
          <w:szCs w:val="16"/>
        </w:rPr>
      </w:pPr>
      <w:r w:rsidRPr="00372164">
        <w:rPr>
          <w:rFonts w:ascii="Times New Roman" w:hAnsi="Times New Roman" w:cs="Times New Roman"/>
          <w:sz w:val="16"/>
          <w:szCs w:val="16"/>
        </w:rPr>
        <w:t>Sharma, S., and Singh, Y. (2018) Genetic divergence studies in cauliflower (</w:t>
      </w:r>
      <w:r w:rsidRPr="00372164">
        <w:rPr>
          <w:rFonts w:ascii="Times New Roman" w:hAnsi="Times New Roman" w:cs="Times New Roman"/>
          <w:i/>
          <w:iCs/>
          <w:sz w:val="16"/>
          <w:szCs w:val="16"/>
        </w:rPr>
        <w:t>Brassica oleracea</w:t>
      </w:r>
      <w:r w:rsidRPr="00372164">
        <w:rPr>
          <w:rFonts w:ascii="Times New Roman" w:hAnsi="Times New Roman" w:cs="Times New Roman"/>
          <w:sz w:val="16"/>
          <w:szCs w:val="16"/>
        </w:rPr>
        <w:t xml:space="preserve"> L. var. botrytis) under mid hill conditions of Himachal Pradesh. </w:t>
      </w:r>
      <w:r w:rsidRPr="00372164">
        <w:rPr>
          <w:rFonts w:ascii="Times New Roman" w:hAnsi="Times New Roman" w:cs="Times New Roman"/>
          <w:i/>
          <w:iCs/>
          <w:sz w:val="16"/>
          <w:szCs w:val="16"/>
        </w:rPr>
        <w:t xml:space="preserve">Himachal Journal of Agricultural Research. </w:t>
      </w:r>
      <w:r w:rsidRPr="00372164">
        <w:rPr>
          <w:rFonts w:ascii="Times New Roman" w:hAnsi="Times New Roman" w:cs="Times New Roman"/>
          <w:sz w:val="16"/>
          <w:szCs w:val="16"/>
        </w:rPr>
        <w:t>44(1-2): 50-53</w:t>
      </w:r>
    </w:p>
    <w:p w14:paraId="3D3632B5" w14:textId="77777777" w:rsidR="007A0D2E" w:rsidRPr="00372164" w:rsidRDefault="007A0D2E" w:rsidP="00372164">
      <w:pPr>
        <w:spacing w:line="240" w:lineRule="auto"/>
        <w:ind w:left="720" w:hanging="720"/>
        <w:jc w:val="both"/>
        <w:outlineLvl w:val="2"/>
        <w:rPr>
          <w:sz w:val="16"/>
          <w:szCs w:val="16"/>
        </w:rPr>
      </w:pPr>
      <w:proofErr w:type="spellStart"/>
      <w:r w:rsidRPr="00372164">
        <w:rPr>
          <w:rFonts w:ascii="Times New Roman" w:hAnsi="Times New Roman" w:cs="Times New Roman"/>
          <w:color w:val="333333"/>
          <w:sz w:val="16"/>
          <w:szCs w:val="16"/>
          <w:shd w:val="clear" w:color="auto" w:fill="FFFFFF"/>
        </w:rPr>
        <w:t>Shivaramegowda</w:t>
      </w:r>
      <w:proofErr w:type="spellEnd"/>
      <w:r w:rsidRPr="00372164">
        <w:rPr>
          <w:rFonts w:ascii="Times New Roman" w:hAnsi="Times New Roman" w:cs="Times New Roman"/>
          <w:color w:val="333333"/>
          <w:sz w:val="16"/>
          <w:szCs w:val="16"/>
          <w:shd w:val="clear" w:color="auto" w:fill="FFFFFF"/>
        </w:rPr>
        <w:t xml:space="preserve">, K., Krishnan, K., </w:t>
      </w:r>
      <w:proofErr w:type="spellStart"/>
      <w:r w:rsidRPr="00372164">
        <w:rPr>
          <w:rFonts w:ascii="Times New Roman" w:hAnsi="Times New Roman" w:cs="Times New Roman"/>
          <w:color w:val="333333"/>
          <w:sz w:val="16"/>
          <w:szCs w:val="16"/>
          <w:shd w:val="clear" w:color="auto" w:fill="FFFFFF"/>
        </w:rPr>
        <w:t>Kebbahalli</w:t>
      </w:r>
      <w:proofErr w:type="spellEnd"/>
      <w:r w:rsidRPr="00372164">
        <w:rPr>
          <w:rFonts w:ascii="Times New Roman" w:hAnsi="Times New Roman" w:cs="Times New Roman"/>
          <w:color w:val="333333"/>
          <w:sz w:val="16"/>
          <w:szCs w:val="16"/>
          <w:shd w:val="clear" w:color="auto" w:fill="FFFFFF"/>
        </w:rPr>
        <w:t>, Y., Kumar, V., and Yashoda, P. (2016).</w:t>
      </w:r>
      <w:r w:rsidRPr="00372164">
        <w:rPr>
          <w:rFonts w:ascii="Times New Roman" w:hAnsi="Times New Roman" w:cs="Times New Roman"/>
          <w:sz w:val="16"/>
          <w:szCs w:val="16"/>
        </w:rPr>
        <w:t xml:space="preserve"> </w:t>
      </w:r>
      <w:r w:rsidRPr="00372164">
        <w:rPr>
          <w:rFonts w:ascii="Times New Roman" w:hAnsi="Times New Roman" w:cs="Times New Roman"/>
          <w:color w:val="333333"/>
          <w:sz w:val="16"/>
          <w:szCs w:val="16"/>
          <w:shd w:val="clear" w:color="auto" w:fill="FFFFFF"/>
        </w:rPr>
        <w:t>Genotypic Variation among Okra (</w:t>
      </w:r>
      <w:r w:rsidRPr="00372164">
        <w:rPr>
          <w:rFonts w:ascii="Times New Roman" w:hAnsi="Times New Roman" w:cs="Times New Roman"/>
          <w:i/>
          <w:iCs/>
          <w:color w:val="333333"/>
          <w:sz w:val="16"/>
          <w:szCs w:val="16"/>
          <w:shd w:val="clear" w:color="auto" w:fill="FFFFFF"/>
        </w:rPr>
        <w:t>Abelmoschus esculentus</w:t>
      </w:r>
      <w:r w:rsidRPr="00372164">
        <w:rPr>
          <w:rFonts w:ascii="Times New Roman" w:hAnsi="Times New Roman" w:cs="Times New Roman"/>
          <w:color w:val="333333"/>
          <w:sz w:val="16"/>
          <w:szCs w:val="16"/>
          <w:shd w:val="clear" w:color="auto" w:fill="FFFFFF"/>
        </w:rPr>
        <w:t xml:space="preserve"> (L.) Moench) Germplasms in South India. </w:t>
      </w:r>
      <w:r w:rsidRPr="00372164">
        <w:rPr>
          <w:i/>
          <w:iCs/>
          <w:sz w:val="16"/>
          <w:szCs w:val="16"/>
        </w:rPr>
        <w:t>Korean Society of Breeding Science</w:t>
      </w:r>
      <w:r w:rsidRPr="00372164">
        <w:rPr>
          <w:sz w:val="16"/>
          <w:szCs w:val="16"/>
        </w:rPr>
        <w:t>. 4: 234-241</w:t>
      </w:r>
    </w:p>
    <w:p w14:paraId="63440E29" w14:textId="4396817D" w:rsidR="007A0D2E" w:rsidRPr="00372164" w:rsidRDefault="007A0D2E" w:rsidP="00372164">
      <w:pPr>
        <w:spacing w:line="240" w:lineRule="auto"/>
        <w:ind w:left="720" w:hanging="720"/>
        <w:jc w:val="both"/>
        <w:outlineLvl w:val="2"/>
        <w:rPr>
          <w:rFonts w:ascii="Times New Roman" w:hAnsi="Times New Roman" w:cs="Times New Roman"/>
          <w:sz w:val="16"/>
          <w:szCs w:val="16"/>
        </w:rPr>
      </w:pPr>
      <w:proofErr w:type="spellStart"/>
      <w:r w:rsidRPr="00372164">
        <w:rPr>
          <w:rFonts w:ascii="Times New Roman" w:hAnsi="Times New Roman" w:cs="Times New Roman"/>
          <w:sz w:val="16"/>
          <w:szCs w:val="16"/>
        </w:rPr>
        <w:t>Shivwanshi</w:t>
      </w:r>
      <w:proofErr w:type="spellEnd"/>
      <w:r w:rsidRPr="00372164">
        <w:rPr>
          <w:rFonts w:ascii="Times New Roman" w:hAnsi="Times New Roman" w:cs="Times New Roman"/>
          <w:sz w:val="16"/>
          <w:szCs w:val="16"/>
        </w:rPr>
        <w:t xml:space="preserve">, R. and Babber, A. (2019). Genetic divergence analysis in chickpea germplasm </w:t>
      </w:r>
      <w:r w:rsidRPr="00372164">
        <w:rPr>
          <w:rFonts w:ascii="Times New Roman" w:hAnsi="Times New Roman" w:cs="Times New Roman"/>
          <w:i/>
          <w:iCs/>
          <w:sz w:val="16"/>
          <w:szCs w:val="16"/>
        </w:rPr>
        <w:t xml:space="preserve">Agricultural </w:t>
      </w:r>
      <w:r w:rsidR="00943DBF" w:rsidRPr="00372164">
        <w:rPr>
          <w:rFonts w:ascii="Times New Roman" w:hAnsi="Times New Roman" w:cs="Times New Roman"/>
          <w:i/>
          <w:iCs/>
          <w:sz w:val="16"/>
          <w:szCs w:val="16"/>
        </w:rPr>
        <w:t>Research</w:t>
      </w:r>
      <w:r w:rsidRPr="00372164">
        <w:rPr>
          <w:rFonts w:ascii="Times New Roman" w:hAnsi="Times New Roman" w:cs="Times New Roman"/>
          <w:i/>
          <w:iCs/>
          <w:sz w:val="16"/>
          <w:szCs w:val="16"/>
        </w:rPr>
        <w:t xml:space="preserve"> communication </w:t>
      </w:r>
      <w:proofErr w:type="spellStart"/>
      <w:r w:rsidRPr="00372164">
        <w:rPr>
          <w:rFonts w:ascii="Times New Roman" w:hAnsi="Times New Roman" w:cs="Times New Roman"/>
          <w:i/>
          <w:iCs/>
          <w:sz w:val="16"/>
          <w:szCs w:val="16"/>
        </w:rPr>
        <w:t>center</w:t>
      </w:r>
      <w:proofErr w:type="spellEnd"/>
      <w:r w:rsidRPr="00372164">
        <w:rPr>
          <w:rFonts w:ascii="Times New Roman" w:hAnsi="Times New Roman" w:cs="Times New Roman"/>
          <w:sz w:val="16"/>
          <w:szCs w:val="16"/>
        </w:rPr>
        <w:t>. 42(5)</w:t>
      </w:r>
    </w:p>
    <w:p w14:paraId="2B415141" w14:textId="668979C2" w:rsidR="00293F93" w:rsidRPr="00372164" w:rsidRDefault="00293F93" w:rsidP="00372164">
      <w:pPr>
        <w:spacing w:line="240" w:lineRule="auto"/>
        <w:ind w:left="720" w:hanging="720"/>
        <w:outlineLvl w:val="2"/>
        <w:rPr>
          <w:rFonts w:ascii="Times New Roman" w:hAnsi="Times New Roman" w:cs="Times New Roman"/>
          <w:sz w:val="16"/>
          <w:szCs w:val="16"/>
        </w:rPr>
      </w:pPr>
      <w:proofErr w:type="spellStart"/>
      <w:r w:rsidRPr="00372164">
        <w:rPr>
          <w:rFonts w:ascii="Times New Roman" w:hAnsi="Times New Roman" w:cs="Times New Roman"/>
          <w:sz w:val="16"/>
          <w:szCs w:val="16"/>
        </w:rPr>
        <w:t>Sheoran</w:t>
      </w:r>
      <w:proofErr w:type="spellEnd"/>
      <w:r w:rsidRPr="00372164">
        <w:rPr>
          <w:rFonts w:ascii="Times New Roman" w:hAnsi="Times New Roman" w:cs="Times New Roman"/>
          <w:sz w:val="16"/>
          <w:szCs w:val="16"/>
        </w:rPr>
        <w:t xml:space="preserve"> O P, </w:t>
      </w:r>
      <w:proofErr w:type="spellStart"/>
      <w:r w:rsidRPr="00372164">
        <w:rPr>
          <w:rFonts w:ascii="Times New Roman" w:hAnsi="Times New Roman" w:cs="Times New Roman"/>
          <w:sz w:val="16"/>
          <w:szCs w:val="16"/>
        </w:rPr>
        <w:t>Tonk</w:t>
      </w:r>
      <w:proofErr w:type="spellEnd"/>
      <w:r w:rsidRPr="00372164">
        <w:rPr>
          <w:rFonts w:ascii="Times New Roman" w:hAnsi="Times New Roman" w:cs="Times New Roman"/>
          <w:sz w:val="16"/>
          <w:szCs w:val="16"/>
        </w:rPr>
        <w:t xml:space="preserve"> D S, Kaushik L S, Hasija R C and Pannu R S. 1998. Statistical software package for agricultural research workers. Recent Advances in Information Theory, Statistics and Computer Applications, pp.139–43. Hooda D S and Hasija R C (Eds). CCS Haryana Agricultural University, Hisar, Haryana, India.</w:t>
      </w:r>
    </w:p>
    <w:p w14:paraId="68596A7C" w14:textId="77777777" w:rsidR="007A0D2E" w:rsidRPr="00372164"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color w:val="222222"/>
          <w:sz w:val="16"/>
          <w:szCs w:val="16"/>
          <w:shd w:val="clear" w:color="auto" w:fill="FFFFFF"/>
        </w:rPr>
      </w:pPr>
      <w:proofErr w:type="spellStart"/>
      <w:r w:rsidRPr="00372164">
        <w:rPr>
          <w:rFonts w:ascii="Times New Roman" w:hAnsi="Times New Roman" w:cs="Times New Roman"/>
          <w:color w:val="222222"/>
          <w:sz w:val="16"/>
          <w:szCs w:val="16"/>
          <w:shd w:val="clear" w:color="auto" w:fill="FFFFFF"/>
        </w:rPr>
        <w:t>Sikarvar</w:t>
      </w:r>
      <w:proofErr w:type="spellEnd"/>
      <w:r w:rsidRPr="00372164">
        <w:rPr>
          <w:rFonts w:ascii="Times New Roman" w:hAnsi="Times New Roman" w:cs="Times New Roman"/>
          <w:color w:val="222222"/>
          <w:sz w:val="16"/>
          <w:szCs w:val="16"/>
          <w:shd w:val="clear" w:color="auto" w:fill="FFFFFF"/>
        </w:rPr>
        <w:t xml:space="preserve">, V.S., Sharma, R.N. and </w:t>
      </w:r>
      <w:proofErr w:type="spellStart"/>
      <w:r w:rsidRPr="00372164">
        <w:rPr>
          <w:rFonts w:ascii="Times New Roman" w:hAnsi="Times New Roman" w:cs="Times New Roman"/>
          <w:color w:val="222222"/>
          <w:sz w:val="16"/>
          <w:szCs w:val="16"/>
          <w:shd w:val="clear" w:color="auto" w:fill="FFFFFF"/>
        </w:rPr>
        <w:t>Payasi</w:t>
      </w:r>
      <w:proofErr w:type="spellEnd"/>
      <w:r w:rsidRPr="00372164">
        <w:rPr>
          <w:rFonts w:ascii="Times New Roman" w:hAnsi="Times New Roman" w:cs="Times New Roman"/>
          <w:color w:val="222222"/>
          <w:sz w:val="16"/>
          <w:szCs w:val="16"/>
          <w:shd w:val="clear" w:color="auto" w:fill="FFFFFF"/>
        </w:rPr>
        <w:t>, D. (2006). Genetic Divergence Analysis for Seed Yield and its Components in Chickpea (</w:t>
      </w:r>
      <w:r w:rsidRPr="00372164">
        <w:rPr>
          <w:rFonts w:ascii="Times New Roman" w:hAnsi="Times New Roman" w:cs="Times New Roman"/>
          <w:i/>
          <w:iCs/>
          <w:color w:val="222222"/>
          <w:sz w:val="16"/>
          <w:szCs w:val="16"/>
          <w:shd w:val="clear" w:color="auto" w:fill="FFFFFF"/>
        </w:rPr>
        <w:t>Cicer arietinum</w:t>
      </w:r>
      <w:r w:rsidRPr="00372164">
        <w:rPr>
          <w:rFonts w:ascii="Times New Roman" w:hAnsi="Times New Roman" w:cs="Times New Roman"/>
          <w:color w:val="222222"/>
          <w:sz w:val="16"/>
          <w:szCs w:val="16"/>
          <w:shd w:val="clear" w:color="auto" w:fill="FFFFFF"/>
        </w:rPr>
        <w:t xml:space="preserve"> L.). </w:t>
      </w:r>
      <w:r w:rsidRPr="00372164">
        <w:rPr>
          <w:rFonts w:ascii="Times New Roman" w:hAnsi="Times New Roman" w:cs="Times New Roman"/>
          <w:i/>
          <w:iCs/>
          <w:color w:val="222222"/>
          <w:sz w:val="16"/>
          <w:szCs w:val="16"/>
          <w:shd w:val="clear" w:color="auto" w:fill="FFFFFF"/>
        </w:rPr>
        <w:t>Indian Journal of Plant Genetic Resources</w:t>
      </w:r>
      <w:r w:rsidRPr="00372164">
        <w:rPr>
          <w:rFonts w:ascii="Times New Roman" w:hAnsi="Times New Roman" w:cs="Times New Roman"/>
          <w:color w:val="222222"/>
          <w:sz w:val="16"/>
          <w:szCs w:val="16"/>
          <w:shd w:val="clear" w:color="auto" w:fill="FFFFFF"/>
        </w:rPr>
        <w:t>. </w:t>
      </w:r>
      <w:r w:rsidRPr="00372164">
        <w:rPr>
          <w:rFonts w:ascii="Times New Roman" w:hAnsi="Times New Roman" w:cs="Times New Roman"/>
          <w:i/>
          <w:iCs/>
          <w:color w:val="222222"/>
          <w:sz w:val="16"/>
          <w:szCs w:val="16"/>
          <w:shd w:val="clear" w:color="auto" w:fill="FFFFFF"/>
        </w:rPr>
        <w:t>19</w:t>
      </w:r>
      <w:r w:rsidRPr="00372164">
        <w:rPr>
          <w:rFonts w:ascii="Times New Roman" w:hAnsi="Times New Roman" w:cs="Times New Roman"/>
          <w:color w:val="222222"/>
          <w:sz w:val="16"/>
          <w:szCs w:val="16"/>
          <w:shd w:val="clear" w:color="auto" w:fill="FFFFFF"/>
        </w:rPr>
        <w:t>(2): pp.215-217.</w:t>
      </w:r>
    </w:p>
    <w:p w14:paraId="49571394" w14:textId="7E69FB07" w:rsidR="007A0D2E" w:rsidRPr="00372164"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r w:rsidRPr="00372164">
        <w:rPr>
          <w:rFonts w:ascii="Times New Roman" w:hAnsi="Times New Roman" w:cs="Times New Roman"/>
          <w:sz w:val="16"/>
          <w:szCs w:val="16"/>
          <w:lang w:val="en"/>
        </w:rPr>
        <w:t xml:space="preserve">Singh, A.K., Bharati, K.C., Mani </w:t>
      </w:r>
      <w:proofErr w:type="spellStart"/>
      <w:r w:rsidRPr="00372164">
        <w:rPr>
          <w:rFonts w:ascii="Times New Roman" w:hAnsi="Times New Roman" w:cs="Times New Roman"/>
          <w:sz w:val="16"/>
          <w:szCs w:val="16"/>
          <w:lang w:val="en"/>
        </w:rPr>
        <w:t>bhushan</w:t>
      </w:r>
      <w:proofErr w:type="spellEnd"/>
      <w:r w:rsidRPr="00372164">
        <w:rPr>
          <w:rFonts w:ascii="Times New Roman" w:hAnsi="Times New Roman" w:cs="Times New Roman"/>
          <w:sz w:val="16"/>
          <w:szCs w:val="16"/>
          <w:lang w:val="en"/>
        </w:rPr>
        <w:t xml:space="preserve">, N. C., </w:t>
      </w:r>
      <w:proofErr w:type="spellStart"/>
      <w:r w:rsidRPr="00372164">
        <w:rPr>
          <w:rFonts w:ascii="Times New Roman" w:hAnsi="Times New Roman" w:cs="Times New Roman"/>
          <w:sz w:val="16"/>
          <w:szCs w:val="16"/>
          <w:lang w:val="en"/>
        </w:rPr>
        <w:t>Pedpati</w:t>
      </w:r>
      <w:proofErr w:type="spellEnd"/>
      <w:r w:rsidRPr="00372164">
        <w:rPr>
          <w:rFonts w:ascii="Times New Roman" w:hAnsi="Times New Roman" w:cs="Times New Roman"/>
          <w:sz w:val="16"/>
          <w:szCs w:val="16"/>
          <w:lang w:val="en"/>
        </w:rPr>
        <w:t xml:space="preserve"> and Anitha. (2013). An assessment of faba bean (</w:t>
      </w:r>
      <w:r w:rsidRPr="00372164">
        <w:rPr>
          <w:rFonts w:ascii="Times New Roman" w:hAnsi="Times New Roman" w:cs="Times New Roman"/>
          <w:i/>
          <w:iCs/>
          <w:sz w:val="16"/>
          <w:szCs w:val="16"/>
          <w:lang w:val="en"/>
        </w:rPr>
        <w:t>Vicia faba</w:t>
      </w:r>
      <w:r w:rsidRPr="00372164">
        <w:rPr>
          <w:rFonts w:ascii="Times New Roman" w:hAnsi="Times New Roman" w:cs="Times New Roman"/>
          <w:sz w:val="16"/>
          <w:szCs w:val="16"/>
          <w:lang w:val="en"/>
        </w:rPr>
        <w:t xml:space="preserve"> L.) current status and </w:t>
      </w:r>
      <w:r w:rsidR="00CE470A" w:rsidRPr="00372164">
        <w:rPr>
          <w:rFonts w:ascii="Times New Roman" w:hAnsi="Times New Roman" w:cs="Times New Roman"/>
          <w:sz w:val="16"/>
          <w:szCs w:val="16"/>
          <w:lang w:val="en"/>
        </w:rPr>
        <w:t>prospects</w:t>
      </w:r>
      <w:r w:rsidRPr="00372164">
        <w:rPr>
          <w:rFonts w:ascii="Times New Roman" w:hAnsi="Times New Roman" w:cs="Times New Roman"/>
          <w:sz w:val="16"/>
          <w:szCs w:val="16"/>
          <w:lang w:val="en"/>
        </w:rPr>
        <w:t xml:space="preserve">. </w:t>
      </w:r>
      <w:r w:rsidRPr="00372164">
        <w:rPr>
          <w:rFonts w:ascii="Times New Roman" w:hAnsi="Times New Roman" w:cs="Times New Roman"/>
          <w:i/>
          <w:iCs/>
          <w:sz w:val="16"/>
          <w:szCs w:val="16"/>
          <w:lang w:val="en"/>
        </w:rPr>
        <w:t>Academic Journal.</w:t>
      </w:r>
      <w:r w:rsidRPr="00372164">
        <w:rPr>
          <w:rFonts w:ascii="Times New Roman" w:hAnsi="Times New Roman" w:cs="Times New Roman"/>
          <w:sz w:val="16"/>
          <w:szCs w:val="16"/>
          <w:lang w:val="en"/>
        </w:rPr>
        <w:t xml:space="preserve"> 8(50): 6634-6641.</w:t>
      </w:r>
    </w:p>
    <w:p w14:paraId="2C96EA43" w14:textId="77777777" w:rsidR="007A0D2E" w:rsidRPr="00372164"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r w:rsidRPr="00372164">
        <w:rPr>
          <w:rFonts w:ascii="Times New Roman" w:hAnsi="Times New Roman" w:cs="Times New Roman"/>
          <w:sz w:val="16"/>
          <w:szCs w:val="16"/>
          <w:lang w:val="en"/>
        </w:rPr>
        <w:t>Singh, D. and Mishra, V.K. (2008). Studies on genetic divergence in pea (</w:t>
      </w:r>
      <w:r w:rsidRPr="00372164">
        <w:rPr>
          <w:rFonts w:ascii="Times New Roman" w:hAnsi="Times New Roman" w:cs="Times New Roman"/>
          <w:i/>
          <w:iCs/>
          <w:sz w:val="16"/>
          <w:szCs w:val="16"/>
          <w:lang w:val="en"/>
        </w:rPr>
        <w:t>Pisum sativum</w:t>
      </w:r>
      <w:r w:rsidRPr="00372164">
        <w:rPr>
          <w:rFonts w:ascii="Times New Roman" w:hAnsi="Times New Roman" w:cs="Times New Roman"/>
          <w:sz w:val="16"/>
          <w:szCs w:val="16"/>
          <w:lang w:val="en"/>
        </w:rPr>
        <w:t xml:space="preserve"> L.). The </w:t>
      </w:r>
      <w:r w:rsidRPr="00372164">
        <w:rPr>
          <w:rFonts w:ascii="Times New Roman" w:hAnsi="Times New Roman" w:cs="Times New Roman"/>
          <w:i/>
          <w:iCs/>
          <w:sz w:val="16"/>
          <w:szCs w:val="16"/>
          <w:lang w:val="en"/>
        </w:rPr>
        <w:t>Agriculture Science Digest</w:t>
      </w:r>
      <w:r w:rsidRPr="00372164">
        <w:rPr>
          <w:rFonts w:ascii="Times New Roman" w:hAnsi="Times New Roman" w:cs="Times New Roman"/>
          <w:sz w:val="16"/>
          <w:szCs w:val="16"/>
          <w:lang w:val="en"/>
        </w:rPr>
        <w:t>. 28(1): 21-23.</w:t>
      </w:r>
    </w:p>
    <w:p w14:paraId="20A8142D" w14:textId="77777777" w:rsidR="0082070C" w:rsidRDefault="0082070C" w:rsidP="009C34CF">
      <w:pPr>
        <w:spacing w:line="360" w:lineRule="auto"/>
        <w:ind w:left="360"/>
        <w:jc w:val="both"/>
        <w:rPr>
          <w:rFonts w:ascii="Times New Roman" w:hAnsi="Times New Roman" w:cs="Times New Roman"/>
          <w:sz w:val="24"/>
          <w:szCs w:val="24"/>
        </w:rPr>
        <w:sectPr w:rsidR="0082070C" w:rsidSect="0082070C">
          <w:type w:val="continuous"/>
          <w:pgSz w:w="11906" w:h="16838"/>
          <w:pgMar w:top="1440" w:right="1440" w:bottom="1440" w:left="1440" w:header="708" w:footer="708" w:gutter="0"/>
          <w:cols w:num="2" w:space="708"/>
          <w:docGrid w:linePitch="360"/>
        </w:sectPr>
      </w:pPr>
    </w:p>
    <w:p w14:paraId="34A5C97B" w14:textId="77777777" w:rsidR="00332EE0" w:rsidRPr="00FF6A3A" w:rsidRDefault="007A0D2E" w:rsidP="009C34CF">
      <w:pPr>
        <w:spacing w:line="360" w:lineRule="auto"/>
        <w:ind w:left="360"/>
        <w:jc w:val="both"/>
        <w:rPr>
          <w:rFonts w:ascii="Times New Roman" w:hAnsi="Times New Roman" w:cs="Times New Roman"/>
          <w:sz w:val="24"/>
          <w:szCs w:val="24"/>
        </w:rPr>
      </w:pPr>
      <w:r w:rsidRPr="00FF6A3A">
        <w:rPr>
          <w:rFonts w:ascii="Times New Roman" w:hAnsi="Times New Roman" w:cs="Times New Roman"/>
          <w:sz w:val="24"/>
          <w:szCs w:val="24"/>
        </w:rPr>
        <w:t xml:space="preserve"> </w:t>
      </w:r>
    </w:p>
    <w:p w14:paraId="572F55EA" w14:textId="77777777" w:rsidR="009F6CE3" w:rsidRPr="00FF6A3A" w:rsidRDefault="009F6CE3" w:rsidP="009C34CF">
      <w:pPr>
        <w:pStyle w:val="BalloonText"/>
        <w:tabs>
          <w:tab w:val="left" w:pos="1680"/>
        </w:tabs>
        <w:spacing w:line="360" w:lineRule="auto"/>
        <w:jc w:val="both"/>
        <w:rPr>
          <w:rFonts w:ascii="Times New Roman" w:hAnsi="Times New Roman" w:cs="Times New Roman"/>
          <w:sz w:val="24"/>
          <w:szCs w:val="24"/>
        </w:rPr>
      </w:pPr>
    </w:p>
    <w:p w14:paraId="4DFFD0DE" w14:textId="77777777" w:rsidR="009F6CE3" w:rsidRPr="00FF6A3A" w:rsidRDefault="009F6CE3" w:rsidP="009C34CF">
      <w:pPr>
        <w:pStyle w:val="BalloonText"/>
        <w:tabs>
          <w:tab w:val="left" w:pos="1680"/>
        </w:tabs>
        <w:spacing w:line="360" w:lineRule="auto"/>
        <w:ind w:left="360"/>
        <w:jc w:val="both"/>
        <w:rPr>
          <w:rFonts w:ascii="Times New Roman" w:hAnsi="Times New Roman" w:cs="Times New Roman"/>
          <w:sz w:val="24"/>
          <w:szCs w:val="24"/>
          <w:lang w:val="en-US"/>
        </w:rPr>
      </w:pPr>
    </w:p>
    <w:sectPr w:rsidR="009F6CE3" w:rsidRPr="00FF6A3A" w:rsidSect="00CA693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75275" w14:textId="77777777" w:rsidR="00710A66" w:rsidRDefault="00710A66" w:rsidP="006856E2">
      <w:pPr>
        <w:spacing w:after="0" w:line="240" w:lineRule="auto"/>
      </w:pPr>
      <w:r>
        <w:separator/>
      </w:r>
    </w:p>
  </w:endnote>
  <w:endnote w:type="continuationSeparator" w:id="0">
    <w:p w14:paraId="0B39CCCB" w14:textId="77777777" w:rsidR="00710A66" w:rsidRDefault="00710A66" w:rsidP="006856E2">
      <w:pPr>
        <w:spacing w:after="0" w:line="240" w:lineRule="auto"/>
      </w:pPr>
      <w:r>
        <w:continuationSeparator/>
      </w:r>
    </w:p>
  </w:endnote>
  <w:endnote w:type="continuationNotice" w:id="1">
    <w:p w14:paraId="0ECFDCF8" w14:textId="77777777" w:rsidR="00710A66" w:rsidRDefault="00710A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84C7" w14:textId="77777777" w:rsidR="00630701" w:rsidRDefault="00630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10F4F" w14:textId="77777777" w:rsidR="00630701" w:rsidRDefault="006307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93BF" w14:textId="77777777" w:rsidR="00630701" w:rsidRDefault="00630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A91A1" w14:textId="77777777" w:rsidR="00710A66" w:rsidRDefault="00710A66" w:rsidP="006856E2">
      <w:pPr>
        <w:spacing w:after="0" w:line="240" w:lineRule="auto"/>
      </w:pPr>
      <w:r>
        <w:separator/>
      </w:r>
    </w:p>
  </w:footnote>
  <w:footnote w:type="continuationSeparator" w:id="0">
    <w:p w14:paraId="2481D5EC" w14:textId="77777777" w:rsidR="00710A66" w:rsidRDefault="00710A66" w:rsidP="006856E2">
      <w:pPr>
        <w:spacing w:after="0" w:line="240" w:lineRule="auto"/>
      </w:pPr>
      <w:r>
        <w:continuationSeparator/>
      </w:r>
    </w:p>
  </w:footnote>
  <w:footnote w:type="continuationNotice" w:id="1">
    <w:p w14:paraId="0FAF375C" w14:textId="77777777" w:rsidR="00710A66" w:rsidRDefault="00710A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451A8" w14:textId="4126634A" w:rsidR="00630701" w:rsidRDefault="00630701">
    <w:pPr>
      <w:pStyle w:val="Header"/>
    </w:pPr>
    <w:r>
      <w:rPr>
        <w:noProof/>
      </w:rPr>
      <w:pict w14:anchorId="6646B1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56765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A674" w14:textId="69EDD207" w:rsidR="00630701" w:rsidRDefault="00630701">
    <w:pPr>
      <w:pStyle w:val="Header"/>
    </w:pPr>
    <w:r>
      <w:rPr>
        <w:noProof/>
      </w:rPr>
      <w:pict w14:anchorId="3138C5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56765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32852" w14:textId="4A183D7D" w:rsidR="00630701" w:rsidRDefault="00630701">
    <w:pPr>
      <w:pStyle w:val="Header"/>
    </w:pPr>
    <w:r>
      <w:rPr>
        <w:noProof/>
      </w:rPr>
      <w:pict w14:anchorId="44B761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56765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71DFF"/>
    <w:multiLevelType w:val="multilevel"/>
    <w:tmpl w:val="757A561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61FE16CB"/>
    <w:multiLevelType w:val="hybridMultilevel"/>
    <w:tmpl w:val="4F00044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30979067">
    <w:abstractNumId w:val="0"/>
  </w:num>
  <w:num w:numId="2" w16cid:durableId="2001498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yNTc0tDQwMDcxtzRR0lEKTi0uzszPAykwrAUASjoYmywAAAA="/>
  </w:docVars>
  <w:rsids>
    <w:rsidRoot w:val="00D87E4C"/>
    <w:rsid w:val="00023C98"/>
    <w:rsid w:val="00027100"/>
    <w:rsid w:val="00042331"/>
    <w:rsid w:val="00064F5E"/>
    <w:rsid w:val="000800BA"/>
    <w:rsid w:val="000B6B7E"/>
    <w:rsid w:val="000C77EA"/>
    <w:rsid w:val="000F7B07"/>
    <w:rsid w:val="0013732D"/>
    <w:rsid w:val="00143A19"/>
    <w:rsid w:val="00194ED3"/>
    <w:rsid w:val="001D09F3"/>
    <w:rsid w:val="001D7C5C"/>
    <w:rsid w:val="001F250A"/>
    <w:rsid w:val="001F3077"/>
    <w:rsid w:val="001F5ADA"/>
    <w:rsid w:val="001F7031"/>
    <w:rsid w:val="00203917"/>
    <w:rsid w:val="00207C81"/>
    <w:rsid w:val="0021178B"/>
    <w:rsid w:val="00214F21"/>
    <w:rsid w:val="002256B5"/>
    <w:rsid w:val="0023237F"/>
    <w:rsid w:val="0026408E"/>
    <w:rsid w:val="002674C7"/>
    <w:rsid w:val="0028638C"/>
    <w:rsid w:val="00287D07"/>
    <w:rsid w:val="00293F93"/>
    <w:rsid w:val="00295C4F"/>
    <w:rsid w:val="002A799A"/>
    <w:rsid w:val="002D0D70"/>
    <w:rsid w:val="002E6BCF"/>
    <w:rsid w:val="00314054"/>
    <w:rsid w:val="00326AE8"/>
    <w:rsid w:val="00332EE0"/>
    <w:rsid w:val="00353760"/>
    <w:rsid w:val="00363A90"/>
    <w:rsid w:val="00372164"/>
    <w:rsid w:val="00393242"/>
    <w:rsid w:val="003978DE"/>
    <w:rsid w:val="003D25CB"/>
    <w:rsid w:val="003E2E8A"/>
    <w:rsid w:val="003E3C0B"/>
    <w:rsid w:val="003F3E3A"/>
    <w:rsid w:val="00421DF5"/>
    <w:rsid w:val="00422027"/>
    <w:rsid w:val="004275DE"/>
    <w:rsid w:val="00430AF3"/>
    <w:rsid w:val="00447E0E"/>
    <w:rsid w:val="004525B4"/>
    <w:rsid w:val="00467A74"/>
    <w:rsid w:val="004718EC"/>
    <w:rsid w:val="0049146D"/>
    <w:rsid w:val="004D7BB5"/>
    <w:rsid w:val="004E2985"/>
    <w:rsid w:val="00510AFC"/>
    <w:rsid w:val="00516856"/>
    <w:rsid w:val="005516EB"/>
    <w:rsid w:val="005618AC"/>
    <w:rsid w:val="00582ECE"/>
    <w:rsid w:val="00583E4A"/>
    <w:rsid w:val="005846A1"/>
    <w:rsid w:val="005964B5"/>
    <w:rsid w:val="005B240F"/>
    <w:rsid w:val="006046CE"/>
    <w:rsid w:val="00605599"/>
    <w:rsid w:val="00611AE5"/>
    <w:rsid w:val="00630701"/>
    <w:rsid w:val="006325EE"/>
    <w:rsid w:val="00633CC2"/>
    <w:rsid w:val="006426C0"/>
    <w:rsid w:val="00652254"/>
    <w:rsid w:val="00674A66"/>
    <w:rsid w:val="006856E2"/>
    <w:rsid w:val="00690309"/>
    <w:rsid w:val="006B5126"/>
    <w:rsid w:val="006B5C9E"/>
    <w:rsid w:val="006C15DD"/>
    <w:rsid w:val="006F28C1"/>
    <w:rsid w:val="00707EA7"/>
    <w:rsid w:val="00710A66"/>
    <w:rsid w:val="00716DD0"/>
    <w:rsid w:val="00721F26"/>
    <w:rsid w:val="00730222"/>
    <w:rsid w:val="0075724A"/>
    <w:rsid w:val="00784391"/>
    <w:rsid w:val="00794760"/>
    <w:rsid w:val="007A0D2E"/>
    <w:rsid w:val="007B1FF7"/>
    <w:rsid w:val="007C4885"/>
    <w:rsid w:val="007C7453"/>
    <w:rsid w:val="007D060B"/>
    <w:rsid w:val="007D38E5"/>
    <w:rsid w:val="007D7535"/>
    <w:rsid w:val="007E4323"/>
    <w:rsid w:val="0082070C"/>
    <w:rsid w:val="008438E1"/>
    <w:rsid w:val="0085268E"/>
    <w:rsid w:val="008677E6"/>
    <w:rsid w:val="00873828"/>
    <w:rsid w:val="008A2EAC"/>
    <w:rsid w:val="008F6302"/>
    <w:rsid w:val="00911B60"/>
    <w:rsid w:val="00912C54"/>
    <w:rsid w:val="009375BE"/>
    <w:rsid w:val="00943DBF"/>
    <w:rsid w:val="0094456F"/>
    <w:rsid w:val="0095010A"/>
    <w:rsid w:val="00977B56"/>
    <w:rsid w:val="00986F47"/>
    <w:rsid w:val="009C06C7"/>
    <w:rsid w:val="009C0FD7"/>
    <w:rsid w:val="009C34CF"/>
    <w:rsid w:val="009F6CE3"/>
    <w:rsid w:val="00A008A8"/>
    <w:rsid w:val="00A0588E"/>
    <w:rsid w:val="00A14D4F"/>
    <w:rsid w:val="00A205DE"/>
    <w:rsid w:val="00A300E7"/>
    <w:rsid w:val="00A83C5A"/>
    <w:rsid w:val="00A945EB"/>
    <w:rsid w:val="00AA4423"/>
    <w:rsid w:val="00AA6546"/>
    <w:rsid w:val="00AC34B1"/>
    <w:rsid w:val="00AC4569"/>
    <w:rsid w:val="00AE2A67"/>
    <w:rsid w:val="00AE4365"/>
    <w:rsid w:val="00AF6BF4"/>
    <w:rsid w:val="00B06708"/>
    <w:rsid w:val="00B07D8D"/>
    <w:rsid w:val="00B232C6"/>
    <w:rsid w:val="00B301EE"/>
    <w:rsid w:val="00B321AA"/>
    <w:rsid w:val="00B35EE6"/>
    <w:rsid w:val="00B62608"/>
    <w:rsid w:val="00BC325B"/>
    <w:rsid w:val="00BE1F4B"/>
    <w:rsid w:val="00BF41E6"/>
    <w:rsid w:val="00BF7052"/>
    <w:rsid w:val="00C150C6"/>
    <w:rsid w:val="00C23F6D"/>
    <w:rsid w:val="00C259E0"/>
    <w:rsid w:val="00C52445"/>
    <w:rsid w:val="00C54B3D"/>
    <w:rsid w:val="00C7281F"/>
    <w:rsid w:val="00C81C74"/>
    <w:rsid w:val="00C86677"/>
    <w:rsid w:val="00C972AA"/>
    <w:rsid w:val="00C97514"/>
    <w:rsid w:val="00CA6935"/>
    <w:rsid w:val="00CB08D8"/>
    <w:rsid w:val="00CC1A2A"/>
    <w:rsid w:val="00CE470A"/>
    <w:rsid w:val="00D12FAA"/>
    <w:rsid w:val="00D15DB2"/>
    <w:rsid w:val="00D33B65"/>
    <w:rsid w:val="00D43F97"/>
    <w:rsid w:val="00D52DB1"/>
    <w:rsid w:val="00D75B89"/>
    <w:rsid w:val="00D76FA7"/>
    <w:rsid w:val="00D868D9"/>
    <w:rsid w:val="00D87E4C"/>
    <w:rsid w:val="00D97D44"/>
    <w:rsid w:val="00DA025D"/>
    <w:rsid w:val="00DA1E35"/>
    <w:rsid w:val="00DA20A5"/>
    <w:rsid w:val="00DC17B6"/>
    <w:rsid w:val="00DE58A3"/>
    <w:rsid w:val="00E153D1"/>
    <w:rsid w:val="00E52E68"/>
    <w:rsid w:val="00E631D8"/>
    <w:rsid w:val="00E669D6"/>
    <w:rsid w:val="00E6782C"/>
    <w:rsid w:val="00E90EC3"/>
    <w:rsid w:val="00ED0682"/>
    <w:rsid w:val="00EE5F5D"/>
    <w:rsid w:val="00F3092E"/>
    <w:rsid w:val="00F40BBB"/>
    <w:rsid w:val="00F40EBB"/>
    <w:rsid w:val="00F632F8"/>
    <w:rsid w:val="00F71F60"/>
    <w:rsid w:val="00F814E6"/>
    <w:rsid w:val="00F91D88"/>
    <w:rsid w:val="00F940D9"/>
    <w:rsid w:val="00FD16D0"/>
    <w:rsid w:val="00FE2EC8"/>
    <w:rsid w:val="00FF11C6"/>
    <w:rsid w:val="00FF6A3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32EA01"/>
  <w15:chartTrackingRefBased/>
  <w15:docId w15:val="{5CBBD4CC-7F0D-4682-B7E3-6B321120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E35"/>
    <w:pPr>
      <w:spacing w:after="200" w:line="276" w:lineRule="auto"/>
    </w:pPr>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7E4C"/>
    <w:pPr>
      <w:autoSpaceDE w:val="0"/>
      <w:autoSpaceDN w:val="0"/>
      <w:adjustRightInd w:val="0"/>
      <w:spacing w:after="0" w:line="240" w:lineRule="auto"/>
    </w:pPr>
    <w:rPr>
      <w:rFonts w:ascii="Arial" w:eastAsiaTheme="minorEastAsia" w:hAnsi="Arial" w:cs="Arial"/>
      <w:color w:val="000000"/>
      <w:sz w:val="24"/>
      <w:szCs w:val="24"/>
      <w:lang w:val="en-US" w:bidi="te-IN"/>
    </w:rPr>
  </w:style>
  <w:style w:type="paragraph" w:styleId="ListParagraph">
    <w:name w:val="List Paragraph"/>
    <w:basedOn w:val="Normal"/>
    <w:uiPriority w:val="34"/>
    <w:qFormat/>
    <w:rsid w:val="00873828"/>
    <w:pPr>
      <w:spacing w:after="160" w:line="259" w:lineRule="auto"/>
      <w:ind w:left="720"/>
      <w:contextualSpacing/>
    </w:pPr>
    <w:rPr>
      <w:rFonts w:eastAsiaTheme="minorHAnsi"/>
      <w:lang w:eastAsia="en-US"/>
    </w:rPr>
  </w:style>
  <w:style w:type="paragraph" w:styleId="BalloonText">
    <w:name w:val="Balloon Text"/>
    <w:basedOn w:val="Normal"/>
    <w:link w:val="BalloonTextChar"/>
    <w:uiPriority w:val="99"/>
    <w:semiHidden/>
    <w:unhideWhenUsed/>
    <w:rsid w:val="009F6C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CE3"/>
    <w:rPr>
      <w:rFonts w:ascii="Tahoma" w:eastAsiaTheme="minorEastAsia" w:hAnsi="Tahoma" w:cs="Tahoma"/>
      <w:sz w:val="16"/>
      <w:szCs w:val="16"/>
      <w:lang w:eastAsia="en-IN"/>
    </w:rPr>
  </w:style>
  <w:style w:type="table" w:styleId="TableGrid">
    <w:name w:val="Table Grid"/>
    <w:basedOn w:val="TableNormal"/>
    <w:uiPriority w:val="39"/>
    <w:rsid w:val="00E6782C"/>
    <w:pPr>
      <w:spacing w:after="0" w:line="240" w:lineRule="auto"/>
    </w:pPr>
    <w:rPr>
      <w:rFonts w:eastAsiaTheme="minorEastAsia"/>
      <w:lang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xt">
    <w:name w:val="text"/>
    <w:basedOn w:val="DefaultParagraphFont"/>
    <w:rsid w:val="007A0D2E"/>
    <w:rPr>
      <w:rFonts w:cs="Times New Roman"/>
    </w:rPr>
  </w:style>
  <w:style w:type="character" w:styleId="Hyperlink">
    <w:name w:val="Hyperlink"/>
    <w:basedOn w:val="DefaultParagraphFont"/>
    <w:uiPriority w:val="99"/>
    <w:unhideWhenUsed/>
    <w:rsid w:val="00B62608"/>
    <w:rPr>
      <w:color w:val="0563C1" w:themeColor="hyperlink"/>
      <w:u w:val="single"/>
    </w:rPr>
  </w:style>
  <w:style w:type="paragraph" w:styleId="Header">
    <w:name w:val="header"/>
    <w:basedOn w:val="Normal"/>
    <w:link w:val="HeaderChar"/>
    <w:uiPriority w:val="99"/>
    <w:unhideWhenUsed/>
    <w:rsid w:val="001F5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DA"/>
    <w:rPr>
      <w:rFonts w:eastAsiaTheme="minorEastAsia"/>
      <w:lang w:eastAsia="en-IN"/>
    </w:rPr>
  </w:style>
  <w:style w:type="paragraph" w:styleId="Footer">
    <w:name w:val="footer"/>
    <w:basedOn w:val="Normal"/>
    <w:link w:val="FooterChar"/>
    <w:uiPriority w:val="99"/>
    <w:unhideWhenUsed/>
    <w:rsid w:val="001F5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ADA"/>
    <w:rPr>
      <w:rFonts w:eastAsiaTheme="minorEastAsia"/>
      <w:lang w:eastAsia="en-IN"/>
    </w:rPr>
  </w:style>
  <w:style w:type="paragraph" w:styleId="NormalWeb">
    <w:name w:val="Normal (Web)"/>
    <w:basedOn w:val="Normal"/>
    <w:uiPriority w:val="99"/>
    <w:unhideWhenUsed/>
    <w:rsid w:val="003978DE"/>
    <w:pPr>
      <w:spacing w:before="100" w:beforeAutospacing="1" w:after="100" w:afterAutospacing="1" w:line="240" w:lineRule="auto"/>
    </w:pPr>
    <w:rPr>
      <w:rFonts w:ascii="Times New Roman" w:eastAsia="Times New Roman" w:hAnsi="Times New Roman" w:cs="Times New Roman"/>
      <w:sz w:val="24"/>
      <w:szCs w:val="24"/>
      <w:lang w:bidi="hi-IN"/>
    </w:rPr>
  </w:style>
  <w:style w:type="paragraph" w:styleId="z-TopofForm">
    <w:name w:val="HTML Top of Form"/>
    <w:basedOn w:val="Normal"/>
    <w:next w:val="Normal"/>
    <w:link w:val="z-TopofFormChar"/>
    <w:hidden/>
    <w:uiPriority w:val="99"/>
    <w:semiHidden/>
    <w:unhideWhenUsed/>
    <w:rsid w:val="00D97D44"/>
    <w:pPr>
      <w:pBdr>
        <w:bottom w:val="single" w:sz="6" w:space="1" w:color="auto"/>
      </w:pBdr>
      <w:spacing w:after="0" w:line="240" w:lineRule="auto"/>
      <w:jc w:val="center"/>
    </w:pPr>
    <w:rPr>
      <w:rFonts w:ascii="Arial" w:eastAsia="Times New Roman" w:hAnsi="Arial" w:cs="Mangal"/>
      <w:vanish/>
      <w:sz w:val="16"/>
      <w:szCs w:val="14"/>
      <w:lang w:bidi="hi-IN"/>
    </w:rPr>
  </w:style>
  <w:style w:type="character" w:customStyle="1" w:styleId="z-TopofFormChar">
    <w:name w:val="z-Top of Form Char"/>
    <w:basedOn w:val="DefaultParagraphFont"/>
    <w:link w:val="z-TopofForm"/>
    <w:uiPriority w:val="99"/>
    <w:semiHidden/>
    <w:rsid w:val="00D97D44"/>
    <w:rPr>
      <w:rFonts w:ascii="Arial" w:eastAsia="Times New Roman" w:hAnsi="Arial" w:cs="Mangal"/>
      <w:vanish/>
      <w:sz w:val="16"/>
      <w:szCs w:val="14"/>
      <w:lang w:eastAsia="en-IN" w:bidi="hi-IN"/>
    </w:rPr>
  </w:style>
  <w:style w:type="paragraph" w:styleId="z-BottomofForm">
    <w:name w:val="HTML Bottom of Form"/>
    <w:basedOn w:val="Normal"/>
    <w:next w:val="Normal"/>
    <w:link w:val="z-BottomofFormChar"/>
    <w:hidden/>
    <w:uiPriority w:val="99"/>
    <w:semiHidden/>
    <w:unhideWhenUsed/>
    <w:rsid w:val="00D97D44"/>
    <w:pPr>
      <w:pBdr>
        <w:top w:val="single" w:sz="6" w:space="1" w:color="auto"/>
      </w:pBdr>
      <w:spacing w:after="0" w:line="240" w:lineRule="auto"/>
      <w:jc w:val="center"/>
    </w:pPr>
    <w:rPr>
      <w:rFonts w:ascii="Arial" w:eastAsia="Times New Roman" w:hAnsi="Arial" w:cs="Mangal"/>
      <w:vanish/>
      <w:sz w:val="16"/>
      <w:szCs w:val="14"/>
      <w:lang w:bidi="hi-IN"/>
    </w:rPr>
  </w:style>
  <w:style w:type="character" w:customStyle="1" w:styleId="z-BottomofFormChar">
    <w:name w:val="z-Bottom of Form Char"/>
    <w:basedOn w:val="DefaultParagraphFont"/>
    <w:link w:val="z-BottomofForm"/>
    <w:uiPriority w:val="99"/>
    <w:semiHidden/>
    <w:rsid w:val="00D97D44"/>
    <w:rPr>
      <w:rFonts w:ascii="Arial" w:eastAsia="Times New Roman" w:hAnsi="Arial" w:cs="Mangal"/>
      <w:vanish/>
      <w:sz w:val="16"/>
      <w:szCs w:val="14"/>
      <w:lang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577496">
      <w:bodyDiv w:val="1"/>
      <w:marLeft w:val="0"/>
      <w:marRight w:val="0"/>
      <w:marTop w:val="0"/>
      <w:marBottom w:val="0"/>
      <w:divBdr>
        <w:top w:val="none" w:sz="0" w:space="0" w:color="auto"/>
        <w:left w:val="none" w:sz="0" w:space="0" w:color="auto"/>
        <w:bottom w:val="none" w:sz="0" w:space="0" w:color="auto"/>
        <w:right w:val="none" w:sz="0" w:space="0" w:color="auto"/>
      </w:divBdr>
      <w:divsChild>
        <w:div w:id="931544179">
          <w:marLeft w:val="0"/>
          <w:marRight w:val="0"/>
          <w:marTop w:val="0"/>
          <w:marBottom w:val="0"/>
          <w:divBdr>
            <w:top w:val="none" w:sz="0" w:space="0" w:color="auto"/>
            <w:left w:val="none" w:sz="0" w:space="0" w:color="auto"/>
            <w:bottom w:val="none" w:sz="0" w:space="0" w:color="auto"/>
            <w:right w:val="none" w:sz="0" w:space="0" w:color="auto"/>
          </w:divBdr>
          <w:divsChild>
            <w:div w:id="4325414">
              <w:marLeft w:val="0"/>
              <w:marRight w:val="0"/>
              <w:marTop w:val="0"/>
              <w:marBottom w:val="0"/>
              <w:divBdr>
                <w:top w:val="none" w:sz="0" w:space="0" w:color="auto"/>
                <w:left w:val="none" w:sz="0" w:space="0" w:color="auto"/>
                <w:bottom w:val="none" w:sz="0" w:space="0" w:color="auto"/>
                <w:right w:val="none" w:sz="0" w:space="0" w:color="auto"/>
              </w:divBdr>
              <w:divsChild>
                <w:div w:id="1276215081">
                  <w:marLeft w:val="0"/>
                  <w:marRight w:val="0"/>
                  <w:marTop w:val="0"/>
                  <w:marBottom w:val="0"/>
                  <w:divBdr>
                    <w:top w:val="none" w:sz="0" w:space="0" w:color="auto"/>
                    <w:left w:val="none" w:sz="0" w:space="0" w:color="auto"/>
                    <w:bottom w:val="none" w:sz="0" w:space="0" w:color="auto"/>
                    <w:right w:val="none" w:sz="0" w:space="0" w:color="auto"/>
                  </w:divBdr>
                  <w:divsChild>
                    <w:div w:id="142475349">
                      <w:marLeft w:val="0"/>
                      <w:marRight w:val="0"/>
                      <w:marTop w:val="0"/>
                      <w:marBottom w:val="0"/>
                      <w:divBdr>
                        <w:top w:val="none" w:sz="0" w:space="0" w:color="auto"/>
                        <w:left w:val="none" w:sz="0" w:space="0" w:color="auto"/>
                        <w:bottom w:val="none" w:sz="0" w:space="0" w:color="auto"/>
                        <w:right w:val="none" w:sz="0" w:space="0" w:color="auto"/>
                      </w:divBdr>
                      <w:divsChild>
                        <w:div w:id="803354061">
                          <w:marLeft w:val="0"/>
                          <w:marRight w:val="0"/>
                          <w:marTop w:val="0"/>
                          <w:marBottom w:val="0"/>
                          <w:divBdr>
                            <w:top w:val="none" w:sz="0" w:space="0" w:color="auto"/>
                            <w:left w:val="none" w:sz="0" w:space="0" w:color="auto"/>
                            <w:bottom w:val="none" w:sz="0" w:space="0" w:color="auto"/>
                            <w:right w:val="none" w:sz="0" w:space="0" w:color="auto"/>
                          </w:divBdr>
                          <w:divsChild>
                            <w:div w:id="247733485">
                              <w:marLeft w:val="0"/>
                              <w:marRight w:val="0"/>
                              <w:marTop w:val="0"/>
                              <w:marBottom w:val="0"/>
                              <w:divBdr>
                                <w:top w:val="none" w:sz="0" w:space="0" w:color="auto"/>
                                <w:left w:val="none" w:sz="0" w:space="0" w:color="auto"/>
                                <w:bottom w:val="none" w:sz="0" w:space="0" w:color="auto"/>
                                <w:right w:val="none" w:sz="0" w:space="0" w:color="auto"/>
                              </w:divBdr>
                              <w:divsChild>
                                <w:div w:id="2116443013">
                                  <w:marLeft w:val="0"/>
                                  <w:marRight w:val="0"/>
                                  <w:marTop w:val="0"/>
                                  <w:marBottom w:val="0"/>
                                  <w:divBdr>
                                    <w:top w:val="none" w:sz="0" w:space="0" w:color="auto"/>
                                    <w:left w:val="none" w:sz="0" w:space="0" w:color="auto"/>
                                    <w:bottom w:val="none" w:sz="0" w:space="0" w:color="auto"/>
                                    <w:right w:val="none" w:sz="0" w:space="0" w:color="auto"/>
                                  </w:divBdr>
                                  <w:divsChild>
                                    <w:div w:id="1155679140">
                                      <w:marLeft w:val="0"/>
                                      <w:marRight w:val="0"/>
                                      <w:marTop w:val="0"/>
                                      <w:marBottom w:val="0"/>
                                      <w:divBdr>
                                        <w:top w:val="none" w:sz="0" w:space="0" w:color="auto"/>
                                        <w:left w:val="none" w:sz="0" w:space="0" w:color="auto"/>
                                        <w:bottom w:val="none" w:sz="0" w:space="0" w:color="auto"/>
                                        <w:right w:val="none" w:sz="0" w:space="0" w:color="auto"/>
                                      </w:divBdr>
                                      <w:divsChild>
                                        <w:div w:id="1724786442">
                                          <w:marLeft w:val="0"/>
                                          <w:marRight w:val="0"/>
                                          <w:marTop w:val="0"/>
                                          <w:marBottom w:val="0"/>
                                          <w:divBdr>
                                            <w:top w:val="none" w:sz="0" w:space="0" w:color="auto"/>
                                            <w:left w:val="none" w:sz="0" w:space="0" w:color="auto"/>
                                            <w:bottom w:val="none" w:sz="0" w:space="0" w:color="auto"/>
                                            <w:right w:val="none" w:sz="0" w:space="0" w:color="auto"/>
                                          </w:divBdr>
                                          <w:divsChild>
                                            <w:div w:id="1171288268">
                                              <w:marLeft w:val="0"/>
                                              <w:marRight w:val="0"/>
                                              <w:marTop w:val="0"/>
                                              <w:marBottom w:val="0"/>
                                              <w:divBdr>
                                                <w:top w:val="none" w:sz="0" w:space="0" w:color="auto"/>
                                                <w:left w:val="none" w:sz="0" w:space="0" w:color="auto"/>
                                                <w:bottom w:val="none" w:sz="0" w:space="0" w:color="auto"/>
                                                <w:right w:val="none" w:sz="0" w:space="0" w:color="auto"/>
                                              </w:divBdr>
                                              <w:divsChild>
                                                <w:div w:id="1889949564">
                                                  <w:marLeft w:val="0"/>
                                                  <w:marRight w:val="0"/>
                                                  <w:marTop w:val="0"/>
                                                  <w:marBottom w:val="0"/>
                                                  <w:divBdr>
                                                    <w:top w:val="none" w:sz="0" w:space="0" w:color="auto"/>
                                                    <w:left w:val="none" w:sz="0" w:space="0" w:color="auto"/>
                                                    <w:bottom w:val="none" w:sz="0" w:space="0" w:color="auto"/>
                                                    <w:right w:val="none" w:sz="0" w:space="0" w:color="auto"/>
                                                  </w:divBdr>
                                                  <w:divsChild>
                                                    <w:div w:id="978729604">
                                                      <w:marLeft w:val="0"/>
                                                      <w:marRight w:val="0"/>
                                                      <w:marTop w:val="0"/>
                                                      <w:marBottom w:val="0"/>
                                                      <w:divBdr>
                                                        <w:top w:val="none" w:sz="0" w:space="0" w:color="auto"/>
                                                        <w:left w:val="none" w:sz="0" w:space="0" w:color="auto"/>
                                                        <w:bottom w:val="none" w:sz="0" w:space="0" w:color="auto"/>
                                                        <w:right w:val="none" w:sz="0" w:space="0" w:color="auto"/>
                                                      </w:divBdr>
                                                      <w:divsChild>
                                                        <w:div w:id="122700105">
                                                          <w:marLeft w:val="0"/>
                                                          <w:marRight w:val="0"/>
                                                          <w:marTop w:val="0"/>
                                                          <w:marBottom w:val="0"/>
                                                          <w:divBdr>
                                                            <w:top w:val="none" w:sz="0" w:space="0" w:color="auto"/>
                                                            <w:left w:val="none" w:sz="0" w:space="0" w:color="auto"/>
                                                            <w:bottom w:val="none" w:sz="0" w:space="0" w:color="auto"/>
                                                            <w:right w:val="none" w:sz="0" w:space="0" w:color="auto"/>
                                                          </w:divBdr>
                                                          <w:divsChild>
                                                            <w:div w:id="24368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2941569">
          <w:marLeft w:val="0"/>
          <w:marRight w:val="0"/>
          <w:marTop w:val="0"/>
          <w:marBottom w:val="0"/>
          <w:divBdr>
            <w:top w:val="none" w:sz="0" w:space="0" w:color="auto"/>
            <w:left w:val="none" w:sz="0" w:space="0" w:color="auto"/>
            <w:bottom w:val="none" w:sz="0" w:space="0" w:color="auto"/>
            <w:right w:val="none" w:sz="0" w:space="0" w:color="auto"/>
          </w:divBdr>
          <w:divsChild>
            <w:div w:id="1027172232">
              <w:marLeft w:val="0"/>
              <w:marRight w:val="0"/>
              <w:marTop w:val="0"/>
              <w:marBottom w:val="0"/>
              <w:divBdr>
                <w:top w:val="none" w:sz="0" w:space="0" w:color="auto"/>
                <w:left w:val="none" w:sz="0" w:space="0" w:color="auto"/>
                <w:bottom w:val="none" w:sz="0" w:space="0" w:color="auto"/>
                <w:right w:val="none" w:sz="0" w:space="0" w:color="auto"/>
              </w:divBdr>
              <w:divsChild>
                <w:div w:id="8463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377854">
      <w:bodyDiv w:val="1"/>
      <w:marLeft w:val="0"/>
      <w:marRight w:val="0"/>
      <w:marTop w:val="0"/>
      <w:marBottom w:val="0"/>
      <w:divBdr>
        <w:top w:val="none" w:sz="0" w:space="0" w:color="auto"/>
        <w:left w:val="none" w:sz="0" w:space="0" w:color="auto"/>
        <w:bottom w:val="none" w:sz="0" w:space="0" w:color="auto"/>
        <w:right w:val="none" w:sz="0" w:space="0" w:color="auto"/>
      </w:divBdr>
    </w:div>
    <w:div w:id="1024019141">
      <w:bodyDiv w:val="1"/>
      <w:marLeft w:val="0"/>
      <w:marRight w:val="0"/>
      <w:marTop w:val="0"/>
      <w:marBottom w:val="0"/>
      <w:divBdr>
        <w:top w:val="none" w:sz="0" w:space="0" w:color="auto"/>
        <w:left w:val="none" w:sz="0" w:space="0" w:color="auto"/>
        <w:bottom w:val="none" w:sz="0" w:space="0" w:color="auto"/>
        <w:right w:val="none" w:sz="0" w:space="0" w:color="auto"/>
      </w:divBdr>
    </w:div>
    <w:div w:id="1667391961">
      <w:bodyDiv w:val="1"/>
      <w:marLeft w:val="0"/>
      <w:marRight w:val="0"/>
      <w:marTop w:val="0"/>
      <w:marBottom w:val="0"/>
      <w:divBdr>
        <w:top w:val="none" w:sz="0" w:space="0" w:color="auto"/>
        <w:left w:val="none" w:sz="0" w:space="0" w:color="auto"/>
        <w:bottom w:val="none" w:sz="0" w:space="0" w:color="auto"/>
        <w:right w:val="none" w:sz="0" w:space="0" w:color="auto"/>
      </w:divBdr>
    </w:div>
    <w:div w:id="1686396823">
      <w:bodyDiv w:val="1"/>
      <w:marLeft w:val="0"/>
      <w:marRight w:val="0"/>
      <w:marTop w:val="0"/>
      <w:marBottom w:val="0"/>
      <w:divBdr>
        <w:top w:val="none" w:sz="0" w:space="0" w:color="auto"/>
        <w:left w:val="none" w:sz="0" w:space="0" w:color="auto"/>
        <w:bottom w:val="none" w:sz="0" w:space="0" w:color="auto"/>
        <w:right w:val="none" w:sz="0" w:space="0" w:color="auto"/>
      </w:divBdr>
    </w:div>
    <w:div w:id="170868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18" Type="http://schemas.openxmlformats.org/officeDocument/2006/relationships/hyperlink" Target="https://www.cambridge.org/core/journals/plant-genetic-resources/volume/F7FBFC268D7883639E174BD7892E6098"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cambridge.org/core/journals/plant-genetic-resources"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3686</Words>
  <Characters>21011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Sarjesh 57</dc:creator>
  <cp:keywords/>
  <dc:description/>
  <cp:lastModifiedBy>Editor-22</cp:lastModifiedBy>
  <cp:revision>13</cp:revision>
  <dcterms:created xsi:type="dcterms:W3CDTF">2025-05-09T04:30:00Z</dcterms:created>
  <dcterms:modified xsi:type="dcterms:W3CDTF">2025-05-09T13:08:00Z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e0395ff856f3354f568b27b5eb39e505ee7f1e3dbc13feabcc657c8d1a22779c</vt:lpwstr>
  </property>
</Properties>
</file>