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7101" w14:textId="4868FBC3" w:rsidR="00A33506" w:rsidRDefault="00A33506" w:rsidP="007B47E0">
      <w:pPr>
        <w:spacing w:line="480" w:lineRule="auto"/>
        <w:jc w:val="center"/>
        <w:rPr>
          <w:rFonts w:ascii="Times New Roman" w:eastAsia="Times New Roman" w:hAnsi="Times New Roman" w:cs="Times New Roman"/>
          <w:b/>
        </w:rPr>
      </w:pPr>
      <w:r w:rsidRPr="00A33506">
        <w:rPr>
          <w:rFonts w:ascii="Times New Roman" w:eastAsia="Times New Roman" w:hAnsi="Times New Roman" w:cs="Times New Roman"/>
          <w:b/>
          <w:bCs/>
          <w:i/>
          <w:iCs/>
          <w:u w:val="single"/>
          <w:lang w:val="en-US"/>
        </w:rPr>
        <w:t>Original Research Article</w:t>
      </w:r>
    </w:p>
    <w:p w14:paraId="28EC846E" w14:textId="2169911B" w:rsidR="00EA54D7" w:rsidRPr="00FD6BCF" w:rsidRDefault="007B47E0" w:rsidP="007B47E0">
      <w:pPr>
        <w:spacing w:line="480" w:lineRule="auto"/>
        <w:jc w:val="center"/>
        <w:rPr>
          <w:rFonts w:ascii="Times New Roman" w:eastAsia="Times New Roman" w:hAnsi="Times New Roman" w:cs="Times New Roman"/>
          <w:b/>
        </w:rPr>
      </w:pPr>
      <w:r w:rsidRPr="00FD6BCF">
        <w:rPr>
          <w:rFonts w:ascii="Times New Roman" w:eastAsia="Times New Roman" w:hAnsi="Times New Roman" w:cs="Times New Roman"/>
          <w:b/>
        </w:rPr>
        <w:t>EVALUATION OF ADAPTOGENIC ACTIVITY OF ASHWAGANDHA ROOT EXTRACT ON POST-ANTIVENOM PRODUCTION AND BLEEDING STRESS IN HORSES</w:t>
      </w:r>
    </w:p>
    <w:p w14:paraId="17E3113B" w14:textId="77777777" w:rsidR="00A33506" w:rsidRDefault="00A33506" w:rsidP="008D14C1">
      <w:pPr>
        <w:pBdr>
          <w:bottom w:val="single" w:sz="12" w:space="1" w:color="000000"/>
        </w:pBdr>
        <w:spacing w:before="240" w:line="276" w:lineRule="auto"/>
        <w:jc w:val="center"/>
        <w:rPr>
          <w:rFonts w:ascii="Times New Roman" w:eastAsia="Times New Roman" w:hAnsi="Times New Roman" w:cs="Times New Roman"/>
        </w:rPr>
      </w:pPr>
      <w:bookmarkStart w:id="0" w:name="_GoBack"/>
      <w:bookmarkEnd w:id="0"/>
    </w:p>
    <w:p w14:paraId="3945AC74" w14:textId="77777777" w:rsidR="00A33506" w:rsidRPr="008D14C1" w:rsidRDefault="00A33506" w:rsidP="008D14C1">
      <w:pPr>
        <w:pBdr>
          <w:bottom w:val="single" w:sz="12" w:space="1" w:color="000000"/>
        </w:pBdr>
        <w:spacing w:before="240" w:line="276" w:lineRule="auto"/>
        <w:jc w:val="center"/>
        <w:rPr>
          <w:rFonts w:ascii="Times New Roman" w:eastAsia="Times New Roman" w:hAnsi="Times New Roman" w:cs="Times New Roman"/>
        </w:rPr>
      </w:pPr>
    </w:p>
    <w:p w14:paraId="1FDC553E" w14:textId="3FAD97EF" w:rsidR="00570FB9" w:rsidRDefault="00C16E24" w:rsidP="00570FB9">
      <w:pPr>
        <w:spacing w:line="480" w:lineRule="auto"/>
        <w:jc w:val="both"/>
        <w:rPr>
          <w:rFonts w:ascii="Times New Roman" w:eastAsia="Times New Roman" w:hAnsi="Times New Roman" w:cs="Times New Roman"/>
        </w:rPr>
      </w:pPr>
      <w:r w:rsidRPr="00FD6BCF">
        <w:rPr>
          <w:rFonts w:ascii="Times New Roman" w:eastAsia="Times New Roman" w:hAnsi="Times New Roman" w:cs="Times New Roman"/>
          <w:b/>
        </w:rPr>
        <w:t>ABSTRACT</w:t>
      </w:r>
      <w:r w:rsidRPr="00FD6BCF">
        <w:rPr>
          <w:rFonts w:ascii="Times New Roman" w:eastAsia="Times New Roman" w:hAnsi="Times New Roman" w:cs="Times New Roman"/>
        </w:rPr>
        <w:tab/>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70FB9" w14:paraId="3740BB90" w14:textId="77777777" w:rsidTr="00570FB9">
        <w:trPr>
          <w:trHeight w:val="564"/>
        </w:trPr>
        <w:tc>
          <w:tcPr>
            <w:tcW w:w="9000" w:type="dxa"/>
            <w:shd w:val="clear" w:color="auto" w:fill="EEECE1" w:themeFill="background2"/>
          </w:tcPr>
          <w:p w14:paraId="49685582" w14:textId="23A13D03" w:rsidR="00570FB9" w:rsidRPr="008D14C1" w:rsidRDefault="00570FB9" w:rsidP="00570FB9">
            <w:pPr>
              <w:spacing w:line="480" w:lineRule="auto"/>
              <w:jc w:val="both"/>
              <w:rPr>
                <w:rFonts w:ascii="Times New Roman" w:eastAsia="Times New Roman" w:hAnsi="Times New Roman" w:cs="Times New Roman"/>
              </w:rPr>
            </w:pPr>
            <w:r w:rsidRPr="008D14C1">
              <w:rPr>
                <w:rFonts w:ascii="Times New Roman" w:eastAsia="Times New Roman" w:hAnsi="Times New Roman" w:cs="Times New Roman"/>
              </w:rPr>
              <w:t>This study evaluated the adaptogenic effects of Ashwagandha root extract (ARE) on post-antivenom production and bleeding stress in horses. Twenty-four horses were randomly assigned to four groups (n=6 per group). Groups 1 and 2 received a normal diet,</w:t>
            </w:r>
            <w:r w:rsidR="00CE7BEF">
              <w:rPr>
                <w:rFonts w:ascii="Times New Roman" w:eastAsia="Times New Roman" w:hAnsi="Times New Roman" w:cs="Times New Roman"/>
              </w:rPr>
              <w:t xml:space="preserve"> whereas </w:t>
            </w:r>
            <w:r w:rsidRPr="008D14C1">
              <w:rPr>
                <w:rFonts w:ascii="Times New Roman" w:eastAsia="Times New Roman" w:hAnsi="Times New Roman" w:cs="Times New Roman"/>
              </w:rPr>
              <w:t>groups 3 and 4 were supplemented with ARE at 15 mg/kg body weight for 28 days. ARE was administered orally</w:t>
            </w:r>
            <w:r w:rsidR="00CE7BEF">
              <w:rPr>
                <w:rFonts w:ascii="Times New Roman" w:eastAsia="Times New Roman" w:hAnsi="Times New Roman" w:cs="Times New Roman"/>
              </w:rPr>
              <w:t xml:space="preserve"> in the form of </w:t>
            </w:r>
            <w:r w:rsidRPr="008D14C1">
              <w:rPr>
                <w:rFonts w:ascii="Times New Roman" w:eastAsia="Times New Roman" w:hAnsi="Times New Roman" w:cs="Times New Roman"/>
              </w:rPr>
              <w:t xml:space="preserve">a slurry. Horses in groups 2 and 4 </w:t>
            </w:r>
            <w:r w:rsidR="00CE7BEF">
              <w:rPr>
                <w:rFonts w:ascii="Times New Roman" w:eastAsia="Times New Roman" w:hAnsi="Times New Roman" w:cs="Times New Roman"/>
              </w:rPr>
              <w:t xml:space="preserve">were </w:t>
            </w:r>
            <w:r w:rsidRPr="008D14C1">
              <w:rPr>
                <w:rFonts w:ascii="Times New Roman" w:eastAsia="Times New Roman" w:hAnsi="Times New Roman" w:cs="Times New Roman"/>
              </w:rPr>
              <w:t>immuniz</w:t>
            </w:r>
            <w:r w:rsidR="00CE7BEF">
              <w:rPr>
                <w:rFonts w:ascii="Times New Roman" w:eastAsia="Times New Roman" w:hAnsi="Times New Roman" w:cs="Times New Roman"/>
              </w:rPr>
              <w:t>ed</w:t>
            </w:r>
            <w:r w:rsidRPr="008D14C1">
              <w:rPr>
                <w:rFonts w:ascii="Times New Roman" w:eastAsia="Times New Roman" w:hAnsi="Times New Roman" w:cs="Times New Roman"/>
              </w:rPr>
              <w:t xml:space="preserve"> on days 7, 14, and 21, followed by bleeding stress on day 28. Haematological, biochemical, hormonal, and antioxidant parameters were assessed at different intervals.</w:t>
            </w:r>
          </w:p>
          <w:p w14:paraId="791860A6" w14:textId="75F20100" w:rsidR="00570FB9" w:rsidRDefault="00570FB9" w:rsidP="00570FB9">
            <w:pPr>
              <w:spacing w:line="480" w:lineRule="auto"/>
              <w:ind w:firstLine="720"/>
              <w:jc w:val="both"/>
              <w:rPr>
                <w:rFonts w:ascii="Times New Roman" w:eastAsia="Times New Roman" w:hAnsi="Times New Roman" w:cs="Times New Roman"/>
              </w:rPr>
            </w:pPr>
            <w:r w:rsidRPr="008D14C1">
              <w:rPr>
                <w:rFonts w:ascii="Times New Roman" w:eastAsia="Times New Roman" w:hAnsi="Times New Roman" w:cs="Times New Roman"/>
              </w:rPr>
              <w:t xml:space="preserve">Body weight showed non-significant increase in </w:t>
            </w:r>
            <w:r w:rsidR="00CE7BEF">
              <w:rPr>
                <w:rFonts w:ascii="Times New Roman" w:eastAsia="Times New Roman" w:hAnsi="Times New Roman" w:cs="Times New Roman"/>
              </w:rPr>
              <w:t xml:space="preserve">the </w:t>
            </w:r>
            <w:r w:rsidRPr="008D14C1">
              <w:rPr>
                <w:rFonts w:ascii="Times New Roman" w:eastAsia="Times New Roman" w:hAnsi="Times New Roman" w:cs="Times New Roman"/>
              </w:rPr>
              <w:t>ARE-treated groups. Haematological analysis indicated a non-significant decline in TEC, Hb, and PCV in group 2, whereas group 4 exhibited slight increases. Group</w:t>
            </w:r>
            <w:r w:rsidR="007B47E0">
              <w:rPr>
                <w:rFonts w:ascii="Times New Roman" w:eastAsia="Times New Roman" w:hAnsi="Times New Roman" w:cs="Times New Roman"/>
              </w:rPr>
              <w:t xml:space="preserve"> </w:t>
            </w:r>
            <w:r w:rsidRPr="008D14C1">
              <w:rPr>
                <w:rFonts w:ascii="Times New Roman" w:eastAsia="Times New Roman" w:hAnsi="Times New Roman" w:cs="Times New Roman"/>
              </w:rPr>
              <w:t xml:space="preserve">3 showed significant (P&lt;0.05) improvements post-stress. TLC increased significantly (P&lt;0.05) in groups 2 and 4 on day 28. Cortisol levels significantly decreased (P&lt;0.05) in group 3 and non-significantly in group 4, </w:t>
            </w:r>
            <w:r w:rsidR="00CE7BEF">
              <w:rPr>
                <w:rFonts w:ascii="Times New Roman" w:eastAsia="Times New Roman" w:hAnsi="Times New Roman" w:cs="Times New Roman"/>
              </w:rPr>
              <w:t xml:space="preserve">whereas </w:t>
            </w:r>
            <w:r w:rsidRPr="008D14C1">
              <w:rPr>
                <w:rFonts w:ascii="Times New Roman" w:eastAsia="Times New Roman" w:hAnsi="Times New Roman" w:cs="Times New Roman"/>
              </w:rPr>
              <w:t xml:space="preserve">group 2 exhibited significantly higher levels. Erythropoietin </w:t>
            </w:r>
            <w:r w:rsidR="00CE7BEF">
              <w:rPr>
                <w:rFonts w:ascii="Times New Roman" w:eastAsia="Times New Roman" w:hAnsi="Times New Roman" w:cs="Times New Roman"/>
              </w:rPr>
              <w:t xml:space="preserve">levels </w:t>
            </w:r>
            <w:r w:rsidRPr="008D14C1">
              <w:rPr>
                <w:rFonts w:ascii="Times New Roman" w:eastAsia="Times New Roman" w:hAnsi="Times New Roman" w:cs="Times New Roman"/>
              </w:rPr>
              <w:t xml:space="preserve">significantly increased (P&lt;0.05) in </w:t>
            </w:r>
            <w:r w:rsidR="00CE7BEF">
              <w:rPr>
                <w:rFonts w:ascii="Times New Roman" w:eastAsia="Times New Roman" w:hAnsi="Times New Roman" w:cs="Times New Roman"/>
              </w:rPr>
              <w:t xml:space="preserve">the </w:t>
            </w:r>
            <w:r w:rsidRPr="008D14C1">
              <w:rPr>
                <w:rFonts w:ascii="Times New Roman" w:eastAsia="Times New Roman" w:hAnsi="Times New Roman" w:cs="Times New Roman"/>
              </w:rPr>
              <w:t xml:space="preserve">ARE-treated groups but decreased in group 2. </w:t>
            </w:r>
            <w:r w:rsidR="00CE7BEF">
              <w:rPr>
                <w:rFonts w:ascii="Times New Roman" w:eastAsia="Times New Roman" w:hAnsi="Times New Roman" w:cs="Times New Roman"/>
              </w:rPr>
              <w:t>The i</w:t>
            </w:r>
            <w:r w:rsidRPr="008D14C1">
              <w:rPr>
                <w:rFonts w:ascii="Times New Roman" w:eastAsia="Times New Roman" w:hAnsi="Times New Roman" w:cs="Times New Roman"/>
              </w:rPr>
              <w:t xml:space="preserve">nflammatory markers IL-6 and TNF-α were significantly (P&lt;0.05) elevated in group 2. Antioxidant profiles improved significantly (P&lt;0.05) in group 3.These findings suggest that ARE </w:t>
            </w:r>
            <w:r w:rsidRPr="008D14C1">
              <w:rPr>
                <w:rFonts w:ascii="Times New Roman" w:eastAsia="Times New Roman" w:hAnsi="Times New Roman" w:cs="Times New Roman"/>
              </w:rPr>
              <w:lastRenderedPageBreak/>
              <w:t>supplementation mitigates stress-induced physiological changes and enhances antioxidant and anti-inflammatory responses in horses subjected to immunization and bleeding stress.</w:t>
            </w:r>
            <w:r w:rsidRPr="00FD6BCF">
              <w:rPr>
                <w:rFonts w:ascii="Times New Roman" w:eastAsia="Times New Roman" w:hAnsi="Times New Roman" w:cs="Times New Roman"/>
              </w:rPr>
              <w:t xml:space="preserve"> </w:t>
            </w:r>
          </w:p>
        </w:tc>
      </w:tr>
    </w:tbl>
    <w:p w14:paraId="6CCD318B" w14:textId="2EBCE650" w:rsidR="00EA54D7" w:rsidRPr="00FD6BCF" w:rsidRDefault="008D14C1" w:rsidP="00570FB9">
      <w:pPr>
        <w:spacing w:line="480" w:lineRule="auto"/>
        <w:jc w:val="both"/>
        <w:rPr>
          <w:rFonts w:ascii="Times New Roman" w:eastAsia="Times New Roman" w:hAnsi="Times New Roman" w:cs="Times New Roman"/>
        </w:rPr>
      </w:pPr>
      <w:r w:rsidRPr="00FD6BCF">
        <w:rPr>
          <w:rFonts w:ascii="Times New Roman" w:eastAsia="Times New Roman" w:hAnsi="Times New Roman" w:cs="Times New Roman"/>
        </w:rPr>
        <w:lastRenderedPageBreak/>
        <w:t xml:space="preserve"> </w:t>
      </w:r>
    </w:p>
    <w:p w14:paraId="16F2A4B3" w14:textId="549B0B1D" w:rsidR="00EA54D7" w:rsidRPr="00FD6BCF" w:rsidRDefault="007B47E0" w:rsidP="00FD6BCF">
      <w:pPr>
        <w:pBdr>
          <w:bottom w:val="single" w:sz="12" w:space="1" w:color="000000"/>
        </w:pBdr>
        <w:spacing w:line="480" w:lineRule="auto"/>
        <w:jc w:val="both"/>
        <w:rPr>
          <w:rFonts w:ascii="Times New Roman" w:eastAsia="Times New Roman" w:hAnsi="Times New Roman" w:cs="Times New Roman"/>
          <w:b/>
        </w:rPr>
      </w:pPr>
      <w:r w:rsidRPr="00FD6BCF">
        <w:rPr>
          <w:rFonts w:ascii="Times New Roman" w:eastAsia="Times New Roman" w:hAnsi="Times New Roman" w:cs="Times New Roman"/>
          <w:b/>
        </w:rPr>
        <w:t>Key words:</w:t>
      </w:r>
      <w:r w:rsidR="00B55B4A" w:rsidRPr="00FD6BCF">
        <w:rPr>
          <w:rFonts w:ascii="Times New Roman" w:eastAsia="Times New Roman" w:hAnsi="Times New Roman" w:cs="Times New Roman"/>
          <w:b/>
        </w:rPr>
        <w:t xml:space="preserve"> </w:t>
      </w:r>
      <w:r w:rsidR="00B55B4A" w:rsidRPr="00FD6BCF">
        <w:rPr>
          <w:rFonts w:ascii="Times New Roman" w:eastAsia="Times New Roman" w:hAnsi="Times New Roman" w:cs="Times New Roman"/>
          <w:bCs/>
        </w:rPr>
        <w:t xml:space="preserve">Ashwagandha root extract, Immunization, Bleeding, </w:t>
      </w:r>
      <w:r>
        <w:rPr>
          <w:rFonts w:ascii="Times New Roman" w:eastAsia="Times New Roman" w:hAnsi="Times New Roman" w:cs="Times New Roman"/>
          <w:bCs/>
        </w:rPr>
        <w:t>antioxidants</w:t>
      </w:r>
      <w:r w:rsidR="00B55B4A" w:rsidRPr="00FD6BCF">
        <w:rPr>
          <w:rFonts w:ascii="Times New Roman" w:eastAsia="Times New Roman" w:hAnsi="Times New Roman" w:cs="Times New Roman"/>
          <w:bCs/>
        </w:rPr>
        <w:t>, Immunomodulation, Snake poly venom.</w:t>
      </w:r>
    </w:p>
    <w:p w14:paraId="75A51C99" w14:textId="3A95F00E" w:rsidR="00EA54D7" w:rsidRPr="002B5FE0" w:rsidRDefault="00C16E24" w:rsidP="002B5FE0">
      <w:pPr>
        <w:pStyle w:val="ListParagraph"/>
        <w:numPr>
          <w:ilvl w:val="0"/>
          <w:numId w:val="1"/>
        </w:numPr>
        <w:spacing w:line="480" w:lineRule="auto"/>
        <w:jc w:val="both"/>
        <w:rPr>
          <w:rFonts w:ascii="Times New Roman" w:eastAsia="Times New Roman" w:hAnsi="Times New Roman" w:cs="Times New Roman"/>
          <w:b/>
        </w:rPr>
      </w:pPr>
      <w:r w:rsidRPr="002B5FE0">
        <w:rPr>
          <w:rFonts w:ascii="Times New Roman" w:eastAsia="Times New Roman" w:hAnsi="Times New Roman" w:cs="Times New Roman"/>
          <w:b/>
        </w:rPr>
        <w:t>INTRODUCTION</w:t>
      </w:r>
    </w:p>
    <w:p w14:paraId="5A4714EA" w14:textId="15445387" w:rsidR="00EA54D7" w:rsidRPr="00FD6BCF" w:rsidRDefault="007B47E0" w:rsidP="00FD6BCF">
      <w:pPr>
        <w:spacing w:line="480" w:lineRule="auto"/>
        <w:ind w:firstLine="720"/>
        <w:jc w:val="both"/>
        <w:rPr>
          <w:rFonts w:ascii="Times New Roman" w:hAnsi="Times New Roman" w:cs="Times New Roman"/>
        </w:rPr>
      </w:pPr>
      <w:r w:rsidRPr="00FD6BCF">
        <w:rPr>
          <w:rFonts w:ascii="Times New Roman" w:eastAsia="Times New Roman" w:hAnsi="Times New Roman" w:cs="Times New Roman"/>
        </w:rPr>
        <w:t>Ashwagandha (</w:t>
      </w:r>
      <w:r w:rsidRPr="00FD6BCF">
        <w:rPr>
          <w:rFonts w:ascii="Times New Roman" w:eastAsia="Times New Roman" w:hAnsi="Times New Roman" w:cs="Times New Roman"/>
          <w:i/>
        </w:rPr>
        <w:t>Withania somnifera</w:t>
      </w:r>
      <w:r w:rsidRPr="00FD6BCF">
        <w:rPr>
          <w:rFonts w:ascii="Times New Roman" w:eastAsia="Times New Roman" w:hAnsi="Times New Roman" w:cs="Times New Roman"/>
        </w:rPr>
        <w:t>), often referred to as "Indian ginseng" or "winter cherry"</w:t>
      </w:r>
      <w:r w:rsidR="00CE7BEF">
        <w:rPr>
          <w:rFonts w:ascii="Times New Roman" w:eastAsia="Times New Roman" w:hAnsi="Times New Roman" w:cs="Times New Roman"/>
        </w:rPr>
        <w:t>,</w:t>
      </w:r>
      <w:r w:rsidRPr="00FD6BCF">
        <w:rPr>
          <w:rFonts w:ascii="Times New Roman" w:eastAsia="Times New Roman" w:hAnsi="Times New Roman" w:cs="Times New Roman"/>
        </w:rPr>
        <w:t xml:space="preserve"> is one of the most esteemed plants in traditional </w:t>
      </w:r>
      <w:r w:rsidR="00CE7BEF">
        <w:rPr>
          <w:rFonts w:ascii="Times New Roman" w:eastAsia="Times New Roman" w:hAnsi="Times New Roman" w:cs="Times New Roman"/>
        </w:rPr>
        <w:t xml:space="preserve">Ayurvedic </w:t>
      </w:r>
      <w:r w:rsidRPr="00FD6BCF">
        <w:rPr>
          <w:rFonts w:ascii="Times New Roman" w:eastAsia="Times New Roman" w:hAnsi="Times New Roman" w:cs="Times New Roman"/>
        </w:rPr>
        <w:t>medicine, celebrated for its adaptogenic properties</w:t>
      </w:r>
      <w:r w:rsidRPr="00FD6BCF">
        <w:rPr>
          <w:rFonts w:ascii="Times New Roman" w:hAnsi="Times New Roman" w:cs="Times New Roman"/>
        </w:rPr>
        <w:t xml:space="preserve">. </w:t>
      </w:r>
      <w:r w:rsidRPr="00FD6BCF">
        <w:rPr>
          <w:rFonts w:ascii="Times New Roman" w:eastAsia="Times New Roman" w:hAnsi="Times New Roman" w:cs="Times New Roman"/>
        </w:rPr>
        <w:t xml:space="preserve">Adaptogens are unique substances </w:t>
      </w:r>
      <w:r w:rsidR="00CE7BEF">
        <w:rPr>
          <w:rFonts w:ascii="Times New Roman" w:eastAsia="Times New Roman" w:hAnsi="Times New Roman" w:cs="Times New Roman"/>
        </w:rPr>
        <w:t>that</w:t>
      </w:r>
      <w:r w:rsidRPr="00FD6BCF">
        <w:rPr>
          <w:rFonts w:ascii="Times New Roman" w:eastAsia="Times New Roman" w:hAnsi="Times New Roman" w:cs="Times New Roman"/>
        </w:rPr>
        <w:t xml:space="preserve"> help the body resist physical, chemical, and biological stressors, restoring balance and enhancing overall vitality. Traditionally, ashwagandha has been used to improve endurance, increase energy, and promote mental clarity, particularly </w:t>
      </w:r>
      <w:r w:rsidR="00CE7BEF">
        <w:rPr>
          <w:rFonts w:ascii="Times New Roman" w:eastAsia="Times New Roman" w:hAnsi="Times New Roman" w:cs="Times New Roman"/>
        </w:rPr>
        <w:t>under</w:t>
      </w:r>
      <w:r w:rsidRPr="00FD6BCF">
        <w:rPr>
          <w:rFonts w:ascii="Times New Roman" w:eastAsia="Times New Roman" w:hAnsi="Times New Roman" w:cs="Times New Roman"/>
        </w:rPr>
        <w:t xml:space="preserve"> stress. Its pharmacological effects are attributed to a unique set of bioactive compounds, such as withanolides, alkaloids, and saponins, which are primarily concentrated in the root</w:t>
      </w:r>
      <w:r w:rsidR="00CE7BEF">
        <w:rPr>
          <w:rFonts w:ascii="Times New Roman" w:eastAsia="Times New Roman" w:hAnsi="Times New Roman" w:cs="Times New Roman"/>
        </w:rPr>
        <w:t>s of the plant.</w:t>
      </w:r>
      <w:r w:rsidRPr="00FD6BCF">
        <w:rPr>
          <w:rFonts w:ascii="Times New Roman" w:eastAsia="Times New Roman" w:hAnsi="Times New Roman" w:cs="Times New Roman"/>
        </w:rPr>
        <w:t xml:space="preserve"> </w:t>
      </w:r>
    </w:p>
    <w:p w14:paraId="73FA2E3F" w14:textId="31D10EDF" w:rsidR="00EA54D7" w:rsidRPr="00FD6BCF" w:rsidRDefault="007B47E0" w:rsidP="00FD6BCF">
      <w:pPr>
        <w:spacing w:line="480" w:lineRule="auto"/>
        <w:ind w:firstLine="720"/>
        <w:jc w:val="both"/>
        <w:rPr>
          <w:rFonts w:ascii="Times New Roman" w:hAnsi="Times New Roman" w:cs="Times New Roman"/>
        </w:rPr>
      </w:pPr>
      <w:r w:rsidRPr="00FD6BCF">
        <w:rPr>
          <w:rFonts w:ascii="Times New Roman" w:eastAsia="Times New Roman" w:hAnsi="Times New Roman" w:cs="Times New Roman"/>
        </w:rPr>
        <w:t xml:space="preserve">Ashwagandha root extract (ARE) </w:t>
      </w:r>
      <w:r w:rsidR="00CE7BEF">
        <w:rPr>
          <w:rFonts w:ascii="Times New Roman" w:eastAsia="Times New Roman" w:hAnsi="Times New Roman" w:cs="Times New Roman"/>
        </w:rPr>
        <w:t xml:space="preserve">has been </w:t>
      </w:r>
      <w:r w:rsidRPr="00FD6BCF">
        <w:rPr>
          <w:rFonts w:ascii="Times New Roman" w:eastAsia="Times New Roman" w:hAnsi="Times New Roman" w:cs="Times New Roman"/>
        </w:rPr>
        <w:t xml:space="preserve">implicated in </w:t>
      </w:r>
      <w:r w:rsidR="00CE7BEF">
        <w:rPr>
          <w:rFonts w:ascii="Times New Roman" w:eastAsia="Times New Roman" w:hAnsi="Times New Roman" w:cs="Times New Roman"/>
        </w:rPr>
        <w:t xml:space="preserve">the treatment of </w:t>
      </w:r>
      <w:r w:rsidRPr="00FD6BCF">
        <w:rPr>
          <w:rFonts w:ascii="Times New Roman" w:eastAsia="Times New Roman" w:hAnsi="Times New Roman" w:cs="Times New Roman"/>
        </w:rPr>
        <w:t xml:space="preserve">neurological conditions and sexual disorders. Withaferin-A has been identified as </w:t>
      </w:r>
      <w:r w:rsidR="00CE7BEF">
        <w:rPr>
          <w:rFonts w:ascii="Times New Roman" w:eastAsia="Times New Roman" w:hAnsi="Times New Roman" w:cs="Times New Roman"/>
        </w:rPr>
        <w:t xml:space="preserve">a </w:t>
      </w:r>
      <w:r w:rsidRPr="00FD6BCF">
        <w:rPr>
          <w:rFonts w:ascii="Times New Roman" w:eastAsia="Times New Roman" w:hAnsi="Times New Roman" w:cs="Times New Roman"/>
        </w:rPr>
        <w:t xml:space="preserve">therapeutically active withanolide present in the leaves. </w:t>
      </w:r>
      <w:r w:rsidR="00CE7BEF">
        <w:rPr>
          <w:rFonts w:ascii="Times New Roman" w:eastAsia="Times New Roman" w:hAnsi="Times New Roman" w:cs="Times New Roman"/>
        </w:rPr>
        <w:t>The a</w:t>
      </w:r>
      <w:r w:rsidRPr="00FD6BCF">
        <w:rPr>
          <w:rFonts w:ascii="Times New Roman" w:eastAsia="Times New Roman" w:hAnsi="Times New Roman" w:cs="Times New Roman"/>
        </w:rPr>
        <w:t xml:space="preserve">nti-inflammatory properties of ARE are based on naturally occurring steroids, of which withaferin-A is thought to be </w:t>
      </w:r>
      <w:r w:rsidR="00CE7BEF">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most significant component and is as effective as an anti-inflammatory medication. </w:t>
      </w:r>
    </w:p>
    <w:p w14:paraId="5FCD0D89" w14:textId="4E51E979" w:rsidR="00EA54D7" w:rsidRPr="00FD6BCF" w:rsidRDefault="00CE7BEF" w:rsidP="00FD6BCF">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role of </w:t>
      </w:r>
      <w:r w:rsidR="001975D3" w:rsidRPr="00FD6BCF">
        <w:rPr>
          <w:rFonts w:ascii="Times New Roman" w:eastAsia="Times New Roman" w:hAnsi="Times New Roman" w:cs="Times New Roman"/>
        </w:rPr>
        <w:t xml:space="preserve">Ashwagandha in neuroprotection is attributed to its </w:t>
      </w:r>
      <w:r>
        <w:rPr>
          <w:rFonts w:ascii="Times New Roman" w:eastAsia="Times New Roman" w:hAnsi="Times New Roman" w:cs="Times New Roman"/>
        </w:rPr>
        <w:t xml:space="preserve">ability to </w:t>
      </w:r>
      <w:r w:rsidR="001975D3" w:rsidRPr="00FD6BCF">
        <w:rPr>
          <w:rFonts w:ascii="Times New Roman" w:eastAsia="Times New Roman" w:hAnsi="Times New Roman" w:cs="Times New Roman"/>
        </w:rPr>
        <w:t>alter</w:t>
      </w:r>
      <w:r>
        <w:rPr>
          <w:rFonts w:ascii="Times New Roman" w:eastAsia="Times New Roman" w:hAnsi="Times New Roman" w:cs="Times New Roman"/>
        </w:rPr>
        <w:t xml:space="preserve"> </w:t>
      </w:r>
      <w:r w:rsidR="001975D3" w:rsidRPr="00FD6BCF">
        <w:rPr>
          <w:rFonts w:ascii="Times New Roman" w:eastAsia="Times New Roman" w:hAnsi="Times New Roman" w:cs="Times New Roman"/>
        </w:rPr>
        <w:t xml:space="preserve">stress related neurotransmitters and </w:t>
      </w:r>
      <w:r>
        <w:rPr>
          <w:rFonts w:ascii="Times New Roman" w:eastAsia="Times New Roman" w:hAnsi="Times New Roman" w:cs="Times New Roman"/>
        </w:rPr>
        <w:t xml:space="preserve">downregulate </w:t>
      </w:r>
      <w:r w:rsidR="001975D3" w:rsidRPr="00FD6BCF">
        <w:rPr>
          <w:rFonts w:ascii="Times New Roman" w:eastAsia="Times New Roman" w:hAnsi="Times New Roman" w:cs="Times New Roman"/>
        </w:rPr>
        <w:t>oxidative stress. It is also known to sup</w:t>
      </w:r>
      <w:r>
        <w:rPr>
          <w:rFonts w:ascii="Times New Roman" w:eastAsia="Times New Roman" w:hAnsi="Times New Roman" w:cs="Times New Roman"/>
        </w:rPr>
        <w:t>p</w:t>
      </w:r>
      <w:r w:rsidR="001975D3" w:rsidRPr="00FD6BCF">
        <w:rPr>
          <w:rFonts w:ascii="Times New Roman" w:eastAsia="Times New Roman" w:hAnsi="Times New Roman" w:cs="Times New Roman"/>
        </w:rPr>
        <w:t>ress the release of glucocorticoids under stress which is implicated in the treatment of neurodegenerative and oxidative conditions (</w:t>
      </w:r>
      <w:r w:rsidR="001975D3" w:rsidRPr="00AB6351">
        <w:rPr>
          <w:rFonts w:ascii="Times New Roman" w:eastAsia="Times New Roman" w:hAnsi="Times New Roman" w:cs="Times New Roman"/>
        </w:rPr>
        <w:t>Bhatnagar</w:t>
      </w:r>
      <w:r w:rsidR="001975D3" w:rsidRPr="00FD6BCF">
        <w:rPr>
          <w:rFonts w:ascii="Times New Roman" w:eastAsia="Times New Roman" w:hAnsi="Times New Roman" w:cs="Times New Roman"/>
        </w:rPr>
        <w:t xml:space="preserve"> </w:t>
      </w:r>
      <w:r w:rsidR="001975D3" w:rsidRPr="00FD6BCF">
        <w:rPr>
          <w:rFonts w:ascii="Times New Roman" w:eastAsia="Times New Roman" w:hAnsi="Times New Roman" w:cs="Times New Roman"/>
          <w:i/>
        </w:rPr>
        <w:t xml:space="preserve">et al., </w:t>
      </w:r>
      <w:r w:rsidR="001975D3" w:rsidRPr="00FD6BCF">
        <w:rPr>
          <w:rFonts w:ascii="Times New Roman" w:eastAsia="Times New Roman" w:hAnsi="Times New Roman" w:cs="Times New Roman"/>
        </w:rPr>
        <w:t xml:space="preserve">2009). The growing interest in </w:t>
      </w:r>
      <w:r w:rsidR="001975D3" w:rsidRPr="00FD6BCF">
        <w:rPr>
          <w:rFonts w:ascii="Times New Roman" w:eastAsia="Times New Roman" w:hAnsi="Times New Roman" w:cs="Times New Roman"/>
        </w:rPr>
        <w:lastRenderedPageBreak/>
        <w:t xml:space="preserve">ashwagandha as an adaptogen has extended beyond human medicine to potential applications in veterinary care, where animals </w:t>
      </w:r>
      <w:r>
        <w:rPr>
          <w:rFonts w:ascii="Times New Roman" w:eastAsia="Times New Roman" w:hAnsi="Times New Roman" w:cs="Times New Roman"/>
        </w:rPr>
        <w:t>also</w:t>
      </w:r>
      <w:r w:rsidR="001975D3" w:rsidRPr="00FD6BCF">
        <w:rPr>
          <w:rFonts w:ascii="Times New Roman" w:eastAsia="Times New Roman" w:hAnsi="Times New Roman" w:cs="Times New Roman"/>
        </w:rPr>
        <w:t xml:space="preserve"> encounter significant stressors</w:t>
      </w:r>
      <w:r w:rsidR="00B277FE">
        <w:rPr>
          <w:rFonts w:ascii="Times New Roman" w:eastAsia="Times New Roman" w:hAnsi="Times New Roman" w:cs="Times New Roman"/>
        </w:rPr>
        <w:t xml:space="preserve"> (</w:t>
      </w:r>
      <w:r w:rsidR="00B277FE" w:rsidRPr="00B277FE">
        <w:rPr>
          <w:rFonts w:ascii="Times New Roman" w:hAnsi="Times New Roman" w:cs="Times New Roman"/>
        </w:rPr>
        <w:t>Priyanka</w:t>
      </w:r>
      <w:r w:rsidR="00B277FE">
        <w:rPr>
          <w:rFonts w:ascii="Times New Roman" w:hAnsi="Times New Roman" w:cs="Times New Roman"/>
        </w:rPr>
        <w:t xml:space="preserve"> </w:t>
      </w:r>
      <w:r w:rsidR="00B277FE" w:rsidRPr="00B277FE">
        <w:rPr>
          <w:rFonts w:ascii="Times New Roman" w:hAnsi="Times New Roman" w:cs="Times New Roman"/>
          <w:i/>
          <w:iCs/>
        </w:rPr>
        <w:t>et al.,</w:t>
      </w:r>
      <w:r w:rsidR="00B277FE">
        <w:rPr>
          <w:rFonts w:ascii="Times New Roman" w:hAnsi="Times New Roman" w:cs="Times New Roman"/>
        </w:rPr>
        <w:t xml:space="preserve"> 2020</w:t>
      </w:r>
      <w:r w:rsidR="00B277FE">
        <w:rPr>
          <w:rFonts w:ascii="Times New Roman" w:eastAsia="Times New Roman" w:hAnsi="Times New Roman" w:cs="Times New Roman"/>
        </w:rPr>
        <w:t>)</w:t>
      </w:r>
      <w:r w:rsidR="001975D3" w:rsidRPr="00FD6BCF">
        <w:rPr>
          <w:rFonts w:ascii="Times New Roman" w:eastAsia="Times New Roman" w:hAnsi="Times New Roman" w:cs="Times New Roman"/>
        </w:rPr>
        <w:t xml:space="preserve">. Horses are </w:t>
      </w:r>
      <w:r>
        <w:rPr>
          <w:rFonts w:ascii="Times New Roman" w:eastAsia="Times New Roman" w:hAnsi="Times New Roman" w:cs="Times New Roman"/>
        </w:rPr>
        <w:t xml:space="preserve">highly </w:t>
      </w:r>
      <w:r w:rsidR="001975D3" w:rsidRPr="00FD6BCF">
        <w:rPr>
          <w:rFonts w:ascii="Times New Roman" w:eastAsia="Times New Roman" w:hAnsi="Times New Roman" w:cs="Times New Roman"/>
        </w:rPr>
        <w:t xml:space="preserve">social herd animals, implying that they feel </w:t>
      </w:r>
      <w:r>
        <w:rPr>
          <w:rFonts w:ascii="Times New Roman" w:eastAsia="Times New Roman" w:hAnsi="Times New Roman" w:cs="Times New Roman"/>
        </w:rPr>
        <w:t xml:space="preserve">quite </w:t>
      </w:r>
      <w:r w:rsidR="001975D3" w:rsidRPr="00FD6BCF">
        <w:rPr>
          <w:rFonts w:ascii="Times New Roman" w:eastAsia="Times New Roman" w:hAnsi="Times New Roman" w:cs="Times New Roman"/>
        </w:rPr>
        <w:t>at ease when they are in visual contact with other horses. Horses are highly sensitive to high-pitched noises</w:t>
      </w:r>
      <w:r w:rsidR="008F582A">
        <w:rPr>
          <w:rFonts w:ascii="Times New Roman" w:eastAsia="Times New Roman" w:hAnsi="Times New Roman" w:cs="Times New Roman"/>
        </w:rPr>
        <w:t xml:space="preserve"> and </w:t>
      </w:r>
      <w:r w:rsidR="001975D3" w:rsidRPr="00FD6BCF">
        <w:rPr>
          <w:rFonts w:ascii="Times New Roman" w:eastAsia="Times New Roman" w:hAnsi="Times New Roman" w:cs="Times New Roman"/>
        </w:rPr>
        <w:t>minimal handling procedures</w:t>
      </w:r>
      <w:r w:rsidR="008F582A">
        <w:rPr>
          <w:rFonts w:ascii="Times New Roman" w:eastAsia="Times New Roman" w:hAnsi="Times New Roman" w:cs="Times New Roman"/>
        </w:rPr>
        <w:t>,</w:t>
      </w:r>
      <w:r w:rsidR="001975D3" w:rsidRPr="00FD6BCF">
        <w:rPr>
          <w:rFonts w:ascii="Times New Roman" w:eastAsia="Times New Roman" w:hAnsi="Times New Roman" w:cs="Times New Roman"/>
        </w:rPr>
        <w:t xml:space="preserve"> and </w:t>
      </w:r>
      <w:r w:rsidR="008F582A">
        <w:rPr>
          <w:rFonts w:ascii="Times New Roman" w:eastAsia="Times New Roman" w:hAnsi="Times New Roman" w:cs="Times New Roman"/>
        </w:rPr>
        <w:t xml:space="preserve">they </w:t>
      </w:r>
      <w:r w:rsidR="001975D3" w:rsidRPr="00FD6BCF">
        <w:rPr>
          <w:rFonts w:ascii="Times New Roman" w:eastAsia="Times New Roman" w:hAnsi="Times New Roman" w:cs="Times New Roman"/>
        </w:rPr>
        <w:t xml:space="preserve">release stress-related hormones </w:t>
      </w:r>
      <w:r w:rsidR="008F582A">
        <w:rPr>
          <w:rFonts w:ascii="Times New Roman" w:eastAsia="Times New Roman" w:hAnsi="Times New Roman" w:cs="Times New Roman"/>
        </w:rPr>
        <w:t>in</w:t>
      </w:r>
      <w:r w:rsidR="001975D3" w:rsidRPr="00FD6BCF">
        <w:rPr>
          <w:rFonts w:ascii="Times New Roman" w:eastAsia="Times New Roman" w:hAnsi="Times New Roman" w:cs="Times New Roman"/>
        </w:rPr>
        <w:t xml:space="preserve"> response. Horses play a critical role in the production of antivenoms, a process that requires them to undergo repeated exposure to venom and blood extraction, thereby experiencing substantial physiological stress</w:t>
      </w:r>
      <w:r w:rsidR="008F582A">
        <w:rPr>
          <w:rFonts w:ascii="Times New Roman" w:eastAsia="Times New Roman" w:hAnsi="Times New Roman" w:cs="Times New Roman"/>
        </w:rPr>
        <w:t>,</w:t>
      </w:r>
      <w:r w:rsidR="001975D3" w:rsidRPr="00FD6BCF">
        <w:rPr>
          <w:rFonts w:ascii="Times New Roman" w:eastAsia="Times New Roman" w:hAnsi="Times New Roman" w:cs="Times New Roman"/>
        </w:rPr>
        <w:t xml:space="preserve"> leading to immunological reactions and coagulopathies. </w:t>
      </w:r>
    </w:p>
    <w:p w14:paraId="588D3B47" w14:textId="048C4A00"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 xml:space="preserve">This study </w:t>
      </w:r>
      <w:r w:rsidR="008F582A">
        <w:rPr>
          <w:rFonts w:ascii="Times New Roman" w:eastAsia="Times New Roman" w:hAnsi="Times New Roman" w:cs="Times New Roman"/>
        </w:rPr>
        <w:t xml:space="preserve">aimed </w:t>
      </w:r>
      <w:r w:rsidRPr="00FD6BCF">
        <w:rPr>
          <w:rFonts w:ascii="Times New Roman" w:eastAsia="Times New Roman" w:hAnsi="Times New Roman" w:cs="Times New Roman"/>
        </w:rPr>
        <w:t xml:space="preserve">to explore the adaptogenic effects of </w:t>
      </w:r>
      <w:r>
        <w:rPr>
          <w:rFonts w:ascii="Times New Roman" w:eastAsia="Times New Roman" w:hAnsi="Times New Roman" w:cs="Times New Roman"/>
        </w:rPr>
        <w:t>ARE</w:t>
      </w:r>
      <w:r w:rsidRPr="00FD6BCF">
        <w:rPr>
          <w:rFonts w:ascii="Times New Roman" w:eastAsia="Times New Roman" w:hAnsi="Times New Roman" w:cs="Times New Roman"/>
        </w:rPr>
        <w:t xml:space="preserve"> on horses subjected to the stresses </w:t>
      </w:r>
      <w:r>
        <w:rPr>
          <w:rFonts w:ascii="Times New Roman" w:eastAsia="Times New Roman" w:hAnsi="Times New Roman" w:cs="Times New Roman"/>
        </w:rPr>
        <w:t>owing to</w:t>
      </w:r>
      <w:r w:rsidRPr="00FD6BCF">
        <w:rPr>
          <w:rFonts w:ascii="Times New Roman" w:eastAsia="Times New Roman" w:hAnsi="Times New Roman" w:cs="Times New Roman"/>
        </w:rPr>
        <w:t xml:space="preserve"> antivenom production, particularly focusing on how ashwagandha supplementation may influence key physiological, biochemical, and immunological markers associated with stress responses. </w:t>
      </w:r>
    </w:p>
    <w:p w14:paraId="3D27EBF5" w14:textId="4077F394" w:rsidR="00EA54D7" w:rsidRPr="002B5FE0" w:rsidRDefault="00C16E24" w:rsidP="002B5FE0">
      <w:pPr>
        <w:pStyle w:val="ListParagraph"/>
        <w:numPr>
          <w:ilvl w:val="0"/>
          <w:numId w:val="1"/>
        </w:numPr>
        <w:spacing w:line="480" w:lineRule="auto"/>
        <w:jc w:val="both"/>
        <w:rPr>
          <w:rFonts w:ascii="Times New Roman" w:eastAsia="Times New Roman" w:hAnsi="Times New Roman" w:cs="Times New Roman"/>
          <w:b/>
        </w:rPr>
      </w:pPr>
      <w:r w:rsidRPr="002B5FE0">
        <w:rPr>
          <w:rFonts w:ascii="Times New Roman" w:eastAsia="Times New Roman" w:hAnsi="Times New Roman" w:cs="Times New Roman"/>
          <w:b/>
        </w:rPr>
        <w:t>MATERIAL AND METHODS</w:t>
      </w:r>
    </w:p>
    <w:p w14:paraId="1CADF876" w14:textId="601D5DE0" w:rsidR="00B277FE" w:rsidRDefault="007B47E0" w:rsidP="00FD6BCF">
      <w:pPr>
        <w:spacing w:line="480" w:lineRule="auto"/>
        <w:jc w:val="both"/>
        <w:rPr>
          <w:rFonts w:ascii="Times New Roman" w:eastAsia="Times New Roman" w:hAnsi="Times New Roman" w:cs="Times New Roman"/>
        </w:rPr>
      </w:pPr>
      <w:r w:rsidRPr="00FD6BCF">
        <w:rPr>
          <w:rFonts w:ascii="Times New Roman" w:eastAsia="Times New Roman" w:hAnsi="Times New Roman" w:cs="Times New Roman"/>
        </w:rPr>
        <w:tab/>
        <w:t xml:space="preserve">Animals in the current study were divided into </w:t>
      </w:r>
      <w:r w:rsidR="008F582A">
        <w:rPr>
          <w:rFonts w:ascii="Times New Roman" w:eastAsia="Times New Roman" w:hAnsi="Times New Roman" w:cs="Times New Roman"/>
        </w:rPr>
        <w:t xml:space="preserve">four </w:t>
      </w:r>
      <w:r w:rsidRPr="00FD6BCF">
        <w:rPr>
          <w:rFonts w:ascii="Times New Roman" w:eastAsia="Times New Roman" w:hAnsi="Times New Roman" w:cs="Times New Roman"/>
        </w:rPr>
        <w:t>groups</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each </w:t>
      </w:r>
      <w:r w:rsidR="008F582A">
        <w:rPr>
          <w:rFonts w:ascii="Times New Roman" w:eastAsia="Times New Roman" w:hAnsi="Times New Roman" w:cs="Times New Roman"/>
        </w:rPr>
        <w:t xml:space="preserve">with six </w:t>
      </w:r>
      <w:r w:rsidRPr="00FD6BCF">
        <w:rPr>
          <w:rFonts w:ascii="Times New Roman" w:eastAsia="Times New Roman" w:hAnsi="Times New Roman" w:cs="Times New Roman"/>
        </w:rPr>
        <w:t xml:space="preserve">horses. The animals in Groups I </w:t>
      </w:r>
      <w:r w:rsidR="008F582A">
        <w:rPr>
          <w:rFonts w:ascii="Times New Roman" w:eastAsia="Times New Roman" w:hAnsi="Times New Roman" w:cs="Times New Roman"/>
        </w:rPr>
        <w:t xml:space="preserve">and </w:t>
      </w:r>
      <w:r w:rsidRPr="00FD6BCF">
        <w:rPr>
          <w:rFonts w:ascii="Times New Roman" w:eastAsia="Times New Roman" w:hAnsi="Times New Roman" w:cs="Times New Roman"/>
        </w:rPr>
        <w:t xml:space="preserve">III </w:t>
      </w:r>
      <w:r w:rsidR="008F582A">
        <w:rPr>
          <w:rFonts w:ascii="Times New Roman" w:eastAsia="Times New Roman" w:hAnsi="Times New Roman" w:cs="Times New Roman"/>
        </w:rPr>
        <w:t xml:space="preserve">served </w:t>
      </w:r>
      <w:r w:rsidRPr="00FD6BCF">
        <w:rPr>
          <w:rFonts w:ascii="Times New Roman" w:eastAsia="Times New Roman" w:hAnsi="Times New Roman" w:cs="Times New Roman"/>
        </w:rPr>
        <w:t xml:space="preserve">as control and ARE </w:t>
      </w:r>
      <w:r w:rsidRPr="00FD6BCF">
        <w:rPr>
          <w:rFonts w:ascii="Times New Roman" w:eastAsia="Times New Roman" w:hAnsi="Times New Roman" w:cs="Times New Roman"/>
          <w:i/>
        </w:rPr>
        <w:t>per se</w:t>
      </w:r>
      <w:r w:rsidR="008F582A">
        <w:rPr>
          <w:rFonts w:ascii="Times New Roman" w:eastAsia="Times New Roman" w:hAnsi="Times New Roman" w:cs="Times New Roman"/>
          <w:i/>
        </w:rPr>
        <w:t>,</w:t>
      </w:r>
      <w:r w:rsidRPr="00FD6BCF">
        <w:rPr>
          <w:rFonts w:ascii="Times New Roman" w:eastAsia="Times New Roman" w:hAnsi="Times New Roman" w:cs="Times New Roman"/>
          <w:i/>
        </w:rPr>
        <w:t xml:space="preserve"> </w:t>
      </w:r>
      <w:r w:rsidRPr="00FD6BCF">
        <w:rPr>
          <w:rFonts w:ascii="Times New Roman" w:eastAsia="Times New Roman" w:hAnsi="Times New Roman" w:cs="Times New Roman"/>
        </w:rPr>
        <w:t>respectively</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while the </w:t>
      </w:r>
      <w:r w:rsidR="008F582A">
        <w:rPr>
          <w:rFonts w:ascii="Times New Roman" w:eastAsia="Times New Roman" w:hAnsi="Times New Roman" w:cs="Times New Roman"/>
        </w:rPr>
        <w:t xml:space="preserve">animals in </w:t>
      </w:r>
      <w:r w:rsidRPr="00FD6BCF">
        <w:rPr>
          <w:rFonts w:ascii="Times New Roman" w:eastAsia="Times New Roman" w:hAnsi="Times New Roman" w:cs="Times New Roman"/>
        </w:rPr>
        <w:t>Groups 2</w:t>
      </w:r>
      <w:r w:rsidR="008F582A">
        <w:rPr>
          <w:rFonts w:ascii="Times New Roman" w:eastAsia="Times New Roman" w:hAnsi="Times New Roman" w:cs="Times New Roman"/>
        </w:rPr>
        <w:t xml:space="preserve"> and </w:t>
      </w:r>
      <w:r w:rsidRPr="00FD6BCF">
        <w:rPr>
          <w:rFonts w:ascii="Times New Roman" w:eastAsia="Times New Roman" w:hAnsi="Times New Roman" w:cs="Times New Roman"/>
        </w:rPr>
        <w:t xml:space="preserve">4 </w:t>
      </w:r>
      <w:r w:rsidR="008F582A">
        <w:rPr>
          <w:rFonts w:ascii="Times New Roman" w:eastAsia="Times New Roman" w:hAnsi="Times New Roman" w:cs="Times New Roman"/>
        </w:rPr>
        <w:t xml:space="preserve">were </w:t>
      </w:r>
      <w:r w:rsidRPr="00FD6BCF">
        <w:rPr>
          <w:rFonts w:ascii="Times New Roman" w:eastAsia="Times New Roman" w:hAnsi="Times New Roman" w:cs="Times New Roman"/>
        </w:rPr>
        <w:t>subjected to immunization on days 7, 14</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w:t>
      </w:r>
      <w:r w:rsidR="008F582A">
        <w:rPr>
          <w:rFonts w:ascii="Times New Roman" w:eastAsia="Times New Roman" w:hAnsi="Times New Roman" w:cs="Times New Roman"/>
        </w:rPr>
        <w:t xml:space="preserve">and </w:t>
      </w:r>
      <w:r w:rsidRPr="00FD6BCF">
        <w:rPr>
          <w:rFonts w:ascii="Times New Roman" w:eastAsia="Times New Roman" w:hAnsi="Times New Roman" w:cs="Times New Roman"/>
        </w:rPr>
        <w:t>21 with snake poly venom</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and on day 28</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animals </w:t>
      </w:r>
      <w:r w:rsidR="008F582A">
        <w:rPr>
          <w:rFonts w:ascii="Times New Roman" w:eastAsia="Times New Roman" w:hAnsi="Times New Roman" w:cs="Times New Roman"/>
        </w:rPr>
        <w:t xml:space="preserve">were </w:t>
      </w:r>
      <w:r w:rsidRPr="00FD6BCF">
        <w:rPr>
          <w:rFonts w:ascii="Times New Roman" w:eastAsia="Times New Roman" w:hAnsi="Times New Roman" w:cs="Times New Roman"/>
        </w:rPr>
        <w:t>ble</w:t>
      </w:r>
      <w:r w:rsidR="008F582A">
        <w:rPr>
          <w:rFonts w:ascii="Times New Roman" w:eastAsia="Times New Roman" w:hAnsi="Times New Roman" w:cs="Times New Roman"/>
        </w:rPr>
        <w:t>e</w:t>
      </w:r>
      <w:r w:rsidRPr="00FD6BCF">
        <w:rPr>
          <w:rFonts w:ascii="Times New Roman" w:eastAsia="Times New Roman" w:hAnsi="Times New Roman" w:cs="Times New Roman"/>
        </w:rPr>
        <w:t xml:space="preserve">d for plasma harvest. </w:t>
      </w:r>
      <w:r w:rsidR="008F582A">
        <w:rPr>
          <w:rFonts w:ascii="Times New Roman" w:eastAsia="Times New Roman" w:hAnsi="Times New Roman" w:cs="Times New Roman"/>
        </w:rPr>
        <w:t>G</w:t>
      </w:r>
      <w:r w:rsidRPr="00FD6BCF">
        <w:rPr>
          <w:rFonts w:ascii="Times New Roman" w:eastAsia="Times New Roman" w:hAnsi="Times New Roman" w:cs="Times New Roman"/>
        </w:rPr>
        <w:t>roups 1</w:t>
      </w:r>
      <w:r w:rsidR="008F582A">
        <w:rPr>
          <w:rFonts w:ascii="Times New Roman" w:eastAsia="Times New Roman" w:hAnsi="Times New Roman" w:cs="Times New Roman"/>
        </w:rPr>
        <w:t xml:space="preserve"> and </w:t>
      </w:r>
      <w:r w:rsidRPr="00FD6BCF">
        <w:rPr>
          <w:rFonts w:ascii="Times New Roman" w:eastAsia="Times New Roman" w:hAnsi="Times New Roman" w:cs="Times New Roman"/>
        </w:rPr>
        <w:t>2 receive</w:t>
      </w:r>
      <w:r w:rsidR="008F582A">
        <w:rPr>
          <w:rFonts w:ascii="Times New Roman" w:eastAsia="Times New Roman" w:hAnsi="Times New Roman" w:cs="Times New Roman"/>
        </w:rPr>
        <w:t>d a</w:t>
      </w:r>
      <w:r w:rsidRPr="00FD6BCF">
        <w:rPr>
          <w:rFonts w:ascii="Times New Roman" w:eastAsia="Times New Roman" w:hAnsi="Times New Roman" w:cs="Times New Roman"/>
        </w:rPr>
        <w:t xml:space="preserve"> normal diet</w:t>
      </w:r>
      <w:r w:rsidR="008F582A">
        <w:rPr>
          <w:rFonts w:ascii="Times New Roman" w:eastAsia="Times New Roman" w:hAnsi="Times New Roman" w:cs="Times New Roman"/>
        </w:rPr>
        <w:t>,</w:t>
      </w:r>
      <w:r w:rsidRPr="00FD6BCF">
        <w:rPr>
          <w:rFonts w:ascii="Times New Roman" w:eastAsia="Times New Roman" w:hAnsi="Times New Roman" w:cs="Times New Roman"/>
        </w:rPr>
        <w:t xml:space="preserve"> while </w:t>
      </w:r>
      <w:r w:rsidR="008F582A">
        <w:rPr>
          <w:rFonts w:ascii="Times New Roman" w:eastAsia="Times New Roman" w:hAnsi="Times New Roman" w:cs="Times New Roman"/>
        </w:rPr>
        <w:t xml:space="preserve">groups </w:t>
      </w:r>
      <w:r w:rsidRPr="00FD6BCF">
        <w:rPr>
          <w:rFonts w:ascii="Times New Roman" w:eastAsia="Times New Roman" w:hAnsi="Times New Roman" w:cs="Times New Roman"/>
        </w:rPr>
        <w:t>3</w:t>
      </w:r>
      <w:r w:rsidR="008F582A">
        <w:rPr>
          <w:rFonts w:ascii="Times New Roman" w:eastAsia="Times New Roman" w:hAnsi="Times New Roman" w:cs="Times New Roman"/>
        </w:rPr>
        <w:t xml:space="preserve"> and </w:t>
      </w:r>
      <w:r w:rsidRPr="00FD6BCF">
        <w:rPr>
          <w:rFonts w:ascii="Times New Roman" w:eastAsia="Times New Roman" w:hAnsi="Times New Roman" w:cs="Times New Roman"/>
        </w:rPr>
        <w:t>4 receive</w:t>
      </w:r>
      <w:r w:rsidR="008F582A">
        <w:rPr>
          <w:rFonts w:ascii="Times New Roman" w:eastAsia="Times New Roman" w:hAnsi="Times New Roman" w:cs="Times New Roman"/>
        </w:rPr>
        <w:t>d</w:t>
      </w:r>
      <w:r w:rsidRPr="00FD6BCF">
        <w:rPr>
          <w:rFonts w:ascii="Times New Roman" w:eastAsia="Times New Roman" w:hAnsi="Times New Roman" w:cs="Times New Roman"/>
        </w:rPr>
        <w:t xml:space="preserve"> Ashwagandha root extract (ARE) 15mg/Kg</w:t>
      </w:r>
      <w:r w:rsidR="00D93222">
        <w:rPr>
          <w:rFonts w:ascii="Times New Roman" w:eastAsia="Times New Roman" w:hAnsi="Times New Roman" w:cs="Times New Roman"/>
        </w:rPr>
        <w:t xml:space="preserve"> </w:t>
      </w:r>
      <w:r w:rsidR="00FA163F" w:rsidRPr="00FD6BCF">
        <w:rPr>
          <w:rFonts w:ascii="Times New Roman" w:eastAsia="Times New Roman" w:hAnsi="Times New Roman" w:cs="Times New Roman"/>
        </w:rPr>
        <w:t>Bwt</w:t>
      </w:r>
      <w:r w:rsidRPr="00FD6BCF">
        <w:rPr>
          <w:rFonts w:ascii="Times New Roman" w:eastAsia="Times New Roman" w:hAnsi="Times New Roman" w:cs="Times New Roman"/>
        </w:rPr>
        <w:t xml:space="preserve"> along</w:t>
      </w:r>
      <w:r w:rsidR="008F582A">
        <w:rPr>
          <w:rFonts w:ascii="Times New Roman" w:eastAsia="Times New Roman" w:hAnsi="Times New Roman" w:cs="Times New Roman"/>
        </w:rPr>
        <w:t xml:space="preserve"> a</w:t>
      </w:r>
      <w:r w:rsidRPr="00FD6BCF">
        <w:rPr>
          <w:rFonts w:ascii="Times New Roman" w:eastAsia="Times New Roman" w:hAnsi="Times New Roman" w:cs="Times New Roman"/>
        </w:rPr>
        <w:t xml:space="preserve"> with normal diet for 28 days.</w:t>
      </w:r>
    </w:p>
    <w:p w14:paraId="63CC83F2" w14:textId="04B612BF" w:rsidR="00A33506" w:rsidRPr="00FD6BCF" w:rsidRDefault="00A33506" w:rsidP="00FD6BC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Table </w:t>
      </w:r>
      <w:proofErr w:type="gramStart"/>
      <w:r>
        <w:rPr>
          <w:rFonts w:ascii="Times New Roman" w:eastAsia="Times New Roman" w:hAnsi="Times New Roman" w:cs="Times New Roman"/>
        </w:rPr>
        <w:t>1 :</w:t>
      </w:r>
      <w:proofErr w:type="gramEnd"/>
      <w:r w:rsidR="005A50CF">
        <w:rPr>
          <w:rFonts w:ascii="Times New Roman" w:eastAsia="Times New Roman" w:hAnsi="Times New Roman" w:cs="Times New Roman"/>
          <w:highlight w:val="yellow"/>
        </w:rPr>
        <w:t xml:space="preserve"> </w:t>
      </w:r>
      <w:r w:rsidR="005A50CF" w:rsidRPr="002133DB">
        <w:rPr>
          <w:rFonts w:ascii="Times New Roman" w:eastAsia="Times New Roman" w:hAnsi="Times New Roman" w:cs="Times New Roman"/>
          <w:highlight w:val="yellow"/>
        </w:rPr>
        <w:t>Groupin</w:t>
      </w:r>
      <w:r w:rsidR="005A50CF">
        <w:rPr>
          <w:rFonts w:ascii="Times New Roman" w:eastAsia="Times New Roman" w:hAnsi="Times New Roman" w:cs="Times New Roman"/>
          <w:highlight w:val="yellow"/>
        </w:rPr>
        <w:t xml:space="preserve">g </w:t>
      </w:r>
      <w:r w:rsidR="00611CC2">
        <w:rPr>
          <w:rFonts w:ascii="Times New Roman" w:eastAsia="Times New Roman" w:hAnsi="Times New Roman" w:cs="Times New Roman"/>
          <w:highlight w:val="yellow"/>
        </w:rPr>
        <w:t>of animals based on treatment</w:t>
      </w:r>
    </w:p>
    <w:tbl>
      <w:tblPr>
        <w:tblStyle w:val="a"/>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529"/>
        <w:gridCol w:w="1847"/>
      </w:tblGrid>
      <w:tr w:rsidR="00EA54D7" w:rsidRPr="00FD6BCF" w14:paraId="399CA4D3" w14:textId="77777777">
        <w:trPr>
          <w:jc w:val="center"/>
        </w:trPr>
        <w:tc>
          <w:tcPr>
            <w:tcW w:w="1696" w:type="dxa"/>
          </w:tcPr>
          <w:p w14:paraId="2A45390E" w14:textId="77777777" w:rsidR="00EA54D7" w:rsidRPr="00FD6BCF" w:rsidRDefault="007B47E0" w:rsidP="00FD6BCF">
            <w:pPr>
              <w:spacing w:line="480" w:lineRule="auto"/>
              <w:jc w:val="center"/>
              <w:rPr>
                <w:rFonts w:ascii="Times New Roman" w:eastAsia="Times New Roman" w:hAnsi="Times New Roman" w:cs="Times New Roman"/>
                <w:b/>
                <w:bCs/>
              </w:rPr>
            </w:pPr>
            <w:r w:rsidRPr="00FD6BCF">
              <w:rPr>
                <w:rFonts w:ascii="Times New Roman" w:eastAsia="Times New Roman" w:hAnsi="Times New Roman" w:cs="Times New Roman"/>
                <w:b/>
                <w:bCs/>
              </w:rPr>
              <w:t>Groups</w:t>
            </w:r>
          </w:p>
        </w:tc>
        <w:tc>
          <w:tcPr>
            <w:tcW w:w="5529" w:type="dxa"/>
          </w:tcPr>
          <w:p w14:paraId="3CAA98F1" w14:textId="77777777" w:rsidR="00EA54D7" w:rsidRPr="00FD6BCF" w:rsidRDefault="007B47E0" w:rsidP="00FD6BCF">
            <w:pPr>
              <w:spacing w:line="480" w:lineRule="auto"/>
              <w:jc w:val="center"/>
              <w:rPr>
                <w:rFonts w:ascii="Times New Roman" w:eastAsia="Times New Roman" w:hAnsi="Times New Roman" w:cs="Times New Roman"/>
                <w:b/>
                <w:bCs/>
              </w:rPr>
            </w:pPr>
            <w:r w:rsidRPr="00FD6BCF">
              <w:rPr>
                <w:rFonts w:ascii="Times New Roman" w:eastAsia="Times New Roman" w:hAnsi="Times New Roman" w:cs="Times New Roman"/>
                <w:b/>
                <w:bCs/>
              </w:rPr>
              <w:t>Treatment</w:t>
            </w:r>
          </w:p>
        </w:tc>
        <w:tc>
          <w:tcPr>
            <w:tcW w:w="1847" w:type="dxa"/>
          </w:tcPr>
          <w:p w14:paraId="77BA1AA2" w14:textId="77777777" w:rsidR="00EA54D7" w:rsidRPr="00FD6BCF" w:rsidRDefault="007B47E0" w:rsidP="00FD6BCF">
            <w:pPr>
              <w:spacing w:line="480" w:lineRule="auto"/>
              <w:jc w:val="center"/>
              <w:rPr>
                <w:rFonts w:ascii="Times New Roman" w:eastAsia="Times New Roman" w:hAnsi="Times New Roman" w:cs="Times New Roman"/>
                <w:b/>
                <w:bCs/>
              </w:rPr>
            </w:pPr>
            <w:r w:rsidRPr="00FD6BCF">
              <w:rPr>
                <w:rFonts w:ascii="Times New Roman" w:eastAsia="Times New Roman" w:hAnsi="Times New Roman" w:cs="Times New Roman"/>
                <w:b/>
                <w:bCs/>
              </w:rPr>
              <w:t>No. of Animals</w:t>
            </w:r>
          </w:p>
        </w:tc>
      </w:tr>
      <w:tr w:rsidR="00EA54D7" w:rsidRPr="00FD6BCF" w14:paraId="36252FB4" w14:textId="77777777">
        <w:trPr>
          <w:jc w:val="center"/>
        </w:trPr>
        <w:tc>
          <w:tcPr>
            <w:tcW w:w="1696" w:type="dxa"/>
          </w:tcPr>
          <w:p w14:paraId="496C02C0" w14:textId="50479EAB"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 xml:space="preserve">Group </w:t>
            </w:r>
            <w:r>
              <w:rPr>
                <w:rFonts w:ascii="Times New Roman" w:eastAsia="Times New Roman" w:hAnsi="Times New Roman" w:cs="Times New Roman"/>
              </w:rPr>
              <w:t>1</w:t>
            </w:r>
          </w:p>
        </w:tc>
        <w:tc>
          <w:tcPr>
            <w:tcW w:w="5529" w:type="dxa"/>
          </w:tcPr>
          <w:p w14:paraId="4FB26042" w14:textId="60991CA1"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Normal Diet</w:t>
            </w:r>
          </w:p>
        </w:tc>
        <w:tc>
          <w:tcPr>
            <w:tcW w:w="1847" w:type="dxa"/>
          </w:tcPr>
          <w:p w14:paraId="09239C05"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6</w:t>
            </w:r>
          </w:p>
        </w:tc>
      </w:tr>
      <w:tr w:rsidR="00EA54D7" w:rsidRPr="00FD6BCF" w14:paraId="06B245BE" w14:textId="77777777">
        <w:trPr>
          <w:jc w:val="center"/>
        </w:trPr>
        <w:tc>
          <w:tcPr>
            <w:tcW w:w="1696" w:type="dxa"/>
          </w:tcPr>
          <w:p w14:paraId="4BA3D598" w14:textId="0C4AFAD5"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lastRenderedPageBreak/>
              <w:t xml:space="preserve">Group </w:t>
            </w:r>
            <w:r>
              <w:rPr>
                <w:rFonts w:ascii="Times New Roman" w:eastAsia="Times New Roman" w:hAnsi="Times New Roman" w:cs="Times New Roman"/>
              </w:rPr>
              <w:t>2</w:t>
            </w:r>
          </w:p>
        </w:tc>
        <w:tc>
          <w:tcPr>
            <w:tcW w:w="5529" w:type="dxa"/>
          </w:tcPr>
          <w:p w14:paraId="674613D0"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Normal Diet + Immunization (day 7, 14 &amp; 21) and Bleeding (day 28)</w:t>
            </w:r>
          </w:p>
        </w:tc>
        <w:tc>
          <w:tcPr>
            <w:tcW w:w="1847" w:type="dxa"/>
          </w:tcPr>
          <w:p w14:paraId="06730C7A"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6</w:t>
            </w:r>
          </w:p>
        </w:tc>
      </w:tr>
      <w:tr w:rsidR="00EA54D7" w:rsidRPr="00FD6BCF" w14:paraId="1B565EC8" w14:textId="77777777">
        <w:trPr>
          <w:jc w:val="center"/>
        </w:trPr>
        <w:tc>
          <w:tcPr>
            <w:tcW w:w="1696" w:type="dxa"/>
          </w:tcPr>
          <w:p w14:paraId="002A3DF4" w14:textId="439126A0"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 xml:space="preserve">Group </w:t>
            </w:r>
            <w:r>
              <w:rPr>
                <w:rFonts w:ascii="Times New Roman" w:eastAsia="Times New Roman" w:hAnsi="Times New Roman" w:cs="Times New Roman"/>
              </w:rPr>
              <w:t>3</w:t>
            </w:r>
          </w:p>
        </w:tc>
        <w:tc>
          <w:tcPr>
            <w:tcW w:w="5529" w:type="dxa"/>
          </w:tcPr>
          <w:p w14:paraId="6F976865" w14:textId="6CEC3AB5"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ARE @15 mg/Kg</w:t>
            </w:r>
          </w:p>
        </w:tc>
        <w:tc>
          <w:tcPr>
            <w:tcW w:w="1847" w:type="dxa"/>
          </w:tcPr>
          <w:p w14:paraId="1E8CD1B9"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6</w:t>
            </w:r>
          </w:p>
        </w:tc>
      </w:tr>
      <w:tr w:rsidR="00EA54D7" w:rsidRPr="00FD6BCF" w14:paraId="680224A9" w14:textId="77777777">
        <w:trPr>
          <w:jc w:val="center"/>
        </w:trPr>
        <w:tc>
          <w:tcPr>
            <w:tcW w:w="1696" w:type="dxa"/>
          </w:tcPr>
          <w:p w14:paraId="5B7ED773" w14:textId="6C08E44D"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 xml:space="preserve">Group </w:t>
            </w:r>
            <w:r>
              <w:rPr>
                <w:rFonts w:ascii="Times New Roman" w:eastAsia="Times New Roman" w:hAnsi="Times New Roman" w:cs="Times New Roman"/>
              </w:rPr>
              <w:t>4</w:t>
            </w:r>
          </w:p>
        </w:tc>
        <w:tc>
          <w:tcPr>
            <w:tcW w:w="5529" w:type="dxa"/>
          </w:tcPr>
          <w:p w14:paraId="2C1C4AD8"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ARE @ 15 mg/Kg + Immunization (day 7, 14 &amp; 21) and Bleeding (day 28)</w:t>
            </w:r>
          </w:p>
        </w:tc>
        <w:tc>
          <w:tcPr>
            <w:tcW w:w="1847" w:type="dxa"/>
          </w:tcPr>
          <w:p w14:paraId="547001CE" w14:textId="77777777" w:rsidR="00EA54D7" w:rsidRPr="00FD6BCF" w:rsidRDefault="007B47E0" w:rsidP="00FD6BCF">
            <w:pPr>
              <w:spacing w:line="480" w:lineRule="auto"/>
              <w:jc w:val="center"/>
              <w:rPr>
                <w:rFonts w:ascii="Times New Roman" w:eastAsia="Times New Roman" w:hAnsi="Times New Roman" w:cs="Times New Roman"/>
              </w:rPr>
            </w:pPr>
            <w:r w:rsidRPr="00FD6BCF">
              <w:rPr>
                <w:rFonts w:ascii="Times New Roman" w:eastAsia="Times New Roman" w:hAnsi="Times New Roman" w:cs="Times New Roman"/>
              </w:rPr>
              <w:t>6</w:t>
            </w:r>
          </w:p>
        </w:tc>
      </w:tr>
    </w:tbl>
    <w:p w14:paraId="3D8E04D7" w14:textId="1B249900"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2.1 </w:t>
      </w:r>
      <w:r w:rsidRPr="00FD6BCF">
        <w:rPr>
          <w:rFonts w:ascii="Times New Roman" w:eastAsia="Times New Roman" w:hAnsi="Times New Roman" w:cs="Times New Roman"/>
          <w:b/>
        </w:rPr>
        <w:t>Experimental Design:</w:t>
      </w:r>
    </w:p>
    <w:p w14:paraId="0C5C7889" w14:textId="02344831" w:rsidR="00EA54D7" w:rsidRPr="00FD6BCF" w:rsidRDefault="007B47E0" w:rsidP="00FD6BCF">
      <w:pPr>
        <w:spacing w:line="480" w:lineRule="auto"/>
        <w:jc w:val="both"/>
        <w:rPr>
          <w:rFonts w:ascii="Times New Roman" w:eastAsia="Times New Roman" w:hAnsi="Times New Roman" w:cs="Times New Roman"/>
        </w:rPr>
      </w:pPr>
      <w:r w:rsidRPr="00FD6BCF">
        <w:rPr>
          <w:rFonts w:ascii="Times New Roman" w:eastAsia="Times New Roman" w:hAnsi="Times New Roman" w:cs="Times New Roman"/>
        </w:rPr>
        <w:tab/>
        <w:t xml:space="preserve">All animals </w:t>
      </w:r>
      <w:r w:rsidR="00692BEC">
        <w:rPr>
          <w:rFonts w:ascii="Times New Roman" w:eastAsia="Times New Roman" w:hAnsi="Times New Roman" w:cs="Times New Roman"/>
        </w:rPr>
        <w:t xml:space="preserve">were </w:t>
      </w:r>
      <w:r w:rsidRPr="00FD6BCF">
        <w:rPr>
          <w:rFonts w:ascii="Times New Roman" w:eastAsia="Times New Roman" w:hAnsi="Times New Roman" w:cs="Times New Roman"/>
        </w:rPr>
        <w:t>recorded for initial body weights and h</w:t>
      </w:r>
      <w:r>
        <w:rPr>
          <w:rFonts w:ascii="Times New Roman" w:eastAsia="Times New Roman" w:hAnsi="Times New Roman" w:cs="Times New Roman"/>
        </w:rPr>
        <w:t>a</w:t>
      </w:r>
      <w:r w:rsidRPr="00FD6BCF">
        <w:rPr>
          <w:rFonts w:ascii="Times New Roman" w:eastAsia="Times New Roman" w:hAnsi="Times New Roman" w:cs="Times New Roman"/>
        </w:rPr>
        <w:t>ematology profile</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on day 0 prior to the start of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experimental study. All animals in the study </w:t>
      </w:r>
      <w:r w:rsidR="00692BEC">
        <w:rPr>
          <w:rFonts w:ascii="Times New Roman" w:eastAsia="Times New Roman" w:hAnsi="Times New Roman" w:cs="Times New Roman"/>
        </w:rPr>
        <w:t xml:space="preserve">were </w:t>
      </w:r>
      <w:r w:rsidRPr="00FD6BCF">
        <w:rPr>
          <w:rFonts w:ascii="Times New Roman" w:eastAsia="Times New Roman" w:hAnsi="Times New Roman" w:cs="Times New Roman"/>
        </w:rPr>
        <w:t xml:space="preserve">given rest </w:t>
      </w:r>
      <w:r w:rsidR="00692BEC">
        <w:rPr>
          <w:rFonts w:ascii="Times New Roman" w:eastAsia="Times New Roman" w:hAnsi="Times New Roman" w:cs="Times New Roman"/>
        </w:rPr>
        <w:t xml:space="preserve">for </w:t>
      </w:r>
      <w:r w:rsidRPr="00FD6BCF">
        <w:rPr>
          <w:rFonts w:ascii="Times New Roman" w:eastAsia="Times New Roman" w:hAnsi="Times New Roman" w:cs="Times New Roman"/>
        </w:rPr>
        <w:t xml:space="preserve">at least </w:t>
      </w:r>
      <w:r w:rsidR="00692BEC">
        <w:rPr>
          <w:rFonts w:ascii="Times New Roman" w:eastAsia="Times New Roman" w:hAnsi="Times New Roman" w:cs="Times New Roman"/>
        </w:rPr>
        <w:t xml:space="preserve">one </w:t>
      </w:r>
      <w:r w:rsidRPr="00FD6BCF">
        <w:rPr>
          <w:rFonts w:ascii="Times New Roman" w:eastAsia="Times New Roman" w:hAnsi="Times New Roman" w:cs="Times New Roman"/>
        </w:rPr>
        <w:t xml:space="preserve">cycle prior to the experimental study. Animals in groups 2 </w:t>
      </w:r>
      <w:r w:rsidR="00692BEC">
        <w:rPr>
          <w:rFonts w:ascii="Times New Roman" w:eastAsia="Times New Roman" w:hAnsi="Times New Roman" w:cs="Times New Roman"/>
        </w:rPr>
        <w:t xml:space="preserve">and </w:t>
      </w:r>
      <w:r w:rsidRPr="00FD6BCF">
        <w:rPr>
          <w:rFonts w:ascii="Times New Roman" w:eastAsia="Times New Roman" w:hAnsi="Times New Roman" w:cs="Times New Roman"/>
        </w:rPr>
        <w:t xml:space="preserve">4 </w:t>
      </w:r>
      <w:r w:rsidR="00692BEC">
        <w:rPr>
          <w:rFonts w:ascii="Times New Roman" w:eastAsia="Times New Roman" w:hAnsi="Times New Roman" w:cs="Times New Roman"/>
        </w:rPr>
        <w:t xml:space="preserve">were </w:t>
      </w:r>
      <w:r w:rsidRPr="00FD6BCF">
        <w:rPr>
          <w:rFonts w:ascii="Times New Roman" w:eastAsia="Times New Roman" w:hAnsi="Times New Roman" w:cs="Times New Roman"/>
        </w:rPr>
        <w:t>immuniz</w:t>
      </w:r>
      <w:r w:rsidR="00692BEC">
        <w:rPr>
          <w:rFonts w:ascii="Times New Roman" w:eastAsia="Times New Roman" w:hAnsi="Times New Roman" w:cs="Times New Roman"/>
        </w:rPr>
        <w:t>ed</w:t>
      </w:r>
      <w:r w:rsidRPr="00FD6BCF">
        <w:rPr>
          <w:rFonts w:ascii="Times New Roman" w:eastAsia="Times New Roman" w:hAnsi="Times New Roman" w:cs="Times New Roman"/>
        </w:rPr>
        <w:t xml:space="preserve"> on </w:t>
      </w:r>
      <w:r w:rsidR="00692BEC">
        <w:rPr>
          <w:rFonts w:ascii="Times New Roman" w:eastAsia="Times New Roman" w:hAnsi="Times New Roman" w:cs="Times New Roman"/>
        </w:rPr>
        <w:t>the</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7</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21</w:t>
      </w:r>
      <w:r w:rsidRPr="00FD6BCF">
        <w:rPr>
          <w:rFonts w:ascii="Times New Roman" w:eastAsia="Times New Roman" w:hAnsi="Times New Roman" w:cs="Times New Roman"/>
          <w:vertAlign w:val="superscript"/>
        </w:rPr>
        <w:t>st</w:t>
      </w:r>
      <w:r w:rsidRPr="00FD6BCF">
        <w:rPr>
          <w:rFonts w:ascii="Times New Roman" w:eastAsia="Times New Roman" w:hAnsi="Times New Roman" w:cs="Times New Roman"/>
        </w:rPr>
        <w:t xml:space="preserve"> day</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and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w:t>
      </w:r>
      <w:r w:rsidR="00692BEC">
        <w:rPr>
          <w:rFonts w:ascii="Times New Roman" w:eastAsia="Times New Roman" w:hAnsi="Times New Roman" w:cs="Times New Roman"/>
        </w:rPr>
        <w:t>,</w:t>
      </w:r>
      <w:r w:rsidRPr="00FD6BCF">
        <w:rPr>
          <w:rFonts w:ascii="Times New Roman" w:eastAsia="Times New Roman" w:hAnsi="Times New Roman" w:cs="Times New Roman"/>
        </w:rPr>
        <w:t xml:space="preserve"> animals were bled for plasma harvest.</w:t>
      </w:r>
      <w:r w:rsidR="00901BFE" w:rsidRPr="00901BFE">
        <w:t xml:space="preserve"> </w:t>
      </w:r>
      <w:r w:rsidR="00901BFE" w:rsidRPr="00901BFE">
        <w:rPr>
          <w:rFonts w:ascii="Times New Roman" w:eastAsia="Times New Roman" w:hAnsi="Times New Roman" w:cs="Times New Roman"/>
        </w:rPr>
        <w:t>The experimental protocol was accepted by the Institutional Animal Ethics Committee (IAEC) at Virchow Biotech Private Limited, Thukkuguda, Hyderabad as well as CPCSEA, New Delhi.</w:t>
      </w:r>
    </w:p>
    <w:p w14:paraId="13683B86" w14:textId="77777777" w:rsidR="00692BEC" w:rsidRDefault="002B5FE0" w:rsidP="00FD6BCF">
      <w:pPr>
        <w:spacing w:line="480" w:lineRule="auto"/>
        <w:jc w:val="both"/>
        <w:rPr>
          <w:rFonts w:ascii="Times New Roman" w:eastAsia="Times New Roman" w:hAnsi="Times New Roman" w:cs="Times New Roman"/>
        </w:rPr>
      </w:pPr>
      <w:r>
        <w:rPr>
          <w:rFonts w:ascii="Times New Roman" w:eastAsia="Times New Roman" w:hAnsi="Times New Roman" w:cs="Times New Roman"/>
          <w:b/>
          <w:bCs/>
        </w:rPr>
        <w:t xml:space="preserve">2.2 </w:t>
      </w:r>
      <w:r w:rsidRPr="00FD6BCF">
        <w:rPr>
          <w:rFonts w:ascii="Times New Roman" w:eastAsia="Times New Roman" w:hAnsi="Times New Roman" w:cs="Times New Roman"/>
          <w:b/>
          <w:bCs/>
        </w:rPr>
        <w:t>Immunization protocol:</w:t>
      </w:r>
      <w:r w:rsidRPr="00FD6BCF">
        <w:rPr>
          <w:rFonts w:ascii="Times New Roman" w:eastAsia="Times New Roman" w:hAnsi="Times New Roman" w:cs="Times New Roman"/>
        </w:rPr>
        <w:t xml:space="preserve">  </w:t>
      </w:r>
    </w:p>
    <w:p w14:paraId="5288DDBC" w14:textId="1D80D51A" w:rsidR="00EA54D7" w:rsidRDefault="002B5FE0" w:rsidP="00692BEC">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Horses in the study were randomly divided into four groups and housed in separate stables. Animals in group</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1 and 2 received </w:t>
      </w:r>
      <w:r w:rsidR="00692BEC">
        <w:rPr>
          <w:rFonts w:ascii="Times New Roman" w:eastAsia="Times New Roman" w:hAnsi="Times New Roman" w:cs="Times New Roman"/>
        </w:rPr>
        <w:t xml:space="preserve">a </w:t>
      </w:r>
      <w:r w:rsidRPr="00FD6BCF">
        <w:rPr>
          <w:rFonts w:ascii="Times New Roman" w:eastAsia="Times New Roman" w:hAnsi="Times New Roman" w:cs="Times New Roman"/>
        </w:rPr>
        <w:t xml:space="preserve">normal diet throughout the experimental study. </w:t>
      </w:r>
      <w:r w:rsidR="00692BEC">
        <w:rPr>
          <w:rFonts w:ascii="Times New Roman" w:eastAsia="Times New Roman" w:hAnsi="Times New Roman" w:cs="Times New Roman"/>
        </w:rPr>
        <w:t>G</w:t>
      </w:r>
      <w:r w:rsidRPr="00FD6BCF">
        <w:rPr>
          <w:rFonts w:ascii="Times New Roman" w:eastAsia="Times New Roman" w:hAnsi="Times New Roman" w:cs="Times New Roman"/>
        </w:rPr>
        <w:t>roup</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3 and 4 received ARE @ 15 mg/kg body weight throughout the experimental </w:t>
      </w:r>
      <w:r w:rsidR="00692BEC">
        <w:rPr>
          <w:rFonts w:ascii="Times New Roman" w:eastAsia="Times New Roman" w:hAnsi="Times New Roman" w:cs="Times New Roman"/>
        </w:rPr>
        <w:t>period</w:t>
      </w:r>
      <w:r w:rsidRPr="00FD6BCF">
        <w:rPr>
          <w:rFonts w:ascii="Times New Roman" w:eastAsia="Times New Roman" w:hAnsi="Times New Roman" w:cs="Times New Roman"/>
        </w:rPr>
        <w:t>. The animals in group</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2 and 4 were immuniz</w:t>
      </w:r>
      <w:r w:rsidR="00692BEC">
        <w:rPr>
          <w:rFonts w:ascii="Times New Roman" w:eastAsia="Times New Roman" w:hAnsi="Times New Roman" w:cs="Times New Roman"/>
        </w:rPr>
        <w:t xml:space="preserve">ed </w:t>
      </w:r>
      <w:r w:rsidRPr="00FD6BCF">
        <w:rPr>
          <w:rFonts w:ascii="Times New Roman" w:eastAsia="Times New Roman" w:hAnsi="Times New Roman" w:cs="Times New Roman"/>
        </w:rPr>
        <w:t>on day</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 7, 14, 21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w:t>
      </w:r>
      <w:r w:rsidR="00692BEC">
        <w:rPr>
          <w:rFonts w:ascii="Times New Roman" w:eastAsia="Times New Roman" w:hAnsi="Times New Roman" w:cs="Times New Roman"/>
        </w:rPr>
        <w:t xml:space="preserve">and </w:t>
      </w:r>
      <w:r w:rsidRPr="00FD6BCF">
        <w:rPr>
          <w:rFonts w:ascii="Times New Roman" w:eastAsia="Times New Roman" w:hAnsi="Times New Roman" w:cs="Times New Roman"/>
        </w:rPr>
        <w:t>they were bl</w:t>
      </w:r>
      <w:r w:rsidR="00692BEC">
        <w:rPr>
          <w:rFonts w:ascii="Times New Roman" w:eastAsia="Times New Roman" w:hAnsi="Times New Roman" w:cs="Times New Roman"/>
        </w:rPr>
        <w:t>e</w:t>
      </w:r>
      <w:r w:rsidRPr="00FD6BCF">
        <w:rPr>
          <w:rFonts w:ascii="Times New Roman" w:eastAsia="Times New Roman" w:hAnsi="Times New Roman" w:cs="Times New Roman"/>
        </w:rPr>
        <w:t>d for plasma harvest. Bleeding was followed by separation of plasma which included centrifugation and specific filtering of red cells and reinfusion of red cells back into the donor animals.</w:t>
      </w:r>
    </w:p>
    <w:p w14:paraId="662925C7" w14:textId="77777777" w:rsidR="002E7DFB" w:rsidRPr="002E7DFB" w:rsidRDefault="002E7DFB" w:rsidP="002E7DFB">
      <w:pPr>
        <w:spacing w:line="480" w:lineRule="auto"/>
        <w:ind w:firstLine="720"/>
        <w:jc w:val="both"/>
        <w:rPr>
          <w:rFonts w:ascii="Times New Roman" w:eastAsia="Times New Roman" w:hAnsi="Times New Roman" w:cs="Times New Roman"/>
        </w:rPr>
      </w:pPr>
      <w:r w:rsidRPr="002E7DFB">
        <w:rPr>
          <w:rFonts w:ascii="Times New Roman" w:eastAsia="Times New Roman" w:hAnsi="Times New Roman" w:cs="Times New Roman"/>
        </w:rPr>
        <w:t>The parameters analysed included body weights (on days 0 and 28), TEC, TLC, Hb, PCV, cortisol, erythropoietin, TNF-α, IL-6, SOD, GSH, TBARS, catalase, and serum electrolytes (Na</w:t>
      </w:r>
      <w:r w:rsidRPr="002E7DFB">
        <w:rPr>
          <w:rFonts w:ascii="Times New Roman" w:eastAsia="Times New Roman" w:hAnsi="Times New Roman" w:cs="Times New Roman"/>
          <w:vertAlign w:val="superscript"/>
        </w:rPr>
        <w:t>+</w:t>
      </w:r>
      <w:r w:rsidRPr="002E7DFB">
        <w:rPr>
          <w:rFonts w:ascii="Times New Roman" w:eastAsia="Times New Roman" w:hAnsi="Times New Roman" w:cs="Times New Roman"/>
        </w:rPr>
        <w:t>, K</w:t>
      </w:r>
      <w:r w:rsidRPr="002E7DFB">
        <w:rPr>
          <w:rFonts w:ascii="Times New Roman" w:eastAsia="Times New Roman" w:hAnsi="Times New Roman" w:cs="Times New Roman"/>
          <w:vertAlign w:val="superscript"/>
        </w:rPr>
        <w:t>+</w:t>
      </w:r>
      <w:r w:rsidRPr="002E7DFB">
        <w:rPr>
          <w:rFonts w:ascii="Times New Roman" w:eastAsia="Times New Roman" w:hAnsi="Times New Roman" w:cs="Times New Roman"/>
        </w:rPr>
        <w:t>, Cl</w:t>
      </w:r>
      <w:r w:rsidRPr="002E7DFB">
        <w:rPr>
          <w:rFonts w:ascii="Times New Roman" w:eastAsia="Times New Roman" w:hAnsi="Times New Roman" w:cs="Times New Roman"/>
          <w:vertAlign w:val="superscript"/>
        </w:rPr>
        <w:t>-</w:t>
      </w:r>
      <w:r w:rsidRPr="002E7DFB">
        <w:rPr>
          <w:rFonts w:ascii="Times New Roman" w:eastAsia="Times New Roman" w:hAnsi="Times New Roman" w:cs="Times New Roman"/>
        </w:rPr>
        <w:t>, and Ca</w:t>
      </w:r>
      <w:r w:rsidRPr="002E7DFB">
        <w:rPr>
          <w:rFonts w:ascii="Times New Roman" w:eastAsia="Times New Roman" w:hAnsi="Times New Roman" w:cs="Times New Roman"/>
          <w:vertAlign w:val="superscript"/>
        </w:rPr>
        <w:t>+2</w:t>
      </w:r>
      <w:r w:rsidRPr="002E7DFB">
        <w:rPr>
          <w:rFonts w:ascii="Times New Roman" w:eastAsia="Times New Roman" w:hAnsi="Times New Roman" w:cs="Times New Roman"/>
        </w:rPr>
        <w:t>) on days 0, 14, and 28. The parameters analysed on the 0</w:t>
      </w:r>
      <w:r w:rsidRPr="002E7DFB">
        <w:rPr>
          <w:rFonts w:ascii="Times New Roman" w:eastAsia="Times New Roman" w:hAnsi="Times New Roman" w:cs="Times New Roman"/>
          <w:vertAlign w:val="superscript"/>
        </w:rPr>
        <w:t>th</w:t>
      </w:r>
      <w:r w:rsidRPr="002E7DFB">
        <w:rPr>
          <w:rFonts w:ascii="Times New Roman" w:eastAsia="Times New Roman" w:hAnsi="Times New Roman" w:cs="Times New Roman"/>
        </w:rPr>
        <w:t xml:space="preserve"> </w:t>
      </w:r>
      <w:r w:rsidRPr="002E7DFB">
        <w:rPr>
          <w:rFonts w:ascii="Times New Roman" w:eastAsia="Times New Roman" w:hAnsi="Times New Roman" w:cs="Times New Roman"/>
        </w:rPr>
        <w:lastRenderedPageBreak/>
        <w:t>day were considered as pre-stress to determine the health status of horses, whereas the 14</w:t>
      </w:r>
      <w:r w:rsidRPr="002E7DFB">
        <w:rPr>
          <w:rFonts w:ascii="Times New Roman" w:eastAsia="Times New Roman" w:hAnsi="Times New Roman" w:cs="Times New Roman"/>
          <w:vertAlign w:val="superscript"/>
        </w:rPr>
        <w:t>th</w:t>
      </w:r>
      <w:r w:rsidRPr="002E7DFB">
        <w:rPr>
          <w:rFonts w:ascii="Times New Roman" w:eastAsia="Times New Roman" w:hAnsi="Times New Roman" w:cs="Times New Roman"/>
        </w:rPr>
        <w:t xml:space="preserve"> (immunization) and 28</w:t>
      </w:r>
      <w:r w:rsidRPr="002E7DFB">
        <w:rPr>
          <w:rFonts w:ascii="Times New Roman" w:eastAsia="Times New Roman" w:hAnsi="Times New Roman" w:cs="Times New Roman"/>
          <w:vertAlign w:val="superscript"/>
        </w:rPr>
        <w:t>th</w:t>
      </w:r>
      <w:r w:rsidRPr="002E7DFB">
        <w:rPr>
          <w:rFonts w:ascii="Times New Roman" w:eastAsia="Times New Roman" w:hAnsi="Times New Roman" w:cs="Times New Roman"/>
        </w:rPr>
        <w:t xml:space="preserve"> (bleeding) examination were considered as post-stress.</w:t>
      </w:r>
    </w:p>
    <w:p w14:paraId="70BB072A" w14:textId="77777777" w:rsidR="002E7DFB" w:rsidRPr="00FD6BCF" w:rsidRDefault="002E7DFB" w:rsidP="00692BEC">
      <w:pPr>
        <w:spacing w:line="480" w:lineRule="auto"/>
        <w:ind w:firstLine="720"/>
        <w:jc w:val="both"/>
        <w:rPr>
          <w:rFonts w:ascii="Times New Roman" w:eastAsia="Times New Roman" w:hAnsi="Times New Roman" w:cs="Times New Roman"/>
        </w:rPr>
      </w:pPr>
    </w:p>
    <w:p w14:paraId="5757A305" w14:textId="5815CBB6" w:rsidR="00B55B4A" w:rsidRPr="00FD6BCF" w:rsidRDefault="00B55B4A" w:rsidP="00F36C53">
      <w:pPr>
        <w:spacing w:line="480" w:lineRule="auto"/>
        <w:ind w:firstLine="720"/>
        <w:jc w:val="both"/>
        <w:rPr>
          <w:rFonts w:ascii="Times New Roman" w:eastAsia="Times New Roman" w:hAnsi="Times New Roman" w:cs="Times New Roman"/>
        </w:rPr>
      </w:pPr>
      <w:r w:rsidRPr="00FD6BCF">
        <w:rPr>
          <w:rFonts w:ascii="Times New Roman" w:hAnsi="Times New Roman" w:cs="Times New Roman"/>
          <w:noProof/>
          <w:lang w:val="en-US" w:eastAsia="en-US"/>
        </w:rPr>
        <w:drawing>
          <wp:inline distT="0" distB="0" distL="0" distR="0" wp14:anchorId="5734D73D" wp14:editId="21321C00">
            <wp:extent cx="5274310" cy="2981325"/>
            <wp:effectExtent l="0" t="0" r="2540" b="9525"/>
            <wp:docPr id="501722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22240" name="Picture 5017222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81325"/>
                    </a:xfrm>
                    <a:prstGeom prst="rect">
                      <a:avLst/>
                    </a:prstGeom>
                  </pic:spPr>
                </pic:pic>
              </a:graphicData>
            </a:graphic>
          </wp:inline>
        </w:drawing>
      </w:r>
    </w:p>
    <w:p w14:paraId="449FB980" w14:textId="68D9F175" w:rsidR="00B55B4A" w:rsidRPr="002B5FE0" w:rsidRDefault="00B55B4A" w:rsidP="00FD6BCF">
      <w:pPr>
        <w:spacing w:line="480" w:lineRule="auto"/>
        <w:jc w:val="center"/>
        <w:rPr>
          <w:rFonts w:ascii="Times New Roman" w:eastAsia="Times New Roman" w:hAnsi="Times New Roman" w:cs="Times New Roman"/>
          <w:b/>
          <w:bCs/>
        </w:rPr>
      </w:pPr>
      <w:r w:rsidRPr="002B5FE0">
        <w:rPr>
          <w:rFonts w:ascii="Times New Roman" w:eastAsia="Times New Roman" w:hAnsi="Times New Roman" w:cs="Times New Roman"/>
          <w:b/>
          <w:bCs/>
        </w:rPr>
        <w:t xml:space="preserve">Fig.1. </w:t>
      </w:r>
      <w:r w:rsidR="002C448F">
        <w:rPr>
          <w:rFonts w:ascii="Times New Roman" w:eastAsia="Times New Roman" w:hAnsi="Times New Roman" w:cs="Times New Roman"/>
          <w:b/>
          <w:bCs/>
        </w:rPr>
        <w:t>S</w:t>
      </w:r>
      <w:r w:rsidR="00344858">
        <w:rPr>
          <w:rFonts w:ascii="Times New Roman" w:eastAsia="Times New Roman" w:hAnsi="Times New Roman" w:cs="Times New Roman"/>
          <w:b/>
          <w:bCs/>
        </w:rPr>
        <w:t xml:space="preserve">chematic diagram </w:t>
      </w:r>
      <w:r w:rsidRPr="002B5FE0">
        <w:rPr>
          <w:rFonts w:ascii="Times New Roman" w:eastAsia="Times New Roman" w:hAnsi="Times New Roman" w:cs="Times New Roman"/>
          <w:b/>
          <w:bCs/>
        </w:rPr>
        <w:t xml:space="preserve">of </w:t>
      </w:r>
      <w:r w:rsidR="00692BEC">
        <w:rPr>
          <w:rFonts w:ascii="Times New Roman" w:eastAsia="Times New Roman" w:hAnsi="Times New Roman" w:cs="Times New Roman"/>
          <w:b/>
          <w:bCs/>
        </w:rPr>
        <w:t xml:space="preserve">the </w:t>
      </w:r>
      <w:r w:rsidRPr="002B5FE0">
        <w:rPr>
          <w:rFonts w:ascii="Times New Roman" w:eastAsia="Times New Roman" w:hAnsi="Times New Roman" w:cs="Times New Roman"/>
          <w:b/>
          <w:bCs/>
        </w:rPr>
        <w:t>Immunization and Bleeding Protocol.</w:t>
      </w:r>
    </w:p>
    <w:p w14:paraId="0930CBCF" w14:textId="77777777" w:rsidR="00341AEF" w:rsidRPr="00341AEF" w:rsidRDefault="00B277FE" w:rsidP="00B277FE">
      <w:pPr>
        <w:pStyle w:val="ListParagraph"/>
        <w:numPr>
          <w:ilvl w:val="1"/>
          <w:numId w:val="1"/>
        </w:numPr>
        <w:spacing w:line="480" w:lineRule="auto"/>
        <w:ind w:left="426" w:hanging="426"/>
        <w:jc w:val="both"/>
        <w:rPr>
          <w:rFonts w:ascii="Times New Roman" w:eastAsia="Times New Roman" w:hAnsi="Times New Roman" w:cs="Times New Roman"/>
          <w:b/>
          <w:bCs/>
        </w:rPr>
      </w:pPr>
      <w:r w:rsidRPr="00341AEF">
        <w:rPr>
          <w:rFonts w:ascii="Times New Roman" w:eastAsia="Times New Roman" w:hAnsi="Times New Roman" w:cs="Times New Roman"/>
          <w:b/>
          <w:bCs/>
        </w:rPr>
        <w:t>Haematology:</w:t>
      </w:r>
      <w:r w:rsidR="00341AEF" w:rsidRPr="00341AEF">
        <w:t xml:space="preserve"> </w:t>
      </w:r>
    </w:p>
    <w:p w14:paraId="5BCD11BF" w14:textId="7FD81BD6" w:rsidR="00B277FE" w:rsidRPr="00341AEF" w:rsidRDefault="00341AEF" w:rsidP="00341AEF">
      <w:pPr>
        <w:pStyle w:val="ListParagraph"/>
        <w:spacing w:line="480" w:lineRule="auto"/>
        <w:ind w:left="0" w:firstLine="426"/>
        <w:jc w:val="both"/>
        <w:rPr>
          <w:rFonts w:ascii="Times New Roman" w:eastAsia="Times New Roman" w:hAnsi="Times New Roman" w:cs="Times New Roman"/>
        </w:rPr>
      </w:pPr>
      <w:r w:rsidRPr="00341AEF">
        <w:rPr>
          <w:rFonts w:ascii="Times New Roman" w:eastAsia="Times New Roman" w:hAnsi="Times New Roman" w:cs="Times New Roman"/>
        </w:rPr>
        <w:t>The blood samples were analysed for determination of Haemoglobin (Hb), Packed cell volume (PCV), Total erythrocyte count (TEC), Total leukocyte count (TLC), Lymphocyte (%). These parameters were analysed by Hematology analyzer (DH36 VET, Dymind Biotech).</w:t>
      </w:r>
    </w:p>
    <w:p w14:paraId="3BE2D871" w14:textId="2F61CABE" w:rsidR="00B277FE" w:rsidRDefault="00B277FE" w:rsidP="00B277FE">
      <w:pPr>
        <w:pStyle w:val="ListParagraph"/>
        <w:numPr>
          <w:ilvl w:val="1"/>
          <w:numId w:val="1"/>
        </w:numPr>
        <w:spacing w:line="480" w:lineRule="auto"/>
        <w:ind w:left="426" w:hanging="426"/>
        <w:jc w:val="both"/>
        <w:rPr>
          <w:rFonts w:ascii="Times New Roman" w:eastAsia="Times New Roman" w:hAnsi="Times New Roman" w:cs="Times New Roman"/>
          <w:b/>
          <w:bCs/>
        </w:rPr>
      </w:pPr>
      <w:r w:rsidRPr="00341AEF">
        <w:rPr>
          <w:rFonts w:ascii="Times New Roman" w:eastAsia="Times New Roman" w:hAnsi="Times New Roman" w:cs="Times New Roman"/>
          <w:b/>
          <w:bCs/>
        </w:rPr>
        <w:t xml:space="preserve">Antioxidant profile: </w:t>
      </w:r>
    </w:p>
    <w:p w14:paraId="47BF51BC" w14:textId="01AAE82A" w:rsidR="002C448F" w:rsidRPr="00EA0452" w:rsidRDefault="00EA0452" w:rsidP="002E7DFB">
      <w:pPr>
        <w:spacing w:line="480" w:lineRule="auto"/>
        <w:ind w:firstLine="426"/>
        <w:jc w:val="both"/>
        <w:rPr>
          <w:rFonts w:ascii="Times New Roman" w:eastAsia="Times New Roman" w:hAnsi="Times New Roman" w:cs="Times New Roman"/>
        </w:rPr>
      </w:pPr>
      <w:r w:rsidRPr="00EA0452">
        <w:rPr>
          <w:rFonts w:ascii="Times New Roman" w:eastAsia="Times New Roman" w:hAnsi="Times New Roman" w:cs="Times New Roman"/>
        </w:rPr>
        <w:t>The plasma was used for the determination of enzymatic oxidants such as Catalase (CAT), superoxide dismutase (SOD), Glutathione (GSH) and TBARS</w:t>
      </w:r>
      <w:r w:rsidR="00901BFE">
        <w:rPr>
          <w:rFonts w:ascii="Times New Roman" w:eastAsia="Times New Roman" w:hAnsi="Times New Roman" w:cs="Times New Roman"/>
        </w:rPr>
        <w:t xml:space="preserve"> in accordance to procedure by De Leon and Borges, 2020. </w:t>
      </w:r>
    </w:p>
    <w:p w14:paraId="419E502D" w14:textId="77777777" w:rsidR="00341AEF" w:rsidRDefault="00B277FE" w:rsidP="00B277FE">
      <w:pPr>
        <w:pStyle w:val="ListParagraph"/>
        <w:numPr>
          <w:ilvl w:val="1"/>
          <w:numId w:val="1"/>
        </w:numPr>
        <w:spacing w:line="480" w:lineRule="auto"/>
        <w:ind w:left="426" w:hanging="426"/>
        <w:jc w:val="both"/>
        <w:rPr>
          <w:rFonts w:ascii="Times New Roman" w:eastAsia="Times New Roman" w:hAnsi="Times New Roman" w:cs="Times New Roman"/>
          <w:b/>
          <w:bCs/>
        </w:rPr>
      </w:pPr>
      <w:r w:rsidRPr="00341AEF">
        <w:rPr>
          <w:rFonts w:ascii="Times New Roman" w:eastAsia="Times New Roman" w:hAnsi="Times New Roman" w:cs="Times New Roman"/>
          <w:b/>
          <w:bCs/>
        </w:rPr>
        <w:t>Serum biochemical parameters:</w:t>
      </w:r>
    </w:p>
    <w:p w14:paraId="1440037D" w14:textId="7C11600A" w:rsidR="00B277FE" w:rsidRPr="00341AEF" w:rsidRDefault="00341AEF" w:rsidP="00341AEF">
      <w:pPr>
        <w:spacing w:line="480" w:lineRule="auto"/>
        <w:ind w:firstLine="426"/>
        <w:jc w:val="both"/>
        <w:rPr>
          <w:rFonts w:ascii="Times New Roman" w:eastAsia="Times New Roman" w:hAnsi="Times New Roman" w:cs="Times New Roman"/>
        </w:rPr>
      </w:pPr>
      <w:r w:rsidRPr="00341AEF">
        <w:rPr>
          <w:rFonts w:ascii="Times New Roman" w:eastAsia="Times New Roman" w:hAnsi="Times New Roman" w:cs="Times New Roman"/>
        </w:rPr>
        <w:lastRenderedPageBreak/>
        <w:t>estimation of serum biochemical parameters, Cortisol, erythropoietin, TNF-α and IL-6 were done by using ELISA kits manufactured by Shanghai Coon Koon Pvt Ltd in accordance with their procedure.</w:t>
      </w:r>
    </w:p>
    <w:p w14:paraId="4CBAD508" w14:textId="710EB11F" w:rsidR="00EA54D7" w:rsidRPr="00B277FE" w:rsidRDefault="002B5FE0" w:rsidP="00B277FE">
      <w:pPr>
        <w:pStyle w:val="ListParagraph"/>
        <w:numPr>
          <w:ilvl w:val="1"/>
          <w:numId w:val="1"/>
        </w:numPr>
        <w:spacing w:line="480" w:lineRule="auto"/>
        <w:ind w:left="426" w:hanging="426"/>
        <w:jc w:val="both"/>
        <w:rPr>
          <w:rFonts w:ascii="Times New Roman" w:eastAsia="Times New Roman" w:hAnsi="Times New Roman" w:cs="Times New Roman"/>
          <w:b/>
          <w:bCs/>
        </w:rPr>
      </w:pPr>
      <w:r w:rsidRPr="00B277FE">
        <w:rPr>
          <w:rFonts w:ascii="Times New Roman" w:eastAsia="Times New Roman" w:hAnsi="Times New Roman" w:cs="Times New Roman"/>
          <w:b/>
        </w:rPr>
        <w:t xml:space="preserve"> Statistical Analysis:</w:t>
      </w:r>
    </w:p>
    <w:p w14:paraId="368B7038" w14:textId="10448456" w:rsidR="00EA54D7" w:rsidRPr="00FD6BCF" w:rsidRDefault="007B47E0" w:rsidP="00FD6BCF">
      <w:pPr>
        <w:spacing w:line="480" w:lineRule="auto"/>
        <w:jc w:val="both"/>
        <w:rPr>
          <w:rFonts w:ascii="Times New Roman" w:eastAsia="Times New Roman" w:hAnsi="Times New Roman" w:cs="Times New Roman"/>
        </w:rPr>
      </w:pPr>
      <w:r w:rsidRPr="00FD6BCF">
        <w:rPr>
          <w:rFonts w:ascii="Times New Roman" w:eastAsia="Times New Roman" w:hAnsi="Times New Roman" w:cs="Times New Roman"/>
        </w:rPr>
        <w:t xml:space="preserve"> </w:t>
      </w:r>
      <w:r w:rsidRPr="00FD6BCF">
        <w:rPr>
          <w:rFonts w:ascii="Times New Roman" w:eastAsia="Times New Roman" w:hAnsi="Times New Roman" w:cs="Times New Roman"/>
        </w:rPr>
        <w:tab/>
        <w:t xml:space="preserve">The results of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various experiments are presented as mean ± SE values. </w:t>
      </w:r>
      <w:r w:rsidR="00692BEC">
        <w:rPr>
          <w:rFonts w:ascii="Times New Roman" w:eastAsia="Times New Roman" w:hAnsi="Times New Roman" w:cs="Times New Roman"/>
        </w:rPr>
        <w:t>S</w:t>
      </w:r>
      <w:r w:rsidRPr="00FD6BCF">
        <w:rPr>
          <w:rFonts w:ascii="Times New Roman" w:eastAsia="Times New Roman" w:hAnsi="Times New Roman" w:cs="Times New Roman"/>
        </w:rPr>
        <w:t xml:space="preserve">tatistical analysis was </w:t>
      </w:r>
      <w:r w:rsidR="00692BEC">
        <w:rPr>
          <w:rFonts w:ascii="Times New Roman" w:eastAsia="Times New Roman" w:hAnsi="Times New Roman" w:cs="Times New Roman"/>
        </w:rPr>
        <w:t xml:space="preserve">performed </w:t>
      </w:r>
      <w:r w:rsidRPr="00FD6BCF">
        <w:rPr>
          <w:rFonts w:ascii="Times New Roman" w:eastAsia="Times New Roman" w:hAnsi="Times New Roman" w:cs="Times New Roman"/>
        </w:rPr>
        <w:t xml:space="preserve">by </w:t>
      </w:r>
      <w:r w:rsidR="00692BEC">
        <w:rPr>
          <w:rFonts w:ascii="Times New Roman" w:eastAsia="Times New Roman" w:hAnsi="Times New Roman" w:cs="Times New Roman"/>
        </w:rPr>
        <w:t xml:space="preserve">using </w:t>
      </w:r>
      <w:r w:rsidRPr="00FD6BCF">
        <w:rPr>
          <w:rFonts w:ascii="Times New Roman" w:eastAsia="Times New Roman" w:hAnsi="Times New Roman" w:cs="Times New Roman"/>
        </w:rPr>
        <w:t xml:space="preserve">two-way ANOVA </w:t>
      </w:r>
      <w:r w:rsidR="00692BEC">
        <w:rPr>
          <w:rFonts w:ascii="Times New Roman" w:eastAsia="Times New Roman" w:hAnsi="Times New Roman" w:cs="Times New Roman"/>
        </w:rPr>
        <w:t xml:space="preserve">with </w:t>
      </w:r>
      <w:r w:rsidRPr="00FD6BCF">
        <w:rPr>
          <w:rFonts w:ascii="Times New Roman" w:eastAsia="Times New Roman" w:hAnsi="Times New Roman" w:cs="Times New Roman"/>
        </w:rPr>
        <w:t>Graph</w:t>
      </w:r>
      <w:r w:rsidR="00692BEC">
        <w:rPr>
          <w:rFonts w:ascii="Times New Roman" w:eastAsia="Times New Roman" w:hAnsi="Times New Roman" w:cs="Times New Roman"/>
        </w:rPr>
        <w:t xml:space="preserve"> P</w:t>
      </w:r>
      <w:r w:rsidRPr="00FD6BCF">
        <w:rPr>
          <w:rFonts w:ascii="Times New Roman" w:eastAsia="Times New Roman" w:hAnsi="Times New Roman" w:cs="Times New Roman"/>
        </w:rPr>
        <w:t>ad Prism version-8. Differences between means were tested using Duncan’s multiple comparison test</w:t>
      </w:r>
      <w:r w:rsidR="00692BEC">
        <w:rPr>
          <w:rFonts w:ascii="Times New Roman" w:eastAsia="Times New Roman" w:hAnsi="Times New Roman" w:cs="Times New Roman"/>
        </w:rPr>
        <w:t>,</w:t>
      </w:r>
      <w:r w:rsidRPr="00FD6BCF">
        <w:rPr>
          <w:rFonts w:ascii="Times New Roman" w:eastAsia="Times New Roman" w:hAnsi="Times New Roman" w:cs="Times New Roman"/>
        </w:rPr>
        <w:t xml:space="preserve"> and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significance level was set at </w:t>
      </w:r>
      <w:r w:rsidR="00344858">
        <w:rPr>
          <w:rFonts w:ascii="Times New Roman" w:eastAsia="Times New Roman" w:hAnsi="Times New Roman" w:cs="Times New Roman"/>
          <w:i/>
        </w:rPr>
        <w:t>p&lt;</w:t>
      </w:r>
      <w:r w:rsidRPr="00FD6BCF">
        <w:rPr>
          <w:rFonts w:ascii="Times New Roman" w:eastAsia="Times New Roman" w:hAnsi="Times New Roman" w:cs="Times New Roman"/>
        </w:rPr>
        <w:t>0.05.</w:t>
      </w:r>
    </w:p>
    <w:p w14:paraId="1E5CE5CB" w14:textId="64F387BD" w:rsidR="00EA54D7" w:rsidRPr="002B5FE0" w:rsidRDefault="007B47E0" w:rsidP="002B5FE0">
      <w:pPr>
        <w:pStyle w:val="ListParagraph"/>
        <w:numPr>
          <w:ilvl w:val="0"/>
          <w:numId w:val="1"/>
        </w:numPr>
        <w:spacing w:line="480" w:lineRule="auto"/>
        <w:jc w:val="both"/>
        <w:rPr>
          <w:rFonts w:ascii="Times New Roman" w:eastAsia="Times New Roman" w:hAnsi="Times New Roman" w:cs="Times New Roman"/>
          <w:b/>
        </w:rPr>
      </w:pPr>
      <w:r w:rsidRPr="002B5FE0">
        <w:rPr>
          <w:rFonts w:ascii="Times New Roman" w:eastAsia="Times New Roman" w:hAnsi="Times New Roman" w:cs="Times New Roman"/>
          <w:b/>
        </w:rPr>
        <w:t>RESULTS</w:t>
      </w:r>
    </w:p>
    <w:p w14:paraId="6CE8613A" w14:textId="1957E299"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In the present study, serum biochemistry, antioxidant profile, haematology, and serum electrolytes were analysed on the 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14</w:t>
      </w:r>
      <w:r w:rsidRPr="00FD6BCF">
        <w:rPr>
          <w:rFonts w:ascii="Times New Roman" w:eastAsia="Times New Roman" w:hAnsi="Times New Roman" w:cs="Times New Roman"/>
          <w:vertAlign w:val="superscript"/>
        </w:rPr>
        <w:t xml:space="preserve">th, </w:t>
      </w:r>
      <w:r w:rsidRPr="00FD6BCF">
        <w:rPr>
          <w:rFonts w:ascii="Times New Roman" w:eastAsia="Times New Roman" w:hAnsi="Times New Roman" w:cs="Times New Roman"/>
        </w:rPr>
        <w:t>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w:t>
      </w:r>
      <w:r w:rsidR="00B277FE">
        <w:rPr>
          <w:rFonts w:ascii="Times New Roman" w:eastAsia="Times New Roman" w:hAnsi="Times New Roman" w:cs="Times New Roman"/>
        </w:rPr>
        <w:t>s</w:t>
      </w:r>
      <w:r w:rsidRPr="00FD6BCF">
        <w:rPr>
          <w:rFonts w:ascii="Times New Roman" w:eastAsia="Times New Roman" w:hAnsi="Times New Roman" w:cs="Times New Roman"/>
        </w:rPr>
        <w:t>.</w:t>
      </w:r>
    </w:p>
    <w:p w14:paraId="29E6EF06" w14:textId="276B3FA6"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3.1 </w:t>
      </w:r>
      <w:r w:rsidRPr="00FD6BCF">
        <w:rPr>
          <w:rFonts w:ascii="Times New Roman" w:eastAsia="Times New Roman" w:hAnsi="Times New Roman" w:cs="Times New Roman"/>
          <w:b/>
        </w:rPr>
        <w:t>Body Weights:</w:t>
      </w:r>
    </w:p>
    <w:p w14:paraId="1B6C83E3" w14:textId="25AB4D2E"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The mean body weights during post-stress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in the sham group (SH) (383.8 ± 6.22), and positive control group (PC) (380.7 ± 2.70) showed no difference when</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compared to pre-stress period on the 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(380.2 ± 4.26), (378.2 ± 3.59) respectively.</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In</w:t>
      </w:r>
      <w:r w:rsidR="00AB6351">
        <w:rPr>
          <w:rFonts w:ascii="Times New Roman" w:eastAsia="Times New Roman" w:hAnsi="Times New Roman" w:cs="Times New Roman"/>
        </w:rPr>
        <w:t xml:space="preserve"> </w:t>
      </w:r>
      <w:r w:rsidR="00692BEC">
        <w:rPr>
          <w:rFonts w:ascii="Times New Roman" w:eastAsia="Times New Roman" w:hAnsi="Times New Roman" w:cs="Times New Roman"/>
        </w:rPr>
        <w:t>the</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ARE-treated groups,</w:t>
      </w:r>
      <w:r w:rsidR="00AB6351">
        <w:rPr>
          <w:rFonts w:ascii="Times New Roman" w:eastAsia="Times New Roman" w:hAnsi="Times New Roman" w:cs="Times New Roman"/>
        </w:rPr>
        <w:t xml:space="preserve"> </w:t>
      </w:r>
      <w:r w:rsidR="00692BEC">
        <w:rPr>
          <w:rFonts w:ascii="Times New Roman" w:eastAsia="Times New Roman" w:hAnsi="Times New Roman" w:cs="Times New Roman"/>
        </w:rPr>
        <w:t>that is</w:t>
      </w:r>
      <w:r w:rsidRPr="00FD6BCF">
        <w:rPr>
          <w:rFonts w:ascii="Times New Roman" w:eastAsia="Times New Roman" w:hAnsi="Times New Roman" w:cs="Times New Roman"/>
        </w:rPr>
        <w:t xml:space="preserve"> ARE </w:t>
      </w:r>
      <w:r w:rsidRPr="00FD6BCF">
        <w:rPr>
          <w:rFonts w:ascii="Times New Roman" w:eastAsia="Times New Roman" w:hAnsi="Times New Roman" w:cs="Times New Roman"/>
          <w:i/>
        </w:rPr>
        <w:t xml:space="preserve">per se </w:t>
      </w:r>
      <w:r w:rsidRPr="00FD6BCF">
        <w:rPr>
          <w:rFonts w:ascii="Times New Roman" w:eastAsia="Times New Roman" w:hAnsi="Times New Roman" w:cs="Times New Roman"/>
        </w:rPr>
        <w:t>(AS)</w:t>
      </w:r>
      <w:r w:rsidRPr="00FD6BCF">
        <w:rPr>
          <w:rFonts w:ascii="Times New Roman" w:eastAsia="Times New Roman" w:hAnsi="Times New Roman" w:cs="Times New Roman"/>
          <w:i/>
        </w:rPr>
        <w:t xml:space="preserve"> </w:t>
      </w:r>
      <w:r w:rsidRPr="00FD6BCF">
        <w:rPr>
          <w:rFonts w:ascii="Times New Roman" w:eastAsia="Times New Roman" w:hAnsi="Times New Roman" w:cs="Times New Roman"/>
        </w:rPr>
        <w:t>(400 ± 3.20) and ARE + Bleeding (AB) (400.3 ± 6.37), the values increased but were</w:t>
      </w:r>
      <w:r w:rsidR="00AB6351">
        <w:rPr>
          <w:rFonts w:ascii="Times New Roman" w:eastAsia="Times New Roman" w:hAnsi="Times New Roman" w:cs="Times New Roman"/>
        </w:rPr>
        <w:t xml:space="preserve"> </w:t>
      </w:r>
      <w:r w:rsidR="00692BEC">
        <w:rPr>
          <w:rFonts w:ascii="Times New Roman" w:eastAsia="Times New Roman" w:hAnsi="Times New Roman" w:cs="Times New Roman"/>
        </w:rPr>
        <w:t>not</w:t>
      </w:r>
      <w:r w:rsidR="00B277FE">
        <w:rPr>
          <w:rFonts w:ascii="Times New Roman" w:eastAsia="Times New Roman" w:hAnsi="Times New Roman" w:cs="Times New Roman"/>
        </w:rPr>
        <w:t xml:space="preserve"> </w:t>
      </w:r>
      <w:r w:rsidRPr="00FD6BCF">
        <w:rPr>
          <w:rFonts w:ascii="Times New Roman" w:eastAsia="Times New Roman" w:hAnsi="Times New Roman" w:cs="Times New Roman"/>
        </w:rPr>
        <w:t>significant when compared to</w:t>
      </w:r>
      <w:r w:rsidR="00AB6351">
        <w:rPr>
          <w:rFonts w:ascii="Times New Roman" w:eastAsia="Times New Roman" w:hAnsi="Times New Roman" w:cs="Times New Roman"/>
        </w:rPr>
        <w:t xml:space="preserve">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initial pre-stress</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body</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 xml:space="preserve">weights on </w:t>
      </w:r>
      <w:r w:rsidR="00B277FE">
        <w:rPr>
          <w:rFonts w:ascii="Times New Roman" w:eastAsia="Times New Roman" w:hAnsi="Times New Roman" w:cs="Times New Roman"/>
        </w:rPr>
        <w:t xml:space="preserve">the </w:t>
      </w:r>
      <w:r w:rsidRPr="00FD6BCF">
        <w:rPr>
          <w:rFonts w:ascii="Times New Roman" w:eastAsia="Times New Roman" w:hAnsi="Times New Roman" w:cs="Times New Roman"/>
        </w:rPr>
        <w:t>day 0 (380.2 ± 4.26 and 391.7 ± 6.42, respectively).</w:t>
      </w:r>
    </w:p>
    <w:p w14:paraId="2D0C529D" w14:textId="4C6C37EE" w:rsidR="00EA54D7" w:rsidRPr="00AC6814" w:rsidRDefault="00DE3DAB" w:rsidP="00FD6BCF">
      <w:pPr>
        <w:spacing w:line="48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Fig</w:t>
      </w:r>
      <w:r w:rsidR="007B47E0" w:rsidRPr="00AC6814">
        <w:rPr>
          <w:rFonts w:ascii="Times New Roman" w:eastAsia="Times New Roman" w:hAnsi="Times New Roman" w:cs="Times New Roman"/>
          <w:b/>
          <w:bCs/>
        </w:rPr>
        <w:t xml:space="preserve"> </w:t>
      </w:r>
      <w:r w:rsidR="00A33506">
        <w:rPr>
          <w:rFonts w:ascii="Times New Roman" w:eastAsia="Times New Roman" w:hAnsi="Times New Roman" w:cs="Times New Roman"/>
          <w:b/>
          <w:bCs/>
        </w:rPr>
        <w:t>2</w:t>
      </w:r>
      <w:r w:rsidR="007B47E0" w:rsidRPr="00AC6814">
        <w:rPr>
          <w:rFonts w:ascii="Times New Roman" w:eastAsia="Times New Roman" w:hAnsi="Times New Roman" w:cs="Times New Roman"/>
          <w:b/>
          <w:bCs/>
        </w:rPr>
        <w:t xml:space="preserve">. </w:t>
      </w:r>
      <w:r w:rsidR="00344858">
        <w:rPr>
          <w:rFonts w:ascii="Times New Roman" w:eastAsia="Times New Roman" w:hAnsi="Times New Roman" w:cs="Times New Roman"/>
          <w:b/>
          <w:bCs/>
        </w:rPr>
        <w:t>The b</w:t>
      </w:r>
      <w:r w:rsidR="007B47E0" w:rsidRPr="00AC6814">
        <w:rPr>
          <w:rFonts w:ascii="Times New Roman" w:eastAsia="Times New Roman" w:hAnsi="Times New Roman" w:cs="Times New Roman"/>
          <w:b/>
          <w:bCs/>
        </w:rPr>
        <w:t>ody weights (</w:t>
      </w:r>
      <w:r w:rsidR="00344858">
        <w:rPr>
          <w:rFonts w:ascii="Times New Roman" w:eastAsia="Times New Roman" w:hAnsi="Times New Roman" w:cs="Times New Roman"/>
          <w:b/>
          <w:bCs/>
        </w:rPr>
        <w:t>k</w:t>
      </w:r>
      <w:r w:rsidR="007B47E0" w:rsidRPr="00AC6814">
        <w:rPr>
          <w:rFonts w:ascii="Times New Roman" w:eastAsia="Times New Roman" w:hAnsi="Times New Roman" w:cs="Times New Roman"/>
          <w:b/>
          <w:bCs/>
        </w:rPr>
        <w:t>g) in different groups of horses.</w:t>
      </w:r>
    </w:p>
    <w:p w14:paraId="79D97466" w14:textId="1F826C0E" w:rsidR="00DE3DAB" w:rsidRPr="00FD6BCF" w:rsidRDefault="00DE3DAB" w:rsidP="00DE3DAB">
      <w:pPr>
        <w:spacing w:line="480" w:lineRule="auto"/>
        <w:ind w:left="1440" w:firstLine="720"/>
        <w:jc w:val="both"/>
        <w:rPr>
          <w:rFonts w:ascii="Times New Roman" w:eastAsia="Times New Roman" w:hAnsi="Times New Roman" w:cs="Times New Roman"/>
        </w:rPr>
      </w:pPr>
      <w:r>
        <w:object w:dxaOrig="6715" w:dyaOrig="5983" w14:anchorId="16548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234.75pt" o:ole="">
            <v:imagedata r:id="rId8" o:title=""/>
          </v:shape>
          <o:OLEObject Type="Embed" ProgID="Prism8.Document" ShapeID="_x0000_i1025" DrawAspect="Content" ObjectID="_1806765287" r:id="rId9"/>
        </w:object>
      </w:r>
    </w:p>
    <w:p w14:paraId="5925FFB5" w14:textId="3A117AC1"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3.2 </w:t>
      </w:r>
      <w:r w:rsidRPr="00FD6BCF">
        <w:rPr>
          <w:rFonts w:ascii="Times New Roman" w:eastAsia="Times New Roman" w:hAnsi="Times New Roman" w:cs="Times New Roman"/>
          <w:b/>
        </w:rPr>
        <w:t xml:space="preserve">Total </w:t>
      </w:r>
      <w:r w:rsidR="00C16E24" w:rsidRPr="00FD6BCF">
        <w:rPr>
          <w:rFonts w:ascii="Times New Roman" w:eastAsia="Times New Roman" w:hAnsi="Times New Roman" w:cs="Times New Roman"/>
          <w:b/>
        </w:rPr>
        <w:t xml:space="preserve">Erythrocyte Count </w:t>
      </w:r>
      <w:r w:rsidR="00344858" w:rsidRPr="00344858">
        <w:rPr>
          <w:rFonts w:ascii="Times New Roman" w:eastAsia="Times New Roman" w:hAnsi="Times New Roman" w:cs="Times New Roman"/>
          <w:b/>
        </w:rPr>
        <w:t>(10</w:t>
      </w:r>
      <w:r w:rsidR="00344858" w:rsidRPr="00344858">
        <w:rPr>
          <w:rFonts w:ascii="Times New Roman" w:eastAsia="Times New Roman" w:hAnsi="Times New Roman" w:cs="Times New Roman"/>
          <w:b/>
          <w:vertAlign w:val="superscript"/>
        </w:rPr>
        <w:t>6</w:t>
      </w:r>
      <w:r w:rsidR="00344858" w:rsidRPr="00344858">
        <w:rPr>
          <w:rFonts w:ascii="Times New Roman" w:eastAsia="Times New Roman" w:hAnsi="Times New Roman" w:cs="Times New Roman"/>
          <w:b/>
        </w:rPr>
        <w:t>/µL)</w:t>
      </w:r>
      <w:r w:rsidR="00344858">
        <w:rPr>
          <w:rFonts w:ascii="Times New Roman" w:eastAsia="Times New Roman" w:hAnsi="Times New Roman" w:cs="Times New Roman"/>
          <w:b/>
        </w:rPr>
        <w:t>:</w:t>
      </w:r>
    </w:p>
    <w:p w14:paraId="60A2E8D0" w14:textId="41705775" w:rsidR="002C448F" w:rsidRPr="00DE3DAB" w:rsidRDefault="007B47E0" w:rsidP="00DE3DAB">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 xml:space="preserve">The mean TEC </w:t>
      </w:r>
      <w:r w:rsidR="00692BEC">
        <w:rPr>
          <w:rFonts w:ascii="Times New Roman" w:eastAsia="Times New Roman" w:hAnsi="Times New Roman" w:cs="Times New Roman"/>
        </w:rPr>
        <w:t xml:space="preserve">concentration </w:t>
      </w:r>
      <w:r w:rsidRPr="00FD6BCF">
        <w:rPr>
          <w:rFonts w:ascii="Times New Roman" w:eastAsia="Times New Roman" w:hAnsi="Times New Roman" w:cs="Times New Roman"/>
        </w:rPr>
        <w:t>during post-stress on immunization and bleeding period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respectively) in group 1 (7.460 ± 0.06 and 7.990 ± 0.09, respectively) was higher compared to resting period (0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(7.177 ± 0.07). However, the increase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was significant (</w:t>
      </w:r>
      <w:r w:rsidR="00344858">
        <w:rPr>
          <w:rFonts w:ascii="Times New Roman" w:eastAsia="Times New Roman" w:hAnsi="Times New Roman" w:cs="Times New Roman"/>
          <w:i/>
        </w:rPr>
        <w:t>p&lt;</w:t>
      </w:r>
      <w:r w:rsidRPr="00FD6BCF">
        <w:rPr>
          <w:rFonts w:ascii="Times New Roman" w:eastAsia="Times New Roman" w:hAnsi="Times New Roman" w:cs="Times New Roman"/>
        </w:rPr>
        <w:t>0.05) in contrast to the resting period in group 1. In the ARE</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treated, group 3 (7.788 ± 0.11 and 8.307 ± 0.10, respectively) on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were significantly higher (</w:t>
      </w:r>
      <w:r w:rsidR="00344858">
        <w:rPr>
          <w:rFonts w:ascii="Times New Roman" w:eastAsia="Times New Roman" w:hAnsi="Times New Roman" w:cs="Times New Roman"/>
          <w:i/>
        </w:rPr>
        <w:t>p&lt;</w:t>
      </w:r>
      <w:r w:rsidRPr="00FD6BCF">
        <w:rPr>
          <w:rFonts w:ascii="Times New Roman" w:eastAsia="Times New Roman" w:hAnsi="Times New Roman" w:cs="Times New Roman"/>
        </w:rPr>
        <w:t>0.05</w:t>
      </w:r>
      <w:r w:rsidR="00AB6351">
        <w:rPr>
          <w:rFonts w:ascii="Times New Roman" w:eastAsia="Times New Roman" w:hAnsi="Times New Roman" w:cs="Times New Roman"/>
        </w:rPr>
        <w:t xml:space="preserve">) </w:t>
      </w:r>
      <w:r w:rsidR="00692BEC">
        <w:rPr>
          <w:rFonts w:ascii="Times New Roman" w:eastAsia="Times New Roman" w:hAnsi="Times New Roman" w:cs="Times New Roman"/>
        </w:rPr>
        <w:t>than those on the</w:t>
      </w:r>
      <w:r w:rsidRPr="00FD6BCF">
        <w:rPr>
          <w:rFonts w:ascii="Times New Roman" w:eastAsia="Times New Roman" w:hAnsi="Times New Roman" w:cs="Times New Roman"/>
        </w:rPr>
        <w:t xml:space="preserve"> 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(7.102 ± 0.07). The values in group 2 were reduced non-significantly (7.005 ± 0.13 and 7.082 ± 0.11, respectively)</w:t>
      </w:r>
      <w:r w:rsidR="00692BEC">
        <w:rPr>
          <w:rFonts w:ascii="Times New Roman" w:eastAsia="Times New Roman" w:hAnsi="Times New Roman" w:cs="Times New Roman"/>
        </w:rPr>
        <w:t xml:space="preserve"> on the </w:t>
      </w:r>
      <w:r w:rsidRPr="00FD6BCF">
        <w:rPr>
          <w:rFonts w:ascii="Times New Roman" w:eastAsia="Times New Roman" w:hAnsi="Times New Roman" w:cs="Times New Roman"/>
        </w:rPr>
        <w:t>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days compared to the 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(7.488 ± 0.17). TEC values in the ARE-treated group 4</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were reduced non-significantly (7.317 ± 0.13) on </w:t>
      </w:r>
      <w:r w:rsidR="00692BEC">
        <w:rPr>
          <w:rFonts w:ascii="Times New Roman" w:eastAsia="Times New Roman" w:hAnsi="Times New Roman" w:cs="Times New Roman"/>
        </w:rPr>
        <w:t>the</w:t>
      </w:r>
      <w:r w:rsidRPr="00FD6BCF">
        <w:rPr>
          <w:rFonts w:ascii="Times New Roman" w:eastAsia="Times New Roman" w:hAnsi="Times New Roman" w:cs="Times New Roman"/>
        </w:rPr>
        <w:t>14</w:t>
      </w:r>
      <w:r w:rsidRPr="00FD6BCF">
        <w:rPr>
          <w:rFonts w:ascii="Times New Roman" w:eastAsia="Times New Roman" w:hAnsi="Times New Roman" w:cs="Times New Roman"/>
          <w:vertAlign w:val="superscript"/>
        </w:rPr>
        <w:t xml:space="preserve">th </w:t>
      </w:r>
      <w:r w:rsidRPr="00FD6BCF">
        <w:rPr>
          <w:rFonts w:ascii="Times New Roman" w:eastAsia="Times New Roman" w:hAnsi="Times New Roman" w:cs="Times New Roman"/>
        </w:rPr>
        <w:t xml:space="preserve">day and a non-significant increase (7.570 ± 0.11) on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compared to </w:t>
      </w:r>
      <w:r w:rsidR="00692BEC">
        <w:rPr>
          <w:rFonts w:ascii="Times New Roman" w:eastAsia="Times New Roman" w:hAnsi="Times New Roman" w:cs="Times New Roman"/>
        </w:rPr>
        <w:t xml:space="preserve">the </w:t>
      </w:r>
      <w:r w:rsidRPr="00FD6BCF">
        <w:rPr>
          <w:rFonts w:ascii="Times New Roman" w:eastAsia="Times New Roman" w:hAnsi="Times New Roman" w:cs="Times New Roman"/>
        </w:rPr>
        <w:t>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(7.567 ± 0.18). TEC values in group 3 revealed a significant increase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w:t>
      </w:r>
      <w:r w:rsidR="00692BEC">
        <w:rPr>
          <w:rFonts w:ascii="Times New Roman" w:eastAsia="Times New Roman" w:hAnsi="Times New Roman" w:cs="Times New Roman"/>
        </w:rPr>
        <w:t>compared to the</w:t>
      </w:r>
      <w:r w:rsidRPr="00FD6BCF">
        <w:rPr>
          <w:rFonts w:ascii="Times New Roman" w:eastAsia="Times New Roman" w:hAnsi="Times New Roman" w:cs="Times New Roman"/>
        </w:rPr>
        <w:t xml:space="preserve"> other groups during different time intervals. Similarly, the values in group 4 showed a significant increase (</w:t>
      </w:r>
      <w:r w:rsidR="00344858">
        <w:rPr>
          <w:rFonts w:ascii="Times New Roman" w:eastAsia="Times New Roman" w:hAnsi="Times New Roman" w:cs="Times New Roman"/>
          <w:i/>
        </w:rPr>
        <w:t>p&lt;</w:t>
      </w:r>
      <w:r w:rsidRPr="00FD6BCF">
        <w:rPr>
          <w:rFonts w:ascii="Times New Roman" w:eastAsia="Times New Roman" w:hAnsi="Times New Roman" w:cs="Times New Roman"/>
        </w:rPr>
        <w:t>0.05)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compared to </w:t>
      </w:r>
      <w:r w:rsidR="008B2D24">
        <w:rPr>
          <w:rFonts w:ascii="Times New Roman" w:eastAsia="Times New Roman" w:hAnsi="Times New Roman" w:cs="Times New Roman"/>
        </w:rPr>
        <w:t xml:space="preserve">those in </w:t>
      </w:r>
      <w:r w:rsidRPr="00FD6BCF">
        <w:rPr>
          <w:rFonts w:ascii="Times New Roman" w:eastAsia="Times New Roman" w:hAnsi="Times New Roman" w:cs="Times New Roman"/>
        </w:rPr>
        <w:t>group 2</w:t>
      </w:r>
      <w:bookmarkStart w:id="1" w:name="gjdgxs" w:colFirst="0" w:colLast="0"/>
      <w:bookmarkEnd w:id="1"/>
      <w:r w:rsidR="00DE3DAB">
        <w:rPr>
          <w:rFonts w:ascii="Times New Roman" w:eastAsia="Times New Roman" w:hAnsi="Times New Roman" w:cs="Times New Roman"/>
        </w:rPr>
        <w:t>.</w:t>
      </w:r>
    </w:p>
    <w:p w14:paraId="690FAACF" w14:textId="1C55D07E" w:rsidR="002C448F" w:rsidRPr="002C448F" w:rsidRDefault="002C448F" w:rsidP="002C448F">
      <w:pPr>
        <w:spacing w:after="0" w:line="240" w:lineRule="auto"/>
        <w:jc w:val="both"/>
        <w:rPr>
          <w:rFonts w:ascii="Times New Roman" w:eastAsia="Times New Roman" w:hAnsi="Times New Roman" w:cs="Times New Roman"/>
          <w:b/>
          <w:bCs/>
        </w:rPr>
      </w:pPr>
      <w:r w:rsidRPr="002C448F">
        <w:rPr>
          <w:rFonts w:ascii="Times New Roman" w:eastAsia="Times New Roman" w:hAnsi="Times New Roman" w:cs="Times New Roman"/>
          <w:b/>
          <w:bCs/>
        </w:rPr>
        <w:t xml:space="preserve">Fig </w:t>
      </w:r>
      <w:r w:rsidR="00A33506">
        <w:rPr>
          <w:rFonts w:ascii="Times New Roman" w:eastAsia="Times New Roman" w:hAnsi="Times New Roman" w:cs="Times New Roman"/>
          <w:b/>
          <w:bCs/>
        </w:rPr>
        <w:t>3</w:t>
      </w:r>
      <w:r w:rsidRPr="002C448F">
        <w:rPr>
          <w:rFonts w:ascii="Times New Roman" w:eastAsia="Times New Roman" w:hAnsi="Times New Roman" w:cs="Times New Roman"/>
          <w:b/>
          <w:bCs/>
        </w:rPr>
        <w:t>.</w:t>
      </w:r>
      <w:r>
        <w:rPr>
          <w:rFonts w:ascii="Times New Roman" w:eastAsia="Times New Roman" w:hAnsi="Times New Roman" w:cs="Times New Roman"/>
        </w:rPr>
        <w:t xml:space="preserve"> </w:t>
      </w:r>
      <w:r w:rsidRPr="002C448F">
        <w:rPr>
          <w:rFonts w:ascii="Times New Roman" w:eastAsia="Times New Roman" w:hAnsi="Times New Roman" w:cs="Times New Roman"/>
          <w:b/>
          <w:bCs/>
        </w:rPr>
        <w:t>Total erythrocyte count (10</w:t>
      </w:r>
      <w:r w:rsidRPr="002C448F">
        <w:rPr>
          <w:rFonts w:ascii="Times New Roman" w:eastAsia="Times New Roman" w:hAnsi="Times New Roman" w:cs="Times New Roman"/>
          <w:b/>
          <w:bCs/>
          <w:vertAlign w:val="superscript"/>
        </w:rPr>
        <w:t>6</w:t>
      </w:r>
      <w:r w:rsidRPr="002C448F">
        <w:rPr>
          <w:rFonts w:ascii="Times New Roman" w:eastAsia="Times New Roman" w:hAnsi="Times New Roman" w:cs="Times New Roman"/>
          <w:b/>
          <w:bCs/>
        </w:rPr>
        <w:t>/µL) in different groups of horses</w:t>
      </w:r>
    </w:p>
    <w:p w14:paraId="7D2F0663" w14:textId="1918C77B" w:rsidR="002C448F" w:rsidRDefault="002C448F" w:rsidP="00344858">
      <w:pPr>
        <w:spacing w:after="0" w:line="240" w:lineRule="auto"/>
        <w:jc w:val="both"/>
        <w:rPr>
          <w:rFonts w:ascii="Times New Roman" w:eastAsia="Times New Roman" w:hAnsi="Times New Roman" w:cs="Times New Roman"/>
        </w:rPr>
      </w:pPr>
    </w:p>
    <w:p w14:paraId="73A92857" w14:textId="76DDE06B" w:rsidR="009D2447" w:rsidRPr="00FD6BCF" w:rsidRDefault="00DE3DAB" w:rsidP="009D2447">
      <w:pPr>
        <w:spacing w:after="0" w:line="240" w:lineRule="auto"/>
        <w:ind w:left="720" w:firstLine="720"/>
        <w:jc w:val="both"/>
        <w:rPr>
          <w:rFonts w:ascii="Times New Roman" w:eastAsia="Times New Roman" w:hAnsi="Times New Roman" w:cs="Times New Roman"/>
        </w:rPr>
      </w:pPr>
      <w:r>
        <w:object w:dxaOrig="8369" w:dyaOrig="6710" w14:anchorId="2CAFC158">
          <v:shape id="_x0000_i1026" type="#_x0000_t75" style="width:321pt;height:257.25pt" o:ole="">
            <v:imagedata r:id="rId10" o:title=""/>
          </v:shape>
          <o:OLEObject Type="Embed" ProgID="Prism8.Document" ShapeID="_x0000_i1026" DrawAspect="Content" ObjectID="_1806765288" r:id="rId11"/>
        </w:object>
      </w:r>
    </w:p>
    <w:p w14:paraId="1BEABE25" w14:textId="39BE3A61"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3.3 </w:t>
      </w:r>
      <w:r w:rsidRPr="00FD6BCF">
        <w:rPr>
          <w:rFonts w:ascii="Times New Roman" w:eastAsia="Times New Roman" w:hAnsi="Times New Roman" w:cs="Times New Roman"/>
          <w:b/>
        </w:rPr>
        <w:t xml:space="preserve">Total Leucocyte </w:t>
      </w:r>
      <w:r w:rsidR="00C16E24" w:rsidRPr="00FD6BCF">
        <w:rPr>
          <w:rFonts w:ascii="Times New Roman" w:eastAsia="Times New Roman" w:hAnsi="Times New Roman" w:cs="Times New Roman"/>
          <w:b/>
        </w:rPr>
        <w:t xml:space="preserve">Count </w:t>
      </w:r>
      <w:r w:rsidRPr="00FD6BCF">
        <w:rPr>
          <w:rFonts w:ascii="Times New Roman" w:eastAsia="Times New Roman" w:hAnsi="Times New Roman" w:cs="Times New Roman"/>
          <w:b/>
        </w:rPr>
        <w:t>(</w:t>
      </w:r>
      <w:r w:rsidR="00344858" w:rsidRPr="00AC6814">
        <w:rPr>
          <w:rFonts w:ascii="Times New Roman" w:eastAsia="Times New Roman" w:hAnsi="Times New Roman" w:cs="Times New Roman"/>
          <w:b/>
          <w:bCs/>
        </w:rPr>
        <w:t>(10</w:t>
      </w:r>
      <w:r w:rsidR="00344858" w:rsidRPr="00AC6814">
        <w:rPr>
          <w:rFonts w:ascii="Times New Roman" w:eastAsia="Times New Roman" w:hAnsi="Times New Roman" w:cs="Times New Roman"/>
          <w:b/>
          <w:bCs/>
          <w:vertAlign w:val="superscript"/>
        </w:rPr>
        <w:t>3</w:t>
      </w:r>
      <w:r w:rsidR="00344858" w:rsidRPr="00AC6814">
        <w:rPr>
          <w:rFonts w:ascii="Times New Roman" w:eastAsia="Times New Roman" w:hAnsi="Times New Roman" w:cs="Times New Roman"/>
          <w:b/>
          <w:bCs/>
        </w:rPr>
        <w:t>/ µl)</w:t>
      </w:r>
      <w:r w:rsidR="00344858">
        <w:rPr>
          <w:rFonts w:ascii="Times New Roman" w:eastAsia="Times New Roman" w:hAnsi="Times New Roman" w:cs="Times New Roman"/>
          <w:b/>
          <w:bCs/>
        </w:rPr>
        <w:t>:</w:t>
      </w:r>
    </w:p>
    <w:p w14:paraId="5DAC5C32" w14:textId="2E961773" w:rsidR="00B277FE" w:rsidRPr="009D2447" w:rsidRDefault="007B47E0" w:rsidP="009D2447">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The values in group 2 and AR</w:t>
      </w:r>
      <w:r w:rsidR="00AB6351">
        <w:rPr>
          <w:rFonts w:ascii="Times New Roman" w:eastAsia="Times New Roman" w:hAnsi="Times New Roman" w:cs="Times New Roman"/>
        </w:rPr>
        <w:t xml:space="preserve">E </w:t>
      </w:r>
      <w:r w:rsidRPr="00FD6BCF">
        <w:rPr>
          <w:rFonts w:ascii="Times New Roman" w:eastAsia="Times New Roman" w:hAnsi="Times New Roman" w:cs="Times New Roman"/>
        </w:rPr>
        <w:t>treated, group 4 (13.31 ± 0.83 and 13.82 ±0.57, respectively) showed a significant increase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on day 28 and a non-significant increase (11.60 ± 0.62 and 11.62 ± 0.75, respectively) on day 14 when compared to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0</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(10.43 ± 0.71 and 10.20 ± 0.81, respectively).</w:t>
      </w:r>
      <w:r w:rsidR="00572F64">
        <w:rPr>
          <w:rFonts w:ascii="Times New Roman" w:eastAsia="Times New Roman" w:hAnsi="Times New Roman" w:cs="Times New Roman"/>
        </w:rPr>
        <w:t xml:space="preserve"> </w:t>
      </w:r>
      <w:r w:rsidRPr="00FD6BCF">
        <w:rPr>
          <w:rFonts w:ascii="Times New Roman" w:eastAsia="Times New Roman" w:hAnsi="Times New Roman" w:cs="Times New Roman"/>
        </w:rPr>
        <w:t>Group</w:t>
      </w:r>
      <w:r w:rsidR="008B2D24">
        <w:rPr>
          <w:rFonts w:ascii="Times New Roman" w:eastAsia="Times New Roman" w:hAnsi="Times New Roman" w:cs="Times New Roman"/>
        </w:rPr>
        <w:t>s</w:t>
      </w:r>
      <w:r w:rsidRPr="00FD6BCF">
        <w:rPr>
          <w:rFonts w:ascii="Times New Roman" w:eastAsia="Times New Roman" w:hAnsi="Times New Roman" w:cs="Times New Roman"/>
        </w:rPr>
        <w:t xml:space="preserve"> 2 and 4 showed non-significantly higher TLC values </w:t>
      </w:r>
      <w:r w:rsidR="008B2D24">
        <w:rPr>
          <w:rFonts w:ascii="Times New Roman" w:eastAsia="Times New Roman" w:hAnsi="Times New Roman" w:cs="Times New Roman"/>
        </w:rPr>
        <w:t>than</w:t>
      </w:r>
      <w:r w:rsidRPr="00FD6BCF">
        <w:rPr>
          <w:rFonts w:ascii="Times New Roman" w:eastAsia="Times New Roman" w:hAnsi="Times New Roman" w:cs="Times New Roman"/>
        </w:rPr>
        <w:t xml:space="preserve"> groups 1 and 3 at different time intervals.</w:t>
      </w:r>
    </w:p>
    <w:p w14:paraId="5DCD842A" w14:textId="12E64A47"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4</w:t>
      </w:r>
      <w:r w:rsidRPr="002C448F">
        <w:rPr>
          <w:rFonts w:ascii="Times New Roman" w:eastAsia="Times New Roman" w:hAnsi="Times New Roman" w:cs="Times New Roman"/>
          <w:b/>
          <w:bCs/>
        </w:rPr>
        <w:t>. Total Leucocyte count (10</w:t>
      </w:r>
      <w:r w:rsidRPr="002C448F">
        <w:rPr>
          <w:rFonts w:ascii="Times New Roman" w:eastAsia="Times New Roman" w:hAnsi="Times New Roman" w:cs="Times New Roman"/>
          <w:b/>
          <w:bCs/>
          <w:vertAlign w:val="superscript"/>
        </w:rPr>
        <w:t>3</w:t>
      </w:r>
      <w:r w:rsidRPr="002C448F">
        <w:rPr>
          <w:rFonts w:ascii="Times New Roman" w:eastAsia="Times New Roman" w:hAnsi="Times New Roman" w:cs="Times New Roman"/>
          <w:b/>
          <w:bCs/>
        </w:rPr>
        <w:t>/ µl) in different groups of horses.</w:t>
      </w:r>
    </w:p>
    <w:p w14:paraId="030AFA01" w14:textId="77777777" w:rsidR="002C448F" w:rsidRDefault="002C448F" w:rsidP="00344858">
      <w:pPr>
        <w:spacing w:after="0" w:line="240" w:lineRule="auto"/>
        <w:jc w:val="both"/>
        <w:rPr>
          <w:rFonts w:ascii="Times New Roman" w:eastAsia="Times New Roman" w:hAnsi="Times New Roman" w:cs="Times New Roman"/>
        </w:rPr>
      </w:pPr>
    </w:p>
    <w:p w14:paraId="7656E256" w14:textId="6DE85A91" w:rsidR="009D2447" w:rsidRPr="00FD6BCF" w:rsidRDefault="00833749" w:rsidP="00F36C53">
      <w:pPr>
        <w:spacing w:after="0" w:line="240" w:lineRule="auto"/>
        <w:ind w:left="720" w:firstLine="720"/>
        <w:jc w:val="both"/>
        <w:rPr>
          <w:rFonts w:ascii="Times New Roman" w:eastAsia="Times New Roman" w:hAnsi="Times New Roman" w:cs="Times New Roman"/>
        </w:rPr>
      </w:pPr>
      <w:r>
        <w:object w:dxaOrig="7788" w:dyaOrig="6593" w14:anchorId="69A65115">
          <v:shape id="_x0000_i1027" type="#_x0000_t75" style="width:302.25pt;height:255.75pt" o:ole="">
            <v:imagedata r:id="rId12" o:title=""/>
          </v:shape>
          <o:OLEObject Type="Embed" ProgID="Prism8.Document" ShapeID="_x0000_i1027" DrawAspect="Content" ObjectID="_1806765289" r:id="rId13"/>
        </w:object>
      </w:r>
    </w:p>
    <w:p w14:paraId="32F86A72" w14:textId="74FDE1E5"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3.4 </w:t>
      </w:r>
      <w:r w:rsidRPr="00FD6BCF">
        <w:rPr>
          <w:rFonts w:ascii="Times New Roman" w:eastAsia="Times New Roman" w:hAnsi="Times New Roman" w:cs="Times New Roman"/>
          <w:b/>
        </w:rPr>
        <w:t>Haemoglobin (</w:t>
      </w:r>
      <w:r w:rsidR="00344858">
        <w:rPr>
          <w:rFonts w:ascii="Times New Roman" w:eastAsia="Times New Roman" w:hAnsi="Times New Roman" w:cs="Times New Roman"/>
          <w:b/>
        </w:rPr>
        <w:t>g/dL</w:t>
      </w:r>
      <w:r w:rsidRPr="00FD6BCF">
        <w:rPr>
          <w:rFonts w:ascii="Times New Roman" w:eastAsia="Times New Roman" w:hAnsi="Times New Roman" w:cs="Times New Roman"/>
          <w:b/>
        </w:rPr>
        <w:t>):</w:t>
      </w:r>
    </w:p>
    <w:p w14:paraId="7F185D3E" w14:textId="1DFF022A"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The groups that were subjected to immunization i.e., groups 2 and 4</w:t>
      </w:r>
      <w:r w:rsidR="00AB6351">
        <w:rPr>
          <w:rFonts w:ascii="Times New Roman" w:eastAsia="Times New Roman" w:hAnsi="Times New Roman" w:cs="Times New Roman"/>
        </w:rPr>
        <w:t>,</w:t>
      </w:r>
      <w:r w:rsidRPr="00FD6BCF">
        <w:rPr>
          <w:rFonts w:ascii="Times New Roman" w:eastAsia="Times New Roman" w:hAnsi="Times New Roman" w:cs="Times New Roman"/>
        </w:rPr>
        <w:t xml:space="preserve"> showed a non-significant decrease (10.15 ± 0.66 and 11.29 ± 0.58, respectively) </w:t>
      </w:r>
      <w:r w:rsidR="008B2D24">
        <w:rPr>
          <w:rFonts w:ascii="Times New Roman" w:eastAsia="Times New Roman" w:hAnsi="Times New Roman" w:cs="Times New Roman"/>
        </w:rPr>
        <w:t xml:space="preserve">in Hb levels </w:t>
      </w:r>
      <w:r w:rsidRPr="00FD6BCF">
        <w:rPr>
          <w:rFonts w:ascii="Times New Roman" w:eastAsia="Times New Roman" w:hAnsi="Times New Roman" w:cs="Times New Roman"/>
        </w:rPr>
        <w:t xml:space="preserve">during immunization and a non-significant increase (11.73 ± 0.55 and 13.31 ± 0.80, respectively) in Hb </w:t>
      </w:r>
      <w:r w:rsidR="008B2D24">
        <w:rPr>
          <w:rFonts w:ascii="Times New Roman" w:eastAsia="Times New Roman" w:hAnsi="Times New Roman" w:cs="Times New Roman"/>
        </w:rPr>
        <w:t xml:space="preserve">levels </w:t>
      </w:r>
      <w:r w:rsidRPr="00FD6BCF">
        <w:rPr>
          <w:rFonts w:ascii="Times New Roman" w:eastAsia="Times New Roman" w:hAnsi="Times New Roman" w:cs="Times New Roman"/>
        </w:rPr>
        <w:t xml:space="preserve">during the bleeding period compared to initial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period (12.20 ± 0.43 and 11.51 ± 0.87, respectively). However, the decrease in Hb values </w:t>
      </w:r>
      <w:r w:rsidR="008B2D24">
        <w:rPr>
          <w:rFonts w:ascii="Times New Roman" w:eastAsia="Times New Roman" w:hAnsi="Times New Roman" w:cs="Times New Roman"/>
        </w:rPr>
        <w:t xml:space="preserve">on </w:t>
      </w:r>
      <w:r w:rsidRPr="00FD6BCF">
        <w:rPr>
          <w:rFonts w:ascii="Times New Roman" w:eastAsia="Times New Roman" w:hAnsi="Times New Roman" w:cs="Times New Roman"/>
        </w:rPr>
        <w:t>day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was comparatively lower in group 4 </w:t>
      </w:r>
      <w:r w:rsidR="008B2D24">
        <w:rPr>
          <w:rFonts w:ascii="Times New Roman" w:eastAsia="Times New Roman" w:hAnsi="Times New Roman" w:cs="Times New Roman"/>
        </w:rPr>
        <w:t xml:space="preserve">than in </w:t>
      </w:r>
      <w:r w:rsidRPr="00FD6BCF">
        <w:rPr>
          <w:rFonts w:ascii="Times New Roman" w:eastAsia="Times New Roman" w:hAnsi="Times New Roman" w:cs="Times New Roman"/>
        </w:rPr>
        <w:t>group 2</w:t>
      </w:r>
      <w:r w:rsidR="008B2D24">
        <w:rPr>
          <w:rFonts w:ascii="Times New Roman" w:eastAsia="Times New Roman" w:hAnsi="Times New Roman" w:cs="Times New Roman"/>
        </w:rPr>
        <w:t>,</w:t>
      </w:r>
      <w:r w:rsidRPr="00FD6BCF">
        <w:rPr>
          <w:rFonts w:ascii="Times New Roman" w:eastAsia="Times New Roman" w:hAnsi="Times New Roman" w:cs="Times New Roman"/>
        </w:rPr>
        <w:t xml:space="preserve"> and the increase during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was comparatively higher.</w:t>
      </w:r>
    </w:p>
    <w:p w14:paraId="54589F5A" w14:textId="77777777" w:rsidR="002E7DFB" w:rsidRDefault="002E7DFB" w:rsidP="00344858">
      <w:pPr>
        <w:spacing w:after="0" w:line="240" w:lineRule="auto"/>
        <w:jc w:val="both"/>
        <w:rPr>
          <w:rFonts w:ascii="Times New Roman" w:eastAsia="Times New Roman" w:hAnsi="Times New Roman" w:cs="Times New Roman"/>
        </w:rPr>
      </w:pPr>
    </w:p>
    <w:p w14:paraId="25BCE0FB" w14:textId="7E889439"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5</w:t>
      </w:r>
      <w:r w:rsidRPr="002C448F">
        <w:rPr>
          <w:rFonts w:ascii="Times New Roman" w:eastAsia="Times New Roman" w:hAnsi="Times New Roman" w:cs="Times New Roman"/>
          <w:b/>
          <w:bCs/>
        </w:rPr>
        <w:t>. Concentration of Haemoglobin (g/dL) in different groups of horses.</w:t>
      </w:r>
    </w:p>
    <w:p w14:paraId="36F37C81" w14:textId="77777777" w:rsidR="002C448F" w:rsidRDefault="002C448F" w:rsidP="00344858">
      <w:pPr>
        <w:spacing w:after="0" w:line="240" w:lineRule="auto"/>
        <w:jc w:val="both"/>
        <w:rPr>
          <w:rFonts w:ascii="Times New Roman" w:eastAsia="Times New Roman" w:hAnsi="Times New Roman" w:cs="Times New Roman"/>
        </w:rPr>
      </w:pPr>
    </w:p>
    <w:p w14:paraId="4BF9075E" w14:textId="40C249C2" w:rsidR="009D2447" w:rsidRDefault="00E604EF" w:rsidP="00F36C53">
      <w:pPr>
        <w:spacing w:after="0" w:line="240" w:lineRule="auto"/>
        <w:ind w:left="1440" w:firstLine="720"/>
        <w:jc w:val="both"/>
      </w:pPr>
      <w:r>
        <w:object w:dxaOrig="7572" w:dyaOrig="6463" w14:anchorId="48B90EF7">
          <v:shape id="_x0000_i1028" type="#_x0000_t75" style="width:262.5pt;height:221.25pt" o:ole="">
            <v:imagedata r:id="rId14" o:title=""/>
          </v:shape>
          <o:OLEObject Type="Embed" ProgID="Prism8.Document" ShapeID="_x0000_i1028" DrawAspect="Content" ObjectID="_1806765290" r:id="rId15"/>
        </w:object>
      </w:r>
    </w:p>
    <w:p w14:paraId="64A0F779" w14:textId="77777777" w:rsidR="002C448F" w:rsidRPr="00FD6BCF" w:rsidRDefault="002C448F" w:rsidP="009D2447">
      <w:pPr>
        <w:spacing w:after="0" w:line="240" w:lineRule="auto"/>
        <w:ind w:left="1440" w:firstLine="720"/>
        <w:jc w:val="both"/>
        <w:rPr>
          <w:rFonts w:ascii="Times New Roman" w:eastAsia="Times New Roman" w:hAnsi="Times New Roman" w:cs="Times New Roman"/>
        </w:rPr>
      </w:pPr>
    </w:p>
    <w:p w14:paraId="4909C758" w14:textId="0C7D3FE7"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3.5 </w:t>
      </w:r>
      <w:r w:rsidRPr="00FD6BCF">
        <w:rPr>
          <w:rFonts w:ascii="Times New Roman" w:eastAsia="Times New Roman" w:hAnsi="Times New Roman" w:cs="Times New Roman"/>
          <w:b/>
        </w:rPr>
        <w:t xml:space="preserve">Packed </w:t>
      </w:r>
      <w:r w:rsidR="00C16E24" w:rsidRPr="00FD6BCF">
        <w:rPr>
          <w:rFonts w:ascii="Times New Roman" w:eastAsia="Times New Roman" w:hAnsi="Times New Roman" w:cs="Times New Roman"/>
          <w:b/>
        </w:rPr>
        <w:t xml:space="preserve">Cell Volume </w:t>
      </w:r>
      <w:r w:rsidRPr="00FD6BCF">
        <w:rPr>
          <w:rFonts w:ascii="Times New Roman" w:eastAsia="Times New Roman" w:hAnsi="Times New Roman" w:cs="Times New Roman"/>
          <w:b/>
        </w:rPr>
        <w:t>(</w:t>
      </w:r>
      <w:r w:rsidR="00344858">
        <w:rPr>
          <w:rFonts w:ascii="Times New Roman" w:eastAsia="Times New Roman" w:hAnsi="Times New Roman" w:cs="Times New Roman"/>
          <w:b/>
        </w:rPr>
        <w:t>%</w:t>
      </w:r>
      <w:r w:rsidRPr="00FD6BCF">
        <w:rPr>
          <w:rFonts w:ascii="Times New Roman" w:eastAsia="Times New Roman" w:hAnsi="Times New Roman" w:cs="Times New Roman"/>
          <w:b/>
        </w:rPr>
        <w:t>):</w:t>
      </w:r>
    </w:p>
    <w:p w14:paraId="3FD19A45" w14:textId="42729772" w:rsidR="002C448F" w:rsidRDefault="007B47E0" w:rsidP="00DE3DAB">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In group 4, the values (29.75 ± 0.98 and 30.93 ± 1.08) on days 14 and 28 showed a non-significant change in contrast to day 0 (32.47 ± 1.72). However, group 3 demonstrated a significant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change when compared to groups 1 and 2 at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respective time points. The mean PCV values in group 4 </w:t>
      </w:r>
      <w:r w:rsidR="008B2D24">
        <w:rPr>
          <w:rFonts w:ascii="Times New Roman" w:eastAsia="Times New Roman" w:hAnsi="Times New Roman" w:cs="Times New Roman"/>
        </w:rPr>
        <w:t>were</w:t>
      </w:r>
      <w:r w:rsidRPr="00FD6BCF">
        <w:rPr>
          <w:rFonts w:ascii="Times New Roman" w:eastAsia="Times New Roman" w:hAnsi="Times New Roman" w:cs="Times New Roman"/>
        </w:rPr>
        <w:t xml:space="preserve"> higher values but </w:t>
      </w:r>
      <w:r w:rsidR="008B2D24">
        <w:rPr>
          <w:rFonts w:ascii="Times New Roman" w:eastAsia="Times New Roman" w:hAnsi="Times New Roman" w:cs="Times New Roman"/>
        </w:rPr>
        <w:t>not-s</w:t>
      </w:r>
      <w:r w:rsidRPr="00FD6BCF">
        <w:rPr>
          <w:rFonts w:ascii="Times New Roman" w:eastAsia="Times New Roman" w:hAnsi="Times New Roman" w:cs="Times New Roman"/>
        </w:rPr>
        <w:t>ignificant.</w:t>
      </w:r>
    </w:p>
    <w:p w14:paraId="2DD2B6CC" w14:textId="3C27D330"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6</w:t>
      </w:r>
      <w:r w:rsidRPr="002C448F">
        <w:rPr>
          <w:rFonts w:ascii="Times New Roman" w:eastAsia="Times New Roman" w:hAnsi="Times New Roman" w:cs="Times New Roman"/>
          <w:b/>
          <w:bCs/>
        </w:rPr>
        <w:t>. Concentration of Packed cell volume (%) in different groups of horses.</w:t>
      </w:r>
    </w:p>
    <w:p w14:paraId="7B66DC57" w14:textId="77777777" w:rsidR="002C448F" w:rsidRDefault="002C448F" w:rsidP="00B277FE">
      <w:pPr>
        <w:spacing w:after="0" w:line="240" w:lineRule="auto"/>
        <w:jc w:val="both"/>
        <w:rPr>
          <w:rFonts w:ascii="Times New Roman" w:eastAsia="Times New Roman" w:hAnsi="Times New Roman" w:cs="Times New Roman"/>
        </w:rPr>
      </w:pPr>
    </w:p>
    <w:p w14:paraId="186B4D89" w14:textId="268B6C26" w:rsidR="00FE1902" w:rsidRDefault="00E604EF" w:rsidP="00F36C53">
      <w:pPr>
        <w:spacing w:after="0" w:line="240" w:lineRule="auto"/>
        <w:ind w:left="1440" w:firstLine="720"/>
        <w:jc w:val="both"/>
      </w:pPr>
      <w:r>
        <w:object w:dxaOrig="6564" w:dyaOrig="5616" w14:anchorId="72902642">
          <v:shape id="_x0000_i1029" type="#_x0000_t75" style="width:280.5pt;height:240pt" o:ole="">
            <v:imagedata r:id="rId16" o:title=""/>
          </v:shape>
          <o:OLEObject Type="Embed" ProgID="Prism8.Document" ShapeID="_x0000_i1029" DrawAspect="Content" ObjectID="_1806765291" r:id="rId17"/>
        </w:object>
      </w:r>
    </w:p>
    <w:p w14:paraId="185A5BBB" w14:textId="77777777" w:rsidR="00833749" w:rsidRDefault="00833749" w:rsidP="00F36C53">
      <w:pPr>
        <w:spacing w:after="0" w:line="240" w:lineRule="auto"/>
        <w:ind w:left="1440" w:firstLine="720"/>
        <w:jc w:val="both"/>
      </w:pPr>
    </w:p>
    <w:p w14:paraId="21B939AC" w14:textId="2A49AE91"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3.6 </w:t>
      </w:r>
      <w:r w:rsidRPr="00FD6BCF">
        <w:rPr>
          <w:rFonts w:ascii="Times New Roman" w:eastAsia="Times New Roman" w:hAnsi="Times New Roman" w:cs="Times New Roman"/>
          <w:b/>
        </w:rPr>
        <w:t>Cortisol</w:t>
      </w:r>
      <w:r w:rsidR="00344858">
        <w:rPr>
          <w:rFonts w:ascii="Times New Roman" w:eastAsia="Times New Roman" w:hAnsi="Times New Roman" w:cs="Times New Roman"/>
          <w:b/>
        </w:rPr>
        <w:t xml:space="preserve"> </w:t>
      </w:r>
      <w:r w:rsidR="00344858" w:rsidRPr="00344858">
        <w:rPr>
          <w:rFonts w:ascii="Times New Roman" w:eastAsia="Times New Roman" w:hAnsi="Times New Roman" w:cs="Times New Roman"/>
          <w:b/>
        </w:rPr>
        <w:t>(ng/mL)</w:t>
      </w:r>
      <w:r w:rsidRPr="00FD6BCF">
        <w:rPr>
          <w:rFonts w:ascii="Times New Roman" w:eastAsia="Times New Roman" w:hAnsi="Times New Roman" w:cs="Times New Roman"/>
          <w:b/>
        </w:rPr>
        <w:t>:</w:t>
      </w:r>
    </w:p>
    <w:p w14:paraId="518A4CDE" w14:textId="3F250325" w:rsidR="00FE1902" w:rsidRDefault="007B47E0" w:rsidP="00E604E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lastRenderedPageBreak/>
        <w:t xml:space="preserve">The mean </w:t>
      </w:r>
      <w:r w:rsidR="008B2D24">
        <w:rPr>
          <w:rFonts w:ascii="Times New Roman" w:eastAsia="Times New Roman" w:hAnsi="Times New Roman" w:cs="Times New Roman"/>
        </w:rPr>
        <w:t xml:space="preserve">cortisol </w:t>
      </w:r>
      <w:r w:rsidRPr="00FD6BCF">
        <w:rPr>
          <w:rFonts w:ascii="Times New Roman" w:eastAsia="Times New Roman" w:hAnsi="Times New Roman" w:cs="Times New Roman"/>
        </w:rPr>
        <w:t>concentration on the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in group 1 (77.64 ±2.78 and 75.82 ± 1.71, respectively) were non-significantly lower than day 0 </w:t>
      </w:r>
      <w:r w:rsidR="008B2D24">
        <w:rPr>
          <w:rFonts w:ascii="Times New Roman" w:eastAsia="Times New Roman" w:hAnsi="Times New Roman" w:cs="Times New Roman"/>
        </w:rPr>
        <w:t xml:space="preserve">values </w:t>
      </w:r>
      <w:r w:rsidRPr="00FD6BCF">
        <w:rPr>
          <w:rFonts w:ascii="Times New Roman" w:eastAsia="Times New Roman" w:hAnsi="Times New Roman" w:cs="Times New Roman"/>
        </w:rPr>
        <w:t>(78.23 ± 2.67). However, the values in group 3 were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0.05) reduced (69.37 ± 0.89)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and were non-significantly lowered on the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when compared to day 0 (78.70 ± 3.41). Cortisol values in group 2 revealed a significant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increase (93.25 ± 3.72) on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and a non-significant increase (83.30 ± 0.24) on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when compared to day 0 (76.55 ± 1.80). </w:t>
      </w:r>
      <w:r w:rsidR="008B2D24">
        <w:rPr>
          <w:rFonts w:ascii="Times New Roman" w:eastAsia="Times New Roman" w:hAnsi="Times New Roman" w:cs="Times New Roman"/>
        </w:rPr>
        <w:t>G</w:t>
      </w:r>
      <w:r w:rsidRPr="00FD6BCF">
        <w:rPr>
          <w:rFonts w:ascii="Times New Roman" w:eastAsia="Times New Roman" w:hAnsi="Times New Roman" w:cs="Times New Roman"/>
        </w:rPr>
        <w:t>roup 4 on days 14 and 28 showed a non-significant decrease (74.64 ± 2.41 and 69.37 ± 0.89, respectively)</w:t>
      </w:r>
      <w:r w:rsidR="008B2D24">
        <w:rPr>
          <w:rFonts w:ascii="Times New Roman" w:eastAsia="Times New Roman" w:hAnsi="Times New Roman" w:cs="Times New Roman"/>
        </w:rPr>
        <w:t xml:space="preserve"> </w:t>
      </w:r>
      <w:r w:rsidRPr="00FD6BCF">
        <w:rPr>
          <w:rFonts w:ascii="Times New Roman" w:eastAsia="Times New Roman" w:hAnsi="Times New Roman" w:cs="Times New Roman"/>
        </w:rPr>
        <w:t xml:space="preserve">compared to day 0 (79.88 ± 5.64). However, the decrease in values in groups 3 and 4 </w:t>
      </w:r>
      <w:r w:rsidR="008B2D24">
        <w:rPr>
          <w:rFonts w:ascii="Times New Roman" w:eastAsia="Times New Roman" w:hAnsi="Times New Roman" w:cs="Times New Roman"/>
        </w:rPr>
        <w:t xml:space="preserve">was </w:t>
      </w:r>
      <w:r w:rsidRPr="00FD6BCF">
        <w:rPr>
          <w:rFonts w:ascii="Times New Roman" w:eastAsia="Times New Roman" w:hAnsi="Times New Roman" w:cs="Times New Roman"/>
        </w:rPr>
        <w:t xml:space="preserve">much greater </w:t>
      </w:r>
      <w:r w:rsidR="008B2D24">
        <w:rPr>
          <w:rFonts w:ascii="Times New Roman" w:eastAsia="Times New Roman" w:hAnsi="Times New Roman" w:cs="Times New Roman"/>
        </w:rPr>
        <w:t>than that in</w:t>
      </w:r>
      <w:r w:rsidRPr="00FD6BCF">
        <w:rPr>
          <w:rFonts w:ascii="Times New Roman" w:eastAsia="Times New Roman" w:hAnsi="Times New Roman" w:cs="Times New Roman"/>
        </w:rPr>
        <w:t xml:space="preserve"> groups 1 and 2. During immunization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the values in group 2 were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higher and non-significantly higher (on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w:t>
      </w:r>
      <w:r w:rsidR="008B2D24">
        <w:rPr>
          <w:rFonts w:ascii="Times New Roman" w:eastAsia="Times New Roman" w:hAnsi="Times New Roman" w:cs="Times New Roman"/>
        </w:rPr>
        <w:t xml:space="preserve"> than those in </w:t>
      </w:r>
      <w:r w:rsidRPr="00FD6BCF">
        <w:rPr>
          <w:rFonts w:ascii="Times New Roman" w:eastAsia="Times New Roman" w:hAnsi="Times New Roman" w:cs="Times New Roman"/>
        </w:rPr>
        <w:t xml:space="preserve">groups 3 and 4 at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respective time intervals.</w:t>
      </w:r>
    </w:p>
    <w:p w14:paraId="03917B0F" w14:textId="77585EA1"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7</w:t>
      </w:r>
      <w:r w:rsidRPr="002C448F">
        <w:rPr>
          <w:rFonts w:ascii="Times New Roman" w:eastAsia="Times New Roman" w:hAnsi="Times New Roman" w:cs="Times New Roman"/>
          <w:b/>
          <w:bCs/>
        </w:rPr>
        <w:t>. Concentration of Cortisol (ng/mL) in different groups of horses.</w:t>
      </w:r>
    </w:p>
    <w:p w14:paraId="070CF28A" w14:textId="77777777" w:rsidR="002C448F" w:rsidRDefault="002C448F" w:rsidP="00344858">
      <w:pPr>
        <w:spacing w:after="0" w:line="240" w:lineRule="auto"/>
        <w:jc w:val="both"/>
        <w:rPr>
          <w:rFonts w:ascii="Times New Roman" w:eastAsia="Times New Roman" w:hAnsi="Times New Roman" w:cs="Times New Roman"/>
        </w:rPr>
      </w:pPr>
    </w:p>
    <w:p w14:paraId="57C3729F" w14:textId="5D7DE136" w:rsidR="00E604EF" w:rsidRPr="002E7DFB" w:rsidRDefault="00E604EF" w:rsidP="00833749">
      <w:pPr>
        <w:spacing w:after="0" w:line="240" w:lineRule="auto"/>
        <w:ind w:left="720" w:firstLine="720"/>
        <w:jc w:val="both"/>
      </w:pPr>
      <w:r>
        <w:object w:dxaOrig="6480" w:dyaOrig="5983" w14:anchorId="38DA0225">
          <v:shape id="_x0000_i1030" type="#_x0000_t75" style="width:324pt;height:299.25pt" o:ole="">
            <v:imagedata r:id="rId18" o:title=""/>
          </v:shape>
          <o:OLEObject Type="Embed" ProgID="Prism8.Document" ShapeID="_x0000_i1030" DrawAspect="Content" ObjectID="_1806765292" r:id="rId19"/>
        </w:object>
      </w:r>
    </w:p>
    <w:p w14:paraId="082D2D5E" w14:textId="2E54FC7B"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3.7 </w:t>
      </w:r>
      <w:r w:rsidRPr="00FD6BCF">
        <w:rPr>
          <w:rFonts w:ascii="Times New Roman" w:eastAsia="Times New Roman" w:hAnsi="Times New Roman" w:cs="Times New Roman"/>
          <w:b/>
        </w:rPr>
        <w:t>Erythropoietin</w:t>
      </w:r>
      <w:r w:rsidR="00344858">
        <w:rPr>
          <w:rFonts w:ascii="Times New Roman" w:eastAsia="Times New Roman" w:hAnsi="Times New Roman" w:cs="Times New Roman"/>
          <w:b/>
        </w:rPr>
        <w:t xml:space="preserve"> </w:t>
      </w:r>
      <w:r w:rsidR="00344858" w:rsidRPr="00AC6814">
        <w:rPr>
          <w:rFonts w:ascii="Times New Roman" w:eastAsia="Times New Roman" w:hAnsi="Times New Roman" w:cs="Times New Roman"/>
          <w:b/>
          <w:bCs/>
        </w:rPr>
        <w:t>(IU/</w:t>
      </w:r>
      <w:r w:rsidR="00344858">
        <w:rPr>
          <w:rFonts w:ascii="Times New Roman" w:eastAsia="Times New Roman" w:hAnsi="Times New Roman" w:cs="Times New Roman"/>
          <w:b/>
          <w:bCs/>
        </w:rPr>
        <w:t>L</w:t>
      </w:r>
      <w:r w:rsidR="00344858" w:rsidRPr="00AC6814">
        <w:rPr>
          <w:rFonts w:ascii="Times New Roman" w:eastAsia="Times New Roman" w:hAnsi="Times New Roman" w:cs="Times New Roman"/>
          <w:b/>
          <w:bCs/>
        </w:rPr>
        <w:t>)</w:t>
      </w:r>
      <w:r w:rsidRPr="00FD6BCF">
        <w:rPr>
          <w:rFonts w:ascii="Times New Roman" w:eastAsia="Times New Roman" w:hAnsi="Times New Roman" w:cs="Times New Roman"/>
          <w:b/>
        </w:rPr>
        <w:t>:</w:t>
      </w:r>
    </w:p>
    <w:p w14:paraId="57E0976D" w14:textId="1E019FF5" w:rsidR="00B277FE" w:rsidRPr="009D2447" w:rsidRDefault="007B47E0" w:rsidP="009D2447">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lastRenderedPageBreak/>
        <w:t>In group 2, the values showed a significant (</w:t>
      </w:r>
      <w:r w:rsidR="00344858">
        <w:rPr>
          <w:rFonts w:ascii="Times New Roman" w:eastAsia="Times New Roman" w:hAnsi="Times New Roman" w:cs="Times New Roman"/>
          <w:i/>
        </w:rPr>
        <w:t>p&lt;</w:t>
      </w:r>
      <w:r w:rsidRPr="00FD6BCF">
        <w:rPr>
          <w:rFonts w:ascii="Times New Roman" w:eastAsia="Times New Roman" w:hAnsi="Times New Roman" w:cs="Times New Roman"/>
        </w:rPr>
        <w:t>0.05) decrease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(1.848 ± 0.17) and a non-significantly lower value (2.841± 0.10) on the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compared to the resting period (2.958 ± 0.10). In groups 3 and 4, the values were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0.05) higher on the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and </w:t>
      </w:r>
      <w:r w:rsidR="008B2D24">
        <w:rPr>
          <w:rFonts w:ascii="Times New Roman" w:eastAsia="Times New Roman" w:hAnsi="Times New Roman" w:cs="Times New Roman"/>
        </w:rPr>
        <w:t>not significantly different</w:t>
      </w:r>
      <w:r w:rsidRPr="00FD6BCF">
        <w:rPr>
          <w:rFonts w:ascii="Times New Roman" w:eastAsia="Times New Roman" w:hAnsi="Times New Roman" w:cs="Times New Roman"/>
        </w:rPr>
        <w:t xml:space="preserve"> on the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when compared to groups 2 and 1. The </w:t>
      </w:r>
      <w:r w:rsidR="008B2D24">
        <w:rPr>
          <w:rFonts w:ascii="Times New Roman" w:eastAsia="Times New Roman" w:hAnsi="Times New Roman" w:cs="Times New Roman"/>
        </w:rPr>
        <w:t>erythropoietin levels were</w:t>
      </w:r>
      <w:r w:rsidRPr="00FD6BCF">
        <w:rPr>
          <w:rFonts w:ascii="Times New Roman" w:eastAsia="Times New Roman" w:hAnsi="Times New Roman" w:cs="Times New Roman"/>
        </w:rPr>
        <w:t xml:space="preserve"> much higher in group </w:t>
      </w:r>
      <w:r w:rsidR="008B2D24">
        <w:rPr>
          <w:rFonts w:ascii="Times New Roman" w:eastAsia="Times New Roman" w:hAnsi="Times New Roman" w:cs="Times New Roman"/>
        </w:rPr>
        <w:t xml:space="preserve">3 than in </w:t>
      </w:r>
      <w:r w:rsidRPr="00FD6BCF">
        <w:rPr>
          <w:rFonts w:ascii="Times New Roman" w:eastAsia="Times New Roman" w:hAnsi="Times New Roman" w:cs="Times New Roman"/>
        </w:rPr>
        <w:t>group 4 at different time points.</w:t>
      </w:r>
    </w:p>
    <w:p w14:paraId="0CDFB7DE" w14:textId="0D76AE20" w:rsidR="00E604EF" w:rsidRPr="00E604E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8</w:t>
      </w:r>
      <w:r w:rsidRPr="002C448F">
        <w:rPr>
          <w:rFonts w:ascii="Times New Roman" w:eastAsia="Times New Roman" w:hAnsi="Times New Roman" w:cs="Times New Roman"/>
          <w:b/>
          <w:bCs/>
        </w:rPr>
        <w:t>. Concentration of Erythropoietin (IU/L) in different groups of horses</w:t>
      </w:r>
    </w:p>
    <w:p w14:paraId="5E560B2C" w14:textId="082FAE4E" w:rsidR="002C448F" w:rsidRDefault="00E604EF" w:rsidP="00E604EF">
      <w:pPr>
        <w:spacing w:after="0" w:line="240" w:lineRule="auto"/>
        <w:ind w:left="720" w:firstLine="720"/>
        <w:jc w:val="both"/>
        <w:rPr>
          <w:rFonts w:ascii="Times New Roman" w:eastAsia="Times New Roman" w:hAnsi="Times New Roman" w:cs="Times New Roman"/>
        </w:rPr>
      </w:pPr>
      <w:r>
        <w:object w:dxaOrig="6096" w:dyaOrig="5136" w14:anchorId="7FEB7D37">
          <v:shape id="_x0000_i1031" type="#_x0000_t75" style="width:304.5pt;height:257.25pt" o:ole="">
            <v:imagedata r:id="rId20" o:title=""/>
          </v:shape>
          <o:OLEObject Type="Embed" ProgID="Prism8.Document" ShapeID="_x0000_i1031" DrawAspect="Content" ObjectID="_1806765293" r:id="rId21"/>
        </w:object>
      </w:r>
    </w:p>
    <w:p w14:paraId="38CD2770" w14:textId="29EB116B" w:rsidR="009D2447" w:rsidRPr="00FD6BCF" w:rsidRDefault="009D2447" w:rsidP="009D2447">
      <w:pPr>
        <w:spacing w:after="0" w:line="240" w:lineRule="auto"/>
        <w:ind w:left="1440" w:firstLine="720"/>
        <w:jc w:val="both"/>
        <w:rPr>
          <w:rFonts w:ascii="Times New Roman" w:eastAsia="Times New Roman" w:hAnsi="Times New Roman" w:cs="Times New Roman"/>
        </w:rPr>
      </w:pPr>
    </w:p>
    <w:p w14:paraId="617C39AB" w14:textId="232E7797"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3.8 </w:t>
      </w:r>
      <w:r w:rsidRPr="00FD6BCF">
        <w:rPr>
          <w:rFonts w:ascii="Times New Roman" w:eastAsia="Times New Roman" w:hAnsi="Times New Roman" w:cs="Times New Roman"/>
          <w:b/>
        </w:rPr>
        <w:t>Reduced Glutathione</w:t>
      </w:r>
      <w:r w:rsidR="00344858">
        <w:rPr>
          <w:rFonts w:ascii="Times New Roman" w:eastAsia="Times New Roman" w:hAnsi="Times New Roman" w:cs="Times New Roman"/>
          <w:b/>
        </w:rPr>
        <w:t xml:space="preserve"> </w:t>
      </w:r>
      <w:r w:rsidR="00344858" w:rsidRPr="00B277FE">
        <w:rPr>
          <w:rFonts w:ascii="Times New Roman" w:eastAsia="Times New Roman" w:hAnsi="Times New Roman" w:cs="Times New Roman"/>
          <w:b/>
          <w:bCs/>
          <w:color w:val="000000" w:themeColor="text1"/>
        </w:rPr>
        <w:t>(</w:t>
      </w:r>
      <w:r w:rsidR="00B277FE" w:rsidRPr="00B277FE">
        <w:rPr>
          <w:rFonts w:ascii="Times New Roman" w:eastAsia="Times New Roman" w:hAnsi="Times New Roman" w:cs="Times New Roman"/>
          <w:b/>
          <w:bCs/>
          <w:color w:val="000000" w:themeColor="text1"/>
        </w:rPr>
        <w:t xml:space="preserve">µmol/L </w:t>
      </w:r>
      <w:r w:rsidR="00344858" w:rsidRPr="00B277FE">
        <w:rPr>
          <w:rFonts w:ascii="Times New Roman" w:eastAsia="Times New Roman" w:hAnsi="Times New Roman" w:cs="Times New Roman"/>
          <w:b/>
          <w:bCs/>
          <w:color w:val="000000" w:themeColor="text1"/>
        </w:rPr>
        <w:t>)</w:t>
      </w:r>
    </w:p>
    <w:p w14:paraId="75BD33C1" w14:textId="399EA6BC"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 xml:space="preserve">Group 4 displayed a non-significant increase on both the 14th and 28th days (3.207 ± 0.05 and 3.307 ± 0.05, respectively) compared to </w:t>
      </w:r>
      <w:r w:rsidR="008B2D24">
        <w:rPr>
          <w:rFonts w:ascii="Times New Roman" w:eastAsia="Times New Roman" w:hAnsi="Times New Roman" w:cs="Times New Roman"/>
        </w:rPr>
        <w:t xml:space="preserve">that on </w:t>
      </w:r>
      <w:r w:rsidRPr="00FD6BCF">
        <w:rPr>
          <w:rFonts w:ascii="Times New Roman" w:eastAsia="Times New Roman" w:hAnsi="Times New Roman" w:cs="Times New Roman"/>
        </w:rPr>
        <w:t>day 0 (3.011 ± 0.03). The values in group 2 exhibited a significant decrease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on the 14th day (2.439 ± 0.07) and a non-significant decrease on the 28th day (2.796 ± 0.07) </w:t>
      </w:r>
      <w:r w:rsidR="008B2D24">
        <w:rPr>
          <w:rFonts w:ascii="Times New Roman" w:eastAsia="Times New Roman" w:hAnsi="Times New Roman" w:cs="Times New Roman"/>
        </w:rPr>
        <w:t xml:space="preserve">compared </w:t>
      </w:r>
      <w:r w:rsidRPr="00FD6BCF">
        <w:rPr>
          <w:rFonts w:ascii="Times New Roman" w:eastAsia="Times New Roman" w:hAnsi="Times New Roman" w:cs="Times New Roman"/>
        </w:rPr>
        <w:t xml:space="preserve">to day 0 (3.103 ± 0.02). Notably, in the ARE-treated groups, group 3 demonstrated more pronounced differences </w:t>
      </w:r>
      <w:r w:rsidR="008B2D24">
        <w:rPr>
          <w:rFonts w:ascii="Times New Roman" w:eastAsia="Times New Roman" w:hAnsi="Times New Roman" w:cs="Times New Roman"/>
        </w:rPr>
        <w:t>than</w:t>
      </w:r>
      <w:r w:rsidRPr="00FD6BCF">
        <w:rPr>
          <w:rFonts w:ascii="Times New Roman" w:eastAsia="Times New Roman" w:hAnsi="Times New Roman" w:cs="Times New Roman"/>
        </w:rPr>
        <w:t xml:space="preserve"> group 4 at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corresponding time intervals.</w:t>
      </w:r>
    </w:p>
    <w:p w14:paraId="502D2EAA" w14:textId="0A832849"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9</w:t>
      </w:r>
      <w:r w:rsidRPr="002C448F">
        <w:rPr>
          <w:rFonts w:ascii="Times New Roman" w:eastAsia="Times New Roman" w:hAnsi="Times New Roman" w:cs="Times New Roman"/>
          <w:b/>
          <w:bCs/>
        </w:rPr>
        <w:t>. Concentration of Reduced glutathione (</w:t>
      </w:r>
      <w:bookmarkStart w:id="2" w:name="OLE_LINK1"/>
      <w:r w:rsidRPr="002C448F">
        <w:rPr>
          <w:rFonts w:ascii="Times New Roman" w:eastAsia="Times New Roman" w:hAnsi="Times New Roman" w:cs="Times New Roman"/>
          <w:b/>
          <w:bCs/>
        </w:rPr>
        <w:t xml:space="preserve">µmol/L </w:t>
      </w:r>
      <w:bookmarkEnd w:id="2"/>
      <w:r w:rsidRPr="002C448F">
        <w:rPr>
          <w:rFonts w:ascii="Times New Roman" w:eastAsia="Times New Roman" w:hAnsi="Times New Roman" w:cs="Times New Roman"/>
          <w:b/>
          <w:bCs/>
        </w:rPr>
        <w:t>) in different groups of horses.</w:t>
      </w:r>
    </w:p>
    <w:p w14:paraId="23C3F7DE" w14:textId="77777777" w:rsidR="00833749" w:rsidRDefault="00833749" w:rsidP="00E604EF">
      <w:pPr>
        <w:spacing w:after="0" w:line="240" w:lineRule="auto"/>
        <w:ind w:left="720" w:firstLine="720"/>
        <w:jc w:val="both"/>
      </w:pPr>
      <w:r>
        <w:object w:dxaOrig="6254" w:dyaOrig="5568" w14:anchorId="4E64073C">
          <v:shape id="_x0000_i1032" type="#_x0000_t75" style="width:288.75pt;height:257.25pt" o:ole="">
            <v:imagedata r:id="rId22" o:title=""/>
          </v:shape>
          <o:OLEObject Type="Embed" ProgID="Prism8.Document" ShapeID="_x0000_i1032" DrawAspect="Content" ObjectID="_1806765294" r:id="rId23"/>
        </w:object>
      </w:r>
    </w:p>
    <w:p w14:paraId="079DE723" w14:textId="70CDD727" w:rsidR="00E604EF" w:rsidRPr="002E7DFB" w:rsidRDefault="002431DF" w:rsidP="00E604EF">
      <w:pPr>
        <w:spacing w:after="0" w:line="240" w:lineRule="auto"/>
        <w:ind w:left="720" w:firstLine="720"/>
        <w:jc w:val="both"/>
      </w:pPr>
      <w:r>
        <w:tab/>
      </w:r>
    </w:p>
    <w:p w14:paraId="423996FA" w14:textId="6BBC71DB"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3.9 </w:t>
      </w:r>
      <w:r w:rsidRPr="00FD6BCF">
        <w:rPr>
          <w:rFonts w:ascii="Times New Roman" w:eastAsia="Times New Roman" w:hAnsi="Times New Roman" w:cs="Times New Roman"/>
          <w:b/>
        </w:rPr>
        <w:t xml:space="preserve">Thiobarbituric </w:t>
      </w:r>
      <w:r w:rsidR="00C16E24" w:rsidRPr="00FD6BCF">
        <w:rPr>
          <w:rFonts w:ascii="Times New Roman" w:eastAsia="Times New Roman" w:hAnsi="Times New Roman" w:cs="Times New Roman"/>
          <w:b/>
        </w:rPr>
        <w:t xml:space="preserve">Acid Reacting Substance </w:t>
      </w:r>
      <w:r w:rsidRPr="00FD6BCF">
        <w:rPr>
          <w:rFonts w:ascii="Times New Roman" w:eastAsia="Times New Roman" w:hAnsi="Times New Roman" w:cs="Times New Roman"/>
          <w:b/>
        </w:rPr>
        <w:t>(TBARS):</w:t>
      </w:r>
    </w:p>
    <w:p w14:paraId="39D35661" w14:textId="551E5595" w:rsidR="002C448F" w:rsidRPr="00E604EF" w:rsidRDefault="007B47E0" w:rsidP="00E604EF">
      <w:pPr>
        <w:spacing w:line="480" w:lineRule="auto"/>
        <w:ind w:firstLine="720"/>
        <w:jc w:val="both"/>
        <w:rPr>
          <w:rFonts w:ascii="Times New Roman" w:hAnsi="Times New Roman" w:cs="Times New Roman"/>
        </w:rPr>
      </w:pPr>
      <w:r w:rsidRPr="00FD6BCF">
        <w:rPr>
          <w:rFonts w:ascii="Times New Roman" w:eastAsia="Times New Roman" w:hAnsi="Times New Roman" w:cs="Times New Roman"/>
        </w:rPr>
        <w:t>The mean concentration of TBARS (</w:t>
      </w:r>
      <w:r w:rsidR="00B277FE" w:rsidRPr="00B277FE">
        <w:rPr>
          <w:rFonts w:ascii="Times New Roman" w:eastAsia="Times New Roman" w:hAnsi="Times New Roman" w:cs="Times New Roman"/>
        </w:rPr>
        <w:t>nmol MDA/m</w:t>
      </w:r>
      <w:r w:rsidR="00B277FE">
        <w:rPr>
          <w:rFonts w:ascii="Times New Roman" w:eastAsia="Times New Roman" w:hAnsi="Times New Roman" w:cs="Times New Roman"/>
        </w:rPr>
        <w:t>L</w:t>
      </w:r>
      <w:r w:rsidRPr="00FD6BCF">
        <w:rPr>
          <w:rFonts w:ascii="Times New Roman" w:eastAsia="Times New Roman" w:hAnsi="Times New Roman" w:cs="Times New Roman"/>
        </w:rPr>
        <w:t>) during the post-stress period following immunization and bleeding (14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respectively) showed a non-significant difference compared to the resting period in group</w:t>
      </w:r>
      <w:r w:rsidR="008B2D24">
        <w:rPr>
          <w:rFonts w:ascii="Times New Roman" w:eastAsia="Times New Roman" w:hAnsi="Times New Roman" w:cs="Times New Roman"/>
        </w:rPr>
        <w:t>s</w:t>
      </w:r>
      <w:r w:rsidRPr="00FD6BCF">
        <w:rPr>
          <w:rFonts w:ascii="Times New Roman" w:eastAsia="Times New Roman" w:hAnsi="Times New Roman" w:cs="Times New Roman"/>
        </w:rPr>
        <w:t xml:space="preserve"> </w:t>
      </w:r>
      <w:r w:rsidR="008B2D24">
        <w:rPr>
          <w:rFonts w:ascii="Times New Roman" w:eastAsia="Times New Roman" w:hAnsi="Times New Roman" w:cs="Times New Roman"/>
        </w:rPr>
        <w:t xml:space="preserve">1 and </w:t>
      </w:r>
      <w:r w:rsidRPr="00FD6BCF">
        <w:rPr>
          <w:rFonts w:ascii="Times New Roman" w:eastAsia="Times New Roman" w:hAnsi="Times New Roman" w:cs="Times New Roman"/>
        </w:rPr>
        <w:t>2. However, the values in group</w:t>
      </w:r>
      <w:r w:rsidR="008B2D24">
        <w:rPr>
          <w:rFonts w:ascii="Times New Roman" w:eastAsia="Times New Roman" w:hAnsi="Times New Roman" w:cs="Times New Roman"/>
        </w:rPr>
        <w:t>s</w:t>
      </w:r>
      <w:r w:rsidRPr="00FD6BCF">
        <w:rPr>
          <w:rFonts w:ascii="Times New Roman" w:eastAsia="Times New Roman" w:hAnsi="Times New Roman" w:cs="Times New Roman"/>
        </w:rPr>
        <w:t xml:space="preserve"> 3 (1.933 ± 0.09 and 1.456± 0.25, respectively) and 4 (1.918 ± 0.10 and 1.502 ± 0.14, respectively) on </w:t>
      </w:r>
      <w:r w:rsidR="008B2D24">
        <w:rPr>
          <w:rFonts w:ascii="Times New Roman" w:eastAsia="Times New Roman" w:hAnsi="Times New Roman" w:cs="Times New Roman"/>
        </w:rPr>
        <w:t xml:space="preserve">the </w:t>
      </w:r>
      <w:r w:rsidRPr="00FD6BCF">
        <w:rPr>
          <w:rFonts w:ascii="Times New Roman" w:eastAsia="Times New Roman" w:hAnsi="Times New Roman" w:cs="Times New Roman"/>
        </w:rPr>
        <w:t>14</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and 28</w:t>
      </w:r>
      <w:r w:rsidRPr="00FD6BCF">
        <w:rPr>
          <w:rFonts w:ascii="Times New Roman" w:eastAsia="Times New Roman" w:hAnsi="Times New Roman" w:cs="Times New Roman"/>
          <w:vertAlign w:val="superscript"/>
        </w:rPr>
        <w:t>th</w:t>
      </w:r>
      <w:r w:rsidRPr="00FD6BCF">
        <w:rPr>
          <w:rFonts w:ascii="Times New Roman" w:eastAsia="Times New Roman" w:hAnsi="Times New Roman" w:cs="Times New Roman"/>
        </w:rPr>
        <w:t xml:space="preserve"> day showed a non-significant decrease </w:t>
      </w:r>
      <w:r w:rsidR="008B2D24">
        <w:rPr>
          <w:rFonts w:ascii="Times New Roman" w:eastAsia="Times New Roman" w:hAnsi="Times New Roman" w:cs="Times New Roman"/>
        </w:rPr>
        <w:t>compared</w:t>
      </w:r>
      <w:r w:rsidRPr="00FD6BCF">
        <w:rPr>
          <w:rFonts w:ascii="Times New Roman" w:eastAsia="Times New Roman" w:hAnsi="Times New Roman" w:cs="Times New Roman"/>
        </w:rPr>
        <w:t xml:space="preserve"> to day 0 (2.157 ± 0.07 and 2.400 ± 0.03, respectively). In contrast, groups 3 and 4 differ</w:t>
      </w:r>
      <w:r w:rsidR="008B2D24">
        <w:rPr>
          <w:rFonts w:ascii="Times New Roman" w:eastAsia="Times New Roman" w:hAnsi="Times New Roman" w:cs="Times New Roman"/>
        </w:rPr>
        <w:t>ed</w:t>
      </w:r>
      <w:r w:rsidRPr="00FD6BCF">
        <w:rPr>
          <w:rFonts w:ascii="Times New Roman" w:eastAsia="Times New Roman" w:hAnsi="Times New Roman" w:cs="Times New Roman"/>
        </w:rPr>
        <w:t xml:space="preserv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w:t>
      </w:r>
      <w:r w:rsidR="008B2D24">
        <w:rPr>
          <w:rFonts w:ascii="Times New Roman" w:eastAsia="Times New Roman" w:hAnsi="Times New Roman" w:cs="Times New Roman"/>
        </w:rPr>
        <w:t xml:space="preserve">on </w:t>
      </w:r>
      <w:r w:rsidRPr="00FD6BCF">
        <w:rPr>
          <w:rFonts w:ascii="Times New Roman" w:eastAsia="Times New Roman" w:hAnsi="Times New Roman" w:cs="Times New Roman"/>
        </w:rPr>
        <w:t>day</w:t>
      </w:r>
      <w:r w:rsidR="008B2D24">
        <w:rPr>
          <w:rFonts w:ascii="Times New Roman" w:eastAsia="Times New Roman" w:hAnsi="Times New Roman" w:cs="Times New Roman"/>
        </w:rPr>
        <w:t>s</w:t>
      </w:r>
      <w:r w:rsidRPr="00FD6BCF">
        <w:rPr>
          <w:rFonts w:ascii="Times New Roman" w:eastAsia="Times New Roman" w:hAnsi="Times New Roman" w:cs="Times New Roman"/>
        </w:rPr>
        <w:t xml:space="preserve"> 14 and 28 when compared to groups 1 and 2</w:t>
      </w:r>
      <w:r w:rsidR="00E604EF">
        <w:rPr>
          <w:rFonts w:ascii="Times New Roman" w:eastAsia="Times New Roman" w:hAnsi="Times New Roman" w:cs="Times New Roman"/>
        </w:rPr>
        <w:t>.</w:t>
      </w:r>
    </w:p>
    <w:p w14:paraId="2F5C562A" w14:textId="4A1E75CD"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w:t>
      </w:r>
      <w:r w:rsidR="00A33506">
        <w:rPr>
          <w:rFonts w:ascii="Times New Roman" w:eastAsia="Times New Roman" w:hAnsi="Times New Roman" w:cs="Times New Roman"/>
          <w:b/>
          <w:bCs/>
        </w:rPr>
        <w:t>10</w:t>
      </w:r>
      <w:r w:rsidRPr="002C448F">
        <w:rPr>
          <w:rFonts w:ascii="Times New Roman" w:eastAsia="Times New Roman" w:hAnsi="Times New Roman" w:cs="Times New Roman"/>
          <w:b/>
          <w:bCs/>
        </w:rPr>
        <w:t>. Concentration of TBARS (nmol MDA/mL) in different groups of horses.</w:t>
      </w:r>
    </w:p>
    <w:p w14:paraId="44C98A0D" w14:textId="77777777" w:rsidR="002C448F" w:rsidRDefault="002C448F" w:rsidP="00344858">
      <w:pPr>
        <w:spacing w:after="0" w:line="240" w:lineRule="auto"/>
        <w:jc w:val="both"/>
        <w:rPr>
          <w:rFonts w:ascii="Times New Roman" w:eastAsia="Times New Roman" w:hAnsi="Times New Roman" w:cs="Times New Roman"/>
        </w:rPr>
      </w:pPr>
    </w:p>
    <w:p w14:paraId="0F681AFF" w14:textId="2AB78A9C" w:rsidR="009D2447" w:rsidRPr="00FD6BCF" w:rsidRDefault="00F36C53" w:rsidP="009D2447">
      <w:pPr>
        <w:spacing w:after="0" w:line="240" w:lineRule="auto"/>
        <w:ind w:left="1440" w:firstLine="720"/>
        <w:jc w:val="both"/>
        <w:rPr>
          <w:rFonts w:ascii="Times New Roman" w:eastAsia="Times New Roman" w:hAnsi="Times New Roman" w:cs="Times New Roman"/>
        </w:rPr>
      </w:pPr>
      <w:r>
        <w:object w:dxaOrig="6710" w:dyaOrig="6307" w14:anchorId="247C9D59">
          <v:shape id="_x0000_i1033" type="#_x0000_t75" style="width:282.75pt;height:261.75pt" o:ole="">
            <v:imagedata r:id="rId24" o:title=""/>
          </v:shape>
          <o:OLEObject Type="Embed" ProgID="Prism8.Document" ShapeID="_x0000_i1033" DrawAspect="Content" ObjectID="_1806765295" r:id="rId25"/>
        </w:object>
      </w:r>
    </w:p>
    <w:p w14:paraId="790245EA" w14:textId="56938E65"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3.10 </w:t>
      </w:r>
      <w:r w:rsidRPr="00FD6BCF">
        <w:rPr>
          <w:rFonts w:ascii="Times New Roman" w:eastAsia="Times New Roman" w:hAnsi="Times New Roman" w:cs="Times New Roman"/>
          <w:b/>
        </w:rPr>
        <w:t xml:space="preserve">Superoxide dismutase </w:t>
      </w:r>
      <w:r w:rsidR="00344858" w:rsidRPr="00EE0FB4">
        <w:rPr>
          <w:rFonts w:ascii="Times New Roman" w:eastAsia="Times New Roman" w:hAnsi="Times New Roman" w:cs="Times New Roman"/>
          <w:b/>
          <w:bCs/>
        </w:rPr>
        <w:t>(</w:t>
      </w:r>
      <w:r w:rsidR="00B277FE" w:rsidRPr="00B277FE">
        <w:rPr>
          <w:rFonts w:ascii="Times New Roman" w:eastAsia="Times New Roman" w:hAnsi="Times New Roman" w:cs="Times New Roman"/>
          <w:b/>
          <w:bCs/>
        </w:rPr>
        <w:t>U/m</w:t>
      </w:r>
      <w:r w:rsidR="00B277FE">
        <w:rPr>
          <w:rFonts w:ascii="Times New Roman" w:eastAsia="Times New Roman" w:hAnsi="Times New Roman" w:cs="Times New Roman"/>
          <w:b/>
          <w:bCs/>
        </w:rPr>
        <w:t>L</w:t>
      </w:r>
      <w:r w:rsidR="00344858" w:rsidRPr="00EE0FB4">
        <w:rPr>
          <w:rFonts w:ascii="Times New Roman" w:eastAsia="Times New Roman" w:hAnsi="Times New Roman" w:cs="Times New Roman"/>
          <w:b/>
          <w:bCs/>
        </w:rPr>
        <w:t>)</w:t>
      </w:r>
      <w:r w:rsidRPr="00FD6BCF">
        <w:rPr>
          <w:rFonts w:ascii="Times New Roman" w:eastAsia="Times New Roman" w:hAnsi="Times New Roman" w:cs="Times New Roman"/>
          <w:b/>
        </w:rPr>
        <w:t>:</w:t>
      </w:r>
    </w:p>
    <w:p w14:paraId="67410AAE" w14:textId="69ACD4F5"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 xml:space="preserve">The mean SOD values in groups 3 and 4 </w:t>
      </w:r>
      <w:r w:rsidR="008B2D24">
        <w:rPr>
          <w:rFonts w:ascii="Times New Roman" w:eastAsia="Times New Roman" w:hAnsi="Times New Roman" w:cs="Times New Roman"/>
        </w:rPr>
        <w:t xml:space="preserve">were </w:t>
      </w:r>
      <w:r w:rsidRPr="00FD6BCF">
        <w:rPr>
          <w:rFonts w:ascii="Times New Roman" w:eastAsia="Times New Roman" w:hAnsi="Times New Roman" w:cs="Times New Roman"/>
        </w:rPr>
        <w:t>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0.05) higher</w:t>
      </w:r>
      <w:r w:rsidR="008B2D24">
        <w:rPr>
          <w:rFonts w:ascii="Times New Roman" w:eastAsia="Times New Roman" w:hAnsi="Times New Roman" w:cs="Times New Roman"/>
        </w:rPr>
        <w:t xml:space="preserve"> </w:t>
      </w:r>
      <w:r w:rsidRPr="00FD6BCF">
        <w:rPr>
          <w:rFonts w:ascii="Times New Roman" w:eastAsia="Times New Roman" w:hAnsi="Times New Roman" w:cs="Times New Roman"/>
        </w:rPr>
        <w:t xml:space="preserve">during the bleeding period </w:t>
      </w:r>
      <w:r w:rsidR="008B2D24">
        <w:rPr>
          <w:rFonts w:ascii="Times New Roman" w:eastAsia="Times New Roman" w:hAnsi="Times New Roman" w:cs="Times New Roman"/>
        </w:rPr>
        <w:t xml:space="preserve">than those in </w:t>
      </w:r>
      <w:r w:rsidRPr="00FD6BCF">
        <w:rPr>
          <w:rFonts w:ascii="Times New Roman" w:eastAsia="Times New Roman" w:hAnsi="Times New Roman" w:cs="Times New Roman"/>
        </w:rPr>
        <w:t>groups 1 and 2. During the immunization period, the values in groups 3 and 4 were lower, although non</w:t>
      </w:r>
      <w:r w:rsidR="008B2D24">
        <w:rPr>
          <w:rFonts w:ascii="Times New Roman" w:eastAsia="Times New Roman" w:hAnsi="Times New Roman" w:cs="Times New Roman"/>
        </w:rPr>
        <w:t>-</w:t>
      </w:r>
      <w:r w:rsidRPr="00FD6BCF">
        <w:rPr>
          <w:rFonts w:ascii="Times New Roman" w:eastAsia="Times New Roman" w:hAnsi="Times New Roman" w:cs="Times New Roman"/>
        </w:rPr>
        <w:t>significant</w:t>
      </w:r>
      <w:r w:rsidR="008B2D24">
        <w:rPr>
          <w:rFonts w:ascii="Times New Roman" w:eastAsia="Times New Roman" w:hAnsi="Times New Roman" w:cs="Times New Roman"/>
        </w:rPr>
        <w:t>ly</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w:t>
      </w:r>
      <w:r w:rsidR="00F34C87">
        <w:rPr>
          <w:rFonts w:ascii="Times New Roman" w:eastAsia="Times New Roman" w:hAnsi="Times New Roman" w:cs="Times New Roman"/>
        </w:rPr>
        <w:t>than those in</w:t>
      </w:r>
      <w:r w:rsidRPr="00FD6BCF">
        <w:rPr>
          <w:rFonts w:ascii="Times New Roman" w:eastAsia="Times New Roman" w:hAnsi="Times New Roman" w:cs="Times New Roman"/>
        </w:rPr>
        <w:t xml:space="preserve"> groups 1 and 2.</w:t>
      </w:r>
    </w:p>
    <w:p w14:paraId="66632EE9" w14:textId="699C047A" w:rsidR="002C448F" w:rsidRPr="002C448F" w:rsidRDefault="002C448F" w:rsidP="00FD6BCF">
      <w:pPr>
        <w:spacing w:after="0" w:line="48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Fig </w:t>
      </w:r>
      <w:r w:rsidRPr="002C448F">
        <w:rPr>
          <w:rFonts w:ascii="Times New Roman" w:eastAsia="Times New Roman" w:hAnsi="Times New Roman" w:cs="Times New Roman"/>
          <w:b/>
          <w:bCs/>
        </w:rPr>
        <w:t>1</w:t>
      </w:r>
      <w:r w:rsidR="00A33506">
        <w:rPr>
          <w:rFonts w:ascii="Times New Roman" w:eastAsia="Times New Roman" w:hAnsi="Times New Roman" w:cs="Times New Roman"/>
          <w:b/>
          <w:bCs/>
        </w:rPr>
        <w:t>1</w:t>
      </w:r>
      <w:r w:rsidRPr="002C448F">
        <w:rPr>
          <w:rFonts w:ascii="Times New Roman" w:eastAsia="Times New Roman" w:hAnsi="Times New Roman" w:cs="Times New Roman"/>
          <w:b/>
          <w:bCs/>
        </w:rPr>
        <w:t>. Concentration of Superoxide dismutase (U/mL) in different groups of horses.</w:t>
      </w:r>
    </w:p>
    <w:p w14:paraId="423F1EC9" w14:textId="3E034469" w:rsidR="002C448F" w:rsidRPr="00FD6BCF" w:rsidRDefault="00F36C53" w:rsidP="00F36C53">
      <w:pPr>
        <w:spacing w:after="0" w:line="480" w:lineRule="auto"/>
        <w:ind w:left="720" w:firstLine="720"/>
        <w:jc w:val="both"/>
        <w:rPr>
          <w:rFonts w:ascii="Times New Roman" w:eastAsia="Times New Roman" w:hAnsi="Times New Roman" w:cs="Times New Roman"/>
        </w:rPr>
      </w:pPr>
      <w:r>
        <w:object w:dxaOrig="6367" w:dyaOrig="5616" w14:anchorId="72A59BBD">
          <v:shape id="_x0000_i1034" type="#_x0000_t75" style="width:309.75pt;height:280.5pt" o:ole="">
            <v:imagedata r:id="rId26" o:title=""/>
          </v:shape>
          <o:OLEObject Type="Embed" ProgID="Prism8.Document" ShapeID="_x0000_i1034" DrawAspect="Content" ObjectID="_1806765296" r:id="rId27"/>
        </w:object>
      </w:r>
    </w:p>
    <w:p w14:paraId="2AD7770C" w14:textId="77777777" w:rsidR="002E7DFB" w:rsidRDefault="002B5FE0" w:rsidP="002E7DFB">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3.11 </w:t>
      </w:r>
      <w:r w:rsidRPr="00FD6BCF">
        <w:rPr>
          <w:rFonts w:ascii="Times New Roman" w:eastAsia="Times New Roman" w:hAnsi="Times New Roman" w:cs="Times New Roman"/>
          <w:b/>
        </w:rPr>
        <w:t>Tumor</w:t>
      </w:r>
      <w:r w:rsidRPr="00FD6BCF">
        <w:rPr>
          <w:rFonts w:ascii="Times New Roman" w:eastAsia="Times New Roman" w:hAnsi="Times New Roman" w:cs="Times New Roman"/>
        </w:rPr>
        <w:t xml:space="preserve"> </w:t>
      </w:r>
      <w:r w:rsidR="00C16E24" w:rsidRPr="00FD6BCF">
        <w:rPr>
          <w:rFonts w:ascii="Times New Roman" w:eastAsia="Times New Roman" w:hAnsi="Times New Roman" w:cs="Times New Roman"/>
          <w:b/>
        </w:rPr>
        <w:t>Necrosis Factor</w:t>
      </w:r>
      <w:r w:rsidRPr="00FD6BCF">
        <w:rPr>
          <w:rFonts w:ascii="Times New Roman" w:eastAsia="Times New Roman" w:hAnsi="Times New Roman" w:cs="Times New Roman"/>
          <w:b/>
        </w:rPr>
        <w:t xml:space="preserve">- Alpha </w:t>
      </w:r>
      <w:r w:rsidR="00FC1E16" w:rsidRPr="00EE0FB4">
        <w:rPr>
          <w:rFonts w:ascii="Times New Roman" w:eastAsia="Times New Roman" w:hAnsi="Times New Roman" w:cs="Times New Roman"/>
          <w:b/>
          <w:bCs/>
        </w:rPr>
        <w:t>(pg/mL)</w:t>
      </w:r>
      <w:r w:rsidRPr="00FD6BCF">
        <w:rPr>
          <w:rFonts w:ascii="Times New Roman" w:eastAsia="Times New Roman" w:hAnsi="Times New Roman" w:cs="Times New Roman"/>
          <w:b/>
        </w:rPr>
        <w:t>:</w:t>
      </w:r>
    </w:p>
    <w:p w14:paraId="3E63B648" w14:textId="68875512" w:rsidR="00EA54D7" w:rsidRPr="002E7DFB" w:rsidRDefault="007B47E0" w:rsidP="009564C2">
      <w:pPr>
        <w:spacing w:line="480" w:lineRule="auto"/>
        <w:ind w:firstLine="720"/>
        <w:jc w:val="both"/>
        <w:rPr>
          <w:rFonts w:ascii="Times New Roman" w:eastAsia="Times New Roman" w:hAnsi="Times New Roman" w:cs="Times New Roman"/>
          <w:b/>
        </w:rPr>
      </w:pPr>
      <w:r w:rsidRPr="00FD6BCF">
        <w:rPr>
          <w:rFonts w:ascii="Times New Roman" w:eastAsia="Times New Roman" w:hAnsi="Times New Roman" w:cs="Times New Roman"/>
        </w:rPr>
        <w:t>In group 4, the values decreased non-significantly on immunization and bleeding day (3.738 ± 0.04 and 3.658 ± 0.32, respectively)</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compared to the resting period (4.186 ± 0.10). In</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group 2</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there was a non-significant increase </w:t>
      </w:r>
      <w:r w:rsidR="00F34C87">
        <w:rPr>
          <w:rFonts w:ascii="Times New Roman" w:eastAsia="Times New Roman" w:hAnsi="Times New Roman" w:cs="Times New Roman"/>
        </w:rPr>
        <w:t xml:space="preserve">in </w:t>
      </w:r>
      <w:r w:rsidRPr="00FD6BCF">
        <w:rPr>
          <w:rFonts w:ascii="Times New Roman" w:eastAsia="Times New Roman" w:hAnsi="Times New Roman" w:cs="Times New Roman"/>
        </w:rPr>
        <w:t>immunization and bleeding day (4.492 ± 0.23 and 4.486 ± 0.07, respectively) in contrast to the resting period (4.082 ± 0.27). The TNF-α concentration in groups 3 and 4</w:t>
      </w:r>
      <w:r w:rsidR="00F34C87">
        <w:rPr>
          <w:rFonts w:ascii="Times New Roman" w:eastAsia="Times New Roman" w:hAnsi="Times New Roman" w:cs="Times New Roman"/>
        </w:rPr>
        <w:t xml:space="preserve"> was </w:t>
      </w:r>
      <w:r w:rsidRPr="00FD6BCF">
        <w:rPr>
          <w:rFonts w:ascii="Times New Roman" w:eastAsia="Times New Roman" w:hAnsi="Times New Roman" w:cs="Times New Roman"/>
        </w:rPr>
        <w:t xml:space="preserve">lower than </w:t>
      </w:r>
      <w:r w:rsidR="00F34C87">
        <w:rPr>
          <w:rFonts w:ascii="Times New Roman" w:eastAsia="Times New Roman" w:hAnsi="Times New Roman" w:cs="Times New Roman"/>
        </w:rPr>
        <w:t xml:space="preserve">that in </w:t>
      </w:r>
      <w:r w:rsidRPr="00FD6BCF">
        <w:rPr>
          <w:rFonts w:ascii="Times New Roman" w:eastAsia="Times New Roman" w:hAnsi="Times New Roman" w:cs="Times New Roman"/>
        </w:rPr>
        <w:t>groups 1 and 2, but the values were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0.05) lower in group 3.</w:t>
      </w:r>
    </w:p>
    <w:p w14:paraId="290F3471" w14:textId="2C3A650C"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1</w:t>
      </w:r>
      <w:r w:rsidR="00A33506">
        <w:rPr>
          <w:rFonts w:ascii="Times New Roman" w:eastAsia="Times New Roman" w:hAnsi="Times New Roman" w:cs="Times New Roman"/>
          <w:b/>
          <w:bCs/>
        </w:rPr>
        <w:t>2</w:t>
      </w:r>
      <w:r w:rsidRPr="002C448F">
        <w:rPr>
          <w:rFonts w:ascii="Times New Roman" w:eastAsia="Times New Roman" w:hAnsi="Times New Roman" w:cs="Times New Roman"/>
          <w:b/>
          <w:bCs/>
        </w:rPr>
        <w:t>. Concentration of TNF- α (pg/mL) in different groups of horses.</w:t>
      </w:r>
    </w:p>
    <w:p w14:paraId="2157488A" w14:textId="50485E4F" w:rsidR="002C448F" w:rsidRPr="00FD6BCF" w:rsidRDefault="00E604EF" w:rsidP="00F36C53">
      <w:pPr>
        <w:spacing w:after="0" w:line="240" w:lineRule="auto"/>
        <w:ind w:left="720" w:firstLine="720"/>
        <w:jc w:val="both"/>
        <w:rPr>
          <w:rFonts w:ascii="Times New Roman" w:eastAsia="Times New Roman" w:hAnsi="Times New Roman" w:cs="Times New Roman"/>
        </w:rPr>
      </w:pPr>
      <w:r>
        <w:object w:dxaOrig="6384" w:dyaOrig="5455" w14:anchorId="124731A6">
          <v:shape id="_x0000_i1035" type="#_x0000_t75" style="width:318.75pt;height:273pt" o:ole="">
            <v:imagedata r:id="rId28" o:title=""/>
          </v:shape>
          <o:OLEObject Type="Embed" ProgID="Prism8.Document" ShapeID="_x0000_i1035" DrawAspect="Content" ObjectID="_1806765297" r:id="rId29"/>
        </w:object>
      </w:r>
    </w:p>
    <w:p w14:paraId="1DB03430" w14:textId="2FC227B8" w:rsidR="00EA54D7" w:rsidRPr="00FD6BCF" w:rsidRDefault="002B5FE0" w:rsidP="00FD6BCF">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3.12 </w:t>
      </w:r>
      <w:r w:rsidRPr="00FD6BCF">
        <w:rPr>
          <w:rFonts w:ascii="Times New Roman" w:eastAsia="Times New Roman" w:hAnsi="Times New Roman" w:cs="Times New Roman"/>
          <w:b/>
        </w:rPr>
        <w:t>Interleukin-6</w:t>
      </w:r>
      <w:r w:rsidR="00FC1E16">
        <w:rPr>
          <w:rFonts w:ascii="Times New Roman" w:eastAsia="Times New Roman" w:hAnsi="Times New Roman" w:cs="Times New Roman"/>
          <w:b/>
        </w:rPr>
        <w:t xml:space="preserve"> </w:t>
      </w:r>
      <w:r w:rsidR="00FC1E16" w:rsidRPr="00EE0FB4">
        <w:rPr>
          <w:rFonts w:ascii="Times New Roman" w:eastAsia="Times New Roman" w:hAnsi="Times New Roman" w:cs="Times New Roman"/>
          <w:b/>
          <w:bCs/>
        </w:rPr>
        <w:t>(pg/mL)</w:t>
      </w:r>
      <w:r w:rsidRPr="00FD6BCF">
        <w:rPr>
          <w:rFonts w:ascii="Times New Roman" w:eastAsia="Times New Roman" w:hAnsi="Times New Roman" w:cs="Times New Roman"/>
          <w:b/>
        </w:rPr>
        <w:t>:</w:t>
      </w:r>
    </w:p>
    <w:p w14:paraId="34B60A43" w14:textId="04B88B5B" w:rsidR="009564C2" w:rsidRDefault="007B47E0" w:rsidP="00E604E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The values in group 2 during</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 xml:space="preserve">immunization were non-significantly higher (3.244 ± 0.57) </w:t>
      </w:r>
      <w:r w:rsidR="00F34C87">
        <w:rPr>
          <w:rFonts w:ascii="Times New Roman" w:eastAsia="Times New Roman" w:hAnsi="Times New Roman" w:cs="Times New Roman"/>
        </w:rPr>
        <w:t xml:space="preserve">than those during the </w:t>
      </w:r>
      <w:r w:rsidRPr="00FD6BCF">
        <w:rPr>
          <w:rFonts w:ascii="Times New Roman" w:eastAsia="Times New Roman" w:hAnsi="Times New Roman" w:cs="Times New Roman"/>
        </w:rPr>
        <w:t>bleeding and resting period</w:t>
      </w:r>
      <w:r w:rsidR="00F34C87">
        <w:rPr>
          <w:rFonts w:ascii="Times New Roman" w:eastAsia="Times New Roman" w:hAnsi="Times New Roman" w:cs="Times New Roman"/>
        </w:rPr>
        <w:t>s</w:t>
      </w:r>
      <w:r w:rsidRPr="00FD6BCF">
        <w:rPr>
          <w:rFonts w:ascii="Times New Roman" w:eastAsia="Times New Roman" w:hAnsi="Times New Roman" w:cs="Times New Roman"/>
        </w:rPr>
        <w:t xml:space="preserve"> (2.821 ± 0.06 and 2.454 ± 0.08, respectively). </w:t>
      </w:r>
      <w:r w:rsidR="00F34C87">
        <w:rPr>
          <w:rFonts w:ascii="Times New Roman" w:eastAsia="Times New Roman" w:hAnsi="Times New Roman" w:cs="Times New Roman"/>
        </w:rPr>
        <w:t>I</w:t>
      </w:r>
      <w:r w:rsidRPr="00FD6BCF">
        <w:rPr>
          <w:rFonts w:ascii="Times New Roman" w:eastAsia="Times New Roman" w:hAnsi="Times New Roman" w:cs="Times New Roman"/>
        </w:rPr>
        <w:t>n group 3, the values during the bleeding period (1.435 ± 0.04) were significantly (</w:t>
      </w:r>
      <w:r w:rsidR="00344858">
        <w:rPr>
          <w:rFonts w:ascii="Times New Roman" w:eastAsia="Times New Roman" w:hAnsi="Times New Roman" w:cs="Times New Roman"/>
          <w:i/>
        </w:rPr>
        <w:t>p&lt;</w:t>
      </w:r>
      <w:r w:rsidRPr="00FD6BCF">
        <w:rPr>
          <w:rFonts w:ascii="Times New Roman" w:eastAsia="Times New Roman" w:hAnsi="Times New Roman" w:cs="Times New Roman"/>
        </w:rPr>
        <w:t xml:space="preserve">0.05) lower and a non-significantly lower value during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immunization period (2.324 ± 0.08) </w:t>
      </w:r>
      <w:r w:rsidR="00F34C87">
        <w:rPr>
          <w:rFonts w:ascii="Times New Roman" w:eastAsia="Times New Roman" w:hAnsi="Times New Roman" w:cs="Times New Roman"/>
        </w:rPr>
        <w:t>compared</w:t>
      </w:r>
      <w:r w:rsidRPr="00FD6BCF">
        <w:rPr>
          <w:rFonts w:ascii="Times New Roman" w:eastAsia="Times New Roman" w:hAnsi="Times New Roman" w:cs="Times New Roman"/>
        </w:rPr>
        <w:t xml:space="preserve"> to the resting period (2.617 ± 0.11). Similarly</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in group 4</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the </w:t>
      </w:r>
      <w:r w:rsidRPr="00FD6BCF">
        <w:rPr>
          <w:rFonts w:ascii="Times New Roman" w:eastAsia="Times New Roman" w:hAnsi="Times New Roman" w:cs="Times New Roman"/>
        </w:rPr>
        <w:lastRenderedPageBreak/>
        <w:t xml:space="preserve">values showed a non-significant decrease on immunization and bleeding day (2.341 ± 0.07 and 2.118 ± 0.22, respectively) when compared to the resting period (2.581 ± 0.23). </w:t>
      </w:r>
    </w:p>
    <w:p w14:paraId="050E83C8" w14:textId="4E04CABB" w:rsidR="002C448F" w:rsidRPr="002C448F" w:rsidRDefault="002C448F" w:rsidP="002C448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Fig</w:t>
      </w:r>
      <w:r w:rsidRPr="002C448F">
        <w:rPr>
          <w:rFonts w:ascii="Times New Roman" w:eastAsia="Times New Roman" w:hAnsi="Times New Roman" w:cs="Times New Roman"/>
          <w:b/>
          <w:bCs/>
        </w:rPr>
        <w:t xml:space="preserve"> 1</w:t>
      </w:r>
      <w:r w:rsidR="00A33506">
        <w:rPr>
          <w:rFonts w:ascii="Times New Roman" w:eastAsia="Times New Roman" w:hAnsi="Times New Roman" w:cs="Times New Roman"/>
          <w:b/>
          <w:bCs/>
        </w:rPr>
        <w:t>3</w:t>
      </w:r>
      <w:r w:rsidRPr="002C448F">
        <w:rPr>
          <w:rFonts w:ascii="Times New Roman" w:eastAsia="Times New Roman" w:hAnsi="Times New Roman" w:cs="Times New Roman"/>
          <w:b/>
          <w:bCs/>
        </w:rPr>
        <w:t>. The concentration of IL-6 (pg/mL) in different groups of horses</w:t>
      </w:r>
    </w:p>
    <w:p w14:paraId="0B034437" w14:textId="692F32E5" w:rsidR="002C448F" w:rsidRDefault="00E604EF" w:rsidP="00F36C53">
      <w:pPr>
        <w:spacing w:after="0" w:line="240" w:lineRule="auto"/>
        <w:ind w:left="720" w:firstLine="720"/>
        <w:jc w:val="both"/>
        <w:rPr>
          <w:rFonts w:ascii="Times New Roman" w:eastAsia="Times New Roman" w:hAnsi="Times New Roman" w:cs="Times New Roman"/>
        </w:rPr>
      </w:pPr>
      <w:r>
        <w:object w:dxaOrig="6305" w:dyaOrig="5486" w14:anchorId="795912B2">
          <v:shape id="_x0000_i1036" type="#_x0000_t75" style="width:315pt;height:273.75pt" o:ole="">
            <v:imagedata r:id="rId30" o:title=""/>
          </v:shape>
          <o:OLEObject Type="Embed" ProgID="Prism8.Document" ShapeID="_x0000_i1036" DrawAspect="Content" ObjectID="_1806765298" r:id="rId31"/>
        </w:object>
      </w:r>
    </w:p>
    <w:p w14:paraId="10FDB88D" w14:textId="77777777" w:rsidR="002C448F" w:rsidRPr="00FD6BCF" w:rsidRDefault="002C448F" w:rsidP="00FC1E16">
      <w:pPr>
        <w:spacing w:after="0" w:line="240" w:lineRule="auto"/>
        <w:jc w:val="both"/>
        <w:rPr>
          <w:rFonts w:ascii="Times New Roman" w:eastAsia="Times New Roman" w:hAnsi="Times New Roman" w:cs="Times New Roman"/>
        </w:rPr>
      </w:pPr>
    </w:p>
    <w:p w14:paraId="5176113E" w14:textId="04536D0E" w:rsidR="00EA54D7" w:rsidRPr="002B5FE0" w:rsidRDefault="007B47E0" w:rsidP="002B5FE0">
      <w:pPr>
        <w:pStyle w:val="ListParagraph"/>
        <w:numPr>
          <w:ilvl w:val="0"/>
          <w:numId w:val="1"/>
        </w:numPr>
        <w:spacing w:line="480" w:lineRule="auto"/>
        <w:jc w:val="both"/>
        <w:rPr>
          <w:rFonts w:ascii="Times New Roman" w:eastAsia="Times New Roman" w:hAnsi="Times New Roman" w:cs="Times New Roman"/>
          <w:b/>
        </w:rPr>
      </w:pPr>
      <w:r w:rsidRPr="002B5FE0">
        <w:rPr>
          <w:rFonts w:ascii="Times New Roman" w:eastAsia="Times New Roman" w:hAnsi="Times New Roman" w:cs="Times New Roman"/>
          <w:b/>
        </w:rPr>
        <w:t>DISCUSSION</w:t>
      </w:r>
    </w:p>
    <w:p w14:paraId="3980539C" w14:textId="3CB0921E" w:rsidR="00EA54D7" w:rsidRPr="00FD6BCF"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The present investigation revealed a non-significant decrease in TEC, Hb</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and PCV during the post-stress period compared to the pre-stress period in group 2. The</w:t>
      </w:r>
      <w:r w:rsidR="00F34C87">
        <w:rPr>
          <w:rFonts w:ascii="Times New Roman" w:eastAsia="Times New Roman" w:hAnsi="Times New Roman" w:cs="Times New Roman"/>
        </w:rPr>
        <w:t>se</w:t>
      </w:r>
      <w:r w:rsidRPr="00FD6BCF">
        <w:rPr>
          <w:rFonts w:ascii="Times New Roman" w:eastAsia="Times New Roman" w:hAnsi="Times New Roman" w:cs="Times New Roman"/>
        </w:rPr>
        <w:t xml:space="preserve"> results are similar to </w:t>
      </w:r>
      <w:r w:rsidR="00F34C87">
        <w:rPr>
          <w:rFonts w:ascii="Times New Roman" w:eastAsia="Times New Roman" w:hAnsi="Times New Roman" w:cs="Times New Roman"/>
        </w:rPr>
        <w:t>those</w:t>
      </w:r>
      <w:r w:rsidRPr="00FD6BCF">
        <w:rPr>
          <w:rFonts w:ascii="Times New Roman" w:eastAsia="Times New Roman" w:hAnsi="Times New Roman" w:cs="Times New Roman"/>
        </w:rPr>
        <w:t xml:space="preserve"> </w:t>
      </w:r>
      <w:r w:rsidRPr="00572F64">
        <w:rPr>
          <w:rFonts w:ascii="Times New Roman" w:eastAsia="Times New Roman" w:hAnsi="Times New Roman" w:cs="Times New Roman"/>
        </w:rPr>
        <w:t>of Miranda</w:t>
      </w:r>
      <w:r w:rsidRPr="00FD6BCF">
        <w:rPr>
          <w:rFonts w:ascii="Times New Roman" w:eastAsia="Times New Roman" w:hAnsi="Times New Roman" w:cs="Times New Roman"/>
        </w:rPr>
        <w:t xml:space="preserve"> </w:t>
      </w:r>
      <w:r w:rsidRPr="00FD6BCF">
        <w:rPr>
          <w:rFonts w:ascii="Times New Roman" w:eastAsia="Times New Roman" w:hAnsi="Times New Roman" w:cs="Times New Roman"/>
          <w:i/>
        </w:rPr>
        <w:t>et al.</w:t>
      </w:r>
      <w:r w:rsidRPr="00FD6BCF">
        <w:rPr>
          <w:rFonts w:ascii="Times New Roman" w:eastAsia="Times New Roman" w:hAnsi="Times New Roman" w:cs="Times New Roman"/>
        </w:rPr>
        <w:t xml:space="preserve"> (2022), who reported </w:t>
      </w:r>
      <w:r w:rsidR="00F34C87">
        <w:rPr>
          <w:rFonts w:ascii="Times New Roman" w:eastAsia="Times New Roman" w:hAnsi="Times New Roman" w:cs="Times New Roman"/>
        </w:rPr>
        <w:t xml:space="preserve">a </w:t>
      </w:r>
      <w:r w:rsidRPr="00FD6BCF">
        <w:rPr>
          <w:rFonts w:ascii="Times New Roman" w:eastAsia="Times New Roman" w:hAnsi="Times New Roman" w:cs="Times New Roman"/>
        </w:rPr>
        <w:t>decrease in TEC, Hb and PCV during immunization and bleeding. This reduction may be attributed to impaired regenerative bone marrow activity resulting from repeated immunization cycles with snake venom, bleeding procedures, and local venom effects</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causing abscesses, fistulas, and fibrosis, potentially leading to secondary bacterial </w:t>
      </w:r>
      <w:r w:rsidRPr="00572F64">
        <w:rPr>
          <w:rFonts w:ascii="Times New Roman" w:eastAsia="Times New Roman" w:hAnsi="Times New Roman" w:cs="Times New Roman"/>
        </w:rPr>
        <w:t>infections (Angulo</w:t>
      </w:r>
      <w:r w:rsidRPr="00FD6BCF">
        <w:rPr>
          <w:rFonts w:ascii="Times New Roman" w:eastAsia="Times New Roman" w:hAnsi="Times New Roman" w:cs="Times New Roman"/>
        </w:rPr>
        <w:t xml:space="preserve"> </w:t>
      </w:r>
      <w:r w:rsidRPr="00FD6BCF">
        <w:rPr>
          <w:rFonts w:ascii="Times New Roman" w:eastAsia="Times New Roman" w:hAnsi="Times New Roman" w:cs="Times New Roman"/>
          <w:i/>
        </w:rPr>
        <w:t>et al</w:t>
      </w:r>
      <w:r w:rsidRPr="00FD6BCF">
        <w:rPr>
          <w:rFonts w:ascii="Times New Roman" w:eastAsia="Times New Roman" w:hAnsi="Times New Roman" w:cs="Times New Roman"/>
        </w:rPr>
        <w:t>., 1997). Snake venom components, including myotoxins, polypeptide cytotoxins, and thrombotic factors, can damage blood vessel endothelial cells and capillaries, resulting in tissue haemorrhage (</w:t>
      </w:r>
      <w:r w:rsidRPr="00572F64">
        <w:rPr>
          <w:rFonts w:ascii="Times New Roman" w:eastAsia="Times New Roman" w:hAnsi="Times New Roman" w:cs="Times New Roman"/>
        </w:rPr>
        <w:t xml:space="preserve">Waghmare </w:t>
      </w:r>
      <w:r w:rsidRPr="00572F64">
        <w:rPr>
          <w:rFonts w:ascii="Times New Roman" w:eastAsia="Times New Roman" w:hAnsi="Times New Roman" w:cs="Times New Roman"/>
          <w:i/>
        </w:rPr>
        <w:t>et al</w:t>
      </w:r>
      <w:r w:rsidRPr="00FD6BCF">
        <w:rPr>
          <w:rFonts w:ascii="Times New Roman" w:eastAsia="Times New Roman" w:hAnsi="Times New Roman" w:cs="Times New Roman"/>
        </w:rPr>
        <w:t xml:space="preserve">., 2014). This may explain the observed decrease in Hb, PCV, and TEC during immunization in group 2. In contrast, the ARE-treated group 3 exhibited a significant increase in TEC, Hb, and PCV values </w:t>
      </w:r>
      <w:r w:rsidRPr="00FD6BCF">
        <w:rPr>
          <w:rFonts w:ascii="Times New Roman" w:eastAsia="Times New Roman" w:hAnsi="Times New Roman" w:cs="Times New Roman"/>
        </w:rPr>
        <w:lastRenderedPageBreak/>
        <w:t>during the post-stress period (days 14 and 28) compared to the pre-stress period (day 0)</w:t>
      </w:r>
      <w:r w:rsidR="00F34C87">
        <w:rPr>
          <w:rFonts w:ascii="Times New Roman" w:eastAsia="Times New Roman" w:hAnsi="Times New Roman" w:cs="Times New Roman"/>
        </w:rPr>
        <w:t xml:space="preserve"> values</w:t>
      </w:r>
      <w:r w:rsidRPr="00FD6BCF">
        <w:rPr>
          <w:rFonts w:ascii="Times New Roman" w:eastAsia="Times New Roman" w:hAnsi="Times New Roman" w:cs="Times New Roman"/>
        </w:rPr>
        <w:t xml:space="preserve">. Additionally, group 3 significantly improved these parameters </w:t>
      </w:r>
      <w:r w:rsidR="00F34C87">
        <w:rPr>
          <w:rFonts w:ascii="Times New Roman" w:eastAsia="Times New Roman" w:hAnsi="Times New Roman" w:cs="Times New Roman"/>
        </w:rPr>
        <w:t xml:space="preserve">compared </w:t>
      </w:r>
      <w:r w:rsidRPr="00FD6BCF">
        <w:rPr>
          <w:rFonts w:ascii="Times New Roman" w:eastAsia="Times New Roman" w:hAnsi="Times New Roman" w:cs="Times New Roman"/>
        </w:rPr>
        <w:t xml:space="preserve">to group 2 at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corresponding time points. This enhancement may be attributed to the iron content in ARE </w:t>
      </w:r>
      <w:r w:rsidRPr="00572F64">
        <w:rPr>
          <w:rFonts w:ascii="Times New Roman" w:eastAsia="Times New Roman" w:hAnsi="Times New Roman" w:cs="Times New Roman"/>
        </w:rPr>
        <w:t xml:space="preserve">(Anil </w:t>
      </w:r>
      <w:r w:rsidRPr="00572F64">
        <w:rPr>
          <w:rFonts w:ascii="Times New Roman" w:eastAsia="Times New Roman" w:hAnsi="Times New Roman" w:cs="Times New Roman"/>
          <w:i/>
        </w:rPr>
        <w:t>et</w:t>
      </w:r>
      <w:r w:rsidRPr="00FD6BCF">
        <w:rPr>
          <w:rFonts w:ascii="Times New Roman" w:eastAsia="Times New Roman" w:hAnsi="Times New Roman" w:cs="Times New Roman"/>
          <w:i/>
        </w:rPr>
        <w:t xml:space="preserve"> al</w:t>
      </w:r>
      <w:r w:rsidRPr="00FD6BCF">
        <w:rPr>
          <w:rFonts w:ascii="Times New Roman" w:eastAsia="Times New Roman" w:hAnsi="Times New Roman" w:cs="Times New Roman"/>
        </w:rPr>
        <w:t>., 201</w:t>
      </w:r>
      <w:r w:rsidR="00572F64">
        <w:rPr>
          <w:rFonts w:ascii="Times New Roman" w:eastAsia="Times New Roman" w:hAnsi="Times New Roman" w:cs="Times New Roman"/>
        </w:rPr>
        <w:t>8</w:t>
      </w:r>
      <w:r w:rsidRPr="00FD6BCF">
        <w:rPr>
          <w:rFonts w:ascii="Times New Roman" w:eastAsia="Times New Roman" w:hAnsi="Times New Roman" w:cs="Times New Roman"/>
        </w:rPr>
        <w:t>) and its haemoprotective effect, which positively influences haematopoiesis (</w:t>
      </w:r>
      <w:r w:rsidRPr="00572F64">
        <w:rPr>
          <w:rFonts w:ascii="Times New Roman" w:eastAsia="Times New Roman" w:hAnsi="Times New Roman" w:cs="Times New Roman"/>
        </w:rPr>
        <w:t xml:space="preserve">Mishra </w:t>
      </w:r>
      <w:r w:rsidRPr="00572F64">
        <w:rPr>
          <w:rFonts w:ascii="Times New Roman" w:eastAsia="Times New Roman" w:hAnsi="Times New Roman" w:cs="Times New Roman"/>
          <w:i/>
        </w:rPr>
        <w:t>et</w:t>
      </w:r>
      <w:r w:rsidRPr="00FD6BCF">
        <w:rPr>
          <w:rFonts w:ascii="Times New Roman" w:eastAsia="Times New Roman" w:hAnsi="Times New Roman" w:cs="Times New Roman"/>
          <w:i/>
        </w:rPr>
        <w:t xml:space="preserve"> al</w:t>
      </w:r>
      <w:r w:rsidRPr="00FD6BCF">
        <w:rPr>
          <w:rFonts w:ascii="Times New Roman" w:eastAsia="Times New Roman" w:hAnsi="Times New Roman" w:cs="Times New Roman"/>
        </w:rPr>
        <w:t>., 2000). Furthermore, the increase in TEC, Hb, and PCV values could be due to the antioxidant activity of ARE, which protects red blood cells from oxidative stress and improves erythrocyte enzyme activity (</w:t>
      </w:r>
      <w:r w:rsidR="008A1725" w:rsidRPr="008A1725">
        <w:rPr>
          <w:rFonts w:ascii="Times New Roman" w:eastAsia="Times New Roman" w:hAnsi="Times New Roman" w:cs="Times New Roman"/>
          <w:i/>
          <w:iCs/>
        </w:rPr>
        <w:t>Amaravathi</w:t>
      </w:r>
      <w:r w:rsidRPr="00FD6BCF">
        <w:rPr>
          <w:rFonts w:ascii="Times New Roman" w:eastAsia="Times New Roman" w:hAnsi="Times New Roman" w:cs="Times New Roman"/>
        </w:rPr>
        <w:t xml:space="preserve"> </w:t>
      </w:r>
      <w:r w:rsidRPr="00FD6BCF">
        <w:rPr>
          <w:rFonts w:ascii="Times New Roman" w:eastAsia="Times New Roman" w:hAnsi="Times New Roman" w:cs="Times New Roman"/>
          <w:i/>
        </w:rPr>
        <w:t>et al</w:t>
      </w:r>
      <w:r w:rsidRPr="00FD6BCF">
        <w:rPr>
          <w:rFonts w:ascii="Times New Roman" w:eastAsia="Times New Roman" w:hAnsi="Times New Roman" w:cs="Times New Roman"/>
        </w:rPr>
        <w:t>., 2010).</w:t>
      </w:r>
      <w:r w:rsidR="00F34C87">
        <w:rPr>
          <w:rFonts w:ascii="Times New Roman" w:eastAsia="Times New Roman" w:hAnsi="Times New Roman" w:cs="Times New Roman"/>
        </w:rPr>
        <w:t xml:space="preserve"> G</w:t>
      </w:r>
      <w:r w:rsidRPr="00FD6BCF">
        <w:rPr>
          <w:rFonts w:ascii="Times New Roman" w:eastAsia="Times New Roman" w:hAnsi="Times New Roman" w:cs="Times New Roman"/>
        </w:rPr>
        <w:t xml:space="preserve">roup 4 showed a non-significant increase in these parameters at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respective time points </w:t>
      </w:r>
      <w:r w:rsidR="00F34C87">
        <w:rPr>
          <w:rFonts w:ascii="Times New Roman" w:eastAsia="Times New Roman" w:hAnsi="Times New Roman" w:cs="Times New Roman"/>
        </w:rPr>
        <w:t>compared</w:t>
      </w:r>
      <w:r w:rsidRPr="00FD6BCF">
        <w:rPr>
          <w:rFonts w:ascii="Times New Roman" w:eastAsia="Times New Roman" w:hAnsi="Times New Roman" w:cs="Times New Roman"/>
        </w:rPr>
        <w:t xml:space="preserve"> to group 2. This </w:t>
      </w:r>
      <w:r w:rsidR="00F34C87">
        <w:rPr>
          <w:rFonts w:ascii="Times New Roman" w:eastAsia="Times New Roman" w:hAnsi="Times New Roman" w:cs="Times New Roman"/>
        </w:rPr>
        <w:t xml:space="preserve">may </w:t>
      </w:r>
      <w:r w:rsidRPr="00FD6BCF">
        <w:rPr>
          <w:rFonts w:ascii="Times New Roman" w:eastAsia="Times New Roman" w:hAnsi="Times New Roman" w:cs="Times New Roman"/>
        </w:rPr>
        <w:t xml:space="preserve">be due to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cytoprotective and antioxidant effects of ARE against</w:t>
      </w:r>
      <w:r w:rsidR="00F34C87">
        <w:rPr>
          <w:rFonts w:ascii="Times New Roman" w:eastAsia="Times New Roman" w:hAnsi="Times New Roman" w:cs="Times New Roman"/>
        </w:rPr>
        <w:t xml:space="preserve"> the</w:t>
      </w:r>
      <w:r w:rsidRPr="00FD6BCF">
        <w:rPr>
          <w:rFonts w:ascii="Times New Roman" w:eastAsia="Times New Roman" w:hAnsi="Times New Roman" w:cs="Times New Roman"/>
        </w:rPr>
        <w:t xml:space="preserve"> venom components (</w:t>
      </w:r>
      <w:r w:rsidRPr="008A1725">
        <w:rPr>
          <w:rFonts w:ascii="Times New Roman" w:eastAsia="Times New Roman" w:hAnsi="Times New Roman" w:cs="Times New Roman"/>
        </w:rPr>
        <w:t>Jadhav, 2020</w:t>
      </w:r>
      <w:r w:rsidRPr="00FD6BCF">
        <w:rPr>
          <w:rFonts w:ascii="Times New Roman" w:eastAsia="Times New Roman" w:hAnsi="Times New Roman" w:cs="Times New Roman"/>
        </w:rPr>
        <w:t xml:space="preserve">). The observed stability in TEC, Hb, and PCV levels in group 4 may indicate the </w:t>
      </w:r>
      <w:r w:rsidR="00F34C87">
        <w:rPr>
          <w:rFonts w:ascii="Times New Roman" w:eastAsia="Times New Roman" w:hAnsi="Times New Roman" w:cs="Times New Roman"/>
        </w:rPr>
        <w:t xml:space="preserve">capacity of </w:t>
      </w:r>
      <w:r w:rsidR="00B277FE">
        <w:rPr>
          <w:rFonts w:ascii="Times New Roman" w:eastAsia="Times New Roman" w:hAnsi="Times New Roman" w:cs="Times New Roman"/>
        </w:rPr>
        <w:t xml:space="preserve">the </w:t>
      </w:r>
      <w:r w:rsidRPr="00FD6BCF">
        <w:rPr>
          <w:rFonts w:ascii="Times New Roman" w:eastAsia="Times New Roman" w:hAnsi="Times New Roman" w:cs="Times New Roman"/>
        </w:rPr>
        <w:t>extract</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to counteract the potential h</w:t>
      </w:r>
      <w:r w:rsidR="00B277FE">
        <w:rPr>
          <w:rFonts w:ascii="Times New Roman" w:eastAsia="Times New Roman" w:hAnsi="Times New Roman" w:cs="Times New Roman"/>
        </w:rPr>
        <w:t>a</w:t>
      </w:r>
      <w:r w:rsidRPr="00FD6BCF">
        <w:rPr>
          <w:rFonts w:ascii="Times New Roman" w:eastAsia="Times New Roman" w:hAnsi="Times New Roman" w:cs="Times New Roman"/>
        </w:rPr>
        <w:t xml:space="preserve">ematoxic effects of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venom components</w:t>
      </w:r>
      <w:r w:rsidRPr="008A1725">
        <w:rPr>
          <w:rFonts w:ascii="Times New Roman" w:eastAsia="Times New Roman" w:hAnsi="Times New Roman" w:cs="Times New Roman"/>
        </w:rPr>
        <w:t xml:space="preserve">. (Gomes </w:t>
      </w:r>
      <w:r w:rsidRPr="008A1725">
        <w:rPr>
          <w:rFonts w:ascii="Times New Roman" w:eastAsia="Times New Roman" w:hAnsi="Times New Roman" w:cs="Times New Roman"/>
          <w:i/>
        </w:rPr>
        <w:t>et al</w:t>
      </w:r>
      <w:r w:rsidRPr="008A1725">
        <w:rPr>
          <w:rFonts w:ascii="Times New Roman" w:eastAsia="Times New Roman" w:hAnsi="Times New Roman" w:cs="Times New Roman"/>
        </w:rPr>
        <w:t>., 201</w:t>
      </w:r>
      <w:r w:rsidR="008A1725" w:rsidRPr="008A1725">
        <w:rPr>
          <w:rFonts w:ascii="Times New Roman" w:eastAsia="Times New Roman" w:hAnsi="Times New Roman" w:cs="Times New Roman"/>
        </w:rPr>
        <w:t>9</w:t>
      </w:r>
      <w:r w:rsidRPr="008A1725">
        <w:rPr>
          <w:rFonts w:ascii="Times New Roman" w:eastAsia="Times New Roman" w:hAnsi="Times New Roman" w:cs="Times New Roman"/>
        </w:rPr>
        <w:t xml:space="preserve">). Furthermore, repeated immunization cycles may have contributed to the development of adaptive responses, potentially enhancing the subject’s resilience to venom-induced haematological perturbations (León </w:t>
      </w:r>
      <w:r w:rsidRPr="008A1725">
        <w:rPr>
          <w:rFonts w:ascii="Times New Roman" w:eastAsia="Times New Roman" w:hAnsi="Times New Roman" w:cs="Times New Roman"/>
          <w:i/>
        </w:rPr>
        <w:t>et</w:t>
      </w:r>
      <w:r w:rsidRPr="00FD6BCF">
        <w:rPr>
          <w:rFonts w:ascii="Times New Roman" w:eastAsia="Times New Roman" w:hAnsi="Times New Roman" w:cs="Times New Roman"/>
          <w:i/>
        </w:rPr>
        <w:t xml:space="preserve"> al., </w:t>
      </w:r>
      <w:r w:rsidRPr="00FD6BCF">
        <w:rPr>
          <w:rFonts w:ascii="Times New Roman" w:eastAsia="Times New Roman" w:hAnsi="Times New Roman" w:cs="Times New Roman"/>
        </w:rPr>
        <w:t>2011).</w:t>
      </w:r>
    </w:p>
    <w:p w14:paraId="0B146A95" w14:textId="35552F14" w:rsidR="00EA54D7" w:rsidRPr="00FD6BCF" w:rsidRDefault="007B47E0" w:rsidP="00FD6BCF">
      <w:pPr>
        <w:spacing w:line="480" w:lineRule="auto"/>
        <w:ind w:firstLine="720"/>
        <w:jc w:val="both"/>
        <w:rPr>
          <w:rFonts w:ascii="Times New Roman" w:hAnsi="Times New Roman" w:cs="Times New Roman"/>
        </w:rPr>
      </w:pPr>
      <w:r w:rsidRPr="00FD6BCF">
        <w:rPr>
          <w:rFonts w:ascii="Times New Roman" w:eastAsia="Times New Roman" w:hAnsi="Times New Roman" w:cs="Times New Roman"/>
        </w:rPr>
        <w:t>The total leukocyte count (TLC)</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 xml:space="preserve">significantly </w:t>
      </w:r>
      <w:r w:rsidR="00F34C87">
        <w:rPr>
          <w:rFonts w:ascii="Times New Roman" w:eastAsia="Times New Roman" w:hAnsi="Times New Roman" w:cs="Times New Roman"/>
        </w:rPr>
        <w:t xml:space="preserve">increased during the </w:t>
      </w:r>
      <w:r w:rsidRPr="00FD6BCF">
        <w:rPr>
          <w:rFonts w:ascii="Times New Roman" w:eastAsia="Times New Roman" w:hAnsi="Times New Roman" w:cs="Times New Roman"/>
        </w:rPr>
        <w:t>post-stress period in group</w:t>
      </w:r>
      <w:r w:rsidR="00F34C87">
        <w:rPr>
          <w:rFonts w:ascii="Times New Roman" w:eastAsia="Times New Roman" w:hAnsi="Times New Roman" w:cs="Times New Roman"/>
        </w:rPr>
        <w:t>s</w:t>
      </w:r>
      <w:r w:rsidRPr="00FD6BCF">
        <w:rPr>
          <w:rFonts w:ascii="Times New Roman" w:eastAsia="Times New Roman" w:hAnsi="Times New Roman" w:cs="Times New Roman"/>
        </w:rPr>
        <w:t xml:space="preserve"> 2 and 4 compared to day 0. This might be due to acute phase response as the venom act</w:t>
      </w:r>
      <w:r w:rsidR="00B277FE">
        <w:rPr>
          <w:rFonts w:ascii="Times New Roman" w:eastAsia="Times New Roman" w:hAnsi="Times New Roman" w:cs="Times New Roman"/>
        </w:rPr>
        <w:t>s</w:t>
      </w:r>
      <w:r w:rsidRPr="00FD6BCF">
        <w:rPr>
          <w:rFonts w:ascii="Times New Roman" w:eastAsia="Times New Roman" w:hAnsi="Times New Roman" w:cs="Times New Roman"/>
        </w:rPr>
        <w:t xml:space="preserve"> as a positive acute phase reactant, as a result </w:t>
      </w:r>
      <w:r w:rsidRPr="008A1725">
        <w:rPr>
          <w:rFonts w:ascii="Times New Roman" w:eastAsia="Times New Roman" w:hAnsi="Times New Roman" w:cs="Times New Roman"/>
        </w:rPr>
        <w:t xml:space="preserve">of repeated immunization with venom. This could act as a defensive mechanism to combat infection </w:t>
      </w:r>
      <w:r w:rsidR="00F34C87" w:rsidRPr="008A1725">
        <w:rPr>
          <w:rFonts w:ascii="Times New Roman" w:eastAsia="Times New Roman" w:hAnsi="Times New Roman" w:cs="Times New Roman"/>
        </w:rPr>
        <w:t xml:space="preserve">and </w:t>
      </w:r>
      <w:r w:rsidRPr="008A1725">
        <w:rPr>
          <w:rFonts w:ascii="Times New Roman" w:eastAsia="Times New Roman" w:hAnsi="Times New Roman" w:cs="Times New Roman"/>
        </w:rPr>
        <w:t xml:space="preserve">inflammation (Benjamin, </w:t>
      </w:r>
      <w:r w:rsidR="008A1725" w:rsidRPr="008A1725">
        <w:rPr>
          <w:rFonts w:ascii="Times New Roman" w:eastAsia="Times New Roman" w:hAnsi="Times New Roman" w:cs="Times New Roman"/>
        </w:rPr>
        <w:t>2019</w:t>
      </w:r>
      <w:r w:rsidRPr="008A1725">
        <w:rPr>
          <w:rFonts w:ascii="Times New Roman" w:eastAsia="Times New Roman" w:hAnsi="Times New Roman" w:cs="Times New Roman"/>
        </w:rPr>
        <w:t xml:space="preserve">). Increased TLC was suggestive of leukocytosis, </w:t>
      </w:r>
      <w:r w:rsidR="00F34C87" w:rsidRPr="008A1725">
        <w:rPr>
          <w:rFonts w:ascii="Times New Roman" w:eastAsia="Times New Roman" w:hAnsi="Times New Roman" w:cs="Times New Roman"/>
        </w:rPr>
        <w:t xml:space="preserve">which </w:t>
      </w:r>
      <w:r w:rsidRPr="008A1725">
        <w:rPr>
          <w:rFonts w:ascii="Times New Roman" w:eastAsia="Times New Roman" w:hAnsi="Times New Roman" w:cs="Times New Roman"/>
        </w:rPr>
        <w:t>might be due to adjuvants in the venom, which</w:t>
      </w:r>
      <w:r w:rsidR="00F34C87" w:rsidRPr="008A1725">
        <w:rPr>
          <w:rFonts w:ascii="Times New Roman" w:eastAsia="Times New Roman" w:hAnsi="Times New Roman" w:cs="Times New Roman"/>
        </w:rPr>
        <w:t xml:space="preserve"> </w:t>
      </w:r>
      <w:r w:rsidRPr="008A1725">
        <w:rPr>
          <w:rFonts w:ascii="Times New Roman" w:eastAsia="Times New Roman" w:hAnsi="Times New Roman" w:cs="Times New Roman"/>
        </w:rPr>
        <w:t>promote an inflammatory response</w:t>
      </w:r>
      <w:r w:rsidR="00F34C87" w:rsidRPr="008A1725">
        <w:rPr>
          <w:rFonts w:ascii="Times New Roman" w:eastAsia="Times New Roman" w:hAnsi="Times New Roman" w:cs="Times New Roman"/>
        </w:rPr>
        <w:t>,</w:t>
      </w:r>
      <w:r w:rsidRPr="008A1725">
        <w:rPr>
          <w:rFonts w:ascii="Times New Roman" w:eastAsia="Times New Roman" w:hAnsi="Times New Roman" w:cs="Times New Roman"/>
        </w:rPr>
        <w:t xml:space="preserve"> boosting the immune response and enhancing antibody titres (Waghmare </w:t>
      </w:r>
      <w:r w:rsidRPr="008A1725">
        <w:rPr>
          <w:rFonts w:ascii="Times New Roman" w:eastAsia="Times New Roman" w:hAnsi="Times New Roman" w:cs="Times New Roman"/>
          <w:i/>
        </w:rPr>
        <w:t>et al</w:t>
      </w:r>
      <w:r w:rsidRPr="008A1725">
        <w:rPr>
          <w:rFonts w:ascii="Times New Roman" w:eastAsia="Times New Roman" w:hAnsi="Times New Roman" w:cs="Times New Roman"/>
        </w:rPr>
        <w:t>., 2014). The results are similar to th</w:t>
      </w:r>
      <w:r w:rsidR="00F34C87" w:rsidRPr="008A1725">
        <w:rPr>
          <w:rFonts w:ascii="Times New Roman" w:eastAsia="Times New Roman" w:hAnsi="Times New Roman" w:cs="Times New Roman"/>
        </w:rPr>
        <w:t>os</w:t>
      </w:r>
      <w:r w:rsidRPr="008A1725">
        <w:rPr>
          <w:rFonts w:ascii="Times New Roman" w:eastAsia="Times New Roman" w:hAnsi="Times New Roman" w:cs="Times New Roman"/>
        </w:rPr>
        <w:t xml:space="preserve">e of Miranda </w:t>
      </w:r>
      <w:r w:rsidRPr="008A1725">
        <w:rPr>
          <w:rFonts w:ascii="Times New Roman" w:eastAsia="Times New Roman" w:hAnsi="Times New Roman" w:cs="Times New Roman"/>
          <w:i/>
        </w:rPr>
        <w:t>et al.</w:t>
      </w:r>
      <w:r w:rsidRPr="008A1725">
        <w:rPr>
          <w:rFonts w:ascii="Times New Roman" w:eastAsia="Times New Roman" w:hAnsi="Times New Roman" w:cs="Times New Roman"/>
        </w:rPr>
        <w:t xml:space="preserve"> (2022), who reported </w:t>
      </w:r>
      <w:r w:rsidR="00F34C87" w:rsidRPr="008A1725">
        <w:rPr>
          <w:rFonts w:ascii="Times New Roman" w:eastAsia="Times New Roman" w:hAnsi="Times New Roman" w:cs="Times New Roman"/>
        </w:rPr>
        <w:t xml:space="preserve">an </w:t>
      </w:r>
      <w:r w:rsidRPr="008A1725">
        <w:rPr>
          <w:rFonts w:ascii="Times New Roman" w:eastAsia="Times New Roman" w:hAnsi="Times New Roman" w:cs="Times New Roman"/>
        </w:rPr>
        <w:t>increase</w:t>
      </w:r>
      <w:r w:rsidRPr="00FD6BCF">
        <w:rPr>
          <w:rFonts w:ascii="Times New Roman" w:eastAsia="Times New Roman" w:hAnsi="Times New Roman" w:cs="Times New Roman"/>
        </w:rPr>
        <w:t xml:space="preserve"> in TLC during immunization and bleeding. The non-significant increase in TLC values in group 3 might be due to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immunostimulatory action of ARE due to its bioactive constituents</w:t>
      </w:r>
      <w:r w:rsidR="00F34C87">
        <w:rPr>
          <w:rFonts w:ascii="Times New Roman" w:eastAsia="Times New Roman" w:hAnsi="Times New Roman" w:cs="Times New Roman"/>
        </w:rPr>
        <w:t>, withaferin</w:t>
      </w:r>
      <w:r w:rsidRPr="00FD6BCF">
        <w:rPr>
          <w:rFonts w:ascii="Times New Roman" w:eastAsia="Times New Roman" w:hAnsi="Times New Roman" w:cs="Times New Roman"/>
        </w:rPr>
        <w:t xml:space="preserve">-A (glycowithanolides) and a mixture of Sitoindoside IX and X </w:t>
      </w:r>
      <w:r w:rsidRPr="00AB6351">
        <w:rPr>
          <w:rFonts w:ascii="Times New Roman" w:eastAsia="Times New Roman" w:hAnsi="Times New Roman" w:cs="Times New Roman"/>
        </w:rPr>
        <w:t>(Anil</w:t>
      </w:r>
      <w:r w:rsidRPr="00FD6BCF">
        <w:rPr>
          <w:rFonts w:ascii="Times New Roman" w:eastAsia="Times New Roman" w:hAnsi="Times New Roman" w:cs="Times New Roman"/>
        </w:rPr>
        <w:t xml:space="preserve"> </w:t>
      </w:r>
      <w:r w:rsidRPr="00FD6BCF">
        <w:rPr>
          <w:rFonts w:ascii="Times New Roman" w:eastAsia="Times New Roman" w:hAnsi="Times New Roman" w:cs="Times New Roman"/>
          <w:i/>
        </w:rPr>
        <w:t xml:space="preserve">et al., </w:t>
      </w:r>
      <w:r w:rsidRPr="00FD6BCF">
        <w:rPr>
          <w:rFonts w:ascii="Times New Roman" w:eastAsia="Times New Roman" w:hAnsi="Times New Roman" w:cs="Times New Roman"/>
        </w:rPr>
        <w:t>201</w:t>
      </w:r>
      <w:r w:rsidR="00F200B3">
        <w:rPr>
          <w:rFonts w:ascii="Times New Roman" w:eastAsia="Times New Roman" w:hAnsi="Times New Roman" w:cs="Times New Roman"/>
        </w:rPr>
        <w:t>9</w:t>
      </w:r>
      <w:r w:rsidRPr="00FD6BCF">
        <w:rPr>
          <w:rFonts w:ascii="Times New Roman" w:eastAsia="Times New Roman" w:hAnsi="Times New Roman" w:cs="Times New Roman"/>
        </w:rPr>
        <w:t xml:space="preserve">).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increase in TLC and lymphocytes in the present </w:t>
      </w:r>
      <w:r w:rsidRPr="00FD6BCF">
        <w:rPr>
          <w:rFonts w:ascii="Times New Roman" w:eastAsia="Times New Roman" w:hAnsi="Times New Roman" w:cs="Times New Roman"/>
        </w:rPr>
        <w:lastRenderedPageBreak/>
        <w:t xml:space="preserve">study might be due to </w:t>
      </w:r>
      <w:r w:rsidR="00F34C87">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enhancement of innate immunity and immunomodulatory properties of ARE. Similar results were </w:t>
      </w:r>
      <w:r w:rsidR="00F34C87" w:rsidRPr="00AB6351">
        <w:rPr>
          <w:rFonts w:ascii="Times New Roman" w:eastAsia="Times New Roman" w:hAnsi="Times New Roman" w:cs="Times New Roman"/>
        </w:rPr>
        <w:t xml:space="preserve">reported </w:t>
      </w:r>
      <w:r w:rsidRPr="00AB6351">
        <w:rPr>
          <w:rFonts w:ascii="Times New Roman" w:eastAsia="Times New Roman" w:hAnsi="Times New Roman" w:cs="Times New Roman"/>
        </w:rPr>
        <w:t>by Tripathi and Rajoria</w:t>
      </w:r>
      <w:r w:rsidRPr="00FD6BCF">
        <w:rPr>
          <w:rFonts w:ascii="Times New Roman" w:eastAsia="Times New Roman" w:hAnsi="Times New Roman" w:cs="Times New Roman"/>
        </w:rPr>
        <w:t xml:space="preserve"> (2012).</w:t>
      </w:r>
    </w:p>
    <w:p w14:paraId="2949809D" w14:textId="6F0887F8" w:rsidR="00EA54D7" w:rsidRPr="00FD6BCF" w:rsidRDefault="007B47E0" w:rsidP="00FD6BCF">
      <w:pPr>
        <w:spacing w:line="480" w:lineRule="auto"/>
        <w:ind w:firstLine="720"/>
        <w:jc w:val="both"/>
        <w:rPr>
          <w:rFonts w:ascii="Times New Roman" w:eastAsia="Times New Roman" w:hAnsi="Times New Roman" w:cs="Times New Roman"/>
        </w:rPr>
      </w:pPr>
      <w:bookmarkStart w:id="3" w:name="_tyjcwt" w:colFirst="0" w:colLast="0"/>
      <w:bookmarkEnd w:id="3"/>
      <w:r w:rsidRPr="00FD6BCF">
        <w:rPr>
          <w:rFonts w:ascii="Times New Roman" w:eastAsia="Times New Roman" w:hAnsi="Times New Roman" w:cs="Times New Roman"/>
        </w:rPr>
        <w:t xml:space="preserve">The present study revealed that the mean </w:t>
      </w:r>
      <w:r w:rsidR="00F34C87">
        <w:rPr>
          <w:rFonts w:ascii="Times New Roman" w:eastAsia="Times New Roman" w:hAnsi="Times New Roman" w:cs="Times New Roman"/>
        </w:rPr>
        <w:t xml:space="preserve">cortisol </w:t>
      </w:r>
      <w:r w:rsidRPr="00FD6BCF">
        <w:rPr>
          <w:rFonts w:ascii="Times New Roman" w:eastAsia="Times New Roman" w:hAnsi="Times New Roman" w:cs="Times New Roman"/>
        </w:rPr>
        <w:t>concentration during post-stress on day</w:t>
      </w:r>
      <w:r w:rsidR="00F34C87">
        <w:rPr>
          <w:rFonts w:ascii="Times New Roman" w:eastAsia="Times New Roman" w:hAnsi="Times New Roman" w:cs="Times New Roman"/>
        </w:rPr>
        <w:t>s</w:t>
      </w:r>
      <w:r w:rsidRPr="00FD6BCF">
        <w:rPr>
          <w:rFonts w:ascii="Times New Roman" w:eastAsia="Times New Roman" w:hAnsi="Times New Roman" w:cs="Times New Roman"/>
        </w:rPr>
        <w:t xml:space="preserve"> 14 and 28 in group 2 </w:t>
      </w:r>
      <w:r w:rsidR="00F34C87">
        <w:rPr>
          <w:rFonts w:ascii="Times New Roman" w:eastAsia="Times New Roman" w:hAnsi="Times New Roman" w:cs="Times New Roman"/>
        </w:rPr>
        <w:t xml:space="preserve">was </w:t>
      </w:r>
      <w:r w:rsidRPr="00FD6BCF">
        <w:rPr>
          <w:rFonts w:ascii="Times New Roman" w:eastAsia="Times New Roman" w:hAnsi="Times New Roman" w:cs="Times New Roman"/>
        </w:rPr>
        <w:t>significantly increased</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 xml:space="preserve">compared to </w:t>
      </w:r>
      <w:r w:rsidR="00F34C87">
        <w:rPr>
          <w:rFonts w:ascii="Times New Roman" w:eastAsia="Times New Roman" w:hAnsi="Times New Roman" w:cs="Times New Roman"/>
        </w:rPr>
        <w:t xml:space="preserve">that during the </w:t>
      </w:r>
      <w:r w:rsidRPr="00FD6BCF">
        <w:rPr>
          <w:rFonts w:ascii="Times New Roman" w:eastAsia="Times New Roman" w:hAnsi="Times New Roman" w:cs="Times New Roman"/>
        </w:rPr>
        <w:t xml:space="preserve">pre-stress period. The significant increase in cortisol values in group 2 </w:t>
      </w:r>
      <w:r w:rsidR="00F34C87">
        <w:rPr>
          <w:rFonts w:ascii="Times New Roman" w:eastAsia="Times New Roman" w:hAnsi="Times New Roman" w:cs="Times New Roman"/>
        </w:rPr>
        <w:t xml:space="preserve">was </w:t>
      </w:r>
      <w:r w:rsidRPr="00FD6BCF">
        <w:rPr>
          <w:rFonts w:ascii="Times New Roman" w:eastAsia="Times New Roman" w:hAnsi="Times New Roman" w:cs="Times New Roman"/>
        </w:rPr>
        <w:t>influenced by repeated immunization and bleeding procedures</w:t>
      </w:r>
      <w:r w:rsidR="00AB6351">
        <w:rPr>
          <w:rFonts w:ascii="Times New Roman" w:eastAsia="Times New Roman" w:hAnsi="Times New Roman" w:cs="Times New Roman"/>
        </w:rPr>
        <w:t>,</w:t>
      </w:r>
      <w:r w:rsidRPr="00FD6BCF">
        <w:rPr>
          <w:rFonts w:ascii="Times New Roman" w:eastAsia="Times New Roman" w:hAnsi="Times New Roman" w:cs="Times New Roman"/>
        </w:rPr>
        <w:t xml:space="preserve"> and the results were similar to</w:t>
      </w:r>
      <w:r w:rsidR="00F34C87">
        <w:rPr>
          <w:rFonts w:ascii="Times New Roman" w:eastAsia="Times New Roman" w:hAnsi="Times New Roman" w:cs="Times New Roman"/>
        </w:rPr>
        <w:t xml:space="preserve"> those</w:t>
      </w:r>
      <w:r w:rsidRPr="00FD6BCF">
        <w:rPr>
          <w:rFonts w:ascii="Times New Roman" w:eastAsia="Times New Roman" w:hAnsi="Times New Roman" w:cs="Times New Roman"/>
        </w:rPr>
        <w:t xml:space="preserve"> findi</w:t>
      </w:r>
      <w:r w:rsidRPr="00AB6351">
        <w:rPr>
          <w:rFonts w:ascii="Times New Roman" w:eastAsia="Times New Roman" w:hAnsi="Times New Roman" w:cs="Times New Roman"/>
        </w:rPr>
        <w:t>ngs of Arias</w:t>
      </w:r>
      <w:r w:rsidR="00AB6351">
        <w:rPr>
          <w:rFonts w:ascii="Times New Roman" w:eastAsia="Times New Roman" w:hAnsi="Times New Roman" w:cs="Times New Roman"/>
        </w:rPr>
        <w:t>-</w:t>
      </w:r>
      <w:r w:rsidRPr="00AB6351">
        <w:rPr>
          <w:rFonts w:ascii="Times New Roman" w:eastAsia="Times New Roman" w:hAnsi="Times New Roman" w:cs="Times New Roman"/>
        </w:rPr>
        <w:t>Esquivel</w:t>
      </w:r>
      <w:r w:rsidRPr="00FD6BCF">
        <w:rPr>
          <w:rFonts w:ascii="Times New Roman" w:eastAsia="Times New Roman" w:hAnsi="Times New Roman" w:cs="Times New Roman"/>
        </w:rPr>
        <w:t xml:space="preserve"> </w:t>
      </w:r>
      <w:r w:rsidRPr="00FD6BCF">
        <w:rPr>
          <w:rFonts w:ascii="Times New Roman" w:eastAsia="Times New Roman" w:hAnsi="Times New Roman" w:cs="Times New Roman"/>
          <w:i/>
        </w:rPr>
        <w:t xml:space="preserve">et al. </w:t>
      </w:r>
      <w:r w:rsidRPr="00FD6BCF">
        <w:rPr>
          <w:rFonts w:ascii="Times New Roman" w:eastAsia="Times New Roman" w:hAnsi="Times New Roman" w:cs="Times New Roman"/>
        </w:rPr>
        <w:t>(2024)</w:t>
      </w:r>
      <w:r w:rsidR="00AB6351">
        <w:rPr>
          <w:rFonts w:ascii="Times New Roman" w:eastAsia="Times New Roman" w:hAnsi="Times New Roman" w:cs="Times New Roman"/>
        </w:rPr>
        <w:t xml:space="preserve">, </w:t>
      </w:r>
      <w:r w:rsidRPr="00FD6BCF">
        <w:rPr>
          <w:rFonts w:ascii="Times New Roman" w:eastAsia="Times New Roman" w:hAnsi="Times New Roman" w:cs="Times New Roman"/>
        </w:rPr>
        <w:t>who revealed increased serum cortisol levels in horses subjected to immunization and bleeding. The values in group 3 were significantly lower during</w:t>
      </w:r>
      <w:r w:rsidR="00F34C87">
        <w:rPr>
          <w:rFonts w:ascii="Times New Roman" w:eastAsia="Times New Roman" w:hAnsi="Times New Roman" w:cs="Times New Roman"/>
        </w:rPr>
        <w:t xml:space="preserve"> the </w:t>
      </w:r>
      <w:r w:rsidRPr="00FD6BCF">
        <w:rPr>
          <w:rFonts w:ascii="Times New Roman" w:eastAsia="Times New Roman" w:hAnsi="Times New Roman" w:cs="Times New Roman"/>
        </w:rPr>
        <w:t xml:space="preserve">post-stress period </w:t>
      </w:r>
      <w:r w:rsidR="00F34C87">
        <w:rPr>
          <w:rFonts w:ascii="Times New Roman" w:eastAsia="Times New Roman" w:hAnsi="Times New Roman" w:cs="Times New Roman"/>
        </w:rPr>
        <w:t>than those in</w:t>
      </w:r>
      <w:r w:rsidRPr="00FD6BCF">
        <w:rPr>
          <w:rFonts w:ascii="Times New Roman" w:eastAsia="Times New Roman" w:hAnsi="Times New Roman" w:cs="Times New Roman"/>
        </w:rPr>
        <w:t xml:space="preserve"> group 2. The </w:t>
      </w:r>
      <w:r w:rsidR="00F34C87">
        <w:rPr>
          <w:rFonts w:ascii="Times New Roman" w:eastAsia="Times New Roman" w:hAnsi="Times New Roman" w:cs="Times New Roman"/>
        </w:rPr>
        <w:t xml:space="preserve">cortisol </w:t>
      </w:r>
      <w:r w:rsidRPr="00FD6BCF">
        <w:rPr>
          <w:rFonts w:ascii="Times New Roman" w:eastAsia="Times New Roman" w:hAnsi="Times New Roman" w:cs="Times New Roman"/>
        </w:rPr>
        <w:t>concentration</w:t>
      </w:r>
      <w:r w:rsidR="00F34C87">
        <w:rPr>
          <w:rFonts w:ascii="Times New Roman" w:eastAsia="Times New Roman" w:hAnsi="Times New Roman" w:cs="Times New Roman"/>
        </w:rPr>
        <w:t xml:space="preserve"> </w:t>
      </w:r>
      <w:r w:rsidRPr="00FD6BCF">
        <w:rPr>
          <w:rFonts w:ascii="Times New Roman" w:eastAsia="Times New Roman" w:hAnsi="Times New Roman" w:cs="Times New Roman"/>
        </w:rPr>
        <w:t xml:space="preserve">in group 4 </w:t>
      </w:r>
      <w:r w:rsidR="00F34C87">
        <w:rPr>
          <w:rFonts w:ascii="Times New Roman" w:eastAsia="Times New Roman" w:hAnsi="Times New Roman" w:cs="Times New Roman"/>
        </w:rPr>
        <w:t xml:space="preserve">was </w:t>
      </w:r>
      <w:r w:rsidRPr="00FD6BCF">
        <w:rPr>
          <w:rFonts w:ascii="Times New Roman" w:eastAsia="Times New Roman" w:hAnsi="Times New Roman" w:cs="Times New Roman"/>
        </w:rPr>
        <w:t>lower at different time intervals</w:t>
      </w:r>
      <w:r w:rsidR="00F34C87">
        <w:rPr>
          <w:rFonts w:ascii="Times New Roman" w:eastAsia="Times New Roman" w:hAnsi="Times New Roman" w:cs="Times New Roman"/>
        </w:rPr>
        <w:t xml:space="preserve"> than that </w:t>
      </w:r>
      <w:r w:rsidR="00B277FE">
        <w:rPr>
          <w:rFonts w:ascii="Times New Roman" w:eastAsia="Times New Roman" w:hAnsi="Times New Roman" w:cs="Times New Roman"/>
        </w:rPr>
        <w:t>of</w:t>
      </w:r>
      <w:r w:rsidRPr="00FD6BCF">
        <w:rPr>
          <w:rFonts w:ascii="Times New Roman" w:eastAsia="Times New Roman" w:hAnsi="Times New Roman" w:cs="Times New Roman"/>
        </w:rPr>
        <w:t xml:space="preserve"> group 2 which might be due to </w:t>
      </w:r>
      <w:r w:rsidR="00B277FE">
        <w:rPr>
          <w:rFonts w:ascii="Times New Roman" w:eastAsia="Times New Roman" w:hAnsi="Times New Roman" w:cs="Times New Roman"/>
        </w:rPr>
        <w:t xml:space="preserve">the </w:t>
      </w:r>
      <w:r w:rsidRPr="00FD6BCF">
        <w:rPr>
          <w:rFonts w:ascii="Times New Roman" w:eastAsia="Times New Roman" w:hAnsi="Times New Roman" w:cs="Times New Roman"/>
        </w:rPr>
        <w:t>anti-stress adaptogenic activity of</w:t>
      </w:r>
      <w:r w:rsidRPr="00FD6BCF">
        <w:rPr>
          <w:rFonts w:ascii="Times New Roman" w:hAnsi="Times New Roman" w:cs="Times New Roman"/>
        </w:rPr>
        <w:t xml:space="preserve"> </w:t>
      </w:r>
      <w:r w:rsidR="00F34C87">
        <w:rPr>
          <w:rFonts w:ascii="Times New Roman" w:eastAsia="Times New Roman" w:hAnsi="Times New Roman" w:cs="Times New Roman"/>
        </w:rPr>
        <w:t>glycowithanolides</w:t>
      </w:r>
      <w:r w:rsidRPr="00FD6BCF">
        <w:rPr>
          <w:rFonts w:ascii="Times New Roman" w:eastAsia="Times New Roman" w:hAnsi="Times New Roman" w:cs="Times New Roman"/>
        </w:rPr>
        <w:t>, withaferin-A</w:t>
      </w:r>
      <w:r w:rsidR="00F34C87">
        <w:rPr>
          <w:rFonts w:ascii="Times New Roman" w:eastAsia="Times New Roman" w:hAnsi="Times New Roman" w:cs="Times New Roman"/>
        </w:rPr>
        <w:t>,</w:t>
      </w:r>
      <w:r w:rsidRPr="00FD6BCF">
        <w:rPr>
          <w:rFonts w:ascii="Times New Roman" w:eastAsia="Times New Roman" w:hAnsi="Times New Roman" w:cs="Times New Roman"/>
        </w:rPr>
        <w:t xml:space="preserve"> and sitoindosides VII-X in </w:t>
      </w:r>
      <w:r w:rsidRPr="008A1725">
        <w:rPr>
          <w:rFonts w:ascii="Times New Roman" w:eastAsia="Times New Roman" w:hAnsi="Times New Roman" w:cs="Times New Roman"/>
        </w:rPr>
        <w:t xml:space="preserve">ARE (Archana </w:t>
      </w:r>
      <w:r w:rsidRPr="008A1725">
        <w:rPr>
          <w:rFonts w:ascii="Times New Roman" w:eastAsia="Times New Roman" w:hAnsi="Times New Roman" w:cs="Times New Roman"/>
          <w:i/>
        </w:rPr>
        <w:t>et</w:t>
      </w:r>
      <w:r w:rsidRPr="00AB6351">
        <w:rPr>
          <w:rFonts w:ascii="Times New Roman" w:eastAsia="Times New Roman" w:hAnsi="Times New Roman" w:cs="Times New Roman"/>
          <w:i/>
        </w:rPr>
        <w:t xml:space="preserve"> al.,</w:t>
      </w:r>
      <w:r w:rsidRPr="00AB6351">
        <w:rPr>
          <w:rFonts w:ascii="Times New Roman" w:eastAsia="Times New Roman" w:hAnsi="Times New Roman" w:cs="Times New Roman"/>
        </w:rPr>
        <w:t xml:space="preserve"> 1998)</w:t>
      </w:r>
      <w:r w:rsidR="00F34C87" w:rsidRPr="00AB6351">
        <w:rPr>
          <w:rFonts w:ascii="Times New Roman" w:eastAsia="Times New Roman" w:hAnsi="Times New Roman" w:cs="Times New Roman"/>
        </w:rPr>
        <w:t>. T</w:t>
      </w:r>
      <w:r w:rsidRPr="00AB6351">
        <w:rPr>
          <w:rFonts w:ascii="Times New Roman" w:eastAsia="Times New Roman" w:hAnsi="Times New Roman" w:cs="Times New Roman"/>
        </w:rPr>
        <w:t>he results obtained in the present study in ARE</w:t>
      </w:r>
      <w:r w:rsidR="00F34C87" w:rsidRPr="00AB6351">
        <w:rPr>
          <w:rFonts w:ascii="Times New Roman" w:eastAsia="Times New Roman" w:hAnsi="Times New Roman" w:cs="Times New Roman"/>
        </w:rPr>
        <w:t xml:space="preserve"> </w:t>
      </w:r>
      <w:r w:rsidRPr="00AB6351">
        <w:rPr>
          <w:rFonts w:ascii="Times New Roman" w:eastAsia="Times New Roman" w:hAnsi="Times New Roman" w:cs="Times New Roman"/>
        </w:rPr>
        <w:t xml:space="preserve">treated groups were in </w:t>
      </w:r>
      <w:r w:rsidR="00386DD0" w:rsidRPr="00AB6351">
        <w:rPr>
          <w:rFonts w:ascii="Times New Roman" w:eastAsia="Times New Roman" w:hAnsi="Times New Roman" w:cs="Times New Roman"/>
        </w:rPr>
        <w:t xml:space="preserve">agreement </w:t>
      </w:r>
      <w:r w:rsidRPr="00AB6351">
        <w:rPr>
          <w:rFonts w:ascii="Times New Roman" w:eastAsia="Times New Roman" w:hAnsi="Times New Roman" w:cs="Times New Roman"/>
        </w:rPr>
        <w:t xml:space="preserve">with those of Chandrashekar </w:t>
      </w:r>
      <w:r w:rsidRPr="00AB6351">
        <w:rPr>
          <w:rFonts w:ascii="Times New Roman" w:eastAsia="Times New Roman" w:hAnsi="Times New Roman" w:cs="Times New Roman"/>
          <w:i/>
        </w:rPr>
        <w:t>et al.</w:t>
      </w:r>
      <w:r w:rsidRPr="00AB6351">
        <w:rPr>
          <w:rFonts w:ascii="Times New Roman" w:eastAsia="Times New Roman" w:hAnsi="Times New Roman" w:cs="Times New Roman"/>
        </w:rPr>
        <w:t xml:space="preserve"> (2012)</w:t>
      </w:r>
      <w:r w:rsidR="00386DD0" w:rsidRPr="00AB6351">
        <w:rPr>
          <w:rFonts w:ascii="Times New Roman" w:eastAsia="Times New Roman" w:hAnsi="Times New Roman" w:cs="Times New Roman"/>
        </w:rPr>
        <w:t>,</w:t>
      </w:r>
      <w:r w:rsidRPr="00AB6351">
        <w:rPr>
          <w:rFonts w:ascii="Times New Roman" w:eastAsia="Times New Roman" w:hAnsi="Times New Roman" w:cs="Times New Roman"/>
        </w:rPr>
        <w:t xml:space="preserve"> who suggested a reduction in serum cortisol levels in ARE</w:t>
      </w:r>
      <w:r w:rsidR="00386DD0" w:rsidRPr="00AB6351">
        <w:rPr>
          <w:rFonts w:ascii="Times New Roman" w:eastAsia="Times New Roman" w:hAnsi="Times New Roman" w:cs="Times New Roman"/>
        </w:rPr>
        <w:t xml:space="preserve"> </w:t>
      </w:r>
      <w:r w:rsidRPr="00AB6351">
        <w:rPr>
          <w:rFonts w:ascii="Times New Roman" w:eastAsia="Times New Roman" w:hAnsi="Times New Roman" w:cs="Times New Roman"/>
        </w:rPr>
        <w:t>treated groups</w:t>
      </w:r>
      <w:r w:rsidRPr="00FD6BCF">
        <w:rPr>
          <w:rFonts w:ascii="Times New Roman" w:eastAsia="Times New Roman" w:hAnsi="Times New Roman" w:cs="Times New Roman"/>
        </w:rPr>
        <w:t xml:space="preserve"> when </w:t>
      </w:r>
      <w:r w:rsidR="00386DD0">
        <w:rPr>
          <w:rFonts w:ascii="Times New Roman" w:eastAsia="Times New Roman" w:hAnsi="Times New Roman" w:cs="Times New Roman"/>
        </w:rPr>
        <w:t>compared to that in the</w:t>
      </w:r>
      <w:r w:rsidRPr="00FD6BCF">
        <w:rPr>
          <w:rFonts w:ascii="Times New Roman" w:eastAsia="Times New Roman" w:hAnsi="Times New Roman" w:cs="Times New Roman"/>
        </w:rPr>
        <w:t xml:space="preserve"> control group. The values in group 1 were similar at different time periods. </w:t>
      </w:r>
    </w:p>
    <w:p w14:paraId="6804B942" w14:textId="45B5A4B0" w:rsidR="007C69ED" w:rsidRDefault="007B47E0" w:rsidP="007C69ED">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Erythropoietin (EPO), a cytokine secreted in response to hypoxic conditions, plays a pivotal role in erythropoiesis by promoting the proliferation and differentiation of erythroid precursor cells</w:t>
      </w:r>
      <w:r w:rsidR="00386DD0">
        <w:rPr>
          <w:rFonts w:ascii="Times New Roman" w:eastAsia="Times New Roman" w:hAnsi="Times New Roman" w:cs="Times New Roman"/>
        </w:rPr>
        <w:t xml:space="preserve"> </w:t>
      </w:r>
      <w:r w:rsidRPr="00FD6BCF">
        <w:rPr>
          <w:rFonts w:ascii="Times New Roman" w:eastAsia="Times New Roman" w:hAnsi="Times New Roman" w:cs="Times New Roman"/>
        </w:rPr>
        <w:t>in the bone marrow. This glycoprotein hormone exerts its cytoprotective effects on erythroid progenitors, specifically at developmental stages ranging from colony-forming unit erythroid to erythroblast,</w:t>
      </w:r>
      <w:r w:rsidR="00386DD0">
        <w:rPr>
          <w:rFonts w:ascii="Times New Roman" w:eastAsia="Times New Roman" w:hAnsi="Times New Roman" w:cs="Times New Roman"/>
        </w:rPr>
        <w:t xml:space="preserve"> by inhibiting </w:t>
      </w:r>
      <w:r w:rsidRPr="00FD6BCF">
        <w:rPr>
          <w:rFonts w:ascii="Times New Roman" w:eastAsia="Times New Roman" w:hAnsi="Times New Roman" w:cs="Times New Roman"/>
        </w:rPr>
        <w:t xml:space="preserve">apoptosis </w:t>
      </w:r>
      <w:r w:rsidRPr="008A1725">
        <w:rPr>
          <w:rFonts w:ascii="Times New Roman" w:eastAsia="Times New Roman" w:hAnsi="Times New Roman" w:cs="Times New Roman"/>
        </w:rPr>
        <w:t>(Lacombe and Mayeux, 1998).</w:t>
      </w:r>
      <w:r w:rsidRPr="00FD6BCF">
        <w:rPr>
          <w:rFonts w:ascii="Times New Roman" w:eastAsia="Times New Roman" w:hAnsi="Times New Roman" w:cs="Times New Roman"/>
        </w:rPr>
        <w:t xml:space="preserve"> In the present study</w:t>
      </w:r>
      <w:r w:rsidR="00386DD0">
        <w:rPr>
          <w:rFonts w:ascii="Times New Roman" w:eastAsia="Times New Roman" w:hAnsi="Times New Roman" w:cs="Times New Roman"/>
        </w:rPr>
        <w:t>,</w:t>
      </w:r>
      <w:r w:rsidRPr="00FD6BCF">
        <w:rPr>
          <w:rFonts w:ascii="Times New Roman" w:eastAsia="Times New Roman" w:hAnsi="Times New Roman" w:cs="Times New Roman"/>
        </w:rPr>
        <w:t xml:space="preserve"> the mean concentration of erythropoietin during the post-stress period revealed a significant decrease when compared to </w:t>
      </w:r>
      <w:r w:rsidR="00386DD0">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resting period in group 2, </w:t>
      </w:r>
      <w:r w:rsidR="00386DD0">
        <w:rPr>
          <w:rFonts w:ascii="Times New Roman" w:eastAsia="Times New Roman" w:hAnsi="Times New Roman" w:cs="Times New Roman"/>
        </w:rPr>
        <w:t xml:space="preserve">which </w:t>
      </w:r>
      <w:r w:rsidRPr="00FD6BCF">
        <w:rPr>
          <w:rFonts w:ascii="Times New Roman" w:eastAsia="Times New Roman" w:hAnsi="Times New Roman" w:cs="Times New Roman"/>
        </w:rPr>
        <w:t xml:space="preserve">might be due to </w:t>
      </w:r>
      <w:r w:rsidR="00B277FE">
        <w:rPr>
          <w:rFonts w:ascii="Times New Roman" w:eastAsia="Times New Roman" w:hAnsi="Times New Roman" w:cs="Times New Roman"/>
        </w:rPr>
        <w:t xml:space="preserve">the </w:t>
      </w:r>
      <w:r w:rsidRPr="00FD6BCF">
        <w:rPr>
          <w:rFonts w:ascii="Times New Roman" w:eastAsia="Times New Roman" w:hAnsi="Times New Roman" w:cs="Times New Roman"/>
        </w:rPr>
        <w:t>influence of proteolytic activity of venom constituents and repeated immunization and bleeding procedures which sup</w:t>
      </w:r>
      <w:r w:rsidR="00386DD0">
        <w:rPr>
          <w:rFonts w:ascii="Times New Roman" w:eastAsia="Times New Roman" w:hAnsi="Times New Roman" w:cs="Times New Roman"/>
        </w:rPr>
        <w:t>p</w:t>
      </w:r>
      <w:r w:rsidRPr="00FD6BCF">
        <w:rPr>
          <w:rFonts w:ascii="Times New Roman" w:eastAsia="Times New Roman" w:hAnsi="Times New Roman" w:cs="Times New Roman"/>
        </w:rPr>
        <w:t xml:space="preserve">ress </w:t>
      </w:r>
      <w:r w:rsidR="00386DD0">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bone marrow activity. Repeated </w:t>
      </w:r>
      <w:r w:rsidR="00386DD0">
        <w:rPr>
          <w:rFonts w:ascii="Times New Roman" w:eastAsia="Times New Roman" w:hAnsi="Times New Roman" w:cs="Times New Roman"/>
        </w:rPr>
        <w:t xml:space="preserve">immunization </w:t>
      </w:r>
      <w:r w:rsidRPr="00FD6BCF">
        <w:rPr>
          <w:rFonts w:ascii="Times New Roman" w:eastAsia="Times New Roman" w:hAnsi="Times New Roman" w:cs="Times New Roman"/>
        </w:rPr>
        <w:t>procedures</w:t>
      </w:r>
      <w:r w:rsidR="00386DD0">
        <w:rPr>
          <w:rFonts w:ascii="Times New Roman" w:eastAsia="Times New Roman" w:hAnsi="Times New Roman" w:cs="Times New Roman"/>
        </w:rPr>
        <w:t xml:space="preserve"> have </w:t>
      </w:r>
      <w:r w:rsidRPr="00FD6BCF">
        <w:rPr>
          <w:rFonts w:ascii="Times New Roman" w:eastAsia="Times New Roman" w:hAnsi="Times New Roman" w:cs="Times New Roman"/>
        </w:rPr>
        <w:t xml:space="preserve">also </w:t>
      </w:r>
      <w:r w:rsidR="00386DD0">
        <w:rPr>
          <w:rFonts w:ascii="Times New Roman" w:eastAsia="Times New Roman" w:hAnsi="Times New Roman" w:cs="Times New Roman"/>
        </w:rPr>
        <w:t xml:space="preserve">been shown to result </w:t>
      </w:r>
      <w:r w:rsidRPr="00FD6BCF">
        <w:rPr>
          <w:rFonts w:ascii="Times New Roman" w:eastAsia="Times New Roman" w:hAnsi="Times New Roman" w:cs="Times New Roman"/>
        </w:rPr>
        <w:t xml:space="preserve">in renal </w:t>
      </w:r>
      <w:r w:rsidRPr="008A1725">
        <w:rPr>
          <w:rFonts w:ascii="Times New Roman" w:eastAsia="Times New Roman" w:hAnsi="Times New Roman" w:cs="Times New Roman"/>
        </w:rPr>
        <w:t xml:space="preserve">damage (Bhikane </w:t>
      </w:r>
      <w:r w:rsidRPr="008A1725">
        <w:rPr>
          <w:rFonts w:ascii="Times New Roman" w:eastAsia="Times New Roman" w:hAnsi="Times New Roman" w:cs="Times New Roman"/>
          <w:i/>
        </w:rPr>
        <w:t>et</w:t>
      </w:r>
      <w:r w:rsidRPr="00FD6BCF">
        <w:rPr>
          <w:rFonts w:ascii="Times New Roman" w:eastAsia="Times New Roman" w:hAnsi="Times New Roman" w:cs="Times New Roman"/>
          <w:i/>
        </w:rPr>
        <w:t xml:space="preserve"> al., </w:t>
      </w:r>
      <w:r w:rsidRPr="00FD6BCF">
        <w:rPr>
          <w:rFonts w:ascii="Times New Roman" w:eastAsia="Times New Roman" w:hAnsi="Times New Roman" w:cs="Times New Roman"/>
        </w:rPr>
        <w:t>2020)</w:t>
      </w:r>
      <w:r w:rsidR="007C69ED">
        <w:rPr>
          <w:rFonts w:ascii="Times New Roman" w:eastAsia="Times New Roman" w:hAnsi="Times New Roman" w:cs="Times New Roman"/>
        </w:rPr>
        <w:t xml:space="preserve">. </w:t>
      </w:r>
      <w:r w:rsidR="007C69ED" w:rsidRPr="007C69ED">
        <w:rPr>
          <w:rFonts w:ascii="Times New Roman" w:eastAsia="Times New Roman" w:hAnsi="Times New Roman" w:cs="Times New Roman"/>
        </w:rPr>
        <w:t xml:space="preserve">Similar </w:t>
      </w:r>
      <w:r w:rsidR="007C69ED" w:rsidRPr="007C69ED">
        <w:rPr>
          <w:rFonts w:ascii="Times New Roman" w:eastAsia="Times New Roman" w:hAnsi="Times New Roman" w:cs="Times New Roman"/>
        </w:rPr>
        <w:lastRenderedPageBreak/>
        <w:t xml:space="preserve">results were presented by Slagboom </w:t>
      </w:r>
      <w:r w:rsidR="007C69ED" w:rsidRPr="007C69ED">
        <w:rPr>
          <w:rFonts w:ascii="Times New Roman" w:eastAsia="Times New Roman" w:hAnsi="Times New Roman" w:cs="Times New Roman"/>
          <w:i/>
        </w:rPr>
        <w:t xml:space="preserve">et al. </w:t>
      </w:r>
      <w:r w:rsidR="007C69ED" w:rsidRPr="007C69ED">
        <w:rPr>
          <w:rFonts w:ascii="Times New Roman" w:eastAsia="Times New Roman" w:hAnsi="Times New Roman" w:cs="Times New Roman"/>
        </w:rPr>
        <w:t xml:space="preserve">(2017), who reported that hemotoxic venom proteins interfere with erythropoiesis, clotting factors, </w:t>
      </w:r>
      <w:r w:rsidR="00B277FE">
        <w:rPr>
          <w:rFonts w:ascii="Times New Roman" w:eastAsia="Times New Roman" w:hAnsi="Times New Roman" w:cs="Times New Roman"/>
        </w:rPr>
        <w:t xml:space="preserve">and </w:t>
      </w:r>
      <w:r w:rsidR="007C69ED" w:rsidRPr="007C69ED">
        <w:rPr>
          <w:rFonts w:ascii="Times New Roman" w:eastAsia="Times New Roman" w:hAnsi="Times New Roman" w:cs="Times New Roman"/>
        </w:rPr>
        <w:t xml:space="preserve">platelets, and directly cause haemorrhage in snake bite victims. </w:t>
      </w:r>
      <w:r w:rsidRPr="00FD6BCF">
        <w:rPr>
          <w:rFonts w:ascii="Times New Roman" w:eastAsia="Times New Roman" w:hAnsi="Times New Roman" w:cs="Times New Roman"/>
        </w:rPr>
        <w:t xml:space="preserve"> </w:t>
      </w:r>
    </w:p>
    <w:p w14:paraId="03D7E081" w14:textId="67E9198A" w:rsidR="00EA54D7" w:rsidRPr="00FD6BCF" w:rsidRDefault="00386DD0" w:rsidP="007C69ED">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 contrast, in the ARE treated groups 3 and 4, the EPO concentrations increased significantly on day 28 compared to day 0 which might be due to the hematopoietic nature and iron content of ARE promoting hemopoiesis.</w:t>
      </w:r>
      <w:r w:rsidR="007C69ED">
        <w:rPr>
          <w:rFonts w:ascii="Times New Roman" w:eastAsia="Times New Roman" w:hAnsi="Times New Roman" w:cs="Times New Roman"/>
        </w:rPr>
        <w:t xml:space="preserve"> </w:t>
      </w:r>
      <w:r w:rsidRPr="00FD6BCF">
        <w:rPr>
          <w:rFonts w:ascii="Times New Roman" w:eastAsia="Times New Roman" w:hAnsi="Times New Roman" w:cs="Times New Roman"/>
        </w:rPr>
        <w:t>Immunization and bleeding procedures lea</w:t>
      </w:r>
      <w:r>
        <w:rPr>
          <w:rFonts w:ascii="Times New Roman" w:eastAsia="Times New Roman" w:hAnsi="Times New Roman" w:cs="Times New Roman"/>
        </w:rPr>
        <w:t>d</w:t>
      </w:r>
      <w:r w:rsidRPr="00FD6BCF">
        <w:rPr>
          <w:rFonts w:ascii="Times New Roman" w:eastAsia="Times New Roman" w:hAnsi="Times New Roman" w:cs="Times New Roman"/>
        </w:rPr>
        <w:t xml:space="preserve"> to </w:t>
      </w:r>
      <w:r>
        <w:rPr>
          <w:rFonts w:ascii="Times New Roman" w:eastAsia="Times New Roman" w:hAnsi="Times New Roman" w:cs="Times New Roman"/>
        </w:rPr>
        <w:t xml:space="preserve">a </w:t>
      </w:r>
      <w:r w:rsidRPr="00FD6BCF">
        <w:rPr>
          <w:rFonts w:ascii="Times New Roman" w:eastAsia="Times New Roman" w:hAnsi="Times New Roman" w:cs="Times New Roman"/>
        </w:rPr>
        <w:t xml:space="preserve">decrease in </w:t>
      </w:r>
      <w:r w:rsidRPr="008A1725">
        <w:rPr>
          <w:rFonts w:ascii="Times New Roman" w:eastAsia="Times New Roman" w:hAnsi="Times New Roman" w:cs="Times New Roman"/>
        </w:rPr>
        <w:t>the hemodynamic profile which is upregulated by ARE due to its bioactive constituents (Withanolides and Sitoindoside).</w:t>
      </w:r>
    </w:p>
    <w:p w14:paraId="0BCC63B2" w14:textId="36EAC735" w:rsidR="00EA54D7" w:rsidRPr="00FD6BCF" w:rsidRDefault="007B47E0" w:rsidP="007C69ED">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 xml:space="preserve">In the current study, </w:t>
      </w:r>
      <w:r w:rsidR="00386DD0">
        <w:rPr>
          <w:rFonts w:ascii="Times New Roman" w:eastAsia="Times New Roman" w:hAnsi="Times New Roman" w:cs="Times New Roman"/>
        </w:rPr>
        <w:t xml:space="preserve">the levels of </w:t>
      </w:r>
      <w:r w:rsidRPr="00FD6BCF">
        <w:rPr>
          <w:rFonts w:ascii="Times New Roman" w:eastAsia="Times New Roman" w:hAnsi="Times New Roman" w:cs="Times New Roman"/>
        </w:rPr>
        <w:t xml:space="preserve">inflammatory cytokines </w:t>
      </w:r>
      <w:r w:rsidR="00386DD0">
        <w:rPr>
          <w:rFonts w:ascii="Times New Roman" w:eastAsia="Times New Roman" w:hAnsi="Times New Roman" w:cs="Times New Roman"/>
        </w:rPr>
        <w:t xml:space="preserve">such as </w:t>
      </w:r>
      <w:r w:rsidRPr="00FD6BCF">
        <w:rPr>
          <w:rFonts w:ascii="Times New Roman" w:eastAsia="Times New Roman" w:hAnsi="Times New Roman" w:cs="Times New Roman"/>
        </w:rPr>
        <w:t>IL-6 and TNF- α were increased in group 2</w:t>
      </w:r>
      <w:r w:rsidR="00386DD0">
        <w:rPr>
          <w:rFonts w:ascii="Times New Roman" w:eastAsia="Times New Roman" w:hAnsi="Times New Roman" w:cs="Times New Roman"/>
        </w:rPr>
        <w:t xml:space="preserve"> when </w:t>
      </w:r>
      <w:r w:rsidRPr="00FD6BCF">
        <w:rPr>
          <w:rFonts w:ascii="Times New Roman" w:eastAsia="Times New Roman" w:hAnsi="Times New Roman" w:cs="Times New Roman"/>
        </w:rPr>
        <w:t>compared to groups 1, 3</w:t>
      </w:r>
      <w:r w:rsidR="00386DD0">
        <w:rPr>
          <w:rFonts w:ascii="Times New Roman" w:eastAsia="Times New Roman" w:hAnsi="Times New Roman" w:cs="Times New Roman"/>
        </w:rPr>
        <w:t>,</w:t>
      </w:r>
      <w:r w:rsidRPr="00FD6BCF">
        <w:rPr>
          <w:rFonts w:ascii="Times New Roman" w:eastAsia="Times New Roman" w:hAnsi="Times New Roman" w:cs="Times New Roman"/>
        </w:rPr>
        <w:t xml:space="preserve"> and 4 at </w:t>
      </w:r>
      <w:r w:rsidR="00386DD0">
        <w:rPr>
          <w:rFonts w:ascii="Times New Roman" w:eastAsia="Times New Roman" w:hAnsi="Times New Roman" w:cs="Times New Roman"/>
        </w:rPr>
        <w:t xml:space="preserve">the </w:t>
      </w:r>
      <w:r w:rsidRPr="00FD6BCF">
        <w:rPr>
          <w:rFonts w:ascii="Times New Roman" w:eastAsia="Times New Roman" w:hAnsi="Times New Roman" w:cs="Times New Roman"/>
        </w:rPr>
        <w:t>respective time points</w:t>
      </w:r>
      <w:r w:rsidR="00386DD0">
        <w:rPr>
          <w:rFonts w:ascii="Times New Roman" w:eastAsia="Times New Roman" w:hAnsi="Times New Roman" w:cs="Times New Roman"/>
        </w:rPr>
        <w:t>.</w:t>
      </w:r>
      <w:r w:rsidRPr="00FD6BCF">
        <w:rPr>
          <w:rFonts w:ascii="Times New Roman" w:eastAsia="Times New Roman" w:hAnsi="Times New Roman" w:cs="Times New Roman"/>
        </w:rPr>
        <w:t xml:space="preserve"> </w:t>
      </w:r>
      <w:r w:rsidR="00386DD0">
        <w:rPr>
          <w:rFonts w:ascii="Times New Roman" w:eastAsia="Times New Roman" w:hAnsi="Times New Roman" w:cs="Times New Roman"/>
        </w:rPr>
        <w:t xml:space="preserve">This may </w:t>
      </w:r>
      <w:r w:rsidRPr="00FD6BCF">
        <w:rPr>
          <w:rFonts w:ascii="Times New Roman" w:eastAsia="Times New Roman" w:hAnsi="Times New Roman" w:cs="Times New Roman"/>
        </w:rPr>
        <w:t>be due to increased cortisol production in stress thus increasing the pro-inflammatory</w:t>
      </w:r>
      <w:r w:rsidR="00386DD0">
        <w:rPr>
          <w:rFonts w:ascii="Times New Roman" w:eastAsia="Times New Roman" w:hAnsi="Times New Roman" w:cs="Times New Roman"/>
        </w:rPr>
        <w:t xml:space="preserve"> </w:t>
      </w:r>
      <w:r w:rsidRPr="00FD6BCF">
        <w:rPr>
          <w:rFonts w:ascii="Times New Roman" w:eastAsia="Times New Roman" w:hAnsi="Times New Roman" w:cs="Times New Roman"/>
        </w:rPr>
        <w:t>cyto</w:t>
      </w:r>
      <w:r w:rsidR="007C69ED">
        <w:rPr>
          <w:rFonts w:ascii="Times New Roman" w:eastAsia="Times New Roman" w:hAnsi="Times New Roman" w:cs="Times New Roman"/>
        </w:rPr>
        <w:t>k</w:t>
      </w:r>
      <w:r w:rsidRPr="00FD6BCF">
        <w:rPr>
          <w:rFonts w:ascii="Times New Roman" w:eastAsia="Times New Roman" w:hAnsi="Times New Roman" w:cs="Times New Roman"/>
        </w:rPr>
        <w:t>ines</w:t>
      </w:r>
      <w:r w:rsidR="00386DD0">
        <w:rPr>
          <w:rFonts w:ascii="Times New Roman" w:eastAsia="Times New Roman" w:hAnsi="Times New Roman" w:cs="Times New Roman"/>
        </w:rPr>
        <w:t>,</w:t>
      </w:r>
      <w:r w:rsidRPr="00FD6BCF">
        <w:rPr>
          <w:rFonts w:ascii="Times New Roman" w:eastAsia="Times New Roman" w:hAnsi="Times New Roman" w:cs="Times New Roman"/>
        </w:rPr>
        <w:t xml:space="preserve"> and also due to </w:t>
      </w:r>
      <w:r w:rsidR="00B277FE">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presence of metalloproteases in venom and adjuvants during immunization which elevate the inflammatory </w:t>
      </w:r>
      <w:r w:rsidRPr="00C621C5">
        <w:rPr>
          <w:rFonts w:ascii="Times New Roman" w:eastAsia="Times New Roman" w:hAnsi="Times New Roman" w:cs="Times New Roman"/>
        </w:rPr>
        <w:t xml:space="preserve">response (Petricevich </w:t>
      </w:r>
      <w:r w:rsidRPr="00C621C5">
        <w:rPr>
          <w:rFonts w:ascii="Times New Roman" w:eastAsia="Times New Roman" w:hAnsi="Times New Roman" w:cs="Times New Roman"/>
          <w:i/>
        </w:rPr>
        <w:t>et al</w:t>
      </w:r>
      <w:r w:rsidRPr="00C621C5">
        <w:rPr>
          <w:rFonts w:ascii="Times New Roman" w:eastAsia="Times New Roman" w:hAnsi="Times New Roman" w:cs="Times New Roman"/>
        </w:rPr>
        <w:t xml:space="preserve">., 2000; Teixeira </w:t>
      </w:r>
      <w:r w:rsidRPr="00C621C5">
        <w:rPr>
          <w:rFonts w:ascii="Times New Roman" w:eastAsia="Times New Roman" w:hAnsi="Times New Roman" w:cs="Times New Roman"/>
          <w:i/>
        </w:rPr>
        <w:t>et al.,</w:t>
      </w:r>
      <w:r w:rsidRPr="00C621C5">
        <w:rPr>
          <w:rFonts w:ascii="Times New Roman" w:eastAsia="Times New Roman" w:hAnsi="Times New Roman" w:cs="Times New Roman"/>
        </w:rPr>
        <w:t xml:space="preserve"> 2005; Alley </w:t>
      </w:r>
      <w:r w:rsidRPr="00C621C5">
        <w:rPr>
          <w:rFonts w:ascii="Times New Roman" w:eastAsia="Times New Roman" w:hAnsi="Times New Roman" w:cs="Times New Roman"/>
          <w:i/>
        </w:rPr>
        <w:t xml:space="preserve">et al., </w:t>
      </w:r>
      <w:r w:rsidRPr="00C621C5">
        <w:rPr>
          <w:rFonts w:ascii="Times New Roman" w:eastAsia="Times New Roman" w:hAnsi="Times New Roman" w:cs="Times New Roman"/>
        </w:rPr>
        <w:t xml:space="preserve">2006; Teixeira </w:t>
      </w:r>
      <w:r w:rsidRPr="00C621C5">
        <w:rPr>
          <w:rFonts w:ascii="Times New Roman" w:eastAsia="Times New Roman" w:hAnsi="Times New Roman" w:cs="Times New Roman"/>
          <w:i/>
        </w:rPr>
        <w:t xml:space="preserve">et al., </w:t>
      </w:r>
      <w:r w:rsidRPr="00C621C5">
        <w:rPr>
          <w:rFonts w:ascii="Times New Roman" w:eastAsia="Times New Roman" w:hAnsi="Times New Roman" w:cs="Times New Roman"/>
        </w:rPr>
        <w:t>2019). The results</w:t>
      </w:r>
      <w:r w:rsidRPr="00FD6BCF">
        <w:rPr>
          <w:rFonts w:ascii="Times New Roman" w:eastAsia="Times New Roman" w:hAnsi="Times New Roman" w:cs="Times New Roman"/>
        </w:rPr>
        <w:t xml:space="preserve"> obtained in the current study are comparable</w:t>
      </w:r>
      <w:r w:rsidR="007C69ED">
        <w:rPr>
          <w:rFonts w:ascii="Times New Roman" w:eastAsia="Times New Roman" w:hAnsi="Times New Roman" w:cs="Times New Roman"/>
        </w:rPr>
        <w:t xml:space="preserve"> </w:t>
      </w:r>
      <w:r w:rsidR="00B277FE">
        <w:rPr>
          <w:rFonts w:ascii="Times New Roman" w:eastAsia="Times New Roman" w:hAnsi="Times New Roman" w:cs="Times New Roman"/>
        </w:rPr>
        <w:t xml:space="preserve">to </w:t>
      </w:r>
      <w:r w:rsidR="007C69ED">
        <w:rPr>
          <w:rFonts w:ascii="Times New Roman" w:eastAsia="Times New Roman" w:hAnsi="Times New Roman" w:cs="Times New Roman"/>
        </w:rPr>
        <w:t xml:space="preserve">those of </w:t>
      </w:r>
      <w:r w:rsidRPr="00FD6BCF">
        <w:rPr>
          <w:rFonts w:ascii="Times New Roman" w:eastAsia="Times New Roman" w:hAnsi="Times New Roman" w:cs="Times New Roman"/>
        </w:rPr>
        <w:t xml:space="preserve">findings of Miranda </w:t>
      </w:r>
      <w:r w:rsidRPr="00FD6BCF">
        <w:rPr>
          <w:rFonts w:ascii="Times New Roman" w:eastAsia="Times New Roman" w:hAnsi="Times New Roman" w:cs="Times New Roman"/>
          <w:i/>
        </w:rPr>
        <w:t>et al.</w:t>
      </w:r>
      <w:r w:rsidRPr="00FD6BCF">
        <w:rPr>
          <w:rFonts w:ascii="Times New Roman" w:eastAsia="Times New Roman" w:hAnsi="Times New Roman" w:cs="Times New Roman"/>
        </w:rPr>
        <w:t xml:space="preserve"> (2023) who demonstrated increased levels of pro-inflammatory cytokines (IL-1, IL-6 and TNF-α</w:t>
      </w:r>
      <w:r w:rsidR="007C69ED">
        <w:rPr>
          <w:rFonts w:ascii="Times New Roman" w:eastAsia="Times New Roman" w:hAnsi="Times New Roman" w:cs="Times New Roman"/>
        </w:rPr>
        <w:t xml:space="preserve">) in </w:t>
      </w:r>
      <w:r w:rsidRPr="00FD6BCF">
        <w:rPr>
          <w:rFonts w:ascii="Times New Roman" w:eastAsia="Times New Roman" w:hAnsi="Times New Roman" w:cs="Times New Roman"/>
        </w:rPr>
        <w:t>horses undergoing anti-venom production against loxoscelic venom.</w:t>
      </w:r>
      <w:r w:rsidR="007C69ED">
        <w:rPr>
          <w:rFonts w:ascii="Times New Roman" w:hAnsi="Times New Roman" w:cs="Times New Roman"/>
        </w:rPr>
        <w:t xml:space="preserve"> Stress</w:t>
      </w:r>
      <w:r w:rsidR="00B277FE">
        <w:rPr>
          <w:rFonts w:ascii="Times New Roman" w:hAnsi="Times New Roman" w:cs="Times New Roman"/>
        </w:rPr>
        <w:t>-</w:t>
      </w:r>
      <w:r w:rsidR="007C69ED">
        <w:rPr>
          <w:rFonts w:ascii="Times New Roman" w:hAnsi="Times New Roman" w:cs="Times New Roman"/>
        </w:rPr>
        <w:t>induced i</w:t>
      </w:r>
      <w:r w:rsidRPr="00FD6BCF">
        <w:rPr>
          <w:rFonts w:ascii="Times New Roman" w:eastAsia="Times New Roman" w:hAnsi="Times New Roman" w:cs="Times New Roman"/>
        </w:rPr>
        <w:t>nflammatory response</w:t>
      </w:r>
      <w:r w:rsidR="007C69ED">
        <w:rPr>
          <w:rFonts w:ascii="Times New Roman" w:eastAsia="Times New Roman" w:hAnsi="Times New Roman" w:cs="Times New Roman"/>
        </w:rPr>
        <w:t xml:space="preserve">s </w:t>
      </w:r>
      <w:r w:rsidRPr="00FD6BCF">
        <w:rPr>
          <w:rFonts w:ascii="Times New Roman" w:eastAsia="Times New Roman" w:hAnsi="Times New Roman" w:cs="Times New Roman"/>
        </w:rPr>
        <w:t xml:space="preserve">can lead to a pathological cascade of events that may trigger acute and chronic tissue </w:t>
      </w:r>
      <w:r w:rsidRPr="00C621C5">
        <w:rPr>
          <w:rFonts w:ascii="Times New Roman" w:eastAsia="Times New Roman" w:hAnsi="Times New Roman" w:cs="Times New Roman"/>
        </w:rPr>
        <w:t xml:space="preserve">damage (Liu </w:t>
      </w:r>
      <w:r w:rsidRPr="00C621C5">
        <w:rPr>
          <w:rFonts w:ascii="Times New Roman" w:eastAsia="Times New Roman" w:hAnsi="Times New Roman" w:cs="Times New Roman"/>
          <w:i/>
        </w:rPr>
        <w:t>et</w:t>
      </w:r>
      <w:r w:rsidRPr="00FD6BCF">
        <w:rPr>
          <w:rFonts w:ascii="Times New Roman" w:eastAsia="Times New Roman" w:hAnsi="Times New Roman" w:cs="Times New Roman"/>
          <w:i/>
        </w:rPr>
        <w:t xml:space="preserve"> al., </w:t>
      </w:r>
      <w:r w:rsidRPr="00FD6BCF">
        <w:rPr>
          <w:rFonts w:ascii="Times New Roman" w:eastAsia="Times New Roman" w:hAnsi="Times New Roman" w:cs="Times New Roman"/>
        </w:rPr>
        <w:t>2017). In the ARE</w:t>
      </w:r>
      <w:r w:rsidR="00B277FE">
        <w:rPr>
          <w:rFonts w:ascii="Times New Roman" w:eastAsia="Times New Roman" w:hAnsi="Times New Roman" w:cs="Times New Roman"/>
        </w:rPr>
        <w:t>-</w:t>
      </w:r>
      <w:r w:rsidRPr="00FD6BCF">
        <w:rPr>
          <w:rFonts w:ascii="Times New Roman" w:eastAsia="Times New Roman" w:hAnsi="Times New Roman" w:cs="Times New Roman"/>
        </w:rPr>
        <w:t>treated groups 3 and 4</w:t>
      </w:r>
      <w:r w:rsidR="007C69ED">
        <w:rPr>
          <w:rFonts w:ascii="Times New Roman" w:eastAsia="Times New Roman" w:hAnsi="Times New Roman" w:cs="Times New Roman"/>
        </w:rPr>
        <w:t>,</w:t>
      </w:r>
      <w:r w:rsidRPr="00FD6BCF">
        <w:rPr>
          <w:rFonts w:ascii="Times New Roman" w:eastAsia="Times New Roman" w:hAnsi="Times New Roman" w:cs="Times New Roman"/>
        </w:rPr>
        <w:t xml:space="preserve"> the concentration</w:t>
      </w:r>
      <w:r w:rsidR="007C69ED">
        <w:rPr>
          <w:rFonts w:ascii="Times New Roman" w:eastAsia="Times New Roman" w:hAnsi="Times New Roman" w:cs="Times New Roman"/>
        </w:rPr>
        <w:t>s</w:t>
      </w:r>
      <w:r w:rsidRPr="00FD6BCF">
        <w:rPr>
          <w:rFonts w:ascii="Times New Roman" w:eastAsia="Times New Roman" w:hAnsi="Times New Roman" w:cs="Times New Roman"/>
        </w:rPr>
        <w:t xml:space="preserve"> of IL-6 and TNF-α were decreased compared to group</w:t>
      </w:r>
      <w:r w:rsidR="007C69ED">
        <w:rPr>
          <w:rFonts w:ascii="Times New Roman" w:eastAsia="Times New Roman" w:hAnsi="Times New Roman" w:cs="Times New Roman"/>
        </w:rPr>
        <w:t>s</w:t>
      </w:r>
      <w:r w:rsidRPr="00FD6BCF">
        <w:rPr>
          <w:rFonts w:ascii="Times New Roman" w:eastAsia="Times New Roman" w:hAnsi="Times New Roman" w:cs="Times New Roman"/>
        </w:rPr>
        <w:t xml:space="preserve"> 1 and 2 at </w:t>
      </w:r>
      <w:r w:rsidR="007C69ED">
        <w:rPr>
          <w:rFonts w:ascii="Times New Roman" w:eastAsia="Times New Roman" w:hAnsi="Times New Roman" w:cs="Times New Roman"/>
        </w:rPr>
        <w:t xml:space="preserve">the </w:t>
      </w:r>
      <w:r w:rsidRPr="00FD6BCF">
        <w:rPr>
          <w:rFonts w:ascii="Times New Roman" w:eastAsia="Times New Roman" w:hAnsi="Times New Roman" w:cs="Times New Roman"/>
        </w:rPr>
        <w:t xml:space="preserve">respective time </w:t>
      </w:r>
      <w:r w:rsidRPr="00C621C5">
        <w:rPr>
          <w:rFonts w:ascii="Times New Roman" w:eastAsia="Times New Roman" w:hAnsi="Times New Roman" w:cs="Times New Roman"/>
        </w:rPr>
        <w:t>points which might be due to lower cortisol levels. The</w:t>
      </w:r>
      <w:r w:rsidR="007C69ED" w:rsidRPr="00C621C5">
        <w:rPr>
          <w:rFonts w:ascii="Times New Roman" w:eastAsia="Times New Roman" w:hAnsi="Times New Roman" w:cs="Times New Roman"/>
        </w:rPr>
        <w:t>se</w:t>
      </w:r>
      <w:r w:rsidRPr="00C621C5">
        <w:rPr>
          <w:rFonts w:ascii="Times New Roman" w:eastAsia="Times New Roman" w:hAnsi="Times New Roman" w:cs="Times New Roman"/>
        </w:rPr>
        <w:t xml:space="preserve"> results</w:t>
      </w:r>
      <w:r w:rsidR="007C69ED" w:rsidRPr="00C621C5">
        <w:rPr>
          <w:rFonts w:ascii="Times New Roman" w:eastAsia="Times New Roman" w:hAnsi="Times New Roman" w:cs="Times New Roman"/>
        </w:rPr>
        <w:t xml:space="preserve"> are </w:t>
      </w:r>
      <w:r w:rsidRPr="00C621C5">
        <w:rPr>
          <w:rFonts w:ascii="Times New Roman" w:eastAsia="Times New Roman" w:hAnsi="Times New Roman" w:cs="Times New Roman"/>
        </w:rPr>
        <w:t xml:space="preserve">in accordance with the findings of Devarasetti </w:t>
      </w:r>
      <w:r w:rsidRPr="00C621C5">
        <w:rPr>
          <w:rFonts w:ascii="Times New Roman" w:eastAsia="Times New Roman" w:hAnsi="Times New Roman" w:cs="Times New Roman"/>
          <w:i/>
        </w:rPr>
        <w:t>et al.</w:t>
      </w:r>
      <w:r w:rsidRPr="00C621C5">
        <w:rPr>
          <w:rFonts w:ascii="Times New Roman" w:eastAsia="Times New Roman" w:hAnsi="Times New Roman" w:cs="Times New Roman"/>
        </w:rPr>
        <w:t xml:space="preserve"> (2024</w:t>
      </w:r>
      <w:r w:rsidRPr="00FD6BCF">
        <w:rPr>
          <w:rFonts w:ascii="Times New Roman" w:eastAsia="Times New Roman" w:hAnsi="Times New Roman" w:cs="Times New Roman"/>
        </w:rPr>
        <w:t>), who reported that</w:t>
      </w:r>
      <w:r w:rsidR="007C69ED">
        <w:rPr>
          <w:rFonts w:ascii="Times New Roman" w:eastAsia="Times New Roman" w:hAnsi="Times New Roman" w:cs="Times New Roman"/>
        </w:rPr>
        <w:t xml:space="preserve"> the </w:t>
      </w:r>
      <w:r w:rsidRPr="00FD6BCF">
        <w:rPr>
          <w:rFonts w:ascii="Times New Roman" w:eastAsia="Times New Roman" w:hAnsi="Times New Roman" w:cs="Times New Roman"/>
        </w:rPr>
        <w:t xml:space="preserve">reduction in expression of pro-inflammatory cytokines IL-6 and TNF-α in </w:t>
      </w:r>
      <w:r w:rsidR="007C69ED">
        <w:rPr>
          <w:rFonts w:ascii="Times New Roman" w:eastAsia="Times New Roman" w:hAnsi="Times New Roman" w:cs="Times New Roman"/>
        </w:rPr>
        <w:t xml:space="preserve">stressed </w:t>
      </w:r>
      <w:r w:rsidRPr="00FD6BCF">
        <w:rPr>
          <w:rFonts w:ascii="Times New Roman" w:eastAsia="Times New Roman" w:hAnsi="Times New Roman" w:cs="Times New Roman"/>
        </w:rPr>
        <w:t xml:space="preserve">cats suggested the immunomodulatory effects of ARE. Similar results were </w:t>
      </w:r>
      <w:r w:rsidR="007C69ED">
        <w:rPr>
          <w:rFonts w:ascii="Times New Roman" w:eastAsia="Times New Roman" w:hAnsi="Times New Roman" w:cs="Times New Roman"/>
        </w:rPr>
        <w:t xml:space="preserve">reported </w:t>
      </w:r>
      <w:r w:rsidRPr="00C621C5">
        <w:rPr>
          <w:rFonts w:ascii="Times New Roman" w:eastAsia="Times New Roman" w:hAnsi="Times New Roman" w:cs="Times New Roman"/>
        </w:rPr>
        <w:t xml:space="preserve">by Kaur </w:t>
      </w:r>
      <w:r w:rsidRPr="00C621C5">
        <w:rPr>
          <w:rFonts w:ascii="Times New Roman" w:eastAsia="Times New Roman" w:hAnsi="Times New Roman" w:cs="Times New Roman"/>
          <w:i/>
        </w:rPr>
        <w:t>et al</w:t>
      </w:r>
      <w:r w:rsidRPr="00FD6BCF">
        <w:rPr>
          <w:rFonts w:ascii="Times New Roman" w:eastAsia="Times New Roman" w:hAnsi="Times New Roman" w:cs="Times New Roman"/>
          <w:i/>
        </w:rPr>
        <w:t xml:space="preserve">. </w:t>
      </w:r>
      <w:r w:rsidRPr="00FD6BCF">
        <w:rPr>
          <w:rFonts w:ascii="Times New Roman" w:eastAsia="Times New Roman" w:hAnsi="Times New Roman" w:cs="Times New Roman"/>
        </w:rPr>
        <w:t>(20</w:t>
      </w:r>
      <w:r w:rsidR="00C621C5">
        <w:rPr>
          <w:rFonts w:ascii="Times New Roman" w:eastAsia="Times New Roman" w:hAnsi="Times New Roman" w:cs="Times New Roman"/>
        </w:rPr>
        <w:t>22</w:t>
      </w:r>
      <w:r w:rsidRPr="00FD6BCF">
        <w:rPr>
          <w:rFonts w:ascii="Times New Roman" w:eastAsia="Times New Roman" w:hAnsi="Times New Roman" w:cs="Times New Roman"/>
        </w:rPr>
        <w:t>)</w:t>
      </w:r>
      <w:r w:rsidR="00C621C5">
        <w:rPr>
          <w:rFonts w:ascii="Times New Roman" w:eastAsia="Times New Roman" w:hAnsi="Times New Roman" w:cs="Times New Roman"/>
        </w:rPr>
        <w:t>.</w:t>
      </w:r>
    </w:p>
    <w:p w14:paraId="3B196B4C" w14:textId="58B42470" w:rsidR="00EA54D7" w:rsidRPr="002B5FE0" w:rsidRDefault="007B47E0" w:rsidP="002B5FE0">
      <w:pPr>
        <w:pStyle w:val="ListParagraph"/>
        <w:numPr>
          <w:ilvl w:val="0"/>
          <w:numId w:val="1"/>
        </w:numPr>
        <w:spacing w:line="480" w:lineRule="auto"/>
        <w:jc w:val="both"/>
        <w:rPr>
          <w:rFonts w:ascii="Times New Roman" w:eastAsia="Times New Roman" w:hAnsi="Times New Roman" w:cs="Times New Roman"/>
          <w:b/>
        </w:rPr>
      </w:pPr>
      <w:r w:rsidRPr="002B5FE0">
        <w:rPr>
          <w:rFonts w:ascii="Times New Roman" w:eastAsia="Times New Roman" w:hAnsi="Times New Roman" w:cs="Times New Roman"/>
          <w:b/>
        </w:rPr>
        <w:lastRenderedPageBreak/>
        <w:t>CONCLUSION</w:t>
      </w:r>
    </w:p>
    <w:p w14:paraId="59360EF6" w14:textId="27177E2E" w:rsidR="00EA54D7" w:rsidRDefault="007B47E0" w:rsidP="00FD6BCF">
      <w:pPr>
        <w:spacing w:line="480" w:lineRule="auto"/>
        <w:ind w:firstLine="720"/>
        <w:jc w:val="both"/>
        <w:rPr>
          <w:rFonts w:ascii="Times New Roman" w:eastAsia="Times New Roman" w:hAnsi="Times New Roman" w:cs="Times New Roman"/>
        </w:rPr>
      </w:pPr>
      <w:r w:rsidRPr="00FD6BCF">
        <w:rPr>
          <w:rFonts w:ascii="Times New Roman" w:eastAsia="Times New Roman" w:hAnsi="Times New Roman" w:cs="Times New Roman"/>
        </w:rPr>
        <w:t>In conclusion, this investigation elucidates the multifaceted properties of ARE, demonstrating its potent hemopoietic, anti-stress, antioxidant, adaptogenic, and immunostimulant effects</w:t>
      </w:r>
      <w:r w:rsidRPr="00FD6BCF">
        <w:rPr>
          <w:rFonts w:ascii="Times New Roman" w:hAnsi="Times New Roman" w:cs="Times New Roman"/>
        </w:rPr>
        <w:t>.</w:t>
      </w:r>
      <w:r w:rsidR="00B55B4A" w:rsidRPr="00FD6BCF">
        <w:rPr>
          <w:rFonts w:ascii="Times New Roman" w:hAnsi="Times New Roman" w:cs="Times New Roman"/>
        </w:rPr>
        <w:t xml:space="preserve"> </w:t>
      </w:r>
      <w:r w:rsidRPr="00FD6BCF">
        <w:rPr>
          <w:rFonts w:ascii="Times New Roman" w:eastAsia="Times New Roman" w:hAnsi="Times New Roman" w:cs="Times New Roman"/>
        </w:rPr>
        <w:t>Furthermore, ARE exhibited efficacy in scavenging free radicals released during stress and functioned as an adaptogen by regulating stress-induced hormone and cytokine</w:t>
      </w:r>
      <w:r w:rsidR="00572F64">
        <w:rPr>
          <w:rFonts w:ascii="Times New Roman" w:eastAsia="Times New Roman" w:hAnsi="Times New Roman" w:cs="Times New Roman"/>
        </w:rPr>
        <w:t xml:space="preserve"> levels</w:t>
      </w:r>
      <w:r w:rsidRPr="00FD6BCF">
        <w:rPr>
          <w:rFonts w:ascii="Times New Roman" w:eastAsia="Times New Roman" w:hAnsi="Times New Roman" w:cs="Times New Roman"/>
        </w:rPr>
        <w:t>.</w:t>
      </w:r>
      <w:r w:rsidR="00572F64">
        <w:rPr>
          <w:rFonts w:ascii="Times New Roman" w:eastAsia="Times New Roman" w:hAnsi="Times New Roman" w:cs="Times New Roman"/>
        </w:rPr>
        <w:t xml:space="preserve"> The safety </w:t>
      </w:r>
      <w:r w:rsidRPr="00FD6BCF">
        <w:rPr>
          <w:rFonts w:ascii="Times New Roman" w:eastAsia="Times New Roman" w:hAnsi="Times New Roman" w:cs="Times New Roman"/>
        </w:rPr>
        <w:t xml:space="preserve">parameters indicate that ARE is suitable for consumption. These results collectively underscore the potential therapeutic value of ARE in mitigating stress </w:t>
      </w:r>
      <w:r w:rsidR="00572F64">
        <w:rPr>
          <w:rFonts w:ascii="Times New Roman" w:eastAsia="Times New Roman" w:hAnsi="Times New Roman" w:cs="Times New Roman"/>
        </w:rPr>
        <w:t xml:space="preserve">and </w:t>
      </w:r>
      <w:r w:rsidRPr="00FD6BCF">
        <w:rPr>
          <w:rFonts w:ascii="Times New Roman" w:eastAsia="Times New Roman" w:hAnsi="Times New Roman" w:cs="Times New Roman"/>
        </w:rPr>
        <w:t>enhancing immunological function.</w:t>
      </w:r>
    </w:p>
    <w:p w14:paraId="32A9BC9C" w14:textId="6BEB5248" w:rsidR="002E0203" w:rsidRDefault="002E0203" w:rsidP="002E0203">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REFERENCES</w:t>
      </w:r>
    </w:p>
    <w:p w14:paraId="21D02A00"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Alley, D. E., Seeman, T. E., Kim, J. K., Karlamangla, A., Hu, P., &amp; Crimmins, E. M. (2006). Socioeconomic status and C-reactive protein levels in the US population: NHANES IV. </w:t>
      </w:r>
      <w:r w:rsidRPr="00655C1E">
        <w:rPr>
          <w:rFonts w:ascii="Times New Roman" w:hAnsi="Times New Roman" w:cs="Times New Roman"/>
          <w:i/>
          <w:iCs/>
        </w:rPr>
        <w:t>Brain, behavior, and immunity</w:t>
      </w:r>
      <w:r w:rsidRPr="00655C1E">
        <w:rPr>
          <w:rFonts w:ascii="Times New Roman" w:hAnsi="Times New Roman" w:cs="Times New Roman"/>
        </w:rPr>
        <w:t>, </w:t>
      </w:r>
      <w:r w:rsidRPr="00655C1E">
        <w:rPr>
          <w:rFonts w:ascii="Times New Roman" w:hAnsi="Times New Roman" w:cs="Times New Roman"/>
          <w:i/>
          <w:iCs/>
        </w:rPr>
        <w:t>20</w:t>
      </w:r>
      <w:r w:rsidRPr="00655C1E">
        <w:rPr>
          <w:rFonts w:ascii="Times New Roman" w:hAnsi="Times New Roman" w:cs="Times New Roman"/>
        </w:rPr>
        <w:t>(5), 498-504.</w:t>
      </w:r>
    </w:p>
    <w:p w14:paraId="49E7FE9E" w14:textId="77777777" w:rsidR="00FE1902" w:rsidRDefault="00FE1902" w:rsidP="005435FB">
      <w:pPr>
        <w:spacing w:line="480" w:lineRule="auto"/>
        <w:jc w:val="both"/>
        <w:rPr>
          <w:rFonts w:ascii="Times New Roman" w:hAnsi="Times New Roman" w:cs="Times New Roman"/>
        </w:rPr>
      </w:pPr>
      <w:r w:rsidRPr="00572F64">
        <w:rPr>
          <w:rFonts w:ascii="Times New Roman" w:hAnsi="Times New Roman" w:cs="Times New Roman"/>
        </w:rPr>
        <w:t>Amaravathi</w:t>
      </w:r>
      <w:r>
        <w:rPr>
          <w:rFonts w:ascii="Times New Roman" w:hAnsi="Times New Roman" w:cs="Times New Roman"/>
        </w:rPr>
        <w:t>,</w:t>
      </w:r>
      <w:r w:rsidRPr="00572F64">
        <w:rPr>
          <w:rFonts w:ascii="Times New Roman" w:hAnsi="Times New Roman" w:cs="Times New Roman"/>
        </w:rPr>
        <w:t xml:space="preserve"> P</w:t>
      </w:r>
      <w:r>
        <w:rPr>
          <w:rFonts w:ascii="Times New Roman" w:hAnsi="Times New Roman" w:cs="Times New Roman"/>
        </w:rPr>
        <w:t>.</w:t>
      </w:r>
      <w:r w:rsidRPr="00572F64">
        <w:rPr>
          <w:rFonts w:ascii="Times New Roman" w:hAnsi="Times New Roman" w:cs="Times New Roman"/>
        </w:rPr>
        <w:t>, Srilatha</w:t>
      </w:r>
      <w:r>
        <w:rPr>
          <w:rFonts w:ascii="Times New Roman" w:hAnsi="Times New Roman" w:cs="Times New Roman"/>
        </w:rPr>
        <w:t>,</w:t>
      </w:r>
      <w:r w:rsidRPr="00572F64">
        <w:rPr>
          <w:rFonts w:ascii="Times New Roman" w:hAnsi="Times New Roman" w:cs="Times New Roman"/>
        </w:rPr>
        <w:t xml:space="preserve"> C</w:t>
      </w:r>
      <w:r>
        <w:rPr>
          <w:rFonts w:ascii="Times New Roman" w:hAnsi="Times New Roman" w:cs="Times New Roman"/>
        </w:rPr>
        <w:t xml:space="preserve">. </w:t>
      </w:r>
      <w:r w:rsidRPr="00572F64">
        <w:rPr>
          <w:rFonts w:ascii="Times New Roman" w:hAnsi="Times New Roman" w:cs="Times New Roman"/>
        </w:rPr>
        <w:t>H</w:t>
      </w:r>
      <w:r>
        <w:rPr>
          <w:rFonts w:ascii="Times New Roman" w:hAnsi="Times New Roman" w:cs="Times New Roman"/>
        </w:rPr>
        <w:t>.</w:t>
      </w:r>
      <w:r w:rsidRPr="00572F64">
        <w:rPr>
          <w:rFonts w:ascii="Times New Roman" w:hAnsi="Times New Roman" w:cs="Times New Roman"/>
        </w:rPr>
        <w:t>, Kumari</w:t>
      </w:r>
      <w:r>
        <w:rPr>
          <w:rFonts w:ascii="Times New Roman" w:hAnsi="Times New Roman" w:cs="Times New Roman"/>
        </w:rPr>
        <w:t>,</w:t>
      </w:r>
      <w:r w:rsidRPr="00572F64">
        <w:rPr>
          <w:rFonts w:ascii="Times New Roman" w:hAnsi="Times New Roman" w:cs="Times New Roman"/>
        </w:rPr>
        <w:t xml:space="preserve"> R</w:t>
      </w:r>
      <w:r>
        <w:rPr>
          <w:rFonts w:ascii="Times New Roman" w:hAnsi="Times New Roman" w:cs="Times New Roman"/>
        </w:rPr>
        <w:t xml:space="preserve">. </w:t>
      </w:r>
      <w:r w:rsidRPr="00572F64">
        <w:rPr>
          <w:rFonts w:ascii="Times New Roman" w:hAnsi="Times New Roman" w:cs="Times New Roman"/>
        </w:rPr>
        <w:t>V</w:t>
      </w:r>
      <w:r>
        <w:rPr>
          <w:rFonts w:ascii="Times New Roman" w:hAnsi="Times New Roman" w:cs="Times New Roman"/>
        </w:rPr>
        <w:t>.</w:t>
      </w:r>
      <w:r w:rsidRPr="00572F64">
        <w:rPr>
          <w:rFonts w:ascii="Times New Roman" w:hAnsi="Times New Roman" w:cs="Times New Roman"/>
        </w:rPr>
        <w:t>, Ramadevi</w:t>
      </w:r>
      <w:r>
        <w:rPr>
          <w:rFonts w:ascii="Times New Roman" w:hAnsi="Times New Roman" w:cs="Times New Roman"/>
        </w:rPr>
        <w:t>,</w:t>
      </w:r>
      <w:r w:rsidRPr="00572F64">
        <w:rPr>
          <w:rFonts w:ascii="Times New Roman" w:hAnsi="Times New Roman" w:cs="Times New Roman"/>
        </w:rPr>
        <w:t xml:space="preserve"> V</w:t>
      </w:r>
      <w:r>
        <w:rPr>
          <w:rFonts w:ascii="Times New Roman" w:hAnsi="Times New Roman" w:cs="Times New Roman"/>
        </w:rPr>
        <w:t>.</w:t>
      </w:r>
      <w:r w:rsidRPr="00572F64">
        <w:rPr>
          <w:rFonts w:ascii="Times New Roman" w:hAnsi="Times New Roman" w:cs="Times New Roman"/>
        </w:rPr>
        <w:t>,</w:t>
      </w:r>
      <w:r>
        <w:rPr>
          <w:rFonts w:ascii="Times New Roman" w:hAnsi="Times New Roman" w:cs="Times New Roman"/>
        </w:rPr>
        <w:t xml:space="preserve"> &amp; </w:t>
      </w:r>
      <w:r w:rsidRPr="00572F64">
        <w:rPr>
          <w:rFonts w:ascii="Times New Roman" w:hAnsi="Times New Roman" w:cs="Times New Roman"/>
        </w:rPr>
        <w:t>Sujatha K.</w:t>
      </w:r>
      <w:r>
        <w:rPr>
          <w:rFonts w:ascii="Times New Roman" w:hAnsi="Times New Roman" w:cs="Times New Roman"/>
        </w:rPr>
        <w:t xml:space="preserve"> (2010)</w:t>
      </w:r>
      <w:r w:rsidRPr="00572F64">
        <w:rPr>
          <w:rFonts w:ascii="Times New Roman" w:hAnsi="Times New Roman" w:cs="Times New Roman"/>
        </w:rPr>
        <w:t xml:space="preserve"> Histopathological changes in induced fenvalerate toxicity in rats and its amelioration with Withania somnifera</w:t>
      </w:r>
      <w:r>
        <w:rPr>
          <w:rFonts w:ascii="Times New Roman" w:hAnsi="Times New Roman" w:cs="Times New Roman"/>
        </w:rPr>
        <w:t xml:space="preserve">. </w:t>
      </w:r>
      <w:r w:rsidRPr="008A1725">
        <w:rPr>
          <w:rFonts w:ascii="Times New Roman" w:hAnsi="Times New Roman" w:cs="Times New Roman"/>
          <w:i/>
          <w:iCs/>
        </w:rPr>
        <w:t>Indian Journal of Veterinary Pathology</w:t>
      </w:r>
      <w:r>
        <w:rPr>
          <w:rFonts w:ascii="Times New Roman" w:hAnsi="Times New Roman" w:cs="Times New Roman"/>
        </w:rPr>
        <w:t>, 1, 65-68</w:t>
      </w:r>
      <w:r w:rsidRPr="00572F64">
        <w:rPr>
          <w:rFonts w:ascii="Times New Roman" w:hAnsi="Times New Roman" w:cs="Times New Roman"/>
        </w:rPr>
        <w:t>.</w:t>
      </w:r>
    </w:p>
    <w:p w14:paraId="641FCB36" w14:textId="77777777" w:rsidR="00FE1902" w:rsidRDefault="00FE1902" w:rsidP="005435FB">
      <w:pPr>
        <w:spacing w:line="480" w:lineRule="auto"/>
        <w:jc w:val="both"/>
        <w:rPr>
          <w:rFonts w:ascii="Times New Roman" w:hAnsi="Times New Roman" w:cs="Times New Roman"/>
        </w:rPr>
      </w:pPr>
      <w:r w:rsidRPr="002E0203">
        <w:rPr>
          <w:rFonts w:ascii="Times New Roman" w:hAnsi="Times New Roman" w:cs="Times New Roman"/>
        </w:rPr>
        <w:t>Angulo, Y., Estrada, R., &amp; Gutiérrez, J. (1997). Clinical and laboratory alterations in horses during immunization with snake venoms for the production of polyvalent (Crotalinae) antivenom. </w:t>
      </w:r>
      <w:r w:rsidRPr="002E0203">
        <w:rPr>
          <w:rFonts w:ascii="Times New Roman" w:hAnsi="Times New Roman" w:cs="Times New Roman"/>
          <w:i/>
          <w:iCs/>
        </w:rPr>
        <w:t>Toxicon</w:t>
      </w:r>
      <w:r w:rsidRPr="002E0203">
        <w:rPr>
          <w:rFonts w:ascii="Times New Roman" w:hAnsi="Times New Roman" w:cs="Times New Roman"/>
        </w:rPr>
        <w:t>, </w:t>
      </w:r>
      <w:r w:rsidRPr="002E0203">
        <w:rPr>
          <w:rFonts w:ascii="Times New Roman" w:hAnsi="Times New Roman" w:cs="Times New Roman"/>
          <w:i/>
          <w:iCs/>
        </w:rPr>
        <w:t>35</w:t>
      </w:r>
      <w:r w:rsidRPr="002E0203">
        <w:rPr>
          <w:rFonts w:ascii="Times New Roman" w:hAnsi="Times New Roman" w:cs="Times New Roman"/>
        </w:rPr>
        <w:t>(1), 81-90.</w:t>
      </w:r>
    </w:p>
    <w:p w14:paraId="32C3D253" w14:textId="77777777" w:rsidR="00FE1902" w:rsidRDefault="00FE1902" w:rsidP="005435FB">
      <w:pPr>
        <w:spacing w:line="480" w:lineRule="auto"/>
        <w:jc w:val="both"/>
        <w:rPr>
          <w:rFonts w:ascii="Times New Roman" w:hAnsi="Times New Roman" w:cs="Times New Roman"/>
        </w:rPr>
      </w:pPr>
      <w:r w:rsidRPr="002E0203">
        <w:rPr>
          <w:rFonts w:ascii="Times New Roman" w:hAnsi="Times New Roman" w:cs="Times New Roman"/>
        </w:rPr>
        <w:t>Anil, A., Arjun, R., Ashwathy, P., Raghavi, R., &amp; Surendran, S. A. (2018). WITHANIA SOMNIFERA: AN OVERVIEW.</w:t>
      </w:r>
    </w:p>
    <w:p w14:paraId="1D688FB9" w14:textId="77777777" w:rsidR="00FE1902" w:rsidRPr="00DA3FD2" w:rsidRDefault="00FE1902" w:rsidP="005435FB">
      <w:pPr>
        <w:spacing w:line="480" w:lineRule="auto"/>
        <w:jc w:val="both"/>
        <w:rPr>
          <w:rFonts w:ascii="Times New Roman" w:hAnsi="Times New Roman" w:cs="Times New Roman"/>
          <w:lang w:val="pt-BR"/>
        </w:rPr>
      </w:pPr>
      <w:r w:rsidRPr="00655C1E">
        <w:rPr>
          <w:rFonts w:ascii="Times New Roman" w:hAnsi="Times New Roman" w:cs="Times New Roman"/>
        </w:rPr>
        <w:t>Archana, R., &amp; Namasivayam, A. (1998). Antistressor effect of Withania somnifera. </w:t>
      </w:r>
      <w:r w:rsidRPr="00DA3FD2">
        <w:rPr>
          <w:rFonts w:ascii="Times New Roman" w:hAnsi="Times New Roman" w:cs="Times New Roman"/>
          <w:i/>
          <w:iCs/>
          <w:lang w:val="pt-BR"/>
        </w:rPr>
        <w:t>Journal of ethnopharmacology</w:t>
      </w:r>
      <w:r w:rsidRPr="00DA3FD2">
        <w:rPr>
          <w:rFonts w:ascii="Times New Roman" w:hAnsi="Times New Roman" w:cs="Times New Roman"/>
          <w:lang w:val="pt-BR"/>
        </w:rPr>
        <w:t>, </w:t>
      </w:r>
      <w:r w:rsidRPr="00DA3FD2">
        <w:rPr>
          <w:rFonts w:ascii="Times New Roman" w:hAnsi="Times New Roman" w:cs="Times New Roman"/>
          <w:i/>
          <w:iCs/>
          <w:lang w:val="pt-BR"/>
        </w:rPr>
        <w:t>64</w:t>
      </w:r>
      <w:r w:rsidRPr="00DA3FD2">
        <w:rPr>
          <w:rFonts w:ascii="Times New Roman" w:hAnsi="Times New Roman" w:cs="Times New Roman"/>
          <w:lang w:val="pt-BR"/>
        </w:rPr>
        <w:t>(1), 91-93.</w:t>
      </w:r>
    </w:p>
    <w:p w14:paraId="4F5E7051" w14:textId="77777777" w:rsidR="00FE1902" w:rsidRDefault="00FE1902" w:rsidP="005435FB">
      <w:pPr>
        <w:spacing w:line="480" w:lineRule="auto"/>
        <w:jc w:val="both"/>
        <w:rPr>
          <w:rFonts w:ascii="Times New Roman" w:hAnsi="Times New Roman" w:cs="Times New Roman"/>
        </w:rPr>
      </w:pPr>
      <w:r w:rsidRPr="00DA3FD2">
        <w:rPr>
          <w:rFonts w:ascii="Times New Roman" w:hAnsi="Times New Roman" w:cs="Times New Roman"/>
          <w:lang w:val="pt-BR"/>
        </w:rPr>
        <w:lastRenderedPageBreak/>
        <w:t xml:space="preserve">Arias-Esquivel, A. M., Moscoso, E., Umaña, D., Arguedas, M., Solano, D., Durán, G. &amp; León, G. (2024). </w:t>
      </w:r>
      <w:r w:rsidRPr="00655C1E">
        <w:rPr>
          <w:rFonts w:ascii="Times New Roman" w:hAnsi="Times New Roman" w:cs="Times New Roman"/>
        </w:rPr>
        <w:t>Stress levels, hematological condition, and productivity of plasma-producing horses used for snake antivenom manufacture: A comparison of two industrial bleeding methods. </w:t>
      </w:r>
      <w:r w:rsidRPr="00655C1E">
        <w:rPr>
          <w:rFonts w:ascii="Times New Roman" w:hAnsi="Times New Roman" w:cs="Times New Roman"/>
          <w:i/>
          <w:iCs/>
        </w:rPr>
        <w:t>Toxicon: X</w:t>
      </w:r>
      <w:r w:rsidRPr="00655C1E">
        <w:rPr>
          <w:rFonts w:ascii="Times New Roman" w:hAnsi="Times New Roman" w:cs="Times New Roman"/>
        </w:rPr>
        <w:t>, </w:t>
      </w:r>
      <w:r w:rsidRPr="00655C1E">
        <w:rPr>
          <w:rFonts w:ascii="Times New Roman" w:hAnsi="Times New Roman" w:cs="Times New Roman"/>
          <w:i/>
          <w:iCs/>
        </w:rPr>
        <w:t>24</w:t>
      </w:r>
      <w:r w:rsidRPr="00655C1E">
        <w:rPr>
          <w:rFonts w:ascii="Times New Roman" w:hAnsi="Times New Roman" w:cs="Times New Roman"/>
        </w:rPr>
        <w:t>, 100212.</w:t>
      </w:r>
    </w:p>
    <w:p w14:paraId="7507B188" w14:textId="77777777" w:rsidR="00FE1902" w:rsidRPr="00A64BBF" w:rsidRDefault="00FE1902" w:rsidP="00A64BBF">
      <w:pPr>
        <w:spacing w:line="480" w:lineRule="auto"/>
        <w:jc w:val="both"/>
        <w:rPr>
          <w:rFonts w:ascii="Times New Roman" w:hAnsi="Times New Roman" w:cs="Times New Roman"/>
          <w:lang w:val="en-US"/>
        </w:rPr>
      </w:pPr>
      <w:r w:rsidRPr="00A64BBF">
        <w:rPr>
          <w:rFonts w:ascii="Times New Roman" w:hAnsi="Times New Roman" w:cs="Times New Roman"/>
        </w:rPr>
        <w:t>Benjamin</w:t>
      </w:r>
      <w:r>
        <w:rPr>
          <w:rFonts w:ascii="Times New Roman" w:hAnsi="Times New Roman" w:cs="Times New Roman"/>
        </w:rPr>
        <w:t>,</w:t>
      </w:r>
      <w:r w:rsidRPr="00A64BBF">
        <w:rPr>
          <w:rFonts w:ascii="Times New Roman" w:hAnsi="Times New Roman" w:cs="Times New Roman"/>
        </w:rPr>
        <w:t xml:space="preserve"> M</w:t>
      </w:r>
      <w:r>
        <w:rPr>
          <w:rFonts w:ascii="Times New Roman" w:hAnsi="Times New Roman" w:cs="Times New Roman"/>
        </w:rPr>
        <w:t>.</w:t>
      </w:r>
      <w:r w:rsidRPr="00A64BBF">
        <w:rPr>
          <w:rFonts w:ascii="Times New Roman" w:hAnsi="Times New Roman" w:cs="Times New Roman"/>
        </w:rPr>
        <w:t xml:space="preserve"> M. </w:t>
      </w:r>
      <w:r>
        <w:rPr>
          <w:rFonts w:ascii="Times New Roman" w:hAnsi="Times New Roman" w:cs="Times New Roman"/>
        </w:rPr>
        <w:t>(</w:t>
      </w:r>
      <w:r w:rsidRPr="00A64BBF">
        <w:rPr>
          <w:rFonts w:ascii="Times New Roman" w:hAnsi="Times New Roman" w:cs="Times New Roman"/>
        </w:rPr>
        <w:t>2019</w:t>
      </w:r>
      <w:r>
        <w:rPr>
          <w:rFonts w:ascii="Times New Roman" w:hAnsi="Times New Roman" w:cs="Times New Roman"/>
        </w:rPr>
        <w:t>)</w:t>
      </w:r>
      <w:r w:rsidRPr="00A64BBF">
        <w:rPr>
          <w:rFonts w:ascii="Times New Roman" w:hAnsi="Times New Roman" w:cs="Times New Roman"/>
        </w:rPr>
        <w:t xml:space="preserve">. Outline of veterinary clinical pathology. </w:t>
      </w:r>
      <w:r w:rsidRPr="00A64BBF">
        <w:rPr>
          <w:rFonts w:ascii="Times New Roman" w:hAnsi="Times New Roman" w:cs="Times New Roman"/>
          <w:i/>
          <w:iCs/>
        </w:rPr>
        <w:t xml:space="preserve">An International Journal of Laboratory Medicine </w:t>
      </w:r>
      <w:r w:rsidRPr="00A64BBF">
        <w:rPr>
          <w:rFonts w:ascii="Times New Roman" w:hAnsi="Times New Roman" w:cs="Times New Roman"/>
        </w:rPr>
        <w:t>0275-6382.</w:t>
      </w:r>
    </w:p>
    <w:p w14:paraId="4332B401" w14:textId="77777777" w:rsidR="00FE1902" w:rsidRDefault="00FE1902" w:rsidP="002E0203">
      <w:pPr>
        <w:spacing w:line="480" w:lineRule="auto"/>
        <w:jc w:val="both"/>
        <w:rPr>
          <w:rFonts w:ascii="Times New Roman" w:eastAsia="Times New Roman" w:hAnsi="Times New Roman" w:cs="Times New Roman"/>
          <w:b/>
          <w:bCs/>
        </w:rPr>
      </w:pPr>
      <w:r w:rsidRPr="006D16E4">
        <w:rPr>
          <w:rFonts w:ascii="Times New Roman" w:hAnsi="Times New Roman" w:cs="Times New Roman"/>
        </w:rPr>
        <w:t>Bhatnagar M, Sharma D</w:t>
      </w:r>
      <w:r>
        <w:rPr>
          <w:rFonts w:ascii="Times New Roman" w:hAnsi="Times New Roman" w:cs="Times New Roman"/>
        </w:rPr>
        <w:t xml:space="preserve"> and</w:t>
      </w:r>
      <w:r w:rsidRPr="006D16E4">
        <w:rPr>
          <w:rFonts w:ascii="Times New Roman" w:hAnsi="Times New Roman" w:cs="Times New Roman"/>
        </w:rPr>
        <w:t xml:space="preserve"> Salvi M. 2009</w:t>
      </w:r>
      <w:r>
        <w:rPr>
          <w:rFonts w:ascii="Times New Roman" w:hAnsi="Times New Roman" w:cs="Times New Roman"/>
        </w:rPr>
        <w:t xml:space="preserve">. </w:t>
      </w:r>
      <w:r w:rsidRPr="006D16E4">
        <w:rPr>
          <w:rFonts w:ascii="Times New Roman" w:hAnsi="Times New Roman" w:cs="Times New Roman"/>
        </w:rPr>
        <w:t xml:space="preserve">Neuroprotective effects of Withania somnifera dunal.: A possible mechanism. </w:t>
      </w:r>
      <w:r w:rsidRPr="006F2697">
        <w:rPr>
          <w:rFonts w:ascii="Times New Roman" w:hAnsi="Times New Roman" w:cs="Times New Roman"/>
          <w:i/>
          <w:iCs/>
        </w:rPr>
        <w:t xml:space="preserve">Neurochemical </w:t>
      </w:r>
      <w:r>
        <w:rPr>
          <w:rFonts w:ascii="Times New Roman" w:hAnsi="Times New Roman" w:cs="Times New Roman"/>
          <w:i/>
          <w:iCs/>
        </w:rPr>
        <w:t>R</w:t>
      </w:r>
      <w:r w:rsidRPr="006F2697">
        <w:rPr>
          <w:rFonts w:ascii="Times New Roman" w:hAnsi="Times New Roman" w:cs="Times New Roman"/>
          <w:i/>
          <w:iCs/>
        </w:rPr>
        <w:t>esearch</w:t>
      </w:r>
      <w:r>
        <w:rPr>
          <w:rFonts w:ascii="Times New Roman" w:hAnsi="Times New Roman" w:cs="Times New Roman"/>
        </w:rPr>
        <w:t xml:space="preserve"> </w:t>
      </w:r>
      <w:r w:rsidRPr="006F2697">
        <w:rPr>
          <w:rFonts w:ascii="Times New Roman" w:hAnsi="Times New Roman" w:cs="Times New Roman"/>
          <w:b/>
          <w:bCs/>
        </w:rPr>
        <w:t>34</w:t>
      </w:r>
      <w:r w:rsidRPr="006D16E4">
        <w:rPr>
          <w:rFonts w:ascii="Times New Roman" w:hAnsi="Times New Roman" w:cs="Times New Roman"/>
        </w:rPr>
        <w:t>:1975-83</w:t>
      </w:r>
      <w:r>
        <w:rPr>
          <w:rFonts w:ascii="Times New Roman" w:hAnsi="Times New Roman" w:cs="Times New Roman"/>
        </w:rPr>
        <w:t>.</w:t>
      </w:r>
    </w:p>
    <w:p w14:paraId="0B305F1C"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Bhikane, A. U., Jadhav, R. K., Masare, P. S., &amp; Chavhan, S. G. (2020). Clinical, hematobiochemical, and pathological findings and therapeutic management of viperine snake envenomation in zebu cattle. </w:t>
      </w:r>
      <w:r w:rsidRPr="00655C1E">
        <w:rPr>
          <w:rFonts w:ascii="Times New Roman" w:hAnsi="Times New Roman" w:cs="Times New Roman"/>
          <w:i/>
          <w:iCs/>
        </w:rPr>
        <w:t>Tropical Animal Health and Production</w:t>
      </w:r>
      <w:r w:rsidRPr="00655C1E">
        <w:rPr>
          <w:rFonts w:ascii="Times New Roman" w:hAnsi="Times New Roman" w:cs="Times New Roman"/>
        </w:rPr>
        <w:t>, </w:t>
      </w:r>
      <w:r w:rsidRPr="00655C1E">
        <w:rPr>
          <w:rFonts w:ascii="Times New Roman" w:hAnsi="Times New Roman" w:cs="Times New Roman"/>
          <w:i/>
          <w:iCs/>
        </w:rPr>
        <w:t>52</w:t>
      </w:r>
      <w:r w:rsidRPr="00655C1E">
        <w:rPr>
          <w:rFonts w:ascii="Times New Roman" w:hAnsi="Times New Roman" w:cs="Times New Roman"/>
        </w:rPr>
        <w:t>(6), 3425-3437.</w:t>
      </w:r>
    </w:p>
    <w:p w14:paraId="59BD795B"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Chandrasekhar, K., Kapoor, J., &amp; Anishetty, S. (2012). A prospective, randomized double-blind, placebo-controlled study of safety and efficacy of a high-concentration full-spectrum extract of ashwagandha root in reducing stress and anxiety in adults. </w:t>
      </w:r>
      <w:r w:rsidRPr="00655C1E">
        <w:rPr>
          <w:rFonts w:ascii="Times New Roman" w:hAnsi="Times New Roman" w:cs="Times New Roman"/>
          <w:i/>
          <w:iCs/>
        </w:rPr>
        <w:t>Indian journal of psychological medicine</w:t>
      </w:r>
      <w:r w:rsidRPr="00655C1E">
        <w:rPr>
          <w:rFonts w:ascii="Times New Roman" w:hAnsi="Times New Roman" w:cs="Times New Roman"/>
        </w:rPr>
        <w:t>, </w:t>
      </w:r>
      <w:r w:rsidRPr="00655C1E">
        <w:rPr>
          <w:rFonts w:ascii="Times New Roman" w:hAnsi="Times New Roman" w:cs="Times New Roman"/>
          <w:i/>
          <w:iCs/>
        </w:rPr>
        <w:t>34</w:t>
      </w:r>
      <w:r w:rsidRPr="00655C1E">
        <w:rPr>
          <w:rFonts w:ascii="Times New Roman" w:hAnsi="Times New Roman" w:cs="Times New Roman"/>
        </w:rPr>
        <w:t>(3), 255-262.</w:t>
      </w:r>
    </w:p>
    <w:p w14:paraId="54E57D23" w14:textId="77777777" w:rsidR="00FE1902" w:rsidRDefault="00FE1902" w:rsidP="00FE1902">
      <w:pPr>
        <w:spacing w:line="480" w:lineRule="auto"/>
        <w:jc w:val="both"/>
        <w:rPr>
          <w:rFonts w:ascii="Times New Roman" w:hAnsi="Times New Roman" w:cs="Times New Roman"/>
        </w:rPr>
      </w:pPr>
      <w:r w:rsidRPr="00721D21">
        <w:rPr>
          <w:rFonts w:ascii="Times New Roman" w:hAnsi="Times New Roman" w:cs="Times New Roman"/>
        </w:rPr>
        <w:t>De Leon</w:t>
      </w:r>
      <w:r>
        <w:rPr>
          <w:rFonts w:ascii="Times New Roman" w:hAnsi="Times New Roman" w:cs="Times New Roman"/>
        </w:rPr>
        <w:t>,</w:t>
      </w:r>
      <w:r w:rsidRPr="00721D21">
        <w:rPr>
          <w:rFonts w:ascii="Times New Roman" w:hAnsi="Times New Roman" w:cs="Times New Roman"/>
        </w:rPr>
        <w:t xml:space="preserve"> J</w:t>
      </w:r>
      <w:r>
        <w:rPr>
          <w:rFonts w:ascii="Times New Roman" w:hAnsi="Times New Roman" w:cs="Times New Roman"/>
        </w:rPr>
        <w:t>.</w:t>
      </w:r>
      <w:r w:rsidRPr="00721D21">
        <w:rPr>
          <w:rFonts w:ascii="Times New Roman" w:hAnsi="Times New Roman" w:cs="Times New Roman"/>
        </w:rPr>
        <w:t xml:space="preserve"> A</w:t>
      </w:r>
      <w:r>
        <w:rPr>
          <w:rFonts w:ascii="Times New Roman" w:hAnsi="Times New Roman" w:cs="Times New Roman"/>
        </w:rPr>
        <w:t>.</w:t>
      </w:r>
      <w:r w:rsidRPr="00721D21">
        <w:rPr>
          <w:rFonts w:ascii="Times New Roman" w:hAnsi="Times New Roman" w:cs="Times New Roman"/>
        </w:rPr>
        <w:t xml:space="preserve"> D</w:t>
      </w:r>
      <w:r>
        <w:rPr>
          <w:rFonts w:ascii="Times New Roman" w:hAnsi="Times New Roman" w:cs="Times New Roman"/>
        </w:rPr>
        <w:t>.,</w:t>
      </w:r>
      <w:r w:rsidRPr="00721D21">
        <w:rPr>
          <w:rFonts w:ascii="Times New Roman" w:hAnsi="Times New Roman" w:cs="Times New Roman"/>
        </w:rPr>
        <w:t xml:space="preserve"> </w:t>
      </w:r>
      <w:r>
        <w:rPr>
          <w:rFonts w:ascii="Times New Roman" w:hAnsi="Times New Roman" w:cs="Times New Roman"/>
        </w:rPr>
        <w:t>&amp;</w:t>
      </w:r>
      <w:r w:rsidRPr="00721D21">
        <w:rPr>
          <w:rFonts w:ascii="Times New Roman" w:hAnsi="Times New Roman" w:cs="Times New Roman"/>
        </w:rPr>
        <w:t xml:space="preserve"> Borges</w:t>
      </w:r>
      <w:r>
        <w:rPr>
          <w:rFonts w:ascii="Times New Roman" w:hAnsi="Times New Roman" w:cs="Times New Roman"/>
        </w:rPr>
        <w:t>,</w:t>
      </w:r>
      <w:r w:rsidRPr="00721D21">
        <w:rPr>
          <w:rFonts w:ascii="Times New Roman" w:hAnsi="Times New Roman" w:cs="Times New Roman"/>
        </w:rPr>
        <w:t xml:space="preserve"> C</w:t>
      </w:r>
      <w:r>
        <w:rPr>
          <w:rFonts w:ascii="Times New Roman" w:hAnsi="Times New Roman" w:cs="Times New Roman"/>
        </w:rPr>
        <w:t>.</w:t>
      </w:r>
      <w:r w:rsidRPr="00721D21">
        <w:rPr>
          <w:rFonts w:ascii="Times New Roman" w:hAnsi="Times New Roman" w:cs="Times New Roman"/>
        </w:rPr>
        <w:t xml:space="preserve"> R. </w:t>
      </w:r>
      <w:r>
        <w:rPr>
          <w:rFonts w:ascii="Times New Roman" w:hAnsi="Times New Roman" w:cs="Times New Roman"/>
        </w:rPr>
        <w:t>(</w:t>
      </w:r>
      <w:r w:rsidRPr="00721D21">
        <w:rPr>
          <w:rFonts w:ascii="Times New Roman" w:hAnsi="Times New Roman" w:cs="Times New Roman"/>
        </w:rPr>
        <w:t>2020</w:t>
      </w:r>
      <w:r>
        <w:rPr>
          <w:rFonts w:ascii="Times New Roman" w:hAnsi="Times New Roman" w:cs="Times New Roman"/>
        </w:rPr>
        <w:t>)</w:t>
      </w:r>
      <w:r w:rsidRPr="00721D21">
        <w:rPr>
          <w:rFonts w:ascii="Times New Roman" w:hAnsi="Times New Roman" w:cs="Times New Roman"/>
        </w:rPr>
        <w:t xml:space="preserve">. Evaluation of oxidative stress in biological samples using the thiobarbituric acid reactive substances assay. </w:t>
      </w:r>
      <w:r w:rsidRPr="00721D21">
        <w:rPr>
          <w:rFonts w:ascii="Times New Roman" w:hAnsi="Times New Roman" w:cs="Times New Roman"/>
          <w:i/>
          <w:iCs/>
        </w:rPr>
        <w:t>Journal of Visualized Experiments</w:t>
      </w:r>
      <w:r w:rsidRPr="00721D21">
        <w:rPr>
          <w:rFonts w:ascii="Times New Roman" w:hAnsi="Times New Roman" w:cs="Times New Roman"/>
        </w:rPr>
        <w:t xml:space="preserve"> </w:t>
      </w:r>
      <w:r w:rsidRPr="00721D21">
        <w:rPr>
          <w:rFonts w:ascii="Times New Roman" w:hAnsi="Times New Roman" w:cs="Times New Roman"/>
          <w:b/>
          <w:bCs/>
        </w:rPr>
        <w:t>159</w:t>
      </w:r>
      <w:r w:rsidRPr="00721D21">
        <w:rPr>
          <w:rFonts w:ascii="Times New Roman" w:hAnsi="Times New Roman" w:cs="Times New Roman"/>
        </w:rPr>
        <w:t>: e61122.</w:t>
      </w:r>
    </w:p>
    <w:p w14:paraId="02FE82D5" w14:textId="77777777" w:rsidR="00FE1902" w:rsidRPr="00A64BBF" w:rsidRDefault="00FE1902" w:rsidP="00A64BBF">
      <w:pPr>
        <w:spacing w:line="480" w:lineRule="auto"/>
        <w:jc w:val="both"/>
        <w:rPr>
          <w:rFonts w:ascii="Times New Roman" w:hAnsi="Times New Roman" w:cs="Times New Roman"/>
          <w:lang w:val="en-US"/>
        </w:rPr>
      </w:pPr>
      <w:bookmarkStart w:id="4" w:name="_Hlk181292559"/>
      <w:r w:rsidRPr="00A64BBF">
        <w:rPr>
          <w:rFonts w:ascii="Times New Roman" w:hAnsi="Times New Roman" w:cs="Times New Roman"/>
        </w:rPr>
        <w:t>Devarasetti</w:t>
      </w:r>
      <w:bookmarkEnd w:id="4"/>
      <w:r w:rsidRPr="00A64BBF">
        <w:rPr>
          <w:rFonts w:ascii="Times New Roman" w:hAnsi="Times New Roman" w:cs="Times New Roman"/>
        </w:rPr>
        <w:t xml:space="preserve"> A K, Bharani K K, Khurana A, Anand S, Kollipaka R, Saranu V D T and Banothu A K. 2024. Adaptogenic Ashwagandha root extract modulates inflammatory markers in feline stress management: a double-blind placebo-controlled clinical trial. </w:t>
      </w:r>
      <w:r w:rsidRPr="00A64BBF">
        <w:rPr>
          <w:rFonts w:ascii="Times New Roman" w:hAnsi="Times New Roman" w:cs="Times New Roman"/>
          <w:i/>
          <w:iCs/>
        </w:rPr>
        <w:t>Journal of Applied Animal Research</w:t>
      </w:r>
      <w:r w:rsidRPr="00A64BBF">
        <w:rPr>
          <w:rFonts w:ascii="Times New Roman" w:hAnsi="Times New Roman" w:cs="Times New Roman"/>
        </w:rPr>
        <w:t> </w:t>
      </w:r>
      <w:r w:rsidRPr="00A64BBF">
        <w:rPr>
          <w:rFonts w:ascii="Times New Roman" w:hAnsi="Times New Roman" w:cs="Times New Roman"/>
          <w:b/>
          <w:bCs/>
        </w:rPr>
        <w:t>52</w:t>
      </w:r>
      <w:r w:rsidRPr="00A64BBF">
        <w:rPr>
          <w:rFonts w:ascii="Times New Roman" w:hAnsi="Times New Roman" w:cs="Times New Roman"/>
          <w:b/>
          <w:bCs/>
          <w:i/>
          <w:iCs/>
        </w:rPr>
        <w:t xml:space="preserve"> </w:t>
      </w:r>
      <w:r w:rsidRPr="00A64BBF">
        <w:rPr>
          <w:rFonts w:ascii="Times New Roman" w:hAnsi="Times New Roman" w:cs="Times New Roman"/>
        </w:rPr>
        <w:t xml:space="preserve">(1). </w:t>
      </w:r>
    </w:p>
    <w:p w14:paraId="78EDD40E" w14:textId="77777777" w:rsidR="00FE1902" w:rsidRDefault="00FE1902" w:rsidP="005435FB">
      <w:pPr>
        <w:spacing w:line="480" w:lineRule="auto"/>
        <w:jc w:val="both"/>
        <w:rPr>
          <w:rFonts w:ascii="Times New Roman" w:hAnsi="Times New Roman" w:cs="Times New Roman"/>
        </w:rPr>
      </w:pPr>
      <w:r w:rsidRPr="008A1725">
        <w:rPr>
          <w:rFonts w:ascii="Times New Roman" w:hAnsi="Times New Roman" w:cs="Times New Roman"/>
        </w:rPr>
        <w:lastRenderedPageBreak/>
        <w:t>Gómez-Betancur</w:t>
      </w:r>
      <w:r>
        <w:rPr>
          <w:rFonts w:ascii="Times New Roman" w:hAnsi="Times New Roman" w:cs="Times New Roman"/>
        </w:rPr>
        <w:t>,</w:t>
      </w:r>
      <w:r w:rsidRPr="008A1725">
        <w:rPr>
          <w:rFonts w:ascii="Times New Roman" w:hAnsi="Times New Roman" w:cs="Times New Roman"/>
        </w:rPr>
        <w:t xml:space="preserve"> I</w:t>
      </w:r>
      <w:r>
        <w:rPr>
          <w:rFonts w:ascii="Times New Roman" w:hAnsi="Times New Roman" w:cs="Times New Roman"/>
        </w:rPr>
        <w:t>.</w:t>
      </w:r>
      <w:r w:rsidRPr="008A1725">
        <w:rPr>
          <w:rFonts w:ascii="Times New Roman" w:hAnsi="Times New Roman" w:cs="Times New Roman"/>
        </w:rPr>
        <w:t>, Gogineni</w:t>
      </w:r>
      <w:r>
        <w:rPr>
          <w:rFonts w:ascii="Times New Roman" w:hAnsi="Times New Roman" w:cs="Times New Roman"/>
        </w:rPr>
        <w:t>,</w:t>
      </w:r>
      <w:r w:rsidRPr="008A1725">
        <w:rPr>
          <w:rFonts w:ascii="Times New Roman" w:hAnsi="Times New Roman" w:cs="Times New Roman"/>
        </w:rPr>
        <w:t xml:space="preserve"> V</w:t>
      </w:r>
      <w:r>
        <w:rPr>
          <w:rFonts w:ascii="Times New Roman" w:hAnsi="Times New Roman" w:cs="Times New Roman"/>
        </w:rPr>
        <w:t>.</w:t>
      </w:r>
      <w:r w:rsidRPr="008A1725">
        <w:rPr>
          <w:rFonts w:ascii="Times New Roman" w:hAnsi="Times New Roman" w:cs="Times New Roman"/>
        </w:rPr>
        <w:t>, Salazar-Ospina</w:t>
      </w:r>
      <w:r>
        <w:rPr>
          <w:rFonts w:ascii="Times New Roman" w:hAnsi="Times New Roman" w:cs="Times New Roman"/>
        </w:rPr>
        <w:t>,</w:t>
      </w:r>
      <w:r w:rsidRPr="008A1725">
        <w:rPr>
          <w:rFonts w:ascii="Times New Roman" w:hAnsi="Times New Roman" w:cs="Times New Roman"/>
        </w:rPr>
        <w:t xml:space="preserve"> A</w:t>
      </w:r>
      <w:r>
        <w:rPr>
          <w:rFonts w:ascii="Times New Roman" w:hAnsi="Times New Roman" w:cs="Times New Roman"/>
        </w:rPr>
        <w:t>.</w:t>
      </w:r>
      <w:r w:rsidRPr="008A1725">
        <w:rPr>
          <w:rFonts w:ascii="Times New Roman" w:hAnsi="Times New Roman" w:cs="Times New Roman"/>
        </w:rPr>
        <w:t xml:space="preserve">, </w:t>
      </w:r>
      <w:r>
        <w:rPr>
          <w:rFonts w:ascii="Times New Roman" w:hAnsi="Times New Roman" w:cs="Times New Roman"/>
        </w:rPr>
        <w:t xml:space="preserve">&amp; </w:t>
      </w:r>
      <w:r w:rsidRPr="008A1725">
        <w:rPr>
          <w:rFonts w:ascii="Times New Roman" w:hAnsi="Times New Roman" w:cs="Times New Roman"/>
        </w:rPr>
        <w:t>León</w:t>
      </w:r>
      <w:r>
        <w:rPr>
          <w:rFonts w:ascii="Times New Roman" w:hAnsi="Times New Roman" w:cs="Times New Roman"/>
        </w:rPr>
        <w:t>,</w:t>
      </w:r>
      <w:r w:rsidRPr="008A1725">
        <w:rPr>
          <w:rFonts w:ascii="Times New Roman" w:hAnsi="Times New Roman" w:cs="Times New Roman"/>
        </w:rPr>
        <w:t xml:space="preserve"> F.</w:t>
      </w:r>
      <w:r>
        <w:rPr>
          <w:rFonts w:ascii="Times New Roman" w:hAnsi="Times New Roman" w:cs="Times New Roman"/>
        </w:rPr>
        <w:t xml:space="preserve"> (2019)</w:t>
      </w:r>
      <w:r w:rsidRPr="008A1725">
        <w:rPr>
          <w:rFonts w:ascii="Times New Roman" w:hAnsi="Times New Roman" w:cs="Times New Roman"/>
        </w:rPr>
        <w:t xml:space="preserve"> Perspective on the therapeutics of anti-snake venom. </w:t>
      </w:r>
      <w:r w:rsidRPr="008A1725">
        <w:rPr>
          <w:rFonts w:ascii="Times New Roman" w:hAnsi="Times New Roman" w:cs="Times New Roman"/>
          <w:i/>
          <w:iCs/>
        </w:rPr>
        <w:t>Molecules</w:t>
      </w:r>
      <w:r w:rsidRPr="008A1725">
        <w:rPr>
          <w:rFonts w:ascii="Times New Roman" w:hAnsi="Times New Roman" w:cs="Times New Roman"/>
        </w:rPr>
        <w:t>. 24</w:t>
      </w:r>
      <w:r>
        <w:rPr>
          <w:rFonts w:ascii="Times New Roman" w:hAnsi="Times New Roman" w:cs="Times New Roman"/>
        </w:rPr>
        <w:t xml:space="preserve"> </w:t>
      </w:r>
      <w:r w:rsidRPr="008A1725">
        <w:rPr>
          <w:rFonts w:ascii="Times New Roman" w:hAnsi="Times New Roman" w:cs="Times New Roman"/>
        </w:rPr>
        <w:t>(18):3276.</w:t>
      </w:r>
    </w:p>
    <w:p w14:paraId="56ED2382" w14:textId="77777777" w:rsidR="00FE1902" w:rsidRDefault="00FE1902" w:rsidP="005435FB">
      <w:pPr>
        <w:spacing w:line="480" w:lineRule="auto"/>
        <w:jc w:val="both"/>
        <w:rPr>
          <w:rFonts w:ascii="Times New Roman" w:hAnsi="Times New Roman" w:cs="Times New Roman"/>
        </w:rPr>
      </w:pPr>
      <w:r w:rsidRPr="002E0203">
        <w:rPr>
          <w:rFonts w:ascii="Times New Roman" w:hAnsi="Times New Roman" w:cs="Times New Roman"/>
        </w:rPr>
        <w:t>Jadhav, P. U. (2020). </w:t>
      </w:r>
      <w:r w:rsidRPr="002E0203">
        <w:rPr>
          <w:rFonts w:ascii="Times New Roman" w:hAnsi="Times New Roman" w:cs="Times New Roman"/>
          <w:i/>
          <w:iCs/>
        </w:rPr>
        <w:t>In vivo study of role of ashwagandha (Withania somnifera) root churna as first aid measure in snake venom poisoning</w:t>
      </w:r>
      <w:r w:rsidRPr="002E0203">
        <w:rPr>
          <w:rFonts w:ascii="Times New Roman" w:hAnsi="Times New Roman" w:cs="Times New Roman"/>
        </w:rPr>
        <w:t> (Doctoral dissertation, Tilak Maharashtra Vidyapeeth).</w:t>
      </w:r>
    </w:p>
    <w:p w14:paraId="62781DE6" w14:textId="77777777" w:rsidR="00FE1902" w:rsidRPr="00A64BBF" w:rsidRDefault="00FE1902" w:rsidP="00A64BBF">
      <w:pPr>
        <w:spacing w:line="480" w:lineRule="auto"/>
        <w:jc w:val="both"/>
        <w:rPr>
          <w:rFonts w:ascii="Times New Roman" w:hAnsi="Times New Roman" w:cs="Times New Roman"/>
          <w:lang w:val="en-US"/>
        </w:rPr>
      </w:pPr>
      <w:r w:rsidRPr="00A64BBF">
        <w:rPr>
          <w:rFonts w:ascii="Times New Roman" w:hAnsi="Times New Roman" w:cs="Times New Roman"/>
        </w:rPr>
        <w:t xml:space="preserve">Kaur J, Seshadri S, Golla K H and Sampara P. 2022. Efficacy and safety of standardized ashwagandha (Withania somnifera) root extract on reducing stress and anxiety in domestic dogs: A randomized controlled trial. </w:t>
      </w:r>
      <w:r w:rsidRPr="00A64BBF">
        <w:rPr>
          <w:rFonts w:ascii="Times New Roman" w:hAnsi="Times New Roman" w:cs="Times New Roman"/>
          <w:i/>
          <w:iCs/>
        </w:rPr>
        <w:t>Journal of Veterinary Behavior</w:t>
      </w:r>
      <w:r w:rsidRPr="00A64BBF">
        <w:rPr>
          <w:rFonts w:ascii="Times New Roman" w:hAnsi="Times New Roman" w:cs="Times New Roman"/>
        </w:rPr>
        <w:t xml:space="preserve"> </w:t>
      </w:r>
      <w:r w:rsidRPr="00A64BBF">
        <w:rPr>
          <w:rFonts w:ascii="Times New Roman" w:hAnsi="Times New Roman" w:cs="Times New Roman"/>
          <w:b/>
          <w:bCs/>
        </w:rPr>
        <w:t>51</w:t>
      </w:r>
      <w:r w:rsidRPr="00A64BBF">
        <w:rPr>
          <w:rFonts w:ascii="Times New Roman" w:hAnsi="Times New Roman" w:cs="Times New Roman"/>
        </w:rPr>
        <w:t>:8-15.</w:t>
      </w:r>
    </w:p>
    <w:p w14:paraId="351FDB12" w14:textId="77777777" w:rsidR="00FE1902" w:rsidRPr="00DA3FD2" w:rsidRDefault="00FE1902" w:rsidP="005435FB">
      <w:pPr>
        <w:spacing w:line="480" w:lineRule="auto"/>
        <w:jc w:val="both"/>
        <w:rPr>
          <w:rFonts w:ascii="Times New Roman" w:hAnsi="Times New Roman" w:cs="Times New Roman"/>
          <w:lang w:val="pt-BR"/>
        </w:rPr>
      </w:pPr>
      <w:r w:rsidRPr="00655C1E">
        <w:rPr>
          <w:rFonts w:ascii="Times New Roman" w:hAnsi="Times New Roman" w:cs="Times New Roman"/>
        </w:rPr>
        <w:t>Lacombe, C., &amp; Mayeux, P. (1998). Biology of erythropoietin. </w:t>
      </w:r>
      <w:r w:rsidRPr="00DA3FD2">
        <w:rPr>
          <w:rFonts w:ascii="Times New Roman" w:hAnsi="Times New Roman" w:cs="Times New Roman"/>
          <w:i/>
          <w:iCs/>
          <w:lang w:val="pt-BR"/>
        </w:rPr>
        <w:t>Haematologica</w:t>
      </w:r>
      <w:r w:rsidRPr="00DA3FD2">
        <w:rPr>
          <w:rFonts w:ascii="Times New Roman" w:hAnsi="Times New Roman" w:cs="Times New Roman"/>
          <w:lang w:val="pt-BR"/>
        </w:rPr>
        <w:t>, </w:t>
      </w:r>
      <w:r w:rsidRPr="00DA3FD2">
        <w:rPr>
          <w:rFonts w:ascii="Times New Roman" w:hAnsi="Times New Roman" w:cs="Times New Roman"/>
          <w:i/>
          <w:iCs/>
          <w:lang w:val="pt-BR"/>
        </w:rPr>
        <w:t>83</w:t>
      </w:r>
      <w:r w:rsidRPr="00DA3FD2">
        <w:rPr>
          <w:rFonts w:ascii="Times New Roman" w:hAnsi="Times New Roman" w:cs="Times New Roman"/>
          <w:lang w:val="pt-BR"/>
        </w:rPr>
        <w:t>(8), 724-732.</w:t>
      </w:r>
    </w:p>
    <w:p w14:paraId="22240534" w14:textId="77777777" w:rsidR="00FE1902" w:rsidRDefault="00FE1902" w:rsidP="005435FB">
      <w:pPr>
        <w:spacing w:line="480" w:lineRule="auto"/>
        <w:jc w:val="both"/>
        <w:rPr>
          <w:rFonts w:ascii="Times New Roman" w:hAnsi="Times New Roman" w:cs="Times New Roman"/>
        </w:rPr>
      </w:pPr>
      <w:r w:rsidRPr="00DA3FD2">
        <w:rPr>
          <w:rFonts w:ascii="Times New Roman" w:hAnsi="Times New Roman" w:cs="Times New Roman"/>
          <w:lang w:val="pt-BR"/>
        </w:rPr>
        <w:t xml:space="preserve">León, G., Sánchez, L., Hernández, A., Villalta, M., Herrera, M., Segura, A., &amp; Maria Gutierrez, J. (2011). </w:t>
      </w:r>
      <w:r w:rsidRPr="002E0203">
        <w:rPr>
          <w:rFonts w:ascii="Times New Roman" w:hAnsi="Times New Roman" w:cs="Times New Roman"/>
        </w:rPr>
        <w:t>Immune response towards snake venoms. </w:t>
      </w:r>
      <w:r w:rsidRPr="002E0203">
        <w:rPr>
          <w:rFonts w:ascii="Times New Roman" w:hAnsi="Times New Roman" w:cs="Times New Roman"/>
          <w:i/>
          <w:iCs/>
        </w:rPr>
        <w:t>Inflammation &amp; Allergy-Drug Targets</w:t>
      </w:r>
      <w:r w:rsidRPr="002E0203">
        <w:rPr>
          <w:rFonts w:ascii="Times New Roman" w:hAnsi="Times New Roman" w:cs="Times New Roman"/>
        </w:rPr>
        <w:t>, </w:t>
      </w:r>
      <w:r w:rsidRPr="002E0203">
        <w:rPr>
          <w:rFonts w:ascii="Times New Roman" w:hAnsi="Times New Roman" w:cs="Times New Roman"/>
          <w:i/>
          <w:iCs/>
        </w:rPr>
        <w:t>10</w:t>
      </w:r>
      <w:r w:rsidRPr="002E0203">
        <w:rPr>
          <w:rFonts w:ascii="Times New Roman" w:hAnsi="Times New Roman" w:cs="Times New Roman"/>
        </w:rPr>
        <w:t>(5), 381-398.</w:t>
      </w:r>
    </w:p>
    <w:p w14:paraId="5AE85030"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Liu, Y. Z., Wang, Y. X., &amp; Jiang, C. L. (2017). Inflammation: the common pathway of stress-related diseases. </w:t>
      </w:r>
      <w:r w:rsidRPr="00655C1E">
        <w:rPr>
          <w:rFonts w:ascii="Times New Roman" w:hAnsi="Times New Roman" w:cs="Times New Roman"/>
          <w:i/>
          <w:iCs/>
        </w:rPr>
        <w:t>Frontiers in human neuroscience</w:t>
      </w:r>
      <w:r w:rsidRPr="00655C1E">
        <w:rPr>
          <w:rFonts w:ascii="Times New Roman" w:hAnsi="Times New Roman" w:cs="Times New Roman"/>
        </w:rPr>
        <w:t>, </w:t>
      </w:r>
      <w:r w:rsidRPr="00655C1E">
        <w:rPr>
          <w:rFonts w:ascii="Times New Roman" w:hAnsi="Times New Roman" w:cs="Times New Roman"/>
          <w:i/>
          <w:iCs/>
        </w:rPr>
        <w:t>11</w:t>
      </w:r>
      <w:r w:rsidRPr="00655C1E">
        <w:rPr>
          <w:rFonts w:ascii="Times New Roman" w:hAnsi="Times New Roman" w:cs="Times New Roman"/>
        </w:rPr>
        <w:t>, 316.</w:t>
      </w:r>
    </w:p>
    <w:p w14:paraId="1D593966" w14:textId="77777777" w:rsidR="00FE1902" w:rsidRPr="00DA3FD2" w:rsidRDefault="00FE1902" w:rsidP="005435FB">
      <w:pPr>
        <w:spacing w:line="480" w:lineRule="auto"/>
        <w:jc w:val="both"/>
        <w:rPr>
          <w:rFonts w:ascii="Times New Roman" w:hAnsi="Times New Roman" w:cs="Times New Roman"/>
          <w:lang w:val="pt-BR"/>
        </w:rPr>
      </w:pPr>
      <w:r w:rsidRPr="00655C1E">
        <w:rPr>
          <w:rFonts w:ascii="Times New Roman" w:hAnsi="Times New Roman" w:cs="Times New Roman"/>
        </w:rPr>
        <w:t>Miranda, A. L. S. D., Antunes, B. C., Minozzo, J. C., Lima, S. D. A., Botelho, A. F. M., Campos, M. T. G., ... &amp; Soto-Blanco, B. (2022). Clinical effects of the immunization protocol using Loxosceles venom in naïve horses. </w:t>
      </w:r>
      <w:r w:rsidRPr="00DA3FD2">
        <w:rPr>
          <w:rFonts w:ascii="Times New Roman" w:hAnsi="Times New Roman" w:cs="Times New Roman"/>
          <w:i/>
          <w:iCs/>
          <w:lang w:val="pt-BR"/>
        </w:rPr>
        <w:t>Toxins</w:t>
      </w:r>
      <w:r w:rsidRPr="00DA3FD2">
        <w:rPr>
          <w:rFonts w:ascii="Times New Roman" w:hAnsi="Times New Roman" w:cs="Times New Roman"/>
          <w:lang w:val="pt-BR"/>
        </w:rPr>
        <w:t>, </w:t>
      </w:r>
      <w:r w:rsidRPr="00DA3FD2">
        <w:rPr>
          <w:rFonts w:ascii="Times New Roman" w:hAnsi="Times New Roman" w:cs="Times New Roman"/>
          <w:i/>
          <w:iCs/>
          <w:lang w:val="pt-BR"/>
        </w:rPr>
        <w:t>14</w:t>
      </w:r>
      <w:r w:rsidRPr="00DA3FD2">
        <w:rPr>
          <w:rFonts w:ascii="Times New Roman" w:hAnsi="Times New Roman" w:cs="Times New Roman"/>
          <w:lang w:val="pt-BR"/>
        </w:rPr>
        <w:t>(5), 338.</w:t>
      </w:r>
    </w:p>
    <w:p w14:paraId="02FBD07B" w14:textId="77777777" w:rsidR="00FE1902" w:rsidRPr="006D16E4" w:rsidRDefault="00FE1902" w:rsidP="00C621C5">
      <w:pPr>
        <w:spacing w:line="480" w:lineRule="auto"/>
        <w:jc w:val="both"/>
        <w:rPr>
          <w:rFonts w:ascii="Times New Roman" w:hAnsi="Times New Roman" w:cs="Times New Roman"/>
        </w:rPr>
      </w:pPr>
      <w:r w:rsidRPr="00DA3FD2">
        <w:rPr>
          <w:rFonts w:ascii="Times New Roman" w:hAnsi="Times New Roman" w:cs="Times New Roman"/>
          <w:lang w:val="pt-BR"/>
        </w:rPr>
        <w:t xml:space="preserve">Miranda, A. L., Antunes, B. C., Minozzo, J. C., Lima, S. D., Botelho, A. F., Campos, M. T., Chávez-Olórtegui, C., &amp; Soto-Blanco, B. (2023). </w:t>
      </w:r>
      <w:r w:rsidRPr="006D16E4">
        <w:rPr>
          <w:rFonts w:ascii="Times New Roman" w:hAnsi="Times New Roman" w:cs="Times New Roman"/>
        </w:rPr>
        <w:t xml:space="preserve">The Health Status of Horses Used for at Least Six Complete Cycles of Loxoscelic Antivenom Production. </w:t>
      </w:r>
      <w:r w:rsidRPr="006D16E4">
        <w:rPr>
          <w:rFonts w:ascii="Times New Roman" w:hAnsi="Times New Roman" w:cs="Times New Roman"/>
          <w:i/>
          <w:iCs/>
        </w:rPr>
        <w:t>Toxins</w:t>
      </w:r>
      <w:r w:rsidRPr="006D16E4">
        <w:rPr>
          <w:rFonts w:ascii="Times New Roman" w:hAnsi="Times New Roman" w:cs="Times New Roman"/>
        </w:rPr>
        <w:t xml:space="preserve"> </w:t>
      </w:r>
      <w:r w:rsidRPr="006D16E4">
        <w:rPr>
          <w:rFonts w:ascii="Times New Roman" w:hAnsi="Times New Roman" w:cs="Times New Roman"/>
          <w:b/>
          <w:bCs/>
        </w:rPr>
        <w:t>15</w:t>
      </w:r>
      <w:r w:rsidRPr="006D16E4">
        <w:rPr>
          <w:rFonts w:ascii="Times New Roman" w:hAnsi="Times New Roman" w:cs="Times New Roman"/>
        </w:rPr>
        <w:t xml:space="preserve"> (10):589.</w:t>
      </w:r>
    </w:p>
    <w:p w14:paraId="1179AAAB" w14:textId="77777777" w:rsidR="00FE1902" w:rsidRPr="00A64BBF" w:rsidRDefault="00FE1902" w:rsidP="00A64BBF">
      <w:pPr>
        <w:spacing w:line="480" w:lineRule="auto"/>
        <w:jc w:val="both"/>
        <w:rPr>
          <w:rFonts w:ascii="Times New Roman" w:hAnsi="Times New Roman" w:cs="Times New Roman"/>
          <w:lang w:val="en-US"/>
        </w:rPr>
      </w:pPr>
      <w:r w:rsidRPr="00A64BBF">
        <w:rPr>
          <w:rFonts w:ascii="Times New Roman" w:hAnsi="Times New Roman" w:cs="Times New Roman"/>
        </w:rPr>
        <w:t xml:space="preserve">Mishra L C, Singh B B and Dagenais S. 2000. Scientific basis for the therapeutic use of Withania somnifera (ashwagandha): a review. </w:t>
      </w:r>
      <w:r w:rsidRPr="00A64BBF">
        <w:rPr>
          <w:rFonts w:ascii="Times New Roman" w:hAnsi="Times New Roman" w:cs="Times New Roman"/>
          <w:i/>
          <w:iCs/>
        </w:rPr>
        <w:t>Alternative medicine review</w:t>
      </w:r>
      <w:r w:rsidRPr="00A64BBF">
        <w:rPr>
          <w:rFonts w:ascii="Times New Roman" w:hAnsi="Times New Roman" w:cs="Times New Roman"/>
        </w:rPr>
        <w:t xml:space="preserve"> </w:t>
      </w:r>
      <w:r w:rsidRPr="00A64BBF">
        <w:rPr>
          <w:rFonts w:ascii="Times New Roman" w:hAnsi="Times New Roman" w:cs="Times New Roman"/>
          <w:b/>
          <w:bCs/>
        </w:rPr>
        <w:t>5</w:t>
      </w:r>
      <w:r w:rsidRPr="00A64BBF">
        <w:rPr>
          <w:rFonts w:ascii="Times New Roman" w:hAnsi="Times New Roman" w:cs="Times New Roman"/>
        </w:rPr>
        <w:t xml:space="preserve"> (4):334-46.</w:t>
      </w:r>
    </w:p>
    <w:p w14:paraId="03952D81" w14:textId="77777777" w:rsidR="00FE1902" w:rsidRPr="00DA3FD2" w:rsidRDefault="00FE1902" w:rsidP="005435FB">
      <w:pPr>
        <w:spacing w:line="480" w:lineRule="auto"/>
        <w:jc w:val="both"/>
        <w:rPr>
          <w:rFonts w:ascii="Times New Roman" w:hAnsi="Times New Roman" w:cs="Times New Roman"/>
          <w:lang w:val="pt-BR"/>
        </w:rPr>
      </w:pPr>
      <w:r w:rsidRPr="002E0203">
        <w:rPr>
          <w:rFonts w:ascii="Times New Roman" w:hAnsi="Times New Roman" w:cs="Times New Roman"/>
        </w:rPr>
        <w:lastRenderedPageBreak/>
        <w:t>Mishra, L. C., Singh, B. B., &amp; Dagenais, S. (2000). Scientific basis for the therapeutic use of Withania somnifera (ashwagandha): a review. </w:t>
      </w:r>
      <w:r w:rsidRPr="00DA3FD2">
        <w:rPr>
          <w:rFonts w:ascii="Times New Roman" w:hAnsi="Times New Roman" w:cs="Times New Roman"/>
          <w:i/>
          <w:iCs/>
          <w:lang w:val="pt-BR"/>
        </w:rPr>
        <w:t>Alternative medicine review</w:t>
      </w:r>
      <w:r w:rsidRPr="00DA3FD2">
        <w:rPr>
          <w:rFonts w:ascii="Times New Roman" w:hAnsi="Times New Roman" w:cs="Times New Roman"/>
          <w:lang w:val="pt-BR"/>
        </w:rPr>
        <w:t>, </w:t>
      </w:r>
      <w:r w:rsidRPr="00DA3FD2">
        <w:rPr>
          <w:rFonts w:ascii="Times New Roman" w:hAnsi="Times New Roman" w:cs="Times New Roman"/>
          <w:i/>
          <w:iCs/>
          <w:lang w:val="pt-BR"/>
        </w:rPr>
        <w:t>5</w:t>
      </w:r>
      <w:r w:rsidRPr="00DA3FD2">
        <w:rPr>
          <w:rFonts w:ascii="Times New Roman" w:hAnsi="Times New Roman" w:cs="Times New Roman"/>
          <w:lang w:val="pt-BR"/>
        </w:rPr>
        <w:t>(4), 334-346.</w:t>
      </w:r>
    </w:p>
    <w:p w14:paraId="0CFF6E01" w14:textId="77777777" w:rsidR="00FE1902" w:rsidRDefault="00FE1902" w:rsidP="005435FB">
      <w:pPr>
        <w:spacing w:line="480" w:lineRule="auto"/>
        <w:jc w:val="both"/>
        <w:rPr>
          <w:rFonts w:ascii="Times New Roman" w:hAnsi="Times New Roman" w:cs="Times New Roman"/>
        </w:rPr>
      </w:pPr>
      <w:r w:rsidRPr="00DA3FD2">
        <w:rPr>
          <w:rFonts w:ascii="Times New Roman" w:hAnsi="Times New Roman" w:cs="Times New Roman"/>
          <w:lang w:val="pt-BR"/>
        </w:rPr>
        <w:t xml:space="preserve">Petricevich, V. L., Teixeira, C. F., Tambourgi, D. V., &amp; Gutiérrez, J. M. (2000). </w:t>
      </w:r>
      <w:r w:rsidRPr="00655C1E">
        <w:rPr>
          <w:rFonts w:ascii="Times New Roman" w:hAnsi="Times New Roman" w:cs="Times New Roman"/>
        </w:rPr>
        <w:t>Increments in serum cytokine and nitric oxide levels in mice injected with Bothrops asper and Bothrops jararaca snake venoms. </w:t>
      </w:r>
      <w:r w:rsidRPr="00655C1E">
        <w:rPr>
          <w:rFonts w:ascii="Times New Roman" w:hAnsi="Times New Roman" w:cs="Times New Roman"/>
          <w:i/>
          <w:iCs/>
        </w:rPr>
        <w:t>Toxicon</w:t>
      </w:r>
      <w:r w:rsidRPr="00655C1E">
        <w:rPr>
          <w:rFonts w:ascii="Times New Roman" w:hAnsi="Times New Roman" w:cs="Times New Roman"/>
        </w:rPr>
        <w:t>, </w:t>
      </w:r>
      <w:r w:rsidRPr="00655C1E">
        <w:rPr>
          <w:rFonts w:ascii="Times New Roman" w:hAnsi="Times New Roman" w:cs="Times New Roman"/>
          <w:i/>
          <w:iCs/>
        </w:rPr>
        <w:t>38</w:t>
      </w:r>
      <w:r w:rsidRPr="00655C1E">
        <w:rPr>
          <w:rFonts w:ascii="Times New Roman" w:hAnsi="Times New Roman" w:cs="Times New Roman"/>
        </w:rPr>
        <w:t>(9), 1253-1266.</w:t>
      </w:r>
    </w:p>
    <w:p w14:paraId="3E2BE26C" w14:textId="77777777" w:rsidR="00FE1902" w:rsidRDefault="00FE1902" w:rsidP="005435FB">
      <w:pPr>
        <w:spacing w:line="480" w:lineRule="auto"/>
        <w:jc w:val="both"/>
        <w:rPr>
          <w:rFonts w:ascii="Times New Roman" w:hAnsi="Times New Roman" w:cs="Times New Roman"/>
        </w:rPr>
      </w:pPr>
      <w:r w:rsidRPr="00B277FE">
        <w:rPr>
          <w:rFonts w:ascii="Times New Roman" w:hAnsi="Times New Roman" w:cs="Times New Roman"/>
        </w:rPr>
        <w:t>Priyanka, G., Anil Kumar, B., Lakshman, M., Manvitha, V.</w:t>
      </w:r>
      <w:r>
        <w:rPr>
          <w:rFonts w:ascii="Times New Roman" w:hAnsi="Times New Roman" w:cs="Times New Roman"/>
        </w:rPr>
        <w:t>, &amp;</w:t>
      </w:r>
      <w:r w:rsidRPr="00B277FE">
        <w:rPr>
          <w:rFonts w:ascii="Times New Roman" w:hAnsi="Times New Roman" w:cs="Times New Roman"/>
        </w:rPr>
        <w:t xml:space="preserve"> Kala Kumar, B.</w:t>
      </w:r>
      <w:r>
        <w:rPr>
          <w:rFonts w:ascii="Times New Roman" w:hAnsi="Times New Roman" w:cs="Times New Roman"/>
        </w:rPr>
        <w:t xml:space="preserve"> (</w:t>
      </w:r>
      <w:r w:rsidRPr="00B277FE">
        <w:rPr>
          <w:rFonts w:ascii="Times New Roman" w:hAnsi="Times New Roman" w:cs="Times New Roman"/>
        </w:rPr>
        <w:t>2020</w:t>
      </w:r>
      <w:r>
        <w:rPr>
          <w:rFonts w:ascii="Times New Roman" w:hAnsi="Times New Roman" w:cs="Times New Roman"/>
        </w:rPr>
        <w:t>)</w:t>
      </w:r>
      <w:r w:rsidRPr="00B277FE">
        <w:rPr>
          <w:rFonts w:ascii="Times New Roman" w:hAnsi="Times New Roman" w:cs="Times New Roman"/>
        </w:rPr>
        <w:t xml:space="preserve">. Adaptogenic and immunomodulatory activity of Ashwagandha root extract: An experimental study in an equine model. </w:t>
      </w:r>
      <w:r w:rsidRPr="00B277FE">
        <w:rPr>
          <w:rFonts w:ascii="Times New Roman" w:hAnsi="Times New Roman" w:cs="Times New Roman"/>
          <w:i/>
          <w:iCs/>
        </w:rPr>
        <w:t>Frontiers in veterinary science</w:t>
      </w:r>
      <w:r w:rsidRPr="00B277FE">
        <w:rPr>
          <w:rFonts w:ascii="Times New Roman" w:hAnsi="Times New Roman" w:cs="Times New Roman"/>
        </w:rPr>
        <w:t>, 7, p.541112.</w:t>
      </w:r>
    </w:p>
    <w:p w14:paraId="349A1CB5"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Slagboom, J., Kool, J., Harrison, R. A., &amp; Casewell, N. R. (2017). Haemotoxic snake venoms: their functional activity, impact on snakebite victims and pharmaceutical promise. </w:t>
      </w:r>
      <w:r w:rsidRPr="00655C1E">
        <w:rPr>
          <w:rFonts w:ascii="Times New Roman" w:hAnsi="Times New Roman" w:cs="Times New Roman"/>
          <w:i/>
          <w:iCs/>
        </w:rPr>
        <w:t>British journal of haematology</w:t>
      </w:r>
      <w:r w:rsidRPr="00655C1E">
        <w:rPr>
          <w:rFonts w:ascii="Times New Roman" w:hAnsi="Times New Roman" w:cs="Times New Roman"/>
        </w:rPr>
        <w:t>, </w:t>
      </w:r>
      <w:r w:rsidRPr="00655C1E">
        <w:rPr>
          <w:rFonts w:ascii="Times New Roman" w:hAnsi="Times New Roman" w:cs="Times New Roman"/>
          <w:i/>
          <w:iCs/>
        </w:rPr>
        <w:t>177</w:t>
      </w:r>
      <w:r w:rsidRPr="00655C1E">
        <w:rPr>
          <w:rFonts w:ascii="Times New Roman" w:hAnsi="Times New Roman" w:cs="Times New Roman"/>
        </w:rPr>
        <w:t>(6), 947-959.</w:t>
      </w:r>
    </w:p>
    <w:p w14:paraId="174C0C92" w14:textId="77777777" w:rsidR="00FE1902" w:rsidRPr="00DA3FD2" w:rsidRDefault="00FE1902" w:rsidP="005435FB">
      <w:pPr>
        <w:spacing w:line="480" w:lineRule="auto"/>
        <w:jc w:val="both"/>
        <w:rPr>
          <w:rFonts w:ascii="Times New Roman" w:hAnsi="Times New Roman" w:cs="Times New Roman"/>
          <w:lang w:val="pt-BR"/>
        </w:rPr>
      </w:pPr>
      <w:r w:rsidRPr="00655C1E">
        <w:rPr>
          <w:rFonts w:ascii="Times New Roman" w:hAnsi="Times New Roman" w:cs="Times New Roman"/>
        </w:rPr>
        <w:t>Teixeira, C. D. F. P., Fernandes, C. M., Zuliani, J. P., &amp; Zamuner, S. F. (2005). Inflammatory effects of snake venom metalloproteinases. </w:t>
      </w:r>
      <w:r w:rsidRPr="00DA3FD2">
        <w:rPr>
          <w:rFonts w:ascii="Times New Roman" w:hAnsi="Times New Roman" w:cs="Times New Roman"/>
          <w:i/>
          <w:iCs/>
          <w:lang w:val="pt-BR"/>
        </w:rPr>
        <w:t>Memórias do Instituto Oswaldo Cruz</w:t>
      </w:r>
      <w:r w:rsidRPr="00DA3FD2">
        <w:rPr>
          <w:rFonts w:ascii="Times New Roman" w:hAnsi="Times New Roman" w:cs="Times New Roman"/>
          <w:lang w:val="pt-BR"/>
        </w:rPr>
        <w:t>, </w:t>
      </w:r>
      <w:r w:rsidRPr="00DA3FD2">
        <w:rPr>
          <w:rFonts w:ascii="Times New Roman" w:hAnsi="Times New Roman" w:cs="Times New Roman"/>
          <w:i/>
          <w:iCs/>
          <w:lang w:val="pt-BR"/>
        </w:rPr>
        <w:t>100</w:t>
      </w:r>
      <w:r w:rsidRPr="00DA3FD2">
        <w:rPr>
          <w:rFonts w:ascii="Times New Roman" w:hAnsi="Times New Roman" w:cs="Times New Roman"/>
          <w:lang w:val="pt-BR"/>
        </w:rPr>
        <w:t>, 181-184.</w:t>
      </w:r>
    </w:p>
    <w:p w14:paraId="5B8AF516" w14:textId="77777777" w:rsidR="00FE1902" w:rsidRDefault="00FE1902" w:rsidP="005435FB">
      <w:pPr>
        <w:spacing w:line="480" w:lineRule="auto"/>
        <w:jc w:val="both"/>
        <w:rPr>
          <w:rFonts w:ascii="Times New Roman" w:hAnsi="Times New Roman" w:cs="Times New Roman"/>
        </w:rPr>
      </w:pPr>
      <w:r w:rsidRPr="00DA3FD2">
        <w:rPr>
          <w:rFonts w:ascii="Times New Roman" w:hAnsi="Times New Roman" w:cs="Times New Roman"/>
          <w:lang w:val="pt-BR"/>
        </w:rPr>
        <w:t xml:space="preserve">Teixeira, C., Fernandes, C. M., Leiguez, E., &amp; Chudzinski-Tavassi, A. M. (2019). </w:t>
      </w:r>
      <w:r w:rsidRPr="00655C1E">
        <w:rPr>
          <w:rFonts w:ascii="Times New Roman" w:hAnsi="Times New Roman" w:cs="Times New Roman"/>
        </w:rPr>
        <w:t>Inflammation induced by platelet-activating viperid snake venoms: perspectives on thromboinflammation. </w:t>
      </w:r>
      <w:r w:rsidRPr="00655C1E">
        <w:rPr>
          <w:rFonts w:ascii="Times New Roman" w:hAnsi="Times New Roman" w:cs="Times New Roman"/>
          <w:i/>
          <w:iCs/>
        </w:rPr>
        <w:t>Frontiers in immunology</w:t>
      </w:r>
      <w:r w:rsidRPr="00655C1E">
        <w:rPr>
          <w:rFonts w:ascii="Times New Roman" w:hAnsi="Times New Roman" w:cs="Times New Roman"/>
        </w:rPr>
        <w:t>, </w:t>
      </w:r>
      <w:r w:rsidRPr="00655C1E">
        <w:rPr>
          <w:rFonts w:ascii="Times New Roman" w:hAnsi="Times New Roman" w:cs="Times New Roman"/>
          <w:i/>
          <w:iCs/>
        </w:rPr>
        <w:t>10</w:t>
      </w:r>
      <w:r w:rsidRPr="00655C1E">
        <w:rPr>
          <w:rFonts w:ascii="Times New Roman" w:hAnsi="Times New Roman" w:cs="Times New Roman"/>
        </w:rPr>
        <w:t>, 2082.</w:t>
      </w:r>
    </w:p>
    <w:p w14:paraId="7CE921BC" w14:textId="77777777" w:rsidR="00FE1902" w:rsidRDefault="00FE1902" w:rsidP="005435FB">
      <w:pPr>
        <w:spacing w:line="480" w:lineRule="auto"/>
        <w:jc w:val="both"/>
        <w:rPr>
          <w:rFonts w:ascii="Times New Roman" w:hAnsi="Times New Roman" w:cs="Times New Roman"/>
        </w:rPr>
      </w:pPr>
      <w:r w:rsidRPr="00655C1E">
        <w:rPr>
          <w:rFonts w:ascii="Times New Roman" w:hAnsi="Times New Roman" w:cs="Times New Roman"/>
        </w:rPr>
        <w:t>Tripathi, A. K., &amp; Rajora, V. S. (2012). Effect of Withania somnifera and Azadiretica indica as adjunct therapy on hemato-biochemical profiles in diarrhea buffalo calves. </w:t>
      </w:r>
      <w:r w:rsidRPr="00655C1E">
        <w:rPr>
          <w:rFonts w:ascii="Times New Roman" w:hAnsi="Times New Roman" w:cs="Times New Roman"/>
          <w:i/>
          <w:iCs/>
        </w:rPr>
        <w:t>Buffalo Bulletin (June 2012)</w:t>
      </w:r>
      <w:r w:rsidRPr="00655C1E">
        <w:rPr>
          <w:rFonts w:ascii="Times New Roman" w:hAnsi="Times New Roman" w:cs="Times New Roman"/>
        </w:rPr>
        <w:t>, </w:t>
      </w:r>
      <w:r w:rsidRPr="00655C1E">
        <w:rPr>
          <w:rFonts w:ascii="Times New Roman" w:hAnsi="Times New Roman" w:cs="Times New Roman"/>
          <w:i/>
          <w:iCs/>
        </w:rPr>
        <w:t>31</w:t>
      </w:r>
      <w:r w:rsidRPr="00655C1E">
        <w:rPr>
          <w:rFonts w:ascii="Times New Roman" w:hAnsi="Times New Roman" w:cs="Times New Roman"/>
        </w:rPr>
        <w:t>(2).</w:t>
      </w:r>
    </w:p>
    <w:p w14:paraId="16C013D9" w14:textId="77777777" w:rsidR="00FE1902" w:rsidRDefault="00FE1902" w:rsidP="005435FB">
      <w:pPr>
        <w:spacing w:line="480" w:lineRule="auto"/>
        <w:jc w:val="both"/>
        <w:rPr>
          <w:rFonts w:ascii="Times New Roman" w:hAnsi="Times New Roman" w:cs="Times New Roman"/>
        </w:rPr>
      </w:pPr>
      <w:r w:rsidRPr="002E0203">
        <w:rPr>
          <w:rFonts w:ascii="Times New Roman" w:hAnsi="Times New Roman" w:cs="Times New Roman"/>
        </w:rPr>
        <w:t xml:space="preserve">Waghmare, A. B., Salvi, N. C., Deopurkar, R. L., Shenoy, P. A., &amp; Sonpetkar, J. M. (2014). Evaluation of health status of horses immunized with snake venom and montanide adjuvants, </w:t>
      </w:r>
      <w:r w:rsidRPr="002E0203">
        <w:rPr>
          <w:rFonts w:ascii="Times New Roman" w:hAnsi="Times New Roman" w:cs="Times New Roman"/>
        </w:rPr>
        <w:lastRenderedPageBreak/>
        <w:t>IMS 3012 (nanoparticle), ISA 206 and ISA 35 (emulsion based) during polyvalent snake antivenom production: Hematological and biochemical assessment. </w:t>
      </w:r>
      <w:r w:rsidRPr="002E0203">
        <w:rPr>
          <w:rFonts w:ascii="Times New Roman" w:hAnsi="Times New Roman" w:cs="Times New Roman"/>
          <w:i/>
          <w:iCs/>
        </w:rPr>
        <w:t>Toxicon</w:t>
      </w:r>
      <w:r w:rsidRPr="002E0203">
        <w:rPr>
          <w:rFonts w:ascii="Times New Roman" w:hAnsi="Times New Roman" w:cs="Times New Roman"/>
        </w:rPr>
        <w:t>, </w:t>
      </w:r>
      <w:r w:rsidRPr="002E0203">
        <w:rPr>
          <w:rFonts w:ascii="Times New Roman" w:hAnsi="Times New Roman" w:cs="Times New Roman"/>
          <w:i/>
          <w:iCs/>
        </w:rPr>
        <w:t>82</w:t>
      </w:r>
      <w:r w:rsidRPr="002E0203">
        <w:rPr>
          <w:rFonts w:ascii="Times New Roman" w:hAnsi="Times New Roman" w:cs="Times New Roman"/>
        </w:rPr>
        <w:t>, 83-92.</w:t>
      </w:r>
    </w:p>
    <w:p w14:paraId="69B1FFCF" w14:textId="77777777" w:rsidR="00FE1902" w:rsidRDefault="00FE1902" w:rsidP="005435FB">
      <w:pPr>
        <w:spacing w:line="480" w:lineRule="auto"/>
        <w:jc w:val="both"/>
        <w:rPr>
          <w:rFonts w:ascii="Times New Roman" w:hAnsi="Times New Roman" w:cs="Times New Roman"/>
        </w:rPr>
      </w:pPr>
    </w:p>
    <w:p w14:paraId="5777D90E" w14:textId="77777777" w:rsidR="00C621C5" w:rsidRPr="002E0203" w:rsidRDefault="00C621C5" w:rsidP="005435FB">
      <w:pPr>
        <w:spacing w:line="480" w:lineRule="auto"/>
        <w:jc w:val="both"/>
        <w:rPr>
          <w:rFonts w:ascii="Times New Roman" w:hAnsi="Times New Roman" w:cs="Times New Roman"/>
        </w:rPr>
      </w:pPr>
    </w:p>
    <w:p w14:paraId="3CFDA53A" w14:textId="77777777" w:rsidR="00A64BBF" w:rsidRPr="00C337F9" w:rsidRDefault="00A64BBF" w:rsidP="00A64BBF">
      <w:pPr>
        <w:spacing w:line="240" w:lineRule="auto"/>
        <w:ind w:left="1080" w:hanging="720"/>
        <w:jc w:val="both"/>
        <w:rPr>
          <w:rFonts w:ascii="Times New Roman" w:hAnsi="Times New Roman" w:cs="Times New Roman"/>
          <w:color w:val="FF0000"/>
          <w:lang w:val="en-US"/>
        </w:rPr>
      </w:pPr>
    </w:p>
    <w:p w14:paraId="673125DE" w14:textId="77777777" w:rsidR="00A64BBF" w:rsidRDefault="00A64BBF" w:rsidP="005435FB">
      <w:pPr>
        <w:spacing w:line="480" w:lineRule="auto"/>
        <w:jc w:val="both"/>
        <w:rPr>
          <w:rFonts w:ascii="Times New Roman" w:hAnsi="Times New Roman" w:cs="Times New Roman"/>
        </w:rPr>
      </w:pPr>
    </w:p>
    <w:p w14:paraId="0ABDF882" w14:textId="77777777" w:rsidR="00655C1E" w:rsidRPr="00FD6BCF" w:rsidRDefault="00655C1E" w:rsidP="00655C1E">
      <w:pPr>
        <w:spacing w:line="480" w:lineRule="auto"/>
        <w:rPr>
          <w:rFonts w:ascii="Times New Roman" w:hAnsi="Times New Roman" w:cs="Times New Roman"/>
        </w:rPr>
      </w:pPr>
    </w:p>
    <w:p w14:paraId="5F963D59" w14:textId="77777777" w:rsidR="00EA54D7" w:rsidRPr="00FD6BCF" w:rsidRDefault="00EA54D7" w:rsidP="00FD6BCF">
      <w:pPr>
        <w:spacing w:line="480" w:lineRule="auto"/>
        <w:jc w:val="both"/>
        <w:rPr>
          <w:rFonts w:ascii="Times New Roman" w:eastAsia="Times New Roman" w:hAnsi="Times New Roman" w:cs="Times New Roman"/>
        </w:rPr>
      </w:pPr>
    </w:p>
    <w:p w14:paraId="21BC5F2B" w14:textId="77777777" w:rsidR="00EA54D7" w:rsidRPr="00FD6BCF" w:rsidRDefault="00EA54D7" w:rsidP="00FD6BCF">
      <w:pPr>
        <w:spacing w:line="480" w:lineRule="auto"/>
        <w:jc w:val="both"/>
        <w:rPr>
          <w:rFonts w:ascii="Times New Roman" w:eastAsia="Times New Roman" w:hAnsi="Times New Roman" w:cs="Times New Roman"/>
        </w:rPr>
      </w:pPr>
    </w:p>
    <w:p w14:paraId="529BB44F" w14:textId="77777777" w:rsidR="00EA54D7" w:rsidRPr="00FD6BCF" w:rsidRDefault="00EA54D7" w:rsidP="00FD6BCF">
      <w:pPr>
        <w:spacing w:line="480" w:lineRule="auto"/>
        <w:jc w:val="both"/>
        <w:rPr>
          <w:rFonts w:ascii="Times New Roman" w:eastAsia="Times New Roman" w:hAnsi="Times New Roman" w:cs="Times New Roman"/>
        </w:rPr>
      </w:pPr>
    </w:p>
    <w:sectPr w:rsidR="00EA54D7" w:rsidRPr="00FD6BCF">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F57C" w14:textId="77777777" w:rsidR="00381B78" w:rsidRDefault="00381B78" w:rsidP="009A681C">
      <w:pPr>
        <w:spacing w:after="0" w:line="240" w:lineRule="auto"/>
      </w:pPr>
      <w:r>
        <w:separator/>
      </w:r>
    </w:p>
  </w:endnote>
  <w:endnote w:type="continuationSeparator" w:id="0">
    <w:p w14:paraId="79BDAFEA" w14:textId="77777777" w:rsidR="00381B78" w:rsidRDefault="00381B78" w:rsidP="009A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C410" w14:textId="77777777" w:rsidR="009A681C" w:rsidRDefault="009A6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70BA" w14:textId="77777777" w:rsidR="009A681C" w:rsidRDefault="009A6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3E8A" w14:textId="77777777" w:rsidR="009A681C" w:rsidRDefault="009A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FBBC" w14:textId="77777777" w:rsidR="00381B78" w:rsidRDefault="00381B78" w:rsidP="009A681C">
      <w:pPr>
        <w:spacing w:after="0" w:line="240" w:lineRule="auto"/>
      </w:pPr>
      <w:r>
        <w:separator/>
      </w:r>
    </w:p>
  </w:footnote>
  <w:footnote w:type="continuationSeparator" w:id="0">
    <w:p w14:paraId="1FFEA963" w14:textId="77777777" w:rsidR="00381B78" w:rsidRDefault="00381B78" w:rsidP="009A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D20E" w14:textId="7ECD546C" w:rsidR="009A681C" w:rsidRDefault="009A681C">
    <w:pPr>
      <w:pStyle w:val="Header"/>
    </w:pPr>
    <w:r>
      <w:rPr>
        <w:noProof/>
      </w:rPr>
      <w:pict w14:anchorId="2DFA8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6D77" w14:textId="5FFEE35E" w:rsidR="009A681C" w:rsidRDefault="009A681C">
    <w:pPr>
      <w:pStyle w:val="Header"/>
    </w:pPr>
    <w:r>
      <w:rPr>
        <w:noProof/>
      </w:rPr>
      <w:pict w14:anchorId="6EE4F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5CC7" w14:textId="38AB84CD" w:rsidR="009A681C" w:rsidRDefault="009A681C">
    <w:pPr>
      <w:pStyle w:val="Header"/>
    </w:pPr>
    <w:r>
      <w:rPr>
        <w:noProof/>
      </w:rPr>
      <w:pict w14:anchorId="6A72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66A25"/>
    <w:multiLevelType w:val="multilevel"/>
    <w:tmpl w:val="29CE277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FCC6C7F"/>
    <w:multiLevelType w:val="hybridMultilevel"/>
    <w:tmpl w:val="3F5AF4B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zMjMyNbE0MLSwNDZT0lEKTi0uzszPAykwqgUAXqeOZCwAAAA="/>
  </w:docVars>
  <w:rsids>
    <w:rsidRoot w:val="00EA54D7"/>
    <w:rsid w:val="00033F32"/>
    <w:rsid w:val="00066CB2"/>
    <w:rsid w:val="001751A3"/>
    <w:rsid w:val="001975D3"/>
    <w:rsid w:val="001F369A"/>
    <w:rsid w:val="002133DB"/>
    <w:rsid w:val="002431DF"/>
    <w:rsid w:val="00267480"/>
    <w:rsid w:val="002A01C6"/>
    <w:rsid w:val="002B5FE0"/>
    <w:rsid w:val="002C448F"/>
    <w:rsid w:val="002E0203"/>
    <w:rsid w:val="002E7DFB"/>
    <w:rsid w:val="00325F52"/>
    <w:rsid w:val="00341AEF"/>
    <w:rsid w:val="00344858"/>
    <w:rsid w:val="00363341"/>
    <w:rsid w:val="00381B78"/>
    <w:rsid w:val="00386DD0"/>
    <w:rsid w:val="003902B4"/>
    <w:rsid w:val="003D5156"/>
    <w:rsid w:val="00423472"/>
    <w:rsid w:val="00435EE7"/>
    <w:rsid w:val="00485C06"/>
    <w:rsid w:val="00505FA9"/>
    <w:rsid w:val="00527D3D"/>
    <w:rsid w:val="005435FB"/>
    <w:rsid w:val="00570FB9"/>
    <w:rsid w:val="00572F64"/>
    <w:rsid w:val="005A50CF"/>
    <w:rsid w:val="005B342E"/>
    <w:rsid w:val="005C03A4"/>
    <w:rsid w:val="005E12BF"/>
    <w:rsid w:val="005E16B7"/>
    <w:rsid w:val="005F286F"/>
    <w:rsid w:val="00611CC2"/>
    <w:rsid w:val="00655C1E"/>
    <w:rsid w:val="00692BEC"/>
    <w:rsid w:val="006A34AB"/>
    <w:rsid w:val="006B2D05"/>
    <w:rsid w:val="006C45A0"/>
    <w:rsid w:val="006C5F3E"/>
    <w:rsid w:val="007B47E0"/>
    <w:rsid w:val="007C69ED"/>
    <w:rsid w:val="007D2725"/>
    <w:rsid w:val="00833749"/>
    <w:rsid w:val="00834917"/>
    <w:rsid w:val="0086287A"/>
    <w:rsid w:val="00866B8D"/>
    <w:rsid w:val="008A1725"/>
    <w:rsid w:val="008B2D24"/>
    <w:rsid w:val="008C7949"/>
    <w:rsid w:val="008D14C1"/>
    <w:rsid w:val="008F582A"/>
    <w:rsid w:val="00901BFE"/>
    <w:rsid w:val="009564C2"/>
    <w:rsid w:val="009A0BAB"/>
    <w:rsid w:val="009A60A9"/>
    <w:rsid w:val="009A681C"/>
    <w:rsid w:val="009B7397"/>
    <w:rsid w:val="009D2447"/>
    <w:rsid w:val="00A33506"/>
    <w:rsid w:val="00A5425C"/>
    <w:rsid w:val="00A64BBF"/>
    <w:rsid w:val="00AB5CAD"/>
    <w:rsid w:val="00AB6351"/>
    <w:rsid w:val="00AC6814"/>
    <w:rsid w:val="00AD5018"/>
    <w:rsid w:val="00B11CFF"/>
    <w:rsid w:val="00B277FE"/>
    <w:rsid w:val="00B31670"/>
    <w:rsid w:val="00B55B4A"/>
    <w:rsid w:val="00B727CB"/>
    <w:rsid w:val="00C05A29"/>
    <w:rsid w:val="00C16E24"/>
    <w:rsid w:val="00C24692"/>
    <w:rsid w:val="00C621C5"/>
    <w:rsid w:val="00CA7F01"/>
    <w:rsid w:val="00CE7BEF"/>
    <w:rsid w:val="00D206F1"/>
    <w:rsid w:val="00D2386A"/>
    <w:rsid w:val="00D60DB4"/>
    <w:rsid w:val="00D93222"/>
    <w:rsid w:val="00DA3FD2"/>
    <w:rsid w:val="00DE3DAB"/>
    <w:rsid w:val="00DF5FA5"/>
    <w:rsid w:val="00E549EB"/>
    <w:rsid w:val="00E604EF"/>
    <w:rsid w:val="00E94DE6"/>
    <w:rsid w:val="00EA0452"/>
    <w:rsid w:val="00EA54D7"/>
    <w:rsid w:val="00EE0FB4"/>
    <w:rsid w:val="00EE7883"/>
    <w:rsid w:val="00EF566A"/>
    <w:rsid w:val="00EF7B55"/>
    <w:rsid w:val="00F200B3"/>
    <w:rsid w:val="00F34C87"/>
    <w:rsid w:val="00F36C53"/>
    <w:rsid w:val="00FA163F"/>
    <w:rsid w:val="00FC1E16"/>
    <w:rsid w:val="00FD6BCF"/>
    <w:rsid w:val="00FE1902"/>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BD1D23"/>
  <w15:docId w15:val="{1ABE7062-5026-470F-8C32-B85C5FAB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IN" w:eastAsia="en-I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B5FE0"/>
    <w:pPr>
      <w:ind w:left="720"/>
      <w:contextualSpacing/>
    </w:pPr>
  </w:style>
  <w:style w:type="character" w:styleId="Hyperlink">
    <w:name w:val="Hyperlink"/>
    <w:basedOn w:val="DefaultParagraphFont"/>
    <w:uiPriority w:val="99"/>
    <w:unhideWhenUsed/>
    <w:rsid w:val="00A64BBF"/>
    <w:rPr>
      <w:color w:val="0000FF" w:themeColor="hyperlink"/>
      <w:u w:val="single"/>
    </w:rPr>
  </w:style>
  <w:style w:type="paragraph" w:styleId="Revision">
    <w:name w:val="Revision"/>
    <w:hidden/>
    <w:uiPriority w:val="99"/>
    <w:semiHidden/>
    <w:rsid w:val="007D2725"/>
    <w:pPr>
      <w:spacing w:after="0" w:line="240" w:lineRule="auto"/>
    </w:pPr>
  </w:style>
  <w:style w:type="character" w:styleId="CommentReference">
    <w:name w:val="annotation reference"/>
    <w:basedOn w:val="DefaultParagraphFont"/>
    <w:uiPriority w:val="99"/>
    <w:semiHidden/>
    <w:unhideWhenUsed/>
    <w:rsid w:val="00B277FE"/>
    <w:rPr>
      <w:sz w:val="16"/>
      <w:szCs w:val="16"/>
    </w:rPr>
  </w:style>
  <w:style w:type="paragraph" w:styleId="CommentText">
    <w:name w:val="annotation text"/>
    <w:basedOn w:val="Normal"/>
    <w:link w:val="CommentTextChar"/>
    <w:uiPriority w:val="99"/>
    <w:semiHidden/>
    <w:unhideWhenUsed/>
    <w:rsid w:val="00B277FE"/>
    <w:pPr>
      <w:spacing w:line="240" w:lineRule="auto"/>
    </w:pPr>
    <w:rPr>
      <w:sz w:val="20"/>
      <w:szCs w:val="20"/>
    </w:rPr>
  </w:style>
  <w:style w:type="character" w:customStyle="1" w:styleId="CommentTextChar">
    <w:name w:val="Comment Text Char"/>
    <w:basedOn w:val="DefaultParagraphFont"/>
    <w:link w:val="CommentText"/>
    <w:uiPriority w:val="99"/>
    <w:semiHidden/>
    <w:rsid w:val="00B277FE"/>
    <w:rPr>
      <w:sz w:val="20"/>
      <w:szCs w:val="20"/>
    </w:rPr>
  </w:style>
  <w:style w:type="paragraph" w:styleId="CommentSubject">
    <w:name w:val="annotation subject"/>
    <w:basedOn w:val="CommentText"/>
    <w:next w:val="CommentText"/>
    <w:link w:val="CommentSubjectChar"/>
    <w:uiPriority w:val="99"/>
    <w:semiHidden/>
    <w:unhideWhenUsed/>
    <w:rsid w:val="00B277FE"/>
    <w:rPr>
      <w:b/>
      <w:bCs/>
    </w:rPr>
  </w:style>
  <w:style w:type="character" w:customStyle="1" w:styleId="CommentSubjectChar">
    <w:name w:val="Comment Subject Char"/>
    <w:basedOn w:val="CommentTextChar"/>
    <w:link w:val="CommentSubject"/>
    <w:uiPriority w:val="99"/>
    <w:semiHidden/>
    <w:rsid w:val="00B277FE"/>
    <w:rPr>
      <w:b/>
      <w:bCs/>
      <w:sz w:val="20"/>
      <w:szCs w:val="20"/>
    </w:rPr>
  </w:style>
  <w:style w:type="character" w:customStyle="1" w:styleId="UnresolvedMention1">
    <w:name w:val="Unresolved Mention1"/>
    <w:basedOn w:val="DefaultParagraphFont"/>
    <w:uiPriority w:val="99"/>
    <w:semiHidden/>
    <w:unhideWhenUsed/>
    <w:rsid w:val="00834917"/>
    <w:rPr>
      <w:color w:val="605E5C"/>
      <w:shd w:val="clear" w:color="auto" w:fill="E1DFDD"/>
    </w:rPr>
  </w:style>
  <w:style w:type="table" w:styleId="TableGrid">
    <w:name w:val="Table Grid"/>
    <w:basedOn w:val="TableNormal"/>
    <w:uiPriority w:val="39"/>
    <w:rsid w:val="00A3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3506"/>
    <w:pPr>
      <w:spacing w:after="0" w:line="240" w:lineRule="auto"/>
    </w:pPr>
    <w:rPr>
      <w:rFonts w:cs="Gautam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1C"/>
  </w:style>
  <w:style w:type="paragraph" w:styleId="Footer">
    <w:name w:val="footer"/>
    <w:basedOn w:val="Normal"/>
    <w:link w:val="FooterChar"/>
    <w:uiPriority w:val="99"/>
    <w:unhideWhenUsed/>
    <w:rsid w:val="009A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7109">
      <w:bodyDiv w:val="1"/>
      <w:marLeft w:val="0"/>
      <w:marRight w:val="0"/>
      <w:marTop w:val="0"/>
      <w:marBottom w:val="0"/>
      <w:divBdr>
        <w:top w:val="none" w:sz="0" w:space="0" w:color="auto"/>
        <w:left w:val="none" w:sz="0" w:space="0" w:color="auto"/>
        <w:bottom w:val="none" w:sz="0" w:space="0" w:color="auto"/>
        <w:right w:val="none" w:sz="0" w:space="0" w:color="auto"/>
      </w:divBdr>
    </w:div>
    <w:div w:id="488208210">
      <w:bodyDiv w:val="1"/>
      <w:marLeft w:val="0"/>
      <w:marRight w:val="0"/>
      <w:marTop w:val="0"/>
      <w:marBottom w:val="0"/>
      <w:divBdr>
        <w:top w:val="none" w:sz="0" w:space="0" w:color="auto"/>
        <w:left w:val="none" w:sz="0" w:space="0" w:color="auto"/>
        <w:bottom w:val="none" w:sz="0" w:space="0" w:color="auto"/>
        <w:right w:val="none" w:sz="0" w:space="0" w:color="auto"/>
      </w:divBdr>
    </w:div>
    <w:div w:id="583078350">
      <w:bodyDiv w:val="1"/>
      <w:marLeft w:val="0"/>
      <w:marRight w:val="0"/>
      <w:marTop w:val="0"/>
      <w:marBottom w:val="0"/>
      <w:divBdr>
        <w:top w:val="none" w:sz="0" w:space="0" w:color="auto"/>
        <w:left w:val="none" w:sz="0" w:space="0" w:color="auto"/>
        <w:bottom w:val="none" w:sz="0" w:space="0" w:color="auto"/>
        <w:right w:val="none" w:sz="0" w:space="0" w:color="auto"/>
      </w:divBdr>
    </w:div>
    <w:div w:id="58866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footer" Target="footer2.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Abhilash Ejjagiri</dc:creator>
  <cp:lastModifiedBy>SDI 1084</cp:lastModifiedBy>
  <cp:revision>10</cp:revision>
  <dcterms:created xsi:type="dcterms:W3CDTF">2025-04-21T08:08:00Z</dcterms:created>
  <dcterms:modified xsi:type="dcterms:W3CDTF">2025-04-21T12:58:00Z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ff3c2a70351fee0e69481df70d348eabf5ffedb0bfd4e6b5f0419d4f156b9495</vt:lpwstr>
  </property>
</Properties>
</file>