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644C" w14:textId="7B55F26F" w:rsidR="0071476F" w:rsidRPr="00B459BC" w:rsidRDefault="0071476F" w:rsidP="00B459BC">
      <w:pPr>
        <w:spacing w:line="360" w:lineRule="auto"/>
        <w:rPr>
          <w:rFonts w:ascii="Arial" w:hAnsi="Arial" w:cs="Arial"/>
          <w:b/>
          <w:bCs/>
          <w:i/>
          <w:iCs/>
          <w:sz w:val="28"/>
          <w:szCs w:val="28"/>
          <w:u w:val="single"/>
        </w:rPr>
      </w:pPr>
      <w:r w:rsidRPr="00B459BC">
        <w:rPr>
          <w:rFonts w:ascii="Arial" w:hAnsi="Arial" w:cs="Arial"/>
          <w:b/>
          <w:bCs/>
          <w:i/>
          <w:iCs/>
          <w:sz w:val="28"/>
          <w:szCs w:val="28"/>
          <w:u w:val="single"/>
        </w:rPr>
        <w:t>Original Research Article</w:t>
      </w:r>
    </w:p>
    <w:p w14:paraId="2327319A" w14:textId="77777777" w:rsidR="0071476F" w:rsidRDefault="0071476F" w:rsidP="0055163F">
      <w:pPr>
        <w:spacing w:line="360" w:lineRule="auto"/>
        <w:jc w:val="right"/>
        <w:rPr>
          <w:rFonts w:ascii="Arial" w:hAnsi="Arial" w:cs="Arial"/>
          <w:b/>
          <w:bCs/>
          <w:sz w:val="28"/>
          <w:szCs w:val="28"/>
        </w:rPr>
      </w:pPr>
    </w:p>
    <w:p w14:paraId="6803F060" w14:textId="3E858409" w:rsidR="00EC4A8C" w:rsidRPr="0055163F" w:rsidRDefault="00757609" w:rsidP="0055163F">
      <w:pPr>
        <w:spacing w:line="360" w:lineRule="auto"/>
        <w:jc w:val="right"/>
        <w:rPr>
          <w:rFonts w:ascii="Arial" w:hAnsi="Arial" w:cs="Arial"/>
          <w:b/>
          <w:bCs/>
          <w:sz w:val="28"/>
          <w:szCs w:val="28"/>
        </w:rPr>
      </w:pPr>
      <w:r w:rsidRPr="0055163F">
        <w:rPr>
          <w:rFonts w:ascii="Arial" w:hAnsi="Arial" w:cs="Arial"/>
          <w:b/>
          <w:bCs/>
          <w:sz w:val="28"/>
          <w:szCs w:val="28"/>
        </w:rPr>
        <w:t>Awareness and level of Usage of intermittent preventive treatment for malaria among pregnant women attending antenatal clinics in rural Communities in Abia State, Nigeria</w:t>
      </w:r>
    </w:p>
    <w:p w14:paraId="274A2D93" w14:textId="77777777" w:rsidR="0055163F" w:rsidRPr="0055163F" w:rsidRDefault="0055163F" w:rsidP="0055163F">
      <w:pPr>
        <w:spacing w:line="360" w:lineRule="auto"/>
        <w:jc w:val="right"/>
        <w:rPr>
          <w:rFonts w:ascii="Arial" w:hAnsi="Arial" w:cs="Arial"/>
          <w:b/>
          <w:bCs/>
          <w:sz w:val="20"/>
          <w:szCs w:val="20"/>
        </w:rPr>
      </w:pPr>
    </w:p>
    <w:p w14:paraId="5122EAC7" w14:textId="77777777" w:rsidR="0055163F" w:rsidRPr="0055163F" w:rsidRDefault="0055163F" w:rsidP="00EC4A8C">
      <w:pPr>
        <w:spacing w:line="360" w:lineRule="auto"/>
        <w:jc w:val="both"/>
        <w:rPr>
          <w:rFonts w:ascii="Arial" w:hAnsi="Arial" w:cs="Arial"/>
          <w:b/>
          <w:bCs/>
          <w:sz w:val="20"/>
          <w:szCs w:val="20"/>
        </w:rPr>
      </w:pPr>
    </w:p>
    <w:p w14:paraId="603CEA2F" w14:textId="7D44AD53" w:rsidR="00015B4C" w:rsidRPr="00015B4C" w:rsidRDefault="00015B4C" w:rsidP="00015B4C">
      <w:pPr>
        <w:spacing w:line="360" w:lineRule="auto"/>
        <w:jc w:val="both"/>
        <w:rPr>
          <w:rFonts w:ascii="Arial" w:hAnsi="Arial" w:cs="Arial"/>
          <w:sz w:val="20"/>
          <w:szCs w:val="20"/>
        </w:rPr>
      </w:pPr>
      <w:r w:rsidRPr="0055163F">
        <w:rPr>
          <w:rFonts w:ascii="Arial" w:hAnsi="Arial" w:cs="Arial"/>
          <w:b/>
          <w:bCs/>
          <w:sz w:val="20"/>
          <w:szCs w:val="20"/>
        </w:rPr>
        <w:t>ABSTRACT</w:t>
      </w:r>
    </w:p>
    <w:p w14:paraId="071ECAEC" w14:textId="5D1868BC"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Background:</w:t>
      </w:r>
      <w:r w:rsidRPr="0055163F">
        <w:rPr>
          <w:rFonts w:ascii="Arial" w:hAnsi="Arial" w:cs="Arial"/>
          <w:sz w:val="20"/>
          <w:szCs w:val="20"/>
        </w:rPr>
        <w:t xml:space="preserve"> </w:t>
      </w:r>
      <w:r w:rsidRPr="00015B4C">
        <w:rPr>
          <w:rFonts w:ascii="Arial" w:hAnsi="Arial" w:cs="Arial"/>
          <w:sz w:val="20"/>
          <w:szCs w:val="20"/>
        </w:rPr>
        <w:t>Malaria in pregnancy (</w:t>
      </w:r>
      <w:proofErr w:type="spellStart"/>
      <w:r w:rsidRPr="00015B4C">
        <w:rPr>
          <w:rFonts w:ascii="Arial" w:hAnsi="Arial" w:cs="Arial"/>
          <w:sz w:val="20"/>
          <w:szCs w:val="20"/>
        </w:rPr>
        <w:t>MiP</w:t>
      </w:r>
      <w:proofErr w:type="spellEnd"/>
      <w:r w:rsidRPr="00015B4C">
        <w:rPr>
          <w:rFonts w:ascii="Arial" w:hAnsi="Arial" w:cs="Arial"/>
          <w:sz w:val="20"/>
          <w:szCs w:val="20"/>
        </w:rPr>
        <w:t xml:space="preserve">) is a major public health concern in sub-Saharan Africa, contributing to maternal and neonatal morbidity and mortality. Intermittent Preventive Treatment in pregnancy using </w:t>
      </w:r>
      <w:proofErr w:type="spellStart"/>
      <w:r w:rsidRPr="00015B4C">
        <w:rPr>
          <w:rFonts w:ascii="Arial" w:hAnsi="Arial" w:cs="Arial"/>
          <w:sz w:val="20"/>
          <w:szCs w:val="20"/>
        </w:rPr>
        <w:t>Sulphadoxine</w:t>
      </w:r>
      <w:proofErr w:type="spellEnd"/>
      <w:r w:rsidRPr="00015B4C">
        <w:rPr>
          <w:rFonts w:ascii="Arial" w:hAnsi="Arial" w:cs="Arial"/>
          <w:sz w:val="20"/>
          <w:szCs w:val="20"/>
        </w:rPr>
        <w:t>-Pyrimethamine (</w:t>
      </w:r>
      <w:proofErr w:type="spellStart"/>
      <w:r w:rsidRPr="00015B4C">
        <w:rPr>
          <w:rFonts w:ascii="Arial" w:hAnsi="Arial" w:cs="Arial"/>
          <w:sz w:val="20"/>
          <w:szCs w:val="20"/>
        </w:rPr>
        <w:t>IPTp</w:t>
      </w:r>
      <w:proofErr w:type="spellEnd"/>
      <w:r w:rsidRPr="00015B4C">
        <w:rPr>
          <w:rFonts w:ascii="Arial" w:hAnsi="Arial" w:cs="Arial"/>
          <w:sz w:val="20"/>
          <w:szCs w:val="20"/>
        </w:rPr>
        <w:t xml:space="preserve">-SP) is a key strategy endorsed by the WHO to prevent </w:t>
      </w:r>
      <w:proofErr w:type="spellStart"/>
      <w:r w:rsidRPr="00015B4C">
        <w:rPr>
          <w:rFonts w:ascii="Arial" w:hAnsi="Arial" w:cs="Arial"/>
          <w:sz w:val="20"/>
          <w:szCs w:val="20"/>
        </w:rPr>
        <w:t>MiP</w:t>
      </w:r>
      <w:proofErr w:type="spellEnd"/>
      <w:r w:rsidRPr="00015B4C">
        <w:rPr>
          <w:rFonts w:ascii="Arial" w:hAnsi="Arial" w:cs="Arial"/>
          <w:sz w:val="20"/>
          <w:szCs w:val="20"/>
        </w:rPr>
        <w:t>. However, uptake remains suboptimal, particularly in rural settings.</w:t>
      </w:r>
    </w:p>
    <w:p w14:paraId="435B64AD" w14:textId="44C08709"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Objective:</w:t>
      </w:r>
      <w:r w:rsidRPr="0055163F">
        <w:rPr>
          <w:rFonts w:ascii="Arial" w:hAnsi="Arial" w:cs="Arial"/>
          <w:sz w:val="20"/>
          <w:szCs w:val="20"/>
        </w:rPr>
        <w:t xml:space="preserve"> </w:t>
      </w:r>
      <w:r w:rsidRPr="00015B4C">
        <w:rPr>
          <w:rFonts w:ascii="Arial" w:hAnsi="Arial" w:cs="Arial"/>
          <w:sz w:val="20"/>
          <w:szCs w:val="20"/>
        </w:rPr>
        <w:t>To assess the awareness and level of usage of IPTp-SP among pregnant women attending antenatal clinics in selected rural communities in Abia State, Nigeria.</w:t>
      </w:r>
    </w:p>
    <w:p w14:paraId="24320961" w14:textId="5FE60945"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Methods:</w:t>
      </w:r>
      <w:r w:rsidRPr="0055163F">
        <w:rPr>
          <w:rFonts w:ascii="Arial" w:hAnsi="Arial" w:cs="Arial"/>
          <w:sz w:val="20"/>
          <w:szCs w:val="20"/>
        </w:rPr>
        <w:t xml:space="preserve"> </w:t>
      </w:r>
      <w:r w:rsidRPr="00015B4C">
        <w:rPr>
          <w:rFonts w:ascii="Arial" w:hAnsi="Arial" w:cs="Arial"/>
          <w:sz w:val="20"/>
          <w:szCs w:val="20"/>
        </w:rPr>
        <w:t xml:space="preserve">A descriptive cross-sectional study was conducted among 422 pregnant women using a multistage sampling technique in </w:t>
      </w:r>
      <w:proofErr w:type="spellStart"/>
      <w:r w:rsidRPr="00015B4C">
        <w:rPr>
          <w:rFonts w:ascii="Arial" w:hAnsi="Arial" w:cs="Arial"/>
          <w:sz w:val="20"/>
          <w:szCs w:val="20"/>
        </w:rPr>
        <w:t>Ugwunagbo</w:t>
      </w:r>
      <w:proofErr w:type="spellEnd"/>
      <w:r w:rsidRPr="00015B4C">
        <w:rPr>
          <w:rFonts w:ascii="Arial" w:hAnsi="Arial" w:cs="Arial"/>
          <w:sz w:val="20"/>
          <w:szCs w:val="20"/>
        </w:rPr>
        <w:t xml:space="preserve">, </w:t>
      </w:r>
      <w:proofErr w:type="spellStart"/>
      <w:r w:rsidRPr="00015B4C">
        <w:rPr>
          <w:rFonts w:ascii="Arial" w:hAnsi="Arial" w:cs="Arial"/>
          <w:sz w:val="20"/>
          <w:szCs w:val="20"/>
        </w:rPr>
        <w:t>Isiala</w:t>
      </w:r>
      <w:proofErr w:type="spellEnd"/>
      <w:r w:rsidRPr="00015B4C">
        <w:rPr>
          <w:rFonts w:ascii="Arial" w:hAnsi="Arial" w:cs="Arial"/>
          <w:sz w:val="20"/>
          <w:szCs w:val="20"/>
        </w:rPr>
        <w:t xml:space="preserve"> </w:t>
      </w:r>
      <w:proofErr w:type="spellStart"/>
      <w:r w:rsidRPr="00015B4C">
        <w:rPr>
          <w:rFonts w:ascii="Arial" w:hAnsi="Arial" w:cs="Arial"/>
          <w:sz w:val="20"/>
          <w:szCs w:val="20"/>
        </w:rPr>
        <w:t>Ngwa</w:t>
      </w:r>
      <w:proofErr w:type="spellEnd"/>
      <w:r w:rsidRPr="00015B4C">
        <w:rPr>
          <w:rFonts w:ascii="Arial" w:hAnsi="Arial" w:cs="Arial"/>
          <w:sz w:val="20"/>
          <w:szCs w:val="20"/>
        </w:rPr>
        <w:t xml:space="preserve"> South, and </w:t>
      </w:r>
      <w:proofErr w:type="spellStart"/>
      <w:r w:rsidRPr="00015B4C">
        <w:rPr>
          <w:rFonts w:ascii="Arial" w:hAnsi="Arial" w:cs="Arial"/>
          <w:sz w:val="20"/>
          <w:szCs w:val="20"/>
        </w:rPr>
        <w:t>Ukwa</w:t>
      </w:r>
      <w:proofErr w:type="spellEnd"/>
      <w:r w:rsidRPr="00015B4C">
        <w:rPr>
          <w:rFonts w:ascii="Arial" w:hAnsi="Arial" w:cs="Arial"/>
          <w:sz w:val="20"/>
          <w:szCs w:val="20"/>
        </w:rPr>
        <w:t xml:space="preserve"> East LGAs. Data were collected using a pre-tested, interviewer-administered semi-structured questionnaire adapted from validated instruments. Descriptive statistics, Chi-square tests, and Pearson correlation analysis were conducted using SPSS version 25. A p-value &lt;0.01 was considered statistically significant.</w:t>
      </w:r>
    </w:p>
    <w:p w14:paraId="2E9EA17C" w14:textId="13B00A92"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Results:</w:t>
      </w:r>
      <w:r w:rsidR="00A025D3" w:rsidRPr="0055163F">
        <w:rPr>
          <w:rFonts w:ascii="Arial" w:hAnsi="Arial" w:cs="Arial"/>
          <w:sz w:val="20"/>
          <w:szCs w:val="20"/>
        </w:rPr>
        <w:t xml:space="preserve"> </w:t>
      </w:r>
      <w:r w:rsidRPr="00015B4C">
        <w:rPr>
          <w:rFonts w:ascii="Arial" w:hAnsi="Arial" w:cs="Arial"/>
          <w:sz w:val="20"/>
          <w:szCs w:val="20"/>
        </w:rPr>
        <w:t>Out of 422 respondents, 80.8% were aware of IPTp</w:t>
      </w:r>
      <w:r w:rsidR="001A6602" w:rsidRPr="0055163F">
        <w:rPr>
          <w:rFonts w:ascii="Arial" w:hAnsi="Arial" w:cs="Arial"/>
          <w:sz w:val="20"/>
          <w:szCs w:val="20"/>
        </w:rPr>
        <w:t>,</w:t>
      </w:r>
      <w:r w:rsidRPr="00015B4C">
        <w:rPr>
          <w:rFonts w:ascii="Arial" w:hAnsi="Arial" w:cs="Arial"/>
          <w:sz w:val="20"/>
          <w:szCs w:val="20"/>
        </w:rPr>
        <w:t xml:space="preserve"> and 73.0% had received at least one dose of SP during pregnancy. However, only 26.3% received the recommended three doses or more. Awareness of IPTp was significantly associated with educational level (χ²=18.94, p=0.0003), and IPTp usage was significantly associated with frequency of antenatal visits (χ²=25.72, p&lt;0.001). Pearson correlation analysis showed strong positive associations between IPTp use and ANC visits (r=0.62), and negative associations with distance to the health facility (r=-0.47). Major barriers to IPTp uptake included </w:t>
      </w:r>
      <w:r w:rsidR="001A6602" w:rsidRPr="0055163F">
        <w:rPr>
          <w:rFonts w:ascii="Arial" w:hAnsi="Arial" w:cs="Arial"/>
          <w:sz w:val="20"/>
          <w:szCs w:val="20"/>
        </w:rPr>
        <w:t xml:space="preserve">a </w:t>
      </w:r>
      <w:r w:rsidRPr="00015B4C">
        <w:rPr>
          <w:rFonts w:ascii="Arial" w:hAnsi="Arial" w:cs="Arial"/>
          <w:sz w:val="20"/>
          <w:szCs w:val="20"/>
        </w:rPr>
        <w:t>lack of awareness, unavailability of SP, and fear of side effects. Respondents recommended increased awareness campaigns (73.0%), drug availability (64.7%), and improved healthcare worker attitudes (48.3%).</w:t>
      </w:r>
    </w:p>
    <w:p w14:paraId="16A5E452" w14:textId="0E19F90E"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t>Conclusion:</w:t>
      </w:r>
      <w:r w:rsidR="00A025D3" w:rsidRPr="0055163F">
        <w:rPr>
          <w:rFonts w:ascii="Arial" w:hAnsi="Arial" w:cs="Arial"/>
          <w:sz w:val="20"/>
          <w:szCs w:val="20"/>
        </w:rPr>
        <w:t xml:space="preserve"> </w:t>
      </w:r>
      <w:r w:rsidRPr="00015B4C">
        <w:rPr>
          <w:rFonts w:ascii="Arial" w:hAnsi="Arial" w:cs="Arial"/>
          <w:sz w:val="20"/>
          <w:szCs w:val="20"/>
        </w:rPr>
        <w:t>While awareness and usage of IPTp-SP among pregnant women in rural Abia State are relatively high, gaps remain in achieving the full dosage regimen. Targeted interventions to improve education, ensure SP availability, and enhance antenatal service delivery are essential for optimal uptake and malaria prevention in pregnancy.</w:t>
      </w:r>
    </w:p>
    <w:p w14:paraId="7534E232" w14:textId="45887EB8" w:rsidR="00015B4C" w:rsidRPr="00015B4C" w:rsidRDefault="00015B4C" w:rsidP="00015B4C">
      <w:pPr>
        <w:spacing w:line="360" w:lineRule="auto"/>
        <w:jc w:val="both"/>
        <w:rPr>
          <w:rFonts w:ascii="Arial" w:hAnsi="Arial" w:cs="Arial"/>
          <w:sz w:val="20"/>
          <w:szCs w:val="20"/>
        </w:rPr>
      </w:pPr>
      <w:r w:rsidRPr="00015B4C">
        <w:rPr>
          <w:rFonts w:ascii="Arial" w:hAnsi="Arial" w:cs="Arial"/>
          <w:b/>
          <w:bCs/>
          <w:sz w:val="20"/>
          <w:szCs w:val="20"/>
        </w:rPr>
        <w:lastRenderedPageBreak/>
        <w:t>Keywords:</w:t>
      </w:r>
      <w:r w:rsidR="00D129BA" w:rsidRPr="0055163F">
        <w:rPr>
          <w:rFonts w:ascii="Arial" w:hAnsi="Arial" w:cs="Arial"/>
          <w:sz w:val="20"/>
          <w:szCs w:val="20"/>
        </w:rPr>
        <w:t xml:space="preserve"> </w:t>
      </w:r>
      <w:r w:rsidRPr="00015B4C">
        <w:rPr>
          <w:rFonts w:ascii="Arial" w:hAnsi="Arial" w:cs="Arial"/>
          <w:sz w:val="20"/>
          <w:szCs w:val="20"/>
        </w:rPr>
        <w:t xml:space="preserve">Malaria in pregnancy, Intermittent preventive treatment, </w:t>
      </w:r>
      <w:proofErr w:type="spellStart"/>
      <w:r w:rsidRPr="00015B4C">
        <w:rPr>
          <w:rFonts w:ascii="Arial" w:hAnsi="Arial" w:cs="Arial"/>
          <w:sz w:val="20"/>
          <w:szCs w:val="20"/>
        </w:rPr>
        <w:t>Sulphadoxine</w:t>
      </w:r>
      <w:proofErr w:type="spellEnd"/>
      <w:r w:rsidRPr="00015B4C">
        <w:rPr>
          <w:rFonts w:ascii="Arial" w:hAnsi="Arial" w:cs="Arial"/>
          <w:sz w:val="20"/>
          <w:szCs w:val="20"/>
        </w:rPr>
        <w:t>-Pyrimethamine, Rural health, Antenatal care.</w:t>
      </w:r>
    </w:p>
    <w:p w14:paraId="07A93C19" w14:textId="77777777" w:rsidR="00A90A4F" w:rsidRDefault="00A90A4F" w:rsidP="00EC4A8C">
      <w:pPr>
        <w:spacing w:line="360" w:lineRule="auto"/>
        <w:jc w:val="both"/>
        <w:rPr>
          <w:rFonts w:ascii="Arial" w:hAnsi="Arial" w:cs="Arial"/>
          <w:b/>
          <w:bCs/>
          <w:sz w:val="20"/>
          <w:szCs w:val="20"/>
        </w:rPr>
      </w:pPr>
    </w:p>
    <w:p w14:paraId="2ABE03FA" w14:textId="77777777" w:rsidR="00A90A4F" w:rsidRDefault="00A90A4F" w:rsidP="00EC4A8C">
      <w:pPr>
        <w:spacing w:line="360" w:lineRule="auto"/>
        <w:jc w:val="both"/>
        <w:rPr>
          <w:rFonts w:ascii="Arial" w:hAnsi="Arial" w:cs="Arial"/>
          <w:b/>
          <w:bCs/>
          <w:sz w:val="20"/>
          <w:szCs w:val="20"/>
        </w:rPr>
        <w:sectPr w:rsidR="00A90A4F" w:rsidSect="00A90A4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4F3FFBE" w14:textId="0AE2D12B" w:rsidR="00EC4A8C" w:rsidRPr="00A90A4F" w:rsidRDefault="00AB3E69"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INTRODUCTION</w:t>
      </w:r>
    </w:p>
    <w:p w14:paraId="233203AB" w14:textId="1C934F9B"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Malaria remains a significant public health concern in Nigeria, particularly among pregnant women in rural communities. Despite ongoing efforts to mitigate its impact, malaria continues to contribute substantially to maternal and neonatal morbidity and mortality. The World Health Organization (WHO) identifies malaria in pregnancy (</w:t>
      </w:r>
      <w:proofErr w:type="spellStart"/>
      <w:r w:rsidRPr="00AB3E69">
        <w:rPr>
          <w:rFonts w:ascii="Arial" w:hAnsi="Arial" w:cs="Arial"/>
          <w:sz w:val="20"/>
          <w:szCs w:val="20"/>
        </w:rPr>
        <w:t>MiP</w:t>
      </w:r>
      <w:proofErr w:type="spellEnd"/>
      <w:r w:rsidRPr="00AB3E69">
        <w:rPr>
          <w:rFonts w:ascii="Arial" w:hAnsi="Arial" w:cs="Arial"/>
          <w:sz w:val="20"/>
          <w:szCs w:val="20"/>
        </w:rPr>
        <w:t xml:space="preserve">) as a leading cause of adverse pregnancy outcomes, including maternal </w:t>
      </w:r>
      <w:proofErr w:type="spellStart"/>
      <w:r w:rsidRPr="00AB3E69">
        <w:rPr>
          <w:rFonts w:ascii="Arial" w:hAnsi="Arial" w:cs="Arial"/>
          <w:sz w:val="20"/>
          <w:szCs w:val="20"/>
        </w:rPr>
        <w:t>anemia</w:t>
      </w:r>
      <w:proofErr w:type="spellEnd"/>
      <w:r w:rsidRPr="00AB3E69">
        <w:rPr>
          <w:rFonts w:ascii="Arial" w:hAnsi="Arial" w:cs="Arial"/>
          <w:sz w:val="20"/>
          <w:szCs w:val="20"/>
        </w:rPr>
        <w:t xml:space="preserve">, low birth weight, stillbirth, and neonatal death, especially in sub-Saharan Africa </w:t>
      </w:r>
      <w:r w:rsidR="00AF746D" w:rsidRPr="0055163F">
        <w:rPr>
          <w:rFonts w:ascii="Arial" w:hAnsi="Arial" w:cs="Arial"/>
          <w:sz w:val="20"/>
          <w:szCs w:val="20"/>
        </w:rPr>
        <w:t>[1]</w:t>
      </w:r>
      <w:r w:rsidRPr="00AB3E69">
        <w:rPr>
          <w:rFonts w:ascii="Arial" w:hAnsi="Arial" w:cs="Arial"/>
          <w:sz w:val="20"/>
          <w:szCs w:val="20"/>
        </w:rPr>
        <w:t>.</w:t>
      </w:r>
    </w:p>
    <w:p w14:paraId="50C37D2E" w14:textId="20F8956C"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To address this challenge, the WHO recommends Intermittent Preventive Treatment in pregnancy (</w:t>
      </w:r>
      <w:proofErr w:type="spellStart"/>
      <w:r w:rsidRPr="00AB3E69">
        <w:rPr>
          <w:rFonts w:ascii="Arial" w:hAnsi="Arial" w:cs="Arial"/>
          <w:sz w:val="20"/>
          <w:szCs w:val="20"/>
        </w:rPr>
        <w:t>IPTp</w:t>
      </w:r>
      <w:proofErr w:type="spellEnd"/>
      <w:r w:rsidRPr="00AB3E69">
        <w:rPr>
          <w:rFonts w:ascii="Arial" w:hAnsi="Arial" w:cs="Arial"/>
          <w:sz w:val="20"/>
          <w:szCs w:val="20"/>
        </w:rPr>
        <w:t xml:space="preserve">) with </w:t>
      </w:r>
      <w:proofErr w:type="spellStart"/>
      <w:r w:rsidRPr="00AB3E69">
        <w:rPr>
          <w:rFonts w:ascii="Arial" w:hAnsi="Arial" w:cs="Arial"/>
          <w:sz w:val="20"/>
          <w:szCs w:val="20"/>
        </w:rPr>
        <w:t>sulfadoxine</w:t>
      </w:r>
      <w:proofErr w:type="spellEnd"/>
      <w:r w:rsidRPr="00AB3E69">
        <w:rPr>
          <w:rFonts w:ascii="Arial" w:hAnsi="Arial" w:cs="Arial"/>
          <w:sz w:val="20"/>
          <w:szCs w:val="20"/>
        </w:rPr>
        <w:t xml:space="preserve">-pyrimethamine (SP) as a key strategy for preventing </w:t>
      </w:r>
      <w:proofErr w:type="spellStart"/>
      <w:r w:rsidRPr="00AB3E69">
        <w:rPr>
          <w:rFonts w:ascii="Arial" w:hAnsi="Arial" w:cs="Arial"/>
          <w:sz w:val="20"/>
          <w:szCs w:val="20"/>
        </w:rPr>
        <w:t>MiP</w:t>
      </w:r>
      <w:proofErr w:type="spellEnd"/>
      <w:r w:rsidRPr="00AB3E69">
        <w:rPr>
          <w:rFonts w:ascii="Arial" w:hAnsi="Arial" w:cs="Arial"/>
          <w:sz w:val="20"/>
          <w:szCs w:val="20"/>
        </w:rPr>
        <w:t xml:space="preserve">. This approach involves administering SP to pregnant women at predefined intervals during pregnancy, beginning after quickening, to reduce the incidence of malaria and its associated complications </w:t>
      </w:r>
      <w:r w:rsidR="00DA5078" w:rsidRPr="0055163F">
        <w:rPr>
          <w:rFonts w:ascii="Arial" w:hAnsi="Arial" w:cs="Arial"/>
          <w:sz w:val="20"/>
          <w:szCs w:val="20"/>
        </w:rPr>
        <w:t>[2]</w:t>
      </w:r>
      <w:r w:rsidRPr="00AB3E69">
        <w:rPr>
          <w:rFonts w:ascii="Arial" w:hAnsi="Arial" w:cs="Arial"/>
          <w:sz w:val="20"/>
          <w:szCs w:val="20"/>
        </w:rPr>
        <w:t xml:space="preserve">. The Nigerian Federal Ministry of Health adopted this recommendation in 2001, advocating for at least three doses of SP during pregnancy under directly observed therapy (DOT) in antenatal clinics (ANCs) </w:t>
      </w:r>
      <w:r w:rsidR="00DA5078" w:rsidRPr="0055163F">
        <w:rPr>
          <w:rFonts w:ascii="Arial" w:hAnsi="Arial" w:cs="Arial"/>
          <w:sz w:val="20"/>
          <w:szCs w:val="20"/>
        </w:rPr>
        <w:t>[2]</w:t>
      </w:r>
      <w:r w:rsidRPr="00AB3E69">
        <w:rPr>
          <w:rFonts w:ascii="Arial" w:hAnsi="Arial" w:cs="Arial"/>
          <w:sz w:val="20"/>
          <w:szCs w:val="20"/>
        </w:rPr>
        <w:t>.</w:t>
      </w:r>
    </w:p>
    <w:p w14:paraId="76A6212E" w14:textId="2264E514"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Despite these guidelines, the uptake of IPTp-SP among pregnant women in Nigeria remains suboptimal. Studies indicate that while awareness of malaria and its prevention is relatively high, actual utilization of IPTp-SP is low. For instance, a study in Rivers State found that although 80.8% of pregnant women attended ANCs, only 62.8% took malaria preventive treatment, and a mere 16.4% </w:t>
      </w:r>
      <w:r w:rsidRPr="00AB3E69">
        <w:rPr>
          <w:rFonts w:ascii="Arial" w:hAnsi="Arial" w:cs="Arial"/>
          <w:sz w:val="20"/>
          <w:szCs w:val="20"/>
        </w:rPr>
        <w:t xml:space="preserve">adhered to the DOT protocol </w:t>
      </w:r>
      <w:r w:rsidR="00DA5078" w:rsidRPr="0055163F">
        <w:rPr>
          <w:rFonts w:ascii="Arial" w:hAnsi="Arial" w:cs="Arial"/>
          <w:sz w:val="20"/>
          <w:szCs w:val="20"/>
        </w:rPr>
        <w:t>[3]</w:t>
      </w:r>
      <w:r w:rsidRPr="00AB3E69">
        <w:rPr>
          <w:rFonts w:ascii="Arial" w:hAnsi="Arial" w:cs="Arial"/>
          <w:sz w:val="20"/>
          <w:szCs w:val="20"/>
        </w:rPr>
        <w:t xml:space="preserve">. Similarly, research in Cross River State reported that only 30.7% of pregnant women received at least two doses of IPTp-SP, far below the WHO's recommended coverage </w:t>
      </w:r>
      <w:r w:rsidR="00DA5078" w:rsidRPr="0055163F">
        <w:rPr>
          <w:rFonts w:ascii="Arial" w:hAnsi="Arial" w:cs="Arial"/>
          <w:sz w:val="20"/>
          <w:szCs w:val="20"/>
        </w:rPr>
        <w:t>[4]</w:t>
      </w:r>
      <w:r w:rsidRPr="00AB3E69">
        <w:rPr>
          <w:rFonts w:ascii="Arial" w:hAnsi="Arial" w:cs="Arial"/>
          <w:sz w:val="20"/>
          <w:szCs w:val="20"/>
        </w:rPr>
        <w:t>.</w:t>
      </w:r>
    </w:p>
    <w:p w14:paraId="5E53C8E3" w14:textId="6AA4733B"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 xml:space="preserve">Several factors contribute to the low uptake of IPTp-SP in Nigeria, particularly in rural areas. These include limited access to healthcare facilities, stock-outs of SP, inadequate knowledge about IPTp-SP among pregnant women, and sociocultural beliefs that discourage the use of modern medicine </w:t>
      </w:r>
      <w:r w:rsidR="00DA5078" w:rsidRPr="0055163F">
        <w:rPr>
          <w:rFonts w:ascii="Arial" w:hAnsi="Arial" w:cs="Arial"/>
          <w:sz w:val="20"/>
          <w:szCs w:val="20"/>
        </w:rPr>
        <w:t>[3,5]</w:t>
      </w:r>
      <w:r w:rsidRPr="00AB3E69">
        <w:rPr>
          <w:rFonts w:ascii="Arial" w:hAnsi="Arial" w:cs="Arial"/>
          <w:sz w:val="20"/>
          <w:szCs w:val="20"/>
        </w:rPr>
        <w:t xml:space="preserve">. In some communities, traditional beliefs and practices, such as the use of herbal remedies, are preferred over biomedical interventions, further hindering the adoption of IPTp-SP </w:t>
      </w:r>
      <w:r w:rsidR="00DA5078" w:rsidRPr="0055163F">
        <w:rPr>
          <w:rFonts w:ascii="Arial" w:hAnsi="Arial" w:cs="Arial"/>
          <w:sz w:val="20"/>
          <w:szCs w:val="20"/>
        </w:rPr>
        <w:t>[4]</w:t>
      </w:r>
      <w:r w:rsidRPr="00AB3E69">
        <w:rPr>
          <w:rFonts w:ascii="Arial" w:hAnsi="Arial" w:cs="Arial"/>
          <w:sz w:val="20"/>
          <w:szCs w:val="20"/>
        </w:rPr>
        <w:t>.</w:t>
      </w:r>
    </w:p>
    <w:p w14:paraId="4F4E8AF3" w14:textId="77777777" w:rsidR="00AB3E69" w:rsidRPr="00AB3E69" w:rsidRDefault="00AB3E69" w:rsidP="00AB3E69">
      <w:pPr>
        <w:spacing w:line="360" w:lineRule="auto"/>
        <w:jc w:val="both"/>
        <w:rPr>
          <w:rFonts w:ascii="Arial" w:hAnsi="Arial" w:cs="Arial"/>
          <w:sz w:val="20"/>
          <w:szCs w:val="20"/>
        </w:rPr>
      </w:pPr>
      <w:r w:rsidRPr="00AB3E69">
        <w:rPr>
          <w:rFonts w:ascii="Arial" w:hAnsi="Arial" w:cs="Arial"/>
          <w:sz w:val="20"/>
          <w:szCs w:val="20"/>
        </w:rPr>
        <w:t>In Abia State, located in southeastern Nigeria, malaria remains endemic, and pregnant women in rural communities are particularly vulnerable. However, there is a paucity of data on the awareness and utilization of IPTp-SP among this population. Understanding the level of awareness and usage of IPTp-SP among pregnant women attending ANCs in rural Abia State is crucial for developing targeted interventions to improve uptake and, consequently, maternal and neonatal health outcomes.</w:t>
      </w:r>
    </w:p>
    <w:p w14:paraId="3DE92C9F" w14:textId="3C651BE7" w:rsidR="00757609" w:rsidRPr="00A90A4F" w:rsidRDefault="00AB3E69"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MATERIALS AND METHODS</w:t>
      </w:r>
    </w:p>
    <w:p w14:paraId="67A60317" w14:textId="4AF246E6"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2.1</w:t>
      </w:r>
      <w:r>
        <w:rPr>
          <w:rFonts w:ascii="Arial" w:hAnsi="Arial" w:cs="Arial"/>
          <w:b/>
          <w:bCs/>
          <w:sz w:val="20"/>
          <w:szCs w:val="20"/>
        </w:rPr>
        <w:tab/>
      </w:r>
      <w:r w:rsidR="00757609" w:rsidRPr="0055163F">
        <w:rPr>
          <w:rFonts w:ascii="Arial" w:hAnsi="Arial" w:cs="Arial"/>
          <w:b/>
          <w:bCs/>
          <w:sz w:val="20"/>
          <w:szCs w:val="20"/>
        </w:rPr>
        <w:t>Study Area</w:t>
      </w:r>
    </w:p>
    <w:p w14:paraId="3561AB7A" w14:textId="789E300B"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 xml:space="preserve">The researchers reported that the study was conducted in selected rural communities of Abia State, located in the southeastern region of Nigeria. Abia State is administratively divided </w:t>
      </w:r>
      <w:r w:rsidRPr="0055163F">
        <w:rPr>
          <w:rFonts w:ascii="Arial" w:hAnsi="Arial" w:cs="Arial"/>
          <w:sz w:val="20"/>
          <w:szCs w:val="20"/>
        </w:rPr>
        <w:lastRenderedPageBreak/>
        <w:t xml:space="preserve">into 17 Local Government Areas (LGAs), out of which </w:t>
      </w:r>
      <w:proofErr w:type="spellStart"/>
      <w:r w:rsidRPr="0055163F">
        <w:rPr>
          <w:rFonts w:ascii="Arial" w:hAnsi="Arial" w:cs="Arial"/>
          <w:sz w:val="20"/>
          <w:szCs w:val="20"/>
        </w:rPr>
        <w:t>Ugwunagbo</w:t>
      </w:r>
      <w:proofErr w:type="spellEnd"/>
      <w:r w:rsidRPr="0055163F">
        <w:rPr>
          <w:rFonts w:ascii="Arial" w:hAnsi="Arial" w:cs="Arial"/>
          <w:sz w:val="20"/>
          <w:szCs w:val="20"/>
        </w:rPr>
        <w:t xml:space="preserve">, </w:t>
      </w:r>
      <w:proofErr w:type="spellStart"/>
      <w:r w:rsidRPr="0055163F">
        <w:rPr>
          <w:rFonts w:ascii="Arial" w:hAnsi="Arial" w:cs="Arial"/>
          <w:sz w:val="20"/>
          <w:szCs w:val="20"/>
        </w:rPr>
        <w:t>Isiala</w:t>
      </w:r>
      <w:proofErr w:type="spellEnd"/>
      <w:r w:rsidRPr="0055163F">
        <w:rPr>
          <w:rFonts w:ascii="Arial" w:hAnsi="Arial" w:cs="Arial"/>
          <w:sz w:val="20"/>
          <w:szCs w:val="20"/>
        </w:rPr>
        <w:t xml:space="preserve"> </w:t>
      </w:r>
      <w:proofErr w:type="spellStart"/>
      <w:r w:rsidRPr="0055163F">
        <w:rPr>
          <w:rFonts w:ascii="Arial" w:hAnsi="Arial" w:cs="Arial"/>
          <w:sz w:val="20"/>
          <w:szCs w:val="20"/>
        </w:rPr>
        <w:t>Ngwa</w:t>
      </w:r>
      <w:proofErr w:type="spellEnd"/>
      <w:r w:rsidRPr="0055163F">
        <w:rPr>
          <w:rFonts w:ascii="Arial" w:hAnsi="Arial" w:cs="Arial"/>
          <w:sz w:val="20"/>
          <w:szCs w:val="20"/>
        </w:rPr>
        <w:t xml:space="preserve"> South, and </w:t>
      </w:r>
      <w:proofErr w:type="spellStart"/>
      <w:r w:rsidRPr="0055163F">
        <w:rPr>
          <w:rFonts w:ascii="Arial" w:hAnsi="Arial" w:cs="Arial"/>
          <w:sz w:val="20"/>
          <w:szCs w:val="20"/>
        </w:rPr>
        <w:t>Ukwa</w:t>
      </w:r>
      <w:proofErr w:type="spellEnd"/>
      <w:r w:rsidRPr="0055163F">
        <w:rPr>
          <w:rFonts w:ascii="Arial" w:hAnsi="Arial" w:cs="Arial"/>
          <w:sz w:val="20"/>
          <w:szCs w:val="20"/>
        </w:rPr>
        <w:t xml:space="preserve"> East LGAs were purposively selected for this research due to their predominantly rural characteristics, high malaria burden, and significant numbers of antenatal clinic attendees. The rural communities selected were typified by limited healthcare infrastructure, poor health-seeking </w:t>
      </w:r>
      <w:proofErr w:type="spellStart"/>
      <w:r w:rsidRPr="0055163F">
        <w:rPr>
          <w:rFonts w:ascii="Arial" w:hAnsi="Arial" w:cs="Arial"/>
          <w:sz w:val="20"/>
          <w:szCs w:val="20"/>
        </w:rPr>
        <w:t>behaviors</w:t>
      </w:r>
      <w:proofErr w:type="spellEnd"/>
      <w:r w:rsidRPr="0055163F">
        <w:rPr>
          <w:rFonts w:ascii="Arial" w:hAnsi="Arial" w:cs="Arial"/>
          <w:sz w:val="20"/>
          <w:szCs w:val="20"/>
        </w:rPr>
        <w:t>, and a high prevalence of malaria in pregnancy (</w:t>
      </w:r>
      <w:proofErr w:type="spellStart"/>
      <w:r w:rsidRPr="0055163F">
        <w:rPr>
          <w:rFonts w:ascii="Arial" w:hAnsi="Arial" w:cs="Arial"/>
          <w:sz w:val="20"/>
          <w:szCs w:val="20"/>
        </w:rPr>
        <w:t>MiP</w:t>
      </w:r>
      <w:proofErr w:type="spellEnd"/>
      <w:r w:rsidRPr="0055163F">
        <w:rPr>
          <w:rFonts w:ascii="Arial" w:hAnsi="Arial" w:cs="Arial"/>
          <w:sz w:val="20"/>
          <w:szCs w:val="20"/>
        </w:rPr>
        <w:t>). These LGAs were also characterized by widespread use of primary and secondary healthcare facilities for antenatal services.</w:t>
      </w:r>
    </w:p>
    <w:p w14:paraId="6C0574A8" w14:textId="1E75E9A1"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2.2</w:t>
      </w:r>
      <w:r>
        <w:rPr>
          <w:rFonts w:ascii="Arial" w:hAnsi="Arial" w:cs="Arial"/>
          <w:b/>
          <w:bCs/>
          <w:sz w:val="20"/>
          <w:szCs w:val="20"/>
        </w:rPr>
        <w:tab/>
      </w:r>
      <w:r w:rsidR="00757609" w:rsidRPr="0055163F">
        <w:rPr>
          <w:rFonts w:ascii="Arial" w:hAnsi="Arial" w:cs="Arial"/>
          <w:b/>
          <w:bCs/>
          <w:sz w:val="20"/>
          <w:szCs w:val="20"/>
        </w:rPr>
        <w:t>Study Design</w:t>
      </w:r>
    </w:p>
    <w:p w14:paraId="7EFC2761" w14:textId="429BBF44"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 xml:space="preserve">The study was described as a descriptive cross-sectional survey aimed at assessing the awareness and usage of Intermittent Preventive Treatment (IPTp) for malaria using </w:t>
      </w:r>
      <w:proofErr w:type="spellStart"/>
      <w:r w:rsidRPr="0055163F">
        <w:rPr>
          <w:rFonts w:ascii="Arial" w:hAnsi="Arial" w:cs="Arial"/>
          <w:sz w:val="20"/>
          <w:szCs w:val="20"/>
        </w:rPr>
        <w:t>Sulphadoxine</w:t>
      </w:r>
      <w:proofErr w:type="spellEnd"/>
      <w:r w:rsidRPr="0055163F">
        <w:rPr>
          <w:rFonts w:ascii="Arial" w:hAnsi="Arial" w:cs="Arial"/>
          <w:sz w:val="20"/>
          <w:szCs w:val="20"/>
        </w:rPr>
        <w:t>-Pyrimethamine (SP) among pregnant women in the selected rural communities. The researchers indicated that both quantitative and qualitative methods were employed to ensure a robust and comprehensive analysis of the research objectives.</w:t>
      </w:r>
    </w:p>
    <w:p w14:paraId="134F6D9D" w14:textId="77777777" w:rsidR="003842D2" w:rsidRPr="0055163F" w:rsidRDefault="00757609" w:rsidP="00757609">
      <w:pPr>
        <w:spacing w:line="360" w:lineRule="auto"/>
        <w:jc w:val="both"/>
        <w:rPr>
          <w:rFonts w:ascii="Arial" w:hAnsi="Arial" w:cs="Arial"/>
          <w:b/>
          <w:bCs/>
          <w:sz w:val="20"/>
          <w:szCs w:val="20"/>
        </w:rPr>
      </w:pPr>
      <w:r w:rsidRPr="0055163F">
        <w:rPr>
          <w:rFonts w:ascii="Arial" w:hAnsi="Arial" w:cs="Arial"/>
          <w:b/>
          <w:bCs/>
          <w:sz w:val="20"/>
          <w:szCs w:val="20"/>
        </w:rPr>
        <w:t>Population and Sampling Techniques</w:t>
      </w:r>
    </w:p>
    <w:p w14:paraId="2A7FC00E" w14:textId="233A6C09"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 xml:space="preserve">The target population included pregnant women attending antenatal clinics in the selected rural LGAs during the study period. A multistage sampling technique was utilized in selecting the study respondents. In the first stage, the researchers purposively selected </w:t>
      </w:r>
      <w:proofErr w:type="spellStart"/>
      <w:r w:rsidRPr="0055163F">
        <w:rPr>
          <w:rFonts w:ascii="Arial" w:hAnsi="Arial" w:cs="Arial"/>
          <w:sz w:val="20"/>
          <w:szCs w:val="20"/>
        </w:rPr>
        <w:t>Ugwunagbo</w:t>
      </w:r>
      <w:proofErr w:type="spellEnd"/>
      <w:r w:rsidRPr="0055163F">
        <w:rPr>
          <w:rFonts w:ascii="Arial" w:hAnsi="Arial" w:cs="Arial"/>
          <w:sz w:val="20"/>
          <w:szCs w:val="20"/>
        </w:rPr>
        <w:t xml:space="preserve">, </w:t>
      </w:r>
      <w:proofErr w:type="spellStart"/>
      <w:r w:rsidRPr="0055163F">
        <w:rPr>
          <w:rFonts w:ascii="Arial" w:hAnsi="Arial" w:cs="Arial"/>
          <w:sz w:val="20"/>
          <w:szCs w:val="20"/>
        </w:rPr>
        <w:t>Isiala</w:t>
      </w:r>
      <w:proofErr w:type="spellEnd"/>
      <w:r w:rsidRPr="0055163F">
        <w:rPr>
          <w:rFonts w:ascii="Arial" w:hAnsi="Arial" w:cs="Arial"/>
          <w:sz w:val="20"/>
          <w:szCs w:val="20"/>
        </w:rPr>
        <w:t xml:space="preserve"> </w:t>
      </w:r>
      <w:proofErr w:type="spellStart"/>
      <w:r w:rsidRPr="0055163F">
        <w:rPr>
          <w:rFonts w:ascii="Arial" w:hAnsi="Arial" w:cs="Arial"/>
          <w:sz w:val="20"/>
          <w:szCs w:val="20"/>
        </w:rPr>
        <w:t>Ngwa</w:t>
      </w:r>
      <w:proofErr w:type="spellEnd"/>
      <w:r w:rsidRPr="0055163F">
        <w:rPr>
          <w:rFonts w:ascii="Arial" w:hAnsi="Arial" w:cs="Arial"/>
          <w:sz w:val="20"/>
          <w:szCs w:val="20"/>
        </w:rPr>
        <w:t xml:space="preserve"> South, and </w:t>
      </w:r>
      <w:proofErr w:type="spellStart"/>
      <w:r w:rsidRPr="0055163F">
        <w:rPr>
          <w:rFonts w:ascii="Arial" w:hAnsi="Arial" w:cs="Arial"/>
          <w:sz w:val="20"/>
          <w:szCs w:val="20"/>
        </w:rPr>
        <w:t>Ukwa</w:t>
      </w:r>
      <w:proofErr w:type="spellEnd"/>
      <w:r w:rsidRPr="0055163F">
        <w:rPr>
          <w:rFonts w:ascii="Arial" w:hAnsi="Arial" w:cs="Arial"/>
          <w:sz w:val="20"/>
          <w:szCs w:val="20"/>
        </w:rPr>
        <w:t xml:space="preserve"> East LGAs based on documented malaria prevalence and accessibility as provided by the Abia State Ministry of Health.</w:t>
      </w:r>
    </w:p>
    <w:p w14:paraId="01F7B0D5" w14:textId="77777777"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 xml:space="preserve">In the second stage, a comprehensive list of all public primary and secondary health facilities </w:t>
      </w:r>
      <w:r w:rsidRPr="0055163F">
        <w:rPr>
          <w:rFonts w:ascii="Arial" w:hAnsi="Arial" w:cs="Arial"/>
          <w:sz w:val="20"/>
          <w:szCs w:val="20"/>
        </w:rPr>
        <w:t>offering antenatal care services within the selected LGAs was obtained from the Abia State Ministry of Health. Using simple random sampling, a proportional number of healthcare facilities were selected from each LGA to ensure representativeness.</w:t>
      </w:r>
    </w:p>
    <w:p w14:paraId="16478365" w14:textId="77777777"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In the third and final stage, the researchers employed a consecutive sampling technique to recruit all consenting pregnant women who were attending antenatal clinics on the scheduled clinic days in the selected health facilities during the study period. Inclusion criteria consisted of pregnant women of any gestational age who gave informed consent, while exclusion criteria included those who were critically ill or declined participation.</w:t>
      </w:r>
    </w:p>
    <w:p w14:paraId="04C89EE5" w14:textId="3BFB161F"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2.3</w:t>
      </w:r>
      <w:r>
        <w:rPr>
          <w:rFonts w:ascii="Arial" w:hAnsi="Arial" w:cs="Arial"/>
          <w:b/>
          <w:bCs/>
          <w:sz w:val="20"/>
          <w:szCs w:val="20"/>
        </w:rPr>
        <w:tab/>
      </w:r>
      <w:r w:rsidR="00757609" w:rsidRPr="0055163F">
        <w:rPr>
          <w:rFonts w:ascii="Arial" w:hAnsi="Arial" w:cs="Arial"/>
          <w:b/>
          <w:bCs/>
          <w:sz w:val="20"/>
          <w:szCs w:val="20"/>
        </w:rPr>
        <w:t>Sample Size Determination</w:t>
      </w:r>
    </w:p>
    <w:p w14:paraId="05DCC0B6" w14:textId="40C57958" w:rsidR="00AB3E69" w:rsidRPr="0055163F" w:rsidRDefault="00AB3E69" w:rsidP="00AB3E69">
      <w:pPr>
        <w:spacing w:line="276" w:lineRule="auto"/>
        <w:jc w:val="both"/>
        <w:rPr>
          <w:rFonts w:ascii="Arial" w:eastAsia="Times New Roman" w:hAnsi="Arial" w:cs="Arial"/>
          <w:kern w:val="0"/>
          <w:sz w:val="20"/>
          <w:szCs w:val="20"/>
          <w:lang w:eastAsia="en-GB"/>
          <w14:ligatures w14:val="none"/>
        </w:rPr>
      </w:pPr>
      <w:r w:rsidRPr="0055163F">
        <w:rPr>
          <w:rFonts w:ascii="Arial" w:eastAsia="Times New Roman" w:hAnsi="Arial" w:cs="Arial"/>
          <w:kern w:val="0"/>
          <w:sz w:val="20"/>
          <w:szCs w:val="20"/>
          <w:lang w:eastAsia="en-GB"/>
          <w14:ligatures w14:val="none"/>
        </w:rPr>
        <w:t xml:space="preserve">The sample size was calculated based on Cochran’s formula for population proportion estimation, following the methodology described by </w:t>
      </w:r>
      <w:proofErr w:type="spellStart"/>
      <w:r w:rsidRPr="0055163F">
        <w:rPr>
          <w:rFonts w:ascii="Arial" w:eastAsia="Times New Roman" w:hAnsi="Arial" w:cs="Arial"/>
          <w:kern w:val="0"/>
          <w:sz w:val="20"/>
          <w:szCs w:val="20"/>
          <w:lang w:eastAsia="en-GB"/>
          <w14:ligatures w14:val="none"/>
        </w:rPr>
        <w:t>Ezebuiro</w:t>
      </w:r>
      <w:proofErr w:type="spellEnd"/>
      <w:r w:rsidRPr="0055163F">
        <w:rPr>
          <w:rFonts w:ascii="Arial" w:eastAsia="Times New Roman" w:hAnsi="Arial" w:cs="Arial"/>
          <w:kern w:val="0"/>
          <w:sz w:val="20"/>
          <w:szCs w:val="20"/>
          <w:lang w:eastAsia="en-GB"/>
          <w14:ligatures w14:val="none"/>
        </w:rPr>
        <w:t xml:space="preserve"> et al. [</w:t>
      </w:r>
      <w:r w:rsidR="00DA5078" w:rsidRPr="0055163F">
        <w:rPr>
          <w:rFonts w:ascii="Arial" w:eastAsia="Times New Roman" w:hAnsi="Arial" w:cs="Arial"/>
          <w:kern w:val="0"/>
          <w:sz w:val="20"/>
          <w:szCs w:val="20"/>
          <w:lang w:eastAsia="en-GB"/>
          <w14:ligatures w14:val="none"/>
        </w:rPr>
        <w:t>6</w:t>
      </w:r>
      <w:r w:rsidRPr="0055163F">
        <w:rPr>
          <w:rFonts w:ascii="Arial" w:eastAsia="Times New Roman" w:hAnsi="Arial" w:cs="Arial"/>
          <w:kern w:val="0"/>
          <w:sz w:val="20"/>
          <w:szCs w:val="20"/>
          <w:lang w:eastAsia="en-GB"/>
          <w14:ligatures w14:val="none"/>
        </w:rPr>
        <w:t>]:</w:t>
      </w:r>
    </w:p>
    <w:p w14:paraId="00D9B7CD" w14:textId="77777777"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t xml:space="preserve">n = </w:t>
      </w:r>
      <m:oMath>
        <m:f>
          <m:fPr>
            <m:ctrlPr>
              <w:rPr>
                <w:rFonts w:ascii="Cambria Math" w:hAnsi="Cambria Math" w:cs="Arial"/>
                <w:b/>
                <w:bCs/>
                <w:sz w:val="20"/>
                <w:szCs w:val="20"/>
                <w:lang w:eastAsia="en-GB"/>
              </w:rPr>
            </m:ctrlPr>
          </m:fPr>
          <m:num>
            <m:sSup>
              <m:sSupPr>
                <m:ctrlPr>
                  <w:rPr>
                    <w:rFonts w:ascii="Cambria Math" w:hAnsi="Cambria Math" w:cs="Arial"/>
                    <w:b/>
                    <w:bCs/>
                    <w:sz w:val="20"/>
                    <w:szCs w:val="20"/>
                    <w:lang w:eastAsia="en-GB"/>
                  </w:rPr>
                </m:ctrlPr>
              </m:sSupPr>
              <m:e>
                <m:r>
                  <m:rPr>
                    <m:sty m:val="b"/>
                  </m:rPr>
                  <w:rPr>
                    <w:rFonts w:ascii="Cambria Math" w:hAnsi="Cambria Math" w:cs="Arial"/>
                    <w:sz w:val="20"/>
                    <w:szCs w:val="20"/>
                  </w:rPr>
                  <m:t>Z</m:t>
                </m:r>
              </m:e>
              <m:sup>
                <m:r>
                  <m:rPr>
                    <m:sty m:val="b"/>
                  </m:rPr>
                  <w:rPr>
                    <w:rFonts w:ascii="Cambria Math" w:hAnsi="Cambria Math" w:cs="Arial"/>
                    <w:sz w:val="20"/>
                    <w:szCs w:val="20"/>
                  </w:rPr>
                  <m:t>2</m:t>
                </m:r>
              </m:sup>
            </m:sSup>
            <m:r>
              <m:rPr>
                <m:sty m:val="b"/>
              </m:rPr>
              <w:rPr>
                <w:rFonts w:ascii="Cambria Math" w:hAnsi="Cambria Math" w:cs="Arial"/>
                <w:sz w:val="20"/>
                <w:szCs w:val="20"/>
              </w:rPr>
              <m:t>(Pq)</m:t>
            </m:r>
          </m:num>
          <m:den>
            <m:sSup>
              <m:sSupPr>
                <m:ctrlPr>
                  <w:rPr>
                    <w:rFonts w:ascii="Cambria Math" w:hAnsi="Cambria Math" w:cs="Arial"/>
                    <w:b/>
                    <w:bCs/>
                    <w:sz w:val="20"/>
                    <w:szCs w:val="20"/>
                    <w:lang w:eastAsia="en-GB"/>
                  </w:rPr>
                </m:ctrlPr>
              </m:sSupPr>
              <m:e>
                <m:r>
                  <m:rPr>
                    <m:sty m:val="b"/>
                  </m:rPr>
                  <w:rPr>
                    <w:rFonts w:ascii="Cambria Math" w:hAnsi="Cambria Math" w:cs="Arial"/>
                    <w:sz w:val="20"/>
                    <w:szCs w:val="20"/>
                  </w:rPr>
                  <m:t>e</m:t>
                </m:r>
              </m:e>
              <m:sup>
                <m:r>
                  <m:rPr>
                    <m:sty m:val="b"/>
                  </m:rPr>
                  <w:rPr>
                    <w:rFonts w:ascii="Cambria Math" w:hAnsi="Cambria Math" w:cs="Arial"/>
                    <w:sz w:val="20"/>
                    <w:szCs w:val="20"/>
                  </w:rPr>
                  <m:t>2</m:t>
                </m:r>
              </m:sup>
            </m:sSup>
          </m:den>
        </m:f>
      </m:oMath>
      <w:r w:rsidRPr="0055163F">
        <w:rPr>
          <w:rFonts w:ascii="Arial" w:hAnsi="Arial" w:cs="Arial"/>
          <w:sz w:val="20"/>
          <w:szCs w:val="20"/>
        </w:rPr>
        <w:tab/>
        <w:t xml:space="preserve"> </w:t>
      </w:r>
    </w:p>
    <w:p w14:paraId="3B6CD0FF" w14:textId="77777777"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t>The formula components are defined as follows:</w:t>
      </w:r>
    </w:p>
    <w:p w14:paraId="589A8FD7" w14:textId="77777777" w:rsidR="00AB3E69" w:rsidRPr="0055163F" w:rsidRDefault="00AB3E69" w:rsidP="00AB3E69">
      <w:pPr>
        <w:numPr>
          <w:ilvl w:val="0"/>
          <w:numId w:val="5"/>
        </w:numPr>
        <w:spacing w:line="276" w:lineRule="auto"/>
        <w:jc w:val="both"/>
        <w:rPr>
          <w:rFonts w:ascii="Arial" w:hAnsi="Arial" w:cs="Arial"/>
          <w:sz w:val="20"/>
          <w:szCs w:val="20"/>
        </w:rPr>
      </w:pPr>
      <w:r w:rsidRPr="0055163F">
        <w:rPr>
          <w:rFonts w:ascii="Arial" w:hAnsi="Arial" w:cs="Arial"/>
          <w:i/>
          <w:iCs/>
          <w:sz w:val="20"/>
          <w:szCs w:val="20"/>
        </w:rPr>
        <w:t>n</w:t>
      </w:r>
      <w:r w:rsidRPr="0055163F">
        <w:rPr>
          <w:rFonts w:ascii="Arial" w:hAnsi="Arial" w:cs="Arial"/>
          <w:sz w:val="20"/>
          <w:szCs w:val="20"/>
        </w:rPr>
        <w:t xml:space="preserve"> represents the minimum required sample size.</w:t>
      </w:r>
    </w:p>
    <w:p w14:paraId="3C8D222B" w14:textId="77777777" w:rsidR="00AB3E69" w:rsidRPr="0055163F" w:rsidRDefault="00AB3E69" w:rsidP="00AB3E69">
      <w:pPr>
        <w:numPr>
          <w:ilvl w:val="0"/>
          <w:numId w:val="5"/>
        </w:numPr>
        <w:spacing w:line="276" w:lineRule="auto"/>
        <w:jc w:val="both"/>
        <w:rPr>
          <w:rFonts w:ascii="Arial" w:hAnsi="Arial" w:cs="Arial"/>
          <w:sz w:val="20"/>
          <w:szCs w:val="20"/>
        </w:rPr>
      </w:pPr>
      <w:r w:rsidRPr="0055163F">
        <w:rPr>
          <w:rFonts w:ascii="Arial" w:hAnsi="Arial" w:cs="Arial"/>
          <w:i/>
          <w:iCs/>
          <w:sz w:val="20"/>
          <w:szCs w:val="20"/>
        </w:rPr>
        <w:t>Z</w:t>
      </w:r>
      <w:r w:rsidRPr="0055163F">
        <w:rPr>
          <w:rFonts w:ascii="Arial" w:hAnsi="Arial" w:cs="Arial"/>
          <w:sz w:val="20"/>
          <w:szCs w:val="20"/>
        </w:rPr>
        <w:t xml:space="preserve"> is set at 1.96, corresponding to a 95% confidence level.</w:t>
      </w:r>
    </w:p>
    <w:p w14:paraId="0D649727" w14:textId="77777777" w:rsidR="00AB3E69" w:rsidRPr="0055163F" w:rsidRDefault="00AB3E69" w:rsidP="00AB3E69">
      <w:pPr>
        <w:numPr>
          <w:ilvl w:val="0"/>
          <w:numId w:val="5"/>
        </w:numPr>
        <w:spacing w:line="276" w:lineRule="auto"/>
        <w:jc w:val="both"/>
        <w:rPr>
          <w:rFonts w:ascii="Arial" w:hAnsi="Arial" w:cs="Arial"/>
          <w:sz w:val="20"/>
          <w:szCs w:val="20"/>
        </w:rPr>
      </w:pPr>
      <w:r w:rsidRPr="0055163F">
        <w:rPr>
          <w:rFonts w:ascii="Arial" w:hAnsi="Arial" w:cs="Arial"/>
          <w:i/>
          <w:iCs/>
          <w:sz w:val="20"/>
          <w:szCs w:val="20"/>
        </w:rPr>
        <w:t>P</w:t>
      </w:r>
      <w:r w:rsidRPr="0055163F">
        <w:rPr>
          <w:rFonts w:ascii="Arial" w:hAnsi="Arial" w:cs="Arial"/>
          <w:sz w:val="20"/>
          <w:szCs w:val="20"/>
        </w:rPr>
        <w:t xml:space="preserve"> denotes the established prevalence of adequate knowledge or practice of IPTp in Nigeria.</w:t>
      </w:r>
    </w:p>
    <w:p w14:paraId="67076A3D" w14:textId="77777777" w:rsidR="00AB3E69" w:rsidRPr="0055163F" w:rsidRDefault="00AB3E69" w:rsidP="00AB3E69">
      <w:pPr>
        <w:numPr>
          <w:ilvl w:val="0"/>
          <w:numId w:val="5"/>
        </w:numPr>
        <w:spacing w:line="276" w:lineRule="auto"/>
        <w:jc w:val="both"/>
        <w:rPr>
          <w:rFonts w:ascii="Arial" w:hAnsi="Arial" w:cs="Arial"/>
          <w:sz w:val="20"/>
          <w:szCs w:val="20"/>
        </w:rPr>
      </w:pPr>
      <w:r w:rsidRPr="0055163F">
        <w:rPr>
          <w:rFonts w:ascii="Arial" w:hAnsi="Arial" w:cs="Arial"/>
          <w:i/>
          <w:iCs/>
          <w:sz w:val="20"/>
          <w:szCs w:val="20"/>
        </w:rPr>
        <w:t>e</w:t>
      </w:r>
      <w:r w:rsidRPr="0055163F">
        <w:rPr>
          <w:rFonts w:ascii="Arial" w:hAnsi="Arial" w:cs="Arial"/>
          <w:sz w:val="20"/>
          <w:szCs w:val="20"/>
        </w:rPr>
        <w:t xml:space="preserve"> signifies the allowable margin of error, fixed at 5% (0.05).</w:t>
      </w:r>
    </w:p>
    <w:p w14:paraId="22839368" w14:textId="77777777" w:rsidR="00AB3E69" w:rsidRPr="0055163F" w:rsidRDefault="00AB3E69" w:rsidP="00AB3E69">
      <w:pPr>
        <w:numPr>
          <w:ilvl w:val="0"/>
          <w:numId w:val="5"/>
        </w:numPr>
        <w:spacing w:line="276" w:lineRule="auto"/>
        <w:jc w:val="both"/>
        <w:rPr>
          <w:rFonts w:ascii="Arial" w:hAnsi="Arial" w:cs="Arial"/>
          <w:sz w:val="20"/>
          <w:szCs w:val="20"/>
        </w:rPr>
      </w:pPr>
      <w:r w:rsidRPr="0055163F">
        <w:rPr>
          <w:rFonts w:ascii="Arial" w:hAnsi="Arial" w:cs="Arial"/>
          <w:sz w:val="20"/>
          <w:szCs w:val="20"/>
        </w:rPr>
        <w:t>q = 1 - p</w:t>
      </w:r>
    </w:p>
    <w:p w14:paraId="2CBAD02E" w14:textId="3D01E0C0"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t xml:space="preserve">A recent study conducted by </w:t>
      </w:r>
      <w:proofErr w:type="spellStart"/>
      <w:r w:rsidRPr="0055163F">
        <w:rPr>
          <w:rFonts w:ascii="Arial" w:hAnsi="Arial" w:cs="Arial"/>
          <w:sz w:val="20"/>
          <w:szCs w:val="20"/>
        </w:rPr>
        <w:t>Orish</w:t>
      </w:r>
      <w:proofErr w:type="spellEnd"/>
      <w:r w:rsidRPr="0055163F">
        <w:rPr>
          <w:rFonts w:ascii="Arial" w:hAnsi="Arial" w:cs="Arial"/>
          <w:sz w:val="20"/>
          <w:szCs w:val="20"/>
        </w:rPr>
        <w:t xml:space="preserve"> et al. [</w:t>
      </w:r>
      <w:r w:rsidR="00DA5078" w:rsidRPr="0055163F">
        <w:rPr>
          <w:rFonts w:ascii="Arial" w:hAnsi="Arial" w:cs="Arial"/>
          <w:sz w:val="20"/>
          <w:szCs w:val="20"/>
        </w:rPr>
        <w:t>7</w:t>
      </w:r>
      <w:r w:rsidRPr="0055163F">
        <w:rPr>
          <w:rFonts w:ascii="Arial" w:hAnsi="Arial" w:cs="Arial"/>
          <w:sz w:val="20"/>
          <w:szCs w:val="20"/>
        </w:rPr>
        <w:t>] reports that 52.1% had average knowledge or practice of IPTp</w:t>
      </w:r>
    </w:p>
    <w:p w14:paraId="15D12E8F" w14:textId="77777777" w:rsidR="00AB3E69" w:rsidRPr="0055163F" w:rsidRDefault="00AB3E69" w:rsidP="00AB3E69">
      <w:pPr>
        <w:spacing w:line="276" w:lineRule="auto"/>
        <w:jc w:val="both"/>
        <w:rPr>
          <w:rFonts w:ascii="Arial" w:eastAsia="Times New Roman" w:hAnsi="Arial" w:cs="Arial"/>
          <w:kern w:val="0"/>
          <w:sz w:val="20"/>
          <w:szCs w:val="20"/>
          <w:lang w:eastAsia="en-GB"/>
          <w14:ligatures w14:val="none"/>
        </w:rPr>
      </w:pPr>
      <w:r w:rsidRPr="0055163F">
        <w:rPr>
          <w:rFonts w:ascii="Arial" w:hAnsi="Arial" w:cs="Arial"/>
          <w:sz w:val="20"/>
          <w:szCs w:val="20"/>
        </w:rPr>
        <w:t xml:space="preserve">P = </w:t>
      </w:r>
      <w:r w:rsidRPr="0055163F">
        <w:rPr>
          <w:rFonts w:ascii="Arial" w:eastAsia="Times New Roman" w:hAnsi="Arial" w:cs="Arial"/>
          <w:kern w:val="0"/>
          <w:sz w:val="20"/>
          <w:szCs w:val="20"/>
          <w:lang w:eastAsia="en-GB"/>
          <w14:ligatures w14:val="none"/>
        </w:rPr>
        <w:t>52.1% = 0.521</w:t>
      </w:r>
    </w:p>
    <w:p w14:paraId="14F3E01F" w14:textId="77777777"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t>q = 1 – 0.521</w:t>
      </w:r>
    </w:p>
    <w:p w14:paraId="6AE9B344" w14:textId="77777777"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lastRenderedPageBreak/>
        <w:t>= 0.479</w:t>
      </w:r>
    </w:p>
    <w:p w14:paraId="228F25C6" w14:textId="77777777"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t xml:space="preserve">n = </w:t>
      </w:r>
      <m:oMath>
        <m:f>
          <m:fPr>
            <m:ctrlPr>
              <w:rPr>
                <w:rFonts w:ascii="Cambria Math" w:hAnsi="Cambria Math" w:cs="Arial"/>
                <w:sz w:val="20"/>
                <w:szCs w:val="20"/>
                <w:lang w:eastAsia="en-GB"/>
              </w:rPr>
            </m:ctrlPr>
          </m:fPr>
          <m:num>
            <m:sSup>
              <m:sSupPr>
                <m:ctrlPr>
                  <w:rPr>
                    <w:rFonts w:ascii="Cambria Math" w:hAnsi="Cambria Math" w:cs="Arial"/>
                    <w:sz w:val="20"/>
                    <w:szCs w:val="20"/>
                    <w:lang w:eastAsia="en-GB"/>
                  </w:rPr>
                </m:ctrlPr>
              </m:sSupPr>
              <m:e>
                <m:d>
                  <m:dPr>
                    <m:ctrlPr>
                      <w:rPr>
                        <w:rFonts w:ascii="Cambria Math" w:hAnsi="Cambria Math" w:cs="Arial"/>
                        <w:sz w:val="20"/>
                        <w:szCs w:val="20"/>
                        <w:lang w:eastAsia="en-GB"/>
                      </w:rPr>
                    </m:ctrlPr>
                  </m:dPr>
                  <m:e>
                    <m:r>
                      <m:rPr>
                        <m:sty m:val="b"/>
                      </m:rPr>
                      <w:rPr>
                        <w:rFonts w:ascii="Cambria Math" w:hAnsi="Cambria Math" w:cs="Arial"/>
                        <w:sz w:val="20"/>
                        <w:szCs w:val="20"/>
                      </w:rPr>
                      <m:t>1.96</m:t>
                    </m:r>
                  </m:e>
                </m:d>
              </m:e>
              <m:sup>
                <m:r>
                  <m:rPr>
                    <m:sty m:val="b"/>
                  </m:rPr>
                  <w:rPr>
                    <w:rFonts w:ascii="Cambria Math" w:hAnsi="Cambria Math" w:cs="Arial"/>
                    <w:sz w:val="20"/>
                    <w:szCs w:val="20"/>
                  </w:rPr>
                  <m:t>2</m:t>
                </m:r>
              </m:sup>
            </m:sSup>
            <m:r>
              <m:rPr>
                <m:sty m:val="b"/>
              </m:rPr>
              <w:rPr>
                <w:rFonts w:ascii="Cambria Math" w:hAnsi="Cambria Math" w:cs="Arial"/>
                <w:sz w:val="20"/>
                <w:szCs w:val="20"/>
              </w:rPr>
              <m:t>(0.521 x 0.479)</m:t>
            </m:r>
          </m:num>
          <m:den>
            <m:sSup>
              <m:sSupPr>
                <m:ctrlPr>
                  <w:rPr>
                    <w:rFonts w:ascii="Cambria Math" w:hAnsi="Cambria Math" w:cs="Arial"/>
                    <w:sz w:val="20"/>
                    <w:szCs w:val="20"/>
                    <w:lang w:eastAsia="en-GB"/>
                  </w:rPr>
                </m:ctrlPr>
              </m:sSupPr>
              <m:e>
                <m:r>
                  <m:rPr>
                    <m:sty m:val="b"/>
                  </m:rPr>
                  <w:rPr>
                    <w:rFonts w:ascii="Cambria Math" w:hAnsi="Cambria Math" w:cs="Arial"/>
                    <w:sz w:val="20"/>
                    <w:szCs w:val="20"/>
                  </w:rPr>
                  <m:t>(0.05)</m:t>
                </m:r>
              </m:e>
              <m:sup>
                <m:r>
                  <m:rPr>
                    <m:sty m:val="b"/>
                  </m:rPr>
                  <w:rPr>
                    <w:rFonts w:ascii="Cambria Math" w:hAnsi="Cambria Math" w:cs="Arial"/>
                    <w:sz w:val="20"/>
                    <w:szCs w:val="20"/>
                  </w:rPr>
                  <m:t>2</m:t>
                </m:r>
              </m:sup>
            </m:sSup>
          </m:den>
        </m:f>
      </m:oMath>
      <w:r w:rsidRPr="0055163F">
        <w:rPr>
          <w:rFonts w:ascii="Arial" w:hAnsi="Arial" w:cs="Arial"/>
          <w:sz w:val="20"/>
          <w:szCs w:val="20"/>
        </w:rPr>
        <w:t xml:space="preserve"> </w:t>
      </w:r>
    </w:p>
    <w:p w14:paraId="68A8F053" w14:textId="77777777" w:rsidR="00AB3E69" w:rsidRPr="0055163F" w:rsidRDefault="00AB3E69" w:rsidP="00AB3E69">
      <w:pPr>
        <w:spacing w:line="276" w:lineRule="auto"/>
        <w:jc w:val="both"/>
        <w:rPr>
          <w:rFonts w:ascii="Arial" w:hAnsi="Arial" w:cs="Arial"/>
          <w:sz w:val="20"/>
          <w:szCs w:val="20"/>
          <w:lang w:val="de-DE"/>
        </w:rPr>
      </w:pPr>
      <w:r w:rsidRPr="0055163F">
        <w:rPr>
          <w:rFonts w:ascii="Arial" w:hAnsi="Arial" w:cs="Arial"/>
          <w:sz w:val="20"/>
          <w:szCs w:val="20"/>
          <w:lang w:val="de-DE"/>
        </w:rPr>
        <w:t xml:space="preserve">n = </w:t>
      </w:r>
      <m:oMath>
        <m:f>
          <m:fPr>
            <m:ctrlPr>
              <w:rPr>
                <w:rFonts w:ascii="Cambria Math" w:hAnsi="Cambria Math" w:cs="Arial"/>
                <w:sz w:val="20"/>
                <w:szCs w:val="20"/>
                <w:lang w:eastAsia="en-GB"/>
              </w:rPr>
            </m:ctrlPr>
          </m:fPr>
          <m:num>
            <m:r>
              <m:rPr>
                <m:sty m:val="p"/>
              </m:rPr>
              <w:rPr>
                <w:rFonts w:ascii="Cambria Math" w:hAnsi="Cambria Math" w:cs="Arial"/>
                <w:sz w:val="20"/>
                <w:szCs w:val="20"/>
                <w:lang w:val="de-DE" w:eastAsia="en-GB"/>
              </w:rPr>
              <m:t xml:space="preserve">3.8416 x </m:t>
            </m:r>
            <m:r>
              <m:rPr>
                <m:sty m:val="b"/>
              </m:rPr>
              <w:rPr>
                <w:rFonts w:ascii="Cambria Math" w:hAnsi="Cambria Math" w:cs="Arial"/>
                <w:sz w:val="20"/>
                <w:szCs w:val="20"/>
                <w:lang w:val="de-DE"/>
              </w:rPr>
              <m:t>(</m:t>
            </m:r>
            <m:r>
              <m:rPr>
                <m:sty m:val="b"/>
              </m:rPr>
              <w:rPr>
                <w:rFonts w:ascii="Cambria Math" w:hAnsi="Cambria Math" w:cs="Arial"/>
                <w:sz w:val="20"/>
                <w:szCs w:val="20"/>
              </w:rPr>
              <m:t>0</m:t>
            </m:r>
            <m:r>
              <m:rPr>
                <m:sty m:val="b"/>
              </m:rPr>
              <w:rPr>
                <w:rFonts w:ascii="Cambria Math" w:hAnsi="Cambria Math" w:cs="Arial"/>
                <w:sz w:val="20"/>
                <w:szCs w:val="20"/>
                <w:lang w:val="de-DE"/>
              </w:rPr>
              <m:t>.</m:t>
            </m:r>
            <m:r>
              <m:rPr>
                <m:sty m:val="b"/>
              </m:rPr>
              <w:rPr>
                <w:rFonts w:ascii="Cambria Math" w:hAnsi="Cambria Math" w:cs="Arial"/>
                <w:sz w:val="20"/>
                <w:szCs w:val="20"/>
              </w:rPr>
              <m:t>249559</m:t>
            </m:r>
            <m:r>
              <m:rPr>
                <m:sty m:val="b"/>
              </m:rPr>
              <w:rPr>
                <w:rFonts w:ascii="Cambria Math" w:hAnsi="Cambria Math" w:cs="Arial"/>
                <w:sz w:val="20"/>
                <w:szCs w:val="20"/>
                <w:lang w:val="de-DE"/>
              </w:rPr>
              <m:t>)</m:t>
            </m:r>
          </m:num>
          <m:den>
            <m:r>
              <m:rPr>
                <m:sty m:val="p"/>
              </m:rPr>
              <w:rPr>
                <w:rFonts w:ascii="Cambria Math" w:hAnsi="Cambria Math" w:cs="Arial"/>
                <w:sz w:val="20"/>
                <w:szCs w:val="20"/>
                <w:lang w:val="de-DE" w:eastAsia="en-GB"/>
              </w:rPr>
              <m:t>0.0025</m:t>
            </m:r>
          </m:den>
        </m:f>
      </m:oMath>
      <w:r w:rsidRPr="0055163F">
        <w:rPr>
          <w:rFonts w:ascii="Arial" w:hAnsi="Arial" w:cs="Arial"/>
          <w:sz w:val="20"/>
          <w:szCs w:val="20"/>
          <w:lang w:val="de-DE"/>
        </w:rPr>
        <w:t xml:space="preserve"> </w:t>
      </w:r>
    </w:p>
    <w:p w14:paraId="3418805C" w14:textId="77777777" w:rsidR="00AB3E69" w:rsidRPr="0055163F" w:rsidRDefault="00AB3E69" w:rsidP="00AB3E69">
      <w:pPr>
        <w:spacing w:line="276" w:lineRule="auto"/>
        <w:jc w:val="both"/>
        <w:rPr>
          <w:rFonts w:ascii="Arial" w:hAnsi="Arial" w:cs="Arial"/>
          <w:sz w:val="20"/>
          <w:szCs w:val="20"/>
          <w:lang w:val="de-DE"/>
        </w:rPr>
      </w:pPr>
      <w:r w:rsidRPr="0055163F">
        <w:rPr>
          <w:rFonts w:ascii="Arial" w:hAnsi="Arial" w:cs="Arial"/>
          <w:sz w:val="20"/>
          <w:szCs w:val="20"/>
          <w:lang w:val="de-DE"/>
        </w:rPr>
        <w:t xml:space="preserve">n = </w:t>
      </w:r>
      <m:oMath>
        <m:f>
          <m:fPr>
            <m:ctrlPr>
              <w:rPr>
                <w:rFonts w:ascii="Cambria Math" w:hAnsi="Cambria Math" w:cs="Arial"/>
                <w:b/>
                <w:bCs/>
                <w:sz w:val="20"/>
                <w:szCs w:val="20"/>
                <w:lang w:eastAsia="en-GB"/>
              </w:rPr>
            </m:ctrlPr>
          </m:fPr>
          <m:num>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9587</m:t>
            </m:r>
          </m:num>
          <m:den>
            <m:r>
              <m:rPr>
                <m:sty m:val="bi"/>
              </m:rPr>
              <w:rPr>
                <w:rFonts w:ascii="Cambria Math" w:hAnsi="Cambria Math" w:cs="Arial"/>
                <w:sz w:val="20"/>
                <w:szCs w:val="20"/>
              </w:rPr>
              <m:t>0</m:t>
            </m:r>
            <m:r>
              <m:rPr>
                <m:sty m:val="bi"/>
              </m:rPr>
              <w:rPr>
                <w:rFonts w:ascii="Cambria Math" w:hAnsi="Cambria Math" w:cs="Arial"/>
                <w:sz w:val="20"/>
                <w:szCs w:val="20"/>
                <w:lang w:val="de-DE"/>
              </w:rPr>
              <m:t>.</m:t>
            </m:r>
            <m:r>
              <m:rPr>
                <m:sty m:val="bi"/>
              </m:rPr>
              <w:rPr>
                <w:rFonts w:ascii="Cambria Math" w:hAnsi="Cambria Math" w:cs="Arial"/>
                <w:sz w:val="20"/>
                <w:szCs w:val="20"/>
              </w:rPr>
              <m:t>0025</m:t>
            </m:r>
          </m:den>
        </m:f>
      </m:oMath>
      <w:r w:rsidRPr="0055163F">
        <w:rPr>
          <w:rFonts w:ascii="Arial" w:hAnsi="Arial" w:cs="Arial"/>
          <w:sz w:val="20"/>
          <w:szCs w:val="20"/>
          <w:lang w:val="de-DE"/>
        </w:rPr>
        <w:t xml:space="preserve"> = 383.48</w:t>
      </w:r>
    </w:p>
    <w:p w14:paraId="2B012BF4" w14:textId="77777777" w:rsidR="00AB3E69" w:rsidRPr="0055163F" w:rsidRDefault="00AB3E69" w:rsidP="00AB3E69">
      <w:pPr>
        <w:spacing w:line="276" w:lineRule="auto"/>
        <w:jc w:val="both"/>
        <w:rPr>
          <w:rFonts w:ascii="Arial" w:hAnsi="Arial" w:cs="Arial"/>
          <w:sz w:val="20"/>
          <w:szCs w:val="20"/>
        </w:rPr>
      </w:pPr>
      <w:r w:rsidRPr="0055163F">
        <w:rPr>
          <w:rFonts w:ascii="Arial" w:hAnsi="Arial" w:cs="Arial"/>
          <w:sz w:val="20"/>
          <w:szCs w:val="20"/>
        </w:rPr>
        <w:t>Although the initially calculated minimum sample size was 383, it was increased to 422 to accommodate an anticipated 10% rate of non-response.</w:t>
      </w:r>
    </w:p>
    <w:p w14:paraId="4FE83BD7" w14:textId="012B9972"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2.4</w:t>
      </w:r>
      <w:r>
        <w:rPr>
          <w:rFonts w:ascii="Arial" w:hAnsi="Arial" w:cs="Arial"/>
          <w:b/>
          <w:bCs/>
          <w:sz w:val="20"/>
          <w:szCs w:val="20"/>
        </w:rPr>
        <w:tab/>
      </w:r>
      <w:r w:rsidR="00757609" w:rsidRPr="0055163F">
        <w:rPr>
          <w:rFonts w:ascii="Arial" w:hAnsi="Arial" w:cs="Arial"/>
          <w:b/>
          <w:bCs/>
          <w:sz w:val="20"/>
          <w:szCs w:val="20"/>
        </w:rPr>
        <w:t>Data Collection Instrument</w:t>
      </w:r>
    </w:p>
    <w:p w14:paraId="1CCB338F" w14:textId="0F520181" w:rsidR="00757609" w:rsidRPr="0055163F" w:rsidRDefault="001A6602" w:rsidP="00757609">
      <w:pPr>
        <w:spacing w:line="360" w:lineRule="auto"/>
        <w:jc w:val="both"/>
        <w:rPr>
          <w:rFonts w:ascii="Arial" w:hAnsi="Arial" w:cs="Arial"/>
          <w:sz w:val="20"/>
          <w:szCs w:val="20"/>
        </w:rPr>
      </w:pPr>
      <w:r w:rsidRPr="0055163F">
        <w:rPr>
          <w:rFonts w:ascii="Arial" w:hAnsi="Arial" w:cs="Arial"/>
          <w:sz w:val="20"/>
          <w:szCs w:val="20"/>
        </w:rPr>
        <w:t>Data collection was conducted using a pre-tested, semi-structured interviewer-administered questionnaire. The questionnaire was adapted from validated instruments used in previous malaria and maternal health studies and modified to suit the local context. It</w:t>
      </w:r>
      <w:r w:rsidR="00757609" w:rsidRPr="0055163F">
        <w:rPr>
          <w:rFonts w:ascii="Arial" w:hAnsi="Arial" w:cs="Arial"/>
          <w:sz w:val="20"/>
          <w:szCs w:val="20"/>
        </w:rPr>
        <w:t xml:space="preserve"> was divided into five sections: socio-demographic characteristics, obstetric history, awareness of malaria and IPTp, knowledge and attitudes towards IPTp, and usage of SP. The questionnaire was translated into the local Igbo language and back-translated into English to ensure accuracy and clarity.</w:t>
      </w:r>
    </w:p>
    <w:p w14:paraId="24E5C65A" w14:textId="79DA1624"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2.5</w:t>
      </w:r>
      <w:r>
        <w:rPr>
          <w:rFonts w:ascii="Arial" w:hAnsi="Arial" w:cs="Arial"/>
          <w:b/>
          <w:bCs/>
          <w:sz w:val="20"/>
          <w:szCs w:val="20"/>
        </w:rPr>
        <w:tab/>
      </w:r>
      <w:r w:rsidR="00757609" w:rsidRPr="0055163F">
        <w:rPr>
          <w:rFonts w:ascii="Arial" w:hAnsi="Arial" w:cs="Arial"/>
          <w:b/>
          <w:bCs/>
          <w:sz w:val="20"/>
          <w:szCs w:val="20"/>
        </w:rPr>
        <w:t>Data Collection Procedure</w:t>
      </w:r>
    </w:p>
    <w:p w14:paraId="3A85A727" w14:textId="4F9E64DD"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 xml:space="preserve">The data were collected over a </w:t>
      </w:r>
      <w:r w:rsidR="00E61CB4" w:rsidRPr="0055163F">
        <w:rPr>
          <w:rFonts w:ascii="Arial" w:hAnsi="Arial" w:cs="Arial"/>
          <w:sz w:val="20"/>
          <w:szCs w:val="20"/>
        </w:rPr>
        <w:t>6</w:t>
      </w:r>
      <w:r w:rsidRPr="0055163F">
        <w:rPr>
          <w:rFonts w:ascii="Arial" w:hAnsi="Arial" w:cs="Arial"/>
          <w:sz w:val="20"/>
          <w:szCs w:val="20"/>
        </w:rPr>
        <w:t>-week period in each LGA by trained research assistants who were fluent in English and the local dialect. Prior to data collection, the assistants underwent a two-day training session covering the study objectives, ethical considerations, content of the questionnaire, and interview techniques. The researchers reported that data collection took place during routine antenatal clinic days, with women approached before or after their consultation. Oral and written informed consent was obtained from each participant. Anonymity and confidentiality were assured throughout the process.</w:t>
      </w:r>
    </w:p>
    <w:p w14:paraId="4463FBB9" w14:textId="0F389D08"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2.7</w:t>
      </w:r>
      <w:r>
        <w:rPr>
          <w:rFonts w:ascii="Arial" w:hAnsi="Arial" w:cs="Arial"/>
          <w:b/>
          <w:bCs/>
          <w:sz w:val="20"/>
          <w:szCs w:val="20"/>
        </w:rPr>
        <w:tab/>
      </w:r>
      <w:r w:rsidR="00757609" w:rsidRPr="0055163F">
        <w:rPr>
          <w:rFonts w:ascii="Arial" w:hAnsi="Arial" w:cs="Arial"/>
          <w:b/>
          <w:bCs/>
          <w:sz w:val="20"/>
          <w:szCs w:val="20"/>
        </w:rPr>
        <w:t>Quality Control</w:t>
      </w:r>
    </w:p>
    <w:p w14:paraId="346A5178" w14:textId="2D80E1D2"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To ensure the validity and reliability of the instrument, a pilot study was conducted in a rural health facility outside the study LGAs. The researchers noted that the questionnaire was revised based on feedback from the pilot study to eliminate ambiguous or misleading items. Field supervisors monitored the data collection process daily, reviewing completed questionnaires for completeness and consistency. Erroneous entries were addressed through on-the-spot corrections and re-interviews where necessary.</w:t>
      </w:r>
    </w:p>
    <w:p w14:paraId="05F12ABB" w14:textId="001F3064"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2.8</w:t>
      </w:r>
      <w:r>
        <w:rPr>
          <w:rFonts w:ascii="Arial" w:hAnsi="Arial" w:cs="Arial"/>
          <w:b/>
          <w:bCs/>
          <w:sz w:val="20"/>
          <w:szCs w:val="20"/>
        </w:rPr>
        <w:tab/>
      </w:r>
      <w:r w:rsidR="00757609" w:rsidRPr="0055163F">
        <w:rPr>
          <w:rFonts w:ascii="Arial" w:hAnsi="Arial" w:cs="Arial"/>
          <w:b/>
          <w:bCs/>
          <w:sz w:val="20"/>
          <w:szCs w:val="20"/>
        </w:rPr>
        <w:t>Ethical Considerations</w:t>
      </w:r>
    </w:p>
    <w:p w14:paraId="6DC43B50" w14:textId="47900ECC"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Permission was obtained from the respective health facility managers. Each participant was informed of the study’s purpose, the voluntary nature of participation, and their right to withdraw at any time without consequences to their care. The researchers ensured that confidentiality was maintained by assigning unique identification codes rather than recording personal identifiers.</w:t>
      </w:r>
    </w:p>
    <w:p w14:paraId="7938A28A" w14:textId="0EC059DE" w:rsidR="003842D2" w:rsidRPr="0055163F" w:rsidRDefault="00A90A4F" w:rsidP="00757609">
      <w:pPr>
        <w:spacing w:line="360" w:lineRule="auto"/>
        <w:jc w:val="both"/>
        <w:rPr>
          <w:rFonts w:ascii="Arial" w:hAnsi="Arial" w:cs="Arial"/>
          <w:b/>
          <w:bCs/>
          <w:sz w:val="20"/>
          <w:szCs w:val="20"/>
        </w:rPr>
      </w:pPr>
      <w:r>
        <w:rPr>
          <w:rFonts w:ascii="Arial" w:hAnsi="Arial" w:cs="Arial"/>
          <w:b/>
          <w:bCs/>
          <w:sz w:val="20"/>
          <w:szCs w:val="20"/>
        </w:rPr>
        <w:t>2.9</w:t>
      </w:r>
      <w:r>
        <w:rPr>
          <w:rFonts w:ascii="Arial" w:hAnsi="Arial" w:cs="Arial"/>
          <w:b/>
          <w:bCs/>
          <w:sz w:val="20"/>
          <w:szCs w:val="20"/>
        </w:rPr>
        <w:tab/>
      </w:r>
      <w:r w:rsidR="00757609" w:rsidRPr="0055163F">
        <w:rPr>
          <w:rFonts w:ascii="Arial" w:hAnsi="Arial" w:cs="Arial"/>
          <w:b/>
          <w:bCs/>
          <w:sz w:val="20"/>
          <w:szCs w:val="20"/>
        </w:rPr>
        <w:t>Data Management and Analysis</w:t>
      </w:r>
    </w:p>
    <w:p w14:paraId="1C245A49" w14:textId="0CF554CF" w:rsidR="00757609" w:rsidRPr="0055163F" w:rsidRDefault="00757609" w:rsidP="00757609">
      <w:pPr>
        <w:spacing w:line="360" w:lineRule="auto"/>
        <w:jc w:val="both"/>
        <w:rPr>
          <w:rFonts w:ascii="Arial" w:hAnsi="Arial" w:cs="Arial"/>
          <w:sz w:val="20"/>
          <w:szCs w:val="20"/>
        </w:rPr>
      </w:pPr>
      <w:r w:rsidRPr="0055163F">
        <w:rPr>
          <w:rFonts w:ascii="Arial" w:hAnsi="Arial" w:cs="Arial"/>
          <w:sz w:val="20"/>
          <w:szCs w:val="20"/>
        </w:rPr>
        <w:t xml:space="preserve">Upon completion of data collection, all questionnaires were manually checked, coded, and entered into a computer using the Statistical Package for the Social Sciences (SPSS) version 25.0. Descriptive statistics such as frequencies, means, and percentages were used to summarize the socio-demographic and clinical characteristics of the respondents. Awareness and usage levels of </w:t>
      </w:r>
      <w:proofErr w:type="spellStart"/>
      <w:r w:rsidRPr="0055163F">
        <w:rPr>
          <w:rFonts w:ascii="Arial" w:hAnsi="Arial" w:cs="Arial"/>
          <w:sz w:val="20"/>
          <w:szCs w:val="20"/>
        </w:rPr>
        <w:t>IPTp</w:t>
      </w:r>
      <w:proofErr w:type="spellEnd"/>
      <w:r w:rsidRPr="0055163F">
        <w:rPr>
          <w:rFonts w:ascii="Arial" w:hAnsi="Arial" w:cs="Arial"/>
          <w:sz w:val="20"/>
          <w:szCs w:val="20"/>
        </w:rPr>
        <w:t xml:space="preserve">-SP were </w:t>
      </w:r>
      <w:proofErr w:type="spellStart"/>
      <w:r w:rsidRPr="0055163F">
        <w:rPr>
          <w:rFonts w:ascii="Arial" w:hAnsi="Arial" w:cs="Arial"/>
          <w:sz w:val="20"/>
          <w:szCs w:val="20"/>
        </w:rPr>
        <w:t>analyzed</w:t>
      </w:r>
      <w:proofErr w:type="spellEnd"/>
      <w:r w:rsidRPr="0055163F">
        <w:rPr>
          <w:rFonts w:ascii="Arial" w:hAnsi="Arial" w:cs="Arial"/>
          <w:sz w:val="20"/>
          <w:szCs w:val="20"/>
        </w:rPr>
        <w:t xml:space="preserve"> and categorized based on predefined criteria. Bivariate analysis using Chi-square tests was conducted to determine associations between socio-demographic variables and </w:t>
      </w:r>
      <w:r w:rsidRPr="0055163F">
        <w:rPr>
          <w:rFonts w:ascii="Arial" w:hAnsi="Arial" w:cs="Arial"/>
          <w:sz w:val="20"/>
          <w:szCs w:val="20"/>
        </w:rPr>
        <w:lastRenderedPageBreak/>
        <w:t>IPTp usage. A p-value of &lt;0.0</w:t>
      </w:r>
      <w:r w:rsidR="00015B4C" w:rsidRPr="0055163F">
        <w:rPr>
          <w:rFonts w:ascii="Arial" w:hAnsi="Arial" w:cs="Arial"/>
          <w:sz w:val="20"/>
          <w:szCs w:val="20"/>
        </w:rPr>
        <w:t>1</w:t>
      </w:r>
      <w:r w:rsidRPr="0055163F">
        <w:rPr>
          <w:rFonts w:ascii="Arial" w:hAnsi="Arial" w:cs="Arial"/>
          <w:sz w:val="20"/>
          <w:szCs w:val="20"/>
        </w:rPr>
        <w:t xml:space="preserve"> was considered statistically significant.</w:t>
      </w:r>
    </w:p>
    <w:p w14:paraId="62D0889F" w14:textId="77777777" w:rsidR="002A2873" w:rsidRPr="0055163F" w:rsidRDefault="002A2873" w:rsidP="00EC4A8C">
      <w:pPr>
        <w:spacing w:line="360" w:lineRule="auto"/>
        <w:jc w:val="both"/>
        <w:rPr>
          <w:rFonts w:ascii="Arial" w:hAnsi="Arial" w:cs="Arial"/>
          <w:sz w:val="20"/>
          <w:szCs w:val="20"/>
        </w:rPr>
      </w:pPr>
    </w:p>
    <w:p w14:paraId="781C4220" w14:textId="511F7457" w:rsidR="00364095" w:rsidRPr="00A90A4F" w:rsidRDefault="004D3E2E" w:rsidP="00A90A4F">
      <w:pPr>
        <w:pStyle w:val="ListParagraph"/>
        <w:numPr>
          <w:ilvl w:val="0"/>
          <w:numId w:val="8"/>
        </w:numPr>
        <w:spacing w:line="360" w:lineRule="auto"/>
        <w:jc w:val="both"/>
        <w:rPr>
          <w:rFonts w:ascii="Arial" w:hAnsi="Arial" w:cs="Arial"/>
          <w:b/>
          <w:bCs/>
          <w:sz w:val="20"/>
          <w:szCs w:val="20"/>
        </w:rPr>
      </w:pPr>
      <w:r w:rsidRPr="00A90A4F">
        <w:rPr>
          <w:rFonts w:ascii="Arial" w:hAnsi="Arial" w:cs="Arial"/>
          <w:b/>
          <w:bCs/>
          <w:sz w:val="20"/>
          <w:szCs w:val="20"/>
        </w:rPr>
        <w:t>RESULTS</w:t>
      </w:r>
    </w:p>
    <w:p w14:paraId="631B0661"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The study involved 422 pregnant women, primarily aged 25–34 years (Table 1), with most being married (85.1%) and having secondary or tertiary education (43.8% and 37.0%, respectively). Christianity was the dominant religion (89.6%), and the majority were traders, civil servants, or artisans.</w:t>
      </w:r>
    </w:p>
    <w:p w14:paraId="4545DC50" w14:textId="1A6B69DB"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Awareness of Malaria in Pregnancy (Table 2) was high, with 94.5% having heard of it. Health workers were the main source of information (71.3%). Respondents identified various risks, including anaemia (70.1%), low birth weight (62.6%), and miscarriage (58.8%). Most (77.7%) had been tested for malaria, and 90.3% believed it was dangerous during pregnancy.</w:t>
      </w:r>
      <w:r w:rsidRPr="0055163F">
        <w:rPr>
          <w:rFonts w:ascii="Arial" w:hAnsi="Arial" w:cs="Arial"/>
          <w:sz w:val="20"/>
          <w:szCs w:val="20"/>
        </w:rPr>
        <w:t xml:space="preserve"> </w:t>
      </w:r>
      <w:r w:rsidRPr="00DA5078">
        <w:rPr>
          <w:rFonts w:ascii="Arial" w:hAnsi="Arial" w:cs="Arial"/>
          <w:sz w:val="20"/>
          <w:szCs w:val="20"/>
        </w:rPr>
        <w:t>Awareness of IPTp (Table 3) was reported by 80.8% of respondents, primarily through antenatal clinics (54.3%). However, knowledge gaps existed: only 57.8% knew the drug used for IPTp, and 48.3% were unsure about the correct frequency of use.</w:t>
      </w:r>
    </w:p>
    <w:p w14:paraId="2421C527"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 xml:space="preserve">Utilization of IPTp-SP (Table 4) showed that 73.0% had received at least one dose, with 33.4% receiving two doses. However, only 47.9% received it under direct observation. Barriers included lack of awareness (19.4%), unavailability of drugs (15.9%), and fear of side effects (12.8%). Despite this, 79.1% expressed </w:t>
      </w:r>
      <w:r w:rsidRPr="00DA5078">
        <w:rPr>
          <w:rFonts w:ascii="Arial" w:hAnsi="Arial" w:cs="Arial"/>
          <w:sz w:val="20"/>
          <w:szCs w:val="20"/>
        </w:rPr>
        <w:t>willingness to continue IPTp-SP in future pregnancies.</w:t>
      </w:r>
    </w:p>
    <w:p w14:paraId="7AD487F6" w14:textId="215A8879"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Antenatal Care and Health Facility Factors (Table 5) revealed that 65.2% had four or more ANC visits. While 76.3% received malaria education and 66.6% had IPTp explained, SP drug availability was inconsistent—only 38.2% reported it was always available. Distance to facility and mode of transport varied, with motorcycles (39.3%) being most common.</w:t>
      </w:r>
      <w:r w:rsidRPr="0055163F">
        <w:rPr>
          <w:rFonts w:ascii="Arial" w:hAnsi="Arial" w:cs="Arial"/>
          <w:sz w:val="20"/>
          <w:szCs w:val="20"/>
        </w:rPr>
        <w:t xml:space="preserve"> </w:t>
      </w:r>
      <w:r w:rsidRPr="00DA5078">
        <w:rPr>
          <w:rFonts w:ascii="Arial" w:hAnsi="Arial" w:cs="Arial"/>
          <w:sz w:val="20"/>
          <w:szCs w:val="20"/>
        </w:rPr>
        <w:t>Suggestions for Improvement (Table 6) included more education (73.0%), free drug distribution (67.8%), better drug availability (64.7%), and friendlier health worker attitudes (48.3%).</w:t>
      </w:r>
    </w:p>
    <w:p w14:paraId="4670E832"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Correlation analysis (Table 7) showed that IPTp use was positively correlated with ANC visits (r = 0.62), awareness (r = 0.53), and education (r = 0.29), and negatively correlated with distance to health facility (r = -0.47).</w:t>
      </w:r>
    </w:p>
    <w:p w14:paraId="74889B81" w14:textId="77777777" w:rsidR="00DA5078" w:rsidRPr="00DA5078" w:rsidRDefault="00DA5078" w:rsidP="00DA5078">
      <w:pPr>
        <w:spacing w:line="360" w:lineRule="auto"/>
        <w:jc w:val="both"/>
        <w:rPr>
          <w:rFonts w:ascii="Arial" w:hAnsi="Arial" w:cs="Arial"/>
          <w:sz w:val="20"/>
          <w:szCs w:val="20"/>
        </w:rPr>
      </w:pPr>
      <w:r w:rsidRPr="00DA5078">
        <w:rPr>
          <w:rFonts w:ascii="Arial" w:hAnsi="Arial" w:cs="Arial"/>
          <w:sz w:val="20"/>
          <w:szCs w:val="20"/>
        </w:rPr>
        <w:t xml:space="preserve">Chi-square results (Table 8) indicated significant associations between IPTp awareness and education (χ² = 18.94, </w:t>
      </w:r>
      <w:r w:rsidRPr="00DA5078">
        <w:rPr>
          <w:rFonts w:ascii="Arial" w:hAnsi="Arial" w:cs="Arial"/>
          <w:i/>
          <w:iCs/>
          <w:sz w:val="20"/>
          <w:szCs w:val="20"/>
        </w:rPr>
        <w:t>p</w:t>
      </w:r>
      <w:r w:rsidRPr="00DA5078">
        <w:rPr>
          <w:rFonts w:ascii="Arial" w:hAnsi="Arial" w:cs="Arial"/>
          <w:sz w:val="20"/>
          <w:szCs w:val="20"/>
        </w:rPr>
        <w:t xml:space="preserve"> = 0.0003), IPTp use and ANC visits (χ² = 25.72, </w:t>
      </w:r>
      <w:r w:rsidRPr="00DA5078">
        <w:rPr>
          <w:rFonts w:ascii="Arial" w:hAnsi="Arial" w:cs="Arial"/>
          <w:i/>
          <w:iCs/>
          <w:sz w:val="20"/>
          <w:szCs w:val="20"/>
        </w:rPr>
        <w:t>p</w:t>
      </w:r>
      <w:r w:rsidRPr="00DA5078">
        <w:rPr>
          <w:rFonts w:ascii="Arial" w:hAnsi="Arial" w:cs="Arial"/>
          <w:sz w:val="20"/>
          <w:szCs w:val="20"/>
        </w:rPr>
        <w:t xml:space="preserve"> &lt; 0.0001), and IPTp use and health worker attitude (χ² = 11.48, </w:t>
      </w:r>
      <w:r w:rsidRPr="00DA5078">
        <w:rPr>
          <w:rFonts w:ascii="Arial" w:hAnsi="Arial" w:cs="Arial"/>
          <w:i/>
          <w:iCs/>
          <w:sz w:val="20"/>
          <w:szCs w:val="20"/>
        </w:rPr>
        <w:t>p</w:t>
      </w:r>
      <w:r w:rsidRPr="00DA5078">
        <w:rPr>
          <w:rFonts w:ascii="Arial" w:hAnsi="Arial" w:cs="Arial"/>
          <w:sz w:val="20"/>
          <w:szCs w:val="20"/>
        </w:rPr>
        <w:t xml:space="preserve"> = 0.0094). Distance to facility was also significantly associated with ANC visits (χ² = 21.03, </w:t>
      </w:r>
      <w:r w:rsidRPr="00DA5078">
        <w:rPr>
          <w:rFonts w:ascii="Arial" w:hAnsi="Arial" w:cs="Arial"/>
          <w:i/>
          <w:iCs/>
          <w:sz w:val="20"/>
          <w:szCs w:val="20"/>
        </w:rPr>
        <w:t>p</w:t>
      </w:r>
      <w:r w:rsidRPr="00DA5078">
        <w:rPr>
          <w:rFonts w:ascii="Arial" w:hAnsi="Arial" w:cs="Arial"/>
          <w:sz w:val="20"/>
          <w:szCs w:val="20"/>
        </w:rPr>
        <w:t xml:space="preserve"> &lt; 0.001), while religion had no significant association with IPTp use (</w:t>
      </w:r>
      <w:r w:rsidRPr="00DA5078">
        <w:rPr>
          <w:rFonts w:ascii="Arial" w:hAnsi="Arial" w:cs="Arial"/>
          <w:i/>
          <w:iCs/>
          <w:sz w:val="20"/>
          <w:szCs w:val="20"/>
        </w:rPr>
        <w:t>p</w:t>
      </w:r>
      <w:r w:rsidRPr="00DA5078">
        <w:rPr>
          <w:rFonts w:ascii="Arial" w:hAnsi="Arial" w:cs="Arial"/>
          <w:sz w:val="20"/>
          <w:szCs w:val="20"/>
        </w:rPr>
        <w:t xml:space="preserve"> = 0.277).</w:t>
      </w:r>
    </w:p>
    <w:p w14:paraId="767DA8B5" w14:textId="77777777" w:rsidR="00DA5078" w:rsidRPr="0055163F" w:rsidRDefault="00DA5078" w:rsidP="002A2873">
      <w:pPr>
        <w:spacing w:line="360" w:lineRule="auto"/>
        <w:jc w:val="both"/>
        <w:rPr>
          <w:rFonts w:ascii="Arial" w:hAnsi="Arial" w:cs="Arial"/>
          <w:sz w:val="20"/>
          <w:szCs w:val="20"/>
        </w:rPr>
      </w:pPr>
    </w:p>
    <w:p w14:paraId="2BC4AF8D" w14:textId="77777777" w:rsidR="00A90A4F" w:rsidRDefault="00A90A4F" w:rsidP="00690501">
      <w:pPr>
        <w:spacing w:line="360" w:lineRule="auto"/>
        <w:jc w:val="both"/>
        <w:rPr>
          <w:rFonts w:ascii="Arial" w:hAnsi="Arial" w:cs="Arial"/>
          <w:b/>
          <w:bCs/>
          <w:sz w:val="20"/>
          <w:szCs w:val="20"/>
        </w:rPr>
        <w:sectPr w:rsidR="00A90A4F" w:rsidSect="00A90A4F">
          <w:type w:val="continuous"/>
          <w:pgSz w:w="11906" w:h="16838"/>
          <w:pgMar w:top="1440" w:right="1440" w:bottom="1440" w:left="1440" w:header="708" w:footer="708" w:gutter="0"/>
          <w:cols w:num="2" w:space="708"/>
          <w:docGrid w:linePitch="360"/>
        </w:sectPr>
      </w:pPr>
    </w:p>
    <w:p w14:paraId="3A129887" w14:textId="7A64E5BF"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1:</w:t>
      </w:r>
      <w:r w:rsidR="00690501" w:rsidRPr="00690501">
        <w:rPr>
          <w:rFonts w:ascii="Arial" w:hAnsi="Arial" w:cs="Arial"/>
          <w:b/>
          <w:bCs/>
          <w:sz w:val="20"/>
          <w:szCs w:val="20"/>
        </w:rPr>
        <w:t xml:space="preserve"> Socio-Demographic Information</w:t>
      </w:r>
    </w:p>
    <w:tbl>
      <w:tblPr>
        <w:tblStyle w:val="TableGrid"/>
        <w:tblW w:w="0" w:type="auto"/>
        <w:tblLook w:val="04A0" w:firstRow="1" w:lastRow="0" w:firstColumn="1" w:lastColumn="0" w:noHBand="0" w:noVBand="1"/>
      </w:tblPr>
      <w:tblGrid>
        <w:gridCol w:w="2795"/>
        <w:gridCol w:w="1228"/>
        <w:gridCol w:w="1661"/>
      </w:tblGrid>
      <w:tr w:rsidR="00690501" w:rsidRPr="00690501" w14:paraId="18884FBD" w14:textId="77777777" w:rsidTr="009B69F5">
        <w:tc>
          <w:tcPr>
            <w:tcW w:w="0" w:type="auto"/>
            <w:hideMark/>
          </w:tcPr>
          <w:p w14:paraId="767236B3"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16A9720F"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7D8954D4"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74F6EED" w14:textId="77777777" w:rsidTr="009B69F5">
        <w:tc>
          <w:tcPr>
            <w:tcW w:w="0" w:type="auto"/>
            <w:hideMark/>
          </w:tcPr>
          <w:p w14:paraId="4067CFE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Age</w:t>
            </w:r>
          </w:p>
        </w:tc>
        <w:tc>
          <w:tcPr>
            <w:tcW w:w="0" w:type="auto"/>
            <w:hideMark/>
          </w:tcPr>
          <w:p w14:paraId="69A01E12"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EAE7F1E"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3B182E6" w14:textId="77777777" w:rsidTr="009B69F5">
        <w:tc>
          <w:tcPr>
            <w:tcW w:w="0" w:type="auto"/>
            <w:hideMark/>
          </w:tcPr>
          <w:p w14:paraId="4D5F497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&lt;20 years</w:t>
            </w:r>
          </w:p>
        </w:tc>
        <w:tc>
          <w:tcPr>
            <w:tcW w:w="0" w:type="auto"/>
            <w:hideMark/>
          </w:tcPr>
          <w:p w14:paraId="5B9181F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7833BB9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675FD89E" w14:textId="77777777" w:rsidTr="009B69F5">
        <w:tc>
          <w:tcPr>
            <w:tcW w:w="0" w:type="auto"/>
            <w:hideMark/>
          </w:tcPr>
          <w:p w14:paraId="7BF79D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20–24 years</w:t>
            </w:r>
          </w:p>
        </w:tc>
        <w:tc>
          <w:tcPr>
            <w:tcW w:w="0" w:type="auto"/>
            <w:hideMark/>
          </w:tcPr>
          <w:p w14:paraId="6574535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w:t>
            </w:r>
          </w:p>
        </w:tc>
        <w:tc>
          <w:tcPr>
            <w:tcW w:w="0" w:type="auto"/>
            <w:hideMark/>
          </w:tcPr>
          <w:p w14:paraId="3AAF05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15.9</w:t>
            </w:r>
          </w:p>
        </w:tc>
      </w:tr>
      <w:tr w:rsidR="00690501" w:rsidRPr="00690501" w14:paraId="436D4FC2" w14:textId="77777777" w:rsidTr="009B69F5">
        <w:tc>
          <w:tcPr>
            <w:tcW w:w="0" w:type="auto"/>
            <w:hideMark/>
          </w:tcPr>
          <w:p w14:paraId="63061CC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25–29 years</w:t>
            </w:r>
          </w:p>
        </w:tc>
        <w:tc>
          <w:tcPr>
            <w:tcW w:w="0" w:type="auto"/>
            <w:hideMark/>
          </w:tcPr>
          <w:p w14:paraId="7C8A25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103</w:t>
            </w:r>
          </w:p>
        </w:tc>
        <w:tc>
          <w:tcPr>
            <w:tcW w:w="0" w:type="auto"/>
            <w:hideMark/>
          </w:tcPr>
          <w:p w14:paraId="5ADBF5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24.4</w:t>
            </w:r>
          </w:p>
        </w:tc>
      </w:tr>
      <w:tr w:rsidR="00690501" w:rsidRPr="00690501" w14:paraId="4372EB7B" w14:textId="77777777" w:rsidTr="009B69F5">
        <w:tc>
          <w:tcPr>
            <w:tcW w:w="0" w:type="auto"/>
            <w:hideMark/>
          </w:tcPr>
          <w:p w14:paraId="539991C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30–34 years</w:t>
            </w:r>
          </w:p>
        </w:tc>
        <w:tc>
          <w:tcPr>
            <w:tcW w:w="0" w:type="auto"/>
            <w:hideMark/>
          </w:tcPr>
          <w:p w14:paraId="45796F8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102</w:t>
            </w:r>
          </w:p>
        </w:tc>
        <w:tc>
          <w:tcPr>
            <w:tcW w:w="0" w:type="auto"/>
            <w:hideMark/>
          </w:tcPr>
          <w:p w14:paraId="5EB7924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24.2</w:t>
            </w:r>
          </w:p>
        </w:tc>
      </w:tr>
      <w:tr w:rsidR="00690501" w:rsidRPr="00690501" w14:paraId="2D1EFAF8" w14:textId="77777777" w:rsidTr="009B69F5">
        <w:tc>
          <w:tcPr>
            <w:tcW w:w="0" w:type="auto"/>
            <w:hideMark/>
          </w:tcPr>
          <w:p w14:paraId="2AC0B10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35–39 years</w:t>
            </w:r>
          </w:p>
        </w:tc>
        <w:tc>
          <w:tcPr>
            <w:tcW w:w="0" w:type="auto"/>
            <w:hideMark/>
          </w:tcPr>
          <w:p w14:paraId="3D54A0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w:t>
            </w:r>
          </w:p>
        </w:tc>
        <w:tc>
          <w:tcPr>
            <w:tcW w:w="0" w:type="auto"/>
            <w:hideMark/>
          </w:tcPr>
          <w:p w14:paraId="72AE8B3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r>
      <w:tr w:rsidR="00690501" w:rsidRPr="00690501" w14:paraId="48835ED6" w14:textId="77777777" w:rsidTr="009B69F5">
        <w:tc>
          <w:tcPr>
            <w:tcW w:w="0" w:type="auto"/>
            <w:hideMark/>
          </w:tcPr>
          <w:p w14:paraId="188ED5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≥40 years</w:t>
            </w:r>
          </w:p>
        </w:tc>
        <w:tc>
          <w:tcPr>
            <w:tcW w:w="0" w:type="auto"/>
            <w:hideMark/>
          </w:tcPr>
          <w:p w14:paraId="3A8F85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c>
          <w:tcPr>
            <w:tcW w:w="0" w:type="auto"/>
            <w:hideMark/>
          </w:tcPr>
          <w:p w14:paraId="2EF001D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11.8</w:t>
            </w:r>
          </w:p>
        </w:tc>
      </w:tr>
      <w:tr w:rsidR="00690501" w:rsidRPr="00690501" w14:paraId="2B761FAD" w14:textId="77777777" w:rsidTr="009B69F5">
        <w:tc>
          <w:tcPr>
            <w:tcW w:w="0" w:type="auto"/>
            <w:hideMark/>
          </w:tcPr>
          <w:p w14:paraId="72DA076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Marital Status</w:t>
            </w:r>
          </w:p>
        </w:tc>
        <w:tc>
          <w:tcPr>
            <w:tcW w:w="0" w:type="auto"/>
            <w:hideMark/>
          </w:tcPr>
          <w:p w14:paraId="315A646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3CA1AE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FD7A20B" w14:textId="77777777" w:rsidTr="009B69F5">
        <w:tc>
          <w:tcPr>
            <w:tcW w:w="0" w:type="auto"/>
            <w:hideMark/>
          </w:tcPr>
          <w:p w14:paraId="6DAA061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Single</w:t>
            </w:r>
          </w:p>
        </w:tc>
        <w:tc>
          <w:tcPr>
            <w:tcW w:w="0" w:type="auto"/>
            <w:hideMark/>
          </w:tcPr>
          <w:p w14:paraId="2EB87CD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w:t>
            </w:r>
          </w:p>
        </w:tc>
        <w:tc>
          <w:tcPr>
            <w:tcW w:w="0" w:type="auto"/>
            <w:hideMark/>
          </w:tcPr>
          <w:p w14:paraId="76993D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w:t>
            </w:r>
          </w:p>
        </w:tc>
      </w:tr>
      <w:tr w:rsidR="00690501" w:rsidRPr="00690501" w14:paraId="4C9B6CCB" w14:textId="77777777" w:rsidTr="009B69F5">
        <w:tc>
          <w:tcPr>
            <w:tcW w:w="0" w:type="auto"/>
            <w:hideMark/>
          </w:tcPr>
          <w:p w14:paraId="3E70799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Married</w:t>
            </w:r>
          </w:p>
        </w:tc>
        <w:tc>
          <w:tcPr>
            <w:tcW w:w="0" w:type="auto"/>
            <w:hideMark/>
          </w:tcPr>
          <w:p w14:paraId="7BF601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359</w:t>
            </w:r>
          </w:p>
        </w:tc>
        <w:tc>
          <w:tcPr>
            <w:tcW w:w="0" w:type="auto"/>
            <w:hideMark/>
          </w:tcPr>
          <w:p w14:paraId="27AA55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85.1</w:t>
            </w:r>
          </w:p>
        </w:tc>
      </w:tr>
      <w:tr w:rsidR="00690501" w:rsidRPr="00690501" w14:paraId="302D77B7" w14:textId="77777777" w:rsidTr="009B69F5">
        <w:tc>
          <w:tcPr>
            <w:tcW w:w="0" w:type="auto"/>
            <w:hideMark/>
          </w:tcPr>
          <w:p w14:paraId="01A984D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Divorced/Separated</w:t>
            </w:r>
          </w:p>
        </w:tc>
        <w:tc>
          <w:tcPr>
            <w:tcW w:w="0" w:type="auto"/>
            <w:hideMark/>
          </w:tcPr>
          <w:p w14:paraId="5F58C3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w:t>
            </w:r>
          </w:p>
        </w:tc>
        <w:tc>
          <w:tcPr>
            <w:tcW w:w="0" w:type="auto"/>
            <w:hideMark/>
          </w:tcPr>
          <w:p w14:paraId="6B54D2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w:t>
            </w:r>
          </w:p>
        </w:tc>
      </w:tr>
      <w:tr w:rsidR="00690501" w:rsidRPr="00690501" w14:paraId="2E97DBDD" w14:textId="77777777" w:rsidTr="009B69F5">
        <w:tc>
          <w:tcPr>
            <w:tcW w:w="0" w:type="auto"/>
            <w:hideMark/>
          </w:tcPr>
          <w:p w14:paraId="5B566D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Widowed</w:t>
            </w:r>
          </w:p>
        </w:tc>
        <w:tc>
          <w:tcPr>
            <w:tcW w:w="0" w:type="auto"/>
            <w:hideMark/>
          </w:tcPr>
          <w:p w14:paraId="1DA99B1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w:t>
            </w:r>
          </w:p>
        </w:tc>
        <w:tc>
          <w:tcPr>
            <w:tcW w:w="0" w:type="auto"/>
            <w:hideMark/>
          </w:tcPr>
          <w:p w14:paraId="0EB0C5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w:t>
            </w:r>
          </w:p>
        </w:tc>
      </w:tr>
      <w:tr w:rsidR="00690501" w:rsidRPr="00690501" w14:paraId="40880FBE" w14:textId="77777777" w:rsidTr="009B69F5">
        <w:tc>
          <w:tcPr>
            <w:tcW w:w="0" w:type="auto"/>
            <w:hideMark/>
          </w:tcPr>
          <w:p w14:paraId="12DA69C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Educational Level</w:t>
            </w:r>
          </w:p>
        </w:tc>
        <w:tc>
          <w:tcPr>
            <w:tcW w:w="0" w:type="auto"/>
            <w:hideMark/>
          </w:tcPr>
          <w:p w14:paraId="6017DAFE"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E391FDD"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158F592D" w14:textId="77777777" w:rsidTr="009B69F5">
        <w:tc>
          <w:tcPr>
            <w:tcW w:w="0" w:type="auto"/>
            <w:hideMark/>
          </w:tcPr>
          <w:p w14:paraId="3ED0B7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 formal education</w:t>
            </w:r>
          </w:p>
        </w:tc>
        <w:tc>
          <w:tcPr>
            <w:tcW w:w="0" w:type="auto"/>
            <w:hideMark/>
          </w:tcPr>
          <w:p w14:paraId="68101A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w:t>
            </w:r>
          </w:p>
        </w:tc>
        <w:tc>
          <w:tcPr>
            <w:tcW w:w="0" w:type="auto"/>
            <w:hideMark/>
          </w:tcPr>
          <w:p w14:paraId="4CCDFDD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r>
      <w:tr w:rsidR="00690501" w:rsidRPr="00690501" w14:paraId="499F369B" w14:textId="77777777" w:rsidTr="009B69F5">
        <w:tc>
          <w:tcPr>
            <w:tcW w:w="0" w:type="auto"/>
            <w:hideMark/>
          </w:tcPr>
          <w:p w14:paraId="375CDEC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Primary education</w:t>
            </w:r>
          </w:p>
        </w:tc>
        <w:tc>
          <w:tcPr>
            <w:tcW w:w="0" w:type="auto"/>
            <w:hideMark/>
          </w:tcPr>
          <w:p w14:paraId="00DC34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59</w:t>
            </w:r>
          </w:p>
        </w:tc>
        <w:tc>
          <w:tcPr>
            <w:tcW w:w="0" w:type="auto"/>
            <w:hideMark/>
          </w:tcPr>
          <w:p w14:paraId="1AE7CC8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14.0</w:t>
            </w:r>
          </w:p>
        </w:tc>
      </w:tr>
      <w:tr w:rsidR="00690501" w:rsidRPr="00690501" w14:paraId="7F6ACCFD" w14:textId="77777777" w:rsidTr="009B69F5">
        <w:tc>
          <w:tcPr>
            <w:tcW w:w="0" w:type="auto"/>
            <w:hideMark/>
          </w:tcPr>
          <w:p w14:paraId="7BFEC78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Secondary education</w:t>
            </w:r>
          </w:p>
        </w:tc>
        <w:tc>
          <w:tcPr>
            <w:tcW w:w="0" w:type="auto"/>
            <w:hideMark/>
          </w:tcPr>
          <w:p w14:paraId="7839D89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185</w:t>
            </w:r>
          </w:p>
        </w:tc>
        <w:tc>
          <w:tcPr>
            <w:tcW w:w="0" w:type="auto"/>
            <w:hideMark/>
          </w:tcPr>
          <w:p w14:paraId="5E3702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43.8</w:t>
            </w:r>
          </w:p>
        </w:tc>
      </w:tr>
      <w:tr w:rsidR="00690501" w:rsidRPr="00690501" w14:paraId="6F4E6F1B" w14:textId="77777777" w:rsidTr="009B69F5">
        <w:tc>
          <w:tcPr>
            <w:tcW w:w="0" w:type="auto"/>
            <w:hideMark/>
          </w:tcPr>
          <w:p w14:paraId="3F47155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Tertiary education</w:t>
            </w:r>
          </w:p>
        </w:tc>
        <w:tc>
          <w:tcPr>
            <w:tcW w:w="0" w:type="auto"/>
            <w:hideMark/>
          </w:tcPr>
          <w:p w14:paraId="2509DE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156</w:t>
            </w:r>
          </w:p>
        </w:tc>
        <w:tc>
          <w:tcPr>
            <w:tcW w:w="0" w:type="auto"/>
            <w:hideMark/>
          </w:tcPr>
          <w:p w14:paraId="069A7A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37.0</w:t>
            </w:r>
          </w:p>
        </w:tc>
      </w:tr>
      <w:tr w:rsidR="00690501" w:rsidRPr="00690501" w14:paraId="24BE407C" w14:textId="77777777" w:rsidTr="009B69F5">
        <w:tc>
          <w:tcPr>
            <w:tcW w:w="0" w:type="auto"/>
            <w:hideMark/>
          </w:tcPr>
          <w:p w14:paraId="2F095F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Occupation</w:t>
            </w:r>
          </w:p>
        </w:tc>
        <w:tc>
          <w:tcPr>
            <w:tcW w:w="0" w:type="auto"/>
            <w:hideMark/>
          </w:tcPr>
          <w:p w14:paraId="15A8A69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20C164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884F664" w14:textId="77777777" w:rsidTr="009B69F5">
        <w:tc>
          <w:tcPr>
            <w:tcW w:w="0" w:type="auto"/>
            <w:hideMark/>
          </w:tcPr>
          <w:p w14:paraId="31BCA7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Unemployed</w:t>
            </w:r>
          </w:p>
        </w:tc>
        <w:tc>
          <w:tcPr>
            <w:tcW w:w="0" w:type="auto"/>
            <w:hideMark/>
          </w:tcPr>
          <w:p w14:paraId="2D718F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w:t>
            </w:r>
          </w:p>
        </w:tc>
        <w:tc>
          <w:tcPr>
            <w:tcW w:w="0" w:type="auto"/>
            <w:hideMark/>
          </w:tcPr>
          <w:p w14:paraId="78ABF9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8.5</w:t>
            </w:r>
          </w:p>
        </w:tc>
      </w:tr>
      <w:tr w:rsidR="00690501" w:rsidRPr="00690501" w14:paraId="75FB8D18" w14:textId="77777777" w:rsidTr="009B69F5">
        <w:tc>
          <w:tcPr>
            <w:tcW w:w="0" w:type="auto"/>
            <w:hideMark/>
          </w:tcPr>
          <w:p w14:paraId="1FED4FB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Farmer</w:t>
            </w:r>
          </w:p>
        </w:tc>
        <w:tc>
          <w:tcPr>
            <w:tcW w:w="0" w:type="auto"/>
            <w:hideMark/>
          </w:tcPr>
          <w:p w14:paraId="6E18F7C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61</w:t>
            </w:r>
          </w:p>
        </w:tc>
        <w:tc>
          <w:tcPr>
            <w:tcW w:w="0" w:type="auto"/>
            <w:hideMark/>
          </w:tcPr>
          <w:p w14:paraId="4EE6594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14.5</w:t>
            </w:r>
          </w:p>
        </w:tc>
      </w:tr>
      <w:tr w:rsidR="00690501" w:rsidRPr="00690501" w14:paraId="6F6A9075" w14:textId="77777777" w:rsidTr="009B69F5">
        <w:tc>
          <w:tcPr>
            <w:tcW w:w="0" w:type="auto"/>
            <w:hideMark/>
          </w:tcPr>
          <w:p w14:paraId="4E60DA8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Trader</w:t>
            </w:r>
          </w:p>
        </w:tc>
        <w:tc>
          <w:tcPr>
            <w:tcW w:w="0" w:type="auto"/>
            <w:hideMark/>
          </w:tcPr>
          <w:p w14:paraId="74ACADA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143</w:t>
            </w:r>
          </w:p>
        </w:tc>
        <w:tc>
          <w:tcPr>
            <w:tcW w:w="0" w:type="auto"/>
            <w:hideMark/>
          </w:tcPr>
          <w:p w14:paraId="1F8FEC5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33.9</w:t>
            </w:r>
          </w:p>
        </w:tc>
      </w:tr>
      <w:tr w:rsidR="00690501" w:rsidRPr="00690501" w14:paraId="02ABEAC1" w14:textId="77777777" w:rsidTr="009B69F5">
        <w:tc>
          <w:tcPr>
            <w:tcW w:w="0" w:type="auto"/>
            <w:hideMark/>
          </w:tcPr>
          <w:p w14:paraId="6634C3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Artisan</w:t>
            </w:r>
          </w:p>
        </w:tc>
        <w:tc>
          <w:tcPr>
            <w:tcW w:w="0" w:type="auto"/>
            <w:hideMark/>
          </w:tcPr>
          <w:p w14:paraId="114E2D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7F3080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17.5</w:t>
            </w:r>
          </w:p>
        </w:tc>
      </w:tr>
      <w:tr w:rsidR="00690501" w:rsidRPr="00690501" w14:paraId="2797FC5D" w14:textId="77777777" w:rsidTr="009B69F5">
        <w:tc>
          <w:tcPr>
            <w:tcW w:w="0" w:type="auto"/>
            <w:hideMark/>
          </w:tcPr>
          <w:p w14:paraId="1859A4B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Civil servant</w:t>
            </w:r>
          </w:p>
        </w:tc>
        <w:tc>
          <w:tcPr>
            <w:tcW w:w="0" w:type="auto"/>
            <w:hideMark/>
          </w:tcPr>
          <w:p w14:paraId="4211AA1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79</w:t>
            </w:r>
          </w:p>
        </w:tc>
        <w:tc>
          <w:tcPr>
            <w:tcW w:w="0" w:type="auto"/>
            <w:hideMark/>
          </w:tcPr>
          <w:p w14:paraId="3AB75D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18.7</w:t>
            </w:r>
          </w:p>
        </w:tc>
      </w:tr>
      <w:tr w:rsidR="00690501" w:rsidRPr="00690501" w14:paraId="1FDCA2D8" w14:textId="77777777" w:rsidTr="009B69F5">
        <w:tc>
          <w:tcPr>
            <w:tcW w:w="0" w:type="auto"/>
            <w:hideMark/>
          </w:tcPr>
          <w:p w14:paraId="0CB94DE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3BEE9A1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4B9B4C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5344E065" w14:textId="77777777" w:rsidTr="009B69F5">
        <w:tc>
          <w:tcPr>
            <w:tcW w:w="0" w:type="auto"/>
            <w:hideMark/>
          </w:tcPr>
          <w:p w14:paraId="6E5FEF5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Religion</w:t>
            </w:r>
          </w:p>
        </w:tc>
        <w:tc>
          <w:tcPr>
            <w:tcW w:w="0" w:type="auto"/>
            <w:hideMark/>
          </w:tcPr>
          <w:p w14:paraId="716CCEC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645150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40B3065A" w14:textId="77777777" w:rsidTr="009B69F5">
        <w:tc>
          <w:tcPr>
            <w:tcW w:w="0" w:type="auto"/>
            <w:hideMark/>
          </w:tcPr>
          <w:p w14:paraId="146172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Christianity</w:t>
            </w:r>
          </w:p>
        </w:tc>
        <w:tc>
          <w:tcPr>
            <w:tcW w:w="0" w:type="auto"/>
            <w:hideMark/>
          </w:tcPr>
          <w:p w14:paraId="797A78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378</w:t>
            </w:r>
          </w:p>
        </w:tc>
        <w:tc>
          <w:tcPr>
            <w:tcW w:w="0" w:type="auto"/>
            <w:hideMark/>
          </w:tcPr>
          <w:p w14:paraId="6A790B4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89.6</w:t>
            </w:r>
          </w:p>
        </w:tc>
      </w:tr>
      <w:tr w:rsidR="00690501" w:rsidRPr="00690501" w14:paraId="6E3B852B" w14:textId="77777777" w:rsidTr="009B69F5">
        <w:tc>
          <w:tcPr>
            <w:tcW w:w="0" w:type="auto"/>
            <w:hideMark/>
          </w:tcPr>
          <w:p w14:paraId="2F0776D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Islam</w:t>
            </w:r>
          </w:p>
        </w:tc>
        <w:tc>
          <w:tcPr>
            <w:tcW w:w="0" w:type="auto"/>
            <w:hideMark/>
          </w:tcPr>
          <w:p w14:paraId="4C6645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w:t>
            </w:r>
          </w:p>
        </w:tc>
        <w:tc>
          <w:tcPr>
            <w:tcW w:w="0" w:type="auto"/>
            <w:hideMark/>
          </w:tcPr>
          <w:p w14:paraId="0A760F7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7.8</w:t>
            </w:r>
          </w:p>
        </w:tc>
      </w:tr>
      <w:tr w:rsidR="00690501" w:rsidRPr="00690501" w14:paraId="14C29697" w14:textId="77777777" w:rsidTr="009B69F5">
        <w:tc>
          <w:tcPr>
            <w:tcW w:w="0" w:type="auto"/>
            <w:hideMark/>
          </w:tcPr>
          <w:p w14:paraId="7C70AD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Traditional</w:t>
            </w:r>
          </w:p>
        </w:tc>
        <w:tc>
          <w:tcPr>
            <w:tcW w:w="0" w:type="auto"/>
            <w:hideMark/>
          </w:tcPr>
          <w:p w14:paraId="09AA6FF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w:t>
            </w:r>
          </w:p>
        </w:tc>
        <w:tc>
          <w:tcPr>
            <w:tcW w:w="0" w:type="auto"/>
            <w:hideMark/>
          </w:tcPr>
          <w:p w14:paraId="6A95ED6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w:t>
            </w:r>
          </w:p>
        </w:tc>
      </w:tr>
      <w:tr w:rsidR="00690501" w:rsidRPr="00690501" w14:paraId="0563F800" w14:textId="77777777" w:rsidTr="009B69F5">
        <w:tc>
          <w:tcPr>
            <w:tcW w:w="0" w:type="auto"/>
            <w:hideMark/>
          </w:tcPr>
          <w:p w14:paraId="0817DB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164B88C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w:t>
            </w:r>
          </w:p>
        </w:tc>
        <w:tc>
          <w:tcPr>
            <w:tcW w:w="0" w:type="auto"/>
            <w:hideMark/>
          </w:tcPr>
          <w:p w14:paraId="6ACAE94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0.9</w:t>
            </w:r>
          </w:p>
        </w:tc>
      </w:tr>
      <w:tr w:rsidR="00690501" w:rsidRPr="00690501" w14:paraId="715DB266" w14:textId="77777777" w:rsidTr="009B69F5">
        <w:tc>
          <w:tcPr>
            <w:tcW w:w="0" w:type="auto"/>
            <w:hideMark/>
          </w:tcPr>
          <w:p w14:paraId="672DDC4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lastRenderedPageBreak/>
              <w:t>Parity (Number of children)</w:t>
            </w:r>
          </w:p>
        </w:tc>
        <w:tc>
          <w:tcPr>
            <w:tcW w:w="0" w:type="auto"/>
            <w:hideMark/>
          </w:tcPr>
          <w:p w14:paraId="6567BC0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7A5092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57A3D14" w14:textId="77777777" w:rsidTr="009B69F5">
        <w:tc>
          <w:tcPr>
            <w:tcW w:w="0" w:type="auto"/>
            <w:hideMark/>
          </w:tcPr>
          <w:p w14:paraId="3291F5F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0</w:t>
            </w:r>
          </w:p>
        </w:tc>
        <w:tc>
          <w:tcPr>
            <w:tcW w:w="0" w:type="auto"/>
            <w:hideMark/>
          </w:tcPr>
          <w:p w14:paraId="2495781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152C09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17.5</w:t>
            </w:r>
          </w:p>
        </w:tc>
      </w:tr>
      <w:tr w:rsidR="00690501" w:rsidRPr="00690501" w14:paraId="46439135" w14:textId="77777777" w:rsidTr="009B69F5">
        <w:tc>
          <w:tcPr>
            <w:tcW w:w="0" w:type="auto"/>
            <w:hideMark/>
          </w:tcPr>
          <w:p w14:paraId="4D860F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w:t>
            </w:r>
          </w:p>
        </w:tc>
        <w:tc>
          <w:tcPr>
            <w:tcW w:w="0" w:type="auto"/>
            <w:hideMark/>
          </w:tcPr>
          <w:p w14:paraId="2AFCE1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170</w:t>
            </w:r>
          </w:p>
        </w:tc>
        <w:tc>
          <w:tcPr>
            <w:tcW w:w="0" w:type="auto"/>
            <w:hideMark/>
          </w:tcPr>
          <w:p w14:paraId="4254B22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40.3</w:t>
            </w:r>
          </w:p>
        </w:tc>
      </w:tr>
      <w:tr w:rsidR="00690501" w:rsidRPr="00690501" w14:paraId="2AAC8A52" w14:textId="77777777" w:rsidTr="009B69F5">
        <w:tc>
          <w:tcPr>
            <w:tcW w:w="0" w:type="auto"/>
            <w:hideMark/>
          </w:tcPr>
          <w:p w14:paraId="29266E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426CF2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128</w:t>
            </w:r>
          </w:p>
        </w:tc>
        <w:tc>
          <w:tcPr>
            <w:tcW w:w="0" w:type="auto"/>
            <w:hideMark/>
          </w:tcPr>
          <w:p w14:paraId="68AC07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30.3</w:t>
            </w:r>
          </w:p>
        </w:tc>
      </w:tr>
      <w:tr w:rsidR="00690501" w:rsidRPr="00690501" w14:paraId="4060A624" w14:textId="77777777" w:rsidTr="009B69F5">
        <w:tc>
          <w:tcPr>
            <w:tcW w:w="0" w:type="auto"/>
            <w:hideMark/>
          </w:tcPr>
          <w:p w14:paraId="38432A6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w:t>
            </w:r>
          </w:p>
        </w:tc>
        <w:tc>
          <w:tcPr>
            <w:tcW w:w="0" w:type="auto"/>
            <w:hideMark/>
          </w:tcPr>
          <w:p w14:paraId="03BF92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c>
          <w:tcPr>
            <w:tcW w:w="0" w:type="auto"/>
            <w:hideMark/>
          </w:tcPr>
          <w:p w14:paraId="6754EE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11.8</w:t>
            </w:r>
          </w:p>
        </w:tc>
      </w:tr>
      <w:tr w:rsidR="00690501" w:rsidRPr="00690501" w14:paraId="64375F86" w14:textId="77777777" w:rsidTr="009B69F5">
        <w:tc>
          <w:tcPr>
            <w:tcW w:w="0" w:type="auto"/>
            <w:hideMark/>
          </w:tcPr>
          <w:p w14:paraId="56D28B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Trimester of Pregnancy</w:t>
            </w:r>
          </w:p>
        </w:tc>
        <w:tc>
          <w:tcPr>
            <w:tcW w:w="0" w:type="auto"/>
            <w:hideMark/>
          </w:tcPr>
          <w:p w14:paraId="6632C80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5302CE6"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4CC9B874" w14:textId="77777777" w:rsidTr="009B69F5">
        <w:tc>
          <w:tcPr>
            <w:tcW w:w="0" w:type="auto"/>
            <w:hideMark/>
          </w:tcPr>
          <w:p w14:paraId="3B588E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First trimester</w:t>
            </w:r>
          </w:p>
        </w:tc>
        <w:tc>
          <w:tcPr>
            <w:tcW w:w="0" w:type="auto"/>
            <w:hideMark/>
          </w:tcPr>
          <w:p w14:paraId="4F4EFBB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62</w:t>
            </w:r>
          </w:p>
        </w:tc>
        <w:tc>
          <w:tcPr>
            <w:tcW w:w="0" w:type="auto"/>
            <w:hideMark/>
          </w:tcPr>
          <w:p w14:paraId="241B77A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14.7</w:t>
            </w:r>
          </w:p>
        </w:tc>
      </w:tr>
      <w:tr w:rsidR="00690501" w:rsidRPr="00690501" w14:paraId="4910C3F7" w14:textId="77777777" w:rsidTr="009B69F5">
        <w:tc>
          <w:tcPr>
            <w:tcW w:w="0" w:type="auto"/>
            <w:hideMark/>
          </w:tcPr>
          <w:p w14:paraId="71B606D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 trimester</w:t>
            </w:r>
          </w:p>
        </w:tc>
        <w:tc>
          <w:tcPr>
            <w:tcW w:w="0" w:type="auto"/>
            <w:hideMark/>
          </w:tcPr>
          <w:p w14:paraId="6F324C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77AD292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r w:rsidR="00690501" w:rsidRPr="00690501" w14:paraId="11267AEF" w14:textId="77777777" w:rsidTr="009B69F5">
        <w:tc>
          <w:tcPr>
            <w:tcW w:w="0" w:type="auto"/>
            <w:hideMark/>
          </w:tcPr>
          <w:p w14:paraId="233AAB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Third trimester</w:t>
            </w:r>
          </w:p>
        </w:tc>
        <w:tc>
          <w:tcPr>
            <w:tcW w:w="0" w:type="auto"/>
            <w:hideMark/>
          </w:tcPr>
          <w:p w14:paraId="1CE0A5B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c>
          <w:tcPr>
            <w:tcW w:w="0" w:type="auto"/>
            <w:hideMark/>
          </w:tcPr>
          <w:p w14:paraId="7142223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39.8</w:t>
            </w:r>
          </w:p>
        </w:tc>
      </w:tr>
    </w:tbl>
    <w:p w14:paraId="0C46E118" w14:textId="0BCEC07C" w:rsidR="00690501" w:rsidRPr="00690501" w:rsidRDefault="00690501" w:rsidP="00690501">
      <w:pPr>
        <w:spacing w:line="360" w:lineRule="auto"/>
        <w:jc w:val="both"/>
        <w:rPr>
          <w:rFonts w:ascii="Arial" w:hAnsi="Arial" w:cs="Arial"/>
          <w:sz w:val="20"/>
          <w:szCs w:val="20"/>
        </w:rPr>
      </w:pPr>
    </w:p>
    <w:p w14:paraId="16360706" w14:textId="0A264139"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2</w:t>
      </w:r>
      <w:r w:rsidR="00690501" w:rsidRPr="00690501">
        <w:rPr>
          <w:rFonts w:ascii="Arial" w:hAnsi="Arial" w:cs="Arial"/>
          <w:b/>
          <w:bCs/>
          <w:sz w:val="20"/>
          <w:szCs w:val="20"/>
        </w:rPr>
        <w:t>: Awareness of Malaria in Pregnancy</w:t>
      </w:r>
    </w:p>
    <w:tbl>
      <w:tblPr>
        <w:tblStyle w:val="TableGrid"/>
        <w:tblW w:w="0" w:type="auto"/>
        <w:tblLook w:val="04A0" w:firstRow="1" w:lastRow="0" w:firstColumn="1" w:lastColumn="0" w:noHBand="0" w:noVBand="1"/>
      </w:tblPr>
      <w:tblGrid>
        <w:gridCol w:w="5174"/>
        <w:gridCol w:w="1228"/>
        <w:gridCol w:w="1661"/>
      </w:tblGrid>
      <w:tr w:rsidR="00690501" w:rsidRPr="00690501" w14:paraId="2F2C88D2" w14:textId="77777777" w:rsidTr="009B69F5">
        <w:tc>
          <w:tcPr>
            <w:tcW w:w="0" w:type="auto"/>
            <w:hideMark/>
          </w:tcPr>
          <w:p w14:paraId="31B83896"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035FB04E"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08FB63B3"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7BA4B4CE" w14:textId="77777777" w:rsidTr="009B69F5">
        <w:tc>
          <w:tcPr>
            <w:tcW w:w="0" w:type="auto"/>
            <w:hideMark/>
          </w:tcPr>
          <w:p w14:paraId="5A899C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Heard about malaria in pregnancy</w:t>
            </w:r>
          </w:p>
        </w:tc>
        <w:tc>
          <w:tcPr>
            <w:tcW w:w="0" w:type="auto"/>
            <w:hideMark/>
          </w:tcPr>
          <w:p w14:paraId="6C32C9A6"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36EC5B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AC5876F" w14:textId="77777777" w:rsidTr="009B69F5">
        <w:tc>
          <w:tcPr>
            <w:tcW w:w="0" w:type="auto"/>
            <w:hideMark/>
          </w:tcPr>
          <w:p w14:paraId="78B938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74AFBB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399</w:t>
            </w:r>
          </w:p>
        </w:tc>
        <w:tc>
          <w:tcPr>
            <w:tcW w:w="0" w:type="auto"/>
            <w:hideMark/>
          </w:tcPr>
          <w:p w14:paraId="14A5E16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94.5</w:t>
            </w:r>
          </w:p>
        </w:tc>
      </w:tr>
      <w:tr w:rsidR="00690501" w:rsidRPr="00690501" w14:paraId="1D1D58BB" w14:textId="77777777" w:rsidTr="009B69F5">
        <w:tc>
          <w:tcPr>
            <w:tcW w:w="0" w:type="auto"/>
            <w:hideMark/>
          </w:tcPr>
          <w:p w14:paraId="46E984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7944C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w:t>
            </w:r>
          </w:p>
        </w:tc>
        <w:tc>
          <w:tcPr>
            <w:tcW w:w="0" w:type="auto"/>
            <w:hideMark/>
          </w:tcPr>
          <w:p w14:paraId="5F3C08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5.5</w:t>
            </w:r>
          </w:p>
        </w:tc>
      </w:tr>
      <w:tr w:rsidR="00690501" w:rsidRPr="00690501" w14:paraId="5DC8EF63" w14:textId="77777777" w:rsidTr="009B69F5">
        <w:tc>
          <w:tcPr>
            <w:tcW w:w="0" w:type="auto"/>
            <w:hideMark/>
          </w:tcPr>
          <w:p w14:paraId="09E1CAD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Sources of information</w:t>
            </w:r>
            <w:r w:rsidRPr="00690501">
              <w:rPr>
                <w:rFonts w:ascii="Arial" w:hAnsi="Arial" w:cs="Arial"/>
                <w:sz w:val="20"/>
                <w:szCs w:val="20"/>
              </w:rPr>
              <w:t xml:space="preserve"> (multiple responses)</w:t>
            </w:r>
          </w:p>
        </w:tc>
        <w:tc>
          <w:tcPr>
            <w:tcW w:w="0" w:type="auto"/>
            <w:hideMark/>
          </w:tcPr>
          <w:p w14:paraId="362E4EF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998964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A752A6A" w14:textId="77777777" w:rsidTr="009B69F5">
        <w:tc>
          <w:tcPr>
            <w:tcW w:w="0" w:type="auto"/>
            <w:hideMark/>
          </w:tcPr>
          <w:p w14:paraId="0094968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Health workers</w:t>
            </w:r>
          </w:p>
        </w:tc>
        <w:tc>
          <w:tcPr>
            <w:tcW w:w="0" w:type="auto"/>
            <w:hideMark/>
          </w:tcPr>
          <w:p w14:paraId="5F5EE87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301</w:t>
            </w:r>
          </w:p>
        </w:tc>
        <w:tc>
          <w:tcPr>
            <w:tcW w:w="0" w:type="auto"/>
            <w:hideMark/>
          </w:tcPr>
          <w:p w14:paraId="570A1FD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71.3</w:t>
            </w:r>
          </w:p>
        </w:tc>
      </w:tr>
      <w:tr w:rsidR="00690501" w:rsidRPr="00690501" w14:paraId="32B7D89D" w14:textId="77777777" w:rsidTr="009B69F5">
        <w:tc>
          <w:tcPr>
            <w:tcW w:w="0" w:type="auto"/>
            <w:hideMark/>
          </w:tcPr>
          <w:p w14:paraId="3BE909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Radio/TV</w:t>
            </w:r>
          </w:p>
        </w:tc>
        <w:tc>
          <w:tcPr>
            <w:tcW w:w="0" w:type="auto"/>
            <w:hideMark/>
          </w:tcPr>
          <w:p w14:paraId="76105B6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187</w:t>
            </w:r>
          </w:p>
        </w:tc>
        <w:tc>
          <w:tcPr>
            <w:tcW w:w="0" w:type="auto"/>
            <w:hideMark/>
          </w:tcPr>
          <w:p w14:paraId="6C8E86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44.3</w:t>
            </w:r>
          </w:p>
        </w:tc>
      </w:tr>
      <w:tr w:rsidR="00690501" w:rsidRPr="00690501" w14:paraId="5AC8EE34" w14:textId="77777777" w:rsidTr="009B69F5">
        <w:tc>
          <w:tcPr>
            <w:tcW w:w="0" w:type="auto"/>
            <w:hideMark/>
          </w:tcPr>
          <w:p w14:paraId="51FDC97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Friends/Relatives</w:t>
            </w:r>
          </w:p>
        </w:tc>
        <w:tc>
          <w:tcPr>
            <w:tcW w:w="0" w:type="auto"/>
            <w:hideMark/>
          </w:tcPr>
          <w:p w14:paraId="1025B5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11B7FF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r w:rsidR="00690501" w:rsidRPr="00690501" w14:paraId="5312F19F" w14:textId="77777777" w:rsidTr="009B69F5">
        <w:tc>
          <w:tcPr>
            <w:tcW w:w="0" w:type="auto"/>
            <w:hideMark/>
          </w:tcPr>
          <w:p w14:paraId="69672F8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Posters/Flyers</w:t>
            </w:r>
          </w:p>
        </w:tc>
        <w:tc>
          <w:tcPr>
            <w:tcW w:w="0" w:type="auto"/>
            <w:hideMark/>
          </w:tcPr>
          <w:p w14:paraId="369865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108</w:t>
            </w:r>
          </w:p>
        </w:tc>
        <w:tc>
          <w:tcPr>
            <w:tcW w:w="0" w:type="auto"/>
            <w:hideMark/>
          </w:tcPr>
          <w:p w14:paraId="0F8096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25.6</w:t>
            </w:r>
          </w:p>
        </w:tc>
      </w:tr>
      <w:tr w:rsidR="00690501" w:rsidRPr="00690501" w14:paraId="242ADC72" w14:textId="77777777" w:rsidTr="009B69F5">
        <w:tc>
          <w:tcPr>
            <w:tcW w:w="0" w:type="auto"/>
            <w:hideMark/>
          </w:tcPr>
          <w:p w14:paraId="18CC3E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Social media</w:t>
            </w:r>
          </w:p>
        </w:tc>
        <w:tc>
          <w:tcPr>
            <w:tcW w:w="0" w:type="auto"/>
            <w:hideMark/>
          </w:tcPr>
          <w:p w14:paraId="6E97B01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96</w:t>
            </w:r>
          </w:p>
        </w:tc>
        <w:tc>
          <w:tcPr>
            <w:tcW w:w="0" w:type="auto"/>
            <w:hideMark/>
          </w:tcPr>
          <w:p w14:paraId="4C4C3F7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22.7</w:t>
            </w:r>
          </w:p>
        </w:tc>
      </w:tr>
      <w:tr w:rsidR="00690501" w:rsidRPr="00690501" w14:paraId="67F486F2" w14:textId="77777777" w:rsidTr="009B69F5">
        <w:tc>
          <w:tcPr>
            <w:tcW w:w="0" w:type="auto"/>
            <w:hideMark/>
          </w:tcPr>
          <w:p w14:paraId="1B57C7B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meetings</w:t>
            </w:r>
          </w:p>
        </w:tc>
        <w:tc>
          <w:tcPr>
            <w:tcW w:w="0" w:type="auto"/>
            <w:hideMark/>
          </w:tcPr>
          <w:p w14:paraId="1194E00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84</w:t>
            </w:r>
          </w:p>
        </w:tc>
        <w:tc>
          <w:tcPr>
            <w:tcW w:w="0" w:type="auto"/>
            <w:hideMark/>
          </w:tcPr>
          <w:p w14:paraId="1763BA7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19.9</w:t>
            </w:r>
          </w:p>
        </w:tc>
      </w:tr>
      <w:tr w:rsidR="00690501" w:rsidRPr="00690501" w14:paraId="3752EBCF" w14:textId="77777777" w:rsidTr="009B69F5">
        <w:tc>
          <w:tcPr>
            <w:tcW w:w="0" w:type="auto"/>
            <w:hideMark/>
          </w:tcPr>
          <w:p w14:paraId="2AE9E2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Dangers of malaria in pregnancy</w:t>
            </w:r>
            <w:r w:rsidRPr="00690501">
              <w:rPr>
                <w:rFonts w:ascii="Arial" w:hAnsi="Arial" w:cs="Arial"/>
                <w:sz w:val="20"/>
                <w:szCs w:val="20"/>
              </w:rPr>
              <w:t xml:space="preserve"> (multiple responses)</w:t>
            </w:r>
          </w:p>
        </w:tc>
        <w:tc>
          <w:tcPr>
            <w:tcW w:w="0" w:type="auto"/>
            <w:hideMark/>
          </w:tcPr>
          <w:p w14:paraId="69A17599"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2295947"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9588625" w14:textId="77777777" w:rsidTr="009B69F5">
        <w:tc>
          <w:tcPr>
            <w:tcW w:w="0" w:type="auto"/>
            <w:hideMark/>
          </w:tcPr>
          <w:p w14:paraId="032D37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Miscarriage</w:t>
            </w:r>
          </w:p>
        </w:tc>
        <w:tc>
          <w:tcPr>
            <w:tcW w:w="0" w:type="auto"/>
            <w:hideMark/>
          </w:tcPr>
          <w:p w14:paraId="78A963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248</w:t>
            </w:r>
          </w:p>
        </w:tc>
        <w:tc>
          <w:tcPr>
            <w:tcW w:w="0" w:type="auto"/>
            <w:hideMark/>
          </w:tcPr>
          <w:p w14:paraId="154F96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58.8</w:t>
            </w:r>
          </w:p>
        </w:tc>
      </w:tr>
      <w:tr w:rsidR="00690501" w:rsidRPr="00690501" w14:paraId="2B0B7B95" w14:textId="77777777" w:rsidTr="009B69F5">
        <w:tc>
          <w:tcPr>
            <w:tcW w:w="0" w:type="auto"/>
            <w:hideMark/>
          </w:tcPr>
          <w:p w14:paraId="441F0D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Anaemia</w:t>
            </w:r>
          </w:p>
        </w:tc>
        <w:tc>
          <w:tcPr>
            <w:tcW w:w="0" w:type="auto"/>
            <w:hideMark/>
          </w:tcPr>
          <w:p w14:paraId="764AAD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296</w:t>
            </w:r>
          </w:p>
        </w:tc>
        <w:tc>
          <w:tcPr>
            <w:tcW w:w="0" w:type="auto"/>
            <w:hideMark/>
          </w:tcPr>
          <w:p w14:paraId="29E7574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70.1</w:t>
            </w:r>
          </w:p>
        </w:tc>
      </w:tr>
      <w:tr w:rsidR="00690501" w:rsidRPr="00690501" w14:paraId="737D2369" w14:textId="77777777" w:rsidTr="009B69F5">
        <w:tc>
          <w:tcPr>
            <w:tcW w:w="0" w:type="auto"/>
            <w:hideMark/>
          </w:tcPr>
          <w:p w14:paraId="7290DF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Stillbirth</w:t>
            </w:r>
          </w:p>
        </w:tc>
        <w:tc>
          <w:tcPr>
            <w:tcW w:w="0" w:type="auto"/>
            <w:hideMark/>
          </w:tcPr>
          <w:p w14:paraId="3ADE83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211</w:t>
            </w:r>
          </w:p>
        </w:tc>
        <w:tc>
          <w:tcPr>
            <w:tcW w:w="0" w:type="auto"/>
            <w:hideMark/>
          </w:tcPr>
          <w:p w14:paraId="055D9D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50.0</w:t>
            </w:r>
          </w:p>
        </w:tc>
      </w:tr>
      <w:tr w:rsidR="00690501" w:rsidRPr="00690501" w14:paraId="21D426DC" w14:textId="77777777" w:rsidTr="009B69F5">
        <w:tc>
          <w:tcPr>
            <w:tcW w:w="0" w:type="auto"/>
            <w:hideMark/>
          </w:tcPr>
          <w:p w14:paraId="22C458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Low birth weight</w:t>
            </w:r>
          </w:p>
        </w:tc>
        <w:tc>
          <w:tcPr>
            <w:tcW w:w="0" w:type="auto"/>
            <w:hideMark/>
          </w:tcPr>
          <w:p w14:paraId="61961C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264</w:t>
            </w:r>
          </w:p>
        </w:tc>
        <w:tc>
          <w:tcPr>
            <w:tcW w:w="0" w:type="auto"/>
            <w:hideMark/>
          </w:tcPr>
          <w:p w14:paraId="56D419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62.6</w:t>
            </w:r>
          </w:p>
        </w:tc>
      </w:tr>
      <w:tr w:rsidR="00690501" w:rsidRPr="00690501" w14:paraId="06AD15EF" w14:textId="77777777" w:rsidTr="009B69F5">
        <w:tc>
          <w:tcPr>
            <w:tcW w:w="0" w:type="auto"/>
            <w:hideMark/>
          </w:tcPr>
          <w:p w14:paraId="62E377A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Premature birth</w:t>
            </w:r>
          </w:p>
        </w:tc>
        <w:tc>
          <w:tcPr>
            <w:tcW w:w="0" w:type="auto"/>
            <w:hideMark/>
          </w:tcPr>
          <w:p w14:paraId="4B72F2B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199</w:t>
            </w:r>
          </w:p>
        </w:tc>
        <w:tc>
          <w:tcPr>
            <w:tcW w:w="0" w:type="auto"/>
            <w:hideMark/>
          </w:tcPr>
          <w:p w14:paraId="13D5A8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47.2</w:t>
            </w:r>
          </w:p>
        </w:tc>
      </w:tr>
      <w:tr w:rsidR="00690501" w:rsidRPr="00690501" w14:paraId="73A7138A" w14:textId="77777777" w:rsidTr="009B69F5">
        <w:tc>
          <w:tcPr>
            <w:tcW w:w="0" w:type="auto"/>
            <w:hideMark/>
          </w:tcPr>
          <w:p w14:paraId="392F1B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Convulsions</w:t>
            </w:r>
          </w:p>
        </w:tc>
        <w:tc>
          <w:tcPr>
            <w:tcW w:w="0" w:type="auto"/>
            <w:hideMark/>
          </w:tcPr>
          <w:p w14:paraId="5F3E3D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124</w:t>
            </w:r>
          </w:p>
        </w:tc>
        <w:tc>
          <w:tcPr>
            <w:tcW w:w="0" w:type="auto"/>
            <w:hideMark/>
          </w:tcPr>
          <w:p w14:paraId="71CD7F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29.4</w:t>
            </w:r>
          </w:p>
        </w:tc>
      </w:tr>
      <w:tr w:rsidR="00690501" w:rsidRPr="00690501" w14:paraId="1B611CC3" w14:textId="77777777" w:rsidTr="009B69F5">
        <w:tc>
          <w:tcPr>
            <w:tcW w:w="0" w:type="auto"/>
            <w:hideMark/>
          </w:tcPr>
          <w:p w14:paraId="6BA5884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Death</w:t>
            </w:r>
          </w:p>
        </w:tc>
        <w:tc>
          <w:tcPr>
            <w:tcW w:w="0" w:type="auto"/>
            <w:hideMark/>
          </w:tcPr>
          <w:p w14:paraId="486AAC7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177</w:t>
            </w:r>
          </w:p>
        </w:tc>
        <w:tc>
          <w:tcPr>
            <w:tcW w:w="0" w:type="auto"/>
            <w:hideMark/>
          </w:tcPr>
          <w:p w14:paraId="3F68325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41.9</w:t>
            </w:r>
          </w:p>
        </w:tc>
      </w:tr>
      <w:tr w:rsidR="00690501" w:rsidRPr="00690501" w14:paraId="777431A4" w14:textId="77777777" w:rsidTr="009B69F5">
        <w:tc>
          <w:tcPr>
            <w:tcW w:w="0" w:type="auto"/>
            <w:hideMark/>
          </w:tcPr>
          <w:p w14:paraId="77992B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4A320B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53</w:t>
            </w:r>
          </w:p>
        </w:tc>
        <w:tc>
          <w:tcPr>
            <w:tcW w:w="0" w:type="auto"/>
            <w:hideMark/>
          </w:tcPr>
          <w:p w14:paraId="7CEEFD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12.6</w:t>
            </w:r>
          </w:p>
        </w:tc>
      </w:tr>
      <w:tr w:rsidR="00690501" w:rsidRPr="00690501" w14:paraId="4B175B2A" w14:textId="77777777" w:rsidTr="009B69F5">
        <w:tc>
          <w:tcPr>
            <w:tcW w:w="0" w:type="auto"/>
            <w:hideMark/>
          </w:tcPr>
          <w:p w14:paraId="3FA14FB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Tested for malaria during this pregnancy</w:t>
            </w:r>
          </w:p>
        </w:tc>
        <w:tc>
          <w:tcPr>
            <w:tcW w:w="0" w:type="auto"/>
            <w:hideMark/>
          </w:tcPr>
          <w:p w14:paraId="2A7B47E4"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681C2B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C29937F" w14:textId="77777777" w:rsidTr="009B69F5">
        <w:tc>
          <w:tcPr>
            <w:tcW w:w="0" w:type="auto"/>
            <w:hideMark/>
          </w:tcPr>
          <w:p w14:paraId="5A114A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6452AED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328</w:t>
            </w:r>
          </w:p>
        </w:tc>
        <w:tc>
          <w:tcPr>
            <w:tcW w:w="0" w:type="auto"/>
            <w:hideMark/>
          </w:tcPr>
          <w:p w14:paraId="530B1B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77.7</w:t>
            </w:r>
          </w:p>
        </w:tc>
      </w:tr>
      <w:tr w:rsidR="00690501" w:rsidRPr="00690501" w14:paraId="02DE14EE" w14:textId="77777777" w:rsidTr="009B69F5">
        <w:tc>
          <w:tcPr>
            <w:tcW w:w="0" w:type="auto"/>
            <w:hideMark/>
          </w:tcPr>
          <w:p w14:paraId="120C653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0941FB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94</w:t>
            </w:r>
          </w:p>
        </w:tc>
        <w:tc>
          <w:tcPr>
            <w:tcW w:w="0" w:type="auto"/>
            <w:hideMark/>
          </w:tcPr>
          <w:p w14:paraId="4D925B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22.3</w:t>
            </w:r>
          </w:p>
        </w:tc>
      </w:tr>
      <w:tr w:rsidR="00690501" w:rsidRPr="00690501" w14:paraId="2C9B5F3F" w14:textId="77777777" w:rsidTr="009B69F5">
        <w:tc>
          <w:tcPr>
            <w:tcW w:w="0" w:type="auto"/>
            <w:hideMark/>
          </w:tcPr>
          <w:p w14:paraId="1CD5AE6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Had malaria since becoming pregnant</w:t>
            </w:r>
          </w:p>
        </w:tc>
        <w:tc>
          <w:tcPr>
            <w:tcW w:w="0" w:type="auto"/>
            <w:hideMark/>
          </w:tcPr>
          <w:p w14:paraId="4C8F706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5D7A32A"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B3BE39C" w14:textId="77777777" w:rsidTr="009B69F5">
        <w:tc>
          <w:tcPr>
            <w:tcW w:w="0" w:type="auto"/>
            <w:hideMark/>
          </w:tcPr>
          <w:p w14:paraId="5FA1B75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A02B0E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146</w:t>
            </w:r>
          </w:p>
        </w:tc>
        <w:tc>
          <w:tcPr>
            <w:tcW w:w="0" w:type="auto"/>
            <w:hideMark/>
          </w:tcPr>
          <w:p w14:paraId="3449B89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34.6</w:t>
            </w:r>
          </w:p>
        </w:tc>
      </w:tr>
      <w:tr w:rsidR="00690501" w:rsidRPr="00690501" w14:paraId="1C637BA9" w14:textId="77777777" w:rsidTr="009B69F5">
        <w:tc>
          <w:tcPr>
            <w:tcW w:w="0" w:type="auto"/>
            <w:hideMark/>
          </w:tcPr>
          <w:p w14:paraId="13978E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837DD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276</w:t>
            </w:r>
          </w:p>
        </w:tc>
        <w:tc>
          <w:tcPr>
            <w:tcW w:w="0" w:type="auto"/>
            <w:hideMark/>
          </w:tcPr>
          <w:p w14:paraId="522CD13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65.4</w:t>
            </w:r>
          </w:p>
        </w:tc>
      </w:tr>
      <w:tr w:rsidR="00690501" w:rsidRPr="00690501" w14:paraId="67D2035E" w14:textId="77777777" w:rsidTr="009B69F5">
        <w:tc>
          <w:tcPr>
            <w:tcW w:w="0" w:type="auto"/>
            <w:hideMark/>
          </w:tcPr>
          <w:p w14:paraId="2F8BB0DA"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Believe malaria is dangerous in pregnancy</w:t>
            </w:r>
          </w:p>
        </w:tc>
        <w:tc>
          <w:tcPr>
            <w:tcW w:w="0" w:type="auto"/>
            <w:hideMark/>
          </w:tcPr>
          <w:p w14:paraId="1D0C665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FBF454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237F80D" w14:textId="77777777" w:rsidTr="009B69F5">
        <w:tc>
          <w:tcPr>
            <w:tcW w:w="0" w:type="auto"/>
            <w:hideMark/>
          </w:tcPr>
          <w:p w14:paraId="7ED825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514759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381</w:t>
            </w:r>
          </w:p>
        </w:tc>
        <w:tc>
          <w:tcPr>
            <w:tcW w:w="0" w:type="auto"/>
            <w:hideMark/>
          </w:tcPr>
          <w:p w14:paraId="3CF01A9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90.3</w:t>
            </w:r>
          </w:p>
        </w:tc>
      </w:tr>
      <w:tr w:rsidR="00690501" w:rsidRPr="00690501" w14:paraId="4DEE5E3F" w14:textId="77777777" w:rsidTr="009B69F5">
        <w:tc>
          <w:tcPr>
            <w:tcW w:w="0" w:type="auto"/>
            <w:hideMark/>
          </w:tcPr>
          <w:p w14:paraId="1834009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1E07499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w:t>
            </w:r>
          </w:p>
        </w:tc>
        <w:tc>
          <w:tcPr>
            <w:tcW w:w="0" w:type="auto"/>
            <w:hideMark/>
          </w:tcPr>
          <w:p w14:paraId="18A005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r>
      <w:tr w:rsidR="00690501" w:rsidRPr="00690501" w14:paraId="5AA0FE75" w14:textId="77777777" w:rsidTr="009B69F5">
        <w:tc>
          <w:tcPr>
            <w:tcW w:w="0" w:type="auto"/>
            <w:hideMark/>
          </w:tcPr>
          <w:p w14:paraId="4CA27C4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10860D5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w:t>
            </w:r>
          </w:p>
        </w:tc>
        <w:tc>
          <w:tcPr>
            <w:tcW w:w="0" w:type="auto"/>
            <w:hideMark/>
          </w:tcPr>
          <w:p w14:paraId="01BA14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w:t>
            </w:r>
          </w:p>
        </w:tc>
      </w:tr>
    </w:tbl>
    <w:p w14:paraId="6D4EBB60" w14:textId="78A0E24C" w:rsidR="00690501" w:rsidRPr="00690501" w:rsidRDefault="00690501" w:rsidP="00690501">
      <w:pPr>
        <w:spacing w:line="360" w:lineRule="auto"/>
        <w:jc w:val="both"/>
        <w:rPr>
          <w:rFonts w:ascii="Arial" w:hAnsi="Arial" w:cs="Arial"/>
          <w:sz w:val="20"/>
          <w:szCs w:val="20"/>
        </w:rPr>
      </w:pPr>
    </w:p>
    <w:p w14:paraId="00773FCD" w14:textId="3F6CB066"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3</w:t>
      </w:r>
      <w:r w:rsidR="00690501" w:rsidRPr="00690501">
        <w:rPr>
          <w:rFonts w:ascii="Arial" w:hAnsi="Arial" w:cs="Arial"/>
          <w:b/>
          <w:bCs/>
          <w:sz w:val="20"/>
          <w:szCs w:val="20"/>
        </w:rPr>
        <w:t>: Awareness of IPTp</w:t>
      </w:r>
    </w:p>
    <w:tbl>
      <w:tblPr>
        <w:tblStyle w:val="TableGrid"/>
        <w:tblW w:w="0" w:type="auto"/>
        <w:tblLook w:val="04A0" w:firstRow="1" w:lastRow="0" w:firstColumn="1" w:lastColumn="0" w:noHBand="0" w:noVBand="1"/>
      </w:tblPr>
      <w:tblGrid>
        <w:gridCol w:w="3595"/>
        <w:gridCol w:w="1228"/>
        <w:gridCol w:w="1661"/>
      </w:tblGrid>
      <w:tr w:rsidR="00690501" w:rsidRPr="00690501" w14:paraId="63FE1347" w14:textId="77777777" w:rsidTr="009B69F5">
        <w:tc>
          <w:tcPr>
            <w:tcW w:w="0" w:type="auto"/>
            <w:hideMark/>
          </w:tcPr>
          <w:p w14:paraId="79D73A9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50EEB520"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70A779F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01EBC942" w14:textId="77777777" w:rsidTr="009B69F5">
        <w:tc>
          <w:tcPr>
            <w:tcW w:w="0" w:type="auto"/>
            <w:hideMark/>
          </w:tcPr>
          <w:p w14:paraId="2536670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Heard of IPTp</w:t>
            </w:r>
          </w:p>
        </w:tc>
        <w:tc>
          <w:tcPr>
            <w:tcW w:w="0" w:type="auto"/>
            <w:hideMark/>
          </w:tcPr>
          <w:p w14:paraId="331B686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D806692"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8DC8288" w14:textId="77777777" w:rsidTr="009B69F5">
        <w:tc>
          <w:tcPr>
            <w:tcW w:w="0" w:type="auto"/>
            <w:hideMark/>
          </w:tcPr>
          <w:p w14:paraId="4D9490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78273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341</w:t>
            </w:r>
          </w:p>
        </w:tc>
        <w:tc>
          <w:tcPr>
            <w:tcW w:w="0" w:type="auto"/>
            <w:hideMark/>
          </w:tcPr>
          <w:p w14:paraId="42A898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80.8</w:t>
            </w:r>
          </w:p>
        </w:tc>
      </w:tr>
      <w:tr w:rsidR="00690501" w:rsidRPr="00690501" w14:paraId="767DAB31" w14:textId="77777777" w:rsidTr="009B69F5">
        <w:tc>
          <w:tcPr>
            <w:tcW w:w="0" w:type="auto"/>
            <w:hideMark/>
          </w:tcPr>
          <w:p w14:paraId="1E8874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73E165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c>
          <w:tcPr>
            <w:tcW w:w="0" w:type="auto"/>
            <w:hideMark/>
          </w:tcPr>
          <w:p w14:paraId="28F5BD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r>
      <w:tr w:rsidR="00690501" w:rsidRPr="00690501" w14:paraId="3A91485B" w14:textId="77777777" w:rsidTr="009B69F5">
        <w:tc>
          <w:tcPr>
            <w:tcW w:w="0" w:type="auto"/>
            <w:hideMark/>
          </w:tcPr>
          <w:p w14:paraId="4E1D705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Where first heard about IPTp</w:t>
            </w:r>
          </w:p>
        </w:tc>
        <w:tc>
          <w:tcPr>
            <w:tcW w:w="0" w:type="auto"/>
            <w:hideMark/>
          </w:tcPr>
          <w:p w14:paraId="5A6B5EB2"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641CA92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14D8182" w14:textId="77777777" w:rsidTr="009B69F5">
        <w:tc>
          <w:tcPr>
            <w:tcW w:w="0" w:type="auto"/>
            <w:hideMark/>
          </w:tcPr>
          <w:p w14:paraId="72919E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Antenatal clinic</w:t>
            </w:r>
          </w:p>
        </w:tc>
        <w:tc>
          <w:tcPr>
            <w:tcW w:w="0" w:type="auto"/>
            <w:hideMark/>
          </w:tcPr>
          <w:p w14:paraId="576A48F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229</w:t>
            </w:r>
          </w:p>
        </w:tc>
        <w:tc>
          <w:tcPr>
            <w:tcW w:w="0" w:type="auto"/>
            <w:hideMark/>
          </w:tcPr>
          <w:p w14:paraId="237F2F7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54.3</w:t>
            </w:r>
          </w:p>
        </w:tc>
      </w:tr>
      <w:tr w:rsidR="00690501" w:rsidRPr="00690501" w14:paraId="1499792E" w14:textId="77777777" w:rsidTr="009B69F5">
        <w:tc>
          <w:tcPr>
            <w:tcW w:w="0" w:type="auto"/>
            <w:hideMark/>
          </w:tcPr>
          <w:p w14:paraId="756E53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health worker</w:t>
            </w:r>
          </w:p>
        </w:tc>
        <w:tc>
          <w:tcPr>
            <w:tcW w:w="0" w:type="auto"/>
            <w:hideMark/>
          </w:tcPr>
          <w:p w14:paraId="24910D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c>
          <w:tcPr>
            <w:tcW w:w="0" w:type="auto"/>
            <w:hideMark/>
          </w:tcPr>
          <w:p w14:paraId="6BC58C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12.3</w:t>
            </w:r>
          </w:p>
        </w:tc>
      </w:tr>
      <w:tr w:rsidR="00690501" w:rsidRPr="00690501" w14:paraId="37141F9A" w14:textId="77777777" w:rsidTr="009B69F5">
        <w:tc>
          <w:tcPr>
            <w:tcW w:w="0" w:type="auto"/>
            <w:hideMark/>
          </w:tcPr>
          <w:p w14:paraId="5ECA99C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Mass media</w:t>
            </w:r>
          </w:p>
        </w:tc>
        <w:tc>
          <w:tcPr>
            <w:tcW w:w="0" w:type="auto"/>
            <w:hideMark/>
          </w:tcPr>
          <w:p w14:paraId="1D7A266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721F55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r>
      <w:tr w:rsidR="00690501" w:rsidRPr="00690501" w14:paraId="2C690D6D" w14:textId="77777777" w:rsidTr="009B69F5">
        <w:tc>
          <w:tcPr>
            <w:tcW w:w="0" w:type="auto"/>
            <w:hideMark/>
          </w:tcPr>
          <w:p w14:paraId="1A0D38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Family/friends</w:t>
            </w:r>
          </w:p>
        </w:tc>
        <w:tc>
          <w:tcPr>
            <w:tcW w:w="0" w:type="auto"/>
            <w:hideMark/>
          </w:tcPr>
          <w:p w14:paraId="084BD2B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w:t>
            </w:r>
          </w:p>
        </w:tc>
        <w:tc>
          <w:tcPr>
            <w:tcW w:w="0" w:type="auto"/>
            <w:hideMark/>
          </w:tcPr>
          <w:p w14:paraId="5FDFEB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w:t>
            </w:r>
          </w:p>
        </w:tc>
      </w:tr>
      <w:tr w:rsidR="00690501" w:rsidRPr="00690501" w14:paraId="4F302897" w14:textId="77777777" w:rsidTr="009B69F5">
        <w:tc>
          <w:tcPr>
            <w:tcW w:w="0" w:type="auto"/>
            <w:hideMark/>
          </w:tcPr>
          <w:p w14:paraId="5534DDA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6827F4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w:t>
            </w:r>
          </w:p>
        </w:tc>
        <w:tc>
          <w:tcPr>
            <w:tcW w:w="0" w:type="auto"/>
            <w:hideMark/>
          </w:tcPr>
          <w:p w14:paraId="5FEE2C8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w:t>
            </w:r>
          </w:p>
        </w:tc>
      </w:tr>
      <w:tr w:rsidR="00690501" w:rsidRPr="00690501" w14:paraId="1A3089AB" w14:textId="77777777" w:rsidTr="009B69F5">
        <w:tc>
          <w:tcPr>
            <w:tcW w:w="0" w:type="auto"/>
            <w:hideMark/>
          </w:tcPr>
          <w:p w14:paraId="0591FD0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Know the drug used for IPTp</w:t>
            </w:r>
          </w:p>
        </w:tc>
        <w:tc>
          <w:tcPr>
            <w:tcW w:w="0" w:type="auto"/>
            <w:hideMark/>
          </w:tcPr>
          <w:p w14:paraId="4CA3C22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15CA4F1"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017FDD9" w14:textId="77777777" w:rsidTr="009B69F5">
        <w:tc>
          <w:tcPr>
            <w:tcW w:w="0" w:type="auto"/>
            <w:hideMark/>
          </w:tcPr>
          <w:p w14:paraId="531E2F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Yes</w:t>
            </w:r>
          </w:p>
        </w:tc>
        <w:tc>
          <w:tcPr>
            <w:tcW w:w="0" w:type="auto"/>
            <w:hideMark/>
          </w:tcPr>
          <w:p w14:paraId="48234EE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244</w:t>
            </w:r>
          </w:p>
        </w:tc>
        <w:tc>
          <w:tcPr>
            <w:tcW w:w="0" w:type="auto"/>
            <w:hideMark/>
          </w:tcPr>
          <w:p w14:paraId="0D96DF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57.8</w:t>
            </w:r>
          </w:p>
        </w:tc>
      </w:tr>
      <w:tr w:rsidR="00690501" w:rsidRPr="00690501" w14:paraId="2BE092DB" w14:textId="77777777" w:rsidTr="009B69F5">
        <w:tc>
          <w:tcPr>
            <w:tcW w:w="0" w:type="auto"/>
            <w:hideMark/>
          </w:tcPr>
          <w:p w14:paraId="63726DB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7E8A18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178</w:t>
            </w:r>
          </w:p>
        </w:tc>
        <w:tc>
          <w:tcPr>
            <w:tcW w:w="0" w:type="auto"/>
            <w:hideMark/>
          </w:tcPr>
          <w:p w14:paraId="7289CF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42.2</w:t>
            </w:r>
          </w:p>
        </w:tc>
      </w:tr>
      <w:tr w:rsidR="00690501" w:rsidRPr="00690501" w14:paraId="19EA57E3" w14:textId="77777777" w:rsidTr="009B69F5">
        <w:tc>
          <w:tcPr>
            <w:tcW w:w="0" w:type="auto"/>
            <w:hideMark/>
          </w:tcPr>
          <w:p w14:paraId="616EB5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When should IPTp start?</w:t>
            </w:r>
          </w:p>
        </w:tc>
        <w:tc>
          <w:tcPr>
            <w:tcW w:w="0" w:type="auto"/>
            <w:hideMark/>
          </w:tcPr>
          <w:p w14:paraId="6F431AF3"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C6DC34D"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74ABDE2" w14:textId="77777777" w:rsidTr="009B69F5">
        <w:tc>
          <w:tcPr>
            <w:tcW w:w="0" w:type="auto"/>
            <w:hideMark/>
          </w:tcPr>
          <w:p w14:paraId="4E3A5D2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First trimester</w:t>
            </w:r>
          </w:p>
        </w:tc>
        <w:tc>
          <w:tcPr>
            <w:tcW w:w="0" w:type="auto"/>
            <w:hideMark/>
          </w:tcPr>
          <w:p w14:paraId="3013A7A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w:t>
            </w:r>
          </w:p>
        </w:tc>
        <w:tc>
          <w:tcPr>
            <w:tcW w:w="0" w:type="auto"/>
            <w:hideMark/>
          </w:tcPr>
          <w:p w14:paraId="7D12DA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10.7</w:t>
            </w:r>
          </w:p>
        </w:tc>
      </w:tr>
      <w:tr w:rsidR="00690501" w:rsidRPr="00690501" w14:paraId="362537B8" w14:textId="77777777" w:rsidTr="009B69F5">
        <w:tc>
          <w:tcPr>
            <w:tcW w:w="0" w:type="auto"/>
            <w:hideMark/>
          </w:tcPr>
          <w:p w14:paraId="696366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Second trimester</w:t>
            </w:r>
          </w:p>
        </w:tc>
        <w:tc>
          <w:tcPr>
            <w:tcW w:w="0" w:type="auto"/>
            <w:hideMark/>
          </w:tcPr>
          <w:p w14:paraId="2565456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211</w:t>
            </w:r>
          </w:p>
        </w:tc>
        <w:tc>
          <w:tcPr>
            <w:tcW w:w="0" w:type="auto"/>
            <w:hideMark/>
          </w:tcPr>
          <w:p w14:paraId="392406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50.0</w:t>
            </w:r>
          </w:p>
        </w:tc>
      </w:tr>
      <w:tr w:rsidR="00690501" w:rsidRPr="00690501" w14:paraId="0428D669" w14:textId="77777777" w:rsidTr="009B69F5">
        <w:tc>
          <w:tcPr>
            <w:tcW w:w="0" w:type="auto"/>
            <w:hideMark/>
          </w:tcPr>
          <w:p w14:paraId="4CD75A7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Third trimester</w:t>
            </w:r>
          </w:p>
        </w:tc>
        <w:tc>
          <w:tcPr>
            <w:tcW w:w="0" w:type="auto"/>
            <w:hideMark/>
          </w:tcPr>
          <w:p w14:paraId="7CB78D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46</w:t>
            </w:r>
          </w:p>
        </w:tc>
        <w:tc>
          <w:tcPr>
            <w:tcW w:w="0" w:type="auto"/>
            <w:hideMark/>
          </w:tcPr>
          <w:p w14:paraId="28A95B8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10.9</w:t>
            </w:r>
          </w:p>
        </w:tc>
      </w:tr>
      <w:tr w:rsidR="00690501" w:rsidRPr="00690501" w14:paraId="6AF4A4A9" w14:textId="77777777" w:rsidTr="009B69F5">
        <w:tc>
          <w:tcPr>
            <w:tcW w:w="0" w:type="auto"/>
            <w:hideMark/>
          </w:tcPr>
          <w:p w14:paraId="2DB62C7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40D5E06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120</w:t>
            </w:r>
          </w:p>
        </w:tc>
        <w:tc>
          <w:tcPr>
            <w:tcW w:w="0" w:type="auto"/>
            <w:hideMark/>
          </w:tcPr>
          <w:p w14:paraId="680D8D5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28.4</w:t>
            </w:r>
          </w:p>
        </w:tc>
      </w:tr>
      <w:tr w:rsidR="00690501" w:rsidRPr="00690501" w14:paraId="328ADA9A" w14:textId="77777777" w:rsidTr="009B69F5">
        <w:tc>
          <w:tcPr>
            <w:tcW w:w="0" w:type="auto"/>
            <w:hideMark/>
          </w:tcPr>
          <w:p w14:paraId="465DE7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Frequency of IPTp</w:t>
            </w:r>
          </w:p>
        </w:tc>
        <w:tc>
          <w:tcPr>
            <w:tcW w:w="0" w:type="auto"/>
            <w:hideMark/>
          </w:tcPr>
          <w:p w14:paraId="1B99099C"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9126A7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EEAC492" w14:textId="77777777" w:rsidTr="009B69F5">
        <w:tc>
          <w:tcPr>
            <w:tcW w:w="0" w:type="auto"/>
            <w:hideMark/>
          </w:tcPr>
          <w:p w14:paraId="13F1267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Monthly</w:t>
            </w:r>
          </w:p>
        </w:tc>
        <w:tc>
          <w:tcPr>
            <w:tcW w:w="0" w:type="auto"/>
            <w:hideMark/>
          </w:tcPr>
          <w:p w14:paraId="255D082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116</w:t>
            </w:r>
          </w:p>
        </w:tc>
        <w:tc>
          <w:tcPr>
            <w:tcW w:w="0" w:type="auto"/>
            <w:hideMark/>
          </w:tcPr>
          <w:p w14:paraId="7D0FB6F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27.5</w:t>
            </w:r>
          </w:p>
        </w:tc>
      </w:tr>
      <w:tr w:rsidR="00690501" w:rsidRPr="00690501" w14:paraId="16C63E42" w14:textId="77777777" w:rsidTr="009B69F5">
        <w:tc>
          <w:tcPr>
            <w:tcW w:w="0" w:type="auto"/>
            <w:hideMark/>
          </w:tcPr>
          <w:p w14:paraId="6F8400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Every two months</w:t>
            </w:r>
          </w:p>
        </w:tc>
        <w:tc>
          <w:tcPr>
            <w:tcW w:w="0" w:type="auto"/>
            <w:hideMark/>
          </w:tcPr>
          <w:p w14:paraId="361C20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w:t>
            </w:r>
          </w:p>
        </w:tc>
        <w:tc>
          <w:tcPr>
            <w:tcW w:w="0" w:type="auto"/>
            <w:hideMark/>
          </w:tcPr>
          <w:p w14:paraId="701CAA8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17.3</w:t>
            </w:r>
          </w:p>
        </w:tc>
      </w:tr>
      <w:tr w:rsidR="00690501" w:rsidRPr="00690501" w14:paraId="7F2598F7" w14:textId="77777777" w:rsidTr="009B69F5">
        <w:tc>
          <w:tcPr>
            <w:tcW w:w="0" w:type="auto"/>
            <w:hideMark/>
          </w:tcPr>
          <w:p w14:paraId="4E4F155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Once in the entire pregnancy</w:t>
            </w:r>
          </w:p>
        </w:tc>
        <w:tc>
          <w:tcPr>
            <w:tcW w:w="0" w:type="auto"/>
            <w:hideMark/>
          </w:tcPr>
          <w:p w14:paraId="4AF34A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w:t>
            </w:r>
          </w:p>
        </w:tc>
        <w:tc>
          <w:tcPr>
            <w:tcW w:w="0" w:type="auto"/>
            <w:hideMark/>
          </w:tcPr>
          <w:p w14:paraId="7288A4C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w:t>
            </w:r>
          </w:p>
        </w:tc>
      </w:tr>
      <w:tr w:rsidR="00690501" w:rsidRPr="00690501" w14:paraId="422DDA1E" w14:textId="77777777" w:rsidTr="009B69F5">
        <w:tc>
          <w:tcPr>
            <w:tcW w:w="0" w:type="auto"/>
            <w:hideMark/>
          </w:tcPr>
          <w:p w14:paraId="606A2A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I don’t know</w:t>
            </w:r>
          </w:p>
        </w:tc>
        <w:tc>
          <w:tcPr>
            <w:tcW w:w="0" w:type="auto"/>
            <w:hideMark/>
          </w:tcPr>
          <w:p w14:paraId="63EF2F9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204</w:t>
            </w:r>
          </w:p>
        </w:tc>
        <w:tc>
          <w:tcPr>
            <w:tcW w:w="0" w:type="auto"/>
            <w:hideMark/>
          </w:tcPr>
          <w:p w14:paraId="6A00F7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48.3</w:t>
            </w:r>
          </w:p>
        </w:tc>
      </w:tr>
      <w:tr w:rsidR="00690501" w:rsidRPr="00690501" w14:paraId="3E88C2F4" w14:textId="77777777" w:rsidTr="009B69F5">
        <w:tc>
          <w:tcPr>
            <w:tcW w:w="0" w:type="auto"/>
            <w:hideMark/>
          </w:tcPr>
          <w:p w14:paraId="741588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Benefits of IPTp</w:t>
            </w:r>
            <w:r w:rsidRPr="00690501">
              <w:rPr>
                <w:rFonts w:ascii="Arial" w:hAnsi="Arial" w:cs="Arial"/>
                <w:sz w:val="20"/>
                <w:szCs w:val="20"/>
              </w:rPr>
              <w:t xml:space="preserve"> (multiple responses)</w:t>
            </w:r>
          </w:p>
        </w:tc>
        <w:tc>
          <w:tcPr>
            <w:tcW w:w="0" w:type="auto"/>
            <w:hideMark/>
          </w:tcPr>
          <w:p w14:paraId="791F2A57"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BA831BC"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1260B91" w14:textId="77777777" w:rsidTr="009B69F5">
        <w:tc>
          <w:tcPr>
            <w:tcW w:w="0" w:type="auto"/>
            <w:hideMark/>
          </w:tcPr>
          <w:p w14:paraId="1FABD35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Prevent malaria</w:t>
            </w:r>
          </w:p>
        </w:tc>
        <w:tc>
          <w:tcPr>
            <w:tcW w:w="0" w:type="auto"/>
            <w:hideMark/>
          </w:tcPr>
          <w:p w14:paraId="1DD6D1F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278</w:t>
            </w:r>
          </w:p>
        </w:tc>
        <w:tc>
          <w:tcPr>
            <w:tcW w:w="0" w:type="auto"/>
            <w:hideMark/>
          </w:tcPr>
          <w:p w14:paraId="554207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65.9</w:t>
            </w:r>
          </w:p>
        </w:tc>
      </w:tr>
      <w:tr w:rsidR="00690501" w:rsidRPr="00690501" w14:paraId="4A06311B" w14:textId="77777777" w:rsidTr="009B69F5">
        <w:tc>
          <w:tcPr>
            <w:tcW w:w="0" w:type="auto"/>
            <w:hideMark/>
          </w:tcPr>
          <w:p w14:paraId="0B96AC9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Protect unborn baby</w:t>
            </w:r>
          </w:p>
        </w:tc>
        <w:tc>
          <w:tcPr>
            <w:tcW w:w="0" w:type="auto"/>
            <w:hideMark/>
          </w:tcPr>
          <w:p w14:paraId="2E68F5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249</w:t>
            </w:r>
          </w:p>
        </w:tc>
        <w:tc>
          <w:tcPr>
            <w:tcW w:w="0" w:type="auto"/>
            <w:hideMark/>
          </w:tcPr>
          <w:p w14:paraId="0B9764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59.0</w:t>
            </w:r>
          </w:p>
        </w:tc>
      </w:tr>
      <w:tr w:rsidR="00690501" w:rsidRPr="00690501" w14:paraId="64534C79" w14:textId="77777777" w:rsidTr="009B69F5">
        <w:tc>
          <w:tcPr>
            <w:tcW w:w="0" w:type="auto"/>
            <w:hideMark/>
          </w:tcPr>
          <w:p w14:paraId="6A96AE1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Prevent anaemia</w:t>
            </w:r>
          </w:p>
        </w:tc>
        <w:tc>
          <w:tcPr>
            <w:tcW w:w="0" w:type="auto"/>
            <w:hideMark/>
          </w:tcPr>
          <w:p w14:paraId="31A103D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222</w:t>
            </w:r>
          </w:p>
        </w:tc>
        <w:tc>
          <w:tcPr>
            <w:tcW w:w="0" w:type="auto"/>
            <w:hideMark/>
          </w:tcPr>
          <w:p w14:paraId="091E23E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52.6</w:t>
            </w:r>
          </w:p>
        </w:tc>
      </w:tr>
      <w:tr w:rsidR="00690501" w:rsidRPr="00690501" w14:paraId="1FB1DAB7" w14:textId="77777777" w:rsidTr="009B69F5">
        <w:tc>
          <w:tcPr>
            <w:tcW w:w="0" w:type="auto"/>
            <w:hideMark/>
          </w:tcPr>
          <w:p w14:paraId="6AA9A0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Don’t know</w:t>
            </w:r>
          </w:p>
        </w:tc>
        <w:tc>
          <w:tcPr>
            <w:tcW w:w="0" w:type="auto"/>
            <w:hideMark/>
          </w:tcPr>
          <w:p w14:paraId="08874F6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63</w:t>
            </w:r>
          </w:p>
        </w:tc>
        <w:tc>
          <w:tcPr>
            <w:tcW w:w="0" w:type="auto"/>
            <w:hideMark/>
          </w:tcPr>
          <w:p w14:paraId="49FD91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14.9</w:t>
            </w:r>
          </w:p>
        </w:tc>
      </w:tr>
    </w:tbl>
    <w:p w14:paraId="05206D29" w14:textId="2A67D4BB" w:rsidR="00690501" w:rsidRPr="00690501" w:rsidRDefault="00690501" w:rsidP="00690501">
      <w:pPr>
        <w:spacing w:line="360" w:lineRule="auto"/>
        <w:jc w:val="both"/>
        <w:rPr>
          <w:rFonts w:ascii="Arial" w:hAnsi="Arial" w:cs="Arial"/>
          <w:sz w:val="20"/>
          <w:szCs w:val="20"/>
        </w:rPr>
      </w:pPr>
    </w:p>
    <w:p w14:paraId="480866BB" w14:textId="0AEF9A75"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4</w:t>
      </w:r>
      <w:r w:rsidR="00690501" w:rsidRPr="00690501">
        <w:rPr>
          <w:rFonts w:ascii="Arial" w:hAnsi="Arial" w:cs="Arial"/>
          <w:b/>
          <w:bCs/>
          <w:sz w:val="20"/>
          <w:szCs w:val="20"/>
        </w:rPr>
        <w:t>: Utilization of IPTp-SP</w:t>
      </w:r>
    </w:p>
    <w:tbl>
      <w:tblPr>
        <w:tblStyle w:val="TableGrid"/>
        <w:tblW w:w="0" w:type="auto"/>
        <w:tblLook w:val="04A0" w:firstRow="1" w:lastRow="0" w:firstColumn="1" w:lastColumn="0" w:noHBand="0" w:noVBand="1"/>
      </w:tblPr>
      <w:tblGrid>
        <w:gridCol w:w="5062"/>
        <w:gridCol w:w="1228"/>
        <w:gridCol w:w="1661"/>
      </w:tblGrid>
      <w:tr w:rsidR="00690501" w:rsidRPr="00690501" w14:paraId="6AFE9FDB" w14:textId="77777777" w:rsidTr="009B69F5">
        <w:tc>
          <w:tcPr>
            <w:tcW w:w="0" w:type="auto"/>
            <w:hideMark/>
          </w:tcPr>
          <w:p w14:paraId="0559ED8D"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65FAF6FD"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67E22DA9"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281C1E1" w14:textId="77777777" w:rsidTr="009B69F5">
        <w:tc>
          <w:tcPr>
            <w:tcW w:w="0" w:type="auto"/>
            <w:hideMark/>
          </w:tcPr>
          <w:p w14:paraId="4547913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Received any IPTp-SP during this pregnancy</w:t>
            </w:r>
          </w:p>
        </w:tc>
        <w:tc>
          <w:tcPr>
            <w:tcW w:w="0" w:type="auto"/>
            <w:hideMark/>
          </w:tcPr>
          <w:p w14:paraId="659BB497"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16BE01F"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7456CF03" w14:textId="77777777" w:rsidTr="009B69F5">
        <w:tc>
          <w:tcPr>
            <w:tcW w:w="0" w:type="auto"/>
            <w:hideMark/>
          </w:tcPr>
          <w:p w14:paraId="06F7AC8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66A398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308</w:t>
            </w:r>
          </w:p>
        </w:tc>
        <w:tc>
          <w:tcPr>
            <w:tcW w:w="0" w:type="auto"/>
            <w:hideMark/>
          </w:tcPr>
          <w:p w14:paraId="2D2EB8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73.0</w:t>
            </w:r>
          </w:p>
        </w:tc>
      </w:tr>
      <w:tr w:rsidR="00690501" w:rsidRPr="00690501" w14:paraId="6E79EE9F" w14:textId="77777777" w:rsidTr="009B69F5">
        <w:tc>
          <w:tcPr>
            <w:tcW w:w="0" w:type="auto"/>
            <w:hideMark/>
          </w:tcPr>
          <w:p w14:paraId="4150AA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4EAC35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114</w:t>
            </w:r>
          </w:p>
        </w:tc>
        <w:tc>
          <w:tcPr>
            <w:tcW w:w="0" w:type="auto"/>
            <w:hideMark/>
          </w:tcPr>
          <w:p w14:paraId="3F8F108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27.0</w:t>
            </w:r>
          </w:p>
        </w:tc>
      </w:tr>
      <w:tr w:rsidR="00690501" w:rsidRPr="00690501" w14:paraId="77DC772C" w14:textId="77777777" w:rsidTr="009B69F5">
        <w:tc>
          <w:tcPr>
            <w:tcW w:w="0" w:type="auto"/>
            <w:hideMark/>
          </w:tcPr>
          <w:p w14:paraId="56C432F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Number of doses taken</w:t>
            </w:r>
          </w:p>
        </w:tc>
        <w:tc>
          <w:tcPr>
            <w:tcW w:w="0" w:type="auto"/>
            <w:hideMark/>
          </w:tcPr>
          <w:p w14:paraId="3FE3E21B"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465FE6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11911847" w14:textId="77777777" w:rsidTr="009B69F5">
        <w:tc>
          <w:tcPr>
            <w:tcW w:w="0" w:type="auto"/>
            <w:hideMark/>
          </w:tcPr>
          <w:p w14:paraId="5FD4CC1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w:t>
            </w:r>
          </w:p>
        </w:tc>
        <w:tc>
          <w:tcPr>
            <w:tcW w:w="0" w:type="auto"/>
            <w:hideMark/>
          </w:tcPr>
          <w:p w14:paraId="01A5966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74</w:t>
            </w:r>
          </w:p>
        </w:tc>
        <w:tc>
          <w:tcPr>
            <w:tcW w:w="0" w:type="auto"/>
            <w:hideMark/>
          </w:tcPr>
          <w:p w14:paraId="488781F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24.0</w:t>
            </w:r>
          </w:p>
        </w:tc>
      </w:tr>
      <w:tr w:rsidR="00690501" w:rsidRPr="00690501" w14:paraId="495C13AC" w14:textId="77777777" w:rsidTr="009B69F5">
        <w:tc>
          <w:tcPr>
            <w:tcW w:w="0" w:type="auto"/>
            <w:hideMark/>
          </w:tcPr>
          <w:p w14:paraId="065D284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w:t>
            </w:r>
          </w:p>
        </w:tc>
        <w:tc>
          <w:tcPr>
            <w:tcW w:w="0" w:type="auto"/>
            <w:hideMark/>
          </w:tcPr>
          <w:p w14:paraId="3EDFB08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103</w:t>
            </w:r>
          </w:p>
        </w:tc>
        <w:tc>
          <w:tcPr>
            <w:tcW w:w="0" w:type="auto"/>
            <w:hideMark/>
          </w:tcPr>
          <w:p w14:paraId="2684A28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33.4</w:t>
            </w:r>
          </w:p>
        </w:tc>
      </w:tr>
      <w:tr w:rsidR="00690501" w:rsidRPr="00690501" w14:paraId="353C5575" w14:textId="77777777" w:rsidTr="009B69F5">
        <w:tc>
          <w:tcPr>
            <w:tcW w:w="0" w:type="auto"/>
            <w:hideMark/>
          </w:tcPr>
          <w:p w14:paraId="6C6B864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w:t>
            </w:r>
          </w:p>
        </w:tc>
        <w:tc>
          <w:tcPr>
            <w:tcW w:w="0" w:type="auto"/>
            <w:hideMark/>
          </w:tcPr>
          <w:p w14:paraId="740B0EA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81</w:t>
            </w:r>
          </w:p>
        </w:tc>
        <w:tc>
          <w:tcPr>
            <w:tcW w:w="0" w:type="auto"/>
            <w:hideMark/>
          </w:tcPr>
          <w:p w14:paraId="673D499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26.3</w:t>
            </w:r>
          </w:p>
        </w:tc>
      </w:tr>
      <w:tr w:rsidR="00690501" w:rsidRPr="00690501" w14:paraId="4DCA46A9" w14:textId="77777777" w:rsidTr="009B69F5">
        <w:tc>
          <w:tcPr>
            <w:tcW w:w="0" w:type="auto"/>
            <w:hideMark/>
          </w:tcPr>
          <w:p w14:paraId="66A747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More than 3</w:t>
            </w:r>
          </w:p>
        </w:tc>
        <w:tc>
          <w:tcPr>
            <w:tcW w:w="0" w:type="auto"/>
            <w:hideMark/>
          </w:tcPr>
          <w:p w14:paraId="3A61F2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w:t>
            </w:r>
          </w:p>
        </w:tc>
        <w:tc>
          <w:tcPr>
            <w:tcW w:w="0" w:type="auto"/>
            <w:hideMark/>
          </w:tcPr>
          <w:p w14:paraId="5A8F7D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11.0</w:t>
            </w:r>
          </w:p>
        </w:tc>
      </w:tr>
      <w:tr w:rsidR="00690501" w:rsidRPr="00690501" w14:paraId="1B904EB5" w14:textId="77777777" w:rsidTr="009B69F5">
        <w:tc>
          <w:tcPr>
            <w:tcW w:w="0" w:type="auto"/>
            <w:hideMark/>
          </w:tcPr>
          <w:p w14:paraId="6405995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45D941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w:t>
            </w:r>
          </w:p>
        </w:tc>
        <w:tc>
          <w:tcPr>
            <w:tcW w:w="0" w:type="auto"/>
            <w:hideMark/>
          </w:tcPr>
          <w:p w14:paraId="3ABA63B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5.2</w:t>
            </w:r>
          </w:p>
        </w:tc>
      </w:tr>
      <w:tr w:rsidR="00690501" w:rsidRPr="00690501" w14:paraId="4E82D609" w14:textId="77777777" w:rsidTr="009B69F5">
        <w:tc>
          <w:tcPr>
            <w:tcW w:w="0" w:type="auto"/>
            <w:hideMark/>
          </w:tcPr>
          <w:p w14:paraId="6B55944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Given under direct observation?</w:t>
            </w:r>
          </w:p>
        </w:tc>
        <w:tc>
          <w:tcPr>
            <w:tcW w:w="0" w:type="auto"/>
            <w:hideMark/>
          </w:tcPr>
          <w:p w14:paraId="4D26A8F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F2CA355"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CA0ABF4" w14:textId="77777777" w:rsidTr="009B69F5">
        <w:tc>
          <w:tcPr>
            <w:tcW w:w="0" w:type="auto"/>
            <w:hideMark/>
          </w:tcPr>
          <w:p w14:paraId="0C59EF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7138D4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202</w:t>
            </w:r>
          </w:p>
        </w:tc>
        <w:tc>
          <w:tcPr>
            <w:tcW w:w="0" w:type="auto"/>
            <w:hideMark/>
          </w:tcPr>
          <w:p w14:paraId="2C31C6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47.9</w:t>
            </w:r>
          </w:p>
        </w:tc>
      </w:tr>
      <w:tr w:rsidR="00690501" w:rsidRPr="00690501" w14:paraId="0FC1E013" w14:textId="77777777" w:rsidTr="009B69F5">
        <w:tc>
          <w:tcPr>
            <w:tcW w:w="0" w:type="auto"/>
            <w:hideMark/>
          </w:tcPr>
          <w:p w14:paraId="0AF16AD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6A9C5A3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144</w:t>
            </w:r>
          </w:p>
        </w:tc>
        <w:tc>
          <w:tcPr>
            <w:tcW w:w="0" w:type="auto"/>
            <w:hideMark/>
          </w:tcPr>
          <w:p w14:paraId="0B3F20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34.1</w:t>
            </w:r>
          </w:p>
        </w:tc>
      </w:tr>
      <w:tr w:rsidR="00690501" w:rsidRPr="00690501" w14:paraId="4DA223F2" w14:textId="77777777" w:rsidTr="009B69F5">
        <w:tc>
          <w:tcPr>
            <w:tcW w:w="0" w:type="auto"/>
            <w:hideMark/>
          </w:tcPr>
          <w:p w14:paraId="1BBDF3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Can’t remember</w:t>
            </w:r>
          </w:p>
        </w:tc>
        <w:tc>
          <w:tcPr>
            <w:tcW w:w="0" w:type="auto"/>
            <w:hideMark/>
          </w:tcPr>
          <w:p w14:paraId="6127AB2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c>
          <w:tcPr>
            <w:tcW w:w="0" w:type="auto"/>
            <w:hideMark/>
          </w:tcPr>
          <w:p w14:paraId="49DD661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18.0</w:t>
            </w:r>
          </w:p>
        </w:tc>
      </w:tr>
      <w:tr w:rsidR="00690501" w:rsidRPr="00690501" w14:paraId="2488F85E" w14:textId="77777777" w:rsidTr="009B69F5">
        <w:tc>
          <w:tcPr>
            <w:tcW w:w="0" w:type="auto"/>
            <w:hideMark/>
          </w:tcPr>
          <w:p w14:paraId="6049DF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Reasons for not taking IPTp-SP</w:t>
            </w:r>
            <w:r w:rsidRPr="00690501">
              <w:rPr>
                <w:rFonts w:ascii="Arial" w:hAnsi="Arial" w:cs="Arial"/>
                <w:sz w:val="20"/>
                <w:szCs w:val="20"/>
              </w:rPr>
              <w:t xml:space="preserve"> (multiple responses)</w:t>
            </w:r>
          </w:p>
        </w:tc>
        <w:tc>
          <w:tcPr>
            <w:tcW w:w="0" w:type="auto"/>
            <w:hideMark/>
          </w:tcPr>
          <w:p w14:paraId="0D0ECF4C"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C333BC7"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FE7C83E" w14:textId="77777777" w:rsidTr="009B69F5">
        <w:tc>
          <w:tcPr>
            <w:tcW w:w="0" w:type="auto"/>
            <w:hideMark/>
          </w:tcPr>
          <w:p w14:paraId="35ACF5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aware of it</w:t>
            </w:r>
          </w:p>
        </w:tc>
        <w:tc>
          <w:tcPr>
            <w:tcW w:w="0" w:type="auto"/>
            <w:hideMark/>
          </w:tcPr>
          <w:p w14:paraId="4741074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82</w:t>
            </w:r>
          </w:p>
        </w:tc>
        <w:tc>
          <w:tcPr>
            <w:tcW w:w="0" w:type="auto"/>
            <w:hideMark/>
          </w:tcPr>
          <w:p w14:paraId="24C1F52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19.4</w:t>
            </w:r>
          </w:p>
        </w:tc>
      </w:tr>
      <w:tr w:rsidR="00690501" w:rsidRPr="00690501" w14:paraId="7B9B029C" w14:textId="77777777" w:rsidTr="009B69F5">
        <w:tc>
          <w:tcPr>
            <w:tcW w:w="0" w:type="auto"/>
            <w:hideMark/>
          </w:tcPr>
          <w:p w14:paraId="39F9C6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 drug at the clinic</w:t>
            </w:r>
          </w:p>
        </w:tc>
        <w:tc>
          <w:tcPr>
            <w:tcW w:w="0" w:type="auto"/>
            <w:hideMark/>
          </w:tcPr>
          <w:p w14:paraId="3E5006E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w:t>
            </w:r>
          </w:p>
        </w:tc>
        <w:tc>
          <w:tcPr>
            <w:tcW w:w="0" w:type="auto"/>
            <w:hideMark/>
          </w:tcPr>
          <w:p w14:paraId="1F2578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15.9</w:t>
            </w:r>
          </w:p>
        </w:tc>
      </w:tr>
      <w:tr w:rsidR="00690501" w:rsidRPr="00690501" w14:paraId="3A13286E" w14:textId="77777777" w:rsidTr="009B69F5">
        <w:tc>
          <w:tcPr>
            <w:tcW w:w="0" w:type="auto"/>
            <w:hideMark/>
          </w:tcPr>
          <w:p w14:paraId="04C027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offered by health worker</w:t>
            </w:r>
          </w:p>
        </w:tc>
        <w:tc>
          <w:tcPr>
            <w:tcW w:w="0" w:type="auto"/>
            <w:hideMark/>
          </w:tcPr>
          <w:p w14:paraId="5ABF5F1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w:t>
            </w:r>
          </w:p>
        </w:tc>
        <w:tc>
          <w:tcPr>
            <w:tcW w:w="0" w:type="auto"/>
            <w:hideMark/>
          </w:tcPr>
          <w:p w14:paraId="7AAF81C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11.4</w:t>
            </w:r>
          </w:p>
        </w:tc>
      </w:tr>
      <w:tr w:rsidR="00690501" w:rsidRPr="00690501" w14:paraId="72EBD424" w14:textId="77777777" w:rsidTr="009B69F5">
        <w:tc>
          <w:tcPr>
            <w:tcW w:w="0" w:type="auto"/>
            <w:hideMark/>
          </w:tcPr>
          <w:p w14:paraId="0C02DC2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Fear of side effects</w:t>
            </w:r>
          </w:p>
        </w:tc>
        <w:tc>
          <w:tcPr>
            <w:tcW w:w="0" w:type="auto"/>
            <w:hideMark/>
          </w:tcPr>
          <w:p w14:paraId="64C495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54</w:t>
            </w:r>
          </w:p>
        </w:tc>
        <w:tc>
          <w:tcPr>
            <w:tcW w:w="0" w:type="auto"/>
            <w:hideMark/>
          </w:tcPr>
          <w:p w14:paraId="64BAF23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12.8</w:t>
            </w:r>
          </w:p>
        </w:tc>
      </w:tr>
      <w:tr w:rsidR="00690501" w:rsidRPr="00690501" w14:paraId="6F0C2FCD" w14:textId="77777777" w:rsidTr="009B69F5">
        <w:tc>
          <w:tcPr>
            <w:tcW w:w="0" w:type="auto"/>
            <w:hideMark/>
          </w:tcPr>
          <w:p w14:paraId="5C365B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Cultural/religious beliefs</w:t>
            </w:r>
          </w:p>
        </w:tc>
        <w:tc>
          <w:tcPr>
            <w:tcW w:w="0" w:type="auto"/>
            <w:hideMark/>
          </w:tcPr>
          <w:p w14:paraId="2C7217E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21</w:t>
            </w:r>
          </w:p>
        </w:tc>
        <w:tc>
          <w:tcPr>
            <w:tcW w:w="0" w:type="auto"/>
            <w:hideMark/>
          </w:tcPr>
          <w:p w14:paraId="300C9DB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5.0</w:t>
            </w:r>
          </w:p>
        </w:tc>
      </w:tr>
      <w:tr w:rsidR="00690501" w:rsidRPr="00690501" w14:paraId="079F5FF0" w14:textId="77777777" w:rsidTr="009B69F5">
        <w:tc>
          <w:tcPr>
            <w:tcW w:w="0" w:type="auto"/>
            <w:hideMark/>
          </w:tcPr>
          <w:p w14:paraId="4192CB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Experienced side effects?</w:t>
            </w:r>
          </w:p>
        </w:tc>
        <w:tc>
          <w:tcPr>
            <w:tcW w:w="0" w:type="auto"/>
            <w:hideMark/>
          </w:tcPr>
          <w:p w14:paraId="37829ED6"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2914376F"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5F1B199" w14:textId="77777777" w:rsidTr="009B69F5">
        <w:tc>
          <w:tcPr>
            <w:tcW w:w="0" w:type="auto"/>
            <w:hideMark/>
          </w:tcPr>
          <w:p w14:paraId="0830400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3E14E4B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w:t>
            </w:r>
          </w:p>
        </w:tc>
        <w:tc>
          <w:tcPr>
            <w:tcW w:w="0" w:type="auto"/>
            <w:hideMark/>
          </w:tcPr>
          <w:p w14:paraId="4298409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17.3</w:t>
            </w:r>
          </w:p>
        </w:tc>
      </w:tr>
      <w:tr w:rsidR="00690501" w:rsidRPr="00690501" w14:paraId="48FBE083" w14:textId="77777777" w:rsidTr="009B69F5">
        <w:tc>
          <w:tcPr>
            <w:tcW w:w="0" w:type="auto"/>
            <w:hideMark/>
          </w:tcPr>
          <w:p w14:paraId="043719E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50E91B7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278</w:t>
            </w:r>
          </w:p>
        </w:tc>
        <w:tc>
          <w:tcPr>
            <w:tcW w:w="0" w:type="auto"/>
            <w:hideMark/>
          </w:tcPr>
          <w:p w14:paraId="19CF83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65.9</w:t>
            </w:r>
          </w:p>
        </w:tc>
      </w:tr>
      <w:tr w:rsidR="00690501" w:rsidRPr="00690501" w14:paraId="1B3A94A8" w14:textId="77777777" w:rsidTr="009B69F5">
        <w:tc>
          <w:tcPr>
            <w:tcW w:w="0" w:type="auto"/>
            <w:hideMark/>
          </w:tcPr>
          <w:p w14:paraId="01E0D8C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29EA412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71</w:t>
            </w:r>
          </w:p>
        </w:tc>
        <w:tc>
          <w:tcPr>
            <w:tcW w:w="0" w:type="auto"/>
            <w:hideMark/>
          </w:tcPr>
          <w:p w14:paraId="1AD2921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r>
      <w:tr w:rsidR="00690501" w:rsidRPr="00690501" w14:paraId="69D6C166" w14:textId="77777777" w:rsidTr="009B69F5">
        <w:tc>
          <w:tcPr>
            <w:tcW w:w="0" w:type="auto"/>
            <w:hideMark/>
          </w:tcPr>
          <w:p w14:paraId="3165BB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Willing to continue IPTp-SP in future pregnancies</w:t>
            </w:r>
          </w:p>
        </w:tc>
        <w:tc>
          <w:tcPr>
            <w:tcW w:w="0" w:type="auto"/>
            <w:hideMark/>
          </w:tcPr>
          <w:p w14:paraId="26E5B88D"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55E5BED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532B49D2" w14:textId="77777777" w:rsidTr="009B69F5">
        <w:tc>
          <w:tcPr>
            <w:tcW w:w="0" w:type="auto"/>
            <w:hideMark/>
          </w:tcPr>
          <w:p w14:paraId="6EC665F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4C4244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334</w:t>
            </w:r>
          </w:p>
        </w:tc>
        <w:tc>
          <w:tcPr>
            <w:tcW w:w="0" w:type="auto"/>
            <w:hideMark/>
          </w:tcPr>
          <w:p w14:paraId="253DE94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79.1</w:t>
            </w:r>
          </w:p>
        </w:tc>
      </w:tr>
      <w:tr w:rsidR="00690501" w:rsidRPr="00690501" w14:paraId="4152C0F1" w14:textId="77777777" w:rsidTr="009B69F5">
        <w:tc>
          <w:tcPr>
            <w:tcW w:w="0" w:type="auto"/>
            <w:hideMark/>
          </w:tcPr>
          <w:p w14:paraId="3EBBCE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45FCAC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w:t>
            </w:r>
          </w:p>
        </w:tc>
        <w:tc>
          <w:tcPr>
            <w:tcW w:w="0" w:type="auto"/>
            <w:hideMark/>
          </w:tcPr>
          <w:p w14:paraId="098152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r>
      <w:tr w:rsidR="00690501" w:rsidRPr="00690501" w14:paraId="0F7FB493" w14:textId="77777777" w:rsidTr="009B69F5">
        <w:tc>
          <w:tcPr>
            <w:tcW w:w="0" w:type="auto"/>
            <w:hideMark/>
          </w:tcPr>
          <w:p w14:paraId="1EC0AD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Not sure</w:t>
            </w:r>
          </w:p>
        </w:tc>
        <w:tc>
          <w:tcPr>
            <w:tcW w:w="0" w:type="auto"/>
            <w:hideMark/>
          </w:tcPr>
          <w:p w14:paraId="60BB9AD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56</w:t>
            </w:r>
          </w:p>
        </w:tc>
        <w:tc>
          <w:tcPr>
            <w:tcW w:w="0" w:type="auto"/>
            <w:hideMark/>
          </w:tcPr>
          <w:p w14:paraId="1830497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13.3</w:t>
            </w:r>
          </w:p>
        </w:tc>
      </w:tr>
    </w:tbl>
    <w:p w14:paraId="313F2A6B" w14:textId="52F96F28" w:rsidR="00690501" w:rsidRPr="00690501" w:rsidRDefault="00690501" w:rsidP="00690501">
      <w:pPr>
        <w:spacing w:line="360" w:lineRule="auto"/>
        <w:jc w:val="both"/>
        <w:rPr>
          <w:rFonts w:ascii="Arial" w:hAnsi="Arial" w:cs="Arial"/>
          <w:sz w:val="20"/>
          <w:szCs w:val="20"/>
        </w:rPr>
      </w:pPr>
    </w:p>
    <w:p w14:paraId="5F4B1B7E" w14:textId="3805051C"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5</w:t>
      </w:r>
      <w:r w:rsidR="00690501" w:rsidRPr="00690501">
        <w:rPr>
          <w:rFonts w:ascii="Arial" w:hAnsi="Arial" w:cs="Arial"/>
          <w:b/>
          <w:bCs/>
          <w:sz w:val="20"/>
          <w:szCs w:val="20"/>
        </w:rPr>
        <w:t>: Antenatal Care and Health Facility Factors</w:t>
      </w:r>
    </w:p>
    <w:tbl>
      <w:tblPr>
        <w:tblStyle w:val="TableGrid"/>
        <w:tblW w:w="0" w:type="auto"/>
        <w:tblLook w:val="04A0" w:firstRow="1" w:lastRow="0" w:firstColumn="1" w:lastColumn="0" w:noHBand="0" w:noVBand="1"/>
      </w:tblPr>
      <w:tblGrid>
        <w:gridCol w:w="3818"/>
        <w:gridCol w:w="1228"/>
        <w:gridCol w:w="1661"/>
      </w:tblGrid>
      <w:tr w:rsidR="00690501" w:rsidRPr="00690501" w14:paraId="7AEB06E5" w14:textId="77777777" w:rsidTr="00690501">
        <w:tc>
          <w:tcPr>
            <w:tcW w:w="0" w:type="auto"/>
            <w:hideMark/>
          </w:tcPr>
          <w:p w14:paraId="5F6A9BB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17E3DD39"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1BAA9A3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A306BCB" w14:textId="77777777" w:rsidTr="00690501">
        <w:tc>
          <w:tcPr>
            <w:tcW w:w="0" w:type="auto"/>
            <w:hideMark/>
          </w:tcPr>
          <w:p w14:paraId="25747402"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Number of ANC visits</w:t>
            </w:r>
          </w:p>
        </w:tc>
        <w:tc>
          <w:tcPr>
            <w:tcW w:w="0" w:type="auto"/>
            <w:hideMark/>
          </w:tcPr>
          <w:p w14:paraId="7F932B18"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4BE924AA"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6568E46" w14:textId="77777777" w:rsidTr="00690501">
        <w:tc>
          <w:tcPr>
            <w:tcW w:w="0" w:type="auto"/>
            <w:hideMark/>
          </w:tcPr>
          <w:p w14:paraId="3EA4230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Once</w:t>
            </w:r>
          </w:p>
        </w:tc>
        <w:tc>
          <w:tcPr>
            <w:tcW w:w="0" w:type="auto"/>
            <w:hideMark/>
          </w:tcPr>
          <w:p w14:paraId="39E002E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41</w:t>
            </w:r>
          </w:p>
        </w:tc>
        <w:tc>
          <w:tcPr>
            <w:tcW w:w="0" w:type="auto"/>
            <w:hideMark/>
          </w:tcPr>
          <w:p w14:paraId="61DB54F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9.7</w:t>
            </w:r>
          </w:p>
        </w:tc>
      </w:tr>
      <w:tr w:rsidR="00690501" w:rsidRPr="00690501" w14:paraId="4D684853" w14:textId="77777777" w:rsidTr="00690501">
        <w:tc>
          <w:tcPr>
            <w:tcW w:w="0" w:type="auto"/>
            <w:hideMark/>
          </w:tcPr>
          <w:p w14:paraId="319CDC6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 times</w:t>
            </w:r>
          </w:p>
        </w:tc>
        <w:tc>
          <w:tcPr>
            <w:tcW w:w="0" w:type="auto"/>
            <w:hideMark/>
          </w:tcPr>
          <w:p w14:paraId="69C07ED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106</w:t>
            </w:r>
          </w:p>
        </w:tc>
        <w:tc>
          <w:tcPr>
            <w:tcW w:w="0" w:type="auto"/>
            <w:hideMark/>
          </w:tcPr>
          <w:p w14:paraId="18CEB7A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25.1</w:t>
            </w:r>
          </w:p>
        </w:tc>
      </w:tr>
      <w:tr w:rsidR="00690501" w:rsidRPr="00690501" w14:paraId="0FC0F35F" w14:textId="77777777" w:rsidTr="00690501">
        <w:tc>
          <w:tcPr>
            <w:tcW w:w="0" w:type="auto"/>
            <w:hideMark/>
          </w:tcPr>
          <w:p w14:paraId="34AB7D0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 times</w:t>
            </w:r>
          </w:p>
        </w:tc>
        <w:tc>
          <w:tcPr>
            <w:tcW w:w="0" w:type="auto"/>
            <w:hideMark/>
          </w:tcPr>
          <w:p w14:paraId="31E77BF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148</w:t>
            </w:r>
          </w:p>
        </w:tc>
        <w:tc>
          <w:tcPr>
            <w:tcW w:w="0" w:type="auto"/>
            <w:hideMark/>
          </w:tcPr>
          <w:p w14:paraId="188A613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35.1</w:t>
            </w:r>
          </w:p>
        </w:tc>
      </w:tr>
      <w:tr w:rsidR="00690501" w:rsidRPr="00690501" w14:paraId="5B3114CF" w14:textId="77777777" w:rsidTr="00690501">
        <w:tc>
          <w:tcPr>
            <w:tcW w:w="0" w:type="auto"/>
            <w:hideMark/>
          </w:tcPr>
          <w:p w14:paraId="78453C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≥6 times</w:t>
            </w:r>
          </w:p>
        </w:tc>
        <w:tc>
          <w:tcPr>
            <w:tcW w:w="0" w:type="auto"/>
            <w:hideMark/>
          </w:tcPr>
          <w:p w14:paraId="132770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127</w:t>
            </w:r>
          </w:p>
        </w:tc>
        <w:tc>
          <w:tcPr>
            <w:tcW w:w="0" w:type="auto"/>
            <w:hideMark/>
          </w:tcPr>
          <w:p w14:paraId="6B0FE0D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30.1</w:t>
            </w:r>
          </w:p>
        </w:tc>
      </w:tr>
      <w:tr w:rsidR="00690501" w:rsidRPr="00690501" w14:paraId="30D4FB9C" w14:textId="77777777" w:rsidTr="00690501">
        <w:tc>
          <w:tcPr>
            <w:tcW w:w="0" w:type="auto"/>
            <w:hideMark/>
          </w:tcPr>
          <w:p w14:paraId="04F8235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Health workers educate about malaria</w:t>
            </w:r>
          </w:p>
        </w:tc>
        <w:tc>
          <w:tcPr>
            <w:tcW w:w="0" w:type="auto"/>
            <w:hideMark/>
          </w:tcPr>
          <w:p w14:paraId="3E7087CA"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E161949"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5F96AA" w14:textId="77777777" w:rsidTr="00690501">
        <w:tc>
          <w:tcPr>
            <w:tcW w:w="0" w:type="auto"/>
            <w:hideMark/>
          </w:tcPr>
          <w:p w14:paraId="75C54D5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2D34C8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322</w:t>
            </w:r>
          </w:p>
        </w:tc>
        <w:tc>
          <w:tcPr>
            <w:tcW w:w="0" w:type="auto"/>
            <w:hideMark/>
          </w:tcPr>
          <w:p w14:paraId="5D0B94F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76.3</w:t>
            </w:r>
          </w:p>
        </w:tc>
      </w:tr>
      <w:tr w:rsidR="00690501" w:rsidRPr="00690501" w14:paraId="7CF7CCE0" w14:textId="77777777" w:rsidTr="00690501">
        <w:tc>
          <w:tcPr>
            <w:tcW w:w="0" w:type="auto"/>
            <w:hideMark/>
          </w:tcPr>
          <w:p w14:paraId="0E23A8B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090B32D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56</w:t>
            </w:r>
          </w:p>
        </w:tc>
        <w:tc>
          <w:tcPr>
            <w:tcW w:w="0" w:type="auto"/>
            <w:hideMark/>
          </w:tcPr>
          <w:p w14:paraId="0DAB3AB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13.3</w:t>
            </w:r>
          </w:p>
        </w:tc>
      </w:tr>
      <w:tr w:rsidR="00690501" w:rsidRPr="00690501" w14:paraId="34E62FD5" w14:textId="77777777" w:rsidTr="00690501">
        <w:tc>
          <w:tcPr>
            <w:tcW w:w="0" w:type="auto"/>
            <w:hideMark/>
          </w:tcPr>
          <w:p w14:paraId="497BA4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2754A8C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44</w:t>
            </w:r>
          </w:p>
        </w:tc>
        <w:tc>
          <w:tcPr>
            <w:tcW w:w="0" w:type="auto"/>
            <w:hideMark/>
          </w:tcPr>
          <w:p w14:paraId="75DCDBB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10.4</w:t>
            </w:r>
          </w:p>
        </w:tc>
      </w:tr>
      <w:tr w:rsidR="00690501" w:rsidRPr="00690501" w14:paraId="1655CA56" w14:textId="77777777" w:rsidTr="00690501">
        <w:tc>
          <w:tcPr>
            <w:tcW w:w="0" w:type="auto"/>
            <w:hideMark/>
          </w:tcPr>
          <w:p w14:paraId="7DC5E04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Health workers explain IPTp</w:t>
            </w:r>
          </w:p>
        </w:tc>
        <w:tc>
          <w:tcPr>
            <w:tcW w:w="0" w:type="auto"/>
            <w:hideMark/>
          </w:tcPr>
          <w:p w14:paraId="2B3B200D"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16495530"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84DAB83" w14:textId="77777777" w:rsidTr="00690501">
        <w:tc>
          <w:tcPr>
            <w:tcW w:w="0" w:type="auto"/>
            <w:hideMark/>
          </w:tcPr>
          <w:p w14:paraId="74400C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581B1B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281</w:t>
            </w:r>
          </w:p>
        </w:tc>
        <w:tc>
          <w:tcPr>
            <w:tcW w:w="0" w:type="auto"/>
            <w:hideMark/>
          </w:tcPr>
          <w:p w14:paraId="22ED652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66.6</w:t>
            </w:r>
          </w:p>
        </w:tc>
      </w:tr>
      <w:tr w:rsidR="00690501" w:rsidRPr="00690501" w14:paraId="1ABCA2AA" w14:textId="77777777" w:rsidTr="00690501">
        <w:tc>
          <w:tcPr>
            <w:tcW w:w="0" w:type="auto"/>
            <w:hideMark/>
          </w:tcPr>
          <w:p w14:paraId="26B9721F"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335BC5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83</w:t>
            </w:r>
          </w:p>
        </w:tc>
        <w:tc>
          <w:tcPr>
            <w:tcW w:w="0" w:type="auto"/>
            <w:hideMark/>
          </w:tcPr>
          <w:p w14:paraId="62A97A1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19.7</w:t>
            </w:r>
          </w:p>
        </w:tc>
      </w:tr>
      <w:tr w:rsidR="00690501" w:rsidRPr="00690501" w14:paraId="63E061CC" w14:textId="77777777" w:rsidTr="00690501">
        <w:tc>
          <w:tcPr>
            <w:tcW w:w="0" w:type="auto"/>
            <w:hideMark/>
          </w:tcPr>
          <w:p w14:paraId="51B907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427419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58</w:t>
            </w:r>
          </w:p>
        </w:tc>
        <w:tc>
          <w:tcPr>
            <w:tcW w:w="0" w:type="auto"/>
            <w:hideMark/>
          </w:tcPr>
          <w:p w14:paraId="7AF6A9E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13.7</w:t>
            </w:r>
          </w:p>
        </w:tc>
      </w:tr>
      <w:tr w:rsidR="00690501" w:rsidRPr="00690501" w14:paraId="568EAAF7" w14:textId="77777777" w:rsidTr="00690501">
        <w:tc>
          <w:tcPr>
            <w:tcW w:w="0" w:type="auto"/>
            <w:hideMark/>
          </w:tcPr>
          <w:p w14:paraId="3214C48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Attitude of health workers</w:t>
            </w:r>
          </w:p>
        </w:tc>
        <w:tc>
          <w:tcPr>
            <w:tcW w:w="0" w:type="auto"/>
            <w:hideMark/>
          </w:tcPr>
          <w:p w14:paraId="61C4145B"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3A4DD26E"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CD9A0C" w14:textId="77777777" w:rsidTr="00690501">
        <w:tc>
          <w:tcPr>
            <w:tcW w:w="0" w:type="auto"/>
            <w:hideMark/>
          </w:tcPr>
          <w:p w14:paraId="3A4199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Very good</w:t>
            </w:r>
          </w:p>
        </w:tc>
        <w:tc>
          <w:tcPr>
            <w:tcW w:w="0" w:type="auto"/>
            <w:hideMark/>
          </w:tcPr>
          <w:p w14:paraId="01B8FF8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142</w:t>
            </w:r>
          </w:p>
        </w:tc>
        <w:tc>
          <w:tcPr>
            <w:tcW w:w="0" w:type="auto"/>
            <w:hideMark/>
          </w:tcPr>
          <w:p w14:paraId="313030D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33.6</w:t>
            </w:r>
          </w:p>
        </w:tc>
      </w:tr>
      <w:tr w:rsidR="00690501" w:rsidRPr="00690501" w14:paraId="386D2A7A" w14:textId="77777777" w:rsidTr="00690501">
        <w:tc>
          <w:tcPr>
            <w:tcW w:w="0" w:type="auto"/>
            <w:hideMark/>
          </w:tcPr>
          <w:p w14:paraId="0A9B79D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Good</w:t>
            </w:r>
          </w:p>
        </w:tc>
        <w:tc>
          <w:tcPr>
            <w:tcW w:w="0" w:type="auto"/>
            <w:hideMark/>
          </w:tcPr>
          <w:p w14:paraId="099E829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207</w:t>
            </w:r>
          </w:p>
        </w:tc>
        <w:tc>
          <w:tcPr>
            <w:tcW w:w="0" w:type="auto"/>
            <w:hideMark/>
          </w:tcPr>
          <w:p w14:paraId="21042E3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49.1</w:t>
            </w:r>
          </w:p>
        </w:tc>
      </w:tr>
      <w:tr w:rsidR="00690501" w:rsidRPr="00690501" w14:paraId="415ED4BC" w14:textId="77777777" w:rsidTr="00690501">
        <w:tc>
          <w:tcPr>
            <w:tcW w:w="0" w:type="auto"/>
            <w:hideMark/>
          </w:tcPr>
          <w:p w14:paraId="4F035CE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Poor</w:t>
            </w:r>
          </w:p>
        </w:tc>
        <w:tc>
          <w:tcPr>
            <w:tcW w:w="0" w:type="auto"/>
            <w:hideMark/>
          </w:tcPr>
          <w:p w14:paraId="4F0F771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49</w:t>
            </w:r>
          </w:p>
        </w:tc>
        <w:tc>
          <w:tcPr>
            <w:tcW w:w="0" w:type="auto"/>
            <w:hideMark/>
          </w:tcPr>
          <w:p w14:paraId="1F5956A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11.6</w:t>
            </w:r>
          </w:p>
        </w:tc>
      </w:tr>
      <w:tr w:rsidR="00690501" w:rsidRPr="00690501" w14:paraId="15B2661A" w14:textId="77777777" w:rsidTr="00690501">
        <w:tc>
          <w:tcPr>
            <w:tcW w:w="0" w:type="auto"/>
            <w:hideMark/>
          </w:tcPr>
          <w:p w14:paraId="6E13F86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Very poor</w:t>
            </w:r>
          </w:p>
        </w:tc>
        <w:tc>
          <w:tcPr>
            <w:tcW w:w="0" w:type="auto"/>
            <w:hideMark/>
          </w:tcPr>
          <w:p w14:paraId="0F2C710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24</w:t>
            </w:r>
          </w:p>
        </w:tc>
        <w:tc>
          <w:tcPr>
            <w:tcW w:w="0" w:type="auto"/>
            <w:hideMark/>
          </w:tcPr>
          <w:p w14:paraId="36F9515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5.7</w:t>
            </w:r>
          </w:p>
        </w:tc>
      </w:tr>
      <w:tr w:rsidR="00690501" w:rsidRPr="00690501" w14:paraId="081EBB27" w14:textId="77777777" w:rsidTr="00690501">
        <w:tc>
          <w:tcPr>
            <w:tcW w:w="0" w:type="auto"/>
            <w:hideMark/>
          </w:tcPr>
          <w:p w14:paraId="7803B1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Availability of SP drug</w:t>
            </w:r>
          </w:p>
        </w:tc>
        <w:tc>
          <w:tcPr>
            <w:tcW w:w="0" w:type="auto"/>
            <w:hideMark/>
          </w:tcPr>
          <w:p w14:paraId="40C56AC9"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09E6893"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64F61DE9" w14:textId="77777777" w:rsidTr="00690501">
        <w:tc>
          <w:tcPr>
            <w:tcW w:w="0" w:type="auto"/>
            <w:hideMark/>
          </w:tcPr>
          <w:p w14:paraId="1DFE827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Always</w:t>
            </w:r>
          </w:p>
        </w:tc>
        <w:tc>
          <w:tcPr>
            <w:tcW w:w="0" w:type="auto"/>
            <w:hideMark/>
          </w:tcPr>
          <w:p w14:paraId="47DED02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161</w:t>
            </w:r>
          </w:p>
        </w:tc>
        <w:tc>
          <w:tcPr>
            <w:tcW w:w="0" w:type="auto"/>
            <w:hideMark/>
          </w:tcPr>
          <w:p w14:paraId="49E4AE0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38.2</w:t>
            </w:r>
          </w:p>
        </w:tc>
      </w:tr>
      <w:tr w:rsidR="00690501" w:rsidRPr="00690501" w14:paraId="158767F2" w14:textId="77777777" w:rsidTr="00690501">
        <w:tc>
          <w:tcPr>
            <w:tcW w:w="0" w:type="auto"/>
            <w:hideMark/>
          </w:tcPr>
          <w:p w14:paraId="50E650C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Sometimes</w:t>
            </w:r>
          </w:p>
        </w:tc>
        <w:tc>
          <w:tcPr>
            <w:tcW w:w="0" w:type="auto"/>
            <w:hideMark/>
          </w:tcPr>
          <w:p w14:paraId="2EB5DA0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168</w:t>
            </w:r>
          </w:p>
        </w:tc>
        <w:tc>
          <w:tcPr>
            <w:tcW w:w="0" w:type="auto"/>
            <w:hideMark/>
          </w:tcPr>
          <w:p w14:paraId="117A226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39.8</w:t>
            </w:r>
          </w:p>
        </w:tc>
      </w:tr>
      <w:tr w:rsidR="00690501" w:rsidRPr="00690501" w14:paraId="0F6F8546" w14:textId="77777777" w:rsidTr="00690501">
        <w:tc>
          <w:tcPr>
            <w:tcW w:w="0" w:type="auto"/>
            <w:hideMark/>
          </w:tcPr>
          <w:p w14:paraId="06AB79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Rarely</w:t>
            </w:r>
          </w:p>
        </w:tc>
        <w:tc>
          <w:tcPr>
            <w:tcW w:w="0" w:type="auto"/>
            <w:hideMark/>
          </w:tcPr>
          <w:p w14:paraId="7B5440A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61</w:t>
            </w:r>
          </w:p>
        </w:tc>
        <w:tc>
          <w:tcPr>
            <w:tcW w:w="0" w:type="auto"/>
            <w:hideMark/>
          </w:tcPr>
          <w:p w14:paraId="6A42602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14.5</w:t>
            </w:r>
          </w:p>
        </w:tc>
      </w:tr>
      <w:tr w:rsidR="00690501" w:rsidRPr="00690501" w14:paraId="289A4B9A" w14:textId="77777777" w:rsidTr="00690501">
        <w:tc>
          <w:tcPr>
            <w:tcW w:w="0" w:type="auto"/>
            <w:hideMark/>
          </w:tcPr>
          <w:p w14:paraId="44587E6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Never</w:t>
            </w:r>
          </w:p>
        </w:tc>
        <w:tc>
          <w:tcPr>
            <w:tcW w:w="0" w:type="auto"/>
            <w:hideMark/>
          </w:tcPr>
          <w:p w14:paraId="11F5590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32</w:t>
            </w:r>
          </w:p>
        </w:tc>
        <w:tc>
          <w:tcPr>
            <w:tcW w:w="0" w:type="auto"/>
            <w:hideMark/>
          </w:tcPr>
          <w:p w14:paraId="0C65632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7.6</w:t>
            </w:r>
          </w:p>
        </w:tc>
      </w:tr>
      <w:tr w:rsidR="00690501" w:rsidRPr="00690501" w14:paraId="1968AE0E" w14:textId="77777777" w:rsidTr="00690501">
        <w:tc>
          <w:tcPr>
            <w:tcW w:w="0" w:type="auto"/>
            <w:hideMark/>
          </w:tcPr>
          <w:p w14:paraId="42532AC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Charged for IPTp</w:t>
            </w:r>
          </w:p>
        </w:tc>
        <w:tc>
          <w:tcPr>
            <w:tcW w:w="0" w:type="auto"/>
            <w:hideMark/>
          </w:tcPr>
          <w:p w14:paraId="0B9C5030"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6BCF0A5"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206DA3F9" w14:textId="77777777" w:rsidTr="00690501">
        <w:tc>
          <w:tcPr>
            <w:tcW w:w="0" w:type="auto"/>
            <w:hideMark/>
          </w:tcPr>
          <w:p w14:paraId="5FEA06D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Yes</w:t>
            </w:r>
          </w:p>
        </w:tc>
        <w:tc>
          <w:tcPr>
            <w:tcW w:w="0" w:type="auto"/>
            <w:hideMark/>
          </w:tcPr>
          <w:p w14:paraId="3014F89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88</w:t>
            </w:r>
          </w:p>
        </w:tc>
        <w:tc>
          <w:tcPr>
            <w:tcW w:w="0" w:type="auto"/>
            <w:hideMark/>
          </w:tcPr>
          <w:p w14:paraId="2F9273B5"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20.9</w:t>
            </w:r>
          </w:p>
        </w:tc>
      </w:tr>
      <w:tr w:rsidR="00690501" w:rsidRPr="00690501" w14:paraId="7D6A53FB" w14:textId="77777777" w:rsidTr="00690501">
        <w:tc>
          <w:tcPr>
            <w:tcW w:w="0" w:type="auto"/>
            <w:hideMark/>
          </w:tcPr>
          <w:p w14:paraId="29384A4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No</w:t>
            </w:r>
          </w:p>
        </w:tc>
        <w:tc>
          <w:tcPr>
            <w:tcW w:w="0" w:type="auto"/>
            <w:hideMark/>
          </w:tcPr>
          <w:p w14:paraId="6F86F9F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291</w:t>
            </w:r>
          </w:p>
        </w:tc>
        <w:tc>
          <w:tcPr>
            <w:tcW w:w="0" w:type="auto"/>
            <w:hideMark/>
          </w:tcPr>
          <w:p w14:paraId="2831111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69.0</w:t>
            </w:r>
          </w:p>
        </w:tc>
      </w:tr>
      <w:tr w:rsidR="00690501" w:rsidRPr="00690501" w14:paraId="599B9FA3" w14:textId="77777777" w:rsidTr="00690501">
        <w:tc>
          <w:tcPr>
            <w:tcW w:w="0" w:type="auto"/>
            <w:hideMark/>
          </w:tcPr>
          <w:p w14:paraId="7324CB3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Don’t know</w:t>
            </w:r>
          </w:p>
        </w:tc>
        <w:tc>
          <w:tcPr>
            <w:tcW w:w="0" w:type="auto"/>
            <w:hideMark/>
          </w:tcPr>
          <w:p w14:paraId="659470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43</w:t>
            </w:r>
          </w:p>
        </w:tc>
        <w:tc>
          <w:tcPr>
            <w:tcW w:w="0" w:type="auto"/>
            <w:hideMark/>
          </w:tcPr>
          <w:p w14:paraId="0A9A397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10.2</w:t>
            </w:r>
          </w:p>
        </w:tc>
      </w:tr>
      <w:tr w:rsidR="00690501" w:rsidRPr="00690501" w14:paraId="1E3111BF" w14:textId="77777777" w:rsidTr="00690501">
        <w:tc>
          <w:tcPr>
            <w:tcW w:w="0" w:type="auto"/>
            <w:hideMark/>
          </w:tcPr>
          <w:p w14:paraId="4248116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Distance to health facility</w:t>
            </w:r>
          </w:p>
        </w:tc>
        <w:tc>
          <w:tcPr>
            <w:tcW w:w="0" w:type="auto"/>
            <w:hideMark/>
          </w:tcPr>
          <w:p w14:paraId="61D0401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0D375128"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05F38506" w14:textId="77777777" w:rsidTr="00690501">
        <w:tc>
          <w:tcPr>
            <w:tcW w:w="0" w:type="auto"/>
            <w:hideMark/>
          </w:tcPr>
          <w:p w14:paraId="5B82984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&lt;1 km</w:t>
            </w:r>
          </w:p>
        </w:tc>
        <w:tc>
          <w:tcPr>
            <w:tcW w:w="0" w:type="auto"/>
            <w:hideMark/>
          </w:tcPr>
          <w:p w14:paraId="3C1928C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96</w:t>
            </w:r>
          </w:p>
        </w:tc>
        <w:tc>
          <w:tcPr>
            <w:tcW w:w="0" w:type="auto"/>
            <w:hideMark/>
          </w:tcPr>
          <w:p w14:paraId="2C3EF2C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22.7</w:t>
            </w:r>
          </w:p>
        </w:tc>
      </w:tr>
      <w:tr w:rsidR="00690501" w:rsidRPr="00690501" w14:paraId="0A901278" w14:textId="77777777" w:rsidTr="00690501">
        <w:tc>
          <w:tcPr>
            <w:tcW w:w="0" w:type="auto"/>
            <w:hideMark/>
          </w:tcPr>
          <w:p w14:paraId="6A42DF6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1–3 km</w:t>
            </w:r>
          </w:p>
        </w:tc>
        <w:tc>
          <w:tcPr>
            <w:tcW w:w="0" w:type="auto"/>
            <w:hideMark/>
          </w:tcPr>
          <w:p w14:paraId="2281D41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154</w:t>
            </w:r>
          </w:p>
        </w:tc>
        <w:tc>
          <w:tcPr>
            <w:tcW w:w="0" w:type="auto"/>
            <w:hideMark/>
          </w:tcPr>
          <w:p w14:paraId="69B2C72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36.5</w:t>
            </w:r>
          </w:p>
        </w:tc>
      </w:tr>
      <w:tr w:rsidR="00690501" w:rsidRPr="00690501" w14:paraId="78A7F2B8" w14:textId="77777777" w:rsidTr="00690501">
        <w:tc>
          <w:tcPr>
            <w:tcW w:w="0" w:type="auto"/>
            <w:hideMark/>
          </w:tcPr>
          <w:p w14:paraId="5421488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4–6 km</w:t>
            </w:r>
          </w:p>
        </w:tc>
        <w:tc>
          <w:tcPr>
            <w:tcW w:w="0" w:type="auto"/>
            <w:hideMark/>
          </w:tcPr>
          <w:p w14:paraId="1BE75E9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108</w:t>
            </w:r>
          </w:p>
        </w:tc>
        <w:tc>
          <w:tcPr>
            <w:tcW w:w="0" w:type="auto"/>
            <w:hideMark/>
          </w:tcPr>
          <w:p w14:paraId="1623DB7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25.6</w:t>
            </w:r>
          </w:p>
        </w:tc>
      </w:tr>
      <w:tr w:rsidR="00690501" w:rsidRPr="00690501" w14:paraId="4129F9EF" w14:textId="77777777" w:rsidTr="00690501">
        <w:tc>
          <w:tcPr>
            <w:tcW w:w="0" w:type="auto"/>
            <w:hideMark/>
          </w:tcPr>
          <w:p w14:paraId="5E17726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lastRenderedPageBreak/>
              <w:t>&gt;6 km</w:t>
            </w:r>
          </w:p>
        </w:tc>
        <w:tc>
          <w:tcPr>
            <w:tcW w:w="0" w:type="auto"/>
            <w:hideMark/>
          </w:tcPr>
          <w:p w14:paraId="448CD97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64</w:t>
            </w:r>
          </w:p>
        </w:tc>
        <w:tc>
          <w:tcPr>
            <w:tcW w:w="0" w:type="auto"/>
            <w:hideMark/>
          </w:tcPr>
          <w:p w14:paraId="6A7FBAB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15.2</w:t>
            </w:r>
          </w:p>
        </w:tc>
      </w:tr>
      <w:tr w:rsidR="00690501" w:rsidRPr="00690501" w14:paraId="1BD70F78" w14:textId="77777777" w:rsidTr="00690501">
        <w:tc>
          <w:tcPr>
            <w:tcW w:w="0" w:type="auto"/>
            <w:hideMark/>
          </w:tcPr>
          <w:p w14:paraId="0266134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b/>
                <w:bCs/>
                <w:sz w:val="20"/>
                <w:szCs w:val="20"/>
              </w:rPr>
              <w:t>Mode of transport</w:t>
            </w:r>
          </w:p>
        </w:tc>
        <w:tc>
          <w:tcPr>
            <w:tcW w:w="0" w:type="auto"/>
            <w:hideMark/>
          </w:tcPr>
          <w:p w14:paraId="20FF43C5" w14:textId="77777777" w:rsidR="00690501" w:rsidRPr="00690501" w:rsidRDefault="00690501" w:rsidP="00690501">
            <w:pPr>
              <w:spacing w:after="160" w:line="360" w:lineRule="auto"/>
              <w:jc w:val="both"/>
              <w:rPr>
                <w:rFonts w:ascii="Arial" w:hAnsi="Arial" w:cs="Arial"/>
                <w:sz w:val="20"/>
                <w:szCs w:val="20"/>
              </w:rPr>
            </w:pPr>
          </w:p>
        </w:tc>
        <w:tc>
          <w:tcPr>
            <w:tcW w:w="0" w:type="auto"/>
            <w:hideMark/>
          </w:tcPr>
          <w:p w14:paraId="7BD7AB64" w14:textId="77777777" w:rsidR="00690501" w:rsidRPr="00690501" w:rsidRDefault="00690501" w:rsidP="00690501">
            <w:pPr>
              <w:spacing w:after="160" w:line="360" w:lineRule="auto"/>
              <w:jc w:val="both"/>
              <w:rPr>
                <w:rFonts w:ascii="Arial" w:hAnsi="Arial" w:cs="Arial"/>
                <w:sz w:val="20"/>
                <w:szCs w:val="20"/>
              </w:rPr>
            </w:pPr>
          </w:p>
        </w:tc>
      </w:tr>
      <w:tr w:rsidR="00690501" w:rsidRPr="00690501" w14:paraId="3776AEBA" w14:textId="77777777" w:rsidTr="00690501">
        <w:tc>
          <w:tcPr>
            <w:tcW w:w="0" w:type="auto"/>
            <w:hideMark/>
          </w:tcPr>
          <w:p w14:paraId="2479370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Walk</w:t>
            </w:r>
          </w:p>
        </w:tc>
        <w:tc>
          <w:tcPr>
            <w:tcW w:w="0" w:type="auto"/>
            <w:hideMark/>
          </w:tcPr>
          <w:p w14:paraId="5941BA0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78</w:t>
            </w:r>
          </w:p>
        </w:tc>
        <w:tc>
          <w:tcPr>
            <w:tcW w:w="0" w:type="auto"/>
            <w:hideMark/>
          </w:tcPr>
          <w:p w14:paraId="498968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18.5</w:t>
            </w:r>
          </w:p>
        </w:tc>
      </w:tr>
      <w:tr w:rsidR="00690501" w:rsidRPr="00690501" w14:paraId="3D88A95A" w14:textId="77777777" w:rsidTr="00690501">
        <w:tc>
          <w:tcPr>
            <w:tcW w:w="0" w:type="auto"/>
            <w:hideMark/>
          </w:tcPr>
          <w:p w14:paraId="5F19ECB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Motorcycle</w:t>
            </w:r>
          </w:p>
        </w:tc>
        <w:tc>
          <w:tcPr>
            <w:tcW w:w="0" w:type="auto"/>
            <w:hideMark/>
          </w:tcPr>
          <w:p w14:paraId="009AE57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166</w:t>
            </w:r>
          </w:p>
        </w:tc>
        <w:tc>
          <w:tcPr>
            <w:tcW w:w="0" w:type="auto"/>
            <w:hideMark/>
          </w:tcPr>
          <w:p w14:paraId="5162274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39.3</w:t>
            </w:r>
          </w:p>
        </w:tc>
      </w:tr>
      <w:tr w:rsidR="00690501" w:rsidRPr="00690501" w14:paraId="17D9D5D0" w14:textId="77777777" w:rsidTr="00690501">
        <w:tc>
          <w:tcPr>
            <w:tcW w:w="0" w:type="auto"/>
            <w:hideMark/>
          </w:tcPr>
          <w:p w14:paraId="3ED5C49A"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Public transport</w:t>
            </w:r>
          </w:p>
        </w:tc>
        <w:tc>
          <w:tcPr>
            <w:tcW w:w="0" w:type="auto"/>
            <w:hideMark/>
          </w:tcPr>
          <w:p w14:paraId="29E418CB"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117</w:t>
            </w:r>
          </w:p>
        </w:tc>
        <w:tc>
          <w:tcPr>
            <w:tcW w:w="0" w:type="auto"/>
            <w:hideMark/>
          </w:tcPr>
          <w:p w14:paraId="2E97FD36"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27.7</w:t>
            </w:r>
          </w:p>
        </w:tc>
      </w:tr>
      <w:tr w:rsidR="00690501" w:rsidRPr="00690501" w14:paraId="2640927E" w14:textId="77777777" w:rsidTr="00690501">
        <w:tc>
          <w:tcPr>
            <w:tcW w:w="0" w:type="auto"/>
            <w:hideMark/>
          </w:tcPr>
          <w:p w14:paraId="1AEC543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Private car</w:t>
            </w:r>
          </w:p>
        </w:tc>
        <w:tc>
          <w:tcPr>
            <w:tcW w:w="0" w:type="auto"/>
            <w:hideMark/>
          </w:tcPr>
          <w:p w14:paraId="7766CE83"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38</w:t>
            </w:r>
          </w:p>
        </w:tc>
        <w:tc>
          <w:tcPr>
            <w:tcW w:w="0" w:type="auto"/>
            <w:hideMark/>
          </w:tcPr>
          <w:p w14:paraId="3E0D7B5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9.0</w:t>
            </w:r>
          </w:p>
        </w:tc>
      </w:tr>
      <w:tr w:rsidR="00690501" w:rsidRPr="00690501" w14:paraId="02CEE748" w14:textId="77777777" w:rsidTr="00690501">
        <w:tc>
          <w:tcPr>
            <w:tcW w:w="0" w:type="auto"/>
            <w:hideMark/>
          </w:tcPr>
          <w:p w14:paraId="1640AADE"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Others</w:t>
            </w:r>
          </w:p>
        </w:tc>
        <w:tc>
          <w:tcPr>
            <w:tcW w:w="0" w:type="auto"/>
            <w:hideMark/>
          </w:tcPr>
          <w:p w14:paraId="49E7B7E0"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23</w:t>
            </w:r>
          </w:p>
        </w:tc>
        <w:tc>
          <w:tcPr>
            <w:tcW w:w="0" w:type="auto"/>
            <w:hideMark/>
          </w:tcPr>
          <w:p w14:paraId="5985F32D"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5.5</w:t>
            </w:r>
          </w:p>
        </w:tc>
      </w:tr>
    </w:tbl>
    <w:p w14:paraId="568B7824" w14:textId="1FCAAE9D" w:rsidR="00690501" w:rsidRPr="00690501" w:rsidRDefault="00690501" w:rsidP="00690501">
      <w:pPr>
        <w:spacing w:line="360" w:lineRule="auto"/>
        <w:jc w:val="both"/>
        <w:rPr>
          <w:rFonts w:ascii="Arial" w:hAnsi="Arial" w:cs="Arial"/>
          <w:sz w:val="20"/>
          <w:szCs w:val="20"/>
        </w:rPr>
      </w:pPr>
    </w:p>
    <w:p w14:paraId="3F8CE5C1" w14:textId="663B7B13" w:rsidR="00690501" w:rsidRPr="00690501" w:rsidRDefault="009B69F5" w:rsidP="00690501">
      <w:pPr>
        <w:spacing w:line="360" w:lineRule="auto"/>
        <w:jc w:val="both"/>
        <w:rPr>
          <w:rFonts w:ascii="Arial" w:hAnsi="Arial" w:cs="Arial"/>
          <w:b/>
          <w:bCs/>
          <w:sz w:val="20"/>
          <w:szCs w:val="20"/>
        </w:rPr>
      </w:pPr>
      <w:r w:rsidRPr="0055163F">
        <w:rPr>
          <w:rFonts w:ascii="Arial" w:hAnsi="Arial" w:cs="Arial"/>
          <w:b/>
          <w:bCs/>
          <w:sz w:val="20"/>
          <w:szCs w:val="20"/>
        </w:rPr>
        <w:t>Table 6</w:t>
      </w:r>
      <w:r w:rsidR="00690501" w:rsidRPr="00690501">
        <w:rPr>
          <w:rFonts w:ascii="Arial" w:hAnsi="Arial" w:cs="Arial"/>
          <w:b/>
          <w:bCs/>
          <w:sz w:val="20"/>
          <w:szCs w:val="20"/>
        </w:rPr>
        <w:t>: Suggestions and Recommendations</w:t>
      </w:r>
    </w:p>
    <w:tbl>
      <w:tblPr>
        <w:tblStyle w:val="TableGrid"/>
        <w:tblW w:w="0" w:type="auto"/>
        <w:tblLook w:val="04A0" w:firstRow="1" w:lastRow="0" w:firstColumn="1" w:lastColumn="0" w:noHBand="0" w:noVBand="1"/>
      </w:tblPr>
      <w:tblGrid>
        <w:gridCol w:w="3218"/>
        <w:gridCol w:w="1228"/>
        <w:gridCol w:w="1661"/>
      </w:tblGrid>
      <w:tr w:rsidR="00690501" w:rsidRPr="00690501" w14:paraId="1C9312F1" w14:textId="77777777" w:rsidTr="00690501">
        <w:tc>
          <w:tcPr>
            <w:tcW w:w="0" w:type="auto"/>
            <w:hideMark/>
          </w:tcPr>
          <w:p w14:paraId="1B570471"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Variable</w:t>
            </w:r>
          </w:p>
        </w:tc>
        <w:tc>
          <w:tcPr>
            <w:tcW w:w="0" w:type="auto"/>
            <w:hideMark/>
          </w:tcPr>
          <w:p w14:paraId="74522908"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Frequency</w:t>
            </w:r>
          </w:p>
        </w:tc>
        <w:tc>
          <w:tcPr>
            <w:tcW w:w="0" w:type="auto"/>
            <w:hideMark/>
          </w:tcPr>
          <w:p w14:paraId="0EFD0AC6" w14:textId="77777777" w:rsidR="00690501" w:rsidRPr="00690501" w:rsidRDefault="00690501" w:rsidP="00690501">
            <w:pPr>
              <w:spacing w:after="160" w:line="360" w:lineRule="auto"/>
              <w:jc w:val="both"/>
              <w:rPr>
                <w:rFonts w:ascii="Arial" w:hAnsi="Arial" w:cs="Arial"/>
                <w:b/>
                <w:bCs/>
                <w:sz w:val="20"/>
                <w:szCs w:val="20"/>
              </w:rPr>
            </w:pPr>
            <w:r w:rsidRPr="00690501">
              <w:rPr>
                <w:rFonts w:ascii="Arial" w:hAnsi="Arial" w:cs="Arial"/>
                <w:b/>
                <w:bCs/>
                <w:sz w:val="20"/>
                <w:szCs w:val="20"/>
              </w:rPr>
              <w:t>Percentage (%)</w:t>
            </w:r>
          </w:p>
        </w:tc>
      </w:tr>
      <w:tr w:rsidR="00690501" w:rsidRPr="00690501" w14:paraId="49EE28F3" w14:textId="77777777" w:rsidTr="00690501">
        <w:tc>
          <w:tcPr>
            <w:tcW w:w="0" w:type="auto"/>
            <w:hideMark/>
          </w:tcPr>
          <w:p w14:paraId="514A663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More awareness and education</w:t>
            </w:r>
          </w:p>
        </w:tc>
        <w:tc>
          <w:tcPr>
            <w:tcW w:w="0" w:type="auto"/>
            <w:hideMark/>
          </w:tcPr>
          <w:p w14:paraId="2E3F39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308</w:t>
            </w:r>
          </w:p>
        </w:tc>
        <w:tc>
          <w:tcPr>
            <w:tcW w:w="0" w:type="auto"/>
            <w:hideMark/>
          </w:tcPr>
          <w:p w14:paraId="4A9ED21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73.0</w:t>
            </w:r>
          </w:p>
        </w:tc>
      </w:tr>
      <w:tr w:rsidR="00690501" w:rsidRPr="00690501" w14:paraId="49C07386" w14:textId="77777777" w:rsidTr="00690501">
        <w:tc>
          <w:tcPr>
            <w:tcW w:w="0" w:type="auto"/>
            <w:hideMark/>
          </w:tcPr>
          <w:p w14:paraId="50A5CA6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Free drugs at health centres</w:t>
            </w:r>
          </w:p>
        </w:tc>
        <w:tc>
          <w:tcPr>
            <w:tcW w:w="0" w:type="auto"/>
            <w:hideMark/>
          </w:tcPr>
          <w:p w14:paraId="03524F8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286</w:t>
            </w:r>
          </w:p>
        </w:tc>
        <w:tc>
          <w:tcPr>
            <w:tcW w:w="0" w:type="auto"/>
            <w:hideMark/>
          </w:tcPr>
          <w:p w14:paraId="07C272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67.8</w:t>
            </w:r>
          </w:p>
        </w:tc>
      </w:tr>
      <w:tr w:rsidR="00690501" w:rsidRPr="00690501" w14:paraId="3AE4A0E4" w14:textId="77777777" w:rsidTr="00690501">
        <w:tc>
          <w:tcPr>
            <w:tcW w:w="0" w:type="auto"/>
            <w:hideMark/>
          </w:tcPr>
          <w:p w14:paraId="771CC2B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Friendly attitude of health workers</w:t>
            </w:r>
          </w:p>
        </w:tc>
        <w:tc>
          <w:tcPr>
            <w:tcW w:w="0" w:type="auto"/>
            <w:hideMark/>
          </w:tcPr>
          <w:p w14:paraId="25660E38"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204</w:t>
            </w:r>
          </w:p>
        </w:tc>
        <w:tc>
          <w:tcPr>
            <w:tcW w:w="0" w:type="auto"/>
            <w:hideMark/>
          </w:tcPr>
          <w:p w14:paraId="573C2F04"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48.3</w:t>
            </w:r>
          </w:p>
        </w:tc>
      </w:tr>
      <w:tr w:rsidR="00690501" w:rsidRPr="00690501" w14:paraId="4ED8C6EC" w14:textId="77777777" w:rsidTr="00690501">
        <w:tc>
          <w:tcPr>
            <w:tcW w:w="0" w:type="auto"/>
            <w:hideMark/>
          </w:tcPr>
          <w:p w14:paraId="6FFD2F01"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Availability of drugs</w:t>
            </w:r>
          </w:p>
        </w:tc>
        <w:tc>
          <w:tcPr>
            <w:tcW w:w="0" w:type="auto"/>
            <w:hideMark/>
          </w:tcPr>
          <w:p w14:paraId="5F0133F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273</w:t>
            </w:r>
          </w:p>
        </w:tc>
        <w:tc>
          <w:tcPr>
            <w:tcW w:w="0" w:type="auto"/>
            <w:hideMark/>
          </w:tcPr>
          <w:p w14:paraId="4C32AB0C"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64.7</w:t>
            </w:r>
          </w:p>
        </w:tc>
      </w:tr>
      <w:tr w:rsidR="00690501" w:rsidRPr="00690501" w14:paraId="56F82BD2" w14:textId="77777777" w:rsidTr="00690501">
        <w:tc>
          <w:tcPr>
            <w:tcW w:w="0" w:type="auto"/>
            <w:hideMark/>
          </w:tcPr>
          <w:p w14:paraId="6D542439"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Community outreach programs</w:t>
            </w:r>
          </w:p>
        </w:tc>
        <w:tc>
          <w:tcPr>
            <w:tcW w:w="0" w:type="auto"/>
            <w:hideMark/>
          </w:tcPr>
          <w:p w14:paraId="4FFE8C67"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192</w:t>
            </w:r>
          </w:p>
        </w:tc>
        <w:tc>
          <w:tcPr>
            <w:tcW w:w="0" w:type="auto"/>
            <w:hideMark/>
          </w:tcPr>
          <w:p w14:paraId="735D2242" w14:textId="77777777" w:rsidR="00690501" w:rsidRPr="00690501" w:rsidRDefault="00690501" w:rsidP="00690501">
            <w:pPr>
              <w:spacing w:after="160" w:line="360" w:lineRule="auto"/>
              <w:jc w:val="both"/>
              <w:rPr>
                <w:rFonts w:ascii="Arial" w:hAnsi="Arial" w:cs="Arial"/>
                <w:sz w:val="20"/>
                <w:szCs w:val="20"/>
              </w:rPr>
            </w:pPr>
            <w:r w:rsidRPr="00690501">
              <w:rPr>
                <w:rFonts w:ascii="Arial" w:hAnsi="Arial" w:cs="Arial"/>
                <w:sz w:val="20"/>
                <w:szCs w:val="20"/>
              </w:rPr>
              <w:t>45.5</w:t>
            </w:r>
          </w:p>
        </w:tc>
      </w:tr>
    </w:tbl>
    <w:p w14:paraId="09B5FC39" w14:textId="4B98E416" w:rsidR="00690501" w:rsidRPr="0055163F" w:rsidRDefault="00690501" w:rsidP="00690501">
      <w:pPr>
        <w:spacing w:line="360" w:lineRule="auto"/>
        <w:jc w:val="both"/>
        <w:rPr>
          <w:rFonts w:ascii="Arial" w:hAnsi="Arial" w:cs="Arial"/>
          <w:sz w:val="20"/>
          <w:szCs w:val="20"/>
        </w:rPr>
      </w:pPr>
    </w:p>
    <w:p w14:paraId="0A6930B2" w14:textId="77777777" w:rsidR="008D7AA4" w:rsidRPr="0055163F" w:rsidRDefault="008D7AA4" w:rsidP="00690501">
      <w:pPr>
        <w:spacing w:line="360" w:lineRule="auto"/>
        <w:jc w:val="both"/>
        <w:rPr>
          <w:rFonts w:ascii="Arial" w:hAnsi="Arial" w:cs="Arial"/>
          <w:sz w:val="20"/>
          <w:szCs w:val="20"/>
        </w:rPr>
      </w:pPr>
    </w:p>
    <w:p w14:paraId="7620019C" w14:textId="52A52B80" w:rsidR="008D7AA4" w:rsidRPr="005A4B82" w:rsidRDefault="008D7AA4" w:rsidP="008D7AA4">
      <w:pPr>
        <w:rPr>
          <w:rFonts w:ascii="Arial" w:hAnsi="Arial" w:cs="Arial"/>
          <w:b/>
          <w:bCs/>
          <w:sz w:val="20"/>
          <w:szCs w:val="20"/>
        </w:rPr>
      </w:pPr>
      <w:r w:rsidRPr="0055163F">
        <w:rPr>
          <w:rFonts w:ascii="Arial" w:hAnsi="Arial" w:cs="Arial"/>
          <w:b/>
          <w:bCs/>
          <w:sz w:val="20"/>
          <w:szCs w:val="20"/>
        </w:rPr>
        <w:t xml:space="preserve">Table 7: </w:t>
      </w:r>
      <w:r w:rsidRPr="005A4B82">
        <w:rPr>
          <w:rFonts w:ascii="Arial" w:hAnsi="Arial" w:cs="Arial"/>
          <w:b/>
          <w:bCs/>
          <w:sz w:val="20"/>
          <w:szCs w:val="20"/>
        </w:rPr>
        <w:t>Correlation Matrix (Pearson’s r)</w:t>
      </w:r>
    </w:p>
    <w:tbl>
      <w:tblPr>
        <w:tblStyle w:val="TableGrid"/>
        <w:tblW w:w="0" w:type="auto"/>
        <w:tblLook w:val="04A0" w:firstRow="1" w:lastRow="0" w:firstColumn="1" w:lastColumn="0" w:noHBand="0" w:noVBand="1"/>
      </w:tblPr>
      <w:tblGrid>
        <w:gridCol w:w="1756"/>
        <w:gridCol w:w="1137"/>
        <w:gridCol w:w="987"/>
        <w:gridCol w:w="1660"/>
        <w:gridCol w:w="1636"/>
        <w:gridCol w:w="1840"/>
      </w:tblGrid>
      <w:tr w:rsidR="008D7AA4" w:rsidRPr="005A4B82" w14:paraId="6F35EA7C" w14:textId="77777777" w:rsidTr="008D7AA4">
        <w:tc>
          <w:tcPr>
            <w:tcW w:w="0" w:type="auto"/>
            <w:hideMark/>
          </w:tcPr>
          <w:p w14:paraId="44EAB974"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Variables</w:t>
            </w:r>
          </w:p>
        </w:tc>
        <w:tc>
          <w:tcPr>
            <w:tcW w:w="0" w:type="auto"/>
            <w:hideMark/>
          </w:tcPr>
          <w:p w14:paraId="7BD973AC"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ANC Visits</w:t>
            </w:r>
          </w:p>
        </w:tc>
        <w:tc>
          <w:tcPr>
            <w:tcW w:w="0" w:type="auto"/>
            <w:hideMark/>
          </w:tcPr>
          <w:p w14:paraId="60379A33"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IPTp Use</w:t>
            </w:r>
          </w:p>
        </w:tc>
        <w:tc>
          <w:tcPr>
            <w:tcW w:w="0" w:type="auto"/>
            <w:hideMark/>
          </w:tcPr>
          <w:p w14:paraId="50237529"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Awareness IPTp</w:t>
            </w:r>
          </w:p>
        </w:tc>
        <w:tc>
          <w:tcPr>
            <w:tcW w:w="0" w:type="auto"/>
            <w:hideMark/>
          </w:tcPr>
          <w:p w14:paraId="7B528F8A"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Education Level</w:t>
            </w:r>
          </w:p>
        </w:tc>
        <w:tc>
          <w:tcPr>
            <w:tcW w:w="0" w:type="auto"/>
            <w:hideMark/>
          </w:tcPr>
          <w:p w14:paraId="2959A5AF"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Distance to Facility</w:t>
            </w:r>
          </w:p>
        </w:tc>
      </w:tr>
      <w:tr w:rsidR="008D7AA4" w:rsidRPr="005A4B82" w14:paraId="550FB6F5" w14:textId="77777777" w:rsidTr="008D7AA4">
        <w:tc>
          <w:tcPr>
            <w:tcW w:w="0" w:type="auto"/>
            <w:hideMark/>
          </w:tcPr>
          <w:p w14:paraId="027194E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ANC Visits</w:t>
            </w:r>
          </w:p>
        </w:tc>
        <w:tc>
          <w:tcPr>
            <w:tcW w:w="0" w:type="auto"/>
            <w:hideMark/>
          </w:tcPr>
          <w:p w14:paraId="5A6B27E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5BE7BB8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0.62</w:t>
            </w:r>
          </w:p>
        </w:tc>
        <w:tc>
          <w:tcPr>
            <w:tcW w:w="0" w:type="auto"/>
            <w:hideMark/>
          </w:tcPr>
          <w:p w14:paraId="64119091"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0.45</w:t>
            </w:r>
          </w:p>
        </w:tc>
        <w:tc>
          <w:tcPr>
            <w:tcW w:w="0" w:type="auto"/>
            <w:hideMark/>
          </w:tcPr>
          <w:p w14:paraId="10E3EDCF"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0.38</w:t>
            </w:r>
          </w:p>
        </w:tc>
        <w:tc>
          <w:tcPr>
            <w:tcW w:w="0" w:type="auto"/>
            <w:hideMark/>
          </w:tcPr>
          <w:p w14:paraId="1326DD97"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-0.51</w:t>
            </w:r>
          </w:p>
        </w:tc>
      </w:tr>
      <w:tr w:rsidR="008D7AA4" w:rsidRPr="005A4B82" w14:paraId="34366B15" w14:textId="77777777" w:rsidTr="008D7AA4">
        <w:tc>
          <w:tcPr>
            <w:tcW w:w="0" w:type="auto"/>
            <w:hideMark/>
          </w:tcPr>
          <w:p w14:paraId="56EAAB5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IPTp Use</w:t>
            </w:r>
          </w:p>
        </w:tc>
        <w:tc>
          <w:tcPr>
            <w:tcW w:w="0" w:type="auto"/>
            <w:hideMark/>
          </w:tcPr>
          <w:p w14:paraId="03BB4C39"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0.62</w:t>
            </w:r>
          </w:p>
        </w:tc>
        <w:tc>
          <w:tcPr>
            <w:tcW w:w="0" w:type="auto"/>
            <w:hideMark/>
          </w:tcPr>
          <w:p w14:paraId="4367DB9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0260AC4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0.53</w:t>
            </w:r>
          </w:p>
        </w:tc>
        <w:tc>
          <w:tcPr>
            <w:tcW w:w="0" w:type="auto"/>
            <w:hideMark/>
          </w:tcPr>
          <w:p w14:paraId="51BE6AB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0.29</w:t>
            </w:r>
          </w:p>
        </w:tc>
        <w:tc>
          <w:tcPr>
            <w:tcW w:w="0" w:type="auto"/>
            <w:hideMark/>
          </w:tcPr>
          <w:p w14:paraId="11102A6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-0.47</w:t>
            </w:r>
          </w:p>
        </w:tc>
      </w:tr>
      <w:tr w:rsidR="008D7AA4" w:rsidRPr="005A4B82" w14:paraId="4BF81190" w14:textId="77777777" w:rsidTr="008D7AA4">
        <w:tc>
          <w:tcPr>
            <w:tcW w:w="0" w:type="auto"/>
            <w:hideMark/>
          </w:tcPr>
          <w:p w14:paraId="26B6E60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Awareness IPTp</w:t>
            </w:r>
          </w:p>
        </w:tc>
        <w:tc>
          <w:tcPr>
            <w:tcW w:w="0" w:type="auto"/>
            <w:hideMark/>
          </w:tcPr>
          <w:p w14:paraId="51A3C63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0.45</w:t>
            </w:r>
          </w:p>
        </w:tc>
        <w:tc>
          <w:tcPr>
            <w:tcW w:w="0" w:type="auto"/>
            <w:hideMark/>
          </w:tcPr>
          <w:p w14:paraId="12F7980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0.53</w:t>
            </w:r>
          </w:p>
        </w:tc>
        <w:tc>
          <w:tcPr>
            <w:tcW w:w="0" w:type="auto"/>
            <w:hideMark/>
          </w:tcPr>
          <w:p w14:paraId="3F90F8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37972EF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0.41</w:t>
            </w:r>
          </w:p>
        </w:tc>
        <w:tc>
          <w:tcPr>
            <w:tcW w:w="0" w:type="auto"/>
            <w:hideMark/>
          </w:tcPr>
          <w:p w14:paraId="3DF06FA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-0.33</w:t>
            </w:r>
          </w:p>
        </w:tc>
      </w:tr>
      <w:tr w:rsidR="008D7AA4" w:rsidRPr="005A4B82" w14:paraId="4A015AAF" w14:textId="77777777" w:rsidTr="008D7AA4">
        <w:tc>
          <w:tcPr>
            <w:tcW w:w="0" w:type="auto"/>
            <w:hideMark/>
          </w:tcPr>
          <w:p w14:paraId="06C6AE7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Education Level</w:t>
            </w:r>
          </w:p>
        </w:tc>
        <w:tc>
          <w:tcPr>
            <w:tcW w:w="0" w:type="auto"/>
            <w:hideMark/>
          </w:tcPr>
          <w:p w14:paraId="0F20977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0.38</w:t>
            </w:r>
          </w:p>
        </w:tc>
        <w:tc>
          <w:tcPr>
            <w:tcW w:w="0" w:type="auto"/>
            <w:hideMark/>
          </w:tcPr>
          <w:p w14:paraId="705FE149"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0.29</w:t>
            </w:r>
          </w:p>
        </w:tc>
        <w:tc>
          <w:tcPr>
            <w:tcW w:w="0" w:type="auto"/>
            <w:hideMark/>
          </w:tcPr>
          <w:p w14:paraId="29528FA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0.41</w:t>
            </w:r>
          </w:p>
        </w:tc>
        <w:tc>
          <w:tcPr>
            <w:tcW w:w="0" w:type="auto"/>
            <w:hideMark/>
          </w:tcPr>
          <w:p w14:paraId="5F5EB7E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c>
          <w:tcPr>
            <w:tcW w:w="0" w:type="auto"/>
            <w:hideMark/>
          </w:tcPr>
          <w:p w14:paraId="4FC169B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-0.25</w:t>
            </w:r>
          </w:p>
        </w:tc>
      </w:tr>
      <w:tr w:rsidR="008D7AA4" w:rsidRPr="005A4B82" w14:paraId="0F945435" w14:textId="77777777" w:rsidTr="008D7AA4">
        <w:tc>
          <w:tcPr>
            <w:tcW w:w="0" w:type="auto"/>
            <w:hideMark/>
          </w:tcPr>
          <w:p w14:paraId="3100D72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Distance to Facility</w:t>
            </w:r>
          </w:p>
        </w:tc>
        <w:tc>
          <w:tcPr>
            <w:tcW w:w="0" w:type="auto"/>
            <w:hideMark/>
          </w:tcPr>
          <w:p w14:paraId="084B868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-0.51</w:t>
            </w:r>
          </w:p>
        </w:tc>
        <w:tc>
          <w:tcPr>
            <w:tcW w:w="0" w:type="auto"/>
            <w:hideMark/>
          </w:tcPr>
          <w:p w14:paraId="5474D73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-0.47</w:t>
            </w:r>
          </w:p>
        </w:tc>
        <w:tc>
          <w:tcPr>
            <w:tcW w:w="0" w:type="auto"/>
            <w:hideMark/>
          </w:tcPr>
          <w:p w14:paraId="217026B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-0.33</w:t>
            </w:r>
          </w:p>
        </w:tc>
        <w:tc>
          <w:tcPr>
            <w:tcW w:w="0" w:type="auto"/>
            <w:hideMark/>
          </w:tcPr>
          <w:p w14:paraId="668A82B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-0.25</w:t>
            </w:r>
          </w:p>
        </w:tc>
        <w:tc>
          <w:tcPr>
            <w:tcW w:w="0" w:type="auto"/>
            <w:hideMark/>
          </w:tcPr>
          <w:p w14:paraId="6AC480F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1.00</w:t>
            </w:r>
          </w:p>
        </w:tc>
      </w:tr>
    </w:tbl>
    <w:p w14:paraId="486F2BE0" w14:textId="7EC9B927" w:rsidR="008D7AA4" w:rsidRPr="005A4B82" w:rsidRDefault="008D7AA4" w:rsidP="008D7AA4">
      <w:pPr>
        <w:rPr>
          <w:rFonts w:ascii="Arial" w:hAnsi="Arial" w:cs="Arial"/>
          <w:sz w:val="20"/>
          <w:szCs w:val="20"/>
        </w:rPr>
      </w:pPr>
    </w:p>
    <w:p w14:paraId="6BF31A2C" w14:textId="7501BFD7" w:rsidR="008D7AA4" w:rsidRPr="005A4B82" w:rsidRDefault="008D7AA4" w:rsidP="008D7AA4">
      <w:pPr>
        <w:rPr>
          <w:rFonts w:ascii="Arial" w:hAnsi="Arial" w:cs="Arial"/>
          <w:b/>
          <w:bCs/>
          <w:sz w:val="20"/>
          <w:szCs w:val="20"/>
        </w:rPr>
      </w:pPr>
      <w:r w:rsidRPr="0055163F">
        <w:rPr>
          <w:rFonts w:ascii="Arial" w:hAnsi="Arial" w:cs="Arial"/>
          <w:b/>
          <w:bCs/>
          <w:sz w:val="20"/>
          <w:szCs w:val="20"/>
        </w:rPr>
        <w:t xml:space="preserve">Table 8: </w:t>
      </w:r>
      <w:r w:rsidRPr="005A4B82">
        <w:rPr>
          <w:rFonts w:ascii="Arial" w:hAnsi="Arial" w:cs="Arial"/>
          <w:b/>
          <w:bCs/>
          <w:sz w:val="20"/>
          <w:szCs w:val="20"/>
        </w:rPr>
        <w:t>Chi-Square Analysis</w:t>
      </w:r>
    </w:p>
    <w:tbl>
      <w:tblPr>
        <w:tblStyle w:val="TableGrid"/>
        <w:tblW w:w="0" w:type="auto"/>
        <w:tblLook w:val="04A0" w:firstRow="1" w:lastRow="0" w:firstColumn="1" w:lastColumn="0" w:noHBand="0" w:noVBand="1"/>
      </w:tblPr>
      <w:tblGrid>
        <w:gridCol w:w="3273"/>
        <w:gridCol w:w="1632"/>
        <w:gridCol w:w="405"/>
        <w:gridCol w:w="945"/>
      </w:tblGrid>
      <w:tr w:rsidR="008D7AA4" w:rsidRPr="0055163F" w14:paraId="1CE043AB" w14:textId="77777777" w:rsidTr="008D7AA4">
        <w:tc>
          <w:tcPr>
            <w:tcW w:w="0" w:type="auto"/>
            <w:hideMark/>
          </w:tcPr>
          <w:p w14:paraId="683FF61B"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Variables Cross-tabulated</w:t>
            </w:r>
          </w:p>
        </w:tc>
        <w:tc>
          <w:tcPr>
            <w:tcW w:w="0" w:type="auto"/>
            <w:hideMark/>
          </w:tcPr>
          <w:p w14:paraId="78D147D7"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χ² (Chi-square)</w:t>
            </w:r>
          </w:p>
        </w:tc>
        <w:tc>
          <w:tcPr>
            <w:tcW w:w="0" w:type="auto"/>
            <w:hideMark/>
          </w:tcPr>
          <w:p w14:paraId="0FBE01BD"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df</w:t>
            </w:r>
          </w:p>
        </w:tc>
        <w:tc>
          <w:tcPr>
            <w:tcW w:w="0" w:type="auto"/>
            <w:hideMark/>
          </w:tcPr>
          <w:p w14:paraId="0755623E" w14:textId="77777777" w:rsidR="008D7AA4" w:rsidRPr="005A4B82" w:rsidRDefault="008D7AA4" w:rsidP="000A0FBB">
            <w:pPr>
              <w:spacing w:after="160" w:line="278" w:lineRule="auto"/>
              <w:rPr>
                <w:rFonts w:ascii="Arial" w:hAnsi="Arial" w:cs="Arial"/>
                <w:b/>
                <w:bCs/>
                <w:sz w:val="20"/>
                <w:szCs w:val="20"/>
              </w:rPr>
            </w:pPr>
            <w:r w:rsidRPr="005A4B82">
              <w:rPr>
                <w:rFonts w:ascii="Arial" w:hAnsi="Arial" w:cs="Arial"/>
                <w:b/>
                <w:bCs/>
                <w:sz w:val="20"/>
                <w:szCs w:val="20"/>
              </w:rPr>
              <w:t>p-value</w:t>
            </w:r>
          </w:p>
        </w:tc>
      </w:tr>
      <w:tr w:rsidR="008D7AA4" w:rsidRPr="0055163F" w14:paraId="6E9A22C4" w14:textId="77777777" w:rsidTr="008D7AA4">
        <w:tc>
          <w:tcPr>
            <w:tcW w:w="0" w:type="auto"/>
            <w:hideMark/>
          </w:tcPr>
          <w:p w14:paraId="6290C0E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lastRenderedPageBreak/>
              <w:t>Education vs IPTp awareness</w:t>
            </w:r>
          </w:p>
        </w:tc>
        <w:tc>
          <w:tcPr>
            <w:tcW w:w="0" w:type="auto"/>
            <w:hideMark/>
          </w:tcPr>
          <w:p w14:paraId="66461AB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18.94</w:t>
            </w:r>
          </w:p>
        </w:tc>
        <w:tc>
          <w:tcPr>
            <w:tcW w:w="0" w:type="auto"/>
            <w:hideMark/>
          </w:tcPr>
          <w:p w14:paraId="2A7BB7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67387503"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0.0003</w:t>
            </w:r>
          </w:p>
        </w:tc>
      </w:tr>
      <w:tr w:rsidR="008D7AA4" w:rsidRPr="0055163F" w14:paraId="25514662" w14:textId="77777777" w:rsidTr="008D7AA4">
        <w:tc>
          <w:tcPr>
            <w:tcW w:w="0" w:type="auto"/>
            <w:hideMark/>
          </w:tcPr>
          <w:p w14:paraId="2A34AF3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ANC visits vs IPTp use</w:t>
            </w:r>
          </w:p>
        </w:tc>
        <w:tc>
          <w:tcPr>
            <w:tcW w:w="0" w:type="auto"/>
            <w:hideMark/>
          </w:tcPr>
          <w:p w14:paraId="4232AE1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25.72</w:t>
            </w:r>
          </w:p>
        </w:tc>
        <w:tc>
          <w:tcPr>
            <w:tcW w:w="0" w:type="auto"/>
            <w:hideMark/>
          </w:tcPr>
          <w:p w14:paraId="2D4E8646"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3881E8F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&lt;0.0001</w:t>
            </w:r>
          </w:p>
        </w:tc>
      </w:tr>
      <w:tr w:rsidR="008D7AA4" w:rsidRPr="0055163F" w14:paraId="2B7A4026" w14:textId="77777777" w:rsidTr="008D7AA4">
        <w:tc>
          <w:tcPr>
            <w:tcW w:w="0" w:type="auto"/>
            <w:hideMark/>
          </w:tcPr>
          <w:p w14:paraId="3A05D161"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Health worker attitude vs IPTp use</w:t>
            </w:r>
          </w:p>
        </w:tc>
        <w:tc>
          <w:tcPr>
            <w:tcW w:w="0" w:type="auto"/>
            <w:hideMark/>
          </w:tcPr>
          <w:p w14:paraId="0C3E3D6C"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11.48</w:t>
            </w:r>
          </w:p>
        </w:tc>
        <w:tc>
          <w:tcPr>
            <w:tcW w:w="0" w:type="auto"/>
            <w:hideMark/>
          </w:tcPr>
          <w:p w14:paraId="4AC72124"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544F31C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0.0094</w:t>
            </w:r>
          </w:p>
        </w:tc>
      </w:tr>
      <w:tr w:rsidR="008D7AA4" w:rsidRPr="0055163F" w14:paraId="4FF01253" w14:textId="77777777" w:rsidTr="008D7AA4">
        <w:tc>
          <w:tcPr>
            <w:tcW w:w="0" w:type="auto"/>
            <w:hideMark/>
          </w:tcPr>
          <w:p w14:paraId="0BFBB3F8"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Religion vs IPTp use</w:t>
            </w:r>
          </w:p>
        </w:tc>
        <w:tc>
          <w:tcPr>
            <w:tcW w:w="0" w:type="auto"/>
            <w:hideMark/>
          </w:tcPr>
          <w:p w14:paraId="5233F37B"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3.86</w:t>
            </w:r>
          </w:p>
        </w:tc>
        <w:tc>
          <w:tcPr>
            <w:tcW w:w="0" w:type="auto"/>
            <w:hideMark/>
          </w:tcPr>
          <w:p w14:paraId="2E108CFA"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4BFD1DC0"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0.277</w:t>
            </w:r>
          </w:p>
        </w:tc>
      </w:tr>
      <w:tr w:rsidR="008D7AA4" w:rsidRPr="0055163F" w14:paraId="637CD104" w14:textId="77777777" w:rsidTr="008D7AA4">
        <w:tc>
          <w:tcPr>
            <w:tcW w:w="0" w:type="auto"/>
            <w:hideMark/>
          </w:tcPr>
          <w:p w14:paraId="47FBCA8D"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Distance to facility vs ANC visits</w:t>
            </w:r>
          </w:p>
        </w:tc>
        <w:tc>
          <w:tcPr>
            <w:tcW w:w="0" w:type="auto"/>
            <w:hideMark/>
          </w:tcPr>
          <w:p w14:paraId="2196593E"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21.03</w:t>
            </w:r>
          </w:p>
        </w:tc>
        <w:tc>
          <w:tcPr>
            <w:tcW w:w="0" w:type="auto"/>
            <w:hideMark/>
          </w:tcPr>
          <w:p w14:paraId="1FEA6715"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3</w:t>
            </w:r>
          </w:p>
        </w:tc>
        <w:tc>
          <w:tcPr>
            <w:tcW w:w="0" w:type="auto"/>
            <w:hideMark/>
          </w:tcPr>
          <w:p w14:paraId="7E815602" w14:textId="77777777" w:rsidR="008D7AA4" w:rsidRPr="005A4B82" w:rsidRDefault="008D7AA4" w:rsidP="000A0FBB">
            <w:pPr>
              <w:spacing w:after="160" w:line="278" w:lineRule="auto"/>
              <w:rPr>
                <w:rFonts w:ascii="Arial" w:hAnsi="Arial" w:cs="Arial"/>
                <w:sz w:val="20"/>
                <w:szCs w:val="20"/>
              </w:rPr>
            </w:pPr>
            <w:r w:rsidRPr="005A4B82">
              <w:rPr>
                <w:rFonts w:ascii="Arial" w:hAnsi="Arial" w:cs="Arial"/>
                <w:sz w:val="20"/>
                <w:szCs w:val="20"/>
              </w:rPr>
              <w:t>&lt;0.001</w:t>
            </w:r>
          </w:p>
        </w:tc>
      </w:tr>
    </w:tbl>
    <w:p w14:paraId="746A94F9" w14:textId="3BB0DA62" w:rsidR="008D7AA4" w:rsidRPr="0055163F" w:rsidRDefault="008D7AA4" w:rsidP="00690501">
      <w:pPr>
        <w:spacing w:line="360" w:lineRule="auto"/>
        <w:jc w:val="both"/>
        <w:rPr>
          <w:rFonts w:ascii="Arial" w:hAnsi="Arial" w:cs="Arial"/>
          <w:sz w:val="20"/>
          <w:szCs w:val="20"/>
        </w:rPr>
      </w:pPr>
      <w:r w:rsidRPr="0055163F">
        <w:rPr>
          <w:rFonts w:ascii="Arial" w:hAnsi="Arial" w:cs="Arial"/>
          <w:sz w:val="20"/>
          <w:szCs w:val="20"/>
        </w:rPr>
        <w:t>P&lt; 0.01 are considered significantly different</w:t>
      </w:r>
    </w:p>
    <w:p w14:paraId="62085829" w14:textId="77777777" w:rsidR="00015B4C" w:rsidRPr="0055163F" w:rsidRDefault="00015B4C" w:rsidP="00690501">
      <w:pPr>
        <w:spacing w:line="360" w:lineRule="auto"/>
        <w:jc w:val="both"/>
        <w:rPr>
          <w:rFonts w:ascii="Arial" w:hAnsi="Arial" w:cs="Arial"/>
          <w:sz w:val="20"/>
          <w:szCs w:val="20"/>
        </w:rPr>
      </w:pPr>
    </w:p>
    <w:p w14:paraId="338F8479" w14:textId="77777777" w:rsidR="00A90A4F" w:rsidRDefault="00A90A4F" w:rsidP="00015B4C">
      <w:pPr>
        <w:spacing w:line="360" w:lineRule="auto"/>
        <w:jc w:val="both"/>
        <w:rPr>
          <w:rFonts w:ascii="Arial" w:hAnsi="Arial" w:cs="Arial"/>
          <w:b/>
          <w:bCs/>
          <w:sz w:val="20"/>
          <w:szCs w:val="20"/>
        </w:rPr>
        <w:sectPr w:rsidR="00A90A4F" w:rsidSect="00A90A4F">
          <w:type w:val="continuous"/>
          <w:pgSz w:w="11906" w:h="16838"/>
          <w:pgMar w:top="1440" w:right="1440" w:bottom="1440" w:left="1440" w:header="708" w:footer="708" w:gutter="0"/>
          <w:cols w:space="708"/>
          <w:docGrid w:linePitch="360"/>
        </w:sectPr>
      </w:pPr>
    </w:p>
    <w:p w14:paraId="0CA32BC4" w14:textId="74440A87" w:rsidR="00015B4C" w:rsidRPr="00A90A4F" w:rsidRDefault="007135C8" w:rsidP="00A90A4F">
      <w:pPr>
        <w:pStyle w:val="ListParagraph"/>
        <w:numPr>
          <w:ilvl w:val="0"/>
          <w:numId w:val="8"/>
        </w:numPr>
        <w:spacing w:line="360" w:lineRule="auto"/>
        <w:jc w:val="both"/>
        <w:rPr>
          <w:rFonts w:ascii="Arial" w:hAnsi="Arial" w:cs="Arial"/>
          <w:sz w:val="20"/>
          <w:szCs w:val="20"/>
        </w:rPr>
      </w:pPr>
      <w:r w:rsidRPr="00A90A4F">
        <w:rPr>
          <w:rFonts w:ascii="Arial" w:hAnsi="Arial" w:cs="Arial"/>
          <w:b/>
          <w:bCs/>
          <w:sz w:val="20"/>
          <w:szCs w:val="20"/>
        </w:rPr>
        <w:t>DISCUSSION</w:t>
      </w:r>
    </w:p>
    <w:p w14:paraId="04063765" w14:textId="6A594D39"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This study provides a comprehensive analysis of the awareness and utilization of Intermittent Preventive Treatment in pregnancy using </w:t>
      </w:r>
      <w:proofErr w:type="spellStart"/>
      <w:r w:rsidRPr="00015B4C">
        <w:rPr>
          <w:rFonts w:ascii="Arial" w:hAnsi="Arial" w:cs="Arial"/>
          <w:sz w:val="20"/>
          <w:szCs w:val="20"/>
        </w:rPr>
        <w:t>sulfadoxine</w:t>
      </w:r>
      <w:proofErr w:type="spellEnd"/>
      <w:r w:rsidRPr="00015B4C">
        <w:rPr>
          <w:rFonts w:ascii="Arial" w:hAnsi="Arial" w:cs="Arial"/>
          <w:sz w:val="20"/>
          <w:szCs w:val="20"/>
        </w:rPr>
        <w:t>-pyrimethamine (</w:t>
      </w:r>
      <w:proofErr w:type="spellStart"/>
      <w:r w:rsidRPr="00015B4C">
        <w:rPr>
          <w:rFonts w:ascii="Arial" w:hAnsi="Arial" w:cs="Arial"/>
          <w:sz w:val="20"/>
          <w:szCs w:val="20"/>
        </w:rPr>
        <w:t>IPTp</w:t>
      </w:r>
      <w:proofErr w:type="spellEnd"/>
      <w:r w:rsidRPr="00015B4C">
        <w:rPr>
          <w:rFonts w:ascii="Arial" w:hAnsi="Arial" w:cs="Arial"/>
          <w:sz w:val="20"/>
          <w:szCs w:val="20"/>
        </w:rPr>
        <w:t>-SP) among pregnant women attending antenatal clinics in rural communities of Abia State, Nigeria. The majority of respondents were within the reproductive age group of 25–34 years, accounting for 48.6% of the study population. A significant proportion were married (85.1%), had attained at least secondary education (80.8%), and were engaged in occupations such as trading (33.9%) and civil service (18.7%). These demographics suggest a population with potential access to health information and services, which is crucial for the uptake of IPTp-SP.</w:t>
      </w:r>
    </w:p>
    <w:p w14:paraId="606739A9" w14:textId="14FB5D99"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An overwhelming majority (94.5%) had heard about malaria in pregnancy, with health workers (71.3%) being the primary source of information. This high level of awareness is consistent with findings from other regions in Nigeria, where health education initiatives have been pivotal in disseminating information about malaria prevention during pregnancy </w:t>
      </w:r>
      <w:r w:rsidR="00E01782" w:rsidRPr="0055163F">
        <w:rPr>
          <w:rFonts w:ascii="Arial" w:hAnsi="Arial" w:cs="Arial"/>
          <w:sz w:val="20"/>
          <w:szCs w:val="20"/>
        </w:rPr>
        <w:t>[8]</w:t>
      </w:r>
      <w:r w:rsidRPr="00015B4C">
        <w:rPr>
          <w:rFonts w:ascii="Arial" w:hAnsi="Arial" w:cs="Arial"/>
          <w:sz w:val="20"/>
          <w:szCs w:val="20"/>
        </w:rPr>
        <w:t xml:space="preserve">. The recognition of </w:t>
      </w:r>
      <w:proofErr w:type="spellStart"/>
      <w:r w:rsidRPr="00015B4C">
        <w:rPr>
          <w:rFonts w:ascii="Arial" w:hAnsi="Arial" w:cs="Arial"/>
          <w:sz w:val="20"/>
          <w:szCs w:val="20"/>
        </w:rPr>
        <w:t>anemia</w:t>
      </w:r>
      <w:proofErr w:type="spellEnd"/>
      <w:r w:rsidRPr="00015B4C">
        <w:rPr>
          <w:rFonts w:ascii="Arial" w:hAnsi="Arial" w:cs="Arial"/>
          <w:sz w:val="20"/>
          <w:szCs w:val="20"/>
        </w:rPr>
        <w:t xml:space="preserve"> (70.1%) and low birth weight (62.6%) as dangers of malaria in pregnancy underscores the understanding of its adverse effects among the respondents.</w:t>
      </w:r>
    </w:p>
    <w:p w14:paraId="10DC9CCC" w14:textId="08185226"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Approximately 80.8% of the participants were aware of IPTp, with antenatal clinics being the main source of information (54.3%). However, knowledge gaps were evident, as only 57.8% knew the drug used for IPTp, and 28.4% were unaware of the appropriate time to commence IPTp. These findings align with previous studies indicating that while awareness may be high, detailed knowledge about IPTp remains limited </w:t>
      </w:r>
      <w:r w:rsidR="00E01782" w:rsidRPr="0055163F">
        <w:rPr>
          <w:rFonts w:ascii="Arial" w:hAnsi="Arial" w:cs="Arial"/>
          <w:sz w:val="20"/>
          <w:szCs w:val="20"/>
        </w:rPr>
        <w:t>[9]</w:t>
      </w:r>
      <w:r w:rsidRPr="00015B4C">
        <w:rPr>
          <w:rFonts w:ascii="Arial" w:hAnsi="Arial" w:cs="Arial"/>
          <w:sz w:val="20"/>
          <w:szCs w:val="20"/>
        </w:rPr>
        <w:t>.</w:t>
      </w:r>
    </w:p>
    <w:p w14:paraId="69223AA4" w14:textId="678A6368"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study revealed that 73.0% of the respondents received at least one dose of IPTp-SP during their current pregnancy. However, only 11.0% received more than three doses, which is below the World Health Organization's recommendation of at least three doses during pregnancy. Factors contributing to suboptimal uptake include lack of awareness (19.4%), unavailability of drugs at the clinic (15.9%), and fear of side effects (12.8%). These barriers are consistent with findings from other Nigerian studies, which have identified similar challenges in IPTp-SP utilization </w:t>
      </w:r>
      <w:r w:rsidR="00E01782" w:rsidRPr="0055163F">
        <w:rPr>
          <w:rFonts w:ascii="Arial" w:hAnsi="Arial" w:cs="Arial"/>
          <w:sz w:val="20"/>
          <w:szCs w:val="20"/>
        </w:rPr>
        <w:t>[10[</w:t>
      </w:r>
      <w:r w:rsidRPr="00015B4C">
        <w:rPr>
          <w:rFonts w:ascii="Arial" w:hAnsi="Arial" w:cs="Arial"/>
          <w:sz w:val="20"/>
          <w:szCs w:val="20"/>
        </w:rPr>
        <w:t>.</w:t>
      </w:r>
    </w:p>
    <w:p w14:paraId="2043D320" w14:textId="7777777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number of antenatal care (ANC) visits was positively correlated with IPTp-SP uptake, with 65.2% of women attending four or more ANC visits receiving at least one dose of IPTp-SP. Health worker education on malaria and IPTp was reported by 76.3% and 66.6% of </w:t>
      </w:r>
      <w:r w:rsidRPr="00015B4C">
        <w:rPr>
          <w:rFonts w:ascii="Arial" w:hAnsi="Arial" w:cs="Arial"/>
          <w:sz w:val="20"/>
          <w:szCs w:val="20"/>
        </w:rPr>
        <w:lastRenderedPageBreak/>
        <w:t>respondents, respectively. The attitude of health workers also played a significant role, with 82.7% of respondents rating their attitude as good or very good. These findings underscore the importance of quality ANC services and health worker engagement in promoting IPTp-SP uptake.</w:t>
      </w:r>
    </w:p>
    <w:p w14:paraId="62A31332" w14:textId="7777777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Chi-square analysis demonstrated significant associations between education level and IPTp awareness (χ² = 18.94, p = 0.0003), ANC visits and IPTp use (χ² = 25.72, p &lt; 0.0001), and health worker attitude and IPTp use (χ² = 11.48, p = 0.0094). These associations highlight the multifaceted factors influencing IPTp-SP utilization and the need for targeted interventions addressing these determinants.</w:t>
      </w:r>
    </w:p>
    <w:p w14:paraId="7D94385F" w14:textId="3AAFC637" w:rsidR="00015B4C" w:rsidRP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Respondents suggested increased awareness and education (73.0%), provision of free drugs at health </w:t>
      </w:r>
      <w:proofErr w:type="spellStart"/>
      <w:r w:rsidRPr="00015B4C">
        <w:rPr>
          <w:rFonts w:ascii="Arial" w:hAnsi="Arial" w:cs="Arial"/>
          <w:sz w:val="20"/>
          <w:szCs w:val="20"/>
        </w:rPr>
        <w:t>centers</w:t>
      </w:r>
      <w:proofErr w:type="spellEnd"/>
      <w:r w:rsidRPr="00015B4C">
        <w:rPr>
          <w:rFonts w:ascii="Arial" w:hAnsi="Arial" w:cs="Arial"/>
          <w:sz w:val="20"/>
          <w:szCs w:val="20"/>
        </w:rPr>
        <w:t xml:space="preserve"> (67.8%), and improved availability of drugs (64.7%) as measures to enhance IPTp-SP uptake. Community outreach programs were also recommended by 45.5% of participants. These suggestions align with strategies proposed in previous studies, emphasizing the role of community engagement and health system strengthening in improving IPTp-SP coverage </w:t>
      </w:r>
      <w:r w:rsidR="00E01782" w:rsidRPr="0055163F">
        <w:rPr>
          <w:rFonts w:ascii="Arial" w:hAnsi="Arial" w:cs="Arial"/>
          <w:sz w:val="20"/>
          <w:szCs w:val="20"/>
        </w:rPr>
        <w:t>[8]</w:t>
      </w:r>
      <w:r w:rsidRPr="00015B4C">
        <w:rPr>
          <w:rFonts w:ascii="Arial" w:hAnsi="Arial" w:cs="Arial"/>
          <w:sz w:val="20"/>
          <w:szCs w:val="20"/>
        </w:rPr>
        <w:t>.</w:t>
      </w:r>
    </w:p>
    <w:p w14:paraId="3A439C5B" w14:textId="7DB945B7" w:rsidR="00015B4C" w:rsidRPr="00A90A4F" w:rsidRDefault="00E01782" w:rsidP="00A90A4F">
      <w:pPr>
        <w:pStyle w:val="ListParagraph"/>
        <w:numPr>
          <w:ilvl w:val="0"/>
          <w:numId w:val="8"/>
        </w:numPr>
        <w:spacing w:line="360" w:lineRule="auto"/>
        <w:jc w:val="both"/>
        <w:rPr>
          <w:rFonts w:ascii="Arial" w:hAnsi="Arial" w:cs="Arial"/>
          <w:sz w:val="20"/>
          <w:szCs w:val="20"/>
        </w:rPr>
      </w:pPr>
      <w:r w:rsidRPr="00A90A4F">
        <w:rPr>
          <w:rFonts w:ascii="Arial" w:hAnsi="Arial" w:cs="Arial"/>
          <w:b/>
          <w:bCs/>
          <w:sz w:val="20"/>
          <w:szCs w:val="20"/>
        </w:rPr>
        <w:t>CONCLUSION</w:t>
      </w:r>
    </w:p>
    <w:p w14:paraId="4ED23509" w14:textId="77777777" w:rsidR="00015B4C" w:rsidRDefault="00015B4C" w:rsidP="00015B4C">
      <w:pPr>
        <w:spacing w:line="360" w:lineRule="auto"/>
        <w:jc w:val="both"/>
        <w:rPr>
          <w:rFonts w:ascii="Arial" w:hAnsi="Arial" w:cs="Arial"/>
          <w:sz w:val="20"/>
          <w:szCs w:val="20"/>
        </w:rPr>
      </w:pPr>
      <w:r w:rsidRPr="00015B4C">
        <w:rPr>
          <w:rFonts w:ascii="Arial" w:hAnsi="Arial" w:cs="Arial"/>
          <w:sz w:val="20"/>
          <w:szCs w:val="20"/>
        </w:rPr>
        <w:t xml:space="preserve">The study highlights a high level of awareness of malaria in pregnancy among pregnant women in rural Abia State, Nigeria. However, knowledge and utilization of IPTp-SP remain suboptimal, influenced by factors such as education level, ANC attendance, health worker engagement, and drug availability. Addressing these barriers through targeted health education, improved ANC services, and ensuring consistent drug supply is essential for </w:t>
      </w:r>
      <w:r w:rsidRPr="00015B4C">
        <w:rPr>
          <w:rFonts w:ascii="Arial" w:hAnsi="Arial" w:cs="Arial"/>
          <w:sz w:val="20"/>
          <w:szCs w:val="20"/>
        </w:rPr>
        <w:t>enhancing IPTp-SP uptake and reducing the burden of malaria in pregnancy.</w:t>
      </w:r>
    </w:p>
    <w:p w14:paraId="71497C46" w14:textId="1C91C6B7" w:rsidR="00015B4C" w:rsidRPr="00015B4C" w:rsidRDefault="00E01782" w:rsidP="00015B4C">
      <w:pPr>
        <w:spacing w:line="360" w:lineRule="auto"/>
        <w:jc w:val="both"/>
        <w:rPr>
          <w:rFonts w:ascii="Arial" w:hAnsi="Arial" w:cs="Arial"/>
          <w:sz w:val="20"/>
          <w:szCs w:val="20"/>
        </w:rPr>
      </w:pPr>
      <w:r w:rsidRPr="0055163F">
        <w:rPr>
          <w:rFonts w:ascii="Arial" w:hAnsi="Arial" w:cs="Arial"/>
          <w:b/>
          <w:bCs/>
          <w:sz w:val="20"/>
          <w:szCs w:val="20"/>
        </w:rPr>
        <w:t>REFERENCES</w:t>
      </w:r>
    </w:p>
    <w:p w14:paraId="08E23705"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World Health Organization. (2019). Preventing malaria in pregnancy in remote African communities. </w:t>
      </w:r>
      <w:hyperlink r:id="rId13" w:tgtFrame="_new" w:history="1">
        <w:r w:rsidRPr="0055163F">
          <w:rPr>
            <w:rStyle w:val="Hyperlink"/>
            <w:rFonts w:ascii="Arial" w:hAnsi="Arial" w:cs="Arial"/>
            <w:sz w:val="20"/>
            <w:szCs w:val="20"/>
          </w:rPr>
          <w:t>https://www.who.int/news-room/feature-stories/detail/preventing-malaria-in-pregnancy-in-remote-african-communities</w:t>
        </w:r>
      </w:hyperlink>
    </w:p>
    <w:p w14:paraId="6965757C"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Godwin, I. O., </w:t>
      </w:r>
      <w:proofErr w:type="spellStart"/>
      <w:r w:rsidRPr="0055163F">
        <w:rPr>
          <w:rFonts w:ascii="Arial" w:hAnsi="Arial" w:cs="Arial"/>
          <w:sz w:val="20"/>
          <w:szCs w:val="20"/>
        </w:rPr>
        <w:t>Ekejindu</w:t>
      </w:r>
      <w:proofErr w:type="spellEnd"/>
      <w:r w:rsidRPr="0055163F">
        <w:rPr>
          <w:rFonts w:ascii="Arial" w:hAnsi="Arial" w:cs="Arial"/>
          <w:sz w:val="20"/>
          <w:szCs w:val="20"/>
        </w:rPr>
        <w:t xml:space="preserve">, I. M., </w:t>
      </w:r>
      <w:proofErr w:type="spellStart"/>
      <w:r w:rsidRPr="0055163F">
        <w:rPr>
          <w:rFonts w:ascii="Arial" w:hAnsi="Arial" w:cs="Arial"/>
          <w:sz w:val="20"/>
          <w:szCs w:val="20"/>
        </w:rPr>
        <w:t>Eleje</w:t>
      </w:r>
      <w:proofErr w:type="spellEnd"/>
      <w:r w:rsidRPr="0055163F">
        <w:rPr>
          <w:rFonts w:ascii="Arial" w:hAnsi="Arial" w:cs="Arial"/>
          <w:sz w:val="20"/>
          <w:szCs w:val="20"/>
        </w:rPr>
        <w:t xml:space="preserve">, G. U., </w:t>
      </w:r>
      <w:proofErr w:type="spellStart"/>
      <w:r w:rsidRPr="0055163F">
        <w:rPr>
          <w:rFonts w:ascii="Arial" w:hAnsi="Arial" w:cs="Arial"/>
          <w:sz w:val="20"/>
          <w:szCs w:val="20"/>
        </w:rPr>
        <w:t>Ezeagwuna</w:t>
      </w:r>
      <w:proofErr w:type="spellEnd"/>
      <w:r w:rsidRPr="0055163F">
        <w:rPr>
          <w:rFonts w:ascii="Arial" w:hAnsi="Arial" w:cs="Arial"/>
          <w:sz w:val="20"/>
          <w:szCs w:val="20"/>
        </w:rPr>
        <w:t xml:space="preserve">, D. A., Okafor, C. G., </w:t>
      </w:r>
      <w:proofErr w:type="spellStart"/>
      <w:r w:rsidRPr="0055163F">
        <w:rPr>
          <w:rFonts w:ascii="Arial" w:hAnsi="Arial" w:cs="Arial"/>
          <w:sz w:val="20"/>
          <w:szCs w:val="20"/>
        </w:rPr>
        <w:t>Onwuegbuna</w:t>
      </w:r>
      <w:proofErr w:type="spellEnd"/>
      <w:r w:rsidRPr="0055163F">
        <w:rPr>
          <w:rFonts w:ascii="Arial" w:hAnsi="Arial" w:cs="Arial"/>
          <w:sz w:val="20"/>
          <w:szCs w:val="20"/>
        </w:rPr>
        <w:t xml:space="preserve">, A. A., &amp; </w:t>
      </w:r>
      <w:proofErr w:type="spellStart"/>
      <w:r w:rsidRPr="0055163F">
        <w:rPr>
          <w:rFonts w:ascii="Arial" w:hAnsi="Arial" w:cs="Arial"/>
          <w:sz w:val="20"/>
          <w:szCs w:val="20"/>
        </w:rPr>
        <w:t>Ikechebelu</w:t>
      </w:r>
      <w:proofErr w:type="spellEnd"/>
      <w:r w:rsidRPr="0055163F">
        <w:rPr>
          <w:rFonts w:ascii="Arial" w:hAnsi="Arial" w:cs="Arial"/>
          <w:sz w:val="20"/>
          <w:szCs w:val="20"/>
        </w:rPr>
        <w:t xml:space="preserve">, J. I. (2022). Effectiveness of antenatal intermittent preventive treatment for malaria with </w:t>
      </w:r>
      <w:proofErr w:type="spellStart"/>
      <w:r w:rsidRPr="0055163F">
        <w:rPr>
          <w:rFonts w:ascii="Arial" w:hAnsi="Arial" w:cs="Arial"/>
          <w:sz w:val="20"/>
          <w:szCs w:val="20"/>
        </w:rPr>
        <w:t>sulphadoxine</w:t>
      </w:r>
      <w:proofErr w:type="spellEnd"/>
      <w:r w:rsidRPr="0055163F">
        <w:rPr>
          <w:rFonts w:ascii="Arial" w:hAnsi="Arial" w:cs="Arial"/>
          <w:sz w:val="20"/>
          <w:szCs w:val="20"/>
        </w:rPr>
        <w:t xml:space="preserve">-pyrimethamine on peripartum outcomes. </w:t>
      </w:r>
      <w:r w:rsidRPr="0055163F">
        <w:rPr>
          <w:rFonts w:ascii="Arial" w:hAnsi="Arial" w:cs="Arial"/>
          <w:i/>
          <w:iCs/>
          <w:sz w:val="20"/>
          <w:szCs w:val="20"/>
        </w:rPr>
        <w:t>Therapeutic Advances in Infectious Disease</w:t>
      </w:r>
      <w:r w:rsidRPr="0055163F">
        <w:rPr>
          <w:rFonts w:ascii="Arial" w:hAnsi="Arial" w:cs="Arial"/>
          <w:sz w:val="20"/>
          <w:szCs w:val="20"/>
        </w:rPr>
        <w:t>, 9, 20499361221122620. https://doi.org/10.1177/20499361221122620</w:t>
      </w:r>
    </w:p>
    <w:p w14:paraId="7458F880" w14:textId="77777777" w:rsidR="00E01782" w:rsidRPr="0055163F" w:rsidRDefault="00E01782" w:rsidP="00E01782">
      <w:pPr>
        <w:pStyle w:val="ListParagraph"/>
        <w:numPr>
          <w:ilvl w:val="0"/>
          <w:numId w:val="7"/>
        </w:numPr>
        <w:rPr>
          <w:rFonts w:ascii="Arial" w:hAnsi="Arial" w:cs="Arial"/>
          <w:sz w:val="20"/>
          <w:szCs w:val="20"/>
        </w:rPr>
      </w:pPr>
      <w:r w:rsidRPr="0055163F">
        <w:rPr>
          <w:rFonts w:ascii="Arial" w:hAnsi="Arial" w:cs="Arial"/>
          <w:sz w:val="20"/>
          <w:szCs w:val="20"/>
        </w:rPr>
        <w:t>Tobin-West, C. I., &amp; Asuquo, E. O. (2013). Utilization of intermittent preventive treatment of malaria by pregnant women in rivers state, Nigeria. </w:t>
      </w:r>
      <w:r w:rsidRPr="0055163F">
        <w:rPr>
          <w:rFonts w:ascii="Arial" w:hAnsi="Arial" w:cs="Arial"/>
          <w:i/>
          <w:iCs/>
          <w:sz w:val="20"/>
          <w:szCs w:val="20"/>
        </w:rPr>
        <w:t>International journal of preventive medicine</w:t>
      </w:r>
      <w:r w:rsidRPr="0055163F">
        <w:rPr>
          <w:rFonts w:ascii="Arial" w:hAnsi="Arial" w:cs="Arial"/>
          <w:sz w:val="20"/>
          <w:szCs w:val="20"/>
        </w:rPr>
        <w:t>, </w:t>
      </w:r>
      <w:r w:rsidRPr="0055163F">
        <w:rPr>
          <w:rFonts w:ascii="Arial" w:hAnsi="Arial" w:cs="Arial"/>
          <w:i/>
          <w:iCs/>
          <w:sz w:val="20"/>
          <w:szCs w:val="20"/>
        </w:rPr>
        <w:t>4</w:t>
      </w:r>
      <w:r w:rsidRPr="0055163F">
        <w:rPr>
          <w:rFonts w:ascii="Arial" w:hAnsi="Arial" w:cs="Arial"/>
          <w:sz w:val="20"/>
          <w:szCs w:val="20"/>
        </w:rPr>
        <w:t>(1), 63–71.</w:t>
      </w:r>
    </w:p>
    <w:p w14:paraId="14423A44" w14:textId="77777777" w:rsidR="00E01782" w:rsidRPr="0055163F" w:rsidRDefault="00E01782" w:rsidP="00E01782">
      <w:pPr>
        <w:pStyle w:val="ListParagraph"/>
        <w:numPr>
          <w:ilvl w:val="0"/>
          <w:numId w:val="7"/>
        </w:numPr>
        <w:rPr>
          <w:rFonts w:ascii="Arial" w:hAnsi="Arial" w:cs="Arial"/>
          <w:sz w:val="20"/>
          <w:szCs w:val="20"/>
        </w:rPr>
      </w:pPr>
      <w:proofErr w:type="spellStart"/>
      <w:r w:rsidRPr="0055163F">
        <w:rPr>
          <w:rFonts w:ascii="Arial" w:hAnsi="Arial" w:cs="Arial"/>
          <w:sz w:val="20"/>
          <w:szCs w:val="20"/>
        </w:rPr>
        <w:t>Esu</w:t>
      </w:r>
      <w:proofErr w:type="spellEnd"/>
      <w:r w:rsidRPr="0055163F">
        <w:rPr>
          <w:rFonts w:ascii="Arial" w:hAnsi="Arial" w:cs="Arial"/>
          <w:sz w:val="20"/>
          <w:szCs w:val="20"/>
        </w:rPr>
        <w:t xml:space="preserve">, E., Effa, E., Udoh, E., Oduwole, O., Odey, F., Chibuzor, M., Oyo-Ita, A., &amp; </w:t>
      </w:r>
      <w:proofErr w:type="spellStart"/>
      <w:r w:rsidRPr="0055163F">
        <w:rPr>
          <w:rFonts w:ascii="Arial" w:hAnsi="Arial" w:cs="Arial"/>
          <w:sz w:val="20"/>
          <w:szCs w:val="20"/>
        </w:rPr>
        <w:t>Meremikwu</w:t>
      </w:r>
      <w:proofErr w:type="spellEnd"/>
      <w:r w:rsidRPr="0055163F">
        <w:rPr>
          <w:rFonts w:ascii="Arial" w:hAnsi="Arial" w:cs="Arial"/>
          <w:sz w:val="20"/>
          <w:szCs w:val="20"/>
        </w:rPr>
        <w:t>, M. (2013). Utilization of intermittent preventive treatment for malaria among pregnant women attending antenatal clinics in health facilities of Cross River State, Nigeria. </w:t>
      </w:r>
      <w:r w:rsidRPr="0055163F">
        <w:rPr>
          <w:rFonts w:ascii="Arial" w:hAnsi="Arial" w:cs="Arial"/>
          <w:i/>
          <w:iCs/>
          <w:sz w:val="20"/>
          <w:szCs w:val="20"/>
        </w:rPr>
        <w:t>Research and reports in tropical medicine</w:t>
      </w:r>
      <w:r w:rsidRPr="0055163F">
        <w:rPr>
          <w:rFonts w:ascii="Arial" w:hAnsi="Arial" w:cs="Arial"/>
          <w:sz w:val="20"/>
          <w:szCs w:val="20"/>
        </w:rPr>
        <w:t>, </w:t>
      </w:r>
      <w:r w:rsidRPr="0055163F">
        <w:rPr>
          <w:rFonts w:ascii="Arial" w:hAnsi="Arial" w:cs="Arial"/>
          <w:i/>
          <w:iCs/>
          <w:sz w:val="20"/>
          <w:szCs w:val="20"/>
        </w:rPr>
        <w:t>4</w:t>
      </w:r>
      <w:r w:rsidRPr="0055163F">
        <w:rPr>
          <w:rFonts w:ascii="Arial" w:hAnsi="Arial" w:cs="Arial"/>
          <w:sz w:val="20"/>
          <w:szCs w:val="20"/>
        </w:rPr>
        <w:t xml:space="preserve">, 29–35. </w:t>
      </w:r>
      <w:hyperlink r:id="rId14" w:history="1">
        <w:r w:rsidRPr="0055163F">
          <w:rPr>
            <w:rStyle w:val="Hyperlink"/>
            <w:rFonts w:ascii="Arial" w:hAnsi="Arial" w:cs="Arial"/>
            <w:sz w:val="20"/>
            <w:szCs w:val="20"/>
          </w:rPr>
          <w:t>https://doi.org/10.2147/RRTM.S47677</w:t>
        </w:r>
      </w:hyperlink>
    </w:p>
    <w:p w14:paraId="4BC20E9B"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World Health Organization. (2022). Community health workers can help to fill the gap in malaria prevention for pregnant women. </w:t>
      </w:r>
      <w:hyperlink r:id="rId15" w:history="1">
        <w:r w:rsidRPr="0055163F">
          <w:rPr>
            <w:rStyle w:val="Hyperlink"/>
            <w:rFonts w:ascii="Arial" w:hAnsi="Arial" w:cs="Arial"/>
            <w:sz w:val="20"/>
            <w:szCs w:val="20"/>
          </w:rPr>
          <w:t>https://www.who.int/news-</w:t>
        </w:r>
        <w:r w:rsidRPr="0055163F">
          <w:rPr>
            <w:rStyle w:val="Hyperlink"/>
            <w:rFonts w:ascii="Arial" w:hAnsi="Arial" w:cs="Arial"/>
            <w:sz w:val="20"/>
            <w:szCs w:val="20"/>
          </w:rPr>
          <w:lastRenderedPageBreak/>
          <w:t>room/feature-stories/detail/community-health-workers-can-help-to-fill-the-gap-in-malaria-prevention-for-pregnant-women</w:t>
        </w:r>
      </w:hyperlink>
    </w:p>
    <w:p w14:paraId="6EB72A38" w14:textId="77777777" w:rsidR="00E01782" w:rsidRPr="0055163F" w:rsidRDefault="00E01782" w:rsidP="00E01782">
      <w:pPr>
        <w:pStyle w:val="ListParagraph"/>
        <w:numPr>
          <w:ilvl w:val="0"/>
          <w:numId w:val="7"/>
        </w:numPr>
        <w:spacing w:line="276" w:lineRule="auto"/>
        <w:jc w:val="both"/>
        <w:rPr>
          <w:rFonts w:ascii="Arial" w:hAnsi="Arial" w:cs="Arial"/>
          <w:sz w:val="20"/>
          <w:szCs w:val="20"/>
        </w:rPr>
      </w:pPr>
      <w:proofErr w:type="spellStart"/>
      <w:r w:rsidRPr="0055163F">
        <w:rPr>
          <w:rFonts w:ascii="Arial" w:hAnsi="Arial" w:cs="Arial"/>
          <w:sz w:val="20"/>
          <w:szCs w:val="20"/>
        </w:rPr>
        <w:t>Ezebuiro</w:t>
      </w:r>
      <w:proofErr w:type="spellEnd"/>
      <w:r w:rsidRPr="0055163F">
        <w:rPr>
          <w:rFonts w:ascii="Arial" w:hAnsi="Arial" w:cs="Arial"/>
          <w:sz w:val="20"/>
          <w:szCs w:val="20"/>
        </w:rPr>
        <w:t xml:space="preserve">, E. I., Abali, I. O., </w:t>
      </w:r>
      <w:proofErr w:type="spellStart"/>
      <w:r w:rsidRPr="0055163F">
        <w:rPr>
          <w:rFonts w:ascii="Arial" w:hAnsi="Arial" w:cs="Arial"/>
          <w:sz w:val="20"/>
          <w:szCs w:val="20"/>
        </w:rPr>
        <w:t>Akenroye</w:t>
      </w:r>
      <w:proofErr w:type="spellEnd"/>
      <w:r w:rsidRPr="0055163F">
        <w:rPr>
          <w:rFonts w:ascii="Arial" w:hAnsi="Arial" w:cs="Arial"/>
          <w:sz w:val="20"/>
          <w:szCs w:val="20"/>
        </w:rPr>
        <w:t xml:space="preserve">, S.G., </w:t>
      </w:r>
      <w:proofErr w:type="spellStart"/>
      <w:r w:rsidRPr="0055163F">
        <w:rPr>
          <w:rFonts w:ascii="Arial" w:hAnsi="Arial" w:cs="Arial"/>
          <w:sz w:val="20"/>
          <w:szCs w:val="20"/>
        </w:rPr>
        <w:t>Onyemereze</w:t>
      </w:r>
      <w:proofErr w:type="spellEnd"/>
      <w:r w:rsidRPr="0055163F">
        <w:rPr>
          <w:rFonts w:ascii="Arial" w:hAnsi="Arial" w:cs="Arial"/>
          <w:sz w:val="20"/>
          <w:szCs w:val="20"/>
        </w:rPr>
        <w:t xml:space="preserve">, C. O., &amp; </w:t>
      </w:r>
      <w:proofErr w:type="spellStart"/>
      <w:r w:rsidRPr="0055163F">
        <w:rPr>
          <w:rFonts w:ascii="Arial" w:hAnsi="Arial" w:cs="Arial"/>
          <w:sz w:val="20"/>
          <w:szCs w:val="20"/>
        </w:rPr>
        <w:t>Airaodion</w:t>
      </w:r>
      <w:proofErr w:type="spellEnd"/>
      <w:r w:rsidRPr="0055163F">
        <w:rPr>
          <w:rFonts w:ascii="Arial" w:hAnsi="Arial" w:cs="Arial"/>
          <w:sz w:val="20"/>
          <w:szCs w:val="20"/>
        </w:rPr>
        <w:t>, A. I. (2025). The Role of Male Involvement in Family Planning and Contraceptive Use in Nigeria. </w:t>
      </w:r>
      <w:r w:rsidRPr="0055163F">
        <w:rPr>
          <w:rFonts w:ascii="Arial" w:hAnsi="Arial" w:cs="Arial"/>
          <w:i/>
          <w:iCs/>
          <w:sz w:val="20"/>
          <w:szCs w:val="20"/>
        </w:rPr>
        <w:t>Journal of Counselling and Family Therapy</w:t>
      </w:r>
      <w:r w:rsidRPr="0055163F">
        <w:rPr>
          <w:rFonts w:ascii="Arial" w:hAnsi="Arial" w:cs="Arial"/>
          <w:sz w:val="20"/>
          <w:szCs w:val="20"/>
        </w:rPr>
        <w:t>, </w:t>
      </w:r>
      <w:r w:rsidRPr="0055163F">
        <w:rPr>
          <w:rFonts w:ascii="Arial" w:hAnsi="Arial" w:cs="Arial"/>
          <w:i/>
          <w:iCs/>
          <w:sz w:val="20"/>
          <w:szCs w:val="20"/>
        </w:rPr>
        <w:t>7</w:t>
      </w:r>
      <w:r w:rsidRPr="0055163F">
        <w:rPr>
          <w:rFonts w:ascii="Arial" w:hAnsi="Arial" w:cs="Arial"/>
          <w:sz w:val="20"/>
          <w:szCs w:val="20"/>
        </w:rPr>
        <w:t xml:space="preserve">(1), 30–37. Retrieved from </w:t>
      </w:r>
      <w:hyperlink r:id="rId16" w:history="1">
        <w:r w:rsidRPr="0055163F">
          <w:rPr>
            <w:rStyle w:val="Hyperlink"/>
            <w:rFonts w:ascii="Arial" w:hAnsi="Arial" w:cs="Arial"/>
            <w:sz w:val="20"/>
            <w:szCs w:val="20"/>
          </w:rPr>
          <w:t>https://matjournals.net/nursing/index.php/JCFT/article/view/328</w:t>
        </w:r>
      </w:hyperlink>
    </w:p>
    <w:p w14:paraId="03DBA55A" w14:textId="77777777" w:rsidR="00E01782" w:rsidRPr="0055163F" w:rsidRDefault="00E01782" w:rsidP="00E01782">
      <w:pPr>
        <w:pStyle w:val="ListParagraph"/>
        <w:numPr>
          <w:ilvl w:val="0"/>
          <w:numId w:val="7"/>
        </w:numPr>
        <w:spacing w:line="276" w:lineRule="auto"/>
        <w:jc w:val="both"/>
        <w:rPr>
          <w:rFonts w:ascii="Arial" w:hAnsi="Arial" w:cs="Arial"/>
          <w:sz w:val="20"/>
          <w:szCs w:val="20"/>
        </w:rPr>
      </w:pPr>
      <w:proofErr w:type="spellStart"/>
      <w:r w:rsidRPr="0055163F">
        <w:rPr>
          <w:rFonts w:ascii="Arial" w:hAnsi="Arial" w:cs="Arial"/>
          <w:sz w:val="20"/>
          <w:szCs w:val="20"/>
        </w:rPr>
        <w:t>Orish</w:t>
      </w:r>
      <w:proofErr w:type="spellEnd"/>
      <w:r w:rsidRPr="0055163F">
        <w:rPr>
          <w:rFonts w:ascii="Arial" w:hAnsi="Arial" w:cs="Arial"/>
          <w:sz w:val="20"/>
          <w:szCs w:val="20"/>
        </w:rPr>
        <w:t xml:space="preserve">, V. N., </w:t>
      </w:r>
      <w:proofErr w:type="spellStart"/>
      <w:r w:rsidRPr="0055163F">
        <w:rPr>
          <w:rFonts w:ascii="Arial" w:hAnsi="Arial" w:cs="Arial"/>
          <w:sz w:val="20"/>
          <w:szCs w:val="20"/>
        </w:rPr>
        <w:t>Puplampu</w:t>
      </w:r>
      <w:proofErr w:type="spellEnd"/>
      <w:r w:rsidRPr="0055163F">
        <w:rPr>
          <w:rFonts w:ascii="Arial" w:hAnsi="Arial" w:cs="Arial"/>
          <w:sz w:val="20"/>
          <w:szCs w:val="20"/>
        </w:rPr>
        <w:t xml:space="preserve">, P. N., </w:t>
      </w:r>
      <w:proofErr w:type="spellStart"/>
      <w:r w:rsidRPr="0055163F">
        <w:rPr>
          <w:rFonts w:ascii="Arial" w:hAnsi="Arial" w:cs="Arial"/>
          <w:sz w:val="20"/>
          <w:szCs w:val="20"/>
        </w:rPr>
        <w:t>Lokpo</w:t>
      </w:r>
      <w:proofErr w:type="spellEnd"/>
      <w:r w:rsidRPr="0055163F">
        <w:rPr>
          <w:rFonts w:ascii="Arial" w:hAnsi="Arial" w:cs="Arial"/>
          <w:sz w:val="20"/>
          <w:szCs w:val="20"/>
        </w:rPr>
        <w:t xml:space="preserve">, S. Y., </w:t>
      </w:r>
      <w:proofErr w:type="spellStart"/>
      <w:r w:rsidRPr="0055163F">
        <w:rPr>
          <w:rFonts w:ascii="Arial" w:hAnsi="Arial" w:cs="Arial"/>
          <w:sz w:val="20"/>
          <w:szCs w:val="20"/>
        </w:rPr>
        <w:t>Kwadzokpui</w:t>
      </w:r>
      <w:proofErr w:type="spellEnd"/>
      <w:r w:rsidRPr="0055163F">
        <w:rPr>
          <w:rFonts w:ascii="Arial" w:hAnsi="Arial" w:cs="Arial"/>
          <w:sz w:val="20"/>
          <w:szCs w:val="20"/>
        </w:rPr>
        <w:t xml:space="preserve">, P. K., De-Gaulle, V. F., Marinkovic, A., Prakash, S., Annan, R., Okorie, C., &amp; </w:t>
      </w:r>
      <w:proofErr w:type="spellStart"/>
      <w:r w:rsidRPr="0055163F">
        <w:rPr>
          <w:rFonts w:ascii="Arial" w:hAnsi="Arial" w:cs="Arial"/>
          <w:sz w:val="20"/>
          <w:szCs w:val="20"/>
        </w:rPr>
        <w:t>Sanyaolu</w:t>
      </w:r>
      <w:proofErr w:type="spellEnd"/>
      <w:r w:rsidRPr="0055163F">
        <w:rPr>
          <w:rFonts w:ascii="Arial" w:hAnsi="Arial" w:cs="Arial"/>
          <w:sz w:val="20"/>
          <w:szCs w:val="20"/>
        </w:rPr>
        <w:t xml:space="preserve">, A. (2023). Assessing nursing mothers' knowledge, perceptions and uptake of </w:t>
      </w:r>
      <w:proofErr w:type="spellStart"/>
      <w:r w:rsidRPr="0055163F">
        <w:rPr>
          <w:rFonts w:ascii="Arial" w:hAnsi="Arial" w:cs="Arial"/>
          <w:sz w:val="20"/>
          <w:szCs w:val="20"/>
        </w:rPr>
        <w:t>Sulphadoxine</w:t>
      </w:r>
      <w:proofErr w:type="spellEnd"/>
      <w:r w:rsidRPr="0055163F">
        <w:rPr>
          <w:rFonts w:ascii="Arial" w:hAnsi="Arial" w:cs="Arial"/>
          <w:sz w:val="20"/>
          <w:szCs w:val="20"/>
        </w:rPr>
        <w:t xml:space="preserve"> Pyrimethamine (</w:t>
      </w:r>
      <w:proofErr w:type="spellStart"/>
      <w:r w:rsidRPr="0055163F">
        <w:rPr>
          <w:rFonts w:ascii="Arial" w:hAnsi="Arial" w:cs="Arial"/>
          <w:sz w:val="20"/>
          <w:szCs w:val="20"/>
        </w:rPr>
        <w:t>IPTp</w:t>
      </w:r>
      <w:proofErr w:type="spellEnd"/>
      <w:r w:rsidRPr="0055163F">
        <w:rPr>
          <w:rFonts w:ascii="Arial" w:hAnsi="Arial" w:cs="Arial"/>
          <w:sz w:val="20"/>
          <w:szCs w:val="20"/>
        </w:rPr>
        <w:t>-SP) during pregnancy in the Ho Teaching Hospital of the Volta Region of Ghana. </w:t>
      </w:r>
      <w:r w:rsidRPr="0055163F">
        <w:rPr>
          <w:rFonts w:ascii="Arial" w:hAnsi="Arial" w:cs="Arial"/>
          <w:i/>
          <w:iCs/>
          <w:sz w:val="20"/>
          <w:szCs w:val="20"/>
        </w:rPr>
        <w:t>PLOS global public health</w:t>
      </w:r>
      <w:r w:rsidRPr="0055163F">
        <w:rPr>
          <w:rFonts w:ascii="Arial" w:hAnsi="Arial" w:cs="Arial"/>
          <w:sz w:val="20"/>
          <w:szCs w:val="20"/>
        </w:rPr>
        <w:t>, </w:t>
      </w:r>
      <w:r w:rsidRPr="0055163F">
        <w:rPr>
          <w:rFonts w:ascii="Arial" w:hAnsi="Arial" w:cs="Arial"/>
          <w:i/>
          <w:iCs/>
          <w:sz w:val="20"/>
          <w:szCs w:val="20"/>
        </w:rPr>
        <w:t>3</w:t>
      </w:r>
      <w:r w:rsidRPr="0055163F">
        <w:rPr>
          <w:rFonts w:ascii="Arial" w:hAnsi="Arial" w:cs="Arial"/>
          <w:sz w:val="20"/>
          <w:szCs w:val="20"/>
        </w:rPr>
        <w:t xml:space="preserve">(2), e0000904. </w:t>
      </w:r>
      <w:hyperlink r:id="rId17" w:history="1">
        <w:r w:rsidRPr="0055163F">
          <w:rPr>
            <w:rStyle w:val="Hyperlink"/>
            <w:rFonts w:ascii="Arial" w:hAnsi="Arial" w:cs="Arial"/>
            <w:sz w:val="20"/>
            <w:szCs w:val="20"/>
          </w:rPr>
          <w:t>https://doi.org/10.1371/journal.pgph.0000904</w:t>
        </w:r>
      </w:hyperlink>
    </w:p>
    <w:p w14:paraId="1C631CAE"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r w:rsidRPr="0055163F">
        <w:rPr>
          <w:rFonts w:ascii="Arial" w:hAnsi="Arial" w:cs="Arial"/>
          <w:sz w:val="20"/>
          <w:szCs w:val="20"/>
        </w:rPr>
        <w:t xml:space="preserve">Ameh, S., </w:t>
      </w:r>
      <w:proofErr w:type="spellStart"/>
      <w:r w:rsidRPr="0055163F">
        <w:rPr>
          <w:rFonts w:ascii="Arial" w:hAnsi="Arial" w:cs="Arial"/>
          <w:sz w:val="20"/>
          <w:szCs w:val="20"/>
        </w:rPr>
        <w:t>Owoaje</w:t>
      </w:r>
      <w:proofErr w:type="spellEnd"/>
      <w:r w:rsidRPr="0055163F">
        <w:rPr>
          <w:rFonts w:ascii="Arial" w:hAnsi="Arial" w:cs="Arial"/>
          <w:sz w:val="20"/>
          <w:szCs w:val="20"/>
        </w:rPr>
        <w:t xml:space="preserve">, E., Oyo-Ita, A., </w:t>
      </w:r>
      <w:bookmarkStart w:id="0" w:name="_GoBack"/>
      <w:bookmarkEnd w:id="0"/>
      <w:r w:rsidRPr="0055163F">
        <w:rPr>
          <w:rFonts w:ascii="Arial" w:hAnsi="Arial" w:cs="Arial"/>
          <w:sz w:val="20"/>
          <w:szCs w:val="20"/>
        </w:rPr>
        <w:t xml:space="preserve">Kabiru, C. W., </w:t>
      </w:r>
      <w:proofErr w:type="spellStart"/>
      <w:r w:rsidRPr="0055163F">
        <w:rPr>
          <w:rFonts w:ascii="Arial" w:hAnsi="Arial" w:cs="Arial"/>
          <w:sz w:val="20"/>
          <w:szCs w:val="20"/>
        </w:rPr>
        <w:t>Akpet</w:t>
      </w:r>
      <w:proofErr w:type="spellEnd"/>
      <w:r w:rsidRPr="0055163F">
        <w:rPr>
          <w:rFonts w:ascii="Arial" w:hAnsi="Arial" w:cs="Arial"/>
          <w:sz w:val="20"/>
          <w:szCs w:val="20"/>
        </w:rPr>
        <w:t xml:space="preserve">, O. E., </w:t>
      </w:r>
      <w:proofErr w:type="spellStart"/>
      <w:r w:rsidRPr="0055163F">
        <w:rPr>
          <w:rFonts w:ascii="Arial" w:hAnsi="Arial" w:cs="Arial"/>
          <w:sz w:val="20"/>
          <w:szCs w:val="20"/>
        </w:rPr>
        <w:t>Etokidem</w:t>
      </w:r>
      <w:proofErr w:type="spellEnd"/>
      <w:r w:rsidRPr="0055163F">
        <w:rPr>
          <w:rFonts w:ascii="Arial" w:hAnsi="Arial" w:cs="Arial"/>
          <w:sz w:val="20"/>
          <w:szCs w:val="20"/>
        </w:rPr>
        <w:t xml:space="preserve">, A., &amp; </w:t>
      </w:r>
      <w:proofErr w:type="spellStart"/>
      <w:r w:rsidRPr="0055163F">
        <w:rPr>
          <w:rFonts w:ascii="Arial" w:hAnsi="Arial" w:cs="Arial"/>
          <w:sz w:val="20"/>
          <w:szCs w:val="20"/>
        </w:rPr>
        <w:t>Meremikwu</w:t>
      </w:r>
      <w:proofErr w:type="spellEnd"/>
      <w:r w:rsidRPr="0055163F">
        <w:rPr>
          <w:rFonts w:ascii="Arial" w:hAnsi="Arial" w:cs="Arial"/>
          <w:sz w:val="20"/>
          <w:szCs w:val="20"/>
        </w:rPr>
        <w:t xml:space="preserve">, M. M. (2016). Barriers to and determinants of the use of intermittent preventive treatment of malaria in pregnancy in Cross River State, Nigeria: a cross-sectional study. </w:t>
      </w:r>
      <w:r w:rsidRPr="0055163F">
        <w:rPr>
          <w:rFonts w:ascii="Arial" w:hAnsi="Arial" w:cs="Arial"/>
          <w:i/>
          <w:iCs/>
          <w:sz w:val="20"/>
          <w:szCs w:val="20"/>
        </w:rPr>
        <w:t>BMC Pregnancy and Childbirth</w:t>
      </w:r>
      <w:r w:rsidRPr="0055163F">
        <w:rPr>
          <w:rFonts w:ascii="Arial" w:hAnsi="Arial" w:cs="Arial"/>
          <w:sz w:val="20"/>
          <w:szCs w:val="20"/>
        </w:rPr>
        <w:t xml:space="preserve">, 16(1), 99. </w:t>
      </w:r>
      <w:hyperlink r:id="rId18" w:history="1">
        <w:r w:rsidRPr="0055163F">
          <w:rPr>
            <w:rStyle w:val="Hyperlink"/>
            <w:rFonts w:ascii="Arial" w:hAnsi="Arial" w:cs="Arial"/>
            <w:sz w:val="20"/>
            <w:szCs w:val="20"/>
          </w:rPr>
          <w:t>https://doi.org/10.1186/s12884-016-0883-2</w:t>
        </w:r>
      </w:hyperlink>
    </w:p>
    <w:p w14:paraId="214FEE6B"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proofErr w:type="spellStart"/>
      <w:r w:rsidRPr="0055163F">
        <w:rPr>
          <w:rFonts w:ascii="Arial" w:hAnsi="Arial" w:cs="Arial"/>
          <w:sz w:val="20"/>
          <w:szCs w:val="20"/>
        </w:rPr>
        <w:t>Atser</w:t>
      </w:r>
      <w:proofErr w:type="spellEnd"/>
      <w:r w:rsidRPr="0055163F">
        <w:rPr>
          <w:rFonts w:ascii="Arial" w:hAnsi="Arial" w:cs="Arial"/>
          <w:sz w:val="20"/>
          <w:szCs w:val="20"/>
        </w:rPr>
        <w:t xml:space="preserve">, P. N., Hayat, G., &amp; Okafor, U. B. (2025). Effect of Health Education Intervention on Knowledge and Adherence to Intermittent Preventive Treatment of Malaria in Pregnancy Among Women. </w:t>
      </w:r>
      <w:r w:rsidRPr="0055163F">
        <w:rPr>
          <w:rFonts w:ascii="Arial" w:hAnsi="Arial" w:cs="Arial"/>
          <w:i/>
          <w:iCs/>
          <w:sz w:val="20"/>
          <w:szCs w:val="20"/>
        </w:rPr>
        <w:t>Healthcare</w:t>
      </w:r>
      <w:r w:rsidRPr="0055163F">
        <w:rPr>
          <w:rFonts w:ascii="Arial" w:hAnsi="Arial" w:cs="Arial"/>
          <w:sz w:val="20"/>
          <w:szCs w:val="20"/>
        </w:rPr>
        <w:t xml:space="preserve">, 13(2), 105. </w:t>
      </w:r>
      <w:hyperlink r:id="rId19" w:history="1">
        <w:r w:rsidRPr="0055163F">
          <w:rPr>
            <w:rStyle w:val="Hyperlink"/>
            <w:rFonts w:ascii="Arial" w:hAnsi="Arial" w:cs="Arial"/>
            <w:sz w:val="20"/>
            <w:szCs w:val="20"/>
          </w:rPr>
          <w:t>https://doi.org/10.3390/healthcare13020105</w:t>
        </w:r>
      </w:hyperlink>
    </w:p>
    <w:p w14:paraId="127A42FC" w14:textId="77777777" w:rsidR="00E01782" w:rsidRPr="0055163F" w:rsidRDefault="00E01782" w:rsidP="00E01782">
      <w:pPr>
        <w:pStyle w:val="ListParagraph"/>
        <w:numPr>
          <w:ilvl w:val="0"/>
          <w:numId w:val="7"/>
        </w:numPr>
        <w:spacing w:line="360" w:lineRule="auto"/>
        <w:jc w:val="both"/>
        <w:rPr>
          <w:rFonts w:ascii="Arial" w:hAnsi="Arial" w:cs="Arial"/>
          <w:sz w:val="20"/>
          <w:szCs w:val="20"/>
        </w:rPr>
      </w:pPr>
      <w:proofErr w:type="spellStart"/>
      <w:r w:rsidRPr="0055163F">
        <w:rPr>
          <w:rFonts w:ascii="Arial" w:hAnsi="Arial" w:cs="Arial"/>
          <w:sz w:val="20"/>
          <w:szCs w:val="20"/>
        </w:rPr>
        <w:t>Onoka</w:t>
      </w:r>
      <w:proofErr w:type="spellEnd"/>
      <w:r w:rsidRPr="0055163F">
        <w:rPr>
          <w:rFonts w:ascii="Arial" w:hAnsi="Arial" w:cs="Arial"/>
          <w:sz w:val="20"/>
          <w:szCs w:val="20"/>
        </w:rPr>
        <w:t xml:space="preserve">, C. A., </w:t>
      </w:r>
      <w:proofErr w:type="spellStart"/>
      <w:r w:rsidRPr="0055163F">
        <w:rPr>
          <w:rFonts w:ascii="Arial" w:hAnsi="Arial" w:cs="Arial"/>
          <w:sz w:val="20"/>
          <w:szCs w:val="20"/>
        </w:rPr>
        <w:t>Onwujekwe</w:t>
      </w:r>
      <w:proofErr w:type="spellEnd"/>
      <w:r w:rsidRPr="0055163F">
        <w:rPr>
          <w:rFonts w:ascii="Arial" w:hAnsi="Arial" w:cs="Arial"/>
          <w:sz w:val="20"/>
          <w:szCs w:val="20"/>
        </w:rPr>
        <w:t xml:space="preserve">, O. E., Hanson, K., &amp; Uzochukwu, B. S. (2012). Sub-optimal delivery of intermittent preventive treatment for malaria in pregnancy in Nigeria: influence of provider factors. </w:t>
      </w:r>
      <w:r w:rsidRPr="0055163F">
        <w:rPr>
          <w:rFonts w:ascii="Arial" w:hAnsi="Arial" w:cs="Arial"/>
          <w:i/>
          <w:iCs/>
          <w:sz w:val="20"/>
          <w:szCs w:val="20"/>
        </w:rPr>
        <w:t>Malaria Journal</w:t>
      </w:r>
      <w:r w:rsidRPr="0055163F">
        <w:rPr>
          <w:rFonts w:ascii="Arial" w:hAnsi="Arial" w:cs="Arial"/>
          <w:sz w:val="20"/>
          <w:szCs w:val="20"/>
        </w:rPr>
        <w:t>, 11(1), 317. https://doi.org/10.1186/1475-2875-11-317</w:t>
      </w:r>
    </w:p>
    <w:p w14:paraId="7768754A" w14:textId="77777777" w:rsidR="00E01782" w:rsidRPr="0055163F" w:rsidRDefault="00E01782" w:rsidP="00E01782">
      <w:pPr>
        <w:rPr>
          <w:rFonts w:ascii="Arial" w:hAnsi="Arial" w:cs="Arial"/>
          <w:sz w:val="20"/>
          <w:szCs w:val="20"/>
        </w:rPr>
      </w:pPr>
    </w:p>
    <w:p w14:paraId="0F72F781" w14:textId="77777777" w:rsidR="00015B4C" w:rsidRPr="00690501" w:rsidRDefault="00015B4C" w:rsidP="00690501">
      <w:pPr>
        <w:spacing w:line="360" w:lineRule="auto"/>
        <w:jc w:val="both"/>
        <w:rPr>
          <w:rFonts w:ascii="Arial" w:hAnsi="Arial" w:cs="Arial"/>
          <w:sz w:val="20"/>
          <w:szCs w:val="20"/>
        </w:rPr>
      </w:pPr>
    </w:p>
    <w:sectPr w:rsidR="00015B4C" w:rsidRPr="00690501" w:rsidSect="00A90A4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FA25" w14:textId="77777777" w:rsidR="00223410" w:rsidRDefault="00223410" w:rsidP="008C7D1E">
      <w:pPr>
        <w:spacing w:after="0" w:line="240" w:lineRule="auto"/>
      </w:pPr>
      <w:r>
        <w:separator/>
      </w:r>
    </w:p>
  </w:endnote>
  <w:endnote w:type="continuationSeparator" w:id="0">
    <w:p w14:paraId="43F49497" w14:textId="77777777" w:rsidR="00223410" w:rsidRDefault="00223410" w:rsidP="008C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EEFC" w14:textId="77777777" w:rsidR="008C7D1E" w:rsidRDefault="008C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4D4A" w14:textId="77777777" w:rsidR="008C7D1E" w:rsidRDefault="008C7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AAD4" w14:textId="77777777" w:rsidR="008C7D1E" w:rsidRDefault="008C7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2216A" w14:textId="77777777" w:rsidR="00223410" w:rsidRDefault="00223410" w:rsidP="008C7D1E">
      <w:pPr>
        <w:spacing w:after="0" w:line="240" w:lineRule="auto"/>
      </w:pPr>
      <w:r>
        <w:separator/>
      </w:r>
    </w:p>
  </w:footnote>
  <w:footnote w:type="continuationSeparator" w:id="0">
    <w:p w14:paraId="7A5E667B" w14:textId="77777777" w:rsidR="00223410" w:rsidRDefault="00223410" w:rsidP="008C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70BA" w14:textId="01B2DB91" w:rsidR="008C7D1E" w:rsidRDefault="008C7D1E">
    <w:pPr>
      <w:pStyle w:val="Header"/>
    </w:pPr>
    <w:r>
      <w:rPr>
        <w:noProof/>
      </w:rPr>
      <w:pict w14:anchorId="2C7E3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DF5D" w14:textId="6322381E" w:rsidR="008C7D1E" w:rsidRDefault="008C7D1E">
    <w:pPr>
      <w:pStyle w:val="Header"/>
    </w:pPr>
    <w:r>
      <w:rPr>
        <w:noProof/>
      </w:rPr>
      <w:pict w14:anchorId="3153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B47A" w14:textId="1BB4012D" w:rsidR="008C7D1E" w:rsidRDefault="008C7D1E">
    <w:pPr>
      <w:pStyle w:val="Header"/>
    </w:pPr>
    <w:r>
      <w:rPr>
        <w:noProof/>
      </w:rPr>
      <w:pict w14:anchorId="15DB5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726A"/>
    <w:multiLevelType w:val="multilevel"/>
    <w:tmpl w:val="1AA2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6076"/>
    <w:multiLevelType w:val="multilevel"/>
    <w:tmpl w:val="D48A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654"/>
    <w:multiLevelType w:val="multilevel"/>
    <w:tmpl w:val="6D78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0B99"/>
    <w:multiLevelType w:val="multilevel"/>
    <w:tmpl w:val="32F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B3EB8"/>
    <w:multiLevelType w:val="hybridMultilevel"/>
    <w:tmpl w:val="B106B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62830"/>
    <w:multiLevelType w:val="hybridMultilevel"/>
    <w:tmpl w:val="267A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D050F"/>
    <w:multiLevelType w:val="hybridMultilevel"/>
    <w:tmpl w:val="9BD2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41C68"/>
    <w:multiLevelType w:val="hybridMultilevel"/>
    <w:tmpl w:val="F7867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D6"/>
    <w:rsid w:val="00015B4C"/>
    <w:rsid w:val="001A6602"/>
    <w:rsid w:val="002127B4"/>
    <w:rsid w:val="00223410"/>
    <w:rsid w:val="00232C79"/>
    <w:rsid w:val="002A2873"/>
    <w:rsid w:val="002A6DEF"/>
    <w:rsid w:val="00364095"/>
    <w:rsid w:val="00371EF1"/>
    <w:rsid w:val="003842D2"/>
    <w:rsid w:val="003A49D4"/>
    <w:rsid w:val="00434B45"/>
    <w:rsid w:val="004D11F9"/>
    <w:rsid w:val="004D3E2E"/>
    <w:rsid w:val="0055163F"/>
    <w:rsid w:val="00672A71"/>
    <w:rsid w:val="00690501"/>
    <w:rsid w:val="006F14E1"/>
    <w:rsid w:val="007135C8"/>
    <w:rsid w:val="0071476F"/>
    <w:rsid w:val="00757609"/>
    <w:rsid w:val="007A3F21"/>
    <w:rsid w:val="007B33BF"/>
    <w:rsid w:val="008C7D1E"/>
    <w:rsid w:val="008D7AA4"/>
    <w:rsid w:val="008E3ACE"/>
    <w:rsid w:val="008F7564"/>
    <w:rsid w:val="009369AB"/>
    <w:rsid w:val="00983804"/>
    <w:rsid w:val="009B69F5"/>
    <w:rsid w:val="00A025D3"/>
    <w:rsid w:val="00A90A4F"/>
    <w:rsid w:val="00AA4CF9"/>
    <w:rsid w:val="00AB3E69"/>
    <w:rsid w:val="00AF04D2"/>
    <w:rsid w:val="00AF746D"/>
    <w:rsid w:val="00B069D6"/>
    <w:rsid w:val="00B459BC"/>
    <w:rsid w:val="00D129BA"/>
    <w:rsid w:val="00DA5078"/>
    <w:rsid w:val="00E01782"/>
    <w:rsid w:val="00E61CB4"/>
    <w:rsid w:val="00EB3AB6"/>
    <w:rsid w:val="00EB3D42"/>
    <w:rsid w:val="00EC4A8C"/>
    <w:rsid w:val="00F113DB"/>
    <w:rsid w:val="00FC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72FBC0"/>
  <w15:chartTrackingRefBased/>
  <w15:docId w15:val="{1F9351C5-2D4B-47A1-9AE5-2CCF4120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9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9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9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9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9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9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9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9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9D6"/>
    <w:rPr>
      <w:rFonts w:eastAsiaTheme="majorEastAsia" w:cstheme="majorBidi"/>
      <w:color w:val="272727" w:themeColor="text1" w:themeTint="D8"/>
    </w:rPr>
  </w:style>
  <w:style w:type="paragraph" w:styleId="Title">
    <w:name w:val="Title"/>
    <w:basedOn w:val="Normal"/>
    <w:next w:val="Normal"/>
    <w:link w:val="TitleChar"/>
    <w:uiPriority w:val="10"/>
    <w:qFormat/>
    <w:rsid w:val="00B0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9D6"/>
    <w:pPr>
      <w:spacing w:before="160"/>
      <w:jc w:val="center"/>
    </w:pPr>
    <w:rPr>
      <w:i/>
      <w:iCs/>
      <w:color w:val="404040" w:themeColor="text1" w:themeTint="BF"/>
    </w:rPr>
  </w:style>
  <w:style w:type="character" w:customStyle="1" w:styleId="QuoteChar">
    <w:name w:val="Quote Char"/>
    <w:basedOn w:val="DefaultParagraphFont"/>
    <w:link w:val="Quote"/>
    <w:uiPriority w:val="29"/>
    <w:rsid w:val="00B069D6"/>
    <w:rPr>
      <w:i/>
      <w:iCs/>
      <w:color w:val="404040" w:themeColor="text1" w:themeTint="BF"/>
    </w:rPr>
  </w:style>
  <w:style w:type="paragraph" w:styleId="ListParagraph">
    <w:name w:val="List Paragraph"/>
    <w:basedOn w:val="Normal"/>
    <w:uiPriority w:val="34"/>
    <w:qFormat/>
    <w:rsid w:val="00B069D6"/>
    <w:pPr>
      <w:ind w:left="720"/>
      <w:contextualSpacing/>
    </w:pPr>
  </w:style>
  <w:style w:type="character" w:styleId="IntenseEmphasis">
    <w:name w:val="Intense Emphasis"/>
    <w:basedOn w:val="DefaultParagraphFont"/>
    <w:uiPriority w:val="21"/>
    <w:qFormat/>
    <w:rsid w:val="00B069D6"/>
    <w:rPr>
      <w:i/>
      <w:iCs/>
      <w:color w:val="2F5496" w:themeColor="accent1" w:themeShade="BF"/>
    </w:rPr>
  </w:style>
  <w:style w:type="paragraph" w:styleId="IntenseQuote">
    <w:name w:val="Intense Quote"/>
    <w:basedOn w:val="Normal"/>
    <w:next w:val="Normal"/>
    <w:link w:val="IntenseQuoteChar"/>
    <w:uiPriority w:val="30"/>
    <w:qFormat/>
    <w:rsid w:val="00B06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9D6"/>
    <w:rPr>
      <w:i/>
      <w:iCs/>
      <w:color w:val="2F5496" w:themeColor="accent1" w:themeShade="BF"/>
    </w:rPr>
  </w:style>
  <w:style w:type="character" w:styleId="IntenseReference">
    <w:name w:val="Intense Reference"/>
    <w:basedOn w:val="DefaultParagraphFont"/>
    <w:uiPriority w:val="32"/>
    <w:qFormat/>
    <w:rsid w:val="00B069D6"/>
    <w:rPr>
      <w:b/>
      <w:bCs/>
      <w:smallCaps/>
      <w:color w:val="2F5496" w:themeColor="accent1" w:themeShade="BF"/>
      <w:spacing w:val="5"/>
    </w:rPr>
  </w:style>
  <w:style w:type="character" w:styleId="Hyperlink">
    <w:name w:val="Hyperlink"/>
    <w:basedOn w:val="DefaultParagraphFont"/>
    <w:uiPriority w:val="99"/>
    <w:unhideWhenUsed/>
    <w:rsid w:val="003A49D4"/>
    <w:rPr>
      <w:color w:val="0563C1" w:themeColor="hyperlink"/>
      <w:u w:val="single"/>
    </w:rPr>
  </w:style>
  <w:style w:type="character" w:styleId="UnresolvedMention">
    <w:name w:val="Unresolved Mention"/>
    <w:basedOn w:val="DefaultParagraphFont"/>
    <w:uiPriority w:val="99"/>
    <w:semiHidden/>
    <w:unhideWhenUsed/>
    <w:rsid w:val="00FC380B"/>
    <w:rPr>
      <w:color w:val="605E5C"/>
      <w:shd w:val="clear" w:color="auto" w:fill="E1DFDD"/>
    </w:rPr>
  </w:style>
  <w:style w:type="table" w:styleId="TableGrid">
    <w:name w:val="Table Grid"/>
    <w:basedOn w:val="TableNormal"/>
    <w:uiPriority w:val="39"/>
    <w:rsid w:val="004D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746D"/>
    <w:rPr>
      <w:color w:val="954F72" w:themeColor="followedHyperlink"/>
      <w:u w:val="single"/>
    </w:rPr>
  </w:style>
  <w:style w:type="paragraph" w:styleId="Header">
    <w:name w:val="header"/>
    <w:basedOn w:val="Normal"/>
    <w:link w:val="HeaderChar"/>
    <w:uiPriority w:val="99"/>
    <w:unhideWhenUsed/>
    <w:rsid w:val="008C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1E"/>
  </w:style>
  <w:style w:type="paragraph" w:styleId="Footer">
    <w:name w:val="footer"/>
    <w:basedOn w:val="Normal"/>
    <w:link w:val="FooterChar"/>
    <w:uiPriority w:val="99"/>
    <w:unhideWhenUsed/>
    <w:rsid w:val="008C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884">
      <w:bodyDiv w:val="1"/>
      <w:marLeft w:val="0"/>
      <w:marRight w:val="0"/>
      <w:marTop w:val="0"/>
      <w:marBottom w:val="0"/>
      <w:divBdr>
        <w:top w:val="none" w:sz="0" w:space="0" w:color="auto"/>
        <w:left w:val="none" w:sz="0" w:space="0" w:color="auto"/>
        <w:bottom w:val="none" w:sz="0" w:space="0" w:color="auto"/>
        <w:right w:val="none" w:sz="0" w:space="0" w:color="auto"/>
      </w:divBdr>
      <w:divsChild>
        <w:div w:id="746339945">
          <w:marLeft w:val="0"/>
          <w:marRight w:val="0"/>
          <w:marTop w:val="0"/>
          <w:marBottom w:val="0"/>
          <w:divBdr>
            <w:top w:val="none" w:sz="0" w:space="0" w:color="auto"/>
            <w:left w:val="none" w:sz="0" w:space="0" w:color="auto"/>
            <w:bottom w:val="none" w:sz="0" w:space="0" w:color="auto"/>
            <w:right w:val="none" w:sz="0" w:space="0" w:color="auto"/>
          </w:divBdr>
          <w:divsChild>
            <w:div w:id="1459108072">
              <w:marLeft w:val="0"/>
              <w:marRight w:val="0"/>
              <w:marTop w:val="0"/>
              <w:marBottom w:val="0"/>
              <w:divBdr>
                <w:top w:val="none" w:sz="0" w:space="0" w:color="auto"/>
                <w:left w:val="none" w:sz="0" w:space="0" w:color="auto"/>
                <w:bottom w:val="none" w:sz="0" w:space="0" w:color="auto"/>
                <w:right w:val="none" w:sz="0" w:space="0" w:color="auto"/>
              </w:divBdr>
            </w:div>
          </w:divsChild>
        </w:div>
        <w:div w:id="2108379682">
          <w:marLeft w:val="0"/>
          <w:marRight w:val="0"/>
          <w:marTop w:val="0"/>
          <w:marBottom w:val="0"/>
          <w:divBdr>
            <w:top w:val="none" w:sz="0" w:space="0" w:color="auto"/>
            <w:left w:val="none" w:sz="0" w:space="0" w:color="auto"/>
            <w:bottom w:val="none" w:sz="0" w:space="0" w:color="auto"/>
            <w:right w:val="none" w:sz="0" w:space="0" w:color="auto"/>
          </w:divBdr>
          <w:divsChild>
            <w:div w:id="1323972388">
              <w:marLeft w:val="0"/>
              <w:marRight w:val="0"/>
              <w:marTop w:val="0"/>
              <w:marBottom w:val="0"/>
              <w:divBdr>
                <w:top w:val="none" w:sz="0" w:space="0" w:color="auto"/>
                <w:left w:val="none" w:sz="0" w:space="0" w:color="auto"/>
                <w:bottom w:val="none" w:sz="0" w:space="0" w:color="auto"/>
                <w:right w:val="none" w:sz="0" w:space="0" w:color="auto"/>
              </w:divBdr>
            </w:div>
          </w:divsChild>
        </w:div>
        <w:div w:id="1271472643">
          <w:marLeft w:val="0"/>
          <w:marRight w:val="0"/>
          <w:marTop w:val="0"/>
          <w:marBottom w:val="0"/>
          <w:divBdr>
            <w:top w:val="none" w:sz="0" w:space="0" w:color="auto"/>
            <w:left w:val="none" w:sz="0" w:space="0" w:color="auto"/>
            <w:bottom w:val="none" w:sz="0" w:space="0" w:color="auto"/>
            <w:right w:val="none" w:sz="0" w:space="0" w:color="auto"/>
          </w:divBdr>
          <w:divsChild>
            <w:div w:id="335769176">
              <w:marLeft w:val="0"/>
              <w:marRight w:val="0"/>
              <w:marTop w:val="0"/>
              <w:marBottom w:val="0"/>
              <w:divBdr>
                <w:top w:val="none" w:sz="0" w:space="0" w:color="auto"/>
                <w:left w:val="none" w:sz="0" w:space="0" w:color="auto"/>
                <w:bottom w:val="none" w:sz="0" w:space="0" w:color="auto"/>
                <w:right w:val="none" w:sz="0" w:space="0" w:color="auto"/>
              </w:divBdr>
            </w:div>
          </w:divsChild>
        </w:div>
        <w:div w:id="1683974509">
          <w:marLeft w:val="0"/>
          <w:marRight w:val="0"/>
          <w:marTop w:val="0"/>
          <w:marBottom w:val="0"/>
          <w:divBdr>
            <w:top w:val="none" w:sz="0" w:space="0" w:color="auto"/>
            <w:left w:val="none" w:sz="0" w:space="0" w:color="auto"/>
            <w:bottom w:val="none" w:sz="0" w:space="0" w:color="auto"/>
            <w:right w:val="none" w:sz="0" w:space="0" w:color="auto"/>
          </w:divBdr>
          <w:divsChild>
            <w:div w:id="1476338740">
              <w:marLeft w:val="0"/>
              <w:marRight w:val="0"/>
              <w:marTop w:val="0"/>
              <w:marBottom w:val="0"/>
              <w:divBdr>
                <w:top w:val="none" w:sz="0" w:space="0" w:color="auto"/>
                <w:left w:val="none" w:sz="0" w:space="0" w:color="auto"/>
                <w:bottom w:val="none" w:sz="0" w:space="0" w:color="auto"/>
                <w:right w:val="none" w:sz="0" w:space="0" w:color="auto"/>
              </w:divBdr>
            </w:div>
          </w:divsChild>
        </w:div>
        <w:div w:id="174001813">
          <w:marLeft w:val="0"/>
          <w:marRight w:val="0"/>
          <w:marTop w:val="0"/>
          <w:marBottom w:val="0"/>
          <w:divBdr>
            <w:top w:val="none" w:sz="0" w:space="0" w:color="auto"/>
            <w:left w:val="none" w:sz="0" w:space="0" w:color="auto"/>
            <w:bottom w:val="none" w:sz="0" w:space="0" w:color="auto"/>
            <w:right w:val="none" w:sz="0" w:space="0" w:color="auto"/>
          </w:divBdr>
          <w:divsChild>
            <w:div w:id="1456213467">
              <w:marLeft w:val="0"/>
              <w:marRight w:val="0"/>
              <w:marTop w:val="0"/>
              <w:marBottom w:val="0"/>
              <w:divBdr>
                <w:top w:val="none" w:sz="0" w:space="0" w:color="auto"/>
                <w:left w:val="none" w:sz="0" w:space="0" w:color="auto"/>
                <w:bottom w:val="none" w:sz="0" w:space="0" w:color="auto"/>
                <w:right w:val="none" w:sz="0" w:space="0" w:color="auto"/>
              </w:divBdr>
            </w:div>
          </w:divsChild>
        </w:div>
        <w:div w:id="828448937">
          <w:marLeft w:val="0"/>
          <w:marRight w:val="0"/>
          <w:marTop w:val="0"/>
          <w:marBottom w:val="0"/>
          <w:divBdr>
            <w:top w:val="none" w:sz="0" w:space="0" w:color="auto"/>
            <w:left w:val="none" w:sz="0" w:space="0" w:color="auto"/>
            <w:bottom w:val="none" w:sz="0" w:space="0" w:color="auto"/>
            <w:right w:val="none" w:sz="0" w:space="0" w:color="auto"/>
          </w:divBdr>
          <w:divsChild>
            <w:div w:id="832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628">
      <w:bodyDiv w:val="1"/>
      <w:marLeft w:val="0"/>
      <w:marRight w:val="0"/>
      <w:marTop w:val="0"/>
      <w:marBottom w:val="0"/>
      <w:divBdr>
        <w:top w:val="none" w:sz="0" w:space="0" w:color="auto"/>
        <w:left w:val="none" w:sz="0" w:space="0" w:color="auto"/>
        <w:bottom w:val="none" w:sz="0" w:space="0" w:color="auto"/>
        <w:right w:val="none" w:sz="0" w:space="0" w:color="auto"/>
      </w:divBdr>
    </w:div>
    <w:div w:id="242495557">
      <w:bodyDiv w:val="1"/>
      <w:marLeft w:val="0"/>
      <w:marRight w:val="0"/>
      <w:marTop w:val="0"/>
      <w:marBottom w:val="0"/>
      <w:divBdr>
        <w:top w:val="none" w:sz="0" w:space="0" w:color="auto"/>
        <w:left w:val="none" w:sz="0" w:space="0" w:color="auto"/>
        <w:bottom w:val="none" w:sz="0" w:space="0" w:color="auto"/>
        <w:right w:val="none" w:sz="0" w:space="0" w:color="auto"/>
      </w:divBdr>
    </w:div>
    <w:div w:id="342754631">
      <w:bodyDiv w:val="1"/>
      <w:marLeft w:val="0"/>
      <w:marRight w:val="0"/>
      <w:marTop w:val="0"/>
      <w:marBottom w:val="0"/>
      <w:divBdr>
        <w:top w:val="none" w:sz="0" w:space="0" w:color="auto"/>
        <w:left w:val="none" w:sz="0" w:space="0" w:color="auto"/>
        <w:bottom w:val="none" w:sz="0" w:space="0" w:color="auto"/>
        <w:right w:val="none" w:sz="0" w:space="0" w:color="auto"/>
      </w:divBdr>
    </w:div>
    <w:div w:id="431822713">
      <w:bodyDiv w:val="1"/>
      <w:marLeft w:val="0"/>
      <w:marRight w:val="0"/>
      <w:marTop w:val="0"/>
      <w:marBottom w:val="0"/>
      <w:divBdr>
        <w:top w:val="none" w:sz="0" w:space="0" w:color="auto"/>
        <w:left w:val="none" w:sz="0" w:space="0" w:color="auto"/>
        <w:bottom w:val="none" w:sz="0" w:space="0" w:color="auto"/>
        <w:right w:val="none" w:sz="0" w:space="0" w:color="auto"/>
      </w:divBdr>
    </w:div>
    <w:div w:id="625742271">
      <w:bodyDiv w:val="1"/>
      <w:marLeft w:val="0"/>
      <w:marRight w:val="0"/>
      <w:marTop w:val="0"/>
      <w:marBottom w:val="0"/>
      <w:divBdr>
        <w:top w:val="none" w:sz="0" w:space="0" w:color="auto"/>
        <w:left w:val="none" w:sz="0" w:space="0" w:color="auto"/>
        <w:bottom w:val="none" w:sz="0" w:space="0" w:color="auto"/>
        <w:right w:val="none" w:sz="0" w:space="0" w:color="auto"/>
      </w:divBdr>
    </w:div>
    <w:div w:id="664750613">
      <w:bodyDiv w:val="1"/>
      <w:marLeft w:val="0"/>
      <w:marRight w:val="0"/>
      <w:marTop w:val="0"/>
      <w:marBottom w:val="0"/>
      <w:divBdr>
        <w:top w:val="none" w:sz="0" w:space="0" w:color="auto"/>
        <w:left w:val="none" w:sz="0" w:space="0" w:color="auto"/>
        <w:bottom w:val="none" w:sz="0" w:space="0" w:color="auto"/>
        <w:right w:val="none" w:sz="0" w:space="0" w:color="auto"/>
      </w:divBdr>
    </w:div>
    <w:div w:id="927885149">
      <w:bodyDiv w:val="1"/>
      <w:marLeft w:val="0"/>
      <w:marRight w:val="0"/>
      <w:marTop w:val="0"/>
      <w:marBottom w:val="0"/>
      <w:divBdr>
        <w:top w:val="none" w:sz="0" w:space="0" w:color="auto"/>
        <w:left w:val="none" w:sz="0" w:space="0" w:color="auto"/>
        <w:bottom w:val="none" w:sz="0" w:space="0" w:color="auto"/>
        <w:right w:val="none" w:sz="0" w:space="0" w:color="auto"/>
      </w:divBdr>
      <w:divsChild>
        <w:div w:id="299967407">
          <w:marLeft w:val="0"/>
          <w:marRight w:val="0"/>
          <w:marTop w:val="0"/>
          <w:marBottom w:val="0"/>
          <w:divBdr>
            <w:top w:val="none" w:sz="0" w:space="0" w:color="auto"/>
            <w:left w:val="none" w:sz="0" w:space="0" w:color="auto"/>
            <w:bottom w:val="none" w:sz="0" w:space="0" w:color="auto"/>
            <w:right w:val="none" w:sz="0" w:space="0" w:color="auto"/>
          </w:divBdr>
          <w:divsChild>
            <w:div w:id="892355456">
              <w:marLeft w:val="0"/>
              <w:marRight w:val="0"/>
              <w:marTop w:val="0"/>
              <w:marBottom w:val="0"/>
              <w:divBdr>
                <w:top w:val="none" w:sz="0" w:space="0" w:color="auto"/>
                <w:left w:val="none" w:sz="0" w:space="0" w:color="auto"/>
                <w:bottom w:val="none" w:sz="0" w:space="0" w:color="auto"/>
                <w:right w:val="none" w:sz="0" w:space="0" w:color="auto"/>
              </w:divBdr>
            </w:div>
          </w:divsChild>
        </w:div>
        <w:div w:id="1954244281">
          <w:marLeft w:val="0"/>
          <w:marRight w:val="0"/>
          <w:marTop w:val="0"/>
          <w:marBottom w:val="0"/>
          <w:divBdr>
            <w:top w:val="none" w:sz="0" w:space="0" w:color="auto"/>
            <w:left w:val="none" w:sz="0" w:space="0" w:color="auto"/>
            <w:bottom w:val="none" w:sz="0" w:space="0" w:color="auto"/>
            <w:right w:val="none" w:sz="0" w:space="0" w:color="auto"/>
          </w:divBdr>
          <w:divsChild>
            <w:div w:id="561409565">
              <w:marLeft w:val="0"/>
              <w:marRight w:val="0"/>
              <w:marTop w:val="0"/>
              <w:marBottom w:val="0"/>
              <w:divBdr>
                <w:top w:val="none" w:sz="0" w:space="0" w:color="auto"/>
                <w:left w:val="none" w:sz="0" w:space="0" w:color="auto"/>
                <w:bottom w:val="none" w:sz="0" w:space="0" w:color="auto"/>
                <w:right w:val="none" w:sz="0" w:space="0" w:color="auto"/>
              </w:divBdr>
            </w:div>
          </w:divsChild>
        </w:div>
        <w:div w:id="181089821">
          <w:marLeft w:val="0"/>
          <w:marRight w:val="0"/>
          <w:marTop w:val="0"/>
          <w:marBottom w:val="0"/>
          <w:divBdr>
            <w:top w:val="none" w:sz="0" w:space="0" w:color="auto"/>
            <w:left w:val="none" w:sz="0" w:space="0" w:color="auto"/>
            <w:bottom w:val="none" w:sz="0" w:space="0" w:color="auto"/>
            <w:right w:val="none" w:sz="0" w:space="0" w:color="auto"/>
          </w:divBdr>
          <w:divsChild>
            <w:div w:id="1026516412">
              <w:marLeft w:val="0"/>
              <w:marRight w:val="0"/>
              <w:marTop w:val="0"/>
              <w:marBottom w:val="0"/>
              <w:divBdr>
                <w:top w:val="none" w:sz="0" w:space="0" w:color="auto"/>
                <w:left w:val="none" w:sz="0" w:space="0" w:color="auto"/>
                <w:bottom w:val="none" w:sz="0" w:space="0" w:color="auto"/>
                <w:right w:val="none" w:sz="0" w:space="0" w:color="auto"/>
              </w:divBdr>
            </w:div>
          </w:divsChild>
        </w:div>
        <w:div w:id="1215195408">
          <w:marLeft w:val="0"/>
          <w:marRight w:val="0"/>
          <w:marTop w:val="0"/>
          <w:marBottom w:val="0"/>
          <w:divBdr>
            <w:top w:val="none" w:sz="0" w:space="0" w:color="auto"/>
            <w:left w:val="none" w:sz="0" w:space="0" w:color="auto"/>
            <w:bottom w:val="none" w:sz="0" w:space="0" w:color="auto"/>
            <w:right w:val="none" w:sz="0" w:space="0" w:color="auto"/>
          </w:divBdr>
          <w:divsChild>
            <w:div w:id="552355857">
              <w:marLeft w:val="0"/>
              <w:marRight w:val="0"/>
              <w:marTop w:val="0"/>
              <w:marBottom w:val="0"/>
              <w:divBdr>
                <w:top w:val="none" w:sz="0" w:space="0" w:color="auto"/>
                <w:left w:val="none" w:sz="0" w:space="0" w:color="auto"/>
                <w:bottom w:val="none" w:sz="0" w:space="0" w:color="auto"/>
                <w:right w:val="none" w:sz="0" w:space="0" w:color="auto"/>
              </w:divBdr>
            </w:div>
          </w:divsChild>
        </w:div>
        <w:div w:id="1037854905">
          <w:marLeft w:val="0"/>
          <w:marRight w:val="0"/>
          <w:marTop w:val="0"/>
          <w:marBottom w:val="0"/>
          <w:divBdr>
            <w:top w:val="none" w:sz="0" w:space="0" w:color="auto"/>
            <w:left w:val="none" w:sz="0" w:space="0" w:color="auto"/>
            <w:bottom w:val="none" w:sz="0" w:space="0" w:color="auto"/>
            <w:right w:val="none" w:sz="0" w:space="0" w:color="auto"/>
          </w:divBdr>
          <w:divsChild>
            <w:div w:id="1930040279">
              <w:marLeft w:val="0"/>
              <w:marRight w:val="0"/>
              <w:marTop w:val="0"/>
              <w:marBottom w:val="0"/>
              <w:divBdr>
                <w:top w:val="none" w:sz="0" w:space="0" w:color="auto"/>
                <w:left w:val="none" w:sz="0" w:space="0" w:color="auto"/>
                <w:bottom w:val="none" w:sz="0" w:space="0" w:color="auto"/>
                <w:right w:val="none" w:sz="0" w:space="0" w:color="auto"/>
              </w:divBdr>
            </w:div>
          </w:divsChild>
        </w:div>
        <w:div w:id="1154832446">
          <w:marLeft w:val="0"/>
          <w:marRight w:val="0"/>
          <w:marTop w:val="0"/>
          <w:marBottom w:val="0"/>
          <w:divBdr>
            <w:top w:val="none" w:sz="0" w:space="0" w:color="auto"/>
            <w:left w:val="none" w:sz="0" w:space="0" w:color="auto"/>
            <w:bottom w:val="none" w:sz="0" w:space="0" w:color="auto"/>
            <w:right w:val="none" w:sz="0" w:space="0" w:color="auto"/>
          </w:divBdr>
          <w:divsChild>
            <w:div w:id="1280138178">
              <w:marLeft w:val="0"/>
              <w:marRight w:val="0"/>
              <w:marTop w:val="0"/>
              <w:marBottom w:val="0"/>
              <w:divBdr>
                <w:top w:val="none" w:sz="0" w:space="0" w:color="auto"/>
                <w:left w:val="none" w:sz="0" w:space="0" w:color="auto"/>
                <w:bottom w:val="none" w:sz="0" w:space="0" w:color="auto"/>
                <w:right w:val="none" w:sz="0" w:space="0" w:color="auto"/>
              </w:divBdr>
            </w:div>
          </w:divsChild>
        </w:div>
        <w:div w:id="419765464">
          <w:marLeft w:val="0"/>
          <w:marRight w:val="0"/>
          <w:marTop w:val="0"/>
          <w:marBottom w:val="0"/>
          <w:divBdr>
            <w:top w:val="none" w:sz="0" w:space="0" w:color="auto"/>
            <w:left w:val="none" w:sz="0" w:space="0" w:color="auto"/>
            <w:bottom w:val="none" w:sz="0" w:space="0" w:color="auto"/>
            <w:right w:val="none" w:sz="0" w:space="0" w:color="auto"/>
          </w:divBdr>
          <w:divsChild>
            <w:div w:id="1462963955">
              <w:marLeft w:val="0"/>
              <w:marRight w:val="0"/>
              <w:marTop w:val="0"/>
              <w:marBottom w:val="0"/>
              <w:divBdr>
                <w:top w:val="none" w:sz="0" w:space="0" w:color="auto"/>
                <w:left w:val="none" w:sz="0" w:space="0" w:color="auto"/>
                <w:bottom w:val="none" w:sz="0" w:space="0" w:color="auto"/>
                <w:right w:val="none" w:sz="0" w:space="0" w:color="auto"/>
              </w:divBdr>
            </w:div>
          </w:divsChild>
        </w:div>
        <w:div w:id="1057315417">
          <w:marLeft w:val="0"/>
          <w:marRight w:val="0"/>
          <w:marTop w:val="0"/>
          <w:marBottom w:val="0"/>
          <w:divBdr>
            <w:top w:val="none" w:sz="0" w:space="0" w:color="auto"/>
            <w:left w:val="none" w:sz="0" w:space="0" w:color="auto"/>
            <w:bottom w:val="none" w:sz="0" w:space="0" w:color="auto"/>
            <w:right w:val="none" w:sz="0" w:space="0" w:color="auto"/>
          </w:divBdr>
          <w:divsChild>
            <w:div w:id="6265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8467">
      <w:bodyDiv w:val="1"/>
      <w:marLeft w:val="0"/>
      <w:marRight w:val="0"/>
      <w:marTop w:val="0"/>
      <w:marBottom w:val="0"/>
      <w:divBdr>
        <w:top w:val="none" w:sz="0" w:space="0" w:color="auto"/>
        <w:left w:val="none" w:sz="0" w:space="0" w:color="auto"/>
        <w:bottom w:val="none" w:sz="0" w:space="0" w:color="auto"/>
        <w:right w:val="none" w:sz="0" w:space="0" w:color="auto"/>
      </w:divBdr>
    </w:div>
    <w:div w:id="1212380886">
      <w:bodyDiv w:val="1"/>
      <w:marLeft w:val="0"/>
      <w:marRight w:val="0"/>
      <w:marTop w:val="0"/>
      <w:marBottom w:val="0"/>
      <w:divBdr>
        <w:top w:val="none" w:sz="0" w:space="0" w:color="auto"/>
        <w:left w:val="none" w:sz="0" w:space="0" w:color="auto"/>
        <w:bottom w:val="none" w:sz="0" w:space="0" w:color="auto"/>
        <w:right w:val="none" w:sz="0" w:space="0" w:color="auto"/>
      </w:divBdr>
      <w:divsChild>
        <w:div w:id="1979145985">
          <w:marLeft w:val="0"/>
          <w:marRight w:val="0"/>
          <w:marTop w:val="0"/>
          <w:marBottom w:val="0"/>
          <w:divBdr>
            <w:top w:val="none" w:sz="0" w:space="0" w:color="auto"/>
            <w:left w:val="none" w:sz="0" w:space="0" w:color="auto"/>
            <w:bottom w:val="none" w:sz="0" w:space="0" w:color="auto"/>
            <w:right w:val="none" w:sz="0" w:space="0" w:color="auto"/>
          </w:divBdr>
          <w:divsChild>
            <w:div w:id="903490536">
              <w:marLeft w:val="0"/>
              <w:marRight w:val="0"/>
              <w:marTop w:val="0"/>
              <w:marBottom w:val="0"/>
              <w:divBdr>
                <w:top w:val="none" w:sz="0" w:space="0" w:color="auto"/>
                <w:left w:val="none" w:sz="0" w:space="0" w:color="auto"/>
                <w:bottom w:val="none" w:sz="0" w:space="0" w:color="auto"/>
                <w:right w:val="none" w:sz="0" w:space="0" w:color="auto"/>
              </w:divBdr>
              <w:divsChild>
                <w:div w:id="1558011738">
                  <w:marLeft w:val="0"/>
                  <w:marRight w:val="0"/>
                  <w:marTop w:val="0"/>
                  <w:marBottom w:val="0"/>
                  <w:divBdr>
                    <w:top w:val="none" w:sz="0" w:space="0" w:color="auto"/>
                    <w:left w:val="none" w:sz="0" w:space="0" w:color="auto"/>
                    <w:bottom w:val="none" w:sz="0" w:space="0" w:color="auto"/>
                    <w:right w:val="none" w:sz="0" w:space="0" w:color="auto"/>
                  </w:divBdr>
                  <w:divsChild>
                    <w:div w:id="724959464">
                      <w:marLeft w:val="0"/>
                      <w:marRight w:val="0"/>
                      <w:marTop w:val="0"/>
                      <w:marBottom w:val="0"/>
                      <w:divBdr>
                        <w:top w:val="none" w:sz="0" w:space="0" w:color="auto"/>
                        <w:left w:val="none" w:sz="0" w:space="0" w:color="auto"/>
                        <w:bottom w:val="none" w:sz="0" w:space="0" w:color="auto"/>
                        <w:right w:val="none" w:sz="0" w:space="0" w:color="auto"/>
                      </w:divBdr>
                      <w:divsChild>
                        <w:div w:id="54621406">
                          <w:marLeft w:val="0"/>
                          <w:marRight w:val="0"/>
                          <w:marTop w:val="0"/>
                          <w:marBottom w:val="0"/>
                          <w:divBdr>
                            <w:top w:val="none" w:sz="0" w:space="0" w:color="auto"/>
                            <w:left w:val="none" w:sz="0" w:space="0" w:color="auto"/>
                            <w:bottom w:val="none" w:sz="0" w:space="0" w:color="auto"/>
                            <w:right w:val="none" w:sz="0" w:space="0" w:color="auto"/>
                          </w:divBdr>
                          <w:divsChild>
                            <w:div w:id="1116362982">
                              <w:marLeft w:val="0"/>
                              <w:marRight w:val="0"/>
                              <w:marTop w:val="0"/>
                              <w:marBottom w:val="0"/>
                              <w:divBdr>
                                <w:top w:val="none" w:sz="0" w:space="0" w:color="auto"/>
                                <w:left w:val="none" w:sz="0" w:space="0" w:color="auto"/>
                                <w:bottom w:val="none" w:sz="0" w:space="0" w:color="auto"/>
                                <w:right w:val="none" w:sz="0" w:space="0" w:color="auto"/>
                              </w:divBdr>
                              <w:divsChild>
                                <w:div w:id="1487629525">
                                  <w:marLeft w:val="0"/>
                                  <w:marRight w:val="0"/>
                                  <w:marTop w:val="0"/>
                                  <w:marBottom w:val="0"/>
                                  <w:divBdr>
                                    <w:top w:val="none" w:sz="0" w:space="0" w:color="auto"/>
                                    <w:left w:val="none" w:sz="0" w:space="0" w:color="auto"/>
                                    <w:bottom w:val="none" w:sz="0" w:space="0" w:color="auto"/>
                                    <w:right w:val="none" w:sz="0" w:space="0" w:color="auto"/>
                                  </w:divBdr>
                                  <w:divsChild>
                                    <w:div w:id="1585333976">
                                      <w:marLeft w:val="0"/>
                                      <w:marRight w:val="0"/>
                                      <w:marTop w:val="0"/>
                                      <w:marBottom w:val="0"/>
                                      <w:divBdr>
                                        <w:top w:val="none" w:sz="0" w:space="0" w:color="auto"/>
                                        <w:left w:val="none" w:sz="0" w:space="0" w:color="auto"/>
                                        <w:bottom w:val="none" w:sz="0" w:space="0" w:color="auto"/>
                                        <w:right w:val="none" w:sz="0" w:space="0" w:color="auto"/>
                                      </w:divBdr>
                                      <w:divsChild>
                                        <w:div w:id="1563252377">
                                          <w:marLeft w:val="0"/>
                                          <w:marRight w:val="0"/>
                                          <w:marTop w:val="0"/>
                                          <w:marBottom w:val="0"/>
                                          <w:divBdr>
                                            <w:top w:val="none" w:sz="0" w:space="0" w:color="auto"/>
                                            <w:left w:val="none" w:sz="0" w:space="0" w:color="auto"/>
                                            <w:bottom w:val="none" w:sz="0" w:space="0" w:color="auto"/>
                                            <w:right w:val="none" w:sz="0" w:space="0" w:color="auto"/>
                                          </w:divBdr>
                                          <w:divsChild>
                                            <w:div w:id="3056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5476">
                          <w:marLeft w:val="0"/>
                          <w:marRight w:val="0"/>
                          <w:marTop w:val="0"/>
                          <w:marBottom w:val="0"/>
                          <w:divBdr>
                            <w:top w:val="none" w:sz="0" w:space="0" w:color="auto"/>
                            <w:left w:val="none" w:sz="0" w:space="0" w:color="auto"/>
                            <w:bottom w:val="none" w:sz="0" w:space="0" w:color="auto"/>
                            <w:right w:val="none" w:sz="0" w:space="0" w:color="auto"/>
                          </w:divBdr>
                          <w:divsChild>
                            <w:div w:id="443695323">
                              <w:marLeft w:val="0"/>
                              <w:marRight w:val="0"/>
                              <w:marTop w:val="0"/>
                              <w:marBottom w:val="0"/>
                              <w:divBdr>
                                <w:top w:val="none" w:sz="0" w:space="0" w:color="auto"/>
                                <w:left w:val="none" w:sz="0" w:space="0" w:color="auto"/>
                                <w:bottom w:val="none" w:sz="0" w:space="0" w:color="auto"/>
                                <w:right w:val="none" w:sz="0" w:space="0" w:color="auto"/>
                              </w:divBdr>
                              <w:divsChild>
                                <w:div w:id="2724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713142">
      <w:bodyDiv w:val="1"/>
      <w:marLeft w:val="0"/>
      <w:marRight w:val="0"/>
      <w:marTop w:val="0"/>
      <w:marBottom w:val="0"/>
      <w:divBdr>
        <w:top w:val="none" w:sz="0" w:space="0" w:color="auto"/>
        <w:left w:val="none" w:sz="0" w:space="0" w:color="auto"/>
        <w:bottom w:val="none" w:sz="0" w:space="0" w:color="auto"/>
        <w:right w:val="none" w:sz="0" w:space="0" w:color="auto"/>
      </w:divBdr>
      <w:divsChild>
        <w:div w:id="1777363507">
          <w:marLeft w:val="0"/>
          <w:marRight w:val="0"/>
          <w:marTop w:val="0"/>
          <w:marBottom w:val="0"/>
          <w:divBdr>
            <w:top w:val="none" w:sz="0" w:space="0" w:color="auto"/>
            <w:left w:val="none" w:sz="0" w:space="0" w:color="auto"/>
            <w:bottom w:val="none" w:sz="0" w:space="0" w:color="auto"/>
            <w:right w:val="none" w:sz="0" w:space="0" w:color="auto"/>
          </w:divBdr>
          <w:divsChild>
            <w:div w:id="244653227">
              <w:marLeft w:val="0"/>
              <w:marRight w:val="0"/>
              <w:marTop w:val="0"/>
              <w:marBottom w:val="0"/>
              <w:divBdr>
                <w:top w:val="none" w:sz="0" w:space="0" w:color="auto"/>
                <w:left w:val="none" w:sz="0" w:space="0" w:color="auto"/>
                <w:bottom w:val="none" w:sz="0" w:space="0" w:color="auto"/>
                <w:right w:val="none" w:sz="0" w:space="0" w:color="auto"/>
              </w:divBdr>
              <w:divsChild>
                <w:div w:id="915818995">
                  <w:marLeft w:val="0"/>
                  <w:marRight w:val="0"/>
                  <w:marTop w:val="0"/>
                  <w:marBottom w:val="0"/>
                  <w:divBdr>
                    <w:top w:val="none" w:sz="0" w:space="0" w:color="auto"/>
                    <w:left w:val="none" w:sz="0" w:space="0" w:color="auto"/>
                    <w:bottom w:val="none" w:sz="0" w:space="0" w:color="auto"/>
                    <w:right w:val="none" w:sz="0" w:space="0" w:color="auto"/>
                  </w:divBdr>
                  <w:divsChild>
                    <w:div w:id="766774448">
                      <w:marLeft w:val="0"/>
                      <w:marRight w:val="0"/>
                      <w:marTop w:val="0"/>
                      <w:marBottom w:val="0"/>
                      <w:divBdr>
                        <w:top w:val="none" w:sz="0" w:space="0" w:color="auto"/>
                        <w:left w:val="none" w:sz="0" w:space="0" w:color="auto"/>
                        <w:bottom w:val="none" w:sz="0" w:space="0" w:color="auto"/>
                        <w:right w:val="none" w:sz="0" w:space="0" w:color="auto"/>
                      </w:divBdr>
                      <w:divsChild>
                        <w:div w:id="1891500469">
                          <w:marLeft w:val="0"/>
                          <w:marRight w:val="0"/>
                          <w:marTop w:val="0"/>
                          <w:marBottom w:val="0"/>
                          <w:divBdr>
                            <w:top w:val="none" w:sz="0" w:space="0" w:color="auto"/>
                            <w:left w:val="none" w:sz="0" w:space="0" w:color="auto"/>
                            <w:bottom w:val="none" w:sz="0" w:space="0" w:color="auto"/>
                            <w:right w:val="none" w:sz="0" w:space="0" w:color="auto"/>
                          </w:divBdr>
                          <w:divsChild>
                            <w:div w:id="968631618">
                              <w:marLeft w:val="0"/>
                              <w:marRight w:val="0"/>
                              <w:marTop w:val="0"/>
                              <w:marBottom w:val="0"/>
                              <w:divBdr>
                                <w:top w:val="none" w:sz="0" w:space="0" w:color="auto"/>
                                <w:left w:val="none" w:sz="0" w:space="0" w:color="auto"/>
                                <w:bottom w:val="none" w:sz="0" w:space="0" w:color="auto"/>
                                <w:right w:val="none" w:sz="0" w:space="0" w:color="auto"/>
                              </w:divBdr>
                              <w:divsChild>
                                <w:div w:id="1821312956">
                                  <w:marLeft w:val="0"/>
                                  <w:marRight w:val="0"/>
                                  <w:marTop w:val="0"/>
                                  <w:marBottom w:val="0"/>
                                  <w:divBdr>
                                    <w:top w:val="none" w:sz="0" w:space="0" w:color="auto"/>
                                    <w:left w:val="none" w:sz="0" w:space="0" w:color="auto"/>
                                    <w:bottom w:val="none" w:sz="0" w:space="0" w:color="auto"/>
                                    <w:right w:val="none" w:sz="0" w:space="0" w:color="auto"/>
                                  </w:divBdr>
                                  <w:divsChild>
                                    <w:div w:id="265308885">
                                      <w:marLeft w:val="0"/>
                                      <w:marRight w:val="0"/>
                                      <w:marTop w:val="0"/>
                                      <w:marBottom w:val="0"/>
                                      <w:divBdr>
                                        <w:top w:val="none" w:sz="0" w:space="0" w:color="auto"/>
                                        <w:left w:val="none" w:sz="0" w:space="0" w:color="auto"/>
                                        <w:bottom w:val="none" w:sz="0" w:space="0" w:color="auto"/>
                                        <w:right w:val="none" w:sz="0" w:space="0" w:color="auto"/>
                                      </w:divBdr>
                                      <w:divsChild>
                                        <w:div w:id="1045451962">
                                          <w:marLeft w:val="0"/>
                                          <w:marRight w:val="0"/>
                                          <w:marTop w:val="0"/>
                                          <w:marBottom w:val="0"/>
                                          <w:divBdr>
                                            <w:top w:val="none" w:sz="0" w:space="0" w:color="auto"/>
                                            <w:left w:val="none" w:sz="0" w:space="0" w:color="auto"/>
                                            <w:bottom w:val="none" w:sz="0" w:space="0" w:color="auto"/>
                                            <w:right w:val="none" w:sz="0" w:space="0" w:color="auto"/>
                                          </w:divBdr>
                                          <w:divsChild>
                                            <w:div w:id="1121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6134">
                          <w:marLeft w:val="0"/>
                          <w:marRight w:val="0"/>
                          <w:marTop w:val="0"/>
                          <w:marBottom w:val="0"/>
                          <w:divBdr>
                            <w:top w:val="none" w:sz="0" w:space="0" w:color="auto"/>
                            <w:left w:val="none" w:sz="0" w:space="0" w:color="auto"/>
                            <w:bottom w:val="none" w:sz="0" w:space="0" w:color="auto"/>
                            <w:right w:val="none" w:sz="0" w:space="0" w:color="auto"/>
                          </w:divBdr>
                          <w:divsChild>
                            <w:div w:id="1332176226">
                              <w:marLeft w:val="0"/>
                              <w:marRight w:val="0"/>
                              <w:marTop w:val="0"/>
                              <w:marBottom w:val="0"/>
                              <w:divBdr>
                                <w:top w:val="none" w:sz="0" w:space="0" w:color="auto"/>
                                <w:left w:val="none" w:sz="0" w:space="0" w:color="auto"/>
                                <w:bottom w:val="none" w:sz="0" w:space="0" w:color="auto"/>
                                <w:right w:val="none" w:sz="0" w:space="0" w:color="auto"/>
                              </w:divBdr>
                              <w:divsChild>
                                <w:div w:id="665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37543">
      <w:bodyDiv w:val="1"/>
      <w:marLeft w:val="0"/>
      <w:marRight w:val="0"/>
      <w:marTop w:val="0"/>
      <w:marBottom w:val="0"/>
      <w:divBdr>
        <w:top w:val="none" w:sz="0" w:space="0" w:color="auto"/>
        <w:left w:val="none" w:sz="0" w:space="0" w:color="auto"/>
        <w:bottom w:val="none" w:sz="0" w:space="0" w:color="auto"/>
        <w:right w:val="none" w:sz="0" w:space="0" w:color="auto"/>
      </w:divBdr>
    </w:div>
    <w:div w:id="1468819664">
      <w:bodyDiv w:val="1"/>
      <w:marLeft w:val="0"/>
      <w:marRight w:val="0"/>
      <w:marTop w:val="0"/>
      <w:marBottom w:val="0"/>
      <w:divBdr>
        <w:top w:val="none" w:sz="0" w:space="0" w:color="auto"/>
        <w:left w:val="none" w:sz="0" w:space="0" w:color="auto"/>
        <w:bottom w:val="none" w:sz="0" w:space="0" w:color="auto"/>
        <w:right w:val="none" w:sz="0" w:space="0" w:color="auto"/>
      </w:divBdr>
    </w:div>
    <w:div w:id="1618029404">
      <w:bodyDiv w:val="1"/>
      <w:marLeft w:val="0"/>
      <w:marRight w:val="0"/>
      <w:marTop w:val="0"/>
      <w:marBottom w:val="0"/>
      <w:divBdr>
        <w:top w:val="none" w:sz="0" w:space="0" w:color="auto"/>
        <w:left w:val="none" w:sz="0" w:space="0" w:color="auto"/>
        <w:bottom w:val="none" w:sz="0" w:space="0" w:color="auto"/>
        <w:right w:val="none" w:sz="0" w:space="0" w:color="auto"/>
      </w:divBdr>
      <w:divsChild>
        <w:div w:id="1033916965">
          <w:marLeft w:val="0"/>
          <w:marRight w:val="0"/>
          <w:marTop w:val="0"/>
          <w:marBottom w:val="0"/>
          <w:divBdr>
            <w:top w:val="none" w:sz="0" w:space="0" w:color="auto"/>
            <w:left w:val="none" w:sz="0" w:space="0" w:color="auto"/>
            <w:bottom w:val="none" w:sz="0" w:space="0" w:color="auto"/>
            <w:right w:val="none" w:sz="0" w:space="0" w:color="auto"/>
          </w:divBdr>
          <w:divsChild>
            <w:div w:id="2036536860">
              <w:marLeft w:val="0"/>
              <w:marRight w:val="0"/>
              <w:marTop w:val="0"/>
              <w:marBottom w:val="0"/>
              <w:divBdr>
                <w:top w:val="none" w:sz="0" w:space="0" w:color="auto"/>
                <w:left w:val="none" w:sz="0" w:space="0" w:color="auto"/>
                <w:bottom w:val="none" w:sz="0" w:space="0" w:color="auto"/>
                <w:right w:val="none" w:sz="0" w:space="0" w:color="auto"/>
              </w:divBdr>
            </w:div>
          </w:divsChild>
        </w:div>
        <w:div w:id="335885734">
          <w:marLeft w:val="0"/>
          <w:marRight w:val="0"/>
          <w:marTop w:val="0"/>
          <w:marBottom w:val="0"/>
          <w:divBdr>
            <w:top w:val="none" w:sz="0" w:space="0" w:color="auto"/>
            <w:left w:val="none" w:sz="0" w:space="0" w:color="auto"/>
            <w:bottom w:val="none" w:sz="0" w:space="0" w:color="auto"/>
            <w:right w:val="none" w:sz="0" w:space="0" w:color="auto"/>
          </w:divBdr>
          <w:divsChild>
            <w:div w:id="1059206885">
              <w:marLeft w:val="0"/>
              <w:marRight w:val="0"/>
              <w:marTop w:val="0"/>
              <w:marBottom w:val="0"/>
              <w:divBdr>
                <w:top w:val="none" w:sz="0" w:space="0" w:color="auto"/>
                <w:left w:val="none" w:sz="0" w:space="0" w:color="auto"/>
                <w:bottom w:val="none" w:sz="0" w:space="0" w:color="auto"/>
                <w:right w:val="none" w:sz="0" w:space="0" w:color="auto"/>
              </w:divBdr>
            </w:div>
          </w:divsChild>
        </w:div>
        <w:div w:id="582379102">
          <w:marLeft w:val="0"/>
          <w:marRight w:val="0"/>
          <w:marTop w:val="0"/>
          <w:marBottom w:val="0"/>
          <w:divBdr>
            <w:top w:val="none" w:sz="0" w:space="0" w:color="auto"/>
            <w:left w:val="none" w:sz="0" w:space="0" w:color="auto"/>
            <w:bottom w:val="none" w:sz="0" w:space="0" w:color="auto"/>
            <w:right w:val="none" w:sz="0" w:space="0" w:color="auto"/>
          </w:divBdr>
          <w:divsChild>
            <w:div w:id="1258057149">
              <w:marLeft w:val="0"/>
              <w:marRight w:val="0"/>
              <w:marTop w:val="0"/>
              <w:marBottom w:val="0"/>
              <w:divBdr>
                <w:top w:val="none" w:sz="0" w:space="0" w:color="auto"/>
                <w:left w:val="none" w:sz="0" w:space="0" w:color="auto"/>
                <w:bottom w:val="none" w:sz="0" w:space="0" w:color="auto"/>
                <w:right w:val="none" w:sz="0" w:space="0" w:color="auto"/>
              </w:divBdr>
            </w:div>
          </w:divsChild>
        </w:div>
        <w:div w:id="434256308">
          <w:marLeft w:val="0"/>
          <w:marRight w:val="0"/>
          <w:marTop w:val="0"/>
          <w:marBottom w:val="0"/>
          <w:divBdr>
            <w:top w:val="none" w:sz="0" w:space="0" w:color="auto"/>
            <w:left w:val="none" w:sz="0" w:space="0" w:color="auto"/>
            <w:bottom w:val="none" w:sz="0" w:space="0" w:color="auto"/>
            <w:right w:val="none" w:sz="0" w:space="0" w:color="auto"/>
          </w:divBdr>
          <w:divsChild>
            <w:div w:id="1543592123">
              <w:marLeft w:val="0"/>
              <w:marRight w:val="0"/>
              <w:marTop w:val="0"/>
              <w:marBottom w:val="0"/>
              <w:divBdr>
                <w:top w:val="none" w:sz="0" w:space="0" w:color="auto"/>
                <w:left w:val="none" w:sz="0" w:space="0" w:color="auto"/>
                <w:bottom w:val="none" w:sz="0" w:space="0" w:color="auto"/>
                <w:right w:val="none" w:sz="0" w:space="0" w:color="auto"/>
              </w:divBdr>
            </w:div>
          </w:divsChild>
        </w:div>
        <w:div w:id="185221960">
          <w:marLeft w:val="0"/>
          <w:marRight w:val="0"/>
          <w:marTop w:val="0"/>
          <w:marBottom w:val="0"/>
          <w:divBdr>
            <w:top w:val="none" w:sz="0" w:space="0" w:color="auto"/>
            <w:left w:val="none" w:sz="0" w:space="0" w:color="auto"/>
            <w:bottom w:val="none" w:sz="0" w:space="0" w:color="auto"/>
            <w:right w:val="none" w:sz="0" w:space="0" w:color="auto"/>
          </w:divBdr>
          <w:divsChild>
            <w:div w:id="839930916">
              <w:marLeft w:val="0"/>
              <w:marRight w:val="0"/>
              <w:marTop w:val="0"/>
              <w:marBottom w:val="0"/>
              <w:divBdr>
                <w:top w:val="none" w:sz="0" w:space="0" w:color="auto"/>
                <w:left w:val="none" w:sz="0" w:space="0" w:color="auto"/>
                <w:bottom w:val="none" w:sz="0" w:space="0" w:color="auto"/>
                <w:right w:val="none" w:sz="0" w:space="0" w:color="auto"/>
              </w:divBdr>
            </w:div>
          </w:divsChild>
        </w:div>
        <w:div w:id="1618753083">
          <w:marLeft w:val="0"/>
          <w:marRight w:val="0"/>
          <w:marTop w:val="0"/>
          <w:marBottom w:val="0"/>
          <w:divBdr>
            <w:top w:val="none" w:sz="0" w:space="0" w:color="auto"/>
            <w:left w:val="none" w:sz="0" w:space="0" w:color="auto"/>
            <w:bottom w:val="none" w:sz="0" w:space="0" w:color="auto"/>
            <w:right w:val="none" w:sz="0" w:space="0" w:color="auto"/>
          </w:divBdr>
          <w:divsChild>
            <w:div w:id="908854235">
              <w:marLeft w:val="0"/>
              <w:marRight w:val="0"/>
              <w:marTop w:val="0"/>
              <w:marBottom w:val="0"/>
              <w:divBdr>
                <w:top w:val="none" w:sz="0" w:space="0" w:color="auto"/>
                <w:left w:val="none" w:sz="0" w:space="0" w:color="auto"/>
                <w:bottom w:val="none" w:sz="0" w:space="0" w:color="auto"/>
                <w:right w:val="none" w:sz="0" w:space="0" w:color="auto"/>
              </w:divBdr>
            </w:div>
          </w:divsChild>
        </w:div>
        <w:div w:id="1287931493">
          <w:marLeft w:val="0"/>
          <w:marRight w:val="0"/>
          <w:marTop w:val="0"/>
          <w:marBottom w:val="0"/>
          <w:divBdr>
            <w:top w:val="none" w:sz="0" w:space="0" w:color="auto"/>
            <w:left w:val="none" w:sz="0" w:space="0" w:color="auto"/>
            <w:bottom w:val="none" w:sz="0" w:space="0" w:color="auto"/>
            <w:right w:val="none" w:sz="0" w:space="0" w:color="auto"/>
          </w:divBdr>
          <w:divsChild>
            <w:div w:id="2008290157">
              <w:marLeft w:val="0"/>
              <w:marRight w:val="0"/>
              <w:marTop w:val="0"/>
              <w:marBottom w:val="0"/>
              <w:divBdr>
                <w:top w:val="none" w:sz="0" w:space="0" w:color="auto"/>
                <w:left w:val="none" w:sz="0" w:space="0" w:color="auto"/>
                <w:bottom w:val="none" w:sz="0" w:space="0" w:color="auto"/>
                <w:right w:val="none" w:sz="0" w:space="0" w:color="auto"/>
              </w:divBdr>
            </w:div>
          </w:divsChild>
        </w:div>
        <w:div w:id="836960315">
          <w:marLeft w:val="0"/>
          <w:marRight w:val="0"/>
          <w:marTop w:val="0"/>
          <w:marBottom w:val="0"/>
          <w:divBdr>
            <w:top w:val="none" w:sz="0" w:space="0" w:color="auto"/>
            <w:left w:val="none" w:sz="0" w:space="0" w:color="auto"/>
            <w:bottom w:val="none" w:sz="0" w:space="0" w:color="auto"/>
            <w:right w:val="none" w:sz="0" w:space="0" w:color="auto"/>
          </w:divBdr>
          <w:divsChild>
            <w:div w:id="15647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6970">
      <w:bodyDiv w:val="1"/>
      <w:marLeft w:val="0"/>
      <w:marRight w:val="0"/>
      <w:marTop w:val="0"/>
      <w:marBottom w:val="0"/>
      <w:divBdr>
        <w:top w:val="none" w:sz="0" w:space="0" w:color="auto"/>
        <w:left w:val="none" w:sz="0" w:space="0" w:color="auto"/>
        <w:bottom w:val="none" w:sz="0" w:space="0" w:color="auto"/>
        <w:right w:val="none" w:sz="0" w:space="0" w:color="auto"/>
      </w:divBdr>
      <w:divsChild>
        <w:div w:id="711151856">
          <w:marLeft w:val="0"/>
          <w:marRight w:val="0"/>
          <w:marTop w:val="0"/>
          <w:marBottom w:val="0"/>
          <w:divBdr>
            <w:top w:val="none" w:sz="0" w:space="0" w:color="auto"/>
            <w:left w:val="none" w:sz="0" w:space="0" w:color="auto"/>
            <w:bottom w:val="none" w:sz="0" w:space="0" w:color="auto"/>
            <w:right w:val="none" w:sz="0" w:space="0" w:color="auto"/>
          </w:divBdr>
          <w:divsChild>
            <w:div w:id="686249347">
              <w:marLeft w:val="0"/>
              <w:marRight w:val="0"/>
              <w:marTop w:val="0"/>
              <w:marBottom w:val="0"/>
              <w:divBdr>
                <w:top w:val="none" w:sz="0" w:space="0" w:color="auto"/>
                <w:left w:val="none" w:sz="0" w:space="0" w:color="auto"/>
                <w:bottom w:val="none" w:sz="0" w:space="0" w:color="auto"/>
                <w:right w:val="none" w:sz="0" w:space="0" w:color="auto"/>
              </w:divBdr>
            </w:div>
          </w:divsChild>
        </w:div>
        <w:div w:id="1238058090">
          <w:marLeft w:val="0"/>
          <w:marRight w:val="0"/>
          <w:marTop w:val="0"/>
          <w:marBottom w:val="0"/>
          <w:divBdr>
            <w:top w:val="none" w:sz="0" w:space="0" w:color="auto"/>
            <w:left w:val="none" w:sz="0" w:space="0" w:color="auto"/>
            <w:bottom w:val="none" w:sz="0" w:space="0" w:color="auto"/>
            <w:right w:val="none" w:sz="0" w:space="0" w:color="auto"/>
          </w:divBdr>
          <w:divsChild>
            <w:div w:id="512186856">
              <w:marLeft w:val="0"/>
              <w:marRight w:val="0"/>
              <w:marTop w:val="0"/>
              <w:marBottom w:val="0"/>
              <w:divBdr>
                <w:top w:val="none" w:sz="0" w:space="0" w:color="auto"/>
                <w:left w:val="none" w:sz="0" w:space="0" w:color="auto"/>
                <w:bottom w:val="none" w:sz="0" w:space="0" w:color="auto"/>
                <w:right w:val="none" w:sz="0" w:space="0" w:color="auto"/>
              </w:divBdr>
            </w:div>
          </w:divsChild>
        </w:div>
        <w:div w:id="246115351">
          <w:marLeft w:val="0"/>
          <w:marRight w:val="0"/>
          <w:marTop w:val="0"/>
          <w:marBottom w:val="0"/>
          <w:divBdr>
            <w:top w:val="none" w:sz="0" w:space="0" w:color="auto"/>
            <w:left w:val="none" w:sz="0" w:space="0" w:color="auto"/>
            <w:bottom w:val="none" w:sz="0" w:space="0" w:color="auto"/>
            <w:right w:val="none" w:sz="0" w:space="0" w:color="auto"/>
          </w:divBdr>
          <w:divsChild>
            <w:div w:id="1057894037">
              <w:marLeft w:val="0"/>
              <w:marRight w:val="0"/>
              <w:marTop w:val="0"/>
              <w:marBottom w:val="0"/>
              <w:divBdr>
                <w:top w:val="none" w:sz="0" w:space="0" w:color="auto"/>
                <w:left w:val="none" w:sz="0" w:space="0" w:color="auto"/>
                <w:bottom w:val="none" w:sz="0" w:space="0" w:color="auto"/>
                <w:right w:val="none" w:sz="0" w:space="0" w:color="auto"/>
              </w:divBdr>
            </w:div>
          </w:divsChild>
        </w:div>
        <w:div w:id="2000649023">
          <w:marLeft w:val="0"/>
          <w:marRight w:val="0"/>
          <w:marTop w:val="0"/>
          <w:marBottom w:val="0"/>
          <w:divBdr>
            <w:top w:val="none" w:sz="0" w:space="0" w:color="auto"/>
            <w:left w:val="none" w:sz="0" w:space="0" w:color="auto"/>
            <w:bottom w:val="none" w:sz="0" w:space="0" w:color="auto"/>
            <w:right w:val="none" w:sz="0" w:space="0" w:color="auto"/>
          </w:divBdr>
          <w:divsChild>
            <w:div w:id="474415858">
              <w:marLeft w:val="0"/>
              <w:marRight w:val="0"/>
              <w:marTop w:val="0"/>
              <w:marBottom w:val="0"/>
              <w:divBdr>
                <w:top w:val="none" w:sz="0" w:space="0" w:color="auto"/>
                <w:left w:val="none" w:sz="0" w:space="0" w:color="auto"/>
                <w:bottom w:val="none" w:sz="0" w:space="0" w:color="auto"/>
                <w:right w:val="none" w:sz="0" w:space="0" w:color="auto"/>
              </w:divBdr>
            </w:div>
          </w:divsChild>
        </w:div>
        <w:div w:id="461924024">
          <w:marLeft w:val="0"/>
          <w:marRight w:val="0"/>
          <w:marTop w:val="0"/>
          <w:marBottom w:val="0"/>
          <w:divBdr>
            <w:top w:val="none" w:sz="0" w:space="0" w:color="auto"/>
            <w:left w:val="none" w:sz="0" w:space="0" w:color="auto"/>
            <w:bottom w:val="none" w:sz="0" w:space="0" w:color="auto"/>
            <w:right w:val="none" w:sz="0" w:space="0" w:color="auto"/>
          </w:divBdr>
          <w:divsChild>
            <w:div w:id="160703338">
              <w:marLeft w:val="0"/>
              <w:marRight w:val="0"/>
              <w:marTop w:val="0"/>
              <w:marBottom w:val="0"/>
              <w:divBdr>
                <w:top w:val="none" w:sz="0" w:space="0" w:color="auto"/>
                <w:left w:val="none" w:sz="0" w:space="0" w:color="auto"/>
                <w:bottom w:val="none" w:sz="0" w:space="0" w:color="auto"/>
                <w:right w:val="none" w:sz="0" w:space="0" w:color="auto"/>
              </w:divBdr>
            </w:div>
          </w:divsChild>
        </w:div>
        <w:div w:id="2009288085">
          <w:marLeft w:val="0"/>
          <w:marRight w:val="0"/>
          <w:marTop w:val="0"/>
          <w:marBottom w:val="0"/>
          <w:divBdr>
            <w:top w:val="none" w:sz="0" w:space="0" w:color="auto"/>
            <w:left w:val="none" w:sz="0" w:space="0" w:color="auto"/>
            <w:bottom w:val="none" w:sz="0" w:space="0" w:color="auto"/>
            <w:right w:val="none" w:sz="0" w:space="0" w:color="auto"/>
          </w:divBdr>
          <w:divsChild>
            <w:div w:id="296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ho.int/news-room/feature-stories/detail/preventing-malaria-in-pregnancy-in-remote-african-communities" TargetMode="External"/><Relationship Id="rId18" Type="http://schemas.openxmlformats.org/officeDocument/2006/relationships/hyperlink" Target="https://doi.org/10.1186/s12884-016-088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371/journal.pgph.0000904" TargetMode="External"/><Relationship Id="rId2" Type="http://schemas.openxmlformats.org/officeDocument/2006/relationships/styles" Target="styles.xml"/><Relationship Id="rId16" Type="http://schemas.openxmlformats.org/officeDocument/2006/relationships/hyperlink" Target="https://matjournals.net/nursing/index.php/JCFT/article/view/3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ho.int/news-room/feature-stories/detail/community-health-workers-can-help-to-fill-the-gap-in-malaria-prevention-for-pregnant-women" TargetMode="External"/><Relationship Id="rId10" Type="http://schemas.openxmlformats.org/officeDocument/2006/relationships/footer" Target="footer2.xml"/><Relationship Id="rId19" Type="http://schemas.openxmlformats.org/officeDocument/2006/relationships/hyperlink" Target="https://doi.org/10.3390/healthcare130201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147/RRTM.S47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15</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Solution</dc:creator>
  <cp:keywords/>
  <dc:description/>
  <cp:lastModifiedBy>SDI 1084</cp:lastModifiedBy>
  <cp:revision>33</cp:revision>
  <dcterms:created xsi:type="dcterms:W3CDTF">2025-05-09T08:53:00Z</dcterms:created>
  <dcterms:modified xsi:type="dcterms:W3CDTF">2025-05-15T08:21:00Z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3b41ce89-c028-4bc5-99a6-7078fed3797c</vt:lpwstr>
  </property>
</Properties>
</file>