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47005" w14:textId="77777777" w:rsidR="00EF4C8B" w:rsidRPr="00EF4C8B" w:rsidRDefault="00EF4C8B" w:rsidP="00EF4C8B">
      <w:pPr>
        <w:spacing w:line="276" w:lineRule="auto"/>
        <w:jc w:val="both"/>
        <w:rPr>
          <w:rFonts w:ascii="Arial Bold" w:hAnsi="Arial Bold" w:cs="Arial"/>
          <w:b/>
          <w:bCs/>
          <w:i/>
          <w:iCs/>
          <w:u w:val="single"/>
          <w:lang w:val="en-US"/>
        </w:rPr>
      </w:pPr>
      <w:r w:rsidRPr="00EF4C8B">
        <w:rPr>
          <w:rFonts w:ascii="Arial Bold" w:hAnsi="Arial Bold" w:cs="Arial"/>
          <w:b/>
          <w:bCs/>
          <w:i/>
          <w:iCs/>
          <w:u w:val="single"/>
          <w:lang w:val="en-US"/>
        </w:rPr>
        <w:t xml:space="preserve">Case report </w:t>
      </w:r>
    </w:p>
    <w:p w14:paraId="1BA967D8" w14:textId="77777777" w:rsidR="00EF4C8B" w:rsidRDefault="00EF4C8B" w:rsidP="00824A44">
      <w:pPr>
        <w:spacing w:line="276" w:lineRule="auto"/>
        <w:jc w:val="both"/>
        <w:rPr>
          <w:rFonts w:ascii="Arial Bold" w:hAnsi="Arial Bold" w:cs="Arial"/>
          <w:b/>
          <w:bCs/>
        </w:rPr>
      </w:pPr>
    </w:p>
    <w:p w14:paraId="3AEE01E9" w14:textId="0E6389C8" w:rsidR="00DE638F" w:rsidRDefault="00DA2562" w:rsidP="00824A44">
      <w:pPr>
        <w:spacing w:line="276" w:lineRule="auto"/>
        <w:jc w:val="both"/>
        <w:rPr>
          <w:rFonts w:ascii="Arial Bold" w:hAnsi="Arial Bold" w:cs="Arial"/>
          <w:b/>
          <w:bCs/>
        </w:rPr>
      </w:pPr>
      <w:r w:rsidRPr="00DA2562">
        <w:rPr>
          <w:rFonts w:ascii="Arial Bold" w:hAnsi="Arial Bold" w:cs="Arial"/>
          <w:b/>
          <w:bCs/>
        </w:rPr>
        <w:t xml:space="preserve">ENDODONTIC MANAGEMENT OF MAXILLARY MOLARS WITH UNCOMMON INTRARADICULAR ANATOMY </w:t>
      </w:r>
    </w:p>
    <w:p w14:paraId="3C1308AF" w14:textId="77777777" w:rsidR="00B85ACE" w:rsidRDefault="00B85ACE" w:rsidP="00824A44">
      <w:pPr>
        <w:spacing w:line="276" w:lineRule="auto"/>
        <w:jc w:val="both"/>
        <w:rPr>
          <w:rFonts w:ascii="Arial Bold" w:hAnsi="Arial Bold" w:cs="Arial"/>
          <w:b/>
          <w:bCs/>
        </w:rPr>
      </w:pPr>
    </w:p>
    <w:p w14:paraId="6738806E" w14:textId="77777777" w:rsidR="00B85ACE" w:rsidRDefault="00B85ACE" w:rsidP="00AD4FDF">
      <w:pPr>
        <w:spacing w:after="200" w:line="276" w:lineRule="auto"/>
        <w:rPr>
          <w:rFonts w:ascii="Times New Roman" w:eastAsia="Calibri" w:hAnsi="Times New Roman" w:cs="Times New Roman"/>
          <w:kern w:val="0"/>
          <w:sz w:val="24"/>
          <w:szCs w:val="24"/>
          <w:lang w:val="en-US" w:bidi="ar-SA"/>
          <w14:ligatures w14:val="none"/>
        </w:rPr>
      </w:pPr>
    </w:p>
    <w:p w14:paraId="12EEB865" w14:textId="77777777" w:rsidR="00B85ACE" w:rsidRPr="00B85ACE" w:rsidRDefault="00B85ACE" w:rsidP="00B85ACE">
      <w:pPr>
        <w:spacing w:after="200" w:line="276" w:lineRule="auto"/>
        <w:ind w:left="720"/>
        <w:rPr>
          <w:rFonts w:ascii="Times New Roman" w:eastAsia="Calibri" w:hAnsi="Times New Roman" w:cs="Times New Roman"/>
          <w:kern w:val="0"/>
          <w:sz w:val="24"/>
          <w:szCs w:val="24"/>
          <w:lang w:val="en-US" w:bidi="ar-SA"/>
          <w14:ligatures w14:val="none"/>
        </w:rPr>
      </w:pPr>
    </w:p>
    <w:p w14:paraId="73B75BA8" w14:textId="77777777" w:rsidR="00B85ACE" w:rsidRDefault="00B85ACE" w:rsidP="00824A44">
      <w:pPr>
        <w:spacing w:line="276" w:lineRule="auto"/>
        <w:jc w:val="both"/>
        <w:rPr>
          <w:rFonts w:ascii="Arial Bold" w:hAnsi="Arial Bold" w:cs="Arial"/>
          <w:b/>
          <w:bCs/>
        </w:rPr>
      </w:pPr>
    </w:p>
    <w:p w14:paraId="706EA9B5" w14:textId="51EF3070" w:rsidR="00FB31A7" w:rsidRDefault="00FB31A7" w:rsidP="00824A44">
      <w:pPr>
        <w:spacing w:line="276" w:lineRule="auto"/>
        <w:jc w:val="both"/>
        <w:rPr>
          <w:rFonts w:ascii="Arial Bold" w:hAnsi="Arial Bold" w:cs="Arial"/>
          <w:b/>
          <w:bCs/>
        </w:rPr>
      </w:pPr>
      <w:r>
        <w:rPr>
          <w:rFonts w:ascii="Arial Bold" w:hAnsi="Arial Bold" w:cs="Arial"/>
          <w:b/>
          <w:bCs/>
        </w:rPr>
        <w:t>ABSTRACT</w:t>
      </w:r>
    </w:p>
    <w:p w14:paraId="6E187A76" w14:textId="331ECC4E" w:rsidR="00FB31A7" w:rsidRPr="00CB5B2A" w:rsidRDefault="00CB5B2A" w:rsidP="00824A44">
      <w:pPr>
        <w:spacing w:line="276" w:lineRule="auto"/>
        <w:jc w:val="both"/>
        <w:rPr>
          <w:rFonts w:ascii="Arial" w:hAnsi="Arial" w:cs="Arial"/>
          <w:sz w:val="20"/>
          <w:szCs w:val="20"/>
        </w:rPr>
      </w:pPr>
      <w:r w:rsidRPr="00CB5B2A">
        <w:rPr>
          <w:rFonts w:ascii="Arial" w:hAnsi="Arial" w:cs="Arial"/>
          <w:sz w:val="20"/>
          <w:szCs w:val="20"/>
        </w:rPr>
        <w:t>Endodontic treatment is aimed at preventing apical periodontitis and facilitating bone healing. A comprehensive understanding of root canal morphology and its variations is crucial for achieving a successful treatment outcome. Accurate diagnosis and effective management of cases exhibiting atypical root canal morphology can be enhanced through the assessment of periapical radiographs from various angles, the application of advanced magnification techniques, and the utilization of Cone Beam Computed Tomography (CBCT) scanning. The occurrence of two palatal canals in the maxillary first and second molars constitutes a rare finding. This case report documents two instances of maxillary molars exhibiting two palatal canals.</w:t>
      </w:r>
    </w:p>
    <w:p w14:paraId="30D62B24" w14:textId="2FC3D7A0" w:rsidR="00FB31A7" w:rsidRDefault="00FB31A7" w:rsidP="00824A44">
      <w:pPr>
        <w:spacing w:line="276" w:lineRule="auto"/>
        <w:jc w:val="both"/>
        <w:rPr>
          <w:rFonts w:ascii="Arial" w:hAnsi="Arial" w:cs="Arial"/>
          <w:sz w:val="20"/>
          <w:szCs w:val="20"/>
        </w:rPr>
      </w:pPr>
      <w:r w:rsidRPr="00CB5B2A">
        <w:rPr>
          <w:rFonts w:ascii="Arial" w:hAnsi="Arial" w:cs="Arial"/>
          <w:b/>
          <w:bCs/>
          <w:sz w:val="20"/>
          <w:szCs w:val="20"/>
        </w:rPr>
        <w:t>KEYWORDS</w:t>
      </w:r>
      <w:r>
        <w:rPr>
          <w:rFonts w:ascii="Arial" w:hAnsi="Arial" w:cs="Arial"/>
          <w:sz w:val="20"/>
          <w:szCs w:val="20"/>
        </w:rPr>
        <w:t>:</w:t>
      </w:r>
      <w:r w:rsidRPr="00FB31A7">
        <w:rPr>
          <w:rFonts w:ascii="Times New Roman" w:eastAsia="Times New Roman" w:hAnsi="Times New Roman" w:cs="Times New Roman"/>
          <w:kern w:val="0"/>
          <w:sz w:val="24"/>
          <w:szCs w:val="24"/>
          <w:lang w:eastAsia="en-IN"/>
          <w14:ligatures w14:val="none"/>
        </w:rPr>
        <w:t xml:space="preserve"> </w:t>
      </w:r>
      <w:r w:rsidRPr="00FB31A7">
        <w:rPr>
          <w:rFonts w:ascii="Arial" w:hAnsi="Arial" w:cs="Arial"/>
          <w:sz w:val="20"/>
          <w:szCs w:val="20"/>
        </w:rPr>
        <w:t>Anatomic Variation, Maxillary First Molar, Palatal Root, Root Canal Anatomy</w:t>
      </w:r>
      <w:r w:rsidR="00D61EE4">
        <w:rPr>
          <w:rFonts w:ascii="Arial" w:hAnsi="Arial" w:cs="Arial"/>
          <w:sz w:val="20"/>
          <w:szCs w:val="20"/>
        </w:rPr>
        <w:t>, Root canal treatment</w:t>
      </w:r>
      <w:r w:rsidR="00CD4B48">
        <w:rPr>
          <w:rFonts w:ascii="Arial" w:hAnsi="Arial" w:cs="Arial"/>
          <w:sz w:val="20"/>
          <w:szCs w:val="20"/>
        </w:rPr>
        <w:t>, Palatal canal, instrument retrieval</w:t>
      </w:r>
    </w:p>
    <w:p w14:paraId="7B9BDDDF" w14:textId="77777777" w:rsidR="00B85ACE" w:rsidRPr="00FB31A7" w:rsidRDefault="00B85ACE" w:rsidP="00824A44">
      <w:pPr>
        <w:spacing w:line="276" w:lineRule="auto"/>
        <w:jc w:val="both"/>
        <w:rPr>
          <w:rFonts w:ascii="Arial" w:hAnsi="Arial" w:cs="Arial"/>
          <w:sz w:val="20"/>
          <w:szCs w:val="20"/>
        </w:rPr>
      </w:pPr>
    </w:p>
    <w:p w14:paraId="3EB33E28" w14:textId="20908D42" w:rsidR="006441B2" w:rsidRPr="00DA2562" w:rsidRDefault="00DA2562" w:rsidP="00824A44">
      <w:pPr>
        <w:spacing w:line="276" w:lineRule="auto"/>
        <w:jc w:val="both"/>
        <w:rPr>
          <w:rFonts w:ascii="Arial Bold" w:hAnsi="Arial Bold" w:cs="Arial"/>
          <w:b/>
          <w:bCs/>
        </w:rPr>
      </w:pPr>
      <w:r w:rsidRPr="00DA2562">
        <w:rPr>
          <w:rFonts w:ascii="Arial Bold" w:hAnsi="Arial Bold" w:cs="Arial"/>
          <w:b/>
          <w:bCs/>
        </w:rPr>
        <w:t>INTRODUCTION</w:t>
      </w:r>
    </w:p>
    <w:p w14:paraId="462F781E" w14:textId="038C3B4C" w:rsidR="00DE638F" w:rsidRPr="00DA2562" w:rsidRDefault="00DE638F" w:rsidP="00824A44">
      <w:pPr>
        <w:spacing w:line="276" w:lineRule="auto"/>
        <w:jc w:val="both"/>
        <w:rPr>
          <w:rFonts w:ascii="Arial" w:hAnsi="Arial" w:cs="Arial"/>
          <w:sz w:val="20"/>
          <w:szCs w:val="20"/>
        </w:rPr>
      </w:pPr>
      <w:r w:rsidRPr="00DA2562">
        <w:rPr>
          <w:rFonts w:ascii="Arial" w:hAnsi="Arial" w:cs="Arial"/>
          <w:sz w:val="20"/>
          <w:szCs w:val="20"/>
        </w:rPr>
        <w:t xml:space="preserve">Endodontic treatment is </w:t>
      </w:r>
      <w:r w:rsidR="00AB6FA0" w:rsidRPr="00DA2562">
        <w:rPr>
          <w:rFonts w:ascii="Arial" w:hAnsi="Arial" w:cs="Arial"/>
          <w:sz w:val="20"/>
          <w:szCs w:val="20"/>
        </w:rPr>
        <w:t xml:space="preserve">challenging and unpredictable </w:t>
      </w:r>
      <w:r w:rsidR="00AF590A" w:rsidRPr="00DA2562">
        <w:rPr>
          <w:rFonts w:ascii="Arial" w:hAnsi="Arial" w:cs="Arial"/>
          <w:sz w:val="20"/>
          <w:szCs w:val="20"/>
        </w:rPr>
        <w:t xml:space="preserve">on account </w:t>
      </w:r>
      <w:proofErr w:type="gramStart"/>
      <w:r w:rsidR="00AF590A" w:rsidRPr="00DA2562">
        <w:rPr>
          <w:rFonts w:ascii="Arial" w:hAnsi="Arial" w:cs="Arial"/>
          <w:sz w:val="20"/>
          <w:szCs w:val="20"/>
        </w:rPr>
        <w:t xml:space="preserve">of </w:t>
      </w:r>
      <w:r w:rsidRPr="00DA2562">
        <w:rPr>
          <w:rFonts w:ascii="Arial" w:hAnsi="Arial" w:cs="Arial"/>
          <w:sz w:val="20"/>
          <w:szCs w:val="20"/>
        </w:rPr>
        <w:t xml:space="preserve"> the</w:t>
      </w:r>
      <w:proofErr w:type="gramEnd"/>
      <w:r w:rsidRPr="00DA2562">
        <w:rPr>
          <w:rFonts w:ascii="Arial" w:hAnsi="Arial" w:cs="Arial"/>
          <w:sz w:val="20"/>
          <w:szCs w:val="20"/>
        </w:rPr>
        <w:t xml:space="preserve"> intricate and complex</w:t>
      </w:r>
      <w:r w:rsidR="00AF590A" w:rsidRPr="00DA2562">
        <w:rPr>
          <w:rFonts w:ascii="Arial" w:hAnsi="Arial" w:cs="Arial"/>
          <w:sz w:val="20"/>
          <w:szCs w:val="20"/>
        </w:rPr>
        <w:t xml:space="preserve"> variations </w:t>
      </w:r>
      <w:proofErr w:type="gramStart"/>
      <w:r w:rsidR="00AF590A" w:rsidRPr="00DA2562">
        <w:rPr>
          <w:rFonts w:ascii="Arial" w:hAnsi="Arial" w:cs="Arial"/>
          <w:sz w:val="20"/>
          <w:szCs w:val="20"/>
        </w:rPr>
        <w:t xml:space="preserve">in </w:t>
      </w:r>
      <w:r w:rsidRPr="00DA2562">
        <w:rPr>
          <w:rFonts w:ascii="Arial" w:hAnsi="Arial" w:cs="Arial"/>
          <w:sz w:val="20"/>
          <w:szCs w:val="20"/>
        </w:rPr>
        <w:t xml:space="preserve"> root</w:t>
      </w:r>
      <w:proofErr w:type="gramEnd"/>
      <w:r w:rsidRPr="00DA2562">
        <w:rPr>
          <w:rFonts w:ascii="Arial" w:hAnsi="Arial" w:cs="Arial"/>
          <w:sz w:val="20"/>
          <w:szCs w:val="20"/>
        </w:rPr>
        <w:t xml:space="preserve"> canal anatomy. The presence of </w:t>
      </w:r>
      <w:r w:rsidR="00AF590A" w:rsidRPr="00DA2562">
        <w:rPr>
          <w:rFonts w:ascii="Arial" w:hAnsi="Arial" w:cs="Arial"/>
          <w:sz w:val="20"/>
          <w:szCs w:val="20"/>
        </w:rPr>
        <w:t>deviations</w:t>
      </w:r>
      <w:r w:rsidRPr="00DA2562">
        <w:rPr>
          <w:rFonts w:ascii="Arial" w:hAnsi="Arial" w:cs="Arial"/>
          <w:sz w:val="20"/>
          <w:szCs w:val="20"/>
        </w:rPr>
        <w:t xml:space="preserve"> </w:t>
      </w:r>
      <w:r w:rsidR="00D03368" w:rsidRPr="00DA2562">
        <w:rPr>
          <w:rFonts w:ascii="Arial" w:hAnsi="Arial" w:cs="Arial"/>
          <w:sz w:val="20"/>
          <w:szCs w:val="20"/>
        </w:rPr>
        <w:t>from</w:t>
      </w:r>
      <w:r w:rsidRPr="00DA2562">
        <w:rPr>
          <w:rFonts w:ascii="Arial" w:hAnsi="Arial" w:cs="Arial"/>
          <w:sz w:val="20"/>
          <w:szCs w:val="20"/>
        </w:rPr>
        <w:t xml:space="preserve"> normal anatomy further adds to this challenge.</w:t>
      </w:r>
      <w:r w:rsidR="00DB671A" w:rsidRPr="00DA2562">
        <w:rPr>
          <w:rFonts w:ascii="Arial" w:hAnsi="Arial" w:cs="Arial"/>
          <w:color w:val="282828"/>
          <w:sz w:val="20"/>
          <w:szCs w:val="20"/>
          <w:shd w:val="clear" w:color="auto" w:fill="F7F7F7"/>
        </w:rPr>
        <w:t xml:space="preserve"> </w:t>
      </w:r>
      <w:r w:rsidR="00DB671A" w:rsidRPr="00DA2562">
        <w:rPr>
          <w:rFonts w:ascii="Arial" w:hAnsi="Arial" w:cs="Arial"/>
          <w:sz w:val="20"/>
          <w:szCs w:val="20"/>
        </w:rPr>
        <w:t xml:space="preserve">Reasons for the failure of </w:t>
      </w:r>
      <w:r w:rsidR="00D03368" w:rsidRPr="00DA2562">
        <w:rPr>
          <w:rFonts w:ascii="Arial" w:hAnsi="Arial" w:cs="Arial"/>
          <w:sz w:val="20"/>
          <w:szCs w:val="20"/>
        </w:rPr>
        <w:t>root canal treatment</w:t>
      </w:r>
      <w:r w:rsidR="00DB671A" w:rsidRPr="00DA2562">
        <w:rPr>
          <w:rFonts w:ascii="Arial" w:hAnsi="Arial" w:cs="Arial"/>
          <w:sz w:val="20"/>
          <w:szCs w:val="20"/>
        </w:rPr>
        <w:t xml:space="preserve"> and a retreatment rate as high as 19% are attributed to the inability to identify</w:t>
      </w:r>
      <w:r w:rsidR="00AF590A" w:rsidRPr="00DA2562">
        <w:rPr>
          <w:rFonts w:ascii="Arial" w:hAnsi="Arial" w:cs="Arial"/>
          <w:sz w:val="20"/>
          <w:szCs w:val="20"/>
        </w:rPr>
        <w:t xml:space="preserve"> presence of additional canals</w:t>
      </w:r>
      <w:r w:rsidR="00D03368" w:rsidRPr="00DA2562">
        <w:rPr>
          <w:rFonts w:ascii="Arial" w:hAnsi="Arial" w:cs="Arial"/>
          <w:sz w:val="20"/>
          <w:szCs w:val="20"/>
        </w:rPr>
        <w:t xml:space="preserve">. </w:t>
      </w:r>
      <w:r w:rsidR="00DB671A" w:rsidRPr="00DA2562">
        <w:rPr>
          <w:rFonts w:ascii="Arial" w:hAnsi="Arial" w:cs="Arial"/>
          <w:sz w:val="20"/>
          <w:szCs w:val="20"/>
        </w:rPr>
        <w:t>Therefore, root canal variations should be</w:t>
      </w:r>
      <w:r w:rsidR="00AF590A" w:rsidRPr="00DA2562">
        <w:rPr>
          <w:rFonts w:ascii="Arial" w:hAnsi="Arial" w:cs="Arial"/>
          <w:sz w:val="20"/>
          <w:szCs w:val="20"/>
        </w:rPr>
        <w:t xml:space="preserve"> identified before</w:t>
      </w:r>
      <w:r w:rsidR="00DB671A" w:rsidRPr="00DA2562">
        <w:rPr>
          <w:rFonts w:ascii="Arial" w:hAnsi="Arial" w:cs="Arial"/>
          <w:sz w:val="20"/>
          <w:szCs w:val="20"/>
        </w:rPr>
        <w:t xml:space="preserve"> treatment, and related </w:t>
      </w:r>
      <w:proofErr w:type="gramStart"/>
      <w:r w:rsidR="00DB671A" w:rsidRPr="00DA2562">
        <w:rPr>
          <w:rFonts w:ascii="Arial" w:hAnsi="Arial" w:cs="Arial"/>
          <w:sz w:val="20"/>
          <w:szCs w:val="20"/>
        </w:rPr>
        <w:t xml:space="preserve">skills </w:t>
      </w:r>
      <w:r w:rsidR="00AF590A" w:rsidRPr="00DA2562">
        <w:rPr>
          <w:rFonts w:ascii="Arial" w:hAnsi="Arial" w:cs="Arial"/>
          <w:sz w:val="20"/>
          <w:szCs w:val="20"/>
        </w:rPr>
        <w:t xml:space="preserve"> need</w:t>
      </w:r>
      <w:proofErr w:type="gramEnd"/>
      <w:r w:rsidR="00AF590A" w:rsidRPr="00DA2562">
        <w:rPr>
          <w:rFonts w:ascii="Arial" w:hAnsi="Arial" w:cs="Arial"/>
          <w:sz w:val="20"/>
          <w:szCs w:val="20"/>
        </w:rPr>
        <w:t xml:space="preserve"> to be </w:t>
      </w:r>
      <w:r w:rsidR="00DB671A" w:rsidRPr="00DA2562">
        <w:rPr>
          <w:rFonts w:ascii="Arial" w:hAnsi="Arial" w:cs="Arial"/>
          <w:sz w:val="20"/>
          <w:szCs w:val="20"/>
        </w:rPr>
        <w:t xml:space="preserve">refined </w:t>
      </w:r>
      <w:r w:rsidR="00DE4390" w:rsidRPr="00DA2562">
        <w:rPr>
          <w:rFonts w:ascii="Arial" w:hAnsi="Arial" w:cs="Arial"/>
          <w:sz w:val="20"/>
          <w:szCs w:val="20"/>
        </w:rPr>
        <w:t xml:space="preserve">to address these variations </w:t>
      </w:r>
      <w:proofErr w:type="gramStart"/>
      <w:r w:rsidR="00DE4390" w:rsidRPr="00DA2562">
        <w:rPr>
          <w:rFonts w:ascii="Arial" w:hAnsi="Arial" w:cs="Arial"/>
          <w:sz w:val="20"/>
          <w:szCs w:val="20"/>
        </w:rPr>
        <w:t>appropriately</w:t>
      </w:r>
      <w:r w:rsidR="00DB671A" w:rsidRPr="00DA2562">
        <w:rPr>
          <w:rFonts w:ascii="Arial" w:hAnsi="Arial" w:cs="Arial"/>
          <w:sz w:val="20"/>
          <w:szCs w:val="20"/>
        </w:rPr>
        <w:t>.</w:t>
      </w:r>
      <w:r w:rsidR="002C4E17" w:rsidRPr="002C4E17">
        <w:rPr>
          <w:rFonts w:ascii="Arial" w:hAnsi="Arial" w:cs="Arial"/>
          <w:sz w:val="20"/>
        </w:rPr>
        <w:t>(</w:t>
      </w:r>
      <w:proofErr w:type="gramEnd"/>
      <w:r w:rsidR="002C4E17" w:rsidRPr="002C4E17">
        <w:rPr>
          <w:rFonts w:ascii="Arial" w:hAnsi="Arial" w:cs="Arial"/>
          <w:sz w:val="20"/>
        </w:rPr>
        <w:t>Lin et al., 2025)</w:t>
      </w:r>
      <w:r w:rsidR="00DB671A" w:rsidRPr="00DA2562">
        <w:rPr>
          <w:rFonts w:ascii="Arial" w:hAnsi="Arial" w:cs="Arial"/>
          <w:sz w:val="20"/>
          <w:szCs w:val="20"/>
        </w:rPr>
        <w:t>.</w:t>
      </w:r>
    </w:p>
    <w:p w14:paraId="426B9827" w14:textId="7208DE57" w:rsidR="00DB671A" w:rsidRPr="00DA2562" w:rsidRDefault="00DB671A" w:rsidP="00824A44">
      <w:pPr>
        <w:spacing w:line="276" w:lineRule="auto"/>
        <w:jc w:val="both"/>
        <w:rPr>
          <w:rFonts w:ascii="Arial" w:hAnsi="Arial" w:cs="Arial"/>
          <w:sz w:val="20"/>
          <w:szCs w:val="20"/>
        </w:rPr>
      </w:pPr>
      <w:r w:rsidRPr="00DA2562">
        <w:rPr>
          <w:rFonts w:ascii="Arial" w:hAnsi="Arial" w:cs="Arial"/>
          <w:sz w:val="20"/>
          <w:szCs w:val="20"/>
        </w:rPr>
        <w:t>More than 95% of the maxillary first molars have three roots—</w:t>
      </w:r>
      <w:proofErr w:type="spellStart"/>
      <w:r w:rsidRPr="00DA2562">
        <w:rPr>
          <w:rFonts w:ascii="Arial" w:hAnsi="Arial" w:cs="Arial"/>
          <w:sz w:val="20"/>
          <w:szCs w:val="20"/>
        </w:rPr>
        <w:t>mesiobuccal</w:t>
      </w:r>
      <w:proofErr w:type="spellEnd"/>
      <w:r w:rsidRPr="00DA2562">
        <w:rPr>
          <w:rFonts w:ascii="Arial" w:hAnsi="Arial" w:cs="Arial"/>
          <w:sz w:val="20"/>
          <w:szCs w:val="20"/>
        </w:rPr>
        <w:t xml:space="preserve">, distobuccal, and palatal. The </w:t>
      </w:r>
      <w:proofErr w:type="spellStart"/>
      <w:r w:rsidRPr="00DA2562">
        <w:rPr>
          <w:rFonts w:ascii="Arial" w:hAnsi="Arial" w:cs="Arial"/>
          <w:sz w:val="20"/>
          <w:szCs w:val="20"/>
        </w:rPr>
        <w:t>mesiobuccal</w:t>
      </w:r>
      <w:proofErr w:type="spellEnd"/>
      <w:r w:rsidRPr="00DA2562">
        <w:rPr>
          <w:rFonts w:ascii="Arial" w:hAnsi="Arial" w:cs="Arial"/>
          <w:sz w:val="20"/>
          <w:szCs w:val="20"/>
        </w:rPr>
        <w:t xml:space="preserve"> root has the highest anatomical varia</w:t>
      </w:r>
      <w:r w:rsidR="00AF590A" w:rsidRPr="00DA2562">
        <w:rPr>
          <w:rFonts w:ascii="Arial" w:hAnsi="Arial" w:cs="Arial"/>
          <w:sz w:val="20"/>
          <w:szCs w:val="20"/>
        </w:rPr>
        <w:t>tions</w:t>
      </w:r>
      <w:r w:rsidRPr="00DA2562">
        <w:rPr>
          <w:rFonts w:ascii="Arial" w:hAnsi="Arial" w:cs="Arial"/>
          <w:sz w:val="20"/>
          <w:szCs w:val="20"/>
        </w:rPr>
        <w:t xml:space="preserve"> and has two or more canals in 56.8% of cases. In contrast, the palatal root has the lowest variability, with a single canal in 99% and a single apical foramen in 98.8% of </w:t>
      </w:r>
      <w:proofErr w:type="gramStart"/>
      <w:r w:rsidRPr="00DA2562">
        <w:rPr>
          <w:rFonts w:ascii="Arial" w:hAnsi="Arial" w:cs="Arial"/>
          <w:sz w:val="20"/>
          <w:szCs w:val="20"/>
        </w:rPr>
        <w:t>cases</w:t>
      </w:r>
      <w:r w:rsidR="002C4E17" w:rsidRPr="002C4E17">
        <w:rPr>
          <w:rFonts w:ascii="Arial" w:hAnsi="Arial" w:cs="Arial"/>
          <w:sz w:val="20"/>
        </w:rPr>
        <w:t>(</w:t>
      </w:r>
      <w:proofErr w:type="gramEnd"/>
      <w:r w:rsidR="002C4E17" w:rsidRPr="002C4E17">
        <w:rPr>
          <w:rFonts w:ascii="Arial" w:hAnsi="Arial" w:cs="Arial"/>
          <w:sz w:val="20"/>
        </w:rPr>
        <w:t>Sung et al., 2021)</w:t>
      </w:r>
    </w:p>
    <w:p w14:paraId="38568F85" w14:textId="6A534EB0" w:rsidR="00AF590A" w:rsidRPr="00DA2562" w:rsidRDefault="00DE638F" w:rsidP="00824A44">
      <w:pPr>
        <w:spacing w:line="276" w:lineRule="auto"/>
        <w:jc w:val="both"/>
        <w:rPr>
          <w:rFonts w:ascii="Arial" w:hAnsi="Arial" w:cs="Arial"/>
          <w:sz w:val="20"/>
          <w:szCs w:val="20"/>
        </w:rPr>
      </w:pPr>
      <w:proofErr w:type="spellStart"/>
      <w:r w:rsidRPr="00DA2562">
        <w:rPr>
          <w:rFonts w:ascii="Arial" w:hAnsi="Arial" w:cs="Arial"/>
          <w:sz w:val="20"/>
          <w:szCs w:val="20"/>
        </w:rPr>
        <w:t>Buhrley</w:t>
      </w:r>
      <w:proofErr w:type="spellEnd"/>
      <w:r w:rsidRPr="00DA2562">
        <w:rPr>
          <w:rFonts w:ascii="Arial" w:hAnsi="Arial" w:cs="Arial"/>
          <w:sz w:val="20"/>
          <w:szCs w:val="20"/>
        </w:rPr>
        <w:t xml:space="preserve"> et al reported the prevalence of a second </w:t>
      </w:r>
      <w:proofErr w:type="spellStart"/>
      <w:r w:rsidRPr="00DA2562">
        <w:rPr>
          <w:rFonts w:ascii="Arial" w:hAnsi="Arial" w:cs="Arial"/>
          <w:sz w:val="20"/>
          <w:szCs w:val="20"/>
        </w:rPr>
        <w:t>mesiobuccal</w:t>
      </w:r>
      <w:proofErr w:type="spellEnd"/>
      <w:r w:rsidRPr="00DA2562">
        <w:rPr>
          <w:rFonts w:ascii="Arial" w:hAnsi="Arial" w:cs="Arial"/>
          <w:sz w:val="20"/>
          <w:szCs w:val="20"/>
        </w:rPr>
        <w:t xml:space="preserve"> canal</w:t>
      </w:r>
      <w:r w:rsidR="00AF590A" w:rsidRPr="00DA2562">
        <w:rPr>
          <w:rFonts w:ascii="Arial" w:hAnsi="Arial" w:cs="Arial"/>
          <w:sz w:val="20"/>
          <w:szCs w:val="20"/>
        </w:rPr>
        <w:t xml:space="preserve"> by </w:t>
      </w:r>
      <w:r w:rsidRPr="00DA2562">
        <w:rPr>
          <w:rFonts w:ascii="Arial" w:hAnsi="Arial" w:cs="Arial"/>
          <w:sz w:val="20"/>
          <w:szCs w:val="20"/>
        </w:rPr>
        <w:t>traditional</w:t>
      </w:r>
      <w:r w:rsidR="00AF590A" w:rsidRPr="00DA2562">
        <w:rPr>
          <w:rFonts w:ascii="Arial" w:hAnsi="Arial" w:cs="Arial"/>
          <w:sz w:val="20"/>
          <w:szCs w:val="20"/>
        </w:rPr>
        <w:t xml:space="preserve"> </w:t>
      </w:r>
      <w:proofErr w:type="gramStart"/>
      <w:r w:rsidR="00AF590A" w:rsidRPr="00DA2562">
        <w:rPr>
          <w:rFonts w:ascii="Arial" w:hAnsi="Arial" w:cs="Arial"/>
          <w:sz w:val="20"/>
          <w:szCs w:val="20"/>
        </w:rPr>
        <w:t xml:space="preserve">visual </w:t>
      </w:r>
      <w:r w:rsidRPr="00DA2562">
        <w:rPr>
          <w:rFonts w:ascii="Arial" w:hAnsi="Arial" w:cs="Arial"/>
          <w:sz w:val="20"/>
          <w:szCs w:val="20"/>
        </w:rPr>
        <w:t xml:space="preserve"> techniques</w:t>
      </w:r>
      <w:proofErr w:type="gramEnd"/>
      <w:r w:rsidRPr="00DA2562">
        <w:rPr>
          <w:rFonts w:ascii="Arial" w:hAnsi="Arial" w:cs="Arial"/>
          <w:sz w:val="20"/>
          <w:szCs w:val="20"/>
        </w:rPr>
        <w:t xml:space="preserve"> to be 17.2%, but with the use of magnifying aids, such as operating microscope the findings increased to 62.5%. Stropko, in an 8-year study, found a second </w:t>
      </w:r>
      <w:proofErr w:type="spellStart"/>
      <w:r w:rsidRPr="00DA2562">
        <w:rPr>
          <w:rFonts w:ascii="Arial" w:hAnsi="Arial" w:cs="Arial"/>
          <w:sz w:val="20"/>
          <w:szCs w:val="20"/>
        </w:rPr>
        <w:t>mesiobuccal</w:t>
      </w:r>
      <w:proofErr w:type="spellEnd"/>
      <w:r w:rsidRPr="00DA2562">
        <w:rPr>
          <w:rFonts w:ascii="Arial" w:hAnsi="Arial" w:cs="Arial"/>
          <w:sz w:val="20"/>
          <w:szCs w:val="20"/>
        </w:rPr>
        <w:t xml:space="preserve"> canal in 73.2% of teeth treated endodontically by traditional means. Of these, the second </w:t>
      </w:r>
      <w:proofErr w:type="spellStart"/>
      <w:r w:rsidRPr="00DA2562">
        <w:rPr>
          <w:rFonts w:ascii="Arial" w:hAnsi="Arial" w:cs="Arial"/>
          <w:sz w:val="20"/>
          <w:szCs w:val="20"/>
        </w:rPr>
        <w:t>mesiobuccal</w:t>
      </w:r>
      <w:proofErr w:type="spellEnd"/>
      <w:r w:rsidRPr="00DA2562">
        <w:rPr>
          <w:rFonts w:ascii="Arial" w:hAnsi="Arial" w:cs="Arial"/>
          <w:sz w:val="20"/>
          <w:szCs w:val="20"/>
        </w:rPr>
        <w:t xml:space="preserve"> canal occurred as a separate canal in 54.9% of cases seen</w:t>
      </w:r>
      <w:r w:rsidR="00DB671A" w:rsidRPr="00DA2562">
        <w:rPr>
          <w:rFonts w:ascii="Arial" w:hAnsi="Arial" w:cs="Arial"/>
          <w:sz w:val="20"/>
          <w:szCs w:val="20"/>
        </w:rPr>
        <w:t xml:space="preserve"> </w:t>
      </w:r>
      <w:r w:rsidR="002C4E17" w:rsidRPr="002C4E17">
        <w:rPr>
          <w:rFonts w:ascii="Arial" w:hAnsi="Arial" w:cs="Arial"/>
          <w:sz w:val="20"/>
        </w:rPr>
        <w:t>(</w:t>
      </w:r>
      <w:proofErr w:type="spellStart"/>
      <w:r w:rsidR="002C4E17" w:rsidRPr="002C4E17">
        <w:rPr>
          <w:rFonts w:ascii="Arial" w:hAnsi="Arial" w:cs="Arial"/>
          <w:sz w:val="20"/>
        </w:rPr>
        <w:t>Buhrley</w:t>
      </w:r>
      <w:proofErr w:type="spellEnd"/>
      <w:r w:rsidR="002C4E17" w:rsidRPr="002C4E17">
        <w:rPr>
          <w:rFonts w:ascii="Arial" w:hAnsi="Arial" w:cs="Arial"/>
          <w:sz w:val="20"/>
        </w:rPr>
        <w:t xml:space="preserve"> et al., 2002; Kumar et al., 2012)</w:t>
      </w:r>
      <w:r w:rsidR="00DB671A" w:rsidRPr="00DA2562">
        <w:rPr>
          <w:rFonts w:ascii="Arial" w:hAnsi="Arial" w:cs="Arial"/>
          <w:sz w:val="20"/>
          <w:szCs w:val="20"/>
        </w:rPr>
        <w:t>.</w:t>
      </w:r>
      <w:r w:rsidR="00D03368" w:rsidRPr="00DA2562">
        <w:rPr>
          <w:rFonts w:ascii="Arial" w:hAnsi="Arial" w:cs="Arial"/>
          <w:sz w:val="20"/>
          <w:szCs w:val="20"/>
        </w:rPr>
        <w:t xml:space="preserve"> </w:t>
      </w:r>
      <w:r w:rsidRPr="00DA2562">
        <w:rPr>
          <w:rFonts w:ascii="Arial" w:hAnsi="Arial" w:cs="Arial"/>
          <w:sz w:val="20"/>
          <w:szCs w:val="20"/>
        </w:rPr>
        <w:t>Stone and Stroner first proposed the palatal root variations of maxillary molars. According to Qun </w:t>
      </w:r>
      <w:r w:rsidRPr="00DA2562">
        <w:rPr>
          <w:rFonts w:ascii="Arial" w:hAnsi="Arial" w:cs="Arial"/>
          <w:i/>
          <w:iCs/>
          <w:sz w:val="20"/>
          <w:szCs w:val="20"/>
        </w:rPr>
        <w:t>et al</w:t>
      </w:r>
      <w:r w:rsidRPr="00DA2562">
        <w:rPr>
          <w:rFonts w:ascii="Arial" w:hAnsi="Arial" w:cs="Arial"/>
          <w:sz w:val="20"/>
          <w:szCs w:val="20"/>
        </w:rPr>
        <w:t>, the incidence of palatal root variation in maxillary molars is only 1.4%. </w:t>
      </w:r>
      <w:r w:rsidR="002C4E17" w:rsidRPr="002C4E17">
        <w:rPr>
          <w:rFonts w:ascii="Arial" w:hAnsi="Arial" w:cs="Arial"/>
          <w:sz w:val="20"/>
        </w:rPr>
        <w:t>(Chen et al., 2022; Qun et al., 2009)</w:t>
      </w:r>
      <w:r w:rsidR="00DB671A" w:rsidRPr="00DA2562">
        <w:rPr>
          <w:rFonts w:ascii="Arial" w:hAnsi="Arial" w:cs="Arial"/>
          <w:sz w:val="20"/>
          <w:szCs w:val="20"/>
        </w:rPr>
        <w:t>.</w:t>
      </w:r>
      <w:r w:rsidR="001970A9" w:rsidRPr="00DA2562">
        <w:rPr>
          <w:rFonts w:ascii="Arial" w:hAnsi="Arial" w:cs="Arial"/>
          <w:sz w:val="20"/>
          <w:szCs w:val="20"/>
          <w:shd w:val="clear" w:color="auto" w:fill="FFFFFF"/>
        </w:rPr>
        <w:t xml:space="preserve"> </w:t>
      </w:r>
      <w:r w:rsidR="001970A9" w:rsidRPr="00DA2562">
        <w:rPr>
          <w:rFonts w:ascii="Arial" w:hAnsi="Arial" w:cs="Arial"/>
          <w:sz w:val="20"/>
          <w:szCs w:val="20"/>
        </w:rPr>
        <w:t>The incidence of a maxillary first molar with two separate canals in the palatal root is less than 1</w:t>
      </w:r>
      <w:proofErr w:type="gramStart"/>
      <w:r w:rsidR="001970A9" w:rsidRPr="00DA2562">
        <w:rPr>
          <w:rFonts w:ascii="Arial" w:hAnsi="Arial" w:cs="Arial"/>
          <w:sz w:val="20"/>
          <w:szCs w:val="20"/>
        </w:rPr>
        <w:t>%</w:t>
      </w:r>
      <w:r w:rsidR="002C4E17" w:rsidRPr="002C4E17">
        <w:rPr>
          <w:rFonts w:ascii="Arial" w:hAnsi="Arial" w:cs="Arial"/>
          <w:kern w:val="0"/>
          <w:sz w:val="20"/>
        </w:rPr>
        <w:t>(</w:t>
      </w:r>
      <w:proofErr w:type="gramEnd"/>
      <w:r w:rsidR="00614996">
        <w:rPr>
          <w:rFonts w:ascii="Arial" w:hAnsi="Arial" w:cs="Arial"/>
          <w:kern w:val="0"/>
          <w:sz w:val="20"/>
        </w:rPr>
        <w:t>Cleghorn et al,2006</w:t>
      </w:r>
      <w:proofErr w:type="gramStart"/>
      <w:r w:rsidR="002C4E17" w:rsidRPr="002C4E17">
        <w:rPr>
          <w:rFonts w:ascii="Arial" w:hAnsi="Arial" w:cs="Arial"/>
          <w:kern w:val="0"/>
          <w:sz w:val="20"/>
        </w:rPr>
        <w:t>)</w:t>
      </w:r>
      <w:r w:rsidR="004E570E" w:rsidRPr="00DA2562">
        <w:rPr>
          <w:rFonts w:ascii="Arial" w:hAnsi="Arial" w:cs="Arial"/>
          <w:color w:val="1B1B1B"/>
          <w:sz w:val="20"/>
          <w:szCs w:val="20"/>
          <w:shd w:val="clear" w:color="auto" w:fill="FFFFFF"/>
        </w:rPr>
        <w:t>.</w:t>
      </w:r>
      <w:r w:rsidR="001970A9" w:rsidRPr="00DA2562">
        <w:rPr>
          <w:rFonts w:ascii="Arial" w:hAnsi="Arial" w:cs="Arial"/>
          <w:sz w:val="20"/>
          <w:szCs w:val="20"/>
        </w:rPr>
        <w:t>Two</w:t>
      </w:r>
      <w:proofErr w:type="gramEnd"/>
      <w:r w:rsidR="001970A9" w:rsidRPr="00DA2562">
        <w:rPr>
          <w:rFonts w:ascii="Arial" w:hAnsi="Arial" w:cs="Arial"/>
          <w:sz w:val="20"/>
          <w:szCs w:val="20"/>
        </w:rPr>
        <w:t xml:space="preserve"> canals in a single palatal root may </w:t>
      </w:r>
      <w:proofErr w:type="gramStart"/>
      <w:r w:rsidR="001970A9" w:rsidRPr="00DA2562">
        <w:rPr>
          <w:rFonts w:ascii="Arial" w:hAnsi="Arial" w:cs="Arial"/>
          <w:sz w:val="20"/>
          <w:szCs w:val="20"/>
        </w:rPr>
        <w:t xml:space="preserve">present </w:t>
      </w:r>
      <w:r w:rsidR="00AF590A" w:rsidRPr="00DA2562">
        <w:rPr>
          <w:rFonts w:ascii="Arial" w:hAnsi="Arial" w:cs="Arial"/>
          <w:sz w:val="20"/>
          <w:szCs w:val="20"/>
        </w:rPr>
        <w:t xml:space="preserve"> as</w:t>
      </w:r>
      <w:proofErr w:type="gramEnd"/>
      <w:r w:rsidR="001970A9" w:rsidRPr="00DA2562">
        <w:rPr>
          <w:rFonts w:ascii="Arial" w:hAnsi="Arial" w:cs="Arial"/>
          <w:sz w:val="20"/>
          <w:szCs w:val="20"/>
        </w:rPr>
        <w:t xml:space="preserve"> one of the following types:</w:t>
      </w:r>
    </w:p>
    <w:p w14:paraId="28DB77B4" w14:textId="6E9DCACC" w:rsidR="00AF590A" w:rsidRPr="00DA2562" w:rsidRDefault="00D61EE4" w:rsidP="00AF590A">
      <w:pPr>
        <w:pStyle w:val="ListParagraph"/>
        <w:numPr>
          <w:ilvl w:val="0"/>
          <w:numId w:val="2"/>
        </w:numPr>
        <w:spacing w:line="276" w:lineRule="auto"/>
        <w:jc w:val="both"/>
        <w:rPr>
          <w:rFonts w:ascii="Arial" w:hAnsi="Arial" w:cs="Arial"/>
          <w:sz w:val="20"/>
          <w:szCs w:val="20"/>
        </w:rPr>
      </w:pPr>
      <w:r w:rsidRPr="00DA2562">
        <w:rPr>
          <w:rFonts w:ascii="Arial" w:hAnsi="Arial" w:cs="Arial"/>
          <w:sz w:val="20"/>
          <w:szCs w:val="20"/>
        </w:rPr>
        <w:lastRenderedPageBreak/>
        <w:t>Two separate orifices, two separate orifices and two separate foramina;</w:t>
      </w:r>
    </w:p>
    <w:p w14:paraId="6E84925C" w14:textId="7D4E4D72" w:rsidR="00AF590A" w:rsidRPr="00DA2562" w:rsidRDefault="00D61EE4" w:rsidP="00AF590A">
      <w:pPr>
        <w:pStyle w:val="ListParagraph"/>
        <w:numPr>
          <w:ilvl w:val="0"/>
          <w:numId w:val="2"/>
        </w:numPr>
        <w:spacing w:line="276" w:lineRule="auto"/>
        <w:jc w:val="both"/>
        <w:rPr>
          <w:rFonts w:ascii="Arial" w:hAnsi="Arial" w:cs="Arial"/>
          <w:sz w:val="20"/>
          <w:szCs w:val="20"/>
        </w:rPr>
      </w:pPr>
      <w:r w:rsidRPr="00DA2562">
        <w:rPr>
          <w:rFonts w:ascii="Arial" w:hAnsi="Arial" w:cs="Arial"/>
          <w:sz w:val="20"/>
          <w:szCs w:val="20"/>
        </w:rPr>
        <w:t>Two separate palatal roots, each with one orifice, one canal and one</w:t>
      </w:r>
    </w:p>
    <w:p w14:paraId="7FF5A5B2" w14:textId="4B729DB0" w:rsidR="00AF590A" w:rsidRPr="00DA2562" w:rsidRDefault="001970A9" w:rsidP="00AF590A">
      <w:pPr>
        <w:pStyle w:val="ListParagraph"/>
        <w:numPr>
          <w:ilvl w:val="0"/>
          <w:numId w:val="2"/>
        </w:numPr>
        <w:spacing w:line="276" w:lineRule="auto"/>
        <w:jc w:val="both"/>
        <w:rPr>
          <w:rFonts w:ascii="Arial" w:hAnsi="Arial" w:cs="Arial"/>
          <w:sz w:val="20"/>
          <w:szCs w:val="20"/>
        </w:rPr>
      </w:pPr>
      <w:r w:rsidRPr="00DA2562">
        <w:rPr>
          <w:rFonts w:ascii="Arial" w:hAnsi="Arial" w:cs="Arial"/>
          <w:sz w:val="20"/>
          <w:szCs w:val="20"/>
        </w:rPr>
        <w:t xml:space="preserve"> </w:t>
      </w:r>
      <w:r w:rsidR="00D61EE4">
        <w:rPr>
          <w:rFonts w:ascii="Arial" w:hAnsi="Arial" w:cs="Arial"/>
          <w:sz w:val="20"/>
          <w:szCs w:val="20"/>
        </w:rPr>
        <w:t>O</w:t>
      </w:r>
      <w:r w:rsidRPr="00DA2562">
        <w:rPr>
          <w:rFonts w:ascii="Arial" w:hAnsi="Arial" w:cs="Arial"/>
          <w:sz w:val="20"/>
          <w:szCs w:val="20"/>
        </w:rPr>
        <w:t xml:space="preserve">ne palatal root, one orifice, one orifice, a bifurcated canal and two </w:t>
      </w:r>
      <w:proofErr w:type="gramStart"/>
      <w:r w:rsidRPr="00DA2562">
        <w:rPr>
          <w:rFonts w:ascii="Arial" w:hAnsi="Arial" w:cs="Arial"/>
          <w:sz w:val="20"/>
          <w:szCs w:val="20"/>
        </w:rPr>
        <w:t>foramina.</w:t>
      </w:r>
      <w:r w:rsidR="002C4E17" w:rsidRPr="002C4E17">
        <w:rPr>
          <w:rFonts w:ascii="Arial" w:hAnsi="Arial" w:cs="Arial"/>
          <w:sz w:val="20"/>
        </w:rPr>
        <w:t>(</w:t>
      </w:r>
      <w:proofErr w:type="gramEnd"/>
      <w:r w:rsidR="002C4E17" w:rsidRPr="002C4E17">
        <w:rPr>
          <w:rFonts w:ascii="Arial" w:hAnsi="Arial" w:cs="Arial"/>
          <w:sz w:val="20"/>
        </w:rPr>
        <w:t>Shetty et al., 2012)</w:t>
      </w:r>
    </w:p>
    <w:p w14:paraId="4EDE4F20" w14:textId="228031A4" w:rsidR="00DE638F" w:rsidRDefault="00DB671A" w:rsidP="00AF590A">
      <w:pPr>
        <w:spacing w:line="276" w:lineRule="auto"/>
        <w:ind w:left="60"/>
        <w:jc w:val="both"/>
        <w:rPr>
          <w:rFonts w:ascii="Arial" w:hAnsi="Arial" w:cs="Arial"/>
          <w:sz w:val="20"/>
        </w:rPr>
      </w:pPr>
      <w:r w:rsidRPr="00DA2562">
        <w:rPr>
          <w:rFonts w:ascii="Arial" w:hAnsi="Arial" w:cs="Arial"/>
          <w:sz w:val="20"/>
          <w:szCs w:val="20"/>
        </w:rPr>
        <w:t xml:space="preserve"> These extra canals must be identified and debrided to prevent endodontic failure. Even when the frequency of radicular anatomy abnormality is extremely low, dentists must consider the possibility that a tooth has extra root canals or even extra </w:t>
      </w:r>
      <w:proofErr w:type="gramStart"/>
      <w:r w:rsidRPr="00DA2562">
        <w:rPr>
          <w:rFonts w:ascii="Arial" w:hAnsi="Arial" w:cs="Arial"/>
          <w:sz w:val="20"/>
          <w:szCs w:val="20"/>
        </w:rPr>
        <w:t>roots.</w:t>
      </w:r>
      <w:r w:rsidR="002C4E17" w:rsidRPr="002C4E17">
        <w:rPr>
          <w:rFonts w:ascii="Arial" w:hAnsi="Arial" w:cs="Arial"/>
          <w:sz w:val="20"/>
        </w:rPr>
        <w:t>(</w:t>
      </w:r>
      <w:proofErr w:type="gramEnd"/>
      <w:r w:rsidR="002C4E17" w:rsidRPr="002C4E17">
        <w:rPr>
          <w:rFonts w:ascii="Arial" w:hAnsi="Arial" w:cs="Arial"/>
          <w:sz w:val="20"/>
        </w:rPr>
        <w:t>Kumar et al., 2012)</w:t>
      </w:r>
    </w:p>
    <w:p w14:paraId="65D81EEE" w14:textId="77777777" w:rsidR="009D389E" w:rsidRDefault="009D389E" w:rsidP="00AF590A">
      <w:pPr>
        <w:spacing w:line="276" w:lineRule="auto"/>
        <w:ind w:left="60"/>
        <w:jc w:val="both"/>
        <w:rPr>
          <w:rFonts w:ascii="Arial" w:hAnsi="Arial" w:cs="Arial"/>
          <w:sz w:val="20"/>
        </w:rPr>
      </w:pPr>
    </w:p>
    <w:p w14:paraId="6A5D2B57" w14:textId="77777777" w:rsidR="009D389E" w:rsidRDefault="009D389E" w:rsidP="00AF590A">
      <w:pPr>
        <w:spacing w:line="276" w:lineRule="auto"/>
        <w:ind w:left="60"/>
        <w:jc w:val="both"/>
        <w:rPr>
          <w:rFonts w:ascii="Arial" w:hAnsi="Arial" w:cs="Arial"/>
          <w:sz w:val="20"/>
        </w:rPr>
      </w:pPr>
    </w:p>
    <w:p w14:paraId="6A5B325C" w14:textId="3B5A688C" w:rsidR="009D389E" w:rsidRDefault="009D389E" w:rsidP="00AF590A">
      <w:pPr>
        <w:spacing w:line="276" w:lineRule="auto"/>
        <w:ind w:left="60"/>
        <w:jc w:val="both"/>
        <w:rPr>
          <w:rFonts w:ascii="Arial" w:hAnsi="Arial" w:cs="Arial"/>
          <w:b/>
          <w:bCs/>
          <w:sz w:val="20"/>
        </w:rPr>
      </w:pPr>
      <w:r w:rsidRPr="009D389E">
        <w:rPr>
          <w:rFonts w:ascii="Arial" w:hAnsi="Arial" w:cs="Arial"/>
          <w:b/>
          <w:bCs/>
          <w:sz w:val="20"/>
        </w:rPr>
        <w:t xml:space="preserve">Case Presentation </w:t>
      </w:r>
    </w:p>
    <w:p w14:paraId="2CC99954" w14:textId="77777777" w:rsidR="009D389E" w:rsidRDefault="009D389E" w:rsidP="00AF590A">
      <w:pPr>
        <w:spacing w:line="276" w:lineRule="auto"/>
        <w:ind w:left="60"/>
        <w:jc w:val="both"/>
        <w:rPr>
          <w:rFonts w:ascii="Arial" w:hAnsi="Arial" w:cs="Arial"/>
          <w:b/>
          <w:bCs/>
          <w:sz w:val="20"/>
        </w:rPr>
      </w:pPr>
    </w:p>
    <w:p w14:paraId="5E95A3FE" w14:textId="77777777" w:rsidR="009D389E" w:rsidRPr="009D389E" w:rsidRDefault="009D389E" w:rsidP="00AF590A">
      <w:pPr>
        <w:spacing w:line="276" w:lineRule="auto"/>
        <w:ind w:left="60"/>
        <w:jc w:val="both"/>
        <w:rPr>
          <w:rFonts w:ascii="Arial" w:hAnsi="Arial" w:cs="Arial"/>
          <w:b/>
          <w:bCs/>
          <w:sz w:val="20"/>
          <w:szCs w:val="20"/>
        </w:rPr>
      </w:pPr>
    </w:p>
    <w:p w14:paraId="70573D5F" w14:textId="01F95B68" w:rsidR="004E570E" w:rsidRPr="00DA2562" w:rsidRDefault="004E570E" w:rsidP="00824A44">
      <w:pPr>
        <w:spacing w:line="276" w:lineRule="auto"/>
        <w:jc w:val="both"/>
        <w:rPr>
          <w:rFonts w:ascii="Arial" w:hAnsi="Arial" w:cs="Arial"/>
          <w:b/>
          <w:bCs/>
        </w:rPr>
      </w:pPr>
      <w:r w:rsidRPr="00DA2562">
        <w:rPr>
          <w:rFonts w:ascii="Arial" w:hAnsi="Arial" w:cs="Arial"/>
          <w:b/>
          <w:bCs/>
        </w:rPr>
        <w:t>CASE  1</w:t>
      </w:r>
    </w:p>
    <w:p w14:paraId="796833B4" w14:textId="2D0C2024" w:rsidR="004E570E" w:rsidRDefault="004E570E" w:rsidP="00824A44">
      <w:pPr>
        <w:spacing w:line="276" w:lineRule="auto"/>
        <w:jc w:val="both"/>
        <w:rPr>
          <w:rFonts w:ascii="Arial" w:hAnsi="Arial" w:cs="Arial"/>
          <w:sz w:val="20"/>
          <w:szCs w:val="20"/>
        </w:rPr>
      </w:pPr>
      <w:r w:rsidRPr="00DA2562">
        <w:rPr>
          <w:rFonts w:ascii="Arial" w:hAnsi="Arial" w:cs="Arial"/>
          <w:sz w:val="20"/>
          <w:szCs w:val="20"/>
        </w:rPr>
        <w:t xml:space="preserve">A </w:t>
      </w:r>
      <w:proofErr w:type="gramStart"/>
      <w:r w:rsidRPr="00DA2562">
        <w:rPr>
          <w:rFonts w:ascii="Arial" w:hAnsi="Arial" w:cs="Arial"/>
          <w:sz w:val="20"/>
          <w:szCs w:val="20"/>
        </w:rPr>
        <w:t>70 year old</w:t>
      </w:r>
      <w:proofErr w:type="gramEnd"/>
      <w:r w:rsidRPr="00DA2562">
        <w:rPr>
          <w:rFonts w:ascii="Arial" w:hAnsi="Arial" w:cs="Arial"/>
          <w:sz w:val="20"/>
          <w:szCs w:val="20"/>
        </w:rPr>
        <w:t xml:space="preserve"> male patient presented to the department of conservative dentistry and endodontics with chief complaint of sensitivity and intermittent pain food impaction in his maxillary left second molar</w:t>
      </w:r>
      <w:r w:rsidR="00AF590A" w:rsidRPr="00DA2562">
        <w:rPr>
          <w:rFonts w:ascii="Arial" w:hAnsi="Arial" w:cs="Arial"/>
          <w:sz w:val="20"/>
          <w:szCs w:val="20"/>
        </w:rPr>
        <w:t xml:space="preserve"> region</w:t>
      </w:r>
      <w:r w:rsidRPr="00DA2562">
        <w:rPr>
          <w:rFonts w:ascii="Arial" w:hAnsi="Arial" w:cs="Arial"/>
          <w:sz w:val="20"/>
          <w:szCs w:val="20"/>
        </w:rPr>
        <w:t>. On clinical evaluation, severe attrition was noted on 27(left maxillary second molar).</w:t>
      </w:r>
      <w:r w:rsidR="00AF590A" w:rsidRPr="00DA2562">
        <w:rPr>
          <w:rFonts w:ascii="Arial" w:hAnsi="Arial" w:cs="Arial"/>
          <w:sz w:val="20"/>
          <w:szCs w:val="20"/>
        </w:rPr>
        <w:t xml:space="preserve"> </w:t>
      </w:r>
      <w:r w:rsidRPr="00DA2562">
        <w:rPr>
          <w:rFonts w:ascii="Arial" w:hAnsi="Arial" w:cs="Arial"/>
          <w:sz w:val="20"/>
          <w:szCs w:val="20"/>
        </w:rPr>
        <w:t xml:space="preserve">Thermal and electric pulp tests were </w:t>
      </w:r>
      <w:r w:rsidR="00AF590A" w:rsidRPr="00DA2562">
        <w:rPr>
          <w:rFonts w:ascii="Arial" w:hAnsi="Arial" w:cs="Arial"/>
          <w:sz w:val="20"/>
          <w:szCs w:val="20"/>
        </w:rPr>
        <w:t>non-responsive</w:t>
      </w:r>
      <w:r w:rsidRPr="00DA2562">
        <w:rPr>
          <w:rFonts w:ascii="Arial" w:hAnsi="Arial" w:cs="Arial"/>
          <w:sz w:val="20"/>
          <w:szCs w:val="20"/>
        </w:rPr>
        <w:t xml:space="preserve">. A preoperative radiograph was taken which revealed periodontal ligament widening and coronal radiolucency involving </w:t>
      </w:r>
      <w:proofErr w:type="gramStart"/>
      <w:r w:rsidRPr="00DA2562">
        <w:rPr>
          <w:rFonts w:ascii="Arial" w:hAnsi="Arial" w:cs="Arial"/>
          <w:sz w:val="20"/>
          <w:szCs w:val="20"/>
        </w:rPr>
        <w:t>pulp</w:t>
      </w:r>
      <w:r w:rsidR="00D61EE4">
        <w:rPr>
          <w:rFonts w:ascii="Arial" w:hAnsi="Arial" w:cs="Arial"/>
          <w:sz w:val="20"/>
          <w:szCs w:val="20"/>
        </w:rPr>
        <w:t>(</w:t>
      </w:r>
      <w:proofErr w:type="gramEnd"/>
      <w:r w:rsidR="00D61EE4">
        <w:rPr>
          <w:rFonts w:ascii="Arial" w:hAnsi="Arial" w:cs="Arial"/>
          <w:sz w:val="20"/>
          <w:szCs w:val="20"/>
        </w:rPr>
        <w:t>FIG 1)</w:t>
      </w:r>
      <w:r w:rsidRPr="00DA2562">
        <w:rPr>
          <w:rFonts w:ascii="Arial" w:hAnsi="Arial" w:cs="Arial"/>
          <w:sz w:val="20"/>
          <w:szCs w:val="20"/>
        </w:rPr>
        <w:t xml:space="preserve">. The clinical diagnosis was pulp necrosis with </w:t>
      </w:r>
      <w:r w:rsidR="00DC14CA" w:rsidRPr="00DA2562">
        <w:rPr>
          <w:rFonts w:ascii="Arial" w:hAnsi="Arial" w:cs="Arial"/>
          <w:sz w:val="20"/>
          <w:szCs w:val="20"/>
        </w:rPr>
        <w:t>chronic apical abscess</w:t>
      </w:r>
    </w:p>
    <w:p w14:paraId="53A62308" w14:textId="0BA2DA7D" w:rsidR="00D61EE4" w:rsidRDefault="00D61EE4" w:rsidP="00824A44">
      <w:pPr>
        <w:spacing w:line="276" w:lineRule="auto"/>
        <w:jc w:val="both"/>
        <w:rPr>
          <w:rFonts w:ascii="Arial" w:hAnsi="Arial" w:cs="Arial"/>
          <w:sz w:val="20"/>
          <w:szCs w:val="20"/>
        </w:rPr>
      </w:pPr>
      <w:r w:rsidRPr="00D61EE4">
        <w:rPr>
          <w:rFonts w:ascii="Arial" w:hAnsi="Arial" w:cs="Arial"/>
          <w:noProof/>
          <w:sz w:val="20"/>
          <w:szCs w:val="20"/>
        </w:rPr>
        <w:drawing>
          <wp:inline distT="0" distB="0" distL="0" distR="0" wp14:anchorId="01A4B3B2" wp14:editId="12C1A842">
            <wp:extent cx="1863969" cy="1565490"/>
            <wp:effectExtent l="0" t="0" r="3175" b="0"/>
            <wp:docPr id="18" name="Picture 17">
              <a:extLst xmlns:a="http://schemas.openxmlformats.org/drawingml/2006/main">
                <a:ext uri="{FF2B5EF4-FFF2-40B4-BE49-F238E27FC236}">
                  <a16:creationId xmlns:a16="http://schemas.microsoft.com/office/drawing/2014/main" id="{22271479-B6BF-A37D-7E38-382E9E3BC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2271479-B6BF-A37D-7E38-382E9E3BC61C}"/>
                        </a:ext>
                      </a:extLst>
                    </pic:cNvPr>
                    <pic:cNvPicPr>
                      <a:picLocks noChangeAspect="1"/>
                    </pic:cNvPicPr>
                  </pic:nvPicPr>
                  <pic:blipFill>
                    <a:blip r:embed="rId7"/>
                    <a:stretch>
                      <a:fillRect/>
                    </a:stretch>
                  </pic:blipFill>
                  <pic:spPr>
                    <a:xfrm>
                      <a:off x="0" y="0"/>
                      <a:ext cx="1869335" cy="1569997"/>
                    </a:xfrm>
                    <a:prstGeom prst="rect">
                      <a:avLst/>
                    </a:prstGeom>
                    <a:solidFill>
                      <a:schemeClr val="bg1"/>
                    </a:solidFill>
                  </pic:spPr>
                </pic:pic>
              </a:graphicData>
            </a:graphic>
          </wp:inline>
        </w:drawing>
      </w:r>
    </w:p>
    <w:p w14:paraId="5ABD5530" w14:textId="20478558" w:rsidR="00D61EE4" w:rsidRPr="00DA2562" w:rsidRDefault="00D61EE4" w:rsidP="00824A44">
      <w:pPr>
        <w:spacing w:line="276" w:lineRule="auto"/>
        <w:jc w:val="both"/>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1:Preoperative</w:t>
      </w:r>
      <w:proofErr w:type="gramEnd"/>
      <w:r>
        <w:rPr>
          <w:rFonts w:ascii="Arial" w:hAnsi="Arial" w:cs="Arial"/>
          <w:sz w:val="20"/>
          <w:szCs w:val="20"/>
        </w:rPr>
        <w:t xml:space="preserve"> radiograph of 17</w:t>
      </w:r>
    </w:p>
    <w:p w14:paraId="501F28E9" w14:textId="1845BBE8" w:rsidR="00717644" w:rsidRDefault="004E570E" w:rsidP="00824A44">
      <w:pPr>
        <w:spacing w:line="276" w:lineRule="auto"/>
        <w:jc w:val="both"/>
        <w:rPr>
          <w:rFonts w:ascii="Arial" w:hAnsi="Arial" w:cs="Arial"/>
          <w:sz w:val="20"/>
          <w:szCs w:val="20"/>
        </w:rPr>
      </w:pPr>
      <w:r w:rsidRPr="00DA2562">
        <w:rPr>
          <w:rFonts w:ascii="Arial" w:hAnsi="Arial" w:cs="Arial"/>
          <w:sz w:val="20"/>
          <w:szCs w:val="20"/>
        </w:rPr>
        <w:t>On radiographic examination of 27,</w:t>
      </w:r>
      <w:r w:rsidR="00DC14CA" w:rsidRPr="00DA2562">
        <w:rPr>
          <w:rFonts w:ascii="Arial" w:hAnsi="Arial" w:cs="Arial"/>
          <w:sz w:val="20"/>
          <w:szCs w:val="20"/>
        </w:rPr>
        <w:t xml:space="preserve"> atypical</w:t>
      </w:r>
      <w:r w:rsidRPr="00DA2562">
        <w:rPr>
          <w:rFonts w:ascii="Arial" w:hAnsi="Arial" w:cs="Arial"/>
          <w:sz w:val="20"/>
          <w:szCs w:val="20"/>
        </w:rPr>
        <w:t xml:space="preserve"> anatomy of the roots wa</w:t>
      </w:r>
      <w:r w:rsidR="00DC14CA" w:rsidRPr="00DA2562">
        <w:rPr>
          <w:rFonts w:ascii="Arial" w:hAnsi="Arial" w:cs="Arial"/>
          <w:sz w:val="20"/>
          <w:szCs w:val="20"/>
        </w:rPr>
        <w:t xml:space="preserve">s </w:t>
      </w:r>
      <w:r w:rsidRPr="00DA2562">
        <w:rPr>
          <w:rFonts w:ascii="Arial" w:hAnsi="Arial" w:cs="Arial"/>
          <w:sz w:val="20"/>
          <w:szCs w:val="20"/>
        </w:rPr>
        <w:t xml:space="preserve">observed and a </w:t>
      </w:r>
      <w:proofErr w:type="gramStart"/>
      <w:r w:rsidRPr="00DA2562">
        <w:rPr>
          <w:rFonts w:ascii="Arial" w:hAnsi="Arial" w:cs="Arial"/>
          <w:sz w:val="20"/>
          <w:szCs w:val="20"/>
        </w:rPr>
        <w:t>CBCT</w:t>
      </w:r>
      <w:r w:rsidR="00717644">
        <w:rPr>
          <w:rFonts w:ascii="Arial" w:hAnsi="Arial" w:cs="Arial"/>
          <w:sz w:val="20"/>
          <w:szCs w:val="20"/>
        </w:rPr>
        <w:t>(</w:t>
      </w:r>
      <w:proofErr w:type="gramEnd"/>
      <w:r w:rsidR="00717644">
        <w:rPr>
          <w:rFonts w:ascii="Arial" w:hAnsi="Arial" w:cs="Arial"/>
          <w:sz w:val="20"/>
          <w:szCs w:val="20"/>
        </w:rPr>
        <w:t>FIG 2)</w:t>
      </w:r>
      <w:r w:rsidRPr="00DA2562">
        <w:rPr>
          <w:rFonts w:ascii="Arial" w:hAnsi="Arial" w:cs="Arial"/>
          <w:sz w:val="20"/>
          <w:szCs w:val="20"/>
        </w:rPr>
        <w:t xml:space="preserve"> was taken for </w:t>
      </w:r>
      <w:proofErr w:type="spellStart"/>
      <w:proofErr w:type="gramStart"/>
      <w:r w:rsidR="00AF590A" w:rsidRPr="00DA2562">
        <w:rPr>
          <w:rFonts w:ascii="Arial" w:hAnsi="Arial" w:cs="Arial"/>
          <w:sz w:val="20"/>
          <w:szCs w:val="20"/>
        </w:rPr>
        <w:t>confirmation</w:t>
      </w:r>
      <w:r w:rsidRPr="00DA2562">
        <w:rPr>
          <w:rFonts w:ascii="Arial" w:hAnsi="Arial" w:cs="Arial"/>
          <w:sz w:val="20"/>
          <w:szCs w:val="20"/>
        </w:rPr>
        <w:t>.Local</w:t>
      </w:r>
      <w:proofErr w:type="spellEnd"/>
      <w:proofErr w:type="gramEnd"/>
      <w:r w:rsidRPr="00DA2562">
        <w:rPr>
          <w:rFonts w:ascii="Arial" w:hAnsi="Arial" w:cs="Arial"/>
          <w:sz w:val="20"/>
          <w:szCs w:val="20"/>
        </w:rPr>
        <w:t xml:space="preserve"> anaesthesia was administered and the operating field was isolated with rubber </w:t>
      </w:r>
      <w:proofErr w:type="gramStart"/>
      <w:r w:rsidRPr="00DA2562">
        <w:rPr>
          <w:rFonts w:ascii="Arial" w:hAnsi="Arial" w:cs="Arial"/>
          <w:sz w:val="20"/>
          <w:szCs w:val="20"/>
        </w:rPr>
        <w:t>dam(</w:t>
      </w:r>
      <w:proofErr w:type="gramEnd"/>
      <w:r w:rsidRPr="00DA2562">
        <w:rPr>
          <w:rFonts w:ascii="Arial" w:hAnsi="Arial" w:cs="Arial"/>
          <w:sz w:val="20"/>
          <w:szCs w:val="20"/>
        </w:rPr>
        <w:t xml:space="preserve">COLTENE). Caries </w:t>
      </w:r>
      <w:proofErr w:type="gramStart"/>
      <w:r w:rsidRPr="00DA2562">
        <w:rPr>
          <w:rFonts w:ascii="Arial" w:hAnsi="Arial" w:cs="Arial"/>
          <w:sz w:val="20"/>
          <w:szCs w:val="20"/>
        </w:rPr>
        <w:t>was  excavated ,followed</w:t>
      </w:r>
      <w:proofErr w:type="gramEnd"/>
      <w:r w:rsidRPr="00DA2562">
        <w:rPr>
          <w:rFonts w:ascii="Arial" w:hAnsi="Arial" w:cs="Arial"/>
          <w:sz w:val="20"/>
          <w:szCs w:val="20"/>
        </w:rPr>
        <w:t xml:space="preserve"> by pre-endodontic buildup with </w:t>
      </w:r>
      <w:proofErr w:type="gramStart"/>
      <w:r w:rsidRPr="00DA2562">
        <w:rPr>
          <w:rFonts w:ascii="Arial" w:hAnsi="Arial" w:cs="Arial"/>
          <w:sz w:val="20"/>
          <w:szCs w:val="20"/>
        </w:rPr>
        <w:t>composite</w:t>
      </w:r>
      <w:r w:rsidR="00717644">
        <w:rPr>
          <w:rFonts w:ascii="Arial" w:hAnsi="Arial" w:cs="Arial"/>
          <w:sz w:val="20"/>
          <w:szCs w:val="20"/>
        </w:rPr>
        <w:t>(</w:t>
      </w:r>
      <w:proofErr w:type="gramEnd"/>
      <w:r w:rsidR="00717644">
        <w:rPr>
          <w:rFonts w:ascii="Arial" w:hAnsi="Arial" w:cs="Arial"/>
          <w:sz w:val="20"/>
          <w:szCs w:val="20"/>
        </w:rPr>
        <w:t>FIG 3</w:t>
      </w:r>
      <w:proofErr w:type="gramStart"/>
      <w:r w:rsidR="00717644">
        <w:rPr>
          <w:rFonts w:ascii="Arial" w:hAnsi="Arial" w:cs="Arial"/>
          <w:sz w:val="20"/>
          <w:szCs w:val="20"/>
        </w:rPr>
        <w:t xml:space="preserve">) </w:t>
      </w:r>
      <w:r w:rsidRPr="00DA2562">
        <w:rPr>
          <w:rFonts w:ascii="Arial" w:hAnsi="Arial" w:cs="Arial"/>
          <w:sz w:val="20"/>
          <w:szCs w:val="20"/>
        </w:rPr>
        <w:t>.</w:t>
      </w:r>
      <w:proofErr w:type="gramEnd"/>
      <w:r w:rsidRPr="00DA2562">
        <w:rPr>
          <w:rFonts w:ascii="Arial" w:hAnsi="Arial" w:cs="Arial"/>
          <w:sz w:val="20"/>
          <w:szCs w:val="20"/>
        </w:rPr>
        <w:t xml:space="preserve"> Access opening was done. Exploration of pulp chamber revealed one </w:t>
      </w:r>
      <w:proofErr w:type="spellStart"/>
      <w:r w:rsidRPr="00DA2562">
        <w:rPr>
          <w:rFonts w:ascii="Arial" w:hAnsi="Arial" w:cs="Arial"/>
          <w:sz w:val="20"/>
          <w:szCs w:val="20"/>
        </w:rPr>
        <w:t>mesiobuccal</w:t>
      </w:r>
      <w:proofErr w:type="spellEnd"/>
      <w:r w:rsidRPr="00DA2562">
        <w:rPr>
          <w:rFonts w:ascii="Arial" w:hAnsi="Arial" w:cs="Arial"/>
          <w:sz w:val="20"/>
          <w:szCs w:val="20"/>
        </w:rPr>
        <w:t xml:space="preserve">, one distobuccal </w:t>
      </w:r>
      <w:proofErr w:type="gramStart"/>
      <w:r w:rsidRPr="00DA2562">
        <w:rPr>
          <w:rFonts w:ascii="Arial" w:hAnsi="Arial" w:cs="Arial"/>
          <w:sz w:val="20"/>
          <w:szCs w:val="20"/>
        </w:rPr>
        <w:t>and  two</w:t>
      </w:r>
      <w:proofErr w:type="gramEnd"/>
      <w:r w:rsidRPr="00DA2562">
        <w:rPr>
          <w:rFonts w:ascii="Arial" w:hAnsi="Arial" w:cs="Arial"/>
          <w:sz w:val="20"/>
          <w:szCs w:val="20"/>
        </w:rPr>
        <w:t xml:space="preserve"> palatal canals under </w:t>
      </w:r>
      <w:r w:rsidR="00AB6FA0" w:rsidRPr="00DA2562">
        <w:rPr>
          <w:rFonts w:ascii="Arial" w:hAnsi="Arial" w:cs="Arial"/>
          <w:sz w:val="20"/>
          <w:szCs w:val="20"/>
        </w:rPr>
        <w:t>magnification</w:t>
      </w:r>
      <w:r w:rsidRPr="00DA2562">
        <w:rPr>
          <w:rFonts w:ascii="Arial" w:hAnsi="Arial" w:cs="Arial"/>
          <w:sz w:val="20"/>
          <w:szCs w:val="20"/>
        </w:rPr>
        <w:t>(3.5x</w:t>
      </w:r>
      <w:proofErr w:type="gramStart"/>
      <w:r w:rsidRPr="00DA2562">
        <w:rPr>
          <w:rFonts w:ascii="Arial" w:hAnsi="Arial" w:cs="Arial"/>
          <w:sz w:val="20"/>
          <w:szCs w:val="20"/>
        </w:rPr>
        <w:t xml:space="preserve">) </w:t>
      </w:r>
      <w:r w:rsidR="00AB6FA0" w:rsidRPr="00DA2562">
        <w:rPr>
          <w:rFonts w:ascii="Arial" w:hAnsi="Arial" w:cs="Arial"/>
          <w:sz w:val="20"/>
          <w:szCs w:val="20"/>
        </w:rPr>
        <w:t>.</w:t>
      </w:r>
      <w:r w:rsidRPr="00DA2562">
        <w:rPr>
          <w:rFonts w:ascii="Arial" w:hAnsi="Arial" w:cs="Arial"/>
          <w:sz w:val="20"/>
          <w:szCs w:val="20"/>
        </w:rPr>
        <w:t>The</w:t>
      </w:r>
      <w:proofErr w:type="gramEnd"/>
      <w:r w:rsidRPr="00DA2562">
        <w:rPr>
          <w:rFonts w:ascii="Arial" w:hAnsi="Arial" w:cs="Arial"/>
          <w:sz w:val="20"/>
          <w:szCs w:val="20"/>
        </w:rPr>
        <w:t xml:space="preserve"> working length radiograph was taken using the bisecting angle </w:t>
      </w:r>
      <w:proofErr w:type="gramStart"/>
      <w:r w:rsidRPr="00DA2562">
        <w:rPr>
          <w:rFonts w:ascii="Arial" w:hAnsi="Arial" w:cs="Arial"/>
          <w:sz w:val="20"/>
          <w:szCs w:val="20"/>
        </w:rPr>
        <w:t>technique</w:t>
      </w:r>
      <w:r w:rsidR="00717644">
        <w:rPr>
          <w:rFonts w:ascii="Arial" w:hAnsi="Arial" w:cs="Arial"/>
          <w:sz w:val="20"/>
          <w:szCs w:val="20"/>
        </w:rPr>
        <w:t>(</w:t>
      </w:r>
      <w:proofErr w:type="gramEnd"/>
      <w:r w:rsidR="00717644">
        <w:rPr>
          <w:rFonts w:ascii="Arial" w:hAnsi="Arial" w:cs="Arial"/>
          <w:sz w:val="20"/>
          <w:szCs w:val="20"/>
        </w:rPr>
        <w:t>FIG 4)</w:t>
      </w:r>
      <w:r w:rsidRPr="00DA2562">
        <w:rPr>
          <w:rFonts w:ascii="Arial" w:hAnsi="Arial" w:cs="Arial"/>
          <w:sz w:val="20"/>
          <w:szCs w:val="20"/>
        </w:rPr>
        <w:t>.</w:t>
      </w:r>
    </w:p>
    <w:p w14:paraId="55E8C7B0" w14:textId="15B6E610" w:rsidR="00717644" w:rsidRDefault="00717644" w:rsidP="00824A44">
      <w:pPr>
        <w:spacing w:line="276" w:lineRule="auto"/>
        <w:jc w:val="both"/>
        <w:rPr>
          <w:rFonts w:ascii="Arial" w:hAnsi="Arial" w:cs="Arial"/>
          <w:sz w:val="20"/>
          <w:szCs w:val="20"/>
        </w:rPr>
      </w:pPr>
      <w:r w:rsidRPr="00717644">
        <w:rPr>
          <w:rFonts w:ascii="Arial" w:hAnsi="Arial" w:cs="Arial"/>
          <w:noProof/>
          <w:sz w:val="20"/>
          <w:szCs w:val="20"/>
        </w:rPr>
        <w:lastRenderedPageBreak/>
        <w:drawing>
          <wp:inline distT="0" distB="0" distL="0" distR="0" wp14:anchorId="24A4AF4F" wp14:editId="48BB2077">
            <wp:extent cx="2117188" cy="2079503"/>
            <wp:effectExtent l="0" t="0" r="0" b="0"/>
            <wp:docPr id="15" name="Picture 14">
              <a:extLst xmlns:a="http://schemas.openxmlformats.org/drawingml/2006/main">
                <a:ext uri="{FF2B5EF4-FFF2-40B4-BE49-F238E27FC236}">
                  <a16:creationId xmlns:a16="http://schemas.microsoft.com/office/drawing/2014/main" id="{25580646-8E97-0E2D-929B-FBE646A51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580646-8E97-0E2D-929B-FBE646A51939}"/>
                        </a:ext>
                      </a:extLst>
                    </pic:cNvPr>
                    <pic:cNvPicPr>
                      <a:picLocks noChangeAspect="1"/>
                    </pic:cNvPicPr>
                  </pic:nvPicPr>
                  <pic:blipFill>
                    <a:blip r:embed="rId8"/>
                    <a:stretch>
                      <a:fillRect/>
                    </a:stretch>
                  </pic:blipFill>
                  <pic:spPr>
                    <a:xfrm>
                      <a:off x="0" y="0"/>
                      <a:ext cx="2122913" cy="2085126"/>
                    </a:xfrm>
                    <a:prstGeom prst="rect">
                      <a:avLst/>
                    </a:prstGeom>
                    <a:solidFill>
                      <a:schemeClr val="bg1"/>
                    </a:solidFill>
                  </pic:spPr>
                </pic:pic>
              </a:graphicData>
            </a:graphic>
          </wp:inline>
        </w:drawing>
      </w:r>
    </w:p>
    <w:p w14:paraId="1D1559BB" w14:textId="05AED3E8" w:rsidR="00717644" w:rsidRDefault="00717644" w:rsidP="00824A44">
      <w:pPr>
        <w:spacing w:line="276" w:lineRule="auto"/>
        <w:jc w:val="both"/>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2:CBCT</w:t>
      </w:r>
      <w:proofErr w:type="gramEnd"/>
      <w:r>
        <w:rPr>
          <w:rFonts w:ascii="Arial" w:hAnsi="Arial" w:cs="Arial"/>
          <w:sz w:val="20"/>
          <w:szCs w:val="20"/>
        </w:rPr>
        <w:t xml:space="preserve"> Image shows 2 palatal canals</w:t>
      </w:r>
    </w:p>
    <w:p w14:paraId="34CD76E1" w14:textId="01AF9AC3" w:rsidR="00717644" w:rsidRDefault="00717644" w:rsidP="00824A44">
      <w:pPr>
        <w:spacing w:line="276" w:lineRule="auto"/>
        <w:jc w:val="both"/>
        <w:rPr>
          <w:rFonts w:ascii="Arial" w:hAnsi="Arial" w:cs="Arial"/>
          <w:sz w:val="20"/>
          <w:szCs w:val="20"/>
        </w:rPr>
      </w:pPr>
      <w:r>
        <w:rPr>
          <w:rFonts w:ascii="Arial" w:hAnsi="Arial" w:cs="Arial"/>
          <w:noProof/>
          <w:sz w:val="20"/>
          <w:szCs w:val="20"/>
        </w:rPr>
        <w:drawing>
          <wp:inline distT="0" distB="0" distL="0" distR="0" wp14:anchorId="2F0F2363" wp14:editId="1B79268D">
            <wp:extent cx="1550504" cy="1781824"/>
            <wp:effectExtent l="0" t="0" r="0" b="8890"/>
            <wp:docPr id="106902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252" cy="1804518"/>
                    </a:xfrm>
                    <a:prstGeom prst="rect">
                      <a:avLst/>
                    </a:prstGeom>
                    <a:noFill/>
                  </pic:spPr>
                </pic:pic>
              </a:graphicData>
            </a:graphic>
          </wp:inline>
        </w:drawing>
      </w:r>
    </w:p>
    <w:p w14:paraId="4D8C6A8C" w14:textId="521084DE" w:rsidR="00717644" w:rsidRDefault="00717644" w:rsidP="00824A44">
      <w:pPr>
        <w:spacing w:line="276" w:lineRule="auto"/>
        <w:jc w:val="both"/>
        <w:rPr>
          <w:rFonts w:ascii="Arial" w:hAnsi="Arial" w:cs="Arial"/>
          <w:sz w:val="20"/>
          <w:szCs w:val="20"/>
        </w:rPr>
      </w:pPr>
      <w:r>
        <w:rPr>
          <w:rFonts w:ascii="Arial" w:hAnsi="Arial" w:cs="Arial"/>
          <w:sz w:val="20"/>
          <w:szCs w:val="20"/>
        </w:rPr>
        <w:t>Fig 3: Pulp chamber with 4 root canals</w:t>
      </w:r>
    </w:p>
    <w:p w14:paraId="7B7051E8" w14:textId="28CF5905" w:rsidR="00717644" w:rsidRDefault="00717644" w:rsidP="00824A44">
      <w:pPr>
        <w:spacing w:line="276" w:lineRule="auto"/>
        <w:jc w:val="both"/>
        <w:rPr>
          <w:rFonts w:ascii="Arial" w:hAnsi="Arial" w:cs="Arial"/>
          <w:sz w:val="20"/>
          <w:szCs w:val="20"/>
        </w:rPr>
      </w:pPr>
      <w:r w:rsidRPr="00717644">
        <w:rPr>
          <w:rFonts w:ascii="Arial" w:hAnsi="Arial" w:cs="Arial"/>
          <w:noProof/>
          <w:sz w:val="20"/>
          <w:szCs w:val="20"/>
        </w:rPr>
        <w:drawing>
          <wp:inline distT="0" distB="0" distL="0" distR="0" wp14:anchorId="3596E42B" wp14:editId="1378C70E">
            <wp:extent cx="1624818" cy="1801358"/>
            <wp:effectExtent l="0" t="0" r="0" b="8890"/>
            <wp:docPr id="7" name="Picture 6">
              <a:extLst xmlns:a="http://schemas.openxmlformats.org/drawingml/2006/main">
                <a:ext uri="{FF2B5EF4-FFF2-40B4-BE49-F238E27FC236}">
                  <a16:creationId xmlns:a16="http://schemas.microsoft.com/office/drawing/2014/main" id="{D144CFBE-553C-DAD9-E192-F38015DC2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144CFBE-553C-DAD9-E192-F38015DC266C}"/>
                        </a:ext>
                      </a:extLst>
                    </pic:cNvPr>
                    <pic:cNvPicPr>
                      <a:picLocks noChangeAspect="1"/>
                    </pic:cNvPicPr>
                  </pic:nvPicPr>
                  <pic:blipFill>
                    <a:blip r:embed="rId10" cstate="print">
                      <a:extLst>
                        <a:ext uri="{28A0092B-C50C-407E-A947-70E740481C1C}">
                          <a14:useLocalDpi xmlns:a14="http://schemas.microsoft.com/office/drawing/2010/main" val="0"/>
                        </a:ext>
                      </a:extLst>
                    </a:blip>
                    <a:srcRect l="6540" t="11495" b="8806"/>
                    <a:stretch/>
                  </pic:blipFill>
                  <pic:spPr>
                    <a:xfrm>
                      <a:off x="0" y="0"/>
                      <a:ext cx="1629646" cy="1806711"/>
                    </a:xfrm>
                    <a:prstGeom prst="rect">
                      <a:avLst/>
                    </a:prstGeom>
                    <a:solidFill>
                      <a:schemeClr val="bg1"/>
                    </a:solidFill>
                  </pic:spPr>
                </pic:pic>
              </a:graphicData>
            </a:graphic>
          </wp:inline>
        </w:drawing>
      </w:r>
    </w:p>
    <w:p w14:paraId="4D83447B" w14:textId="1584F64A" w:rsidR="00717644" w:rsidRDefault="00717644" w:rsidP="00824A44">
      <w:pPr>
        <w:spacing w:line="276" w:lineRule="auto"/>
        <w:jc w:val="both"/>
        <w:rPr>
          <w:rFonts w:ascii="Arial" w:hAnsi="Arial" w:cs="Arial"/>
          <w:sz w:val="20"/>
          <w:szCs w:val="20"/>
        </w:rPr>
      </w:pPr>
      <w:r>
        <w:rPr>
          <w:rFonts w:ascii="Arial" w:hAnsi="Arial" w:cs="Arial"/>
          <w:sz w:val="20"/>
          <w:szCs w:val="20"/>
        </w:rPr>
        <w:t>FIG 4: Working length determination</w:t>
      </w:r>
    </w:p>
    <w:p w14:paraId="2D94829E" w14:textId="1630C6E7" w:rsidR="004E570E" w:rsidRDefault="00DC14CA" w:rsidP="00824A44">
      <w:pPr>
        <w:spacing w:line="276" w:lineRule="auto"/>
        <w:jc w:val="both"/>
        <w:rPr>
          <w:rFonts w:ascii="Arial" w:hAnsi="Arial" w:cs="Arial"/>
          <w:sz w:val="20"/>
          <w:szCs w:val="20"/>
        </w:rPr>
      </w:pPr>
      <w:r w:rsidRPr="00DA2562">
        <w:rPr>
          <w:rFonts w:ascii="Arial" w:hAnsi="Arial" w:cs="Arial"/>
          <w:sz w:val="20"/>
          <w:szCs w:val="20"/>
        </w:rPr>
        <w:t>Initial instrumentation was performed with size 10 and 15 k files under irrigation with 2.5 % sodium hypochlorite</w:t>
      </w:r>
      <w:r w:rsidR="004E570E" w:rsidRPr="00DA2562">
        <w:rPr>
          <w:rFonts w:ascii="Arial" w:hAnsi="Arial" w:cs="Arial"/>
          <w:sz w:val="20"/>
          <w:szCs w:val="20"/>
        </w:rPr>
        <w:t xml:space="preserve">. Root canal was prepared using crown down technique with </w:t>
      </w:r>
      <w:proofErr w:type="spellStart"/>
      <w:r w:rsidR="004E570E" w:rsidRPr="00DA2562">
        <w:rPr>
          <w:rFonts w:ascii="Arial" w:hAnsi="Arial" w:cs="Arial"/>
          <w:sz w:val="20"/>
          <w:szCs w:val="20"/>
        </w:rPr>
        <w:t>Jizai</w:t>
      </w:r>
      <w:proofErr w:type="spellEnd"/>
      <w:r w:rsidR="004E570E" w:rsidRPr="00DA2562">
        <w:rPr>
          <w:rFonts w:ascii="Arial" w:hAnsi="Arial" w:cs="Arial"/>
          <w:sz w:val="20"/>
          <w:szCs w:val="20"/>
        </w:rPr>
        <w:t xml:space="preserve"> rotary files.</w:t>
      </w:r>
      <w:r w:rsidR="00AB6FA0" w:rsidRPr="00DA2562">
        <w:rPr>
          <w:rFonts w:ascii="Arial" w:hAnsi="Arial" w:cs="Arial"/>
          <w:sz w:val="20"/>
          <w:szCs w:val="20"/>
        </w:rPr>
        <w:t xml:space="preserve"> </w:t>
      </w:r>
      <w:r w:rsidR="004E570E" w:rsidRPr="00DA2562">
        <w:rPr>
          <w:rFonts w:ascii="Arial" w:hAnsi="Arial" w:cs="Arial"/>
          <w:sz w:val="20"/>
          <w:szCs w:val="20"/>
        </w:rPr>
        <w:t xml:space="preserve">Further </w:t>
      </w:r>
      <w:r w:rsidR="00AF590A" w:rsidRPr="00DA2562">
        <w:rPr>
          <w:rFonts w:ascii="Arial" w:hAnsi="Arial" w:cs="Arial"/>
          <w:sz w:val="20"/>
          <w:szCs w:val="20"/>
        </w:rPr>
        <w:t xml:space="preserve">cleaning and shaping </w:t>
      </w:r>
      <w:proofErr w:type="gramStart"/>
      <w:r w:rsidR="004E570E" w:rsidRPr="00DA2562">
        <w:rPr>
          <w:rFonts w:ascii="Arial" w:hAnsi="Arial" w:cs="Arial"/>
          <w:sz w:val="20"/>
          <w:szCs w:val="20"/>
        </w:rPr>
        <w:t>was</w:t>
      </w:r>
      <w:proofErr w:type="gramEnd"/>
      <w:r w:rsidR="004E570E" w:rsidRPr="00DA2562">
        <w:rPr>
          <w:rFonts w:ascii="Arial" w:hAnsi="Arial" w:cs="Arial"/>
          <w:sz w:val="20"/>
          <w:szCs w:val="20"/>
        </w:rPr>
        <w:t xml:space="preserve"> completed using rotary files (</w:t>
      </w:r>
      <w:proofErr w:type="spellStart"/>
      <w:proofErr w:type="gramStart"/>
      <w:r w:rsidR="004E570E" w:rsidRPr="00DA2562">
        <w:rPr>
          <w:rFonts w:ascii="Arial" w:hAnsi="Arial" w:cs="Arial"/>
          <w:sz w:val="20"/>
          <w:szCs w:val="20"/>
        </w:rPr>
        <w:t>JIZAI,MANI</w:t>
      </w:r>
      <w:proofErr w:type="gramEnd"/>
      <w:r w:rsidR="004E570E" w:rsidRPr="00DA2562">
        <w:rPr>
          <w:rFonts w:ascii="Arial" w:hAnsi="Arial" w:cs="Arial"/>
          <w:sz w:val="20"/>
          <w:szCs w:val="20"/>
        </w:rPr>
        <w:t>,Japan</w:t>
      </w:r>
      <w:proofErr w:type="spellEnd"/>
      <w:r w:rsidR="004E570E" w:rsidRPr="00DA2562">
        <w:rPr>
          <w:rFonts w:ascii="Arial" w:hAnsi="Arial" w:cs="Arial"/>
          <w:sz w:val="20"/>
          <w:szCs w:val="20"/>
        </w:rPr>
        <w:t>) with 2.5 % sodium hypochlorite</w:t>
      </w:r>
      <w:r w:rsidR="00A2062F" w:rsidRPr="00DA2562">
        <w:rPr>
          <w:rFonts w:ascii="Arial" w:hAnsi="Arial" w:cs="Arial"/>
          <w:sz w:val="20"/>
          <w:szCs w:val="20"/>
        </w:rPr>
        <w:t xml:space="preserve"> </w:t>
      </w:r>
      <w:proofErr w:type="gramStart"/>
      <w:r w:rsidR="00A2062F" w:rsidRPr="00DA2562">
        <w:rPr>
          <w:rFonts w:ascii="Arial" w:hAnsi="Arial" w:cs="Arial"/>
          <w:sz w:val="20"/>
          <w:szCs w:val="20"/>
        </w:rPr>
        <w:t>irrigation</w:t>
      </w:r>
      <w:r w:rsidR="004E570E" w:rsidRPr="00DA2562">
        <w:rPr>
          <w:rFonts w:ascii="Arial" w:hAnsi="Arial" w:cs="Arial"/>
          <w:sz w:val="20"/>
          <w:szCs w:val="20"/>
        </w:rPr>
        <w:t xml:space="preserve"> ,followed</w:t>
      </w:r>
      <w:proofErr w:type="gramEnd"/>
      <w:r w:rsidR="004E570E" w:rsidRPr="00DA2562">
        <w:rPr>
          <w:rFonts w:ascii="Arial" w:hAnsi="Arial" w:cs="Arial"/>
          <w:sz w:val="20"/>
          <w:szCs w:val="20"/>
        </w:rPr>
        <w:t xml:space="preserve"> by final rinse of 17% ethylene diamine tetraacetic acid (EDTA) and 5.25% sodium hypochlorite. The root canals were dried with sterile paper </w:t>
      </w:r>
      <w:proofErr w:type="gramStart"/>
      <w:r w:rsidR="004E570E" w:rsidRPr="00DA2562">
        <w:rPr>
          <w:rFonts w:ascii="Arial" w:hAnsi="Arial" w:cs="Arial"/>
          <w:sz w:val="20"/>
          <w:szCs w:val="20"/>
        </w:rPr>
        <w:t>points .</w:t>
      </w:r>
      <w:proofErr w:type="gramEnd"/>
      <w:r w:rsidR="004E570E" w:rsidRPr="00DA2562">
        <w:rPr>
          <w:rFonts w:ascii="Arial" w:hAnsi="Arial" w:cs="Arial"/>
          <w:sz w:val="20"/>
          <w:szCs w:val="20"/>
        </w:rPr>
        <w:t xml:space="preserve"> Pre-obturation radiograph was taken with the master </w:t>
      </w:r>
      <w:proofErr w:type="gramStart"/>
      <w:r w:rsidR="004E570E" w:rsidRPr="00DA2562">
        <w:rPr>
          <w:rFonts w:ascii="Arial" w:hAnsi="Arial" w:cs="Arial"/>
          <w:sz w:val="20"/>
          <w:szCs w:val="20"/>
        </w:rPr>
        <w:t>cones  and</w:t>
      </w:r>
      <w:proofErr w:type="gramEnd"/>
      <w:r w:rsidR="004E570E" w:rsidRPr="00DA2562">
        <w:rPr>
          <w:rFonts w:ascii="Arial" w:hAnsi="Arial" w:cs="Arial"/>
          <w:sz w:val="20"/>
          <w:szCs w:val="20"/>
        </w:rPr>
        <w:t xml:space="preserve"> obturation was done with gutta-percha using cold lateral condensation </w:t>
      </w:r>
      <w:proofErr w:type="gramStart"/>
      <w:r w:rsidR="004E570E" w:rsidRPr="00DA2562">
        <w:rPr>
          <w:rFonts w:ascii="Arial" w:hAnsi="Arial" w:cs="Arial"/>
          <w:sz w:val="20"/>
          <w:szCs w:val="20"/>
        </w:rPr>
        <w:t>technique</w:t>
      </w:r>
      <w:r w:rsidR="00717644">
        <w:rPr>
          <w:rFonts w:ascii="Arial" w:hAnsi="Arial" w:cs="Arial"/>
          <w:sz w:val="20"/>
          <w:szCs w:val="20"/>
        </w:rPr>
        <w:t>(</w:t>
      </w:r>
      <w:proofErr w:type="gramEnd"/>
      <w:r w:rsidR="00717644">
        <w:rPr>
          <w:rFonts w:ascii="Arial" w:hAnsi="Arial" w:cs="Arial"/>
          <w:sz w:val="20"/>
          <w:szCs w:val="20"/>
        </w:rPr>
        <w:t>FIG 5)</w:t>
      </w:r>
      <w:r w:rsidR="004E570E" w:rsidRPr="00DA2562">
        <w:rPr>
          <w:rFonts w:ascii="Arial" w:hAnsi="Arial" w:cs="Arial"/>
          <w:sz w:val="20"/>
          <w:szCs w:val="20"/>
        </w:rPr>
        <w:t xml:space="preserve">. </w:t>
      </w:r>
      <w:r w:rsidR="00AB6FA0" w:rsidRPr="00DA2562">
        <w:rPr>
          <w:rFonts w:ascii="Arial" w:hAnsi="Arial" w:cs="Arial"/>
          <w:sz w:val="20"/>
          <w:szCs w:val="20"/>
        </w:rPr>
        <w:t>P</w:t>
      </w:r>
      <w:r w:rsidR="004E570E" w:rsidRPr="00DA2562">
        <w:rPr>
          <w:rFonts w:ascii="Arial" w:hAnsi="Arial" w:cs="Arial"/>
          <w:sz w:val="20"/>
          <w:szCs w:val="20"/>
        </w:rPr>
        <w:t xml:space="preserve">ermanent restoration was </w:t>
      </w:r>
      <w:r w:rsidR="00A2062F" w:rsidRPr="00DA2562">
        <w:rPr>
          <w:rFonts w:ascii="Arial" w:hAnsi="Arial" w:cs="Arial"/>
          <w:sz w:val="20"/>
          <w:szCs w:val="20"/>
        </w:rPr>
        <w:t xml:space="preserve">complete </w:t>
      </w:r>
      <w:r w:rsidR="004E570E" w:rsidRPr="00DA2562">
        <w:rPr>
          <w:rFonts w:ascii="Arial" w:hAnsi="Arial" w:cs="Arial"/>
          <w:sz w:val="20"/>
          <w:szCs w:val="20"/>
        </w:rPr>
        <w:t>with composite.</w:t>
      </w:r>
    </w:p>
    <w:p w14:paraId="2D13319A" w14:textId="0091E950" w:rsidR="00717644" w:rsidRDefault="00717644" w:rsidP="00824A44">
      <w:pPr>
        <w:spacing w:line="276" w:lineRule="auto"/>
        <w:jc w:val="both"/>
        <w:rPr>
          <w:rFonts w:ascii="Arial" w:hAnsi="Arial" w:cs="Arial"/>
          <w:sz w:val="20"/>
          <w:szCs w:val="20"/>
        </w:rPr>
      </w:pPr>
      <w:r w:rsidRPr="00717644">
        <w:rPr>
          <w:rFonts w:ascii="Arial" w:hAnsi="Arial" w:cs="Arial"/>
          <w:noProof/>
          <w:sz w:val="20"/>
          <w:szCs w:val="20"/>
        </w:rPr>
        <w:lastRenderedPageBreak/>
        <w:drawing>
          <wp:inline distT="0" distB="0" distL="0" distR="0" wp14:anchorId="78B059BB" wp14:editId="5B277322">
            <wp:extent cx="1646368" cy="1716258"/>
            <wp:effectExtent l="0" t="0" r="0" b="0"/>
            <wp:docPr id="5" name="Picture 4">
              <a:extLst xmlns:a="http://schemas.openxmlformats.org/drawingml/2006/main">
                <a:ext uri="{FF2B5EF4-FFF2-40B4-BE49-F238E27FC236}">
                  <a16:creationId xmlns:a16="http://schemas.microsoft.com/office/drawing/2014/main" id="{152F18B5-7CED-D21A-E669-459911D304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2F18B5-7CED-D21A-E669-459911D304B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9621" cy="1719649"/>
                    </a:xfrm>
                    <a:prstGeom prst="rect">
                      <a:avLst/>
                    </a:prstGeom>
                    <a:solidFill>
                      <a:schemeClr val="bg1"/>
                    </a:solidFill>
                  </pic:spPr>
                </pic:pic>
              </a:graphicData>
            </a:graphic>
          </wp:inline>
        </w:drawing>
      </w:r>
    </w:p>
    <w:p w14:paraId="1A93305F" w14:textId="01E602BB" w:rsidR="00717644" w:rsidRPr="00DA2562" w:rsidRDefault="00717644" w:rsidP="00824A44">
      <w:pPr>
        <w:spacing w:line="276" w:lineRule="auto"/>
        <w:jc w:val="both"/>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5:POST</w:t>
      </w:r>
      <w:proofErr w:type="gramEnd"/>
      <w:r>
        <w:rPr>
          <w:rFonts w:ascii="Arial" w:hAnsi="Arial" w:cs="Arial"/>
          <w:sz w:val="20"/>
          <w:szCs w:val="20"/>
        </w:rPr>
        <w:t xml:space="preserve"> OBTURATION RADIOGRAPH</w:t>
      </w:r>
    </w:p>
    <w:p w14:paraId="05078941" w14:textId="31880CE2" w:rsidR="00DB671A" w:rsidRPr="00DA2562" w:rsidRDefault="00DB671A" w:rsidP="00824A44">
      <w:pPr>
        <w:spacing w:line="276" w:lineRule="auto"/>
        <w:jc w:val="both"/>
        <w:rPr>
          <w:rFonts w:ascii="Arial" w:hAnsi="Arial" w:cs="Arial"/>
          <w:b/>
          <w:bCs/>
        </w:rPr>
      </w:pPr>
      <w:r w:rsidRPr="00DA2562">
        <w:rPr>
          <w:rFonts w:ascii="Arial" w:hAnsi="Arial" w:cs="Arial"/>
          <w:b/>
          <w:bCs/>
        </w:rPr>
        <w:t xml:space="preserve">CASE </w:t>
      </w:r>
      <w:r w:rsidR="004E570E" w:rsidRPr="00DA2562">
        <w:rPr>
          <w:rFonts w:ascii="Arial" w:hAnsi="Arial" w:cs="Arial"/>
          <w:b/>
          <w:bCs/>
        </w:rPr>
        <w:t xml:space="preserve"> 2</w:t>
      </w:r>
      <w:r w:rsidRPr="00DA2562">
        <w:rPr>
          <w:rFonts w:ascii="Arial" w:hAnsi="Arial" w:cs="Arial"/>
          <w:b/>
          <w:bCs/>
        </w:rPr>
        <w:t xml:space="preserve"> </w:t>
      </w:r>
    </w:p>
    <w:p w14:paraId="1B625B36" w14:textId="2C20B60E" w:rsidR="00DB671A" w:rsidRDefault="00DB671A" w:rsidP="00824A44">
      <w:pPr>
        <w:spacing w:line="276" w:lineRule="auto"/>
        <w:jc w:val="both"/>
        <w:rPr>
          <w:rFonts w:ascii="Arial" w:hAnsi="Arial" w:cs="Arial"/>
          <w:sz w:val="20"/>
          <w:szCs w:val="20"/>
        </w:rPr>
      </w:pPr>
      <w:r w:rsidRPr="00DA2562">
        <w:rPr>
          <w:rFonts w:ascii="Arial" w:hAnsi="Arial" w:cs="Arial"/>
          <w:sz w:val="20"/>
          <w:szCs w:val="20"/>
        </w:rPr>
        <w:t xml:space="preserve">A </w:t>
      </w:r>
      <w:proofErr w:type="gramStart"/>
      <w:r w:rsidRPr="00DA2562">
        <w:rPr>
          <w:rFonts w:ascii="Arial" w:hAnsi="Arial" w:cs="Arial"/>
          <w:sz w:val="20"/>
          <w:szCs w:val="20"/>
        </w:rPr>
        <w:t>35 year old</w:t>
      </w:r>
      <w:proofErr w:type="gramEnd"/>
      <w:r w:rsidRPr="00DA2562">
        <w:rPr>
          <w:rFonts w:ascii="Arial" w:hAnsi="Arial" w:cs="Arial"/>
          <w:sz w:val="20"/>
          <w:szCs w:val="20"/>
        </w:rPr>
        <w:t xml:space="preserve"> female patient presented to the department with chief complaint of </w:t>
      </w:r>
      <w:r w:rsidR="00843D26" w:rsidRPr="00DA2562">
        <w:rPr>
          <w:rFonts w:ascii="Arial" w:hAnsi="Arial" w:cs="Arial"/>
          <w:sz w:val="20"/>
          <w:szCs w:val="20"/>
        </w:rPr>
        <w:t>intermittent pain and food impaction in her maxillary right first molar. On</w:t>
      </w:r>
      <w:r w:rsidR="00A2062F" w:rsidRPr="00DA2562">
        <w:rPr>
          <w:rFonts w:ascii="Arial" w:hAnsi="Arial" w:cs="Arial"/>
          <w:sz w:val="20"/>
          <w:szCs w:val="20"/>
        </w:rPr>
        <w:t xml:space="preserve"> deeper</w:t>
      </w:r>
      <w:r w:rsidR="00843D26" w:rsidRPr="00DA2562">
        <w:rPr>
          <w:rFonts w:ascii="Arial" w:hAnsi="Arial" w:cs="Arial"/>
          <w:sz w:val="20"/>
          <w:szCs w:val="20"/>
        </w:rPr>
        <w:t xml:space="preserve"> clinical </w:t>
      </w:r>
      <w:r w:rsidR="0023204B">
        <w:rPr>
          <w:rFonts w:ascii="Arial" w:hAnsi="Arial" w:cs="Arial"/>
          <w:sz w:val="20"/>
          <w:szCs w:val="20"/>
        </w:rPr>
        <w:t xml:space="preserve">and radiographic </w:t>
      </w:r>
      <w:r w:rsidR="00843D26" w:rsidRPr="00DA2562">
        <w:rPr>
          <w:rFonts w:ascii="Arial" w:hAnsi="Arial" w:cs="Arial"/>
          <w:sz w:val="20"/>
          <w:szCs w:val="20"/>
        </w:rPr>
        <w:t>evaluation</w:t>
      </w:r>
      <w:r w:rsidR="00D03368" w:rsidRPr="00DA2562">
        <w:rPr>
          <w:rFonts w:ascii="Arial" w:hAnsi="Arial" w:cs="Arial"/>
          <w:sz w:val="20"/>
          <w:szCs w:val="20"/>
        </w:rPr>
        <w:t>,</w:t>
      </w:r>
      <w:r w:rsidR="00843D26" w:rsidRPr="00DA2562">
        <w:rPr>
          <w:rFonts w:ascii="Arial" w:hAnsi="Arial" w:cs="Arial"/>
          <w:sz w:val="20"/>
          <w:szCs w:val="20"/>
        </w:rPr>
        <w:t xml:space="preserve"> a gross proximal cari</w:t>
      </w:r>
      <w:r w:rsidR="00A2062F" w:rsidRPr="00DA2562">
        <w:rPr>
          <w:rFonts w:ascii="Arial" w:hAnsi="Arial" w:cs="Arial"/>
          <w:sz w:val="20"/>
          <w:szCs w:val="20"/>
        </w:rPr>
        <w:t>ous</w:t>
      </w:r>
      <w:r w:rsidR="00843D26" w:rsidRPr="00DA2562">
        <w:rPr>
          <w:rFonts w:ascii="Arial" w:hAnsi="Arial" w:cs="Arial"/>
          <w:sz w:val="20"/>
          <w:szCs w:val="20"/>
        </w:rPr>
        <w:t xml:space="preserve"> lesion was noted on 16(maxillary</w:t>
      </w:r>
      <w:r w:rsidR="00A2062F" w:rsidRPr="00DA2562">
        <w:rPr>
          <w:rFonts w:ascii="Arial" w:hAnsi="Arial" w:cs="Arial"/>
          <w:sz w:val="20"/>
          <w:szCs w:val="20"/>
        </w:rPr>
        <w:t xml:space="preserve"> right</w:t>
      </w:r>
      <w:r w:rsidR="00843D26" w:rsidRPr="00DA2562">
        <w:rPr>
          <w:rFonts w:ascii="Arial" w:hAnsi="Arial" w:cs="Arial"/>
          <w:sz w:val="20"/>
          <w:szCs w:val="20"/>
        </w:rPr>
        <w:t xml:space="preserve"> first molar)</w:t>
      </w:r>
      <w:r w:rsidR="00D03368" w:rsidRPr="00DA2562">
        <w:rPr>
          <w:rFonts w:ascii="Arial" w:hAnsi="Arial" w:cs="Arial"/>
          <w:sz w:val="20"/>
          <w:szCs w:val="20"/>
        </w:rPr>
        <w:t>,</w:t>
      </w:r>
      <w:r w:rsidR="00843D26" w:rsidRPr="00DA2562">
        <w:rPr>
          <w:rFonts w:ascii="Arial" w:hAnsi="Arial" w:cs="Arial"/>
          <w:sz w:val="20"/>
          <w:szCs w:val="20"/>
        </w:rPr>
        <w:t xml:space="preserve"> and tooth was tender on </w:t>
      </w:r>
      <w:proofErr w:type="gramStart"/>
      <w:r w:rsidR="00843D26" w:rsidRPr="00DA2562">
        <w:rPr>
          <w:rFonts w:ascii="Arial" w:hAnsi="Arial" w:cs="Arial"/>
          <w:sz w:val="20"/>
          <w:szCs w:val="20"/>
        </w:rPr>
        <w:t>percussion</w:t>
      </w:r>
      <w:r w:rsidR="0023204B">
        <w:rPr>
          <w:rFonts w:ascii="Arial" w:hAnsi="Arial" w:cs="Arial"/>
          <w:sz w:val="20"/>
          <w:szCs w:val="20"/>
        </w:rPr>
        <w:t>(</w:t>
      </w:r>
      <w:proofErr w:type="gramEnd"/>
      <w:r w:rsidR="0023204B">
        <w:rPr>
          <w:rFonts w:ascii="Arial" w:hAnsi="Arial" w:cs="Arial"/>
          <w:sz w:val="20"/>
          <w:szCs w:val="20"/>
        </w:rPr>
        <w:t>FIG 6)</w:t>
      </w:r>
      <w:r w:rsidR="00843D26" w:rsidRPr="00DA2562">
        <w:rPr>
          <w:rFonts w:ascii="Arial" w:hAnsi="Arial" w:cs="Arial"/>
          <w:sz w:val="20"/>
          <w:szCs w:val="20"/>
        </w:rPr>
        <w:t xml:space="preserve">. </w:t>
      </w:r>
      <w:r w:rsidR="00D03368" w:rsidRPr="00DA2562">
        <w:rPr>
          <w:rFonts w:ascii="Arial" w:hAnsi="Arial" w:cs="Arial"/>
          <w:sz w:val="20"/>
          <w:szCs w:val="20"/>
        </w:rPr>
        <w:t xml:space="preserve">Cold test demonstrated lingering pain </w:t>
      </w:r>
      <w:r w:rsidR="00D64EB7" w:rsidRPr="00DA2562">
        <w:rPr>
          <w:rFonts w:ascii="Arial" w:hAnsi="Arial" w:cs="Arial"/>
          <w:sz w:val="20"/>
          <w:szCs w:val="20"/>
        </w:rPr>
        <w:t xml:space="preserve">for 50 seconds. </w:t>
      </w:r>
      <w:r w:rsidR="00843D26" w:rsidRPr="00DA2562">
        <w:rPr>
          <w:rFonts w:ascii="Arial" w:hAnsi="Arial" w:cs="Arial"/>
          <w:sz w:val="20"/>
          <w:szCs w:val="20"/>
        </w:rPr>
        <w:t xml:space="preserve">The clinical diagnosis was symptomatic irreversible pulpitis </w:t>
      </w:r>
      <w:r w:rsidR="00D03368" w:rsidRPr="00DA2562">
        <w:rPr>
          <w:rFonts w:ascii="Arial" w:hAnsi="Arial" w:cs="Arial"/>
          <w:sz w:val="20"/>
          <w:szCs w:val="20"/>
        </w:rPr>
        <w:t>with symptomatic apical periodontitis</w:t>
      </w:r>
      <w:r w:rsidR="00843D26" w:rsidRPr="00DA2562">
        <w:rPr>
          <w:rFonts w:ascii="Arial" w:hAnsi="Arial" w:cs="Arial"/>
          <w:sz w:val="20"/>
          <w:szCs w:val="20"/>
        </w:rPr>
        <w:t>.</w:t>
      </w:r>
    </w:p>
    <w:p w14:paraId="5F9076A2" w14:textId="1C0BC2B7" w:rsidR="0023204B" w:rsidRDefault="0023204B" w:rsidP="00824A44">
      <w:pPr>
        <w:spacing w:line="276" w:lineRule="auto"/>
        <w:jc w:val="both"/>
        <w:rPr>
          <w:rFonts w:ascii="Arial" w:hAnsi="Arial" w:cs="Arial"/>
          <w:sz w:val="20"/>
          <w:szCs w:val="20"/>
        </w:rPr>
      </w:pPr>
      <w:r w:rsidRPr="0023204B">
        <w:rPr>
          <w:rFonts w:ascii="Arial" w:hAnsi="Arial" w:cs="Arial"/>
          <w:noProof/>
          <w:sz w:val="20"/>
          <w:szCs w:val="20"/>
        </w:rPr>
        <w:drawing>
          <wp:inline distT="0" distB="0" distL="0" distR="0" wp14:anchorId="0A39AAF8" wp14:editId="2A02145B">
            <wp:extent cx="1560196" cy="1240404"/>
            <wp:effectExtent l="0" t="0" r="1905" b="0"/>
            <wp:docPr id="19" name="Picture 18">
              <a:extLst xmlns:a="http://schemas.openxmlformats.org/drawingml/2006/main">
                <a:ext uri="{FF2B5EF4-FFF2-40B4-BE49-F238E27FC236}">
                  <a16:creationId xmlns:a16="http://schemas.microsoft.com/office/drawing/2014/main" id="{C227508C-CCC0-81F8-A66F-B701F8090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227508C-CCC0-81F8-A66F-B701F809084C}"/>
                        </a:ext>
                      </a:extLst>
                    </pic:cNvPr>
                    <pic:cNvPicPr>
                      <a:picLocks noChangeAspect="1"/>
                    </pic:cNvPicPr>
                  </pic:nvPicPr>
                  <pic:blipFill>
                    <a:blip r:embed="rId12"/>
                    <a:stretch>
                      <a:fillRect/>
                    </a:stretch>
                  </pic:blipFill>
                  <pic:spPr>
                    <a:xfrm>
                      <a:off x="0" y="0"/>
                      <a:ext cx="1568090" cy="1246680"/>
                    </a:xfrm>
                    <a:prstGeom prst="rect">
                      <a:avLst/>
                    </a:prstGeom>
                  </pic:spPr>
                </pic:pic>
              </a:graphicData>
            </a:graphic>
          </wp:inline>
        </w:drawing>
      </w:r>
    </w:p>
    <w:p w14:paraId="4529C797" w14:textId="05B187C3" w:rsidR="0023204B" w:rsidRDefault="0023204B" w:rsidP="00824A44">
      <w:pPr>
        <w:spacing w:line="276" w:lineRule="auto"/>
        <w:jc w:val="both"/>
        <w:rPr>
          <w:rFonts w:ascii="Arial" w:hAnsi="Arial" w:cs="Arial"/>
          <w:sz w:val="20"/>
          <w:szCs w:val="20"/>
        </w:rPr>
      </w:pPr>
      <w:r>
        <w:rPr>
          <w:rFonts w:ascii="Arial" w:hAnsi="Arial" w:cs="Arial"/>
          <w:sz w:val="20"/>
          <w:szCs w:val="20"/>
        </w:rPr>
        <w:t>FIG 6: Preoperative Radiograph</w:t>
      </w:r>
    </w:p>
    <w:p w14:paraId="09C829A5" w14:textId="77777777" w:rsidR="0023204B" w:rsidRPr="00DA2562" w:rsidRDefault="0023204B" w:rsidP="00824A44">
      <w:pPr>
        <w:spacing w:line="276" w:lineRule="auto"/>
        <w:jc w:val="both"/>
        <w:rPr>
          <w:rFonts w:ascii="Arial" w:hAnsi="Arial" w:cs="Arial"/>
          <w:sz w:val="20"/>
          <w:szCs w:val="20"/>
        </w:rPr>
      </w:pPr>
    </w:p>
    <w:p w14:paraId="744731A6" w14:textId="64015F74" w:rsidR="0023204B" w:rsidRDefault="00843D26" w:rsidP="00824A44">
      <w:pPr>
        <w:spacing w:line="276" w:lineRule="auto"/>
        <w:jc w:val="both"/>
        <w:rPr>
          <w:rFonts w:ascii="Arial" w:hAnsi="Arial" w:cs="Arial"/>
          <w:sz w:val="20"/>
          <w:szCs w:val="20"/>
        </w:rPr>
      </w:pPr>
      <w:r w:rsidRPr="00DA2562">
        <w:rPr>
          <w:rFonts w:ascii="Arial" w:hAnsi="Arial" w:cs="Arial"/>
          <w:sz w:val="20"/>
          <w:szCs w:val="20"/>
        </w:rPr>
        <w:t>Local anaesthesia was administered and</w:t>
      </w:r>
      <w:r w:rsidR="007A1D45" w:rsidRPr="00DA2562">
        <w:rPr>
          <w:rFonts w:ascii="Arial" w:hAnsi="Arial" w:cs="Arial"/>
          <w:sz w:val="20"/>
          <w:szCs w:val="20"/>
        </w:rPr>
        <w:t xml:space="preserve"> </w:t>
      </w:r>
      <w:r w:rsidR="00D64EB7" w:rsidRPr="00DA2562">
        <w:rPr>
          <w:rFonts w:ascii="Arial" w:hAnsi="Arial" w:cs="Arial"/>
          <w:sz w:val="20"/>
          <w:szCs w:val="20"/>
        </w:rPr>
        <w:t xml:space="preserve">the </w:t>
      </w:r>
      <w:r w:rsidR="007A1D45" w:rsidRPr="00DA2562">
        <w:rPr>
          <w:rFonts w:ascii="Arial" w:hAnsi="Arial" w:cs="Arial"/>
          <w:sz w:val="20"/>
          <w:szCs w:val="20"/>
        </w:rPr>
        <w:t xml:space="preserve">operating field was isolated with rubber </w:t>
      </w:r>
      <w:proofErr w:type="gramStart"/>
      <w:r w:rsidR="007A1D45" w:rsidRPr="00DA2562">
        <w:rPr>
          <w:rFonts w:ascii="Arial" w:hAnsi="Arial" w:cs="Arial"/>
          <w:sz w:val="20"/>
          <w:szCs w:val="20"/>
        </w:rPr>
        <w:t>dam</w:t>
      </w:r>
      <w:r w:rsidR="00D64EB7" w:rsidRPr="00DA2562">
        <w:rPr>
          <w:rFonts w:ascii="Arial" w:hAnsi="Arial" w:cs="Arial"/>
          <w:sz w:val="20"/>
          <w:szCs w:val="20"/>
        </w:rPr>
        <w:t>(</w:t>
      </w:r>
      <w:proofErr w:type="gramEnd"/>
      <w:r w:rsidR="00D64EB7" w:rsidRPr="00DA2562">
        <w:rPr>
          <w:rFonts w:ascii="Arial" w:hAnsi="Arial" w:cs="Arial"/>
          <w:sz w:val="20"/>
          <w:szCs w:val="20"/>
        </w:rPr>
        <w:t>COLTENE)</w:t>
      </w:r>
      <w:r w:rsidR="007A1D45" w:rsidRPr="00DA2562">
        <w:rPr>
          <w:rFonts w:ascii="Arial" w:hAnsi="Arial" w:cs="Arial"/>
          <w:sz w:val="20"/>
          <w:szCs w:val="20"/>
        </w:rPr>
        <w:t>.</w:t>
      </w:r>
      <w:r w:rsidR="00660779" w:rsidRPr="00DA2562">
        <w:rPr>
          <w:rFonts w:ascii="Arial" w:hAnsi="Arial" w:cs="Arial"/>
          <w:sz w:val="20"/>
          <w:szCs w:val="20"/>
        </w:rPr>
        <w:t xml:space="preserve"> </w:t>
      </w:r>
      <w:r w:rsidR="007A1D45" w:rsidRPr="00DA2562">
        <w:rPr>
          <w:rFonts w:ascii="Arial" w:hAnsi="Arial" w:cs="Arial"/>
          <w:sz w:val="20"/>
          <w:szCs w:val="20"/>
        </w:rPr>
        <w:t xml:space="preserve">Caries </w:t>
      </w:r>
      <w:proofErr w:type="gramStart"/>
      <w:r w:rsidR="007A1D45" w:rsidRPr="00DA2562">
        <w:rPr>
          <w:rFonts w:ascii="Arial" w:hAnsi="Arial" w:cs="Arial"/>
          <w:sz w:val="20"/>
          <w:szCs w:val="20"/>
        </w:rPr>
        <w:t xml:space="preserve">was </w:t>
      </w:r>
      <w:r w:rsidRPr="00DA2562">
        <w:rPr>
          <w:rFonts w:ascii="Arial" w:hAnsi="Arial" w:cs="Arial"/>
          <w:sz w:val="20"/>
          <w:szCs w:val="20"/>
        </w:rPr>
        <w:t xml:space="preserve"> excavated</w:t>
      </w:r>
      <w:r w:rsidR="00334B8A" w:rsidRPr="00DA2562">
        <w:rPr>
          <w:rFonts w:ascii="Arial" w:hAnsi="Arial" w:cs="Arial"/>
          <w:sz w:val="20"/>
          <w:szCs w:val="20"/>
        </w:rPr>
        <w:t xml:space="preserve"> </w:t>
      </w:r>
      <w:r w:rsidR="007A1D45" w:rsidRPr="00DA2562">
        <w:rPr>
          <w:rFonts w:ascii="Arial" w:hAnsi="Arial" w:cs="Arial"/>
          <w:sz w:val="20"/>
          <w:szCs w:val="20"/>
        </w:rPr>
        <w:t>,followed</w:t>
      </w:r>
      <w:proofErr w:type="gramEnd"/>
      <w:r w:rsidR="007A1D45" w:rsidRPr="00DA2562">
        <w:rPr>
          <w:rFonts w:ascii="Arial" w:hAnsi="Arial" w:cs="Arial"/>
          <w:sz w:val="20"/>
          <w:szCs w:val="20"/>
        </w:rPr>
        <w:t xml:space="preserve"> by </w:t>
      </w:r>
      <w:r w:rsidR="00334B8A" w:rsidRPr="00DA2562">
        <w:rPr>
          <w:rFonts w:ascii="Arial" w:hAnsi="Arial" w:cs="Arial"/>
          <w:sz w:val="20"/>
          <w:szCs w:val="20"/>
        </w:rPr>
        <w:t>pre-endodontic</w:t>
      </w:r>
      <w:r w:rsidR="007A1D45" w:rsidRPr="00DA2562">
        <w:rPr>
          <w:rFonts w:ascii="Arial" w:hAnsi="Arial" w:cs="Arial"/>
          <w:sz w:val="20"/>
          <w:szCs w:val="20"/>
        </w:rPr>
        <w:t xml:space="preserve"> buildup with composite. Access opening was done.</w:t>
      </w:r>
      <w:r w:rsidR="00660779" w:rsidRPr="00DA2562">
        <w:rPr>
          <w:rFonts w:ascii="Arial" w:hAnsi="Arial" w:cs="Arial"/>
          <w:sz w:val="20"/>
          <w:szCs w:val="20"/>
        </w:rPr>
        <w:t xml:space="preserve"> </w:t>
      </w:r>
      <w:r w:rsidR="007A1D45" w:rsidRPr="00DA2562">
        <w:rPr>
          <w:rFonts w:ascii="Arial" w:hAnsi="Arial" w:cs="Arial"/>
          <w:sz w:val="20"/>
          <w:szCs w:val="20"/>
        </w:rPr>
        <w:t xml:space="preserve">Initial exploration of pulp chamber revealed two </w:t>
      </w:r>
      <w:proofErr w:type="spellStart"/>
      <w:r w:rsidR="007A1D45" w:rsidRPr="00DA2562">
        <w:rPr>
          <w:rFonts w:ascii="Arial" w:hAnsi="Arial" w:cs="Arial"/>
          <w:sz w:val="20"/>
          <w:szCs w:val="20"/>
        </w:rPr>
        <w:t>mesiobuccal</w:t>
      </w:r>
      <w:proofErr w:type="spellEnd"/>
      <w:r w:rsidR="007A1D45" w:rsidRPr="00DA2562">
        <w:rPr>
          <w:rFonts w:ascii="Arial" w:hAnsi="Arial" w:cs="Arial"/>
          <w:sz w:val="20"/>
          <w:szCs w:val="20"/>
        </w:rPr>
        <w:t>,</w:t>
      </w:r>
      <w:r w:rsidR="00D64EB7" w:rsidRPr="00DA2562">
        <w:rPr>
          <w:rFonts w:ascii="Arial" w:hAnsi="Arial" w:cs="Arial"/>
          <w:sz w:val="20"/>
          <w:szCs w:val="20"/>
        </w:rPr>
        <w:t xml:space="preserve"> </w:t>
      </w:r>
      <w:r w:rsidR="007A1D45" w:rsidRPr="00DA2562">
        <w:rPr>
          <w:rFonts w:ascii="Arial" w:hAnsi="Arial" w:cs="Arial"/>
          <w:sz w:val="20"/>
          <w:szCs w:val="20"/>
        </w:rPr>
        <w:t xml:space="preserve">one distobuccal </w:t>
      </w:r>
      <w:proofErr w:type="gramStart"/>
      <w:r w:rsidR="007A1D45" w:rsidRPr="00DA2562">
        <w:rPr>
          <w:rFonts w:ascii="Arial" w:hAnsi="Arial" w:cs="Arial"/>
          <w:sz w:val="20"/>
          <w:szCs w:val="20"/>
        </w:rPr>
        <w:t>and  one</w:t>
      </w:r>
      <w:proofErr w:type="gramEnd"/>
      <w:r w:rsidR="007A1D45" w:rsidRPr="00DA2562">
        <w:rPr>
          <w:rFonts w:ascii="Arial" w:hAnsi="Arial" w:cs="Arial"/>
          <w:sz w:val="20"/>
          <w:szCs w:val="20"/>
        </w:rPr>
        <w:t xml:space="preserve"> palatal canal.</w:t>
      </w:r>
      <w:r w:rsidR="00660779" w:rsidRPr="00DA2562">
        <w:rPr>
          <w:rFonts w:ascii="Arial" w:hAnsi="Arial" w:cs="Arial"/>
          <w:sz w:val="20"/>
          <w:szCs w:val="20"/>
        </w:rPr>
        <w:t xml:space="preserve"> </w:t>
      </w:r>
      <w:r w:rsidR="007A1D45" w:rsidRPr="00DA2562">
        <w:rPr>
          <w:rFonts w:ascii="Arial" w:hAnsi="Arial" w:cs="Arial"/>
          <w:sz w:val="20"/>
          <w:szCs w:val="20"/>
        </w:rPr>
        <w:t xml:space="preserve">The pulp chamber was refined with ultrasonic tips </w:t>
      </w:r>
      <w:r w:rsidR="00334B8A" w:rsidRPr="00DA2562">
        <w:rPr>
          <w:rFonts w:ascii="Arial" w:hAnsi="Arial" w:cs="Arial"/>
          <w:sz w:val="20"/>
          <w:szCs w:val="20"/>
        </w:rPr>
        <w:t xml:space="preserve">and further exploration of pulpal floor with </w:t>
      </w:r>
      <w:r w:rsidR="00A2062F" w:rsidRPr="00DA2562">
        <w:rPr>
          <w:rFonts w:ascii="Arial" w:hAnsi="Arial" w:cs="Arial"/>
          <w:sz w:val="20"/>
          <w:szCs w:val="20"/>
        </w:rPr>
        <w:t xml:space="preserve">dental </w:t>
      </w:r>
      <w:proofErr w:type="gramStart"/>
      <w:r w:rsidR="00334B8A" w:rsidRPr="00DA2562">
        <w:rPr>
          <w:rFonts w:ascii="Arial" w:hAnsi="Arial" w:cs="Arial"/>
          <w:sz w:val="20"/>
          <w:szCs w:val="20"/>
        </w:rPr>
        <w:t>loupes(</w:t>
      </w:r>
      <w:proofErr w:type="gramEnd"/>
      <w:r w:rsidR="00334B8A" w:rsidRPr="00DA2562">
        <w:rPr>
          <w:rFonts w:ascii="Arial" w:hAnsi="Arial" w:cs="Arial"/>
          <w:sz w:val="20"/>
          <w:szCs w:val="20"/>
        </w:rPr>
        <w:t>3.5x)</w:t>
      </w:r>
      <w:r w:rsidR="007A1D45" w:rsidRPr="00DA2562">
        <w:rPr>
          <w:rFonts w:ascii="Arial" w:hAnsi="Arial" w:cs="Arial"/>
          <w:sz w:val="20"/>
          <w:szCs w:val="20"/>
        </w:rPr>
        <w:t xml:space="preserve"> revealed </w:t>
      </w:r>
      <w:r w:rsidR="00D64EB7" w:rsidRPr="00DA2562">
        <w:rPr>
          <w:rFonts w:ascii="Arial" w:hAnsi="Arial" w:cs="Arial"/>
          <w:sz w:val="20"/>
          <w:szCs w:val="20"/>
        </w:rPr>
        <w:t>second</w:t>
      </w:r>
      <w:r w:rsidR="007A1D45" w:rsidRPr="00DA2562">
        <w:rPr>
          <w:rFonts w:ascii="Arial" w:hAnsi="Arial" w:cs="Arial"/>
          <w:sz w:val="20"/>
          <w:szCs w:val="20"/>
        </w:rPr>
        <w:t xml:space="preserve"> palatal </w:t>
      </w:r>
      <w:proofErr w:type="gramStart"/>
      <w:r w:rsidR="007A1D45" w:rsidRPr="00DA2562">
        <w:rPr>
          <w:rFonts w:ascii="Arial" w:hAnsi="Arial" w:cs="Arial"/>
          <w:sz w:val="20"/>
          <w:szCs w:val="20"/>
        </w:rPr>
        <w:t>canal .</w:t>
      </w:r>
      <w:proofErr w:type="gramEnd"/>
      <w:r w:rsidR="007A1D45" w:rsidRPr="00DA2562">
        <w:rPr>
          <w:rFonts w:ascii="Arial" w:hAnsi="Arial" w:cs="Arial"/>
          <w:sz w:val="20"/>
          <w:szCs w:val="20"/>
        </w:rPr>
        <w:t xml:space="preserve"> The working length radiograph was taken using </w:t>
      </w:r>
      <w:r w:rsidR="00334B8A" w:rsidRPr="00DA2562">
        <w:rPr>
          <w:rFonts w:ascii="Arial" w:hAnsi="Arial" w:cs="Arial"/>
          <w:sz w:val="20"/>
          <w:szCs w:val="20"/>
        </w:rPr>
        <w:t xml:space="preserve">the </w:t>
      </w:r>
      <w:r w:rsidR="007A1D45" w:rsidRPr="00DA2562">
        <w:rPr>
          <w:rFonts w:ascii="Arial" w:hAnsi="Arial" w:cs="Arial"/>
          <w:sz w:val="20"/>
          <w:szCs w:val="20"/>
        </w:rPr>
        <w:t xml:space="preserve">bisecting angle </w:t>
      </w:r>
      <w:proofErr w:type="gramStart"/>
      <w:r w:rsidR="007A1D45" w:rsidRPr="00DA2562">
        <w:rPr>
          <w:rFonts w:ascii="Arial" w:hAnsi="Arial" w:cs="Arial"/>
          <w:sz w:val="20"/>
          <w:szCs w:val="20"/>
        </w:rPr>
        <w:t>technique.</w:t>
      </w:r>
      <w:r w:rsidR="00660779" w:rsidRPr="00DA2562">
        <w:rPr>
          <w:rFonts w:ascii="Arial" w:hAnsi="Arial" w:cs="Arial"/>
          <w:sz w:val="20"/>
          <w:szCs w:val="20"/>
        </w:rPr>
        <w:t>.</w:t>
      </w:r>
      <w:proofErr w:type="gramEnd"/>
      <w:r w:rsidR="00660779" w:rsidRPr="00DA2562">
        <w:rPr>
          <w:rFonts w:ascii="Arial" w:hAnsi="Arial" w:cs="Arial"/>
          <w:sz w:val="20"/>
          <w:szCs w:val="20"/>
        </w:rPr>
        <w:t xml:space="preserve">  During preparation,</w:t>
      </w:r>
      <w:r w:rsidR="00334B8A" w:rsidRPr="00DA2562">
        <w:rPr>
          <w:rFonts w:ascii="Arial" w:hAnsi="Arial" w:cs="Arial"/>
          <w:sz w:val="20"/>
          <w:szCs w:val="20"/>
        </w:rPr>
        <w:t xml:space="preserve"> </w:t>
      </w:r>
      <w:r w:rsidR="00660779" w:rsidRPr="00DA2562">
        <w:rPr>
          <w:rFonts w:ascii="Arial" w:hAnsi="Arial" w:cs="Arial"/>
          <w:sz w:val="20"/>
          <w:szCs w:val="20"/>
        </w:rPr>
        <w:t xml:space="preserve">instrument </w:t>
      </w:r>
      <w:r w:rsidR="00A2062F" w:rsidRPr="00DA2562">
        <w:rPr>
          <w:rFonts w:ascii="Arial" w:hAnsi="Arial" w:cs="Arial"/>
          <w:sz w:val="20"/>
          <w:szCs w:val="20"/>
        </w:rPr>
        <w:t>got</w:t>
      </w:r>
      <w:r w:rsidR="00660779" w:rsidRPr="00DA2562">
        <w:rPr>
          <w:rFonts w:ascii="Arial" w:hAnsi="Arial" w:cs="Arial"/>
          <w:sz w:val="20"/>
          <w:szCs w:val="20"/>
        </w:rPr>
        <w:t xml:space="preserve"> separated in the </w:t>
      </w:r>
      <w:r w:rsidR="00A2062F" w:rsidRPr="00DA2562">
        <w:rPr>
          <w:rFonts w:ascii="Arial" w:hAnsi="Arial" w:cs="Arial"/>
          <w:sz w:val="20"/>
          <w:szCs w:val="20"/>
        </w:rPr>
        <w:t xml:space="preserve">coronal </w:t>
      </w:r>
      <w:proofErr w:type="gramStart"/>
      <w:r w:rsidR="00A2062F" w:rsidRPr="00DA2562">
        <w:rPr>
          <w:rFonts w:ascii="Arial" w:hAnsi="Arial" w:cs="Arial"/>
          <w:sz w:val="20"/>
          <w:szCs w:val="20"/>
        </w:rPr>
        <w:t>third ,almost</w:t>
      </w:r>
      <w:proofErr w:type="gramEnd"/>
      <w:r w:rsidR="00A2062F" w:rsidRPr="00DA2562">
        <w:rPr>
          <w:rFonts w:ascii="Arial" w:hAnsi="Arial" w:cs="Arial"/>
          <w:sz w:val="20"/>
          <w:szCs w:val="20"/>
        </w:rPr>
        <w:t xml:space="preserve"> 2 mm from the canal orifice in </w:t>
      </w:r>
      <w:r w:rsidR="00660779" w:rsidRPr="00DA2562">
        <w:rPr>
          <w:rFonts w:ascii="Arial" w:hAnsi="Arial" w:cs="Arial"/>
          <w:sz w:val="20"/>
          <w:szCs w:val="20"/>
        </w:rPr>
        <w:t xml:space="preserve">MB2 </w:t>
      </w:r>
      <w:proofErr w:type="gramStart"/>
      <w:r w:rsidR="00660779" w:rsidRPr="00DA2562">
        <w:rPr>
          <w:rFonts w:ascii="Arial" w:hAnsi="Arial" w:cs="Arial"/>
          <w:sz w:val="20"/>
          <w:szCs w:val="20"/>
        </w:rPr>
        <w:t>canal</w:t>
      </w:r>
      <w:r w:rsidR="0023204B">
        <w:rPr>
          <w:rFonts w:ascii="Arial" w:hAnsi="Arial" w:cs="Arial"/>
          <w:sz w:val="20"/>
          <w:szCs w:val="20"/>
        </w:rPr>
        <w:t>(</w:t>
      </w:r>
      <w:proofErr w:type="gramEnd"/>
      <w:r w:rsidR="0023204B">
        <w:rPr>
          <w:rFonts w:ascii="Arial" w:hAnsi="Arial" w:cs="Arial"/>
          <w:sz w:val="20"/>
          <w:szCs w:val="20"/>
        </w:rPr>
        <w:t>FIG 7)</w:t>
      </w:r>
      <w:r w:rsidR="00660779" w:rsidRPr="00DA2562">
        <w:rPr>
          <w:rFonts w:ascii="Arial" w:hAnsi="Arial" w:cs="Arial"/>
          <w:sz w:val="20"/>
          <w:szCs w:val="20"/>
        </w:rPr>
        <w:t xml:space="preserve">. </w:t>
      </w:r>
    </w:p>
    <w:p w14:paraId="239E7DC3" w14:textId="4AD668DE" w:rsidR="0023204B" w:rsidRDefault="0023204B" w:rsidP="00824A44">
      <w:pPr>
        <w:spacing w:line="276" w:lineRule="auto"/>
        <w:jc w:val="both"/>
        <w:rPr>
          <w:rFonts w:ascii="Arial" w:hAnsi="Arial" w:cs="Arial"/>
          <w:sz w:val="20"/>
          <w:szCs w:val="20"/>
        </w:rPr>
      </w:pPr>
      <w:r w:rsidRPr="0023204B">
        <w:rPr>
          <w:rFonts w:ascii="Arial" w:hAnsi="Arial" w:cs="Arial"/>
          <w:noProof/>
          <w:sz w:val="20"/>
          <w:szCs w:val="20"/>
        </w:rPr>
        <w:lastRenderedPageBreak/>
        <w:drawing>
          <wp:inline distT="0" distB="0" distL="0" distR="0" wp14:anchorId="1E81DE9F" wp14:editId="31F46BBB">
            <wp:extent cx="1661823" cy="2212036"/>
            <wp:effectExtent l="0" t="0" r="0" b="0"/>
            <wp:docPr id="2005331819" name="Picture 6">
              <a:extLst xmlns:a="http://schemas.openxmlformats.org/drawingml/2006/main">
                <a:ext uri="{FF2B5EF4-FFF2-40B4-BE49-F238E27FC236}">
                  <a16:creationId xmlns:a16="http://schemas.microsoft.com/office/drawing/2014/main" id="{8827616C-05BD-02F0-955D-C7942980A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827616C-05BD-02F0-955D-C7942980A447}"/>
                        </a:ext>
                      </a:extLst>
                    </pic:cNvPr>
                    <pic:cNvPicPr>
                      <a:picLocks noChangeAspect="1"/>
                    </pic:cNvPicPr>
                  </pic:nvPicPr>
                  <pic:blipFill>
                    <a:blip r:embed="rId13" cstate="print">
                      <a:extLst>
                        <a:ext uri="{28A0092B-C50C-407E-A947-70E740481C1C}">
                          <a14:useLocalDpi xmlns:a14="http://schemas.microsoft.com/office/drawing/2010/main" val="0"/>
                        </a:ext>
                      </a:extLst>
                    </a:blip>
                    <a:srcRect l="24585" b="7127"/>
                    <a:stretch/>
                  </pic:blipFill>
                  <pic:spPr>
                    <a:xfrm rot="10800000">
                      <a:off x="0" y="0"/>
                      <a:ext cx="1664547" cy="2215663"/>
                    </a:xfrm>
                    <a:prstGeom prst="rect">
                      <a:avLst/>
                    </a:prstGeom>
                  </pic:spPr>
                </pic:pic>
              </a:graphicData>
            </a:graphic>
          </wp:inline>
        </w:drawing>
      </w:r>
    </w:p>
    <w:p w14:paraId="7D0D95D2" w14:textId="0AFDBF09" w:rsidR="0023204B" w:rsidRDefault="0023204B" w:rsidP="00824A44">
      <w:pPr>
        <w:spacing w:line="276" w:lineRule="auto"/>
        <w:jc w:val="both"/>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7  Working</w:t>
      </w:r>
      <w:proofErr w:type="gramEnd"/>
      <w:r>
        <w:rPr>
          <w:rFonts w:ascii="Arial" w:hAnsi="Arial" w:cs="Arial"/>
          <w:sz w:val="20"/>
          <w:szCs w:val="20"/>
        </w:rPr>
        <w:t xml:space="preserve"> length radiograph with 2 palatal canals and </w:t>
      </w:r>
      <w:proofErr w:type="spellStart"/>
      <w:r>
        <w:rPr>
          <w:rFonts w:ascii="Arial" w:hAnsi="Arial" w:cs="Arial"/>
          <w:sz w:val="20"/>
          <w:szCs w:val="20"/>
        </w:rPr>
        <w:t>fractrured</w:t>
      </w:r>
      <w:proofErr w:type="spellEnd"/>
      <w:r>
        <w:rPr>
          <w:rFonts w:ascii="Arial" w:hAnsi="Arial" w:cs="Arial"/>
          <w:sz w:val="20"/>
          <w:szCs w:val="20"/>
        </w:rPr>
        <w:t xml:space="preserve"> instrument in MB2</w:t>
      </w:r>
    </w:p>
    <w:p w14:paraId="18F6945C" w14:textId="77777777" w:rsidR="0023204B" w:rsidRDefault="00660779" w:rsidP="00824A44">
      <w:pPr>
        <w:spacing w:line="276" w:lineRule="auto"/>
        <w:jc w:val="both"/>
        <w:rPr>
          <w:rFonts w:ascii="Arial" w:hAnsi="Arial" w:cs="Arial"/>
          <w:sz w:val="20"/>
          <w:szCs w:val="20"/>
        </w:rPr>
      </w:pPr>
      <w:r w:rsidRPr="00DA2562">
        <w:rPr>
          <w:rFonts w:ascii="Arial" w:hAnsi="Arial" w:cs="Arial"/>
          <w:sz w:val="20"/>
          <w:szCs w:val="20"/>
        </w:rPr>
        <w:t xml:space="preserve">Further </w:t>
      </w:r>
      <w:r w:rsidR="00A2062F" w:rsidRPr="00DA2562">
        <w:rPr>
          <w:rFonts w:ascii="Arial" w:hAnsi="Arial" w:cs="Arial"/>
          <w:sz w:val="20"/>
          <w:szCs w:val="20"/>
        </w:rPr>
        <w:t xml:space="preserve">cleaning and shaping </w:t>
      </w:r>
      <w:proofErr w:type="gramStart"/>
      <w:r w:rsidRPr="00DA2562">
        <w:rPr>
          <w:rFonts w:ascii="Arial" w:hAnsi="Arial" w:cs="Arial"/>
          <w:sz w:val="20"/>
          <w:szCs w:val="20"/>
        </w:rPr>
        <w:t>was</w:t>
      </w:r>
      <w:proofErr w:type="gramEnd"/>
      <w:r w:rsidRPr="00DA2562">
        <w:rPr>
          <w:rFonts w:ascii="Arial" w:hAnsi="Arial" w:cs="Arial"/>
          <w:sz w:val="20"/>
          <w:szCs w:val="20"/>
        </w:rPr>
        <w:t xml:space="preserve"> completed</w:t>
      </w:r>
      <w:r w:rsidR="00A2062F" w:rsidRPr="00DA2562">
        <w:rPr>
          <w:rFonts w:ascii="Arial" w:hAnsi="Arial" w:cs="Arial"/>
          <w:sz w:val="20"/>
          <w:szCs w:val="20"/>
        </w:rPr>
        <w:t xml:space="preserve"> with</w:t>
      </w:r>
      <w:r w:rsidRPr="00DA2562">
        <w:rPr>
          <w:rFonts w:ascii="Arial" w:hAnsi="Arial" w:cs="Arial"/>
          <w:sz w:val="20"/>
          <w:szCs w:val="20"/>
        </w:rPr>
        <w:t xml:space="preserve"> rotary </w:t>
      </w:r>
      <w:proofErr w:type="gramStart"/>
      <w:r w:rsidRPr="00DA2562">
        <w:rPr>
          <w:rFonts w:ascii="Arial" w:hAnsi="Arial" w:cs="Arial"/>
          <w:sz w:val="20"/>
          <w:szCs w:val="20"/>
        </w:rPr>
        <w:t>files</w:t>
      </w:r>
      <w:r w:rsidR="00A2062F" w:rsidRPr="00DA2562">
        <w:rPr>
          <w:rFonts w:ascii="Arial" w:hAnsi="Arial" w:cs="Arial"/>
          <w:sz w:val="20"/>
          <w:szCs w:val="20"/>
        </w:rPr>
        <w:t xml:space="preserve"> </w:t>
      </w:r>
      <w:r w:rsidRPr="00DA2562">
        <w:rPr>
          <w:rFonts w:ascii="Arial" w:hAnsi="Arial" w:cs="Arial"/>
          <w:sz w:val="20"/>
          <w:szCs w:val="20"/>
        </w:rPr>
        <w:t xml:space="preserve"> (</w:t>
      </w:r>
      <w:proofErr w:type="gramEnd"/>
      <w:r w:rsidRPr="00DA2562">
        <w:rPr>
          <w:rFonts w:ascii="Arial" w:hAnsi="Arial" w:cs="Arial"/>
          <w:sz w:val="20"/>
          <w:szCs w:val="20"/>
        </w:rPr>
        <w:t>JIZAI,</w:t>
      </w:r>
      <w:r w:rsidR="00A2062F" w:rsidRPr="00DA2562">
        <w:rPr>
          <w:rFonts w:ascii="Arial" w:hAnsi="Arial" w:cs="Arial"/>
          <w:sz w:val="20"/>
          <w:szCs w:val="20"/>
        </w:rPr>
        <w:t xml:space="preserve"> </w:t>
      </w:r>
      <w:r w:rsidRPr="00DA2562">
        <w:rPr>
          <w:rFonts w:ascii="Arial" w:hAnsi="Arial" w:cs="Arial"/>
          <w:sz w:val="20"/>
          <w:szCs w:val="20"/>
        </w:rPr>
        <w:t>MANI,</w:t>
      </w:r>
      <w:r w:rsidR="00A2062F" w:rsidRPr="00DA2562">
        <w:rPr>
          <w:rFonts w:ascii="Arial" w:hAnsi="Arial" w:cs="Arial"/>
          <w:sz w:val="20"/>
          <w:szCs w:val="20"/>
        </w:rPr>
        <w:t xml:space="preserve"> </w:t>
      </w:r>
      <w:r w:rsidRPr="00DA2562">
        <w:rPr>
          <w:rFonts w:ascii="Arial" w:hAnsi="Arial" w:cs="Arial"/>
          <w:sz w:val="20"/>
          <w:szCs w:val="20"/>
        </w:rPr>
        <w:t xml:space="preserve">Japan) </w:t>
      </w:r>
      <w:r w:rsidR="00A2062F" w:rsidRPr="00DA2562">
        <w:rPr>
          <w:rFonts w:ascii="Arial" w:hAnsi="Arial" w:cs="Arial"/>
          <w:sz w:val="20"/>
          <w:szCs w:val="20"/>
        </w:rPr>
        <w:t xml:space="preserve">after establishing glide path with manual files. The canals were prepared to </w:t>
      </w:r>
      <w:r w:rsidRPr="00DA2562">
        <w:rPr>
          <w:rFonts w:ascii="Arial" w:hAnsi="Arial" w:cs="Arial"/>
          <w:sz w:val="20"/>
          <w:szCs w:val="20"/>
        </w:rPr>
        <w:t xml:space="preserve">size 30/4% (MB1), size 30/6% (Distobuccal and P1) and size 30/4% (P2). </w:t>
      </w:r>
      <w:r w:rsidR="00A153AB" w:rsidRPr="00DA2562">
        <w:rPr>
          <w:rFonts w:ascii="Arial" w:hAnsi="Arial" w:cs="Arial"/>
          <w:sz w:val="20"/>
          <w:szCs w:val="20"/>
        </w:rPr>
        <w:t xml:space="preserve">Pre-obturation radiograph was taken with the master </w:t>
      </w:r>
      <w:proofErr w:type="spellStart"/>
      <w:proofErr w:type="gramStart"/>
      <w:r w:rsidR="00A153AB" w:rsidRPr="00DA2562">
        <w:rPr>
          <w:rFonts w:ascii="Arial" w:hAnsi="Arial" w:cs="Arial"/>
          <w:sz w:val="20"/>
          <w:szCs w:val="20"/>
        </w:rPr>
        <w:t>cones,then</w:t>
      </w:r>
      <w:proofErr w:type="spellEnd"/>
      <w:proofErr w:type="gramEnd"/>
      <w:r w:rsidR="00A153AB" w:rsidRPr="00DA2562">
        <w:rPr>
          <w:rFonts w:ascii="Arial" w:hAnsi="Arial" w:cs="Arial"/>
          <w:sz w:val="20"/>
          <w:szCs w:val="20"/>
        </w:rPr>
        <w:t xml:space="preserve"> i</w:t>
      </w:r>
      <w:r w:rsidR="00A2062F" w:rsidRPr="00DA2562">
        <w:rPr>
          <w:rFonts w:ascii="Arial" w:hAnsi="Arial" w:cs="Arial"/>
          <w:sz w:val="20"/>
          <w:szCs w:val="20"/>
        </w:rPr>
        <w:t xml:space="preserve">rrigation was done with </w:t>
      </w:r>
      <w:r w:rsidRPr="00DA2562">
        <w:rPr>
          <w:rFonts w:ascii="Arial" w:hAnsi="Arial" w:cs="Arial"/>
          <w:sz w:val="20"/>
          <w:szCs w:val="20"/>
        </w:rPr>
        <w:t xml:space="preserve">2.5 % sodium </w:t>
      </w:r>
      <w:proofErr w:type="gramStart"/>
      <w:r w:rsidRPr="00DA2562">
        <w:rPr>
          <w:rFonts w:ascii="Arial" w:hAnsi="Arial" w:cs="Arial"/>
          <w:sz w:val="20"/>
          <w:szCs w:val="20"/>
        </w:rPr>
        <w:t>hypochlor</w:t>
      </w:r>
      <w:r w:rsidR="00A2062F" w:rsidRPr="00DA2562">
        <w:rPr>
          <w:rFonts w:ascii="Arial" w:hAnsi="Arial" w:cs="Arial"/>
          <w:sz w:val="20"/>
          <w:szCs w:val="20"/>
        </w:rPr>
        <w:t xml:space="preserve">ite </w:t>
      </w:r>
      <w:r w:rsidR="00DC75DE" w:rsidRPr="00DA2562">
        <w:rPr>
          <w:rFonts w:ascii="Arial" w:hAnsi="Arial" w:cs="Arial"/>
          <w:sz w:val="20"/>
          <w:szCs w:val="20"/>
        </w:rPr>
        <w:t>,followed</w:t>
      </w:r>
      <w:proofErr w:type="gramEnd"/>
      <w:r w:rsidR="00DC75DE" w:rsidRPr="00DA2562">
        <w:rPr>
          <w:rFonts w:ascii="Arial" w:hAnsi="Arial" w:cs="Arial"/>
          <w:sz w:val="20"/>
          <w:szCs w:val="20"/>
        </w:rPr>
        <w:t xml:space="preserve"> by final rinse of </w:t>
      </w:r>
      <w:r w:rsidRPr="00DA2562">
        <w:rPr>
          <w:rFonts w:ascii="Arial" w:hAnsi="Arial" w:cs="Arial"/>
          <w:sz w:val="20"/>
          <w:szCs w:val="20"/>
        </w:rPr>
        <w:t xml:space="preserve">17% ethylene </w:t>
      </w:r>
      <w:r w:rsidR="00DC75DE" w:rsidRPr="00DA2562">
        <w:rPr>
          <w:rFonts w:ascii="Arial" w:hAnsi="Arial" w:cs="Arial"/>
          <w:sz w:val="20"/>
          <w:szCs w:val="20"/>
        </w:rPr>
        <w:t>diamine tetraacetic</w:t>
      </w:r>
      <w:r w:rsidRPr="00DA2562">
        <w:rPr>
          <w:rFonts w:ascii="Arial" w:hAnsi="Arial" w:cs="Arial"/>
          <w:sz w:val="20"/>
          <w:szCs w:val="20"/>
        </w:rPr>
        <w:t xml:space="preserve"> acid (EDTA)</w:t>
      </w:r>
      <w:r w:rsidR="00DC75DE" w:rsidRPr="00DA2562">
        <w:rPr>
          <w:rFonts w:ascii="Arial" w:hAnsi="Arial" w:cs="Arial"/>
          <w:sz w:val="20"/>
          <w:szCs w:val="20"/>
        </w:rPr>
        <w:t xml:space="preserve"> and 5.25% sodium hypochlorite</w:t>
      </w:r>
      <w:r w:rsidRPr="00DA2562">
        <w:rPr>
          <w:rFonts w:ascii="Arial" w:hAnsi="Arial" w:cs="Arial"/>
          <w:sz w:val="20"/>
          <w:szCs w:val="20"/>
        </w:rPr>
        <w:t xml:space="preserve">. </w:t>
      </w:r>
      <w:r w:rsidR="00DC75DE" w:rsidRPr="00DA2562">
        <w:rPr>
          <w:rFonts w:ascii="Arial" w:hAnsi="Arial" w:cs="Arial"/>
          <w:sz w:val="20"/>
          <w:szCs w:val="20"/>
        </w:rPr>
        <w:t>T</w:t>
      </w:r>
      <w:r w:rsidRPr="00DA2562">
        <w:rPr>
          <w:rFonts w:ascii="Arial" w:hAnsi="Arial" w:cs="Arial"/>
          <w:sz w:val="20"/>
          <w:szCs w:val="20"/>
        </w:rPr>
        <w:t xml:space="preserve">he root canals were dried with sterile paper </w:t>
      </w:r>
      <w:proofErr w:type="gramStart"/>
      <w:r w:rsidRPr="00DA2562">
        <w:rPr>
          <w:rFonts w:ascii="Arial" w:hAnsi="Arial" w:cs="Arial"/>
          <w:sz w:val="20"/>
          <w:szCs w:val="20"/>
        </w:rPr>
        <w:t>points</w:t>
      </w:r>
      <w:r w:rsidR="00DC75DE" w:rsidRPr="00DA2562">
        <w:rPr>
          <w:rFonts w:ascii="Arial" w:hAnsi="Arial" w:cs="Arial"/>
          <w:sz w:val="20"/>
          <w:szCs w:val="20"/>
        </w:rPr>
        <w:t xml:space="preserve"> .</w:t>
      </w:r>
      <w:proofErr w:type="gramEnd"/>
      <w:r w:rsidR="00DC75DE" w:rsidRPr="00DA2562">
        <w:rPr>
          <w:rFonts w:ascii="Arial" w:hAnsi="Arial" w:cs="Arial"/>
          <w:sz w:val="20"/>
          <w:szCs w:val="20"/>
        </w:rPr>
        <w:t xml:space="preserve">  and finally</w:t>
      </w:r>
      <w:r w:rsidR="00D64EB7" w:rsidRPr="00DA2562">
        <w:rPr>
          <w:rFonts w:ascii="Arial" w:hAnsi="Arial" w:cs="Arial"/>
          <w:sz w:val="20"/>
          <w:szCs w:val="20"/>
        </w:rPr>
        <w:t>,</w:t>
      </w:r>
      <w:r w:rsidR="00DC75DE" w:rsidRPr="00DA2562">
        <w:rPr>
          <w:rFonts w:ascii="Arial" w:hAnsi="Arial" w:cs="Arial"/>
          <w:sz w:val="20"/>
          <w:szCs w:val="20"/>
        </w:rPr>
        <w:t xml:space="preserve"> obturation of all canals except </w:t>
      </w:r>
      <w:r w:rsidR="00A153AB" w:rsidRPr="00DA2562">
        <w:rPr>
          <w:rFonts w:ascii="Arial" w:hAnsi="Arial" w:cs="Arial"/>
          <w:sz w:val="20"/>
          <w:szCs w:val="20"/>
        </w:rPr>
        <w:t>MB</w:t>
      </w:r>
      <w:r w:rsidR="00DC75DE" w:rsidRPr="00DA2562">
        <w:rPr>
          <w:rFonts w:ascii="Arial" w:hAnsi="Arial" w:cs="Arial"/>
          <w:sz w:val="20"/>
          <w:szCs w:val="20"/>
        </w:rPr>
        <w:t xml:space="preserve">2 was done with </w:t>
      </w:r>
      <w:r w:rsidR="00D64EB7" w:rsidRPr="00DA2562">
        <w:rPr>
          <w:rFonts w:ascii="Arial" w:hAnsi="Arial" w:cs="Arial"/>
          <w:sz w:val="20"/>
          <w:szCs w:val="20"/>
        </w:rPr>
        <w:t>gutta-percha</w:t>
      </w:r>
      <w:r w:rsidR="00DC75DE" w:rsidRPr="00DA2562">
        <w:rPr>
          <w:rFonts w:ascii="Arial" w:hAnsi="Arial" w:cs="Arial"/>
          <w:sz w:val="20"/>
          <w:szCs w:val="20"/>
        </w:rPr>
        <w:t xml:space="preserve"> using cold lateral condensation </w:t>
      </w:r>
      <w:proofErr w:type="gramStart"/>
      <w:r w:rsidR="00DC75DE" w:rsidRPr="00DA2562">
        <w:rPr>
          <w:rFonts w:ascii="Arial" w:hAnsi="Arial" w:cs="Arial"/>
          <w:sz w:val="20"/>
          <w:szCs w:val="20"/>
        </w:rPr>
        <w:t>technique</w:t>
      </w:r>
      <w:r w:rsidR="0023204B">
        <w:rPr>
          <w:rFonts w:ascii="Arial" w:hAnsi="Arial" w:cs="Arial"/>
          <w:sz w:val="20"/>
          <w:szCs w:val="20"/>
        </w:rPr>
        <w:t>(</w:t>
      </w:r>
      <w:proofErr w:type="gramEnd"/>
      <w:r w:rsidR="0023204B">
        <w:rPr>
          <w:rFonts w:ascii="Arial" w:hAnsi="Arial" w:cs="Arial"/>
          <w:sz w:val="20"/>
          <w:szCs w:val="20"/>
        </w:rPr>
        <w:t>FIG 8)</w:t>
      </w:r>
      <w:r w:rsidR="00DC75DE" w:rsidRPr="00DA2562">
        <w:rPr>
          <w:rFonts w:ascii="Arial" w:hAnsi="Arial" w:cs="Arial"/>
          <w:sz w:val="20"/>
          <w:szCs w:val="20"/>
        </w:rPr>
        <w:t xml:space="preserve">. </w:t>
      </w:r>
      <w:r w:rsidRPr="00DA2562">
        <w:rPr>
          <w:rFonts w:ascii="Arial" w:hAnsi="Arial" w:cs="Arial"/>
          <w:sz w:val="20"/>
          <w:szCs w:val="20"/>
        </w:rPr>
        <w:t>Patient was recalled after</w:t>
      </w:r>
      <w:r w:rsidR="00DC75DE" w:rsidRPr="00DA2562">
        <w:rPr>
          <w:rFonts w:ascii="Arial" w:hAnsi="Arial" w:cs="Arial"/>
          <w:sz w:val="20"/>
          <w:szCs w:val="20"/>
        </w:rPr>
        <w:t xml:space="preserve"> one </w:t>
      </w:r>
      <w:r w:rsidRPr="00DA2562">
        <w:rPr>
          <w:rFonts w:ascii="Arial" w:hAnsi="Arial" w:cs="Arial"/>
          <w:sz w:val="20"/>
          <w:szCs w:val="20"/>
        </w:rPr>
        <w:t>wee</w:t>
      </w:r>
      <w:r w:rsidR="00DC75DE" w:rsidRPr="00DA2562">
        <w:rPr>
          <w:rFonts w:ascii="Arial" w:hAnsi="Arial" w:cs="Arial"/>
          <w:sz w:val="20"/>
          <w:szCs w:val="20"/>
        </w:rPr>
        <w:t xml:space="preserve">k. </w:t>
      </w:r>
    </w:p>
    <w:p w14:paraId="736225BB" w14:textId="13F014D1" w:rsidR="0023204B" w:rsidRDefault="0023204B" w:rsidP="00824A44">
      <w:pPr>
        <w:spacing w:line="276" w:lineRule="auto"/>
        <w:jc w:val="both"/>
        <w:rPr>
          <w:rFonts w:ascii="Arial" w:hAnsi="Arial" w:cs="Arial"/>
          <w:sz w:val="20"/>
          <w:szCs w:val="20"/>
        </w:rPr>
      </w:pPr>
      <w:r w:rsidRPr="0023204B">
        <w:rPr>
          <w:rFonts w:ascii="Arial" w:hAnsi="Arial" w:cs="Arial"/>
          <w:noProof/>
          <w:sz w:val="20"/>
          <w:szCs w:val="20"/>
        </w:rPr>
        <w:drawing>
          <wp:inline distT="0" distB="0" distL="0" distR="0" wp14:anchorId="7C5B4307" wp14:editId="286B2843">
            <wp:extent cx="1751428" cy="1884353"/>
            <wp:effectExtent l="0" t="0" r="1270" b="1905"/>
            <wp:docPr id="11" name="Picture 10">
              <a:extLst xmlns:a="http://schemas.openxmlformats.org/drawingml/2006/main">
                <a:ext uri="{FF2B5EF4-FFF2-40B4-BE49-F238E27FC236}">
                  <a16:creationId xmlns:a16="http://schemas.microsoft.com/office/drawing/2014/main" id="{4CA4291B-D218-6EF8-854B-3AD1304B2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CA4291B-D218-6EF8-854B-3AD1304B23F9}"/>
                        </a:ext>
                      </a:extLst>
                    </pic:cNvPr>
                    <pic:cNvPicPr>
                      <a:picLocks noChangeAspect="1"/>
                    </pic:cNvPicPr>
                  </pic:nvPicPr>
                  <pic:blipFill>
                    <a:blip r:embed="rId14" cstate="print">
                      <a:extLst>
                        <a:ext uri="{28A0092B-C50C-407E-A947-70E740481C1C}">
                          <a14:useLocalDpi xmlns:a14="http://schemas.microsoft.com/office/drawing/2010/main" val="0"/>
                        </a:ext>
                      </a:extLst>
                    </a:blip>
                    <a:srcRect t="12720" r="20077" b="8506"/>
                    <a:stretch/>
                  </pic:blipFill>
                  <pic:spPr>
                    <a:xfrm>
                      <a:off x="0" y="0"/>
                      <a:ext cx="1758933" cy="1892427"/>
                    </a:xfrm>
                    <a:prstGeom prst="rect">
                      <a:avLst/>
                    </a:prstGeom>
                  </pic:spPr>
                </pic:pic>
              </a:graphicData>
            </a:graphic>
          </wp:inline>
        </w:drawing>
      </w:r>
    </w:p>
    <w:p w14:paraId="3B266C72" w14:textId="798064BA" w:rsidR="0023204B" w:rsidRDefault="0023204B" w:rsidP="00824A44">
      <w:pPr>
        <w:spacing w:line="276" w:lineRule="auto"/>
        <w:jc w:val="both"/>
        <w:rPr>
          <w:rFonts w:ascii="Arial" w:hAnsi="Arial" w:cs="Arial"/>
          <w:sz w:val="20"/>
          <w:szCs w:val="20"/>
        </w:rPr>
      </w:pPr>
      <w:r>
        <w:rPr>
          <w:rFonts w:ascii="Arial" w:hAnsi="Arial" w:cs="Arial"/>
          <w:sz w:val="20"/>
          <w:szCs w:val="20"/>
        </w:rPr>
        <w:t xml:space="preserve">FIG 8: </w:t>
      </w:r>
      <w:r w:rsidR="00E87126">
        <w:rPr>
          <w:rFonts w:ascii="Arial" w:hAnsi="Arial" w:cs="Arial"/>
          <w:sz w:val="20"/>
          <w:szCs w:val="20"/>
        </w:rPr>
        <w:t xml:space="preserve">Post </w:t>
      </w:r>
      <w:r>
        <w:rPr>
          <w:rFonts w:ascii="Arial" w:hAnsi="Arial" w:cs="Arial"/>
          <w:sz w:val="20"/>
          <w:szCs w:val="20"/>
        </w:rPr>
        <w:t xml:space="preserve">Obturation </w:t>
      </w:r>
      <w:r w:rsidR="00E87126">
        <w:rPr>
          <w:rFonts w:ascii="Arial" w:hAnsi="Arial" w:cs="Arial"/>
          <w:sz w:val="20"/>
          <w:szCs w:val="20"/>
        </w:rPr>
        <w:t>radiograph of 4 canals</w:t>
      </w:r>
    </w:p>
    <w:p w14:paraId="08507821" w14:textId="5EE66550" w:rsidR="00843D26" w:rsidRDefault="00DC75DE" w:rsidP="00824A44">
      <w:pPr>
        <w:spacing w:line="276" w:lineRule="auto"/>
        <w:jc w:val="both"/>
        <w:rPr>
          <w:rFonts w:ascii="Arial" w:hAnsi="Arial" w:cs="Arial"/>
          <w:sz w:val="20"/>
          <w:szCs w:val="20"/>
        </w:rPr>
      </w:pPr>
      <w:r w:rsidRPr="00DA2562">
        <w:rPr>
          <w:rFonts w:ascii="Arial" w:hAnsi="Arial" w:cs="Arial"/>
          <w:sz w:val="20"/>
          <w:szCs w:val="20"/>
        </w:rPr>
        <w:t xml:space="preserve">The broken instrument was first successfully bypassed </w:t>
      </w:r>
      <w:r w:rsidR="00A153AB" w:rsidRPr="00DA2562">
        <w:rPr>
          <w:rFonts w:ascii="Arial" w:hAnsi="Arial" w:cs="Arial"/>
          <w:sz w:val="20"/>
          <w:szCs w:val="20"/>
        </w:rPr>
        <w:t>and size of the canal increased using k files</w:t>
      </w:r>
      <w:r w:rsidR="00E87126">
        <w:rPr>
          <w:rFonts w:ascii="Arial" w:hAnsi="Arial" w:cs="Arial"/>
          <w:sz w:val="20"/>
          <w:szCs w:val="20"/>
        </w:rPr>
        <w:t xml:space="preserve">. </w:t>
      </w:r>
      <w:r w:rsidR="00A153AB" w:rsidRPr="00DA2562">
        <w:rPr>
          <w:rFonts w:ascii="Arial" w:hAnsi="Arial" w:cs="Arial"/>
          <w:sz w:val="20"/>
          <w:szCs w:val="20"/>
        </w:rPr>
        <w:t xml:space="preserve">This created a staging platform for the placement of ultrasonic </w:t>
      </w:r>
      <w:proofErr w:type="spellStart"/>
      <w:proofErr w:type="gramStart"/>
      <w:r w:rsidR="00A153AB" w:rsidRPr="00DA2562">
        <w:rPr>
          <w:rFonts w:ascii="Arial" w:hAnsi="Arial" w:cs="Arial"/>
          <w:sz w:val="20"/>
          <w:szCs w:val="20"/>
        </w:rPr>
        <w:t>tips</w:t>
      </w:r>
      <w:r w:rsidRPr="00DA2562">
        <w:rPr>
          <w:rFonts w:ascii="Arial" w:hAnsi="Arial" w:cs="Arial"/>
          <w:sz w:val="20"/>
          <w:szCs w:val="20"/>
        </w:rPr>
        <w:t>.</w:t>
      </w:r>
      <w:r w:rsidR="00A153AB" w:rsidRPr="00DA2562">
        <w:rPr>
          <w:rFonts w:ascii="Arial" w:hAnsi="Arial" w:cs="Arial"/>
          <w:sz w:val="20"/>
          <w:szCs w:val="20"/>
        </w:rPr>
        <w:t>The</w:t>
      </w:r>
      <w:proofErr w:type="spellEnd"/>
      <w:proofErr w:type="gramEnd"/>
      <w:r w:rsidR="00A153AB" w:rsidRPr="00DA2562">
        <w:rPr>
          <w:rFonts w:ascii="Arial" w:hAnsi="Arial" w:cs="Arial"/>
          <w:sz w:val="20"/>
          <w:szCs w:val="20"/>
        </w:rPr>
        <w:t xml:space="preserve"> broken instrument was </w:t>
      </w:r>
      <w:proofErr w:type="gramStart"/>
      <w:r w:rsidR="00A153AB" w:rsidRPr="00DA2562">
        <w:rPr>
          <w:rFonts w:ascii="Arial" w:hAnsi="Arial" w:cs="Arial"/>
          <w:sz w:val="20"/>
          <w:szCs w:val="20"/>
        </w:rPr>
        <w:t xml:space="preserve">retrieved </w:t>
      </w:r>
      <w:r w:rsidRPr="00DA2562">
        <w:rPr>
          <w:rFonts w:ascii="Arial" w:hAnsi="Arial" w:cs="Arial"/>
          <w:sz w:val="20"/>
          <w:szCs w:val="20"/>
        </w:rPr>
        <w:t xml:space="preserve"> </w:t>
      </w:r>
      <w:r w:rsidR="00A153AB" w:rsidRPr="00DA2562">
        <w:rPr>
          <w:rFonts w:ascii="Arial" w:hAnsi="Arial" w:cs="Arial"/>
          <w:sz w:val="20"/>
          <w:szCs w:val="20"/>
        </w:rPr>
        <w:t>and</w:t>
      </w:r>
      <w:proofErr w:type="gramEnd"/>
      <w:r w:rsidR="00A153AB" w:rsidRPr="00DA2562">
        <w:rPr>
          <w:rFonts w:ascii="Arial" w:hAnsi="Arial" w:cs="Arial"/>
          <w:sz w:val="20"/>
          <w:szCs w:val="20"/>
        </w:rPr>
        <w:t xml:space="preserve"> canal was </w:t>
      </w:r>
      <w:proofErr w:type="gramStart"/>
      <w:r w:rsidRPr="00DA2562">
        <w:rPr>
          <w:rFonts w:ascii="Arial" w:hAnsi="Arial" w:cs="Arial"/>
          <w:sz w:val="20"/>
          <w:szCs w:val="20"/>
        </w:rPr>
        <w:t>obturated</w:t>
      </w:r>
      <w:r w:rsidR="0023204B">
        <w:rPr>
          <w:rFonts w:ascii="Arial" w:hAnsi="Arial" w:cs="Arial"/>
          <w:sz w:val="20"/>
          <w:szCs w:val="20"/>
        </w:rPr>
        <w:t>(</w:t>
      </w:r>
      <w:proofErr w:type="gramEnd"/>
      <w:r w:rsidR="0023204B">
        <w:rPr>
          <w:rFonts w:ascii="Arial" w:hAnsi="Arial" w:cs="Arial"/>
          <w:sz w:val="20"/>
          <w:szCs w:val="20"/>
        </w:rPr>
        <w:t>FIG 9</w:t>
      </w:r>
      <w:r w:rsidR="00E87126">
        <w:rPr>
          <w:rFonts w:ascii="Arial" w:hAnsi="Arial" w:cs="Arial"/>
          <w:sz w:val="20"/>
          <w:szCs w:val="20"/>
        </w:rPr>
        <w:t>,10</w:t>
      </w:r>
      <w:proofErr w:type="gramStart"/>
      <w:r w:rsidR="0023204B">
        <w:rPr>
          <w:rFonts w:ascii="Arial" w:hAnsi="Arial" w:cs="Arial"/>
          <w:sz w:val="20"/>
          <w:szCs w:val="20"/>
        </w:rPr>
        <w:t>)</w:t>
      </w:r>
      <w:r w:rsidR="00A153AB" w:rsidRPr="00DA2562">
        <w:rPr>
          <w:rFonts w:ascii="Arial" w:hAnsi="Arial" w:cs="Arial"/>
          <w:sz w:val="20"/>
          <w:szCs w:val="20"/>
        </w:rPr>
        <w:t>.Access</w:t>
      </w:r>
      <w:proofErr w:type="gramEnd"/>
      <w:r w:rsidR="00A153AB" w:rsidRPr="00DA2562">
        <w:rPr>
          <w:rFonts w:ascii="Arial" w:hAnsi="Arial" w:cs="Arial"/>
          <w:sz w:val="20"/>
          <w:szCs w:val="20"/>
        </w:rPr>
        <w:t xml:space="preserve"> cavity was restored and later rehabilitated.</w:t>
      </w:r>
    </w:p>
    <w:p w14:paraId="19587BA1" w14:textId="77777777" w:rsidR="00E87126" w:rsidRDefault="00E87126" w:rsidP="00824A44">
      <w:pPr>
        <w:spacing w:line="276" w:lineRule="auto"/>
        <w:jc w:val="both"/>
        <w:rPr>
          <w:rFonts w:ascii="Arial" w:hAnsi="Arial" w:cs="Arial"/>
          <w:sz w:val="20"/>
          <w:szCs w:val="20"/>
        </w:rPr>
      </w:pPr>
    </w:p>
    <w:p w14:paraId="6C4BD97D" w14:textId="7B3FC870" w:rsidR="00E87126" w:rsidRDefault="00E87126" w:rsidP="00824A44">
      <w:pPr>
        <w:spacing w:line="276" w:lineRule="auto"/>
        <w:jc w:val="both"/>
        <w:rPr>
          <w:rFonts w:ascii="Arial" w:hAnsi="Arial" w:cs="Arial"/>
          <w:sz w:val="20"/>
          <w:szCs w:val="20"/>
        </w:rPr>
      </w:pPr>
      <w:r w:rsidRPr="00E87126">
        <w:rPr>
          <w:rFonts w:ascii="Arial" w:hAnsi="Arial" w:cs="Arial"/>
          <w:noProof/>
          <w:sz w:val="20"/>
          <w:szCs w:val="20"/>
        </w:rPr>
        <w:lastRenderedPageBreak/>
        <w:drawing>
          <wp:inline distT="0" distB="0" distL="0" distR="0" wp14:anchorId="58F96281" wp14:editId="4C2083CB">
            <wp:extent cx="1650628" cy="2207433"/>
            <wp:effectExtent l="7303" t="0" r="0" b="0"/>
            <wp:docPr id="13" name="Picture 12">
              <a:extLst xmlns:a="http://schemas.openxmlformats.org/drawingml/2006/main">
                <a:ext uri="{FF2B5EF4-FFF2-40B4-BE49-F238E27FC236}">
                  <a16:creationId xmlns:a16="http://schemas.microsoft.com/office/drawing/2014/main" id="{B8AF3407-4FD9-95FE-E9F0-F34B9F2FE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8AF3407-4FD9-95FE-E9F0-F34B9F2FEF1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653392" cy="2211130"/>
                    </a:xfrm>
                    <a:prstGeom prst="rect">
                      <a:avLst/>
                    </a:prstGeom>
                  </pic:spPr>
                </pic:pic>
              </a:graphicData>
            </a:graphic>
          </wp:inline>
        </w:drawing>
      </w:r>
    </w:p>
    <w:p w14:paraId="5FAC2765" w14:textId="728B7D1E" w:rsidR="00E87126" w:rsidRDefault="00E87126" w:rsidP="00824A44">
      <w:pPr>
        <w:spacing w:line="276" w:lineRule="auto"/>
        <w:jc w:val="both"/>
        <w:rPr>
          <w:rFonts w:ascii="Arial" w:hAnsi="Arial" w:cs="Arial"/>
          <w:sz w:val="20"/>
          <w:szCs w:val="20"/>
        </w:rPr>
      </w:pPr>
      <w:r>
        <w:rPr>
          <w:rFonts w:ascii="Arial" w:hAnsi="Arial" w:cs="Arial"/>
          <w:sz w:val="20"/>
          <w:szCs w:val="20"/>
        </w:rPr>
        <w:t>FIG 9: Radiograph after instrument retrieval from MB2</w:t>
      </w:r>
    </w:p>
    <w:p w14:paraId="3A059EC1" w14:textId="3EA92D73" w:rsidR="00E87126" w:rsidRDefault="00E87126" w:rsidP="00824A44">
      <w:pPr>
        <w:spacing w:line="276" w:lineRule="auto"/>
        <w:jc w:val="both"/>
        <w:rPr>
          <w:rFonts w:ascii="Arial" w:hAnsi="Arial" w:cs="Arial"/>
          <w:sz w:val="20"/>
          <w:szCs w:val="20"/>
        </w:rPr>
      </w:pPr>
      <w:r w:rsidRPr="00E87126">
        <w:rPr>
          <w:rFonts w:ascii="Arial" w:hAnsi="Arial" w:cs="Arial"/>
          <w:noProof/>
          <w:sz w:val="20"/>
          <w:szCs w:val="20"/>
        </w:rPr>
        <w:drawing>
          <wp:inline distT="0" distB="0" distL="0" distR="0" wp14:anchorId="7B416C37" wp14:editId="52240D56">
            <wp:extent cx="1448972" cy="2018890"/>
            <wp:effectExtent l="0" t="0" r="0" b="635"/>
            <wp:docPr id="140868147" name="Picture 14">
              <a:extLst xmlns:a="http://schemas.openxmlformats.org/drawingml/2006/main">
                <a:ext uri="{FF2B5EF4-FFF2-40B4-BE49-F238E27FC236}">
                  <a16:creationId xmlns:a16="http://schemas.microsoft.com/office/drawing/2014/main" id="{80EF9238-CC8A-5AB7-C4FC-4CBCFF36A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0EF9238-CC8A-5AB7-C4FC-4CBCFF36ACC0}"/>
                        </a:ext>
                      </a:extLst>
                    </pic:cNvPr>
                    <pic:cNvPicPr>
                      <a:picLocks noChangeAspect="1"/>
                    </pic:cNvPicPr>
                  </pic:nvPicPr>
                  <pic:blipFill>
                    <a:blip r:embed="rId16" cstate="print">
                      <a:extLst>
                        <a:ext uri="{28A0092B-C50C-407E-A947-70E740481C1C}">
                          <a14:useLocalDpi xmlns:a14="http://schemas.microsoft.com/office/drawing/2010/main" val="0"/>
                        </a:ext>
                      </a:extLst>
                    </a:blip>
                    <a:srcRect t="8122" r="36204"/>
                    <a:stretch/>
                  </pic:blipFill>
                  <pic:spPr>
                    <a:xfrm>
                      <a:off x="0" y="0"/>
                      <a:ext cx="1451775" cy="2022796"/>
                    </a:xfrm>
                    <a:prstGeom prst="rect">
                      <a:avLst/>
                    </a:prstGeom>
                  </pic:spPr>
                </pic:pic>
              </a:graphicData>
            </a:graphic>
          </wp:inline>
        </w:drawing>
      </w:r>
    </w:p>
    <w:p w14:paraId="6DF98F27" w14:textId="40C5DBD2" w:rsidR="00E87126" w:rsidRDefault="00E87126" w:rsidP="00824A44">
      <w:pPr>
        <w:spacing w:line="276" w:lineRule="auto"/>
        <w:jc w:val="both"/>
        <w:rPr>
          <w:rFonts w:ascii="Arial" w:hAnsi="Arial" w:cs="Arial"/>
          <w:sz w:val="20"/>
          <w:szCs w:val="20"/>
        </w:rPr>
      </w:pPr>
      <w:r>
        <w:rPr>
          <w:rFonts w:ascii="Arial" w:hAnsi="Arial" w:cs="Arial"/>
          <w:sz w:val="20"/>
          <w:szCs w:val="20"/>
        </w:rPr>
        <w:t>FIG 10: Post obturation Radiograph</w:t>
      </w:r>
    </w:p>
    <w:p w14:paraId="560AC150" w14:textId="77777777" w:rsidR="00E87126" w:rsidRPr="00DA2562" w:rsidRDefault="00E87126" w:rsidP="00824A44">
      <w:pPr>
        <w:spacing w:line="276" w:lineRule="auto"/>
        <w:jc w:val="both"/>
        <w:rPr>
          <w:rFonts w:ascii="Arial" w:hAnsi="Arial" w:cs="Arial"/>
          <w:sz w:val="20"/>
          <w:szCs w:val="20"/>
        </w:rPr>
      </w:pPr>
    </w:p>
    <w:p w14:paraId="222D4104" w14:textId="21229693" w:rsidR="00334B8A" w:rsidRPr="00DA2562" w:rsidRDefault="00334B8A" w:rsidP="00824A44">
      <w:pPr>
        <w:spacing w:line="276" w:lineRule="auto"/>
        <w:jc w:val="both"/>
        <w:rPr>
          <w:rFonts w:ascii="Arial" w:hAnsi="Arial" w:cs="Arial"/>
          <w:b/>
          <w:bCs/>
        </w:rPr>
      </w:pPr>
      <w:r w:rsidRPr="00DA2562">
        <w:rPr>
          <w:rFonts w:ascii="Arial" w:hAnsi="Arial" w:cs="Arial"/>
          <w:b/>
          <w:bCs/>
        </w:rPr>
        <w:t xml:space="preserve">DISCUSSION </w:t>
      </w:r>
    </w:p>
    <w:p w14:paraId="744BA7F6" w14:textId="090AAE43" w:rsidR="00334B8A" w:rsidRPr="00DA2562" w:rsidRDefault="00334B8A" w:rsidP="00824A44">
      <w:pPr>
        <w:spacing w:line="276" w:lineRule="auto"/>
        <w:jc w:val="both"/>
        <w:rPr>
          <w:rFonts w:ascii="Arial" w:hAnsi="Arial" w:cs="Arial"/>
          <w:sz w:val="20"/>
          <w:szCs w:val="20"/>
        </w:rPr>
      </w:pPr>
      <w:r w:rsidRPr="00DA2562">
        <w:rPr>
          <w:rFonts w:ascii="Arial" w:hAnsi="Arial" w:cs="Arial"/>
          <w:sz w:val="20"/>
          <w:szCs w:val="20"/>
        </w:rPr>
        <w:t>This case report</w:t>
      </w:r>
      <w:r w:rsidR="00783B52" w:rsidRPr="00DA2562">
        <w:rPr>
          <w:rFonts w:ascii="Arial" w:hAnsi="Arial" w:cs="Arial"/>
          <w:sz w:val="20"/>
          <w:szCs w:val="20"/>
        </w:rPr>
        <w:t>s</w:t>
      </w:r>
      <w:r w:rsidRPr="00DA2562">
        <w:rPr>
          <w:rFonts w:ascii="Arial" w:hAnsi="Arial" w:cs="Arial"/>
          <w:sz w:val="20"/>
          <w:szCs w:val="20"/>
        </w:rPr>
        <w:t xml:space="preserve"> outlines the non-surgical endodontic treatment of a maxillary molar</w:t>
      </w:r>
      <w:r w:rsidR="00783B52" w:rsidRPr="00DA2562">
        <w:rPr>
          <w:rFonts w:ascii="Arial" w:hAnsi="Arial" w:cs="Arial"/>
          <w:sz w:val="20"/>
          <w:szCs w:val="20"/>
        </w:rPr>
        <w:t>s</w:t>
      </w:r>
      <w:r w:rsidRPr="00DA2562">
        <w:rPr>
          <w:rFonts w:ascii="Arial" w:hAnsi="Arial" w:cs="Arial"/>
          <w:sz w:val="20"/>
          <w:szCs w:val="20"/>
        </w:rPr>
        <w:t xml:space="preserve"> exhibiting two palatal canals. Typically, the maxillary first molar is characterized by three roots and three to four root canals, making the presence of an additional palatal canal quite uncommon. Such cases underscore the complex endodontic anatomy of the maxillary first molar with dual canals in the palatal root. Dental practitioners can effectively identify and navigate these atypical configurations with a combination of magnification,</w:t>
      </w:r>
      <w:r w:rsidR="00E70DEA" w:rsidRPr="00DA2562">
        <w:rPr>
          <w:rFonts w:ascii="Arial" w:hAnsi="Arial" w:cs="Arial"/>
          <w:sz w:val="20"/>
          <w:szCs w:val="20"/>
        </w:rPr>
        <w:t xml:space="preserve"> </w:t>
      </w:r>
      <w:proofErr w:type="gramStart"/>
      <w:r w:rsidR="00E70DEA" w:rsidRPr="00DA2562">
        <w:rPr>
          <w:rFonts w:ascii="Arial" w:hAnsi="Arial" w:cs="Arial"/>
          <w:sz w:val="20"/>
          <w:szCs w:val="20"/>
        </w:rPr>
        <w:t xml:space="preserve">illumination </w:t>
      </w:r>
      <w:r w:rsidR="003F52FC" w:rsidRPr="00DA2562">
        <w:rPr>
          <w:rFonts w:ascii="Arial" w:hAnsi="Arial" w:cs="Arial"/>
          <w:sz w:val="20"/>
          <w:szCs w:val="20"/>
        </w:rPr>
        <w:t xml:space="preserve"> </w:t>
      </w:r>
      <w:r w:rsidRPr="00DA2562">
        <w:rPr>
          <w:rFonts w:ascii="Arial" w:hAnsi="Arial" w:cs="Arial"/>
          <w:sz w:val="20"/>
          <w:szCs w:val="20"/>
        </w:rPr>
        <w:t>proper</w:t>
      </w:r>
      <w:proofErr w:type="gramEnd"/>
      <w:r w:rsidRPr="00DA2562">
        <w:rPr>
          <w:rFonts w:ascii="Arial" w:hAnsi="Arial" w:cs="Arial"/>
          <w:sz w:val="20"/>
          <w:szCs w:val="20"/>
        </w:rPr>
        <w:t xml:space="preserve"> access cavity preparation and careful canal exploration.</w:t>
      </w:r>
      <w:r w:rsidR="00D64EB7" w:rsidRPr="00DA2562">
        <w:rPr>
          <w:rFonts w:ascii="Arial" w:hAnsi="Arial" w:cs="Arial"/>
          <w:sz w:val="20"/>
          <w:szCs w:val="20"/>
        </w:rPr>
        <w:t xml:space="preserve"> </w:t>
      </w:r>
      <w:r w:rsidRPr="00DA2562">
        <w:rPr>
          <w:rFonts w:ascii="Arial" w:hAnsi="Arial" w:cs="Arial"/>
          <w:sz w:val="20"/>
          <w:szCs w:val="20"/>
        </w:rPr>
        <w:t xml:space="preserve">Additional imaging tools, such as preoperative Cone Beam Computed Tomography (CBCT), are </w:t>
      </w:r>
      <w:r w:rsidR="00A153AB" w:rsidRPr="00DA2562">
        <w:rPr>
          <w:rFonts w:ascii="Arial" w:hAnsi="Arial" w:cs="Arial"/>
          <w:sz w:val="20"/>
          <w:szCs w:val="20"/>
        </w:rPr>
        <w:t xml:space="preserve">valuable and mandatory diagnostic </w:t>
      </w:r>
      <w:proofErr w:type="gramStart"/>
      <w:r w:rsidR="00A153AB" w:rsidRPr="00DA2562">
        <w:rPr>
          <w:rFonts w:ascii="Arial" w:hAnsi="Arial" w:cs="Arial"/>
          <w:sz w:val="20"/>
          <w:szCs w:val="20"/>
        </w:rPr>
        <w:t>adjuncts</w:t>
      </w:r>
      <w:r w:rsidRPr="00DA2562">
        <w:rPr>
          <w:rFonts w:ascii="Arial" w:hAnsi="Arial" w:cs="Arial"/>
          <w:sz w:val="20"/>
          <w:szCs w:val="20"/>
        </w:rPr>
        <w:t>.</w:t>
      </w:r>
      <w:r w:rsidR="002C4E17" w:rsidRPr="002C4E17">
        <w:rPr>
          <w:rFonts w:ascii="Arial" w:hAnsi="Arial" w:cs="Arial"/>
          <w:sz w:val="20"/>
        </w:rPr>
        <w:t>(</w:t>
      </w:r>
      <w:proofErr w:type="gramEnd"/>
      <w:r w:rsidR="002C4E17" w:rsidRPr="002C4E17">
        <w:rPr>
          <w:rFonts w:ascii="Arial" w:hAnsi="Arial" w:cs="Arial"/>
          <w:sz w:val="20"/>
        </w:rPr>
        <w:t>Ali, 2020)</w:t>
      </w:r>
    </w:p>
    <w:p w14:paraId="728ABFAD" w14:textId="76505EE1" w:rsidR="003F52FC" w:rsidRPr="00DA2562" w:rsidRDefault="00783B52" w:rsidP="00824A44">
      <w:pPr>
        <w:spacing w:line="276" w:lineRule="auto"/>
        <w:jc w:val="both"/>
        <w:rPr>
          <w:rFonts w:ascii="Arial" w:hAnsi="Arial" w:cs="Arial"/>
          <w:sz w:val="20"/>
          <w:szCs w:val="20"/>
        </w:rPr>
      </w:pPr>
      <w:r w:rsidRPr="00DA2562">
        <w:rPr>
          <w:rFonts w:ascii="Arial" w:hAnsi="Arial" w:cs="Arial"/>
          <w:sz w:val="20"/>
          <w:szCs w:val="20"/>
        </w:rPr>
        <w:t xml:space="preserve">In case 1, two palatal canals have distinct orifices whereas in case </w:t>
      </w:r>
      <w:proofErr w:type="gramStart"/>
      <w:r w:rsidRPr="00DA2562">
        <w:rPr>
          <w:rFonts w:ascii="Arial" w:hAnsi="Arial" w:cs="Arial"/>
          <w:sz w:val="20"/>
          <w:szCs w:val="20"/>
        </w:rPr>
        <w:t>2 ,the</w:t>
      </w:r>
      <w:proofErr w:type="gramEnd"/>
      <w:r w:rsidRPr="00DA2562">
        <w:rPr>
          <w:rFonts w:ascii="Arial" w:hAnsi="Arial" w:cs="Arial"/>
          <w:sz w:val="20"/>
          <w:szCs w:val="20"/>
        </w:rPr>
        <w:t xml:space="preserve"> </w:t>
      </w:r>
      <w:proofErr w:type="gramStart"/>
      <w:r w:rsidRPr="00DA2562">
        <w:rPr>
          <w:rFonts w:ascii="Arial" w:hAnsi="Arial" w:cs="Arial"/>
          <w:sz w:val="20"/>
          <w:szCs w:val="20"/>
        </w:rPr>
        <w:t>2 palatal</w:t>
      </w:r>
      <w:proofErr w:type="gramEnd"/>
      <w:r w:rsidRPr="00DA2562">
        <w:rPr>
          <w:rFonts w:ascii="Arial" w:hAnsi="Arial" w:cs="Arial"/>
          <w:sz w:val="20"/>
          <w:szCs w:val="20"/>
        </w:rPr>
        <w:t xml:space="preserve"> canal seems to join at the apical third into a single </w:t>
      </w:r>
      <w:proofErr w:type="spellStart"/>
      <w:proofErr w:type="gramStart"/>
      <w:r w:rsidRPr="00DA2562">
        <w:rPr>
          <w:rFonts w:ascii="Arial" w:hAnsi="Arial" w:cs="Arial"/>
          <w:sz w:val="20"/>
          <w:szCs w:val="20"/>
        </w:rPr>
        <w:t>exit.</w:t>
      </w:r>
      <w:r w:rsidR="003F52FC" w:rsidRPr="00DA2562">
        <w:rPr>
          <w:rFonts w:ascii="Arial" w:hAnsi="Arial" w:cs="Arial"/>
          <w:sz w:val="20"/>
          <w:szCs w:val="20"/>
        </w:rPr>
        <w:t>he</w:t>
      </w:r>
      <w:proofErr w:type="spellEnd"/>
      <w:proofErr w:type="gramEnd"/>
      <w:r w:rsidR="003F52FC" w:rsidRPr="00DA2562">
        <w:rPr>
          <w:rFonts w:ascii="Arial" w:hAnsi="Arial" w:cs="Arial"/>
          <w:sz w:val="20"/>
          <w:szCs w:val="20"/>
        </w:rPr>
        <w:t xml:space="preserve"> traditional triangular access for maxillary molars was adapted to a trapezoidal shape to enhance visibility for identifying additional canals. A thorough evaluation of the preoperative radiograph and careful examination of the pulp chamber floor, aided by effective visualization and probing, enables the clinician to locate the canal orifices. The </w:t>
      </w:r>
      <w:r w:rsidR="00A153AB" w:rsidRPr="00DA2562">
        <w:rPr>
          <w:rFonts w:ascii="Arial" w:hAnsi="Arial" w:cs="Arial"/>
          <w:sz w:val="20"/>
          <w:szCs w:val="20"/>
        </w:rPr>
        <w:t>use</w:t>
      </w:r>
      <w:r w:rsidR="003F52FC" w:rsidRPr="00DA2562">
        <w:rPr>
          <w:rFonts w:ascii="Arial" w:hAnsi="Arial" w:cs="Arial"/>
          <w:sz w:val="20"/>
          <w:szCs w:val="20"/>
        </w:rPr>
        <w:t xml:space="preserve"> of an endodontic explorer, magnifying loupes, and digital radiography proved essential for the identification and </w:t>
      </w:r>
      <w:r w:rsidR="00A153AB" w:rsidRPr="00DA2562">
        <w:rPr>
          <w:rFonts w:ascii="Arial" w:hAnsi="Arial" w:cs="Arial"/>
          <w:sz w:val="20"/>
          <w:szCs w:val="20"/>
        </w:rPr>
        <w:t>management</w:t>
      </w:r>
      <w:r w:rsidR="003F52FC" w:rsidRPr="00DA2562">
        <w:rPr>
          <w:rFonts w:ascii="Arial" w:hAnsi="Arial" w:cs="Arial"/>
          <w:sz w:val="20"/>
          <w:szCs w:val="20"/>
        </w:rPr>
        <w:t xml:space="preserve"> of two canals located in the palatal and </w:t>
      </w:r>
      <w:proofErr w:type="spellStart"/>
      <w:r w:rsidR="003F52FC" w:rsidRPr="00DA2562">
        <w:rPr>
          <w:rFonts w:ascii="Arial" w:hAnsi="Arial" w:cs="Arial"/>
          <w:sz w:val="20"/>
          <w:szCs w:val="20"/>
        </w:rPr>
        <w:t>mesio</w:t>
      </w:r>
      <w:proofErr w:type="spellEnd"/>
      <w:r w:rsidR="003F52FC" w:rsidRPr="00DA2562">
        <w:rPr>
          <w:rFonts w:ascii="Arial" w:hAnsi="Arial" w:cs="Arial"/>
          <w:sz w:val="20"/>
          <w:szCs w:val="20"/>
        </w:rPr>
        <w:t xml:space="preserve">-buccal roots. </w:t>
      </w:r>
      <w:r w:rsidR="00A153AB" w:rsidRPr="00DA2562">
        <w:rPr>
          <w:rFonts w:ascii="Arial" w:hAnsi="Arial" w:cs="Arial"/>
          <w:sz w:val="20"/>
          <w:szCs w:val="20"/>
        </w:rPr>
        <w:t>M</w:t>
      </w:r>
      <w:r w:rsidR="003F52FC" w:rsidRPr="00DA2562">
        <w:rPr>
          <w:rFonts w:ascii="Arial" w:hAnsi="Arial" w:cs="Arial"/>
          <w:sz w:val="20"/>
          <w:szCs w:val="20"/>
        </w:rPr>
        <w:t>eticulous</w:t>
      </w:r>
      <w:r w:rsidR="00A153AB" w:rsidRPr="00DA2562">
        <w:rPr>
          <w:rFonts w:ascii="Arial" w:hAnsi="Arial" w:cs="Arial"/>
          <w:sz w:val="20"/>
          <w:szCs w:val="20"/>
        </w:rPr>
        <w:t xml:space="preserve"> evaluation of pulp </w:t>
      </w:r>
      <w:r w:rsidR="003F52FC" w:rsidRPr="00DA2562">
        <w:rPr>
          <w:rFonts w:ascii="Arial" w:hAnsi="Arial" w:cs="Arial"/>
          <w:sz w:val="20"/>
          <w:szCs w:val="20"/>
        </w:rPr>
        <w:t>chamber</w:t>
      </w:r>
      <w:r w:rsidR="00A153AB" w:rsidRPr="00DA2562">
        <w:rPr>
          <w:rFonts w:ascii="Arial" w:hAnsi="Arial" w:cs="Arial"/>
          <w:sz w:val="20"/>
          <w:szCs w:val="20"/>
        </w:rPr>
        <w:t xml:space="preserve"> </w:t>
      </w:r>
      <w:proofErr w:type="gramStart"/>
      <w:r w:rsidR="00A153AB" w:rsidRPr="00DA2562">
        <w:rPr>
          <w:rFonts w:ascii="Arial" w:hAnsi="Arial" w:cs="Arial"/>
          <w:sz w:val="20"/>
          <w:szCs w:val="20"/>
        </w:rPr>
        <w:t xml:space="preserve">and </w:t>
      </w:r>
      <w:r w:rsidR="003F52FC" w:rsidRPr="00DA2562">
        <w:rPr>
          <w:rFonts w:ascii="Arial" w:hAnsi="Arial" w:cs="Arial"/>
          <w:sz w:val="20"/>
          <w:szCs w:val="20"/>
        </w:rPr>
        <w:t xml:space="preserve"> floor</w:t>
      </w:r>
      <w:proofErr w:type="gramEnd"/>
      <w:r w:rsidR="003F52FC" w:rsidRPr="00DA2562">
        <w:rPr>
          <w:rFonts w:ascii="Arial" w:hAnsi="Arial" w:cs="Arial"/>
          <w:sz w:val="20"/>
          <w:szCs w:val="20"/>
        </w:rPr>
        <w:t xml:space="preserve"> for the potential presence of additional canals</w:t>
      </w:r>
      <w:r w:rsidR="006E259B" w:rsidRPr="00DA2562">
        <w:rPr>
          <w:rFonts w:ascii="Arial" w:hAnsi="Arial" w:cs="Arial"/>
          <w:sz w:val="20"/>
          <w:szCs w:val="20"/>
        </w:rPr>
        <w:t xml:space="preserve"> cannot be over emphasized preoperatively</w:t>
      </w:r>
      <w:r w:rsidR="003F52FC" w:rsidRPr="00DA2562">
        <w:rPr>
          <w:rFonts w:ascii="Arial" w:hAnsi="Arial" w:cs="Arial"/>
          <w:sz w:val="20"/>
          <w:szCs w:val="20"/>
        </w:rPr>
        <w:t xml:space="preserve">. It is crucial to identify and clean these extra canals to prevent endodontic </w:t>
      </w:r>
      <w:r w:rsidR="006E259B" w:rsidRPr="00DA2562">
        <w:rPr>
          <w:rFonts w:ascii="Arial" w:hAnsi="Arial" w:cs="Arial"/>
          <w:sz w:val="20"/>
          <w:szCs w:val="20"/>
        </w:rPr>
        <w:t>mishap</w:t>
      </w:r>
      <w:r w:rsidR="003F52FC" w:rsidRPr="00DA2562">
        <w:rPr>
          <w:rFonts w:ascii="Arial" w:hAnsi="Arial" w:cs="Arial"/>
          <w:sz w:val="20"/>
          <w:szCs w:val="20"/>
        </w:rPr>
        <w:t xml:space="preserve">s. While the likelihood of encountering variations in radicular anatomy is generally low, practitioners must remain vigilant for the existence of supplementary canals or even additional </w:t>
      </w:r>
      <w:proofErr w:type="gramStart"/>
      <w:r w:rsidR="003F52FC" w:rsidRPr="00DA2562">
        <w:rPr>
          <w:rFonts w:ascii="Arial" w:hAnsi="Arial" w:cs="Arial"/>
          <w:sz w:val="20"/>
          <w:szCs w:val="20"/>
        </w:rPr>
        <w:t>roots.</w:t>
      </w:r>
      <w:r w:rsidR="002C4E17" w:rsidRPr="002C4E17">
        <w:rPr>
          <w:rFonts w:ascii="Arial" w:hAnsi="Arial" w:cs="Arial"/>
          <w:sz w:val="20"/>
        </w:rPr>
        <w:t>(</w:t>
      </w:r>
      <w:proofErr w:type="gramEnd"/>
      <w:r w:rsidR="002C4E17" w:rsidRPr="002C4E17">
        <w:rPr>
          <w:rFonts w:ascii="Arial" w:hAnsi="Arial" w:cs="Arial"/>
          <w:sz w:val="20"/>
        </w:rPr>
        <w:t>Ali, 2020; Sung et al., 2021)</w:t>
      </w:r>
      <w:r w:rsidR="003F52FC" w:rsidRPr="00DA2562">
        <w:rPr>
          <w:rFonts w:ascii="Arial" w:hAnsi="Arial" w:cs="Arial"/>
          <w:sz w:val="20"/>
          <w:szCs w:val="20"/>
        </w:rPr>
        <w:t>.</w:t>
      </w:r>
    </w:p>
    <w:p w14:paraId="7B129A1F" w14:textId="4C5C7E4D" w:rsidR="003F52FC" w:rsidRPr="00DA2562" w:rsidRDefault="00E70DEA" w:rsidP="00824A44">
      <w:pPr>
        <w:spacing w:line="276" w:lineRule="auto"/>
        <w:jc w:val="both"/>
        <w:rPr>
          <w:rFonts w:ascii="Arial" w:hAnsi="Arial" w:cs="Arial"/>
          <w:sz w:val="20"/>
          <w:szCs w:val="20"/>
        </w:rPr>
      </w:pPr>
      <w:r w:rsidRPr="00DA2562">
        <w:rPr>
          <w:rFonts w:ascii="Arial" w:hAnsi="Arial" w:cs="Arial"/>
          <w:sz w:val="20"/>
          <w:szCs w:val="20"/>
        </w:rPr>
        <w:lastRenderedPageBreak/>
        <w:t xml:space="preserve">Instrument </w:t>
      </w:r>
      <w:r w:rsidR="00DA1816" w:rsidRPr="00DA2562">
        <w:rPr>
          <w:rFonts w:ascii="Arial" w:hAnsi="Arial" w:cs="Arial"/>
          <w:sz w:val="20"/>
          <w:szCs w:val="20"/>
        </w:rPr>
        <w:t xml:space="preserve">separation, is a frequent occurrence that can happen even among </w:t>
      </w:r>
      <w:r w:rsidR="006E259B" w:rsidRPr="00DA2562">
        <w:rPr>
          <w:rFonts w:ascii="Arial" w:hAnsi="Arial" w:cs="Arial"/>
          <w:sz w:val="20"/>
          <w:szCs w:val="20"/>
        </w:rPr>
        <w:t xml:space="preserve">experienced </w:t>
      </w:r>
      <w:r w:rsidR="00DA1816" w:rsidRPr="00DA2562">
        <w:rPr>
          <w:rFonts w:ascii="Arial" w:hAnsi="Arial" w:cs="Arial"/>
          <w:sz w:val="20"/>
          <w:szCs w:val="20"/>
        </w:rPr>
        <w:t xml:space="preserve">endodontists, with studies indicating an incidence rate of 94.8% in endodontists compared to 85.1% in general </w:t>
      </w:r>
      <w:proofErr w:type="gramStart"/>
      <w:r w:rsidR="00DA1816" w:rsidRPr="00DA2562">
        <w:rPr>
          <w:rFonts w:ascii="Arial" w:hAnsi="Arial" w:cs="Arial"/>
          <w:sz w:val="20"/>
          <w:szCs w:val="20"/>
        </w:rPr>
        <w:t>dentists</w:t>
      </w:r>
      <w:r w:rsidR="002C4E17" w:rsidRPr="002C4E17">
        <w:rPr>
          <w:rFonts w:ascii="Arial" w:hAnsi="Arial" w:cs="Arial"/>
          <w:sz w:val="20"/>
        </w:rPr>
        <w:t>(</w:t>
      </w:r>
      <w:proofErr w:type="spellStart"/>
      <w:proofErr w:type="gramEnd"/>
      <w:r w:rsidR="002C4E17" w:rsidRPr="002C4E17">
        <w:rPr>
          <w:rFonts w:ascii="Arial" w:hAnsi="Arial" w:cs="Arial"/>
          <w:sz w:val="20"/>
        </w:rPr>
        <w:t>Madarati</w:t>
      </w:r>
      <w:proofErr w:type="spellEnd"/>
      <w:r w:rsidR="002C4E17" w:rsidRPr="002C4E17">
        <w:rPr>
          <w:rFonts w:ascii="Arial" w:hAnsi="Arial" w:cs="Arial"/>
          <w:sz w:val="20"/>
        </w:rPr>
        <w:t xml:space="preserve"> et al., 2008)</w:t>
      </w:r>
      <w:r w:rsidR="00DA1816" w:rsidRPr="00DA2562">
        <w:rPr>
          <w:rFonts w:ascii="Arial" w:hAnsi="Arial" w:cs="Arial"/>
          <w:sz w:val="20"/>
          <w:szCs w:val="20"/>
        </w:rPr>
        <w:t>. To enhance the longevity of the affected tooth, it is crucial to make every effort to either bypass or retrieve the broken instrument</w:t>
      </w:r>
      <w:r w:rsidR="006E259B" w:rsidRPr="00DA2562">
        <w:rPr>
          <w:rFonts w:ascii="Arial" w:hAnsi="Arial" w:cs="Arial"/>
          <w:sz w:val="20"/>
          <w:szCs w:val="20"/>
        </w:rPr>
        <w:t xml:space="preserve"> without much structural damage to </w:t>
      </w:r>
      <w:proofErr w:type="gramStart"/>
      <w:r w:rsidR="006E259B" w:rsidRPr="00DA2562">
        <w:rPr>
          <w:rFonts w:ascii="Arial" w:hAnsi="Arial" w:cs="Arial"/>
          <w:sz w:val="20"/>
          <w:szCs w:val="20"/>
        </w:rPr>
        <w:t>tooth</w:t>
      </w:r>
      <w:r w:rsidR="002C4E17" w:rsidRPr="002C4E17">
        <w:rPr>
          <w:rFonts w:ascii="Arial" w:hAnsi="Arial" w:cs="Arial"/>
          <w:sz w:val="20"/>
        </w:rPr>
        <w:t>(</w:t>
      </w:r>
      <w:proofErr w:type="gramEnd"/>
      <w:r w:rsidR="002C4E17" w:rsidRPr="002C4E17">
        <w:rPr>
          <w:rFonts w:ascii="Arial" w:hAnsi="Arial" w:cs="Arial"/>
          <w:sz w:val="20"/>
        </w:rPr>
        <w:t>Chauhan, 2024)</w:t>
      </w:r>
      <w:r w:rsidR="00DA1816" w:rsidRPr="00DA2562">
        <w:rPr>
          <w:rFonts w:ascii="Arial" w:hAnsi="Arial" w:cs="Arial"/>
          <w:sz w:val="20"/>
          <w:szCs w:val="20"/>
        </w:rPr>
        <w:t>.</w:t>
      </w:r>
      <w:r w:rsidR="00CB5B2A">
        <w:rPr>
          <w:rFonts w:ascii="Arial" w:hAnsi="Arial" w:cs="Arial"/>
          <w:sz w:val="20"/>
          <w:szCs w:val="20"/>
        </w:rPr>
        <w:t xml:space="preserve"> </w:t>
      </w:r>
      <w:r w:rsidR="00D03368" w:rsidRPr="00DA2562">
        <w:rPr>
          <w:rFonts w:ascii="Arial" w:hAnsi="Arial" w:cs="Arial"/>
          <w:sz w:val="20"/>
          <w:szCs w:val="20"/>
        </w:rPr>
        <w:t xml:space="preserve">In </w:t>
      </w:r>
      <w:r w:rsidR="00D64EB7" w:rsidRPr="00DA2562">
        <w:rPr>
          <w:rFonts w:ascii="Arial" w:hAnsi="Arial" w:cs="Arial"/>
          <w:sz w:val="20"/>
          <w:szCs w:val="20"/>
        </w:rPr>
        <w:t>case</w:t>
      </w:r>
      <w:r w:rsidR="00E93747" w:rsidRPr="00DA2562">
        <w:rPr>
          <w:rFonts w:ascii="Arial" w:hAnsi="Arial" w:cs="Arial"/>
          <w:sz w:val="20"/>
          <w:szCs w:val="20"/>
        </w:rPr>
        <w:t xml:space="preserve"> 2</w:t>
      </w:r>
      <w:r w:rsidR="00D03368" w:rsidRPr="00DA2562">
        <w:rPr>
          <w:rFonts w:ascii="Arial" w:hAnsi="Arial" w:cs="Arial"/>
          <w:sz w:val="20"/>
          <w:szCs w:val="20"/>
        </w:rPr>
        <w:t>, the initial attempts to bypass or retrieve the instrument were unsuccessful, and there was an additional risk of the instrument be</w:t>
      </w:r>
      <w:r w:rsidR="00D64EB7" w:rsidRPr="00DA2562">
        <w:rPr>
          <w:rFonts w:ascii="Arial" w:hAnsi="Arial" w:cs="Arial"/>
          <w:sz w:val="20"/>
          <w:szCs w:val="20"/>
        </w:rPr>
        <w:t xml:space="preserve">ing </w:t>
      </w:r>
      <w:r w:rsidR="00D03368" w:rsidRPr="00DA2562">
        <w:rPr>
          <w:rFonts w:ascii="Arial" w:hAnsi="Arial" w:cs="Arial"/>
          <w:sz w:val="20"/>
          <w:szCs w:val="20"/>
        </w:rPr>
        <w:t xml:space="preserve">lodged in other prepared canals during the retrieval process. Therefore, it was decided to obturate the remaining canals and defer the instrument retrieval to a subsequent appointment. During the follow-up session, the instrument was successfully bypassed, and </w:t>
      </w:r>
      <w:r w:rsidR="00CB5B2A">
        <w:rPr>
          <w:rFonts w:ascii="Arial" w:hAnsi="Arial" w:cs="Arial"/>
          <w:sz w:val="20"/>
          <w:szCs w:val="20"/>
        </w:rPr>
        <w:t>removed with a combination of copious irrigation using EDTA and ultrasonic activation</w:t>
      </w:r>
      <w:r w:rsidR="00D03368" w:rsidRPr="00DA2562">
        <w:rPr>
          <w:rFonts w:ascii="Arial" w:hAnsi="Arial" w:cs="Arial"/>
          <w:sz w:val="20"/>
          <w:szCs w:val="20"/>
        </w:rPr>
        <w:t>.</w:t>
      </w:r>
      <w:r w:rsidR="00DA1816" w:rsidRPr="00DA2562">
        <w:rPr>
          <w:rFonts w:ascii="Arial" w:hAnsi="Arial" w:cs="Arial"/>
          <w:sz w:val="20"/>
          <w:szCs w:val="20"/>
        </w:rPr>
        <w:t xml:space="preserve"> </w:t>
      </w:r>
      <w:r w:rsidR="00D03368" w:rsidRPr="00DA2562">
        <w:rPr>
          <w:rFonts w:ascii="Arial" w:hAnsi="Arial" w:cs="Arial"/>
          <w:sz w:val="20"/>
          <w:szCs w:val="20"/>
        </w:rPr>
        <w:t>Ultrasonic devices have demonstrated efficacy in the loosening and removal of various obstructions within root canals</w:t>
      </w:r>
      <w:r w:rsidR="006E259B" w:rsidRPr="00DA2562">
        <w:rPr>
          <w:rFonts w:ascii="Arial" w:hAnsi="Arial" w:cs="Arial"/>
          <w:sz w:val="20"/>
          <w:szCs w:val="20"/>
        </w:rPr>
        <w:t>. T</w:t>
      </w:r>
      <w:r w:rsidR="00D03368" w:rsidRPr="00DA2562">
        <w:rPr>
          <w:rFonts w:ascii="Arial" w:hAnsi="Arial" w:cs="Arial"/>
          <w:sz w:val="20"/>
          <w:szCs w:val="20"/>
        </w:rPr>
        <w:t>he vibrational capabilities of endodontic instruments</w:t>
      </w:r>
      <w:r w:rsidR="006E259B" w:rsidRPr="00DA2562">
        <w:rPr>
          <w:rFonts w:ascii="Arial" w:hAnsi="Arial" w:cs="Arial"/>
          <w:sz w:val="20"/>
          <w:szCs w:val="20"/>
        </w:rPr>
        <w:t xml:space="preserve"> are useful and </w:t>
      </w:r>
      <w:r w:rsidR="00D03368" w:rsidRPr="00DA2562">
        <w:rPr>
          <w:rFonts w:ascii="Arial" w:hAnsi="Arial" w:cs="Arial"/>
          <w:sz w:val="20"/>
          <w:szCs w:val="20"/>
        </w:rPr>
        <w:t xml:space="preserve">particularly recommended in cases where fractured segments are visible, enhancing the precision and effectiveness of the </w:t>
      </w:r>
      <w:proofErr w:type="gramStart"/>
      <w:r w:rsidR="00D03368" w:rsidRPr="00DA2562">
        <w:rPr>
          <w:rFonts w:ascii="Arial" w:hAnsi="Arial" w:cs="Arial"/>
          <w:sz w:val="20"/>
          <w:szCs w:val="20"/>
        </w:rPr>
        <w:t>procedure.</w:t>
      </w:r>
      <w:r w:rsidR="002C4E17" w:rsidRPr="002C4E17">
        <w:rPr>
          <w:rFonts w:ascii="Arial" w:hAnsi="Arial" w:cs="Arial"/>
          <w:sz w:val="20"/>
        </w:rPr>
        <w:t>(</w:t>
      </w:r>
      <w:proofErr w:type="spellStart"/>
      <w:proofErr w:type="gramEnd"/>
      <w:r w:rsidR="002C4E17" w:rsidRPr="002C4E17">
        <w:rPr>
          <w:rFonts w:ascii="Arial" w:hAnsi="Arial" w:cs="Arial"/>
          <w:sz w:val="20"/>
        </w:rPr>
        <w:t>Glii</w:t>
      </w:r>
      <w:proofErr w:type="spellEnd"/>
      <w:r w:rsidR="002C4E17" w:rsidRPr="002C4E17">
        <w:rPr>
          <w:rFonts w:ascii="Arial" w:hAnsi="Arial" w:cs="Arial"/>
          <w:sz w:val="20"/>
        </w:rPr>
        <w:t xml:space="preserve"> et al., 2023; </w:t>
      </w:r>
      <w:proofErr w:type="spellStart"/>
      <w:r w:rsidR="002C4E17" w:rsidRPr="002C4E17">
        <w:rPr>
          <w:rFonts w:ascii="Arial" w:hAnsi="Arial" w:cs="Arial"/>
          <w:sz w:val="20"/>
        </w:rPr>
        <w:t>Shiyakov</w:t>
      </w:r>
      <w:proofErr w:type="spellEnd"/>
      <w:r w:rsidR="002C4E17" w:rsidRPr="002C4E17">
        <w:rPr>
          <w:rFonts w:ascii="Arial" w:hAnsi="Arial" w:cs="Arial"/>
          <w:sz w:val="20"/>
        </w:rPr>
        <w:t xml:space="preserve"> &amp; Vasileva, 2014)</w:t>
      </w:r>
    </w:p>
    <w:p w14:paraId="758CC797" w14:textId="13FCA495" w:rsidR="00E93747" w:rsidRPr="00DA2562" w:rsidRDefault="00E93747" w:rsidP="00824A44">
      <w:pPr>
        <w:spacing w:line="276" w:lineRule="auto"/>
        <w:jc w:val="both"/>
        <w:rPr>
          <w:rFonts w:ascii="Arial" w:hAnsi="Arial" w:cs="Arial"/>
          <w:sz w:val="20"/>
          <w:szCs w:val="20"/>
        </w:rPr>
      </w:pPr>
      <w:r w:rsidRPr="00DA2562">
        <w:rPr>
          <w:rFonts w:ascii="Arial" w:hAnsi="Arial" w:cs="Arial"/>
          <w:sz w:val="20"/>
          <w:szCs w:val="20"/>
        </w:rPr>
        <w:t xml:space="preserve">Gaining access to the root canal is the initial step in the preparation process. Properly designed and executed access cavities can help avoid numerous potential complications during canal preparation and filling. The use of magnification tools, such as dental microscopes and loupes, enhances visualization and aids in identifying anatomical irregularities. In this particular case, 3.5x dental loupes are utilized for magnification and illumination. This increased magnification offers a much larger and clearer perspective of the treatment area. Such improved visualization enables clinicians to recognize subtle anatomical characteristics and differentiate between canal orifices more </w:t>
      </w:r>
      <w:proofErr w:type="gramStart"/>
      <w:r w:rsidRPr="00DA2562">
        <w:rPr>
          <w:rFonts w:ascii="Arial" w:hAnsi="Arial" w:cs="Arial"/>
          <w:sz w:val="20"/>
          <w:szCs w:val="20"/>
        </w:rPr>
        <w:t>efficiently.</w:t>
      </w:r>
      <w:r w:rsidR="002C4E17" w:rsidRPr="002C4E17">
        <w:rPr>
          <w:rFonts w:ascii="Arial" w:hAnsi="Arial" w:cs="Arial"/>
          <w:kern w:val="0"/>
          <w:sz w:val="20"/>
        </w:rPr>
        <w:t>(</w:t>
      </w:r>
      <w:proofErr w:type="gramEnd"/>
      <w:r w:rsidR="00E87126">
        <w:rPr>
          <w:rFonts w:ascii="Arial" w:hAnsi="Arial" w:cs="Arial"/>
          <w:kern w:val="0"/>
          <w:sz w:val="20"/>
        </w:rPr>
        <w:t>Manik et al,20</w:t>
      </w:r>
      <w:r w:rsidR="002C4E17" w:rsidRPr="002C4E17">
        <w:rPr>
          <w:rFonts w:ascii="Arial" w:hAnsi="Arial" w:cs="Arial"/>
          <w:kern w:val="0"/>
          <w:sz w:val="20"/>
        </w:rPr>
        <w:t>)</w:t>
      </w:r>
    </w:p>
    <w:p w14:paraId="64EFC4A3" w14:textId="77777777" w:rsidR="006E259B" w:rsidRPr="00DA2562" w:rsidRDefault="006E259B" w:rsidP="00824A44">
      <w:pPr>
        <w:spacing w:line="276" w:lineRule="auto"/>
        <w:jc w:val="both"/>
        <w:rPr>
          <w:rFonts w:ascii="Arial" w:hAnsi="Arial" w:cs="Arial"/>
        </w:rPr>
      </w:pPr>
    </w:p>
    <w:p w14:paraId="64341969" w14:textId="1A41AF53" w:rsidR="00D64EB7" w:rsidRPr="00DA2562" w:rsidRDefault="00D64EB7" w:rsidP="00824A44">
      <w:pPr>
        <w:spacing w:line="276" w:lineRule="auto"/>
        <w:jc w:val="both"/>
        <w:rPr>
          <w:rFonts w:ascii="Arial" w:hAnsi="Arial" w:cs="Arial"/>
          <w:b/>
          <w:bCs/>
        </w:rPr>
      </w:pPr>
      <w:r w:rsidRPr="00DA2562">
        <w:rPr>
          <w:rFonts w:ascii="Arial" w:hAnsi="Arial" w:cs="Arial"/>
          <w:b/>
          <w:bCs/>
        </w:rPr>
        <w:t>CONCLUSION</w:t>
      </w:r>
    </w:p>
    <w:p w14:paraId="18037B21" w14:textId="43E9C4E8" w:rsidR="00DC75DE" w:rsidRPr="00DA2562" w:rsidRDefault="00E70DEA" w:rsidP="00824A44">
      <w:pPr>
        <w:spacing w:line="276" w:lineRule="auto"/>
        <w:jc w:val="both"/>
        <w:rPr>
          <w:rFonts w:ascii="Arial" w:hAnsi="Arial" w:cs="Arial"/>
          <w:sz w:val="20"/>
          <w:szCs w:val="20"/>
        </w:rPr>
      </w:pPr>
      <w:r w:rsidRPr="00DA2562">
        <w:rPr>
          <w:rFonts w:ascii="Arial" w:hAnsi="Arial" w:cs="Arial"/>
          <w:sz w:val="20"/>
          <w:szCs w:val="20"/>
        </w:rPr>
        <w:t>A comprehensive understanding of tooth anatomy is essential for effective practice. Thorough evaluations should be performed during both clinical and radiographic examinations of patients. The palatal root of maxillary first molars is reported to have a prevalence of approximately 2% to 5.1%. Additionally, the utilization of endodontic microscopy and cone-beam computed tomography (CBCT) serves as valuable adjunctive techniques in endodontic treatment and the retrieval of instruments from the root canal. The decision to remove a fractured instrument is influenced by various factors, including the instrument’s position within the canal, the level of cleaning and shaping achieved at the time, and the length of the instrument. Nevertheless, it is always preferable to prevent instrument fracture within the canal through the implementation of proper techniques, rather than to confront the inherent challenges associated with retrieval.</w:t>
      </w:r>
    </w:p>
    <w:p w14:paraId="61855569" w14:textId="77777777" w:rsidR="00DA2562" w:rsidRPr="00DA2562" w:rsidRDefault="00DA2562" w:rsidP="00DA2562">
      <w:pPr>
        <w:spacing w:line="276" w:lineRule="auto"/>
        <w:jc w:val="both"/>
        <w:rPr>
          <w:rFonts w:ascii="Arial" w:hAnsi="Arial" w:cs="Arial"/>
          <w:lang w:val="en-US"/>
        </w:rPr>
      </w:pPr>
    </w:p>
    <w:p w14:paraId="532A7B54" w14:textId="73D2F5E1" w:rsidR="00DA2562" w:rsidRPr="00DA2562" w:rsidRDefault="00FB31A7" w:rsidP="00DA2562">
      <w:pPr>
        <w:spacing w:line="276" w:lineRule="auto"/>
        <w:jc w:val="both"/>
        <w:rPr>
          <w:rFonts w:ascii="Arial" w:hAnsi="Arial" w:cs="Arial"/>
          <w:b/>
          <w:bCs/>
          <w:lang w:val="en-US"/>
        </w:rPr>
      </w:pPr>
      <w:r w:rsidRPr="00DA2562">
        <w:rPr>
          <w:rFonts w:ascii="Arial" w:hAnsi="Arial" w:cs="Arial"/>
          <w:b/>
          <w:bCs/>
          <w:lang w:val="en-US"/>
        </w:rPr>
        <w:t xml:space="preserve">CONSENT </w:t>
      </w:r>
    </w:p>
    <w:p w14:paraId="1620614D" w14:textId="525203A2" w:rsidR="00DA2562" w:rsidRPr="00DA2562" w:rsidRDefault="00DA2562" w:rsidP="00DA2562">
      <w:pPr>
        <w:spacing w:line="276" w:lineRule="auto"/>
        <w:jc w:val="both"/>
        <w:rPr>
          <w:rFonts w:ascii="Arial" w:hAnsi="Arial" w:cs="Arial"/>
          <w:sz w:val="20"/>
          <w:szCs w:val="20"/>
          <w:lang w:val="en-US"/>
        </w:rPr>
      </w:pPr>
      <w:r w:rsidRPr="00DA2562">
        <w:rPr>
          <w:rFonts w:ascii="Arial" w:hAnsi="Arial" w:cs="Arial"/>
          <w:sz w:val="20"/>
          <w:szCs w:val="20"/>
          <w:lang w:val="en-US"/>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8D22A18" w14:textId="77777777" w:rsidR="0082428C" w:rsidRPr="00614996" w:rsidRDefault="0082428C" w:rsidP="00824A44">
      <w:pPr>
        <w:spacing w:line="276" w:lineRule="auto"/>
        <w:jc w:val="both"/>
        <w:rPr>
          <w:rFonts w:ascii="Arial" w:hAnsi="Arial" w:cs="Arial"/>
          <w:b/>
          <w:bCs/>
        </w:rPr>
      </w:pPr>
    </w:p>
    <w:p w14:paraId="2F0E001C" w14:textId="344B216B" w:rsidR="0082428C" w:rsidRPr="00614996" w:rsidRDefault="009D389E" w:rsidP="00824A44">
      <w:pPr>
        <w:spacing w:line="276" w:lineRule="auto"/>
        <w:jc w:val="both"/>
        <w:rPr>
          <w:rFonts w:ascii="Arial" w:hAnsi="Arial" w:cs="Arial"/>
          <w:b/>
          <w:bCs/>
        </w:rPr>
      </w:pPr>
      <w:r>
        <w:rPr>
          <w:rFonts w:ascii="Arial" w:hAnsi="Arial" w:cs="Arial"/>
          <w:b/>
          <w:bCs/>
        </w:rPr>
        <w:t xml:space="preserve">References </w:t>
      </w:r>
    </w:p>
    <w:p w14:paraId="285ED197" w14:textId="2B60BA08"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Ali</w:t>
      </w:r>
      <w:r w:rsidR="00614996" w:rsidRPr="00614996">
        <w:rPr>
          <w:rFonts w:ascii="Arial" w:hAnsi="Arial" w:cs="Arial"/>
          <w:sz w:val="20"/>
          <w:szCs w:val="20"/>
        </w:rPr>
        <w:t xml:space="preserve">, </w:t>
      </w:r>
      <w:r w:rsidRPr="00614996">
        <w:rPr>
          <w:rFonts w:ascii="Arial" w:hAnsi="Arial" w:cs="Arial"/>
          <w:sz w:val="20"/>
          <w:szCs w:val="20"/>
        </w:rPr>
        <w:t>M</w:t>
      </w:r>
      <w:r w:rsidR="00614996" w:rsidRPr="00614996">
        <w:rPr>
          <w:rFonts w:ascii="Arial" w:hAnsi="Arial" w:cs="Arial"/>
          <w:sz w:val="20"/>
          <w:szCs w:val="20"/>
        </w:rPr>
        <w:t xml:space="preserve">. (2020). </w:t>
      </w:r>
      <w:r w:rsidRPr="00614996">
        <w:rPr>
          <w:rFonts w:ascii="Arial" w:hAnsi="Arial" w:cs="Arial"/>
          <w:sz w:val="20"/>
          <w:szCs w:val="20"/>
        </w:rPr>
        <w:t xml:space="preserve">Two Canals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w:t>
      </w:r>
      <w:r w:rsidRPr="00614996">
        <w:rPr>
          <w:rFonts w:ascii="Arial" w:hAnsi="Arial" w:cs="Arial"/>
          <w:sz w:val="20"/>
          <w:szCs w:val="20"/>
        </w:rPr>
        <w:t xml:space="preserve">Palatal Root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w:t>
      </w:r>
      <w:r w:rsidRPr="00614996">
        <w:rPr>
          <w:rFonts w:ascii="Arial" w:hAnsi="Arial" w:cs="Arial"/>
          <w:sz w:val="20"/>
          <w:szCs w:val="20"/>
        </w:rPr>
        <w:t>Maxillary Molar</w:t>
      </w:r>
      <w:r w:rsidR="00614996" w:rsidRPr="00614996">
        <w:rPr>
          <w:rFonts w:ascii="Arial" w:hAnsi="Arial" w:cs="Arial"/>
          <w:sz w:val="20"/>
          <w:szCs w:val="20"/>
        </w:rPr>
        <w:t xml:space="preserve">: </w:t>
      </w:r>
      <w:r w:rsidRPr="00614996">
        <w:rPr>
          <w:rFonts w:ascii="Arial" w:hAnsi="Arial" w:cs="Arial"/>
          <w:sz w:val="20"/>
          <w:szCs w:val="20"/>
        </w:rPr>
        <w:t>Case Series</w:t>
      </w:r>
      <w:r w:rsidR="00614996" w:rsidRPr="00614996">
        <w:rPr>
          <w:rFonts w:ascii="Arial" w:hAnsi="Arial" w:cs="Arial"/>
          <w:sz w:val="20"/>
          <w:szCs w:val="20"/>
        </w:rPr>
        <w:t xml:space="preserve">. </w:t>
      </w:r>
      <w:r w:rsidRPr="00614996">
        <w:rPr>
          <w:rFonts w:ascii="Arial" w:hAnsi="Arial" w:cs="Arial"/>
          <w:i/>
          <w:iCs/>
          <w:sz w:val="20"/>
          <w:szCs w:val="20"/>
        </w:rPr>
        <w:t xml:space="preserve">Pakistan Journal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w:t>
      </w:r>
      <w:r w:rsidRPr="00614996">
        <w:rPr>
          <w:rFonts w:ascii="Arial" w:hAnsi="Arial" w:cs="Arial"/>
          <w:i/>
          <w:iCs/>
          <w:sz w:val="20"/>
          <w:szCs w:val="20"/>
        </w:rPr>
        <w:t xml:space="preserve">Medicine </w:t>
      </w:r>
      <w:proofErr w:type="gramStart"/>
      <w:r w:rsidR="00614996" w:rsidRPr="00614996">
        <w:rPr>
          <w:rFonts w:ascii="Arial" w:hAnsi="Arial" w:cs="Arial"/>
          <w:i/>
          <w:iCs/>
          <w:sz w:val="20"/>
          <w:szCs w:val="20"/>
        </w:rPr>
        <w:t>And</w:t>
      </w:r>
      <w:proofErr w:type="gramEnd"/>
      <w:r w:rsidR="00614996" w:rsidRPr="00614996">
        <w:rPr>
          <w:rFonts w:ascii="Arial" w:hAnsi="Arial" w:cs="Arial"/>
          <w:i/>
          <w:iCs/>
          <w:sz w:val="20"/>
          <w:szCs w:val="20"/>
        </w:rPr>
        <w:t xml:space="preserve"> </w:t>
      </w:r>
      <w:r w:rsidRPr="00614996">
        <w:rPr>
          <w:rFonts w:ascii="Arial" w:hAnsi="Arial" w:cs="Arial"/>
          <w:i/>
          <w:iCs/>
          <w:sz w:val="20"/>
          <w:szCs w:val="20"/>
        </w:rPr>
        <w:t>Dentistry</w:t>
      </w:r>
      <w:r w:rsidR="00614996" w:rsidRPr="00614996">
        <w:rPr>
          <w:rFonts w:ascii="Arial" w:hAnsi="Arial" w:cs="Arial"/>
          <w:sz w:val="20"/>
          <w:szCs w:val="20"/>
        </w:rPr>
        <w:t>. Https://Doi.Org/10.36283/</w:t>
      </w:r>
      <w:r w:rsidRPr="00614996">
        <w:rPr>
          <w:rFonts w:ascii="Arial" w:hAnsi="Arial" w:cs="Arial"/>
          <w:sz w:val="20"/>
          <w:szCs w:val="20"/>
        </w:rPr>
        <w:t>PJMD9</w:t>
      </w:r>
      <w:r w:rsidR="00614996" w:rsidRPr="00614996">
        <w:rPr>
          <w:rFonts w:ascii="Arial" w:hAnsi="Arial" w:cs="Arial"/>
          <w:sz w:val="20"/>
          <w:szCs w:val="20"/>
        </w:rPr>
        <w:t>-1/020</w:t>
      </w:r>
    </w:p>
    <w:p w14:paraId="589B4D8B" w14:textId="405E160B" w:rsidR="002C4E17" w:rsidRPr="00614996" w:rsidRDefault="002C4E17" w:rsidP="00E87126">
      <w:pPr>
        <w:pStyle w:val="Bibliography"/>
        <w:numPr>
          <w:ilvl w:val="0"/>
          <w:numId w:val="3"/>
        </w:numPr>
        <w:rPr>
          <w:rFonts w:ascii="Arial" w:hAnsi="Arial" w:cs="Arial"/>
          <w:sz w:val="20"/>
          <w:szCs w:val="20"/>
        </w:rPr>
      </w:pPr>
      <w:proofErr w:type="spellStart"/>
      <w:r w:rsidRPr="00614996">
        <w:rPr>
          <w:rFonts w:ascii="Arial" w:hAnsi="Arial" w:cs="Arial"/>
          <w:sz w:val="20"/>
          <w:szCs w:val="20"/>
        </w:rPr>
        <w:lastRenderedPageBreak/>
        <w:t>Buhrley</w:t>
      </w:r>
      <w:proofErr w:type="spellEnd"/>
      <w:r w:rsidR="00614996" w:rsidRPr="00614996">
        <w:rPr>
          <w:rFonts w:ascii="Arial" w:hAnsi="Arial" w:cs="Arial"/>
          <w:sz w:val="20"/>
          <w:szCs w:val="20"/>
        </w:rPr>
        <w:t xml:space="preserve">, </w:t>
      </w:r>
      <w:r w:rsidRPr="00614996">
        <w:rPr>
          <w:rFonts w:ascii="Arial" w:hAnsi="Arial" w:cs="Arial"/>
          <w:sz w:val="20"/>
          <w:szCs w:val="20"/>
        </w:rPr>
        <w:t>L</w:t>
      </w:r>
      <w:r w:rsidR="00614996" w:rsidRPr="00614996">
        <w:rPr>
          <w:rFonts w:ascii="Arial" w:hAnsi="Arial" w:cs="Arial"/>
          <w:sz w:val="20"/>
          <w:szCs w:val="20"/>
        </w:rPr>
        <w:t xml:space="preserve">. </w:t>
      </w:r>
      <w:r w:rsidRPr="00614996">
        <w:rPr>
          <w:rFonts w:ascii="Arial" w:hAnsi="Arial" w:cs="Arial"/>
          <w:sz w:val="20"/>
          <w:szCs w:val="20"/>
        </w:rPr>
        <w:t>J</w:t>
      </w:r>
      <w:r w:rsidR="00614996" w:rsidRPr="00614996">
        <w:rPr>
          <w:rFonts w:ascii="Arial" w:hAnsi="Arial" w:cs="Arial"/>
          <w:sz w:val="20"/>
          <w:szCs w:val="20"/>
        </w:rPr>
        <w:t xml:space="preserve">., </w:t>
      </w:r>
      <w:r w:rsidRPr="00614996">
        <w:rPr>
          <w:rFonts w:ascii="Arial" w:hAnsi="Arial" w:cs="Arial"/>
          <w:sz w:val="20"/>
          <w:szCs w:val="20"/>
        </w:rPr>
        <w:t>Barrows</w:t>
      </w:r>
      <w:r w:rsidR="00614996" w:rsidRPr="00614996">
        <w:rPr>
          <w:rFonts w:ascii="Arial" w:hAnsi="Arial" w:cs="Arial"/>
          <w:sz w:val="20"/>
          <w:szCs w:val="20"/>
        </w:rPr>
        <w:t xml:space="preserve">, </w:t>
      </w:r>
      <w:r w:rsidRPr="00614996">
        <w:rPr>
          <w:rFonts w:ascii="Arial" w:hAnsi="Arial" w:cs="Arial"/>
          <w:sz w:val="20"/>
          <w:szCs w:val="20"/>
        </w:rPr>
        <w:t>M</w:t>
      </w:r>
      <w:r w:rsidR="00614996" w:rsidRPr="00614996">
        <w:rPr>
          <w:rFonts w:ascii="Arial" w:hAnsi="Arial" w:cs="Arial"/>
          <w:sz w:val="20"/>
          <w:szCs w:val="20"/>
        </w:rPr>
        <w:t xml:space="preserve">. </w:t>
      </w:r>
      <w:r w:rsidRPr="00614996">
        <w:rPr>
          <w:rFonts w:ascii="Arial" w:hAnsi="Arial" w:cs="Arial"/>
          <w:sz w:val="20"/>
          <w:szCs w:val="20"/>
        </w:rPr>
        <w:t>J</w:t>
      </w:r>
      <w:r w:rsidR="00614996" w:rsidRPr="00614996">
        <w:rPr>
          <w:rFonts w:ascii="Arial" w:hAnsi="Arial" w:cs="Arial"/>
          <w:sz w:val="20"/>
          <w:szCs w:val="20"/>
        </w:rPr>
        <w:t xml:space="preserve">., Begole, </w:t>
      </w:r>
      <w:r w:rsidRPr="00614996">
        <w:rPr>
          <w:rFonts w:ascii="Arial" w:hAnsi="Arial" w:cs="Arial"/>
          <w:sz w:val="20"/>
          <w:szCs w:val="20"/>
        </w:rPr>
        <w:t>E</w:t>
      </w:r>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&amp; </w:t>
      </w:r>
      <w:proofErr w:type="spellStart"/>
      <w:r w:rsidRPr="00614996">
        <w:rPr>
          <w:rFonts w:ascii="Arial" w:hAnsi="Arial" w:cs="Arial"/>
          <w:sz w:val="20"/>
          <w:szCs w:val="20"/>
        </w:rPr>
        <w:t>Wenckus</w:t>
      </w:r>
      <w:proofErr w:type="spellEnd"/>
      <w:r w:rsidR="00614996" w:rsidRPr="00614996">
        <w:rPr>
          <w:rFonts w:ascii="Arial" w:hAnsi="Arial" w:cs="Arial"/>
          <w:sz w:val="20"/>
          <w:szCs w:val="20"/>
        </w:rPr>
        <w:t xml:space="preserve">, </w:t>
      </w:r>
      <w:r w:rsidRPr="00614996">
        <w:rPr>
          <w:rFonts w:ascii="Arial" w:hAnsi="Arial" w:cs="Arial"/>
          <w:sz w:val="20"/>
          <w:szCs w:val="20"/>
        </w:rPr>
        <w:t>C</w:t>
      </w:r>
      <w:r w:rsidR="00614996" w:rsidRPr="00614996">
        <w:rPr>
          <w:rFonts w:ascii="Arial" w:hAnsi="Arial" w:cs="Arial"/>
          <w:sz w:val="20"/>
          <w:szCs w:val="20"/>
        </w:rPr>
        <w:t xml:space="preserve">. </w:t>
      </w:r>
      <w:r w:rsidRPr="00614996">
        <w:rPr>
          <w:rFonts w:ascii="Arial" w:hAnsi="Arial" w:cs="Arial"/>
          <w:sz w:val="20"/>
          <w:szCs w:val="20"/>
        </w:rPr>
        <w:t>S</w:t>
      </w:r>
      <w:r w:rsidR="00614996" w:rsidRPr="00614996">
        <w:rPr>
          <w:rFonts w:ascii="Arial" w:hAnsi="Arial" w:cs="Arial"/>
          <w:sz w:val="20"/>
          <w:szCs w:val="20"/>
        </w:rPr>
        <w:t xml:space="preserve">. (2002). </w:t>
      </w:r>
      <w:r w:rsidRPr="00614996">
        <w:rPr>
          <w:rFonts w:ascii="Arial" w:hAnsi="Arial" w:cs="Arial"/>
          <w:sz w:val="20"/>
          <w:szCs w:val="20"/>
        </w:rPr>
        <w:t xml:space="preserve">Effect </w:t>
      </w:r>
      <w:r w:rsidR="00614996" w:rsidRPr="00614996">
        <w:rPr>
          <w:rFonts w:ascii="Arial" w:hAnsi="Arial" w:cs="Arial"/>
          <w:sz w:val="20"/>
          <w:szCs w:val="20"/>
        </w:rPr>
        <w:t xml:space="preserve">Of Magnification </w:t>
      </w:r>
      <w:proofErr w:type="gramStart"/>
      <w:r w:rsidR="00614996" w:rsidRPr="00614996">
        <w:rPr>
          <w:rFonts w:ascii="Arial" w:hAnsi="Arial" w:cs="Arial"/>
          <w:sz w:val="20"/>
          <w:szCs w:val="20"/>
        </w:rPr>
        <w:t>On</w:t>
      </w:r>
      <w:proofErr w:type="gramEnd"/>
      <w:r w:rsidR="00614996" w:rsidRPr="00614996">
        <w:rPr>
          <w:rFonts w:ascii="Arial" w:hAnsi="Arial" w:cs="Arial"/>
          <w:sz w:val="20"/>
          <w:szCs w:val="20"/>
        </w:rPr>
        <w:t xml:space="preserve"> Locating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 xml:space="preserve">MB2 </w:t>
      </w:r>
      <w:r w:rsidR="00614996" w:rsidRPr="00614996">
        <w:rPr>
          <w:rFonts w:ascii="Arial" w:hAnsi="Arial" w:cs="Arial"/>
          <w:sz w:val="20"/>
          <w:szCs w:val="20"/>
        </w:rPr>
        <w:t xml:space="preserve">Canal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Maxillary Molars. </w:t>
      </w:r>
      <w:r w:rsidRPr="00614996">
        <w:rPr>
          <w:rFonts w:ascii="Arial" w:hAnsi="Arial" w:cs="Arial"/>
          <w:i/>
          <w:iCs/>
          <w:sz w:val="20"/>
          <w:szCs w:val="20"/>
        </w:rPr>
        <w:t xml:space="preserve">Journal </w:t>
      </w:r>
      <w:r w:rsidR="00614996" w:rsidRPr="00614996">
        <w:rPr>
          <w:rFonts w:ascii="Arial" w:hAnsi="Arial" w:cs="Arial"/>
          <w:i/>
          <w:iCs/>
          <w:sz w:val="20"/>
          <w:szCs w:val="20"/>
        </w:rPr>
        <w:t xml:space="preserve">Of </w:t>
      </w:r>
      <w:r w:rsidRPr="00614996">
        <w:rPr>
          <w:rFonts w:ascii="Arial" w:hAnsi="Arial" w:cs="Arial"/>
          <w:i/>
          <w:iCs/>
          <w:sz w:val="20"/>
          <w:szCs w:val="20"/>
        </w:rPr>
        <w:t>Endodontics</w:t>
      </w:r>
      <w:r w:rsidR="00614996" w:rsidRPr="00614996">
        <w:rPr>
          <w:rFonts w:ascii="Arial" w:hAnsi="Arial" w:cs="Arial"/>
          <w:sz w:val="20"/>
          <w:szCs w:val="20"/>
        </w:rPr>
        <w:t xml:space="preserve">, </w:t>
      </w:r>
      <w:r w:rsidR="00614996" w:rsidRPr="00614996">
        <w:rPr>
          <w:rFonts w:ascii="Arial" w:hAnsi="Arial" w:cs="Arial"/>
          <w:i/>
          <w:iCs/>
          <w:sz w:val="20"/>
          <w:szCs w:val="20"/>
        </w:rPr>
        <w:t>28</w:t>
      </w:r>
      <w:r w:rsidR="00614996" w:rsidRPr="00614996">
        <w:rPr>
          <w:rFonts w:ascii="Arial" w:hAnsi="Arial" w:cs="Arial"/>
          <w:sz w:val="20"/>
          <w:szCs w:val="20"/>
        </w:rPr>
        <w:t>(4), 324–327. Https://Doi.Org/10.1097/00004770-200204000-00016</w:t>
      </w:r>
    </w:p>
    <w:p w14:paraId="46D7FB77" w14:textId="26CDB862" w:rsidR="00614996" w:rsidRPr="00614996" w:rsidRDefault="00614996" w:rsidP="00E87126">
      <w:pPr>
        <w:pStyle w:val="Bibliography"/>
        <w:numPr>
          <w:ilvl w:val="0"/>
          <w:numId w:val="3"/>
        </w:numPr>
        <w:rPr>
          <w:rFonts w:ascii="Arial" w:hAnsi="Arial" w:cs="Arial"/>
          <w:sz w:val="20"/>
          <w:szCs w:val="20"/>
        </w:rPr>
      </w:pPr>
      <w:r w:rsidRPr="00614996">
        <w:rPr>
          <w:rFonts w:ascii="Arial" w:hAnsi="Arial" w:cs="Arial"/>
          <w:sz w:val="20"/>
          <w:szCs w:val="20"/>
        </w:rPr>
        <w:t xml:space="preserve">Chauhan, D. (2024). Retrieval Of </w:t>
      </w:r>
      <w:proofErr w:type="gramStart"/>
      <w:r w:rsidRPr="00614996">
        <w:rPr>
          <w:rFonts w:ascii="Arial" w:hAnsi="Arial" w:cs="Arial"/>
          <w:sz w:val="20"/>
          <w:szCs w:val="20"/>
        </w:rPr>
        <w:t>A</w:t>
      </w:r>
      <w:proofErr w:type="gramEnd"/>
      <w:r w:rsidRPr="00614996">
        <w:rPr>
          <w:rFonts w:ascii="Arial" w:hAnsi="Arial" w:cs="Arial"/>
          <w:sz w:val="20"/>
          <w:szCs w:val="20"/>
        </w:rPr>
        <w:t xml:space="preserve"> Separated Instrument Using Combination </w:t>
      </w:r>
      <w:proofErr w:type="gramStart"/>
      <w:r w:rsidRPr="00614996">
        <w:rPr>
          <w:rFonts w:ascii="Arial" w:hAnsi="Arial" w:cs="Arial"/>
          <w:sz w:val="20"/>
          <w:szCs w:val="20"/>
        </w:rPr>
        <w:t>Of</w:t>
      </w:r>
      <w:proofErr w:type="gramEnd"/>
      <w:r w:rsidRPr="00614996">
        <w:rPr>
          <w:rFonts w:ascii="Arial" w:hAnsi="Arial" w:cs="Arial"/>
          <w:sz w:val="20"/>
          <w:szCs w:val="20"/>
        </w:rPr>
        <w:t xml:space="preserve"> Ultrasonics </w:t>
      </w:r>
      <w:proofErr w:type="gramStart"/>
      <w:r w:rsidRPr="00614996">
        <w:rPr>
          <w:rFonts w:ascii="Arial" w:hAnsi="Arial" w:cs="Arial"/>
          <w:sz w:val="20"/>
          <w:szCs w:val="20"/>
        </w:rPr>
        <w:t>And</w:t>
      </w:r>
      <w:proofErr w:type="gramEnd"/>
      <w:r w:rsidRPr="00614996">
        <w:rPr>
          <w:rFonts w:ascii="Arial" w:hAnsi="Arial" w:cs="Arial"/>
          <w:sz w:val="20"/>
          <w:szCs w:val="20"/>
        </w:rPr>
        <w:t xml:space="preserve"> Braiding Technique- A Case Report. International Journal </w:t>
      </w:r>
      <w:proofErr w:type="gramStart"/>
      <w:r w:rsidRPr="00614996">
        <w:rPr>
          <w:rFonts w:ascii="Arial" w:hAnsi="Arial" w:cs="Arial"/>
          <w:sz w:val="20"/>
          <w:szCs w:val="20"/>
        </w:rPr>
        <w:t>For</w:t>
      </w:r>
      <w:proofErr w:type="gramEnd"/>
      <w:r w:rsidRPr="00614996">
        <w:rPr>
          <w:rFonts w:ascii="Arial" w:hAnsi="Arial" w:cs="Arial"/>
          <w:sz w:val="20"/>
          <w:szCs w:val="20"/>
        </w:rPr>
        <w:t xml:space="preserve"> Multidisciplinary Research, 6(5). Https://Doi.Org/10.36948/Ijfmr.2024.V06i05.28392</w:t>
      </w:r>
    </w:p>
    <w:p w14:paraId="253705CB" w14:textId="63F9BD44"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Chen</w:t>
      </w:r>
      <w:r w:rsidR="00614996" w:rsidRPr="00614996">
        <w:rPr>
          <w:rFonts w:ascii="Arial" w:hAnsi="Arial" w:cs="Arial"/>
          <w:sz w:val="20"/>
          <w:szCs w:val="20"/>
        </w:rPr>
        <w:t xml:space="preserve">, </w:t>
      </w:r>
      <w:r w:rsidRPr="00614996">
        <w:rPr>
          <w:rFonts w:ascii="Arial" w:hAnsi="Arial" w:cs="Arial"/>
          <w:sz w:val="20"/>
          <w:szCs w:val="20"/>
        </w:rPr>
        <w:t>K</w:t>
      </w:r>
      <w:r w:rsidR="00614996" w:rsidRPr="00614996">
        <w:rPr>
          <w:rFonts w:ascii="Arial" w:hAnsi="Arial" w:cs="Arial"/>
          <w:sz w:val="20"/>
          <w:szCs w:val="20"/>
        </w:rPr>
        <w:t xml:space="preserve">., </w:t>
      </w:r>
      <w:r w:rsidRPr="00614996">
        <w:rPr>
          <w:rFonts w:ascii="Arial" w:hAnsi="Arial" w:cs="Arial"/>
          <w:sz w:val="20"/>
          <w:szCs w:val="20"/>
        </w:rPr>
        <w:t>Ran</w:t>
      </w:r>
      <w:r w:rsidR="00614996" w:rsidRPr="00614996">
        <w:rPr>
          <w:rFonts w:ascii="Arial" w:hAnsi="Arial" w:cs="Arial"/>
          <w:sz w:val="20"/>
          <w:szCs w:val="20"/>
        </w:rPr>
        <w:t xml:space="preserve">, </w:t>
      </w:r>
      <w:r w:rsidRPr="00614996">
        <w:rPr>
          <w:rFonts w:ascii="Arial" w:hAnsi="Arial" w:cs="Arial"/>
          <w:sz w:val="20"/>
          <w:szCs w:val="20"/>
        </w:rPr>
        <w:t>X</w:t>
      </w:r>
      <w:r w:rsidR="00614996" w:rsidRPr="00614996">
        <w:rPr>
          <w:rFonts w:ascii="Arial" w:hAnsi="Arial" w:cs="Arial"/>
          <w:sz w:val="20"/>
          <w:szCs w:val="20"/>
        </w:rPr>
        <w:t xml:space="preserve">., &amp; </w:t>
      </w:r>
      <w:r w:rsidRPr="00614996">
        <w:rPr>
          <w:rFonts w:ascii="Arial" w:hAnsi="Arial" w:cs="Arial"/>
          <w:sz w:val="20"/>
          <w:szCs w:val="20"/>
        </w:rPr>
        <w:t>Wang</w:t>
      </w:r>
      <w:r w:rsidR="00614996" w:rsidRPr="00614996">
        <w:rPr>
          <w:rFonts w:ascii="Arial" w:hAnsi="Arial" w:cs="Arial"/>
          <w:sz w:val="20"/>
          <w:szCs w:val="20"/>
        </w:rPr>
        <w:t xml:space="preserve">, </w:t>
      </w:r>
      <w:r w:rsidRPr="00614996">
        <w:rPr>
          <w:rFonts w:ascii="Arial" w:hAnsi="Arial" w:cs="Arial"/>
          <w:sz w:val="20"/>
          <w:szCs w:val="20"/>
        </w:rPr>
        <w:t>Y</w:t>
      </w:r>
      <w:r w:rsidR="00614996" w:rsidRPr="00614996">
        <w:rPr>
          <w:rFonts w:ascii="Arial" w:hAnsi="Arial" w:cs="Arial"/>
          <w:sz w:val="20"/>
          <w:szCs w:val="20"/>
        </w:rPr>
        <w:t xml:space="preserve">. (2022). </w:t>
      </w:r>
      <w:r w:rsidRPr="00614996">
        <w:rPr>
          <w:rFonts w:ascii="Arial" w:hAnsi="Arial" w:cs="Arial"/>
          <w:sz w:val="20"/>
          <w:szCs w:val="20"/>
        </w:rPr>
        <w:t xml:space="preserve">Endodontic </w:t>
      </w:r>
      <w:r w:rsidR="00614996" w:rsidRPr="00614996">
        <w:rPr>
          <w:rFonts w:ascii="Arial" w:hAnsi="Arial" w:cs="Arial"/>
          <w:sz w:val="20"/>
          <w:szCs w:val="20"/>
        </w:rPr>
        <w:t xml:space="preserve">Treatment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Maxillary First Molar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Palatal Canal Variations: </w:t>
      </w:r>
      <w:r w:rsidRPr="00614996">
        <w:rPr>
          <w:rFonts w:ascii="Arial" w:hAnsi="Arial" w:cs="Arial"/>
          <w:sz w:val="20"/>
          <w:szCs w:val="20"/>
        </w:rPr>
        <w:t xml:space="preserve">A </w:t>
      </w:r>
      <w:r w:rsidR="00614996" w:rsidRPr="00614996">
        <w:rPr>
          <w:rFonts w:ascii="Arial" w:hAnsi="Arial" w:cs="Arial"/>
          <w:sz w:val="20"/>
          <w:szCs w:val="20"/>
        </w:rPr>
        <w:t xml:space="preserve">Case Report </w:t>
      </w:r>
      <w:proofErr w:type="gramStart"/>
      <w:r w:rsidR="00614996" w:rsidRPr="00614996">
        <w:rPr>
          <w:rFonts w:ascii="Arial" w:hAnsi="Arial" w:cs="Arial"/>
          <w:sz w:val="20"/>
          <w:szCs w:val="20"/>
        </w:rPr>
        <w:t>And</w:t>
      </w:r>
      <w:proofErr w:type="gramEnd"/>
      <w:r w:rsidR="00614996" w:rsidRPr="00614996">
        <w:rPr>
          <w:rFonts w:ascii="Arial" w:hAnsi="Arial" w:cs="Arial"/>
          <w:sz w:val="20"/>
          <w:szCs w:val="20"/>
        </w:rPr>
        <w:t xml:space="preserve"> Review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Literature. </w:t>
      </w:r>
      <w:r w:rsidRPr="00614996">
        <w:rPr>
          <w:rFonts w:ascii="Arial" w:hAnsi="Arial" w:cs="Arial"/>
          <w:i/>
          <w:iCs/>
          <w:sz w:val="20"/>
          <w:szCs w:val="20"/>
        </w:rPr>
        <w:t xml:space="preserve">World Journal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w:t>
      </w:r>
      <w:r w:rsidRPr="00614996">
        <w:rPr>
          <w:rFonts w:ascii="Arial" w:hAnsi="Arial" w:cs="Arial"/>
          <w:i/>
          <w:iCs/>
          <w:sz w:val="20"/>
          <w:szCs w:val="20"/>
        </w:rPr>
        <w:t>Clinical Cases</w:t>
      </w:r>
      <w:r w:rsidR="00614996" w:rsidRPr="00614996">
        <w:rPr>
          <w:rFonts w:ascii="Arial" w:hAnsi="Arial" w:cs="Arial"/>
          <w:sz w:val="20"/>
          <w:szCs w:val="20"/>
        </w:rPr>
        <w:t xml:space="preserve">, </w:t>
      </w:r>
      <w:r w:rsidR="00614996" w:rsidRPr="00614996">
        <w:rPr>
          <w:rFonts w:ascii="Arial" w:hAnsi="Arial" w:cs="Arial"/>
          <w:i/>
          <w:iCs/>
          <w:sz w:val="20"/>
          <w:szCs w:val="20"/>
        </w:rPr>
        <w:t>10</w:t>
      </w:r>
      <w:r w:rsidR="00614996" w:rsidRPr="00614996">
        <w:rPr>
          <w:rFonts w:ascii="Arial" w:hAnsi="Arial" w:cs="Arial"/>
          <w:sz w:val="20"/>
          <w:szCs w:val="20"/>
        </w:rPr>
        <w:t xml:space="preserve">(32), 12036–12044. </w:t>
      </w:r>
    </w:p>
    <w:p w14:paraId="3885DCF6" w14:textId="0E948D5B" w:rsidR="00E87126" w:rsidRPr="00614996" w:rsidRDefault="00E87126" w:rsidP="00E87126">
      <w:pPr>
        <w:pStyle w:val="ListParagraph"/>
        <w:numPr>
          <w:ilvl w:val="0"/>
          <w:numId w:val="3"/>
        </w:numPr>
        <w:rPr>
          <w:rFonts w:ascii="Arial" w:hAnsi="Arial" w:cs="Arial"/>
          <w:sz w:val="20"/>
          <w:szCs w:val="20"/>
        </w:rPr>
      </w:pPr>
      <w:r w:rsidRPr="00614996">
        <w:rPr>
          <w:rFonts w:ascii="Arial" w:hAnsi="Arial" w:cs="Arial"/>
          <w:sz w:val="20"/>
          <w:szCs w:val="20"/>
        </w:rPr>
        <w:t>Manik K</w:t>
      </w:r>
      <w:r w:rsidR="00614996" w:rsidRPr="00614996">
        <w:rPr>
          <w:rFonts w:ascii="Arial" w:hAnsi="Arial" w:cs="Arial"/>
          <w:sz w:val="20"/>
          <w:szCs w:val="20"/>
        </w:rPr>
        <w:t xml:space="preserve">, </w:t>
      </w:r>
      <w:proofErr w:type="spellStart"/>
      <w:r w:rsidRPr="00614996">
        <w:rPr>
          <w:rFonts w:ascii="Arial" w:hAnsi="Arial" w:cs="Arial"/>
          <w:sz w:val="20"/>
          <w:szCs w:val="20"/>
        </w:rPr>
        <w:t>Ikhar</w:t>
      </w:r>
      <w:proofErr w:type="spellEnd"/>
      <w:r w:rsidRPr="00614996">
        <w:rPr>
          <w:rFonts w:ascii="Arial" w:hAnsi="Arial" w:cs="Arial"/>
          <w:sz w:val="20"/>
          <w:szCs w:val="20"/>
        </w:rPr>
        <w:t xml:space="preserve"> A</w:t>
      </w:r>
      <w:r w:rsidR="00614996" w:rsidRPr="00614996">
        <w:rPr>
          <w:rFonts w:ascii="Arial" w:hAnsi="Arial" w:cs="Arial"/>
          <w:sz w:val="20"/>
          <w:szCs w:val="20"/>
        </w:rPr>
        <w:t xml:space="preserve">, </w:t>
      </w:r>
      <w:r w:rsidRPr="00614996">
        <w:rPr>
          <w:rFonts w:ascii="Arial" w:hAnsi="Arial" w:cs="Arial"/>
          <w:sz w:val="20"/>
          <w:szCs w:val="20"/>
        </w:rPr>
        <w:t>Patel A</w:t>
      </w:r>
      <w:r w:rsidR="00614996" w:rsidRPr="00614996">
        <w:rPr>
          <w:rFonts w:ascii="Arial" w:hAnsi="Arial" w:cs="Arial"/>
          <w:sz w:val="20"/>
          <w:szCs w:val="20"/>
        </w:rPr>
        <w:t xml:space="preserve">, </w:t>
      </w:r>
      <w:r w:rsidRPr="00614996">
        <w:rPr>
          <w:rFonts w:ascii="Arial" w:hAnsi="Arial" w:cs="Arial"/>
          <w:sz w:val="20"/>
          <w:szCs w:val="20"/>
        </w:rPr>
        <w:t>Chandak M</w:t>
      </w:r>
      <w:r w:rsidR="00614996" w:rsidRPr="00614996">
        <w:rPr>
          <w:rFonts w:ascii="Arial" w:hAnsi="Arial" w:cs="Arial"/>
          <w:sz w:val="20"/>
          <w:szCs w:val="20"/>
        </w:rPr>
        <w:t xml:space="preserve">, </w:t>
      </w:r>
      <w:proofErr w:type="spellStart"/>
      <w:r w:rsidRPr="00614996">
        <w:rPr>
          <w:rFonts w:ascii="Arial" w:hAnsi="Arial" w:cs="Arial"/>
          <w:sz w:val="20"/>
          <w:szCs w:val="20"/>
        </w:rPr>
        <w:t>Bhopatkar</w:t>
      </w:r>
      <w:proofErr w:type="spellEnd"/>
      <w:r w:rsidRPr="00614996">
        <w:rPr>
          <w:rFonts w:ascii="Arial" w:hAnsi="Arial" w:cs="Arial"/>
          <w:sz w:val="20"/>
          <w:szCs w:val="20"/>
        </w:rPr>
        <w:t xml:space="preserve"> J</w:t>
      </w:r>
      <w:r w:rsidR="00614996" w:rsidRPr="00614996">
        <w:rPr>
          <w:rFonts w:ascii="Arial" w:hAnsi="Arial" w:cs="Arial"/>
          <w:sz w:val="20"/>
          <w:szCs w:val="20"/>
        </w:rPr>
        <w:t xml:space="preserve">, </w:t>
      </w:r>
      <w:r w:rsidRPr="00614996">
        <w:rPr>
          <w:rFonts w:ascii="Arial" w:hAnsi="Arial" w:cs="Arial"/>
          <w:sz w:val="20"/>
          <w:szCs w:val="20"/>
        </w:rPr>
        <w:t>Bhojwani PR</w:t>
      </w:r>
      <w:r w:rsidR="00614996" w:rsidRPr="00614996">
        <w:rPr>
          <w:rFonts w:ascii="Arial" w:hAnsi="Arial" w:cs="Arial"/>
          <w:sz w:val="20"/>
          <w:szCs w:val="20"/>
        </w:rPr>
        <w:t xml:space="preserve">, </w:t>
      </w:r>
      <w:r w:rsidRPr="00614996">
        <w:rPr>
          <w:rFonts w:ascii="Arial" w:hAnsi="Arial" w:cs="Arial"/>
          <w:sz w:val="20"/>
          <w:szCs w:val="20"/>
        </w:rPr>
        <w:t>Rathod P</w:t>
      </w:r>
      <w:r w:rsidR="00614996" w:rsidRPr="00614996">
        <w:rPr>
          <w:rFonts w:ascii="Arial" w:hAnsi="Arial" w:cs="Arial"/>
          <w:sz w:val="20"/>
          <w:szCs w:val="20"/>
        </w:rPr>
        <w:t xml:space="preserve">, </w:t>
      </w:r>
      <w:r w:rsidRPr="00614996">
        <w:rPr>
          <w:rFonts w:ascii="Arial" w:hAnsi="Arial" w:cs="Arial"/>
          <w:sz w:val="20"/>
          <w:szCs w:val="20"/>
        </w:rPr>
        <w:t>Manik Jr K</w:t>
      </w:r>
      <w:r w:rsidR="00614996" w:rsidRPr="00614996">
        <w:rPr>
          <w:rFonts w:ascii="Arial" w:hAnsi="Arial" w:cs="Arial"/>
          <w:sz w:val="20"/>
          <w:szCs w:val="20"/>
        </w:rPr>
        <w:t xml:space="preserve">. </w:t>
      </w:r>
      <w:r w:rsidRPr="00614996">
        <w:rPr>
          <w:rFonts w:ascii="Arial" w:hAnsi="Arial" w:cs="Arial"/>
          <w:sz w:val="20"/>
          <w:szCs w:val="20"/>
        </w:rPr>
        <w:t>Diving Deep</w:t>
      </w:r>
      <w:r w:rsidR="00614996" w:rsidRPr="00614996">
        <w:rPr>
          <w:rFonts w:ascii="Arial" w:hAnsi="Arial" w:cs="Arial"/>
          <w:sz w:val="20"/>
          <w:szCs w:val="20"/>
        </w:rPr>
        <w:t xml:space="preserve">: </w:t>
      </w:r>
      <w:r w:rsidRPr="00614996">
        <w:rPr>
          <w:rFonts w:ascii="Arial" w:hAnsi="Arial" w:cs="Arial"/>
          <w:sz w:val="20"/>
          <w:szCs w:val="20"/>
        </w:rPr>
        <w:t xml:space="preserve">Exploring Dual Palatal Canals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Upper Second Molar</w:t>
      </w:r>
      <w:r w:rsidR="00614996" w:rsidRPr="00614996">
        <w:rPr>
          <w:rFonts w:ascii="Arial" w:hAnsi="Arial" w:cs="Arial"/>
          <w:sz w:val="20"/>
          <w:szCs w:val="20"/>
        </w:rPr>
        <w:t xml:space="preserve">. </w:t>
      </w:r>
      <w:proofErr w:type="spellStart"/>
      <w:r w:rsidRPr="00614996">
        <w:rPr>
          <w:rFonts w:ascii="Arial" w:hAnsi="Arial" w:cs="Arial"/>
          <w:sz w:val="20"/>
          <w:szCs w:val="20"/>
        </w:rPr>
        <w:t>Cureus</w:t>
      </w:r>
      <w:proofErr w:type="spellEnd"/>
      <w:r w:rsidR="00614996" w:rsidRPr="00614996">
        <w:rPr>
          <w:rFonts w:ascii="Arial" w:hAnsi="Arial" w:cs="Arial"/>
          <w:sz w:val="20"/>
          <w:szCs w:val="20"/>
        </w:rPr>
        <w:t xml:space="preserve">. 2024 </w:t>
      </w:r>
      <w:r w:rsidRPr="00614996">
        <w:rPr>
          <w:rFonts w:ascii="Arial" w:hAnsi="Arial" w:cs="Arial"/>
          <w:sz w:val="20"/>
          <w:szCs w:val="20"/>
        </w:rPr>
        <w:t xml:space="preserve">May </w:t>
      </w:r>
      <w:r w:rsidR="00614996" w:rsidRPr="00614996">
        <w:rPr>
          <w:rFonts w:ascii="Arial" w:hAnsi="Arial" w:cs="Arial"/>
          <w:sz w:val="20"/>
          <w:szCs w:val="20"/>
        </w:rPr>
        <w:t>28;16(5)</w:t>
      </w:r>
    </w:p>
    <w:p w14:paraId="73E6F93C" w14:textId="09910704" w:rsidR="002C4E17" w:rsidRPr="00614996" w:rsidRDefault="002C4E17" w:rsidP="00E87126">
      <w:pPr>
        <w:pStyle w:val="Bibliography"/>
        <w:numPr>
          <w:ilvl w:val="0"/>
          <w:numId w:val="3"/>
        </w:numPr>
        <w:rPr>
          <w:rFonts w:ascii="Arial" w:hAnsi="Arial" w:cs="Arial"/>
          <w:sz w:val="20"/>
          <w:szCs w:val="20"/>
        </w:rPr>
      </w:pPr>
      <w:proofErr w:type="spellStart"/>
      <w:r w:rsidRPr="00614996">
        <w:rPr>
          <w:rFonts w:ascii="Arial" w:hAnsi="Arial" w:cs="Arial"/>
          <w:sz w:val="20"/>
          <w:szCs w:val="20"/>
        </w:rPr>
        <w:t>Glii</w:t>
      </w:r>
      <w:proofErr w:type="spellEnd"/>
      <w:r w:rsidR="00614996" w:rsidRPr="00614996">
        <w:rPr>
          <w:rFonts w:ascii="Arial" w:hAnsi="Arial" w:cs="Arial"/>
          <w:sz w:val="20"/>
          <w:szCs w:val="20"/>
        </w:rPr>
        <w:t xml:space="preserve">, </w:t>
      </w:r>
      <w:r w:rsidRPr="00614996">
        <w:rPr>
          <w:rFonts w:ascii="Arial" w:hAnsi="Arial" w:cs="Arial"/>
          <w:sz w:val="20"/>
          <w:szCs w:val="20"/>
        </w:rPr>
        <w:t>W</w:t>
      </w:r>
      <w:r w:rsidR="00614996" w:rsidRPr="00614996">
        <w:rPr>
          <w:rFonts w:ascii="Arial" w:hAnsi="Arial" w:cs="Arial"/>
          <w:sz w:val="20"/>
          <w:szCs w:val="20"/>
        </w:rPr>
        <w:t xml:space="preserve">., </w:t>
      </w:r>
      <w:proofErr w:type="spellStart"/>
      <w:r w:rsidRPr="00614996">
        <w:rPr>
          <w:rFonts w:ascii="Arial" w:hAnsi="Arial" w:cs="Arial"/>
          <w:sz w:val="20"/>
          <w:szCs w:val="20"/>
        </w:rPr>
        <w:t>Kikly</w:t>
      </w:r>
      <w:proofErr w:type="spellEnd"/>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proofErr w:type="spellStart"/>
      <w:r w:rsidRPr="00614996">
        <w:rPr>
          <w:rFonts w:ascii="Arial" w:hAnsi="Arial" w:cs="Arial"/>
          <w:sz w:val="20"/>
          <w:szCs w:val="20"/>
        </w:rPr>
        <w:t>Brigui</w:t>
      </w:r>
      <w:proofErr w:type="spellEnd"/>
      <w:r w:rsidR="00614996" w:rsidRPr="00614996">
        <w:rPr>
          <w:rFonts w:ascii="Arial" w:hAnsi="Arial" w:cs="Arial"/>
          <w:sz w:val="20"/>
          <w:szCs w:val="20"/>
        </w:rPr>
        <w:t xml:space="preserve">, </w:t>
      </w:r>
      <w:r w:rsidRPr="00614996">
        <w:rPr>
          <w:rFonts w:ascii="Arial" w:hAnsi="Arial" w:cs="Arial"/>
          <w:sz w:val="20"/>
          <w:szCs w:val="20"/>
        </w:rPr>
        <w:t>F</w:t>
      </w:r>
      <w:r w:rsidR="00614996" w:rsidRPr="00614996">
        <w:rPr>
          <w:rFonts w:ascii="Arial" w:hAnsi="Arial" w:cs="Arial"/>
          <w:sz w:val="20"/>
          <w:szCs w:val="20"/>
        </w:rPr>
        <w:t xml:space="preserve">., </w:t>
      </w:r>
      <w:proofErr w:type="spellStart"/>
      <w:r w:rsidRPr="00614996">
        <w:rPr>
          <w:rFonts w:ascii="Arial" w:hAnsi="Arial" w:cs="Arial"/>
          <w:sz w:val="20"/>
          <w:szCs w:val="20"/>
        </w:rPr>
        <w:t>Belguith</w:t>
      </w:r>
      <w:proofErr w:type="spellEnd"/>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r w:rsidRPr="00614996">
        <w:rPr>
          <w:rFonts w:ascii="Arial" w:hAnsi="Arial" w:cs="Arial"/>
          <w:sz w:val="20"/>
          <w:szCs w:val="20"/>
        </w:rPr>
        <w:t>C</w:t>
      </w:r>
      <w:r w:rsidR="00614996" w:rsidRPr="00614996">
        <w:rPr>
          <w:rFonts w:ascii="Arial" w:hAnsi="Arial" w:cs="Arial"/>
          <w:sz w:val="20"/>
          <w:szCs w:val="20"/>
        </w:rPr>
        <w:t xml:space="preserve">., </w:t>
      </w:r>
      <w:proofErr w:type="spellStart"/>
      <w:r w:rsidRPr="00614996">
        <w:rPr>
          <w:rFonts w:ascii="Arial" w:hAnsi="Arial" w:cs="Arial"/>
          <w:sz w:val="20"/>
          <w:szCs w:val="20"/>
        </w:rPr>
        <w:t>Zokkar</w:t>
      </w:r>
      <w:proofErr w:type="spellEnd"/>
      <w:r w:rsidR="00614996" w:rsidRPr="00614996">
        <w:rPr>
          <w:rFonts w:ascii="Arial" w:hAnsi="Arial" w:cs="Arial"/>
          <w:sz w:val="20"/>
          <w:szCs w:val="20"/>
        </w:rPr>
        <w:t xml:space="preserve">, </w:t>
      </w:r>
      <w:r w:rsidRPr="00614996">
        <w:rPr>
          <w:rFonts w:ascii="Arial" w:hAnsi="Arial" w:cs="Arial"/>
          <w:sz w:val="20"/>
          <w:szCs w:val="20"/>
        </w:rPr>
        <w:t>N</w:t>
      </w:r>
      <w:r w:rsidR="00614996" w:rsidRPr="00614996">
        <w:rPr>
          <w:rFonts w:ascii="Arial" w:hAnsi="Arial" w:cs="Arial"/>
          <w:sz w:val="20"/>
          <w:szCs w:val="20"/>
        </w:rPr>
        <w:t xml:space="preserve">., &amp; </w:t>
      </w:r>
      <w:proofErr w:type="spellStart"/>
      <w:r w:rsidRPr="00614996">
        <w:rPr>
          <w:rFonts w:ascii="Arial" w:hAnsi="Arial" w:cs="Arial"/>
          <w:sz w:val="20"/>
          <w:szCs w:val="20"/>
        </w:rPr>
        <w:t>Douki</w:t>
      </w:r>
      <w:proofErr w:type="spellEnd"/>
      <w:r w:rsidR="00614996" w:rsidRPr="00614996">
        <w:rPr>
          <w:rFonts w:ascii="Arial" w:hAnsi="Arial" w:cs="Arial"/>
          <w:sz w:val="20"/>
          <w:szCs w:val="20"/>
        </w:rPr>
        <w:t xml:space="preserve">, </w:t>
      </w:r>
      <w:r w:rsidRPr="00614996">
        <w:rPr>
          <w:rFonts w:ascii="Arial" w:hAnsi="Arial" w:cs="Arial"/>
          <w:sz w:val="20"/>
          <w:szCs w:val="20"/>
        </w:rPr>
        <w:t>N</w:t>
      </w:r>
      <w:r w:rsidR="00614996" w:rsidRPr="00614996">
        <w:rPr>
          <w:rFonts w:ascii="Arial" w:hAnsi="Arial" w:cs="Arial"/>
          <w:sz w:val="20"/>
          <w:szCs w:val="20"/>
        </w:rPr>
        <w:t xml:space="preserve">. (2023). </w:t>
      </w:r>
      <w:r w:rsidRPr="00614996">
        <w:rPr>
          <w:rFonts w:ascii="Arial" w:hAnsi="Arial" w:cs="Arial"/>
          <w:sz w:val="20"/>
          <w:szCs w:val="20"/>
        </w:rPr>
        <w:t xml:space="preserve">Broken File Retrieval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 xml:space="preserve">Lower Left Second Molar Using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Ultrasonic Technique</w:t>
      </w:r>
      <w:r w:rsidR="00614996" w:rsidRPr="00614996">
        <w:rPr>
          <w:rFonts w:ascii="Arial" w:hAnsi="Arial" w:cs="Arial"/>
          <w:sz w:val="20"/>
          <w:szCs w:val="20"/>
        </w:rPr>
        <w:t xml:space="preserve">. </w:t>
      </w:r>
      <w:r w:rsidRPr="00614996">
        <w:rPr>
          <w:rFonts w:ascii="Arial" w:hAnsi="Arial" w:cs="Arial"/>
          <w:i/>
          <w:iCs/>
          <w:sz w:val="20"/>
          <w:szCs w:val="20"/>
        </w:rPr>
        <w:t xml:space="preserve">Mathews Journal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w:t>
      </w:r>
      <w:r w:rsidRPr="00614996">
        <w:rPr>
          <w:rFonts w:ascii="Arial" w:hAnsi="Arial" w:cs="Arial"/>
          <w:i/>
          <w:iCs/>
          <w:sz w:val="20"/>
          <w:szCs w:val="20"/>
        </w:rPr>
        <w:t>Dentistry</w:t>
      </w:r>
      <w:r w:rsidR="00614996" w:rsidRPr="00614996">
        <w:rPr>
          <w:rFonts w:ascii="Arial" w:hAnsi="Arial" w:cs="Arial"/>
          <w:sz w:val="20"/>
          <w:szCs w:val="20"/>
        </w:rPr>
        <w:t xml:space="preserve">, </w:t>
      </w:r>
      <w:r w:rsidR="00614996" w:rsidRPr="00614996">
        <w:rPr>
          <w:rFonts w:ascii="Arial" w:hAnsi="Arial" w:cs="Arial"/>
          <w:i/>
          <w:iCs/>
          <w:sz w:val="20"/>
          <w:szCs w:val="20"/>
        </w:rPr>
        <w:t>7</w:t>
      </w:r>
      <w:r w:rsidR="00614996" w:rsidRPr="00614996">
        <w:rPr>
          <w:rFonts w:ascii="Arial" w:hAnsi="Arial" w:cs="Arial"/>
          <w:sz w:val="20"/>
          <w:szCs w:val="20"/>
        </w:rPr>
        <w:t>(2). Https://Doi.Org/10.30654/</w:t>
      </w:r>
      <w:r w:rsidRPr="00614996">
        <w:rPr>
          <w:rFonts w:ascii="Arial" w:hAnsi="Arial" w:cs="Arial"/>
          <w:sz w:val="20"/>
          <w:szCs w:val="20"/>
        </w:rPr>
        <w:t>MJD</w:t>
      </w:r>
      <w:r w:rsidR="00614996" w:rsidRPr="00614996">
        <w:rPr>
          <w:rFonts w:ascii="Arial" w:hAnsi="Arial" w:cs="Arial"/>
          <w:sz w:val="20"/>
          <w:szCs w:val="20"/>
        </w:rPr>
        <w:t>.10036</w:t>
      </w:r>
    </w:p>
    <w:p w14:paraId="7EF47671" w14:textId="2B30329B"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Kumar</w:t>
      </w:r>
      <w:r w:rsidR="00614996" w:rsidRPr="00614996">
        <w:rPr>
          <w:rFonts w:ascii="Arial" w:hAnsi="Arial" w:cs="Arial"/>
          <w:sz w:val="20"/>
          <w:szCs w:val="20"/>
        </w:rPr>
        <w:t xml:space="preserve">, </w:t>
      </w:r>
      <w:r w:rsidRPr="00614996">
        <w:rPr>
          <w:rFonts w:ascii="Arial" w:hAnsi="Arial" w:cs="Arial"/>
          <w:sz w:val="20"/>
          <w:szCs w:val="20"/>
        </w:rPr>
        <w:t>S</w:t>
      </w:r>
      <w:r w:rsidR="00614996" w:rsidRPr="00614996">
        <w:rPr>
          <w:rFonts w:ascii="Arial" w:hAnsi="Arial" w:cs="Arial"/>
          <w:sz w:val="20"/>
          <w:szCs w:val="20"/>
        </w:rPr>
        <w:t xml:space="preserve">. </w:t>
      </w:r>
      <w:r w:rsidRPr="00614996">
        <w:rPr>
          <w:rFonts w:ascii="Arial" w:hAnsi="Arial" w:cs="Arial"/>
          <w:sz w:val="20"/>
          <w:szCs w:val="20"/>
        </w:rPr>
        <w:t>K</w:t>
      </w:r>
      <w:r w:rsidR="00614996" w:rsidRPr="00614996">
        <w:rPr>
          <w:rFonts w:ascii="Arial" w:hAnsi="Arial" w:cs="Arial"/>
          <w:sz w:val="20"/>
          <w:szCs w:val="20"/>
        </w:rPr>
        <w:t xml:space="preserve">., </w:t>
      </w:r>
      <w:r w:rsidRPr="00614996">
        <w:rPr>
          <w:rFonts w:ascii="Arial" w:hAnsi="Arial" w:cs="Arial"/>
          <w:sz w:val="20"/>
          <w:szCs w:val="20"/>
        </w:rPr>
        <w:t>Sinha</w:t>
      </w:r>
      <w:r w:rsidR="00614996" w:rsidRPr="00614996">
        <w:rPr>
          <w:rFonts w:ascii="Arial" w:hAnsi="Arial" w:cs="Arial"/>
          <w:sz w:val="20"/>
          <w:szCs w:val="20"/>
        </w:rPr>
        <w:t xml:space="preserve">, </w:t>
      </w:r>
      <w:r w:rsidRPr="00614996">
        <w:rPr>
          <w:rFonts w:ascii="Arial" w:hAnsi="Arial" w:cs="Arial"/>
          <w:sz w:val="20"/>
          <w:szCs w:val="20"/>
        </w:rPr>
        <w:t>S</w:t>
      </w:r>
      <w:r w:rsidR="00614996" w:rsidRPr="00614996">
        <w:rPr>
          <w:rFonts w:ascii="Arial" w:hAnsi="Arial" w:cs="Arial"/>
          <w:sz w:val="20"/>
          <w:szCs w:val="20"/>
        </w:rPr>
        <w:t xml:space="preserve">., </w:t>
      </w:r>
      <w:r w:rsidRPr="00614996">
        <w:rPr>
          <w:rFonts w:ascii="Arial" w:hAnsi="Arial" w:cs="Arial"/>
          <w:sz w:val="20"/>
          <w:szCs w:val="20"/>
        </w:rPr>
        <w:t>Prabha</w:t>
      </w:r>
      <w:r w:rsidR="00614996" w:rsidRPr="00614996">
        <w:rPr>
          <w:rFonts w:ascii="Arial" w:hAnsi="Arial" w:cs="Arial"/>
          <w:sz w:val="20"/>
          <w:szCs w:val="20"/>
        </w:rPr>
        <w:t xml:space="preserve">, </w:t>
      </w:r>
      <w:r w:rsidRPr="00614996">
        <w:rPr>
          <w:rFonts w:ascii="Arial" w:hAnsi="Arial" w:cs="Arial"/>
          <w:sz w:val="20"/>
          <w:szCs w:val="20"/>
        </w:rPr>
        <w:t>M</w:t>
      </w:r>
      <w:r w:rsidR="00614996" w:rsidRPr="00614996">
        <w:rPr>
          <w:rFonts w:ascii="Arial" w:hAnsi="Arial" w:cs="Arial"/>
          <w:sz w:val="20"/>
          <w:szCs w:val="20"/>
        </w:rPr>
        <w:t xml:space="preserve">. </w:t>
      </w:r>
      <w:r w:rsidRPr="00614996">
        <w:rPr>
          <w:rFonts w:ascii="Arial" w:hAnsi="Arial" w:cs="Arial"/>
          <w:sz w:val="20"/>
          <w:szCs w:val="20"/>
        </w:rPr>
        <w:t>V</w:t>
      </w:r>
      <w:r w:rsidR="00614996" w:rsidRPr="00614996">
        <w:rPr>
          <w:rFonts w:ascii="Arial" w:hAnsi="Arial" w:cs="Arial"/>
          <w:sz w:val="20"/>
          <w:szCs w:val="20"/>
        </w:rPr>
        <w:t xml:space="preserve">., &amp; </w:t>
      </w:r>
      <w:proofErr w:type="spellStart"/>
      <w:r w:rsidRPr="00614996">
        <w:rPr>
          <w:rFonts w:ascii="Arial" w:hAnsi="Arial" w:cs="Arial"/>
          <w:sz w:val="20"/>
          <w:szCs w:val="20"/>
        </w:rPr>
        <w:t>Haragopal</w:t>
      </w:r>
      <w:proofErr w:type="spellEnd"/>
      <w:r w:rsidR="00614996" w:rsidRPr="00614996">
        <w:rPr>
          <w:rFonts w:ascii="Arial" w:hAnsi="Arial" w:cs="Arial"/>
          <w:sz w:val="20"/>
          <w:szCs w:val="20"/>
        </w:rPr>
        <w:t xml:space="preserve">, </w:t>
      </w:r>
      <w:r w:rsidRPr="00614996">
        <w:rPr>
          <w:rFonts w:ascii="Arial" w:hAnsi="Arial" w:cs="Arial"/>
          <w:sz w:val="20"/>
          <w:szCs w:val="20"/>
        </w:rPr>
        <w:t>S</w:t>
      </w:r>
      <w:r w:rsidR="00614996" w:rsidRPr="00614996">
        <w:rPr>
          <w:rFonts w:ascii="Arial" w:hAnsi="Arial" w:cs="Arial"/>
          <w:sz w:val="20"/>
          <w:szCs w:val="20"/>
        </w:rPr>
        <w:t xml:space="preserve">. (2012). </w:t>
      </w:r>
      <w:r w:rsidRPr="00614996">
        <w:rPr>
          <w:rFonts w:ascii="Arial" w:hAnsi="Arial" w:cs="Arial"/>
          <w:sz w:val="20"/>
          <w:szCs w:val="20"/>
        </w:rPr>
        <w:t xml:space="preserve">Maxillary Molar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w:t>
      </w:r>
      <w:r w:rsidRPr="00614996">
        <w:rPr>
          <w:rFonts w:ascii="Arial" w:hAnsi="Arial" w:cs="Arial"/>
          <w:sz w:val="20"/>
          <w:szCs w:val="20"/>
        </w:rPr>
        <w:t>Two Palatal Canals</w:t>
      </w:r>
      <w:r w:rsidR="00614996" w:rsidRPr="00614996">
        <w:rPr>
          <w:rFonts w:ascii="Arial" w:hAnsi="Arial" w:cs="Arial"/>
          <w:sz w:val="20"/>
          <w:szCs w:val="20"/>
        </w:rPr>
        <w:t xml:space="preserve">. </w:t>
      </w:r>
      <w:r w:rsidRPr="00614996">
        <w:rPr>
          <w:rFonts w:ascii="Arial" w:hAnsi="Arial" w:cs="Arial"/>
          <w:i/>
          <w:iCs/>
          <w:sz w:val="20"/>
          <w:szCs w:val="20"/>
        </w:rPr>
        <w:t xml:space="preserve">The Journal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w:t>
      </w:r>
      <w:r w:rsidRPr="00614996">
        <w:rPr>
          <w:rFonts w:ascii="Arial" w:hAnsi="Arial" w:cs="Arial"/>
          <w:i/>
          <w:iCs/>
          <w:sz w:val="20"/>
          <w:szCs w:val="20"/>
        </w:rPr>
        <w:t>Contemporary Dental Practice</w:t>
      </w:r>
      <w:r w:rsidR="00614996" w:rsidRPr="00614996">
        <w:rPr>
          <w:rFonts w:ascii="Arial" w:hAnsi="Arial" w:cs="Arial"/>
          <w:sz w:val="20"/>
          <w:szCs w:val="20"/>
        </w:rPr>
        <w:t xml:space="preserve">, </w:t>
      </w:r>
      <w:r w:rsidR="00614996" w:rsidRPr="00614996">
        <w:rPr>
          <w:rFonts w:ascii="Arial" w:hAnsi="Arial" w:cs="Arial"/>
          <w:i/>
          <w:iCs/>
          <w:sz w:val="20"/>
          <w:szCs w:val="20"/>
        </w:rPr>
        <w:t>13</w:t>
      </w:r>
      <w:r w:rsidR="00614996" w:rsidRPr="00614996">
        <w:rPr>
          <w:rFonts w:ascii="Arial" w:hAnsi="Arial" w:cs="Arial"/>
          <w:sz w:val="20"/>
          <w:szCs w:val="20"/>
        </w:rPr>
        <w:t>(6), 905–907. Https://Doi.Org/10.5005/Jp-Journals-10024-1251</w:t>
      </w:r>
    </w:p>
    <w:p w14:paraId="0370D2CD" w14:textId="348178AB"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Lin</w:t>
      </w:r>
      <w:r w:rsidR="00614996" w:rsidRPr="00614996">
        <w:rPr>
          <w:rFonts w:ascii="Arial" w:hAnsi="Arial" w:cs="Arial"/>
          <w:sz w:val="20"/>
          <w:szCs w:val="20"/>
        </w:rPr>
        <w:t xml:space="preserve">, </w:t>
      </w:r>
      <w:r w:rsidRPr="00614996">
        <w:rPr>
          <w:rFonts w:ascii="Arial" w:hAnsi="Arial" w:cs="Arial"/>
          <w:sz w:val="20"/>
          <w:szCs w:val="20"/>
        </w:rPr>
        <w:t>X</w:t>
      </w:r>
      <w:r w:rsidR="00614996" w:rsidRPr="00614996">
        <w:rPr>
          <w:rFonts w:ascii="Arial" w:hAnsi="Arial" w:cs="Arial"/>
          <w:sz w:val="20"/>
          <w:szCs w:val="20"/>
        </w:rPr>
        <w:t xml:space="preserve">., </w:t>
      </w:r>
      <w:r w:rsidRPr="00614996">
        <w:rPr>
          <w:rFonts w:ascii="Arial" w:hAnsi="Arial" w:cs="Arial"/>
          <w:sz w:val="20"/>
          <w:szCs w:val="20"/>
        </w:rPr>
        <w:t>Xie</w:t>
      </w:r>
      <w:r w:rsidR="00614996" w:rsidRPr="00614996">
        <w:rPr>
          <w:rFonts w:ascii="Arial" w:hAnsi="Arial" w:cs="Arial"/>
          <w:sz w:val="20"/>
          <w:szCs w:val="20"/>
        </w:rPr>
        <w:t xml:space="preserve">, </w:t>
      </w:r>
      <w:r w:rsidRPr="00614996">
        <w:rPr>
          <w:rFonts w:ascii="Arial" w:hAnsi="Arial" w:cs="Arial"/>
          <w:sz w:val="20"/>
          <w:szCs w:val="20"/>
        </w:rPr>
        <w:t>H</w:t>
      </w:r>
      <w:r w:rsidR="00614996" w:rsidRPr="00614996">
        <w:rPr>
          <w:rFonts w:ascii="Arial" w:hAnsi="Arial" w:cs="Arial"/>
          <w:sz w:val="20"/>
          <w:szCs w:val="20"/>
        </w:rPr>
        <w:t xml:space="preserve">., </w:t>
      </w:r>
      <w:r w:rsidRPr="00614996">
        <w:rPr>
          <w:rFonts w:ascii="Arial" w:hAnsi="Arial" w:cs="Arial"/>
          <w:sz w:val="20"/>
          <w:szCs w:val="20"/>
        </w:rPr>
        <w:t>Ruan</w:t>
      </w:r>
      <w:r w:rsidR="00614996" w:rsidRPr="00614996">
        <w:rPr>
          <w:rFonts w:ascii="Arial" w:hAnsi="Arial" w:cs="Arial"/>
          <w:sz w:val="20"/>
          <w:szCs w:val="20"/>
        </w:rPr>
        <w:t xml:space="preserve">, </w:t>
      </w:r>
      <w:r w:rsidRPr="00614996">
        <w:rPr>
          <w:rFonts w:ascii="Arial" w:hAnsi="Arial" w:cs="Arial"/>
          <w:sz w:val="20"/>
          <w:szCs w:val="20"/>
        </w:rPr>
        <w:t>S</w:t>
      </w:r>
      <w:r w:rsidR="00614996" w:rsidRPr="00614996">
        <w:rPr>
          <w:rFonts w:ascii="Arial" w:hAnsi="Arial" w:cs="Arial"/>
          <w:sz w:val="20"/>
          <w:szCs w:val="20"/>
        </w:rPr>
        <w:t xml:space="preserve">., </w:t>
      </w:r>
      <w:r w:rsidRPr="00614996">
        <w:rPr>
          <w:rFonts w:ascii="Arial" w:hAnsi="Arial" w:cs="Arial"/>
          <w:sz w:val="20"/>
          <w:szCs w:val="20"/>
        </w:rPr>
        <w:t>Ma</w:t>
      </w:r>
      <w:r w:rsidR="00614996" w:rsidRPr="00614996">
        <w:rPr>
          <w:rFonts w:ascii="Arial" w:hAnsi="Arial" w:cs="Arial"/>
          <w:sz w:val="20"/>
          <w:szCs w:val="20"/>
        </w:rPr>
        <w:t xml:space="preserve">, </w:t>
      </w:r>
      <w:r w:rsidRPr="00614996">
        <w:rPr>
          <w:rFonts w:ascii="Arial" w:hAnsi="Arial" w:cs="Arial"/>
          <w:sz w:val="20"/>
          <w:szCs w:val="20"/>
        </w:rPr>
        <w:t>X</w:t>
      </w:r>
      <w:r w:rsidR="00614996" w:rsidRPr="00614996">
        <w:rPr>
          <w:rFonts w:ascii="Arial" w:hAnsi="Arial" w:cs="Arial"/>
          <w:sz w:val="20"/>
          <w:szCs w:val="20"/>
        </w:rPr>
        <w:t xml:space="preserve">., </w:t>
      </w:r>
      <w:r w:rsidRPr="00614996">
        <w:rPr>
          <w:rFonts w:ascii="Arial" w:hAnsi="Arial" w:cs="Arial"/>
          <w:sz w:val="20"/>
          <w:szCs w:val="20"/>
        </w:rPr>
        <w:t>Long</w:t>
      </w:r>
      <w:r w:rsidR="00614996" w:rsidRPr="00614996">
        <w:rPr>
          <w:rFonts w:ascii="Arial" w:hAnsi="Arial" w:cs="Arial"/>
          <w:sz w:val="20"/>
          <w:szCs w:val="20"/>
        </w:rPr>
        <w:t xml:space="preserve">, </w:t>
      </w:r>
      <w:r w:rsidRPr="00614996">
        <w:rPr>
          <w:rFonts w:ascii="Arial" w:hAnsi="Arial" w:cs="Arial"/>
          <w:sz w:val="20"/>
          <w:szCs w:val="20"/>
        </w:rPr>
        <w:t>J</w:t>
      </w:r>
      <w:r w:rsidR="00614996" w:rsidRPr="00614996">
        <w:rPr>
          <w:rFonts w:ascii="Arial" w:hAnsi="Arial" w:cs="Arial"/>
          <w:sz w:val="20"/>
          <w:szCs w:val="20"/>
        </w:rPr>
        <w:t xml:space="preserve">., &amp; </w:t>
      </w:r>
      <w:r w:rsidRPr="00614996">
        <w:rPr>
          <w:rFonts w:ascii="Arial" w:hAnsi="Arial" w:cs="Arial"/>
          <w:sz w:val="20"/>
          <w:szCs w:val="20"/>
        </w:rPr>
        <w:t>Xie</w:t>
      </w:r>
      <w:r w:rsidR="00614996" w:rsidRPr="00614996">
        <w:rPr>
          <w:rFonts w:ascii="Arial" w:hAnsi="Arial" w:cs="Arial"/>
          <w:sz w:val="20"/>
          <w:szCs w:val="20"/>
        </w:rPr>
        <w:t xml:space="preserve">, </w:t>
      </w:r>
      <w:r w:rsidRPr="00614996">
        <w:rPr>
          <w:rFonts w:ascii="Arial" w:hAnsi="Arial" w:cs="Arial"/>
          <w:sz w:val="20"/>
          <w:szCs w:val="20"/>
        </w:rPr>
        <w:t>F</w:t>
      </w:r>
      <w:r w:rsidR="00614996" w:rsidRPr="00614996">
        <w:rPr>
          <w:rFonts w:ascii="Arial" w:hAnsi="Arial" w:cs="Arial"/>
          <w:sz w:val="20"/>
          <w:szCs w:val="20"/>
        </w:rPr>
        <w:t xml:space="preserve">. (2025). </w:t>
      </w:r>
      <w:r w:rsidRPr="00614996">
        <w:rPr>
          <w:rFonts w:ascii="Arial" w:hAnsi="Arial" w:cs="Arial"/>
          <w:sz w:val="20"/>
          <w:szCs w:val="20"/>
        </w:rPr>
        <w:t>Five</w:t>
      </w:r>
      <w:r w:rsidR="00614996" w:rsidRPr="00614996">
        <w:rPr>
          <w:rFonts w:ascii="Arial" w:hAnsi="Arial" w:cs="Arial"/>
          <w:sz w:val="20"/>
          <w:szCs w:val="20"/>
        </w:rPr>
        <w:t xml:space="preserve">-Canal Maxillary First Molar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Calcified </w:t>
      </w:r>
      <w:r w:rsidRPr="00614996">
        <w:rPr>
          <w:rFonts w:ascii="Arial" w:hAnsi="Arial" w:cs="Arial"/>
          <w:sz w:val="20"/>
          <w:szCs w:val="20"/>
        </w:rPr>
        <w:t xml:space="preserve">MB2 </w:t>
      </w:r>
      <w:r w:rsidR="00614996" w:rsidRPr="00614996">
        <w:rPr>
          <w:rFonts w:ascii="Arial" w:hAnsi="Arial" w:cs="Arial"/>
          <w:sz w:val="20"/>
          <w:szCs w:val="20"/>
        </w:rPr>
        <w:t xml:space="preserve">And Low Bifurcation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Distal Root Canals: </w:t>
      </w:r>
      <w:r w:rsidRPr="00614996">
        <w:rPr>
          <w:rFonts w:ascii="Arial" w:hAnsi="Arial" w:cs="Arial"/>
          <w:sz w:val="20"/>
          <w:szCs w:val="20"/>
        </w:rPr>
        <w:t xml:space="preserve">A </w:t>
      </w:r>
      <w:r w:rsidR="00614996" w:rsidRPr="00614996">
        <w:rPr>
          <w:rFonts w:ascii="Arial" w:hAnsi="Arial" w:cs="Arial"/>
          <w:sz w:val="20"/>
          <w:szCs w:val="20"/>
        </w:rPr>
        <w:t xml:space="preserve">Case Report. </w:t>
      </w:r>
      <w:r w:rsidRPr="00614996">
        <w:rPr>
          <w:rFonts w:ascii="Arial" w:hAnsi="Arial" w:cs="Arial"/>
          <w:i/>
          <w:iCs/>
          <w:sz w:val="20"/>
          <w:szCs w:val="20"/>
        </w:rPr>
        <w:t xml:space="preserve">Frontiers </w:t>
      </w:r>
      <w:r w:rsidR="00614996" w:rsidRPr="00614996">
        <w:rPr>
          <w:rFonts w:ascii="Arial" w:hAnsi="Arial" w:cs="Arial"/>
          <w:i/>
          <w:iCs/>
          <w:sz w:val="20"/>
          <w:szCs w:val="20"/>
        </w:rPr>
        <w:t xml:space="preserve">In </w:t>
      </w:r>
      <w:r w:rsidRPr="00614996">
        <w:rPr>
          <w:rFonts w:ascii="Arial" w:hAnsi="Arial" w:cs="Arial"/>
          <w:i/>
          <w:iCs/>
          <w:sz w:val="20"/>
          <w:szCs w:val="20"/>
        </w:rPr>
        <w:t>Oral Health</w:t>
      </w:r>
      <w:r w:rsidR="00614996" w:rsidRPr="00614996">
        <w:rPr>
          <w:rFonts w:ascii="Arial" w:hAnsi="Arial" w:cs="Arial"/>
          <w:sz w:val="20"/>
          <w:szCs w:val="20"/>
        </w:rPr>
        <w:t xml:space="preserve">, </w:t>
      </w:r>
      <w:r w:rsidR="00614996" w:rsidRPr="00614996">
        <w:rPr>
          <w:rFonts w:ascii="Arial" w:hAnsi="Arial" w:cs="Arial"/>
          <w:i/>
          <w:iCs/>
          <w:sz w:val="20"/>
          <w:szCs w:val="20"/>
        </w:rPr>
        <w:t>6</w:t>
      </w:r>
      <w:r w:rsidR="00614996" w:rsidRPr="00614996">
        <w:rPr>
          <w:rFonts w:ascii="Arial" w:hAnsi="Arial" w:cs="Arial"/>
          <w:sz w:val="20"/>
          <w:szCs w:val="20"/>
        </w:rPr>
        <w:t>. Https://Doi.Org/10.3389/Froh.2025.1511699</w:t>
      </w:r>
    </w:p>
    <w:p w14:paraId="1A53BECB" w14:textId="06B4FE87" w:rsidR="002C4E17" w:rsidRPr="00614996" w:rsidRDefault="002C4E17" w:rsidP="00E87126">
      <w:pPr>
        <w:pStyle w:val="Bibliography"/>
        <w:numPr>
          <w:ilvl w:val="0"/>
          <w:numId w:val="3"/>
        </w:numPr>
        <w:rPr>
          <w:rFonts w:ascii="Arial" w:hAnsi="Arial" w:cs="Arial"/>
          <w:sz w:val="20"/>
          <w:szCs w:val="20"/>
        </w:rPr>
      </w:pPr>
      <w:proofErr w:type="spellStart"/>
      <w:r w:rsidRPr="00614996">
        <w:rPr>
          <w:rFonts w:ascii="Arial" w:hAnsi="Arial" w:cs="Arial"/>
          <w:sz w:val="20"/>
          <w:szCs w:val="20"/>
        </w:rPr>
        <w:t>Madarati</w:t>
      </w:r>
      <w:proofErr w:type="spellEnd"/>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r w:rsidRPr="00614996">
        <w:rPr>
          <w:rFonts w:ascii="Arial" w:hAnsi="Arial" w:cs="Arial"/>
          <w:sz w:val="20"/>
          <w:szCs w:val="20"/>
        </w:rPr>
        <w:t>Watts</w:t>
      </w:r>
      <w:r w:rsidR="00614996" w:rsidRPr="00614996">
        <w:rPr>
          <w:rFonts w:ascii="Arial" w:hAnsi="Arial" w:cs="Arial"/>
          <w:sz w:val="20"/>
          <w:szCs w:val="20"/>
        </w:rPr>
        <w:t xml:space="preserve">, </w:t>
      </w:r>
      <w:r w:rsidRPr="00614996">
        <w:rPr>
          <w:rFonts w:ascii="Arial" w:hAnsi="Arial" w:cs="Arial"/>
          <w:sz w:val="20"/>
          <w:szCs w:val="20"/>
        </w:rPr>
        <w:t>D</w:t>
      </w:r>
      <w:r w:rsidR="00614996" w:rsidRPr="00614996">
        <w:rPr>
          <w:rFonts w:ascii="Arial" w:hAnsi="Arial" w:cs="Arial"/>
          <w:sz w:val="20"/>
          <w:szCs w:val="20"/>
        </w:rPr>
        <w:t xml:space="preserve">. </w:t>
      </w:r>
      <w:r w:rsidRPr="00614996">
        <w:rPr>
          <w:rFonts w:ascii="Arial" w:hAnsi="Arial" w:cs="Arial"/>
          <w:sz w:val="20"/>
          <w:szCs w:val="20"/>
        </w:rPr>
        <w:t>C</w:t>
      </w:r>
      <w:r w:rsidR="00614996" w:rsidRPr="00614996">
        <w:rPr>
          <w:rFonts w:ascii="Arial" w:hAnsi="Arial" w:cs="Arial"/>
          <w:sz w:val="20"/>
          <w:szCs w:val="20"/>
        </w:rPr>
        <w:t xml:space="preserve">., &amp; </w:t>
      </w:r>
      <w:r w:rsidRPr="00614996">
        <w:rPr>
          <w:rFonts w:ascii="Arial" w:hAnsi="Arial" w:cs="Arial"/>
          <w:sz w:val="20"/>
          <w:szCs w:val="20"/>
        </w:rPr>
        <w:t>Qualtrough</w:t>
      </w:r>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r w:rsidRPr="00614996">
        <w:rPr>
          <w:rFonts w:ascii="Arial" w:hAnsi="Arial" w:cs="Arial"/>
          <w:sz w:val="20"/>
          <w:szCs w:val="20"/>
        </w:rPr>
        <w:t>J</w:t>
      </w:r>
      <w:r w:rsidR="00614996" w:rsidRPr="00614996">
        <w:rPr>
          <w:rFonts w:ascii="Arial" w:hAnsi="Arial" w:cs="Arial"/>
          <w:sz w:val="20"/>
          <w:szCs w:val="20"/>
        </w:rPr>
        <w:t xml:space="preserve">. </w:t>
      </w:r>
      <w:r w:rsidRPr="00614996">
        <w:rPr>
          <w:rFonts w:ascii="Arial" w:hAnsi="Arial" w:cs="Arial"/>
          <w:sz w:val="20"/>
          <w:szCs w:val="20"/>
        </w:rPr>
        <w:t>E</w:t>
      </w:r>
      <w:r w:rsidR="00614996" w:rsidRPr="00614996">
        <w:rPr>
          <w:rFonts w:ascii="Arial" w:hAnsi="Arial" w:cs="Arial"/>
          <w:sz w:val="20"/>
          <w:szCs w:val="20"/>
        </w:rPr>
        <w:t xml:space="preserve">. (2008). </w:t>
      </w:r>
      <w:r w:rsidRPr="00614996">
        <w:rPr>
          <w:rFonts w:ascii="Arial" w:hAnsi="Arial" w:cs="Arial"/>
          <w:sz w:val="20"/>
          <w:szCs w:val="20"/>
        </w:rPr>
        <w:t xml:space="preserve">Opinions </w:t>
      </w:r>
      <w:r w:rsidR="00614996" w:rsidRPr="00614996">
        <w:rPr>
          <w:rFonts w:ascii="Arial" w:hAnsi="Arial" w:cs="Arial"/>
          <w:sz w:val="20"/>
          <w:szCs w:val="20"/>
        </w:rPr>
        <w:t xml:space="preserve">And Attitudes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Endodontists </w:t>
      </w:r>
      <w:proofErr w:type="gramStart"/>
      <w:r w:rsidR="00614996" w:rsidRPr="00614996">
        <w:rPr>
          <w:rFonts w:ascii="Arial" w:hAnsi="Arial" w:cs="Arial"/>
          <w:sz w:val="20"/>
          <w:szCs w:val="20"/>
        </w:rPr>
        <w:t>And</w:t>
      </w:r>
      <w:proofErr w:type="gramEnd"/>
      <w:r w:rsidR="00614996" w:rsidRPr="00614996">
        <w:rPr>
          <w:rFonts w:ascii="Arial" w:hAnsi="Arial" w:cs="Arial"/>
          <w:sz w:val="20"/>
          <w:szCs w:val="20"/>
        </w:rPr>
        <w:t xml:space="preserve"> General Dental Practitioners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 xml:space="preserve">UK </w:t>
      </w:r>
      <w:r w:rsidR="00614996" w:rsidRPr="00614996">
        <w:rPr>
          <w:rFonts w:ascii="Arial" w:hAnsi="Arial" w:cs="Arial"/>
          <w:sz w:val="20"/>
          <w:szCs w:val="20"/>
        </w:rPr>
        <w:t xml:space="preserve">Towards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Intracanal Fracture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Endodontic Instruments: </w:t>
      </w:r>
      <w:r w:rsidRPr="00614996">
        <w:rPr>
          <w:rFonts w:ascii="Arial" w:hAnsi="Arial" w:cs="Arial"/>
          <w:sz w:val="20"/>
          <w:szCs w:val="20"/>
        </w:rPr>
        <w:t xml:space="preserve">Part </w:t>
      </w:r>
      <w:r w:rsidR="00614996" w:rsidRPr="00614996">
        <w:rPr>
          <w:rFonts w:ascii="Arial" w:hAnsi="Arial" w:cs="Arial"/>
          <w:sz w:val="20"/>
          <w:szCs w:val="20"/>
        </w:rPr>
        <w:t xml:space="preserve">1. </w:t>
      </w:r>
      <w:r w:rsidRPr="00614996">
        <w:rPr>
          <w:rFonts w:ascii="Arial" w:hAnsi="Arial" w:cs="Arial"/>
          <w:i/>
          <w:iCs/>
          <w:sz w:val="20"/>
          <w:szCs w:val="20"/>
        </w:rPr>
        <w:t>International Endodontic Journal</w:t>
      </w:r>
      <w:r w:rsidR="00614996" w:rsidRPr="00614996">
        <w:rPr>
          <w:rFonts w:ascii="Arial" w:hAnsi="Arial" w:cs="Arial"/>
          <w:sz w:val="20"/>
          <w:szCs w:val="20"/>
        </w:rPr>
        <w:t xml:space="preserve">, </w:t>
      </w:r>
      <w:r w:rsidR="00614996" w:rsidRPr="00614996">
        <w:rPr>
          <w:rFonts w:ascii="Arial" w:hAnsi="Arial" w:cs="Arial"/>
          <w:i/>
          <w:iCs/>
          <w:sz w:val="20"/>
          <w:szCs w:val="20"/>
        </w:rPr>
        <w:t>41</w:t>
      </w:r>
      <w:r w:rsidR="00614996" w:rsidRPr="00614996">
        <w:rPr>
          <w:rFonts w:ascii="Arial" w:hAnsi="Arial" w:cs="Arial"/>
          <w:sz w:val="20"/>
          <w:szCs w:val="20"/>
        </w:rPr>
        <w:t>(8), 693–701. Https://Doi.Org/10.1111/J.1365-2591.2008.01425.X</w:t>
      </w:r>
    </w:p>
    <w:p w14:paraId="19CB2DB1" w14:textId="09318488"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Qun</w:t>
      </w:r>
      <w:r w:rsidR="00614996" w:rsidRPr="00614996">
        <w:rPr>
          <w:rFonts w:ascii="Arial" w:hAnsi="Arial" w:cs="Arial"/>
          <w:sz w:val="20"/>
          <w:szCs w:val="20"/>
        </w:rPr>
        <w:t xml:space="preserve">, </w:t>
      </w:r>
      <w:r w:rsidRPr="00614996">
        <w:rPr>
          <w:rFonts w:ascii="Arial" w:hAnsi="Arial" w:cs="Arial"/>
          <w:sz w:val="20"/>
          <w:szCs w:val="20"/>
        </w:rPr>
        <w:t>L</w:t>
      </w:r>
      <w:r w:rsidR="00614996" w:rsidRPr="00614996">
        <w:rPr>
          <w:rFonts w:ascii="Arial" w:hAnsi="Arial" w:cs="Arial"/>
          <w:sz w:val="20"/>
          <w:szCs w:val="20"/>
        </w:rPr>
        <w:t xml:space="preserve">., </w:t>
      </w:r>
      <w:r w:rsidRPr="00614996">
        <w:rPr>
          <w:rFonts w:ascii="Arial" w:hAnsi="Arial" w:cs="Arial"/>
          <w:sz w:val="20"/>
          <w:szCs w:val="20"/>
        </w:rPr>
        <w:t>Longxing</w:t>
      </w:r>
      <w:r w:rsidR="00614996" w:rsidRPr="00614996">
        <w:rPr>
          <w:rFonts w:ascii="Arial" w:hAnsi="Arial" w:cs="Arial"/>
          <w:sz w:val="20"/>
          <w:szCs w:val="20"/>
        </w:rPr>
        <w:t xml:space="preserve">, </w:t>
      </w:r>
      <w:r w:rsidRPr="00614996">
        <w:rPr>
          <w:rFonts w:ascii="Arial" w:hAnsi="Arial" w:cs="Arial"/>
          <w:sz w:val="20"/>
          <w:szCs w:val="20"/>
        </w:rPr>
        <w:t>N</w:t>
      </w:r>
      <w:r w:rsidR="00614996" w:rsidRPr="00614996">
        <w:rPr>
          <w:rFonts w:ascii="Arial" w:hAnsi="Arial" w:cs="Arial"/>
          <w:sz w:val="20"/>
          <w:szCs w:val="20"/>
        </w:rPr>
        <w:t xml:space="preserve">., </w:t>
      </w:r>
      <w:r w:rsidRPr="00614996">
        <w:rPr>
          <w:rFonts w:ascii="Arial" w:hAnsi="Arial" w:cs="Arial"/>
          <w:sz w:val="20"/>
          <w:szCs w:val="20"/>
        </w:rPr>
        <w:t>Qing</w:t>
      </w:r>
      <w:r w:rsidR="00614996" w:rsidRPr="00614996">
        <w:rPr>
          <w:rFonts w:ascii="Arial" w:hAnsi="Arial" w:cs="Arial"/>
          <w:sz w:val="20"/>
          <w:szCs w:val="20"/>
        </w:rPr>
        <w:t xml:space="preserve">, </w:t>
      </w:r>
      <w:r w:rsidRPr="00614996">
        <w:rPr>
          <w:rFonts w:ascii="Arial" w:hAnsi="Arial" w:cs="Arial"/>
          <w:sz w:val="20"/>
          <w:szCs w:val="20"/>
        </w:rPr>
        <w:t>Y</w:t>
      </w:r>
      <w:r w:rsidR="00614996" w:rsidRPr="00614996">
        <w:rPr>
          <w:rFonts w:ascii="Arial" w:hAnsi="Arial" w:cs="Arial"/>
          <w:sz w:val="20"/>
          <w:szCs w:val="20"/>
        </w:rPr>
        <w:t xml:space="preserve">., </w:t>
      </w:r>
      <w:r w:rsidRPr="00614996">
        <w:rPr>
          <w:rFonts w:ascii="Arial" w:hAnsi="Arial" w:cs="Arial"/>
          <w:sz w:val="20"/>
          <w:szCs w:val="20"/>
        </w:rPr>
        <w:t>Yuan</w:t>
      </w:r>
      <w:r w:rsidR="00614996" w:rsidRPr="00614996">
        <w:rPr>
          <w:rFonts w:ascii="Arial" w:hAnsi="Arial" w:cs="Arial"/>
          <w:sz w:val="20"/>
          <w:szCs w:val="20"/>
        </w:rPr>
        <w:t xml:space="preserve">, </w:t>
      </w:r>
      <w:r w:rsidRPr="00614996">
        <w:rPr>
          <w:rFonts w:ascii="Arial" w:hAnsi="Arial" w:cs="Arial"/>
          <w:sz w:val="20"/>
          <w:szCs w:val="20"/>
        </w:rPr>
        <w:t>L</w:t>
      </w:r>
      <w:r w:rsidR="00614996" w:rsidRPr="00614996">
        <w:rPr>
          <w:rFonts w:ascii="Arial" w:hAnsi="Arial" w:cs="Arial"/>
          <w:sz w:val="20"/>
          <w:szCs w:val="20"/>
        </w:rPr>
        <w:t xml:space="preserve">., </w:t>
      </w:r>
      <w:r w:rsidRPr="00614996">
        <w:rPr>
          <w:rFonts w:ascii="Arial" w:hAnsi="Arial" w:cs="Arial"/>
          <w:sz w:val="20"/>
          <w:szCs w:val="20"/>
        </w:rPr>
        <w:t>Jun</w:t>
      </w:r>
      <w:r w:rsidR="00614996" w:rsidRPr="00614996">
        <w:rPr>
          <w:rFonts w:ascii="Arial" w:hAnsi="Arial" w:cs="Arial"/>
          <w:sz w:val="20"/>
          <w:szCs w:val="20"/>
        </w:rPr>
        <w:t xml:space="preserve">, </w:t>
      </w:r>
      <w:r w:rsidRPr="00614996">
        <w:rPr>
          <w:rFonts w:ascii="Arial" w:hAnsi="Arial" w:cs="Arial"/>
          <w:sz w:val="20"/>
          <w:szCs w:val="20"/>
        </w:rPr>
        <w:t>W</w:t>
      </w:r>
      <w:r w:rsidR="00614996" w:rsidRPr="00614996">
        <w:rPr>
          <w:rFonts w:ascii="Arial" w:hAnsi="Arial" w:cs="Arial"/>
          <w:sz w:val="20"/>
          <w:szCs w:val="20"/>
        </w:rPr>
        <w:t xml:space="preserve">., &amp; </w:t>
      </w:r>
      <w:proofErr w:type="spellStart"/>
      <w:r w:rsidRPr="00614996">
        <w:rPr>
          <w:rFonts w:ascii="Arial" w:hAnsi="Arial" w:cs="Arial"/>
          <w:sz w:val="20"/>
          <w:szCs w:val="20"/>
        </w:rPr>
        <w:t>Qingyue</w:t>
      </w:r>
      <w:proofErr w:type="spellEnd"/>
      <w:r w:rsidR="00614996" w:rsidRPr="00614996">
        <w:rPr>
          <w:rFonts w:ascii="Arial" w:hAnsi="Arial" w:cs="Arial"/>
          <w:sz w:val="20"/>
          <w:szCs w:val="20"/>
        </w:rPr>
        <w:t xml:space="preserve">, </w:t>
      </w:r>
      <w:r w:rsidRPr="00614996">
        <w:rPr>
          <w:rFonts w:ascii="Arial" w:hAnsi="Arial" w:cs="Arial"/>
          <w:sz w:val="20"/>
          <w:szCs w:val="20"/>
        </w:rPr>
        <w:t>D</w:t>
      </w:r>
      <w:r w:rsidR="00614996" w:rsidRPr="00614996">
        <w:rPr>
          <w:rFonts w:ascii="Arial" w:hAnsi="Arial" w:cs="Arial"/>
          <w:sz w:val="20"/>
          <w:szCs w:val="20"/>
        </w:rPr>
        <w:t xml:space="preserve">. (2009, </w:t>
      </w:r>
      <w:r w:rsidRPr="00614996">
        <w:rPr>
          <w:rFonts w:ascii="Arial" w:hAnsi="Arial" w:cs="Arial"/>
          <w:sz w:val="20"/>
          <w:szCs w:val="20"/>
        </w:rPr>
        <w:t xml:space="preserve">April </w:t>
      </w:r>
      <w:r w:rsidR="00614996" w:rsidRPr="00614996">
        <w:rPr>
          <w:rFonts w:ascii="Arial" w:hAnsi="Arial" w:cs="Arial"/>
          <w:sz w:val="20"/>
          <w:szCs w:val="20"/>
        </w:rPr>
        <w:t xml:space="preserve">1). </w:t>
      </w:r>
      <w:r w:rsidRPr="00614996">
        <w:rPr>
          <w:rFonts w:ascii="Arial" w:hAnsi="Arial" w:cs="Arial"/>
          <w:i/>
          <w:iCs/>
          <w:sz w:val="20"/>
          <w:szCs w:val="20"/>
        </w:rPr>
        <w:t xml:space="preserve">A </w:t>
      </w:r>
      <w:r w:rsidR="00614996" w:rsidRPr="00614996">
        <w:rPr>
          <w:rFonts w:ascii="Arial" w:hAnsi="Arial" w:cs="Arial"/>
          <w:i/>
          <w:iCs/>
          <w:sz w:val="20"/>
          <w:szCs w:val="20"/>
        </w:rPr>
        <w:t xml:space="preserve">Case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Asymmetric Maxillary Second Molar </w:t>
      </w:r>
      <w:proofErr w:type="gramStart"/>
      <w:r w:rsidR="00614996" w:rsidRPr="00614996">
        <w:rPr>
          <w:rFonts w:ascii="Arial" w:hAnsi="Arial" w:cs="Arial"/>
          <w:i/>
          <w:iCs/>
          <w:sz w:val="20"/>
          <w:szCs w:val="20"/>
        </w:rPr>
        <w:t>With</w:t>
      </w:r>
      <w:proofErr w:type="gramEnd"/>
      <w:r w:rsidR="00614996" w:rsidRPr="00614996">
        <w:rPr>
          <w:rFonts w:ascii="Arial" w:hAnsi="Arial" w:cs="Arial"/>
          <w:i/>
          <w:iCs/>
          <w:sz w:val="20"/>
          <w:szCs w:val="20"/>
        </w:rPr>
        <w:t xml:space="preserve"> Double Palatal Roots. | </w:t>
      </w:r>
      <w:proofErr w:type="spellStart"/>
      <w:r w:rsidR="00614996" w:rsidRPr="00614996">
        <w:rPr>
          <w:rFonts w:ascii="Arial" w:hAnsi="Arial" w:cs="Arial"/>
          <w:i/>
          <w:iCs/>
          <w:sz w:val="20"/>
          <w:szCs w:val="20"/>
        </w:rPr>
        <w:t>Ebscohost</w:t>
      </w:r>
      <w:proofErr w:type="spellEnd"/>
      <w:r w:rsidR="00614996" w:rsidRPr="00614996">
        <w:rPr>
          <w:rFonts w:ascii="Arial" w:hAnsi="Arial" w:cs="Arial"/>
          <w:sz w:val="20"/>
          <w:szCs w:val="20"/>
        </w:rPr>
        <w:t>. Https://Openurl.Ebsco.Com/Contentitem/Gcd:43251665?Sid=Ebsco:Plink:Crawler&amp;Id=Ebsco:Gcd:43251665</w:t>
      </w:r>
    </w:p>
    <w:p w14:paraId="0EBFAA7E" w14:textId="7A460D6A" w:rsidR="00614996" w:rsidRPr="00614996" w:rsidRDefault="00614996" w:rsidP="00E87126">
      <w:pPr>
        <w:pStyle w:val="Bibliography"/>
        <w:numPr>
          <w:ilvl w:val="0"/>
          <w:numId w:val="3"/>
        </w:numPr>
        <w:rPr>
          <w:rFonts w:ascii="Arial" w:hAnsi="Arial" w:cs="Arial"/>
          <w:sz w:val="20"/>
          <w:szCs w:val="20"/>
        </w:rPr>
      </w:pPr>
      <w:r w:rsidRPr="00614996">
        <w:rPr>
          <w:rFonts w:ascii="Arial" w:hAnsi="Arial" w:cs="Arial"/>
          <w:sz w:val="20"/>
          <w:szCs w:val="20"/>
        </w:rPr>
        <w:lastRenderedPageBreak/>
        <w:t xml:space="preserve">Cleghorn BM, Christie WH, Dong CC. Root </w:t>
      </w:r>
      <w:proofErr w:type="gramStart"/>
      <w:r w:rsidRPr="00614996">
        <w:rPr>
          <w:rFonts w:ascii="Arial" w:hAnsi="Arial" w:cs="Arial"/>
          <w:sz w:val="20"/>
          <w:szCs w:val="20"/>
        </w:rPr>
        <w:t>And</w:t>
      </w:r>
      <w:proofErr w:type="gramEnd"/>
      <w:r w:rsidRPr="00614996">
        <w:rPr>
          <w:rFonts w:ascii="Arial" w:hAnsi="Arial" w:cs="Arial"/>
          <w:sz w:val="20"/>
          <w:szCs w:val="20"/>
        </w:rPr>
        <w:t xml:space="preserve"> Root Canal Morphology </w:t>
      </w:r>
      <w:proofErr w:type="gramStart"/>
      <w:r w:rsidRPr="00614996">
        <w:rPr>
          <w:rFonts w:ascii="Arial" w:hAnsi="Arial" w:cs="Arial"/>
          <w:sz w:val="20"/>
          <w:szCs w:val="20"/>
        </w:rPr>
        <w:t>Of</w:t>
      </w:r>
      <w:proofErr w:type="gramEnd"/>
      <w:r w:rsidRPr="00614996">
        <w:rPr>
          <w:rFonts w:ascii="Arial" w:hAnsi="Arial" w:cs="Arial"/>
          <w:sz w:val="20"/>
          <w:szCs w:val="20"/>
        </w:rPr>
        <w:t xml:space="preserve"> </w:t>
      </w:r>
      <w:proofErr w:type="gramStart"/>
      <w:r w:rsidRPr="00614996">
        <w:rPr>
          <w:rFonts w:ascii="Arial" w:hAnsi="Arial" w:cs="Arial"/>
          <w:sz w:val="20"/>
          <w:szCs w:val="20"/>
        </w:rPr>
        <w:t>The</w:t>
      </w:r>
      <w:proofErr w:type="gramEnd"/>
      <w:r w:rsidRPr="00614996">
        <w:rPr>
          <w:rFonts w:ascii="Arial" w:hAnsi="Arial" w:cs="Arial"/>
          <w:sz w:val="20"/>
          <w:szCs w:val="20"/>
        </w:rPr>
        <w:t xml:space="preserve"> Human Permanent Maxillary First Molar: A Literature Review. Journal Of Endodontics. 2006 Sep 1;32(9):813-21.</w:t>
      </w:r>
    </w:p>
    <w:p w14:paraId="206B9946" w14:textId="09882193"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Shetty</w:t>
      </w:r>
      <w:r w:rsidR="00614996" w:rsidRPr="00614996">
        <w:rPr>
          <w:rFonts w:ascii="Arial" w:hAnsi="Arial" w:cs="Arial"/>
          <w:sz w:val="20"/>
          <w:szCs w:val="20"/>
        </w:rPr>
        <w:t xml:space="preserve">, </w:t>
      </w:r>
      <w:r w:rsidRPr="00614996">
        <w:rPr>
          <w:rFonts w:ascii="Arial" w:hAnsi="Arial" w:cs="Arial"/>
          <w:sz w:val="20"/>
          <w:szCs w:val="20"/>
        </w:rPr>
        <w:t>P</w:t>
      </w:r>
      <w:r w:rsidR="00614996" w:rsidRPr="00614996">
        <w:rPr>
          <w:rFonts w:ascii="Arial" w:hAnsi="Arial" w:cs="Arial"/>
          <w:sz w:val="20"/>
          <w:szCs w:val="20"/>
        </w:rPr>
        <w:t xml:space="preserve">. </w:t>
      </w:r>
      <w:r w:rsidRPr="00614996">
        <w:rPr>
          <w:rFonts w:ascii="Arial" w:hAnsi="Arial" w:cs="Arial"/>
          <w:sz w:val="20"/>
          <w:szCs w:val="20"/>
        </w:rPr>
        <w:t>P</w:t>
      </w:r>
      <w:r w:rsidR="00614996" w:rsidRPr="00614996">
        <w:rPr>
          <w:rFonts w:ascii="Arial" w:hAnsi="Arial" w:cs="Arial"/>
          <w:sz w:val="20"/>
          <w:szCs w:val="20"/>
        </w:rPr>
        <w:t xml:space="preserve">., </w:t>
      </w:r>
      <w:proofErr w:type="spellStart"/>
      <w:r w:rsidRPr="00614996">
        <w:rPr>
          <w:rFonts w:ascii="Arial" w:hAnsi="Arial" w:cs="Arial"/>
          <w:sz w:val="20"/>
          <w:szCs w:val="20"/>
        </w:rPr>
        <w:t>Astekar</w:t>
      </w:r>
      <w:proofErr w:type="spellEnd"/>
      <w:r w:rsidR="00614996" w:rsidRPr="00614996">
        <w:rPr>
          <w:rFonts w:ascii="Arial" w:hAnsi="Arial" w:cs="Arial"/>
          <w:sz w:val="20"/>
          <w:szCs w:val="20"/>
        </w:rPr>
        <w:t xml:space="preserve">, </w:t>
      </w:r>
      <w:r w:rsidRPr="00614996">
        <w:rPr>
          <w:rFonts w:ascii="Arial" w:hAnsi="Arial" w:cs="Arial"/>
          <w:sz w:val="20"/>
          <w:szCs w:val="20"/>
        </w:rPr>
        <w:t>M</w:t>
      </w:r>
      <w:r w:rsidR="00614996" w:rsidRPr="00614996">
        <w:rPr>
          <w:rFonts w:ascii="Arial" w:hAnsi="Arial" w:cs="Arial"/>
          <w:sz w:val="20"/>
          <w:szCs w:val="20"/>
        </w:rPr>
        <w:t xml:space="preserve">. </w:t>
      </w:r>
      <w:r w:rsidRPr="00614996">
        <w:rPr>
          <w:rFonts w:ascii="Arial" w:hAnsi="Arial" w:cs="Arial"/>
          <w:sz w:val="20"/>
          <w:szCs w:val="20"/>
        </w:rPr>
        <w:t>S</w:t>
      </w:r>
      <w:r w:rsidR="00614996" w:rsidRPr="00614996">
        <w:rPr>
          <w:rFonts w:ascii="Arial" w:hAnsi="Arial" w:cs="Arial"/>
          <w:sz w:val="20"/>
          <w:szCs w:val="20"/>
        </w:rPr>
        <w:t xml:space="preserve">., </w:t>
      </w:r>
      <w:r w:rsidRPr="00614996">
        <w:rPr>
          <w:rFonts w:ascii="Arial" w:hAnsi="Arial" w:cs="Arial"/>
          <w:sz w:val="20"/>
          <w:szCs w:val="20"/>
        </w:rPr>
        <w:t>Jain</w:t>
      </w:r>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&amp; </w:t>
      </w:r>
      <w:r w:rsidRPr="00614996">
        <w:rPr>
          <w:rFonts w:ascii="Arial" w:hAnsi="Arial" w:cs="Arial"/>
          <w:sz w:val="20"/>
          <w:szCs w:val="20"/>
        </w:rPr>
        <w:t>Pandya</w:t>
      </w:r>
      <w:r w:rsidR="00614996" w:rsidRPr="00614996">
        <w:rPr>
          <w:rFonts w:ascii="Arial" w:hAnsi="Arial" w:cs="Arial"/>
          <w:sz w:val="20"/>
          <w:szCs w:val="20"/>
        </w:rPr>
        <w:t xml:space="preserve">, </w:t>
      </w:r>
      <w:r w:rsidRPr="00614996">
        <w:rPr>
          <w:rFonts w:ascii="Arial" w:hAnsi="Arial" w:cs="Arial"/>
          <w:sz w:val="20"/>
          <w:szCs w:val="20"/>
        </w:rPr>
        <w:t>M</w:t>
      </w:r>
      <w:r w:rsidR="00614996" w:rsidRPr="00614996">
        <w:rPr>
          <w:rFonts w:ascii="Arial" w:hAnsi="Arial" w:cs="Arial"/>
          <w:sz w:val="20"/>
          <w:szCs w:val="20"/>
        </w:rPr>
        <w:t xml:space="preserve">. (2012). </w:t>
      </w:r>
      <w:r w:rsidRPr="00614996">
        <w:rPr>
          <w:rFonts w:ascii="Arial" w:hAnsi="Arial" w:cs="Arial"/>
          <w:sz w:val="20"/>
          <w:szCs w:val="20"/>
        </w:rPr>
        <w:t xml:space="preserve">Maxillary </w:t>
      </w:r>
      <w:r w:rsidR="00614996" w:rsidRPr="00614996">
        <w:rPr>
          <w:rFonts w:ascii="Arial" w:hAnsi="Arial" w:cs="Arial"/>
          <w:sz w:val="20"/>
          <w:szCs w:val="20"/>
        </w:rPr>
        <w:t xml:space="preserve">First Molar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Two Palatal Roots Located Under Dental Operating Microscope. </w:t>
      </w:r>
      <w:r w:rsidRPr="00614996">
        <w:rPr>
          <w:rFonts w:ascii="Arial" w:hAnsi="Arial" w:cs="Arial"/>
          <w:i/>
          <w:iCs/>
          <w:sz w:val="20"/>
          <w:szCs w:val="20"/>
        </w:rPr>
        <w:t xml:space="preserve">Clinics </w:t>
      </w:r>
      <w:r w:rsidR="00614996" w:rsidRPr="00614996">
        <w:rPr>
          <w:rFonts w:ascii="Arial" w:hAnsi="Arial" w:cs="Arial"/>
          <w:i/>
          <w:iCs/>
          <w:sz w:val="20"/>
          <w:szCs w:val="20"/>
        </w:rPr>
        <w:t xml:space="preserve">And </w:t>
      </w:r>
      <w:r w:rsidRPr="00614996">
        <w:rPr>
          <w:rFonts w:ascii="Arial" w:hAnsi="Arial" w:cs="Arial"/>
          <w:i/>
          <w:iCs/>
          <w:sz w:val="20"/>
          <w:szCs w:val="20"/>
        </w:rPr>
        <w:t>Practice</w:t>
      </w:r>
      <w:r w:rsidR="00614996" w:rsidRPr="00614996">
        <w:rPr>
          <w:rFonts w:ascii="Arial" w:hAnsi="Arial" w:cs="Arial"/>
          <w:sz w:val="20"/>
          <w:szCs w:val="20"/>
        </w:rPr>
        <w:t xml:space="preserve">, </w:t>
      </w:r>
      <w:r w:rsidR="00614996" w:rsidRPr="00614996">
        <w:rPr>
          <w:rFonts w:ascii="Arial" w:hAnsi="Arial" w:cs="Arial"/>
          <w:i/>
          <w:iCs/>
          <w:sz w:val="20"/>
          <w:szCs w:val="20"/>
        </w:rPr>
        <w:t>2</w:t>
      </w:r>
      <w:r w:rsidR="00614996" w:rsidRPr="00614996">
        <w:rPr>
          <w:rFonts w:ascii="Arial" w:hAnsi="Arial" w:cs="Arial"/>
          <w:sz w:val="20"/>
          <w:szCs w:val="20"/>
        </w:rPr>
        <w:t>(1), E26. Https://Doi.Org/10.4081/Cp.2012.E26</w:t>
      </w:r>
    </w:p>
    <w:p w14:paraId="5AE3E4A0" w14:textId="1256310A" w:rsidR="002C4E17" w:rsidRPr="00614996" w:rsidRDefault="002C4E17" w:rsidP="00E87126">
      <w:pPr>
        <w:pStyle w:val="Bibliography"/>
        <w:numPr>
          <w:ilvl w:val="0"/>
          <w:numId w:val="3"/>
        </w:numPr>
        <w:rPr>
          <w:rFonts w:ascii="Arial" w:hAnsi="Arial" w:cs="Arial"/>
          <w:sz w:val="20"/>
          <w:szCs w:val="20"/>
        </w:rPr>
      </w:pPr>
      <w:proofErr w:type="spellStart"/>
      <w:r w:rsidRPr="00614996">
        <w:rPr>
          <w:rFonts w:ascii="Arial" w:hAnsi="Arial" w:cs="Arial"/>
          <w:sz w:val="20"/>
          <w:szCs w:val="20"/>
        </w:rPr>
        <w:t>Shiyakov</w:t>
      </w:r>
      <w:proofErr w:type="spellEnd"/>
      <w:r w:rsidR="00614996" w:rsidRPr="00614996">
        <w:rPr>
          <w:rFonts w:ascii="Arial" w:hAnsi="Arial" w:cs="Arial"/>
          <w:sz w:val="20"/>
          <w:szCs w:val="20"/>
        </w:rPr>
        <w:t xml:space="preserve">, </w:t>
      </w:r>
      <w:r w:rsidRPr="00614996">
        <w:rPr>
          <w:rFonts w:ascii="Arial" w:hAnsi="Arial" w:cs="Arial"/>
          <w:sz w:val="20"/>
          <w:szCs w:val="20"/>
        </w:rPr>
        <w:t>K</w:t>
      </w:r>
      <w:r w:rsidR="00614996" w:rsidRPr="00614996">
        <w:rPr>
          <w:rFonts w:ascii="Arial" w:hAnsi="Arial" w:cs="Arial"/>
          <w:sz w:val="20"/>
          <w:szCs w:val="20"/>
        </w:rPr>
        <w:t xml:space="preserve">. </w:t>
      </w:r>
      <w:r w:rsidRPr="00614996">
        <w:rPr>
          <w:rFonts w:ascii="Arial" w:hAnsi="Arial" w:cs="Arial"/>
          <w:sz w:val="20"/>
          <w:szCs w:val="20"/>
        </w:rPr>
        <w:t>K</w:t>
      </w:r>
      <w:r w:rsidR="00614996" w:rsidRPr="00614996">
        <w:rPr>
          <w:rFonts w:ascii="Arial" w:hAnsi="Arial" w:cs="Arial"/>
          <w:sz w:val="20"/>
          <w:szCs w:val="20"/>
        </w:rPr>
        <w:t xml:space="preserve">., &amp; </w:t>
      </w:r>
      <w:r w:rsidRPr="00614996">
        <w:rPr>
          <w:rFonts w:ascii="Arial" w:hAnsi="Arial" w:cs="Arial"/>
          <w:sz w:val="20"/>
          <w:szCs w:val="20"/>
        </w:rPr>
        <w:t>Vasileva</w:t>
      </w:r>
      <w:r w:rsidR="00614996" w:rsidRPr="00614996">
        <w:rPr>
          <w:rFonts w:ascii="Arial" w:hAnsi="Arial" w:cs="Arial"/>
          <w:sz w:val="20"/>
          <w:szCs w:val="20"/>
        </w:rPr>
        <w:t xml:space="preserve">, </w:t>
      </w:r>
      <w:r w:rsidRPr="00614996">
        <w:rPr>
          <w:rFonts w:ascii="Arial" w:hAnsi="Arial" w:cs="Arial"/>
          <w:sz w:val="20"/>
          <w:szCs w:val="20"/>
        </w:rPr>
        <w:t>R</w:t>
      </w:r>
      <w:r w:rsidR="00614996" w:rsidRPr="00614996">
        <w:rPr>
          <w:rFonts w:ascii="Arial" w:hAnsi="Arial" w:cs="Arial"/>
          <w:sz w:val="20"/>
          <w:szCs w:val="20"/>
        </w:rPr>
        <w:t xml:space="preserve">. </w:t>
      </w:r>
      <w:r w:rsidRPr="00614996">
        <w:rPr>
          <w:rFonts w:ascii="Arial" w:hAnsi="Arial" w:cs="Arial"/>
          <w:sz w:val="20"/>
          <w:szCs w:val="20"/>
        </w:rPr>
        <w:t>I</w:t>
      </w:r>
      <w:r w:rsidR="00614996" w:rsidRPr="00614996">
        <w:rPr>
          <w:rFonts w:ascii="Arial" w:hAnsi="Arial" w:cs="Arial"/>
          <w:sz w:val="20"/>
          <w:szCs w:val="20"/>
        </w:rPr>
        <w:t xml:space="preserve">. (2014). </w:t>
      </w:r>
      <w:r w:rsidRPr="00614996">
        <w:rPr>
          <w:rFonts w:ascii="Arial" w:hAnsi="Arial" w:cs="Arial"/>
          <w:sz w:val="20"/>
          <w:szCs w:val="20"/>
        </w:rPr>
        <w:t xml:space="preserve">SUCCESS FOR REMOVING OR BYPASSING INSTRUMENTS FRACTURED BEYOND THE ROOT CANAL CURVE </w:t>
      </w:r>
      <w:r w:rsidR="00614996" w:rsidRPr="00614996">
        <w:rPr>
          <w:rFonts w:ascii="Arial" w:hAnsi="Arial" w:cs="Arial"/>
          <w:sz w:val="20"/>
          <w:szCs w:val="20"/>
        </w:rPr>
        <w:t xml:space="preserve">– 45 </w:t>
      </w:r>
      <w:r w:rsidRPr="00614996">
        <w:rPr>
          <w:rFonts w:ascii="Arial" w:hAnsi="Arial" w:cs="Arial"/>
          <w:sz w:val="20"/>
          <w:szCs w:val="20"/>
        </w:rPr>
        <w:t>CLINICAL CASES</w:t>
      </w:r>
      <w:r w:rsidR="00614996" w:rsidRPr="00614996">
        <w:rPr>
          <w:rFonts w:ascii="Arial" w:hAnsi="Arial" w:cs="Arial"/>
          <w:sz w:val="20"/>
          <w:szCs w:val="20"/>
        </w:rPr>
        <w:t xml:space="preserve">. </w:t>
      </w:r>
      <w:r w:rsidRPr="00614996">
        <w:rPr>
          <w:rFonts w:ascii="Arial" w:hAnsi="Arial" w:cs="Arial"/>
          <w:i/>
          <w:iCs/>
          <w:sz w:val="20"/>
          <w:szCs w:val="20"/>
        </w:rPr>
        <w:t xml:space="preserve">Journal </w:t>
      </w:r>
      <w:r w:rsidR="00614996" w:rsidRPr="00614996">
        <w:rPr>
          <w:rFonts w:ascii="Arial" w:hAnsi="Arial" w:cs="Arial"/>
          <w:i/>
          <w:iCs/>
          <w:sz w:val="20"/>
          <w:szCs w:val="20"/>
        </w:rPr>
        <w:t xml:space="preserve">Of </w:t>
      </w:r>
      <w:r w:rsidRPr="00614996">
        <w:rPr>
          <w:rFonts w:ascii="Arial" w:hAnsi="Arial" w:cs="Arial"/>
          <w:i/>
          <w:iCs/>
          <w:sz w:val="20"/>
          <w:szCs w:val="20"/>
        </w:rPr>
        <w:t xml:space="preserve">IMAB </w:t>
      </w:r>
      <w:r w:rsidR="00614996" w:rsidRPr="00614996">
        <w:rPr>
          <w:rFonts w:ascii="Arial" w:hAnsi="Arial" w:cs="Arial"/>
          <w:i/>
          <w:iCs/>
          <w:sz w:val="20"/>
          <w:szCs w:val="20"/>
        </w:rPr>
        <w:t xml:space="preserve">- </w:t>
      </w:r>
      <w:r w:rsidRPr="00614996">
        <w:rPr>
          <w:rFonts w:ascii="Arial" w:hAnsi="Arial" w:cs="Arial"/>
          <w:i/>
          <w:iCs/>
          <w:sz w:val="20"/>
          <w:szCs w:val="20"/>
        </w:rPr>
        <w:t xml:space="preserve">Annual Proceeding </w:t>
      </w:r>
      <w:r w:rsidR="00614996" w:rsidRPr="00614996">
        <w:rPr>
          <w:rFonts w:ascii="Arial" w:hAnsi="Arial" w:cs="Arial"/>
          <w:i/>
          <w:iCs/>
          <w:sz w:val="20"/>
          <w:szCs w:val="20"/>
        </w:rPr>
        <w:t>(</w:t>
      </w:r>
      <w:r w:rsidRPr="00614996">
        <w:rPr>
          <w:rFonts w:ascii="Arial" w:hAnsi="Arial" w:cs="Arial"/>
          <w:i/>
          <w:iCs/>
          <w:sz w:val="20"/>
          <w:szCs w:val="20"/>
        </w:rPr>
        <w:t>Scientific Papers</w:t>
      </w:r>
      <w:r w:rsidR="00614996" w:rsidRPr="00614996">
        <w:rPr>
          <w:rFonts w:ascii="Arial" w:hAnsi="Arial" w:cs="Arial"/>
          <w:i/>
          <w:iCs/>
          <w:sz w:val="20"/>
          <w:szCs w:val="20"/>
        </w:rPr>
        <w:t>)</w:t>
      </w:r>
      <w:r w:rsidR="00614996" w:rsidRPr="00614996">
        <w:rPr>
          <w:rFonts w:ascii="Arial" w:hAnsi="Arial" w:cs="Arial"/>
          <w:sz w:val="20"/>
          <w:szCs w:val="20"/>
        </w:rPr>
        <w:t xml:space="preserve">, </w:t>
      </w:r>
      <w:r w:rsidR="00614996" w:rsidRPr="00614996">
        <w:rPr>
          <w:rFonts w:ascii="Arial" w:hAnsi="Arial" w:cs="Arial"/>
          <w:i/>
          <w:iCs/>
          <w:sz w:val="20"/>
          <w:szCs w:val="20"/>
        </w:rPr>
        <w:t>20</w:t>
      </w:r>
      <w:r w:rsidR="00614996" w:rsidRPr="00614996">
        <w:rPr>
          <w:rFonts w:ascii="Arial" w:hAnsi="Arial" w:cs="Arial"/>
          <w:sz w:val="20"/>
          <w:szCs w:val="20"/>
        </w:rPr>
        <w:t>(3), 567–571. Https://Doi.Org/10.5272/Jimab.2014203.567</w:t>
      </w:r>
    </w:p>
    <w:p w14:paraId="73C6B1ED" w14:textId="72883514"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Sung</w:t>
      </w:r>
      <w:r w:rsidR="00614996" w:rsidRPr="00614996">
        <w:rPr>
          <w:rFonts w:ascii="Arial" w:hAnsi="Arial" w:cs="Arial"/>
          <w:sz w:val="20"/>
          <w:szCs w:val="20"/>
        </w:rPr>
        <w:t xml:space="preserve">, </w:t>
      </w:r>
      <w:r w:rsidRPr="00614996">
        <w:rPr>
          <w:rFonts w:ascii="Arial" w:hAnsi="Arial" w:cs="Arial"/>
          <w:sz w:val="20"/>
          <w:szCs w:val="20"/>
        </w:rPr>
        <w:t>K</w:t>
      </w:r>
      <w:r w:rsidR="00614996" w:rsidRPr="00614996">
        <w:rPr>
          <w:rFonts w:ascii="Arial" w:hAnsi="Arial" w:cs="Arial"/>
          <w:sz w:val="20"/>
          <w:szCs w:val="20"/>
        </w:rPr>
        <w:t>.-</w:t>
      </w:r>
      <w:r w:rsidRPr="00614996">
        <w:rPr>
          <w:rFonts w:ascii="Arial" w:hAnsi="Arial" w:cs="Arial"/>
          <w:sz w:val="20"/>
          <w:szCs w:val="20"/>
        </w:rPr>
        <w:t>H</w:t>
      </w:r>
      <w:r w:rsidR="00614996" w:rsidRPr="00614996">
        <w:rPr>
          <w:rFonts w:ascii="Arial" w:hAnsi="Arial" w:cs="Arial"/>
          <w:sz w:val="20"/>
          <w:szCs w:val="20"/>
        </w:rPr>
        <w:t xml:space="preserve">., </w:t>
      </w:r>
      <w:r w:rsidRPr="00614996">
        <w:rPr>
          <w:rFonts w:ascii="Arial" w:hAnsi="Arial" w:cs="Arial"/>
          <w:sz w:val="20"/>
          <w:szCs w:val="20"/>
        </w:rPr>
        <w:t>Hwang</w:t>
      </w:r>
      <w:r w:rsidR="00614996" w:rsidRPr="00614996">
        <w:rPr>
          <w:rFonts w:ascii="Arial" w:hAnsi="Arial" w:cs="Arial"/>
          <w:sz w:val="20"/>
          <w:szCs w:val="20"/>
        </w:rPr>
        <w:t xml:space="preserve">, </w:t>
      </w:r>
      <w:r w:rsidRPr="00614996">
        <w:rPr>
          <w:rFonts w:ascii="Arial" w:hAnsi="Arial" w:cs="Arial"/>
          <w:sz w:val="20"/>
          <w:szCs w:val="20"/>
        </w:rPr>
        <w:t>H</w:t>
      </w:r>
      <w:r w:rsidR="00614996" w:rsidRPr="00614996">
        <w:rPr>
          <w:rFonts w:ascii="Arial" w:hAnsi="Arial" w:cs="Arial"/>
          <w:sz w:val="20"/>
          <w:szCs w:val="20"/>
        </w:rPr>
        <w:t>.-</w:t>
      </w:r>
      <w:r w:rsidRPr="00614996">
        <w:rPr>
          <w:rFonts w:ascii="Arial" w:hAnsi="Arial" w:cs="Arial"/>
          <w:sz w:val="20"/>
          <w:szCs w:val="20"/>
        </w:rPr>
        <w:t>K</w:t>
      </w:r>
      <w:r w:rsidR="00614996" w:rsidRPr="00614996">
        <w:rPr>
          <w:rFonts w:ascii="Arial" w:hAnsi="Arial" w:cs="Arial"/>
          <w:sz w:val="20"/>
          <w:szCs w:val="20"/>
        </w:rPr>
        <w:t xml:space="preserve">., &amp; </w:t>
      </w:r>
      <w:r w:rsidRPr="00614996">
        <w:rPr>
          <w:rFonts w:ascii="Arial" w:hAnsi="Arial" w:cs="Arial"/>
          <w:sz w:val="20"/>
          <w:szCs w:val="20"/>
        </w:rPr>
        <w:t>Jo</w:t>
      </w:r>
      <w:r w:rsidR="00614996" w:rsidRPr="00614996">
        <w:rPr>
          <w:rFonts w:ascii="Arial" w:hAnsi="Arial" w:cs="Arial"/>
          <w:sz w:val="20"/>
          <w:szCs w:val="20"/>
        </w:rPr>
        <w:t xml:space="preserve">, </w:t>
      </w:r>
      <w:r w:rsidRPr="00614996">
        <w:rPr>
          <w:rFonts w:ascii="Arial" w:hAnsi="Arial" w:cs="Arial"/>
          <w:sz w:val="20"/>
          <w:szCs w:val="20"/>
        </w:rPr>
        <w:t>H</w:t>
      </w:r>
      <w:r w:rsidR="00614996" w:rsidRPr="00614996">
        <w:rPr>
          <w:rFonts w:ascii="Arial" w:hAnsi="Arial" w:cs="Arial"/>
          <w:sz w:val="20"/>
          <w:szCs w:val="20"/>
        </w:rPr>
        <w:t>.-</w:t>
      </w:r>
      <w:r w:rsidRPr="00614996">
        <w:rPr>
          <w:rFonts w:ascii="Arial" w:hAnsi="Arial" w:cs="Arial"/>
          <w:sz w:val="20"/>
          <w:szCs w:val="20"/>
        </w:rPr>
        <w:t>H</w:t>
      </w:r>
      <w:r w:rsidR="00614996" w:rsidRPr="00614996">
        <w:rPr>
          <w:rFonts w:ascii="Arial" w:hAnsi="Arial" w:cs="Arial"/>
          <w:sz w:val="20"/>
          <w:szCs w:val="20"/>
        </w:rPr>
        <w:t xml:space="preserve">. (2021). </w:t>
      </w:r>
      <w:r w:rsidRPr="00614996">
        <w:rPr>
          <w:rFonts w:ascii="Arial" w:hAnsi="Arial" w:cs="Arial"/>
          <w:sz w:val="20"/>
          <w:szCs w:val="20"/>
        </w:rPr>
        <w:t xml:space="preserve">Maxillary First Molars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w:t>
      </w:r>
      <w:r w:rsidRPr="00614996">
        <w:rPr>
          <w:rFonts w:ascii="Arial" w:hAnsi="Arial" w:cs="Arial"/>
          <w:sz w:val="20"/>
          <w:szCs w:val="20"/>
        </w:rPr>
        <w:t>Two Palatal Root Canals</w:t>
      </w:r>
      <w:r w:rsidR="00614996" w:rsidRPr="00614996">
        <w:rPr>
          <w:rFonts w:ascii="Arial" w:hAnsi="Arial" w:cs="Arial"/>
          <w:sz w:val="20"/>
          <w:szCs w:val="20"/>
        </w:rPr>
        <w:t xml:space="preserve">. </w:t>
      </w:r>
      <w:r w:rsidRPr="00614996">
        <w:rPr>
          <w:rFonts w:ascii="Arial" w:hAnsi="Arial" w:cs="Arial"/>
          <w:i/>
          <w:iCs/>
          <w:sz w:val="20"/>
          <w:szCs w:val="20"/>
        </w:rPr>
        <w:t xml:space="preserve">Case Reports </w:t>
      </w:r>
      <w:proofErr w:type="gramStart"/>
      <w:r w:rsidR="00614996" w:rsidRPr="00614996">
        <w:rPr>
          <w:rFonts w:ascii="Arial" w:hAnsi="Arial" w:cs="Arial"/>
          <w:i/>
          <w:iCs/>
          <w:sz w:val="20"/>
          <w:szCs w:val="20"/>
        </w:rPr>
        <w:t>In</w:t>
      </w:r>
      <w:proofErr w:type="gramEnd"/>
      <w:r w:rsidR="00614996" w:rsidRPr="00614996">
        <w:rPr>
          <w:rFonts w:ascii="Arial" w:hAnsi="Arial" w:cs="Arial"/>
          <w:i/>
          <w:iCs/>
          <w:sz w:val="20"/>
          <w:szCs w:val="20"/>
        </w:rPr>
        <w:t xml:space="preserve"> </w:t>
      </w:r>
      <w:r w:rsidRPr="00614996">
        <w:rPr>
          <w:rFonts w:ascii="Arial" w:hAnsi="Arial" w:cs="Arial"/>
          <w:i/>
          <w:iCs/>
          <w:sz w:val="20"/>
          <w:szCs w:val="20"/>
        </w:rPr>
        <w:t>Dentistry</w:t>
      </w:r>
      <w:r w:rsidR="00614996" w:rsidRPr="00614996">
        <w:rPr>
          <w:rFonts w:ascii="Arial" w:hAnsi="Arial" w:cs="Arial"/>
          <w:sz w:val="20"/>
          <w:szCs w:val="20"/>
        </w:rPr>
        <w:t xml:space="preserve">, </w:t>
      </w:r>
      <w:r w:rsidR="00614996" w:rsidRPr="00614996">
        <w:rPr>
          <w:rFonts w:ascii="Arial" w:hAnsi="Arial" w:cs="Arial"/>
          <w:i/>
          <w:iCs/>
          <w:sz w:val="20"/>
          <w:szCs w:val="20"/>
        </w:rPr>
        <w:t>2021</w:t>
      </w:r>
      <w:r w:rsidR="00614996" w:rsidRPr="00614996">
        <w:rPr>
          <w:rFonts w:ascii="Arial" w:hAnsi="Arial" w:cs="Arial"/>
          <w:sz w:val="20"/>
          <w:szCs w:val="20"/>
        </w:rPr>
        <w:t>(1), 8885923. Https://Doi.Org/10.1155/2021/8885923</w:t>
      </w:r>
    </w:p>
    <w:p w14:paraId="0EA7A02C" w14:textId="5FE91FDD" w:rsidR="0082428C" w:rsidRPr="00DA2562" w:rsidRDefault="0082428C" w:rsidP="00824A44">
      <w:pPr>
        <w:spacing w:line="276" w:lineRule="auto"/>
        <w:rPr>
          <w:rFonts w:ascii="Arial" w:hAnsi="Arial" w:cs="Arial"/>
        </w:rPr>
      </w:pPr>
    </w:p>
    <w:sectPr w:rsidR="0082428C" w:rsidRPr="00DA2562" w:rsidSect="00441D5B">
      <w:headerReference w:type="even" r:id="rId17"/>
      <w:headerReference w:type="default" r:id="rId18"/>
      <w:footerReference w:type="even" r:id="rId19"/>
      <w:footerReference w:type="default" r:id="rId20"/>
      <w:headerReference w:type="first" r:id="rId21"/>
      <w:footerReference w:type="first" r:id="rId22"/>
      <w:pgSz w:w="11906" w:h="16838"/>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514EF" w14:textId="77777777" w:rsidR="008F3DAF" w:rsidRDefault="008F3DAF" w:rsidP="00AD4FDF">
      <w:pPr>
        <w:spacing w:after="0" w:line="240" w:lineRule="auto"/>
      </w:pPr>
      <w:r>
        <w:separator/>
      </w:r>
    </w:p>
  </w:endnote>
  <w:endnote w:type="continuationSeparator" w:id="0">
    <w:p w14:paraId="561AD1ED" w14:textId="77777777" w:rsidR="008F3DAF" w:rsidRDefault="008F3DAF" w:rsidP="00AD4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3B35A" w14:textId="77777777" w:rsidR="00AD4FDF" w:rsidRDefault="00AD4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66BB" w14:textId="77777777" w:rsidR="00AD4FDF" w:rsidRDefault="00AD4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B2A3D" w14:textId="77777777" w:rsidR="00AD4FDF" w:rsidRDefault="00AD4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2B25B" w14:textId="77777777" w:rsidR="008F3DAF" w:rsidRDefault="008F3DAF" w:rsidP="00AD4FDF">
      <w:pPr>
        <w:spacing w:after="0" w:line="240" w:lineRule="auto"/>
      </w:pPr>
      <w:r>
        <w:separator/>
      </w:r>
    </w:p>
  </w:footnote>
  <w:footnote w:type="continuationSeparator" w:id="0">
    <w:p w14:paraId="30D6917B" w14:textId="77777777" w:rsidR="008F3DAF" w:rsidRDefault="008F3DAF" w:rsidP="00AD4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D49C" w14:textId="7789F545" w:rsidR="00AD4FDF" w:rsidRDefault="00AD4FDF">
    <w:pPr>
      <w:pStyle w:val="Header"/>
    </w:pPr>
    <w:r>
      <w:rPr>
        <w:noProof/>
      </w:rPr>
      <w:pict w14:anchorId="171AB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8A64" w14:textId="57DD0722" w:rsidR="00AD4FDF" w:rsidRDefault="00AD4FDF">
    <w:pPr>
      <w:pStyle w:val="Header"/>
    </w:pPr>
    <w:r>
      <w:rPr>
        <w:noProof/>
      </w:rPr>
      <w:pict w14:anchorId="15181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BAC38" w14:textId="2D59E01D" w:rsidR="00AD4FDF" w:rsidRDefault="00AD4FDF">
    <w:pPr>
      <w:pStyle w:val="Header"/>
    </w:pPr>
    <w:r>
      <w:rPr>
        <w:noProof/>
      </w:rPr>
      <w:pict w14:anchorId="00E00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B6824"/>
    <w:multiLevelType w:val="hybridMultilevel"/>
    <w:tmpl w:val="F872EE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7B1095D"/>
    <w:multiLevelType w:val="hybridMultilevel"/>
    <w:tmpl w:val="032E46F2"/>
    <w:lvl w:ilvl="0" w:tplc="2C8C417E">
      <w:start w:val="1"/>
      <w:numFmt w:val="low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 w15:restartNumberingAfterBreak="0">
    <w:nsid w:val="6D7D1AF6"/>
    <w:multiLevelType w:val="hybridMultilevel"/>
    <w:tmpl w:val="184C7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5336883">
    <w:abstractNumId w:val="2"/>
  </w:num>
  <w:num w:numId="2" w16cid:durableId="1354302117">
    <w:abstractNumId w:val="1"/>
  </w:num>
  <w:num w:numId="3" w16cid:durableId="1763523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8F"/>
    <w:rsid w:val="001970A9"/>
    <w:rsid w:val="0023204B"/>
    <w:rsid w:val="002C4E17"/>
    <w:rsid w:val="00334B8A"/>
    <w:rsid w:val="00363527"/>
    <w:rsid w:val="00371B8D"/>
    <w:rsid w:val="003F52FC"/>
    <w:rsid w:val="00441D5B"/>
    <w:rsid w:val="004E570E"/>
    <w:rsid w:val="005B206B"/>
    <w:rsid w:val="00614996"/>
    <w:rsid w:val="006441B2"/>
    <w:rsid w:val="00660779"/>
    <w:rsid w:val="006E259B"/>
    <w:rsid w:val="00717644"/>
    <w:rsid w:val="00783B52"/>
    <w:rsid w:val="007A1D45"/>
    <w:rsid w:val="0082428C"/>
    <w:rsid w:val="00824A44"/>
    <w:rsid w:val="00843D26"/>
    <w:rsid w:val="008A3C35"/>
    <w:rsid w:val="008F3DAF"/>
    <w:rsid w:val="00917846"/>
    <w:rsid w:val="0092396E"/>
    <w:rsid w:val="009A0796"/>
    <w:rsid w:val="009D389E"/>
    <w:rsid w:val="00A153AB"/>
    <w:rsid w:val="00A2062F"/>
    <w:rsid w:val="00A8010C"/>
    <w:rsid w:val="00AB6FA0"/>
    <w:rsid w:val="00AD4FDF"/>
    <w:rsid w:val="00AF590A"/>
    <w:rsid w:val="00B85ACE"/>
    <w:rsid w:val="00B87B96"/>
    <w:rsid w:val="00C46630"/>
    <w:rsid w:val="00CB5B2A"/>
    <w:rsid w:val="00CD4B48"/>
    <w:rsid w:val="00D03368"/>
    <w:rsid w:val="00D61EE4"/>
    <w:rsid w:val="00D64EB7"/>
    <w:rsid w:val="00DA1816"/>
    <w:rsid w:val="00DA2562"/>
    <w:rsid w:val="00DB671A"/>
    <w:rsid w:val="00DC14CA"/>
    <w:rsid w:val="00DC75DE"/>
    <w:rsid w:val="00DE4390"/>
    <w:rsid w:val="00DE638F"/>
    <w:rsid w:val="00E70DEA"/>
    <w:rsid w:val="00E87126"/>
    <w:rsid w:val="00E93747"/>
    <w:rsid w:val="00E96667"/>
    <w:rsid w:val="00EF4C8B"/>
    <w:rsid w:val="00FB31A7"/>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4D865"/>
  <w15:chartTrackingRefBased/>
  <w15:docId w15:val="{6FDA07AD-807C-4BF4-9C63-6B722CC6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ml-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70E"/>
  </w:style>
  <w:style w:type="paragraph" w:styleId="Heading1">
    <w:name w:val="heading 1"/>
    <w:basedOn w:val="Normal"/>
    <w:next w:val="Normal"/>
    <w:link w:val="Heading1Char"/>
    <w:uiPriority w:val="9"/>
    <w:qFormat/>
    <w:rsid w:val="00DE63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63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63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63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63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63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63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63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63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3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63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63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63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63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63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63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63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638F"/>
    <w:rPr>
      <w:rFonts w:eastAsiaTheme="majorEastAsia" w:cstheme="majorBidi"/>
      <w:color w:val="272727" w:themeColor="text1" w:themeTint="D8"/>
    </w:rPr>
  </w:style>
  <w:style w:type="paragraph" w:styleId="Title">
    <w:name w:val="Title"/>
    <w:basedOn w:val="Normal"/>
    <w:next w:val="Normal"/>
    <w:link w:val="TitleChar"/>
    <w:uiPriority w:val="10"/>
    <w:qFormat/>
    <w:rsid w:val="00DE63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3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3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63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638F"/>
    <w:pPr>
      <w:spacing w:before="160"/>
      <w:jc w:val="center"/>
    </w:pPr>
    <w:rPr>
      <w:i/>
      <w:iCs/>
      <w:color w:val="404040" w:themeColor="text1" w:themeTint="BF"/>
    </w:rPr>
  </w:style>
  <w:style w:type="character" w:customStyle="1" w:styleId="QuoteChar">
    <w:name w:val="Quote Char"/>
    <w:basedOn w:val="DefaultParagraphFont"/>
    <w:link w:val="Quote"/>
    <w:uiPriority w:val="29"/>
    <w:rsid w:val="00DE638F"/>
    <w:rPr>
      <w:i/>
      <w:iCs/>
      <w:color w:val="404040" w:themeColor="text1" w:themeTint="BF"/>
    </w:rPr>
  </w:style>
  <w:style w:type="paragraph" w:styleId="ListParagraph">
    <w:name w:val="List Paragraph"/>
    <w:basedOn w:val="Normal"/>
    <w:uiPriority w:val="34"/>
    <w:qFormat/>
    <w:rsid w:val="00DE638F"/>
    <w:pPr>
      <w:ind w:left="720"/>
      <w:contextualSpacing/>
    </w:pPr>
  </w:style>
  <w:style w:type="character" w:styleId="IntenseEmphasis">
    <w:name w:val="Intense Emphasis"/>
    <w:basedOn w:val="DefaultParagraphFont"/>
    <w:uiPriority w:val="21"/>
    <w:qFormat/>
    <w:rsid w:val="00DE638F"/>
    <w:rPr>
      <w:i/>
      <w:iCs/>
      <w:color w:val="2F5496" w:themeColor="accent1" w:themeShade="BF"/>
    </w:rPr>
  </w:style>
  <w:style w:type="paragraph" w:styleId="IntenseQuote">
    <w:name w:val="Intense Quote"/>
    <w:basedOn w:val="Normal"/>
    <w:next w:val="Normal"/>
    <w:link w:val="IntenseQuoteChar"/>
    <w:uiPriority w:val="30"/>
    <w:qFormat/>
    <w:rsid w:val="00DE63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638F"/>
    <w:rPr>
      <w:i/>
      <w:iCs/>
      <w:color w:val="2F5496" w:themeColor="accent1" w:themeShade="BF"/>
    </w:rPr>
  </w:style>
  <w:style w:type="character" w:styleId="IntenseReference">
    <w:name w:val="Intense Reference"/>
    <w:basedOn w:val="DefaultParagraphFont"/>
    <w:uiPriority w:val="32"/>
    <w:qFormat/>
    <w:rsid w:val="00DE638F"/>
    <w:rPr>
      <w:b/>
      <w:bCs/>
      <w:smallCaps/>
      <w:color w:val="2F5496" w:themeColor="accent1" w:themeShade="BF"/>
      <w:spacing w:val="5"/>
    </w:rPr>
  </w:style>
  <w:style w:type="character" w:styleId="Hyperlink">
    <w:name w:val="Hyperlink"/>
    <w:basedOn w:val="DefaultParagraphFont"/>
    <w:uiPriority w:val="99"/>
    <w:unhideWhenUsed/>
    <w:rsid w:val="00DE638F"/>
    <w:rPr>
      <w:color w:val="0563C1" w:themeColor="hyperlink"/>
      <w:u w:val="single"/>
    </w:rPr>
  </w:style>
  <w:style w:type="character" w:styleId="UnresolvedMention">
    <w:name w:val="Unresolved Mention"/>
    <w:basedOn w:val="DefaultParagraphFont"/>
    <w:uiPriority w:val="99"/>
    <w:semiHidden/>
    <w:unhideWhenUsed/>
    <w:rsid w:val="00DE638F"/>
    <w:rPr>
      <w:color w:val="605E5C"/>
      <w:shd w:val="clear" w:color="auto" w:fill="E1DFDD"/>
    </w:rPr>
  </w:style>
  <w:style w:type="paragraph" w:styleId="Bibliography">
    <w:name w:val="Bibliography"/>
    <w:basedOn w:val="Normal"/>
    <w:next w:val="Normal"/>
    <w:uiPriority w:val="37"/>
    <w:unhideWhenUsed/>
    <w:rsid w:val="0082428C"/>
    <w:pPr>
      <w:spacing w:after="0" w:line="480" w:lineRule="auto"/>
      <w:ind w:left="720" w:hanging="720"/>
    </w:pPr>
  </w:style>
  <w:style w:type="paragraph" w:styleId="NormalWeb">
    <w:name w:val="Normal (Web)"/>
    <w:basedOn w:val="Normal"/>
    <w:uiPriority w:val="99"/>
    <w:semiHidden/>
    <w:unhideWhenUsed/>
    <w:rsid w:val="00FB31A7"/>
    <w:rPr>
      <w:rFonts w:ascii="Times New Roman" w:hAnsi="Times New Roman" w:cs="Times New Roman"/>
      <w:sz w:val="24"/>
      <w:szCs w:val="24"/>
    </w:rPr>
  </w:style>
  <w:style w:type="paragraph" w:styleId="Header">
    <w:name w:val="header"/>
    <w:basedOn w:val="Normal"/>
    <w:link w:val="HeaderChar"/>
    <w:uiPriority w:val="99"/>
    <w:unhideWhenUsed/>
    <w:rsid w:val="00AD4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FDF"/>
  </w:style>
  <w:style w:type="paragraph" w:styleId="Footer">
    <w:name w:val="footer"/>
    <w:basedOn w:val="Normal"/>
    <w:link w:val="FooterChar"/>
    <w:uiPriority w:val="99"/>
    <w:unhideWhenUsed/>
    <w:rsid w:val="00AD4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4970">
      <w:bodyDiv w:val="1"/>
      <w:marLeft w:val="0"/>
      <w:marRight w:val="0"/>
      <w:marTop w:val="0"/>
      <w:marBottom w:val="0"/>
      <w:divBdr>
        <w:top w:val="none" w:sz="0" w:space="0" w:color="auto"/>
        <w:left w:val="none" w:sz="0" w:space="0" w:color="auto"/>
        <w:bottom w:val="none" w:sz="0" w:space="0" w:color="auto"/>
        <w:right w:val="none" w:sz="0" w:space="0" w:color="auto"/>
      </w:divBdr>
    </w:div>
    <w:div w:id="183331070">
      <w:bodyDiv w:val="1"/>
      <w:marLeft w:val="0"/>
      <w:marRight w:val="0"/>
      <w:marTop w:val="0"/>
      <w:marBottom w:val="0"/>
      <w:divBdr>
        <w:top w:val="none" w:sz="0" w:space="0" w:color="auto"/>
        <w:left w:val="none" w:sz="0" w:space="0" w:color="auto"/>
        <w:bottom w:val="none" w:sz="0" w:space="0" w:color="auto"/>
        <w:right w:val="none" w:sz="0" w:space="0" w:color="auto"/>
      </w:divBdr>
    </w:div>
    <w:div w:id="390077239">
      <w:bodyDiv w:val="1"/>
      <w:marLeft w:val="0"/>
      <w:marRight w:val="0"/>
      <w:marTop w:val="0"/>
      <w:marBottom w:val="0"/>
      <w:divBdr>
        <w:top w:val="none" w:sz="0" w:space="0" w:color="auto"/>
        <w:left w:val="none" w:sz="0" w:space="0" w:color="auto"/>
        <w:bottom w:val="none" w:sz="0" w:space="0" w:color="auto"/>
        <w:right w:val="none" w:sz="0" w:space="0" w:color="auto"/>
      </w:divBdr>
    </w:div>
    <w:div w:id="739864016">
      <w:bodyDiv w:val="1"/>
      <w:marLeft w:val="0"/>
      <w:marRight w:val="0"/>
      <w:marTop w:val="0"/>
      <w:marBottom w:val="0"/>
      <w:divBdr>
        <w:top w:val="none" w:sz="0" w:space="0" w:color="auto"/>
        <w:left w:val="none" w:sz="0" w:space="0" w:color="auto"/>
        <w:bottom w:val="none" w:sz="0" w:space="0" w:color="auto"/>
        <w:right w:val="none" w:sz="0" w:space="0" w:color="auto"/>
      </w:divBdr>
    </w:div>
    <w:div w:id="936868994">
      <w:bodyDiv w:val="1"/>
      <w:marLeft w:val="0"/>
      <w:marRight w:val="0"/>
      <w:marTop w:val="0"/>
      <w:marBottom w:val="0"/>
      <w:divBdr>
        <w:top w:val="none" w:sz="0" w:space="0" w:color="auto"/>
        <w:left w:val="none" w:sz="0" w:space="0" w:color="auto"/>
        <w:bottom w:val="none" w:sz="0" w:space="0" w:color="auto"/>
        <w:right w:val="none" w:sz="0" w:space="0" w:color="auto"/>
      </w:divBdr>
    </w:div>
    <w:div w:id="1070083457">
      <w:bodyDiv w:val="1"/>
      <w:marLeft w:val="0"/>
      <w:marRight w:val="0"/>
      <w:marTop w:val="0"/>
      <w:marBottom w:val="0"/>
      <w:divBdr>
        <w:top w:val="none" w:sz="0" w:space="0" w:color="auto"/>
        <w:left w:val="none" w:sz="0" w:space="0" w:color="auto"/>
        <w:bottom w:val="none" w:sz="0" w:space="0" w:color="auto"/>
        <w:right w:val="none" w:sz="0" w:space="0" w:color="auto"/>
      </w:divBdr>
    </w:div>
    <w:div w:id="1207792378">
      <w:bodyDiv w:val="1"/>
      <w:marLeft w:val="0"/>
      <w:marRight w:val="0"/>
      <w:marTop w:val="0"/>
      <w:marBottom w:val="0"/>
      <w:divBdr>
        <w:top w:val="none" w:sz="0" w:space="0" w:color="auto"/>
        <w:left w:val="none" w:sz="0" w:space="0" w:color="auto"/>
        <w:bottom w:val="none" w:sz="0" w:space="0" w:color="auto"/>
        <w:right w:val="none" w:sz="0" w:space="0" w:color="auto"/>
      </w:divBdr>
    </w:div>
    <w:div w:id="1227107132">
      <w:bodyDiv w:val="1"/>
      <w:marLeft w:val="0"/>
      <w:marRight w:val="0"/>
      <w:marTop w:val="0"/>
      <w:marBottom w:val="0"/>
      <w:divBdr>
        <w:top w:val="none" w:sz="0" w:space="0" w:color="auto"/>
        <w:left w:val="none" w:sz="0" w:space="0" w:color="auto"/>
        <w:bottom w:val="none" w:sz="0" w:space="0" w:color="auto"/>
        <w:right w:val="none" w:sz="0" w:space="0" w:color="auto"/>
      </w:divBdr>
    </w:div>
    <w:div w:id="1306928316">
      <w:bodyDiv w:val="1"/>
      <w:marLeft w:val="0"/>
      <w:marRight w:val="0"/>
      <w:marTop w:val="0"/>
      <w:marBottom w:val="0"/>
      <w:divBdr>
        <w:top w:val="none" w:sz="0" w:space="0" w:color="auto"/>
        <w:left w:val="none" w:sz="0" w:space="0" w:color="auto"/>
        <w:bottom w:val="none" w:sz="0" w:space="0" w:color="auto"/>
        <w:right w:val="none" w:sz="0" w:space="0" w:color="auto"/>
      </w:divBdr>
    </w:div>
    <w:div w:id="1584604254">
      <w:bodyDiv w:val="1"/>
      <w:marLeft w:val="0"/>
      <w:marRight w:val="0"/>
      <w:marTop w:val="0"/>
      <w:marBottom w:val="0"/>
      <w:divBdr>
        <w:top w:val="none" w:sz="0" w:space="0" w:color="auto"/>
        <w:left w:val="none" w:sz="0" w:space="0" w:color="auto"/>
        <w:bottom w:val="none" w:sz="0" w:space="0" w:color="auto"/>
        <w:right w:val="none" w:sz="0" w:space="0" w:color="auto"/>
      </w:divBdr>
    </w:div>
    <w:div w:id="1628970312">
      <w:bodyDiv w:val="1"/>
      <w:marLeft w:val="0"/>
      <w:marRight w:val="0"/>
      <w:marTop w:val="0"/>
      <w:marBottom w:val="0"/>
      <w:divBdr>
        <w:top w:val="none" w:sz="0" w:space="0" w:color="auto"/>
        <w:left w:val="none" w:sz="0" w:space="0" w:color="auto"/>
        <w:bottom w:val="none" w:sz="0" w:space="0" w:color="auto"/>
        <w:right w:val="none" w:sz="0" w:space="0" w:color="auto"/>
      </w:divBdr>
    </w:div>
    <w:div w:id="1771077070">
      <w:bodyDiv w:val="1"/>
      <w:marLeft w:val="0"/>
      <w:marRight w:val="0"/>
      <w:marTop w:val="0"/>
      <w:marBottom w:val="0"/>
      <w:divBdr>
        <w:top w:val="none" w:sz="0" w:space="0" w:color="auto"/>
        <w:left w:val="none" w:sz="0" w:space="0" w:color="auto"/>
        <w:bottom w:val="none" w:sz="0" w:space="0" w:color="auto"/>
        <w:right w:val="none" w:sz="0" w:space="0" w:color="auto"/>
      </w:divBdr>
    </w:div>
    <w:div w:id="1791044599">
      <w:bodyDiv w:val="1"/>
      <w:marLeft w:val="0"/>
      <w:marRight w:val="0"/>
      <w:marTop w:val="0"/>
      <w:marBottom w:val="0"/>
      <w:divBdr>
        <w:top w:val="none" w:sz="0" w:space="0" w:color="auto"/>
        <w:left w:val="none" w:sz="0" w:space="0" w:color="auto"/>
        <w:bottom w:val="none" w:sz="0" w:space="0" w:color="auto"/>
        <w:right w:val="none" w:sz="0" w:space="0" w:color="auto"/>
      </w:divBdr>
    </w:div>
    <w:div w:id="1850556719">
      <w:bodyDiv w:val="1"/>
      <w:marLeft w:val="0"/>
      <w:marRight w:val="0"/>
      <w:marTop w:val="0"/>
      <w:marBottom w:val="0"/>
      <w:divBdr>
        <w:top w:val="none" w:sz="0" w:space="0" w:color="auto"/>
        <w:left w:val="none" w:sz="0" w:space="0" w:color="auto"/>
        <w:bottom w:val="none" w:sz="0" w:space="0" w:color="auto"/>
        <w:right w:val="none" w:sz="0" w:space="0" w:color="auto"/>
      </w:divBdr>
    </w:div>
    <w:div w:id="188791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9</Pages>
  <Words>2383</Words>
  <Characters>13586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THOMAS ANISH</dc:creator>
  <cp:keywords/>
  <dc:description/>
  <cp:lastModifiedBy>Editor-22</cp:lastModifiedBy>
  <cp:revision>9</cp:revision>
  <dcterms:created xsi:type="dcterms:W3CDTF">2025-04-28T10:00:00Z</dcterms:created>
  <dcterms:modified xsi:type="dcterms:W3CDTF">2025-04-29T07:35:00Z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e3ea015d-8372-4aa7-94c7-d692de5dbd61</vt:lpwstr>
  </property>
  <property fmtid="{D5CDD505-2E9C-101B-9397-08002B2CF9AE}" pid="3" name="ZOTERO_PREF_1">
    <vt:lpwstr>&lt;data data-version="3" zotero-version="6.0.36"&gt;&lt;session id="0IXINFqB"/&gt;&lt;style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