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F8873" w14:textId="77777777" w:rsidR="00176394" w:rsidRPr="00176394" w:rsidRDefault="00176394" w:rsidP="00176394">
      <w:pPr>
        <w:pStyle w:val="NoSpacing"/>
        <w:rPr>
          <w:rFonts w:ascii="Arial" w:hAnsi="Arial" w:cs="Arial"/>
          <w:b/>
          <w:bCs/>
          <w:i/>
          <w:iCs/>
          <w:sz w:val="36"/>
          <w:szCs w:val="36"/>
          <w:u w:val="single"/>
        </w:rPr>
      </w:pPr>
      <w:r w:rsidRPr="00176394">
        <w:rPr>
          <w:rFonts w:ascii="Arial" w:hAnsi="Arial" w:cs="Arial"/>
          <w:b/>
          <w:bCs/>
          <w:i/>
          <w:iCs/>
          <w:sz w:val="36"/>
          <w:szCs w:val="36"/>
          <w:u w:val="single"/>
        </w:rPr>
        <w:t>Original Research Article</w:t>
      </w:r>
    </w:p>
    <w:p w14:paraId="4CF1E4D6" w14:textId="3A2B7107" w:rsidR="00754E3F" w:rsidRPr="00E21C41" w:rsidRDefault="00DB0B9A" w:rsidP="00E21C41">
      <w:pPr>
        <w:pStyle w:val="NoSpacing"/>
        <w:jc w:val="right"/>
        <w:rPr>
          <w:rFonts w:ascii="Arial" w:hAnsi="Arial" w:cs="Arial"/>
          <w:b/>
          <w:color w:val="000000" w:themeColor="text1"/>
          <w:sz w:val="36"/>
          <w:szCs w:val="36"/>
        </w:rPr>
      </w:pPr>
      <w:r w:rsidRPr="00E21C41">
        <w:rPr>
          <w:rFonts w:ascii="Arial" w:hAnsi="Arial" w:cs="Arial"/>
          <w:b/>
          <w:sz w:val="36"/>
          <w:szCs w:val="36"/>
        </w:rPr>
        <w:t>Effect of Fruit Wastes</w:t>
      </w:r>
      <w:r w:rsidR="00265F9B" w:rsidRPr="00E21C41">
        <w:rPr>
          <w:rFonts w:ascii="Arial" w:hAnsi="Arial" w:cs="Arial"/>
          <w:b/>
          <w:sz w:val="36"/>
          <w:szCs w:val="36"/>
        </w:rPr>
        <w:t xml:space="preserve"> Compost</w:t>
      </w:r>
      <w:r w:rsidR="00C85E8E" w:rsidRPr="00E21C41">
        <w:rPr>
          <w:rFonts w:ascii="Arial" w:hAnsi="Arial" w:cs="Arial"/>
          <w:b/>
          <w:sz w:val="36"/>
          <w:szCs w:val="36"/>
        </w:rPr>
        <w:t xml:space="preserve"> on Growth and Yield of Malabar Spinach (</w:t>
      </w:r>
      <w:r w:rsidR="00C85E8E" w:rsidRPr="00E21C41">
        <w:rPr>
          <w:rFonts w:ascii="Arial" w:hAnsi="Arial" w:cs="Arial"/>
          <w:b/>
          <w:i/>
          <w:sz w:val="36"/>
          <w:szCs w:val="36"/>
        </w:rPr>
        <w:t>Basella Alba</w:t>
      </w:r>
      <w:r w:rsidR="00C85E8E" w:rsidRPr="00E21C41">
        <w:rPr>
          <w:rFonts w:ascii="Arial" w:hAnsi="Arial" w:cs="Arial"/>
          <w:b/>
          <w:sz w:val="36"/>
          <w:szCs w:val="36"/>
        </w:rPr>
        <w:t>)</w:t>
      </w:r>
    </w:p>
    <w:p w14:paraId="23086928" w14:textId="0A2BBC2F" w:rsidR="00265F9B" w:rsidRDefault="00265F9B" w:rsidP="00E21C41">
      <w:pPr>
        <w:pStyle w:val="NoSpacing"/>
        <w:jc w:val="right"/>
        <w:rPr>
          <w:rFonts w:ascii="Arial" w:hAnsi="Arial" w:cs="Arial"/>
          <w:b/>
          <w:color w:val="000000" w:themeColor="text1"/>
          <w:sz w:val="30"/>
          <w:szCs w:val="24"/>
        </w:rPr>
      </w:pPr>
    </w:p>
    <w:p w14:paraId="4ADF0B13" w14:textId="77777777" w:rsidR="00D80FB1" w:rsidRPr="00E21C41" w:rsidRDefault="00D80FB1" w:rsidP="00E21C41">
      <w:pPr>
        <w:pStyle w:val="NoSpacing"/>
        <w:jc w:val="right"/>
        <w:rPr>
          <w:rFonts w:ascii="Arial" w:hAnsi="Arial" w:cs="Arial"/>
          <w:b/>
          <w:color w:val="000000" w:themeColor="text1"/>
          <w:sz w:val="30"/>
          <w:szCs w:val="24"/>
        </w:rPr>
      </w:pPr>
    </w:p>
    <w:p w14:paraId="32949065" w14:textId="41B39FDB" w:rsidR="00DB0B9A" w:rsidRPr="00E21C41" w:rsidRDefault="00DB0B9A" w:rsidP="00DB0B9A">
      <w:pPr>
        <w:pStyle w:val="NoSpacing"/>
        <w:jc w:val="center"/>
        <w:rPr>
          <w:rFonts w:ascii="Arial" w:hAnsi="Arial" w:cs="Arial"/>
          <w:b/>
          <w:sz w:val="24"/>
          <w:szCs w:val="24"/>
        </w:rPr>
      </w:pPr>
    </w:p>
    <w:p w14:paraId="15EC7421" w14:textId="5ECF3429" w:rsidR="00DE4E7F" w:rsidRPr="00E21C41" w:rsidRDefault="00E21C41" w:rsidP="0071324C">
      <w:pPr>
        <w:pStyle w:val="NoSpacing"/>
        <w:spacing w:line="360" w:lineRule="auto"/>
        <w:rPr>
          <w:rFonts w:ascii="Arial" w:hAnsi="Arial" w:cs="Arial"/>
          <w:b/>
          <w:szCs w:val="24"/>
        </w:rPr>
      </w:pPr>
      <w:r w:rsidRPr="00E21C41">
        <w:rPr>
          <w:rFonts w:ascii="Arial" w:hAnsi="Arial" w:cs="Arial"/>
          <w:b/>
          <w:szCs w:val="24"/>
        </w:rPr>
        <w:t xml:space="preserve">ABSTRACT </w:t>
      </w:r>
    </w:p>
    <w:p w14:paraId="4DB524EA" w14:textId="40EB5ADA" w:rsidR="00B74365" w:rsidRDefault="00B74365" w:rsidP="003115B9">
      <w:pPr>
        <w:spacing w:after="0" w:line="360" w:lineRule="auto"/>
        <w:jc w:val="both"/>
        <w:rPr>
          <w:rFonts w:ascii="Arial" w:eastAsia="Times New Roman" w:hAnsi="Arial" w:cs="Arial"/>
          <w:szCs w:val="24"/>
        </w:rPr>
      </w:pPr>
      <w:r w:rsidRPr="00E21C41">
        <w:rPr>
          <w:rFonts w:ascii="Arial" w:eastAsia="Times New Roman" w:hAnsi="Arial" w:cs="Arial"/>
          <w:szCs w:val="24"/>
        </w:rPr>
        <w:t>Recycling organic waste</w:t>
      </w:r>
      <w:r w:rsidR="00265F9B" w:rsidRPr="00E21C41">
        <w:rPr>
          <w:rFonts w:ascii="Arial" w:eastAsia="Times New Roman" w:hAnsi="Arial" w:cs="Arial"/>
          <w:szCs w:val="24"/>
        </w:rPr>
        <w:t>s</w:t>
      </w:r>
      <w:r w:rsidRPr="00E21C41">
        <w:rPr>
          <w:rFonts w:ascii="Arial" w:eastAsia="Times New Roman" w:hAnsi="Arial" w:cs="Arial"/>
          <w:szCs w:val="24"/>
        </w:rPr>
        <w:t xml:space="preserve"> into nutrient-rich compost can assist organic farming and maintain soil health, fertility, and productivity, as well as reduce pollution in the face of rising waste, especially in urban areas. So, conversion of fruit peels into compost will be beneficial both for soil nutrition and environmental pollution from the sense of solid waste management. In this regard, an experiment was carried out to investigate the growth and yield of Malabar spinach at different compost with different doses. Jackfruit, banana, and mango peel compost with three different doses (1000, 1500, and 2000 kg ha</w:t>
      </w:r>
      <w:r w:rsidRPr="00E21C41">
        <w:rPr>
          <w:rFonts w:ascii="Arial" w:eastAsia="Times New Roman" w:hAnsi="Arial" w:cs="Arial"/>
          <w:szCs w:val="24"/>
          <w:vertAlign w:val="superscript"/>
        </w:rPr>
        <w:t>-1</w:t>
      </w:r>
      <w:r w:rsidRPr="00E21C41">
        <w:rPr>
          <w:rFonts w:ascii="Arial" w:eastAsia="Times New Roman" w:hAnsi="Arial" w:cs="Arial"/>
          <w:szCs w:val="24"/>
        </w:rPr>
        <w:t>) were undertaken, with a control that was arranged in a completely randomized design with three replications. From the experiment, it was investigated that mango peel compost resulted in the highest morphological and yield attributes, followed by banana and jackfruit peel compost, respectively. On the other hand, compost application at 2000 kg ha</w:t>
      </w:r>
      <w:r w:rsidRPr="00E21C41">
        <w:rPr>
          <w:rFonts w:ascii="Arial" w:eastAsia="Times New Roman" w:hAnsi="Arial" w:cs="Arial"/>
          <w:szCs w:val="24"/>
          <w:vertAlign w:val="superscript"/>
        </w:rPr>
        <w:t>-1</w:t>
      </w:r>
      <w:r w:rsidRPr="00E21C41">
        <w:rPr>
          <w:rFonts w:ascii="Arial" w:eastAsia="Times New Roman" w:hAnsi="Arial" w:cs="Arial"/>
          <w:szCs w:val="24"/>
        </w:rPr>
        <w:t xml:space="preserve"> showed significantly higher results in morphology and yield than 1500 kg ha</w:t>
      </w:r>
      <w:r w:rsidRPr="00E21C41">
        <w:rPr>
          <w:rFonts w:ascii="Arial" w:eastAsia="Times New Roman" w:hAnsi="Arial" w:cs="Arial"/>
          <w:szCs w:val="24"/>
          <w:vertAlign w:val="superscript"/>
        </w:rPr>
        <w:t>-1</w:t>
      </w:r>
      <w:r w:rsidRPr="00E21C41">
        <w:rPr>
          <w:rFonts w:ascii="Arial" w:eastAsia="Times New Roman" w:hAnsi="Arial" w:cs="Arial"/>
          <w:szCs w:val="24"/>
        </w:rPr>
        <w:t>, 1000 kg ha</w:t>
      </w:r>
      <w:r w:rsidRPr="00E21C41">
        <w:rPr>
          <w:rFonts w:ascii="Arial" w:eastAsia="Times New Roman" w:hAnsi="Arial" w:cs="Arial"/>
          <w:szCs w:val="24"/>
          <w:vertAlign w:val="superscript"/>
        </w:rPr>
        <w:t>-1</w:t>
      </w:r>
      <w:r w:rsidRPr="00E21C41">
        <w:rPr>
          <w:rFonts w:ascii="Arial" w:eastAsia="Times New Roman" w:hAnsi="Arial" w:cs="Arial"/>
          <w:szCs w:val="24"/>
        </w:rPr>
        <w:t xml:space="preserve">, and control, respectively. </w:t>
      </w:r>
      <w:r w:rsidR="00265F9B" w:rsidRPr="00E21C41">
        <w:rPr>
          <w:rFonts w:ascii="Arial" w:eastAsia="Times New Roman" w:hAnsi="Arial" w:cs="Arial"/>
          <w:szCs w:val="24"/>
        </w:rPr>
        <w:t>From the findings of this study it can be</w:t>
      </w:r>
      <w:r w:rsidRPr="00E21C41">
        <w:rPr>
          <w:rFonts w:ascii="Arial" w:eastAsia="Times New Roman" w:hAnsi="Arial" w:cs="Arial"/>
          <w:szCs w:val="24"/>
        </w:rPr>
        <w:t xml:space="preserve"> suggested that, among the formulations, mango and banana fruit peel compost at a rate of 2000 kg ha</w:t>
      </w:r>
      <w:r w:rsidRPr="00E21C41">
        <w:rPr>
          <w:rFonts w:ascii="Arial" w:eastAsia="Times New Roman" w:hAnsi="Arial" w:cs="Arial"/>
          <w:szCs w:val="24"/>
          <w:vertAlign w:val="superscript"/>
        </w:rPr>
        <w:t>-1</w:t>
      </w:r>
      <w:r w:rsidRPr="00E21C41">
        <w:rPr>
          <w:rFonts w:ascii="Arial" w:eastAsia="Times New Roman" w:hAnsi="Arial" w:cs="Arial"/>
          <w:szCs w:val="24"/>
        </w:rPr>
        <w:t xml:space="preserve"> beneficial for </w:t>
      </w:r>
      <w:r w:rsidR="00265F9B" w:rsidRPr="00E21C41">
        <w:rPr>
          <w:rFonts w:ascii="Arial" w:eastAsia="Times New Roman" w:hAnsi="Arial" w:cs="Arial"/>
          <w:szCs w:val="24"/>
        </w:rPr>
        <w:t>the growth and productivity of crops.</w:t>
      </w:r>
    </w:p>
    <w:p w14:paraId="618FEE5E" w14:textId="77777777" w:rsidR="00E21C41" w:rsidRPr="00E21C41" w:rsidRDefault="00E21C41" w:rsidP="003115B9">
      <w:pPr>
        <w:spacing w:after="0" w:line="360" w:lineRule="auto"/>
        <w:jc w:val="both"/>
        <w:rPr>
          <w:rFonts w:ascii="Arial" w:eastAsia="Times New Roman" w:hAnsi="Arial" w:cs="Arial"/>
          <w:sz w:val="4"/>
          <w:szCs w:val="24"/>
        </w:rPr>
      </w:pPr>
    </w:p>
    <w:p w14:paraId="0A1DDC52" w14:textId="3FF07936" w:rsidR="003115B9" w:rsidRPr="00E21C41" w:rsidRDefault="003115B9" w:rsidP="00E21C41">
      <w:pPr>
        <w:spacing w:after="100" w:afterAutospacing="1" w:line="360" w:lineRule="auto"/>
        <w:jc w:val="both"/>
        <w:rPr>
          <w:rFonts w:ascii="Arial" w:eastAsia="Times New Roman" w:hAnsi="Arial" w:cs="Arial"/>
          <w:sz w:val="24"/>
          <w:szCs w:val="24"/>
        </w:rPr>
      </w:pPr>
      <w:r w:rsidRPr="00E21C41">
        <w:rPr>
          <w:rFonts w:ascii="Arial" w:eastAsia="Times New Roman" w:hAnsi="Arial" w:cs="Arial"/>
          <w:b/>
          <w:sz w:val="24"/>
          <w:szCs w:val="24"/>
        </w:rPr>
        <w:t xml:space="preserve">Keywords: </w:t>
      </w:r>
      <w:r w:rsidR="00DB0B9A" w:rsidRPr="00E21C41">
        <w:rPr>
          <w:rFonts w:ascii="Arial" w:eastAsia="Times New Roman" w:hAnsi="Arial" w:cs="Arial"/>
          <w:i/>
          <w:sz w:val="24"/>
          <w:szCs w:val="24"/>
        </w:rPr>
        <w:t>Basella alba</w:t>
      </w:r>
      <w:r w:rsidR="00DB0B9A" w:rsidRPr="00E21C41">
        <w:rPr>
          <w:rFonts w:ascii="Arial" w:eastAsia="Times New Roman" w:hAnsi="Arial" w:cs="Arial"/>
          <w:sz w:val="24"/>
          <w:szCs w:val="24"/>
        </w:rPr>
        <w:t xml:space="preserve">, </w:t>
      </w:r>
      <w:r w:rsidR="00BF332B" w:rsidRPr="00E21C41">
        <w:rPr>
          <w:rFonts w:ascii="Arial" w:eastAsia="Times New Roman" w:hAnsi="Arial" w:cs="Arial"/>
          <w:sz w:val="24"/>
          <w:szCs w:val="24"/>
        </w:rPr>
        <w:t xml:space="preserve">Fruit Peels, </w:t>
      </w:r>
      <w:r w:rsidR="00DB0B9A" w:rsidRPr="00E21C41">
        <w:rPr>
          <w:rFonts w:ascii="Arial" w:eastAsia="Times New Roman" w:hAnsi="Arial" w:cs="Arial"/>
          <w:sz w:val="24"/>
          <w:szCs w:val="24"/>
        </w:rPr>
        <w:t xml:space="preserve">Crop biomass, </w:t>
      </w:r>
      <w:r w:rsidR="00BF332B" w:rsidRPr="00E21C41">
        <w:rPr>
          <w:rFonts w:ascii="Arial" w:eastAsia="Times New Roman" w:hAnsi="Arial" w:cs="Arial"/>
          <w:sz w:val="24"/>
          <w:szCs w:val="24"/>
        </w:rPr>
        <w:t>T</w:t>
      </w:r>
      <w:r w:rsidR="00DB0B9A" w:rsidRPr="00E21C41">
        <w:rPr>
          <w:rFonts w:ascii="Arial" w:eastAsia="Times New Roman" w:hAnsi="Arial" w:cs="Arial"/>
          <w:sz w:val="24"/>
          <w:szCs w:val="24"/>
        </w:rPr>
        <w:t xml:space="preserve">ypes and Rate of compost </w:t>
      </w:r>
    </w:p>
    <w:p w14:paraId="40B067A3" w14:textId="7870A9E5" w:rsidR="00754E3F" w:rsidRPr="00E21C41" w:rsidRDefault="00E21C41" w:rsidP="003115B9">
      <w:pPr>
        <w:spacing w:after="0" w:line="360" w:lineRule="auto"/>
        <w:jc w:val="both"/>
        <w:rPr>
          <w:rFonts w:ascii="Arial" w:hAnsi="Arial" w:cs="Arial"/>
          <w:b/>
          <w:color w:val="000000" w:themeColor="text1"/>
          <w:szCs w:val="20"/>
        </w:rPr>
      </w:pPr>
      <w:r w:rsidRPr="00E21C41">
        <w:rPr>
          <w:rFonts w:ascii="Arial" w:hAnsi="Arial" w:cs="Arial"/>
          <w:b/>
          <w:color w:val="000000" w:themeColor="text1"/>
          <w:szCs w:val="20"/>
        </w:rPr>
        <w:t xml:space="preserve">1. INTRODUCTION </w:t>
      </w:r>
    </w:p>
    <w:p w14:paraId="2FB5054A" w14:textId="77777777" w:rsidR="00B74365" w:rsidRPr="00E21C41" w:rsidRDefault="00B74365" w:rsidP="00E21C41">
      <w:pPr>
        <w:spacing w:line="360" w:lineRule="auto"/>
        <w:jc w:val="both"/>
        <w:rPr>
          <w:rFonts w:ascii="Arial" w:eastAsia="Times New Roman" w:hAnsi="Arial" w:cs="Arial"/>
          <w:sz w:val="20"/>
          <w:szCs w:val="20"/>
        </w:rPr>
      </w:pPr>
      <w:r w:rsidRPr="00E21C41">
        <w:rPr>
          <w:rFonts w:ascii="Arial" w:eastAsia="Times New Roman" w:hAnsi="Arial" w:cs="Arial"/>
          <w:sz w:val="20"/>
          <w:szCs w:val="20"/>
        </w:rPr>
        <w:t>With the rapid growth of the population, agricultural output, byproduct, and industrialization ultimately have increased the production of organic waste significantly. These wastes are threatening for organisms, ecosystems, and the environment by releasing toxins and harmful gasses into the atmosphere (Mgeni et al. 2024). However, the biggest concern of the global environment nowadays is the pace of waste generation and management, as the development of population and consumption results in an increase in the production of waste (Abdel-</w:t>
      </w:r>
      <w:proofErr w:type="spellStart"/>
      <w:r w:rsidRPr="00E21C41">
        <w:rPr>
          <w:rFonts w:ascii="Arial" w:eastAsia="Times New Roman" w:hAnsi="Arial" w:cs="Arial"/>
          <w:sz w:val="20"/>
          <w:szCs w:val="20"/>
        </w:rPr>
        <w:t>Shafy</w:t>
      </w:r>
      <w:proofErr w:type="spellEnd"/>
      <w:r w:rsidRPr="00E21C41">
        <w:rPr>
          <w:rFonts w:ascii="Arial" w:eastAsia="Times New Roman" w:hAnsi="Arial" w:cs="Arial"/>
          <w:sz w:val="20"/>
          <w:szCs w:val="20"/>
        </w:rPr>
        <w:t xml:space="preserve"> and Mansour 2018). But composting of agricultural solid waste by using different living organisms such as bacteria, fungi, worms, insects, and other organisms offers an environmentally friendly, sustainable solution in this regard (</w:t>
      </w:r>
      <w:proofErr w:type="spellStart"/>
      <w:r w:rsidRPr="00E21C41">
        <w:rPr>
          <w:rFonts w:ascii="Arial" w:eastAsia="Times New Roman" w:hAnsi="Arial" w:cs="Arial"/>
          <w:sz w:val="20"/>
          <w:szCs w:val="20"/>
        </w:rPr>
        <w:t>Pajura</w:t>
      </w:r>
      <w:proofErr w:type="spellEnd"/>
      <w:r w:rsidRPr="00E21C41">
        <w:rPr>
          <w:rFonts w:ascii="Arial" w:eastAsia="Times New Roman" w:hAnsi="Arial" w:cs="Arial"/>
          <w:sz w:val="20"/>
          <w:szCs w:val="20"/>
        </w:rPr>
        <w:t xml:space="preserve"> 2024, Adebayo and </w:t>
      </w:r>
      <w:proofErr w:type="spellStart"/>
      <w:r w:rsidRPr="00E21C41">
        <w:rPr>
          <w:rFonts w:ascii="Arial" w:eastAsia="Times New Roman" w:hAnsi="Arial" w:cs="Arial"/>
          <w:sz w:val="20"/>
          <w:szCs w:val="20"/>
        </w:rPr>
        <w:t>Obiekezie</w:t>
      </w:r>
      <w:proofErr w:type="spellEnd"/>
      <w:r w:rsidRPr="00E21C41">
        <w:rPr>
          <w:rFonts w:ascii="Arial" w:eastAsia="Times New Roman" w:hAnsi="Arial" w:cs="Arial"/>
          <w:sz w:val="20"/>
          <w:szCs w:val="20"/>
        </w:rPr>
        <w:t xml:space="preserve"> 2018). Organic composts are useful for the availability of primary and secondary micronutrients for plants, soil structure, soil aeration, and the water-holding capacity of soil, as well as increasing microorganisms in the fertilized soil (Ho et al. 2022). Fruit peel compost is a good source of micro- and macronutrients, acting as </w:t>
      </w:r>
      <w:r w:rsidRPr="00E21C41">
        <w:rPr>
          <w:rFonts w:ascii="Arial" w:eastAsia="Times New Roman" w:hAnsi="Arial" w:cs="Arial"/>
          <w:sz w:val="20"/>
          <w:szCs w:val="20"/>
        </w:rPr>
        <w:lastRenderedPageBreak/>
        <w:t>a soil conditioner and a source of plant nutrition. Jackfruit, mango, and banana production and intake remain some of the major fruits by worldwide people (Tsan et al. 2018, Biswas et al. 2021, Kaur et al. 2024). Thus, the management of this peel compost will be beneficial from the sense of solid waste management (Afrin and Billah 2020).</w:t>
      </w:r>
    </w:p>
    <w:p w14:paraId="4E98A912" w14:textId="77777777" w:rsidR="00B74365" w:rsidRPr="00E21C41" w:rsidRDefault="00B74365" w:rsidP="00E21C41">
      <w:pPr>
        <w:spacing w:line="360" w:lineRule="auto"/>
        <w:jc w:val="both"/>
        <w:rPr>
          <w:rFonts w:ascii="Arial" w:eastAsia="Times New Roman" w:hAnsi="Arial" w:cs="Arial"/>
          <w:sz w:val="20"/>
          <w:szCs w:val="20"/>
        </w:rPr>
      </w:pPr>
      <w:r w:rsidRPr="00E21C41">
        <w:rPr>
          <w:rFonts w:ascii="Arial" w:eastAsia="Times New Roman" w:hAnsi="Arial" w:cs="Arial"/>
          <w:sz w:val="20"/>
          <w:szCs w:val="20"/>
        </w:rPr>
        <w:t xml:space="preserve">The yearly yield of jackfruit was 1,031,316 MT by 2016, with roughly 70–80% of a jackfruit containing waste and by-products (BBS, 2016). </w:t>
      </w:r>
      <w:proofErr w:type="spellStart"/>
      <w:r w:rsidRPr="00E21C41">
        <w:rPr>
          <w:rFonts w:ascii="Arial" w:eastAsia="Times New Roman" w:hAnsi="Arial" w:cs="Arial"/>
          <w:sz w:val="20"/>
          <w:szCs w:val="20"/>
        </w:rPr>
        <w:t>Subburamu</w:t>
      </w:r>
      <w:proofErr w:type="spellEnd"/>
      <w:r w:rsidRPr="00E21C41">
        <w:rPr>
          <w:rFonts w:ascii="Arial" w:eastAsia="Times New Roman" w:hAnsi="Arial" w:cs="Arial"/>
          <w:sz w:val="20"/>
          <w:szCs w:val="20"/>
        </w:rPr>
        <w:t xml:space="preserve"> et al. (1992) reported that approximately 55–60% of the jackfruit comprises peel. Cellulose, pectin, protein, and starch make up about 27.75%, 7.52%, 6.27%, and 4% of jackfruit peel, respectively (Sundarraj and Ranganathan, 2017). Similar to this, </w:t>
      </w:r>
      <w:proofErr w:type="spellStart"/>
      <w:r w:rsidRPr="00E21C41">
        <w:rPr>
          <w:rFonts w:ascii="Arial" w:eastAsia="Times New Roman" w:hAnsi="Arial" w:cs="Arial"/>
          <w:sz w:val="20"/>
          <w:szCs w:val="20"/>
        </w:rPr>
        <w:t>Subburamu</w:t>
      </w:r>
      <w:proofErr w:type="spellEnd"/>
      <w:r w:rsidRPr="00E21C41">
        <w:rPr>
          <w:rFonts w:ascii="Arial" w:eastAsia="Times New Roman" w:hAnsi="Arial" w:cs="Arial"/>
          <w:sz w:val="20"/>
          <w:szCs w:val="20"/>
        </w:rPr>
        <w:t xml:space="preserve"> et al. (1992) made a meal out of the central core of a jackfruit and found that the primary proximate compositions were crude fiber (15.9%), crude protein (10.6%), and carbohydrates (20.5%).</w:t>
      </w:r>
    </w:p>
    <w:p w14:paraId="50E97981" w14:textId="69A5038F" w:rsidR="00B74365" w:rsidRPr="00E21C41" w:rsidRDefault="00B74365" w:rsidP="0071324C">
      <w:pPr>
        <w:spacing w:line="360" w:lineRule="auto"/>
        <w:jc w:val="both"/>
        <w:rPr>
          <w:rFonts w:ascii="Arial" w:eastAsia="Times New Roman" w:hAnsi="Arial" w:cs="Arial"/>
          <w:sz w:val="20"/>
          <w:szCs w:val="20"/>
        </w:rPr>
      </w:pPr>
      <w:r w:rsidRPr="00E21C41">
        <w:rPr>
          <w:rFonts w:ascii="Arial" w:eastAsia="Times New Roman" w:hAnsi="Arial" w:cs="Arial"/>
          <w:sz w:val="20"/>
          <w:szCs w:val="20"/>
        </w:rPr>
        <w:t>One ton of banana waste contained 15 kg N, 7 kg P, and 23 kg K, according to Doran and Kaya (2005). Furthermore, Teshome (2022) found that banana leaves before composting contained organic carbon (14%), nitrogen (1.49%), hydrogen (5.2%), phosphorus (4.65 mg</w:t>
      </w:r>
      <w:r w:rsidR="0064769B" w:rsidRPr="00E21C41">
        <w:rPr>
          <w:rFonts w:ascii="Arial" w:eastAsia="Times New Roman" w:hAnsi="Arial" w:cs="Arial"/>
          <w:sz w:val="20"/>
          <w:szCs w:val="20"/>
        </w:rPr>
        <w:t xml:space="preserve"> </w:t>
      </w:r>
      <w:r w:rsidRPr="00E21C41">
        <w:rPr>
          <w:rFonts w:ascii="Arial" w:eastAsia="Times New Roman" w:hAnsi="Arial" w:cs="Arial"/>
          <w:sz w:val="20"/>
          <w:szCs w:val="20"/>
        </w:rPr>
        <w:t>kg</w:t>
      </w:r>
      <w:r w:rsidR="0064769B" w:rsidRPr="00E21C41">
        <w:rPr>
          <w:rFonts w:ascii="Arial" w:eastAsia="Times New Roman" w:hAnsi="Arial" w:cs="Arial"/>
          <w:sz w:val="20"/>
          <w:szCs w:val="20"/>
          <w:vertAlign w:val="superscript"/>
        </w:rPr>
        <w:t>-1</w:t>
      </w:r>
      <w:r w:rsidRPr="00E21C41">
        <w:rPr>
          <w:rFonts w:ascii="Arial" w:eastAsia="Times New Roman" w:hAnsi="Arial" w:cs="Arial"/>
          <w:sz w:val="20"/>
          <w:szCs w:val="20"/>
        </w:rPr>
        <w:t>), and potassium (34 mg</w:t>
      </w:r>
      <w:r w:rsidR="0064769B" w:rsidRPr="00E21C41">
        <w:rPr>
          <w:rFonts w:ascii="Arial" w:eastAsia="Times New Roman" w:hAnsi="Arial" w:cs="Arial"/>
          <w:sz w:val="20"/>
          <w:szCs w:val="20"/>
        </w:rPr>
        <w:t xml:space="preserve"> </w:t>
      </w:r>
      <w:r w:rsidRPr="00E21C41">
        <w:rPr>
          <w:rFonts w:ascii="Arial" w:eastAsia="Times New Roman" w:hAnsi="Arial" w:cs="Arial"/>
          <w:sz w:val="20"/>
          <w:szCs w:val="20"/>
        </w:rPr>
        <w:t>kg</w:t>
      </w:r>
      <w:r w:rsidR="0064769B" w:rsidRPr="00E21C41">
        <w:rPr>
          <w:rFonts w:ascii="Arial" w:eastAsia="Times New Roman" w:hAnsi="Arial" w:cs="Arial"/>
          <w:sz w:val="20"/>
          <w:szCs w:val="20"/>
          <w:vertAlign w:val="superscript"/>
        </w:rPr>
        <w:t>-1</w:t>
      </w:r>
      <w:r w:rsidRPr="00E21C41">
        <w:rPr>
          <w:rFonts w:ascii="Arial" w:eastAsia="Times New Roman" w:hAnsi="Arial" w:cs="Arial"/>
          <w:sz w:val="20"/>
          <w:szCs w:val="20"/>
        </w:rPr>
        <w:t>). Total N (0.95%), organic C (15.34%), P (0.23%), K (0.72%), Mg (0.10%), Ca (1.04%), Fe (28.91 mg</w:t>
      </w:r>
      <w:r w:rsidR="0064769B" w:rsidRPr="00E21C41">
        <w:rPr>
          <w:rFonts w:ascii="Arial" w:eastAsia="Times New Roman" w:hAnsi="Arial" w:cs="Arial"/>
          <w:sz w:val="20"/>
          <w:szCs w:val="20"/>
        </w:rPr>
        <w:t xml:space="preserve"> </w:t>
      </w:r>
      <w:r w:rsidRPr="00E21C41">
        <w:rPr>
          <w:rFonts w:ascii="Arial" w:eastAsia="Times New Roman" w:hAnsi="Arial" w:cs="Arial"/>
          <w:sz w:val="20"/>
          <w:szCs w:val="20"/>
        </w:rPr>
        <w:t>l</w:t>
      </w:r>
      <w:r w:rsidR="0064769B" w:rsidRPr="00E21C41">
        <w:rPr>
          <w:rFonts w:ascii="Arial" w:eastAsia="Times New Roman" w:hAnsi="Arial" w:cs="Arial"/>
          <w:sz w:val="20"/>
          <w:szCs w:val="20"/>
          <w:vertAlign w:val="superscript"/>
        </w:rPr>
        <w:t>-1</w:t>
      </w:r>
      <w:r w:rsidRPr="00E21C41">
        <w:rPr>
          <w:rFonts w:ascii="Arial" w:eastAsia="Times New Roman" w:hAnsi="Arial" w:cs="Arial"/>
          <w:sz w:val="20"/>
          <w:szCs w:val="20"/>
        </w:rPr>
        <w:t>), and Mn (1.13 mg</w:t>
      </w:r>
      <w:r w:rsidR="0064769B" w:rsidRPr="00E21C41">
        <w:rPr>
          <w:rFonts w:ascii="Arial" w:eastAsia="Times New Roman" w:hAnsi="Arial" w:cs="Arial"/>
          <w:sz w:val="20"/>
          <w:szCs w:val="20"/>
        </w:rPr>
        <w:t xml:space="preserve"> </w:t>
      </w:r>
      <w:r w:rsidRPr="00E21C41">
        <w:rPr>
          <w:rFonts w:ascii="Arial" w:eastAsia="Times New Roman" w:hAnsi="Arial" w:cs="Arial"/>
          <w:sz w:val="20"/>
          <w:szCs w:val="20"/>
        </w:rPr>
        <w:t>l</w:t>
      </w:r>
      <w:r w:rsidR="0064769B" w:rsidRPr="00E21C41">
        <w:rPr>
          <w:rFonts w:ascii="Arial" w:eastAsia="Times New Roman" w:hAnsi="Arial" w:cs="Arial"/>
          <w:sz w:val="20"/>
          <w:szCs w:val="20"/>
          <w:vertAlign w:val="superscript"/>
        </w:rPr>
        <w:t>-1</w:t>
      </w:r>
      <w:r w:rsidRPr="00E21C41">
        <w:rPr>
          <w:rFonts w:ascii="Arial" w:eastAsia="Times New Roman" w:hAnsi="Arial" w:cs="Arial"/>
          <w:sz w:val="20"/>
          <w:szCs w:val="20"/>
        </w:rPr>
        <w:t>) were all examined for mango peel compost by Tsan et al. (2018).</w:t>
      </w:r>
      <w:r w:rsidR="00BF332B" w:rsidRPr="00E21C41">
        <w:rPr>
          <w:rFonts w:ascii="Arial" w:eastAsia="Times New Roman" w:hAnsi="Arial" w:cs="Arial"/>
          <w:sz w:val="20"/>
          <w:szCs w:val="20"/>
        </w:rPr>
        <w:t xml:space="preserve"> </w:t>
      </w:r>
      <w:r w:rsidRPr="00E21C41">
        <w:rPr>
          <w:rFonts w:ascii="Arial" w:eastAsia="Times New Roman" w:hAnsi="Arial" w:cs="Arial"/>
          <w:sz w:val="20"/>
          <w:szCs w:val="20"/>
        </w:rPr>
        <w:t>Mango, banana, and jackfruit peel wastes therefore improve soil fertility and health, boost agricultural output, boost soil biodiversity, and lower environmental hazards (</w:t>
      </w:r>
      <w:proofErr w:type="spellStart"/>
      <w:r w:rsidRPr="00E21C41">
        <w:rPr>
          <w:rFonts w:ascii="Arial" w:eastAsia="Times New Roman" w:hAnsi="Arial" w:cs="Arial"/>
          <w:sz w:val="20"/>
          <w:szCs w:val="20"/>
        </w:rPr>
        <w:t>Wanapat</w:t>
      </w:r>
      <w:proofErr w:type="spellEnd"/>
      <w:r w:rsidRPr="00E21C41">
        <w:rPr>
          <w:rFonts w:ascii="Arial" w:eastAsia="Times New Roman" w:hAnsi="Arial" w:cs="Arial"/>
          <w:sz w:val="20"/>
          <w:szCs w:val="20"/>
        </w:rPr>
        <w:t xml:space="preserve"> et al., 2024). Composting these peel wastes has many advantages, including increasing organic matter, boosting soil microbial activity, improving water-holding capacity, increasing crop yields, and being an affordable source of nutrients. Considering the above facts, this study was designed to</w:t>
      </w:r>
      <w:r w:rsidR="00921CDA" w:rsidRPr="00E21C41">
        <w:rPr>
          <w:rFonts w:ascii="Arial" w:eastAsia="Times New Roman" w:hAnsi="Arial" w:cs="Arial"/>
          <w:sz w:val="20"/>
          <w:szCs w:val="20"/>
        </w:rPr>
        <w:t xml:space="preserve"> i</w:t>
      </w:r>
      <w:r w:rsidRPr="00E21C41">
        <w:rPr>
          <w:rFonts w:ascii="Arial" w:eastAsia="Times New Roman" w:hAnsi="Arial" w:cs="Arial"/>
          <w:sz w:val="20"/>
          <w:szCs w:val="20"/>
        </w:rPr>
        <w:t>nvestigate the effect of different decomposed fruit wastes</w:t>
      </w:r>
      <w:r w:rsidR="00921CDA" w:rsidRPr="00E21C41">
        <w:rPr>
          <w:rFonts w:ascii="Arial" w:eastAsia="Times New Roman" w:hAnsi="Arial" w:cs="Arial"/>
          <w:sz w:val="20"/>
          <w:szCs w:val="20"/>
        </w:rPr>
        <w:t xml:space="preserve"> with rates</w:t>
      </w:r>
      <w:r w:rsidRPr="00E21C41">
        <w:rPr>
          <w:rFonts w:ascii="Arial" w:eastAsia="Times New Roman" w:hAnsi="Arial" w:cs="Arial"/>
          <w:sz w:val="20"/>
          <w:szCs w:val="20"/>
        </w:rPr>
        <w:t xml:space="preserve"> on the growth and yield of Malabar spinach (</w:t>
      </w:r>
      <w:r w:rsidRPr="00E21C41">
        <w:rPr>
          <w:rFonts w:ascii="Arial" w:eastAsia="Times New Roman" w:hAnsi="Arial" w:cs="Arial"/>
          <w:i/>
          <w:sz w:val="20"/>
          <w:szCs w:val="20"/>
        </w:rPr>
        <w:t>Basella alba</w:t>
      </w:r>
      <w:r w:rsidRPr="00E21C41">
        <w:rPr>
          <w:rFonts w:ascii="Arial" w:eastAsia="Times New Roman" w:hAnsi="Arial" w:cs="Arial"/>
          <w:sz w:val="20"/>
          <w:szCs w:val="20"/>
        </w:rPr>
        <w:t>).</w:t>
      </w:r>
    </w:p>
    <w:p w14:paraId="1F03663A" w14:textId="67CDC192" w:rsidR="0009701D" w:rsidRPr="00E21C41" w:rsidRDefault="0009701D" w:rsidP="00921CDA">
      <w:pPr>
        <w:spacing w:after="0" w:line="360" w:lineRule="auto"/>
        <w:jc w:val="both"/>
        <w:rPr>
          <w:rFonts w:ascii="Arial" w:hAnsi="Arial" w:cs="Arial"/>
          <w:b/>
          <w:color w:val="000000" w:themeColor="text1"/>
        </w:rPr>
      </w:pPr>
      <w:r w:rsidRPr="00E21C41">
        <w:rPr>
          <w:rFonts w:ascii="Arial" w:hAnsi="Arial" w:cs="Arial"/>
          <w:b/>
          <w:color w:val="000000" w:themeColor="text1"/>
        </w:rPr>
        <w:t>2</w:t>
      </w:r>
      <w:r w:rsidR="007009E3" w:rsidRPr="00E21C41">
        <w:rPr>
          <w:rFonts w:ascii="Arial" w:hAnsi="Arial" w:cs="Arial"/>
          <w:b/>
          <w:color w:val="000000" w:themeColor="text1"/>
        </w:rPr>
        <w:t>.</w:t>
      </w:r>
      <w:r w:rsidRPr="00E21C41">
        <w:rPr>
          <w:rFonts w:ascii="Arial" w:hAnsi="Arial" w:cs="Arial"/>
          <w:b/>
          <w:color w:val="000000" w:themeColor="text1"/>
        </w:rPr>
        <w:t xml:space="preserve"> Materials and methods</w:t>
      </w:r>
    </w:p>
    <w:p w14:paraId="60756F06" w14:textId="52AF8DCB" w:rsidR="0009701D" w:rsidRPr="00E21C41" w:rsidRDefault="0009701D" w:rsidP="00921CDA">
      <w:pPr>
        <w:spacing w:after="0" w:line="360" w:lineRule="auto"/>
        <w:jc w:val="both"/>
        <w:rPr>
          <w:rFonts w:ascii="Arial" w:hAnsi="Arial" w:cs="Arial"/>
          <w:b/>
          <w:bCs/>
          <w:i/>
          <w:iCs/>
          <w:color w:val="000000" w:themeColor="text1"/>
          <w:sz w:val="20"/>
          <w:szCs w:val="24"/>
        </w:rPr>
      </w:pPr>
      <w:r w:rsidRPr="00E21C41">
        <w:rPr>
          <w:rFonts w:ascii="Arial" w:hAnsi="Arial" w:cs="Arial"/>
          <w:b/>
          <w:bCs/>
          <w:i/>
          <w:iCs/>
          <w:color w:val="000000" w:themeColor="text1"/>
          <w:sz w:val="20"/>
          <w:szCs w:val="24"/>
        </w:rPr>
        <w:t>2.1 Soil collection and analysis</w:t>
      </w:r>
    </w:p>
    <w:p w14:paraId="124310A4" w14:textId="2A9B8FC9" w:rsidR="00B74365" w:rsidRPr="00E21C41" w:rsidRDefault="00B74365" w:rsidP="00921CDA">
      <w:pPr>
        <w:spacing w:line="360" w:lineRule="auto"/>
        <w:jc w:val="both"/>
        <w:rPr>
          <w:rFonts w:ascii="Arial" w:eastAsia="Times New Roman" w:hAnsi="Arial" w:cs="Arial"/>
          <w:sz w:val="20"/>
          <w:szCs w:val="20"/>
        </w:rPr>
      </w:pPr>
      <w:r w:rsidRPr="00E21C41">
        <w:rPr>
          <w:rFonts w:ascii="Arial" w:eastAsia="Times New Roman" w:hAnsi="Arial" w:cs="Arial"/>
          <w:sz w:val="20"/>
          <w:szCs w:val="20"/>
        </w:rPr>
        <w:t xml:space="preserve">The experiment was carried out from September 2021 to April 2022 in the net house of the Soil, Water, and Environment discipline at Khulna University (GPS coordinates 22°48'07.4"N and 89°31'58.1"E). Soil samples were collected from the university campus, and after collecting soil samples, they were air-dried, ground, and sieved using a 2 mm sieve. Soil properties, including texture (Gee and Bauder, 1986), pH (Jackson, 1973), EC (Allison and Richards, 1954), soil organic carbon (Walkey and Black, 1965), and cation exchange capacity (Jackson, 1962), of the soil were determined in the laboratory of Khulna University, Bangladesh. The </w:t>
      </w:r>
      <w:r w:rsidR="00BF332B" w:rsidRPr="00E21C41">
        <w:rPr>
          <w:rFonts w:ascii="Arial" w:eastAsia="Times New Roman" w:hAnsi="Arial" w:cs="Arial"/>
          <w:sz w:val="20"/>
          <w:szCs w:val="20"/>
        </w:rPr>
        <w:t xml:space="preserve">initial </w:t>
      </w:r>
      <w:r w:rsidRPr="00E21C41">
        <w:rPr>
          <w:rFonts w:ascii="Arial" w:eastAsia="Times New Roman" w:hAnsi="Arial" w:cs="Arial"/>
          <w:sz w:val="20"/>
          <w:szCs w:val="20"/>
        </w:rPr>
        <w:t xml:space="preserve">soil </w:t>
      </w:r>
      <w:r w:rsidR="00BF332B" w:rsidRPr="00E21C41">
        <w:rPr>
          <w:rFonts w:ascii="Arial" w:eastAsia="Times New Roman" w:hAnsi="Arial" w:cs="Arial"/>
          <w:sz w:val="20"/>
          <w:szCs w:val="20"/>
        </w:rPr>
        <w:t xml:space="preserve">(used for pot filling) </w:t>
      </w:r>
      <w:r w:rsidRPr="00E21C41">
        <w:rPr>
          <w:rFonts w:ascii="Arial" w:eastAsia="Times New Roman" w:hAnsi="Arial" w:cs="Arial"/>
          <w:sz w:val="20"/>
          <w:szCs w:val="20"/>
        </w:rPr>
        <w:t>properties have been analyzed and presented in Table 1.</w:t>
      </w:r>
    </w:p>
    <w:p w14:paraId="29B71773" w14:textId="77777777" w:rsidR="00BF332B" w:rsidRPr="00E21C41" w:rsidRDefault="00BF332B" w:rsidP="009E16C5">
      <w:pPr>
        <w:spacing w:line="276" w:lineRule="auto"/>
        <w:rPr>
          <w:rFonts w:ascii="Arial" w:hAnsi="Arial" w:cs="Arial"/>
          <w:sz w:val="20"/>
          <w:szCs w:val="20"/>
        </w:rPr>
      </w:pPr>
      <w:r w:rsidRPr="00E21C41">
        <w:rPr>
          <w:rFonts w:ascii="Arial" w:hAnsi="Arial" w:cs="Arial"/>
          <w:b/>
          <w:sz w:val="20"/>
          <w:szCs w:val="20"/>
        </w:rPr>
        <w:t>Table 1.</w:t>
      </w:r>
      <w:r w:rsidRPr="00E21C41">
        <w:rPr>
          <w:rFonts w:ascii="Arial" w:hAnsi="Arial" w:cs="Arial"/>
          <w:sz w:val="20"/>
          <w:szCs w:val="20"/>
        </w:rPr>
        <w:t xml:space="preserve"> Physicochemical properties of the initial soil used for pot filling.</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5"/>
        <w:gridCol w:w="1305"/>
      </w:tblGrid>
      <w:tr w:rsidR="00BF332B" w:rsidRPr="00E21C41" w14:paraId="74FF8FF1" w14:textId="77777777" w:rsidTr="00E21C41">
        <w:trPr>
          <w:trHeight w:val="56"/>
          <w:jc w:val="center"/>
        </w:trPr>
        <w:tc>
          <w:tcPr>
            <w:tcW w:w="2655" w:type="dxa"/>
            <w:tcBorders>
              <w:top w:val="single" w:sz="4" w:space="0" w:color="auto"/>
              <w:bottom w:val="single" w:sz="4" w:space="0" w:color="auto"/>
            </w:tcBorders>
            <w:vAlign w:val="center"/>
          </w:tcPr>
          <w:p w14:paraId="700B5B69" w14:textId="77777777" w:rsidR="00BF332B" w:rsidRPr="00E21C41" w:rsidRDefault="00BF332B" w:rsidP="00E21C41">
            <w:pPr>
              <w:spacing w:line="276" w:lineRule="auto"/>
              <w:rPr>
                <w:rFonts w:ascii="Arial" w:hAnsi="Arial" w:cs="Arial"/>
                <w:sz w:val="20"/>
                <w:szCs w:val="20"/>
              </w:rPr>
            </w:pPr>
            <w:r w:rsidRPr="00E21C41">
              <w:rPr>
                <w:rFonts w:ascii="Arial" w:hAnsi="Arial" w:cs="Arial"/>
                <w:sz w:val="20"/>
                <w:szCs w:val="20"/>
              </w:rPr>
              <w:t>Properties of soil</w:t>
            </w:r>
          </w:p>
        </w:tc>
        <w:tc>
          <w:tcPr>
            <w:tcW w:w="1305" w:type="dxa"/>
            <w:tcBorders>
              <w:top w:val="single" w:sz="4" w:space="0" w:color="auto"/>
              <w:bottom w:val="single" w:sz="4" w:space="0" w:color="auto"/>
            </w:tcBorders>
            <w:vAlign w:val="center"/>
          </w:tcPr>
          <w:p w14:paraId="7EBEB3AA" w14:textId="77777777" w:rsidR="00BF332B" w:rsidRPr="00E21C41" w:rsidRDefault="00BF332B" w:rsidP="00E21C41">
            <w:pPr>
              <w:spacing w:line="276" w:lineRule="auto"/>
              <w:rPr>
                <w:rFonts w:ascii="Arial" w:hAnsi="Arial" w:cs="Arial"/>
                <w:sz w:val="20"/>
                <w:szCs w:val="20"/>
              </w:rPr>
            </w:pPr>
            <w:r w:rsidRPr="00E21C41">
              <w:rPr>
                <w:rFonts w:ascii="Arial" w:hAnsi="Arial" w:cs="Arial"/>
                <w:sz w:val="20"/>
                <w:szCs w:val="20"/>
              </w:rPr>
              <w:t>Parameters</w:t>
            </w:r>
          </w:p>
        </w:tc>
      </w:tr>
      <w:tr w:rsidR="00BF332B" w:rsidRPr="00E21C41" w14:paraId="1094E2B9" w14:textId="77777777" w:rsidTr="00E21C41">
        <w:trPr>
          <w:trHeight w:val="56"/>
          <w:jc w:val="center"/>
        </w:trPr>
        <w:tc>
          <w:tcPr>
            <w:tcW w:w="2655" w:type="dxa"/>
            <w:tcBorders>
              <w:top w:val="single" w:sz="4" w:space="0" w:color="auto"/>
            </w:tcBorders>
            <w:vAlign w:val="center"/>
          </w:tcPr>
          <w:p w14:paraId="0B421541" w14:textId="77777777" w:rsidR="00BF332B" w:rsidRPr="00E21C41" w:rsidRDefault="00BF332B" w:rsidP="00E21C41">
            <w:pPr>
              <w:spacing w:line="276" w:lineRule="auto"/>
              <w:rPr>
                <w:rFonts w:ascii="Arial" w:hAnsi="Arial" w:cs="Arial"/>
                <w:sz w:val="20"/>
                <w:szCs w:val="20"/>
              </w:rPr>
            </w:pPr>
            <w:r w:rsidRPr="00E21C41">
              <w:rPr>
                <w:rFonts w:ascii="Arial" w:hAnsi="Arial" w:cs="Arial"/>
                <w:sz w:val="20"/>
                <w:szCs w:val="20"/>
              </w:rPr>
              <w:t>Sand (%)</w:t>
            </w:r>
          </w:p>
        </w:tc>
        <w:tc>
          <w:tcPr>
            <w:tcW w:w="1305" w:type="dxa"/>
            <w:tcBorders>
              <w:top w:val="single" w:sz="4" w:space="0" w:color="auto"/>
            </w:tcBorders>
            <w:vAlign w:val="center"/>
          </w:tcPr>
          <w:p w14:paraId="0136061B" w14:textId="77777777" w:rsidR="00BF332B" w:rsidRPr="00E21C41" w:rsidRDefault="00BF332B" w:rsidP="00E21C41">
            <w:pPr>
              <w:spacing w:line="276" w:lineRule="auto"/>
              <w:rPr>
                <w:rFonts w:ascii="Arial" w:hAnsi="Arial" w:cs="Arial"/>
                <w:sz w:val="20"/>
                <w:szCs w:val="20"/>
              </w:rPr>
            </w:pPr>
            <w:r w:rsidRPr="00E21C41">
              <w:rPr>
                <w:rFonts w:ascii="Arial" w:hAnsi="Arial" w:cs="Arial"/>
                <w:sz w:val="20"/>
                <w:szCs w:val="20"/>
              </w:rPr>
              <w:t>6.69</w:t>
            </w:r>
          </w:p>
        </w:tc>
      </w:tr>
      <w:tr w:rsidR="00BF332B" w:rsidRPr="00E21C41" w14:paraId="3252F58C" w14:textId="77777777" w:rsidTr="00E21C41">
        <w:trPr>
          <w:trHeight w:val="66"/>
          <w:jc w:val="center"/>
        </w:trPr>
        <w:tc>
          <w:tcPr>
            <w:tcW w:w="2655" w:type="dxa"/>
            <w:vAlign w:val="center"/>
          </w:tcPr>
          <w:p w14:paraId="3ACA8D6E" w14:textId="77777777" w:rsidR="00BF332B" w:rsidRPr="00E21C41" w:rsidRDefault="00BF332B" w:rsidP="00E21C41">
            <w:pPr>
              <w:spacing w:line="276" w:lineRule="auto"/>
              <w:rPr>
                <w:rFonts w:ascii="Arial" w:hAnsi="Arial" w:cs="Arial"/>
                <w:sz w:val="20"/>
                <w:szCs w:val="20"/>
              </w:rPr>
            </w:pPr>
            <w:r w:rsidRPr="00E21C41">
              <w:rPr>
                <w:rFonts w:ascii="Arial" w:hAnsi="Arial" w:cs="Arial"/>
                <w:sz w:val="20"/>
                <w:szCs w:val="20"/>
              </w:rPr>
              <w:t>Silt (%)</w:t>
            </w:r>
          </w:p>
        </w:tc>
        <w:tc>
          <w:tcPr>
            <w:tcW w:w="1305" w:type="dxa"/>
            <w:vAlign w:val="center"/>
          </w:tcPr>
          <w:p w14:paraId="07A0791D" w14:textId="77777777" w:rsidR="00BF332B" w:rsidRPr="00E21C41" w:rsidRDefault="00BF332B" w:rsidP="00E21C41">
            <w:pPr>
              <w:spacing w:line="276" w:lineRule="auto"/>
              <w:rPr>
                <w:rFonts w:ascii="Arial" w:hAnsi="Arial" w:cs="Arial"/>
                <w:sz w:val="20"/>
                <w:szCs w:val="20"/>
              </w:rPr>
            </w:pPr>
            <w:r w:rsidRPr="00E21C41">
              <w:rPr>
                <w:rFonts w:ascii="Arial" w:hAnsi="Arial" w:cs="Arial"/>
                <w:sz w:val="20"/>
                <w:szCs w:val="20"/>
              </w:rPr>
              <w:t>30.27</w:t>
            </w:r>
          </w:p>
        </w:tc>
      </w:tr>
      <w:tr w:rsidR="00BF332B" w:rsidRPr="00E21C41" w14:paraId="2B73A9A3" w14:textId="77777777" w:rsidTr="00E21C41">
        <w:trPr>
          <w:trHeight w:val="66"/>
          <w:jc w:val="center"/>
        </w:trPr>
        <w:tc>
          <w:tcPr>
            <w:tcW w:w="2655" w:type="dxa"/>
            <w:vAlign w:val="center"/>
          </w:tcPr>
          <w:p w14:paraId="33A2D58D" w14:textId="77777777" w:rsidR="00BF332B" w:rsidRPr="00E21C41" w:rsidRDefault="00BF332B" w:rsidP="00E21C41">
            <w:pPr>
              <w:spacing w:line="276" w:lineRule="auto"/>
              <w:rPr>
                <w:rFonts w:ascii="Arial" w:hAnsi="Arial" w:cs="Arial"/>
                <w:sz w:val="20"/>
                <w:szCs w:val="20"/>
              </w:rPr>
            </w:pPr>
            <w:r w:rsidRPr="00E21C41">
              <w:rPr>
                <w:rFonts w:ascii="Arial" w:hAnsi="Arial" w:cs="Arial"/>
                <w:sz w:val="20"/>
                <w:szCs w:val="20"/>
              </w:rPr>
              <w:t>Clay (%)</w:t>
            </w:r>
          </w:p>
        </w:tc>
        <w:tc>
          <w:tcPr>
            <w:tcW w:w="1305" w:type="dxa"/>
            <w:vAlign w:val="center"/>
          </w:tcPr>
          <w:p w14:paraId="08E745F6" w14:textId="77777777" w:rsidR="00BF332B" w:rsidRPr="00E21C41" w:rsidRDefault="00BF332B" w:rsidP="00E21C41">
            <w:pPr>
              <w:spacing w:line="276" w:lineRule="auto"/>
              <w:rPr>
                <w:rFonts w:ascii="Arial" w:hAnsi="Arial" w:cs="Arial"/>
                <w:sz w:val="20"/>
                <w:szCs w:val="20"/>
              </w:rPr>
            </w:pPr>
            <w:r w:rsidRPr="00E21C41">
              <w:rPr>
                <w:rFonts w:ascii="Arial" w:hAnsi="Arial" w:cs="Arial"/>
                <w:sz w:val="20"/>
                <w:szCs w:val="20"/>
              </w:rPr>
              <w:t>63.04</w:t>
            </w:r>
          </w:p>
        </w:tc>
      </w:tr>
      <w:tr w:rsidR="00BF332B" w:rsidRPr="00E21C41" w14:paraId="61E8B9E8" w14:textId="77777777" w:rsidTr="00E21C41">
        <w:trPr>
          <w:trHeight w:val="66"/>
          <w:jc w:val="center"/>
        </w:trPr>
        <w:tc>
          <w:tcPr>
            <w:tcW w:w="2655" w:type="dxa"/>
            <w:vAlign w:val="center"/>
          </w:tcPr>
          <w:p w14:paraId="0F3F9FB2" w14:textId="77777777" w:rsidR="00BF332B" w:rsidRPr="00E21C41" w:rsidRDefault="00BF332B" w:rsidP="00E21C41">
            <w:pPr>
              <w:spacing w:line="276" w:lineRule="auto"/>
              <w:rPr>
                <w:rFonts w:ascii="Arial" w:hAnsi="Arial" w:cs="Arial"/>
                <w:sz w:val="20"/>
                <w:szCs w:val="20"/>
              </w:rPr>
            </w:pPr>
            <w:r w:rsidRPr="00E21C41">
              <w:rPr>
                <w:rFonts w:ascii="Arial" w:hAnsi="Arial" w:cs="Arial"/>
                <w:sz w:val="20"/>
                <w:szCs w:val="20"/>
              </w:rPr>
              <w:t>pH</w:t>
            </w:r>
          </w:p>
        </w:tc>
        <w:tc>
          <w:tcPr>
            <w:tcW w:w="1305" w:type="dxa"/>
            <w:vAlign w:val="center"/>
          </w:tcPr>
          <w:p w14:paraId="16DE1C19" w14:textId="77777777" w:rsidR="00BF332B" w:rsidRPr="00E21C41" w:rsidRDefault="00BF332B" w:rsidP="00E21C41">
            <w:pPr>
              <w:spacing w:line="276" w:lineRule="auto"/>
              <w:rPr>
                <w:rFonts w:ascii="Arial" w:hAnsi="Arial" w:cs="Arial"/>
                <w:sz w:val="20"/>
                <w:szCs w:val="20"/>
              </w:rPr>
            </w:pPr>
            <w:r w:rsidRPr="00E21C41">
              <w:rPr>
                <w:rFonts w:ascii="Arial" w:hAnsi="Arial" w:cs="Arial"/>
                <w:sz w:val="20"/>
                <w:szCs w:val="20"/>
              </w:rPr>
              <w:t>6.70</w:t>
            </w:r>
          </w:p>
        </w:tc>
      </w:tr>
      <w:tr w:rsidR="00BF332B" w:rsidRPr="00E21C41" w14:paraId="13436668" w14:textId="77777777" w:rsidTr="00E21C41">
        <w:trPr>
          <w:trHeight w:val="66"/>
          <w:jc w:val="center"/>
        </w:trPr>
        <w:tc>
          <w:tcPr>
            <w:tcW w:w="2655" w:type="dxa"/>
            <w:vAlign w:val="center"/>
          </w:tcPr>
          <w:p w14:paraId="3830D66B" w14:textId="77777777" w:rsidR="00BF332B" w:rsidRPr="00E21C41" w:rsidRDefault="00BF332B" w:rsidP="00E21C41">
            <w:pPr>
              <w:spacing w:line="276" w:lineRule="auto"/>
              <w:rPr>
                <w:rFonts w:ascii="Arial" w:hAnsi="Arial" w:cs="Arial"/>
                <w:sz w:val="20"/>
                <w:szCs w:val="20"/>
              </w:rPr>
            </w:pPr>
            <w:r w:rsidRPr="00E21C41">
              <w:rPr>
                <w:rFonts w:ascii="Arial" w:hAnsi="Arial" w:cs="Arial"/>
                <w:sz w:val="20"/>
                <w:szCs w:val="20"/>
              </w:rPr>
              <w:lastRenderedPageBreak/>
              <w:t>EC (</w:t>
            </w:r>
            <w:proofErr w:type="spellStart"/>
            <w:r w:rsidRPr="00E21C41">
              <w:rPr>
                <w:rFonts w:ascii="Arial" w:hAnsi="Arial" w:cs="Arial"/>
                <w:sz w:val="20"/>
                <w:szCs w:val="20"/>
              </w:rPr>
              <w:t>dS</w:t>
            </w:r>
            <w:proofErr w:type="spellEnd"/>
            <w:r w:rsidRPr="00E21C41">
              <w:rPr>
                <w:rFonts w:ascii="Arial" w:hAnsi="Arial" w:cs="Arial"/>
                <w:sz w:val="20"/>
                <w:szCs w:val="20"/>
              </w:rPr>
              <w:t xml:space="preserve"> m</w:t>
            </w:r>
            <w:r w:rsidRPr="00E21C41">
              <w:rPr>
                <w:rFonts w:ascii="Arial" w:hAnsi="Arial" w:cs="Arial"/>
                <w:sz w:val="20"/>
                <w:szCs w:val="20"/>
                <w:vertAlign w:val="superscript"/>
              </w:rPr>
              <w:t>-1</w:t>
            </w:r>
            <w:r w:rsidRPr="00E21C41">
              <w:rPr>
                <w:rFonts w:ascii="Arial" w:hAnsi="Arial" w:cs="Arial"/>
                <w:sz w:val="20"/>
                <w:szCs w:val="20"/>
              </w:rPr>
              <w:t>)</w:t>
            </w:r>
          </w:p>
        </w:tc>
        <w:tc>
          <w:tcPr>
            <w:tcW w:w="1305" w:type="dxa"/>
            <w:vAlign w:val="center"/>
          </w:tcPr>
          <w:p w14:paraId="449E983E" w14:textId="77777777" w:rsidR="00BF332B" w:rsidRPr="00E21C41" w:rsidRDefault="00BF332B" w:rsidP="00E21C41">
            <w:pPr>
              <w:spacing w:line="276" w:lineRule="auto"/>
              <w:rPr>
                <w:rFonts w:ascii="Arial" w:hAnsi="Arial" w:cs="Arial"/>
                <w:sz w:val="20"/>
                <w:szCs w:val="20"/>
              </w:rPr>
            </w:pPr>
            <w:r w:rsidRPr="00E21C41">
              <w:rPr>
                <w:rFonts w:ascii="Arial" w:hAnsi="Arial" w:cs="Arial"/>
                <w:sz w:val="20"/>
                <w:szCs w:val="20"/>
              </w:rPr>
              <w:t>1.09</w:t>
            </w:r>
          </w:p>
        </w:tc>
      </w:tr>
      <w:tr w:rsidR="00BF332B" w:rsidRPr="00E21C41" w14:paraId="0D3FAC97" w14:textId="77777777" w:rsidTr="00A3457A">
        <w:trPr>
          <w:trHeight w:val="433"/>
          <w:jc w:val="center"/>
        </w:trPr>
        <w:tc>
          <w:tcPr>
            <w:tcW w:w="2655" w:type="dxa"/>
            <w:vAlign w:val="center"/>
          </w:tcPr>
          <w:p w14:paraId="1BBC5C21" w14:textId="77777777" w:rsidR="00BF332B" w:rsidRPr="00E21C41" w:rsidRDefault="00BF332B" w:rsidP="00E21C41">
            <w:pPr>
              <w:spacing w:line="276" w:lineRule="auto"/>
              <w:rPr>
                <w:rFonts w:ascii="Arial" w:hAnsi="Arial" w:cs="Arial"/>
                <w:sz w:val="20"/>
                <w:szCs w:val="20"/>
              </w:rPr>
            </w:pPr>
            <w:r w:rsidRPr="00E21C41">
              <w:rPr>
                <w:rFonts w:ascii="Arial" w:hAnsi="Arial" w:cs="Arial"/>
                <w:sz w:val="20"/>
                <w:szCs w:val="20"/>
              </w:rPr>
              <w:t>CEC (</w:t>
            </w:r>
            <w:proofErr w:type="spellStart"/>
            <w:r w:rsidRPr="00E21C41">
              <w:rPr>
                <w:rFonts w:ascii="Arial" w:hAnsi="Arial" w:cs="Arial"/>
                <w:sz w:val="20"/>
                <w:szCs w:val="20"/>
              </w:rPr>
              <w:t>meq</w:t>
            </w:r>
            <w:proofErr w:type="spellEnd"/>
            <w:r w:rsidRPr="00E21C41">
              <w:rPr>
                <w:rFonts w:ascii="Arial" w:hAnsi="Arial" w:cs="Arial"/>
                <w:sz w:val="20"/>
                <w:szCs w:val="20"/>
              </w:rPr>
              <w:t>/100g)</w:t>
            </w:r>
          </w:p>
        </w:tc>
        <w:tc>
          <w:tcPr>
            <w:tcW w:w="1305" w:type="dxa"/>
            <w:vAlign w:val="center"/>
          </w:tcPr>
          <w:p w14:paraId="2427283F" w14:textId="77777777" w:rsidR="00BF332B" w:rsidRPr="00E21C41" w:rsidRDefault="00BF332B" w:rsidP="00E21C41">
            <w:pPr>
              <w:spacing w:line="276" w:lineRule="auto"/>
              <w:rPr>
                <w:rFonts w:ascii="Arial" w:hAnsi="Arial" w:cs="Arial"/>
                <w:sz w:val="20"/>
                <w:szCs w:val="20"/>
              </w:rPr>
            </w:pPr>
            <w:r w:rsidRPr="00E21C41">
              <w:rPr>
                <w:rFonts w:ascii="Arial" w:hAnsi="Arial" w:cs="Arial"/>
                <w:sz w:val="20"/>
                <w:szCs w:val="20"/>
              </w:rPr>
              <w:t>933.30</w:t>
            </w:r>
          </w:p>
        </w:tc>
      </w:tr>
      <w:tr w:rsidR="00BF332B" w:rsidRPr="00E21C41" w14:paraId="4DA03206" w14:textId="77777777" w:rsidTr="00E21C41">
        <w:trPr>
          <w:trHeight w:val="66"/>
          <w:jc w:val="center"/>
        </w:trPr>
        <w:tc>
          <w:tcPr>
            <w:tcW w:w="2655" w:type="dxa"/>
            <w:tcBorders>
              <w:bottom w:val="single" w:sz="4" w:space="0" w:color="auto"/>
            </w:tcBorders>
            <w:vAlign w:val="center"/>
          </w:tcPr>
          <w:p w14:paraId="5ECCDD11" w14:textId="77777777" w:rsidR="00BF332B" w:rsidRPr="00E21C41" w:rsidRDefault="00BF332B" w:rsidP="00E21C41">
            <w:pPr>
              <w:spacing w:line="276" w:lineRule="auto"/>
              <w:rPr>
                <w:rFonts w:ascii="Arial" w:hAnsi="Arial" w:cs="Arial"/>
                <w:sz w:val="20"/>
                <w:szCs w:val="20"/>
              </w:rPr>
            </w:pPr>
            <w:r w:rsidRPr="00E21C41">
              <w:rPr>
                <w:rFonts w:ascii="Arial" w:hAnsi="Arial" w:cs="Arial"/>
                <w:sz w:val="20"/>
                <w:szCs w:val="20"/>
              </w:rPr>
              <w:t>OM (%)</w:t>
            </w:r>
          </w:p>
        </w:tc>
        <w:tc>
          <w:tcPr>
            <w:tcW w:w="1305" w:type="dxa"/>
            <w:tcBorders>
              <w:bottom w:val="single" w:sz="4" w:space="0" w:color="auto"/>
            </w:tcBorders>
            <w:vAlign w:val="center"/>
          </w:tcPr>
          <w:p w14:paraId="7449C890" w14:textId="77777777" w:rsidR="00BF332B" w:rsidRPr="00E21C41" w:rsidRDefault="00BF332B" w:rsidP="00E21C41">
            <w:pPr>
              <w:spacing w:line="276" w:lineRule="auto"/>
              <w:rPr>
                <w:rFonts w:ascii="Arial" w:hAnsi="Arial" w:cs="Arial"/>
                <w:sz w:val="20"/>
                <w:szCs w:val="20"/>
              </w:rPr>
            </w:pPr>
            <w:r w:rsidRPr="00E21C41">
              <w:rPr>
                <w:rFonts w:ascii="Arial" w:hAnsi="Arial" w:cs="Arial"/>
                <w:sz w:val="20"/>
                <w:szCs w:val="20"/>
              </w:rPr>
              <w:t>1.80</w:t>
            </w:r>
          </w:p>
        </w:tc>
      </w:tr>
    </w:tbl>
    <w:p w14:paraId="63837D31" w14:textId="77777777" w:rsidR="00E21C41" w:rsidRDefault="00E21C41" w:rsidP="00921CDA">
      <w:pPr>
        <w:spacing w:after="0" w:line="360" w:lineRule="auto"/>
        <w:jc w:val="both"/>
        <w:rPr>
          <w:rFonts w:ascii="Arial" w:hAnsi="Arial" w:cs="Arial"/>
          <w:b/>
          <w:i/>
          <w:iCs/>
          <w:color w:val="000000" w:themeColor="text1"/>
          <w:sz w:val="24"/>
          <w:szCs w:val="24"/>
        </w:rPr>
      </w:pPr>
    </w:p>
    <w:p w14:paraId="6A7529AB" w14:textId="77777777" w:rsidR="00E21C41" w:rsidRDefault="00E21C41">
      <w:pPr>
        <w:rPr>
          <w:rFonts w:ascii="Arial" w:hAnsi="Arial" w:cs="Arial"/>
          <w:b/>
          <w:i/>
          <w:iCs/>
          <w:color w:val="000000" w:themeColor="text1"/>
          <w:sz w:val="24"/>
          <w:szCs w:val="24"/>
        </w:rPr>
      </w:pPr>
      <w:r>
        <w:rPr>
          <w:rFonts w:ascii="Arial" w:hAnsi="Arial" w:cs="Arial"/>
          <w:b/>
          <w:i/>
          <w:iCs/>
          <w:color w:val="000000" w:themeColor="text1"/>
          <w:sz w:val="24"/>
          <w:szCs w:val="24"/>
        </w:rPr>
        <w:br w:type="page"/>
      </w:r>
    </w:p>
    <w:p w14:paraId="58571ECE" w14:textId="4666A282" w:rsidR="0009701D" w:rsidRPr="00E21C41" w:rsidRDefault="0009701D" w:rsidP="00921CDA">
      <w:pPr>
        <w:spacing w:after="0" w:line="360" w:lineRule="auto"/>
        <w:jc w:val="both"/>
        <w:rPr>
          <w:rFonts w:ascii="Arial" w:hAnsi="Arial" w:cs="Arial"/>
          <w:b/>
          <w:i/>
          <w:iCs/>
          <w:color w:val="000000" w:themeColor="text1"/>
          <w:sz w:val="20"/>
          <w:szCs w:val="24"/>
        </w:rPr>
      </w:pPr>
      <w:r w:rsidRPr="00E21C41">
        <w:rPr>
          <w:rFonts w:ascii="Arial" w:hAnsi="Arial" w:cs="Arial"/>
          <w:b/>
          <w:i/>
          <w:iCs/>
          <w:color w:val="000000" w:themeColor="text1"/>
          <w:sz w:val="20"/>
          <w:szCs w:val="24"/>
        </w:rPr>
        <w:lastRenderedPageBreak/>
        <w:t xml:space="preserve">2.2 Experimental design </w:t>
      </w:r>
    </w:p>
    <w:p w14:paraId="020D4C29" w14:textId="77777777" w:rsidR="00B74365" w:rsidRPr="00E21C41" w:rsidRDefault="00B74365" w:rsidP="00E21C41">
      <w:pPr>
        <w:spacing w:line="360" w:lineRule="auto"/>
        <w:jc w:val="both"/>
        <w:rPr>
          <w:rFonts w:ascii="Arial" w:eastAsia="Times New Roman" w:hAnsi="Arial" w:cs="Arial"/>
          <w:sz w:val="20"/>
          <w:szCs w:val="20"/>
        </w:rPr>
      </w:pPr>
      <w:r w:rsidRPr="00E21C41">
        <w:rPr>
          <w:rFonts w:ascii="Arial" w:eastAsia="Times New Roman" w:hAnsi="Arial" w:cs="Arial"/>
          <w:sz w:val="20"/>
          <w:szCs w:val="20"/>
        </w:rPr>
        <w:t>A completely randomized design with three replications for each treatment was applied to investigate the morphology and yield attributes of different peel compost and doses. Malabar spinach (Basella alba) was selected to be tested in the experiment. Three fruits peeled were named jackfruit, bananas, and mangos were selected. Three different composts (jackfruit, banana, and mango) with three different doses (1000, 1500, and 2000 kg ha</w:t>
      </w:r>
      <w:r w:rsidRPr="00E21C41">
        <w:rPr>
          <w:rFonts w:ascii="Arial" w:eastAsia="Times New Roman" w:hAnsi="Arial" w:cs="Arial"/>
          <w:sz w:val="20"/>
          <w:szCs w:val="20"/>
          <w:vertAlign w:val="superscript"/>
        </w:rPr>
        <w:t>-1</w:t>
      </w:r>
      <w:r w:rsidRPr="00E21C41">
        <w:rPr>
          <w:rFonts w:ascii="Arial" w:eastAsia="Times New Roman" w:hAnsi="Arial" w:cs="Arial"/>
          <w:sz w:val="20"/>
          <w:szCs w:val="20"/>
        </w:rPr>
        <w:t>) were undertaken, with a control pot receiving no compost for conducting this experiment.</w:t>
      </w:r>
    </w:p>
    <w:p w14:paraId="27E5804D" w14:textId="3DF348D5" w:rsidR="00CC2F48" w:rsidRPr="00E21C41" w:rsidRDefault="00A32BC4" w:rsidP="00E21C41">
      <w:pPr>
        <w:spacing w:after="0" w:line="360" w:lineRule="auto"/>
        <w:jc w:val="both"/>
        <w:rPr>
          <w:rFonts w:ascii="Arial" w:hAnsi="Arial" w:cs="Arial"/>
          <w:b/>
          <w:i/>
          <w:iCs/>
          <w:color w:val="000000" w:themeColor="text1"/>
          <w:sz w:val="20"/>
          <w:szCs w:val="20"/>
        </w:rPr>
      </w:pPr>
      <w:r w:rsidRPr="00E21C41">
        <w:rPr>
          <w:rFonts w:ascii="Arial" w:hAnsi="Arial" w:cs="Arial"/>
          <w:b/>
          <w:i/>
          <w:iCs/>
          <w:color w:val="000000" w:themeColor="text1"/>
          <w:sz w:val="20"/>
          <w:szCs w:val="20"/>
        </w:rPr>
        <w:t xml:space="preserve">2.3 </w:t>
      </w:r>
      <w:r w:rsidR="00CC2F48" w:rsidRPr="00E21C41">
        <w:rPr>
          <w:rFonts w:ascii="Arial" w:hAnsi="Arial" w:cs="Arial"/>
          <w:b/>
          <w:i/>
          <w:iCs/>
          <w:color w:val="000000" w:themeColor="text1"/>
          <w:sz w:val="20"/>
          <w:szCs w:val="20"/>
        </w:rPr>
        <w:t>Compost preparation</w:t>
      </w:r>
    </w:p>
    <w:p w14:paraId="3D354D95" w14:textId="1ADA0998" w:rsidR="00B74365" w:rsidRPr="00E21C41" w:rsidRDefault="00B74365" w:rsidP="00E21C41">
      <w:pPr>
        <w:spacing w:line="360" w:lineRule="auto"/>
        <w:jc w:val="both"/>
        <w:rPr>
          <w:rFonts w:ascii="Arial" w:eastAsia="Times New Roman" w:hAnsi="Arial" w:cs="Arial"/>
          <w:sz w:val="20"/>
          <w:szCs w:val="20"/>
        </w:rPr>
      </w:pPr>
      <w:r w:rsidRPr="00E21C41">
        <w:rPr>
          <w:rFonts w:ascii="Arial" w:eastAsia="Times New Roman" w:hAnsi="Arial" w:cs="Arial"/>
          <w:sz w:val="20"/>
          <w:szCs w:val="20"/>
        </w:rPr>
        <w:t>Peels from jackfruit, bananas, and mangos were collected from restaurants, households, and fruit</w:t>
      </w:r>
      <w:r w:rsidR="00BF332B" w:rsidRPr="00E21C41">
        <w:rPr>
          <w:rFonts w:ascii="Arial" w:eastAsia="Times New Roman" w:hAnsi="Arial" w:cs="Arial"/>
          <w:sz w:val="20"/>
          <w:szCs w:val="20"/>
        </w:rPr>
        <w:t xml:space="preserve"> marketing areas</w:t>
      </w:r>
      <w:r w:rsidRPr="00E21C41">
        <w:rPr>
          <w:rFonts w:ascii="Arial" w:eastAsia="Times New Roman" w:hAnsi="Arial" w:cs="Arial"/>
          <w:sz w:val="20"/>
          <w:szCs w:val="20"/>
        </w:rPr>
        <w:t>. The collected fruit peels were properly cleaned with tap water to get rid of any undes</w:t>
      </w:r>
      <w:r w:rsidR="00BF332B" w:rsidRPr="00E21C41">
        <w:rPr>
          <w:rFonts w:ascii="Arial" w:eastAsia="Times New Roman" w:hAnsi="Arial" w:cs="Arial"/>
          <w:sz w:val="20"/>
          <w:szCs w:val="20"/>
        </w:rPr>
        <w:t xml:space="preserve">ired material, </w:t>
      </w:r>
      <w:r w:rsidRPr="00E21C41">
        <w:rPr>
          <w:rFonts w:ascii="Arial" w:eastAsia="Times New Roman" w:hAnsi="Arial" w:cs="Arial"/>
          <w:sz w:val="20"/>
          <w:szCs w:val="20"/>
        </w:rPr>
        <w:t>and then allowed to dry at room temperature for three weeks, reaching a 60% drying rate. After</w:t>
      </w:r>
      <w:r w:rsidR="000940A5" w:rsidRPr="00E21C41">
        <w:rPr>
          <w:rFonts w:ascii="Arial" w:eastAsia="Times New Roman" w:hAnsi="Arial" w:cs="Arial"/>
          <w:sz w:val="20"/>
          <w:szCs w:val="20"/>
        </w:rPr>
        <w:t xml:space="preserve"> </w:t>
      </w:r>
      <w:r w:rsidR="00BF332B" w:rsidRPr="00E21C41">
        <w:rPr>
          <w:rFonts w:ascii="Arial" w:eastAsia="Times New Roman" w:hAnsi="Arial" w:cs="Arial"/>
          <w:sz w:val="20"/>
          <w:szCs w:val="20"/>
        </w:rPr>
        <w:t>that</w:t>
      </w:r>
      <w:r w:rsidRPr="00E21C41">
        <w:rPr>
          <w:rFonts w:ascii="Arial" w:eastAsia="Times New Roman" w:hAnsi="Arial" w:cs="Arial"/>
          <w:sz w:val="20"/>
          <w:szCs w:val="20"/>
        </w:rPr>
        <w:t>, the peels were chopped into tiny pieces (</w:t>
      </w:r>
      <w:r w:rsidR="000940A5" w:rsidRPr="00E21C41">
        <w:rPr>
          <w:rFonts w:ascii="Arial" w:eastAsia="Times New Roman" w:hAnsi="Arial" w:cs="Arial"/>
          <w:sz w:val="20"/>
          <w:szCs w:val="20"/>
        </w:rPr>
        <w:t>1-</w:t>
      </w:r>
      <w:r w:rsidRPr="00E21C41">
        <w:rPr>
          <w:rFonts w:ascii="Arial" w:eastAsia="Times New Roman" w:hAnsi="Arial" w:cs="Arial"/>
          <w:sz w:val="20"/>
          <w:szCs w:val="20"/>
        </w:rPr>
        <w:t xml:space="preserve">5 cm) and placed in different bags in the ground for a period of </w:t>
      </w:r>
      <w:r w:rsidR="00865668" w:rsidRPr="00E21C41">
        <w:rPr>
          <w:rFonts w:ascii="Arial" w:eastAsia="Times New Roman" w:hAnsi="Arial" w:cs="Arial"/>
          <w:sz w:val="20"/>
          <w:szCs w:val="20"/>
        </w:rPr>
        <w:t>four</w:t>
      </w:r>
      <w:r w:rsidRPr="00E21C41">
        <w:rPr>
          <w:rFonts w:ascii="Arial" w:eastAsia="Times New Roman" w:hAnsi="Arial" w:cs="Arial"/>
          <w:sz w:val="20"/>
          <w:szCs w:val="20"/>
        </w:rPr>
        <w:t xml:space="preserve"> months. The bags were covered to prevent excessive evaporation, and watering was done on a regular basis to avoid dehydration. Every 21 days (three weeks), the undecomposed materials were mixed by hand to ensure consistent distribution</w:t>
      </w:r>
      <w:r w:rsidR="00A066DB" w:rsidRPr="00E21C41">
        <w:rPr>
          <w:rFonts w:ascii="Arial" w:eastAsia="Times New Roman" w:hAnsi="Arial" w:cs="Arial"/>
          <w:sz w:val="20"/>
          <w:szCs w:val="20"/>
        </w:rPr>
        <w:t>.</w:t>
      </w:r>
      <w:r w:rsidRPr="00E21C41">
        <w:rPr>
          <w:rFonts w:ascii="Arial" w:eastAsia="Times New Roman" w:hAnsi="Arial" w:cs="Arial"/>
          <w:sz w:val="20"/>
          <w:szCs w:val="20"/>
        </w:rPr>
        <w:t xml:space="preserve"> </w:t>
      </w:r>
      <w:r w:rsidR="00A066DB" w:rsidRPr="00E21C41">
        <w:rPr>
          <w:rFonts w:ascii="Arial" w:eastAsia="Times New Roman" w:hAnsi="Arial" w:cs="Arial"/>
          <w:sz w:val="20"/>
          <w:szCs w:val="20"/>
        </w:rPr>
        <w:t xml:space="preserve">The composting process was monitored and assessed </w:t>
      </w:r>
      <w:r w:rsidRPr="00E21C41">
        <w:rPr>
          <w:rFonts w:ascii="Arial" w:eastAsia="Times New Roman" w:hAnsi="Arial" w:cs="Arial"/>
          <w:sz w:val="20"/>
          <w:szCs w:val="20"/>
        </w:rPr>
        <w:t xml:space="preserve">until the compost was </w:t>
      </w:r>
      <w:r w:rsidR="00E87687" w:rsidRPr="00E21C41">
        <w:rPr>
          <w:rFonts w:ascii="Arial" w:eastAsia="Times New Roman" w:hAnsi="Arial" w:cs="Arial"/>
          <w:sz w:val="20"/>
          <w:szCs w:val="20"/>
        </w:rPr>
        <w:t>ready to use</w:t>
      </w:r>
      <w:r w:rsidR="00A066DB" w:rsidRPr="00E21C41">
        <w:rPr>
          <w:rFonts w:ascii="Arial" w:eastAsia="Times New Roman" w:hAnsi="Arial" w:cs="Arial"/>
          <w:sz w:val="20"/>
          <w:szCs w:val="20"/>
        </w:rPr>
        <w:t>.</w:t>
      </w:r>
      <w:r w:rsidRPr="00E21C41">
        <w:rPr>
          <w:rFonts w:ascii="Arial" w:eastAsia="Times New Roman" w:hAnsi="Arial" w:cs="Arial"/>
          <w:sz w:val="20"/>
          <w:szCs w:val="20"/>
        </w:rPr>
        <w:t xml:space="preserve"> The compost's color and odor were used to determine its decomposition.</w:t>
      </w:r>
    </w:p>
    <w:p w14:paraId="0AE1FC8F" w14:textId="7226D077" w:rsidR="006E1981" w:rsidRPr="00E21C41" w:rsidRDefault="006E1981" w:rsidP="00E21C41">
      <w:pPr>
        <w:spacing w:after="0" w:line="360" w:lineRule="auto"/>
        <w:jc w:val="both"/>
        <w:rPr>
          <w:rFonts w:ascii="Arial" w:hAnsi="Arial" w:cs="Arial"/>
          <w:b/>
          <w:i/>
          <w:iCs/>
          <w:color w:val="000000" w:themeColor="text1"/>
          <w:sz w:val="20"/>
          <w:szCs w:val="20"/>
        </w:rPr>
      </w:pPr>
      <w:r w:rsidRPr="00E21C41">
        <w:rPr>
          <w:rFonts w:ascii="Arial" w:hAnsi="Arial" w:cs="Arial"/>
          <w:b/>
          <w:i/>
          <w:iCs/>
          <w:color w:val="000000" w:themeColor="text1"/>
          <w:sz w:val="20"/>
          <w:szCs w:val="20"/>
        </w:rPr>
        <w:t>2.4 Tested plant</w:t>
      </w:r>
    </w:p>
    <w:p w14:paraId="2C613EB7" w14:textId="433338AB" w:rsidR="00B74365" w:rsidRPr="00E21C41" w:rsidRDefault="00B74365" w:rsidP="00E21C41">
      <w:pPr>
        <w:spacing w:line="360" w:lineRule="auto"/>
        <w:jc w:val="both"/>
        <w:rPr>
          <w:rFonts w:ascii="Arial" w:eastAsia="Times New Roman" w:hAnsi="Arial" w:cs="Arial"/>
          <w:sz w:val="20"/>
          <w:szCs w:val="20"/>
        </w:rPr>
      </w:pPr>
      <w:r w:rsidRPr="00E21C41">
        <w:rPr>
          <w:rFonts w:ascii="Arial" w:eastAsia="Times New Roman" w:hAnsi="Arial" w:cs="Arial"/>
          <w:sz w:val="20"/>
          <w:szCs w:val="20"/>
        </w:rPr>
        <w:t>Malabar spinach (</w:t>
      </w:r>
      <w:r w:rsidRPr="00E21C41">
        <w:rPr>
          <w:rFonts w:ascii="Arial" w:eastAsia="Times New Roman" w:hAnsi="Arial" w:cs="Arial"/>
          <w:i/>
          <w:sz w:val="20"/>
          <w:szCs w:val="20"/>
        </w:rPr>
        <w:t>Basella alba</w:t>
      </w:r>
      <w:r w:rsidRPr="00E21C41">
        <w:rPr>
          <w:rFonts w:ascii="Arial" w:eastAsia="Times New Roman" w:hAnsi="Arial" w:cs="Arial"/>
          <w:sz w:val="20"/>
          <w:szCs w:val="20"/>
        </w:rPr>
        <w:t>) is a perennial vegetable with a quick growth rate that is frequently grown in tropical and subtropical areas. Depending on the type, its heart-shaped, succulent, thick leaves and stems can be either green or reddish-purple. Small, meaty, white or purple flowers and dark purple berries are</w:t>
      </w:r>
      <w:r w:rsidR="00E21C41">
        <w:rPr>
          <w:rFonts w:ascii="Arial" w:eastAsia="Times New Roman" w:hAnsi="Arial" w:cs="Arial"/>
          <w:sz w:val="20"/>
          <w:szCs w:val="20"/>
        </w:rPr>
        <w:t xml:space="preserve"> </w:t>
      </w:r>
      <w:r w:rsidRPr="00E21C41">
        <w:rPr>
          <w:rFonts w:ascii="Arial" w:eastAsia="Times New Roman" w:hAnsi="Arial" w:cs="Arial"/>
          <w:sz w:val="20"/>
          <w:szCs w:val="20"/>
        </w:rPr>
        <w:t>produced by the shrub.</w:t>
      </w:r>
      <w:r w:rsidR="00E21C41">
        <w:rPr>
          <w:rFonts w:ascii="Arial" w:eastAsia="Times New Roman" w:hAnsi="Arial" w:cs="Arial"/>
          <w:sz w:val="20"/>
          <w:szCs w:val="20"/>
        </w:rPr>
        <w:t xml:space="preserve"> </w:t>
      </w:r>
      <w:r w:rsidR="00E21C41" w:rsidRPr="00E21C41">
        <w:rPr>
          <w:rFonts w:ascii="Arial" w:eastAsia="Times New Roman" w:hAnsi="Arial" w:cs="Arial"/>
          <w:sz w:val="20"/>
          <w:szCs w:val="20"/>
        </w:rPr>
        <w:t>In ideal circumstances, it produces 4–6 t ha</w:t>
      </w:r>
      <w:r w:rsidR="00E21C41" w:rsidRPr="00E21C41">
        <w:rPr>
          <w:rFonts w:ascii="Arial" w:eastAsia="Times New Roman" w:hAnsi="Arial" w:cs="Arial"/>
          <w:sz w:val="20"/>
          <w:szCs w:val="20"/>
          <w:vertAlign w:val="superscript"/>
        </w:rPr>
        <w:t>-1</w:t>
      </w:r>
      <w:r w:rsidR="00E21C41">
        <w:rPr>
          <w:rFonts w:ascii="Arial" w:eastAsia="Times New Roman" w:hAnsi="Arial" w:cs="Arial"/>
          <w:sz w:val="20"/>
          <w:szCs w:val="20"/>
        </w:rPr>
        <w:t xml:space="preserve"> </w:t>
      </w:r>
      <w:r w:rsidRPr="00E21C41">
        <w:rPr>
          <w:rFonts w:ascii="Arial" w:eastAsia="Times New Roman" w:hAnsi="Arial" w:cs="Arial"/>
          <w:sz w:val="20"/>
          <w:szCs w:val="20"/>
        </w:rPr>
        <w:t>(Chaurasiya et al., 2021).</w:t>
      </w:r>
      <w:r w:rsidR="00921CDA" w:rsidRPr="00E21C41">
        <w:rPr>
          <w:rFonts w:ascii="Arial" w:eastAsia="Times New Roman" w:hAnsi="Arial" w:cs="Arial"/>
          <w:sz w:val="20"/>
          <w:szCs w:val="20"/>
        </w:rPr>
        <w:t xml:space="preserve"> </w:t>
      </w:r>
      <w:r w:rsidRPr="00E21C41">
        <w:rPr>
          <w:rFonts w:ascii="Arial" w:eastAsia="Times New Roman" w:hAnsi="Arial" w:cs="Arial"/>
          <w:sz w:val="20"/>
          <w:szCs w:val="20"/>
        </w:rPr>
        <w:t>Minerals, including calcium, iron, and potassium, as well as vitamins A, C, and B-complex, are abundant in Malabar spinach. Among its many health advantages are its high levels of protein, dietary fiber, and antioxidants (Adhikari et al., 2012). Because of its moist leaves and bioactive ingredients, it's a great option for boosting health and nutrition.</w:t>
      </w:r>
    </w:p>
    <w:p w14:paraId="0424E2D7" w14:textId="07DA71CB" w:rsidR="004F1635" w:rsidRPr="00E21C41" w:rsidRDefault="00A32BC4" w:rsidP="003C218A">
      <w:pPr>
        <w:spacing w:after="0" w:line="360" w:lineRule="auto"/>
        <w:jc w:val="both"/>
        <w:rPr>
          <w:rFonts w:ascii="Arial" w:hAnsi="Arial" w:cs="Arial"/>
          <w:color w:val="000000" w:themeColor="text1"/>
          <w:sz w:val="20"/>
          <w:szCs w:val="20"/>
        </w:rPr>
      </w:pPr>
      <w:r w:rsidRPr="00E21C41">
        <w:rPr>
          <w:rFonts w:ascii="Arial" w:hAnsi="Arial" w:cs="Arial"/>
          <w:b/>
          <w:i/>
          <w:iCs/>
          <w:color w:val="000000" w:themeColor="text1"/>
          <w:sz w:val="20"/>
          <w:szCs w:val="20"/>
        </w:rPr>
        <w:t xml:space="preserve">2.4 </w:t>
      </w:r>
      <w:r w:rsidR="00CC2F48" w:rsidRPr="00E21C41">
        <w:rPr>
          <w:rFonts w:ascii="Arial" w:hAnsi="Arial" w:cs="Arial"/>
          <w:b/>
          <w:i/>
          <w:iCs/>
          <w:color w:val="000000" w:themeColor="text1"/>
          <w:sz w:val="20"/>
          <w:szCs w:val="20"/>
        </w:rPr>
        <w:t>Cultural operations</w:t>
      </w:r>
    </w:p>
    <w:p w14:paraId="3D6C5A3E" w14:textId="08B04F89" w:rsidR="00921CDA" w:rsidRPr="00E21C41" w:rsidRDefault="00B74365" w:rsidP="003C218A">
      <w:pPr>
        <w:spacing w:after="100" w:afterAutospacing="1" w:line="360" w:lineRule="auto"/>
        <w:jc w:val="both"/>
        <w:rPr>
          <w:rFonts w:ascii="Arial" w:eastAsia="Times New Roman" w:hAnsi="Arial" w:cs="Arial"/>
          <w:sz w:val="20"/>
          <w:szCs w:val="20"/>
        </w:rPr>
      </w:pPr>
      <w:r w:rsidRPr="00E21C41">
        <w:rPr>
          <w:rFonts w:ascii="Arial" w:eastAsia="Times New Roman" w:hAnsi="Arial" w:cs="Arial"/>
          <w:sz w:val="20"/>
          <w:szCs w:val="20"/>
        </w:rPr>
        <w:t xml:space="preserve">Seeds of Malabar spinach were purchased from a local market and sown on 3rd March, 2022, where the plants were harvested on 10 April 2022. Weather data of the plant growth period were collected from Khulna Meteorological Station, the nearest weather station from the experimental site (figure 1). There was no additional fertilizer added in the pots except the treatments. Seeds were evenly distributed in the earthen pot and sown at an appropriate depth, then covered with soil. The seeds began to sprout within 9-12 days after sowing. Five plants were preserved in each pot after germination for the investigation of morphological and yield attributes against the composts and different doses. </w:t>
      </w:r>
      <w:r w:rsidR="00265F9B" w:rsidRPr="00E21C41">
        <w:rPr>
          <w:rFonts w:ascii="Arial" w:eastAsia="Times New Roman" w:hAnsi="Arial" w:cs="Arial"/>
          <w:sz w:val="20"/>
          <w:szCs w:val="20"/>
        </w:rPr>
        <w:t>Bermuda</w:t>
      </w:r>
      <w:r w:rsidRPr="00E21C41">
        <w:rPr>
          <w:rFonts w:ascii="Arial" w:eastAsia="Times New Roman" w:hAnsi="Arial" w:cs="Arial"/>
          <w:sz w:val="20"/>
          <w:szCs w:val="20"/>
        </w:rPr>
        <w:t xml:space="preserve"> grass (</w:t>
      </w:r>
      <w:proofErr w:type="spellStart"/>
      <w:r w:rsidRPr="00E21C41">
        <w:rPr>
          <w:rFonts w:ascii="Arial" w:eastAsia="Times New Roman" w:hAnsi="Arial" w:cs="Arial"/>
          <w:i/>
          <w:sz w:val="20"/>
          <w:szCs w:val="20"/>
        </w:rPr>
        <w:t>Cynodon</w:t>
      </w:r>
      <w:proofErr w:type="spellEnd"/>
      <w:r w:rsidRPr="00E21C41">
        <w:rPr>
          <w:rFonts w:ascii="Arial" w:eastAsia="Times New Roman" w:hAnsi="Arial" w:cs="Arial"/>
          <w:i/>
          <w:sz w:val="20"/>
          <w:szCs w:val="20"/>
        </w:rPr>
        <w:t xml:space="preserve"> </w:t>
      </w:r>
      <w:proofErr w:type="spellStart"/>
      <w:r w:rsidRPr="00E21C41">
        <w:rPr>
          <w:rFonts w:ascii="Arial" w:eastAsia="Times New Roman" w:hAnsi="Arial" w:cs="Arial"/>
          <w:i/>
          <w:sz w:val="20"/>
          <w:szCs w:val="20"/>
        </w:rPr>
        <w:t>dactylon</w:t>
      </w:r>
      <w:proofErr w:type="spellEnd"/>
      <w:r w:rsidRPr="00E21C41">
        <w:rPr>
          <w:rFonts w:ascii="Arial" w:eastAsia="Times New Roman" w:hAnsi="Arial" w:cs="Arial"/>
          <w:sz w:val="20"/>
          <w:szCs w:val="20"/>
        </w:rPr>
        <w:t xml:space="preserve">) was seen in the pot, and weeding and thinning were done as necessary, as well as water was provided to each pot as needed to maintain sufficient moisture for normal crop growth. Plots were routinely monitored for </w:t>
      </w:r>
      <w:r w:rsidRPr="00E21C41">
        <w:rPr>
          <w:rFonts w:ascii="Arial" w:eastAsia="Times New Roman" w:hAnsi="Arial" w:cs="Arial"/>
          <w:sz w:val="20"/>
          <w:szCs w:val="20"/>
        </w:rPr>
        <w:lastRenderedPageBreak/>
        <w:t>changes in crop development and other characteristics. Pesticides were not applied throughout the experiment, and no pest attacks were seen.</w:t>
      </w:r>
    </w:p>
    <w:p w14:paraId="2F0A1674" w14:textId="39D86375" w:rsidR="0009701D" w:rsidRPr="00E21C41" w:rsidRDefault="0009701D" w:rsidP="00921CDA">
      <w:pPr>
        <w:spacing w:before="100" w:beforeAutospacing="1" w:after="0" w:line="360" w:lineRule="auto"/>
        <w:jc w:val="both"/>
        <w:rPr>
          <w:rFonts w:ascii="Arial" w:eastAsia="Times New Roman" w:hAnsi="Arial" w:cs="Arial"/>
          <w:sz w:val="20"/>
          <w:szCs w:val="20"/>
        </w:rPr>
      </w:pPr>
      <w:r w:rsidRPr="00E21C41">
        <w:rPr>
          <w:rFonts w:ascii="Arial" w:hAnsi="Arial" w:cs="Arial"/>
          <w:b/>
          <w:bCs/>
          <w:i/>
          <w:iCs/>
          <w:color w:val="000000" w:themeColor="text1"/>
          <w:sz w:val="20"/>
          <w:szCs w:val="20"/>
        </w:rPr>
        <w:t>2.5 Statistical analyses</w:t>
      </w:r>
    </w:p>
    <w:p w14:paraId="310C1ABC" w14:textId="059BAC09" w:rsidR="0009701D" w:rsidRPr="00E21C41" w:rsidRDefault="00921CDA" w:rsidP="00921CDA">
      <w:pPr>
        <w:spacing w:after="0" w:line="360" w:lineRule="auto"/>
        <w:jc w:val="both"/>
        <w:rPr>
          <w:rFonts w:ascii="Arial" w:hAnsi="Arial" w:cs="Arial"/>
          <w:color w:val="000000" w:themeColor="text1"/>
          <w:sz w:val="20"/>
          <w:szCs w:val="20"/>
        </w:rPr>
      </w:pPr>
      <w:r w:rsidRPr="00E21C41">
        <w:rPr>
          <w:rFonts w:ascii="Arial" w:hAnsi="Arial" w:cs="Arial"/>
          <w:color w:val="000000" w:themeColor="text1"/>
          <w:sz w:val="20"/>
          <w:szCs w:val="20"/>
        </w:rPr>
        <w:t>The collected, calculated and measured data were compiled and analyzed following analysis of variance (ANOVA) techniques (</w:t>
      </w:r>
      <w:r w:rsidR="0009701D" w:rsidRPr="00E21C41">
        <w:rPr>
          <w:rFonts w:ascii="Arial" w:hAnsi="Arial" w:cs="Arial"/>
          <w:color w:val="000000" w:themeColor="text1"/>
          <w:sz w:val="20"/>
          <w:szCs w:val="20"/>
        </w:rPr>
        <w:t>One-way</w:t>
      </w:r>
      <w:r w:rsidR="00C33ED9" w:rsidRPr="00E21C41">
        <w:rPr>
          <w:rFonts w:ascii="Arial" w:hAnsi="Arial" w:cs="Arial"/>
          <w:color w:val="000000" w:themeColor="text1"/>
          <w:sz w:val="20"/>
          <w:szCs w:val="20"/>
        </w:rPr>
        <w:t xml:space="preserve"> and </w:t>
      </w:r>
      <w:r w:rsidR="00A32BC4" w:rsidRPr="00E21C41">
        <w:rPr>
          <w:rFonts w:ascii="Arial" w:hAnsi="Arial" w:cs="Arial"/>
          <w:color w:val="000000" w:themeColor="text1"/>
          <w:sz w:val="20"/>
          <w:szCs w:val="20"/>
        </w:rPr>
        <w:t>two-way</w:t>
      </w:r>
      <w:r w:rsidRPr="00E21C41">
        <w:rPr>
          <w:rFonts w:ascii="Arial" w:hAnsi="Arial" w:cs="Arial"/>
          <w:color w:val="000000" w:themeColor="text1"/>
          <w:sz w:val="20"/>
          <w:szCs w:val="20"/>
        </w:rPr>
        <w:t>)</w:t>
      </w:r>
      <w:r w:rsidR="0009701D" w:rsidRPr="00E21C41">
        <w:rPr>
          <w:rFonts w:ascii="Arial" w:hAnsi="Arial" w:cs="Arial"/>
          <w:color w:val="000000" w:themeColor="text1"/>
          <w:sz w:val="20"/>
          <w:szCs w:val="20"/>
        </w:rPr>
        <w:t xml:space="preserve"> </w:t>
      </w:r>
      <w:r w:rsidRPr="00E21C41">
        <w:rPr>
          <w:rFonts w:ascii="Arial" w:hAnsi="Arial" w:cs="Arial"/>
          <w:color w:val="000000" w:themeColor="text1"/>
          <w:sz w:val="20"/>
          <w:szCs w:val="20"/>
        </w:rPr>
        <w:t>using the statistical computer software ‘</w:t>
      </w:r>
      <w:proofErr w:type="spellStart"/>
      <w:r w:rsidRPr="00E21C41">
        <w:rPr>
          <w:rFonts w:ascii="Arial" w:hAnsi="Arial" w:cs="Arial"/>
          <w:color w:val="000000" w:themeColor="text1"/>
          <w:sz w:val="20"/>
          <w:szCs w:val="20"/>
        </w:rPr>
        <w:t>Sttaistix</w:t>
      </w:r>
      <w:proofErr w:type="spellEnd"/>
      <w:r w:rsidRPr="00E21C41">
        <w:rPr>
          <w:rFonts w:ascii="Arial" w:hAnsi="Arial" w:cs="Arial"/>
          <w:color w:val="000000" w:themeColor="text1"/>
          <w:sz w:val="20"/>
          <w:szCs w:val="20"/>
        </w:rPr>
        <w:t xml:space="preserve"> 10’.</w:t>
      </w:r>
      <w:r w:rsidR="0009701D" w:rsidRPr="00E21C41">
        <w:rPr>
          <w:rFonts w:ascii="Arial" w:hAnsi="Arial" w:cs="Arial"/>
          <w:color w:val="000000" w:themeColor="text1"/>
          <w:sz w:val="20"/>
          <w:szCs w:val="20"/>
        </w:rPr>
        <w:t xml:space="preserve"> </w:t>
      </w:r>
      <w:r w:rsidRPr="00E21C41">
        <w:rPr>
          <w:rFonts w:ascii="Arial" w:hAnsi="Arial" w:cs="Arial"/>
          <w:color w:val="000000" w:themeColor="text1"/>
          <w:sz w:val="20"/>
          <w:szCs w:val="20"/>
        </w:rPr>
        <w:t xml:space="preserve">The means among the treatments were compared by all pair-wise comparison by least significant difference (LSD) at 95% confidence level. </w:t>
      </w:r>
      <w:r w:rsidR="0009701D" w:rsidRPr="00E21C41">
        <w:rPr>
          <w:rFonts w:ascii="Arial" w:hAnsi="Arial" w:cs="Arial"/>
          <w:color w:val="000000" w:themeColor="text1"/>
          <w:sz w:val="20"/>
          <w:szCs w:val="20"/>
        </w:rPr>
        <w:t xml:space="preserve">The figures have been constructed using MS Excel (Microsoft </w:t>
      </w:r>
      <w:r w:rsidR="00B74365" w:rsidRPr="00E21C41">
        <w:rPr>
          <w:rFonts w:ascii="Arial" w:hAnsi="Arial" w:cs="Arial"/>
          <w:color w:val="000000" w:themeColor="text1"/>
          <w:sz w:val="20"/>
          <w:szCs w:val="20"/>
        </w:rPr>
        <w:t>O</w:t>
      </w:r>
      <w:r w:rsidR="0009701D" w:rsidRPr="00E21C41">
        <w:rPr>
          <w:rFonts w:ascii="Arial" w:hAnsi="Arial" w:cs="Arial"/>
          <w:color w:val="000000" w:themeColor="text1"/>
          <w:sz w:val="20"/>
          <w:szCs w:val="20"/>
        </w:rPr>
        <w:t>ffice 2016).</w:t>
      </w:r>
    </w:p>
    <w:p w14:paraId="75260E88" w14:textId="39C45CFF" w:rsidR="000940A5" w:rsidRDefault="000940A5" w:rsidP="000940A5">
      <w:pPr>
        <w:spacing w:after="0"/>
        <w:jc w:val="center"/>
      </w:pPr>
      <w:r>
        <w:rPr>
          <w:noProof/>
        </w:rPr>
        <w:drawing>
          <wp:inline distT="0" distB="0" distL="0" distR="0" wp14:anchorId="636F18F5" wp14:editId="04800D2D">
            <wp:extent cx="3927778" cy="215798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51399" cy="2170962"/>
                    </a:xfrm>
                    <a:prstGeom prst="rect">
                      <a:avLst/>
                    </a:prstGeom>
                    <a:noFill/>
                  </pic:spPr>
                </pic:pic>
              </a:graphicData>
            </a:graphic>
          </wp:inline>
        </w:drawing>
      </w:r>
    </w:p>
    <w:p w14:paraId="50087C54" w14:textId="77777777" w:rsidR="000940A5" w:rsidRPr="00E21C41" w:rsidRDefault="000940A5" w:rsidP="009E16C5">
      <w:pPr>
        <w:spacing w:line="276" w:lineRule="auto"/>
        <w:jc w:val="both"/>
        <w:rPr>
          <w:rFonts w:ascii="Arial" w:hAnsi="Arial" w:cs="Arial"/>
          <w:i/>
          <w:sz w:val="20"/>
          <w:szCs w:val="20"/>
        </w:rPr>
      </w:pPr>
      <w:r w:rsidRPr="00E21C41">
        <w:rPr>
          <w:rFonts w:ascii="Arial" w:hAnsi="Arial" w:cs="Arial"/>
          <w:b/>
          <w:i/>
          <w:sz w:val="20"/>
          <w:szCs w:val="20"/>
        </w:rPr>
        <w:t>Fig. 1.</w:t>
      </w:r>
      <w:r w:rsidRPr="00E21C41">
        <w:rPr>
          <w:rFonts w:ascii="Arial" w:hAnsi="Arial" w:cs="Arial"/>
          <w:i/>
          <w:sz w:val="20"/>
          <w:szCs w:val="20"/>
        </w:rPr>
        <w:t xml:space="preserve"> Daily relative humidity (RH, %) at 9:00 am and 12:00 pm (top two panels), minimum and maximal temperatures (°C) (middle two panels), and daily rainfall (mm) (bottom panel) during the period of the experiment (3 March, 2022 to 10 April, 2022 a total growing period of 39 days). Weather data were collected from Khulna Meteorological Station, the nearest weather station from the experimental site.</w:t>
      </w:r>
    </w:p>
    <w:p w14:paraId="3AEF1608" w14:textId="77777777" w:rsidR="009E16C5" w:rsidRDefault="009E16C5" w:rsidP="001D6337">
      <w:pPr>
        <w:spacing w:after="0" w:line="360" w:lineRule="auto"/>
        <w:rPr>
          <w:rFonts w:ascii="Arial" w:hAnsi="Arial" w:cs="Arial"/>
          <w:b/>
          <w:szCs w:val="24"/>
        </w:rPr>
      </w:pPr>
    </w:p>
    <w:p w14:paraId="1EB839C9" w14:textId="2A02175B" w:rsidR="003C218A" w:rsidRPr="00E21C41" w:rsidRDefault="00E21C41" w:rsidP="001D6337">
      <w:pPr>
        <w:spacing w:after="0" w:line="360" w:lineRule="auto"/>
        <w:rPr>
          <w:rFonts w:ascii="Arial" w:hAnsi="Arial" w:cs="Arial"/>
          <w:b/>
          <w:szCs w:val="24"/>
        </w:rPr>
      </w:pPr>
      <w:r w:rsidRPr="00E21C41">
        <w:rPr>
          <w:rFonts w:ascii="Arial" w:hAnsi="Arial" w:cs="Arial"/>
          <w:b/>
          <w:szCs w:val="24"/>
        </w:rPr>
        <w:t xml:space="preserve">3. RESULTS </w:t>
      </w:r>
    </w:p>
    <w:p w14:paraId="131B7387" w14:textId="56EE24B1" w:rsidR="007009E3" w:rsidRPr="00E21C41" w:rsidRDefault="007009E3" w:rsidP="00334AF6">
      <w:pPr>
        <w:spacing w:after="0" w:line="360" w:lineRule="auto"/>
        <w:rPr>
          <w:rFonts w:ascii="Arial" w:hAnsi="Arial" w:cs="Arial"/>
          <w:b/>
          <w:i/>
          <w:sz w:val="20"/>
          <w:szCs w:val="20"/>
        </w:rPr>
      </w:pPr>
      <w:r w:rsidRPr="00E21C41">
        <w:rPr>
          <w:rFonts w:ascii="Arial" w:hAnsi="Arial" w:cs="Arial"/>
          <w:b/>
          <w:i/>
          <w:sz w:val="20"/>
          <w:szCs w:val="20"/>
        </w:rPr>
        <w:t>3.1 Effect of compost types and their rates on morphological parameters of Malabar spinach</w:t>
      </w:r>
    </w:p>
    <w:p w14:paraId="4B6550C1" w14:textId="4F3C66ED" w:rsidR="007009E3" w:rsidRDefault="007009E3" w:rsidP="009E16C5">
      <w:pPr>
        <w:spacing w:line="360" w:lineRule="auto"/>
        <w:jc w:val="both"/>
        <w:rPr>
          <w:rFonts w:ascii="Arial" w:eastAsia="Times New Roman" w:hAnsi="Arial" w:cs="Arial"/>
          <w:sz w:val="20"/>
          <w:szCs w:val="20"/>
        </w:rPr>
      </w:pPr>
      <w:r w:rsidRPr="00E21C41">
        <w:rPr>
          <w:rFonts w:ascii="Arial" w:eastAsia="Times New Roman" w:hAnsi="Arial" w:cs="Arial"/>
          <w:sz w:val="20"/>
          <w:szCs w:val="20"/>
        </w:rPr>
        <w:t>Morphological and yield properties were found to be statistically significant in the case of different doses of fruit peel composts as well as types of peel composts. The study showed a positive correlation with leaf number (LN), shoot length (SL), root length (RL),</w:t>
      </w:r>
      <w:r w:rsidR="000C2C7C" w:rsidRPr="00E21C41">
        <w:rPr>
          <w:rFonts w:ascii="Arial" w:eastAsia="Times New Roman" w:hAnsi="Arial" w:cs="Arial"/>
          <w:sz w:val="20"/>
          <w:szCs w:val="20"/>
        </w:rPr>
        <w:t xml:space="preserve"> </w:t>
      </w:r>
      <w:r w:rsidRPr="00E21C41">
        <w:rPr>
          <w:rFonts w:ascii="Arial" w:eastAsia="Times New Roman" w:hAnsi="Arial" w:cs="Arial"/>
          <w:sz w:val="20"/>
          <w:szCs w:val="20"/>
        </w:rPr>
        <w:t>and plant fresh weight (PFW) against different types of compost and different doses, whereas a negative correlation was found for plant dry weight (PDW) in this experiment (Figures 2, 3, and 4).</w:t>
      </w:r>
    </w:p>
    <w:p w14:paraId="0B66442F" w14:textId="77777777" w:rsidR="00E21C41" w:rsidRPr="00E21C41" w:rsidRDefault="00E21C41" w:rsidP="00E21C41">
      <w:pPr>
        <w:spacing w:after="0" w:line="276" w:lineRule="auto"/>
        <w:jc w:val="both"/>
        <w:rPr>
          <w:rFonts w:ascii="Arial" w:hAnsi="Arial" w:cs="Arial"/>
          <w:b/>
          <w:i/>
          <w:sz w:val="20"/>
          <w:szCs w:val="20"/>
        </w:rPr>
      </w:pPr>
      <w:r w:rsidRPr="00E21C41">
        <w:rPr>
          <w:rFonts w:ascii="Arial" w:hAnsi="Arial" w:cs="Arial"/>
          <w:b/>
          <w:i/>
          <w:sz w:val="20"/>
          <w:szCs w:val="20"/>
        </w:rPr>
        <w:t>3.1 Effect of compost types and their rates on yield and dry matter accumulation of Malabar spinach</w:t>
      </w:r>
    </w:p>
    <w:p w14:paraId="6D52874D" w14:textId="77777777" w:rsidR="00E21C41" w:rsidRPr="00E21C41" w:rsidRDefault="00E21C41" w:rsidP="00E21C41">
      <w:pPr>
        <w:spacing w:line="360" w:lineRule="auto"/>
        <w:jc w:val="both"/>
        <w:rPr>
          <w:rFonts w:ascii="Arial" w:eastAsia="Times New Roman" w:hAnsi="Arial" w:cs="Arial"/>
          <w:sz w:val="20"/>
          <w:szCs w:val="20"/>
        </w:rPr>
      </w:pPr>
      <w:r w:rsidRPr="00E21C41">
        <w:rPr>
          <w:rFonts w:ascii="Arial" w:eastAsia="Times New Roman" w:hAnsi="Arial" w:cs="Arial"/>
          <w:sz w:val="20"/>
          <w:szCs w:val="20"/>
        </w:rPr>
        <w:t>In case of yield properties, mango peel compost @ 2000 kg ha</w:t>
      </w:r>
      <w:r w:rsidRPr="00E21C41">
        <w:rPr>
          <w:rFonts w:ascii="Arial" w:eastAsia="Times New Roman" w:hAnsi="Arial" w:cs="Arial"/>
          <w:sz w:val="20"/>
          <w:szCs w:val="20"/>
          <w:vertAlign w:val="superscript"/>
        </w:rPr>
        <w:t>-1</w:t>
      </w:r>
      <w:r w:rsidRPr="00E21C41">
        <w:rPr>
          <w:rFonts w:ascii="Arial" w:eastAsia="Times New Roman" w:hAnsi="Arial" w:cs="Arial"/>
          <w:sz w:val="20"/>
          <w:szCs w:val="20"/>
        </w:rPr>
        <w:t xml:space="preserve"> showed the highest PFW (30.78 g pot</w:t>
      </w:r>
      <w:r w:rsidRPr="00E21C41">
        <w:rPr>
          <w:rFonts w:ascii="Arial" w:eastAsia="Times New Roman" w:hAnsi="Arial" w:cs="Arial"/>
          <w:sz w:val="20"/>
          <w:szCs w:val="20"/>
          <w:vertAlign w:val="superscript"/>
        </w:rPr>
        <w:t>-1</w:t>
      </w:r>
      <w:r w:rsidRPr="00E21C41">
        <w:rPr>
          <w:rFonts w:ascii="Arial" w:eastAsia="Times New Roman" w:hAnsi="Arial" w:cs="Arial"/>
          <w:sz w:val="20"/>
          <w:szCs w:val="20"/>
        </w:rPr>
        <w:t>), and PDW (1.77 g pot</w:t>
      </w:r>
      <w:r w:rsidRPr="00E21C41">
        <w:rPr>
          <w:rFonts w:ascii="Arial" w:eastAsia="Times New Roman" w:hAnsi="Arial" w:cs="Arial"/>
          <w:sz w:val="20"/>
          <w:szCs w:val="20"/>
          <w:vertAlign w:val="superscript"/>
        </w:rPr>
        <w:t>-1</w:t>
      </w:r>
      <w:r w:rsidRPr="00E21C41">
        <w:rPr>
          <w:rFonts w:ascii="Arial" w:eastAsia="Times New Roman" w:hAnsi="Arial" w:cs="Arial"/>
          <w:sz w:val="20"/>
          <w:szCs w:val="20"/>
        </w:rPr>
        <w:t>), which were statistically significant compared with the other compost doses, where the lowest result was found at 6.59 g pot</w:t>
      </w:r>
      <w:r w:rsidRPr="00E21C41">
        <w:rPr>
          <w:rFonts w:ascii="Arial" w:eastAsia="Times New Roman" w:hAnsi="Arial" w:cs="Arial"/>
          <w:sz w:val="20"/>
          <w:szCs w:val="20"/>
          <w:vertAlign w:val="superscript"/>
        </w:rPr>
        <w:t>-1</w:t>
      </w:r>
      <w:r w:rsidRPr="00E21C41">
        <w:rPr>
          <w:rFonts w:ascii="Arial" w:eastAsia="Times New Roman" w:hAnsi="Arial" w:cs="Arial"/>
          <w:sz w:val="20"/>
          <w:szCs w:val="20"/>
        </w:rPr>
        <w:t xml:space="preserve"> for PFW (Table 3). Likewise, the morphological attributes and yield attributes within different doses of the same compost were also ranked highest at 2000 kg ha</w:t>
      </w:r>
      <w:r w:rsidRPr="00E21C41">
        <w:rPr>
          <w:rFonts w:ascii="Cambria Math" w:eastAsia="Times New Roman" w:hAnsi="Cambria Math" w:cs="Cambria Math"/>
          <w:sz w:val="20"/>
          <w:szCs w:val="20"/>
        </w:rPr>
        <w:t>⁻</w:t>
      </w:r>
      <w:r w:rsidRPr="00E21C41">
        <w:rPr>
          <w:rFonts w:ascii="Arial" w:eastAsia="Times New Roman" w:hAnsi="Arial" w:cs="Arial"/>
          <w:sz w:val="20"/>
          <w:szCs w:val="20"/>
        </w:rPr>
        <w:t>¹, followed by 1500 kg ha</w:t>
      </w:r>
      <w:r w:rsidRPr="00E21C41">
        <w:rPr>
          <w:rFonts w:ascii="Cambria Math" w:eastAsia="Times New Roman" w:hAnsi="Cambria Math" w:cs="Cambria Math"/>
          <w:sz w:val="20"/>
          <w:szCs w:val="20"/>
        </w:rPr>
        <w:t>⁻</w:t>
      </w:r>
      <w:r w:rsidRPr="00E21C41">
        <w:rPr>
          <w:rFonts w:ascii="Arial" w:eastAsia="Times New Roman" w:hAnsi="Arial" w:cs="Arial"/>
          <w:sz w:val="20"/>
          <w:szCs w:val="20"/>
        </w:rPr>
        <w:t>¹ and 1000 kg ha</w:t>
      </w:r>
      <w:r w:rsidRPr="00E21C41">
        <w:rPr>
          <w:rFonts w:ascii="Cambria Math" w:eastAsia="Times New Roman" w:hAnsi="Cambria Math" w:cs="Cambria Math"/>
          <w:sz w:val="20"/>
          <w:szCs w:val="20"/>
        </w:rPr>
        <w:t>⁻</w:t>
      </w:r>
      <w:r w:rsidRPr="00E21C41">
        <w:rPr>
          <w:rFonts w:ascii="Arial" w:eastAsia="Times New Roman" w:hAnsi="Arial" w:cs="Arial"/>
          <w:sz w:val="20"/>
          <w:szCs w:val="20"/>
        </w:rPr>
        <w:t>¹, respectively. The second highest result of PFW (28.00 g pot</w:t>
      </w:r>
      <w:r w:rsidRPr="00E21C41">
        <w:rPr>
          <w:rFonts w:ascii="Arial" w:eastAsia="Times New Roman" w:hAnsi="Arial" w:cs="Arial"/>
          <w:sz w:val="20"/>
          <w:szCs w:val="20"/>
          <w:vertAlign w:val="superscript"/>
        </w:rPr>
        <w:t>-1</w:t>
      </w:r>
      <w:r w:rsidRPr="00E21C41">
        <w:rPr>
          <w:rFonts w:ascii="Arial" w:eastAsia="Times New Roman" w:hAnsi="Arial" w:cs="Arial"/>
          <w:sz w:val="20"/>
          <w:szCs w:val="20"/>
        </w:rPr>
        <w:t>), and PDW (1.59 g pot</w:t>
      </w:r>
      <w:r w:rsidRPr="00E21C41">
        <w:rPr>
          <w:rFonts w:ascii="Arial" w:eastAsia="Times New Roman" w:hAnsi="Arial" w:cs="Arial"/>
          <w:sz w:val="20"/>
          <w:szCs w:val="20"/>
          <w:vertAlign w:val="superscript"/>
        </w:rPr>
        <w:t>-1</w:t>
      </w:r>
      <w:r w:rsidRPr="00E21C41">
        <w:rPr>
          <w:rFonts w:ascii="Arial" w:eastAsia="Times New Roman" w:hAnsi="Arial" w:cs="Arial"/>
          <w:sz w:val="20"/>
          <w:szCs w:val="20"/>
        </w:rPr>
        <w:t>) was obtained for banana peel compost @ 2000 kg ha</w:t>
      </w:r>
      <w:r w:rsidRPr="00E21C41">
        <w:rPr>
          <w:rFonts w:ascii="Arial" w:eastAsia="Times New Roman" w:hAnsi="Arial" w:cs="Arial"/>
          <w:sz w:val="20"/>
          <w:szCs w:val="20"/>
          <w:vertAlign w:val="superscript"/>
        </w:rPr>
        <w:t>-1</w:t>
      </w:r>
      <w:r w:rsidRPr="00E21C41">
        <w:rPr>
          <w:rFonts w:ascii="Arial" w:eastAsia="Times New Roman" w:hAnsi="Arial" w:cs="Arial"/>
          <w:sz w:val="20"/>
          <w:szCs w:val="20"/>
        </w:rPr>
        <w:t>.</w:t>
      </w:r>
    </w:p>
    <w:p w14:paraId="621AE486" w14:textId="60FDD4FF" w:rsidR="00396DF7" w:rsidRPr="00E21C41" w:rsidRDefault="00396DF7" w:rsidP="000940A5">
      <w:pPr>
        <w:spacing w:after="0" w:line="276" w:lineRule="auto"/>
        <w:jc w:val="both"/>
        <w:rPr>
          <w:rFonts w:ascii="Arial" w:hAnsi="Arial" w:cs="Arial"/>
          <w:sz w:val="20"/>
          <w:szCs w:val="20"/>
        </w:rPr>
      </w:pPr>
      <w:r w:rsidRPr="00E21C41">
        <w:rPr>
          <w:rFonts w:ascii="Arial" w:hAnsi="Arial" w:cs="Arial"/>
          <w:b/>
          <w:sz w:val="20"/>
          <w:szCs w:val="20"/>
        </w:rPr>
        <w:lastRenderedPageBreak/>
        <w:t>Table</w:t>
      </w:r>
      <w:r w:rsidR="00ED4726" w:rsidRPr="00E21C41">
        <w:rPr>
          <w:rFonts w:ascii="Arial" w:hAnsi="Arial" w:cs="Arial"/>
          <w:b/>
          <w:sz w:val="20"/>
          <w:szCs w:val="20"/>
        </w:rPr>
        <w:t xml:space="preserve"> 2</w:t>
      </w:r>
      <w:r w:rsidR="007009E3" w:rsidRPr="00E21C41">
        <w:rPr>
          <w:rFonts w:ascii="Arial" w:hAnsi="Arial" w:cs="Arial"/>
          <w:b/>
          <w:sz w:val="20"/>
          <w:szCs w:val="20"/>
        </w:rPr>
        <w:t>.</w:t>
      </w:r>
      <w:r w:rsidRPr="00E21C41">
        <w:rPr>
          <w:rFonts w:ascii="Arial" w:hAnsi="Arial" w:cs="Arial"/>
          <w:sz w:val="20"/>
          <w:szCs w:val="20"/>
        </w:rPr>
        <w:t xml:space="preserve"> </w:t>
      </w:r>
      <w:r w:rsidR="007009E3" w:rsidRPr="00E21C41">
        <w:rPr>
          <w:rFonts w:ascii="Arial" w:hAnsi="Arial" w:cs="Arial"/>
          <w:sz w:val="20"/>
          <w:szCs w:val="20"/>
        </w:rPr>
        <w:t>Interaction effect of compost types and their rates on m</w:t>
      </w:r>
      <w:r w:rsidRPr="00E21C41">
        <w:rPr>
          <w:rFonts w:ascii="Arial" w:hAnsi="Arial" w:cs="Arial"/>
          <w:sz w:val="20"/>
          <w:szCs w:val="20"/>
        </w:rPr>
        <w:t xml:space="preserve">orphological </w:t>
      </w:r>
      <w:r w:rsidR="00921CDA" w:rsidRPr="00E21C41">
        <w:rPr>
          <w:rFonts w:ascii="Arial" w:hAnsi="Arial" w:cs="Arial"/>
          <w:sz w:val="20"/>
          <w:szCs w:val="20"/>
        </w:rPr>
        <w:t>para</w:t>
      </w:r>
      <w:r w:rsidR="003C218A" w:rsidRPr="00E21C41">
        <w:rPr>
          <w:rFonts w:ascii="Arial" w:hAnsi="Arial" w:cs="Arial"/>
          <w:sz w:val="20"/>
          <w:szCs w:val="20"/>
        </w:rPr>
        <w:t>meters</w:t>
      </w:r>
      <w:r w:rsidR="0093164C" w:rsidRPr="00E21C41">
        <w:rPr>
          <w:rFonts w:ascii="Arial" w:hAnsi="Arial" w:cs="Arial"/>
          <w:sz w:val="20"/>
          <w:szCs w:val="20"/>
        </w:rPr>
        <w:t xml:space="preserve"> </w:t>
      </w:r>
      <w:bookmarkStart w:id="0" w:name="_Hlk186991058"/>
      <w:r w:rsidR="0093164C" w:rsidRPr="00E21C41">
        <w:rPr>
          <w:rFonts w:ascii="Arial" w:hAnsi="Arial" w:cs="Arial"/>
          <w:sz w:val="20"/>
          <w:szCs w:val="20"/>
        </w:rPr>
        <w:t xml:space="preserve">of </w:t>
      </w:r>
      <w:r w:rsidR="009E6AFB" w:rsidRPr="00E21C41">
        <w:rPr>
          <w:rFonts w:ascii="Arial" w:hAnsi="Arial" w:cs="Arial"/>
          <w:sz w:val="20"/>
          <w:szCs w:val="20"/>
        </w:rPr>
        <w:t>M</w:t>
      </w:r>
      <w:r w:rsidR="0093164C" w:rsidRPr="00E21C41">
        <w:rPr>
          <w:rFonts w:ascii="Arial" w:hAnsi="Arial" w:cs="Arial"/>
          <w:sz w:val="20"/>
          <w:szCs w:val="20"/>
        </w:rPr>
        <w:t xml:space="preserve">alabar spinach </w:t>
      </w:r>
      <w:bookmarkEnd w:id="0"/>
    </w:p>
    <w:tbl>
      <w:tblPr>
        <w:tblStyle w:val="TableGrid"/>
        <w:tblW w:w="85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440"/>
        <w:gridCol w:w="1710"/>
        <w:gridCol w:w="1890"/>
        <w:gridCol w:w="1890"/>
      </w:tblGrid>
      <w:tr w:rsidR="00396DF7" w:rsidRPr="00E21C41" w14:paraId="0855DA99" w14:textId="77777777" w:rsidTr="00265F9B">
        <w:trPr>
          <w:trHeight w:val="60"/>
          <w:jc w:val="center"/>
        </w:trPr>
        <w:tc>
          <w:tcPr>
            <w:tcW w:w="3060" w:type="dxa"/>
            <w:gridSpan w:val="2"/>
            <w:tcBorders>
              <w:top w:val="single" w:sz="4" w:space="0" w:color="auto"/>
              <w:bottom w:val="single" w:sz="4" w:space="0" w:color="auto"/>
            </w:tcBorders>
            <w:vAlign w:val="center"/>
          </w:tcPr>
          <w:p w14:paraId="3CBDDDCB" w14:textId="77777777" w:rsidR="00396DF7" w:rsidRPr="00E21C41" w:rsidRDefault="00396DF7" w:rsidP="00265F9B">
            <w:pPr>
              <w:spacing w:line="276" w:lineRule="auto"/>
              <w:rPr>
                <w:rFonts w:ascii="Arial" w:hAnsi="Arial" w:cs="Arial"/>
                <w:sz w:val="20"/>
                <w:szCs w:val="20"/>
              </w:rPr>
            </w:pPr>
          </w:p>
        </w:tc>
        <w:tc>
          <w:tcPr>
            <w:tcW w:w="1710" w:type="dxa"/>
            <w:tcBorders>
              <w:top w:val="single" w:sz="4" w:space="0" w:color="auto"/>
              <w:bottom w:val="single" w:sz="4" w:space="0" w:color="auto"/>
            </w:tcBorders>
            <w:vAlign w:val="center"/>
          </w:tcPr>
          <w:p w14:paraId="5AF28AEA" w14:textId="26A283F8" w:rsidR="00396DF7" w:rsidRPr="00E21C41" w:rsidRDefault="005B17E8" w:rsidP="00265F9B">
            <w:pPr>
              <w:spacing w:line="276" w:lineRule="auto"/>
              <w:jc w:val="right"/>
              <w:rPr>
                <w:rFonts w:ascii="Arial" w:hAnsi="Arial" w:cs="Arial"/>
                <w:sz w:val="20"/>
                <w:szCs w:val="20"/>
              </w:rPr>
            </w:pPr>
            <w:r w:rsidRPr="00E21C41">
              <w:rPr>
                <w:rFonts w:ascii="Arial" w:hAnsi="Arial" w:cs="Arial"/>
                <w:sz w:val="20"/>
                <w:szCs w:val="20"/>
              </w:rPr>
              <w:t>Leaf number</w:t>
            </w:r>
          </w:p>
        </w:tc>
        <w:tc>
          <w:tcPr>
            <w:tcW w:w="1890" w:type="dxa"/>
            <w:tcBorders>
              <w:top w:val="single" w:sz="4" w:space="0" w:color="auto"/>
              <w:bottom w:val="single" w:sz="4" w:space="0" w:color="auto"/>
            </w:tcBorders>
            <w:vAlign w:val="center"/>
          </w:tcPr>
          <w:p w14:paraId="25C80881" w14:textId="4C22BD69" w:rsidR="00396DF7" w:rsidRPr="00E21C41" w:rsidRDefault="005B17E8" w:rsidP="00265F9B">
            <w:pPr>
              <w:spacing w:line="276" w:lineRule="auto"/>
              <w:jc w:val="right"/>
              <w:rPr>
                <w:rFonts w:ascii="Arial" w:hAnsi="Arial" w:cs="Arial"/>
                <w:sz w:val="20"/>
                <w:szCs w:val="20"/>
              </w:rPr>
            </w:pPr>
            <w:r w:rsidRPr="00E21C41">
              <w:rPr>
                <w:rFonts w:ascii="Arial" w:hAnsi="Arial" w:cs="Arial"/>
                <w:sz w:val="20"/>
                <w:szCs w:val="20"/>
              </w:rPr>
              <w:t>Shoot length</w:t>
            </w:r>
          </w:p>
        </w:tc>
        <w:tc>
          <w:tcPr>
            <w:tcW w:w="1890" w:type="dxa"/>
            <w:tcBorders>
              <w:top w:val="single" w:sz="4" w:space="0" w:color="auto"/>
              <w:bottom w:val="single" w:sz="4" w:space="0" w:color="auto"/>
            </w:tcBorders>
            <w:vAlign w:val="center"/>
          </w:tcPr>
          <w:p w14:paraId="05FAFA02" w14:textId="3B65318D" w:rsidR="00396DF7" w:rsidRPr="00E21C41" w:rsidRDefault="005B17E8" w:rsidP="00265F9B">
            <w:pPr>
              <w:spacing w:line="276" w:lineRule="auto"/>
              <w:jc w:val="right"/>
              <w:rPr>
                <w:rFonts w:ascii="Arial" w:hAnsi="Arial" w:cs="Arial"/>
                <w:sz w:val="20"/>
                <w:szCs w:val="20"/>
              </w:rPr>
            </w:pPr>
            <w:r w:rsidRPr="00E21C41">
              <w:rPr>
                <w:rFonts w:ascii="Arial" w:hAnsi="Arial" w:cs="Arial"/>
                <w:sz w:val="20"/>
                <w:szCs w:val="20"/>
              </w:rPr>
              <w:t>Root length</w:t>
            </w:r>
          </w:p>
        </w:tc>
      </w:tr>
      <w:tr w:rsidR="00396DF7" w:rsidRPr="00E21C41" w14:paraId="1E18607D" w14:textId="77777777" w:rsidTr="00265F9B">
        <w:trPr>
          <w:trHeight w:val="242"/>
          <w:jc w:val="center"/>
        </w:trPr>
        <w:tc>
          <w:tcPr>
            <w:tcW w:w="3060" w:type="dxa"/>
            <w:gridSpan w:val="2"/>
            <w:tcBorders>
              <w:top w:val="single" w:sz="4" w:space="0" w:color="auto"/>
              <w:bottom w:val="single" w:sz="4" w:space="0" w:color="auto"/>
            </w:tcBorders>
            <w:vAlign w:val="center"/>
          </w:tcPr>
          <w:p w14:paraId="60AFD814" w14:textId="45342343" w:rsidR="00396DF7" w:rsidRPr="00E21C41" w:rsidRDefault="00396DF7" w:rsidP="00265F9B">
            <w:pPr>
              <w:spacing w:line="276" w:lineRule="auto"/>
              <w:rPr>
                <w:rFonts w:ascii="Arial" w:hAnsi="Arial" w:cs="Arial"/>
                <w:sz w:val="20"/>
                <w:szCs w:val="20"/>
              </w:rPr>
            </w:pPr>
            <w:r w:rsidRPr="00E21C41">
              <w:rPr>
                <w:rFonts w:ascii="Arial" w:hAnsi="Arial" w:cs="Arial"/>
                <w:sz w:val="20"/>
                <w:szCs w:val="20"/>
              </w:rPr>
              <w:t>C</w:t>
            </w:r>
            <w:r w:rsidR="008726C6" w:rsidRPr="00E21C41">
              <w:rPr>
                <w:rFonts w:ascii="Arial" w:hAnsi="Arial" w:cs="Arial"/>
                <w:sz w:val="20"/>
                <w:szCs w:val="20"/>
              </w:rPr>
              <w:t>ontrol (No compost)</w:t>
            </w:r>
          </w:p>
        </w:tc>
        <w:tc>
          <w:tcPr>
            <w:tcW w:w="1710" w:type="dxa"/>
            <w:tcBorders>
              <w:top w:val="single" w:sz="4" w:space="0" w:color="auto"/>
              <w:bottom w:val="single" w:sz="4" w:space="0" w:color="auto"/>
            </w:tcBorders>
            <w:vAlign w:val="center"/>
          </w:tcPr>
          <w:p w14:paraId="2E520D54" w14:textId="1FEFF186" w:rsidR="00396DF7" w:rsidRPr="00E21C41" w:rsidRDefault="00396DF7" w:rsidP="00265F9B">
            <w:pPr>
              <w:spacing w:line="276" w:lineRule="auto"/>
              <w:jc w:val="right"/>
              <w:rPr>
                <w:rFonts w:ascii="Arial" w:hAnsi="Arial" w:cs="Arial"/>
                <w:color w:val="000000"/>
                <w:sz w:val="20"/>
                <w:szCs w:val="20"/>
              </w:rPr>
            </w:pPr>
            <w:r w:rsidRPr="00E21C41">
              <w:rPr>
                <w:rFonts w:ascii="Arial" w:hAnsi="Arial" w:cs="Arial"/>
                <w:color w:val="000000"/>
                <w:sz w:val="20"/>
                <w:szCs w:val="20"/>
              </w:rPr>
              <w:t>3.16 ± 0.1</w:t>
            </w:r>
            <w:r w:rsidR="005B17E8" w:rsidRPr="00E21C41">
              <w:rPr>
                <w:rFonts w:ascii="Arial" w:hAnsi="Arial" w:cs="Arial"/>
                <w:color w:val="000000"/>
                <w:sz w:val="20"/>
                <w:szCs w:val="20"/>
              </w:rPr>
              <w:t>0</w:t>
            </w:r>
            <w:r w:rsidR="00966B3B" w:rsidRPr="00E21C41">
              <w:rPr>
                <w:rFonts w:ascii="Arial" w:hAnsi="Arial" w:cs="Arial"/>
                <w:color w:val="000000"/>
                <w:sz w:val="20"/>
                <w:szCs w:val="20"/>
              </w:rPr>
              <w:t xml:space="preserve"> </w:t>
            </w:r>
            <w:r w:rsidR="00B36E68" w:rsidRPr="00E21C41">
              <w:rPr>
                <w:rFonts w:ascii="Arial" w:hAnsi="Arial" w:cs="Arial"/>
                <w:color w:val="000000"/>
                <w:sz w:val="20"/>
                <w:szCs w:val="20"/>
              </w:rPr>
              <w:t>f</w:t>
            </w:r>
          </w:p>
        </w:tc>
        <w:tc>
          <w:tcPr>
            <w:tcW w:w="1890" w:type="dxa"/>
            <w:tcBorders>
              <w:top w:val="single" w:sz="4" w:space="0" w:color="auto"/>
              <w:bottom w:val="single" w:sz="4" w:space="0" w:color="auto"/>
            </w:tcBorders>
            <w:vAlign w:val="center"/>
          </w:tcPr>
          <w:p w14:paraId="5B4304AA" w14:textId="53117334" w:rsidR="00396DF7" w:rsidRPr="00E21C41" w:rsidRDefault="00396DF7" w:rsidP="00265F9B">
            <w:pPr>
              <w:spacing w:line="276" w:lineRule="auto"/>
              <w:jc w:val="right"/>
              <w:rPr>
                <w:rFonts w:ascii="Arial" w:hAnsi="Arial" w:cs="Arial"/>
                <w:color w:val="000000"/>
                <w:sz w:val="20"/>
                <w:szCs w:val="20"/>
              </w:rPr>
            </w:pPr>
            <w:r w:rsidRPr="00E21C41">
              <w:rPr>
                <w:rFonts w:ascii="Arial" w:hAnsi="Arial" w:cs="Arial"/>
                <w:color w:val="000000"/>
                <w:sz w:val="20"/>
                <w:szCs w:val="20"/>
              </w:rPr>
              <w:t>8.08 ± 1</w:t>
            </w:r>
            <w:r w:rsidR="005B17E8" w:rsidRPr="00E21C41">
              <w:rPr>
                <w:rFonts w:ascii="Arial" w:hAnsi="Arial" w:cs="Arial"/>
                <w:color w:val="000000"/>
                <w:sz w:val="20"/>
                <w:szCs w:val="20"/>
              </w:rPr>
              <w:t>.00</w:t>
            </w:r>
            <w:r w:rsidR="00966B3B" w:rsidRPr="00E21C41">
              <w:rPr>
                <w:rFonts w:ascii="Arial" w:hAnsi="Arial" w:cs="Arial"/>
                <w:color w:val="000000"/>
                <w:sz w:val="20"/>
                <w:szCs w:val="20"/>
              </w:rPr>
              <w:t xml:space="preserve"> </w:t>
            </w:r>
            <w:r w:rsidR="00B36E68" w:rsidRPr="00E21C41">
              <w:rPr>
                <w:rFonts w:ascii="Arial" w:hAnsi="Arial" w:cs="Arial"/>
                <w:color w:val="000000"/>
                <w:sz w:val="20"/>
                <w:szCs w:val="20"/>
              </w:rPr>
              <w:t>f</w:t>
            </w:r>
          </w:p>
        </w:tc>
        <w:tc>
          <w:tcPr>
            <w:tcW w:w="1890" w:type="dxa"/>
            <w:tcBorders>
              <w:top w:val="single" w:sz="4" w:space="0" w:color="auto"/>
              <w:bottom w:val="single" w:sz="4" w:space="0" w:color="auto"/>
            </w:tcBorders>
            <w:vAlign w:val="center"/>
          </w:tcPr>
          <w:p w14:paraId="49B41F0F" w14:textId="5F7D6BBA" w:rsidR="00396DF7" w:rsidRPr="00E21C41" w:rsidRDefault="00396DF7" w:rsidP="00265F9B">
            <w:pPr>
              <w:spacing w:line="276" w:lineRule="auto"/>
              <w:jc w:val="right"/>
              <w:rPr>
                <w:rFonts w:ascii="Arial" w:hAnsi="Arial" w:cs="Arial"/>
                <w:sz w:val="20"/>
                <w:szCs w:val="20"/>
              </w:rPr>
            </w:pPr>
            <w:r w:rsidRPr="00E21C41">
              <w:rPr>
                <w:rFonts w:ascii="Arial" w:hAnsi="Arial" w:cs="Arial"/>
                <w:color w:val="000000"/>
                <w:sz w:val="20"/>
                <w:szCs w:val="20"/>
              </w:rPr>
              <w:t>6.92 ± 0.98</w:t>
            </w:r>
            <w:r w:rsidR="00003C1C" w:rsidRPr="00E21C41">
              <w:rPr>
                <w:rFonts w:ascii="Arial" w:hAnsi="Arial" w:cs="Arial"/>
                <w:color w:val="000000"/>
                <w:sz w:val="20"/>
                <w:szCs w:val="20"/>
              </w:rPr>
              <w:t xml:space="preserve"> de</w:t>
            </w:r>
          </w:p>
        </w:tc>
      </w:tr>
      <w:tr w:rsidR="00396DF7" w:rsidRPr="00E21C41" w14:paraId="45D87952" w14:textId="77777777" w:rsidTr="00265F9B">
        <w:trPr>
          <w:trHeight w:val="56"/>
          <w:jc w:val="center"/>
        </w:trPr>
        <w:tc>
          <w:tcPr>
            <w:tcW w:w="1620" w:type="dxa"/>
            <w:vMerge w:val="restart"/>
            <w:tcBorders>
              <w:top w:val="single" w:sz="4" w:space="0" w:color="auto"/>
            </w:tcBorders>
            <w:vAlign w:val="center"/>
          </w:tcPr>
          <w:p w14:paraId="283A4D50" w14:textId="66F6F427" w:rsidR="00396DF7" w:rsidRPr="00E21C41" w:rsidRDefault="00396DF7" w:rsidP="00265F9B">
            <w:pPr>
              <w:spacing w:line="276" w:lineRule="auto"/>
              <w:jc w:val="center"/>
              <w:rPr>
                <w:rFonts w:ascii="Arial" w:hAnsi="Arial" w:cs="Arial"/>
                <w:sz w:val="20"/>
                <w:szCs w:val="20"/>
              </w:rPr>
            </w:pPr>
            <w:r w:rsidRPr="00E21C41">
              <w:rPr>
                <w:rFonts w:ascii="Arial" w:hAnsi="Arial" w:cs="Arial"/>
                <w:sz w:val="20"/>
                <w:szCs w:val="20"/>
              </w:rPr>
              <w:t>J</w:t>
            </w:r>
            <w:r w:rsidR="008726C6" w:rsidRPr="00E21C41">
              <w:rPr>
                <w:rFonts w:ascii="Arial" w:hAnsi="Arial" w:cs="Arial"/>
                <w:sz w:val="20"/>
                <w:szCs w:val="20"/>
              </w:rPr>
              <w:t>ackfruit pe</w:t>
            </w:r>
            <w:r w:rsidR="005B17E8" w:rsidRPr="00E21C41">
              <w:rPr>
                <w:rFonts w:ascii="Arial" w:hAnsi="Arial" w:cs="Arial"/>
                <w:sz w:val="20"/>
                <w:szCs w:val="20"/>
              </w:rPr>
              <w:t>e</w:t>
            </w:r>
            <w:r w:rsidR="008726C6" w:rsidRPr="00E21C41">
              <w:rPr>
                <w:rFonts w:ascii="Arial" w:hAnsi="Arial" w:cs="Arial"/>
                <w:sz w:val="20"/>
                <w:szCs w:val="20"/>
              </w:rPr>
              <w:t>l compost</w:t>
            </w:r>
          </w:p>
        </w:tc>
        <w:tc>
          <w:tcPr>
            <w:tcW w:w="1440" w:type="dxa"/>
            <w:tcBorders>
              <w:top w:val="single" w:sz="4" w:space="0" w:color="auto"/>
            </w:tcBorders>
            <w:vAlign w:val="center"/>
          </w:tcPr>
          <w:p w14:paraId="5FB4CEDA" w14:textId="506C81E7" w:rsidR="00396DF7" w:rsidRPr="00E21C41" w:rsidRDefault="00ED4726" w:rsidP="00265F9B">
            <w:pPr>
              <w:spacing w:line="360" w:lineRule="auto"/>
              <w:rPr>
                <w:rFonts w:ascii="Arial" w:hAnsi="Arial" w:cs="Arial"/>
                <w:sz w:val="20"/>
                <w:szCs w:val="20"/>
              </w:rPr>
            </w:pPr>
            <w:r w:rsidRPr="00E21C41">
              <w:rPr>
                <w:rFonts w:ascii="Arial" w:hAnsi="Arial" w:cs="Arial"/>
                <w:sz w:val="20"/>
                <w:szCs w:val="20"/>
              </w:rPr>
              <w:t>1000 kg ha</w:t>
            </w:r>
            <w:r w:rsidRPr="00E21C41">
              <w:rPr>
                <w:rFonts w:ascii="Arial" w:hAnsi="Arial" w:cs="Arial"/>
                <w:sz w:val="20"/>
                <w:szCs w:val="20"/>
                <w:vertAlign w:val="superscript"/>
              </w:rPr>
              <w:t>-1</w:t>
            </w:r>
          </w:p>
        </w:tc>
        <w:tc>
          <w:tcPr>
            <w:tcW w:w="1710" w:type="dxa"/>
            <w:tcBorders>
              <w:top w:val="single" w:sz="4" w:space="0" w:color="auto"/>
            </w:tcBorders>
            <w:vAlign w:val="center"/>
          </w:tcPr>
          <w:p w14:paraId="10C889C7" w14:textId="569BF6FC" w:rsidR="00396DF7" w:rsidRPr="00E21C41" w:rsidRDefault="00396DF7"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4.78 ± 0.38</w:t>
            </w:r>
            <w:r w:rsidR="00B36E68" w:rsidRPr="00E21C41">
              <w:rPr>
                <w:rFonts w:ascii="Arial" w:hAnsi="Arial" w:cs="Arial"/>
                <w:color w:val="000000"/>
                <w:sz w:val="20"/>
                <w:szCs w:val="20"/>
              </w:rPr>
              <w:t xml:space="preserve"> e</w:t>
            </w:r>
          </w:p>
        </w:tc>
        <w:tc>
          <w:tcPr>
            <w:tcW w:w="1890" w:type="dxa"/>
            <w:tcBorders>
              <w:top w:val="single" w:sz="4" w:space="0" w:color="auto"/>
            </w:tcBorders>
            <w:vAlign w:val="center"/>
          </w:tcPr>
          <w:p w14:paraId="3E2C341F" w14:textId="68F17F5D" w:rsidR="00396DF7" w:rsidRPr="00E21C41" w:rsidRDefault="00396DF7"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8.3</w:t>
            </w:r>
            <w:r w:rsidR="005B17E8" w:rsidRPr="00E21C41">
              <w:rPr>
                <w:rFonts w:ascii="Arial" w:hAnsi="Arial" w:cs="Arial"/>
                <w:color w:val="000000"/>
                <w:sz w:val="20"/>
                <w:szCs w:val="20"/>
              </w:rPr>
              <w:t>0</w:t>
            </w:r>
            <w:r w:rsidRPr="00E21C41">
              <w:rPr>
                <w:rFonts w:ascii="Arial" w:hAnsi="Arial" w:cs="Arial"/>
                <w:color w:val="000000"/>
                <w:sz w:val="20"/>
                <w:szCs w:val="20"/>
              </w:rPr>
              <w:t xml:space="preserve"> ± 0.46</w:t>
            </w:r>
            <w:r w:rsidR="00B36E68" w:rsidRPr="00E21C41">
              <w:rPr>
                <w:rFonts w:ascii="Arial" w:hAnsi="Arial" w:cs="Arial"/>
                <w:color w:val="000000"/>
                <w:sz w:val="20"/>
                <w:szCs w:val="20"/>
              </w:rPr>
              <w:t xml:space="preserve"> </w:t>
            </w:r>
            <w:proofErr w:type="spellStart"/>
            <w:r w:rsidR="00B36E68" w:rsidRPr="00E21C41">
              <w:rPr>
                <w:rFonts w:ascii="Arial" w:hAnsi="Arial" w:cs="Arial"/>
                <w:color w:val="000000"/>
                <w:sz w:val="20"/>
                <w:szCs w:val="20"/>
              </w:rPr>
              <w:t>ef</w:t>
            </w:r>
            <w:proofErr w:type="spellEnd"/>
          </w:p>
        </w:tc>
        <w:tc>
          <w:tcPr>
            <w:tcW w:w="1890" w:type="dxa"/>
            <w:tcBorders>
              <w:top w:val="single" w:sz="4" w:space="0" w:color="auto"/>
            </w:tcBorders>
            <w:vAlign w:val="center"/>
          </w:tcPr>
          <w:p w14:paraId="494A6383" w14:textId="699AB69A" w:rsidR="00396DF7" w:rsidRPr="00E21C41" w:rsidRDefault="00396DF7"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8.76 ± 0.47</w:t>
            </w:r>
            <w:r w:rsidR="00003C1C" w:rsidRPr="00E21C41">
              <w:rPr>
                <w:rFonts w:ascii="Arial" w:hAnsi="Arial" w:cs="Arial"/>
                <w:color w:val="000000"/>
                <w:sz w:val="20"/>
                <w:szCs w:val="20"/>
              </w:rPr>
              <w:t xml:space="preserve"> de</w:t>
            </w:r>
          </w:p>
        </w:tc>
      </w:tr>
      <w:tr w:rsidR="00ED4726" w:rsidRPr="00E21C41" w14:paraId="74E427B2" w14:textId="77777777" w:rsidTr="00265F9B">
        <w:trPr>
          <w:trHeight w:val="66"/>
          <w:jc w:val="center"/>
        </w:trPr>
        <w:tc>
          <w:tcPr>
            <w:tcW w:w="1620" w:type="dxa"/>
            <w:vMerge/>
            <w:vAlign w:val="center"/>
          </w:tcPr>
          <w:p w14:paraId="1CB32BBD" w14:textId="77777777" w:rsidR="00ED4726" w:rsidRPr="00E21C41" w:rsidRDefault="00ED4726" w:rsidP="00265F9B">
            <w:pPr>
              <w:spacing w:line="276" w:lineRule="auto"/>
              <w:jc w:val="center"/>
              <w:rPr>
                <w:rFonts w:ascii="Arial" w:hAnsi="Arial" w:cs="Arial"/>
                <w:sz w:val="20"/>
                <w:szCs w:val="20"/>
              </w:rPr>
            </w:pPr>
          </w:p>
        </w:tc>
        <w:tc>
          <w:tcPr>
            <w:tcW w:w="1440" w:type="dxa"/>
            <w:vAlign w:val="center"/>
          </w:tcPr>
          <w:p w14:paraId="20A1A92F" w14:textId="2CF4B29E" w:rsidR="00ED4726" w:rsidRPr="00E21C41" w:rsidRDefault="00ED4726" w:rsidP="00265F9B">
            <w:pPr>
              <w:spacing w:line="360" w:lineRule="auto"/>
              <w:rPr>
                <w:rFonts w:ascii="Arial" w:hAnsi="Arial" w:cs="Arial"/>
                <w:sz w:val="20"/>
                <w:szCs w:val="20"/>
              </w:rPr>
            </w:pPr>
            <w:r w:rsidRPr="00E21C41">
              <w:rPr>
                <w:rFonts w:ascii="Arial" w:hAnsi="Arial" w:cs="Arial"/>
                <w:sz w:val="20"/>
                <w:szCs w:val="20"/>
              </w:rPr>
              <w:t>1500 kg ha</w:t>
            </w:r>
            <w:r w:rsidRPr="00E21C41">
              <w:rPr>
                <w:rFonts w:ascii="Arial" w:hAnsi="Arial" w:cs="Arial"/>
                <w:sz w:val="20"/>
                <w:szCs w:val="20"/>
                <w:vertAlign w:val="superscript"/>
              </w:rPr>
              <w:t>-1</w:t>
            </w:r>
          </w:p>
        </w:tc>
        <w:tc>
          <w:tcPr>
            <w:tcW w:w="1710" w:type="dxa"/>
            <w:vAlign w:val="center"/>
          </w:tcPr>
          <w:p w14:paraId="72A16273" w14:textId="67D44D07" w:rsidR="00ED4726" w:rsidRPr="00E21C41" w:rsidRDefault="00ED4726"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5.78 ± 0.51 d</w:t>
            </w:r>
          </w:p>
        </w:tc>
        <w:tc>
          <w:tcPr>
            <w:tcW w:w="1890" w:type="dxa"/>
            <w:vAlign w:val="center"/>
          </w:tcPr>
          <w:p w14:paraId="318D8325" w14:textId="13B00521" w:rsidR="00ED4726" w:rsidRPr="00E21C41" w:rsidRDefault="00ED4726"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9.59 ± 1.01 de</w:t>
            </w:r>
          </w:p>
        </w:tc>
        <w:tc>
          <w:tcPr>
            <w:tcW w:w="1890" w:type="dxa"/>
            <w:vAlign w:val="center"/>
          </w:tcPr>
          <w:p w14:paraId="48EADB19" w14:textId="6F5C31B2" w:rsidR="00ED4726" w:rsidRPr="00E21C41" w:rsidRDefault="00ED4726"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9.46 ± 0.35 cd</w:t>
            </w:r>
          </w:p>
        </w:tc>
      </w:tr>
      <w:tr w:rsidR="00ED4726" w:rsidRPr="00E21C41" w14:paraId="47EEFA90" w14:textId="77777777" w:rsidTr="00265F9B">
        <w:trPr>
          <w:trHeight w:val="70"/>
          <w:jc w:val="center"/>
        </w:trPr>
        <w:tc>
          <w:tcPr>
            <w:tcW w:w="1620" w:type="dxa"/>
            <w:vMerge/>
            <w:tcBorders>
              <w:bottom w:val="single" w:sz="4" w:space="0" w:color="auto"/>
            </w:tcBorders>
            <w:vAlign w:val="center"/>
          </w:tcPr>
          <w:p w14:paraId="6FD3BACB" w14:textId="77777777" w:rsidR="00ED4726" w:rsidRPr="00E21C41" w:rsidRDefault="00ED4726" w:rsidP="00265F9B">
            <w:pPr>
              <w:spacing w:line="276" w:lineRule="auto"/>
              <w:jc w:val="center"/>
              <w:rPr>
                <w:rFonts w:ascii="Arial" w:hAnsi="Arial" w:cs="Arial"/>
                <w:sz w:val="20"/>
                <w:szCs w:val="20"/>
              </w:rPr>
            </w:pPr>
          </w:p>
        </w:tc>
        <w:tc>
          <w:tcPr>
            <w:tcW w:w="1440" w:type="dxa"/>
            <w:tcBorders>
              <w:bottom w:val="single" w:sz="4" w:space="0" w:color="auto"/>
            </w:tcBorders>
            <w:vAlign w:val="center"/>
          </w:tcPr>
          <w:p w14:paraId="28B1E393" w14:textId="22092433" w:rsidR="00ED4726" w:rsidRPr="00E21C41" w:rsidRDefault="00ED4726" w:rsidP="00265F9B">
            <w:pPr>
              <w:spacing w:line="360" w:lineRule="auto"/>
              <w:rPr>
                <w:rFonts w:ascii="Arial" w:hAnsi="Arial" w:cs="Arial"/>
                <w:sz w:val="20"/>
                <w:szCs w:val="20"/>
              </w:rPr>
            </w:pPr>
            <w:r w:rsidRPr="00E21C41">
              <w:rPr>
                <w:rFonts w:ascii="Arial" w:hAnsi="Arial" w:cs="Arial"/>
                <w:sz w:val="20"/>
                <w:szCs w:val="20"/>
              </w:rPr>
              <w:t>2000 kg ha</w:t>
            </w:r>
            <w:r w:rsidRPr="00E21C41">
              <w:rPr>
                <w:rFonts w:ascii="Arial" w:hAnsi="Arial" w:cs="Arial"/>
                <w:sz w:val="20"/>
                <w:szCs w:val="20"/>
                <w:vertAlign w:val="superscript"/>
              </w:rPr>
              <w:t>-1</w:t>
            </w:r>
          </w:p>
        </w:tc>
        <w:tc>
          <w:tcPr>
            <w:tcW w:w="1710" w:type="dxa"/>
            <w:tcBorders>
              <w:bottom w:val="single" w:sz="4" w:space="0" w:color="auto"/>
            </w:tcBorders>
            <w:vAlign w:val="center"/>
          </w:tcPr>
          <w:p w14:paraId="488F9E06" w14:textId="33F8B8BF" w:rsidR="00ED4726" w:rsidRPr="00E21C41" w:rsidRDefault="00ED4726"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7.11 ± 0.69 b</w:t>
            </w:r>
          </w:p>
        </w:tc>
        <w:tc>
          <w:tcPr>
            <w:tcW w:w="1890" w:type="dxa"/>
            <w:tcBorders>
              <w:bottom w:val="single" w:sz="4" w:space="0" w:color="auto"/>
            </w:tcBorders>
            <w:vAlign w:val="center"/>
          </w:tcPr>
          <w:p w14:paraId="5CD59566" w14:textId="62C17D81" w:rsidR="00ED4726" w:rsidRPr="00E21C41" w:rsidRDefault="00ED4726"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 xml:space="preserve">12.26 ± 1.17 </w:t>
            </w:r>
            <w:proofErr w:type="spellStart"/>
            <w:r w:rsidRPr="00E21C41">
              <w:rPr>
                <w:rFonts w:ascii="Arial" w:hAnsi="Arial" w:cs="Arial"/>
                <w:color w:val="000000"/>
                <w:sz w:val="20"/>
                <w:szCs w:val="20"/>
              </w:rPr>
              <w:t>bc</w:t>
            </w:r>
            <w:proofErr w:type="spellEnd"/>
          </w:p>
        </w:tc>
        <w:tc>
          <w:tcPr>
            <w:tcW w:w="1890" w:type="dxa"/>
            <w:tcBorders>
              <w:bottom w:val="single" w:sz="4" w:space="0" w:color="auto"/>
            </w:tcBorders>
            <w:vAlign w:val="center"/>
          </w:tcPr>
          <w:p w14:paraId="62A75183" w14:textId="3EEB6E41" w:rsidR="00ED4726" w:rsidRPr="00E21C41" w:rsidRDefault="00ED4726"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10.89 ± 1.11 ab</w:t>
            </w:r>
          </w:p>
        </w:tc>
      </w:tr>
      <w:tr w:rsidR="00D77169" w:rsidRPr="00E21C41" w14:paraId="50E924E4" w14:textId="77777777" w:rsidTr="00265F9B">
        <w:trPr>
          <w:trHeight w:val="56"/>
          <w:jc w:val="center"/>
        </w:trPr>
        <w:tc>
          <w:tcPr>
            <w:tcW w:w="1620" w:type="dxa"/>
            <w:vMerge w:val="restart"/>
            <w:tcBorders>
              <w:top w:val="single" w:sz="4" w:space="0" w:color="auto"/>
            </w:tcBorders>
            <w:vAlign w:val="center"/>
          </w:tcPr>
          <w:p w14:paraId="360F3656" w14:textId="0E8B63C4" w:rsidR="00D77169" w:rsidRPr="00E21C41" w:rsidRDefault="00D77169" w:rsidP="00265F9B">
            <w:pPr>
              <w:spacing w:line="276" w:lineRule="auto"/>
              <w:jc w:val="center"/>
              <w:rPr>
                <w:rFonts w:ascii="Arial" w:hAnsi="Arial" w:cs="Arial"/>
                <w:sz w:val="20"/>
                <w:szCs w:val="20"/>
              </w:rPr>
            </w:pPr>
            <w:r w:rsidRPr="00E21C41">
              <w:rPr>
                <w:rFonts w:ascii="Arial" w:hAnsi="Arial" w:cs="Arial"/>
                <w:sz w:val="20"/>
                <w:szCs w:val="20"/>
              </w:rPr>
              <w:t>Mango peel compost</w:t>
            </w:r>
          </w:p>
        </w:tc>
        <w:tc>
          <w:tcPr>
            <w:tcW w:w="1440" w:type="dxa"/>
            <w:tcBorders>
              <w:top w:val="single" w:sz="4" w:space="0" w:color="auto"/>
            </w:tcBorders>
            <w:vAlign w:val="center"/>
          </w:tcPr>
          <w:p w14:paraId="00A45AC9" w14:textId="164A9608" w:rsidR="00D77169" w:rsidRPr="00E21C41" w:rsidRDefault="00D77169" w:rsidP="00265F9B">
            <w:pPr>
              <w:spacing w:line="360" w:lineRule="auto"/>
              <w:rPr>
                <w:rFonts w:ascii="Arial" w:hAnsi="Arial" w:cs="Arial"/>
                <w:sz w:val="20"/>
                <w:szCs w:val="20"/>
              </w:rPr>
            </w:pPr>
            <w:r w:rsidRPr="00E21C41">
              <w:rPr>
                <w:rFonts w:ascii="Arial" w:hAnsi="Arial" w:cs="Arial"/>
                <w:sz w:val="20"/>
                <w:szCs w:val="20"/>
              </w:rPr>
              <w:t>1000 kg ha</w:t>
            </w:r>
            <w:r w:rsidRPr="00E21C41">
              <w:rPr>
                <w:rFonts w:ascii="Arial" w:hAnsi="Arial" w:cs="Arial"/>
                <w:sz w:val="20"/>
                <w:szCs w:val="20"/>
                <w:vertAlign w:val="superscript"/>
              </w:rPr>
              <w:t>-1</w:t>
            </w:r>
          </w:p>
        </w:tc>
        <w:tc>
          <w:tcPr>
            <w:tcW w:w="1710" w:type="dxa"/>
            <w:tcBorders>
              <w:top w:val="single" w:sz="4" w:space="0" w:color="auto"/>
            </w:tcBorders>
            <w:vAlign w:val="center"/>
          </w:tcPr>
          <w:p w14:paraId="52AFE9CD" w14:textId="385EFB89" w:rsidR="00D77169" w:rsidRPr="00E21C41" w:rsidRDefault="00D77169"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5.89 ± 0.19 cd</w:t>
            </w:r>
          </w:p>
        </w:tc>
        <w:tc>
          <w:tcPr>
            <w:tcW w:w="1890" w:type="dxa"/>
            <w:tcBorders>
              <w:top w:val="single" w:sz="4" w:space="0" w:color="auto"/>
            </w:tcBorders>
            <w:vAlign w:val="center"/>
          </w:tcPr>
          <w:p w14:paraId="137C8C95" w14:textId="019F1CF2" w:rsidR="00D77169" w:rsidRPr="00E21C41" w:rsidRDefault="00D77169"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 xml:space="preserve">10.56 ± 0.77 </w:t>
            </w:r>
            <w:proofErr w:type="spellStart"/>
            <w:r w:rsidRPr="00E21C41">
              <w:rPr>
                <w:rFonts w:ascii="Arial" w:hAnsi="Arial" w:cs="Arial"/>
                <w:color w:val="000000"/>
                <w:sz w:val="20"/>
                <w:szCs w:val="20"/>
              </w:rPr>
              <w:t>cde</w:t>
            </w:r>
            <w:proofErr w:type="spellEnd"/>
          </w:p>
        </w:tc>
        <w:tc>
          <w:tcPr>
            <w:tcW w:w="1890" w:type="dxa"/>
            <w:tcBorders>
              <w:top w:val="single" w:sz="4" w:space="0" w:color="auto"/>
            </w:tcBorders>
            <w:vAlign w:val="center"/>
          </w:tcPr>
          <w:p w14:paraId="6012EBB3" w14:textId="4DF290B0" w:rsidR="00D77169" w:rsidRPr="00E21C41" w:rsidRDefault="00D77169"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9.61 ± 0.19 cd</w:t>
            </w:r>
          </w:p>
        </w:tc>
      </w:tr>
      <w:tr w:rsidR="00D77169" w:rsidRPr="00E21C41" w14:paraId="4633F3EA" w14:textId="77777777" w:rsidTr="00265F9B">
        <w:trPr>
          <w:trHeight w:val="66"/>
          <w:jc w:val="center"/>
        </w:trPr>
        <w:tc>
          <w:tcPr>
            <w:tcW w:w="1620" w:type="dxa"/>
            <w:vMerge/>
            <w:vAlign w:val="center"/>
          </w:tcPr>
          <w:p w14:paraId="1B392A21" w14:textId="77777777" w:rsidR="00D77169" w:rsidRPr="00E21C41" w:rsidRDefault="00D77169" w:rsidP="00265F9B">
            <w:pPr>
              <w:spacing w:line="276" w:lineRule="auto"/>
              <w:jc w:val="center"/>
              <w:rPr>
                <w:rFonts w:ascii="Arial" w:hAnsi="Arial" w:cs="Arial"/>
                <w:sz w:val="20"/>
                <w:szCs w:val="20"/>
              </w:rPr>
            </w:pPr>
          </w:p>
        </w:tc>
        <w:tc>
          <w:tcPr>
            <w:tcW w:w="1440" w:type="dxa"/>
            <w:vAlign w:val="center"/>
          </w:tcPr>
          <w:p w14:paraId="7B11EBA8" w14:textId="7A85B62D" w:rsidR="00D77169" w:rsidRPr="00E21C41" w:rsidRDefault="00D77169" w:rsidP="00265F9B">
            <w:pPr>
              <w:spacing w:line="360" w:lineRule="auto"/>
              <w:rPr>
                <w:rFonts w:ascii="Arial" w:hAnsi="Arial" w:cs="Arial"/>
                <w:sz w:val="20"/>
                <w:szCs w:val="20"/>
              </w:rPr>
            </w:pPr>
            <w:r w:rsidRPr="00E21C41">
              <w:rPr>
                <w:rFonts w:ascii="Arial" w:hAnsi="Arial" w:cs="Arial"/>
                <w:sz w:val="20"/>
                <w:szCs w:val="20"/>
              </w:rPr>
              <w:t>1500 kg ha</w:t>
            </w:r>
            <w:r w:rsidRPr="00E21C41">
              <w:rPr>
                <w:rFonts w:ascii="Arial" w:hAnsi="Arial" w:cs="Arial"/>
                <w:sz w:val="20"/>
                <w:szCs w:val="20"/>
                <w:vertAlign w:val="superscript"/>
              </w:rPr>
              <w:t>-1</w:t>
            </w:r>
          </w:p>
        </w:tc>
        <w:tc>
          <w:tcPr>
            <w:tcW w:w="1710" w:type="dxa"/>
            <w:vAlign w:val="center"/>
          </w:tcPr>
          <w:p w14:paraId="52F64E55" w14:textId="2EE49661" w:rsidR="00D77169" w:rsidRPr="00E21C41" w:rsidRDefault="00D77169"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 xml:space="preserve">6.78 ± 0.69 </w:t>
            </w:r>
            <w:proofErr w:type="spellStart"/>
            <w:r w:rsidRPr="00E21C41">
              <w:rPr>
                <w:rFonts w:ascii="Arial" w:hAnsi="Arial" w:cs="Arial"/>
                <w:color w:val="000000"/>
                <w:sz w:val="20"/>
                <w:szCs w:val="20"/>
              </w:rPr>
              <w:t>bc</w:t>
            </w:r>
            <w:proofErr w:type="spellEnd"/>
          </w:p>
        </w:tc>
        <w:tc>
          <w:tcPr>
            <w:tcW w:w="1890" w:type="dxa"/>
            <w:vAlign w:val="center"/>
          </w:tcPr>
          <w:p w14:paraId="7031F82A" w14:textId="50260E42" w:rsidR="00D77169" w:rsidRPr="00E21C41" w:rsidRDefault="00D77169"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 xml:space="preserve">12.83 ± 2.05 </w:t>
            </w:r>
            <w:proofErr w:type="spellStart"/>
            <w:r w:rsidRPr="00E21C41">
              <w:rPr>
                <w:rFonts w:ascii="Arial" w:hAnsi="Arial" w:cs="Arial"/>
                <w:color w:val="000000"/>
                <w:sz w:val="20"/>
                <w:szCs w:val="20"/>
              </w:rPr>
              <w:t>abc</w:t>
            </w:r>
            <w:proofErr w:type="spellEnd"/>
          </w:p>
        </w:tc>
        <w:tc>
          <w:tcPr>
            <w:tcW w:w="1890" w:type="dxa"/>
            <w:vAlign w:val="center"/>
          </w:tcPr>
          <w:p w14:paraId="4E8E5A88" w14:textId="6DA57F95" w:rsidR="00D77169" w:rsidRPr="00E21C41" w:rsidRDefault="00D77169"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8.62 ± 1.56 e</w:t>
            </w:r>
          </w:p>
        </w:tc>
      </w:tr>
      <w:tr w:rsidR="00D77169" w:rsidRPr="00E21C41" w14:paraId="69B88AB1" w14:textId="77777777" w:rsidTr="00265F9B">
        <w:trPr>
          <w:trHeight w:val="70"/>
          <w:jc w:val="center"/>
        </w:trPr>
        <w:tc>
          <w:tcPr>
            <w:tcW w:w="1620" w:type="dxa"/>
            <w:vMerge/>
            <w:tcBorders>
              <w:bottom w:val="single" w:sz="4" w:space="0" w:color="auto"/>
            </w:tcBorders>
            <w:vAlign w:val="center"/>
          </w:tcPr>
          <w:p w14:paraId="5221300C" w14:textId="77777777" w:rsidR="00D77169" w:rsidRPr="00E21C41" w:rsidRDefault="00D77169" w:rsidP="00265F9B">
            <w:pPr>
              <w:spacing w:line="276" w:lineRule="auto"/>
              <w:jc w:val="center"/>
              <w:rPr>
                <w:rFonts w:ascii="Arial" w:hAnsi="Arial" w:cs="Arial"/>
                <w:sz w:val="20"/>
                <w:szCs w:val="20"/>
              </w:rPr>
            </w:pPr>
          </w:p>
        </w:tc>
        <w:tc>
          <w:tcPr>
            <w:tcW w:w="1440" w:type="dxa"/>
            <w:tcBorders>
              <w:bottom w:val="single" w:sz="4" w:space="0" w:color="auto"/>
            </w:tcBorders>
            <w:vAlign w:val="center"/>
          </w:tcPr>
          <w:p w14:paraId="5E3D269B" w14:textId="125D903F" w:rsidR="00D77169" w:rsidRPr="00E21C41" w:rsidRDefault="00D77169" w:rsidP="00265F9B">
            <w:pPr>
              <w:spacing w:line="360" w:lineRule="auto"/>
              <w:rPr>
                <w:rFonts w:ascii="Arial" w:hAnsi="Arial" w:cs="Arial"/>
                <w:sz w:val="20"/>
                <w:szCs w:val="20"/>
              </w:rPr>
            </w:pPr>
            <w:r w:rsidRPr="00E21C41">
              <w:rPr>
                <w:rFonts w:ascii="Arial" w:hAnsi="Arial" w:cs="Arial"/>
                <w:sz w:val="20"/>
                <w:szCs w:val="20"/>
              </w:rPr>
              <w:t>2000 kg ha</w:t>
            </w:r>
            <w:r w:rsidRPr="00E21C41">
              <w:rPr>
                <w:rFonts w:ascii="Arial" w:hAnsi="Arial" w:cs="Arial"/>
                <w:sz w:val="20"/>
                <w:szCs w:val="20"/>
                <w:vertAlign w:val="superscript"/>
              </w:rPr>
              <w:t>-1</w:t>
            </w:r>
          </w:p>
        </w:tc>
        <w:tc>
          <w:tcPr>
            <w:tcW w:w="1710" w:type="dxa"/>
            <w:tcBorders>
              <w:bottom w:val="single" w:sz="4" w:space="0" w:color="auto"/>
            </w:tcBorders>
            <w:vAlign w:val="center"/>
          </w:tcPr>
          <w:p w14:paraId="527837F9" w14:textId="1269D864" w:rsidR="00D77169" w:rsidRPr="00E21C41" w:rsidRDefault="00D77169"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8.67 ± 1.00 a</w:t>
            </w:r>
          </w:p>
        </w:tc>
        <w:tc>
          <w:tcPr>
            <w:tcW w:w="1890" w:type="dxa"/>
            <w:tcBorders>
              <w:bottom w:val="single" w:sz="4" w:space="0" w:color="auto"/>
            </w:tcBorders>
            <w:vAlign w:val="center"/>
          </w:tcPr>
          <w:p w14:paraId="779A3124" w14:textId="5EFDE978" w:rsidR="00D77169" w:rsidRPr="00E21C41" w:rsidRDefault="00D77169"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14.44 ± 3.03 ab</w:t>
            </w:r>
          </w:p>
        </w:tc>
        <w:tc>
          <w:tcPr>
            <w:tcW w:w="1890" w:type="dxa"/>
            <w:tcBorders>
              <w:bottom w:val="single" w:sz="4" w:space="0" w:color="auto"/>
            </w:tcBorders>
            <w:vAlign w:val="center"/>
          </w:tcPr>
          <w:p w14:paraId="79130520" w14:textId="011C7A8F" w:rsidR="00D77169" w:rsidRPr="00E21C41" w:rsidRDefault="00D77169"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12.94 ± 1.86 a</w:t>
            </w:r>
          </w:p>
        </w:tc>
      </w:tr>
      <w:tr w:rsidR="00D77169" w:rsidRPr="00E21C41" w14:paraId="2D1262F1" w14:textId="77777777" w:rsidTr="00265F9B">
        <w:trPr>
          <w:trHeight w:val="56"/>
          <w:jc w:val="center"/>
        </w:trPr>
        <w:tc>
          <w:tcPr>
            <w:tcW w:w="1620" w:type="dxa"/>
            <w:vMerge w:val="restart"/>
            <w:tcBorders>
              <w:top w:val="single" w:sz="4" w:space="0" w:color="auto"/>
            </w:tcBorders>
            <w:vAlign w:val="center"/>
          </w:tcPr>
          <w:p w14:paraId="67ADA20F" w14:textId="70944432" w:rsidR="00D77169" w:rsidRPr="00E21C41" w:rsidRDefault="00D77169" w:rsidP="00265F9B">
            <w:pPr>
              <w:spacing w:line="276" w:lineRule="auto"/>
              <w:jc w:val="center"/>
              <w:rPr>
                <w:rFonts w:ascii="Arial" w:hAnsi="Arial" w:cs="Arial"/>
                <w:sz w:val="20"/>
                <w:szCs w:val="20"/>
              </w:rPr>
            </w:pPr>
            <w:r w:rsidRPr="00E21C41">
              <w:rPr>
                <w:rFonts w:ascii="Arial" w:hAnsi="Arial" w:cs="Arial"/>
                <w:sz w:val="20"/>
                <w:szCs w:val="20"/>
              </w:rPr>
              <w:t>Banana peel compost</w:t>
            </w:r>
          </w:p>
        </w:tc>
        <w:tc>
          <w:tcPr>
            <w:tcW w:w="1440" w:type="dxa"/>
            <w:tcBorders>
              <w:top w:val="single" w:sz="4" w:space="0" w:color="auto"/>
            </w:tcBorders>
            <w:vAlign w:val="center"/>
          </w:tcPr>
          <w:p w14:paraId="0B2EF9A9" w14:textId="2DF2BB0A" w:rsidR="00D77169" w:rsidRPr="00E21C41" w:rsidRDefault="00D77169" w:rsidP="00265F9B">
            <w:pPr>
              <w:spacing w:line="360" w:lineRule="auto"/>
              <w:rPr>
                <w:rFonts w:ascii="Arial" w:hAnsi="Arial" w:cs="Arial"/>
                <w:sz w:val="20"/>
                <w:szCs w:val="20"/>
              </w:rPr>
            </w:pPr>
            <w:r w:rsidRPr="00E21C41">
              <w:rPr>
                <w:rFonts w:ascii="Arial" w:hAnsi="Arial" w:cs="Arial"/>
                <w:sz w:val="20"/>
                <w:szCs w:val="20"/>
              </w:rPr>
              <w:t>1000 kg ha</w:t>
            </w:r>
            <w:r w:rsidRPr="00E21C41">
              <w:rPr>
                <w:rFonts w:ascii="Arial" w:hAnsi="Arial" w:cs="Arial"/>
                <w:sz w:val="20"/>
                <w:szCs w:val="20"/>
                <w:vertAlign w:val="superscript"/>
              </w:rPr>
              <w:t>-1</w:t>
            </w:r>
          </w:p>
        </w:tc>
        <w:tc>
          <w:tcPr>
            <w:tcW w:w="1710" w:type="dxa"/>
            <w:tcBorders>
              <w:top w:val="single" w:sz="4" w:space="0" w:color="auto"/>
            </w:tcBorders>
            <w:vAlign w:val="center"/>
          </w:tcPr>
          <w:p w14:paraId="5AE65CAE" w14:textId="041E92AB" w:rsidR="00D77169" w:rsidRPr="00E21C41" w:rsidRDefault="00D77169"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5.11 ± 0.51 de</w:t>
            </w:r>
          </w:p>
        </w:tc>
        <w:tc>
          <w:tcPr>
            <w:tcW w:w="1890" w:type="dxa"/>
            <w:tcBorders>
              <w:top w:val="single" w:sz="4" w:space="0" w:color="auto"/>
            </w:tcBorders>
            <w:vAlign w:val="center"/>
          </w:tcPr>
          <w:p w14:paraId="5733367A" w14:textId="1BA8CF6D" w:rsidR="00D77169" w:rsidRPr="00E21C41" w:rsidRDefault="00D77169"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11.00 ± 0.50 cd</w:t>
            </w:r>
          </w:p>
        </w:tc>
        <w:tc>
          <w:tcPr>
            <w:tcW w:w="1890" w:type="dxa"/>
            <w:tcBorders>
              <w:top w:val="single" w:sz="4" w:space="0" w:color="auto"/>
            </w:tcBorders>
            <w:vAlign w:val="center"/>
          </w:tcPr>
          <w:p w14:paraId="246AB79A" w14:textId="3C966424" w:rsidR="00D77169" w:rsidRPr="00E21C41" w:rsidRDefault="00D77169"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8.22 ± 0.69 de</w:t>
            </w:r>
          </w:p>
        </w:tc>
      </w:tr>
      <w:tr w:rsidR="00D77169" w:rsidRPr="00E21C41" w14:paraId="09BD89D1" w14:textId="77777777" w:rsidTr="00265F9B">
        <w:trPr>
          <w:trHeight w:val="66"/>
          <w:jc w:val="center"/>
        </w:trPr>
        <w:tc>
          <w:tcPr>
            <w:tcW w:w="1620" w:type="dxa"/>
            <w:vMerge/>
            <w:vAlign w:val="center"/>
          </w:tcPr>
          <w:p w14:paraId="356A82C8" w14:textId="77777777" w:rsidR="00D77169" w:rsidRPr="00E21C41" w:rsidRDefault="00D77169" w:rsidP="00265F9B">
            <w:pPr>
              <w:spacing w:line="276" w:lineRule="auto"/>
              <w:rPr>
                <w:rFonts w:ascii="Arial" w:hAnsi="Arial" w:cs="Arial"/>
                <w:sz w:val="20"/>
                <w:szCs w:val="20"/>
              </w:rPr>
            </w:pPr>
          </w:p>
        </w:tc>
        <w:tc>
          <w:tcPr>
            <w:tcW w:w="1440" w:type="dxa"/>
            <w:vAlign w:val="center"/>
          </w:tcPr>
          <w:p w14:paraId="5227F438" w14:textId="5BC4EBEC" w:rsidR="00D77169" w:rsidRPr="00E21C41" w:rsidRDefault="00D77169" w:rsidP="00265F9B">
            <w:pPr>
              <w:spacing w:line="360" w:lineRule="auto"/>
              <w:rPr>
                <w:rFonts w:ascii="Arial" w:hAnsi="Arial" w:cs="Arial"/>
                <w:sz w:val="20"/>
                <w:szCs w:val="20"/>
              </w:rPr>
            </w:pPr>
            <w:r w:rsidRPr="00E21C41">
              <w:rPr>
                <w:rFonts w:ascii="Arial" w:hAnsi="Arial" w:cs="Arial"/>
                <w:sz w:val="20"/>
                <w:szCs w:val="20"/>
              </w:rPr>
              <w:t>1500 kg ha</w:t>
            </w:r>
            <w:r w:rsidRPr="00E21C41">
              <w:rPr>
                <w:rFonts w:ascii="Arial" w:hAnsi="Arial" w:cs="Arial"/>
                <w:sz w:val="20"/>
                <w:szCs w:val="20"/>
                <w:vertAlign w:val="superscript"/>
              </w:rPr>
              <w:t>-1</w:t>
            </w:r>
          </w:p>
        </w:tc>
        <w:tc>
          <w:tcPr>
            <w:tcW w:w="1710" w:type="dxa"/>
            <w:vAlign w:val="center"/>
          </w:tcPr>
          <w:p w14:paraId="25231B04" w14:textId="6D482775" w:rsidR="00D77169" w:rsidRPr="00E21C41" w:rsidRDefault="00D77169"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7.33 ± 0.33 b</w:t>
            </w:r>
          </w:p>
        </w:tc>
        <w:tc>
          <w:tcPr>
            <w:tcW w:w="1890" w:type="dxa"/>
            <w:vAlign w:val="center"/>
          </w:tcPr>
          <w:p w14:paraId="23DD07D4" w14:textId="2F0987BB" w:rsidR="00D77169" w:rsidRPr="00E21C41" w:rsidRDefault="00D77169"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11.67 ± 2.03 cd</w:t>
            </w:r>
          </w:p>
        </w:tc>
        <w:tc>
          <w:tcPr>
            <w:tcW w:w="1890" w:type="dxa"/>
            <w:vAlign w:val="center"/>
          </w:tcPr>
          <w:p w14:paraId="279B3E9B" w14:textId="708C88A7" w:rsidR="00D77169" w:rsidRPr="00E21C41" w:rsidRDefault="00D77169"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 xml:space="preserve">10.86 ± 0.43 </w:t>
            </w:r>
            <w:proofErr w:type="spellStart"/>
            <w:r w:rsidRPr="00E21C41">
              <w:rPr>
                <w:rFonts w:ascii="Arial" w:hAnsi="Arial" w:cs="Arial"/>
                <w:color w:val="000000"/>
                <w:sz w:val="20"/>
                <w:szCs w:val="20"/>
              </w:rPr>
              <w:t>bc</w:t>
            </w:r>
            <w:proofErr w:type="spellEnd"/>
          </w:p>
        </w:tc>
      </w:tr>
      <w:tr w:rsidR="00D77169" w:rsidRPr="00E21C41" w14:paraId="2C2F0998" w14:textId="77777777" w:rsidTr="00265F9B">
        <w:trPr>
          <w:trHeight w:val="70"/>
          <w:jc w:val="center"/>
        </w:trPr>
        <w:tc>
          <w:tcPr>
            <w:tcW w:w="1620" w:type="dxa"/>
            <w:vMerge/>
            <w:tcBorders>
              <w:bottom w:val="single" w:sz="4" w:space="0" w:color="auto"/>
            </w:tcBorders>
            <w:vAlign w:val="center"/>
          </w:tcPr>
          <w:p w14:paraId="475CD1AB" w14:textId="77777777" w:rsidR="00D77169" w:rsidRPr="00E21C41" w:rsidRDefault="00D77169" w:rsidP="00265F9B">
            <w:pPr>
              <w:spacing w:line="276" w:lineRule="auto"/>
              <w:rPr>
                <w:rFonts w:ascii="Arial" w:hAnsi="Arial" w:cs="Arial"/>
                <w:sz w:val="20"/>
                <w:szCs w:val="20"/>
              </w:rPr>
            </w:pPr>
          </w:p>
        </w:tc>
        <w:tc>
          <w:tcPr>
            <w:tcW w:w="1440" w:type="dxa"/>
            <w:tcBorders>
              <w:bottom w:val="single" w:sz="4" w:space="0" w:color="auto"/>
            </w:tcBorders>
            <w:vAlign w:val="center"/>
          </w:tcPr>
          <w:p w14:paraId="4EE4768B" w14:textId="6AEEB46A" w:rsidR="00D77169" w:rsidRPr="00E21C41" w:rsidRDefault="00D77169" w:rsidP="00265F9B">
            <w:pPr>
              <w:spacing w:line="360" w:lineRule="auto"/>
              <w:rPr>
                <w:rFonts w:ascii="Arial" w:hAnsi="Arial" w:cs="Arial"/>
                <w:sz w:val="20"/>
                <w:szCs w:val="20"/>
              </w:rPr>
            </w:pPr>
            <w:r w:rsidRPr="00E21C41">
              <w:rPr>
                <w:rFonts w:ascii="Arial" w:hAnsi="Arial" w:cs="Arial"/>
                <w:sz w:val="20"/>
                <w:szCs w:val="20"/>
              </w:rPr>
              <w:t>2000 kg ha</w:t>
            </w:r>
            <w:r w:rsidRPr="00E21C41">
              <w:rPr>
                <w:rFonts w:ascii="Arial" w:hAnsi="Arial" w:cs="Arial"/>
                <w:sz w:val="20"/>
                <w:szCs w:val="20"/>
                <w:vertAlign w:val="superscript"/>
              </w:rPr>
              <w:t>-1</w:t>
            </w:r>
          </w:p>
        </w:tc>
        <w:tc>
          <w:tcPr>
            <w:tcW w:w="1710" w:type="dxa"/>
            <w:tcBorders>
              <w:bottom w:val="single" w:sz="4" w:space="0" w:color="auto"/>
            </w:tcBorders>
            <w:vAlign w:val="center"/>
          </w:tcPr>
          <w:p w14:paraId="1FED0B48" w14:textId="101E163F" w:rsidR="00D77169" w:rsidRPr="00E21C41" w:rsidRDefault="00D77169"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8.22 ± 0.51 a</w:t>
            </w:r>
          </w:p>
        </w:tc>
        <w:tc>
          <w:tcPr>
            <w:tcW w:w="1890" w:type="dxa"/>
            <w:tcBorders>
              <w:bottom w:val="single" w:sz="4" w:space="0" w:color="auto"/>
            </w:tcBorders>
            <w:vAlign w:val="center"/>
          </w:tcPr>
          <w:p w14:paraId="3AA85449" w14:textId="362A4ECE" w:rsidR="00D77169" w:rsidRPr="00E21C41" w:rsidRDefault="00D77169"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15.00 ± 1.96 a</w:t>
            </w:r>
          </w:p>
        </w:tc>
        <w:tc>
          <w:tcPr>
            <w:tcW w:w="1890" w:type="dxa"/>
            <w:tcBorders>
              <w:bottom w:val="single" w:sz="4" w:space="0" w:color="auto"/>
            </w:tcBorders>
            <w:vAlign w:val="center"/>
          </w:tcPr>
          <w:p w14:paraId="7A731665" w14:textId="5A635039" w:rsidR="00D77169" w:rsidRPr="00E21C41" w:rsidRDefault="00D77169"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11.39 ± 1.42 ab</w:t>
            </w:r>
          </w:p>
        </w:tc>
      </w:tr>
    </w:tbl>
    <w:p w14:paraId="2A75356F" w14:textId="1BD67736" w:rsidR="00396DF7" w:rsidRPr="00E21C41" w:rsidRDefault="002762AA" w:rsidP="00921CDA">
      <w:pPr>
        <w:spacing w:line="276" w:lineRule="auto"/>
        <w:jc w:val="both"/>
        <w:rPr>
          <w:rFonts w:ascii="Arial" w:hAnsi="Arial" w:cs="Arial"/>
          <w:i/>
          <w:sz w:val="20"/>
          <w:szCs w:val="20"/>
        </w:rPr>
      </w:pPr>
      <w:r w:rsidRPr="00E21C41">
        <w:rPr>
          <w:rFonts w:ascii="Arial" w:hAnsi="Arial" w:cs="Arial"/>
          <w:i/>
          <w:color w:val="000000" w:themeColor="text1"/>
          <w:sz w:val="20"/>
          <w:szCs w:val="20"/>
        </w:rPr>
        <w:t>The value represents mean (average of six measurements) ± SD (standard deviation). In each column, values not sharing the same letter differs significantly at p &lt; 0.05.</w:t>
      </w:r>
    </w:p>
    <w:p w14:paraId="352808DC" w14:textId="1AD0F74A" w:rsidR="00396DF7" w:rsidRPr="00E21C41" w:rsidRDefault="00396DF7" w:rsidP="000940A5">
      <w:pPr>
        <w:spacing w:after="0"/>
        <w:rPr>
          <w:rFonts w:ascii="Arial" w:hAnsi="Arial" w:cs="Arial"/>
          <w:sz w:val="20"/>
          <w:szCs w:val="20"/>
        </w:rPr>
      </w:pPr>
      <w:r w:rsidRPr="00E21C41">
        <w:rPr>
          <w:rFonts w:ascii="Arial" w:hAnsi="Arial" w:cs="Arial"/>
          <w:b/>
          <w:sz w:val="20"/>
          <w:szCs w:val="20"/>
        </w:rPr>
        <w:t>Table</w:t>
      </w:r>
      <w:r w:rsidR="00ED4726" w:rsidRPr="00E21C41">
        <w:rPr>
          <w:rFonts w:ascii="Arial" w:hAnsi="Arial" w:cs="Arial"/>
          <w:b/>
          <w:sz w:val="20"/>
          <w:szCs w:val="20"/>
        </w:rPr>
        <w:t xml:space="preserve"> 3</w:t>
      </w:r>
      <w:r w:rsidR="00012A27" w:rsidRPr="00E21C41">
        <w:rPr>
          <w:rFonts w:ascii="Arial" w:hAnsi="Arial" w:cs="Arial"/>
          <w:b/>
          <w:sz w:val="20"/>
          <w:szCs w:val="20"/>
        </w:rPr>
        <w:t>.</w:t>
      </w:r>
      <w:r w:rsidRPr="00E21C41">
        <w:rPr>
          <w:rFonts w:ascii="Arial" w:hAnsi="Arial" w:cs="Arial"/>
          <w:sz w:val="20"/>
          <w:szCs w:val="20"/>
        </w:rPr>
        <w:t xml:space="preserve"> </w:t>
      </w:r>
      <w:r w:rsidR="00012A27" w:rsidRPr="00E21C41">
        <w:rPr>
          <w:rFonts w:ascii="Arial" w:hAnsi="Arial" w:cs="Arial"/>
          <w:sz w:val="20"/>
          <w:szCs w:val="20"/>
        </w:rPr>
        <w:t xml:space="preserve">Interaction effect compost types and their rates on yield and dry matter accumulation of </w:t>
      </w:r>
      <w:r w:rsidR="003478BE" w:rsidRPr="00E21C41">
        <w:rPr>
          <w:rFonts w:ascii="Arial" w:hAnsi="Arial" w:cs="Arial"/>
          <w:sz w:val="20"/>
          <w:szCs w:val="20"/>
        </w:rPr>
        <w:t>M</w:t>
      </w:r>
      <w:r w:rsidR="0093164C" w:rsidRPr="00E21C41">
        <w:rPr>
          <w:rFonts w:ascii="Arial" w:hAnsi="Arial" w:cs="Arial"/>
          <w:sz w:val="20"/>
          <w:szCs w:val="20"/>
        </w:rPr>
        <w:t xml:space="preserve">alabar spinach </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1530"/>
        <w:gridCol w:w="1800"/>
        <w:gridCol w:w="2250"/>
        <w:gridCol w:w="2070"/>
      </w:tblGrid>
      <w:tr w:rsidR="003C218A" w:rsidRPr="00E21C41" w14:paraId="53EADE92" w14:textId="77777777" w:rsidTr="008466A3">
        <w:trPr>
          <w:trHeight w:val="229"/>
        </w:trPr>
        <w:tc>
          <w:tcPr>
            <w:tcW w:w="1530" w:type="dxa"/>
            <w:tcBorders>
              <w:top w:val="single" w:sz="4" w:space="0" w:color="auto"/>
              <w:bottom w:val="single" w:sz="4" w:space="0" w:color="auto"/>
            </w:tcBorders>
            <w:vAlign w:val="center"/>
          </w:tcPr>
          <w:p w14:paraId="3E60EDC8" w14:textId="19FACD20" w:rsidR="003C218A" w:rsidRPr="00E21C41" w:rsidRDefault="003C218A" w:rsidP="003C218A">
            <w:pPr>
              <w:spacing w:line="276" w:lineRule="auto"/>
              <w:jc w:val="center"/>
              <w:rPr>
                <w:rFonts w:ascii="Arial" w:hAnsi="Arial" w:cs="Arial"/>
                <w:sz w:val="20"/>
                <w:szCs w:val="20"/>
              </w:rPr>
            </w:pPr>
            <w:r w:rsidRPr="00E21C41">
              <w:rPr>
                <w:rFonts w:ascii="Arial" w:hAnsi="Arial" w:cs="Arial"/>
                <w:sz w:val="20"/>
                <w:szCs w:val="20"/>
              </w:rPr>
              <w:t>Compost type</w:t>
            </w:r>
          </w:p>
        </w:tc>
        <w:tc>
          <w:tcPr>
            <w:tcW w:w="1530" w:type="dxa"/>
            <w:tcBorders>
              <w:top w:val="single" w:sz="4" w:space="0" w:color="auto"/>
              <w:bottom w:val="single" w:sz="4" w:space="0" w:color="auto"/>
            </w:tcBorders>
            <w:vAlign w:val="center"/>
          </w:tcPr>
          <w:p w14:paraId="5E6ECDAD" w14:textId="61A2E580" w:rsidR="003C218A" w:rsidRPr="00E21C41" w:rsidRDefault="003C218A" w:rsidP="008466A3">
            <w:pPr>
              <w:spacing w:line="276" w:lineRule="auto"/>
              <w:jc w:val="center"/>
              <w:rPr>
                <w:rFonts w:ascii="Arial" w:hAnsi="Arial" w:cs="Arial"/>
                <w:sz w:val="20"/>
                <w:szCs w:val="20"/>
              </w:rPr>
            </w:pPr>
            <w:r w:rsidRPr="00E21C41">
              <w:rPr>
                <w:rFonts w:ascii="Arial" w:hAnsi="Arial" w:cs="Arial"/>
                <w:sz w:val="20"/>
                <w:szCs w:val="20"/>
              </w:rPr>
              <w:t>Rate (kg ha</w:t>
            </w:r>
            <w:r w:rsidRPr="00E21C41">
              <w:rPr>
                <w:rFonts w:ascii="Arial" w:hAnsi="Arial" w:cs="Arial"/>
                <w:sz w:val="20"/>
                <w:szCs w:val="20"/>
                <w:vertAlign w:val="superscript"/>
              </w:rPr>
              <w:t>-1</w:t>
            </w:r>
            <w:r w:rsidRPr="00E21C41">
              <w:rPr>
                <w:rFonts w:ascii="Arial" w:hAnsi="Arial" w:cs="Arial"/>
                <w:sz w:val="20"/>
                <w:szCs w:val="20"/>
              </w:rPr>
              <w:t>)</w:t>
            </w:r>
          </w:p>
        </w:tc>
        <w:tc>
          <w:tcPr>
            <w:tcW w:w="1800" w:type="dxa"/>
            <w:tcBorders>
              <w:top w:val="single" w:sz="4" w:space="0" w:color="auto"/>
              <w:bottom w:val="single" w:sz="4" w:space="0" w:color="auto"/>
            </w:tcBorders>
            <w:vAlign w:val="center"/>
          </w:tcPr>
          <w:p w14:paraId="5BD55903" w14:textId="48B41659" w:rsidR="003C218A" w:rsidRPr="00E21C41" w:rsidRDefault="003C218A" w:rsidP="008466A3">
            <w:pPr>
              <w:spacing w:line="276" w:lineRule="auto"/>
              <w:jc w:val="right"/>
              <w:rPr>
                <w:rFonts w:ascii="Arial" w:hAnsi="Arial" w:cs="Arial"/>
                <w:sz w:val="20"/>
                <w:szCs w:val="20"/>
              </w:rPr>
            </w:pPr>
            <w:r w:rsidRPr="00E21C41">
              <w:rPr>
                <w:rFonts w:ascii="Arial" w:hAnsi="Arial" w:cs="Arial"/>
                <w:sz w:val="20"/>
                <w:szCs w:val="20"/>
              </w:rPr>
              <w:t>Shoot weight</w:t>
            </w:r>
            <w:r w:rsidR="008466A3" w:rsidRPr="00E21C41">
              <w:rPr>
                <w:rFonts w:ascii="Arial" w:hAnsi="Arial" w:cs="Arial"/>
                <w:sz w:val="20"/>
                <w:szCs w:val="20"/>
              </w:rPr>
              <w:t xml:space="preserve"> </w:t>
            </w:r>
            <w:r w:rsidRPr="00E21C41">
              <w:rPr>
                <w:rFonts w:ascii="Arial" w:hAnsi="Arial" w:cs="Arial"/>
                <w:sz w:val="20"/>
                <w:szCs w:val="20"/>
              </w:rPr>
              <w:t>(g)</w:t>
            </w:r>
          </w:p>
        </w:tc>
        <w:tc>
          <w:tcPr>
            <w:tcW w:w="2250" w:type="dxa"/>
            <w:tcBorders>
              <w:top w:val="single" w:sz="4" w:space="0" w:color="auto"/>
              <w:bottom w:val="single" w:sz="4" w:space="0" w:color="auto"/>
            </w:tcBorders>
            <w:vAlign w:val="center"/>
          </w:tcPr>
          <w:p w14:paraId="22C4A8E6" w14:textId="73CF82FE" w:rsidR="003C218A" w:rsidRPr="00E21C41" w:rsidRDefault="003C218A" w:rsidP="008466A3">
            <w:pPr>
              <w:spacing w:line="276" w:lineRule="auto"/>
              <w:jc w:val="right"/>
              <w:rPr>
                <w:rFonts w:ascii="Arial" w:hAnsi="Arial" w:cs="Arial"/>
                <w:sz w:val="20"/>
                <w:szCs w:val="20"/>
              </w:rPr>
            </w:pPr>
            <w:r w:rsidRPr="00E21C41">
              <w:rPr>
                <w:rFonts w:ascii="Arial" w:hAnsi="Arial" w:cs="Arial"/>
                <w:sz w:val="20"/>
                <w:szCs w:val="20"/>
              </w:rPr>
              <w:t>Plant fresh weight (g)</w:t>
            </w:r>
          </w:p>
        </w:tc>
        <w:tc>
          <w:tcPr>
            <w:tcW w:w="2070" w:type="dxa"/>
            <w:tcBorders>
              <w:top w:val="single" w:sz="4" w:space="0" w:color="auto"/>
              <w:bottom w:val="single" w:sz="4" w:space="0" w:color="auto"/>
            </w:tcBorders>
            <w:vAlign w:val="center"/>
          </w:tcPr>
          <w:p w14:paraId="6D904D1A" w14:textId="626D6470" w:rsidR="003C218A" w:rsidRPr="00E21C41" w:rsidRDefault="003C218A" w:rsidP="008466A3">
            <w:pPr>
              <w:spacing w:line="276" w:lineRule="auto"/>
              <w:jc w:val="right"/>
              <w:rPr>
                <w:rFonts w:ascii="Arial" w:hAnsi="Arial" w:cs="Arial"/>
                <w:sz w:val="20"/>
                <w:szCs w:val="20"/>
              </w:rPr>
            </w:pPr>
            <w:r w:rsidRPr="00E21C41">
              <w:rPr>
                <w:rFonts w:ascii="Arial" w:hAnsi="Arial" w:cs="Arial"/>
                <w:sz w:val="20"/>
                <w:szCs w:val="20"/>
              </w:rPr>
              <w:t>Plant dry weight (g)</w:t>
            </w:r>
          </w:p>
        </w:tc>
      </w:tr>
      <w:tr w:rsidR="005B17E8" w:rsidRPr="00E21C41" w14:paraId="258A3C4D" w14:textId="77777777" w:rsidTr="008466A3">
        <w:trPr>
          <w:trHeight w:val="56"/>
        </w:trPr>
        <w:tc>
          <w:tcPr>
            <w:tcW w:w="3060" w:type="dxa"/>
            <w:gridSpan w:val="2"/>
            <w:tcBorders>
              <w:top w:val="single" w:sz="4" w:space="0" w:color="auto"/>
              <w:bottom w:val="single" w:sz="4" w:space="0" w:color="auto"/>
            </w:tcBorders>
            <w:vAlign w:val="center"/>
          </w:tcPr>
          <w:p w14:paraId="74697841" w14:textId="33521607" w:rsidR="005B17E8" w:rsidRPr="00E21C41" w:rsidRDefault="005B17E8" w:rsidP="00C86C23">
            <w:pPr>
              <w:spacing w:line="360" w:lineRule="auto"/>
              <w:rPr>
                <w:rFonts w:ascii="Arial" w:hAnsi="Arial" w:cs="Arial"/>
                <w:sz w:val="20"/>
                <w:szCs w:val="20"/>
              </w:rPr>
            </w:pPr>
            <w:r w:rsidRPr="00E21C41">
              <w:rPr>
                <w:rFonts w:ascii="Arial" w:hAnsi="Arial" w:cs="Arial"/>
                <w:sz w:val="20"/>
                <w:szCs w:val="20"/>
              </w:rPr>
              <w:t>Control (No compost</w:t>
            </w:r>
            <w:r w:rsidR="003C218A" w:rsidRPr="00E21C41">
              <w:rPr>
                <w:rFonts w:ascii="Arial" w:hAnsi="Arial" w:cs="Arial"/>
                <w:sz w:val="20"/>
                <w:szCs w:val="20"/>
              </w:rPr>
              <w:t xml:space="preserve"> used</w:t>
            </w:r>
            <w:r w:rsidRPr="00E21C41">
              <w:rPr>
                <w:rFonts w:ascii="Arial" w:hAnsi="Arial" w:cs="Arial"/>
                <w:sz w:val="20"/>
                <w:szCs w:val="20"/>
              </w:rPr>
              <w:t>)</w:t>
            </w:r>
          </w:p>
        </w:tc>
        <w:tc>
          <w:tcPr>
            <w:tcW w:w="1800" w:type="dxa"/>
            <w:tcBorders>
              <w:top w:val="single" w:sz="4" w:space="0" w:color="auto"/>
              <w:bottom w:val="single" w:sz="4" w:space="0" w:color="auto"/>
            </w:tcBorders>
            <w:vAlign w:val="center"/>
          </w:tcPr>
          <w:p w14:paraId="0D374110" w14:textId="4206C27B" w:rsidR="005B17E8" w:rsidRPr="00E21C41" w:rsidRDefault="005B17E8"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5.95 ± 1.46</w:t>
            </w:r>
            <w:r w:rsidR="001A15B8" w:rsidRPr="00E21C41">
              <w:rPr>
                <w:rFonts w:ascii="Arial" w:hAnsi="Arial" w:cs="Arial"/>
                <w:color w:val="000000"/>
                <w:sz w:val="20"/>
                <w:szCs w:val="20"/>
              </w:rPr>
              <w:t xml:space="preserve"> g</w:t>
            </w:r>
          </w:p>
        </w:tc>
        <w:tc>
          <w:tcPr>
            <w:tcW w:w="2250" w:type="dxa"/>
            <w:tcBorders>
              <w:top w:val="single" w:sz="4" w:space="0" w:color="auto"/>
              <w:bottom w:val="single" w:sz="4" w:space="0" w:color="auto"/>
            </w:tcBorders>
            <w:vAlign w:val="center"/>
          </w:tcPr>
          <w:p w14:paraId="1BC7C893" w14:textId="45C49536" w:rsidR="005B17E8" w:rsidRPr="00E21C41" w:rsidRDefault="005B17E8"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6.59 ± 1.71</w:t>
            </w:r>
            <w:r w:rsidR="001A15B8" w:rsidRPr="00E21C41">
              <w:rPr>
                <w:rFonts w:ascii="Arial" w:hAnsi="Arial" w:cs="Arial"/>
                <w:color w:val="000000"/>
                <w:sz w:val="20"/>
                <w:szCs w:val="20"/>
              </w:rPr>
              <w:t xml:space="preserve"> g</w:t>
            </w:r>
          </w:p>
        </w:tc>
        <w:tc>
          <w:tcPr>
            <w:tcW w:w="2070" w:type="dxa"/>
            <w:tcBorders>
              <w:top w:val="single" w:sz="4" w:space="0" w:color="auto"/>
              <w:bottom w:val="single" w:sz="4" w:space="0" w:color="auto"/>
            </w:tcBorders>
            <w:vAlign w:val="center"/>
          </w:tcPr>
          <w:p w14:paraId="5A6666FF" w14:textId="65CD54B4" w:rsidR="005B17E8" w:rsidRPr="00E21C41" w:rsidRDefault="00A63E63"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0.43</w:t>
            </w:r>
            <w:r w:rsidR="005B17E8" w:rsidRPr="00E21C41">
              <w:rPr>
                <w:rFonts w:ascii="Arial" w:hAnsi="Arial" w:cs="Arial"/>
                <w:color w:val="000000"/>
                <w:sz w:val="20"/>
                <w:szCs w:val="20"/>
              </w:rPr>
              <w:t xml:space="preserve"> ± 0.13</w:t>
            </w:r>
            <w:r w:rsidR="001A15B8" w:rsidRPr="00E21C41">
              <w:rPr>
                <w:rFonts w:ascii="Arial" w:hAnsi="Arial" w:cs="Arial"/>
                <w:color w:val="000000"/>
                <w:sz w:val="20"/>
                <w:szCs w:val="20"/>
              </w:rPr>
              <w:t xml:space="preserve"> f</w:t>
            </w:r>
          </w:p>
        </w:tc>
      </w:tr>
      <w:tr w:rsidR="00D77169" w:rsidRPr="00E21C41" w14:paraId="76BABF80" w14:textId="77777777" w:rsidTr="008466A3">
        <w:trPr>
          <w:trHeight w:val="56"/>
        </w:trPr>
        <w:tc>
          <w:tcPr>
            <w:tcW w:w="1530" w:type="dxa"/>
            <w:vMerge w:val="restart"/>
            <w:tcBorders>
              <w:top w:val="single" w:sz="4" w:space="0" w:color="auto"/>
            </w:tcBorders>
            <w:vAlign w:val="center"/>
          </w:tcPr>
          <w:p w14:paraId="43380C85" w14:textId="6400650D" w:rsidR="00D77169" w:rsidRPr="00E21C41" w:rsidRDefault="00D77169" w:rsidP="00265F9B">
            <w:pPr>
              <w:spacing w:line="276" w:lineRule="auto"/>
              <w:jc w:val="center"/>
              <w:rPr>
                <w:rFonts w:ascii="Arial" w:hAnsi="Arial" w:cs="Arial"/>
                <w:sz w:val="20"/>
                <w:szCs w:val="20"/>
              </w:rPr>
            </w:pPr>
            <w:r w:rsidRPr="00E21C41">
              <w:rPr>
                <w:rFonts w:ascii="Arial" w:hAnsi="Arial" w:cs="Arial"/>
                <w:sz w:val="20"/>
                <w:szCs w:val="20"/>
              </w:rPr>
              <w:t>Jackfruit peel</w:t>
            </w:r>
            <w:r w:rsidR="003C218A" w:rsidRPr="00E21C41">
              <w:rPr>
                <w:rFonts w:ascii="Arial" w:hAnsi="Arial" w:cs="Arial"/>
                <w:sz w:val="20"/>
                <w:szCs w:val="20"/>
              </w:rPr>
              <w:t>s compost</w:t>
            </w:r>
          </w:p>
        </w:tc>
        <w:tc>
          <w:tcPr>
            <w:tcW w:w="1530" w:type="dxa"/>
            <w:tcBorders>
              <w:top w:val="single" w:sz="4" w:space="0" w:color="auto"/>
            </w:tcBorders>
            <w:vAlign w:val="center"/>
          </w:tcPr>
          <w:p w14:paraId="58452D25" w14:textId="42E78F92" w:rsidR="00D77169" w:rsidRPr="00E21C41" w:rsidRDefault="00D77169" w:rsidP="003C218A">
            <w:pPr>
              <w:spacing w:line="360" w:lineRule="auto"/>
              <w:jc w:val="center"/>
              <w:rPr>
                <w:rFonts w:ascii="Arial" w:hAnsi="Arial" w:cs="Arial"/>
                <w:sz w:val="20"/>
                <w:szCs w:val="20"/>
              </w:rPr>
            </w:pPr>
            <w:r w:rsidRPr="00E21C41">
              <w:rPr>
                <w:rFonts w:ascii="Arial" w:hAnsi="Arial" w:cs="Arial"/>
                <w:sz w:val="20"/>
                <w:szCs w:val="20"/>
              </w:rPr>
              <w:t xml:space="preserve">1000 </w:t>
            </w:r>
          </w:p>
        </w:tc>
        <w:tc>
          <w:tcPr>
            <w:tcW w:w="1800" w:type="dxa"/>
            <w:tcBorders>
              <w:top w:val="single" w:sz="4" w:space="0" w:color="auto"/>
            </w:tcBorders>
            <w:vAlign w:val="center"/>
          </w:tcPr>
          <w:p w14:paraId="70E1D4AE" w14:textId="2F2EC3E7"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9.64 ± 1.42 f</w:t>
            </w:r>
          </w:p>
        </w:tc>
        <w:tc>
          <w:tcPr>
            <w:tcW w:w="2250" w:type="dxa"/>
            <w:tcBorders>
              <w:top w:val="single" w:sz="4" w:space="0" w:color="auto"/>
            </w:tcBorders>
            <w:vAlign w:val="center"/>
          </w:tcPr>
          <w:p w14:paraId="22A91B29" w14:textId="0E37C314"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10.00 ± 1.56 f</w:t>
            </w:r>
          </w:p>
        </w:tc>
        <w:tc>
          <w:tcPr>
            <w:tcW w:w="2070" w:type="dxa"/>
            <w:tcBorders>
              <w:top w:val="single" w:sz="4" w:space="0" w:color="auto"/>
            </w:tcBorders>
            <w:vAlign w:val="center"/>
          </w:tcPr>
          <w:p w14:paraId="4C83C8CA" w14:textId="53B29670"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 xml:space="preserve">0.54 ± 0.03 </w:t>
            </w:r>
            <w:proofErr w:type="spellStart"/>
            <w:r w:rsidRPr="00E21C41">
              <w:rPr>
                <w:rFonts w:ascii="Arial" w:hAnsi="Arial" w:cs="Arial"/>
                <w:color w:val="000000"/>
                <w:sz w:val="20"/>
                <w:szCs w:val="20"/>
              </w:rPr>
              <w:t>ef</w:t>
            </w:r>
            <w:proofErr w:type="spellEnd"/>
          </w:p>
        </w:tc>
      </w:tr>
      <w:tr w:rsidR="00D77169" w:rsidRPr="00E21C41" w14:paraId="11867B7E" w14:textId="77777777" w:rsidTr="008466A3">
        <w:trPr>
          <w:trHeight w:val="70"/>
        </w:trPr>
        <w:tc>
          <w:tcPr>
            <w:tcW w:w="1530" w:type="dxa"/>
            <w:vMerge/>
            <w:vAlign w:val="center"/>
          </w:tcPr>
          <w:p w14:paraId="755194B2" w14:textId="77777777" w:rsidR="00D77169" w:rsidRPr="00E21C41" w:rsidRDefault="00D77169" w:rsidP="00265F9B">
            <w:pPr>
              <w:spacing w:line="276" w:lineRule="auto"/>
              <w:jc w:val="center"/>
              <w:rPr>
                <w:rFonts w:ascii="Arial" w:hAnsi="Arial" w:cs="Arial"/>
                <w:sz w:val="20"/>
                <w:szCs w:val="20"/>
              </w:rPr>
            </w:pPr>
          </w:p>
        </w:tc>
        <w:tc>
          <w:tcPr>
            <w:tcW w:w="1530" w:type="dxa"/>
            <w:vAlign w:val="center"/>
          </w:tcPr>
          <w:p w14:paraId="55C272F7" w14:textId="55AA6397" w:rsidR="00D77169" w:rsidRPr="00E21C41" w:rsidRDefault="00D77169" w:rsidP="003C218A">
            <w:pPr>
              <w:spacing w:line="360" w:lineRule="auto"/>
              <w:jc w:val="center"/>
              <w:rPr>
                <w:rFonts w:ascii="Arial" w:hAnsi="Arial" w:cs="Arial"/>
                <w:sz w:val="20"/>
                <w:szCs w:val="20"/>
              </w:rPr>
            </w:pPr>
            <w:r w:rsidRPr="00E21C41">
              <w:rPr>
                <w:rFonts w:ascii="Arial" w:hAnsi="Arial" w:cs="Arial"/>
                <w:sz w:val="20"/>
                <w:szCs w:val="20"/>
              </w:rPr>
              <w:t xml:space="preserve">1500 </w:t>
            </w:r>
          </w:p>
        </w:tc>
        <w:tc>
          <w:tcPr>
            <w:tcW w:w="1800" w:type="dxa"/>
            <w:vAlign w:val="center"/>
          </w:tcPr>
          <w:p w14:paraId="542B85FD" w14:textId="28DFAC92"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13.86 ± 0.46 de</w:t>
            </w:r>
          </w:p>
        </w:tc>
        <w:tc>
          <w:tcPr>
            <w:tcW w:w="2250" w:type="dxa"/>
            <w:vAlign w:val="center"/>
          </w:tcPr>
          <w:p w14:paraId="771FA479" w14:textId="36A1EF1D"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15.28 ± 0.38 de</w:t>
            </w:r>
          </w:p>
        </w:tc>
        <w:tc>
          <w:tcPr>
            <w:tcW w:w="2070" w:type="dxa"/>
            <w:vAlign w:val="center"/>
          </w:tcPr>
          <w:p w14:paraId="5185B53B" w14:textId="7C7BDB88"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0.88 ± 0.19 cd</w:t>
            </w:r>
          </w:p>
        </w:tc>
      </w:tr>
      <w:tr w:rsidR="00D77169" w:rsidRPr="00E21C41" w14:paraId="539CF2F3" w14:textId="77777777" w:rsidTr="008466A3">
        <w:trPr>
          <w:trHeight w:val="66"/>
        </w:trPr>
        <w:tc>
          <w:tcPr>
            <w:tcW w:w="1530" w:type="dxa"/>
            <w:vMerge/>
            <w:tcBorders>
              <w:bottom w:val="single" w:sz="4" w:space="0" w:color="auto"/>
            </w:tcBorders>
            <w:vAlign w:val="center"/>
          </w:tcPr>
          <w:p w14:paraId="6F3C4931" w14:textId="77777777" w:rsidR="00D77169" w:rsidRPr="00E21C41" w:rsidRDefault="00D77169" w:rsidP="00265F9B">
            <w:pPr>
              <w:spacing w:line="276" w:lineRule="auto"/>
              <w:jc w:val="center"/>
              <w:rPr>
                <w:rFonts w:ascii="Arial" w:hAnsi="Arial" w:cs="Arial"/>
                <w:sz w:val="20"/>
                <w:szCs w:val="20"/>
              </w:rPr>
            </w:pPr>
          </w:p>
        </w:tc>
        <w:tc>
          <w:tcPr>
            <w:tcW w:w="1530" w:type="dxa"/>
            <w:tcBorders>
              <w:bottom w:val="single" w:sz="4" w:space="0" w:color="auto"/>
            </w:tcBorders>
            <w:vAlign w:val="center"/>
          </w:tcPr>
          <w:p w14:paraId="76D0D462" w14:textId="49A8133B" w:rsidR="00D77169" w:rsidRPr="00E21C41" w:rsidRDefault="00D77169" w:rsidP="003C218A">
            <w:pPr>
              <w:spacing w:line="360" w:lineRule="auto"/>
              <w:jc w:val="center"/>
              <w:rPr>
                <w:rFonts w:ascii="Arial" w:hAnsi="Arial" w:cs="Arial"/>
                <w:sz w:val="20"/>
                <w:szCs w:val="20"/>
              </w:rPr>
            </w:pPr>
            <w:r w:rsidRPr="00E21C41">
              <w:rPr>
                <w:rFonts w:ascii="Arial" w:hAnsi="Arial" w:cs="Arial"/>
                <w:sz w:val="20"/>
                <w:szCs w:val="20"/>
              </w:rPr>
              <w:t xml:space="preserve">2000 </w:t>
            </w:r>
          </w:p>
        </w:tc>
        <w:tc>
          <w:tcPr>
            <w:tcW w:w="1800" w:type="dxa"/>
            <w:tcBorders>
              <w:bottom w:val="single" w:sz="4" w:space="0" w:color="auto"/>
            </w:tcBorders>
            <w:vAlign w:val="center"/>
          </w:tcPr>
          <w:p w14:paraId="32193E4F" w14:textId="27EC269F"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 xml:space="preserve">23.5 ± 0.50 b </w:t>
            </w:r>
          </w:p>
        </w:tc>
        <w:tc>
          <w:tcPr>
            <w:tcW w:w="2250" w:type="dxa"/>
            <w:tcBorders>
              <w:bottom w:val="single" w:sz="4" w:space="0" w:color="auto"/>
            </w:tcBorders>
            <w:vAlign w:val="center"/>
          </w:tcPr>
          <w:p w14:paraId="0D782D2D" w14:textId="26E0B6B0"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25.5 ± 0.50 b</w:t>
            </w:r>
          </w:p>
        </w:tc>
        <w:tc>
          <w:tcPr>
            <w:tcW w:w="2070" w:type="dxa"/>
            <w:tcBorders>
              <w:bottom w:val="single" w:sz="4" w:space="0" w:color="auto"/>
            </w:tcBorders>
            <w:vAlign w:val="center"/>
          </w:tcPr>
          <w:p w14:paraId="340F8CE5" w14:textId="756FE05D"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1.36 ± 0.17 b</w:t>
            </w:r>
          </w:p>
        </w:tc>
      </w:tr>
      <w:tr w:rsidR="00D77169" w:rsidRPr="00E21C41" w14:paraId="0F35742D" w14:textId="77777777" w:rsidTr="008466A3">
        <w:trPr>
          <w:trHeight w:val="56"/>
        </w:trPr>
        <w:tc>
          <w:tcPr>
            <w:tcW w:w="1530" w:type="dxa"/>
            <w:vMerge w:val="restart"/>
            <w:tcBorders>
              <w:top w:val="single" w:sz="4" w:space="0" w:color="auto"/>
            </w:tcBorders>
            <w:vAlign w:val="center"/>
          </w:tcPr>
          <w:p w14:paraId="4721323D" w14:textId="08169137" w:rsidR="00D77169" w:rsidRPr="00E21C41" w:rsidRDefault="00D77169" w:rsidP="00265F9B">
            <w:pPr>
              <w:spacing w:line="276" w:lineRule="auto"/>
              <w:jc w:val="center"/>
              <w:rPr>
                <w:rFonts w:ascii="Arial" w:hAnsi="Arial" w:cs="Arial"/>
                <w:sz w:val="20"/>
                <w:szCs w:val="20"/>
              </w:rPr>
            </w:pPr>
            <w:r w:rsidRPr="00E21C41">
              <w:rPr>
                <w:rFonts w:ascii="Arial" w:hAnsi="Arial" w:cs="Arial"/>
                <w:sz w:val="20"/>
                <w:szCs w:val="20"/>
              </w:rPr>
              <w:t>Mango peel</w:t>
            </w:r>
            <w:r w:rsidR="003C218A" w:rsidRPr="00E21C41">
              <w:rPr>
                <w:rFonts w:ascii="Arial" w:hAnsi="Arial" w:cs="Arial"/>
                <w:sz w:val="20"/>
                <w:szCs w:val="20"/>
              </w:rPr>
              <w:t>s compost</w:t>
            </w:r>
          </w:p>
        </w:tc>
        <w:tc>
          <w:tcPr>
            <w:tcW w:w="1530" w:type="dxa"/>
            <w:tcBorders>
              <w:top w:val="single" w:sz="4" w:space="0" w:color="auto"/>
            </w:tcBorders>
            <w:vAlign w:val="center"/>
          </w:tcPr>
          <w:p w14:paraId="5F911F75" w14:textId="672881C0" w:rsidR="00D77169" w:rsidRPr="00E21C41" w:rsidRDefault="00D77169" w:rsidP="003C218A">
            <w:pPr>
              <w:spacing w:line="360" w:lineRule="auto"/>
              <w:jc w:val="center"/>
              <w:rPr>
                <w:rFonts w:ascii="Arial" w:hAnsi="Arial" w:cs="Arial"/>
                <w:sz w:val="20"/>
                <w:szCs w:val="20"/>
              </w:rPr>
            </w:pPr>
            <w:r w:rsidRPr="00E21C41">
              <w:rPr>
                <w:rFonts w:ascii="Arial" w:hAnsi="Arial" w:cs="Arial"/>
                <w:sz w:val="20"/>
                <w:szCs w:val="20"/>
              </w:rPr>
              <w:t xml:space="preserve">1000 </w:t>
            </w:r>
          </w:p>
        </w:tc>
        <w:tc>
          <w:tcPr>
            <w:tcW w:w="1800" w:type="dxa"/>
            <w:tcBorders>
              <w:top w:val="single" w:sz="4" w:space="0" w:color="auto"/>
            </w:tcBorders>
            <w:vAlign w:val="center"/>
          </w:tcPr>
          <w:p w14:paraId="45F9CD57" w14:textId="2992637A"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11.14 ± 0.66 f</w:t>
            </w:r>
          </w:p>
        </w:tc>
        <w:tc>
          <w:tcPr>
            <w:tcW w:w="2250" w:type="dxa"/>
            <w:tcBorders>
              <w:top w:val="single" w:sz="4" w:space="0" w:color="auto"/>
            </w:tcBorders>
            <w:vAlign w:val="center"/>
          </w:tcPr>
          <w:p w14:paraId="194E0EA3" w14:textId="035DA2F7"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12.39 ± 0.98 f</w:t>
            </w:r>
          </w:p>
        </w:tc>
        <w:tc>
          <w:tcPr>
            <w:tcW w:w="2070" w:type="dxa"/>
            <w:tcBorders>
              <w:top w:val="single" w:sz="4" w:space="0" w:color="auto"/>
            </w:tcBorders>
            <w:vAlign w:val="center"/>
          </w:tcPr>
          <w:p w14:paraId="6A425EA3" w14:textId="3A41933B"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0.67 ± 0.08 de</w:t>
            </w:r>
          </w:p>
        </w:tc>
      </w:tr>
      <w:tr w:rsidR="00D77169" w:rsidRPr="00E21C41" w14:paraId="3DEC15E1" w14:textId="77777777" w:rsidTr="008466A3">
        <w:trPr>
          <w:trHeight w:val="66"/>
        </w:trPr>
        <w:tc>
          <w:tcPr>
            <w:tcW w:w="1530" w:type="dxa"/>
            <w:vMerge/>
            <w:vAlign w:val="center"/>
          </w:tcPr>
          <w:p w14:paraId="10B6977A" w14:textId="77777777" w:rsidR="00D77169" w:rsidRPr="00E21C41" w:rsidRDefault="00D77169" w:rsidP="00265F9B">
            <w:pPr>
              <w:spacing w:line="276" w:lineRule="auto"/>
              <w:jc w:val="center"/>
              <w:rPr>
                <w:rFonts w:ascii="Arial" w:hAnsi="Arial" w:cs="Arial"/>
                <w:sz w:val="20"/>
                <w:szCs w:val="20"/>
              </w:rPr>
            </w:pPr>
          </w:p>
        </w:tc>
        <w:tc>
          <w:tcPr>
            <w:tcW w:w="1530" w:type="dxa"/>
            <w:vAlign w:val="center"/>
          </w:tcPr>
          <w:p w14:paraId="47DDCE7B" w14:textId="6DC92590" w:rsidR="00D77169" w:rsidRPr="00E21C41" w:rsidRDefault="00D77169" w:rsidP="003C218A">
            <w:pPr>
              <w:spacing w:line="360" w:lineRule="auto"/>
              <w:jc w:val="center"/>
              <w:rPr>
                <w:rFonts w:ascii="Arial" w:hAnsi="Arial" w:cs="Arial"/>
                <w:sz w:val="20"/>
                <w:szCs w:val="20"/>
              </w:rPr>
            </w:pPr>
            <w:r w:rsidRPr="00E21C41">
              <w:rPr>
                <w:rFonts w:ascii="Arial" w:hAnsi="Arial" w:cs="Arial"/>
                <w:sz w:val="20"/>
                <w:szCs w:val="20"/>
              </w:rPr>
              <w:t>1500</w:t>
            </w:r>
          </w:p>
        </w:tc>
        <w:tc>
          <w:tcPr>
            <w:tcW w:w="1800" w:type="dxa"/>
            <w:vAlign w:val="center"/>
          </w:tcPr>
          <w:p w14:paraId="7842E52E" w14:textId="182E6485"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16.28 ± 3.00 c</w:t>
            </w:r>
          </w:p>
        </w:tc>
        <w:tc>
          <w:tcPr>
            <w:tcW w:w="2250" w:type="dxa"/>
            <w:vAlign w:val="center"/>
          </w:tcPr>
          <w:p w14:paraId="0D9F5D5D" w14:textId="1EE9E748"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17.95 ± 2.57 c</w:t>
            </w:r>
          </w:p>
        </w:tc>
        <w:tc>
          <w:tcPr>
            <w:tcW w:w="2070" w:type="dxa"/>
            <w:vAlign w:val="center"/>
          </w:tcPr>
          <w:p w14:paraId="2745DAEA" w14:textId="65D2402A"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0.98 ± 0.10 c</w:t>
            </w:r>
          </w:p>
        </w:tc>
      </w:tr>
      <w:tr w:rsidR="00D77169" w:rsidRPr="00E21C41" w14:paraId="7C6FA737" w14:textId="77777777" w:rsidTr="008466A3">
        <w:trPr>
          <w:trHeight w:val="66"/>
        </w:trPr>
        <w:tc>
          <w:tcPr>
            <w:tcW w:w="1530" w:type="dxa"/>
            <w:vMerge/>
            <w:tcBorders>
              <w:bottom w:val="single" w:sz="4" w:space="0" w:color="auto"/>
            </w:tcBorders>
            <w:vAlign w:val="center"/>
          </w:tcPr>
          <w:p w14:paraId="25102E88" w14:textId="77777777" w:rsidR="00D77169" w:rsidRPr="00E21C41" w:rsidRDefault="00D77169" w:rsidP="00265F9B">
            <w:pPr>
              <w:spacing w:line="276" w:lineRule="auto"/>
              <w:jc w:val="center"/>
              <w:rPr>
                <w:rFonts w:ascii="Arial" w:hAnsi="Arial" w:cs="Arial"/>
                <w:sz w:val="20"/>
                <w:szCs w:val="20"/>
              </w:rPr>
            </w:pPr>
          </w:p>
        </w:tc>
        <w:tc>
          <w:tcPr>
            <w:tcW w:w="1530" w:type="dxa"/>
            <w:tcBorders>
              <w:bottom w:val="single" w:sz="4" w:space="0" w:color="auto"/>
            </w:tcBorders>
            <w:vAlign w:val="center"/>
          </w:tcPr>
          <w:p w14:paraId="78D5F06B" w14:textId="76F4309B" w:rsidR="00D77169" w:rsidRPr="00E21C41" w:rsidRDefault="00D77169" w:rsidP="003C218A">
            <w:pPr>
              <w:spacing w:line="360" w:lineRule="auto"/>
              <w:jc w:val="center"/>
              <w:rPr>
                <w:rFonts w:ascii="Arial" w:hAnsi="Arial" w:cs="Arial"/>
                <w:sz w:val="20"/>
                <w:szCs w:val="20"/>
              </w:rPr>
            </w:pPr>
            <w:r w:rsidRPr="00E21C41">
              <w:rPr>
                <w:rFonts w:ascii="Arial" w:hAnsi="Arial" w:cs="Arial"/>
                <w:sz w:val="20"/>
                <w:szCs w:val="20"/>
              </w:rPr>
              <w:t>2000</w:t>
            </w:r>
          </w:p>
        </w:tc>
        <w:tc>
          <w:tcPr>
            <w:tcW w:w="1800" w:type="dxa"/>
            <w:tcBorders>
              <w:bottom w:val="single" w:sz="4" w:space="0" w:color="auto"/>
            </w:tcBorders>
            <w:vAlign w:val="center"/>
          </w:tcPr>
          <w:p w14:paraId="24E4ED9E" w14:textId="6FFEFE42"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28.72 ± 0.90 a</w:t>
            </w:r>
          </w:p>
        </w:tc>
        <w:tc>
          <w:tcPr>
            <w:tcW w:w="2250" w:type="dxa"/>
            <w:tcBorders>
              <w:bottom w:val="single" w:sz="4" w:space="0" w:color="auto"/>
            </w:tcBorders>
            <w:vAlign w:val="center"/>
          </w:tcPr>
          <w:p w14:paraId="2FCBC4F7" w14:textId="246D19FF"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30.78 ± 0.86 a</w:t>
            </w:r>
          </w:p>
        </w:tc>
        <w:tc>
          <w:tcPr>
            <w:tcW w:w="2070" w:type="dxa"/>
            <w:tcBorders>
              <w:bottom w:val="single" w:sz="4" w:space="0" w:color="auto"/>
            </w:tcBorders>
            <w:vAlign w:val="center"/>
          </w:tcPr>
          <w:p w14:paraId="13353CF1" w14:textId="088B1465"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1.77 ± 0.18 a</w:t>
            </w:r>
          </w:p>
        </w:tc>
      </w:tr>
      <w:tr w:rsidR="00D77169" w:rsidRPr="00E21C41" w14:paraId="1B3CB18C" w14:textId="77777777" w:rsidTr="008466A3">
        <w:trPr>
          <w:trHeight w:val="56"/>
        </w:trPr>
        <w:tc>
          <w:tcPr>
            <w:tcW w:w="1530" w:type="dxa"/>
            <w:vMerge w:val="restart"/>
            <w:tcBorders>
              <w:top w:val="single" w:sz="4" w:space="0" w:color="auto"/>
              <w:bottom w:val="single" w:sz="4" w:space="0" w:color="auto"/>
            </w:tcBorders>
            <w:vAlign w:val="center"/>
          </w:tcPr>
          <w:p w14:paraId="626ED5A0" w14:textId="2E9F8119" w:rsidR="00D77169" w:rsidRPr="00E21C41" w:rsidRDefault="00D77169" w:rsidP="00265F9B">
            <w:pPr>
              <w:spacing w:line="276" w:lineRule="auto"/>
              <w:jc w:val="center"/>
              <w:rPr>
                <w:rFonts w:ascii="Arial" w:hAnsi="Arial" w:cs="Arial"/>
                <w:sz w:val="20"/>
                <w:szCs w:val="20"/>
              </w:rPr>
            </w:pPr>
            <w:r w:rsidRPr="00E21C41">
              <w:rPr>
                <w:rFonts w:ascii="Arial" w:hAnsi="Arial" w:cs="Arial"/>
                <w:sz w:val="20"/>
                <w:szCs w:val="20"/>
              </w:rPr>
              <w:t>Banana peel</w:t>
            </w:r>
            <w:r w:rsidR="003C218A" w:rsidRPr="00E21C41">
              <w:rPr>
                <w:rFonts w:ascii="Arial" w:hAnsi="Arial" w:cs="Arial"/>
                <w:sz w:val="20"/>
                <w:szCs w:val="20"/>
              </w:rPr>
              <w:t>s compost</w:t>
            </w:r>
          </w:p>
        </w:tc>
        <w:tc>
          <w:tcPr>
            <w:tcW w:w="1530" w:type="dxa"/>
            <w:tcBorders>
              <w:top w:val="single" w:sz="4" w:space="0" w:color="auto"/>
            </w:tcBorders>
            <w:vAlign w:val="center"/>
          </w:tcPr>
          <w:p w14:paraId="510643A6" w14:textId="70E1D5E5" w:rsidR="00D77169" w:rsidRPr="00E21C41" w:rsidRDefault="00D77169" w:rsidP="003C218A">
            <w:pPr>
              <w:spacing w:line="360" w:lineRule="auto"/>
              <w:jc w:val="center"/>
              <w:rPr>
                <w:rFonts w:ascii="Arial" w:hAnsi="Arial" w:cs="Arial"/>
                <w:sz w:val="20"/>
                <w:szCs w:val="20"/>
              </w:rPr>
            </w:pPr>
            <w:r w:rsidRPr="00E21C41">
              <w:rPr>
                <w:rFonts w:ascii="Arial" w:hAnsi="Arial" w:cs="Arial"/>
                <w:sz w:val="20"/>
                <w:szCs w:val="20"/>
              </w:rPr>
              <w:t xml:space="preserve">1000 </w:t>
            </w:r>
          </w:p>
        </w:tc>
        <w:tc>
          <w:tcPr>
            <w:tcW w:w="1800" w:type="dxa"/>
            <w:tcBorders>
              <w:top w:val="single" w:sz="4" w:space="0" w:color="auto"/>
            </w:tcBorders>
            <w:vAlign w:val="center"/>
          </w:tcPr>
          <w:p w14:paraId="785E200D" w14:textId="53E0FC6B"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 xml:space="preserve">11.82 ± 1.09 </w:t>
            </w:r>
            <w:proofErr w:type="spellStart"/>
            <w:r w:rsidRPr="00E21C41">
              <w:rPr>
                <w:rFonts w:ascii="Arial" w:hAnsi="Arial" w:cs="Arial"/>
                <w:color w:val="000000"/>
                <w:sz w:val="20"/>
                <w:szCs w:val="20"/>
              </w:rPr>
              <w:t>ef</w:t>
            </w:r>
            <w:proofErr w:type="spellEnd"/>
          </w:p>
        </w:tc>
        <w:tc>
          <w:tcPr>
            <w:tcW w:w="2250" w:type="dxa"/>
            <w:tcBorders>
              <w:top w:val="single" w:sz="4" w:space="0" w:color="auto"/>
            </w:tcBorders>
            <w:vAlign w:val="center"/>
          </w:tcPr>
          <w:p w14:paraId="4E009060" w14:textId="38941E78"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 xml:space="preserve">12.75 ± 1.56 </w:t>
            </w:r>
            <w:proofErr w:type="spellStart"/>
            <w:r w:rsidRPr="00E21C41">
              <w:rPr>
                <w:rFonts w:ascii="Arial" w:hAnsi="Arial" w:cs="Arial"/>
                <w:color w:val="000000"/>
                <w:sz w:val="20"/>
                <w:szCs w:val="20"/>
              </w:rPr>
              <w:t>ef</w:t>
            </w:r>
            <w:proofErr w:type="spellEnd"/>
          </w:p>
        </w:tc>
        <w:tc>
          <w:tcPr>
            <w:tcW w:w="2070" w:type="dxa"/>
            <w:tcBorders>
              <w:top w:val="single" w:sz="4" w:space="0" w:color="auto"/>
            </w:tcBorders>
            <w:vAlign w:val="center"/>
          </w:tcPr>
          <w:p w14:paraId="06AFA43F" w14:textId="569B850C"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0.65 ± 0.14 def</w:t>
            </w:r>
          </w:p>
        </w:tc>
      </w:tr>
      <w:tr w:rsidR="00D77169" w:rsidRPr="00E21C41" w14:paraId="1A88202D" w14:textId="77777777" w:rsidTr="008466A3">
        <w:trPr>
          <w:trHeight w:val="60"/>
        </w:trPr>
        <w:tc>
          <w:tcPr>
            <w:tcW w:w="1530" w:type="dxa"/>
            <w:vMerge/>
            <w:tcBorders>
              <w:bottom w:val="single" w:sz="4" w:space="0" w:color="auto"/>
            </w:tcBorders>
            <w:vAlign w:val="center"/>
          </w:tcPr>
          <w:p w14:paraId="0274053B" w14:textId="77777777" w:rsidR="00D77169" w:rsidRPr="00E21C41" w:rsidRDefault="00D77169" w:rsidP="00D77169">
            <w:pPr>
              <w:spacing w:line="360" w:lineRule="auto"/>
              <w:rPr>
                <w:rFonts w:ascii="Arial" w:hAnsi="Arial" w:cs="Arial"/>
                <w:sz w:val="20"/>
                <w:szCs w:val="20"/>
              </w:rPr>
            </w:pPr>
          </w:p>
        </w:tc>
        <w:tc>
          <w:tcPr>
            <w:tcW w:w="1530" w:type="dxa"/>
            <w:vAlign w:val="center"/>
          </w:tcPr>
          <w:p w14:paraId="37F952D8" w14:textId="1EB5B029" w:rsidR="00D77169" w:rsidRPr="00E21C41" w:rsidRDefault="00D77169" w:rsidP="003C218A">
            <w:pPr>
              <w:spacing w:line="360" w:lineRule="auto"/>
              <w:jc w:val="center"/>
              <w:rPr>
                <w:rFonts w:ascii="Arial" w:hAnsi="Arial" w:cs="Arial"/>
                <w:sz w:val="20"/>
                <w:szCs w:val="20"/>
              </w:rPr>
            </w:pPr>
            <w:r w:rsidRPr="00E21C41">
              <w:rPr>
                <w:rFonts w:ascii="Arial" w:hAnsi="Arial" w:cs="Arial"/>
                <w:sz w:val="20"/>
                <w:szCs w:val="20"/>
              </w:rPr>
              <w:t xml:space="preserve">1500 </w:t>
            </w:r>
          </w:p>
        </w:tc>
        <w:tc>
          <w:tcPr>
            <w:tcW w:w="1800" w:type="dxa"/>
            <w:vAlign w:val="center"/>
          </w:tcPr>
          <w:p w14:paraId="72EBFAF7" w14:textId="168E7A8F"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15.00 ± 0.94 cd</w:t>
            </w:r>
          </w:p>
        </w:tc>
        <w:tc>
          <w:tcPr>
            <w:tcW w:w="2250" w:type="dxa"/>
            <w:vAlign w:val="center"/>
          </w:tcPr>
          <w:p w14:paraId="5F459EFD" w14:textId="7FB84BD7"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16.42 ± 1.19 cd</w:t>
            </w:r>
          </w:p>
        </w:tc>
        <w:tc>
          <w:tcPr>
            <w:tcW w:w="2070" w:type="dxa"/>
            <w:vAlign w:val="center"/>
          </w:tcPr>
          <w:p w14:paraId="0CF12794" w14:textId="293D26DB"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1.03 ± 0.13 c</w:t>
            </w:r>
          </w:p>
        </w:tc>
      </w:tr>
      <w:tr w:rsidR="00D77169" w:rsidRPr="00E21C41" w14:paraId="78209396" w14:textId="77777777" w:rsidTr="008466A3">
        <w:trPr>
          <w:trHeight w:val="60"/>
        </w:trPr>
        <w:tc>
          <w:tcPr>
            <w:tcW w:w="1530" w:type="dxa"/>
            <w:vMerge/>
            <w:tcBorders>
              <w:bottom w:val="single" w:sz="4" w:space="0" w:color="auto"/>
            </w:tcBorders>
            <w:vAlign w:val="center"/>
          </w:tcPr>
          <w:p w14:paraId="734715CB" w14:textId="77777777" w:rsidR="00D77169" w:rsidRPr="00E21C41" w:rsidRDefault="00D77169" w:rsidP="00D77169">
            <w:pPr>
              <w:spacing w:line="360" w:lineRule="auto"/>
              <w:rPr>
                <w:rFonts w:ascii="Arial" w:hAnsi="Arial" w:cs="Arial"/>
                <w:sz w:val="20"/>
                <w:szCs w:val="20"/>
              </w:rPr>
            </w:pPr>
          </w:p>
        </w:tc>
        <w:tc>
          <w:tcPr>
            <w:tcW w:w="1530" w:type="dxa"/>
            <w:tcBorders>
              <w:bottom w:val="single" w:sz="4" w:space="0" w:color="auto"/>
            </w:tcBorders>
            <w:vAlign w:val="center"/>
          </w:tcPr>
          <w:p w14:paraId="091BF679" w14:textId="310508E2" w:rsidR="00D77169" w:rsidRPr="00E21C41" w:rsidRDefault="00D77169" w:rsidP="003C218A">
            <w:pPr>
              <w:spacing w:line="360" w:lineRule="auto"/>
              <w:jc w:val="center"/>
              <w:rPr>
                <w:rFonts w:ascii="Arial" w:hAnsi="Arial" w:cs="Arial"/>
                <w:sz w:val="20"/>
                <w:szCs w:val="20"/>
              </w:rPr>
            </w:pPr>
            <w:r w:rsidRPr="00E21C41">
              <w:rPr>
                <w:rFonts w:ascii="Arial" w:hAnsi="Arial" w:cs="Arial"/>
                <w:sz w:val="20"/>
                <w:szCs w:val="20"/>
              </w:rPr>
              <w:t xml:space="preserve">2000 </w:t>
            </w:r>
          </w:p>
        </w:tc>
        <w:tc>
          <w:tcPr>
            <w:tcW w:w="1800" w:type="dxa"/>
            <w:tcBorders>
              <w:bottom w:val="single" w:sz="4" w:space="0" w:color="auto"/>
            </w:tcBorders>
            <w:vAlign w:val="center"/>
          </w:tcPr>
          <w:p w14:paraId="10CB3ED3" w14:textId="760ACF3A"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25.54 ± 1.37 b</w:t>
            </w:r>
          </w:p>
        </w:tc>
        <w:tc>
          <w:tcPr>
            <w:tcW w:w="2250" w:type="dxa"/>
            <w:tcBorders>
              <w:bottom w:val="single" w:sz="4" w:space="0" w:color="auto"/>
            </w:tcBorders>
            <w:vAlign w:val="center"/>
          </w:tcPr>
          <w:p w14:paraId="6035E756" w14:textId="7C132D03"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28.00 ± 2.00 b</w:t>
            </w:r>
          </w:p>
        </w:tc>
        <w:tc>
          <w:tcPr>
            <w:tcW w:w="2070" w:type="dxa"/>
            <w:tcBorders>
              <w:bottom w:val="single" w:sz="4" w:space="0" w:color="auto"/>
            </w:tcBorders>
            <w:vAlign w:val="center"/>
          </w:tcPr>
          <w:p w14:paraId="0EF8C169" w14:textId="1FF1F1DB"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1.59 ± 0.36 ab</w:t>
            </w:r>
          </w:p>
        </w:tc>
      </w:tr>
    </w:tbl>
    <w:p w14:paraId="00C813E6" w14:textId="5500754E" w:rsidR="002762AA" w:rsidRPr="00E21C41" w:rsidRDefault="002762AA" w:rsidP="002762AA">
      <w:pPr>
        <w:jc w:val="both"/>
        <w:rPr>
          <w:rFonts w:ascii="Arial" w:hAnsi="Arial" w:cs="Arial"/>
          <w:i/>
          <w:color w:val="000000" w:themeColor="text1"/>
          <w:sz w:val="20"/>
          <w:szCs w:val="20"/>
        </w:rPr>
      </w:pPr>
      <w:r w:rsidRPr="00E21C41">
        <w:rPr>
          <w:rFonts w:ascii="Arial" w:hAnsi="Arial" w:cs="Arial"/>
          <w:i/>
          <w:color w:val="000000" w:themeColor="text1"/>
          <w:sz w:val="20"/>
          <w:szCs w:val="20"/>
        </w:rPr>
        <w:t>The value represents mean (average of six measurements) ± SD (standard deviation). In each column, values not sharing the same letter differs significantly at p &lt; 0.05.</w:t>
      </w:r>
    </w:p>
    <w:p w14:paraId="421AD725" w14:textId="5346CD92" w:rsidR="0023088E" w:rsidRDefault="00A83B98" w:rsidP="00106755">
      <w:pPr>
        <w:spacing w:after="0"/>
        <w:jc w:val="center"/>
        <w:rPr>
          <w:rFonts w:ascii="Times New Roman" w:hAnsi="Times New Roman" w:cs="Times New Roman"/>
        </w:rPr>
      </w:pPr>
      <w:r w:rsidRPr="00A83B98">
        <w:rPr>
          <w:noProof/>
        </w:rPr>
        <w:drawing>
          <wp:inline distT="0" distB="0" distL="0" distR="0" wp14:anchorId="7DE10A01" wp14:editId="4258F8A1">
            <wp:extent cx="4352544" cy="128421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0209" cy="1292379"/>
                    </a:xfrm>
                    <a:prstGeom prst="rect">
                      <a:avLst/>
                    </a:prstGeom>
                    <a:noFill/>
                    <a:ln>
                      <a:noFill/>
                    </a:ln>
                  </pic:spPr>
                </pic:pic>
              </a:graphicData>
            </a:graphic>
          </wp:inline>
        </w:drawing>
      </w:r>
    </w:p>
    <w:p w14:paraId="48EBF06D" w14:textId="123706D2" w:rsidR="00DD2EDB" w:rsidRPr="009E16C5" w:rsidRDefault="00F50C8D" w:rsidP="003C218A">
      <w:pPr>
        <w:spacing w:after="0" w:line="276" w:lineRule="auto"/>
        <w:jc w:val="both"/>
        <w:rPr>
          <w:rFonts w:ascii="Times New Roman" w:hAnsi="Times New Roman" w:cs="Times New Roman"/>
          <w:i/>
          <w:sz w:val="20"/>
        </w:rPr>
      </w:pPr>
      <w:r w:rsidRPr="009E16C5">
        <w:rPr>
          <w:rFonts w:ascii="Times New Roman" w:hAnsi="Times New Roman" w:cs="Times New Roman"/>
          <w:b/>
          <w:i/>
          <w:sz w:val="20"/>
        </w:rPr>
        <w:t>Fig</w:t>
      </w:r>
      <w:r w:rsidR="00334AF6" w:rsidRPr="009E16C5">
        <w:rPr>
          <w:rFonts w:ascii="Times New Roman" w:hAnsi="Times New Roman" w:cs="Times New Roman"/>
          <w:b/>
          <w:i/>
          <w:sz w:val="20"/>
        </w:rPr>
        <w:t>.</w:t>
      </w:r>
      <w:r w:rsidR="00950075" w:rsidRPr="009E16C5">
        <w:rPr>
          <w:rFonts w:ascii="Times New Roman" w:hAnsi="Times New Roman" w:cs="Times New Roman"/>
          <w:b/>
          <w:i/>
          <w:sz w:val="20"/>
        </w:rPr>
        <w:t xml:space="preserve"> 2</w:t>
      </w:r>
      <w:r w:rsidR="00334AF6" w:rsidRPr="009E16C5">
        <w:rPr>
          <w:rFonts w:ascii="Times New Roman" w:hAnsi="Times New Roman" w:cs="Times New Roman"/>
          <w:b/>
          <w:i/>
          <w:sz w:val="20"/>
        </w:rPr>
        <w:t>.</w:t>
      </w:r>
      <w:r w:rsidRPr="009E16C5">
        <w:rPr>
          <w:rFonts w:ascii="Times New Roman" w:hAnsi="Times New Roman" w:cs="Times New Roman"/>
          <w:i/>
          <w:sz w:val="20"/>
        </w:rPr>
        <w:t xml:space="preserve"> </w:t>
      </w:r>
      <w:bookmarkStart w:id="1" w:name="_Hlk186991250"/>
      <w:r w:rsidR="00DD2EDB" w:rsidRPr="009E16C5">
        <w:rPr>
          <w:rFonts w:ascii="Times New Roman" w:hAnsi="Times New Roman" w:cs="Times New Roman"/>
          <w:i/>
          <w:sz w:val="20"/>
        </w:rPr>
        <w:t>Pearson correlation matrix among morphological and yield attributes against different doses for jackfruit peel compost on Malabar spinach. The green, red and yellow color represents positive, negative, and neutral correlation, respectively.</w:t>
      </w:r>
      <w:r w:rsidR="0023088E" w:rsidRPr="009E16C5">
        <w:rPr>
          <w:rFonts w:ascii="Times New Roman" w:hAnsi="Times New Roman" w:cs="Times New Roman"/>
          <w:i/>
          <w:sz w:val="20"/>
        </w:rPr>
        <w:t xml:space="preserve"> Here, L N, S L, R L, P F W, P D W represents leaf number, shoot length, root length, plant fresh weight, plant dry weight, respectively.</w:t>
      </w:r>
    </w:p>
    <w:bookmarkEnd w:id="1"/>
    <w:p w14:paraId="16384A29" w14:textId="36FFE32E" w:rsidR="00433B99" w:rsidRDefault="00433B99" w:rsidP="003C218A">
      <w:pPr>
        <w:spacing w:after="0"/>
        <w:jc w:val="center"/>
        <w:rPr>
          <w:noProof/>
        </w:rPr>
      </w:pPr>
    </w:p>
    <w:p w14:paraId="56C2A81B" w14:textId="09AF5EF8" w:rsidR="00A83B98" w:rsidRDefault="00A83B98" w:rsidP="00106755">
      <w:pPr>
        <w:spacing w:after="0"/>
        <w:jc w:val="center"/>
      </w:pPr>
      <w:r w:rsidRPr="00A83B98">
        <w:rPr>
          <w:noProof/>
        </w:rPr>
        <w:drawing>
          <wp:inline distT="0" distB="0" distL="0" distR="0" wp14:anchorId="61F97F25" wp14:editId="3F19CAA9">
            <wp:extent cx="4411065" cy="13040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35072" cy="1311162"/>
                    </a:xfrm>
                    <a:prstGeom prst="rect">
                      <a:avLst/>
                    </a:prstGeom>
                    <a:noFill/>
                    <a:ln>
                      <a:noFill/>
                    </a:ln>
                  </pic:spPr>
                </pic:pic>
              </a:graphicData>
            </a:graphic>
          </wp:inline>
        </w:drawing>
      </w:r>
    </w:p>
    <w:p w14:paraId="1886AED7" w14:textId="2CB1650D" w:rsidR="00DD2EDB" w:rsidRPr="009E16C5" w:rsidRDefault="00F50C8D" w:rsidP="003C218A">
      <w:pPr>
        <w:spacing w:after="0" w:line="276" w:lineRule="auto"/>
        <w:jc w:val="both"/>
        <w:rPr>
          <w:rFonts w:ascii="Arial" w:hAnsi="Arial" w:cs="Arial"/>
          <w:i/>
          <w:sz w:val="20"/>
          <w:szCs w:val="20"/>
        </w:rPr>
      </w:pPr>
      <w:r w:rsidRPr="009E16C5">
        <w:rPr>
          <w:rFonts w:ascii="Arial" w:hAnsi="Arial" w:cs="Arial"/>
          <w:b/>
          <w:i/>
          <w:sz w:val="20"/>
          <w:szCs w:val="20"/>
        </w:rPr>
        <w:t>Fig</w:t>
      </w:r>
      <w:r w:rsidR="00334AF6" w:rsidRPr="009E16C5">
        <w:rPr>
          <w:rFonts w:ascii="Arial" w:hAnsi="Arial" w:cs="Arial"/>
          <w:b/>
          <w:i/>
          <w:sz w:val="20"/>
          <w:szCs w:val="20"/>
        </w:rPr>
        <w:t>.</w:t>
      </w:r>
      <w:r w:rsidR="00950075" w:rsidRPr="009E16C5">
        <w:rPr>
          <w:rFonts w:ascii="Arial" w:hAnsi="Arial" w:cs="Arial"/>
          <w:b/>
          <w:i/>
          <w:sz w:val="20"/>
          <w:szCs w:val="20"/>
        </w:rPr>
        <w:t xml:space="preserve"> 3</w:t>
      </w:r>
      <w:r w:rsidR="00334AF6" w:rsidRPr="009E16C5">
        <w:rPr>
          <w:rFonts w:ascii="Arial" w:hAnsi="Arial" w:cs="Arial"/>
          <w:b/>
          <w:i/>
          <w:sz w:val="20"/>
          <w:szCs w:val="20"/>
        </w:rPr>
        <w:t>.</w:t>
      </w:r>
      <w:r w:rsidRPr="009E16C5">
        <w:rPr>
          <w:rFonts w:ascii="Arial" w:hAnsi="Arial" w:cs="Arial"/>
          <w:i/>
          <w:sz w:val="20"/>
          <w:szCs w:val="20"/>
        </w:rPr>
        <w:t xml:space="preserve"> </w:t>
      </w:r>
      <w:r w:rsidR="00DD2EDB" w:rsidRPr="009E16C5">
        <w:rPr>
          <w:rFonts w:ascii="Arial" w:hAnsi="Arial" w:cs="Arial"/>
          <w:i/>
          <w:sz w:val="20"/>
          <w:szCs w:val="20"/>
        </w:rPr>
        <w:t xml:space="preserve">Pearson correlation matrix among morphological and yield attributes against different doses for mango peel compost on Malabar spinach. </w:t>
      </w:r>
      <w:r w:rsidR="000C2C7C" w:rsidRPr="009E16C5">
        <w:rPr>
          <w:rFonts w:ascii="Arial" w:hAnsi="Arial" w:cs="Arial"/>
          <w:i/>
          <w:sz w:val="20"/>
        </w:rPr>
        <w:t>The green, red and yellow color represents positive, negative, and neutral correlation, respectively. Here, L N, S L, R L, P F W, P D W represents leaf number, shoot length, root length, plant fresh weight, plant dry weight, respectively.</w:t>
      </w:r>
    </w:p>
    <w:p w14:paraId="2A032170" w14:textId="11AAAD3E" w:rsidR="00433B99" w:rsidRPr="003C218A" w:rsidRDefault="00433B99">
      <w:pPr>
        <w:rPr>
          <w:sz w:val="10"/>
        </w:rPr>
      </w:pPr>
    </w:p>
    <w:p w14:paraId="5BC4E097" w14:textId="2A94B7A8" w:rsidR="00396DF7" w:rsidRDefault="00A83B98" w:rsidP="003C218A">
      <w:pPr>
        <w:spacing w:after="0"/>
        <w:jc w:val="center"/>
      </w:pPr>
      <w:r w:rsidRPr="00A83B98">
        <w:rPr>
          <w:noProof/>
        </w:rPr>
        <w:drawing>
          <wp:inline distT="0" distB="0" distL="0" distR="0" wp14:anchorId="207157D3" wp14:editId="156F9E29">
            <wp:extent cx="4591050" cy="13386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9579" cy="1347001"/>
                    </a:xfrm>
                    <a:prstGeom prst="rect">
                      <a:avLst/>
                    </a:prstGeom>
                    <a:noFill/>
                    <a:ln>
                      <a:noFill/>
                    </a:ln>
                  </pic:spPr>
                </pic:pic>
              </a:graphicData>
            </a:graphic>
          </wp:inline>
        </w:drawing>
      </w:r>
    </w:p>
    <w:p w14:paraId="7656F257" w14:textId="3C6DA45A" w:rsidR="00DD2EDB" w:rsidRPr="009E16C5" w:rsidRDefault="00F50C8D" w:rsidP="003C218A">
      <w:pPr>
        <w:spacing w:after="0" w:line="276" w:lineRule="auto"/>
        <w:jc w:val="both"/>
        <w:rPr>
          <w:rFonts w:ascii="Arial" w:hAnsi="Arial" w:cs="Arial"/>
          <w:i/>
          <w:sz w:val="20"/>
        </w:rPr>
      </w:pPr>
      <w:r w:rsidRPr="009E16C5">
        <w:rPr>
          <w:rFonts w:ascii="Arial" w:hAnsi="Arial" w:cs="Arial"/>
          <w:b/>
          <w:i/>
          <w:sz w:val="20"/>
        </w:rPr>
        <w:t>Fig</w:t>
      </w:r>
      <w:r w:rsidR="00334AF6" w:rsidRPr="009E16C5">
        <w:rPr>
          <w:rFonts w:ascii="Arial" w:hAnsi="Arial" w:cs="Arial"/>
          <w:b/>
          <w:i/>
          <w:sz w:val="20"/>
        </w:rPr>
        <w:t>.</w:t>
      </w:r>
      <w:r w:rsidR="00950075" w:rsidRPr="009E16C5">
        <w:rPr>
          <w:rFonts w:ascii="Arial" w:hAnsi="Arial" w:cs="Arial"/>
          <w:b/>
          <w:i/>
          <w:sz w:val="20"/>
        </w:rPr>
        <w:t xml:space="preserve"> 4</w:t>
      </w:r>
      <w:r w:rsidR="00334AF6" w:rsidRPr="009E16C5">
        <w:rPr>
          <w:rFonts w:ascii="Arial" w:hAnsi="Arial" w:cs="Arial"/>
          <w:b/>
          <w:i/>
          <w:sz w:val="20"/>
        </w:rPr>
        <w:t>.</w:t>
      </w:r>
      <w:r w:rsidR="00DD2EDB" w:rsidRPr="009E16C5">
        <w:rPr>
          <w:rFonts w:ascii="Arial" w:hAnsi="Arial" w:cs="Arial"/>
          <w:i/>
          <w:sz w:val="20"/>
        </w:rPr>
        <w:t xml:space="preserve"> Pearson correlation matrix among morphological and yield attributes against different doses for banana peel compost on Malabar spinach. </w:t>
      </w:r>
      <w:r w:rsidR="000C2C7C" w:rsidRPr="009E16C5">
        <w:rPr>
          <w:rFonts w:ascii="Arial" w:hAnsi="Arial" w:cs="Arial"/>
          <w:i/>
          <w:sz w:val="20"/>
        </w:rPr>
        <w:t>The green, red and yellow color represents positive, negative, and neutral correlation, respectively. Here, L N, S L, R L, P F W, P D W represents leaf number, shoot length, root length, plant fresh weight, plant dry weight, respectively.</w:t>
      </w:r>
    </w:p>
    <w:p w14:paraId="30469EF3" w14:textId="77777777" w:rsidR="00AA3846" w:rsidRPr="009E16C5" w:rsidRDefault="00AA3846" w:rsidP="00AA3846">
      <w:pPr>
        <w:spacing w:before="100" w:beforeAutospacing="1" w:after="100" w:afterAutospacing="1" w:line="360" w:lineRule="auto"/>
        <w:jc w:val="both"/>
        <w:rPr>
          <w:rFonts w:ascii="Arial" w:eastAsia="Times New Roman" w:hAnsi="Arial" w:cs="Arial"/>
          <w:sz w:val="20"/>
          <w:szCs w:val="24"/>
        </w:rPr>
      </w:pPr>
      <w:r w:rsidRPr="009E16C5">
        <w:rPr>
          <w:rFonts w:ascii="Arial" w:eastAsia="Times New Roman" w:hAnsi="Arial" w:cs="Arial"/>
          <w:sz w:val="20"/>
          <w:szCs w:val="24"/>
        </w:rPr>
        <w:t>Among the different types of fruit composts, the highest morphological and yield attributes were found significantly highest for mango peel compost as compared with jackfruit peel compost, but it was insignificant with banana peel compost. Leaf number, root length, shoot length, PFW, and PDW of mango peel were observed to be 7.11, 12.61 cm, 10.56 cm, 20.37 g pot</w:t>
      </w:r>
      <w:r w:rsidRPr="009E16C5">
        <w:rPr>
          <w:rFonts w:ascii="Cambria Math" w:eastAsia="Times New Roman" w:hAnsi="Cambria Math" w:cs="Cambria Math"/>
          <w:sz w:val="20"/>
          <w:szCs w:val="24"/>
        </w:rPr>
        <w:t>⁻</w:t>
      </w:r>
      <w:r w:rsidRPr="009E16C5">
        <w:rPr>
          <w:rFonts w:ascii="Arial" w:eastAsia="Times New Roman" w:hAnsi="Arial" w:cs="Arial"/>
          <w:sz w:val="20"/>
          <w:szCs w:val="24"/>
        </w:rPr>
        <w:t>¹, and 1.14 g pot</w:t>
      </w:r>
      <w:r w:rsidRPr="009E16C5">
        <w:rPr>
          <w:rFonts w:ascii="Cambria Math" w:eastAsia="Times New Roman" w:hAnsi="Cambria Math" w:cs="Cambria Math"/>
          <w:sz w:val="20"/>
          <w:szCs w:val="24"/>
        </w:rPr>
        <w:t>⁻</w:t>
      </w:r>
      <w:r w:rsidRPr="009E16C5">
        <w:rPr>
          <w:rFonts w:ascii="Arial" w:eastAsia="Times New Roman" w:hAnsi="Arial" w:cs="Arial"/>
          <w:sz w:val="20"/>
          <w:szCs w:val="24"/>
        </w:rPr>
        <w:t>¹, respectively, whereas the lowest value was observed to be 5.89, 10.05 cm, 9.70 cm, 15.66 g pot</w:t>
      </w:r>
      <w:r w:rsidRPr="009E16C5">
        <w:rPr>
          <w:rFonts w:ascii="Cambria Math" w:eastAsia="Times New Roman" w:hAnsi="Cambria Math" w:cs="Cambria Math"/>
          <w:sz w:val="20"/>
          <w:szCs w:val="24"/>
        </w:rPr>
        <w:t>⁻</w:t>
      </w:r>
      <w:r w:rsidRPr="009E16C5">
        <w:rPr>
          <w:rFonts w:ascii="Arial" w:eastAsia="Times New Roman" w:hAnsi="Arial" w:cs="Arial"/>
          <w:sz w:val="20"/>
          <w:szCs w:val="24"/>
        </w:rPr>
        <w:t>¹, 17.06 g pot</w:t>
      </w:r>
      <w:r w:rsidRPr="009E16C5">
        <w:rPr>
          <w:rFonts w:ascii="Cambria Math" w:eastAsia="Times New Roman" w:hAnsi="Cambria Math" w:cs="Cambria Math"/>
          <w:sz w:val="20"/>
          <w:szCs w:val="24"/>
        </w:rPr>
        <w:t>⁻</w:t>
      </w:r>
      <w:r w:rsidRPr="009E16C5">
        <w:rPr>
          <w:rFonts w:ascii="Arial" w:eastAsia="Times New Roman" w:hAnsi="Arial" w:cs="Arial"/>
          <w:sz w:val="20"/>
          <w:szCs w:val="24"/>
        </w:rPr>
        <w:t>¹, and 0.93 g pot</w:t>
      </w:r>
      <w:r w:rsidRPr="009E16C5">
        <w:rPr>
          <w:rFonts w:ascii="Cambria Math" w:eastAsia="Times New Roman" w:hAnsi="Cambria Math" w:cs="Cambria Math"/>
          <w:sz w:val="20"/>
          <w:szCs w:val="24"/>
        </w:rPr>
        <w:t>⁻</w:t>
      </w:r>
      <w:r w:rsidRPr="009E16C5">
        <w:rPr>
          <w:rFonts w:ascii="Arial" w:eastAsia="Times New Roman" w:hAnsi="Arial" w:cs="Arial"/>
          <w:sz w:val="20"/>
          <w:szCs w:val="24"/>
        </w:rPr>
        <w:t>¹, respectively, for jackfruit peel compost (figure 5 A &amp; B).</w:t>
      </w:r>
    </w:p>
    <w:p w14:paraId="204C8ED8" w14:textId="77777777" w:rsidR="00AA3846" w:rsidRPr="009E16C5" w:rsidRDefault="00AA3846" w:rsidP="00AA3846">
      <w:pPr>
        <w:spacing w:before="100" w:beforeAutospacing="1" w:after="0" w:line="360" w:lineRule="auto"/>
        <w:jc w:val="both"/>
        <w:rPr>
          <w:rFonts w:ascii="Arial" w:eastAsia="Times New Roman" w:hAnsi="Arial" w:cs="Arial"/>
          <w:sz w:val="20"/>
          <w:szCs w:val="24"/>
        </w:rPr>
      </w:pPr>
      <w:r w:rsidRPr="009E16C5">
        <w:rPr>
          <w:rFonts w:ascii="Arial" w:eastAsia="Times New Roman" w:hAnsi="Arial" w:cs="Arial"/>
          <w:sz w:val="20"/>
          <w:szCs w:val="24"/>
        </w:rPr>
        <w:t>On the contrary, among different compost doses, 2000 kg ha</w:t>
      </w:r>
      <w:r w:rsidRPr="009E16C5">
        <w:rPr>
          <w:rFonts w:ascii="Arial" w:eastAsia="Times New Roman" w:hAnsi="Arial" w:cs="Arial"/>
          <w:sz w:val="20"/>
          <w:szCs w:val="24"/>
          <w:vertAlign w:val="superscript"/>
        </w:rPr>
        <w:t>-1</w:t>
      </w:r>
      <w:r w:rsidRPr="009E16C5">
        <w:rPr>
          <w:rFonts w:ascii="Arial" w:eastAsia="Times New Roman" w:hAnsi="Arial" w:cs="Arial"/>
          <w:sz w:val="20"/>
          <w:szCs w:val="24"/>
        </w:rPr>
        <w:t xml:space="preserve"> produced the highest morphological and yield attributes as compared with the other composts. Leaf, root length, shoot length, PFW, and PDW of mango peel were observed at 8.00, 13.90 cm, 11.74 cm, 28.09 g pot</w:t>
      </w:r>
      <w:r w:rsidRPr="009E16C5">
        <w:rPr>
          <w:rFonts w:ascii="Arial" w:eastAsia="Times New Roman" w:hAnsi="Arial" w:cs="Arial"/>
          <w:sz w:val="20"/>
          <w:szCs w:val="24"/>
          <w:vertAlign w:val="superscript"/>
        </w:rPr>
        <w:t>-1</w:t>
      </w:r>
      <w:r w:rsidRPr="009E16C5">
        <w:rPr>
          <w:rFonts w:ascii="Arial" w:eastAsia="Times New Roman" w:hAnsi="Arial" w:cs="Arial"/>
          <w:sz w:val="20"/>
          <w:szCs w:val="24"/>
        </w:rPr>
        <w:t>, and 1.58 g pot</w:t>
      </w:r>
      <w:r w:rsidRPr="009E16C5">
        <w:rPr>
          <w:rFonts w:ascii="Arial" w:eastAsia="Times New Roman" w:hAnsi="Arial" w:cs="Arial"/>
          <w:sz w:val="20"/>
          <w:szCs w:val="24"/>
          <w:vertAlign w:val="superscript"/>
        </w:rPr>
        <w:t>-1</w:t>
      </w:r>
      <w:r w:rsidRPr="009E16C5">
        <w:rPr>
          <w:rFonts w:ascii="Arial" w:eastAsia="Times New Roman" w:hAnsi="Arial" w:cs="Arial"/>
          <w:sz w:val="20"/>
          <w:szCs w:val="24"/>
        </w:rPr>
        <w:t>, respectively, whereas the lowest value was observed at 5.25, 9.95 cm, 8.86 cm, 10.86 g pot</w:t>
      </w:r>
      <w:r w:rsidRPr="009E16C5">
        <w:rPr>
          <w:rFonts w:ascii="Arial" w:eastAsia="Times New Roman" w:hAnsi="Arial" w:cs="Arial"/>
          <w:sz w:val="20"/>
          <w:szCs w:val="24"/>
          <w:vertAlign w:val="superscript"/>
        </w:rPr>
        <w:t>-1</w:t>
      </w:r>
      <w:r w:rsidRPr="009E16C5">
        <w:rPr>
          <w:rFonts w:ascii="Arial" w:eastAsia="Times New Roman" w:hAnsi="Arial" w:cs="Arial"/>
          <w:sz w:val="20"/>
          <w:szCs w:val="24"/>
        </w:rPr>
        <w:t>, 11.84 g pot</w:t>
      </w:r>
      <w:r w:rsidRPr="009E16C5">
        <w:rPr>
          <w:rFonts w:ascii="Arial" w:eastAsia="Times New Roman" w:hAnsi="Arial" w:cs="Arial"/>
          <w:sz w:val="20"/>
          <w:szCs w:val="24"/>
          <w:vertAlign w:val="superscript"/>
        </w:rPr>
        <w:t>-1</w:t>
      </w:r>
      <w:r w:rsidRPr="009E16C5">
        <w:rPr>
          <w:rFonts w:ascii="Arial" w:eastAsia="Times New Roman" w:hAnsi="Arial" w:cs="Arial"/>
          <w:sz w:val="20"/>
          <w:szCs w:val="24"/>
        </w:rPr>
        <w:t>, and 0.62 g pot</w:t>
      </w:r>
      <w:r w:rsidRPr="009E16C5">
        <w:rPr>
          <w:rFonts w:ascii="Arial" w:eastAsia="Times New Roman" w:hAnsi="Arial" w:cs="Arial"/>
          <w:sz w:val="20"/>
          <w:szCs w:val="24"/>
          <w:vertAlign w:val="superscript"/>
        </w:rPr>
        <w:t>-1</w:t>
      </w:r>
      <w:r w:rsidRPr="009E16C5">
        <w:rPr>
          <w:rFonts w:ascii="Arial" w:eastAsia="Times New Roman" w:hAnsi="Arial" w:cs="Arial"/>
          <w:sz w:val="20"/>
          <w:szCs w:val="24"/>
        </w:rPr>
        <w:t>, respectively, for jackfruit peel compost (figures 5 C &amp; D). Leaf number, shoot and root length @2000 kg ha-1 accounted for a 34.26, 28.40, and 25.51% increase compared with @1000 kg ha</w:t>
      </w:r>
      <w:r w:rsidRPr="009E16C5">
        <w:rPr>
          <w:rFonts w:ascii="Arial" w:eastAsia="Times New Roman" w:hAnsi="Arial" w:cs="Arial"/>
          <w:sz w:val="20"/>
          <w:szCs w:val="24"/>
          <w:vertAlign w:val="superscript"/>
        </w:rPr>
        <w:t>-1</w:t>
      </w:r>
      <w:r w:rsidRPr="009E16C5">
        <w:rPr>
          <w:rFonts w:ascii="Arial" w:eastAsia="Times New Roman" w:hAnsi="Arial" w:cs="Arial"/>
          <w:sz w:val="20"/>
          <w:szCs w:val="24"/>
        </w:rPr>
        <w:t xml:space="preserve">, whereas a 57.85, and 60.58% increase in PFW, and PDW was observed for applying </w:t>
      </w:r>
      <w:bookmarkStart w:id="2" w:name="_GoBack"/>
      <w:r w:rsidRPr="009E16C5">
        <w:rPr>
          <w:rFonts w:ascii="Arial" w:eastAsia="Times New Roman" w:hAnsi="Arial" w:cs="Arial"/>
          <w:sz w:val="20"/>
          <w:szCs w:val="24"/>
        </w:rPr>
        <w:t>@</w:t>
      </w:r>
      <w:bookmarkEnd w:id="2"/>
      <w:r w:rsidRPr="009E16C5">
        <w:rPr>
          <w:rFonts w:ascii="Arial" w:eastAsia="Times New Roman" w:hAnsi="Arial" w:cs="Arial"/>
          <w:sz w:val="20"/>
          <w:szCs w:val="24"/>
        </w:rPr>
        <w:t>2000 kg ha</w:t>
      </w:r>
      <w:r w:rsidRPr="009E16C5">
        <w:rPr>
          <w:rFonts w:ascii="Arial" w:eastAsia="Times New Roman" w:hAnsi="Arial" w:cs="Arial"/>
          <w:sz w:val="20"/>
          <w:szCs w:val="24"/>
          <w:vertAlign w:val="superscript"/>
        </w:rPr>
        <w:t>-1</w:t>
      </w:r>
      <w:r w:rsidRPr="009E16C5">
        <w:rPr>
          <w:rFonts w:ascii="Arial" w:eastAsia="Times New Roman" w:hAnsi="Arial" w:cs="Arial"/>
          <w:sz w:val="20"/>
          <w:szCs w:val="24"/>
        </w:rPr>
        <w:t xml:space="preserve"> compared with @1000 kg ha</w:t>
      </w:r>
      <w:r w:rsidRPr="009E16C5">
        <w:rPr>
          <w:rFonts w:ascii="Arial" w:eastAsia="Times New Roman" w:hAnsi="Arial" w:cs="Arial"/>
          <w:sz w:val="20"/>
          <w:szCs w:val="24"/>
          <w:vertAlign w:val="superscript"/>
        </w:rPr>
        <w:t>-1</w:t>
      </w:r>
      <w:r w:rsidRPr="009E16C5">
        <w:rPr>
          <w:rFonts w:ascii="Arial" w:eastAsia="Times New Roman" w:hAnsi="Arial" w:cs="Arial"/>
          <w:sz w:val="20"/>
          <w:szCs w:val="24"/>
        </w:rPr>
        <w:t>.</w:t>
      </w:r>
    </w:p>
    <w:p w14:paraId="722554E4" w14:textId="6D5EBEB8" w:rsidR="00AF5CAD" w:rsidRDefault="000C2C7C" w:rsidP="008466A3">
      <w:pPr>
        <w:spacing w:after="0"/>
        <w:jc w:val="center"/>
        <w:rPr>
          <w:noProof/>
        </w:rPr>
      </w:pPr>
      <w:r w:rsidRPr="000C2C7C">
        <w:rPr>
          <w:noProof/>
        </w:rPr>
        <w:lastRenderedPageBreak/>
        <w:drawing>
          <wp:inline distT="0" distB="0" distL="0" distR="0" wp14:anchorId="2C9F8FD4" wp14:editId="42C955CD">
            <wp:extent cx="5422265" cy="3079699"/>
            <wp:effectExtent l="0" t="0" r="6985"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40148" cy="3089856"/>
                    </a:xfrm>
                    <a:prstGeom prst="rect">
                      <a:avLst/>
                    </a:prstGeom>
                    <a:noFill/>
                    <a:ln>
                      <a:noFill/>
                    </a:ln>
                  </pic:spPr>
                </pic:pic>
              </a:graphicData>
            </a:graphic>
          </wp:inline>
        </w:drawing>
      </w:r>
    </w:p>
    <w:p w14:paraId="7A084B8C" w14:textId="2E71FADC" w:rsidR="00F56B04" w:rsidRPr="009E16C5" w:rsidRDefault="008F3A9F" w:rsidP="00AA3846">
      <w:pPr>
        <w:jc w:val="both"/>
        <w:rPr>
          <w:rFonts w:ascii="Arial" w:hAnsi="Arial" w:cs="Arial"/>
          <w:i/>
          <w:color w:val="000000" w:themeColor="text1"/>
          <w:sz w:val="20"/>
          <w:szCs w:val="20"/>
        </w:rPr>
      </w:pPr>
      <w:r w:rsidRPr="009E16C5">
        <w:rPr>
          <w:rFonts w:ascii="Arial" w:hAnsi="Arial" w:cs="Arial"/>
          <w:b/>
          <w:i/>
          <w:sz w:val="20"/>
          <w:szCs w:val="20"/>
        </w:rPr>
        <w:t>Fig</w:t>
      </w:r>
      <w:r w:rsidR="00334AF6" w:rsidRPr="009E16C5">
        <w:rPr>
          <w:rFonts w:ascii="Arial" w:hAnsi="Arial" w:cs="Arial"/>
          <w:b/>
          <w:i/>
          <w:sz w:val="20"/>
          <w:szCs w:val="20"/>
        </w:rPr>
        <w:t>.</w:t>
      </w:r>
      <w:r w:rsidRPr="009E16C5">
        <w:rPr>
          <w:rFonts w:ascii="Arial" w:hAnsi="Arial" w:cs="Arial"/>
          <w:b/>
          <w:i/>
          <w:sz w:val="20"/>
          <w:szCs w:val="20"/>
        </w:rPr>
        <w:t xml:space="preserve"> 5</w:t>
      </w:r>
      <w:r w:rsidR="00334AF6" w:rsidRPr="009E16C5">
        <w:rPr>
          <w:rFonts w:ascii="Arial" w:hAnsi="Arial" w:cs="Arial"/>
          <w:b/>
          <w:i/>
          <w:sz w:val="20"/>
          <w:szCs w:val="20"/>
        </w:rPr>
        <w:t>.</w:t>
      </w:r>
      <w:r w:rsidRPr="009E16C5">
        <w:rPr>
          <w:rFonts w:ascii="Arial" w:hAnsi="Arial" w:cs="Arial"/>
          <w:i/>
          <w:sz w:val="20"/>
          <w:szCs w:val="20"/>
        </w:rPr>
        <w:t xml:space="preserve"> Morphological and yield properties of </w:t>
      </w:r>
      <w:r w:rsidR="003478BE" w:rsidRPr="009E16C5">
        <w:rPr>
          <w:rFonts w:ascii="Arial" w:hAnsi="Arial" w:cs="Arial"/>
          <w:i/>
          <w:sz w:val="20"/>
          <w:szCs w:val="20"/>
        </w:rPr>
        <w:t>Malabar</w:t>
      </w:r>
      <w:r w:rsidRPr="009E16C5">
        <w:rPr>
          <w:rFonts w:ascii="Arial" w:hAnsi="Arial" w:cs="Arial"/>
          <w:i/>
          <w:sz w:val="20"/>
          <w:szCs w:val="20"/>
        </w:rPr>
        <w:t xml:space="preserve"> spinach</w:t>
      </w:r>
      <w:r w:rsidR="00F56B04" w:rsidRPr="009E16C5">
        <w:rPr>
          <w:rFonts w:ascii="Arial" w:hAnsi="Arial" w:cs="Arial"/>
          <w:i/>
          <w:sz w:val="20"/>
          <w:szCs w:val="20"/>
        </w:rPr>
        <w:t>;</w:t>
      </w:r>
      <w:r w:rsidRPr="009E16C5">
        <w:rPr>
          <w:rFonts w:ascii="Arial" w:hAnsi="Arial" w:cs="Arial"/>
          <w:i/>
          <w:sz w:val="20"/>
          <w:szCs w:val="20"/>
        </w:rPr>
        <w:t xml:space="preserve"> </w:t>
      </w:r>
      <w:r w:rsidR="00F56B04" w:rsidRPr="009E16C5">
        <w:rPr>
          <w:rFonts w:ascii="Arial" w:hAnsi="Arial" w:cs="Arial"/>
          <w:i/>
          <w:color w:val="000000" w:themeColor="text1"/>
          <w:sz w:val="20"/>
          <w:szCs w:val="20"/>
        </w:rPr>
        <w:t xml:space="preserve">(A) leaf number, root length and shoot length against different composts; (B), plant fresh weight (PFW) and plant dry weight (PDW) against different composts; (C) leaf number, root length and shoot length against different doses; (B), plant fresh weight (PFW) and plant dry weight (PDW) against different doses. A bar of a figure (e.g., Fig. A) having dissimilar letter (s) varied statistically at 5% level of probability. The error bar represents mean ± standard error of three measurements. </w:t>
      </w:r>
    </w:p>
    <w:p w14:paraId="5208B7A1" w14:textId="6DD55047" w:rsidR="008D2353" w:rsidRPr="009E16C5" w:rsidRDefault="009E16C5" w:rsidP="003C218A">
      <w:pPr>
        <w:spacing w:after="0" w:line="360" w:lineRule="auto"/>
        <w:jc w:val="both"/>
        <w:rPr>
          <w:rFonts w:ascii="Arial" w:hAnsi="Arial" w:cs="Arial"/>
          <w:b/>
          <w:szCs w:val="24"/>
        </w:rPr>
      </w:pPr>
      <w:r w:rsidRPr="009E16C5">
        <w:rPr>
          <w:rFonts w:ascii="Arial" w:hAnsi="Arial" w:cs="Arial"/>
          <w:b/>
          <w:szCs w:val="24"/>
        </w:rPr>
        <w:t xml:space="preserve">4. DISCUSSION </w:t>
      </w:r>
    </w:p>
    <w:p w14:paraId="61824A07" w14:textId="77777777" w:rsidR="001550BE" w:rsidRPr="009E16C5" w:rsidRDefault="001550BE" w:rsidP="003C218A">
      <w:pPr>
        <w:spacing w:after="0" w:line="360" w:lineRule="auto"/>
        <w:jc w:val="both"/>
        <w:rPr>
          <w:rFonts w:ascii="Arial" w:eastAsia="Times New Roman" w:hAnsi="Arial" w:cs="Arial"/>
          <w:sz w:val="20"/>
          <w:szCs w:val="20"/>
        </w:rPr>
      </w:pPr>
      <w:r w:rsidRPr="009E16C5">
        <w:rPr>
          <w:rFonts w:ascii="Arial" w:eastAsia="Times New Roman" w:hAnsi="Arial" w:cs="Arial"/>
          <w:sz w:val="20"/>
          <w:szCs w:val="20"/>
        </w:rPr>
        <w:t>The analysis of the soil sample confirms that it’s a clay-textured soil with moderate organic carbon and high cation exchange capacity, which was also investigated by Nasrin et al. 2023. Though there was no additional fertilizer added to the experiment during the study period, plant nutrition was covered by the nutrients in the soil. The highest morphological and yield attributes were observed for 2000 kg ha</w:t>
      </w:r>
      <w:r w:rsidRPr="009E16C5">
        <w:rPr>
          <w:rFonts w:ascii="Arial" w:eastAsia="Times New Roman" w:hAnsi="Arial" w:cs="Arial"/>
          <w:sz w:val="20"/>
          <w:szCs w:val="20"/>
          <w:vertAlign w:val="superscript"/>
        </w:rPr>
        <w:t>-1</w:t>
      </w:r>
      <w:r w:rsidRPr="009E16C5">
        <w:rPr>
          <w:rFonts w:ascii="Arial" w:eastAsia="Times New Roman" w:hAnsi="Arial" w:cs="Arial"/>
          <w:sz w:val="20"/>
          <w:szCs w:val="20"/>
        </w:rPr>
        <w:t xml:space="preserve"> treatment whereas entirely opposite results have been obtained for control where there was no addition of any types of compost. Among the composts, the morphology and yield of mango and banana peel were significantly higher than jackfruit peel composts.</w:t>
      </w:r>
    </w:p>
    <w:p w14:paraId="5E5ED51E" w14:textId="652F0D51" w:rsidR="001550BE" w:rsidRPr="009E16C5" w:rsidRDefault="001550BE" w:rsidP="009E16C5">
      <w:pPr>
        <w:spacing w:before="100" w:beforeAutospacing="1" w:after="0" w:line="360" w:lineRule="auto"/>
        <w:jc w:val="both"/>
        <w:rPr>
          <w:rFonts w:ascii="Arial" w:eastAsia="Times New Roman" w:hAnsi="Arial" w:cs="Arial"/>
          <w:sz w:val="20"/>
          <w:szCs w:val="20"/>
        </w:rPr>
      </w:pPr>
      <w:r w:rsidRPr="009E16C5">
        <w:rPr>
          <w:rFonts w:ascii="Arial" w:eastAsia="Times New Roman" w:hAnsi="Arial" w:cs="Arial"/>
          <w:sz w:val="20"/>
          <w:szCs w:val="20"/>
        </w:rPr>
        <w:t>The study showed a strongly positive correlation for leaf number, shoot and root length, and plant fresh weight, but negative or no correlation was investigated in plant dry weight for jackfruit peel compost. A similar result was also observed for mango peel and banana peel compost in this study. According to different compost doses, leaf number was positively correlated where linear regression was observed: R</w:t>
      </w:r>
      <w:r w:rsidRPr="009E16C5">
        <w:rPr>
          <w:rFonts w:ascii="Arial" w:eastAsia="Times New Roman" w:hAnsi="Arial" w:cs="Arial"/>
          <w:sz w:val="20"/>
          <w:szCs w:val="20"/>
          <w:vertAlign w:val="superscript"/>
        </w:rPr>
        <w:t>2</w:t>
      </w:r>
      <w:r w:rsidRPr="009E16C5">
        <w:rPr>
          <w:rFonts w:ascii="Arial" w:eastAsia="Times New Roman" w:hAnsi="Arial" w:cs="Arial"/>
          <w:sz w:val="20"/>
          <w:szCs w:val="20"/>
        </w:rPr>
        <w:t xml:space="preserve"> = 0.88, R</w:t>
      </w:r>
      <w:r w:rsidRPr="009E16C5">
        <w:rPr>
          <w:rFonts w:ascii="Arial" w:eastAsia="Times New Roman" w:hAnsi="Arial" w:cs="Arial"/>
          <w:sz w:val="20"/>
          <w:szCs w:val="20"/>
          <w:vertAlign w:val="superscript"/>
        </w:rPr>
        <w:t>2</w:t>
      </w:r>
      <w:r w:rsidRPr="009E16C5">
        <w:rPr>
          <w:rFonts w:ascii="Arial" w:eastAsia="Times New Roman" w:hAnsi="Arial" w:cs="Arial"/>
          <w:sz w:val="20"/>
          <w:szCs w:val="20"/>
        </w:rPr>
        <w:t xml:space="preserve"> = 0.91, and R</w:t>
      </w:r>
      <w:r w:rsidRPr="009E16C5">
        <w:rPr>
          <w:rFonts w:ascii="Arial" w:eastAsia="Times New Roman" w:hAnsi="Arial" w:cs="Arial"/>
          <w:sz w:val="20"/>
          <w:szCs w:val="20"/>
          <w:vertAlign w:val="superscript"/>
        </w:rPr>
        <w:t>2</w:t>
      </w:r>
      <w:r w:rsidRPr="009E16C5">
        <w:rPr>
          <w:rFonts w:ascii="Arial" w:eastAsia="Times New Roman" w:hAnsi="Arial" w:cs="Arial"/>
          <w:sz w:val="20"/>
          <w:szCs w:val="20"/>
        </w:rPr>
        <w:t xml:space="preserve"> = 0.92 for jackfruit, mango, and banana peel, respectively (Fig. 6 A, B, and C). Similarly, for shoot length, it was also positively correlated, and R² = 0.63, R² = 0.44, and R² = 0.61 were observed for jackfruit, mango, and banana peel, respectively (Fig. 6 D, E, and F). The other morphological attribute root length showed a strong positive correlation with jackfruit, mango, and banana peel, having values of R</w:t>
      </w:r>
      <w:r w:rsidRPr="009E16C5">
        <w:rPr>
          <w:rFonts w:ascii="Arial" w:eastAsia="Times New Roman" w:hAnsi="Arial" w:cs="Arial"/>
          <w:sz w:val="20"/>
          <w:szCs w:val="20"/>
          <w:vertAlign w:val="superscript"/>
        </w:rPr>
        <w:t>2</w:t>
      </w:r>
      <w:r w:rsidRPr="009E16C5">
        <w:rPr>
          <w:rFonts w:ascii="Arial" w:eastAsia="Times New Roman" w:hAnsi="Arial" w:cs="Arial"/>
          <w:sz w:val="20"/>
          <w:szCs w:val="20"/>
        </w:rPr>
        <w:t xml:space="preserve"> = 0.77, R</w:t>
      </w:r>
      <w:r w:rsidRPr="009E16C5">
        <w:rPr>
          <w:rFonts w:ascii="Arial" w:eastAsia="Times New Roman" w:hAnsi="Arial" w:cs="Arial"/>
          <w:sz w:val="20"/>
          <w:szCs w:val="20"/>
          <w:vertAlign w:val="superscript"/>
        </w:rPr>
        <w:t>2</w:t>
      </w:r>
      <w:r w:rsidRPr="009E16C5">
        <w:rPr>
          <w:rFonts w:ascii="Arial" w:eastAsia="Times New Roman" w:hAnsi="Arial" w:cs="Arial"/>
          <w:sz w:val="20"/>
          <w:szCs w:val="20"/>
        </w:rPr>
        <w:t xml:space="preserve"> = 0.76, and R</w:t>
      </w:r>
      <w:r w:rsidRPr="009E16C5">
        <w:rPr>
          <w:rFonts w:ascii="Arial" w:eastAsia="Times New Roman" w:hAnsi="Arial" w:cs="Arial"/>
          <w:sz w:val="20"/>
          <w:szCs w:val="20"/>
          <w:vertAlign w:val="superscript"/>
        </w:rPr>
        <w:t>2</w:t>
      </w:r>
      <w:r w:rsidRPr="009E16C5">
        <w:rPr>
          <w:rFonts w:ascii="Arial" w:eastAsia="Times New Roman" w:hAnsi="Arial" w:cs="Arial"/>
          <w:sz w:val="20"/>
          <w:szCs w:val="20"/>
        </w:rPr>
        <w:t xml:space="preserve"> = 0.81, respectively (Fig. 6 G, H, and I). From the study, plant fresh weight </w:t>
      </w:r>
      <w:r w:rsidR="00E148C0" w:rsidRPr="009E16C5">
        <w:rPr>
          <w:rFonts w:ascii="Arial" w:eastAsia="Times New Roman" w:hAnsi="Arial" w:cs="Arial"/>
          <w:sz w:val="20"/>
          <w:szCs w:val="20"/>
        </w:rPr>
        <w:t>was</w:t>
      </w:r>
      <w:r w:rsidRPr="009E16C5">
        <w:rPr>
          <w:rFonts w:ascii="Arial" w:eastAsia="Times New Roman" w:hAnsi="Arial" w:cs="Arial"/>
          <w:sz w:val="20"/>
          <w:szCs w:val="20"/>
        </w:rPr>
        <w:t xml:space="preserve"> strongly correlated with a linear regression obtaining a value of R</w:t>
      </w:r>
      <w:r w:rsidRPr="009E16C5">
        <w:rPr>
          <w:rFonts w:ascii="Arial" w:eastAsia="Times New Roman" w:hAnsi="Arial" w:cs="Arial"/>
          <w:sz w:val="20"/>
          <w:szCs w:val="20"/>
          <w:vertAlign w:val="superscript"/>
        </w:rPr>
        <w:t>2</w:t>
      </w:r>
      <w:r w:rsidRPr="009E16C5">
        <w:rPr>
          <w:rFonts w:ascii="Arial" w:eastAsia="Times New Roman" w:hAnsi="Arial" w:cs="Arial"/>
          <w:sz w:val="20"/>
          <w:szCs w:val="20"/>
        </w:rPr>
        <w:t xml:space="preserve"> = 0.86 (Fig. 7, F). In the case </w:t>
      </w:r>
      <w:r w:rsidRPr="009E16C5">
        <w:rPr>
          <w:rFonts w:ascii="Arial" w:eastAsia="Times New Roman" w:hAnsi="Arial" w:cs="Arial"/>
          <w:sz w:val="20"/>
          <w:szCs w:val="20"/>
        </w:rPr>
        <w:lastRenderedPageBreak/>
        <w:t>of plant dry weight, it was negatively correlated with different compost doses, and the R</w:t>
      </w:r>
      <w:r w:rsidRPr="009E16C5">
        <w:rPr>
          <w:rFonts w:ascii="Arial" w:eastAsia="Times New Roman" w:hAnsi="Arial" w:cs="Arial"/>
          <w:sz w:val="20"/>
          <w:szCs w:val="20"/>
          <w:vertAlign w:val="superscript"/>
        </w:rPr>
        <w:t>2</w:t>
      </w:r>
      <w:r w:rsidRPr="009E16C5">
        <w:rPr>
          <w:rFonts w:ascii="Arial" w:eastAsia="Times New Roman" w:hAnsi="Arial" w:cs="Arial"/>
          <w:sz w:val="20"/>
          <w:szCs w:val="20"/>
        </w:rPr>
        <w:t xml:space="preserve"> value was obtained: R</w:t>
      </w:r>
      <w:r w:rsidRPr="009E16C5">
        <w:rPr>
          <w:rFonts w:ascii="Arial" w:eastAsia="Times New Roman" w:hAnsi="Arial" w:cs="Arial"/>
          <w:sz w:val="20"/>
          <w:szCs w:val="20"/>
          <w:vertAlign w:val="superscript"/>
        </w:rPr>
        <w:t>2</w:t>
      </w:r>
      <w:r w:rsidRPr="009E16C5">
        <w:rPr>
          <w:rFonts w:ascii="Arial" w:eastAsia="Times New Roman" w:hAnsi="Arial" w:cs="Arial"/>
          <w:sz w:val="20"/>
          <w:szCs w:val="20"/>
        </w:rPr>
        <w:t xml:space="preserve"> = 0.73, R</w:t>
      </w:r>
      <w:r w:rsidRPr="009E16C5">
        <w:rPr>
          <w:rFonts w:ascii="Arial" w:eastAsia="Times New Roman" w:hAnsi="Arial" w:cs="Arial"/>
          <w:sz w:val="20"/>
          <w:szCs w:val="20"/>
          <w:vertAlign w:val="superscript"/>
        </w:rPr>
        <w:t>2</w:t>
      </w:r>
      <w:r w:rsidRPr="009E16C5">
        <w:rPr>
          <w:rFonts w:ascii="Arial" w:eastAsia="Times New Roman" w:hAnsi="Arial" w:cs="Arial"/>
          <w:sz w:val="20"/>
          <w:szCs w:val="20"/>
        </w:rPr>
        <w:t xml:space="preserve"> = 0.77, and R</w:t>
      </w:r>
      <w:r w:rsidRPr="009E16C5">
        <w:rPr>
          <w:rFonts w:ascii="Arial" w:eastAsia="Times New Roman" w:hAnsi="Arial" w:cs="Arial"/>
          <w:sz w:val="20"/>
          <w:szCs w:val="20"/>
          <w:vertAlign w:val="superscript"/>
        </w:rPr>
        <w:t>2</w:t>
      </w:r>
      <w:r w:rsidRPr="009E16C5">
        <w:rPr>
          <w:rFonts w:ascii="Arial" w:eastAsia="Times New Roman" w:hAnsi="Arial" w:cs="Arial"/>
          <w:sz w:val="20"/>
          <w:szCs w:val="20"/>
        </w:rPr>
        <w:t xml:space="preserve"> = 0.74, respectively (Fig. 7, G and I). Throughout the study, all the rates of compost treatments were better than the no compost control with respect to all growth parameters. Variation in morphology and yield was due to the nutrient uptake of plants from the soil, where a high dose of fertilizer may release the highest amount of available nutrients for plants. Afrin and Billah </w:t>
      </w:r>
      <w:r w:rsidR="008466A3" w:rsidRPr="009E16C5">
        <w:rPr>
          <w:rFonts w:ascii="Arial" w:eastAsia="Times New Roman" w:hAnsi="Arial" w:cs="Arial"/>
          <w:sz w:val="20"/>
          <w:szCs w:val="20"/>
        </w:rPr>
        <w:t>(</w:t>
      </w:r>
      <w:r w:rsidRPr="009E16C5">
        <w:rPr>
          <w:rFonts w:ascii="Arial" w:eastAsia="Times New Roman" w:hAnsi="Arial" w:cs="Arial"/>
          <w:sz w:val="20"/>
          <w:szCs w:val="20"/>
        </w:rPr>
        <w:t>2020</w:t>
      </w:r>
      <w:r w:rsidR="008466A3" w:rsidRPr="009E16C5">
        <w:rPr>
          <w:rFonts w:ascii="Arial" w:eastAsia="Times New Roman" w:hAnsi="Arial" w:cs="Arial"/>
          <w:sz w:val="20"/>
          <w:szCs w:val="20"/>
        </w:rPr>
        <w:t>)</w:t>
      </w:r>
      <w:r w:rsidRPr="009E16C5">
        <w:rPr>
          <w:rFonts w:ascii="Arial" w:eastAsia="Times New Roman" w:hAnsi="Arial" w:cs="Arial"/>
          <w:sz w:val="20"/>
          <w:szCs w:val="20"/>
        </w:rPr>
        <w:t xml:space="preserve"> reported that 2000 kg ha</w:t>
      </w:r>
      <w:r w:rsidRPr="009E16C5">
        <w:rPr>
          <w:rFonts w:ascii="Arial" w:eastAsia="Times New Roman" w:hAnsi="Arial" w:cs="Arial"/>
          <w:sz w:val="20"/>
          <w:szCs w:val="20"/>
          <w:vertAlign w:val="superscript"/>
        </w:rPr>
        <w:t>-1</w:t>
      </w:r>
      <w:r w:rsidRPr="009E16C5">
        <w:rPr>
          <w:rFonts w:ascii="Arial" w:eastAsia="Times New Roman" w:hAnsi="Arial" w:cs="Arial"/>
          <w:sz w:val="20"/>
          <w:szCs w:val="20"/>
        </w:rPr>
        <w:t xml:space="preserve"> decomposed orange peel compost performed better than 1000 and 1500 kg ha</w:t>
      </w:r>
      <w:r w:rsidRPr="009E16C5">
        <w:rPr>
          <w:rFonts w:ascii="Arial" w:eastAsia="Times New Roman" w:hAnsi="Arial" w:cs="Arial"/>
          <w:sz w:val="20"/>
          <w:szCs w:val="20"/>
          <w:vertAlign w:val="superscript"/>
        </w:rPr>
        <w:t>-1</w:t>
      </w:r>
      <w:r w:rsidRPr="009E16C5">
        <w:rPr>
          <w:rFonts w:ascii="Arial" w:eastAsia="Times New Roman" w:hAnsi="Arial" w:cs="Arial"/>
          <w:sz w:val="20"/>
          <w:szCs w:val="20"/>
        </w:rPr>
        <w:t xml:space="preserve"> for the growth and yield of Red Amaranth. Another study of Teshome </w:t>
      </w:r>
      <w:r w:rsidR="008466A3" w:rsidRPr="009E16C5">
        <w:rPr>
          <w:rFonts w:ascii="Arial" w:eastAsia="Times New Roman" w:hAnsi="Arial" w:cs="Arial"/>
          <w:sz w:val="20"/>
          <w:szCs w:val="20"/>
        </w:rPr>
        <w:t>(</w:t>
      </w:r>
      <w:r w:rsidRPr="009E16C5">
        <w:rPr>
          <w:rFonts w:ascii="Arial" w:eastAsia="Times New Roman" w:hAnsi="Arial" w:cs="Arial"/>
          <w:sz w:val="20"/>
          <w:szCs w:val="20"/>
        </w:rPr>
        <w:t>2022</w:t>
      </w:r>
      <w:r w:rsidR="008466A3" w:rsidRPr="009E16C5">
        <w:rPr>
          <w:rFonts w:ascii="Arial" w:eastAsia="Times New Roman" w:hAnsi="Arial" w:cs="Arial"/>
          <w:sz w:val="20"/>
          <w:szCs w:val="20"/>
        </w:rPr>
        <w:t>)</w:t>
      </w:r>
      <w:r w:rsidRPr="009E16C5">
        <w:rPr>
          <w:rFonts w:ascii="Arial" w:eastAsia="Times New Roman" w:hAnsi="Arial" w:cs="Arial"/>
          <w:sz w:val="20"/>
          <w:szCs w:val="20"/>
        </w:rPr>
        <w:t xml:space="preserve"> investigated 1500 kg ha</w:t>
      </w:r>
      <w:r w:rsidRPr="009E16C5">
        <w:rPr>
          <w:rFonts w:ascii="Arial" w:eastAsia="Times New Roman" w:hAnsi="Arial" w:cs="Arial"/>
          <w:sz w:val="20"/>
          <w:szCs w:val="20"/>
          <w:vertAlign w:val="superscript"/>
        </w:rPr>
        <w:t>-</w:t>
      </w:r>
      <w:r w:rsidR="00934FE5" w:rsidRPr="009E16C5">
        <w:rPr>
          <w:rFonts w:ascii="Arial" w:eastAsia="Times New Roman" w:hAnsi="Arial" w:cs="Arial"/>
          <w:sz w:val="20"/>
          <w:szCs w:val="20"/>
          <w:vertAlign w:val="superscript"/>
        </w:rPr>
        <w:t>1</w:t>
      </w:r>
      <w:r w:rsidRPr="009E16C5">
        <w:rPr>
          <w:rFonts w:ascii="Arial" w:eastAsia="Times New Roman" w:hAnsi="Arial" w:cs="Arial"/>
          <w:sz w:val="20"/>
          <w:szCs w:val="20"/>
        </w:rPr>
        <w:t xml:space="preserve"> banana peel compost, which obtained a higher result than that of 1000 and 500 kg ha</w:t>
      </w:r>
      <w:r w:rsidRPr="009E16C5">
        <w:rPr>
          <w:rFonts w:ascii="Arial" w:eastAsia="Times New Roman" w:hAnsi="Arial" w:cs="Arial"/>
          <w:sz w:val="20"/>
          <w:szCs w:val="20"/>
          <w:vertAlign w:val="superscript"/>
        </w:rPr>
        <w:t>-1</w:t>
      </w:r>
      <w:r w:rsidRPr="009E16C5">
        <w:rPr>
          <w:rFonts w:ascii="Arial" w:eastAsia="Times New Roman" w:hAnsi="Arial" w:cs="Arial"/>
          <w:sz w:val="20"/>
          <w:szCs w:val="20"/>
        </w:rPr>
        <w:t xml:space="preserve"> on Swiss chard growth. On the other hand, Muchena et al. </w:t>
      </w:r>
      <w:r w:rsidR="008466A3" w:rsidRPr="009E16C5">
        <w:rPr>
          <w:rFonts w:ascii="Arial" w:eastAsia="Times New Roman" w:hAnsi="Arial" w:cs="Arial"/>
          <w:sz w:val="20"/>
          <w:szCs w:val="20"/>
        </w:rPr>
        <w:t>(</w:t>
      </w:r>
      <w:r w:rsidRPr="009E16C5">
        <w:rPr>
          <w:rFonts w:ascii="Arial" w:eastAsia="Times New Roman" w:hAnsi="Arial" w:cs="Arial"/>
          <w:sz w:val="20"/>
          <w:szCs w:val="20"/>
        </w:rPr>
        <w:t>2021</w:t>
      </w:r>
      <w:r w:rsidR="008466A3" w:rsidRPr="009E16C5">
        <w:rPr>
          <w:rFonts w:ascii="Arial" w:eastAsia="Times New Roman" w:hAnsi="Arial" w:cs="Arial"/>
          <w:sz w:val="20"/>
          <w:szCs w:val="20"/>
        </w:rPr>
        <w:t>)</w:t>
      </w:r>
      <w:r w:rsidRPr="009E16C5">
        <w:rPr>
          <w:rFonts w:ascii="Arial" w:eastAsia="Times New Roman" w:hAnsi="Arial" w:cs="Arial"/>
          <w:sz w:val="20"/>
          <w:szCs w:val="20"/>
        </w:rPr>
        <w:t xml:space="preserve"> obtained the best growth in 30 t ha</w:t>
      </w:r>
      <w:r w:rsidRPr="009E16C5">
        <w:rPr>
          <w:rFonts w:ascii="Arial" w:eastAsia="Times New Roman" w:hAnsi="Arial" w:cs="Arial"/>
          <w:sz w:val="20"/>
          <w:szCs w:val="20"/>
          <w:vertAlign w:val="superscript"/>
        </w:rPr>
        <w:t>-1</w:t>
      </w:r>
      <w:r w:rsidRPr="009E16C5">
        <w:rPr>
          <w:rFonts w:ascii="Arial" w:eastAsia="Times New Roman" w:hAnsi="Arial" w:cs="Arial"/>
          <w:sz w:val="20"/>
          <w:szCs w:val="20"/>
        </w:rPr>
        <w:t xml:space="preserve"> compared to 10 and 20 t ha</w:t>
      </w:r>
      <w:r w:rsidRPr="009E16C5">
        <w:rPr>
          <w:rFonts w:ascii="Arial" w:eastAsia="Times New Roman" w:hAnsi="Arial" w:cs="Arial"/>
          <w:sz w:val="20"/>
          <w:szCs w:val="20"/>
          <w:vertAlign w:val="superscript"/>
        </w:rPr>
        <w:t>-1</w:t>
      </w:r>
      <w:r w:rsidRPr="009E16C5">
        <w:rPr>
          <w:rFonts w:ascii="Arial" w:eastAsia="Times New Roman" w:hAnsi="Arial" w:cs="Arial"/>
          <w:sz w:val="20"/>
          <w:szCs w:val="20"/>
        </w:rPr>
        <w:t xml:space="preserve"> in the case of mushroom substrate application.</w:t>
      </w:r>
    </w:p>
    <w:p w14:paraId="7722D349" w14:textId="0C9EC538" w:rsidR="001550BE" w:rsidRPr="009E16C5" w:rsidRDefault="001550BE" w:rsidP="00AA3846">
      <w:pPr>
        <w:spacing w:before="100" w:beforeAutospacing="1" w:after="0" w:line="360" w:lineRule="auto"/>
        <w:jc w:val="both"/>
        <w:rPr>
          <w:rFonts w:ascii="Arial" w:eastAsia="Times New Roman" w:hAnsi="Arial" w:cs="Arial"/>
          <w:sz w:val="20"/>
          <w:szCs w:val="20"/>
        </w:rPr>
      </w:pPr>
      <w:r w:rsidRPr="009E16C5">
        <w:rPr>
          <w:rFonts w:ascii="Arial" w:eastAsia="Times New Roman" w:hAnsi="Arial" w:cs="Arial"/>
          <w:sz w:val="20"/>
          <w:szCs w:val="20"/>
        </w:rPr>
        <w:t xml:space="preserve">Among the composts, mango peel compost performs the best morphologically due to the fact that it has a relatively higher nutrient content than the other peel composts, which may stimulate plant growth. Our study aligns with Tsan et al. </w:t>
      </w:r>
      <w:r w:rsidR="008466A3" w:rsidRPr="009E16C5">
        <w:rPr>
          <w:rFonts w:ascii="Arial" w:eastAsia="Times New Roman" w:hAnsi="Arial" w:cs="Arial"/>
          <w:sz w:val="20"/>
          <w:szCs w:val="20"/>
        </w:rPr>
        <w:t>(</w:t>
      </w:r>
      <w:r w:rsidRPr="009E16C5">
        <w:rPr>
          <w:rFonts w:ascii="Arial" w:eastAsia="Times New Roman" w:hAnsi="Arial" w:cs="Arial"/>
          <w:sz w:val="20"/>
          <w:szCs w:val="20"/>
        </w:rPr>
        <w:t>2018</w:t>
      </w:r>
      <w:r w:rsidR="008466A3" w:rsidRPr="009E16C5">
        <w:rPr>
          <w:rFonts w:ascii="Arial" w:eastAsia="Times New Roman" w:hAnsi="Arial" w:cs="Arial"/>
          <w:sz w:val="20"/>
          <w:szCs w:val="20"/>
        </w:rPr>
        <w:t>)</w:t>
      </w:r>
      <w:r w:rsidRPr="009E16C5">
        <w:rPr>
          <w:rFonts w:ascii="Arial" w:eastAsia="Times New Roman" w:hAnsi="Arial" w:cs="Arial"/>
          <w:sz w:val="20"/>
          <w:szCs w:val="20"/>
        </w:rPr>
        <w:t xml:space="preserve">, who investigated mango, fish wastes, and sugar compost extract of 2:1:1 applied to soil, which gives better plant growth than the other ratios of 1:1:1 and 3:1:1. A study of Tran et al. 2021 proposed that jackfruit fiber mixed with coconut fiber resulted in better results than the other composts. Though we have obtained mango peel compost as the best contributor, Khairnar and Nair (2019) investigated banana peel powder as the best organic fertilizer, better than eggshell and sweet lime powder. Results of the study were similar to the findings of Teshome (2022), </w:t>
      </w:r>
      <w:proofErr w:type="spellStart"/>
      <w:r w:rsidRPr="009E16C5">
        <w:rPr>
          <w:rFonts w:ascii="Arial" w:eastAsia="Times New Roman" w:hAnsi="Arial" w:cs="Arial"/>
          <w:sz w:val="20"/>
          <w:szCs w:val="20"/>
        </w:rPr>
        <w:t>Civeira</w:t>
      </w:r>
      <w:proofErr w:type="spellEnd"/>
      <w:r w:rsidRPr="009E16C5">
        <w:rPr>
          <w:rFonts w:ascii="Arial" w:eastAsia="Times New Roman" w:hAnsi="Arial" w:cs="Arial"/>
          <w:sz w:val="20"/>
          <w:szCs w:val="20"/>
        </w:rPr>
        <w:t xml:space="preserve"> (2010), </w:t>
      </w:r>
      <w:proofErr w:type="spellStart"/>
      <w:r w:rsidRPr="009E16C5">
        <w:rPr>
          <w:rFonts w:ascii="Arial" w:eastAsia="Times New Roman" w:hAnsi="Arial" w:cs="Arial"/>
          <w:sz w:val="20"/>
          <w:szCs w:val="20"/>
        </w:rPr>
        <w:t>Imthiyas</w:t>
      </w:r>
      <w:proofErr w:type="spellEnd"/>
      <w:r w:rsidRPr="009E16C5">
        <w:rPr>
          <w:rFonts w:ascii="Arial" w:eastAsia="Times New Roman" w:hAnsi="Arial" w:cs="Arial"/>
          <w:sz w:val="20"/>
          <w:szCs w:val="20"/>
        </w:rPr>
        <w:t xml:space="preserve"> and Seran (2014).</w:t>
      </w:r>
    </w:p>
    <w:p w14:paraId="54DE3774" w14:textId="297B3314" w:rsidR="00CD6844" w:rsidRDefault="00B36E68" w:rsidP="005F4265">
      <w:pPr>
        <w:spacing w:after="0"/>
      </w:pPr>
      <w:r w:rsidRPr="00B36E68">
        <w:rPr>
          <w:noProof/>
        </w:rPr>
        <w:drawing>
          <wp:inline distT="0" distB="0" distL="0" distR="0" wp14:anchorId="62E3D405" wp14:editId="40A22E11">
            <wp:extent cx="5478780" cy="3226003"/>
            <wp:effectExtent l="0" t="0" r="7620" b="0"/>
            <wp:docPr id="10415278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99328" cy="3238102"/>
                    </a:xfrm>
                    <a:prstGeom prst="rect">
                      <a:avLst/>
                    </a:prstGeom>
                    <a:noFill/>
                    <a:ln>
                      <a:noFill/>
                    </a:ln>
                  </pic:spPr>
                </pic:pic>
              </a:graphicData>
            </a:graphic>
          </wp:inline>
        </w:drawing>
      </w:r>
    </w:p>
    <w:p w14:paraId="6CF1FA05" w14:textId="2EAC8327" w:rsidR="00F56B04" w:rsidRPr="009E16C5" w:rsidRDefault="00525BC8" w:rsidP="005F4265">
      <w:pPr>
        <w:spacing w:after="0"/>
        <w:jc w:val="both"/>
        <w:rPr>
          <w:rFonts w:ascii="Arial" w:hAnsi="Arial" w:cs="Arial"/>
          <w:color w:val="000000" w:themeColor="text1"/>
          <w:sz w:val="20"/>
          <w:szCs w:val="20"/>
        </w:rPr>
      </w:pPr>
      <w:r w:rsidRPr="009E16C5">
        <w:rPr>
          <w:rFonts w:ascii="Arial" w:hAnsi="Arial" w:cs="Arial"/>
          <w:b/>
          <w:i/>
          <w:sz w:val="20"/>
          <w:szCs w:val="20"/>
        </w:rPr>
        <w:t>Fig</w:t>
      </w:r>
      <w:r w:rsidR="005F4265" w:rsidRPr="009E16C5">
        <w:rPr>
          <w:rFonts w:ascii="Arial" w:hAnsi="Arial" w:cs="Arial"/>
          <w:b/>
          <w:i/>
          <w:sz w:val="20"/>
          <w:szCs w:val="20"/>
        </w:rPr>
        <w:t>.</w:t>
      </w:r>
      <w:r w:rsidRPr="009E16C5">
        <w:rPr>
          <w:rFonts w:ascii="Arial" w:hAnsi="Arial" w:cs="Arial"/>
          <w:b/>
          <w:i/>
          <w:sz w:val="20"/>
          <w:szCs w:val="20"/>
        </w:rPr>
        <w:t xml:space="preserve"> </w:t>
      </w:r>
      <w:r w:rsidR="00ED4726" w:rsidRPr="009E16C5">
        <w:rPr>
          <w:rFonts w:ascii="Arial" w:hAnsi="Arial" w:cs="Arial"/>
          <w:b/>
          <w:i/>
          <w:sz w:val="20"/>
          <w:szCs w:val="20"/>
        </w:rPr>
        <w:t>6</w:t>
      </w:r>
      <w:r w:rsidR="005F4265" w:rsidRPr="009E16C5">
        <w:rPr>
          <w:rFonts w:ascii="Arial" w:hAnsi="Arial" w:cs="Arial"/>
          <w:b/>
          <w:i/>
          <w:sz w:val="20"/>
          <w:szCs w:val="20"/>
        </w:rPr>
        <w:t>.</w:t>
      </w:r>
      <w:r w:rsidRPr="009E16C5">
        <w:rPr>
          <w:rFonts w:ascii="Arial" w:hAnsi="Arial" w:cs="Arial"/>
          <w:i/>
          <w:sz w:val="20"/>
          <w:szCs w:val="20"/>
        </w:rPr>
        <w:t xml:space="preserve"> Regression analysis of morphological properties of </w:t>
      </w:r>
      <w:r w:rsidR="00031369" w:rsidRPr="009E16C5">
        <w:rPr>
          <w:rFonts w:ascii="Arial" w:hAnsi="Arial" w:cs="Arial"/>
          <w:i/>
          <w:sz w:val="20"/>
          <w:szCs w:val="20"/>
        </w:rPr>
        <w:t>M</w:t>
      </w:r>
      <w:r w:rsidRPr="009E16C5">
        <w:rPr>
          <w:rFonts w:ascii="Arial" w:hAnsi="Arial" w:cs="Arial"/>
          <w:i/>
          <w:sz w:val="20"/>
          <w:szCs w:val="20"/>
        </w:rPr>
        <w:t>alabar spinach</w:t>
      </w:r>
      <w:r w:rsidR="00F56B04" w:rsidRPr="009E16C5">
        <w:rPr>
          <w:rFonts w:ascii="Arial" w:hAnsi="Arial" w:cs="Arial"/>
          <w:i/>
          <w:sz w:val="20"/>
          <w:szCs w:val="20"/>
        </w:rPr>
        <w:t>;</w:t>
      </w:r>
      <w:r w:rsidRPr="009E16C5">
        <w:rPr>
          <w:rFonts w:ascii="Arial" w:hAnsi="Arial" w:cs="Arial"/>
          <w:i/>
          <w:sz w:val="20"/>
          <w:szCs w:val="20"/>
        </w:rPr>
        <w:t xml:space="preserve"> </w:t>
      </w:r>
      <w:r w:rsidR="00F56B04" w:rsidRPr="009E16C5">
        <w:rPr>
          <w:rFonts w:ascii="Arial" w:hAnsi="Arial" w:cs="Arial"/>
          <w:i/>
          <w:color w:val="000000" w:themeColor="text1"/>
          <w:sz w:val="20"/>
          <w:szCs w:val="20"/>
        </w:rPr>
        <w:t>Relationship of leaf number with Jackfruit peel compost (A), Mango peel compost</w:t>
      </w:r>
      <w:r w:rsidR="000C5878" w:rsidRPr="009E16C5">
        <w:rPr>
          <w:rFonts w:ascii="Arial" w:hAnsi="Arial" w:cs="Arial"/>
          <w:i/>
          <w:color w:val="000000" w:themeColor="text1"/>
          <w:sz w:val="20"/>
          <w:szCs w:val="20"/>
        </w:rPr>
        <w:t xml:space="preserve"> (B) and banana peel compost</w:t>
      </w:r>
      <w:r w:rsidR="00F56B04" w:rsidRPr="009E16C5">
        <w:rPr>
          <w:rFonts w:ascii="Arial" w:hAnsi="Arial" w:cs="Arial"/>
          <w:i/>
          <w:color w:val="000000" w:themeColor="text1"/>
          <w:sz w:val="20"/>
          <w:szCs w:val="20"/>
        </w:rPr>
        <w:t xml:space="preserve"> </w:t>
      </w:r>
      <w:r w:rsidR="000C5878" w:rsidRPr="009E16C5">
        <w:rPr>
          <w:rFonts w:ascii="Arial" w:hAnsi="Arial" w:cs="Arial"/>
          <w:i/>
          <w:color w:val="000000" w:themeColor="text1"/>
          <w:sz w:val="20"/>
          <w:szCs w:val="20"/>
        </w:rPr>
        <w:t xml:space="preserve">(C); Relationship of shoot length with Jackfruit peel compost (D), Mango peel compost (E) and banana peel compost (F); </w:t>
      </w:r>
      <w:r w:rsidR="000C5878" w:rsidRPr="009E16C5">
        <w:rPr>
          <w:rFonts w:ascii="Arial" w:hAnsi="Arial" w:cs="Arial"/>
          <w:i/>
          <w:color w:val="000000" w:themeColor="text1"/>
          <w:sz w:val="20"/>
          <w:szCs w:val="20"/>
        </w:rPr>
        <w:lastRenderedPageBreak/>
        <w:t>Relationship of root length with Jackfruit peel compost (G), Mango peel compost (H) and banana peel compost (I).</w:t>
      </w:r>
      <w:r w:rsidR="00F56B04" w:rsidRPr="009E16C5">
        <w:rPr>
          <w:rFonts w:ascii="Arial" w:hAnsi="Arial" w:cs="Arial"/>
          <w:color w:val="000000" w:themeColor="text1"/>
          <w:sz w:val="20"/>
          <w:szCs w:val="20"/>
        </w:rPr>
        <w:t xml:space="preserve"> The dotted lines are fit</w:t>
      </w:r>
      <w:r w:rsidR="000C5878" w:rsidRPr="009E16C5">
        <w:rPr>
          <w:rFonts w:ascii="Arial" w:hAnsi="Arial" w:cs="Arial"/>
          <w:color w:val="000000" w:themeColor="text1"/>
          <w:sz w:val="20"/>
          <w:szCs w:val="20"/>
        </w:rPr>
        <w:t>ted</w:t>
      </w:r>
      <w:r w:rsidR="00F56B04" w:rsidRPr="009E16C5">
        <w:rPr>
          <w:rFonts w:ascii="Arial" w:hAnsi="Arial" w:cs="Arial"/>
          <w:color w:val="000000" w:themeColor="text1"/>
          <w:sz w:val="20"/>
          <w:szCs w:val="20"/>
        </w:rPr>
        <w:t xml:space="preserve"> by linear regression.</w:t>
      </w:r>
    </w:p>
    <w:p w14:paraId="1E668D65" w14:textId="25298754" w:rsidR="00C86C23" w:rsidRDefault="008762DC" w:rsidP="005F4265">
      <w:pPr>
        <w:spacing w:after="0"/>
      </w:pPr>
      <w:r w:rsidRPr="008762DC">
        <w:rPr>
          <w:noProof/>
        </w:rPr>
        <w:drawing>
          <wp:inline distT="0" distB="0" distL="0" distR="0" wp14:anchorId="094F6B3C" wp14:editId="4AB9690F">
            <wp:extent cx="5942438" cy="2662733"/>
            <wp:effectExtent l="0" t="0" r="127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65207" cy="2672936"/>
                    </a:xfrm>
                    <a:prstGeom prst="rect">
                      <a:avLst/>
                    </a:prstGeom>
                    <a:noFill/>
                    <a:ln>
                      <a:noFill/>
                    </a:ln>
                  </pic:spPr>
                </pic:pic>
              </a:graphicData>
            </a:graphic>
          </wp:inline>
        </w:drawing>
      </w:r>
    </w:p>
    <w:p w14:paraId="08B3AD70" w14:textId="4D711A3B" w:rsidR="000C5878" w:rsidRPr="009E16C5" w:rsidRDefault="000C5878" w:rsidP="005F4265">
      <w:pPr>
        <w:spacing w:after="0"/>
        <w:jc w:val="both"/>
        <w:rPr>
          <w:rFonts w:ascii="Arial" w:hAnsi="Arial" w:cs="Arial"/>
          <w:color w:val="000000" w:themeColor="text1"/>
          <w:sz w:val="20"/>
          <w:szCs w:val="20"/>
        </w:rPr>
      </w:pPr>
      <w:r w:rsidRPr="009E16C5">
        <w:rPr>
          <w:rFonts w:ascii="Arial" w:hAnsi="Arial" w:cs="Arial"/>
          <w:b/>
          <w:i/>
          <w:sz w:val="20"/>
          <w:szCs w:val="20"/>
        </w:rPr>
        <w:t>Fig</w:t>
      </w:r>
      <w:r w:rsidR="005F4265" w:rsidRPr="009E16C5">
        <w:rPr>
          <w:rFonts w:ascii="Arial" w:hAnsi="Arial" w:cs="Arial"/>
          <w:b/>
          <w:i/>
          <w:sz w:val="20"/>
          <w:szCs w:val="20"/>
        </w:rPr>
        <w:t>.</w:t>
      </w:r>
      <w:r w:rsidRPr="009E16C5">
        <w:rPr>
          <w:rFonts w:ascii="Arial" w:hAnsi="Arial" w:cs="Arial"/>
          <w:b/>
          <w:i/>
          <w:sz w:val="20"/>
          <w:szCs w:val="20"/>
        </w:rPr>
        <w:t xml:space="preserve"> 7</w:t>
      </w:r>
      <w:r w:rsidR="005F4265" w:rsidRPr="009E16C5">
        <w:rPr>
          <w:rFonts w:ascii="Arial" w:hAnsi="Arial" w:cs="Arial"/>
          <w:b/>
          <w:i/>
          <w:sz w:val="20"/>
          <w:szCs w:val="20"/>
        </w:rPr>
        <w:t>.</w:t>
      </w:r>
      <w:r w:rsidRPr="009E16C5">
        <w:rPr>
          <w:rFonts w:ascii="Arial" w:hAnsi="Arial" w:cs="Arial"/>
          <w:i/>
          <w:sz w:val="20"/>
          <w:szCs w:val="20"/>
        </w:rPr>
        <w:t xml:space="preserve"> Regression analysis of yield properties of Malabar spinach; </w:t>
      </w:r>
      <w:r w:rsidRPr="009E16C5">
        <w:rPr>
          <w:rFonts w:ascii="Arial" w:hAnsi="Arial" w:cs="Arial"/>
          <w:i/>
          <w:color w:val="000000" w:themeColor="text1"/>
          <w:sz w:val="20"/>
          <w:szCs w:val="20"/>
        </w:rPr>
        <w:t>Relationship of plant fresh weight with Jackfruit peel compost (</w:t>
      </w:r>
      <w:r w:rsidR="00E148C0" w:rsidRPr="009E16C5">
        <w:rPr>
          <w:rFonts w:ascii="Arial" w:hAnsi="Arial" w:cs="Arial"/>
          <w:i/>
          <w:color w:val="000000" w:themeColor="text1"/>
          <w:sz w:val="20"/>
          <w:szCs w:val="20"/>
        </w:rPr>
        <w:t>A</w:t>
      </w:r>
      <w:r w:rsidRPr="009E16C5">
        <w:rPr>
          <w:rFonts w:ascii="Arial" w:hAnsi="Arial" w:cs="Arial"/>
          <w:i/>
          <w:color w:val="000000" w:themeColor="text1"/>
          <w:sz w:val="20"/>
          <w:szCs w:val="20"/>
        </w:rPr>
        <w:t>), Mango peel compost (</w:t>
      </w:r>
      <w:r w:rsidR="00E148C0" w:rsidRPr="009E16C5">
        <w:rPr>
          <w:rFonts w:ascii="Arial" w:hAnsi="Arial" w:cs="Arial"/>
          <w:i/>
          <w:color w:val="000000" w:themeColor="text1"/>
          <w:sz w:val="20"/>
          <w:szCs w:val="20"/>
        </w:rPr>
        <w:t>B</w:t>
      </w:r>
      <w:r w:rsidRPr="009E16C5">
        <w:rPr>
          <w:rFonts w:ascii="Arial" w:hAnsi="Arial" w:cs="Arial"/>
          <w:i/>
          <w:color w:val="000000" w:themeColor="text1"/>
          <w:sz w:val="20"/>
          <w:szCs w:val="20"/>
        </w:rPr>
        <w:t>) and banana peel compost (</w:t>
      </w:r>
      <w:r w:rsidR="00E148C0" w:rsidRPr="009E16C5">
        <w:rPr>
          <w:rFonts w:ascii="Arial" w:hAnsi="Arial" w:cs="Arial"/>
          <w:i/>
          <w:color w:val="000000" w:themeColor="text1"/>
          <w:sz w:val="20"/>
          <w:szCs w:val="20"/>
        </w:rPr>
        <w:t>C</w:t>
      </w:r>
      <w:r w:rsidRPr="009E16C5">
        <w:rPr>
          <w:rFonts w:ascii="Arial" w:hAnsi="Arial" w:cs="Arial"/>
          <w:i/>
          <w:color w:val="000000" w:themeColor="text1"/>
          <w:sz w:val="20"/>
          <w:szCs w:val="20"/>
        </w:rPr>
        <w:t>); Relationship of plant dry weight with Jackfruit peel compost (</w:t>
      </w:r>
      <w:r w:rsidR="00E148C0" w:rsidRPr="009E16C5">
        <w:rPr>
          <w:rFonts w:ascii="Arial" w:hAnsi="Arial" w:cs="Arial"/>
          <w:i/>
          <w:color w:val="000000" w:themeColor="text1"/>
          <w:sz w:val="20"/>
          <w:szCs w:val="20"/>
        </w:rPr>
        <w:t>D</w:t>
      </w:r>
      <w:r w:rsidRPr="009E16C5">
        <w:rPr>
          <w:rFonts w:ascii="Arial" w:hAnsi="Arial" w:cs="Arial"/>
          <w:i/>
          <w:color w:val="000000" w:themeColor="text1"/>
          <w:sz w:val="20"/>
          <w:szCs w:val="20"/>
        </w:rPr>
        <w:t>), Mango peel compost (</w:t>
      </w:r>
      <w:r w:rsidR="00E148C0" w:rsidRPr="009E16C5">
        <w:rPr>
          <w:rFonts w:ascii="Arial" w:hAnsi="Arial" w:cs="Arial"/>
          <w:i/>
          <w:color w:val="000000" w:themeColor="text1"/>
          <w:sz w:val="20"/>
          <w:szCs w:val="20"/>
        </w:rPr>
        <w:t>E</w:t>
      </w:r>
      <w:r w:rsidRPr="009E16C5">
        <w:rPr>
          <w:rFonts w:ascii="Arial" w:hAnsi="Arial" w:cs="Arial"/>
          <w:i/>
          <w:color w:val="000000" w:themeColor="text1"/>
          <w:sz w:val="20"/>
          <w:szCs w:val="20"/>
        </w:rPr>
        <w:t>) and banana peel compost (</w:t>
      </w:r>
      <w:r w:rsidR="00E148C0" w:rsidRPr="009E16C5">
        <w:rPr>
          <w:rFonts w:ascii="Arial" w:hAnsi="Arial" w:cs="Arial"/>
          <w:i/>
          <w:color w:val="000000" w:themeColor="text1"/>
          <w:sz w:val="20"/>
          <w:szCs w:val="20"/>
        </w:rPr>
        <w:t>F</w:t>
      </w:r>
      <w:r w:rsidRPr="009E16C5">
        <w:rPr>
          <w:rFonts w:ascii="Arial" w:hAnsi="Arial" w:cs="Arial"/>
          <w:i/>
          <w:color w:val="000000" w:themeColor="text1"/>
          <w:sz w:val="20"/>
          <w:szCs w:val="20"/>
        </w:rPr>
        <w:t>).</w:t>
      </w:r>
      <w:r w:rsidRPr="009E16C5">
        <w:rPr>
          <w:rFonts w:ascii="Arial" w:hAnsi="Arial" w:cs="Arial"/>
          <w:color w:val="000000" w:themeColor="text1"/>
          <w:sz w:val="20"/>
          <w:szCs w:val="20"/>
        </w:rPr>
        <w:t xml:space="preserve"> The dotted lines are fitted by linear regression.</w:t>
      </w:r>
    </w:p>
    <w:p w14:paraId="577EF594" w14:textId="77777777" w:rsidR="009E16C5" w:rsidRDefault="009E16C5" w:rsidP="005F4265">
      <w:pPr>
        <w:spacing w:after="0" w:line="360" w:lineRule="auto"/>
        <w:jc w:val="both"/>
        <w:rPr>
          <w:rFonts w:ascii="Times New Roman" w:hAnsi="Times New Roman" w:cs="Times New Roman"/>
          <w:b/>
          <w:sz w:val="24"/>
          <w:szCs w:val="24"/>
        </w:rPr>
      </w:pPr>
    </w:p>
    <w:p w14:paraId="5433C17B" w14:textId="3CA019EA" w:rsidR="005F4265" w:rsidRPr="009E16C5" w:rsidRDefault="009E16C5" w:rsidP="005F4265">
      <w:pPr>
        <w:spacing w:after="0" w:line="360" w:lineRule="auto"/>
        <w:jc w:val="both"/>
        <w:rPr>
          <w:rFonts w:ascii="Arial" w:hAnsi="Arial" w:cs="Arial"/>
          <w:b/>
          <w:szCs w:val="24"/>
        </w:rPr>
      </w:pPr>
      <w:r w:rsidRPr="009E16C5">
        <w:rPr>
          <w:rFonts w:ascii="Arial" w:hAnsi="Arial" w:cs="Arial"/>
          <w:b/>
          <w:szCs w:val="24"/>
        </w:rPr>
        <w:t xml:space="preserve">5. </w:t>
      </w:r>
      <w:r w:rsidR="005F4265" w:rsidRPr="009E16C5">
        <w:rPr>
          <w:rFonts w:ascii="Arial" w:hAnsi="Arial" w:cs="Arial"/>
          <w:b/>
          <w:szCs w:val="24"/>
        </w:rPr>
        <w:t>Conclusion</w:t>
      </w:r>
    </w:p>
    <w:p w14:paraId="60926479" w14:textId="557A5D39" w:rsidR="005F4265" w:rsidRPr="009E16C5" w:rsidRDefault="003251A2" w:rsidP="005F4265">
      <w:pPr>
        <w:spacing w:after="100" w:afterAutospacing="1" w:line="360" w:lineRule="auto"/>
        <w:jc w:val="both"/>
        <w:rPr>
          <w:rFonts w:ascii="Arial" w:eastAsia="Times New Roman" w:hAnsi="Arial" w:cs="Arial"/>
          <w:sz w:val="20"/>
          <w:szCs w:val="24"/>
        </w:rPr>
      </w:pPr>
      <w:r w:rsidRPr="009E16C5">
        <w:rPr>
          <w:rFonts w:ascii="Arial" w:eastAsia="Times New Roman" w:hAnsi="Arial" w:cs="Arial"/>
          <w:sz w:val="20"/>
          <w:szCs w:val="24"/>
        </w:rPr>
        <w:t xml:space="preserve">Compost is one of the best </w:t>
      </w:r>
      <w:proofErr w:type="gramStart"/>
      <w:r w:rsidRPr="009E16C5">
        <w:rPr>
          <w:rFonts w:ascii="Arial" w:eastAsia="Times New Roman" w:hAnsi="Arial" w:cs="Arial"/>
          <w:sz w:val="20"/>
          <w:szCs w:val="24"/>
        </w:rPr>
        <w:t>source</w:t>
      </w:r>
      <w:proofErr w:type="gramEnd"/>
      <w:r w:rsidRPr="009E16C5">
        <w:rPr>
          <w:rFonts w:ascii="Arial" w:eastAsia="Times New Roman" w:hAnsi="Arial" w:cs="Arial"/>
          <w:sz w:val="20"/>
          <w:szCs w:val="24"/>
        </w:rPr>
        <w:t xml:space="preserve"> of organic matter for improving soil health. The growth and biomass accumulation of Malabar spinach were substantially influenced with the application of different types and rates of compost made from different types of fruit peels. From the findings of this research we can be concluded that compost prepared from mango and banana peels at a rate of 2000 kg ha</w:t>
      </w:r>
      <w:r w:rsidRPr="009E16C5">
        <w:rPr>
          <w:rFonts w:ascii="Cambria Math" w:eastAsia="Times New Roman" w:hAnsi="Cambria Math" w:cs="Cambria Math"/>
          <w:sz w:val="20"/>
          <w:szCs w:val="24"/>
        </w:rPr>
        <w:t>⁻</w:t>
      </w:r>
      <w:r w:rsidRPr="009E16C5">
        <w:rPr>
          <w:rFonts w:ascii="Arial" w:eastAsia="Times New Roman" w:hAnsi="Arial" w:cs="Arial"/>
          <w:sz w:val="20"/>
          <w:szCs w:val="24"/>
        </w:rPr>
        <w:t xml:space="preserve">¹ suitable for crop growth and biomass accumulation. Additionally, use of seasonal fruit peels for compost preparation may reduce the waste load from the environment ultimate minimize the environmental pollution. </w:t>
      </w:r>
      <w:r w:rsidR="005F4265" w:rsidRPr="009E16C5">
        <w:rPr>
          <w:rFonts w:ascii="Arial" w:eastAsia="Times New Roman" w:hAnsi="Arial" w:cs="Arial"/>
          <w:sz w:val="20"/>
          <w:szCs w:val="24"/>
        </w:rPr>
        <w:t>These results, however, are limited to a single pot trial and cannot be applied to other situations. Field tests will be the main focus of future research to support this suggestion.</w:t>
      </w:r>
    </w:p>
    <w:p w14:paraId="1EA1157A" w14:textId="420C0DDF" w:rsidR="009E16C5" w:rsidRDefault="009E16C5" w:rsidP="00742CBD">
      <w:pPr>
        <w:jc w:val="both"/>
        <w:rPr>
          <w:rFonts w:ascii="Arial" w:hAnsi="Arial" w:cs="Arial"/>
          <w:b/>
        </w:rPr>
      </w:pPr>
      <w:r>
        <w:rPr>
          <w:rFonts w:ascii="Arial" w:hAnsi="Arial" w:cs="Arial"/>
          <w:b/>
        </w:rPr>
        <w:t>DISCLAIMER (ARTIFICIAL INTELLIGENCE)</w:t>
      </w:r>
    </w:p>
    <w:p w14:paraId="637CF3CF" w14:textId="591648D0" w:rsidR="009E16C5" w:rsidRPr="009E16C5" w:rsidRDefault="009E16C5" w:rsidP="0078282C">
      <w:pPr>
        <w:spacing w:line="360" w:lineRule="auto"/>
        <w:jc w:val="both"/>
        <w:rPr>
          <w:rFonts w:ascii="Arial" w:hAnsi="Arial" w:cs="Arial"/>
        </w:rPr>
      </w:pPr>
      <w:r w:rsidRPr="009E16C5">
        <w:rPr>
          <w:rFonts w:ascii="Arial" w:hAnsi="Arial" w:cs="Arial"/>
        </w:rPr>
        <w:t>All the authors</w:t>
      </w:r>
      <w:r>
        <w:rPr>
          <w:rFonts w:ascii="Arial" w:hAnsi="Arial" w:cs="Arial"/>
        </w:rPr>
        <w:t xml:space="preserve"> of this article de hereby declared that any kind of generative AI technologies (ChatGPT, COPILOT etc.) and text-to-image generators have not been </w:t>
      </w:r>
      <w:r w:rsidR="0078282C">
        <w:rPr>
          <w:rFonts w:ascii="Arial" w:hAnsi="Arial" w:cs="Arial"/>
        </w:rPr>
        <w:t>used throughout the writing and editing of this manuscript.</w:t>
      </w:r>
      <w:r>
        <w:rPr>
          <w:rFonts w:ascii="Arial" w:hAnsi="Arial" w:cs="Arial"/>
        </w:rPr>
        <w:t xml:space="preserve"> </w:t>
      </w:r>
    </w:p>
    <w:p w14:paraId="6DDDD3D0" w14:textId="77777777" w:rsidR="00D80FB1" w:rsidRDefault="00D80FB1" w:rsidP="00742CBD">
      <w:pPr>
        <w:jc w:val="both"/>
        <w:rPr>
          <w:rFonts w:ascii="Arial" w:hAnsi="Arial" w:cs="Arial"/>
          <w:b/>
        </w:rPr>
      </w:pPr>
    </w:p>
    <w:p w14:paraId="079F7F38" w14:textId="69B8B3FD" w:rsidR="00DE4E7F" w:rsidRPr="0078282C" w:rsidRDefault="0078282C" w:rsidP="00742CBD">
      <w:pPr>
        <w:jc w:val="both"/>
        <w:rPr>
          <w:rFonts w:ascii="Arial" w:hAnsi="Arial" w:cs="Arial"/>
          <w:b/>
        </w:rPr>
      </w:pPr>
      <w:r w:rsidRPr="0078282C">
        <w:rPr>
          <w:rFonts w:ascii="Arial" w:hAnsi="Arial" w:cs="Arial"/>
          <w:b/>
        </w:rPr>
        <w:t>REFERENCES</w:t>
      </w:r>
    </w:p>
    <w:p w14:paraId="0C13E9EB" w14:textId="2488296E" w:rsidR="001550BE" w:rsidRPr="0078282C" w:rsidRDefault="00AA3846" w:rsidP="007D08EE">
      <w:pPr>
        <w:spacing w:after="0" w:line="360" w:lineRule="auto"/>
        <w:ind w:left="720" w:hanging="720"/>
        <w:jc w:val="both"/>
        <w:rPr>
          <w:rFonts w:ascii="Arial" w:hAnsi="Arial" w:cs="Arial"/>
          <w:sz w:val="20"/>
          <w:szCs w:val="20"/>
        </w:rPr>
      </w:pPr>
      <w:r w:rsidRPr="0078282C">
        <w:rPr>
          <w:rFonts w:ascii="Arial" w:hAnsi="Arial" w:cs="Arial"/>
          <w:sz w:val="20"/>
          <w:szCs w:val="20"/>
          <w:shd w:val="clear" w:color="auto" w:fill="FFFFFF"/>
        </w:rPr>
        <w:lastRenderedPageBreak/>
        <w:t>Abdel-</w:t>
      </w:r>
      <w:proofErr w:type="spellStart"/>
      <w:r w:rsidRPr="0078282C">
        <w:rPr>
          <w:rFonts w:ascii="Arial" w:hAnsi="Arial" w:cs="Arial"/>
          <w:sz w:val="20"/>
          <w:szCs w:val="20"/>
          <w:shd w:val="clear" w:color="auto" w:fill="FFFFFF"/>
        </w:rPr>
        <w:t>Shafy</w:t>
      </w:r>
      <w:proofErr w:type="spellEnd"/>
      <w:r w:rsidRPr="0078282C">
        <w:rPr>
          <w:rFonts w:ascii="Arial" w:hAnsi="Arial" w:cs="Arial"/>
          <w:sz w:val="20"/>
          <w:szCs w:val="20"/>
          <w:shd w:val="clear" w:color="auto" w:fill="FFFFFF"/>
        </w:rPr>
        <w:t>, H.I.</w:t>
      </w:r>
      <w:r w:rsidR="0078282C">
        <w:rPr>
          <w:rFonts w:ascii="Arial" w:hAnsi="Arial" w:cs="Arial"/>
          <w:sz w:val="20"/>
          <w:szCs w:val="20"/>
          <w:shd w:val="clear" w:color="auto" w:fill="FFFFFF"/>
        </w:rPr>
        <w:t>,</w:t>
      </w:r>
      <w:r w:rsidRPr="0078282C">
        <w:rPr>
          <w:rFonts w:ascii="Arial" w:hAnsi="Arial" w:cs="Arial"/>
          <w:sz w:val="20"/>
          <w:szCs w:val="20"/>
          <w:shd w:val="clear" w:color="auto" w:fill="FFFFFF"/>
        </w:rPr>
        <w:t xml:space="preserve"> </w:t>
      </w:r>
      <w:r w:rsidR="0078282C">
        <w:rPr>
          <w:rFonts w:ascii="Arial" w:hAnsi="Arial" w:cs="Arial"/>
          <w:sz w:val="20"/>
          <w:szCs w:val="20"/>
          <w:shd w:val="clear" w:color="auto" w:fill="FFFFFF"/>
        </w:rPr>
        <w:t>&amp;</w:t>
      </w:r>
      <w:r w:rsidRPr="0078282C">
        <w:rPr>
          <w:rFonts w:ascii="Arial" w:hAnsi="Arial" w:cs="Arial"/>
          <w:sz w:val="20"/>
          <w:szCs w:val="20"/>
          <w:shd w:val="clear" w:color="auto" w:fill="FFFFFF"/>
        </w:rPr>
        <w:t xml:space="preserve"> Mansour, M.</w:t>
      </w:r>
      <w:r w:rsidR="001550BE" w:rsidRPr="0078282C">
        <w:rPr>
          <w:rFonts w:ascii="Arial" w:hAnsi="Arial" w:cs="Arial"/>
          <w:sz w:val="20"/>
          <w:szCs w:val="20"/>
          <w:shd w:val="clear" w:color="auto" w:fill="FFFFFF"/>
        </w:rPr>
        <w:t>S. (2018). Solid waste issue: Sources, composition, disposal, recycling, and valorization. </w:t>
      </w:r>
      <w:r w:rsidR="001550BE" w:rsidRPr="0078282C">
        <w:rPr>
          <w:rFonts w:ascii="Arial" w:hAnsi="Arial" w:cs="Arial"/>
          <w:iCs/>
          <w:sz w:val="20"/>
          <w:szCs w:val="20"/>
          <w:shd w:val="clear" w:color="auto" w:fill="FFFFFF"/>
        </w:rPr>
        <w:t xml:space="preserve">Egyptian </w:t>
      </w:r>
      <w:r w:rsidR="00F1553A" w:rsidRPr="0078282C">
        <w:rPr>
          <w:rFonts w:ascii="Arial" w:hAnsi="Arial" w:cs="Arial"/>
          <w:iCs/>
          <w:sz w:val="20"/>
          <w:szCs w:val="20"/>
          <w:shd w:val="clear" w:color="auto" w:fill="FFFFFF"/>
        </w:rPr>
        <w:t>J</w:t>
      </w:r>
      <w:r w:rsidR="001550BE" w:rsidRPr="0078282C">
        <w:rPr>
          <w:rFonts w:ascii="Arial" w:hAnsi="Arial" w:cs="Arial"/>
          <w:iCs/>
          <w:sz w:val="20"/>
          <w:szCs w:val="20"/>
          <w:shd w:val="clear" w:color="auto" w:fill="FFFFFF"/>
        </w:rPr>
        <w:t xml:space="preserve">ournal of </w:t>
      </w:r>
      <w:r w:rsidR="00F1553A" w:rsidRPr="0078282C">
        <w:rPr>
          <w:rFonts w:ascii="Arial" w:hAnsi="Arial" w:cs="Arial"/>
          <w:iCs/>
          <w:sz w:val="20"/>
          <w:szCs w:val="20"/>
          <w:shd w:val="clear" w:color="auto" w:fill="FFFFFF"/>
        </w:rPr>
        <w:t>P</w:t>
      </w:r>
      <w:r w:rsidR="001550BE" w:rsidRPr="0078282C">
        <w:rPr>
          <w:rFonts w:ascii="Arial" w:hAnsi="Arial" w:cs="Arial"/>
          <w:iCs/>
          <w:sz w:val="20"/>
          <w:szCs w:val="20"/>
          <w:shd w:val="clear" w:color="auto" w:fill="FFFFFF"/>
        </w:rPr>
        <w:t>etroleum</w:t>
      </w:r>
      <w:r w:rsidR="0078282C">
        <w:rPr>
          <w:rFonts w:ascii="Arial" w:hAnsi="Arial" w:cs="Arial"/>
          <w:b/>
          <w:iCs/>
          <w:sz w:val="20"/>
          <w:szCs w:val="20"/>
          <w:shd w:val="clear" w:color="auto" w:fill="FFFFFF"/>
        </w:rPr>
        <w:t>,</w:t>
      </w:r>
      <w:r w:rsidR="001550BE" w:rsidRPr="0078282C">
        <w:rPr>
          <w:rFonts w:ascii="Arial" w:hAnsi="Arial" w:cs="Arial"/>
          <w:b/>
          <w:iCs/>
          <w:sz w:val="20"/>
          <w:szCs w:val="20"/>
          <w:shd w:val="clear" w:color="auto" w:fill="FFFFFF"/>
        </w:rPr>
        <w:t> </w:t>
      </w:r>
      <w:r w:rsidR="001550BE" w:rsidRPr="0078282C">
        <w:rPr>
          <w:rFonts w:ascii="Arial" w:hAnsi="Arial" w:cs="Arial"/>
          <w:iCs/>
          <w:sz w:val="20"/>
          <w:szCs w:val="20"/>
          <w:shd w:val="clear" w:color="auto" w:fill="FFFFFF"/>
        </w:rPr>
        <w:t>27</w:t>
      </w:r>
      <w:r w:rsidR="001550BE" w:rsidRPr="0078282C">
        <w:rPr>
          <w:rFonts w:ascii="Arial" w:hAnsi="Arial" w:cs="Arial"/>
          <w:sz w:val="20"/>
          <w:szCs w:val="20"/>
          <w:shd w:val="clear" w:color="auto" w:fill="FFFFFF"/>
        </w:rPr>
        <w:t>(4), 1275-1290.</w:t>
      </w:r>
      <w:r w:rsidR="007D08EE" w:rsidRPr="0078282C">
        <w:rPr>
          <w:rFonts w:ascii="Arial" w:hAnsi="Arial" w:cs="Arial"/>
          <w:sz w:val="20"/>
          <w:szCs w:val="20"/>
          <w:shd w:val="clear" w:color="auto" w:fill="FFFFFF"/>
        </w:rPr>
        <w:t xml:space="preserve"> </w:t>
      </w:r>
      <w:hyperlink r:id="rId14" w:history="1">
        <w:r w:rsidR="0078282C" w:rsidRPr="00E04E0E">
          <w:rPr>
            <w:rStyle w:val="Hyperlink"/>
            <w:rFonts w:ascii="Arial" w:hAnsi="Arial" w:cs="Arial"/>
            <w:sz w:val="20"/>
            <w:szCs w:val="20"/>
            <w:shd w:val="clear" w:color="auto" w:fill="FFFFFF"/>
          </w:rPr>
          <w:t>http://dx.doi.org/10.1016/j.ejpe. 2018.07.003</w:t>
        </w:r>
      </w:hyperlink>
      <w:r w:rsidR="001550BE" w:rsidRPr="0078282C">
        <w:rPr>
          <w:rFonts w:ascii="Arial" w:hAnsi="Arial" w:cs="Arial"/>
          <w:sz w:val="20"/>
          <w:szCs w:val="20"/>
          <w:shd w:val="clear" w:color="auto" w:fill="FFFFFF"/>
        </w:rPr>
        <w:t xml:space="preserve"> </w:t>
      </w:r>
    </w:p>
    <w:p w14:paraId="730187C0" w14:textId="07FF94ED" w:rsidR="001550BE" w:rsidRPr="0078282C" w:rsidRDefault="00AA3846" w:rsidP="007D08EE">
      <w:pPr>
        <w:spacing w:after="0" w:line="360" w:lineRule="auto"/>
        <w:ind w:left="720" w:hanging="720"/>
        <w:jc w:val="both"/>
        <w:rPr>
          <w:rFonts w:ascii="Arial" w:hAnsi="Arial" w:cs="Arial"/>
          <w:sz w:val="20"/>
          <w:szCs w:val="20"/>
        </w:rPr>
      </w:pPr>
      <w:r w:rsidRPr="0078282C">
        <w:rPr>
          <w:rFonts w:ascii="Arial" w:hAnsi="Arial" w:cs="Arial"/>
          <w:sz w:val="20"/>
          <w:szCs w:val="20"/>
          <w:shd w:val="clear" w:color="auto" w:fill="FFFFFF"/>
          <w:lang w:val="it-IT"/>
        </w:rPr>
        <w:t>Adebayo, F.O.</w:t>
      </w:r>
      <w:r w:rsidR="0078282C">
        <w:rPr>
          <w:rFonts w:ascii="Arial" w:hAnsi="Arial" w:cs="Arial"/>
          <w:sz w:val="20"/>
          <w:szCs w:val="20"/>
          <w:shd w:val="clear" w:color="auto" w:fill="FFFFFF"/>
          <w:lang w:val="it-IT"/>
        </w:rPr>
        <w:t>,</w:t>
      </w:r>
      <w:r w:rsidRPr="0078282C">
        <w:rPr>
          <w:rFonts w:ascii="Arial" w:hAnsi="Arial" w:cs="Arial"/>
          <w:sz w:val="20"/>
          <w:szCs w:val="20"/>
          <w:shd w:val="clear" w:color="auto" w:fill="FFFFFF"/>
          <w:lang w:val="it-IT"/>
        </w:rPr>
        <w:t xml:space="preserve"> </w:t>
      </w:r>
      <w:r w:rsidR="0078282C">
        <w:rPr>
          <w:rFonts w:ascii="Arial" w:hAnsi="Arial" w:cs="Arial"/>
          <w:sz w:val="20"/>
          <w:szCs w:val="20"/>
          <w:shd w:val="clear" w:color="auto" w:fill="FFFFFF"/>
          <w:lang w:val="it-IT"/>
        </w:rPr>
        <w:t>&amp;</w:t>
      </w:r>
      <w:r w:rsidRPr="0078282C">
        <w:rPr>
          <w:rFonts w:ascii="Arial" w:hAnsi="Arial" w:cs="Arial"/>
          <w:sz w:val="20"/>
          <w:szCs w:val="20"/>
          <w:shd w:val="clear" w:color="auto" w:fill="FFFFFF"/>
          <w:lang w:val="it-IT"/>
        </w:rPr>
        <w:t xml:space="preserve"> Obiekezie, S.</w:t>
      </w:r>
      <w:r w:rsidR="001550BE" w:rsidRPr="0078282C">
        <w:rPr>
          <w:rFonts w:ascii="Arial" w:hAnsi="Arial" w:cs="Arial"/>
          <w:sz w:val="20"/>
          <w:szCs w:val="20"/>
          <w:shd w:val="clear" w:color="auto" w:fill="FFFFFF"/>
          <w:lang w:val="it-IT"/>
        </w:rPr>
        <w:t xml:space="preserve">O. (2018). </w:t>
      </w:r>
      <w:r w:rsidR="001550BE" w:rsidRPr="0078282C">
        <w:rPr>
          <w:rFonts w:ascii="Arial" w:hAnsi="Arial" w:cs="Arial"/>
          <w:sz w:val="20"/>
          <w:szCs w:val="20"/>
          <w:shd w:val="clear" w:color="auto" w:fill="FFFFFF"/>
        </w:rPr>
        <w:t>Microorganisms in waste management. </w:t>
      </w:r>
      <w:r w:rsidR="001550BE" w:rsidRPr="0078282C">
        <w:rPr>
          <w:rFonts w:ascii="Arial" w:hAnsi="Arial" w:cs="Arial"/>
          <w:iCs/>
          <w:sz w:val="20"/>
          <w:szCs w:val="20"/>
          <w:shd w:val="clear" w:color="auto" w:fill="FFFFFF"/>
        </w:rPr>
        <w:t>Research Journal of Science and Technology</w:t>
      </w:r>
      <w:r w:rsidR="0078282C">
        <w:rPr>
          <w:rFonts w:ascii="Arial" w:hAnsi="Arial" w:cs="Arial"/>
          <w:sz w:val="20"/>
          <w:szCs w:val="20"/>
          <w:shd w:val="clear" w:color="auto" w:fill="FFFFFF"/>
        </w:rPr>
        <w:t>,</w:t>
      </w:r>
      <w:r w:rsidR="001550BE" w:rsidRPr="0078282C">
        <w:rPr>
          <w:rFonts w:ascii="Arial" w:hAnsi="Arial" w:cs="Arial"/>
          <w:sz w:val="20"/>
          <w:szCs w:val="20"/>
          <w:shd w:val="clear" w:color="auto" w:fill="FFFFFF"/>
        </w:rPr>
        <w:t> </w:t>
      </w:r>
      <w:r w:rsidR="001550BE" w:rsidRPr="0078282C">
        <w:rPr>
          <w:rFonts w:ascii="Arial" w:hAnsi="Arial" w:cs="Arial"/>
          <w:iCs/>
          <w:sz w:val="20"/>
          <w:szCs w:val="20"/>
          <w:shd w:val="clear" w:color="auto" w:fill="FFFFFF"/>
        </w:rPr>
        <w:t>10</w:t>
      </w:r>
      <w:r w:rsidR="001550BE" w:rsidRPr="0078282C">
        <w:rPr>
          <w:rFonts w:ascii="Arial" w:hAnsi="Arial" w:cs="Arial"/>
          <w:sz w:val="20"/>
          <w:szCs w:val="20"/>
          <w:shd w:val="clear" w:color="auto" w:fill="FFFFFF"/>
        </w:rPr>
        <w:t xml:space="preserve">(1), 28-39. </w:t>
      </w:r>
      <w:hyperlink r:id="rId15" w:history="1">
        <w:r w:rsidRPr="0078282C">
          <w:rPr>
            <w:rStyle w:val="Hyperlink"/>
            <w:rFonts w:ascii="Arial" w:hAnsi="Arial" w:cs="Arial"/>
            <w:sz w:val="20"/>
            <w:szCs w:val="20"/>
            <w:shd w:val="clear" w:color="auto" w:fill="FFFFFF"/>
          </w:rPr>
          <w:t>http://dx.doi.org/10.5958/2349-2988. 2018.00005.0</w:t>
        </w:r>
      </w:hyperlink>
      <w:r w:rsidR="001550BE" w:rsidRPr="0078282C">
        <w:rPr>
          <w:rFonts w:ascii="Arial" w:hAnsi="Arial" w:cs="Arial"/>
          <w:sz w:val="20"/>
          <w:szCs w:val="20"/>
          <w:shd w:val="clear" w:color="auto" w:fill="FFFFFF"/>
        </w:rPr>
        <w:t xml:space="preserve"> </w:t>
      </w:r>
    </w:p>
    <w:p w14:paraId="1CC1D779" w14:textId="114D5D12" w:rsidR="001550BE" w:rsidRPr="0078282C" w:rsidRDefault="00AA3846" w:rsidP="007D08EE">
      <w:pPr>
        <w:spacing w:after="0" w:line="360" w:lineRule="auto"/>
        <w:ind w:left="720" w:hanging="720"/>
        <w:jc w:val="both"/>
        <w:rPr>
          <w:rFonts w:ascii="Arial" w:eastAsia="Times New Roman" w:hAnsi="Arial" w:cs="Arial"/>
          <w:sz w:val="20"/>
          <w:szCs w:val="20"/>
        </w:rPr>
      </w:pPr>
      <w:r w:rsidRPr="0078282C">
        <w:rPr>
          <w:rFonts w:ascii="Arial" w:hAnsi="Arial" w:cs="Arial"/>
          <w:sz w:val="20"/>
          <w:szCs w:val="20"/>
          <w:shd w:val="clear" w:color="auto" w:fill="FFFFFF"/>
        </w:rPr>
        <w:t>Adhikari, R.A., Kumar, H.N.</w:t>
      </w:r>
      <w:r w:rsidR="0078282C">
        <w:rPr>
          <w:rFonts w:ascii="Arial" w:hAnsi="Arial" w:cs="Arial"/>
          <w:sz w:val="20"/>
          <w:szCs w:val="20"/>
          <w:shd w:val="clear" w:color="auto" w:fill="FFFFFF"/>
        </w:rPr>
        <w:t>, &amp;</w:t>
      </w:r>
      <w:r w:rsidRPr="0078282C">
        <w:rPr>
          <w:rFonts w:ascii="Arial" w:hAnsi="Arial" w:cs="Arial"/>
          <w:sz w:val="20"/>
          <w:szCs w:val="20"/>
          <w:shd w:val="clear" w:color="auto" w:fill="FFFFFF"/>
        </w:rPr>
        <w:t xml:space="preserve"> Shruthi, S.</w:t>
      </w:r>
      <w:r w:rsidR="001550BE" w:rsidRPr="0078282C">
        <w:rPr>
          <w:rFonts w:ascii="Arial" w:hAnsi="Arial" w:cs="Arial"/>
          <w:sz w:val="20"/>
          <w:szCs w:val="20"/>
          <w:shd w:val="clear" w:color="auto" w:fill="FFFFFF"/>
        </w:rPr>
        <w:t xml:space="preserve">D. (2012). A review on medicinal importance of </w:t>
      </w:r>
      <w:r w:rsidR="001550BE" w:rsidRPr="0078282C">
        <w:rPr>
          <w:rFonts w:ascii="Arial" w:hAnsi="Arial" w:cs="Arial"/>
          <w:i/>
          <w:sz w:val="20"/>
          <w:szCs w:val="20"/>
          <w:shd w:val="clear" w:color="auto" w:fill="FFFFFF"/>
        </w:rPr>
        <w:t>Basella alba</w:t>
      </w:r>
      <w:r w:rsidR="001550BE" w:rsidRPr="0078282C">
        <w:rPr>
          <w:rFonts w:ascii="Arial" w:hAnsi="Arial" w:cs="Arial"/>
          <w:sz w:val="20"/>
          <w:szCs w:val="20"/>
          <w:shd w:val="clear" w:color="auto" w:fill="FFFFFF"/>
        </w:rPr>
        <w:t xml:space="preserve"> L.</w:t>
      </w:r>
      <w:r w:rsidR="001550BE" w:rsidRPr="0078282C">
        <w:rPr>
          <w:rFonts w:ascii="Arial" w:eastAsia="Times New Roman" w:hAnsi="Arial" w:cs="Arial"/>
          <w:sz w:val="20"/>
          <w:szCs w:val="20"/>
        </w:rPr>
        <w:t xml:space="preserve"> International Journal of Pharmaceutical </w:t>
      </w:r>
      <w:r w:rsidRPr="0078282C">
        <w:rPr>
          <w:rFonts w:ascii="Arial" w:eastAsia="Times New Roman" w:hAnsi="Arial" w:cs="Arial"/>
          <w:sz w:val="20"/>
          <w:szCs w:val="20"/>
        </w:rPr>
        <w:t>Sciences and Drug Research</w:t>
      </w:r>
      <w:r w:rsidR="0078282C">
        <w:rPr>
          <w:rFonts w:ascii="Arial" w:eastAsia="Times New Roman" w:hAnsi="Arial" w:cs="Arial"/>
          <w:b/>
          <w:sz w:val="20"/>
          <w:szCs w:val="20"/>
        </w:rPr>
        <w:t>,</w:t>
      </w:r>
      <w:r w:rsidR="001550BE" w:rsidRPr="0078282C">
        <w:rPr>
          <w:rFonts w:ascii="Arial" w:eastAsia="Times New Roman" w:hAnsi="Arial" w:cs="Arial"/>
          <w:b/>
          <w:sz w:val="20"/>
          <w:szCs w:val="20"/>
        </w:rPr>
        <w:t xml:space="preserve"> </w:t>
      </w:r>
      <w:r w:rsidR="001550BE" w:rsidRPr="0078282C">
        <w:rPr>
          <w:rFonts w:ascii="Arial" w:eastAsia="Times New Roman" w:hAnsi="Arial" w:cs="Arial"/>
          <w:sz w:val="20"/>
          <w:szCs w:val="20"/>
        </w:rPr>
        <w:t xml:space="preserve">4(2), 110-114. </w:t>
      </w:r>
      <w:hyperlink w:history="1">
        <w:r w:rsidR="0078282C" w:rsidRPr="00E04E0E">
          <w:rPr>
            <w:rStyle w:val="Hyperlink"/>
            <w:rFonts w:ascii="Arial" w:eastAsia="Times New Roman" w:hAnsi="Arial" w:cs="Arial"/>
            <w:sz w:val="20"/>
            <w:szCs w:val="20"/>
          </w:rPr>
          <w:t>http://dx.doi. org/10.25004/IJPSDR.2012.040204</w:t>
        </w:r>
      </w:hyperlink>
      <w:r w:rsidR="001550BE" w:rsidRPr="0078282C">
        <w:rPr>
          <w:rFonts w:ascii="Arial" w:eastAsia="Times New Roman" w:hAnsi="Arial" w:cs="Arial"/>
          <w:sz w:val="20"/>
          <w:szCs w:val="20"/>
        </w:rPr>
        <w:t xml:space="preserve"> </w:t>
      </w:r>
    </w:p>
    <w:p w14:paraId="53740736" w14:textId="3C946502" w:rsidR="001550BE" w:rsidRPr="0078282C" w:rsidRDefault="00AA3846" w:rsidP="007D08EE">
      <w:pPr>
        <w:spacing w:after="0" w:line="360" w:lineRule="auto"/>
        <w:ind w:left="720" w:hanging="720"/>
        <w:jc w:val="both"/>
        <w:rPr>
          <w:rFonts w:ascii="Arial" w:hAnsi="Arial" w:cs="Arial"/>
          <w:sz w:val="20"/>
          <w:szCs w:val="20"/>
        </w:rPr>
      </w:pPr>
      <w:r w:rsidRPr="0078282C">
        <w:rPr>
          <w:rFonts w:ascii="Arial" w:hAnsi="Arial" w:cs="Arial"/>
          <w:sz w:val="20"/>
          <w:szCs w:val="20"/>
        </w:rPr>
        <w:t>Afrin, S.R.</w:t>
      </w:r>
      <w:r w:rsidR="0078282C">
        <w:rPr>
          <w:rFonts w:ascii="Arial" w:hAnsi="Arial" w:cs="Arial"/>
          <w:sz w:val="20"/>
          <w:szCs w:val="20"/>
        </w:rPr>
        <w:t>,</w:t>
      </w:r>
      <w:r w:rsidRPr="0078282C">
        <w:rPr>
          <w:rFonts w:ascii="Arial" w:hAnsi="Arial" w:cs="Arial"/>
          <w:sz w:val="20"/>
          <w:szCs w:val="20"/>
        </w:rPr>
        <w:t xml:space="preserve"> </w:t>
      </w:r>
      <w:r w:rsidR="0078282C">
        <w:rPr>
          <w:rFonts w:ascii="Arial" w:hAnsi="Arial" w:cs="Arial"/>
          <w:sz w:val="20"/>
          <w:szCs w:val="20"/>
        </w:rPr>
        <w:t>&amp;</w:t>
      </w:r>
      <w:r w:rsidRPr="0078282C">
        <w:rPr>
          <w:rFonts w:ascii="Arial" w:hAnsi="Arial" w:cs="Arial"/>
          <w:sz w:val="20"/>
          <w:szCs w:val="20"/>
        </w:rPr>
        <w:t xml:space="preserve"> Billah, S.</w:t>
      </w:r>
      <w:r w:rsidR="001550BE" w:rsidRPr="0078282C">
        <w:rPr>
          <w:rFonts w:ascii="Arial" w:hAnsi="Arial" w:cs="Arial"/>
          <w:sz w:val="20"/>
          <w:szCs w:val="20"/>
        </w:rPr>
        <w:t>M. (2020). Effect of Decomposed Fruit Waste on the Growth and Biomass Production of Red Amaranth (</w:t>
      </w:r>
      <w:r w:rsidR="001550BE" w:rsidRPr="0078282C">
        <w:rPr>
          <w:rFonts w:ascii="Arial" w:hAnsi="Arial" w:cs="Arial"/>
          <w:i/>
          <w:sz w:val="20"/>
          <w:szCs w:val="20"/>
        </w:rPr>
        <w:t xml:space="preserve">Amaranthus </w:t>
      </w:r>
      <w:proofErr w:type="spellStart"/>
      <w:r w:rsidR="001550BE" w:rsidRPr="0078282C">
        <w:rPr>
          <w:rFonts w:ascii="Arial" w:hAnsi="Arial" w:cs="Arial"/>
          <w:i/>
          <w:sz w:val="20"/>
          <w:szCs w:val="20"/>
        </w:rPr>
        <w:t>cruentus</w:t>
      </w:r>
      <w:proofErr w:type="spellEnd"/>
      <w:r w:rsidR="001550BE" w:rsidRPr="0078282C">
        <w:rPr>
          <w:rFonts w:ascii="Arial" w:hAnsi="Arial" w:cs="Arial"/>
          <w:sz w:val="20"/>
          <w:szCs w:val="20"/>
        </w:rPr>
        <w:t>). </w:t>
      </w:r>
      <w:r w:rsidR="001550BE" w:rsidRPr="0078282C">
        <w:rPr>
          <w:rFonts w:ascii="Arial" w:hAnsi="Arial" w:cs="Arial"/>
          <w:iCs/>
          <w:sz w:val="20"/>
          <w:szCs w:val="20"/>
        </w:rPr>
        <w:t>South Asian Journal of Agriculture</w:t>
      </w:r>
      <w:r w:rsidR="0078282C" w:rsidRPr="0078282C">
        <w:rPr>
          <w:rFonts w:ascii="Arial" w:hAnsi="Arial" w:cs="Arial"/>
          <w:iCs/>
          <w:sz w:val="20"/>
          <w:szCs w:val="20"/>
        </w:rPr>
        <w:t>,</w:t>
      </w:r>
      <w:r w:rsidR="001550BE" w:rsidRPr="0078282C">
        <w:rPr>
          <w:rFonts w:ascii="Arial" w:hAnsi="Arial" w:cs="Arial"/>
          <w:iCs/>
          <w:sz w:val="20"/>
          <w:szCs w:val="20"/>
        </w:rPr>
        <w:t> 8</w:t>
      </w:r>
      <w:r w:rsidR="001550BE" w:rsidRPr="0078282C">
        <w:rPr>
          <w:rFonts w:ascii="Arial" w:hAnsi="Arial" w:cs="Arial"/>
          <w:sz w:val="20"/>
          <w:szCs w:val="20"/>
        </w:rPr>
        <w:t xml:space="preserve">(1-2), 1-5. </w:t>
      </w:r>
      <w:hyperlink w:history="1">
        <w:r w:rsidR="0078282C" w:rsidRPr="00E04E0E">
          <w:rPr>
            <w:rStyle w:val="Hyperlink"/>
            <w:rFonts w:ascii="Arial" w:hAnsi="Arial" w:cs="Arial"/>
            <w:sz w:val="20"/>
            <w:szCs w:val="20"/>
          </w:rPr>
          <w:t>http://dx. doi.org/10.3329/saja.v8i1-2.59260</w:t>
        </w:r>
      </w:hyperlink>
      <w:r w:rsidR="001550BE" w:rsidRPr="0078282C">
        <w:rPr>
          <w:rFonts w:ascii="Arial" w:hAnsi="Arial" w:cs="Arial"/>
          <w:sz w:val="20"/>
          <w:szCs w:val="20"/>
        </w:rPr>
        <w:t xml:space="preserve"> </w:t>
      </w:r>
      <w:r w:rsidR="001550BE" w:rsidRPr="0078282C">
        <w:rPr>
          <w:rStyle w:val="Hyperlink"/>
          <w:rFonts w:ascii="Arial" w:hAnsi="Arial" w:cs="Arial"/>
          <w:color w:val="auto"/>
          <w:sz w:val="20"/>
          <w:szCs w:val="20"/>
        </w:rPr>
        <w:t xml:space="preserve"> </w:t>
      </w:r>
    </w:p>
    <w:p w14:paraId="25457CAF" w14:textId="5BF52F1B" w:rsidR="001550BE" w:rsidRPr="0078282C" w:rsidRDefault="0078282C" w:rsidP="007D08EE">
      <w:pPr>
        <w:spacing w:after="0" w:line="360" w:lineRule="auto"/>
        <w:ind w:left="720" w:hanging="720"/>
        <w:jc w:val="both"/>
        <w:rPr>
          <w:rFonts w:ascii="Arial" w:hAnsi="Arial" w:cs="Arial"/>
          <w:sz w:val="20"/>
          <w:szCs w:val="20"/>
          <w:shd w:val="clear" w:color="auto" w:fill="FFFFFF"/>
        </w:rPr>
      </w:pPr>
      <w:r>
        <w:rPr>
          <w:rFonts w:ascii="Arial" w:hAnsi="Arial" w:cs="Arial"/>
          <w:sz w:val="20"/>
          <w:szCs w:val="20"/>
          <w:shd w:val="clear" w:color="auto" w:fill="FFFFFF"/>
        </w:rPr>
        <w:t>Allison, L.E., &amp;</w:t>
      </w:r>
      <w:r w:rsidR="00AA3846" w:rsidRPr="0078282C">
        <w:rPr>
          <w:rFonts w:ascii="Arial" w:hAnsi="Arial" w:cs="Arial"/>
          <w:sz w:val="20"/>
          <w:szCs w:val="20"/>
          <w:shd w:val="clear" w:color="auto" w:fill="FFFFFF"/>
        </w:rPr>
        <w:t xml:space="preserve"> Richards, L.</w:t>
      </w:r>
      <w:r w:rsidR="001550BE" w:rsidRPr="0078282C">
        <w:rPr>
          <w:rFonts w:ascii="Arial" w:hAnsi="Arial" w:cs="Arial"/>
          <w:sz w:val="20"/>
          <w:szCs w:val="20"/>
          <w:shd w:val="clear" w:color="auto" w:fill="FFFFFF"/>
        </w:rPr>
        <w:t>A. (1954). Diagnosis and improvement of saline and alkali soils (No. 60). Soil and Water Conservative Research Branch, Agricultural Research Service, US Department of Agriculture.</w:t>
      </w:r>
    </w:p>
    <w:p w14:paraId="182E919F" w14:textId="04BF3CAD" w:rsidR="00457292" w:rsidRPr="0078282C" w:rsidRDefault="00AA3846" w:rsidP="007D08EE">
      <w:pPr>
        <w:spacing w:after="0" w:line="360" w:lineRule="auto"/>
        <w:ind w:left="720" w:hanging="720"/>
        <w:jc w:val="both"/>
        <w:rPr>
          <w:rFonts w:ascii="Arial" w:hAnsi="Arial" w:cs="Arial"/>
          <w:sz w:val="20"/>
          <w:szCs w:val="20"/>
        </w:rPr>
      </w:pPr>
      <w:proofErr w:type="spellStart"/>
      <w:r w:rsidRPr="0078282C">
        <w:rPr>
          <w:rFonts w:ascii="Arial" w:hAnsi="Arial" w:cs="Arial"/>
          <w:sz w:val="20"/>
          <w:szCs w:val="20"/>
        </w:rPr>
        <w:t>Bandladsh</w:t>
      </w:r>
      <w:proofErr w:type="spellEnd"/>
      <w:r w:rsidRPr="0078282C">
        <w:rPr>
          <w:rFonts w:ascii="Arial" w:hAnsi="Arial" w:cs="Arial"/>
          <w:sz w:val="20"/>
          <w:szCs w:val="20"/>
        </w:rPr>
        <w:t xml:space="preserve"> Bureau of Statistics (</w:t>
      </w:r>
      <w:r w:rsidR="001550BE" w:rsidRPr="0078282C">
        <w:rPr>
          <w:rFonts w:ascii="Arial" w:hAnsi="Arial" w:cs="Arial"/>
          <w:sz w:val="20"/>
          <w:szCs w:val="20"/>
        </w:rPr>
        <w:t>BBS</w:t>
      </w:r>
      <w:r w:rsidRPr="0078282C">
        <w:rPr>
          <w:rFonts w:ascii="Arial" w:hAnsi="Arial" w:cs="Arial"/>
          <w:sz w:val="20"/>
          <w:szCs w:val="20"/>
        </w:rPr>
        <w:t>)</w:t>
      </w:r>
      <w:r w:rsidR="002F1AED" w:rsidRPr="0078282C">
        <w:rPr>
          <w:rFonts w:ascii="Arial" w:hAnsi="Arial" w:cs="Arial"/>
          <w:sz w:val="20"/>
          <w:szCs w:val="20"/>
        </w:rPr>
        <w:t xml:space="preserve"> (</w:t>
      </w:r>
      <w:r w:rsidR="001550BE" w:rsidRPr="0078282C">
        <w:rPr>
          <w:rFonts w:ascii="Arial" w:hAnsi="Arial" w:cs="Arial"/>
          <w:sz w:val="20"/>
          <w:szCs w:val="20"/>
        </w:rPr>
        <w:t>2016</w:t>
      </w:r>
      <w:r w:rsidR="002F1AED" w:rsidRPr="0078282C">
        <w:rPr>
          <w:rFonts w:ascii="Arial" w:hAnsi="Arial" w:cs="Arial"/>
          <w:sz w:val="20"/>
          <w:szCs w:val="20"/>
        </w:rPr>
        <w:t>)</w:t>
      </w:r>
      <w:r w:rsidR="001550BE" w:rsidRPr="0078282C">
        <w:rPr>
          <w:rFonts w:ascii="Arial" w:hAnsi="Arial" w:cs="Arial"/>
          <w:sz w:val="20"/>
          <w:szCs w:val="20"/>
        </w:rPr>
        <w:t>. Yearbook of Agricultural Statistics of Bangladesh. Planning Division, Ministry of Planning, Peoples Republic of Bangladesh, Dhaka, p. 42.</w:t>
      </w:r>
    </w:p>
    <w:p w14:paraId="5563E368" w14:textId="15FF53DC" w:rsidR="001550BE" w:rsidRPr="0078282C" w:rsidRDefault="00AA3846" w:rsidP="007D08EE">
      <w:pPr>
        <w:spacing w:after="0" w:line="360" w:lineRule="auto"/>
        <w:ind w:left="720" w:hanging="720"/>
        <w:jc w:val="both"/>
        <w:rPr>
          <w:rFonts w:ascii="Arial" w:hAnsi="Arial" w:cs="Arial"/>
          <w:sz w:val="20"/>
          <w:szCs w:val="20"/>
        </w:rPr>
      </w:pPr>
      <w:r w:rsidRPr="0078282C">
        <w:rPr>
          <w:rFonts w:ascii="Arial" w:hAnsi="Arial" w:cs="Arial"/>
          <w:sz w:val="20"/>
          <w:szCs w:val="20"/>
          <w:shd w:val="clear" w:color="auto" w:fill="FFFFFF"/>
        </w:rPr>
        <w:t xml:space="preserve">Biswas, J.C., </w:t>
      </w:r>
      <w:proofErr w:type="spellStart"/>
      <w:r w:rsidRPr="0078282C">
        <w:rPr>
          <w:rFonts w:ascii="Arial" w:hAnsi="Arial" w:cs="Arial"/>
          <w:sz w:val="20"/>
          <w:szCs w:val="20"/>
          <w:shd w:val="clear" w:color="auto" w:fill="FFFFFF"/>
        </w:rPr>
        <w:t>Maniruzzaman</w:t>
      </w:r>
      <w:proofErr w:type="spellEnd"/>
      <w:r w:rsidRPr="0078282C">
        <w:rPr>
          <w:rFonts w:ascii="Arial" w:hAnsi="Arial" w:cs="Arial"/>
          <w:sz w:val="20"/>
          <w:szCs w:val="20"/>
          <w:shd w:val="clear" w:color="auto" w:fill="FFFFFF"/>
        </w:rPr>
        <w:t>, M., Haque, M.M., Hossain, M.B., Hamid, A.</w:t>
      </w:r>
      <w:r w:rsidR="0078282C">
        <w:rPr>
          <w:rFonts w:ascii="Arial" w:hAnsi="Arial" w:cs="Arial"/>
          <w:sz w:val="20"/>
          <w:szCs w:val="20"/>
          <w:shd w:val="clear" w:color="auto" w:fill="FFFFFF"/>
        </w:rPr>
        <w:t>,</w:t>
      </w:r>
      <w:r w:rsidRPr="0078282C">
        <w:rPr>
          <w:rFonts w:ascii="Arial" w:hAnsi="Arial" w:cs="Arial"/>
          <w:sz w:val="20"/>
          <w:szCs w:val="20"/>
          <w:shd w:val="clear" w:color="auto" w:fill="FFFFFF"/>
        </w:rPr>
        <w:t xml:space="preserve"> </w:t>
      </w:r>
      <w:r w:rsidR="0078282C">
        <w:rPr>
          <w:rFonts w:ascii="Arial" w:hAnsi="Arial" w:cs="Arial"/>
          <w:sz w:val="20"/>
          <w:szCs w:val="20"/>
          <w:shd w:val="clear" w:color="auto" w:fill="FFFFFF"/>
        </w:rPr>
        <w:t>&amp;</w:t>
      </w:r>
      <w:r w:rsidR="001550BE" w:rsidRPr="0078282C">
        <w:rPr>
          <w:rFonts w:ascii="Arial" w:hAnsi="Arial" w:cs="Arial"/>
          <w:sz w:val="20"/>
          <w:szCs w:val="20"/>
          <w:shd w:val="clear" w:color="auto" w:fill="FFFFFF"/>
        </w:rPr>
        <w:t xml:space="preserve"> Kalra, N. (2021). Major fruit crops production in Bangladesh and their relationships with socio-ecological vulnerabilities. </w:t>
      </w:r>
      <w:r w:rsidR="001550BE" w:rsidRPr="0078282C">
        <w:rPr>
          <w:rFonts w:ascii="Arial" w:hAnsi="Arial" w:cs="Arial"/>
          <w:iCs/>
          <w:sz w:val="20"/>
          <w:szCs w:val="20"/>
          <w:shd w:val="clear" w:color="auto" w:fill="FFFFFF"/>
        </w:rPr>
        <w:t>Journal of Food Science and Nutrition Research</w:t>
      </w:r>
      <w:r w:rsidR="0078282C">
        <w:rPr>
          <w:rFonts w:ascii="Arial" w:hAnsi="Arial" w:cs="Arial"/>
          <w:sz w:val="20"/>
          <w:szCs w:val="20"/>
          <w:shd w:val="clear" w:color="auto" w:fill="FFFFFF"/>
        </w:rPr>
        <w:t>,</w:t>
      </w:r>
      <w:r w:rsidR="001550BE" w:rsidRPr="0078282C">
        <w:rPr>
          <w:rFonts w:ascii="Arial" w:hAnsi="Arial" w:cs="Arial"/>
          <w:sz w:val="20"/>
          <w:szCs w:val="20"/>
          <w:shd w:val="clear" w:color="auto" w:fill="FFFFFF"/>
        </w:rPr>
        <w:t> </w:t>
      </w:r>
      <w:r w:rsidR="001550BE" w:rsidRPr="0078282C">
        <w:rPr>
          <w:rFonts w:ascii="Arial" w:hAnsi="Arial" w:cs="Arial"/>
          <w:iCs/>
          <w:sz w:val="20"/>
          <w:szCs w:val="20"/>
          <w:shd w:val="clear" w:color="auto" w:fill="FFFFFF"/>
        </w:rPr>
        <w:t>4</w:t>
      </w:r>
      <w:r w:rsidR="001550BE" w:rsidRPr="0078282C">
        <w:rPr>
          <w:rFonts w:ascii="Arial" w:hAnsi="Arial" w:cs="Arial"/>
          <w:sz w:val="20"/>
          <w:szCs w:val="20"/>
          <w:shd w:val="clear" w:color="auto" w:fill="FFFFFF"/>
        </w:rPr>
        <w:t xml:space="preserve">(2), 131-143. </w:t>
      </w:r>
      <w:hyperlink r:id="rId16" w:history="1">
        <w:r w:rsidR="001550BE" w:rsidRPr="0078282C">
          <w:rPr>
            <w:rStyle w:val="Hyperlink"/>
            <w:rFonts w:ascii="Arial" w:hAnsi="Arial" w:cs="Arial"/>
            <w:sz w:val="20"/>
            <w:szCs w:val="20"/>
            <w:shd w:val="clear" w:color="auto" w:fill="FFFFFF"/>
          </w:rPr>
          <w:t>http://dx.doi.org/10.26502/jfsnr.2642-11000067</w:t>
        </w:r>
      </w:hyperlink>
      <w:r w:rsidR="001550BE" w:rsidRPr="0078282C">
        <w:rPr>
          <w:rFonts w:ascii="Arial" w:hAnsi="Arial" w:cs="Arial"/>
          <w:sz w:val="20"/>
          <w:szCs w:val="20"/>
          <w:shd w:val="clear" w:color="auto" w:fill="FFFFFF"/>
        </w:rPr>
        <w:t xml:space="preserve"> </w:t>
      </w:r>
    </w:p>
    <w:p w14:paraId="7418027E" w14:textId="12EAD2C0" w:rsidR="001550BE" w:rsidRPr="0078282C" w:rsidRDefault="00AA3846" w:rsidP="007D08EE">
      <w:pPr>
        <w:spacing w:after="0" w:line="360" w:lineRule="auto"/>
        <w:ind w:left="720" w:hanging="720"/>
        <w:jc w:val="both"/>
        <w:rPr>
          <w:rFonts w:ascii="Arial" w:hAnsi="Arial" w:cs="Arial"/>
          <w:sz w:val="20"/>
          <w:szCs w:val="20"/>
          <w:shd w:val="clear" w:color="auto" w:fill="FFFFFF"/>
        </w:rPr>
      </w:pPr>
      <w:r w:rsidRPr="0078282C">
        <w:rPr>
          <w:rFonts w:ascii="Arial" w:hAnsi="Arial" w:cs="Arial"/>
          <w:sz w:val="20"/>
          <w:szCs w:val="20"/>
          <w:shd w:val="clear" w:color="auto" w:fill="FFFFFF"/>
        </w:rPr>
        <w:t>Chaurasiya, A., Pal, R.K., Verma, P.K., Katiyar, A.</w:t>
      </w:r>
      <w:r w:rsidR="0078282C">
        <w:rPr>
          <w:rFonts w:ascii="Arial" w:hAnsi="Arial" w:cs="Arial"/>
          <w:sz w:val="20"/>
          <w:szCs w:val="20"/>
          <w:shd w:val="clear" w:color="auto" w:fill="FFFFFF"/>
        </w:rPr>
        <w:t>,</w:t>
      </w:r>
      <w:r w:rsidRPr="0078282C">
        <w:rPr>
          <w:rFonts w:ascii="Arial" w:hAnsi="Arial" w:cs="Arial"/>
          <w:sz w:val="20"/>
          <w:szCs w:val="20"/>
          <w:shd w:val="clear" w:color="auto" w:fill="FFFFFF"/>
        </w:rPr>
        <w:t xml:space="preserve"> </w:t>
      </w:r>
      <w:r w:rsidR="0078282C">
        <w:rPr>
          <w:rFonts w:ascii="Arial" w:hAnsi="Arial" w:cs="Arial"/>
          <w:sz w:val="20"/>
          <w:szCs w:val="20"/>
          <w:shd w:val="clear" w:color="auto" w:fill="FFFFFF"/>
        </w:rPr>
        <w:t>&amp;</w:t>
      </w:r>
      <w:r w:rsidR="001550BE" w:rsidRPr="0078282C">
        <w:rPr>
          <w:rFonts w:ascii="Arial" w:hAnsi="Arial" w:cs="Arial"/>
          <w:sz w:val="20"/>
          <w:szCs w:val="20"/>
          <w:shd w:val="clear" w:color="auto" w:fill="FFFFFF"/>
        </w:rPr>
        <w:t xml:space="preserve"> Kumar, N. (2021). An updated review on Malabar spinach (</w:t>
      </w:r>
      <w:r w:rsidR="001550BE" w:rsidRPr="0078282C">
        <w:rPr>
          <w:rFonts w:ascii="Arial" w:hAnsi="Arial" w:cs="Arial"/>
          <w:i/>
          <w:sz w:val="20"/>
          <w:szCs w:val="20"/>
          <w:shd w:val="clear" w:color="auto" w:fill="FFFFFF"/>
        </w:rPr>
        <w:t>Basella alba</w:t>
      </w:r>
      <w:r w:rsidR="001550BE" w:rsidRPr="0078282C">
        <w:rPr>
          <w:rFonts w:ascii="Arial" w:hAnsi="Arial" w:cs="Arial"/>
          <w:sz w:val="20"/>
          <w:szCs w:val="20"/>
          <w:shd w:val="clear" w:color="auto" w:fill="FFFFFF"/>
        </w:rPr>
        <w:t xml:space="preserve"> and </w:t>
      </w:r>
      <w:r w:rsidR="001550BE" w:rsidRPr="0078282C">
        <w:rPr>
          <w:rFonts w:ascii="Arial" w:hAnsi="Arial" w:cs="Arial"/>
          <w:i/>
          <w:sz w:val="20"/>
          <w:szCs w:val="20"/>
          <w:shd w:val="clear" w:color="auto" w:fill="FFFFFF"/>
        </w:rPr>
        <w:t>Basella rubra</w:t>
      </w:r>
      <w:r w:rsidR="001550BE" w:rsidRPr="0078282C">
        <w:rPr>
          <w:rFonts w:ascii="Arial" w:hAnsi="Arial" w:cs="Arial"/>
          <w:sz w:val="20"/>
          <w:szCs w:val="20"/>
          <w:shd w:val="clear" w:color="auto" w:fill="FFFFFF"/>
        </w:rPr>
        <w:t>) and their importance. </w:t>
      </w:r>
      <w:r w:rsidR="001550BE" w:rsidRPr="0078282C">
        <w:rPr>
          <w:rFonts w:ascii="Arial" w:hAnsi="Arial" w:cs="Arial"/>
          <w:iCs/>
          <w:sz w:val="20"/>
          <w:szCs w:val="20"/>
          <w:shd w:val="clear" w:color="auto" w:fill="FFFFFF"/>
        </w:rPr>
        <w:t>Journal of Pharmacognosy and Phytochemistry</w:t>
      </w:r>
      <w:r w:rsidR="001550BE" w:rsidRPr="0078282C">
        <w:rPr>
          <w:rFonts w:ascii="Arial" w:hAnsi="Arial" w:cs="Arial"/>
          <w:sz w:val="20"/>
          <w:szCs w:val="20"/>
          <w:shd w:val="clear" w:color="auto" w:fill="FFFFFF"/>
        </w:rPr>
        <w:t> </w:t>
      </w:r>
      <w:r w:rsidR="001550BE" w:rsidRPr="0078282C">
        <w:rPr>
          <w:rFonts w:ascii="Arial" w:hAnsi="Arial" w:cs="Arial"/>
          <w:iCs/>
          <w:sz w:val="20"/>
          <w:szCs w:val="20"/>
          <w:shd w:val="clear" w:color="auto" w:fill="FFFFFF"/>
        </w:rPr>
        <w:t>10</w:t>
      </w:r>
      <w:r w:rsidR="001550BE" w:rsidRPr="0078282C">
        <w:rPr>
          <w:rFonts w:ascii="Arial" w:hAnsi="Arial" w:cs="Arial"/>
          <w:sz w:val="20"/>
          <w:szCs w:val="20"/>
          <w:shd w:val="clear" w:color="auto" w:fill="FFFFFF"/>
        </w:rPr>
        <w:t>(2), 1201-1207.</w:t>
      </w:r>
      <w:r w:rsidR="007D08EE" w:rsidRPr="0078282C">
        <w:rPr>
          <w:rFonts w:ascii="Arial" w:hAnsi="Arial" w:cs="Arial"/>
          <w:sz w:val="20"/>
          <w:szCs w:val="20"/>
          <w:shd w:val="clear" w:color="auto" w:fill="FFFFFF"/>
        </w:rPr>
        <w:t xml:space="preserve"> </w:t>
      </w:r>
      <w:hyperlink r:id="rId17" w:history="1">
        <w:r w:rsidR="007D08EE" w:rsidRPr="0078282C">
          <w:rPr>
            <w:rStyle w:val="Hyperlink"/>
            <w:rFonts w:ascii="Arial" w:hAnsi="Arial" w:cs="Arial"/>
            <w:sz w:val="20"/>
            <w:szCs w:val="20"/>
            <w:shd w:val="clear" w:color="auto" w:fill="FFFFFF"/>
          </w:rPr>
          <w:t>https://doi.org/10.22271/phyto. 2021.v10.i2p.13974</w:t>
        </w:r>
      </w:hyperlink>
    </w:p>
    <w:p w14:paraId="58248353" w14:textId="1FE91B0D" w:rsidR="001550BE" w:rsidRPr="0078282C" w:rsidRDefault="001550BE" w:rsidP="007D08EE">
      <w:pPr>
        <w:spacing w:after="0" w:line="360" w:lineRule="auto"/>
        <w:ind w:left="720" w:hanging="720"/>
        <w:jc w:val="both"/>
        <w:rPr>
          <w:rFonts w:ascii="Arial" w:hAnsi="Arial" w:cs="Arial"/>
          <w:sz w:val="20"/>
          <w:szCs w:val="20"/>
        </w:rPr>
      </w:pPr>
      <w:proofErr w:type="spellStart"/>
      <w:r w:rsidRPr="0078282C">
        <w:rPr>
          <w:rFonts w:ascii="Arial" w:hAnsi="Arial" w:cs="Arial"/>
          <w:sz w:val="20"/>
          <w:szCs w:val="20"/>
        </w:rPr>
        <w:t>Civeira</w:t>
      </w:r>
      <w:proofErr w:type="spellEnd"/>
      <w:r w:rsidRPr="0078282C">
        <w:rPr>
          <w:rFonts w:ascii="Arial" w:hAnsi="Arial" w:cs="Arial"/>
          <w:sz w:val="20"/>
          <w:szCs w:val="20"/>
        </w:rPr>
        <w:t xml:space="preserve">, G., </w:t>
      </w:r>
      <w:r w:rsidR="002F1AED" w:rsidRPr="0078282C">
        <w:rPr>
          <w:rFonts w:ascii="Arial" w:hAnsi="Arial" w:cs="Arial"/>
          <w:sz w:val="20"/>
          <w:szCs w:val="20"/>
        </w:rPr>
        <w:t>(</w:t>
      </w:r>
      <w:r w:rsidRPr="0078282C">
        <w:rPr>
          <w:rFonts w:ascii="Arial" w:hAnsi="Arial" w:cs="Arial"/>
          <w:sz w:val="20"/>
          <w:szCs w:val="20"/>
        </w:rPr>
        <w:t>2010</w:t>
      </w:r>
      <w:r w:rsidR="002F1AED" w:rsidRPr="0078282C">
        <w:rPr>
          <w:rFonts w:ascii="Arial" w:hAnsi="Arial" w:cs="Arial"/>
          <w:sz w:val="20"/>
          <w:szCs w:val="20"/>
        </w:rPr>
        <w:t>)</w:t>
      </w:r>
      <w:r w:rsidRPr="0078282C">
        <w:rPr>
          <w:rFonts w:ascii="Arial" w:hAnsi="Arial" w:cs="Arial"/>
          <w:sz w:val="20"/>
          <w:szCs w:val="20"/>
        </w:rPr>
        <w:t xml:space="preserve">. Influence of municipal solid waste compost on soil properties and plant reestablishment in peri-urban environments. </w:t>
      </w:r>
      <w:r w:rsidRPr="0078282C">
        <w:rPr>
          <w:rFonts w:ascii="Arial" w:hAnsi="Arial" w:cs="Arial"/>
          <w:iCs/>
          <w:sz w:val="20"/>
          <w:szCs w:val="20"/>
          <w:shd w:val="clear" w:color="auto" w:fill="FFFFFF"/>
        </w:rPr>
        <w:t>Chilean Journal of Agricultural Research</w:t>
      </w:r>
      <w:r w:rsidR="00F1553A" w:rsidRPr="0078282C">
        <w:rPr>
          <w:rFonts w:ascii="Arial" w:hAnsi="Arial" w:cs="Arial"/>
          <w:sz w:val="20"/>
          <w:szCs w:val="20"/>
        </w:rPr>
        <w:t>,</w:t>
      </w:r>
      <w:r w:rsidRPr="0078282C">
        <w:rPr>
          <w:rFonts w:ascii="Arial" w:hAnsi="Arial" w:cs="Arial"/>
          <w:sz w:val="20"/>
          <w:szCs w:val="20"/>
        </w:rPr>
        <w:t xml:space="preserve"> 70(3), 446–453. </w:t>
      </w:r>
      <w:hyperlink w:history="1">
        <w:r w:rsidR="0078282C" w:rsidRPr="00E04E0E">
          <w:rPr>
            <w:rStyle w:val="Hyperlink"/>
            <w:rFonts w:ascii="Arial" w:hAnsi="Arial" w:cs="Arial"/>
            <w:sz w:val="20"/>
            <w:szCs w:val="20"/>
          </w:rPr>
          <w:t>http://dx.doi. org/10.4067/S0718-58392010000300012</w:t>
        </w:r>
      </w:hyperlink>
      <w:r w:rsidRPr="0078282C">
        <w:rPr>
          <w:rFonts w:ascii="Arial" w:hAnsi="Arial" w:cs="Arial"/>
          <w:sz w:val="20"/>
          <w:szCs w:val="20"/>
        </w:rPr>
        <w:t xml:space="preserve"> </w:t>
      </w:r>
    </w:p>
    <w:p w14:paraId="0BCEE232" w14:textId="1909BD01" w:rsidR="001550BE" w:rsidRPr="0078282C" w:rsidRDefault="001550BE" w:rsidP="007D08EE">
      <w:pPr>
        <w:spacing w:after="0" w:line="360" w:lineRule="auto"/>
        <w:ind w:left="720" w:hanging="720"/>
        <w:jc w:val="both"/>
        <w:rPr>
          <w:rFonts w:ascii="Arial" w:eastAsia="Times New Roman" w:hAnsi="Arial" w:cs="Arial"/>
          <w:sz w:val="20"/>
          <w:szCs w:val="20"/>
        </w:rPr>
      </w:pPr>
      <w:r w:rsidRPr="0078282C">
        <w:rPr>
          <w:rFonts w:ascii="Arial" w:hAnsi="Arial" w:cs="Arial"/>
          <w:sz w:val="20"/>
          <w:szCs w:val="20"/>
        </w:rPr>
        <w:t>Doran, I., Sen, B.</w:t>
      </w:r>
      <w:r w:rsidR="0078282C">
        <w:rPr>
          <w:rFonts w:ascii="Arial" w:hAnsi="Arial" w:cs="Arial"/>
          <w:sz w:val="20"/>
          <w:szCs w:val="20"/>
        </w:rPr>
        <w:t>, &amp;</w:t>
      </w:r>
      <w:r w:rsidR="002F1AED" w:rsidRPr="0078282C">
        <w:rPr>
          <w:rFonts w:ascii="Arial" w:hAnsi="Arial" w:cs="Arial"/>
          <w:sz w:val="20"/>
          <w:szCs w:val="20"/>
        </w:rPr>
        <w:t xml:space="preserve"> Kaya, Z.</w:t>
      </w:r>
      <w:r w:rsidRPr="0078282C">
        <w:rPr>
          <w:rFonts w:ascii="Arial" w:hAnsi="Arial" w:cs="Arial"/>
          <w:sz w:val="20"/>
          <w:szCs w:val="20"/>
        </w:rPr>
        <w:t xml:space="preserve"> </w:t>
      </w:r>
      <w:r w:rsidR="002F1AED" w:rsidRPr="0078282C">
        <w:rPr>
          <w:rFonts w:ascii="Arial" w:hAnsi="Arial" w:cs="Arial"/>
          <w:sz w:val="20"/>
          <w:szCs w:val="20"/>
        </w:rPr>
        <w:t>(</w:t>
      </w:r>
      <w:r w:rsidRPr="0078282C">
        <w:rPr>
          <w:rFonts w:ascii="Arial" w:hAnsi="Arial" w:cs="Arial"/>
          <w:sz w:val="20"/>
          <w:szCs w:val="20"/>
        </w:rPr>
        <w:t>2005</w:t>
      </w:r>
      <w:r w:rsidR="002F1AED" w:rsidRPr="0078282C">
        <w:rPr>
          <w:rFonts w:ascii="Arial" w:hAnsi="Arial" w:cs="Arial"/>
          <w:sz w:val="20"/>
          <w:szCs w:val="20"/>
        </w:rPr>
        <w:t>)</w:t>
      </w:r>
      <w:r w:rsidRPr="0078282C">
        <w:rPr>
          <w:rFonts w:ascii="Arial" w:hAnsi="Arial" w:cs="Arial"/>
          <w:sz w:val="20"/>
          <w:szCs w:val="20"/>
        </w:rPr>
        <w:t xml:space="preserve">. The effects of compost prepared from waste material of banana on the growth, yield and quality properties of banana plants. </w:t>
      </w:r>
      <w:r w:rsidRPr="0078282C">
        <w:rPr>
          <w:rFonts w:ascii="Arial" w:hAnsi="Arial" w:cs="Arial"/>
          <w:iCs/>
          <w:sz w:val="20"/>
          <w:szCs w:val="20"/>
        </w:rPr>
        <w:t>Journal of Environmenta</w:t>
      </w:r>
      <w:r w:rsidR="002F1AED" w:rsidRPr="0078282C">
        <w:rPr>
          <w:rFonts w:ascii="Arial" w:hAnsi="Arial" w:cs="Arial"/>
          <w:iCs/>
          <w:sz w:val="20"/>
          <w:szCs w:val="20"/>
        </w:rPr>
        <w:t>l Biology</w:t>
      </w:r>
      <w:r w:rsidR="0078282C">
        <w:rPr>
          <w:rFonts w:ascii="Arial" w:hAnsi="Arial" w:cs="Arial"/>
          <w:iCs/>
          <w:sz w:val="20"/>
          <w:szCs w:val="20"/>
        </w:rPr>
        <w:t>,</w:t>
      </w:r>
      <w:r w:rsidRPr="0078282C">
        <w:rPr>
          <w:rFonts w:ascii="Arial" w:hAnsi="Arial" w:cs="Arial"/>
          <w:i/>
          <w:iCs/>
          <w:sz w:val="20"/>
          <w:szCs w:val="20"/>
        </w:rPr>
        <w:t xml:space="preserve"> </w:t>
      </w:r>
      <w:r w:rsidRPr="0078282C">
        <w:rPr>
          <w:rFonts w:ascii="Arial" w:hAnsi="Arial" w:cs="Arial"/>
          <w:iCs/>
          <w:sz w:val="20"/>
          <w:szCs w:val="20"/>
        </w:rPr>
        <w:t>26</w:t>
      </w:r>
      <w:r w:rsidRPr="0078282C">
        <w:rPr>
          <w:rFonts w:ascii="Arial" w:hAnsi="Arial" w:cs="Arial"/>
          <w:sz w:val="20"/>
          <w:szCs w:val="20"/>
        </w:rPr>
        <w:t>(1), 7-12.</w:t>
      </w:r>
    </w:p>
    <w:p w14:paraId="1AC83FE1" w14:textId="3B50D254" w:rsidR="001550BE" w:rsidRPr="0078282C" w:rsidRDefault="002F1AED" w:rsidP="007D08EE">
      <w:pPr>
        <w:spacing w:after="0" w:line="360" w:lineRule="auto"/>
        <w:ind w:left="720" w:hanging="720"/>
        <w:jc w:val="both"/>
        <w:rPr>
          <w:rFonts w:ascii="Arial" w:hAnsi="Arial" w:cs="Arial"/>
          <w:sz w:val="20"/>
          <w:szCs w:val="20"/>
          <w:lang w:val="it-IT"/>
        </w:rPr>
      </w:pPr>
      <w:r w:rsidRPr="0078282C">
        <w:rPr>
          <w:rFonts w:ascii="Arial" w:hAnsi="Arial" w:cs="Arial"/>
          <w:sz w:val="20"/>
          <w:szCs w:val="20"/>
          <w:lang w:val="en-GB"/>
        </w:rPr>
        <w:t>Gee, G.W.</w:t>
      </w:r>
      <w:r w:rsidR="0078282C">
        <w:rPr>
          <w:rFonts w:ascii="Arial" w:hAnsi="Arial" w:cs="Arial"/>
          <w:sz w:val="20"/>
          <w:szCs w:val="20"/>
          <w:lang w:val="en-GB"/>
        </w:rPr>
        <w:t>,</w:t>
      </w:r>
      <w:r w:rsidRPr="0078282C">
        <w:rPr>
          <w:rFonts w:ascii="Arial" w:hAnsi="Arial" w:cs="Arial"/>
          <w:sz w:val="20"/>
          <w:szCs w:val="20"/>
          <w:lang w:val="en-GB"/>
        </w:rPr>
        <w:t xml:space="preserve"> </w:t>
      </w:r>
      <w:r w:rsidR="0078282C">
        <w:rPr>
          <w:rFonts w:ascii="Arial" w:hAnsi="Arial" w:cs="Arial"/>
          <w:sz w:val="20"/>
          <w:szCs w:val="20"/>
          <w:lang w:val="en-GB"/>
        </w:rPr>
        <w:t>&amp;</w:t>
      </w:r>
      <w:r w:rsidRPr="0078282C">
        <w:rPr>
          <w:rFonts w:ascii="Arial" w:hAnsi="Arial" w:cs="Arial"/>
          <w:sz w:val="20"/>
          <w:szCs w:val="20"/>
          <w:lang w:val="en-GB"/>
        </w:rPr>
        <w:t xml:space="preserve"> Bauder, J.</w:t>
      </w:r>
      <w:r w:rsidR="001550BE" w:rsidRPr="0078282C">
        <w:rPr>
          <w:rFonts w:ascii="Arial" w:hAnsi="Arial" w:cs="Arial"/>
          <w:sz w:val="20"/>
          <w:szCs w:val="20"/>
          <w:lang w:val="en-GB"/>
        </w:rPr>
        <w:t>W. (1986). Particle</w:t>
      </w:r>
      <w:r w:rsidR="001550BE" w:rsidRPr="0078282C">
        <w:rPr>
          <w:rFonts w:ascii="Cambria Math" w:hAnsi="Cambria Math" w:cs="Cambria Math"/>
          <w:sz w:val="20"/>
          <w:szCs w:val="20"/>
          <w:lang w:val="en-GB"/>
        </w:rPr>
        <w:t>‐</w:t>
      </w:r>
      <w:r w:rsidR="001550BE" w:rsidRPr="0078282C">
        <w:rPr>
          <w:rFonts w:ascii="Arial" w:hAnsi="Arial" w:cs="Arial"/>
          <w:sz w:val="20"/>
          <w:szCs w:val="20"/>
          <w:lang w:val="en-GB"/>
        </w:rPr>
        <w:t xml:space="preserve">size analysis. Methods of soil analysis: Part 1 Physical and mineralogical methods, 5, 383-411. </w:t>
      </w:r>
      <w:r w:rsidR="007D08EE" w:rsidRPr="0078282C">
        <w:rPr>
          <w:rStyle w:val="Hyperlink"/>
          <w:rFonts w:ascii="Arial" w:hAnsi="Arial" w:cs="Arial"/>
          <w:color w:val="auto"/>
          <w:sz w:val="20"/>
          <w:szCs w:val="20"/>
          <w:lang w:val="en-GB"/>
        </w:rPr>
        <w:t xml:space="preserve"> </w:t>
      </w:r>
      <w:hyperlink r:id="rId18" w:history="1">
        <w:r w:rsidR="007D08EE" w:rsidRPr="0078282C">
          <w:rPr>
            <w:rStyle w:val="Hyperlink"/>
            <w:rFonts w:ascii="Arial" w:hAnsi="Arial" w:cs="Arial"/>
            <w:sz w:val="20"/>
            <w:szCs w:val="20"/>
            <w:lang w:val="it-IT"/>
          </w:rPr>
          <w:t>https://doi.org/10.2136/sssabookser5.1. 2ed.c15</w:t>
        </w:r>
      </w:hyperlink>
      <w:r w:rsidR="001550BE" w:rsidRPr="0078282C">
        <w:rPr>
          <w:rStyle w:val="Hyperlink"/>
          <w:rFonts w:ascii="Arial" w:hAnsi="Arial" w:cs="Arial"/>
          <w:color w:val="auto"/>
          <w:sz w:val="20"/>
          <w:szCs w:val="20"/>
          <w:lang w:val="it-IT"/>
        </w:rPr>
        <w:t xml:space="preserve"> </w:t>
      </w:r>
    </w:p>
    <w:p w14:paraId="0F47588F" w14:textId="286A498E" w:rsidR="001550BE" w:rsidRPr="0078282C" w:rsidRDefault="002F1AED" w:rsidP="007D08EE">
      <w:pPr>
        <w:spacing w:after="0" w:line="360" w:lineRule="auto"/>
        <w:ind w:left="720" w:hanging="720"/>
        <w:jc w:val="both"/>
        <w:rPr>
          <w:rFonts w:ascii="Arial" w:eastAsia="Times New Roman" w:hAnsi="Arial" w:cs="Arial"/>
          <w:sz w:val="20"/>
          <w:szCs w:val="20"/>
        </w:rPr>
      </w:pPr>
      <w:r w:rsidRPr="0078282C">
        <w:rPr>
          <w:rFonts w:ascii="Arial" w:hAnsi="Arial" w:cs="Arial"/>
          <w:sz w:val="20"/>
          <w:szCs w:val="20"/>
          <w:shd w:val="clear" w:color="auto" w:fill="FFFFFF"/>
          <w:lang w:val="it-IT"/>
        </w:rPr>
        <w:t>Ho, T.T.K., Le, T.H., Tran, C.S., Nguyen, P.T., Thai, V.N.</w:t>
      </w:r>
      <w:r w:rsidR="0078282C">
        <w:rPr>
          <w:rFonts w:ascii="Arial" w:hAnsi="Arial" w:cs="Arial"/>
          <w:sz w:val="20"/>
          <w:szCs w:val="20"/>
          <w:shd w:val="clear" w:color="auto" w:fill="FFFFFF"/>
          <w:lang w:val="it-IT"/>
        </w:rPr>
        <w:t>,</w:t>
      </w:r>
      <w:r w:rsidRPr="0078282C">
        <w:rPr>
          <w:rFonts w:ascii="Arial" w:hAnsi="Arial" w:cs="Arial"/>
          <w:sz w:val="20"/>
          <w:szCs w:val="20"/>
          <w:shd w:val="clear" w:color="auto" w:fill="FFFFFF"/>
          <w:lang w:val="it-IT"/>
        </w:rPr>
        <w:t xml:space="preserve"> </w:t>
      </w:r>
      <w:r w:rsidR="0078282C">
        <w:rPr>
          <w:rFonts w:ascii="Arial" w:hAnsi="Arial" w:cs="Arial"/>
          <w:sz w:val="20"/>
          <w:szCs w:val="20"/>
          <w:shd w:val="clear" w:color="auto" w:fill="FFFFFF"/>
          <w:lang w:val="it-IT"/>
        </w:rPr>
        <w:t>&amp;</w:t>
      </w:r>
      <w:r w:rsidRPr="0078282C">
        <w:rPr>
          <w:rFonts w:ascii="Arial" w:hAnsi="Arial" w:cs="Arial"/>
          <w:sz w:val="20"/>
          <w:szCs w:val="20"/>
          <w:shd w:val="clear" w:color="auto" w:fill="FFFFFF"/>
          <w:lang w:val="it-IT"/>
        </w:rPr>
        <w:t xml:space="preserve"> Bui, X.</w:t>
      </w:r>
      <w:r w:rsidR="001550BE" w:rsidRPr="0078282C">
        <w:rPr>
          <w:rFonts w:ascii="Arial" w:hAnsi="Arial" w:cs="Arial"/>
          <w:sz w:val="20"/>
          <w:szCs w:val="20"/>
          <w:shd w:val="clear" w:color="auto" w:fill="FFFFFF"/>
          <w:lang w:val="it-IT"/>
        </w:rPr>
        <w:t xml:space="preserve">T. (2022). </w:t>
      </w:r>
      <w:r w:rsidR="001550BE" w:rsidRPr="0078282C">
        <w:rPr>
          <w:rFonts w:ascii="Arial" w:hAnsi="Arial" w:cs="Arial"/>
          <w:sz w:val="20"/>
          <w:szCs w:val="20"/>
          <w:shd w:val="clear" w:color="auto" w:fill="FFFFFF"/>
        </w:rPr>
        <w:t>Compost to improve sustainable soil cultivation and crop productivity. </w:t>
      </w:r>
      <w:r w:rsidR="001550BE" w:rsidRPr="0078282C">
        <w:rPr>
          <w:rFonts w:ascii="Arial" w:hAnsi="Arial" w:cs="Arial"/>
          <w:iCs/>
          <w:sz w:val="20"/>
          <w:szCs w:val="20"/>
          <w:shd w:val="clear" w:color="auto" w:fill="FFFFFF"/>
        </w:rPr>
        <w:t>Case Studies in Chemical and Environmental Engineering</w:t>
      </w:r>
      <w:r w:rsidR="0078282C">
        <w:rPr>
          <w:rFonts w:ascii="Arial" w:hAnsi="Arial" w:cs="Arial"/>
          <w:iCs/>
          <w:sz w:val="20"/>
          <w:szCs w:val="20"/>
          <w:shd w:val="clear" w:color="auto" w:fill="FFFFFF"/>
        </w:rPr>
        <w:t>,</w:t>
      </w:r>
      <w:r w:rsidR="001550BE" w:rsidRPr="0078282C">
        <w:rPr>
          <w:rFonts w:ascii="Arial" w:hAnsi="Arial" w:cs="Arial"/>
          <w:sz w:val="20"/>
          <w:szCs w:val="20"/>
          <w:shd w:val="clear" w:color="auto" w:fill="FFFFFF"/>
        </w:rPr>
        <w:t> </w:t>
      </w:r>
      <w:r w:rsidR="001550BE" w:rsidRPr="0078282C">
        <w:rPr>
          <w:rFonts w:ascii="Arial" w:hAnsi="Arial" w:cs="Arial"/>
          <w:iCs/>
          <w:sz w:val="20"/>
          <w:szCs w:val="20"/>
          <w:shd w:val="clear" w:color="auto" w:fill="FFFFFF"/>
        </w:rPr>
        <w:t>6</w:t>
      </w:r>
      <w:r w:rsidR="001550BE" w:rsidRPr="0078282C">
        <w:rPr>
          <w:rFonts w:ascii="Arial" w:hAnsi="Arial" w:cs="Arial"/>
          <w:sz w:val="20"/>
          <w:szCs w:val="20"/>
          <w:shd w:val="clear" w:color="auto" w:fill="FFFFFF"/>
        </w:rPr>
        <w:t xml:space="preserve">, 100211. </w:t>
      </w:r>
      <w:hyperlink r:id="rId19" w:history="1">
        <w:r w:rsidR="001550BE" w:rsidRPr="0078282C">
          <w:rPr>
            <w:rStyle w:val="Hyperlink"/>
            <w:rFonts w:ascii="Arial" w:hAnsi="Arial" w:cs="Arial"/>
            <w:sz w:val="20"/>
            <w:szCs w:val="20"/>
            <w:shd w:val="clear" w:color="auto" w:fill="FFFFFF"/>
          </w:rPr>
          <w:t>http://dx.doi.org/10.1016/j.cscee.2022.100211</w:t>
        </w:r>
      </w:hyperlink>
      <w:r w:rsidR="001550BE" w:rsidRPr="0078282C">
        <w:rPr>
          <w:rFonts w:ascii="Arial" w:hAnsi="Arial" w:cs="Arial"/>
          <w:sz w:val="20"/>
          <w:szCs w:val="20"/>
          <w:shd w:val="clear" w:color="auto" w:fill="FFFFFF"/>
        </w:rPr>
        <w:t xml:space="preserve"> </w:t>
      </w:r>
    </w:p>
    <w:p w14:paraId="3F1D13CE" w14:textId="0198D3F4" w:rsidR="001550BE" w:rsidRPr="0078282C" w:rsidRDefault="002F1AED" w:rsidP="007D08EE">
      <w:pPr>
        <w:spacing w:after="0" w:line="360" w:lineRule="auto"/>
        <w:ind w:left="720" w:hanging="720"/>
        <w:jc w:val="both"/>
        <w:rPr>
          <w:rFonts w:ascii="Arial" w:hAnsi="Arial" w:cs="Arial"/>
          <w:sz w:val="20"/>
          <w:szCs w:val="20"/>
        </w:rPr>
      </w:pPr>
      <w:proofErr w:type="spellStart"/>
      <w:r w:rsidRPr="0078282C">
        <w:rPr>
          <w:rFonts w:ascii="Arial" w:hAnsi="Arial" w:cs="Arial"/>
          <w:sz w:val="20"/>
          <w:szCs w:val="20"/>
        </w:rPr>
        <w:t>Imthiyas</w:t>
      </w:r>
      <w:proofErr w:type="spellEnd"/>
      <w:r w:rsidRPr="0078282C">
        <w:rPr>
          <w:rFonts w:ascii="Arial" w:hAnsi="Arial" w:cs="Arial"/>
          <w:sz w:val="20"/>
          <w:szCs w:val="20"/>
        </w:rPr>
        <w:t>, M.S.M.</w:t>
      </w:r>
      <w:r w:rsidR="0078282C">
        <w:rPr>
          <w:rFonts w:ascii="Arial" w:hAnsi="Arial" w:cs="Arial"/>
          <w:sz w:val="20"/>
          <w:szCs w:val="20"/>
        </w:rPr>
        <w:t>,</w:t>
      </w:r>
      <w:r w:rsidRPr="0078282C">
        <w:rPr>
          <w:rFonts w:ascii="Arial" w:hAnsi="Arial" w:cs="Arial"/>
          <w:sz w:val="20"/>
          <w:szCs w:val="20"/>
        </w:rPr>
        <w:t xml:space="preserve"> </w:t>
      </w:r>
      <w:r w:rsidR="0078282C">
        <w:rPr>
          <w:rFonts w:ascii="Arial" w:hAnsi="Arial" w:cs="Arial"/>
          <w:sz w:val="20"/>
          <w:szCs w:val="20"/>
        </w:rPr>
        <w:t>&amp;</w:t>
      </w:r>
      <w:r w:rsidRPr="0078282C">
        <w:rPr>
          <w:rFonts w:ascii="Arial" w:hAnsi="Arial" w:cs="Arial"/>
          <w:sz w:val="20"/>
          <w:szCs w:val="20"/>
        </w:rPr>
        <w:t xml:space="preserve"> </w:t>
      </w:r>
      <w:proofErr w:type="spellStart"/>
      <w:r w:rsidRPr="0078282C">
        <w:rPr>
          <w:rFonts w:ascii="Arial" w:hAnsi="Arial" w:cs="Arial"/>
          <w:sz w:val="20"/>
          <w:szCs w:val="20"/>
        </w:rPr>
        <w:t>Seran</w:t>
      </w:r>
      <w:proofErr w:type="spellEnd"/>
      <w:r w:rsidRPr="0078282C">
        <w:rPr>
          <w:rFonts w:ascii="Arial" w:hAnsi="Arial" w:cs="Arial"/>
          <w:sz w:val="20"/>
          <w:szCs w:val="20"/>
        </w:rPr>
        <w:t>, T.H.</w:t>
      </w:r>
      <w:r w:rsidR="001550BE" w:rsidRPr="0078282C">
        <w:rPr>
          <w:rFonts w:ascii="Arial" w:hAnsi="Arial" w:cs="Arial"/>
          <w:sz w:val="20"/>
          <w:szCs w:val="20"/>
        </w:rPr>
        <w:t xml:space="preserve"> </w:t>
      </w:r>
      <w:r w:rsidRPr="0078282C">
        <w:rPr>
          <w:rFonts w:ascii="Arial" w:hAnsi="Arial" w:cs="Arial"/>
          <w:sz w:val="20"/>
          <w:szCs w:val="20"/>
        </w:rPr>
        <w:t>(</w:t>
      </w:r>
      <w:r w:rsidR="001550BE" w:rsidRPr="0078282C">
        <w:rPr>
          <w:rFonts w:ascii="Arial" w:hAnsi="Arial" w:cs="Arial"/>
          <w:sz w:val="20"/>
          <w:szCs w:val="20"/>
        </w:rPr>
        <w:t>2014</w:t>
      </w:r>
      <w:r w:rsidRPr="0078282C">
        <w:rPr>
          <w:rFonts w:ascii="Arial" w:hAnsi="Arial" w:cs="Arial"/>
          <w:sz w:val="20"/>
          <w:szCs w:val="20"/>
        </w:rPr>
        <w:t>)</w:t>
      </w:r>
      <w:r w:rsidR="001550BE" w:rsidRPr="0078282C">
        <w:rPr>
          <w:rFonts w:ascii="Arial" w:hAnsi="Arial" w:cs="Arial"/>
          <w:sz w:val="20"/>
          <w:szCs w:val="20"/>
        </w:rPr>
        <w:t>. Influence of Compost with Reduced Level of Chemical Fertilizers on the Accumulation of Dry Matter in Leaves of Radish (</w:t>
      </w:r>
      <w:r w:rsidR="001550BE" w:rsidRPr="0078282C">
        <w:rPr>
          <w:rFonts w:ascii="Arial" w:hAnsi="Arial" w:cs="Arial"/>
          <w:i/>
          <w:sz w:val="20"/>
          <w:szCs w:val="20"/>
        </w:rPr>
        <w:t>Raphanus sativus</w:t>
      </w:r>
      <w:r w:rsidR="001550BE" w:rsidRPr="0078282C">
        <w:rPr>
          <w:rFonts w:ascii="Arial" w:hAnsi="Arial" w:cs="Arial"/>
          <w:sz w:val="20"/>
          <w:szCs w:val="20"/>
        </w:rPr>
        <w:t xml:space="preserve"> L.). Journal of Agricultural Science and Engineering</w:t>
      </w:r>
      <w:r w:rsidR="0078282C">
        <w:rPr>
          <w:rFonts w:ascii="Arial" w:hAnsi="Arial" w:cs="Arial"/>
          <w:sz w:val="20"/>
          <w:szCs w:val="20"/>
        </w:rPr>
        <w:t xml:space="preserve">, </w:t>
      </w:r>
      <w:r w:rsidR="001550BE" w:rsidRPr="0078282C">
        <w:rPr>
          <w:rFonts w:ascii="Arial" w:hAnsi="Arial" w:cs="Arial"/>
          <w:sz w:val="20"/>
          <w:szCs w:val="20"/>
        </w:rPr>
        <w:t>1(1</w:t>
      </w:r>
      <w:r w:rsidR="001550BE" w:rsidRPr="0078282C">
        <w:rPr>
          <w:rFonts w:ascii="Arial" w:hAnsi="Arial" w:cs="Arial"/>
          <w:b/>
          <w:sz w:val="20"/>
          <w:szCs w:val="20"/>
        </w:rPr>
        <w:t>)</w:t>
      </w:r>
      <w:r w:rsidR="001550BE" w:rsidRPr="0078282C">
        <w:rPr>
          <w:rFonts w:ascii="Arial" w:hAnsi="Arial" w:cs="Arial"/>
          <w:sz w:val="20"/>
          <w:szCs w:val="20"/>
        </w:rPr>
        <w:t>, pp. 1-4</w:t>
      </w:r>
    </w:p>
    <w:p w14:paraId="598DA5F8" w14:textId="77777777" w:rsidR="001550BE" w:rsidRPr="0078282C" w:rsidRDefault="001550BE" w:rsidP="007D08EE">
      <w:pPr>
        <w:spacing w:after="0" w:line="360" w:lineRule="auto"/>
        <w:ind w:left="720" w:hanging="720"/>
        <w:jc w:val="both"/>
        <w:rPr>
          <w:rFonts w:ascii="Arial" w:hAnsi="Arial" w:cs="Arial"/>
          <w:sz w:val="20"/>
          <w:szCs w:val="20"/>
        </w:rPr>
      </w:pPr>
      <w:r w:rsidRPr="0078282C">
        <w:rPr>
          <w:rFonts w:ascii="Arial" w:hAnsi="Arial" w:cs="Arial"/>
          <w:sz w:val="20"/>
          <w:szCs w:val="20"/>
        </w:rPr>
        <w:lastRenderedPageBreak/>
        <w:t xml:space="preserve">Jackson, M. L. (1962). </w:t>
      </w:r>
      <w:r w:rsidRPr="0078282C">
        <w:rPr>
          <w:rFonts w:ascii="Arial" w:hAnsi="Arial" w:cs="Arial"/>
          <w:i/>
          <w:sz w:val="20"/>
          <w:szCs w:val="20"/>
        </w:rPr>
        <w:t>Soil Chemical Analysis</w:t>
      </w:r>
      <w:r w:rsidRPr="0078282C">
        <w:rPr>
          <w:rFonts w:ascii="Arial" w:hAnsi="Arial" w:cs="Arial"/>
          <w:sz w:val="20"/>
          <w:szCs w:val="20"/>
        </w:rPr>
        <w:t>. Prentice Hall Incorporated, Englewood cliffs, New Jersey, United States of America.</w:t>
      </w:r>
    </w:p>
    <w:p w14:paraId="2A24F6A8" w14:textId="203165F4" w:rsidR="001550BE" w:rsidRPr="0078282C" w:rsidRDefault="002F1AED" w:rsidP="007D08EE">
      <w:pPr>
        <w:spacing w:after="0" w:line="360" w:lineRule="auto"/>
        <w:ind w:left="720" w:hanging="720"/>
        <w:jc w:val="both"/>
        <w:rPr>
          <w:rFonts w:ascii="Arial" w:hAnsi="Arial" w:cs="Arial"/>
          <w:sz w:val="20"/>
          <w:szCs w:val="20"/>
          <w:lang w:val="en-GB"/>
        </w:rPr>
      </w:pPr>
      <w:r w:rsidRPr="0078282C">
        <w:rPr>
          <w:rFonts w:ascii="Arial" w:hAnsi="Arial" w:cs="Arial"/>
          <w:sz w:val="20"/>
          <w:szCs w:val="20"/>
        </w:rPr>
        <w:t>Jackson, M.</w:t>
      </w:r>
      <w:r w:rsidR="001550BE" w:rsidRPr="0078282C">
        <w:rPr>
          <w:rFonts w:ascii="Arial" w:hAnsi="Arial" w:cs="Arial"/>
          <w:sz w:val="20"/>
          <w:szCs w:val="20"/>
        </w:rPr>
        <w:t>L. (1973). Soil chemical analysis, pentice hall of India Pvt. </w:t>
      </w:r>
      <w:r w:rsidR="001550BE" w:rsidRPr="0078282C">
        <w:rPr>
          <w:rFonts w:ascii="Arial" w:hAnsi="Arial" w:cs="Arial"/>
          <w:i/>
          <w:iCs/>
          <w:sz w:val="20"/>
          <w:szCs w:val="20"/>
        </w:rPr>
        <w:t>Ltd., New Delhi, India</w:t>
      </w:r>
      <w:r w:rsidR="001550BE" w:rsidRPr="0078282C">
        <w:rPr>
          <w:rFonts w:ascii="Arial" w:hAnsi="Arial" w:cs="Arial"/>
          <w:sz w:val="20"/>
          <w:szCs w:val="20"/>
        </w:rPr>
        <w:t>, </w:t>
      </w:r>
      <w:r w:rsidR="001550BE" w:rsidRPr="0078282C">
        <w:rPr>
          <w:rFonts w:ascii="Arial" w:hAnsi="Arial" w:cs="Arial"/>
          <w:b/>
          <w:iCs/>
          <w:sz w:val="20"/>
          <w:szCs w:val="20"/>
        </w:rPr>
        <w:t>498</w:t>
      </w:r>
      <w:r w:rsidR="001550BE" w:rsidRPr="0078282C">
        <w:rPr>
          <w:rFonts w:ascii="Arial" w:hAnsi="Arial" w:cs="Arial"/>
          <w:sz w:val="20"/>
          <w:szCs w:val="20"/>
        </w:rPr>
        <w:t>, 151-154.</w:t>
      </w:r>
      <w:r w:rsidR="001550BE" w:rsidRPr="0078282C">
        <w:rPr>
          <w:rFonts w:ascii="Arial" w:hAnsi="Arial" w:cs="Arial"/>
          <w:sz w:val="20"/>
          <w:szCs w:val="20"/>
          <w:lang w:val="en-GB"/>
        </w:rPr>
        <w:t xml:space="preserve"> </w:t>
      </w:r>
    </w:p>
    <w:p w14:paraId="67176385" w14:textId="1517473A" w:rsidR="001550BE" w:rsidRPr="0078282C" w:rsidRDefault="001550BE" w:rsidP="007D08EE">
      <w:pPr>
        <w:spacing w:after="0" w:line="360" w:lineRule="auto"/>
        <w:ind w:left="720" w:hanging="720"/>
        <w:jc w:val="both"/>
        <w:rPr>
          <w:rFonts w:ascii="Arial" w:hAnsi="Arial" w:cs="Arial"/>
          <w:sz w:val="20"/>
          <w:szCs w:val="20"/>
          <w:shd w:val="clear" w:color="auto" w:fill="FFFFFF"/>
        </w:rPr>
      </w:pPr>
      <w:r w:rsidRPr="0078282C">
        <w:rPr>
          <w:rFonts w:ascii="Arial" w:hAnsi="Arial" w:cs="Arial"/>
          <w:sz w:val="20"/>
          <w:szCs w:val="20"/>
          <w:shd w:val="clear" w:color="auto" w:fill="FFFFFF"/>
        </w:rPr>
        <w:t>Kaur, R., Bobade, H., Sachde</w:t>
      </w:r>
      <w:r w:rsidR="00C96C20" w:rsidRPr="0078282C">
        <w:rPr>
          <w:rFonts w:ascii="Arial" w:hAnsi="Arial" w:cs="Arial"/>
          <w:sz w:val="20"/>
          <w:szCs w:val="20"/>
          <w:shd w:val="clear" w:color="auto" w:fill="FFFFFF"/>
        </w:rPr>
        <w:t>v, P.A.</w:t>
      </w:r>
      <w:r w:rsidR="0078282C">
        <w:rPr>
          <w:rFonts w:ascii="Arial" w:hAnsi="Arial" w:cs="Arial"/>
          <w:sz w:val="20"/>
          <w:szCs w:val="20"/>
          <w:shd w:val="clear" w:color="auto" w:fill="FFFFFF"/>
        </w:rPr>
        <w:t>,</w:t>
      </w:r>
      <w:r w:rsidR="00C96C20" w:rsidRPr="0078282C">
        <w:rPr>
          <w:rFonts w:ascii="Arial" w:hAnsi="Arial" w:cs="Arial"/>
          <w:sz w:val="20"/>
          <w:szCs w:val="20"/>
          <w:shd w:val="clear" w:color="auto" w:fill="FFFFFF"/>
        </w:rPr>
        <w:t xml:space="preserve"> </w:t>
      </w:r>
      <w:r w:rsidR="0078282C">
        <w:rPr>
          <w:rFonts w:ascii="Arial" w:hAnsi="Arial" w:cs="Arial"/>
          <w:sz w:val="20"/>
          <w:szCs w:val="20"/>
          <w:shd w:val="clear" w:color="auto" w:fill="FFFFFF"/>
        </w:rPr>
        <w:t>&amp;</w:t>
      </w:r>
      <w:r w:rsidRPr="0078282C">
        <w:rPr>
          <w:rFonts w:ascii="Arial" w:hAnsi="Arial" w:cs="Arial"/>
          <w:sz w:val="20"/>
          <w:szCs w:val="20"/>
          <w:shd w:val="clear" w:color="auto" w:fill="FFFFFF"/>
        </w:rPr>
        <w:t xml:space="preserve"> Kaur, S. (2024). Jackfruit kernel starch-composition, structure, properties and modifications. In </w:t>
      </w:r>
      <w:r w:rsidRPr="0078282C">
        <w:rPr>
          <w:rFonts w:ascii="Arial" w:hAnsi="Arial" w:cs="Arial"/>
          <w:iCs/>
          <w:sz w:val="20"/>
          <w:szCs w:val="20"/>
          <w:shd w:val="clear" w:color="auto" w:fill="FFFFFF"/>
        </w:rPr>
        <w:t>Non-Conventional Starch Sources</w:t>
      </w:r>
      <w:r w:rsidRPr="0078282C">
        <w:rPr>
          <w:rFonts w:ascii="Arial" w:hAnsi="Arial" w:cs="Arial"/>
          <w:sz w:val="20"/>
          <w:szCs w:val="20"/>
          <w:shd w:val="clear" w:color="auto" w:fill="FFFFFF"/>
        </w:rPr>
        <w:t xml:space="preserve"> (pp. 61-101). Academic Press. </w:t>
      </w:r>
      <w:hyperlink r:id="rId20" w:history="1">
        <w:r w:rsidRPr="0078282C">
          <w:rPr>
            <w:rStyle w:val="Hyperlink"/>
            <w:rFonts w:ascii="Arial" w:hAnsi="Arial" w:cs="Arial"/>
            <w:sz w:val="20"/>
            <w:szCs w:val="20"/>
            <w:shd w:val="clear" w:color="auto" w:fill="FFFFFF"/>
          </w:rPr>
          <w:t>http://dx.doi.org/10.1016/B978-0-443-18981-4.00003-3</w:t>
        </w:r>
      </w:hyperlink>
      <w:r w:rsidRPr="0078282C">
        <w:rPr>
          <w:rFonts w:ascii="Arial" w:hAnsi="Arial" w:cs="Arial"/>
          <w:sz w:val="20"/>
          <w:szCs w:val="20"/>
          <w:shd w:val="clear" w:color="auto" w:fill="FFFFFF"/>
        </w:rPr>
        <w:t xml:space="preserve"> </w:t>
      </w:r>
    </w:p>
    <w:p w14:paraId="0751D304" w14:textId="17131AAA" w:rsidR="001550BE" w:rsidRPr="0078282C" w:rsidRDefault="00C96C20" w:rsidP="007D08EE">
      <w:pPr>
        <w:spacing w:after="0" w:line="360" w:lineRule="auto"/>
        <w:ind w:left="720" w:hanging="720"/>
        <w:jc w:val="both"/>
        <w:rPr>
          <w:rFonts w:ascii="Arial" w:hAnsi="Arial" w:cs="Arial"/>
          <w:sz w:val="20"/>
          <w:szCs w:val="20"/>
        </w:rPr>
      </w:pPr>
      <w:r w:rsidRPr="0078282C">
        <w:rPr>
          <w:rFonts w:ascii="Arial" w:hAnsi="Arial" w:cs="Arial"/>
          <w:sz w:val="20"/>
          <w:szCs w:val="20"/>
        </w:rPr>
        <w:t>Khairnar, M.D.</w:t>
      </w:r>
      <w:r w:rsidR="0078282C">
        <w:rPr>
          <w:rFonts w:ascii="Arial" w:hAnsi="Arial" w:cs="Arial"/>
          <w:sz w:val="20"/>
          <w:szCs w:val="20"/>
        </w:rPr>
        <w:t>,</w:t>
      </w:r>
      <w:r w:rsidRPr="0078282C">
        <w:rPr>
          <w:rFonts w:ascii="Arial" w:hAnsi="Arial" w:cs="Arial"/>
          <w:sz w:val="20"/>
          <w:szCs w:val="20"/>
        </w:rPr>
        <w:t xml:space="preserve"> </w:t>
      </w:r>
      <w:r w:rsidR="0078282C">
        <w:rPr>
          <w:rFonts w:ascii="Arial" w:hAnsi="Arial" w:cs="Arial"/>
          <w:sz w:val="20"/>
          <w:szCs w:val="20"/>
        </w:rPr>
        <w:t>&amp;</w:t>
      </w:r>
      <w:r w:rsidRPr="0078282C">
        <w:rPr>
          <w:rFonts w:ascii="Arial" w:hAnsi="Arial" w:cs="Arial"/>
          <w:sz w:val="20"/>
          <w:szCs w:val="20"/>
        </w:rPr>
        <w:t xml:space="preserve"> Nair, S.</w:t>
      </w:r>
      <w:r w:rsidR="001550BE" w:rsidRPr="0078282C">
        <w:rPr>
          <w:rFonts w:ascii="Arial" w:hAnsi="Arial" w:cs="Arial"/>
          <w:sz w:val="20"/>
          <w:szCs w:val="20"/>
        </w:rPr>
        <w:t>S. (2019, September). Study on eggshell and fruit peels as a fertilizer. In </w:t>
      </w:r>
      <w:r w:rsidR="001550BE" w:rsidRPr="0078282C">
        <w:rPr>
          <w:rFonts w:ascii="Arial" w:hAnsi="Arial" w:cs="Arial"/>
          <w:iCs/>
          <w:sz w:val="20"/>
          <w:szCs w:val="20"/>
        </w:rPr>
        <w:t>Proceedings of International Conference on Sustainable Development</w:t>
      </w:r>
      <w:r w:rsidR="0078282C">
        <w:rPr>
          <w:rFonts w:ascii="Arial" w:hAnsi="Arial" w:cs="Arial"/>
          <w:b/>
          <w:iCs/>
          <w:sz w:val="20"/>
          <w:szCs w:val="20"/>
        </w:rPr>
        <w:t>,</w:t>
      </w:r>
      <w:r w:rsidR="001550BE" w:rsidRPr="0078282C">
        <w:rPr>
          <w:rFonts w:ascii="Arial" w:hAnsi="Arial" w:cs="Arial"/>
          <w:b/>
          <w:iCs/>
          <w:sz w:val="20"/>
          <w:szCs w:val="20"/>
        </w:rPr>
        <w:t xml:space="preserve"> </w:t>
      </w:r>
      <w:r w:rsidR="001550BE" w:rsidRPr="0078282C">
        <w:rPr>
          <w:rFonts w:ascii="Arial" w:hAnsi="Arial" w:cs="Arial"/>
          <w:iCs/>
          <w:sz w:val="20"/>
          <w:szCs w:val="20"/>
        </w:rPr>
        <w:t>978</w:t>
      </w:r>
      <w:r w:rsidR="001550BE" w:rsidRPr="0078282C">
        <w:rPr>
          <w:rFonts w:ascii="Arial" w:hAnsi="Arial" w:cs="Arial"/>
          <w:sz w:val="20"/>
          <w:szCs w:val="20"/>
        </w:rPr>
        <w:t>, 25-27.</w:t>
      </w:r>
    </w:p>
    <w:p w14:paraId="6918F0EE" w14:textId="4D50F10F" w:rsidR="001550BE" w:rsidRPr="0078282C" w:rsidRDefault="001550BE" w:rsidP="007D08EE">
      <w:pPr>
        <w:spacing w:after="0" w:line="360" w:lineRule="auto"/>
        <w:ind w:left="720" w:hanging="720"/>
        <w:jc w:val="both"/>
        <w:rPr>
          <w:rFonts w:ascii="Arial" w:hAnsi="Arial" w:cs="Arial"/>
          <w:sz w:val="20"/>
          <w:szCs w:val="20"/>
        </w:rPr>
      </w:pPr>
      <w:r w:rsidRPr="0078282C">
        <w:rPr>
          <w:rFonts w:ascii="Arial" w:hAnsi="Arial" w:cs="Arial"/>
          <w:sz w:val="20"/>
          <w:szCs w:val="20"/>
        </w:rPr>
        <w:t>Maiti, R., Vidyasa</w:t>
      </w:r>
      <w:r w:rsidR="00C96C20" w:rsidRPr="0078282C">
        <w:rPr>
          <w:rFonts w:ascii="Arial" w:hAnsi="Arial" w:cs="Arial"/>
          <w:sz w:val="20"/>
          <w:szCs w:val="20"/>
        </w:rPr>
        <w:t>gar, P.</w:t>
      </w:r>
      <w:r w:rsidR="0078282C">
        <w:rPr>
          <w:rFonts w:ascii="Arial" w:hAnsi="Arial" w:cs="Arial"/>
          <w:sz w:val="20"/>
          <w:szCs w:val="20"/>
        </w:rPr>
        <w:t>, &amp;</w:t>
      </w:r>
      <w:r w:rsidRPr="0078282C">
        <w:rPr>
          <w:rFonts w:ascii="Arial" w:hAnsi="Arial" w:cs="Arial"/>
          <w:sz w:val="20"/>
          <w:szCs w:val="20"/>
        </w:rPr>
        <w:t xml:space="preserve"> Shah, S. (2018). </w:t>
      </w:r>
      <w:r w:rsidRPr="0078282C">
        <w:rPr>
          <w:rStyle w:val="Emphasis"/>
          <w:rFonts w:ascii="Arial" w:hAnsi="Arial" w:cs="Arial"/>
          <w:sz w:val="20"/>
          <w:szCs w:val="20"/>
        </w:rPr>
        <w:t>Advances in vegetable agronomy</w:t>
      </w:r>
      <w:r w:rsidRPr="0078282C">
        <w:rPr>
          <w:rFonts w:ascii="Arial" w:hAnsi="Arial" w:cs="Arial"/>
          <w:sz w:val="20"/>
          <w:szCs w:val="20"/>
        </w:rPr>
        <w:t>. CRC Press.</w:t>
      </w:r>
    </w:p>
    <w:p w14:paraId="7CDFC84D" w14:textId="431D35D1" w:rsidR="001550BE" w:rsidRPr="0078282C" w:rsidRDefault="00C96C20" w:rsidP="007D08EE">
      <w:pPr>
        <w:spacing w:after="0" w:line="360" w:lineRule="auto"/>
        <w:ind w:left="720" w:hanging="720"/>
        <w:jc w:val="both"/>
        <w:rPr>
          <w:rFonts w:ascii="Arial" w:hAnsi="Arial" w:cs="Arial"/>
          <w:sz w:val="20"/>
          <w:szCs w:val="20"/>
          <w:lang w:val="it-IT"/>
        </w:rPr>
      </w:pPr>
      <w:r w:rsidRPr="0078282C">
        <w:rPr>
          <w:rFonts w:ascii="Arial" w:hAnsi="Arial" w:cs="Arial"/>
          <w:sz w:val="20"/>
          <w:szCs w:val="20"/>
          <w:shd w:val="clear" w:color="auto" w:fill="FFFFFF"/>
          <w:lang w:val="it-IT"/>
        </w:rPr>
        <w:t>Mgeni, S.T., Mero, H.R., Mtashobya, L.A.</w:t>
      </w:r>
      <w:r w:rsidR="0078282C">
        <w:rPr>
          <w:rFonts w:ascii="Arial" w:hAnsi="Arial" w:cs="Arial"/>
          <w:sz w:val="20"/>
          <w:szCs w:val="20"/>
          <w:shd w:val="clear" w:color="auto" w:fill="FFFFFF"/>
          <w:lang w:val="it-IT"/>
        </w:rPr>
        <w:t>,</w:t>
      </w:r>
      <w:r w:rsidRPr="0078282C">
        <w:rPr>
          <w:rFonts w:ascii="Arial" w:hAnsi="Arial" w:cs="Arial"/>
          <w:sz w:val="20"/>
          <w:szCs w:val="20"/>
          <w:shd w:val="clear" w:color="auto" w:fill="FFFFFF"/>
          <w:lang w:val="it-IT"/>
        </w:rPr>
        <w:t xml:space="preserve"> </w:t>
      </w:r>
      <w:r w:rsidR="0078282C">
        <w:rPr>
          <w:rFonts w:ascii="Arial" w:hAnsi="Arial" w:cs="Arial"/>
          <w:sz w:val="20"/>
          <w:szCs w:val="20"/>
          <w:shd w:val="clear" w:color="auto" w:fill="FFFFFF"/>
          <w:lang w:val="it-IT"/>
        </w:rPr>
        <w:t>&amp;</w:t>
      </w:r>
      <w:r w:rsidRPr="0078282C">
        <w:rPr>
          <w:rFonts w:ascii="Arial" w:hAnsi="Arial" w:cs="Arial"/>
          <w:sz w:val="20"/>
          <w:szCs w:val="20"/>
          <w:shd w:val="clear" w:color="auto" w:fill="FFFFFF"/>
          <w:lang w:val="it-IT"/>
        </w:rPr>
        <w:t xml:space="preserve"> Emmanuel, J.</w:t>
      </w:r>
      <w:r w:rsidR="001550BE" w:rsidRPr="0078282C">
        <w:rPr>
          <w:rFonts w:ascii="Arial" w:hAnsi="Arial" w:cs="Arial"/>
          <w:sz w:val="20"/>
          <w:szCs w:val="20"/>
          <w:shd w:val="clear" w:color="auto" w:fill="FFFFFF"/>
          <w:lang w:val="it-IT"/>
        </w:rPr>
        <w:t xml:space="preserve">K. (2024). </w:t>
      </w:r>
      <w:r w:rsidR="001550BE" w:rsidRPr="0078282C">
        <w:rPr>
          <w:rFonts w:ascii="Arial" w:hAnsi="Arial" w:cs="Arial"/>
          <w:sz w:val="20"/>
          <w:szCs w:val="20"/>
          <w:shd w:val="clear" w:color="auto" w:fill="FFFFFF"/>
        </w:rPr>
        <w:t>The prospect of fruit wastes in bioethanol production: A review. </w:t>
      </w:r>
      <w:r w:rsidR="001550BE" w:rsidRPr="0078282C">
        <w:rPr>
          <w:rFonts w:ascii="Arial" w:hAnsi="Arial" w:cs="Arial"/>
          <w:iCs/>
          <w:sz w:val="20"/>
          <w:szCs w:val="20"/>
          <w:shd w:val="clear" w:color="auto" w:fill="FFFFFF"/>
          <w:lang w:val="it-IT"/>
        </w:rPr>
        <w:t>Heliyon</w:t>
      </w:r>
      <w:r w:rsidR="0078282C">
        <w:rPr>
          <w:rFonts w:ascii="Arial" w:hAnsi="Arial" w:cs="Arial"/>
          <w:sz w:val="20"/>
          <w:szCs w:val="20"/>
          <w:shd w:val="clear" w:color="auto" w:fill="FFFFFF"/>
          <w:lang w:val="it-IT"/>
        </w:rPr>
        <w:t>,</w:t>
      </w:r>
      <w:r w:rsidR="001550BE" w:rsidRPr="0078282C">
        <w:rPr>
          <w:rFonts w:ascii="Arial" w:hAnsi="Arial" w:cs="Arial"/>
          <w:sz w:val="20"/>
          <w:szCs w:val="20"/>
          <w:shd w:val="clear" w:color="auto" w:fill="FFFFFF"/>
          <w:lang w:val="it-IT"/>
        </w:rPr>
        <w:t> </w:t>
      </w:r>
      <w:r w:rsidR="001550BE" w:rsidRPr="0078282C">
        <w:rPr>
          <w:rFonts w:ascii="Arial" w:hAnsi="Arial" w:cs="Arial"/>
          <w:iCs/>
          <w:sz w:val="20"/>
          <w:szCs w:val="20"/>
          <w:shd w:val="clear" w:color="auto" w:fill="FFFFFF"/>
          <w:lang w:val="it-IT"/>
        </w:rPr>
        <w:t>10</w:t>
      </w:r>
      <w:r w:rsidR="001550BE" w:rsidRPr="0078282C">
        <w:rPr>
          <w:rFonts w:ascii="Arial" w:hAnsi="Arial" w:cs="Arial"/>
          <w:sz w:val="20"/>
          <w:szCs w:val="20"/>
          <w:shd w:val="clear" w:color="auto" w:fill="FFFFFF"/>
          <w:lang w:val="it-IT"/>
        </w:rPr>
        <w:t>(19)</w:t>
      </w:r>
      <w:r w:rsidR="00334AF6" w:rsidRPr="0078282C">
        <w:rPr>
          <w:rFonts w:ascii="Arial" w:hAnsi="Arial" w:cs="Arial"/>
          <w:sz w:val="20"/>
          <w:szCs w:val="20"/>
          <w:shd w:val="clear" w:color="auto" w:fill="FFFFFF"/>
          <w:lang w:val="it-IT"/>
        </w:rPr>
        <w:t xml:space="preserve">, </w:t>
      </w:r>
      <w:r w:rsidR="00334AF6" w:rsidRPr="0078282C">
        <w:rPr>
          <w:rFonts w:ascii="Arial" w:hAnsi="Arial" w:cs="Arial"/>
          <w:sz w:val="20"/>
          <w:szCs w:val="20"/>
          <w:lang w:val="it-IT"/>
        </w:rPr>
        <w:t>e38776.</w:t>
      </w:r>
      <w:r w:rsidR="001550BE" w:rsidRPr="0078282C">
        <w:rPr>
          <w:rFonts w:ascii="Arial" w:hAnsi="Arial" w:cs="Arial"/>
          <w:sz w:val="20"/>
          <w:szCs w:val="20"/>
          <w:shd w:val="clear" w:color="auto" w:fill="FFFFFF"/>
          <w:lang w:val="it-IT"/>
        </w:rPr>
        <w:t xml:space="preserve"> </w:t>
      </w:r>
      <w:hyperlink r:id="rId21" w:history="1">
        <w:r w:rsidR="0078282C" w:rsidRPr="00E04E0E">
          <w:rPr>
            <w:rStyle w:val="Hyperlink"/>
            <w:rFonts w:ascii="Arial" w:hAnsi="Arial" w:cs="Arial"/>
            <w:sz w:val="20"/>
            <w:szCs w:val="20"/>
            <w:shd w:val="clear" w:color="auto" w:fill="FFFFFF"/>
            <w:lang w:val="it-IT"/>
          </w:rPr>
          <w:t>http://dx.doi.org/10.1016/j.heliyon.2024. e38172</w:t>
        </w:r>
      </w:hyperlink>
      <w:r w:rsidR="001550BE" w:rsidRPr="0078282C">
        <w:rPr>
          <w:rFonts w:ascii="Arial" w:hAnsi="Arial" w:cs="Arial"/>
          <w:sz w:val="20"/>
          <w:szCs w:val="20"/>
          <w:shd w:val="clear" w:color="auto" w:fill="FFFFFF"/>
          <w:lang w:val="it-IT"/>
        </w:rPr>
        <w:t xml:space="preserve"> </w:t>
      </w:r>
    </w:p>
    <w:p w14:paraId="30143D1E" w14:textId="4E8ABF57" w:rsidR="001550BE" w:rsidRPr="0078282C" w:rsidRDefault="00C96C20" w:rsidP="007D08EE">
      <w:pPr>
        <w:spacing w:after="0" w:line="360" w:lineRule="auto"/>
        <w:ind w:left="720" w:hanging="720"/>
        <w:jc w:val="both"/>
        <w:rPr>
          <w:rFonts w:ascii="Arial" w:hAnsi="Arial" w:cs="Arial"/>
          <w:sz w:val="20"/>
          <w:szCs w:val="20"/>
        </w:rPr>
      </w:pPr>
      <w:r w:rsidRPr="0078282C">
        <w:rPr>
          <w:rFonts w:ascii="Arial" w:hAnsi="Arial" w:cs="Arial"/>
          <w:sz w:val="20"/>
          <w:szCs w:val="20"/>
          <w:lang w:val="it-IT"/>
        </w:rPr>
        <w:t>Muchena, F.</w:t>
      </w:r>
      <w:r w:rsidR="001550BE" w:rsidRPr="0078282C">
        <w:rPr>
          <w:rFonts w:ascii="Arial" w:hAnsi="Arial" w:cs="Arial"/>
          <w:sz w:val="20"/>
          <w:szCs w:val="20"/>
          <w:lang w:val="it-IT"/>
        </w:rPr>
        <w:t>B., Pi</w:t>
      </w:r>
      <w:r w:rsidRPr="0078282C">
        <w:rPr>
          <w:rFonts w:ascii="Arial" w:hAnsi="Arial" w:cs="Arial"/>
          <w:sz w:val="20"/>
          <w:szCs w:val="20"/>
          <w:lang w:val="it-IT"/>
        </w:rPr>
        <w:t>sa, C., Mutetwa, M., Govera, C.</w:t>
      </w:r>
      <w:r w:rsidR="0078282C">
        <w:rPr>
          <w:rFonts w:ascii="Arial" w:hAnsi="Arial" w:cs="Arial"/>
          <w:sz w:val="20"/>
          <w:szCs w:val="20"/>
          <w:lang w:val="it-IT"/>
        </w:rPr>
        <w:t>,</w:t>
      </w:r>
      <w:r w:rsidRPr="0078282C">
        <w:rPr>
          <w:rFonts w:ascii="Arial" w:hAnsi="Arial" w:cs="Arial"/>
          <w:sz w:val="20"/>
          <w:szCs w:val="20"/>
          <w:lang w:val="it-IT"/>
        </w:rPr>
        <w:t xml:space="preserve"> </w:t>
      </w:r>
      <w:r w:rsidR="0078282C">
        <w:rPr>
          <w:rFonts w:ascii="Arial" w:hAnsi="Arial" w:cs="Arial"/>
          <w:sz w:val="20"/>
          <w:szCs w:val="20"/>
          <w:lang w:val="it-IT"/>
        </w:rPr>
        <w:t>and</w:t>
      </w:r>
      <w:r w:rsidR="001550BE" w:rsidRPr="0078282C">
        <w:rPr>
          <w:rFonts w:ascii="Arial" w:hAnsi="Arial" w:cs="Arial"/>
          <w:sz w:val="20"/>
          <w:szCs w:val="20"/>
          <w:lang w:val="it-IT"/>
        </w:rPr>
        <w:t xml:space="preserve"> Ngezimana, W. (2021). </w:t>
      </w:r>
      <w:r w:rsidR="001550BE" w:rsidRPr="0078282C">
        <w:rPr>
          <w:rFonts w:ascii="Arial" w:hAnsi="Arial" w:cs="Arial"/>
          <w:sz w:val="20"/>
          <w:szCs w:val="20"/>
        </w:rPr>
        <w:t>Effect of spent button mushroom substrate on yield and quality of baby spinach (</w:t>
      </w:r>
      <w:r w:rsidR="001550BE" w:rsidRPr="0078282C">
        <w:rPr>
          <w:rFonts w:ascii="Arial" w:hAnsi="Arial" w:cs="Arial"/>
          <w:i/>
          <w:sz w:val="20"/>
          <w:szCs w:val="20"/>
        </w:rPr>
        <w:t>Spinacia oleracea</w:t>
      </w:r>
      <w:r w:rsidR="001550BE" w:rsidRPr="0078282C">
        <w:rPr>
          <w:rFonts w:ascii="Arial" w:hAnsi="Arial" w:cs="Arial"/>
          <w:sz w:val="20"/>
          <w:szCs w:val="20"/>
        </w:rPr>
        <w:t>). </w:t>
      </w:r>
      <w:r w:rsidR="001550BE" w:rsidRPr="0078282C">
        <w:rPr>
          <w:rFonts w:ascii="Arial" w:hAnsi="Arial" w:cs="Arial"/>
          <w:iCs/>
          <w:sz w:val="20"/>
          <w:szCs w:val="20"/>
        </w:rPr>
        <w:t>International Journal of Agronomy</w:t>
      </w:r>
      <w:r w:rsidR="0078282C">
        <w:rPr>
          <w:rFonts w:ascii="Arial" w:hAnsi="Arial" w:cs="Arial"/>
          <w:sz w:val="20"/>
          <w:szCs w:val="20"/>
        </w:rPr>
        <w:t>,</w:t>
      </w:r>
      <w:r w:rsidR="001550BE" w:rsidRPr="0078282C">
        <w:rPr>
          <w:rFonts w:ascii="Arial" w:hAnsi="Arial" w:cs="Arial"/>
          <w:sz w:val="20"/>
          <w:szCs w:val="20"/>
        </w:rPr>
        <w:t> </w:t>
      </w:r>
      <w:r w:rsidR="001550BE" w:rsidRPr="0078282C">
        <w:rPr>
          <w:rFonts w:ascii="Arial" w:hAnsi="Arial" w:cs="Arial"/>
          <w:iCs/>
          <w:sz w:val="20"/>
          <w:szCs w:val="20"/>
        </w:rPr>
        <w:t>2021</w:t>
      </w:r>
      <w:r w:rsidR="001550BE" w:rsidRPr="0078282C">
        <w:rPr>
          <w:rFonts w:ascii="Arial" w:hAnsi="Arial" w:cs="Arial"/>
          <w:sz w:val="20"/>
          <w:szCs w:val="20"/>
        </w:rPr>
        <w:t xml:space="preserve">(1), 6671647. </w:t>
      </w:r>
      <w:hyperlink r:id="rId22" w:history="1">
        <w:r w:rsidR="007D08EE" w:rsidRPr="0078282C">
          <w:rPr>
            <w:rStyle w:val="Hyperlink"/>
            <w:rFonts w:ascii="Arial" w:hAnsi="Arial" w:cs="Arial"/>
            <w:sz w:val="20"/>
            <w:szCs w:val="20"/>
          </w:rPr>
          <w:t>https://doi.org/10.1155/ 2021/6671647</w:t>
        </w:r>
      </w:hyperlink>
      <w:r w:rsidR="001550BE" w:rsidRPr="0078282C">
        <w:rPr>
          <w:rStyle w:val="Hyperlink"/>
          <w:rFonts w:ascii="Arial" w:hAnsi="Arial" w:cs="Arial"/>
          <w:color w:val="auto"/>
          <w:sz w:val="20"/>
          <w:szCs w:val="20"/>
        </w:rPr>
        <w:t xml:space="preserve"> </w:t>
      </w:r>
    </w:p>
    <w:p w14:paraId="13796737" w14:textId="3775F1C4" w:rsidR="001550BE" w:rsidRPr="0078282C" w:rsidRDefault="001550BE" w:rsidP="007D08EE">
      <w:pPr>
        <w:spacing w:after="0" w:line="360" w:lineRule="auto"/>
        <w:ind w:left="720" w:hanging="720"/>
        <w:jc w:val="both"/>
        <w:rPr>
          <w:rFonts w:ascii="Arial" w:hAnsi="Arial" w:cs="Arial"/>
          <w:sz w:val="20"/>
          <w:szCs w:val="20"/>
        </w:rPr>
      </w:pPr>
      <w:proofErr w:type="spellStart"/>
      <w:r w:rsidRPr="0078282C">
        <w:rPr>
          <w:rFonts w:ascii="Arial" w:hAnsi="Arial" w:cs="Arial"/>
          <w:sz w:val="20"/>
          <w:szCs w:val="20"/>
          <w:shd w:val="clear" w:color="auto" w:fill="FFFFFF"/>
        </w:rPr>
        <w:t>Pajura</w:t>
      </w:r>
      <w:proofErr w:type="spellEnd"/>
      <w:r w:rsidRPr="0078282C">
        <w:rPr>
          <w:rFonts w:ascii="Arial" w:hAnsi="Arial" w:cs="Arial"/>
          <w:sz w:val="20"/>
          <w:szCs w:val="20"/>
          <w:shd w:val="clear" w:color="auto" w:fill="FFFFFF"/>
        </w:rPr>
        <w:t>, R. (2024). Composting municipal solid waste and animal manure in response to the current fertilizer crisis-a recent review. </w:t>
      </w:r>
      <w:r w:rsidRPr="0078282C">
        <w:rPr>
          <w:rFonts w:ascii="Arial" w:hAnsi="Arial" w:cs="Arial"/>
          <w:iCs/>
          <w:sz w:val="20"/>
          <w:szCs w:val="20"/>
          <w:shd w:val="clear" w:color="auto" w:fill="FFFFFF"/>
        </w:rPr>
        <w:t>Science of The Total Environment</w:t>
      </w:r>
      <w:r w:rsidR="0078282C">
        <w:rPr>
          <w:rFonts w:ascii="Arial" w:hAnsi="Arial" w:cs="Arial"/>
          <w:iCs/>
          <w:sz w:val="20"/>
          <w:szCs w:val="20"/>
          <w:shd w:val="clear" w:color="auto" w:fill="FFFFFF"/>
        </w:rPr>
        <w:t>,</w:t>
      </w:r>
      <w:r w:rsidRPr="0078282C">
        <w:rPr>
          <w:rFonts w:ascii="Arial" w:hAnsi="Arial" w:cs="Arial"/>
          <w:sz w:val="20"/>
          <w:szCs w:val="20"/>
          <w:shd w:val="clear" w:color="auto" w:fill="FFFFFF"/>
        </w:rPr>
        <w:t> </w:t>
      </w:r>
      <w:r w:rsidRPr="0078282C">
        <w:rPr>
          <w:rFonts w:ascii="Arial" w:hAnsi="Arial" w:cs="Arial"/>
          <w:iCs/>
          <w:sz w:val="20"/>
          <w:szCs w:val="20"/>
          <w:shd w:val="clear" w:color="auto" w:fill="FFFFFF"/>
        </w:rPr>
        <w:t>912</w:t>
      </w:r>
      <w:r w:rsidR="00C96C20" w:rsidRPr="0078282C">
        <w:rPr>
          <w:rFonts w:ascii="Arial" w:hAnsi="Arial" w:cs="Arial"/>
          <w:sz w:val="20"/>
          <w:szCs w:val="20"/>
          <w:shd w:val="clear" w:color="auto" w:fill="FFFFFF"/>
        </w:rPr>
        <w:t>,</w:t>
      </w:r>
      <w:r w:rsidRPr="0078282C">
        <w:rPr>
          <w:rFonts w:ascii="Arial" w:hAnsi="Arial" w:cs="Arial"/>
          <w:sz w:val="20"/>
          <w:szCs w:val="20"/>
          <w:shd w:val="clear" w:color="auto" w:fill="FFFFFF"/>
        </w:rPr>
        <w:t xml:space="preserve"> 169221. </w:t>
      </w:r>
      <w:hyperlink r:id="rId23" w:history="1">
        <w:r w:rsidR="0078282C" w:rsidRPr="00E04E0E">
          <w:rPr>
            <w:rStyle w:val="Hyperlink"/>
            <w:rFonts w:ascii="Arial" w:hAnsi="Arial" w:cs="Arial"/>
            <w:sz w:val="20"/>
            <w:szCs w:val="20"/>
            <w:shd w:val="clear" w:color="auto" w:fill="FFFFFF"/>
          </w:rPr>
          <w:t>http://dx.doi.org/10.1016/j. scitotenv.2023.169221</w:t>
        </w:r>
      </w:hyperlink>
      <w:r w:rsidRPr="0078282C">
        <w:rPr>
          <w:rFonts w:ascii="Arial" w:hAnsi="Arial" w:cs="Arial"/>
          <w:sz w:val="20"/>
          <w:szCs w:val="20"/>
          <w:shd w:val="clear" w:color="auto" w:fill="FFFFFF"/>
        </w:rPr>
        <w:t xml:space="preserve"> </w:t>
      </w:r>
    </w:p>
    <w:p w14:paraId="54A885F9" w14:textId="6D77C896" w:rsidR="001550BE" w:rsidRPr="0078282C" w:rsidRDefault="00C96C20" w:rsidP="007D08EE">
      <w:pPr>
        <w:spacing w:after="0" w:line="360" w:lineRule="auto"/>
        <w:ind w:left="720" w:hanging="720"/>
        <w:jc w:val="both"/>
        <w:rPr>
          <w:rFonts w:ascii="Arial" w:hAnsi="Arial" w:cs="Arial"/>
          <w:sz w:val="20"/>
          <w:szCs w:val="20"/>
          <w:shd w:val="clear" w:color="auto" w:fill="FFFFFF"/>
        </w:rPr>
      </w:pPr>
      <w:proofErr w:type="spellStart"/>
      <w:r w:rsidRPr="0078282C">
        <w:rPr>
          <w:rFonts w:ascii="Arial" w:hAnsi="Arial" w:cs="Arial"/>
          <w:sz w:val="20"/>
          <w:szCs w:val="20"/>
          <w:shd w:val="clear" w:color="auto" w:fill="FFFFFF"/>
        </w:rPr>
        <w:t>Sakpere</w:t>
      </w:r>
      <w:proofErr w:type="spellEnd"/>
      <w:r w:rsidRPr="0078282C">
        <w:rPr>
          <w:rFonts w:ascii="Arial" w:hAnsi="Arial" w:cs="Arial"/>
          <w:sz w:val="20"/>
          <w:szCs w:val="20"/>
          <w:shd w:val="clear" w:color="auto" w:fill="FFFFFF"/>
        </w:rPr>
        <w:t>, A.M.</w:t>
      </w:r>
      <w:r w:rsidR="001550BE" w:rsidRPr="0078282C">
        <w:rPr>
          <w:rFonts w:ascii="Arial" w:hAnsi="Arial" w:cs="Arial"/>
          <w:sz w:val="20"/>
          <w:szCs w:val="20"/>
          <w:shd w:val="clear" w:color="auto" w:fill="FFFFFF"/>
        </w:rPr>
        <w:t xml:space="preserve">A., Bankole, M., </w:t>
      </w:r>
      <w:proofErr w:type="spellStart"/>
      <w:r w:rsidR="001550BE" w:rsidRPr="0078282C">
        <w:rPr>
          <w:rFonts w:ascii="Arial" w:hAnsi="Arial" w:cs="Arial"/>
          <w:sz w:val="20"/>
          <w:szCs w:val="20"/>
          <w:shd w:val="clear" w:color="auto" w:fill="FFFFFF"/>
        </w:rPr>
        <w:t>O</w:t>
      </w:r>
      <w:r w:rsidRPr="0078282C">
        <w:rPr>
          <w:rFonts w:ascii="Arial" w:hAnsi="Arial" w:cs="Arial"/>
          <w:sz w:val="20"/>
          <w:szCs w:val="20"/>
          <w:shd w:val="clear" w:color="auto" w:fill="FFFFFF"/>
        </w:rPr>
        <w:t>yekola</w:t>
      </w:r>
      <w:proofErr w:type="spellEnd"/>
      <w:r w:rsidRPr="0078282C">
        <w:rPr>
          <w:rFonts w:ascii="Arial" w:hAnsi="Arial" w:cs="Arial"/>
          <w:sz w:val="20"/>
          <w:szCs w:val="20"/>
          <w:shd w:val="clear" w:color="auto" w:fill="FFFFFF"/>
        </w:rPr>
        <w:t xml:space="preserve">, O.B., Akinyemi, O.S., </w:t>
      </w:r>
      <w:proofErr w:type="spellStart"/>
      <w:r w:rsidRPr="0078282C">
        <w:rPr>
          <w:rFonts w:ascii="Arial" w:hAnsi="Arial" w:cs="Arial"/>
          <w:sz w:val="20"/>
          <w:szCs w:val="20"/>
          <w:shd w:val="clear" w:color="auto" w:fill="FFFFFF"/>
        </w:rPr>
        <w:t>Akosile</w:t>
      </w:r>
      <w:proofErr w:type="spellEnd"/>
      <w:r w:rsidRPr="0078282C">
        <w:rPr>
          <w:rFonts w:ascii="Arial" w:hAnsi="Arial" w:cs="Arial"/>
          <w:sz w:val="20"/>
          <w:szCs w:val="20"/>
          <w:shd w:val="clear" w:color="auto" w:fill="FFFFFF"/>
        </w:rPr>
        <w:t xml:space="preserve">, O.R., </w:t>
      </w:r>
      <w:proofErr w:type="spellStart"/>
      <w:r w:rsidRPr="0078282C">
        <w:rPr>
          <w:rFonts w:ascii="Arial" w:hAnsi="Arial" w:cs="Arial"/>
          <w:sz w:val="20"/>
          <w:szCs w:val="20"/>
          <w:shd w:val="clear" w:color="auto" w:fill="FFFFFF"/>
        </w:rPr>
        <w:t>Adegboye</w:t>
      </w:r>
      <w:proofErr w:type="spellEnd"/>
      <w:r w:rsidRPr="0078282C">
        <w:rPr>
          <w:rFonts w:ascii="Arial" w:hAnsi="Arial" w:cs="Arial"/>
          <w:sz w:val="20"/>
          <w:szCs w:val="20"/>
          <w:shd w:val="clear" w:color="auto" w:fill="FFFFFF"/>
        </w:rPr>
        <w:t>, O.A.</w:t>
      </w:r>
      <w:r w:rsidR="0078282C">
        <w:rPr>
          <w:rFonts w:ascii="Arial" w:hAnsi="Arial" w:cs="Arial"/>
          <w:sz w:val="20"/>
          <w:szCs w:val="20"/>
          <w:shd w:val="clear" w:color="auto" w:fill="FFFFFF"/>
        </w:rPr>
        <w:t>, &amp;</w:t>
      </w:r>
      <w:r w:rsidRPr="0078282C">
        <w:rPr>
          <w:rFonts w:ascii="Arial" w:hAnsi="Arial" w:cs="Arial"/>
          <w:sz w:val="20"/>
          <w:szCs w:val="20"/>
          <w:shd w:val="clear" w:color="auto" w:fill="FFFFFF"/>
        </w:rPr>
        <w:t xml:space="preserve"> </w:t>
      </w:r>
      <w:proofErr w:type="spellStart"/>
      <w:r w:rsidRPr="0078282C">
        <w:rPr>
          <w:rFonts w:ascii="Arial" w:hAnsi="Arial" w:cs="Arial"/>
          <w:sz w:val="20"/>
          <w:szCs w:val="20"/>
          <w:shd w:val="clear" w:color="auto" w:fill="FFFFFF"/>
        </w:rPr>
        <w:t>Obisesan</w:t>
      </w:r>
      <w:proofErr w:type="spellEnd"/>
      <w:r w:rsidRPr="0078282C">
        <w:rPr>
          <w:rFonts w:ascii="Arial" w:hAnsi="Arial" w:cs="Arial"/>
          <w:sz w:val="20"/>
          <w:szCs w:val="20"/>
          <w:shd w:val="clear" w:color="auto" w:fill="FFFFFF"/>
        </w:rPr>
        <w:t>, I.</w:t>
      </w:r>
      <w:r w:rsidR="001550BE" w:rsidRPr="0078282C">
        <w:rPr>
          <w:rFonts w:ascii="Arial" w:hAnsi="Arial" w:cs="Arial"/>
          <w:sz w:val="20"/>
          <w:szCs w:val="20"/>
          <w:shd w:val="clear" w:color="auto" w:fill="FFFFFF"/>
        </w:rPr>
        <w:t xml:space="preserve">A. (2018). Effect of different Moringa oleifera extracts and fruit peels on the growth of </w:t>
      </w:r>
      <w:r w:rsidR="001550BE" w:rsidRPr="0078282C">
        <w:rPr>
          <w:rFonts w:ascii="Arial" w:hAnsi="Arial" w:cs="Arial"/>
          <w:i/>
          <w:sz w:val="20"/>
          <w:szCs w:val="20"/>
          <w:shd w:val="clear" w:color="auto" w:fill="FFFFFF"/>
        </w:rPr>
        <w:t xml:space="preserve">Solanum </w:t>
      </w:r>
      <w:proofErr w:type="spellStart"/>
      <w:r w:rsidR="001550BE" w:rsidRPr="0078282C">
        <w:rPr>
          <w:rFonts w:ascii="Arial" w:hAnsi="Arial" w:cs="Arial"/>
          <w:i/>
          <w:sz w:val="20"/>
          <w:szCs w:val="20"/>
          <w:shd w:val="clear" w:color="auto" w:fill="FFFFFF"/>
        </w:rPr>
        <w:t>scabrum</w:t>
      </w:r>
      <w:proofErr w:type="spellEnd"/>
      <w:r w:rsidR="001550BE" w:rsidRPr="0078282C">
        <w:rPr>
          <w:rFonts w:ascii="Arial" w:hAnsi="Arial" w:cs="Arial"/>
          <w:sz w:val="20"/>
          <w:szCs w:val="20"/>
          <w:shd w:val="clear" w:color="auto" w:fill="FFFFFF"/>
        </w:rPr>
        <w:t>. </w:t>
      </w:r>
      <w:r w:rsidR="001550BE" w:rsidRPr="0078282C">
        <w:rPr>
          <w:rFonts w:ascii="Arial" w:hAnsi="Arial" w:cs="Arial"/>
          <w:iCs/>
          <w:sz w:val="20"/>
          <w:szCs w:val="20"/>
          <w:shd w:val="clear" w:color="auto" w:fill="FFFFFF"/>
        </w:rPr>
        <w:t>International Journal of Biological and Chemical Sciences</w:t>
      </w:r>
      <w:r w:rsidR="0078282C">
        <w:rPr>
          <w:rFonts w:ascii="Arial" w:hAnsi="Arial" w:cs="Arial"/>
          <w:iCs/>
          <w:sz w:val="20"/>
          <w:szCs w:val="20"/>
          <w:shd w:val="clear" w:color="auto" w:fill="FFFFFF"/>
        </w:rPr>
        <w:t>,</w:t>
      </w:r>
      <w:r w:rsidR="001550BE" w:rsidRPr="0078282C">
        <w:rPr>
          <w:rFonts w:ascii="Arial" w:hAnsi="Arial" w:cs="Arial"/>
          <w:sz w:val="20"/>
          <w:szCs w:val="20"/>
          <w:shd w:val="clear" w:color="auto" w:fill="FFFFFF"/>
        </w:rPr>
        <w:t> </w:t>
      </w:r>
      <w:r w:rsidR="001550BE" w:rsidRPr="0078282C">
        <w:rPr>
          <w:rFonts w:ascii="Arial" w:hAnsi="Arial" w:cs="Arial"/>
          <w:iCs/>
          <w:sz w:val="20"/>
          <w:szCs w:val="20"/>
          <w:shd w:val="clear" w:color="auto" w:fill="FFFFFF"/>
        </w:rPr>
        <w:t>12</w:t>
      </w:r>
      <w:r w:rsidR="001550BE" w:rsidRPr="0078282C">
        <w:rPr>
          <w:rFonts w:ascii="Arial" w:hAnsi="Arial" w:cs="Arial"/>
          <w:sz w:val="20"/>
          <w:szCs w:val="20"/>
          <w:shd w:val="clear" w:color="auto" w:fill="FFFFFF"/>
        </w:rPr>
        <w:t xml:space="preserve">(4), 1543-1549. </w:t>
      </w:r>
      <w:hyperlink w:history="1">
        <w:r w:rsidR="0078282C" w:rsidRPr="00E04E0E">
          <w:rPr>
            <w:rStyle w:val="Hyperlink"/>
            <w:rFonts w:ascii="Arial" w:hAnsi="Arial" w:cs="Arial"/>
            <w:sz w:val="20"/>
            <w:szCs w:val="20"/>
            <w:shd w:val="clear" w:color="auto" w:fill="FFFFFF"/>
          </w:rPr>
          <w:t>http://dx. doi.org/10.4314/ijbcs.v12i4.2</w:t>
        </w:r>
      </w:hyperlink>
      <w:r w:rsidR="001550BE" w:rsidRPr="0078282C">
        <w:rPr>
          <w:rFonts w:ascii="Arial" w:hAnsi="Arial" w:cs="Arial"/>
          <w:sz w:val="20"/>
          <w:szCs w:val="20"/>
          <w:shd w:val="clear" w:color="auto" w:fill="FFFFFF"/>
        </w:rPr>
        <w:t xml:space="preserve"> </w:t>
      </w:r>
    </w:p>
    <w:p w14:paraId="60288483" w14:textId="15FD1D8B" w:rsidR="001550BE" w:rsidRPr="0078282C" w:rsidRDefault="00C96C20" w:rsidP="007D08EE">
      <w:pPr>
        <w:spacing w:after="0" w:line="360" w:lineRule="auto"/>
        <w:ind w:left="720" w:hanging="720"/>
        <w:jc w:val="both"/>
        <w:rPr>
          <w:rFonts w:ascii="Arial" w:hAnsi="Arial" w:cs="Arial"/>
          <w:sz w:val="20"/>
          <w:szCs w:val="20"/>
        </w:rPr>
      </w:pPr>
      <w:r w:rsidRPr="0078282C">
        <w:rPr>
          <w:rFonts w:ascii="Arial" w:hAnsi="Arial" w:cs="Arial"/>
          <w:sz w:val="20"/>
          <w:szCs w:val="20"/>
        </w:rPr>
        <w:t>Sarkar, P.K., Chattopadhyay, A.</w:t>
      </w:r>
      <w:r w:rsidR="0078282C">
        <w:rPr>
          <w:rFonts w:ascii="Arial" w:hAnsi="Arial" w:cs="Arial"/>
          <w:sz w:val="20"/>
          <w:szCs w:val="20"/>
        </w:rPr>
        <w:t>,</w:t>
      </w:r>
      <w:r w:rsidRPr="0078282C">
        <w:rPr>
          <w:rFonts w:ascii="Arial" w:hAnsi="Arial" w:cs="Arial"/>
          <w:sz w:val="20"/>
          <w:szCs w:val="20"/>
        </w:rPr>
        <w:t xml:space="preserve"> </w:t>
      </w:r>
      <w:r w:rsidR="0078282C">
        <w:rPr>
          <w:rFonts w:ascii="Arial" w:hAnsi="Arial" w:cs="Arial"/>
          <w:sz w:val="20"/>
          <w:szCs w:val="20"/>
        </w:rPr>
        <w:t>&amp;</w:t>
      </w:r>
      <w:r w:rsidR="001550BE" w:rsidRPr="0078282C">
        <w:rPr>
          <w:rFonts w:ascii="Arial" w:hAnsi="Arial" w:cs="Arial"/>
          <w:sz w:val="20"/>
          <w:szCs w:val="20"/>
        </w:rPr>
        <w:t xml:space="preserve"> Basu, P. (2021). Morphology and nutritional analysis of </w:t>
      </w:r>
      <w:r w:rsidR="001550BE" w:rsidRPr="0078282C">
        <w:rPr>
          <w:rStyle w:val="Emphasis"/>
          <w:rFonts w:ascii="Arial" w:hAnsi="Arial" w:cs="Arial"/>
          <w:sz w:val="20"/>
          <w:szCs w:val="20"/>
        </w:rPr>
        <w:t>Basella alba</w:t>
      </w:r>
      <w:r w:rsidR="001550BE" w:rsidRPr="0078282C">
        <w:rPr>
          <w:rFonts w:ascii="Arial" w:hAnsi="Arial" w:cs="Arial"/>
          <w:sz w:val="20"/>
          <w:szCs w:val="20"/>
        </w:rPr>
        <w:t xml:space="preserve"> and </w:t>
      </w:r>
      <w:r w:rsidR="001550BE" w:rsidRPr="0078282C">
        <w:rPr>
          <w:rStyle w:val="Emphasis"/>
          <w:rFonts w:ascii="Arial" w:hAnsi="Arial" w:cs="Arial"/>
          <w:sz w:val="20"/>
          <w:szCs w:val="20"/>
        </w:rPr>
        <w:t>Basella rubra</w:t>
      </w:r>
      <w:r w:rsidR="001550BE" w:rsidRPr="0078282C">
        <w:rPr>
          <w:rFonts w:ascii="Arial" w:hAnsi="Arial" w:cs="Arial"/>
          <w:sz w:val="20"/>
          <w:szCs w:val="20"/>
        </w:rPr>
        <w:t xml:space="preserve">. </w:t>
      </w:r>
      <w:r w:rsidR="001550BE" w:rsidRPr="0078282C">
        <w:rPr>
          <w:rStyle w:val="Emphasis"/>
          <w:rFonts w:ascii="Arial" w:hAnsi="Arial" w:cs="Arial"/>
          <w:i w:val="0"/>
          <w:sz w:val="20"/>
          <w:szCs w:val="20"/>
        </w:rPr>
        <w:t>Asian Journal of Agriculture and Biology</w:t>
      </w:r>
      <w:r w:rsidR="0078282C">
        <w:rPr>
          <w:rStyle w:val="Emphasis"/>
          <w:rFonts w:ascii="Arial" w:hAnsi="Arial" w:cs="Arial"/>
          <w:i w:val="0"/>
          <w:sz w:val="20"/>
          <w:szCs w:val="20"/>
        </w:rPr>
        <w:t>,</w:t>
      </w:r>
      <w:r w:rsidR="001550BE" w:rsidRPr="0078282C">
        <w:rPr>
          <w:rFonts w:ascii="Arial" w:hAnsi="Arial" w:cs="Arial"/>
          <w:sz w:val="20"/>
          <w:szCs w:val="20"/>
        </w:rPr>
        <w:t xml:space="preserve"> 9(2</w:t>
      </w:r>
      <w:r w:rsidR="001550BE" w:rsidRPr="0078282C">
        <w:rPr>
          <w:rFonts w:ascii="Arial" w:hAnsi="Arial" w:cs="Arial"/>
          <w:b/>
          <w:sz w:val="20"/>
          <w:szCs w:val="20"/>
        </w:rPr>
        <w:t>)</w:t>
      </w:r>
      <w:r w:rsidR="001550BE" w:rsidRPr="0078282C">
        <w:rPr>
          <w:rFonts w:ascii="Arial" w:hAnsi="Arial" w:cs="Arial"/>
          <w:sz w:val="20"/>
          <w:szCs w:val="20"/>
        </w:rPr>
        <w:t>, 45-53.</w:t>
      </w:r>
    </w:p>
    <w:p w14:paraId="0D707461" w14:textId="5DB1588E" w:rsidR="001550BE" w:rsidRPr="0078282C" w:rsidRDefault="00C96C20" w:rsidP="007D08EE">
      <w:pPr>
        <w:spacing w:after="0" w:line="360" w:lineRule="auto"/>
        <w:ind w:left="720" w:hanging="720"/>
        <w:jc w:val="both"/>
        <w:rPr>
          <w:rFonts w:ascii="Arial" w:hAnsi="Arial" w:cs="Arial"/>
          <w:sz w:val="20"/>
          <w:szCs w:val="20"/>
        </w:rPr>
      </w:pPr>
      <w:r w:rsidRPr="0078282C">
        <w:rPr>
          <w:rFonts w:ascii="Arial" w:hAnsi="Arial" w:cs="Arial"/>
          <w:sz w:val="20"/>
          <w:szCs w:val="20"/>
        </w:rPr>
        <w:t xml:space="preserve">Sonia, N., Islam, S.S., </w:t>
      </w:r>
      <w:proofErr w:type="spellStart"/>
      <w:r w:rsidRPr="0078282C">
        <w:rPr>
          <w:rFonts w:ascii="Arial" w:hAnsi="Arial" w:cs="Arial"/>
          <w:sz w:val="20"/>
          <w:szCs w:val="20"/>
        </w:rPr>
        <w:t>Rupanty</w:t>
      </w:r>
      <w:proofErr w:type="spellEnd"/>
      <w:r w:rsidRPr="0078282C">
        <w:rPr>
          <w:rFonts w:ascii="Arial" w:hAnsi="Arial" w:cs="Arial"/>
          <w:sz w:val="20"/>
          <w:szCs w:val="20"/>
        </w:rPr>
        <w:t>, N.J., Hossain, M.Z., Akter, F., Adhikary N.</w:t>
      </w:r>
      <w:r w:rsidR="0078282C">
        <w:rPr>
          <w:rFonts w:ascii="Arial" w:hAnsi="Arial" w:cs="Arial"/>
          <w:sz w:val="20"/>
          <w:szCs w:val="20"/>
        </w:rPr>
        <w:t>,</w:t>
      </w:r>
      <w:r w:rsidRPr="0078282C">
        <w:rPr>
          <w:rFonts w:ascii="Arial" w:hAnsi="Arial" w:cs="Arial"/>
          <w:sz w:val="20"/>
          <w:szCs w:val="20"/>
        </w:rPr>
        <w:t xml:space="preserve"> </w:t>
      </w:r>
      <w:r w:rsidR="0078282C">
        <w:rPr>
          <w:rFonts w:ascii="Arial" w:hAnsi="Arial" w:cs="Arial"/>
          <w:sz w:val="20"/>
          <w:szCs w:val="20"/>
        </w:rPr>
        <w:t>&amp;</w:t>
      </w:r>
      <w:r w:rsidRPr="0078282C">
        <w:rPr>
          <w:rFonts w:ascii="Arial" w:hAnsi="Arial" w:cs="Arial"/>
          <w:sz w:val="20"/>
          <w:szCs w:val="20"/>
        </w:rPr>
        <w:t xml:space="preserve"> Islam, M.</w:t>
      </w:r>
      <w:r w:rsidR="001550BE" w:rsidRPr="0078282C">
        <w:rPr>
          <w:rFonts w:ascii="Arial" w:hAnsi="Arial" w:cs="Arial"/>
          <w:sz w:val="20"/>
          <w:szCs w:val="20"/>
        </w:rPr>
        <w:t>T. (2023)</w:t>
      </w:r>
      <w:r w:rsidR="00334AF6" w:rsidRPr="0078282C">
        <w:rPr>
          <w:rFonts w:ascii="Arial" w:hAnsi="Arial" w:cs="Arial"/>
          <w:sz w:val="20"/>
          <w:szCs w:val="20"/>
        </w:rPr>
        <w:t>.</w:t>
      </w:r>
      <w:r w:rsidR="001550BE" w:rsidRPr="0078282C">
        <w:rPr>
          <w:rFonts w:ascii="Arial" w:hAnsi="Arial" w:cs="Arial"/>
          <w:sz w:val="20"/>
          <w:szCs w:val="20"/>
        </w:rPr>
        <w:t xml:space="preserve"> Effect of </w:t>
      </w:r>
      <w:proofErr w:type="spellStart"/>
      <w:r w:rsidR="001550BE" w:rsidRPr="0078282C">
        <w:rPr>
          <w:rFonts w:ascii="Arial" w:hAnsi="Arial" w:cs="Arial"/>
          <w:sz w:val="20"/>
          <w:szCs w:val="20"/>
        </w:rPr>
        <w:t>faecal</w:t>
      </w:r>
      <w:proofErr w:type="spellEnd"/>
      <w:r w:rsidR="001550BE" w:rsidRPr="0078282C">
        <w:rPr>
          <w:rFonts w:ascii="Arial" w:hAnsi="Arial" w:cs="Arial"/>
          <w:sz w:val="20"/>
          <w:szCs w:val="20"/>
        </w:rPr>
        <w:t xml:space="preserve"> sludge compost on growth, yield and quality of red amaranth (</w:t>
      </w:r>
      <w:r w:rsidR="001550BE" w:rsidRPr="0078282C">
        <w:rPr>
          <w:rFonts w:ascii="Arial" w:hAnsi="Arial" w:cs="Arial"/>
          <w:i/>
          <w:sz w:val="20"/>
          <w:szCs w:val="20"/>
        </w:rPr>
        <w:t xml:space="preserve">Amaranthus </w:t>
      </w:r>
      <w:proofErr w:type="spellStart"/>
      <w:r w:rsidR="001550BE" w:rsidRPr="0078282C">
        <w:rPr>
          <w:rFonts w:ascii="Arial" w:hAnsi="Arial" w:cs="Arial"/>
          <w:i/>
          <w:sz w:val="20"/>
          <w:szCs w:val="20"/>
        </w:rPr>
        <w:t>cruentus</w:t>
      </w:r>
      <w:proofErr w:type="spellEnd"/>
      <w:r w:rsidR="001550BE" w:rsidRPr="0078282C">
        <w:rPr>
          <w:rFonts w:ascii="Arial" w:hAnsi="Arial" w:cs="Arial"/>
          <w:sz w:val="20"/>
          <w:szCs w:val="20"/>
        </w:rPr>
        <w:t>). Khulna University Studies</w:t>
      </w:r>
      <w:r w:rsidR="0078282C">
        <w:rPr>
          <w:rFonts w:ascii="Arial" w:hAnsi="Arial" w:cs="Arial"/>
          <w:sz w:val="20"/>
          <w:szCs w:val="20"/>
        </w:rPr>
        <w:t>,</w:t>
      </w:r>
      <w:r w:rsidR="001550BE" w:rsidRPr="0078282C">
        <w:rPr>
          <w:rFonts w:ascii="Arial" w:hAnsi="Arial" w:cs="Arial"/>
          <w:sz w:val="20"/>
          <w:szCs w:val="20"/>
        </w:rPr>
        <w:t xml:space="preserve"> 20(2)</w:t>
      </w:r>
      <w:r w:rsidR="00334AF6" w:rsidRPr="0078282C">
        <w:rPr>
          <w:rFonts w:ascii="Arial" w:hAnsi="Arial" w:cs="Arial"/>
          <w:sz w:val="20"/>
          <w:szCs w:val="20"/>
        </w:rPr>
        <w:t>, 38-45.</w:t>
      </w:r>
      <w:r w:rsidR="001550BE" w:rsidRPr="0078282C">
        <w:rPr>
          <w:rFonts w:ascii="Arial" w:hAnsi="Arial" w:cs="Arial"/>
          <w:sz w:val="20"/>
          <w:szCs w:val="20"/>
        </w:rPr>
        <w:t xml:space="preserve"> </w:t>
      </w:r>
      <w:hyperlink r:id="rId24" w:history="1">
        <w:r w:rsidR="00334AF6" w:rsidRPr="0078282C">
          <w:rPr>
            <w:rStyle w:val="Hyperlink"/>
            <w:rFonts w:ascii="Arial" w:hAnsi="Arial" w:cs="Arial"/>
            <w:sz w:val="20"/>
            <w:szCs w:val="20"/>
          </w:rPr>
          <w:t>http://dx.doi.org/10. 53808/KUS.2023.20.02.963-ls</w:t>
        </w:r>
      </w:hyperlink>
      <w:r w:rsidR="001550BE" w:rsidRPr="0078282C">
        <w:rPr>
          <w:rFonts w:ascii="Arial" w:hAnsi="Arial" w:cs="Arial"/>
          <w:sz w:val="20"/>
          <w:szCs w:val="20"/>
        </w:rPr>
        <w:t xml:space="preserve"> </w:t>
      </w:r>
      <w:r w:rsidR="001550BE" w:rsidRPr="0078282C">
        <w:rPr>
          <w:rStyle w:val="Hyperlink"/>
          <w:rFonts w:ascii="Arial" w:hAnsi="Arial" w:cs="Arial"/>
          <w:color w:val="auto"/>
          <w:sz w:val="20"/>
          <w:szCs w:val="20"/>
        </w:rPr>
        <w:t xml:space="preserve"> </w:t>
      </w:r>
    </w:p>
    <w:p w14:paraId="2E2D5819" w14:textId="70D0F6A9" w:rsidR="001550BE" w:rsidRPr="003266D1" w:rsidRDefault="00C96C20" w:rsidP="007D08EE">
      <w:pPr>
        <w:spacing w:after="0" w:line="360" w:lineRule="auto"/>
        <w:ind w:left="720" w:hanging="720"/>
        <w:jc w:val="both"/>
        <w:rPr>
          <w:rFonts w:ascii="Arial" w:eastAsia="Times New Roman" w:hAnsi="Arial" w:cs="Arial"/>
          <w:sz w:val="18"/>
          <w:szCs w:val="20"/>
        </w:rPr>
      </w:pPr>
      <w:proofErr w:type="spellStart"/>
      <w:r w:rsidRPr="0078282C">
        <w:rPr>
          <w:rFonts w:ascii="Arial" w:hAnsi="Arial" w:cs="Arial"/>
          <w:sz w:val="20"/>
          <w:szCs w:val="20"/>
        </w:rPr>
        <w:t>Subburamu</w:t>
      </w:r>
      <w:proofErr w:type="spellEnd"/>
      <w:r w:rsidRPr="0078282C">
        <w:rPr>
          <w:rFonts w:ascii="Arial" w:hAnsi="Arial" w:cs="Arial"/>
          <w:sz w:val="20"/>
          <w:szCs w:val="20"/>
        </w:rPr>
        <w:t xml:space="preserve">, K., </w:t>
      </w:r>
      <w:r w:rsidR="001550BE" w:rsidRPr="0078282C">
        <w:rPr>
          <w:rFonts w:ascii="Arial" w:hAnsi="Arial" w:cs="Arial"/>
          <w:sz w:val="20"/>
          <w:szCs w:val="20"/>
        </w:rPr>
        <w:t xml:space="preserve">Singaravelu, </w:t>
      </w:r>
      <w:r w:rsidRPr="0078282C">
        <w:rPr>
          <w:rFonts w:ascii="Arial" w:hAnsi="Arial" w:cs="Arial"/>
          <w:sz w:val="20"/>
          <w:szCs w:val="20"/>
        </w:rPr>
        <w:t xml:space="preserve">M., </w:t>
      </w:r>
      <w:r w:rsidR="001550BE" w:rsidRPr="0078282C">
        <w:rPr>
          <w:rFonts w:ascii="Arial" w:hAnsi="Arial" w:cs="Arial"/>
          <w:sz w:val="20"/>
          <w:szCs w:val="20"/>
        </w:rPr>
        <w:t>Nazar</w:t>
      </w:r>
      <w:r w:rsidRPr="0078282C">
        <w:rPr>
          <w:rFonts w:ascii="Arial" w:hAnsi="Arial" w:cs="Arial"/>
          <w:sz w:val="20"/>
          <w:szCs w:val="20"/>
        </w:rPr>
        <w:t>, A.</w:t>
      </w:r>
      <w:r w:rsidR="0078282C">
        <w:rPr>
          <w:rFonts w:ascii="Arial" w:hAnsi="Arial" w:cs="Arial"/>
          <w:sz w:val="20"/>
          <w:szCs w:val="20"/>
        </w:rPr>
        <w:t>,</w:t>
      </w:r>
      <w:r w:rsidRPr="0078282C">
        <w:rPr>
          <w:rFonts w:ascii="Arial" w:hAnsi="Arial" w:cs="Arial"/>
          <w:sz w:val="20"/>
          <w:szCs w:val="20"/>
        </w:rPr>
        <w:t xml:space="preserve"> </w:t>
      </w:r>
      <w:r w:rsidR="0078282C">
        <w:rPr>
          <w:rFonts w:ascii="Arial" w:hAnsi="Arial" w:cs="Arial"/>
          <w:sz w:val="20"/>
          <w:szCs w:val="20"/>
        </w:rPr>
        <w:t>&amp;</w:t>
      </w:r>
      <w:r w:rsidRPr="0078282C">
        <w:rPr>
          <w:rFonts w:ascii="Arial" w:hAnsi="Arial" w:cs="Arial"/>
          <w:sz w:val="20"/>
          <w:szCs w:val="20"/>
        </w:rPr>
        <w:t xml:space="preserve"> </w:t>
      </w:r>
      <w:r w:rsidR="001550BE" w:rsidRPr="0078282C">
        <w:rPr>
          <w:rFonts w:ascii="Arial" w:hAnsi="Arial" w:cs="Arial"/>
          <w:sz w:val="20"/>
          <w:szCs w:val="20"/>
        </w:rPr>
        <w:t>Irulappan</w:t>
      </w:r>
      <w:r w:rsidRPr="0078282C">
        <w:rPr>
          <w:rFonts w:ascii="Arial" w:hAnsi="Arial" w:cs="Arial"/>
          <w:sz w:val="20"/>
          <w:szCs w:val="20"/>
        </w:rPr>
        <w:t>, I.</w:t>
      </w:r>
      <w:r w:rsidR="001550BE" w:rsidRPr="0078282C">
        <w:rPr>
          <w:rFonts w:ascii="Arial" w:hAnsi="Arial" w:cs="Arial"/>
          <w:sz w:val="20"/>
          <w:szCs w:val="20"/>
        </w:rPr>
        <w:t xml:space="preserve"> </w:t>
      </w:r>
      <w:r w:rsidRPr="0078282C">
        <w:rPr>
          <w:rFonts w:ascii="Arial" w:hAnsi="Arial" w:cs="Arial"/>
          <w:sz w:val="20"/>
          <w:szCs w:val="20"/>
        </w:rPr>
        <w:t>(</w:t>
      </w:r>
      <w:r w:rsidR="001550BE" w:rsidRPr="0078282C">
        <w:rPr>
          <w:rFonts w:ascii="Arial" w:hAnsi="Arial" w:cs="Arial"/>
          <w:sz w:val="20"/>
          <w:szCs w:val="20"/>
        </w:rPr>
        <w:t>1992</w:t>
      </w:r>
      <w:r w:rsidRPr="0078282C">
        <w:rPr>
          <w:rFonts w:ascii="Arial" w:hAnsi="Arial" w:cs="Arial"/>
          <w:sz w:val="20"/>
          <w:szCs w:val="20"/>
        </w:rPr>
        <w:t>)</w:t>
      </w:r>
      <w:r w:rsidR="001550BE" w:rsidRPr="0078282C">
        <w:rPr>
          <w:rFonts w:ascii="Arial" w:hAnsi="Arial" w:cs="Arial"/>
          <w:sz w:val="20"/>
          <w:szCs w:val="20"/>
        </w:rPr>
        <w:t>. A study on the utilization of jack fruit waste. Bioresour</w:t>
      </w:r>
      <w:r w:rsidRPr="0078282C">
        <w:rPr>
          <w:rFonts w:ascii="Arial" w:hAnsi="Arial" w:cs="Arial"/>
          <w:sz w:val="20"/>
          <w:szCs w:val="20"/>
        </w:rPr>
        <w:t>ce</w:t>
      </w:r>
      <w:r w:rsidR="001550BE" w:rsidRPr="0078282C">
        <w:rPr>
          <w:rFonts w:ascii="Arial" w:hAnsi="Arial" w:cs="Arial"/>
          <w:sz w:val="20"/>
          <w:szCs w:val="20"/>
        </w:rPr>
        <w:t xml:space="preserve"> Technol</w:t>
      </w:r>
      <w:r w:rsidRPr="0078282C">
        <w:rPr>
          <w:rFonts w:ascii="Arial" w:hAnsi="Arial" w:cs="Arial"/>
          <w:sz w:val="20"/>
          <w:szCs w:val="20"/>
        </w:rPr>
        <w:t>ogy</w:t>
      </w:r>
      <w:r w:rsidR="001E28AC">
        <w:rPr>
          <w:rFonts w:ascii="Arial" w:hAnsi="Arial" w:cs="Arial"/>
          <w:b/>
          <w:sz w:val="20"/>
          <w:szCs w:val="20"/>
        </w:rPr>
        <w:t>,</w:t>
      </w:r>
      <w:r w:rsidR="001550BE" w:rsidRPr="0078282C">
        <w:rPr>
          <w:rFonts w:ascii="Arial" w:hAnsi="Arial" w:cs="Arial"/>
          <w:b/>
          <w:sz w:val="20"/>
          <w:szCs w:val="20"/>
        </w:rPr>
        <w:t xml:space="preserve"> </w:t>
      </w:r>
      <w:r w:rsidR="001550BE" w:rsidRPr="001E28AC">
        <w:rPr>
          <w:rFonts w:ascii="Arial" w:hAnsi="Arial" w:cs="Arial"/>
          <w:sz w:val="20"/>
          <w:szCs w:val="20"/>
        </w:rPr>
        <w:t>40(1)</w:t>
      </w:r>
      <w:r w:rsidR="00334AF6" w:rsidRPr="0078282C">
        <w:rPr>
          <w:rFonts w:ascii="Arial" w:hAnsi="Arial" w:cs="Arial"/>
          <w:sz w:val="20"/>
          <w:szCs w:val="20"/>
        </w:rPr>
        <w:t>,</w:t>
      </w:r>
      <w:r w:rsidR="001550BE" w:rsidRPr="0078282C">
        <w:rPr>
          <w:rFonts w:ascii="Arial" w:hAnsi="Arial" w:cs="Arial"/>
          <w:sz w:val="20"/>
          <w:szCs w:val="20"/>
        </w:rPr>
        <w:t xml:space="preserve"> 85-86</w:t>
      </w:r>
      <w:r w:rsidR="003266D1">
        <w:rPr>
          <w:rFonts w:ascii="Arial" w:hAnsi="Arial" w:cs="Arial"/>
          <w:sz w:val="20"/>
          <w:szCs w:val="20"/>
        </w:rPr>
        <w:t>.</w:t>
      </w:r>
      <w:r w:rsidR="001550BE" w:rsidRPr="0078282C">
        <w:rPr>
          <w:rFonts w:ascii="Arial" w:hAnsi="Arial" w:cs="Arial"/>
          <w:sz w:val="20"/>
          <w:szCs w:val="20"/>
        </w:rPr>
        <w:t xml:space="preserve"> </w:t>
      </w:r>
      <w:hyperlink r:id="rId25" w:tgtFrame="_blank" w:tooltip="Persistent link using digital object identifier" w:history="1">
        <w:r w:rsidR="003266D1" w:rsidRPr="003266D1">
          <w:rPr>
            <w:rStyle w:val="Hyperlink"/>
            <w:rFonts w:ascii="Arial" w:hAnsi="Arial" w:cs="Arial"/>
            <w:sz w:val="20"/>
            <w:lang w:val="it-IT"/>
          </w:rPr>
          <w:t>https://doi.org/10.1016/0960-8524(92)90125-H</w:t>
        </w:r>
      </w:hyperlink>
      <w:r w:rsidR="003266D1" w:rsidRPr="003266D1">
        <w:rPr>
          <w:rStyle w:val="Hyperlink"/>
          <w:rFonts w:ascii="Arial" w:hAnsi="Arial" w:cs="Arial"/>
          <w:sz w:val="20"/>
          <w:lang w:val="it-IT"/>
        </w:rPr>
        <w:t xml:space="preserve"> </w:t>
      </w:r>
    </w:p>
    <w:p w14:paraId="1C998D07" w14:textId="318728C7" w:rsidR="001550BE" w:rsidRPr="0078282C" w:rsidRDefault="00C96C20" w:rsidP="007D08EE">
      <w:pPr>
        <w:spacing w:after="0" w:line="360" w:lineRule="auto"/>
        <w:ind w:left="720" w:hanging="720"/>
        <w:jc w:val="both"/>
        <w:rPr>
          <w:rFonts w:ascii="Arial" w:hAnsi="Arial" w:cs="Arial"/>
          <w:sz w:val="20"/>
          <w:szCs w:val="20"/>
        </w:rPr>
      </w:pPr>
      <w:r w:rsidRPr="0078282C">
        <w:rPr>
          <w:rFonts w:ascii="Arial" w:hAnsi="Arial" w:cs="Arial"/>
          <w:sz w:val="20"/>
          <w:szCs w:val="20"/>
        </w:rPr>
        <w:t>Sundarraj, A.</w:t>
      </w:r>
      <w:r w:rsidR="001550BE" w:rsidRPr="0078282C">
        <w:rPr>
          <w:rFonts w:ascii="Arial" w:hAnsi="Arial" w:cs="Arial"/>
          <w:sz w:val="20"/>
          <w:szCs w:val="20"/>
        </w:rPr>
        <w:t>A</w:t>
      </w:r>
      <w:r w:rsidRPr="0078282C">
        <w:rPr>
          <w:rFonts w:ascii="Arial" w:hAnsi="Arial" w:cs="Arial"/>
          <w:sz w:val="20"/>
          <w:szCs w:val="20"/>
        </w:rPr>
        <w:t>.</w:t>
      </w:r>
      <w:r w:rsidR="001E28AC">
        <w:rPr>
          <w:rFonts w:ascii="Arial" w:hAnsi="Arial" w:cs="Arial"/>
          <w:sz w:val="20"/>
          <w:szCs w:val="20"/>
        </w:rPr>
        <w:t>,</w:t>
      </w:r>
      <w:r w:rsidRPr="0078282C">
        <w:rPr>
          <w:rFonts w:ascii="Arial" w:hAnsi="Arial" w:cs="Arial"/>
          <w:sz w:val="20"/>
          <w:szCs w:val="20"/>
        </w:rPr>
        <w:t xml:space="preserve"> </w:t>
      </w:r>
      <w:r w:rsidR="001E28AC">
        <w:rPr>
          <w:rFonts w:ascii="Arial" w:hAnsi="Arial" w:cs="Arial"/>
          <w:sz w:val="20"/>
          <w:szCs w:val="20"/>
        </w:rPr>
        <w:t>&amp;</w:t>
      </w:r>
      <w:r w:rsidRPr="0078282C">
        <w:rPr>
          <w:rFonts w:ascii="Arial" w:hAnsi="Arial" w:cs="Arial"/>
          <w:sz w:val="20"/>
          <w:szCs w:val="20"/>
        </w:rPr>
        <w:t xml:space="preserve"> Ranganathan,</w:t>
      </w:r>
      <w:r w:rsidR="001550BE" w:rsidRPr="0078282C">
        <w:rPr>
          <w:rFonts w:ascii="Arial" w:hAnsi="Arial" w:cs="Arial"/>
          <w:sz w:val="20"/>
          <w:szCs w:val="20"/>
        </w:rPr>
        <w:t xml:space="preserve"> </w:t>
      </w:r>
      <w:r w:rsidRPr="0078282C">
        <w:rPr>
          <w:rFonts w:ascii="Arial" w:hAnsi="Arial" w:cs="Arial"/>
          <w:sz w:val="20"/>
          <w:szCs w:val="20"/>
        </w:rPr>
        <w:t>T.V. (</w:t>
      </w:r>
      <w:r w:rsidR="001550BE" w:rsidRPr="0078282C">
        <w:rPr>
          <w:rFonts w:ascii="Arial" w:hAnsi="Arial" w:cs="Arial"/>
          <w:sz w:val="20"/>
          <w:szCs w:val="20"/>
        </w:rPr>
        <w:t>2017</w:t>
      </w:r>
      <w:r w:rsidRPr="0078282C">
        <w:rPr>
          <w:rFonts w:ascii="Arial" w:hAnsi="Arial" w:cs="Arial"/>
          <w:sz w:val="20"/>
          <w:szCs w:val="20"/>
        </w:rPr>
        <w:t>)</w:t>
      </w:r>
      <w:r w:rsidR="001550BE" w:rsidRPr="0078282C">
        <w:rPr>
          <w:rFonts w:ascii="Arial" w:hAnsi="Arial" w:cs="Arial"/>
          <w:sz w:val="20"/>
          <w:szCs w:val="20"/>
        </w:rPr>
        <w:t xml:space="preserve">. Physicochemical characterization of Jackfruit Peel. </w:t>
      </w:r>
      <w:r w:rsidR="001550BE" w:rsidRPr="0078282C">
        <w:rPr>
          <w:rFonts w:ascii="Arial" w:hAnsi="Arial" w:cs="Arial"/>
          <w:i/>
          <w:iCs/>
          <w:sz w:val="20"/>
          <w:szCs w:val="20"/>
        </w:rPr>
        <w:t xml:space="preserve">Research </w:t>
      </w:r>
      <w:r w:rsidR="001550BE" w:rsidRPr="001E28AC">
        <w:rPr>
          <w:rFonts w:ascii="Arial" w:hAnsi="Arial" w:cs="Arial"/>
          <w:iCs/>
          <w:sz w:val="20"/>
          <w:szCs w:val="20"/>
        </w:rPr>
        <w:t>Journal of Pharmaceutical, Biological and Chemical Sciences</w:t>
      </w:r>
      <w:r w:rsidR="001E28AC">
        <w:rPr>
          <w:rFonts w:ascii="Arial" w:hAnsi="Arial" w:cs="Arial"/>
          <w:iCs/>
          <w:sz w:val="20"/>
          <w:szCs w:val="20"/>
        </w:rPr>
        <w:t>,</w:t>
      </w:r>
      <w:r w:rsidR="001550BE" w:rsidRPr="0078282C">
        <w:rPr>
          <w:rFonts w:ascii="Arial" w:hAnsi="Arial" w:cs="Arial"/>
          <w:i/>
          <w:iCs/>
          <w:sz w:val="20"/>
          <w:szCs w:val="20"/>
        </w:rPr>
        <w:t xml:space="preserve"> </w:t>
      </w:r>
      <w:r w:rsidR="001550BE" w:rsidRPr="001E28AC">
        <w:rPr>
          <w:rFonts w:ascii="Arial" w:hAnsi="Arial" w:cs="Arial"/>
          <w:iCs/>
          <w:sz w:val="20"/>
          <w:szCs w:val="20"/>
        </w:rPr>
        <w:t>8</w:t>
      </w:r>
      <w:r w:rsidR="001550BE" w:rsidRPr="001E28AC">
        <w:rPr>
          <w:rFonts w:ascii="Arial" w:hAnsi="Arial" w:cs="Arial"/>
          <w:sz w:val="20"/>
          <w:szCs w:val="20"/>
        </w:rPr>
        <w:t>(3)</w:t>
      </w:r>
      <w:r w:rsidR="00334AF6" w:rsidRPr="0078282C">
        <w:rPr>
          <w:rFonts w:ascii="Arial" w:hAnsi="Arial" w:cs="Arial"/>
          <w:sz w:val="20"/>
          <w:szCs w:val="20"/>
        </w:rPr>
        <w:t>,</w:t>
      </w:r>
      <w:r w:rsidR="001550BE" w:rsidRPr="0078282C">
        <w:rPr>
          <w:rFonts w:ascii="Arial" w:hAnsi="Arial" w:cs="Arial"/>
          <w:sz w:val="20"/>
          <w:szCs w:val="20"/>
        </w:rPr>
        <w:t xml:space="preserve"> 2285-2295.</w:t>
      </w:r>
    </w:p>
    <w:p w14:paraId="49C40622" w14:textId="5B5E34E0" w:rsidR="001550BE" w:rsidRPr="0078282C" w:rsidRDefault="001550BE" w:rsidP="007D08EE">
      <w:pPr>
        <w:spacing w:after="0" w:line="360" w:lineRule="auto"/>
        <w:ind w:left="720" w:hanging="720"/>
        <w:jc w:val="both"/>
        <w:rPr>
          <w:rFonts w:ascii="Arial" w:hAnsi="Arial" w:cs="Arial"/>
          <w:sz w:val="20"/>
          <w:szCs w:val="20"/>
          <w:shd w:val="clear" w:color="auto" w:fill="FFFFFF"/>
          <w:lang w:val="it-IT"/>
        </w:rPr>
      </w:pPr>
      <w:r w:rsidRPr="0078282C">
        <w:rPr>
          <w:rFonts w:ascii="Arial" w:hAnsi="Arial" w:cs="Arial"/>
          <w:sz w:val="20"/>
          <w:szCs w:val="20"/>
          <w:shd w:val="clear" w:color="auto" w:fill="FFFFFF"/>
        </w:rPr>
        <w:t xml:space="preserve">Teshome, Z.T. (2022). Effects of banana peel compost rates on Swiss chard growth performance and yield in </w:t>
      </w:r>
      <w:proofErr w:type="spellStart"/>
      <w:r w:rsidRPr="0078282C">
        <w:rPr>
          <w:rFonts w:ascii="Arial" w:hAnsi="Arial" w:cs="Arial"/>
          <w:sz w:val="20"/>
          <w:szCs w:val="20"/>
          <w:shd w:val="clear" w:color="auto" w:fill="FFFFFF"/>
        </w:rPr>
        <w:t>Shirka</w:t>
      </w:r>
      <w:proofErr w:type="spellEnd"/>
      <w:r w:rsidRPr="0078282C">
        <w:rPr>
          <w:rFonts w:ascii="Arial" w:hAnsi="Arial" w:cs="Arial"/>
          <w:sz w:val="20"/>
          <w:szCs w:val="20"/>
          <w:shd w:val="clear" w:color="auto" w:fill="FFFFFF"/>
        </w:rPr>
        <w:t xml:space="preserve"> district, Oromia, Ethiopia. </w:t>
      </w:r>
      <w:r w:rsidRPr="001E28AC">
        <w:rPr>
          <w:rFonts w:ascii="Arial" w:hAnsi="Arial" w:cs="Arial"/>
          <w:iCs/>
          <w:sz w:val="20"/>
          <w:szCs w:val="20"/>
          <w:shd w:val="clear" w:color="auto" w:fill="FFFFFF"/>
          <w:lang w:val="it-IT"/>
        </w:rPr>
        <w:t>Heliyon</w:t>
      </w:r>
      <w:r w:rsidR="001E28AC">
        <w:rPr>
          <w:rFonts w:ascii="Arial" w:hAnsi="Arial" w:cs="Arial"/>
          <w:iCs/>
          <w:sz w:val="20"/>
          <w:szCs w:val="20"/>
          <w:shd w:val="clear" w:color="auto" w:fill="FFFFFF"/>
          <w:lang w:val="it-IT"/>
        </w:rPr>
        <w:t>,</w:t>
      </w:r>
      <w:r w:rsidRPr="0078282C">
        <w:rPr>
          <w:rFonts w:ascii="Arial" w:hAnsi="Arial" w:cs="Arial"/>
          <w:sz w:val="20"/>
          <w:szCs w:val="20"/>
          <w:shd w:val="clear" w:color="auto" w:fill="FFFFFF"/>
          <w:lang w:val="it-IT"/>
        </w:rPr>
        <w:t> </w:t>
      </w:r>
      <w:r w:rsidRPr="001E28AC">
        <w:rPr>
          <w:rFonts w:ascii="Arial" w:hAnsi="Arial" w:cs="Arial"/>
          <w:iCs/>
          <w:sz w:val="20"/>
          <w:szCs w:val="20"/>
          <w:shd w:val="clear" w:color="auto" w:fill="FFFFFF"/>
          <w:lang w:val="it-IT"/>
        </w:rPr>
        <w:t>8</w:t>
      </w:r>
      <w:r w:rsidRPr="001E28AC">
        <w:rPr>
          <w:rFonts w:ascii="Arial" w:hAnsi="Arial" w:cs="Arial"/>
          <w:sz w:val="20"/>
          <w:szCs w:val="20"/>
          <w:shd w:val="clear" w:color="auto" w:fill="FFFFFF"/>
          <w:lang w:val="it-IT"/>
        </w:rPr>
        <w:t>(8)</w:t>
      </w:r>
      <w:r w:rsidR="00F1553A" w:rsidRPr="0078282C">
        <w:rPr>
          <w:rFonts w:ascii="Arial" w:hAnsi="Arial" w:cs="Arial"/>
          <w:sz w:val="20"/>
          <w:szCs w:val="20"/>
          <w:shd w:val="clear" w:color="auto" w:fill="FFFFFF"/>
          <w:lang w:val="it-IT"/>
        </w:rPr>
        <w:t>,</w:t>
      </w:r>
      <w:r w:rsidRPr="0078282C">
        <w:rPr>
          <w:rFonts w:ascii="Arial" w:hAnsi="Arial" w:cs="Arial"/>
          <w:sz w:val="20"/>
          <w:szCs w:val="20"/>
          <w:shd w:val="clear" w:color="auto" w:fill="FFFFFF"/>
          <w:lang w:val="it-IT"/>
        </w:rPr>
        <w:t xml:space="preserve"> </w:t>
      </w:r>
      <w:r w:rsidR="00F1553A" w:rsidRPr="0078282C">
        <w:rPr>
          <w:rFonts w:ascii="Arial" w:hAnsi="Arial" w:cs="Arial"/>
          <w:sz w:val="20"/>
          <w:szCs w:val="20"/>
          <w:lang w:val="it-IT"/>
        </w:rPr>
        <w:t>e10097.</w:t>
      </w:r>
      <w:r w:rsidR="00F1553A" w:rsidRPr="0078282C">
        <w:rPr>
          <w:rStyle w:val="Hyperlink"/>
          <w:rFonts w:ascii="Arial" w:hAnsi="Arial" w:cs="Arial"/>
          <w:sz w:val="20"/>
          <w:szCs w:val="20"/>
          <w:lang w:val="it-IT"/>
        </w:rPr>
        <w:t xml:space="preserve"> </w:t>
      </w:r>
      <w:hyperlink r:id="rId26" w:history="1">
        <w:r w:rsidR="001E28AC" w:rsidRPr="00E04E0E">
          <w:rPr>
            <w:rStyle w:val="Hyperlink"/>
            <w:rFonts w:ascii="Arial" w:hAnsi="Arial" w:cs="Arial"/>
            <w:sz w:val="20"/>
            <w:szCs w:val="20"/>
            <w:lang w:val="it-IT"/>
          </w:rPr>
          <w:t>http://dx.doi.org/10.1016/j.heliyon.2022. e10097</w:t>
        </w:r>
      </w:hyperlink>
      <w:r w:rsidRPr="0078282C">
        <w:rPr>
          <w:rFonts w:ascii="Arial" w:hAnsi="Arial" w:cs="Arial"/>
          <w:sz w:val="20"/>
          <w:szCs w:val="20"/>
          <w:lang w:val="it-IT"/>
        </w:rPr>
        <w:t xml:space="preserve"> </w:t>
      </w:r>
    </w:p>
    <w:p w14:paraId="002C0FDC" w14:textId="1ECE11CF" w:rsidR="001550BE" w:rsidRPr="0078282C" w:rsidRDefault="00C96C20" w:rsidP="007D08EE">
      <w:pPr>
        <w:spacing w:after="0" w:line="360" w:lineRule="auto"/>
        <w:ind w:left="720" w:hanging="720"/>
        <w:jc w:val="both"/>
        <w:rPr>
          <w:rFonts w:ascii="Arial" w:hAnsi="Arial" w:cs="Arial"/>
          <w:sz w:val="20"/>
          <w:szCs w:val="20"/>
        </w:rPr>
      </w:pPr>
      <w:r w:rsidRPr="0078282C">
        <w:rPr>
          <w:rFonts w:ascii="Arial" w:hAnsi="Arial" w:cs="Arial"/>
          <w:sz w:val="20"/>
          <w:szCs w:val="20"/>
          <w:lang w:val="it-IT"/>
        </w:rPr>
        <w:t>Tran,</w:t>
      </w:r>
      <w:r w:rsidR="001E28AC">
        <w:rPr>
          <w:rFonts w:ascii="Arial" w:hAnsi="Arial" w:cs="Arial"/>
          <w:sz w:val="20"/>
          <w:szCs w:val="20"/>
          <w:lang w:val="it-IT"/>
        </w:rPr>
        <w:t xml:space="preserve"> T., Thi, V., Phuong, T.T.B., &amp;</w:t>
      </w:r>
      <w:r w:rsidRPr="0078282C">
        <w:rPr>
          <w:rFonts w:ascii="Arial" w:hAnsi="Arial" w:cs="Arial"/>
          <w:sz w:val="20"/>
          <w:szCs w:val="20"/>
          <w:lang w:val="it-IT"/>
        </w:rPr>
        <w:t xml:space="preserve"> Ho, L.</w:t>
      </w:r>
      <w:r w:rsidR="001550BE" w:rsidRPr="0078282C">
        <w:rPr>
          <w:rFonts w:ascii="Arial" w:hAnsi="Arial" w:cs="Arial"/>
          <w:sz w:val="20"/>
          <w:szCs w:val="20"/>
          <w:lang w:val="it-IT"/>
        </w:rPr>
        <w:t xml:space="preserve">H. (2021). </w:t>
      </w:r>
      <w:r w:rsidR="001550BE" w:rsidRPr="0078282C">
        <w:rPr>
          <w:rFonts w:ascii="Arial" w:hAnsi="Arial" w:cs="Arial"/>
          <w:sz w:val="20"/>
          <w:szCs w:val="20"/>
        </w:rPr>
        <w:t xml:space="preserve">Study on evaluating the effectiveness of compost fertilizer from jackfruit peel and fiber with various local agricultural materials on Green Mustard </w:t>
      </w:r>
      <w:r w:rsidR="001550BE" w:rsidRPr="0078282C">
        <w:rPr>
          <w:rFonts w:ascii="Arial" w:hAnsi="Arial" w:cs="Arial"/>
          <w:sz w:val="20"/>
          <w:szCs w:val="20"/>
        </w:rPr>
        <w:lastRenderedPageBreak/>
        <w:t>(</w:t>
      </w:r>
      <w:r w:rsidR="001550BE" w:rsidRPr="0078282C">
        <w:rPr>
          <w:rFonts w:ascii="Arial" w:hAnsi="Arial" w:cs="Arial"/>
          <w:i/>
          <w:sz w:val="20"/>
          <w:szCs w:val="20"/>
        </w:rPr>
        <w:t>Brassica juncea</w:t>
      </w:r>
      <w:r w:rsidR="001550BE" w:rsidRPr="0078282C">
        <w:rPr>
          <w:rFonts w:ascii="Arial" w:hAnsi="Arial" w:cs="Arial"/>
          <w:sz w:val="20"/>
          <w:szCs w:val="20"/>
        </w:rPr>
        <w:t>). In </w:t>
      </w:r>
      <w:r w:rsidR="001550BE" w:rsidRPr="001E28AC">
        <w:rPr>
          <w:rFonts w:ascii="Arial" w:hAnsi="Arial" w:cs="Arial"/>
          <w:iCs/>
          <w:sz w:val="20"/>
          <w:szCs w:val="20"/>
        </w:rPr>
        <w:t>E3S Web of Conferences</w:t>
      </w:r>
      <w:r w:rsidR="001550BE" w:rsidRPr="0078282C">
        <w:rPr>
          <w:rFonts w:ascii="Arial" w:hAnsi="Arial" w:cs="Arial"/>
          <w:sz w:val="20"/>
          <w:szCs w:val="20"/>
        </w:rPr>
        <w:t xml:space="preserve"> (Vol. 332, p. 07001). EDP Sciences. </w:t>
      </w:r>
      <w:hyperlink r:id="rId27" w:history="1">
        <w:r w:rsidR="001E28AC" w:rsidRPr="00E04E0E">
          <w:rPr>
            <w:rStyle w:val="Hyperlink"/>
            <w:rFonts w:ascii="Arial" w:hAnsi="Arial" w:cs="Arial"/>
            <w:sz w:val="20"/>
            <w:szCs w:val="20"/>
          </w:rPr>
          <w:t>https://doi.org/ 10.1051/e3sconf/202133207001</w:t>
        </w:r>
      </w:hyperlink>
      <w:r w:rsidR="001550BE" w:rsidRPr="0078282C">
        <w:rPr>
          <w:rStyle w:val="Hyperlink"/>
          <w:rFonts w:ascii="Arial" w:hAnsi="Arial" w:cs="Arial"/>
          <w:color w:val="auto"/>
          <w:sz w:val="20"/>
          <w:szCs w:val="20"/>
        </w:rPr>
        <w:t xml:space="preserve"> </w:t>
      </w:r>
    </w:p>
    <w:p w14:paraId="356925AB" w14:textId="5CCC7266" w:rsidR="001550BE" w:rsidRPr="0078282C" w:rsidRDefault="001550BE" w:rsidP="007D08EE">
      <w:pPr>
        <w:spacing w:after="0" w:line="360" w:lineRule="auto"/>
        <w:ind w:left="720" w:hanging="720"/>
        <w:jc w:val="both"/>
        <w:rPr>
          <w:rFonts w:ascii="Arial" w:hAnsi="Arial" w:cs="Arial"/>
          <w:sz w:val="20"/>
          <w:szCs w:val="20"/>
        </w:rPr>
      </w:pPr>
      <w:proofErr w:type="spellStart"/>
      <w:r w:rsidRPr="0078282C">
        <w:rPr>
          <w:rFonts w:ascii="Arial" w:hAnsi="Arial" w:cs="Arial"/>
          <w:sz w:val="20"/>
          <w:szCs w:val="20"/>
        </w:rPr>
        <w:t>Tsa</w:t>
      </w:r>
      <w:r w:rsidR="00C96C20" w:rsidRPr="0078282C">
        <w:rPr>
          <w:rFonts w:ascii="Arial" w:hAnsi="Arial" w:cs="Arial"/>
          <w:sz w:val="20"/>
          <w:szCs w:val="20"/>
        </w:rPr>
        <w:t>n</w:t>
      </w:r>
      <w:proofErr w:type="spellEnd"/>
      <w:r w:rsidR="00C96C20" w:rsidRPr="0078282C">
        <w:rPr>
          <w:rFonts w:ascii="Arial" w:hAnsi="Arial" w:cs="Arial"/>
          <w:sz w:val="20"/>
          <w:szCs w:val="20"/>
        </w:rPr>
        <w:t xml:space="preserve">, F.Y., </w:t>
      </w:r>
      <w:proofErr w:type="spellStart"/>
      <w:r w:rsidR="00C96C20" w:rsidRPr="0078282C">
        <w:rPr>
          <w:rFonts w:ascii="Arial" w:hAnsi="Arial" w:cs="Arial"/>
          <w:sz w:val="20"/>
          <w:szCs w:val="20"/>
        </w:rPr>
        <w:t>Ngilah</w:t>
      </w:r>
      <w:proofErr w:type="spellEnd"/>
      <w:r w:rsidR="00C96C20" w:rsidRPr="0078282C">
        <w:rPr>
          <w:rFonts w:ascii="Arial" w:hAnsi="Arial" w:cs="Arial"/>
          <w:sz w:val="20"/>
          <w:szCs w:val="20"/>
        </w:rPr>
        <w:t xml:space="preserve">, E.I., </w:t>
      </w:r>
      <w:proofErr w:type="spellStart"/>
      <w:r w:rsidR="00C96C20" w:rsidRPr="0078282C">
        <w:rPr>
          <w:rFonts w:ascii="Arial" w:hAnsi="Arial" w:cs="Arial"/>
          <w:sz w:val="20"/>
          <w:szCs w:val="20"/>
        </w:rPr>
        <w:t>Gundadon</w:t>
      </w:r>
      <w:proofErr w:type="spellEnd"/>
      <w:r w:rsidR="00C96C20" w:rsidRPr="0078282C">
        <w:rPr>
          <w:rFonts w:ascii="Arial" w:hAnsi="Arial" w:cs="Arial"/>
          <w:sz w:val="20"/>
          <w:szCs w:val="20"/>
        </w:rPr>
        <w:t>, H., Choo, C.Y.</w:t>
      </w:r>
      <w:r w:rsidR="001E28AC">
        <w:rPr>
          <w:rFonts w:ascii="Arial" w:hAnsi="Arial" w:cs="Arial"/>
          <w:sz w:val="20"/>
          <w:szCs w:val="20"/>
        </w:rPr>
        <w:t>,</w:t>
      </w:r>
      <w:r w:rsidRPr="0078282C">
        <w:rPr>
          <w:rFonts w:ascii="Arial" w:hAnsi="Arial" w:cs="Arial"/>
          <w:sz w:val="20"/>
          <w:szCs w:val="20"/>
        </w:rPr>
        <w:t xml:space="preserve"> </w:t>
      </w:r>
      <w:r w:rsidR="001E28AC">
        <w:rPr>
          <w:rFonts w:ascii="Arial" w:hAnsi="Arial" w:cs="Arial"/>
          <w:sz w:val="20"/>
          <w:szCs w:val="20"/>
        </w:rPr>
        <w:t>&amp;</w:t>
      </w:r>
      <w:r w:rsidR="00C96C20" w:rsidRPr="0078282C">
        <w:rPr>
          <w:rFonts w:ascii="Arial" w:hAnsi="Arial" w:cs="Arial"/>
          <w:sz w:val="20"/>
          <w:szCs w:val="20"/>
        </w:rPr>
        <w:t xml:space="preserve"> </w:t>
      </w:r>
      <w:proofErr w:type="spellStart"/>
      <w:r w:rsidR="00C96C20" w:rsidRPr="0078282C">
        <w:rPr>
          <w:rFonts w:ascii="Arial" w:hAnsi="Arial" w:cs="Arial"/>
          <w:sz w:val="20"/>
          <w:szCs w:val="20"/>
        </w:rPr>
        <w:t>Nazarudin</w:t>
      </w:r>
      <w:proofErr w:type="spellEnd"/>
      <w:r w:rsidR="00C96C20" w:rsidRPr="0078282C">
        <w:rPr>
          <w:rFonts w:ascii="Arial" w:hAnsi="Arial" w:cs="Arial"/>
          <w:sz w:val="20"/>
          <w:szCs w:val="20"/>
        </w:rPr>
        <w:t>, M.</w:t>
      </w:r>
      <w:r w:rsidRPr="0078282C">
        <w:rPr>
          <w:rFonts w:ascii="Arial" w:hAnsi="Arial" w:cs="Arial"/>
          <w:sz w:val="20"/>
          <w:szCs w:val="20"/>
        </w:rPr>
        <w:t>R.</w:t>
      </w:r>
      <w:r w:rsidR="00291C87" w:rsidRPr="0078282C">
        <w:rPr>
          <w:rFonts w:ascii="Arial" w:hAnsi="Arial" w:cs="Arial"/>
          <w:sz w:val="20"/>
          <w:szCs w:val="20"/>
        </w:rPr>
        <w:t>A. (2018).</w:t>
      </w:r>
      <w:r w:rsidRPr="0078282C">
        <w:rPr>
          <w:rFonts w:ascii="Arial" w:hAnsi="Arial" w:cs="Arial"/>
          <w:sz w:val="20"/>
          <w:szCs w:val="20"/>
        </w:rPr>
        <w:t xml:space="preserve"> Mango compost extract for enhancing growth and yield of </w:t>
      </w:r>
      <w:r w:rsidRPr="0078282C">
        <w:rPr>
          <w:rFonts w:ascii="Arial" w:hAnsi="Arial" w:cs="Arial"/>
          <w:i/>
          <w:sz w:val="20"/>
          <w:szCs w:val="20"/>
        </w:rPr>
        <w:t xml:space="preserve">Momordica </w:t>
      </w:r>
      <w:proofErr w:type="spellStart"/>
      <w:r w:rsidRPr="0078282C">
        <w:rPr>
          <w:rFonts w:ascii="Arial" w:hAnsi="Arial" w:cs="Arial"/>
          <w:i/>
          <w:sz w:val="20"/>
          <w:szCs w:val="20"/>
        </w:rPr>
        <w:t>charantia</w:t>
      </w:r>
      <w:proofErr w:type="spellEnd"/>
      <w:r w:rsidRPr="0078282C">
        <w:rPr>
          <w:rFonts w:ascii="Arial" w:hAnsi="Arial" w:cs="Arial"/>
          <w:sz w:val="20"/>
          <w:szCs w:val="20"/>
        </w:rPr>
        <w:t>. </w:t>
      </w:r>
      <w:r w:rsidRPr="001E28AC">
        <w:rPr>
          <w:rFonts w:ascii="Arial" w:hAnsi="Arial" w:cs="Arial"/>
          <w:iCs/>
          <w:sz w:val="20"/>
          <w:szCs w:val="20"/>
        </w:rPr>
        <w:t>Sci</w:t>
      </w:r>
      <w:r w:rsidR="00291C87" w:rsidRPr="001E28AC">
        <w:rPr>
          <w:rFonts w:ascii="Arial" w:hAnsi="Arial" w:cs="Arial"/>
          <w:iCs/>
          <w:sz w:val="20"/>
          <w:szCs w:val="20"/>
        </w:rPr>
        <w:t xml:space="preserve">ence </w:t>
      </w:r>
      <w:r w:rsidRPr="001E28AC">
        <w:rPr>
          <w:rFonts w:ascii="Arial" w:hAnsi="Arial" w:cs="Arial"/>
          <w:iCs/>
          <w:sz w:val="20"/>
          <w:szCs w:val="20"/>
        </w:rPr>
        <w:t>Lette</w:t>
      </w:r>
      <w:r w:rsidR="00291C87" w:rsidRPr="001E28AC">
        <w:rPr>
          <w:rFonts w:ascii="Arial" w:hAnsi="Arial" w:cs="Arial"/>
          <w:iCs/>
          <w:sz w:val="20"/>
          <w:szCs w:val="20"/>
        </w:rPr>
        <w:t>rs</w:t>
      </w:r>
      <w:r w:rsidR="001E28AC">
        <w:rPr>
          <w:rFonts w:ascii="Arial" w:hAnsi="Arial" w:cs="Arial"/>
          <w:iCs/>
          <w:sz w:val="20"/>
          <w:szCs w:val="20"/>
        </w:rPr>
        <w:t>,</w:t>
      </w:r>
      <w:r w:rsidRPr="0078282C">
        <w:rPr>
          <w:rFonts w:ascii="Arial" w:hAnsi="Arial" w:cs="Arial"/>
          <w:sz w:val="20"/>
          <w:szCs w:val="20"/>
        </w:rPr>
        <w:t> </w:t>
      </w:r>
      <w:r w:rsidRPr="001E28AC">
        <w:rPr>
          <w:rFonts w:ascii="Arial" w:hAnsi="Arial" w:cs="Arial"/>
          <w:iCs/>
          <w:sz w:val="20"/>
          <w:szCs w:val="20"/>
        </w:rPr>
        <w:t>12</w:t>
      </w:r>
      <w:r w:rsidRPr="0078282C">
        <w:rPr>
          <w:rFonts w:ascii="Arial" w:hAnsi="Arial" w:cs="Arial"/>
          <w:sz w:val="20"/>
          <w:szCs w:val="20"/>
        </w:rPr>
        <w:t>, 1-15.</w:t>
      </w:r>
    </w:p>
    <w:p w14:paraId="1DD6D430" w14:textId="01D75925" w:rsidR="001550BE" w:rsidRPr="0078282C" w:rsidRDefault="00291C87" w:rsidP="007D08EE">
      <w:pPr>
        <w:spacing w:after="0" w:line="360" w:lineRule="auto"/>
        <w:ind w:left="720" w:hanging="720"/>
        <w:jc w:val="both"/>
        <w:rPr>
          <w:rFonts w:ascii="Arial" w:hAnsi="Arial" w:cs="Arial"/>
          <w:sz w:val="20"/>
          <w:szCs w:val="20"/>
        </w:rPr>
      </w:pPr>
      <w:r w:rsidRPr="0078282C">
        <w:rPr>
          <w:rFonts w:ascii="Arial" w:hAnsi="Arial" w:cs="Arial"/>
          <w:sz w:val="20"/>
          <w:szCs w:val="20"/>
        </w:rPr>
        <w:t>Walkley, A.</w:t>
      </w:r>
      <w:r w:rsidR="001E28AC">
        <w:rPr>
          <w:rFonts w:ascii="Arial" w:hAnsi="Arial" w:cs="Arial"/>
          <w:sz w:val="20"/>
          <w:szCs w:val="20"/>
        </w:rPr>
        <w:t>,</w:t>
      </w:r>
      <w:r w:rsidRPr="0078282C">
        <w:rPr>
          <w:rFonts w:ascii="Arial" w:hAnsi="Arial" w:cs="Arial"/>
          <w:sz w:val="20"/>
          <w:szCs w:val="20"/>
        </w:rPr>
        <w:t xml:space="preserve"> </w:t>
      </w:r>
      <w:r w:rsidR="001E28AC">
        <w:rPr>
          <w:rFonts w:ascii="Arial" w:hAnsi="Arial" w:cs="Arial"/>
          <w:sz w:val="20"/>
          <w:szCs w:val="20"/>
        </w:rPr>
        <w:t>&amp;</w:t>
      </w:r>
      <w:r w:rsidRPr="0078282C">
        <w:rPr>
          <w:rFonts w:ascii="Arial" w:hAnsi="Arial" w:cs="Arial"/>
          <w:sz w:val="20"/>
          <w:szCs w:val="20"/>
        </w:rPr>
        <w:t xml:space="preserve"> Black, I.</w:t>
      </w:r>
      <w:r w:rsidR="001550BE" w:rsidRPr="0078282C">
        <w:rPr>
          <w:rFonts w:ascii="Arial" w:hAnsi="Arial" w:cs="Arial"/>
          <w:sz w:val="20"/>
          <w:szCs w:val="20"/>
        </w:rPr>
        <w:t xml:space="preserve">A. (1934). An examination of the </w:t>
      </w:r>
      <w:proofErr w:type="spellStart"/>
      <w:r w:rsidR="001550BE" w:rsidRPr="0078282C">
        <w:rPr>
          <w:rFonts w:ascii="Arial" w:hAnsi="Arial" w:cs="Arial"/>
          <w:sz w:val="20"/>
          <w:szCs w:val="20"/>
        </w:rPr>
        <w:t>Degtjareff</w:t>
      </w:r>
      <w:proofErr w:type="spellEnd"/>
      <w:r w:rsidR="001550BE" w:rsidRPr="0078282C">
        <w:rPr>
          <w:rFonts w:ascii="Arial" w:hAnsi="Arial" w:cs="Arial"/>
          <w:sz w:val="20"/>
          <w:szCs w:val="20"/>
        </w:rPr>
        <w:t xml:space="preserve"> method for determining soil organic matter, and a proposed modification of the chromic acid titration method. </w:t>
      </w:r>
      <w:r w:rsidR="001550BE" w:rsidRPr="001E28AC">
        <w:rPr>
          <w:rFonts w:ascii="Arial" w:hAnsi="Arial" w:cs="Arial"/>
          <w:iCs/>
          <w:sz w:val="20"/>
          <w:szCs w:val="20"/>
        </w:rPr>
        <w:t xml:space="preserve">Soil </w:t>
      </w:r>
      <w:r w:rsidR="00334AF6" w:rsidRPr="001E28AC">
        <w:rPr>
          <w:rFonts w:ascii="Arial" w:hAnsi="Arial" w:cs="Arial"/>
          <w:iCs/>
          <w:sz w:val="20"/>
          <w:szCs w:val="20"/>
        </w:rPr>
        <w:t>S</w:t>
      </w:r>
      <w:r w:rsidR="001550BE" w:rsidRPr="001E28AC">
        <w:rPr>
          <w:rFonts w:ascii="Arial" w:hAnsi="Arial" w:cs="Arial"/>
          <w:iCs/>
          <w:sz w:val="20"/>
          <w:szCs w:val="20"/>
        </w:rPr>
        <w:t>cience</w:t>
      </w:r>
      <w:r w:rsidR="001E28AC">
        <w:rPr>
          <w:rFonts w:ascii="Arial" w:hAnsi="Arial" w:cs="Arial"/>
          <w:sz w:val="20"/>
          <w:szCs w:val="20"/>
        </w:rPr>
        <w:t>,</w:t>
      </w:r>
      <w:r w:rsidR="001550BE" w:rsidRPr="0078282C">
        <w:rPr>
          <w:rFonts w:ascii="Arial" w:hAnsi="Arial" w:cs="Arial"/>
          <w:sz w:val="20"/>
          <w:szCs w:val="20"/>
        </w:rPr>
        <w:t> </w:t>
      </w:r>
      <w:r w:rsidR="001550BE" w:rsidRPr="001E28AC">
        <w:rPr>
          <w:rFonts w:ascii="Arial" w:hAnsi="Arial" w:cs="Arial"/>
          <w:iCs/>
          <w:sz w:val="20"/>
          <w:szCs w:val="20"/>
        </w:rPr>
        <w:t>37</w:t>
      </w:r>
      <w:r w:rsidR="001550BE" w:rsidRPr="001E28AC">
        <w:rPr>
          <w:rFonts w:ascii="Arial" w:hAnsi="Arial" w:cs="Arial"/>
          <w:sz w:val="20"/>
          <w:szCs w:val="20"/>
        </w:rPr>
        <w:t>(1)</w:t>
      </w:r>
      <w:r w:rsidR="001550BE" w:rsidRPr="0078282C">
        <w:rPr>
          <w:rFonts w:ascii="Arial" w:hAnsi="Arial" w:cs="Arial"/>
          <w:sz w:val="20"/>
          <w:szCs w:val="20"/>
        </w:rPr>
        <w:t>, 29-38.</w:t>
      </w:r>
    </w:p>
    <w:p w14:paraId="5596E6BD" w14:textId="491C7A2F" w:rsidR="001550BE" w:rsidRPr="0078282C" w:rsidRDefault="001550BE" w:rsidP="007D08EE">
      <w:pPr>
        <w:spacing w:after="0" w:line="360" w:lineRule="auto"/>
        <w:ind w:left="720" w:hanging="720"/>
        <w:jc w:val="both"/>
        <w:rPr>
          <w:rFonts w:ascii="Arial" w:eastAsia="Times New Roman" w:hAnsi="Arial" w:cs="Arial"/>
          <w:sz w:val="20"/>
          <w:szCs w:val="20"/>
        </w:rPr>
      </w:pPr>
      <w:proofErr w:type="spellStart"/>
      <w:r w:rsidRPr="0078282C">
        <w:rPr>
          <w:rFonts w:ascii="Arial" w:hAnsi="Arial" w:cs="Arial"/>
          <w:sz w:val="20"/>
          <w:szCs w:val="20"/>
          <w:shd w:val="clear" w:color="auto" w:fill="FFFFFF"/>
        </w:rPr>
        <w:t>Wanapat</w:t>
      </w:r>
      <w:proofErr w:type="spellEnd"/>
      <w:r w:rsidRPr="0078282C">
        <w:rPr>
          <w:rFonts w:ascii="Arial" w:hAnsi="Arial" w:cs="Arial"/>
          <w:sz w:val="20"/>
          <w:szCs w:val="20"/>
          <w:shd w:val="clear" w:color="auto" w:fill="FFFFFF"/>
        </w:rPr>
        <w:t xml:space="preserve">, M., </w:t>
      </w:r>
      <w:proofErr w:type="spellStart"/>
      <w:r w:rsidRPr="0078282C">
        <w:rPr>
          <w:rFonts w:ascii="Arial" w:hAnsi="Arial" w:cs="Arial"/>
          <w:sz w:val="20"/>
          <w:szCs w:val="20"/>
          <w:shd w:val="clear" w:color="auto" w:fill="FFFFFF"/>
        </w:rPr>
        <w:t>Suriyapha</w:t>
      </w:r>
      <w:proofErr w:type="spellEnd"/>
      <w:r w:rsidRPr="0078282C">
        <w:rPr>
          <w:rFonts w:ascii="Arial" w:hAnsi="Arial" w:cs="Arial"/>
          <w:sz w:val="20"/>
          <w:szCs w:val="20"/>
          <w:shd w:val="clear" w:color="auto" w:fill="FFFFFF"/>
        </w:rPr>
        <w:t xml:space="preserve">, C., </w:t>
      </w:r>
      <w:proofErr w:type="spellStart"/>
      <w:r w:rsidRPr="0078282C">
        <w:rPr>
          <w:rFonts w:ascii="Arial" w:hAnsi="Arial" w:cs="Arial"/>
          <w:sz w:val="20"/>
          <w:szCs w:val="20"/>
          <w:shd w:val="clear" w:color="auto" w:fill="FFFFFF"/>
        </w:rPr>
        <w:t>Dagaew</w:t>
      </w:r>
      <w:proofErr w:type="spellEnd"/>
      <w:r w:rsidRPr="0078282C">
        <w:rPr>
          <w:rFonts w:ascii="Arial" w:hAnsi="Arial" w:cs="Arial"/>
          <w:sz w:val="20"/>
          <w:szCs w:val="20"/>
          <w:shd w:val="clear" w:color="auto" w:fill="FFFFFF"/>
        </w:rPr>
        <w:t xml:space="preserve">, G., </w:t>
      </w:r>
      <w:proofErr w:type="spellStart"/>
      <w:r w:rsidRPr="0078282C">
        <w:rPr>
          <w:rFonts w:ascii="Arial" w:hAnsi="Arial" w:cs="Arial"/>
          <w:sz w:val="20"/>
          <w:szCs w:val="20"/>
          <w:shd w:val="clear" w:color="auto" w:fill="FFFFFF"/>
        </w:rPr>
        <w:t>Prachumchai</w:t>
      </w:r>
      <w:proofErr w:type="spellEnd"/>
      <w:r w:rsidRPr="0078282C">
        <w:rPr>
          <w:rFonts w:ascii="Arial" w:hAnsi="Arial" w:cs="Arial"/>
          <w:sz w:val="20"/>
          <w:szCs w:val="20"/>
          <w:shd w:val="clear" w:color="auto" w:fill="FFFFFF"/>
        </w:rPr>
        <w:t xml:space="preserve">, </w:t>
      </w:r>
      <w:r w:rsidR="00291C87" w:rsidRPr="0078282C">
        <w:rPr>
          <w:rFonts w:ascii="Arial" w:hAnsi="Arial" w:cs="Arial"/>
          <w:sz w:val="20"/>
          <w:szCs w:val="20"/>
          <w:shd w:val="clear" w:color="auto" w:fill="FFFFFF"/>
        </w:rPr>
        <w:t xml:space="preserve">R., </w:t>
      </w:r>
      <w:proofErr w:type="spellStart"/>
      <w:r w:rsidR="00291C87" w:rsidRPr="0078282C">
        <w:rPr>
          <w:rFonts w:ascii="Arial" w:hAnsi="Arial" w:cs="Arial"/>
          <w:sz w:val="20"/>
          <w:szCs w:val="20"/>
          <w:shd w:val="clear" w:color="auto" w:fill="FFFFFF"/>
        </w:rPr>
        <w:t>Phupaboon</w:t>
      </w:r>
      <w:proofErr w:type="spellEnd"/>
      <w:r w:rsidR="00291C87" w:rsidRPr="0078282C">
        <w:rPr>
          <w:rFonts w:ascii="Arial" w:hAnsi="Arial" w:cs="Arial"/>
          <w:sz w:val="20"/>
          <w:szCs w:val="20"/>
          <w:shd w:val="clear" w:color="auto" w:fill="FFFFFF"/>
        </w:rPr>
        <w:t>, S., Sommai, S.</w:t>
      </w:r>
      <w:r w:rsidR="001E28AC">
        <w:rPr>
          <w:rFonts w:ascii="Arial" w:hAnsi="Arial" w:cs="Arial"/>
          <w:sz w:val="20"/>
          <w:szCs w:val="20"/>
          <w:shd w:val="clear" w:color="auto" w:fill="FFFFFF"/>
        </w:rPr>
        <w:t>,</w:t>
      </w:r>
      <w:r w:rsidR="00291C87" w:rsidRPr="0078282C">
        <w:rPr>
          <w:rFonts w:ascii="Arial" w:hAnsi="Arial" w:cs="Arial"/>
          <w:sz w:val="20"/>
          <w:szCs w:val="20"/>
          <w:shd w:val="clear" w:color="auto" w:fill="FFFFFF"/>
        </w:rPr>
        <w:t xml:space="preserve"> </w:t>
      </w:r>
      <w:r w:rsidR="001E28AC">
        <w:rPr>
          <w:rFonts w:ascii="Arial" w:hAnsi="Arial" w:cs="Arial"/>
          <w:sz w:val="20"/>
          <w:szCs w:val="20"/>
          <w:shd w:val="clear" w:color="auto" w:fill="FFFFFF"/>
        </w:rPr>
        <w:t>&amp;</w:t>
      </w:r>
      <w:r w:rsidRPr="0078282C">
        <w:rPr>
          <w:rFonts w:ascii="Arial" w:hAnsi="Arial" w:cs="Arial"/>
          <w:sz w:val="20"/>
          <w:szCs w:val="20"/>
          <w:shd w:val="clear" w:color="auto" w:fill="FFFFFF"/>
        </w:rPr>
        <w:t xml:space="preserve"> Matra, M. (2024). The recycling of tropical fruit peel waste-products applied in feed additive for ruminants: food manufacturing industries, phytonutrient properties, mechanisms, and future applications. </w:t>
      </w:r>
      <w:r w:rsidRPr="001E28AC">
        <w:rPr>
          <w:rFonts w:ascii="Arial" w:hAnsi="Arial" w:cs="Arial"/>
          <w:iCs/>
          <w:sz w:val="20"/>
          <w:szCs w:val="20"/>
          <w:shd w:val="clear" w:color="auto" w:fill="FFFFFF"/>
        </w:rPr>
        <w:t>Journal of Agriculture and Food Research</w:t>
      </w:r>
      <w:r w:rsidR="001E28AC">
        <w:rPr>
          <w:rFonts w:ascii="Arial" w:hAnsi="Arial" w:cs="Arial"/>
          <w:iCs/>
          <w:sz w:val="20"/>
          <w:szCs w:val="20"/>
          <w:shd w:val="clear" w:color="auto" w:fill="FFFFFF"/>
        </w:rPr>
        <w:t>,</w:t>
      </w:r>
      <w:r w:rsidRPr="0078282C">
        <w:rPr>
          <w:rFonts w:ascii="Arial" w:hAnsi="Arial" w:cs="Arial"/>
          <w:sz w:val="20"/>
          <w:szCs w:val="20"/>
          <w:shd w:val="clear" w:color="auto" w:fill="FFFFFF"/>
        </w:rPr>
        <w:t xml:space="preserve"> </w:t>
      </w:r>
      <w:r w:rsidR="00334AF6" w:rsidRPr="001E28AC">
        <w:rPr>
          <w:rFonts w:ascii="Arial" w:hAnsi="Arial" w:cs="Arial"/>
          <w:sz w:val="20"/>
          <w:szCs w:val="20"/>
          <w:shd w:val="clear" w:color="auto" w:fill="FFFFFF"/>
        </w:rPr>
        <w:t>17</w:t>
      </w:r>
      <w:r w:rsidR="00334AF6" w:rsidRPr="0078282C">
        <w:rPr>
          <w:rFonts w:ascii="Arial" w:hAnsi="Arial" w:cs="Arial"/>
          <w:i/>
          <w:sz w:val="20"/>
          <w:szCs w:val="20"/>
          <w:shd w:val="clear" w:color="auto" w:fill="FFFFFF"/>
        </w:rPr>
        <w:t xml:space="preserve">, </w:t>
      </w:r>
      <w:r w:rsidRPr="0078282C">
        <w:rPr>
          <w:rFonts w:ascii="Arial" w:hAnsi="Arial" w:cs="Arial"/>
          <w:sz w:val="20"/>
          <w:szCs w:val="20"/>
          <w:shd w:val="clear" w:color="auto" w:fill="FFFFFF"/>
        </w:rPr>
        <w:t xml:space="preserve">101234. </w:t>
      </w:r>
      <w:hyperlink r:id="rId28" w:history="1">
        <w:r w:rsidR="001E28AC" w:rsidRPr="00E04E0E">
          <w:rPr>
            <w:rStyle w:val="Hyperlink"/>
            <w:rFonts w:ascii="Arial" w:hAnsi="Arial" w:cs="Arial"/>
            <w:sz w:val="20"/>
            <w:szCs w:val="20"/>
            <w:shd w:val="clear" w:color="auto" w:fill="FFFFFF"/>
          </w:rPr>
          <w:t>http://dx.doi.org/10.1016/j.jafr. 2024.101234</w:t>
        </w:r>
      </w:hyperlink>
      <w:r w:rsidRPr="0078282C">
        <w:rPr>
          <w:rFonts w:ascii="Arial" w:hAnsi="Arial" w:cs="Arial"/>
          <w:sz w:val="20"/>
          <w:szCs w:val="20"/>
          <w:shd w:val="clear" w:color="auto" w:fill="FFFFFF"/>
        </w:rPr>
        <w:t xml:space="preserve"> </w:t>
      </w:r>
    </w:p>
    <w:p w14:paraId="4382254C" w14:textId="77777777" w:rsidR="00742CBD" w:rsidRPr="0078282C" w:rsidRDefault="00742CBD" w:rsidP="00742CBD">
      <w:pPr>
        <w:spacing w:before="100" w:beforeAutospacing="1" w:after="100" w:afterAutospacing="1" w:line="360" w:lineRule="auto"/>
        <w:jc w:val="both"/>
        <w:rPr>
          <w:rFonts w:ascii="Arial" w:eastAsia="Times New Roman" w:hAnsi="Arial" w:cs="Arial"/>
          <w:sz w:val="20"/>
          <w:szCs w:val="20"/>
        </w:rPr>
      </w:pPr>
    </w:p>
    <w:p w14:paraId="4F94A561" w14:textId="77777777" w:rsidR="00584D2F" w:rsidRPr="0078282C" w:rsidRDefault="00584D2F" w:rsidP="00584D2F">
      <w:pPr>
        <w:spacing w:line="360" w:lineRule="auto"/>
        <w:jc w:val="both"/>
        <w:rPr>
          <w:rFonts w:ascii="Arial" w:eastAsia="Times New Roman" w:hAnsi="Arial" w:cs="Arial"/>
          <w:sz w:val="20"/>
          <w:szCs w:val="20"/>
        </w:rPr>
      </w:pPr>
    </w:p>
    <w:p w14:paraId="3C889F99" w14:textId="605F94D6" w:rsidR="0097588E" w:rsidRPr="0078282C" w:rsidRDefault="0097588E">
      <w:pPr>
        <w:rPr>
          <w:rFonts w:ascii="Arial" w:hAnsi="Arial" w:cs="Arial"/>
          <w:sz w:val="20"/>
          <w:szCs w:val="20"/>
        </w:rPr>
      </w:pPr>
    </w:p>
    <w:p w14:paraId="4DDDB0EE" w14:textId="4CD97679" w:rsidR="0097588E" w:rsidRPr="0078282C" w:rsidRDefault="0097588E">
      <w:pPr>
        <w:rPr>
          <w:rFonts w:ascii="Arial" w:hAnsi="Arial" w:cs="Arial"/>
          <w:sz w:val="20"/>
          <w:szCs w:val="20"/>
        </w:rPr>
      </w:pPr>
    </w:p>
    <w:p w14:paraId="4DA2DBE5" w14:textId="77777777" w:rsidR="0097588E" w:rsidRPr="0078282C" w:rsidRDefault="0097588E">
      <w:pPr>
        <w:rPr>
          <w:rFonts w:ascii="Arial" w:hAnsi="Arial" w:cs="Arial"/>
          <w:sz w:val="20"/>
          <w:szCs w:val="20"/>
        </w:rPr>
      </w:pPr>
    </w:p>
    <w:sectPr w:rsidR="0097588E" w:rsidRPr="0078282C">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1F4D8" w14:textId="77777777" w:rsidR="00337EDE" w:rsidRDefault="00337EDE" w:rsidP="00457292">
      <w:pPr>
        <w:spacing w:after="0" w:line="240" w:lineRule="auto"/>
      </w:pPr>
      <w:r>
        <w:separator/>
      </w:r>
    </w:p>
  </w:endnote>
  <w:endnote w:type="continuationSeparator" w:id="0">
    <w:p w14:paraId="000A0FB8" w14:textId="77777777" w:rsidR="00337EDE" w:rsidRDefault="00337EDE" w:rsidP="00457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B563E" w14:textId="77777777" w:rsidR="00D80FB1" w:rsidRDefault="00D80F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048D6" w14:textId="77777777" w:rsidR="00D80FB1" w:rsidRDefault="00D80F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F9409" w14:textId="77777777" w:rsidR="00D80FB1" w:rsidRDefault="00D80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D70A0" w14:textId="77777777" w:rsidR="00337EDE" w:rsidRDefault="00337EDE" w:rsidP="00457292">
      <w:pPr>
        <w:spacing w:after="0" w:line="240" w:lineRule="auto"/>
      </w:pPr>
      <w:r>
        <w:separator/>
      </w:r>
    </w:p>
  </w:footnote>
  <w:footnote w:type="continuationSeparator" w:id="0">
    <w:p w14:paraId="4AE54F6F" w14:textId="77777777" w:rsidR="00337EDE" w:rsidRDefault="00337EDE" w:rsidP="004572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20AF7" w14:textId="28B9C938" w:rsidR="00D80FB1" w:rsidRDefault="00D80FB1">
    <w:pPr>
      <w:pStyle w:val="Header"/>
    </w:pPr>
    <w:r>
      <w:rPr>
        <w:noProof/>
      </w:rPr>
      <w:pict w14:anchorId="579921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7964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2F39A" w14:textId="5BC62E4A" w:rsidR="00D80FB1" w:rsidRDefault="00D80FB1">
    <w:pPr>
      <w:pStyle w:val="Header"/>
    </w:pPr>
    <w:r>
      <w:rPr>
        <w:noProof/>
      </w:rPr>
      <w:pict w14:anchorId="52D54B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7964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9AC5B" w14:textId="5576E579" w:rsidR="00D80FB1" w:rsidRDefault="00D80FB1">
    <w:pPr>
      <w:pStyle w:val="Header"/>
    </w:pPr>
    <w:r>
      <w:rPr>
        <w:noProof/>
      </w:rPr>
      <w:pict w14:anchorId="2D37E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7964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67F4"/>
    <w:multiLevelType w:val="hybridMultilevel"/>
    <w:tmpl w:val="87B011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C4A"/>
    <w:rsid w:val="00003778"/>
    <w:rsid w:val="00003C1C"/>
    <w:rsid w:val="00012A27"/>
    <w:rsid w:val="00021AA1"/>
    <w:rsid w:val="00031369"/>
    <w:rsid w:val="0005335C"/>
    <w:rsid w:val="000572F5"/>
    <w:rsid w:val="000626F2"/>
    <w:rsid w:val="00075D74"/>
    <w:rsid w:val="000940A5"/>
    <w:rsid w:val="000952DA"/>
    <w:rsid w:val="0009701D"/>
    <w:rsid w:val="000A4AF8"/>
    <w:rsid w:val="000C2C7C"/>
    <w:rsid w:val="000C33E1"/>
    <w:rsid w:val="000C5878"/>
    <w:rsid w:val="000E09F1"/>
    <w:rsid w:val="000F680E"/>
    <w:rsid w:val="00106755"/>
    <w:rsid w:val="00117BF7"/>
    <w:rsid w:val="001400DA"/>
    <w:rsid w:val="001471FB"/>
    <w:rsid w:val="001550BE"/>
    <w:rsid w:val="0016273B"/>
    <w:rsid w:val="00176394"/>
    <w:rsid w:val="00182AEC"/>
    <w:rsid w:val="001933A3"/>
    <w:rsid w:val="00196693"/>
    <w:rsid w:val="001A15B8"/>
    <w:rsid w:val="001D6337"/>
    <w:rsid w:val="001E0AD6"/>
    <w:rsid w:val="001E2504"/>
    <w:rsid w:val="001E28AC"/>
    <w:rsid w:val="001E4E31"/>
    <w:rsid w:val="001E7BC2"/>
    <w:rsid w:val="001F5442"/>
    <w:rsid w:val="002026D1"/>
    <w:rsid w:val="002028A2"/>
    <w:rsid w:val="00223F94"/>
    <w:rsid w:val="0023088E"/>
    <w:rsid w:val="00247906"/>
    <w:rsid w:val="00260E1D"/>
    <w:rsid w:val="00262C9E"/>
    <w:rsid w:val="00265F9B"/>
    <w:rsid w:val="002762AA"/>
    <w:rsid w:val="0028769E"/>
    <w:rsid w:val="00291C87"/>
    <w:rsid w:val="00294912"/>
    <w:rsid w:val="002A14B2"/>
    <w:rsid w:val="002B047A"/>
    <w:rsid w:val="002C7B32"/>
    <w:rsid w:val="002D4AFB"/>
    <w:rsid w:val="002E3586"/>
    <w:rsid w:val="002F1AED"/>
    <w:rsid w:val="003115B9"/>
    <w:rsid w:val="00312D15"/>
    <w:rsid w:val="003251A2"/>
    <w:rsid w:val="003266D1"/>
    <w:rsid w:val="00330877"/>
    <w:rsid w:val="00334AF6"/>
    <w:rsid w:val="00337EDE"/>
    <w:rsid w:val="003478BE"/>
    <w:rsid w:val="00352134"/>
    <w:rsid w:val="0039112D"/>
    <w:rsid w:val="00396DF7"/>
    <w:rsid w:val="003A39B6"/>
    <w:rsid w:val="003B11DE"/>
    <w:rsid w:val="003C218A"/>
    <w:rsid w:val="003C2977"/>
    <w:rsid w:val="003C3DE0"/>
    <w:rsid w:val="003C7DD3"/>
    <w:rsid w:val="00427772"/>
    <w:rsid w:val="00433B99"/>
    <w:rsid w:val="00457292"/>
    <w:rsid w:val="00491C00"/>
    <w:rsid w:val="004965F4"/>
    <w:rsid w:val="004B7481"/>
    <w:rsid w:val="004D6544"/>
    <w:rsid w:val="004E2280"/>
    <w:rsid w:val="004F1635"/>
    <w:rsid w:val="004F7D71"/>
    <w:rsid w:val="00504300"/>
    <w:rsid w:val="00525BC8"/>
    <w:rsid w:val="00530733"/>
    <w:rsid w:val="0053593D"/>
    <w:rsid w:val="00556F1A"/>
    <w:rsid w:val="00584D2F"/>
    <w:rsid w:val="005A52A6"/>
    <w:rsid w:val="005A6511"/>
    <w:rsid w:val="005B17E8"/>
    <w:rsid w:val="005C27CB"/>
    <w:rsid w:val="005C7F26"/>
    <w:rsid w:val="005E6AC6"/>
    <w:rsid w:val="005F4265"/>
    <w:rsid w:val="00613EF9"/>
    <w:rsid w:val="00615A0C"/>
    <w:rsid w:val="00617B57"/>
    <w:rsid w:val="0064769B"/>
    <w:rsid w:val="00647E06"/>
    <w:rsid w:val="00671AF1"/>
    <w:rsid w:val="0068481B"/>
    <w:rsid w:val="006A05EE"/>
    <w:rsid w:val="006E1981"/>
    <w:rsid w:val="007009E3"/>
    <w:rsid w:val="00711492"/>
    <w:rsid w:val="0071324C"/>
    <w:rsid w:val="00742CBD"/>
    <w:rsid w:val="0074312C"/>
    <w:rsid w:val="00751A49"/>
    <w:rsid w:val="00754E3F"/>
    <w:rsid w:val="0078282C"/>
    <w:rsid w:val="007D08EE"/>
    <w:rsid w:val="00806611"/>
    <w:rsid w:val="008466A3"/>
    <w:rsid w:val="00854F7D"/>
    <w:rsid w:val="00865668"/>
    <w:rsid w:val="00867278"/>
    <w:rsid w:val="008726C6"/>
    <w:rsid w:val="0087576E"/>
    <w:rsid w:val="008762DC"/>
    <w:rsid w:val="008C4EDD"/>
    <w:rsid w:val="008D2353"/>
    <w:rsid w:val="008E4DBE"/>
    <w:rsid w:val="008F3A9F"/>
    <w:rsid w:val="008F56A0"/>
    <w:rsid w:val="008F5BFE"/>
    <w:rsid w:val="00921CDA"/>
    <w:rsid w:val="00924746"/>
    <w:rsid w:val="00925DA7"/>
    <w:rsid w:val="0093164C"/>
    <w:rsid w:val="00934FE5"/>
    <w:rsid w:val="009410F8"/>
    <w:rsid w:val="00950075"/>
    <w:rsid w:val="00966B3B"/>
    <w:rsid w:val="0096703D"/>
    <w:rsid w:val="0097588E"/>
    <w:rsid w:val="00996BCE"/>
    <w:rsid w:val="009E16C5"/>
    <w:rsid w:val="009E6AFB"/>
    <w:rsid w:val="009F6989"/>
    <w:rsid w:val="00A0010A"/>
    <w:rsid w:val="00A05ABD"/>
    <w:rsid w:val="00A066DB"/>
    <w:rsid w:val="00A32BC4"/>
    <w:rsid w:val="00A4262D"/>
    <w:rsid w:val="00A46664"/>
    <w:rsid w:val="00A60BD8"/>
    <w:rsid w:val="00A63E63"/>
    <w:rsid w:val="00A83B98"/>
    <w:rsid w:val="00AA3846"/>
    <w:rsid w:val="00AB7144"/>
    <w:rsid w:val="00AC3A6C"/>
    <w:rsid w:val="00AC5D08"/>
    <w:rsid w:val="00AE0DEB"/>
    <w:rsid w:val="00AF5CAD"/>
    <w:rsid w:val="00B25F87"/>
    <w:rsid w:val="00B36E68"/>
    <w:rsid w:val="00B66637"/>
    <w:rsid w:val="00B74365"/>
    <w:rsid w:val="00B7590B"/>
    <w:rsid w:val="00B77EE9"/>
    <w:rsid w:val="00B804CF"/>
    <w:rsid w:val="00B8225D"/>
    <w:rsid w:val="00B83E00"/>
    <w:rsid w:val="00BB3C65"/>
    <w:rsid w:val="00BC1260"/>
    <w:rsid w:val="00BC3CD7"/>
    <w:rsid w:val="00BC6CFC"/>
    <w:rsid w:val="00BE77E7"/>
    <w:rsid w:val="00BF0E74"/>
    <w:rsid w:val="00BF332B"/>
    <w:rsid w:val="00BF4C68"/>
    <w:rsid w:val="00C30E22"/>
    <w:rsid w:val="00C331C4"/>
    <w:rsid w:val="00C33ED9"/>
    <w:rsid w:val="00C40C4A"/>
    <w:rsid w:val="00C46226"/>
    <w:rsid w:val="00C85E8E"/>
    <w:rsid w:val="00C86C23"/>
    <w:rsid w:val="00C96C20"/>
    <w:rsid w:val="00CA1986"/>
    <w:rsid w:val="00CB0372"/>
    <w:rsid w:val="00CC14F8"/>
    <w:rsid w:val="00CC2F48"/>
    <w:rsid w:val="00CD6844"/>
    <w:rsid w:val="00CF025E"/>
    <w:rsid w:val="00D0367C"/>
    <w:rsid w:val="00D128C3"/>
    <w:rsid w:val="00D579E8"/>
    <w:rsid w:val="00D768FE"/>
    <w:rsid w:val="00D77169"/>
    <w:rsid w:val="00D80FB1"/>
    <w:rsid w:val="00D86383"/>
    <w:rsid w:val="00D95C1D"/>
    <w:rsid w:val="00DA6DBC"/>
    <w:rsid w:val="00DB0B9A"/>
    <w:rsid w:val="00DD2EDB"/>
    <w:rsid w:val="00DD52A5"/>
    <w:rsid w:val="00DD6258"/>
    <w:rsid w:val="00DE251D"/>
    <w:rsid w:val="00DE4E7F"/>
    <w:rsid w:val="00DE54CC"/>
    <w:rsid w:val="00E071D9"/>
    <w:rsid w:val="00E148C0"/>
    <w:rsid w:val="00E21C41"/>
    <w:rsid w:val="00E24E7D"/>
    <w:rsid w:val="00E6687E"/>
    <w:rsid w:val="00E87687"/>
    <w:rsid w:val="00EA658E"/>
    <w:rsid w:val="00EB480D"/>
    <w:rsid w:val="00EB6BDE"/>
    <w:rsid w:val="00ED4726"/>
    <w:rsid w:val="00EE4C28"/>
    <w:rsid w:val="00F1553A"/>
    <w:rsid w:val="00F23619"/>
    <w:rsid w:val="00F50C8D"/>
    <w:rsid w:val="00F55B4D"/>
    <w:rsid w:val="00F56B04"/>
    <w:rsid w:val="00F6460D"/>
    <w:rsid w:val="00F77327"/>
    <w:rsid w:val="00F8263B"/>
    <w:rsid w:val="00FB0871"/>
    <w:rsid w:val="00FD53A4"/>
    <w:rsid w:val="00FE5198"/>
    <w:rsid w:val="00FE6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81210A"/>
  <w15:chartTrackingRefBased/>
  <w15:docId w15:val="{29255918-9D35-4D72-9389-19BF70168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09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6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701D"/>
    <w:rPr>
      <w:color w:val="0563C1" w:themeColor="hyperlink"/>
      <w:u w:val="single"/>
    </w:rPr>
  </w:style>
  <w:style w:type="paragraph" w:styleId="NormalWeb">
    <w:name w:val="Normal (Web)"/>
    <w:basedOn w:val="Normal"/>
    <w:uiPriority w:val="99"/>
    <w:unhideWhenUsed/>
    <w:rsid w:val="000572F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E54CC"/>
    <w:pPr>
      <w:ind w:left="720"/>
      <w:contextualSpacing/>
    </w:pPr>
  </w:style>
  <w:style w:type="character" w:styleId="Emphasis">
    <w:name w:val="Emphasis"/>
    <w:basedOn w:val="DefaultParagraphFont"/>
    <w:uiPriority w:val="20"/>
    <w:qFormat/>
    <w:rsid w:val="006E1981"/>
    <w:rPr>
      <w:i/>
      <w:iCs/>
    </w:rPr>
  </w:style>
  <w:style w:type="character" w:customStyle="1" w:styleId="UnresolvedMention1">
    <w:name w:val="Unresolved Mention1"/>
    <w:basedOn w:val="DefaultParagraphFont"/>
    <w:uiPriority w:val="99"/>
    <w:semiHidden/>
    <w:unhideWhenUsed/>
    <w:rsid w:val="001933A3"/>
    <w:rPr>
      <w:color w:val="605E5C"/>
      <w:shd w:val="clear" w:color="auto" w:fill="E1DFDD"/>
    </w:rPr>
  </w:style>
  <w:style w:type="paragraph" w:styleId="NoSpacing">
    <w:name w:val="No Spacing"/>
    <w:uiPriority w:val="1"/>
    <w:qFormat/>
    <w:rsid w:val="00647E06"/>
    <w:pPr>
      <w:spacing w:after="0" w:line="240" w:lineRule="auto"/>
    </w:pPr>
  </w:style>
  <w:style w:type="paragraph" w:styleId="Header">
    <w:name w:val="header"/>
    <w:basedOn w:val="Normal"/>
    <w:link w:val="HeaderChar"/>
    <w:uiPriority w:val="99"/>
    <w:unhideWhenUsed/>
    <w:rsid w:val="00457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292"/>
  </w:style>
  <w:style w:type="paragraph" w:styleId="Footer">
    <w:name w:val="footer"/>
    <w:basedOn w:val="Normal"/>
    <w:link w:val="FooterChar"/>
    <w:uiPriority w:val="99"/>
    <w:unhideWhenUsed/>
    <w:rsid w:val="00457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292"/>
  </w:style>
  <w:style w:type="character" w:styleId="FollowedHyperlink">
    <w:name w:val="FollowedHyperlink"/>
    <w:basedOn w:val="DefaultParagraphFont"/>
    <w:uiPriority w:val="99"/>
    <w:semiHidden/>
    <w:unhideWhenUsed/>
    <w:rsid w:val="002F1AED"/>
    <w:rPr>
      <w:color w:val="954F72" w:themeColor="followedHyperlink"/>
      <w:u w:val="single"/>
    </w:rPr>
  </w:style>
  <w:style w:type="character" w:customStyle="1" w:styleId="anchor-text">
    <w:name w:val="anchor-text"/>
    <w:basedOn w:val="DefaultParagraphFont"/>
    <w:rsid w:val="00326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76705">
      <w:bodyDiv w:val="1"/>
      <w:marLeft w:val="0"/>
      <w:marRight w:val="0"/>
      <w:marTop w:val="0"/>
      <w:marBottom w:val="0"/>
      <w:divBdr>
        <w:top w:val="none" w:sz="0" w:space="0" w:color="auto"/>
        <w:left w:val="none" w:sz="0" w:space="0" w:color="auto"/>
        <w:bottom w:val="none" w:sz="0" w:space="0" w:color="auto"/>
        <w:right w:val="none" w:sz="0" w:space="0" w:color="auto"/>
      </w:divBdr>
    </w:div>
    <w:div w:id="92364582">
      <w:bodyDiv w:val="1"/>
      <w:marLeft w:val="0"/>
      <w:marRight w:val="0"/>
      <w:marTop w:val="0"/>
      <w:marBottom w:val="0"/>
      <w:divBdr>
        <w:top w:val="none" w:sz="0" w:space="0" w:color="auto"/>
        <w:left w:val="none" w:sz="0" w:space="0" w:color="auto"/>
        <w:bottom w:val="none" w:sz="0" w:space="0" w:color="auto"/>
        <w:right w:val="none" w:sz="0" w:space="0" w:color="auto"/>
      </w:divBdr>
    </w:div>
    <w:div w:id="205609274">
      <w:bodyDiv w:val="1"/>
      <w:marLeft w:val="0"/>
      <w:marRight w:val="0"/>
      <w:marTop w:val="0"/>
      <w:marBottom w:val="0"/>
      <w:divBdr>
        <w:top w:val="none" w:sz="0" w:space="0" w:color="auto"/>
        <w:left w:val="none" w:sz="0" w:space="0" w:color="auto"/>
        <w:bottom w:val="none" w:sz="0" w:space="0" w:color="auto"/>
        <w:right w:val="none" w:sz="0" w:space="0" w:color="auto"/>
      </w:divBdr>
    </w:div>
    <w:div w:id="284121469">
      <w:bodyDiv w:val="1"/>
      <w:marLeft w:val="0"/>
      <w:marRight w:val="0"/>
      <w:marTop w:val="0"/>
      <w:marBottom w:val="0"/>
      <w:divBdr>
        <w:top w:val="none" w:sz="0" w:space="0" w:color="auto"/>
        <w:left w:val="none" w:sz="0" w:space="0" w:color="auto"/>
        <w:bottom w:val="none" w:sz="0" w:space="0" w:color="auto"/>
        <w:right w:val="none" w:sz="0" w:space="0" w:color="auto"/>
      </w:divBdr>
    </w:div>
    <w:div w:id="390271922">
      <w:bodyDiv w:val="1"/>
      <w:marLeft w:val="0"/>
      <w:marRight w:val="0"/>
      <w:marTop w:val="0"/>
      <w:marBottom w:val="0"/>
      <w:divBdr>
        <w:top w:val="none" w:sz="0" w:space="0" w:color="auto"/>
        <w:left w:val="none" w:sz="0" w:space="0" w:color="auto"/>
        <w:bottom w:val="none" w:sz="0" w:space="0" w:color="auto"/>
        <w:right w:val="none" w:sz="0" w:space="0" w:color="auto"/>
      </w:divBdr>
    </w:div>
    <w:div w:id="721908332">
      <w:bodyDiv w:val="1"/>
      <w:marLeft w:val="0"/>
      <w:marRight w:val="0"/>
      <w:marTop w:val="0"/>
      <w:marBottom w:val="0"/>
      <w:divBdr>
        <w:top w:val="none" w:sz="0" w:space="0" w:color="auto"/>
        <w:left w:val="none" w:sz="0" w:space="0" w:color="auto"/>
        <w:bottom w:val="none" w:sz="0" w:space="0" w:color="auto"/>
        <w:right w:val="none" w:sz="0" w:space="0" w:color="auto"/>
      </w:divBdr>
    </w:div>
    <w:div w:id="759109747">
      <w:bodyDiv w:val="1"/>
      <w:marLeft w:val="0"/>
      <w:marRight w:val="0"/>
      <w:marTop w:val="0"/>
      <w:marBottom w:val="0"/>
      <w:divBdr>
        <w:top w:val="none" w:sz="0" w:space="0" w:color="auto"/>
        <w:left w:val="none" w:sz="0" w:space="0" w:color="auto"/>
        <w:bottom w:val="none" w:sz="0" w:space="0" w:color="auto"/>
        <w:right w:val="none" w:sz="0" w:space="0" w:color="auto"/>
      </w:divBdr>
    </w:div>
    <w:div w:id="767165216">
      <w:bodyDiv w:val="1"/>
      <w:marLeft w:val="0"/>
      <w:marRight w:val="0"/>
      <w:marTop w:val="0"/>
      <w:marBottom w:val="0"/>
      <w:divBdr>
        <w:top w:val="none" w:sz="0" w:space="0" w:color="auto"/>
        <w:left w:val="none" w:sz="0" w:space="0" w:color="auto"/>
        <w:bottom w:val="none" w:sz="0" w:space="0" w:color="auto"/>
        <w:right w:val="none" w:sz="0" w:space="0" w:color="auto"/>
      </w:divBdr>
    </w:div>
    <w:div w:id="813529844">
      <w:bodyDiv w:val="1"/>
      <w:marLeft w:val="0"/>
      <w:marRight w:val="0"/>
      <w:marTop w:val="0"/>
      <w:marBottom w:val="0"/>
      <w:divBdr>
        <w:top w:val="none" w:sz="0" w:space="0" w:color="auto"/>
        <w:left w:val="none" w:sz="0" w:space="0" w:color="auto"/>
        <w:bottom w:val="none" w:sz="0" w:space="0" w:color="auto"/>
        <w:right w:val="none" w:sz="0" w:space="0" w:color="auto"/>
      </w:divBdr>
    </w:div>
    <w:div w:id="867641847">
      <w:bodyDiv w:val="1"/>
      <w:marLeft w:val="0"/>
      <w:marRight w:val="0"/>
      <w:marTop w:val="0"/>
      <w:marBottom w:val="0"/>
      <w:divBdr>
        <w:top w:val="none" w:sz="0" w:space="0" w:color="auto"/>
        <w:left w:val="none" w:sz="0" w:space="0" w:color="auto"/>
        <w:bottom w:val="none" w:sz="0" w:space="0" w:color="auto"/>
        <w:right w:val="none" w:sz="0" w:space="0" w:color="auto"/>
      </w:divBdr>
    </w:div>
    <w:div w:id="899369435">
      <w:bodyDiv w:val="1"/>
      <w:marLeft w:val="0"/>
      <w:marRight w:val="0"/>
      <w:marTop w:val="0"/>
      <w:marBottom w:val="0"/>
      <w:divBdr>
        <w:top w:val="none" w:sz="0" w:space="0" w:color="auto"/>
        <w:left w:val="none" w:sz="0" w:space="0" w:color="auto"/>
        <w:bottom w:val="none" w:sz="0" w:space="0" w:color="auto"/>
        <w:right w:val="none" w:sz="0" w:space="0" w:color="auto"/>
      </w:divBdr>
    </w:div>
    <w:div w:id="1094285283">
      <w:bodyDiv w:val="1"/>
      <w:marLeft w:val="0"/>
      <w:marRight w:val="0"/>
      <w:marTop w:val="0"/>
      <w:marBottom w:val="0"/>
      <w:divBdr>
        <w:top w:val="none" w:sz="0" w:space="0" w:color="auto"/>
        <w:left w:val="none" w:sz="0" w:space="0" w:color="auto"/>
        <w:bottom w:val="none" w:sz="0" w:space="0" w:color="auto"/>
        <w:right w:val="none" w:sz="0" w:space="0" w:color="auto"/>
      </w:divBdr>
    </w:div>
    <w:div w:id="1259019733">
      <w:bodyDiv w:val="1"/>
      <w:marLeft w:val="0"/>
      <w:marRight w:val="0"/>
      <w:marTop w:val="0"/>
      <w:marBottom w:val="0"/>
      <w:divBdr>
        <w:top w:val="none" w:sz="0" w:space="0" w:color="auto"/>
        <w:left w:val="none" w:sz="0" w:space="0" w:color="auto"/>
        <w:bottom w:val="none" w:sz="0" w:space="0" w:color="auto"/>
        <w:right w:val="none" w:sz="0" w:space="0" w:color="auto"/>
      </w:divBdr>
    </w:div>
    <w:div w:id="1487940621">
      <w:bodyDiv w:val="1"/>
      <w:marLeft w:val="0"/>
      <w:marRight w:val="0"/>
      <w:marTop w:val="0"/>
      <w:marBottom w:val="0"/>
      <w:divBdr>
        <w:top w:val="none" w:sz="0" w:space="0" w:color="auto"/>
        <w:left w:val="none" w:sz="0" w:space="0" w:color="auto"/>
        <w:bottom w:val="none" w:sz="0" w:space="0" w:color="auto"/>
        <w:right w:val="none" w:sz="0" w:space="0" w:color="auto"/>
      </w:divBdr>
    </w:div>
    <w:div w:id="1509052732">
      <w:bodyDiv w:val="1"/>
      <w:marLeft w:val="0"/>
      <w:marRight w:val="0"/>
      <w:marTop w:val="0"/>
      <w:marBottom w:val="0"/>
      <w:divBdr>
        <w:top w:val="none" w:sz="0" w:space="0" w:color="auto"/>
        <w:left w:val="none" w:sz="0" w:space="0" w:color="auto"/>
        <w:bottom w:val="none" w:sz="0" w:space="0" w:color="auto"/>
        <w:right w:val="none" w:sz="0" w:space="0" w:color="auto"/>
      </w:divBdr>
    </w:div>
    <w:div w:id="1597900237">
      <w:bodyDiv w:val="1"/>
      <w:marLeft w:val="0"/>
      <w:marRight w:val="0"/>
      <w:marTop w:val="0"/>
      <w:marBottom w:val="0"/>
      <w:divBdr>
        <w:top w:val="none" w:sz="0" w:space="0" w:color="auto"/>
        <w:left w:val="none" w:sz="0" w:space="0" w:color="auto"/>
        <w:bottom w:val="none" w:sz="0" w:space="0" w:color="auto"/>
        <w:right w:val="none" w:sz="0" w:space="0" w:color="auto"/>
      </w:divBdr>
    </w:div>
    <w:div w:id="1747528332">
      <w:bodyDiv w:val="1"/>
      <w:marLeft w:val="0"/>
      <w:marRight w:val="0"/>
      <w:marTop w:val="0"/>
      <w:marBottom w:val="0"/>
      <w:divBdr>
        <w:top w:val="none" w:sz="0" w:space="0" w:color="auto"/>
        <w:left w:val="none" w:sz="0" w:space="0" w:color="auto"/>
        <w:bottom w:val="none" w:sz="0" w:space="0" w:color="auto"/>
        <w:right w:val="none" w:sz="0" w:space="0" w:color="auto"/>
      </w:divBdr>
    </w:div>
    <w:div w:id="1749885348">
      <w:bodyDiv w:val="1"/>
      <w:marLeft w:val="0"/>
      <w:marRight w:val="0"/>
      <w:marTop w:val="0"/>
      <w:marBottom w:val="0"/>
      <w:divBdr>
        <w:top w:val="none" w:sz="0" w:space="0" w:color="auto"/>
        <w:left w:val="none" w:sz="0" w:space="0" w:color="auto"/>
        <w:bottom w:val="none" w:sz="0" w:space="0" w:color="auto"/>
        <w:right w:val="none" w:sz="0" w:space="0" w:color="auto"/>
      </w:divBdr>
    </w:div>
    <w:div w:id="1829591010">
      <w:bodyDiv w:val="1"/>
      <w:marLeft w:val="0"/>
      <w:marRight w:val="0"/>
      <w:marTop w:val="0"/>
      <w:marBottom w:val="0"/>
      <w:divBdr>
        <w:top w:val="none" w:sz="0" w:space="0" w:color="auto"/>
        <w:left w:val="none" w:sz="0" w:space="0" w:color="auto"/>
        <w:bottom w:val="none" w:sz="0" w:space="0" w:color="auto"/>
        <w:right w:val="none" w:sz="0" w:space="0" w:color="auto"/>
      </w:divBdr>
    </w:div>
    <w:div w:id="1874802847">
      <w:bodyDiv w:val="1"/>
      <w:marLeft w:val="0"/>
      <w:marRight w:val="0"/>
      <w:marTop w:val="0"/>
      <w:marBottom w:val="0"/>
      <w:divBdr>
        <w:top w:val="none" w:sz="0" w:space="0" w:color="auto"/>
        <w:left w:val="none" w:sz="0" w:space="0" w:color="auto"/>
        <w:bottom w:val="none" w:sz="0" w:space="0" w:color="auto"/>
        <w:right w:val="none" w:sz="0" w:space="0" w:color="auto"/>
      </w:divBdr>
    </w:div>
    <w:div w:id="198712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hyperlink" Target="https://doi.org/10.2136/sssabookser5.1.%202ed.c15" TargetMode="External"/><Relationship Id="rId26" Type="http://schemas.openxmlformats.org/officeDocument/2006/relationships/hyperlink" Target="http://dx.doi.org/10.1016/j.heliyon.2022.%20e10097" TargetMode="External"/><Relationship Id="rId3" Type="http://schemas.openxmlformats.org/officeDocument/2006/relationships/settings" Target="settings.xml"/><Relationship Id="rId21" Type="http://schemas.openxmlformats.org/officeDocument/2006/relationships/hyperlink" Target="http://dx.doi.org/10.1016/j.heliyon.2024.%20e38172" TargetMode="External"/><Relationship Id="rId34"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hyperlink" Target="https://doi.org/10.22271/phyto.%202021.v10.i2p.13974" TargetMode="External"/><Relationship Id="rId25" Type="http://schemas.openxmlformats.org/officeDocument/2006/relationships/hyperlink" Target="https://doi.org/10.1016/0960-8524(92)90125-H"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dx.doi.org/10.26502/jfsnr.2642-11000067" TargetMode="External"/><Relationship Id="rId20" Type="http://schemas.openxmlformats.org/officeDocument/2006/relationships/hyperlink" Target="http://dx.doi.org/10.1016/B978-0-443-18981-4.00003-3"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hyperlink" Target="http://dx.doi.org/10.%2053808/KUS.2023.20.02.963-ls"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dx.doi.org/10.5958/2349-2988.%202018.00005.0" TargetMode="External"/><Relationship Id="rId23" Type="http://schemas.openxmlformats.org/officeDocument/2006/relationships/hyperlink" Target="http://dx.doi.org/10.1016/j.%20scitotenv.2023.169221" TargetMode="External"/><Relationship Id="rId28" Type="http://schemas.openxmlformats.org/officeDocument/2006/relationships/hyperlink" Target="http://dx.doi.org/10.1016/j.jafr.%202024.101234" TargetMode="External"/><Relationship Id="rId36"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hyperlink" Target="http://dx.doi.org/10.1016/j.cscee.2022.100211"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dx.doi.org/10.1016/j.ejpe.%202018.07.003" TargetMode="External"/><Relationship Id="rId22" Type="http://schemas.openxmlformats.org/officeDocument/2006/relationships/hyperlink" Target="https://doi.org/10.1155/%202021/6671647" TargetMode="External"/><Relationship Id="rId27" Type="http://schemas.openxmlformats.org/officeDocument/2006/relationships/hyperlink" Target="https://doi.org/%2010.1051/e3sconf/202133207001"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529</TotalTime>
  <Pages>13</Pages>
  <Words>4430</Words>
  <Characters>25254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SDI 1084</cp:lastModifiedBy>
  <cp:revision>46</cp:revision>
  <dcterms:created xsi:type="dcterms:W3CDTF">2025-01-15T16:34:00Z</dcterms:created>
  <dcterms:modified xsi:type="dcterms:W3CDTF">2025-04-14T12:13:00Z</dcterms:modified>
</cp:coreProperties>
</file>