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6A4A7" w14:textId="13161AAC" w:rsidR="00452B8A" w:rsidRPr="00E1636B" w:rsidRDefault="00452B8A" w:rsidP="00452B8A">
      <w:pPr>
        <w:rPr>
          <w:rFonts w:ascii="Times New Roman" w:hAnsi="Times New Roman" w:cs="Times New Roman"/>
          <w:b/>
          <w:bCs/>
          <w:sz w:val="24"/>
          <w:szCs w:val="24"/>
        </w:rPr>
      </w:pPr>
    </w:p>
    <w:p w14:paraId="691DDC30" w14:textId="35FCF2F9" w:rsidR="00E1636B" w:rsidRPr="00E1636B" w:rsidRDefault="00E1636B" w:rsidP="00E1636B">
      <w:pPr>
        <w:jc w:val="center"/>
        <w:rPr>
          <w:rFonts w:ascii="Times New Roman" w:hAnsi="Times New Roman" w:cs="Times New Roman"/>
          <w:b/>
          <w:bCs/>
          <w:sz w:val="24"/>
          <w:szCs w:val="24"/>
        </w:rPr>
      </w:pPr>
      <w:r w:rsidRPr="00E1636B">
        <w:rPr>
          <w:rFonts w:ascii="Times New Roman" w:hAnsi="Times New Roman" w:cs="Times New Roman"/>
          <w:b/>
          <w:bCs/>
          <w:sz w:val="24"/>
          <w:szCs w:val="24"/>
        </w:rPr>
        <w:t>Impact of Climate Change on Agriculture in Rajasthan: Challenges, Adaptation Strategies</w:t>
      </w:r>
      <w:r>
        <w:rPr>
          <w:rFonts w:ascii="Times New Roman" w:hAnsi="Times New Roman" w:cs="Times New Roman"/>
          <w:b/>
          <w:bCs/>
          <w:sz w:val="24"/>
          <w:szCs w:val="24"/>
        </w:rPr>
        <w:t xml:space="preserve"> </w:t>
      </w:r>
      <w:r w:rsidRPr="00E1636B">
        <w:rPr>
          <w:rFonts w:ascii="Times New Roman" w:hAnsi="Times New Roman" w:cs="Times New Roman"/>
          <w:b/>
          <w:bCs/>
          <w:sz w:val="24"/>
          <w:szCs w:val="24"/>
        </w:rPr>
        <w:t>and the Role of Solar Parks</w:t>
      </w:r>
    </w:p>
    <w:p w14:paraId="42FD3054" w14:textId="77777777" w:rsidR="00D23EC1" w:rsidRDefault="00D23EC1" w:rsidP="00E1636B">
      <w:pPr>
        <w:rPr>
          <w:rFonts w:ascii="Times New Roman" w:hAnsi="Times New Roman" w:cs="Times New Roman"/>
          <w:b/>
          <w:bCs/>
        </w:rPr>
      </w:pPr>
    </w:p>
    <w:p w14:paraId="08B002AD" w14:textId="7694BC00" w:rsidR="00452B8A" w:rsidRPr="00452B8A" w:rsidRDefault="00452B8A" w:rsidP="00E1636B">
      <w:pPr>
        <w:rPr>
          <w:rFonts w:ascii="Times New Roman" w:hAnsi="Times New Roman" w:cs="Times New Roman"/>
          <w:b/>
          <w:bCs/>
        </w:rPr>
      </w:pPr>
      <w:r w:rsidRPr="00452B8A">
        <w:rPr>
          <w:rFonts w:ascii="Times New Roman" w:hAnsi="Times New Roman" w:cs="Times New Roman"/>
          <w:b/>
          <w:bCs/>
        </w:rPr>
        <w:t>Abstract</w:t>
      </w:r>
    </w:p>
    <w:p w14:paraId="63636855" w14:textId="26F792E2" w:rsidR="00452B8A" w:rsidRPr="00452B8A" w:rsidRDefault="00452B8A" w:rsidP="00E1636B">
      <w:pPr>
        <w:ind w:firstLine="720"/>
        <w:jc w:val="both"/>
        <w:rPr>
          <w:rFonts w:ascii="Times New Roman" w:hAnsi="Times New Roman" w:cs="Times New Roman"/>
        </w:rPr>
      </w:pPr>
      <w:r w:rsidRPr="00452B8A">
        <w:rPr>
          <w:rFonts w:ascii="Times New Roman" w:hAnsi="Times New Roman" w:cs="Times New Roman"/>
        </w:rPr>
        <w:t xml:space="preserve">Climate change poses significant challenges to agriculture globally, affecting food security, livelihoods, and environmental sustainability. This paper examines the multifaceted impacts of climate change on agriculture, focusing on global and Indian contexts, with a detailed regional analysis of Rajasthan. It explores shifts in temperature, rainfall patterns, and extreme weather events that affect crop and livestock productivity. Additionally, it evaluates the emerging role of solar parks in Rajasthan’s </w:t>
      </w:r>
      <w:proofErr w:type="spellStart"/>
      <w:r w:rsidRPr="00452B8A">
        <w:rPr>
          <w:rFonts w:ascii="Times New Roman" w:hAnsi="Times New Roman" w:cs="Times New Roman"/>
        </w:rPr>
        <w:t>agri</w:t>
      </w:r>
      <w:proofErr w:type="spellEnd"/>
      <w:r w:rsidRPr="00452B8A">
        <w:rPr>
          <w:rFonts w:ascii="Times New Roman" w:hAnsi="Times New Roman" w:cs="Times New Roman"/>
        </w:rPr>
        <w:t>-landscape, highlighting both the opportunities and challenges they present. The paper concludes with adaptation and mitigation strategies critical for climate-resilient agriculture in arid and semi-arid regions like Rajasthan.</w:t>
      </w:r>
    </w:p>
    <w:p w14:paraId="77A67BA3" w14:textId="7FC3791E" w:rsidR="00452B8A" w:rsidRPr="00452B8A" w:rsidRDefault="00452B8A" w:rsidP="00452B8A">
      <w:pPr>
        <w:rPr>
          <w:rFonts w:ascii="Times New Roman" w:hAnsi="Times New Roman" w:cs="Times New Roman"/>
        </w:rPr>
      </w:pPr>
      <w:r w:rsidRPr="0093096B">
        <w:rPr>
          <w:rFonts w:ascii="Times New Roman" w:hAnsi="Times New Roman" w:cs="Times New Roman"/>
        </w:rPr>
        <w:t>Keywords: climate change, agriculture, Rajasthan, solar parks, climate-resilient agriculture</w:t>
      </w:r>
    </w:p>
    <w:p w14:paraId="48E21898"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1. Introduction</w:t>
      </w:r>
    </w:p>
    <w:p w14:paraId="4D54A709" w14:textId="1D31768B" w:rsidR="00EE0E62" w:rsidRPr="00FA10BF" w:rsidRDefault="00452B8A" w:rsidP="00FA10BF">
      <w:pPr>
        <w:ind w:firstLine="720"/>
        <w:jc w:val="both"/>
      </w:pPr>
      <w:r w:rsidRPr="00FA10BF">
        <w:rPr>
          <w:rFonts w:ascii="Times New Roman" w:hAnsi="Times New Roman" w:cs="Times New Roman"/>
        </w:rPr>
        <w:t>Agriculture is intrinsically linked to climate and weather conditions, making it particularly vulnerable to climate change.</w:t>
      </w:r>
      <w:r w:rsidR="00FA10BF" w:rsidRPr="00FA10BF">
        <w:rPr>
          <w:rFonts w:ascii="Times New Roman" w:hAnsi="Times New Roman" w:cs="Times New Roman"/>
        </w:rPr>
        <w:t xml:space="preserve"> Climate change involves long-term shifts in temperature, rainfall, and extreme weather events like droughts and floods. Rural communities in developing countries are particularly vulnerable due to their reliance on climate-sensitive livelihoods and limited capacity to adapt </w:t>
      </w:r>
      <w:r w:rsidR="00FA10BF" w:rsidRPr="00FA10BF">
        <w:rPr>
          <w:rFonts w:ascii="Times New Roman" w:hAnsi="Times New Roman" w:cs="Times New Roman"/>
          <w:b/>
          <w:bCs/>
        </w:rPr>
        <w:t>(UNFCCC, 2009).</w:t>
      </w:r>
      <w:r w:rsidR="00FA10BF" w:rsidRPr="00FA10BF">
        <w:t xml:space="preserve"> </w:t>
      </w:r>
      <w:r w:rsidRPr="00FA10BF">
        <w:rPr>
          <w:rFonts w:ascii="Times New Roman" w:hAnsi="Times New Roman" w:cs="Times New Roman"/>
        </w:rPr>
        <w:t>Rising global temperatures, altered precipitation patterns, and increased frequency of extreme weather events are disrupting agricultural productivity, threatening food security, and exacerbating rural poverty. In India</w:t>
      </w:r>
      <w:r w:rsidRPr="00452B8A">
        <w:rPr>
          <w:rFonts w:ascii="Times New Roman" w:hAnsi="Times New Roman" w:cs="Times New Roman"/>
        </w:rPr>
        <w:t xml:space="preserve">, where over half the workforce is engaged in agriculture, the impact is pronounced. Rajasthan, one of the most climate-stressed states in India, provides a compelling case for studying these dynamics due to its unique </w:t>
      </w:r>
      <w:proofErr w:type="spellStart"/>
      <w:r w:rsidRPr="00452B8A">
        <w:rPr>
          <w:rFonts w:ascii="Times New Roman" w:hAnsi="Times New Roman" w:cs="Times New Roman"/>
        </w:rPr>
        <w:t>agro</w:t>
      </w:r>
      <w:proofErr w:type="spellEnd"/>
      <w:r w:rsidRPr="00452B8A">
        <w:rPr>
          <w:rFonts w:ascii="Times New Roman" w:hAnsi="Times New Roman" w:cs="Times New Roman"/>
        </w:rPr>
        <w:t>-climatic conditions and water scarcity.</w:t>
      </w:r>
    </w:p>
    <w:p w14:paraId="69E3D3C0" w14:textId="77777777" w:rsidR="00EE0E62" w:rsidRPr="00EE0E62" w:rsidRDefault="00EE0E62" w:rsidP="00E1636B">
      <w:pPr>
        <w:ind w:firstLine="720"/>
        <w:jc w:val="both"/>
        <w:rPr>
          <w:rFonts w:ascii="Times New Roman" w:hAnsi="Times New Roman" w:cs="Times New Roman"/>
        </w:rPr>
      </w:pPr>
      <w:r w:rsidRPr="00EE0E62">
        <w:rPr>
          <w:rFonts w:ascii="Times New Roman" w:hAnsi="Times New Roman" w:cs="Times New Roman"/>
        </w:rPr>
        <w:t xml:space="preserve">Various studies have highlighted diverse socio-economic and demographic factors influencing farmers’ knowledge, awareness, and adaptation strategies to climate change. </w:t>
      </w:r>
      <w:r w:rsidRPr="00EE0E62">
        <w:rPr>
          <w:rFonts w:ascii="Times New Roman" w:hAnsi="Times New Roman" w:cs="Times New Roman"/>
          <w:b/>
          <w:bCs/>
        </w:rPr>
        <w:t>Adewale (2012)</w:t>
      </w:r>
      <w:r w:rsidRPr="00EE0E62">
        <w:rPr>
          <w:rFonts w:ascii="Times New Roman" w:hAnsi="Times New Roman" w:cs="Times New Roman"/>
        </w:rPr>
        <w:t xml:space="preserve">, </w:t>
      </w:r>
      <w:r w:rsidRPr="00EE0E62">
        <w:rPr>
          <w:rFonts w:ascii="Times New Roman" w:hAnsi="Times New Roman" w:cs="Times New Roman"/>
          <w:b/>
          <w:bCs/>
        </w:rPr>
        <w:t>Satishkumar et al. (2013)</w:t>
      </w:r>
      <w:r w:rsidRPr="00EE0E62">
        <w:rPr>
          <w:rFonts w:ascii="Times New Roman" w:hAnsi="Times New Roman" w:cs="Times New Roman"/>
        </w:rPr>
        <w:t xml:space="preserve">, </w:t>
      </w:r>
      <w:r w:rsidRPr="00EE0E62">
        <w:rPr>
          <w:rFonts w:ascii="Times New Roman" w:hAnsi="Times New Roman" w:cs="Times New Roman"/>
          <w:b/>
          <w:bCs/>
        </w:rPr>
        <w:t>Mohanraj and Karthikeyan (2014)</w:t>
      </w:r>
      <w:r w:rsidRPr="00EE0E62">
        <w:rPr>
          <w:rFonts w:ascii="Times New Roman" w:hAnsi="Times New Roman" w:cs="Times New Roman"/>
        </w:rPr>
        <w:t xml:space="preserve">, </w:t>
      </w:r>
      <w:r w:rsidRPr="00EE0E62">
        <w:rPr>
          <w:rFonts w:ascii="Times New Roman" w:hAnsi="Times New Roman" w:cs="Times New Roman"/>
          <w:b/>
          <w:bCs/>
        </w:rPr>
        <w:t>Neethi (2014)</w:t>
      </w:r>
      <w:r w:rsidRPr="00EE0E62">
        <w:rPr>
          <w:rFonts w:ascii="Times New Roman" w:hAnsi="Times New Roman" w:cs="Times New Roman"/>
        </w:rPr>
        <w:t xml:space="preserve">, </w:t>
      </w:r>
      <w:r w:rsidRPr="00EE0E62">
        <w:rPr>
          <w:rFonts w:ascii="Times New Roman" w:hAnsi="Times New Roman" w:cs="Times New Roman"/>
          <w:b/>
          <w:bCs/>
        </w:rPr>
        <w:t>Meghwal (2016)</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found that most respondents fell in the middle-age bracket, while </w:t>
      </w:r>
      <w:r w:rsidRPr="00EE0E62">
        <w:rPr>
          <w:rFonts w:ascii="Times New Roman" w:hAnsi="Times New Roman" w:cs="Times New Roman"/>
          <w:b/>
          <w:bCs/>
        </w:rPr>
        <w:t>Billah et al. (2015)</w:t>
      </w:r>
      <w:r w:rsidRPr="00EE0E62">
        <w:rPr>
          <w:rFonts w:ascii="Times New Roman" w:hAnsi="Times New Roman" w:cs="Times New Roman"/>
        </w:rPr>
        <w:t xml:space="preserve"> and </w:t>
      </w:r>
      <w:r w:rsidRPr="00EE0E62">
        <w:rPr>
          <w:rFonts w:ascii="Times New Roman" w:hAnsi="Times New Roman" w:cs="Times New Roman"/>
          <w:b/>
          <w:bCs/>
        </w:rPr>
        <w:t>Meghwal (2016)</w:t>
      </w:r>
      <w:r w:rsidRPr="00EE0E62">
        <w:rPr>
          <w:rFonts w:ascii="Times New Roman" w:hAnsi="Times New Roman" w:cs="Times New Roman"/>
        </w:rPr>
        <w:t xml:space="preserve"> noted a significant proportion of young farmers in coastal and inland areas respectively. On the education front, </w:t>
      </w:r>
      <w:r w:rsidRPr="00EE0E62">
        <w:rPr>
          <w:rFonts w:ascii="Times New Roman" w:hAnsi="Times New Roman" w:cs="Times New Roman"/>
          <w:b/>
          <w:bCs/>
        </w:rPr>
        <w:t xml:space="preserve">Ogunleye and </w:t>
      </w:r>
      <w:proofErr w:type="spellStart"/>
      <w:r w:rsidRPr="00EE0E62">
        <w:rPr>
          <w:rFonts w:ascii="Times New Roman" w:hAnsi="Times New Roman" w:cs="Times New Roman"/>
          <w:b/>
          <w:bCs/>
        </w:rPr>
        <w:t>Yekinni</w:t>
      </w:r>
      <w:proofErr w:type="spellEnd"/>
      <w:r w:rsidRPr="00EE0E62">
        <w:rPr>
          <w:rFonts w:ascii="Times New Roman" w:hAnsi="Times New Roman" w:cs="Times New Roman"/>
          <w:b/>
          <w:bCs/>
        </w:rPr>
        <w:t xml:space="preserve"> (2012)</w:t>
      </w:r>
      <w:r w:rsidRPr="00EE0E62">
        <w:rPr>
          <w:rFonts w:ascii="Times New Roman" w:hAnsi="Times New Roman" w:cs="Times New Roman"/>
        </w:rPr>
        <w:t xml:space="preserve"> reported that most respondents lacked formal education, which limited their knowledge of climate change, whereas </w:t>
      </w:r>
      <w:r w:rsidRPr="00EE0E62">
        <w:rPr>
          <w:rFonts w:ascii="Times New Roman" w:hAnsi="Times New Roman" w:cs="Times New Roman"/>
          <w:b/>
          <w:bCs/>
        </w:rPr>
        <w:t>Mohanraj and Karthikeyan (2014)</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revealed a relatively educated farming population. Income levels varied widely, with studies by </w:t>
      </w:r>
      <w:r w:rsidRPr="00EE0E62">
        <w:rPr>
          <w:rFonts w:ascii="Times New Roman" w:hAnsi="Times New Roman" w:cs="Times New Roman"/>
          <w:b/>
          <w:bCs/>
        </w:rPr>
        <w:t>Satishkumar et al. (2013)</w:t>
      </w:r>
      <w:r w:rsidRPr="00EE0E62">
        <w:rPr>
          <w:rFonts w:ascii="Times New Roman" w:hAnsi="Times New Roman" w:cs="Times New Roman"/>
        </w:rPr>
        <w:t xml:space="preserve">, </w:t>
      </w:r>
      <w:r w:rsidRPr="00EE0E62">
        <w:rPr>
          <w:rFonts w:ascii="Times New Roman" w:hAnsi="Times New Roman" w:cs="Times New Roman"/>
          <w:b/>
          <w:bCs/>
        </w:rPr>
        <w:t>Meghwal (2016)</w:t>
      </w:r>
      <w:r w:rsidRPr="00EE0E62">
        <w:rPr>
          <w:rFonts w:ascii="Times New Roman" w:hAnsi="Times New Roman" w:cs="Times New Roman"/>
        </w:rPr>
        <w:t xml:space="preserve">, and </w:t>
      </w:r>
      <w:r w:rsidRPr="00EE0E62">
        <w:rPr>
          <w:rFonts w:ascii="Times New Roman" w:hAnsi="Times New Roman" w:cs="Times New Roman"/>
          <w:b/>
          <w:bCs/>
        </w:rPr>
        <w:t>Neethi (2014)</w:t>
      </w:r>
      <w:r w:rsidRPr="00EE0E62">
        <w:rPr>
          <w:rFonts w:ascii="Times New Roman" w:hAnsi="Times New Roman" w:cs="Times New Roman"/>
        </w:rPr>
        <w:t xml:space="preserve"> reporting prevalence of low-income groups, while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noted a larger proportion of middle- and high-income farmers. Landholding patterns showed dominance of marginal and small holdings as seen in the works of </w:t>
      </w:r>
      <w:proofErr w:type="spellStart"/>
      <w:r w:rsidRPr="00EE0E62">
        <w:rPr>
          <w:rFonts w:ascii="Times New Roman" w:hAnsi="Times New Roman" w:cs="Times New Roman"/>
          <w:b/>
          <w:bCs/>
        </w:rPr>
        <w:t>Idrisa</w:t>
      </w:r>
      <w:proofErr w:type="spellEnd"/>
      <w:r w:rsidRPr="00EE0E62">
        <w:rPr>
          <w:rFonts w:ascii="Times New Roman" w:hAnsi="Times New Roman" w:cs="Times New Roman"/>
          <w:b/>
          <w:bCs/>
        </w:rPr>
        <w:t xml:space="preserve"> et al. (2012)</w:t>
      </w:r>
      <w:r w:rsidRPr="00EE0E62">
        <w:rPr>
          <w:rFonts w:ascii="Times New Roman" w:hAnsi="Times New Roman" w:cs="Times New Roman"/>
        </w:rPr>
        <w:t xml:space="preserve">, </w:t>
      </w:r>
      <w:proofErr w:type="spellStart"/>
      <w:r w:rsidRPr="00EE0E62">
        <w:rPr>
          <w:rFonts w:ascii="Times New Roman" w:hAnsi="Times New Roman" w:cs="Times New Roman"/>
          <w:b/>
          <w:bCs/>
        </w:rPr>
        <w:t>Shadap</w:t>
      </w:r>
      <w:proofErr w:type="spellEnd"/>
      <w:r w:rsidRPr="00EE0E62">
        <w:rPr>
          <w:rFonts w:ascii="Times New Roman" w:hAnsi="Times New Roman" w:cs="Times New Roman"/>
          <w:b/>
          <w:bCs/>
        </w:rPr>
        <w:t xml:space="preserve"> (2014)</w:t>
      </w:r>
      <w:r w:rsidRPr="00EE0E62">
        <w:rPr>
          <w:rFonts w:ascii="Times New Roman" w:hAnsi="Times New Roman" w:cs="Times New Roman"/>
        </w:rPr>
        <w:t xml:space="preserve">, </w:t>
      </w:r>
      <w:r w:rsidRPr="00EE0E62">
        <w:rPr>
          <w:rFonts w:ascii="Times New Roman" w:hAnsi="Times New Roman" w:cs="Times New Roman"/>
          <w:b/>
          <w:bCs/>
        </w:rPr>
        <w:t>Meghwal (2016)</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although </w:t>
      </w:r>
      <w:proofErr w:type="spellStart"/>
      <w:r w:rsidRPr="00EE0E62">
        <w:rPr>
          <w:rFonts w:ascii="Times New Roman" w:hAnsi="Times New Roman" w:cs="Times New Roman"/>
          <w:b/>
          <w:bCs/>
        </w:rPr>
        <w:t>Kankate</w:t>
      </w:r>
      <w:proofErr w:type="spellEnd"/>
      <w:r w:rsidRPr="00EE0E62">
        <w:rPr>
          <w:rFonts w:ascii="Times New Roman" w:hAnsi="Times New Roman" w:cs="Times New Roman"/>
          <w:b/>
          <w:bCs/>
        </w:rPr>
        <w:t xml:space="preserve"> et al. (2018)</w:t>
      </w:r>
      <w:r w:rsidRPr="00EE0E62">
        <w:rPr>
          <w:rFonts w:ascii="Times New Roman" w:hAnsi="Times New Roman" w:cs="Times New Roman"/>
        </w:rPr>
        <w:t xml:space="preserve"> noted a higher number of medium landholders. In terms of farming experience, </w:t>
      </w:r>
      <w:r w:rsidRPr="00EE0E62">
        <w:rPr>
          <w:rFonts w:ascii="Times New Roman" w:hAnsi="Times New Roman" w:cs="Times New Roman"/>
          <w:b/>
          <w:bCs/>
        </w:rPr>
        <w:t>Rao (2016)</w:t>
      </w:r>
      <w:r w:rsidRPr="00EE0E62">
        <w:rPr>
          <w:rFonts w:ascii="Times New Roman" w:hAnsi="Times New Roman" w:cs="Times New Roman"/>
        </w:rPr>
        <w:t xml:space="preserve"> emphasized its role in influencing adaptation practices. Occupationally, farmers were largely engaged in cultivation or mixed activities, as observed by </w:t>
      </w:r>
      <w:r w:rsidRPr="00EE0E62">
        <w:rPr>
          <w:rFonts w:ascii="Times New Roman" w:hAnsi="Times New Roman" w:cs="Times New Roman"/>
          <w:b/>
          <w:bCs/>
        </w:rPr>
        <w:t>Kabir et al. (2016)</w:t>
      </w:r>
      <w:r w:rsidRPr="00EE0E62">
        <w:rPr>
          <w:rFonts w:ascii="Times New Roman" w:hAnsi="Times New Roman" w:cs="Times New Roman"/>
        </w:rPr>
        <w:t xml:space="preserve"> and </w:t>
      </w:r>
      <w:proofErr w:type="spellStart"/>
      <w:r w:rsidRPr="00EE0E62">
        <w:rPr>
          <w:rFonts w:ascii="Times New Roman" w:hAnsi="Times New Roman" w:cs="Times New Roman"/>
          <w:b/>
          <w:bCs/>
        </w:rPr>
        <w:t>Kharjana</w:t>
      </w:r>
      <w:proofErr w:type="spellEnd"/>
      <w:r w:rsidRPr="00EE0E62">
        <w:rPr>
          <w:rFonts w:ascii="Times New Roman" w:hAnsi="Times New Roman" w:cs="Times New Roman"/>
          <w:b/>
          <w:bCs/>
        </w:rPr>
        <w:t xml:space="preserve"> et al. (2017)</w:t>
      </w:r>
      <w:r w:rsidRPr="00EE0E62">
        <w:rPr>
          <w:rFonts w:ascii="Times New Roman" w:hAnsi="Times New Roman" w:cs="Times New Roman"/>
        </w:rPr>
        <w:t>.</w:t>
      </w:r>
    </w:p>
    <w:p w14:paraId="643F6DC6" w14:textId="66F37537" w:rsidR="00EE0E62" w:rsidRPr="00EE0E62" w:rsidRDefault="00EE0E62" w:rsidP="00EE0E62">
      <w:pPr>
        <w:jc w:val="both"/>
        <w:rPr>
          <w:rFonts w:ascii="Times New Roman" w:hAnsi="Times New Roman" w:cs="Times New Roman"/>
        </w:rPr>
      </w:pPr>
      <w:r w:rsidRPr="00EE0E62">
        <w:rPr>
          <w:rFonts w:ascii="Times New Roman" w:hAnsi="Times New Roman" w:cs="Times New Roman"/>
        </w:rPr>
        <w:t xml:space="preserve">Social participation was predominantly moderate across studies by </w:t>
      </w:r>
      <w:r w:rsidRPr="00EE0E62">
        <w:rPr>
          <w:rFonts w:ascii="Times New Roman" w:hAnsi="Times New Roman" w:cs="Times New Roman"/>
          <w:b/>
          <w:bCs/>
        </w:rPr>
        <w:t>Lad and Deshmukh (2014)</w:t>
      </w:r>
      <w:r w:rsidRPr="00EE0E62">
        <w:rPr>
          <w:rFonts w:ascii="Times New Roman" w:hAnsi="Times New Roman" w:cs="Times New Roman"/>
        </w:rPr>
        <w:t xml:space="preserve">, </w:t>
      </w:r>
      <w:r w:rsidRPr="00EE0E62">
        <w:rPr>
          <w:rFonts w:ascii="Times New Roman" w:hAnsi="Times New Roman" w:cs="Times New Roman"/>
          <w:b/>
          <w:bCs/>
        </w:rPr>
        <w:t>Mohanraj and Karthikeyan (2014)</w:t>
      </w:r>
      <w:r w:rsidRPr="00EE0E62">
        <w:rPr>
          <w:rFonts w:ascii="Times New Roman" w:hAnsi="Times New Roman" w:cs="Times New Roman"/>
        </w:rPr>
        <w:t xml:space="preserve">, and </w:t>
      </w:r>
      <w:proofErr w:type="spellStart"/>
      <w:r w:rsidRPr="00EE0E62">
        <w:rPr>
          <w:rFonts w:ascii="Times New Roman" w:hAnsi="Times New Roman" w:cs="Times New Roman"/>
          <w:b/>
          <w:bCs/>
        </w:rPr>
        <w:t>Shadap</w:t>
      </w:r>
      <w:proofErr w:type="spellEnd"/>
      <w:r w:rsidRPr="00EE0E62">
        <w:rPr>
          <w:rFonts w:ascii="Times New Roman" w:hAnsi="Times New Roman" w:cs="Times New Roman"/>
          <w:b/>
          <w:bCs/>
        </w:rPr>
        <w:t xml:space="preserve"> (2014)</w:t>
      </w:r>
      <w:r w:rsidRPr="00EE0E62">
        <w:rPr>
          <w:rFonts w:ascii="Times New Roman" w:hAnsi="Times New Roman" w:cs="Times New Roman"/>
        </w:rPr>
        <w:t>, with involvement in community groups aiding climate-related decisions (</w:t>
      </w:r>
      <w:proofErr w:type="spellStart"/>
      <w:r w:rsidRPr="00EE0E62">
        <w:rPr>
          <w:rFonts w:ascii="Times New Roman" w:hAnsi="Times New Roman" w:cs="Times New Roman"/>
          <w:b/>
          <w:bCs/>
        </w:rPr>
        <w:t>Hariadi</w:t>
      </w:r>
      <w:proofErr w:type="spellEnd"/>
      <w:r w:rsidRPr="00EE0E62">
        <w:rPr>
          <w:rFonts w:ascii="Times New Roman" w:hAnsi="Times New Roman" w:cs="Times New Roman"/>
          <w:b/>
          <w:bCs/>
        </w:rPr>
        <w:t xml:space="preserve"> and </w:t>
      </w:r>
      <w:proofErr w:type="spellStart"/>
      <w:r w:rsidRPr="00EE0E62">
        <w:rPr>
          <w:rFonts w:ascii="Times New Roman" w:hAnsi="Times New Roman" w:cs="Times New Roman"/>
          <w:b/>
          <w:bCs/>
        </w:rPr>
        <w:t>Widhiningsih</w:t>
      </w:r>
      <w:proofErr w:type="spellEnd"/>
      <w:r w:rsidRPr="00EE0E62">
        <w:rPr>
          <w:rFonts w:ascii="Times New Roman" w:hAnsi="Times New Roman" w:cs="Times New Roman"/>
          <w:b/>
          <w:bCs/>
        </w:rPr>
        <w:t>, 2015</w:t>
      </w:r>
      <w:r w:rsidRPr="00EE0E62">
        <w:rPr>
          <w:rFonts w:ascii="Times New Roman" w:hAnsi="Times New Roman" w:cs="Times New Roman"/>
        </w:rPr>
        <w:t xml:space="preserve">). </w:t>
      </w:r>
      <w:r w:rsidRPr="00EE0E62">
        <w:rPr>
          <w:rFonts w:ascii="Times New Roman" w:hAnsi="Times New Roman" w:cs="Times New Roman"/>
          <w:b/>
          <w:bCs/>
        </w:rPr>
        <w:t>Singh (2010)</w:t>
      </w:r>
      <w:r w:rsidRPr="00EE0E62">
        <w:rPr>
          <w:rFonts w:ascii="Times New Roman" w:hAnsi="Times New Roman" w:cs="Times New Roman"/>
        </w:rPr>
        <w:t xml:space="preserve">, </w:t>
      </w:r>
      <w:proofErr w:type="spellStart"/>
      <w:r w:rsidRPr="00EE0E62">
        <w:rPr>
          <w:rFonts w:ascii="Times New Roman" w:hAnsi="Times New Roman" w:cs="Times New Roman"/>
          <w:b/>
          <w:bCs/>
        </w:rPr>
        <w:t>Idrisa</w:t>
      </w:r>
      <w:proofErr w:type="spellEnd"/>
      <w:r w:rsidRPr="00EE0E62">
        <w:rPr>
          <w:rFonts w:ascii="Times New Roman" w:hAnsi="Times New Roman" w:cs="Times New Roman"/>
          <w:b/>
          <w:bCs/>
        </w:rPr>
        <w:t xml:space="preserve"> et al. (2012)</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all noted that access to mass media played a critical role in climate awareness. Extension contact was found to be moderate by </w:t>
      </w:r>
      <w:proofErr w:type="spellStart"/>
      <w:r w:rsidRPr="00EE0E62">
        <w:rPr>
          <w:rFonts w:ascii="Times New Roman" w:hAnsi="Times New Roman" w:cs="Times New Roman"/>
          <w:b/>
          <w:bCs/>
        </w:rPr>
        <w:t>Kankate</w:t>
      </w:r>
      <w:proofErr w:type="spellEnd"/>
      <w:r w:rsidRPr="00EE0E62">
        <w:rPr>
          <w:rFonts w:ascii="Times New Roman" w:hAnsi="Times New Roman" w:cs="Times New Roman"/>
          <w:b/>
          <w:bCs/>
        </w:rPr>
        <w:t xml:space="preserve"> et al. (2018)</w:t>
      </w:r>
      <w:r w:rsidRPr="00EE0E62">
        <w:rPr>
          <w:rFonts w:ascii="Times New Roman" w:hAnsi="Times New Roman" w:cs="Times New Roman"/>
        </w:rPr>
        <w:t xml:space="preserve">, while </w:t>
      </w:r>
      <w:r w:rsidRPr="00EE0E62">
        <w:rPr>
          <w:rFonts w:ascii="Times New Roman" w:hAnsi="Times New Roman" w:cs="Times New Roman"/>
          <w:b/>
          <w:bCs/>
        </w:rPr>
        <w:t>Jha and Gupta (2021)</w:t>
      </w:r>
      <w:r w:rsidRPr="00EE0E62">
        <w:rPr>
          <w:rFonts w:ascii="Times New Roman" w:hAnsi="Times New Roman" w:cs="Times New Roman"/>
        </w:rPr>
        <w:t xml:space="preserve"> </w:t>
      </w:r>
      <w:r w:rsidRPr="00EE0E62">
        <w:rPr>
          <w:rFonts w:ascii="Times New Roman" w:hAnsi="Times New Roman" w:cs="Times New Roman"/>
        </w:rPr>
        <w:lastRenderedPageBreak/>
        <w:t xml:space="preserve">pointed to weak institutional support as a limiting factor. </w:t>
      </w:r>
      <w:r w:rsidRPr="00EE0E62">
        <w:rPr>
          <w:rFonts w:ascii="Times New Roman" w:hAnsi="Times New Roman" w:cs="Times New Roman"/>
          <w:b/>
          <w:bCs/>
        </w:rPr>
        <w:t>Ozor et al. (2012)</w:t>
      </w:r>
      <w:r w:rsidRPr="00EE0E62">
        <w:rPr>
          <w:rFonts w:ascii="Times New Roman" w:hAnsi="Times New Roman" w:cs="Times New Roman"/>
        </w:rPr>
        <w:t xml:space="preserve"> and </w:t>
      </w:r>
      <w:r w:rsidRPr="00EE0E62">
        <w:rPr>
          <w:rFonts w:ascii="Times New Roman" w:hAnsi="Times New Roman" w:cs="Times New Roman"/>
          <w:b/>
          <w:bCs/>
        </w:rPr>
        <w:t>Yohanna et al. (2014)</w:t>
      </w:r>
      <w:r w:rsidRPr="00EE0E62">
        <w:rPr>
          <w:rFonts w:ascii="Times New Roman" w:hAnsi="Times New Roman" w:cs="Times New Roman"/>
        </w:rPr>
        <w:t xml:space="preserve"> emphasized the importance of both formal and informal networks for climate-related information.</w:t>
      </w:r>
      <w:r w:rsidR="00E1636B">
        <w:rPr>
          <w:rFonts w:ascii="Times New Roman" w:hAnsi="Times New Roman" w:cs="Times New Roman"/>
        </w:rPr>
        <w:t xml:space="preserve"> </w:t>
      </w:r>
    </w:p>
    <w:p w14:paraId="6890AD31" w14:textId="62B99E24" w:rsidR="00EE0E62" w:rsidRPr="00452B8A" w:rsidRDefault="00EE0E62" w:rsidP="00452B8A">
      <w:pPr>
        <w:jc w:val="both"/>
        <w:rPr>
          <w:rFonts w:ascii="Times New Roman" w:hAnsi="Times New Roman" w:cs="Times New Roman"/>
        </w:rPr>
      </w:pPr>
      <w:r w:rsidRPr="00EE0E62">
        <w:rPr>
          <w:rFonts w:ascii="Times New Roman" w:hAnsi="Times New Roman" w:cs="Times New Roman"/>
        </w:rPr>
        <w:t xml:space="preserve">On knowledge and awareness of climate change, studies such as </w:t>
      </w:r>
      <w:proofErr w:type="spellStart"/>
      <w:r w:rsidRPr="00EE0E62">
        <w:rPr>
          <w:rFonts w:ascii="Times New Roman" w:hAnsi="Times New Roman" w:cs="Times New Roman"/>
          <w:b/>
          <w:bCs/>
        </w:rPr>
        <w:t>Idrisa</w:t>
      </w:r>
      <w:proofErr w:type="spellEnd"/>
      <w:r w:rsidRPr="00EE0E62">
        <w:rPr>
          <w:rFonts w:ascii="Times New Roman" w:hAnsi="Times New Roman" w:cs="Times New Roman"/>
          <w:b/>
          <w:bCs/>
        </w:rPr>
        <w:t xml:space="preserve"> et al. (2012)</w:t>
      </w:r>
      <w:r w:rsidRPr="00EE0E62">
        <w:rPr>
          <w:rFonts w:ascii="Times New Roman" w:hAnsi="Times New Roman" w:cs="Times New Roman"/>
        </w:rPr>
        <w:t xml:space="preserve">, </w:t>
      </w:r>
      <w:r w:rsidRPr="00EE0E62">
        <w:rPr>
          <w:rFonts w:ascii="Times New Roman" w:hAnsi="Times New Roman" w:cs="Times New Roman"/>
          <w:b/>
          <w:bCs/>
        </w:rPr>
        <w:t xml:space="preserve">Ogunleye and </w:t>
      </w:r>
      <w:proofErr w:type="spellStart"/>
      <w:r w:rsidRPr="00EE0E62">
        <w:rPr>
          <w:rFonts w:ascii="Times New Roman" w:hAnsi="Times New Roman" w:cs="Times New Roman"/>
          <w:b/>
          <w:bCs/>
        </w:rPr>
        <w:t>Yekinni</w:t>
      </w:r>
      <w:proofErr w:type="spellEnd"/>
      <w:r w:rsidRPr="00EE0E62">
        <w:rPr>
          <w:rFonts w:ascii="Times New Roman" w:hAnsi="Times New Roman" w:cs="Times New Roman"/>
          <w:b/>
          <w:bCs/>
        </w:rPr>
        <w:t xml:space="preserve"> (2012)</w:t>
      </w:r>
      <w:r w:rsidRPr="00EE0E62">
        <w:rPr>
          <w:rFonts w:ascii="Times New Roman" w:hAnsi="Times New Roman" w:cs="Times New Roman"/>
        </w:rPr>
        <w:t xml:space="preserve">, </w:t>
      </w:r>
      <w:proofErr w:type="spellStart"/>
      <w:r w:rsidRPr="00EE0E62">
        <w:rPr>
          <w:rFonts w:ascii="Times New Roman" w:hAnsi="Times New Roman" w:cs="Times New Roman"/>
          <w:b/>
          <w:bCs/>
        </w:rPr>
        <w:t>Shadap</w:t>
      </w:r>
      <w:proofErr w:type="spellEnd"/>
      <w:r w:rsidRPr="00EE0E62">
        <w:rPr>
          <w:rFonts w:ascii="Times New Roman" w:hAnsi="Times New Roman" w:cs="Times New Roman"/>
          <w:b/>
          <w:bCs/>
        </w:rPr>
        <w:t xml:space="preserve"> (2014)</w:t>
      </w:r>
      <w:r w:rsidRPr="00EE0E62">
        <w:rPr>
          <w:rFonts w:ascii="Times New Roman" w:hAnsi="Times New Roman" w:cs="Times New Roman"/>
        </w:rPr>
        <w:t xml:space="preserve">, </w:t>
      </w:r>
      <w:r w:rsidRPr="00EE0E62">
        <w:rPr>
          <w:rFonts w:ascii="Times New Roman" w:hAnsi="Times New Roman" w:cs="Times New Roman"/>
          <w:b/>
          <w:bCs/>
        </w:rPr>
        <w:t>Marshall et al. (2014)</w:t>
      </w:r>
      <w:r w:rsidRPr="00EE0E62">
        <w:rPr>
          <w:rFonts w:ascii="Times New Roman" w:hAnsi="Times New Roman" w:cs="Times New Roman"/>
        </w:rPr>
        <w:t xml:space="preserve">, </w:t>
      </w:r>
      <w:r w:rsidRPr="00EE0E62">
        <w:rPr>
          <w:rFonts w:ascii="Times New Roman" w:hAnsi="Times New Roman" w:cs="Times New Roman"/>
          <w:b/>
          <w:bCs/>
        </w:rPr>
        <w:t>Meghwal (2016)</w:t>
      </w:r>
      <w:r w:rsidRPr="00EE0E62">
        <w:rPr>
          <w:rFonts w:ascii="Times New Roman" w:hAnsi="Times New Roman" w:cs="Times New Roman"/>
        </w:rPr>
        <w:t xml:space="preserve">,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and </w:t>
      </w:r>
      <w:r w:rsidRPr="00EE0E62">
        <w:rPr>
          <w:rFonts w:ascii="Times New Roman" w:hAnsi="Times New Roman" w:cs="Times New Roman"/>
          <w:b/>
          <w:bCs/>
        </w:rPr>
        <w:t>Belay et al. (2022)</w:t>
      </w:r>
      <w:r w:rsidRPr="00EE0E62">
        <w:rPr>
          <w:rFonts w:ascii="Times New Roman" w:hAnsi="Times New Roman" w:cs="Times New Roman"/>
        </w:rPr>
        <w:t xml:space="preserve"> highlighted a range from low to high awareness, largely influenced by education and media access. Adaptation strategies were extensively documented by </w:t>
      </w:r>
      <w:r w:rsidRPr="00EE0E62">
        <w:rPr>
          <w:rFonts w:ascii="Times New Roman" w:hAnsi="Times New Roman" w:cs="Times New Roman"/>
          <w:b/>
          <w:bCs/>
        </w:rPr>
        <w:t>OECD (2010)</w:t>
      </w:r>
      <w:r w:rsidRPr="00EE0E62">
        <w:rPr>
          <w:rFonts w:ascii="Times New Roman" w:hAnsi="Times New Roman" w:cs="Times New Roman"/>
        </w:rPr>
        <w:t xml:space="preserve">, </w:t>
      </w:r>
      <w:r w:rsidRPr="00EE0E62">
        <w:rPr>
          <w:rFonts w:ascii="Times New Roman" w:hAnsi="Times New Roman" w:cs="Times New Roman"/>
          <w:b/>
          <w:bCs/>
        </w:rPr>
        <w:t>Mudiwa (2011)</w:t>
      </w:r>
      <w:r w:rsidRPr="00EE0E62">
        <w:rPr>
          <w:rFonts w:ascii="Times New Roman" w:hAnsi="Times New Roman" w:cs="Times New Roman"/>
        </w:rPr>
        <w:t xml:space="preserve">, </w:t>
      </w:r>
      <w:r w:rsidRPr="00EE0E62">
        <w:rPr>
          <w:rFonts w:ascii="Times New Roman" w:hAnsi="Times New Roman" w:cs="Times New Roman"/>
          <w:b/>
          <w:bCs/>
        </w:rPr>
        <w:t>Agrawal et al. (2014)</w:t>
      </w:r>
      <w:r w:rsidRPr="00EE0E62">
        <w:rPr>
          <w:rFonts w:ascii="Times New Roman" w:hAnsi="Times New Roman" w:cs="Times New Roman"/>
        </w:rPr>
        <w:t xml:space="preserve">, </w:t>
      </w:r>
      <w:r w:rsidRPr="00EE0E62">
        <w:rPr>
          <w:rFonts w:ascii="Times New Roman" w:hAnsi="Times New Roman" w:cs="Times New Roman"/>
          <w:b/>
          <w:bCs/>
        </w:rPr>
        <w:t>Dhanya and Ramachandran (2016)</w:t>
      </w:r>
      <w:r w:rsidRPr="00EE0E62">
        <w:rPr>
          <w:rFonts w:ascii="Times New Roman" w:hAnsi="Times New Roman" w:cs="Times New Roman"/>
        </w:rPr>
        <w:t xml:space="preserve">, </w:t>
      </w:r>
      <w:r w:rsidRPr="00EE0E62">
        <w:rPr>
          <w:rFonts w:ascii="Times New Roman" w:hAnsi="Times New Roman" w:cs="Times New Roman"/>
          <w:b/>
          <w:bCs/>
        </w:rPr>
        <w:t>Tripathi and Mishra (2016)</w:t>
      </w:r>
      <w:r w:rsidRPr="00EE0E62">
        <w:rPr>
          <w:rFonts w:ascii="Times New Roman" w:hAnsi="Times New Roman" w:cs="Times New Roman"/>
        </w:rPr>
        <w:t xml:space="preserve">, </w:t>
      </w:r>
      <w:proofErr w:type="spellStart"/>
      <w:r w:rsidRPr="00EE0E62">
        <w:rPr>
          <w:rFonts w:ascii="Times New Roman" w:hAnsi="Times New Roman" w:cs="Times New Roman"/>
          <w:b/>
          <w:bCs/>
        </w:rPr>
        <w:t>Zizinga</w:t>
      </w:r>
      <w:proofErr w:type="spellEnd"/>
      <w:r w:rsidRPr="00EE0E62">
        <w:rPr>
          <w:rFonts w:ascii="Times New Roman" w:hAnsi="Times New Roman" w:cs="Times New Roman"/>
          <w:b/>
          <w:bCs/>
        </w:rPr>
        <w:t xml:space="preserve"> et al. (2017)</w:t>
      </w:r>
      <w:r w:rsidRPr="00EE0E62">
        <w:rPr>
          <w:rFonts w:ascii="Times New Roman" w:hAnsi="Times New Roman" w:cs="Times New Roman"/>
        </w:rPr>
        <w:t xml:space="preserve">, </w:t>
      </w:r>
      <w:r w:rsidRPr="00EE0E62">
        <w:rPr>
          <w:rFonts w:ascii="Times New Roman" w:hAnsi="Times New Roman" w:cs="Times New Roman"/>
          <w:b/>
          <w:bCs/>
        </w:rPr>
        <w:t>Alam et al. (2017)</w:t>
      </w:r>
      <w:r w:rsidRPr="00EE0E62">
        <w:rPr>
          <w:rFonts w:ascii="Times New Roman" w:hAnsi="Times New Roman" w:cs="Times New Roman"/>
        </w:rPr>
        <w:t xml:space="preserve">, </w:t>
      </w:r>
      <w:r w:rsidRPr="00EE0E62">
        <w:rPr>
          <w:rFonts w:ascii="Times New Roman" w:hAnsi="Times New Roman" w:cs="Times New Roman"/>
          <w:b/>
          <w:bCs/>
        </w:rPr>
        <w:t xml:space="preserve">Nanjappan and </w:t>
      </w:r>
      <w:proofErr w:type="spellStart"/>
      <w:r w:rsidRPr="00EE0E62">
        <w:rPr>
          <w:rFonts w:ascii="Times New Roman" w:hAnsi="Times New Roman" w:cs="Times New Roman"/>
          <w:b/>
          <w:bCs/>
        </w:rPr>
        <w:t>Parameswaranaik</w:t>
      </w:r>
      <w:proofErr w:type="spellEnd"/>
      <w:r w:rsidRPr="00EE0E62">
        <w:rPr>
          <w:rFonts w:ascii="Times New Roman" w:hAnsi="Times New Roman" w:cs="Times New Roman"/>
          <w:b/>
          <w:bCs/>
        </w:rPr>
        <w:t xml:space="preserve"> (2019)</w:t>
      </w:r>
      <w:r w:rsidRPr="00EE0E62">
        <w:rPr>
          <w:rFonts w:ascii="Times New Roman" w:hAnsi="Times New Roman" w:cs="Times New Roman"/>
        </w:rPr>
        <w:t xml:space="preserve">, </w:t>
      </w:r>
      <w:proofErr w:type="spellStart"/>
      <w:r w:rsidRPr="00EE0E62">
        <w:rPr>
          <w:rFonts w:ascii="Times New Roman" w:hAnsi="Times New Roman" w:cs="Times New Roman"/>
          <w:b/>
          <w:bCs/>
        </w:rPr>
        <w:t>Mihiretu</w:t>
      </w:r>
      <w:proofErr w:type="spellEnd"/>
      <w:r w:rsidRPr="00EE0E62">
        <w:rPr>
          <w:rFonts w:ascii="Times New Roman" w:hAnsi="Times New Roman" w:cs="Times New Roman"/>
          <w:b/>
          <w:bCs/>
        </w:rPr>
        <w:t xml:space="preserve"> et al. (2020)</w:t>
      </w:r>
      <w:r w:rsidRPr="00EE0E62">
        <w:rPr>
          <w:rFonts w:ascii="Times New Roman" w:hAnsi="Times New Roman" w:cs="Times New Roman"/>
        </w:rPr>
        <w:t xml:space="preserve">, </w:t>
      </w:r>
      <w:proofErr w:type="spellStart"/>
      <w:r w:rsidRPr="00EE0E62">
        <w:rPr>
          <w:rFonts w:ascii="Times New Roman" w:hAnsi="Times New Roman" w:cs="Times New Roman"/>
          <w:b/>
          <w:bCs/>
        </w:rPr>
        <w:t>Destaw</w:t>
      </w:r>
      <w:proofErr w:type="spellEnd"/>
      <w:r w:rsidRPr="00EE0E62">
        <w:rPr>
          <w:rFonts w:ascii="Times New Roman" w:hAnsi="Times New Roman" w:cs="Times New Roman"/>
          <w:b/>
          <w:bCs/>
        </w:rPr>
        <w:t xml:space="preserve"> and </w:t>
      </w:r>
      <w:proofErr w:type="spellStart"/>
      <w:r w:rsidRPr="00EE0E62">
        <w:rPr>
          <w:rFonts w:ascii="Times New Roman" w:hAnsi="Times New Roman" w:cs="Times New Roman"/>
          <w:b/>
          <w:bCs/>
        </w:rPr>
        <w:t>Fenta</w:t>
      </w:r>
      <w:proofErr w:type="spellEnd"/>
      <w:r w:rsidRPr="00EE0E62">
        <w:rPr>
          <w:rFonts w:ascii="Times New Roman" w:hAnsi="Times New Roman" w:cs="Times New Roman"/>
          <w:b/>
          <w:bCs/>
        </w:rPr>
        <w:t xml:space="preserve"> (2021)</w:t>
      </w:r>
      <w:r w:rsidRPr="00EE0E62">
        <w:rPr>
          <w:rFonts w:ascii="Times New Roman" w:hAnsi="Times New Roman" w:cs="Times New Roman"/>
        </w:rPr>
        <w:t xml:space="preserve">, and </w:t>
      </w:r>
      <w:r w:rsidRPr="00EE0E62">
        <w:rPr>
          <w:rFonts w:ascii="Times New Roman" w:hAnsi="Times New Roman" w:cs="Times New Roman"/>
          <w:b/>
          <w:bCs/>
        </w:rPr>
        <w:t>Belay et al. (2022)</w:t>
      </w:r>
      <w:r w:rsidRPr="00EE0E62">
        <w:rPr>
          <w:rFonts w:ascii="Times New Roman" w:hAnsi="Times New Roman" w:cs="Times New Roman"/>
        </w:rPr>
        <w:t xml:space="preserve">. </w:t>
      </w:r>
      <w:r w:rsidR="00F40B76">
        <w:rPr>
          <w:rFonts w:ascii="Times New Roman" w:hAnsi="Times New Roman" w:cs="Times New Roman"/>
        </w:rPr>
        <w:t xml:space="preserve">According to </w:t>
      </w:r>
      <w:r w:rsidR="00F40B76" w:rsidRPr="00F40B76">
        <w:rPr>
          <w:rFonts w:ascii="Times New Roman" w:hAnsi="Times New Roman" w:cs="Times New Roman"/>
          <w:b/>
          <w:bCs/>
        </w:rPr>
        <w:t>Mohapatra et al. (2022),</w:t>
      </w:r>
      <w:r w:rsidR="00F40B76">
        <w:rPr>
          <w:rFonts w:ascii="Times New Roman" w:hAnsi="Times New Roman" w:cs="Times New Roman"/>
        </w:rPr>
        <w:t xml:space="preserve"> k</w:t>
      </w:r>
      <w:r w:rsidR="00F40B76" w:rsidRPr="00E1636B">
        <w:rPr>
          <w:rFonts w:ascii="Times New Roman" w:hAnsi="Times New Roman" w:cs="Times New Roman"/>
        </w:rPr>
        <w:t>ey factors influencing adaptation include the household head's education level, farming experience, type of financial assistance received, agricultural training, landholding size, access to agricultural institutions, the distance between the home and farmland, and availability of storage facilities. According to the Livelihood Vulnerability Index, the majority of households fall into the moderately vulnerable category.</w:t>
      </w:r>
      <w:r w:rsidR="00F40B76">
        <w:rPr>
          <w:rFonts w:ascii="Times New Roman" w:hAnsi="Times New Roman" w:cs="Times New Roman"/>
        </w:rPr>
        <w:t xml:space="preserve"> </w:t>
      </w:r>
      <w:r w:rsidRPr="00EE0E62">
        <w:rPr>
          <w:rFonts w:ascii="Times New Roman" w:hAnsi="Times New Roman" w:cs="Times New Roman"/>
        </w:rPr>
        <w:t>These studies noted widespread practices like crop diversification, altering planting schedules, tree planting, soil and water conservation, and investment in irrigation, with adaptation largely shaped by education, landholding, access to extension services, income, and institutional support.</w:t>
      </w:r>
    </w:p>
    <w:p w14:paraId="30C8675A"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2. Global Impacts of Climate Change on Agriculture</w:t>
      </w:r>
    </w:p>
    <w:p w14:paraId="1331A73D" w14:textId="77777777" w:rsidR="00452B8A" w:rsidRPr="00452B8A" w:rsidRDefault="00452B8A" w:rsidP="00452B8A">
      <w:pPr>
        <w:jc w:val="both"/>
        <w:rPr>
          <w:rFonts w:ascii="Times New Roman" w:hAnsi="Times New Roman" w:cs="Times New Roman"/>
        </w:rPr>
      </w:pPr>
      <w:r w:rsidRPr="00452B8A">
        <w:rPr>
          <w:rFonts w:ascii="Times New Roman" w:hAnsi="Times New Roman" w:cs="Times New Roman"/>
        </w:rPr>
        <w:t>Climate change has transformed agricultural systems worldwide. Key global effects include:</w:t>
      </w:r>
    </w:p>
    <w:p w14:paraId="72E983D5"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Temperature Rise:</w:t>
      </w:r>
      <w:r w:rsidRPr="00452B8A">
        <w:rPr>
          <w:rFonts w:ascii="Times New Roman" w:hAnsi="Times New Roman" w:cs="Times New Roman"/>
        </w:rPr>
        <w:t xml:space="preserve"> Shortened growing seasons and heat stress on crops.</w:t>
      </w:r>
    </w:p>
    <w:p w14:paraId="037376D2"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Precipitation Variability:</w:t>
      </w:r>
      <w:r w:rsidRPr="00452B8A">
        <w:rPr>
          <w:rFonts w:ascii="Times New Roman" w:hAnsi="Times New Roman" w:cs="Times New Roman"/>
        </w:rPr>
        <w:t xml:space="preserve"> Irregular rainfall affects irrigation and crop planning.</w:t>
      </w:r>
    </w:p>
    <w:p w14:paraId="7FA21440"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Extreme Weather Events:</w:t>
      </w:r>
      <w:r w:rsidRPr="00452B8A">
        <w:rPr>
          <w:rFonts w:ascii="Times New Roman" w:hAnsi="Times New Roman" w:cs="Times New Roman"/>
        </w:rPr>
        <w:t xml:space="preserve"> Floods, droughts, and storms cause sudden crop failures.</w:t>
      </w:r>
    </w:p>
    <w:p w14:paraId="07EFE3C6"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Pest and Disease Spread:</w:t>
      </w:r>
      <w:r w:rsidRPr="00452B8A">
        <w:rPr>
          <w:rFonts w:ascii="Times New Roman" w:hAnsi="Times New Roman" w:cs="Times New Roman"/>
        </w:rPr>
        <w:t xml:space="preserve"> Warmer climates facilitate the spread of pests and invasive species.</w:t>
      </w:r>
    </w:p>
    <w:p w14:paraId="1901D49C"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Food Security Concerns:</w:t>
      </w:r>
      <w:r w:rsidRPr="00452B8A">
        <w:rPr>
          <w:rFonts w:ascii="Times New Roman" w:hAnsi="Times New Roman" w:cs="Times New Roman"/>
        </w:rPr>
        <w:t xml:space="preserve"> Particularly in developing countries with resource-poor farmers.</w:t>
      </w:r>
    </w:p>
    <w:p w14:paraId="7646288E" w14:textId="77777777" w:rsidR="00452B8A" w:rsidRPr="00452B8A" w:rsidRDefault="00452B8A" w:rsidP="00452B8A">
      <w:pPr>
        <w:jc w:val="both"/>
        <w:rPr>
          <w:rFonts w:ascii="Times New Roman" w:hAnsi="Times New Roman" w:cs="Times New Roman"/>
        </w:rPr>
      </w:pPr>
      <w:r w:rsidRPr="00452B8A">
        <w:rPr>
          <w:rFonts w:ascii="Times New Roman" w:hAnsi="Times New Roman" w:cs="Times New Roman"/>
        </w:rPr>
        <w:t>These disruptions necessitate climate-resilient crops, sustainable practices, and international cooperation to address food system vulnerabilities.</w:t>
      </w:r>
    </w:p>
    <w:p w14:paraId="0B4826D8"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3. Climate Change and Agriculture in India</w:t>
      </w:r>
    </w:p>
    <w:p w14:paraId="6A06E0B1" w14:textId="77777777" w:rsidR="00452B8A" w:rsidRPr="00452B8A" w:rsidRDefault="00452B8A" w:rsidP="00452B8A">
      <w:pPr>
        <w:jc w:val="both"/>
        <w:rPr>
          <w:rFonts w:ascii="Times New Roman" w:hAnsi="Times New Roman" w:cs="Times New Roman"/>
        </w:rPr>
      </w:pPr>
      <w:r w:rsidRPr="00452B8A">
        <w:rPr>
          <w:rFonts w:ascii="Times New Roman" w:hAnsi="Times New Roman" w:cs="Times New Roman"/>
        </w:rPr>
        <w:t>India’s agriculture is highly monsoon-dependent and vulnerable to climate variations. Key impacts include:</w:t>
      </w:r>
    </w:p>
    <w:p w14:paraId="24E6D74B"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3.1 Crop Productivity</w:t>
      </w:r>
    </w:p>
    <w:p w14:paraId="46DE2ECA" w14:textId="77777777" w:rsidR="00452B8A" w:rsidRPr="00452B8A" w:rsidRDefault="00452B8A" w:rsidP="00452B8A">
      <w:pPr>
        <w:numPr>
          <w:ilvl w:val="0"/>
          <w:numId w:val="2"/>
        </w:numPr>
        <w:jc w:val="both"/>
        <w:rPr>
          <w:rFonts w:ascii="Times New Roman" w:hAnsi="Times New Roman" w:cs="Times New Roman"/>
        </w:rPr>
      </w:pPr>
      <w:r w:rsidRPr="00452B8A">
        <w:rPr>
          <w:rFonts w:ascii="Times New Roman" w:hAnsi="Times New Roman" w:cs="Times New Roman"/>
          <w:b/>
          <w:bCs/>
        </w:rPr>
        <w:t>Rice and Wheat:</w:t>
      </w:r>
      <w:r w:rsidRPr="00452B8A">
        <w:rPr>
          <w:rFonts w:ascii="Times New Roman" w:hAnsi="Times New Roman" w:cs="Times New Roman"/>
        </w:rPr>
        <w:t xml:space="preserve"> Declining yields due to water and heat stress.</w:t>
      </w:r>
    </w:p>
    <w:p w14:paraId="168099A3" w14:textId="7FC1A118" w:rsidR="00452B8A" w:rsidRPr="00452B8A" w:rsidRDefault="00452B8A" w:rsidP="00EE0E62">
      <w:pPr>
        <w:numPr>
          <w:ilvl w:val="0"/>
          <w:numId w:val="2"/>
        </w:numPr>
        <w:jc w:val="both"/>
        <w:rPr>
          <w:rFonts w:ascii="Times New Roman" w:hAnsi="Times New Roman" w:cs="Times New Roman"/>
        </w:rPr>
      </w:pPr>
      <w:r w:rsidRPr="00452B8A">
        <w:rPr>
          <w:rFonts w:ascii="Times New Roman" w:hAnsi="Times New Roman" w:cs="Times New Roman"/>
          <w:b/>
          <w:bCs/>
        </w:rPr>
        <w:t>Maize and Pulses:</w:t>
      </w:r>
      <w:r w:rsidRPr="00452B8A">
        <w:rPr>
          <w:rFonts w:ascii="Times New Roman" w:hAnsi="Times New Roman" w:cs="Times New Roman"/>
        </w:rPr>
        <w:t xml:space="preserve"> Susceptible to erratic rainfall.</w:t>
      </w:r>
    </w:p>
    <w:p w14:paraId="5D93EAF5"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3.2 Water Resources</w:t>
      </w:r>
    </w:p>
    <w:p w14:paraId="0EA99D1D" w14:textId="77777777" w:rsidR="00452B8A" w:rsidRPr="00452B8A" w:rsidRDefault="00452B8A" w:rsidP="00452B8A">
      <w:pPr>
        <w:numPr>
          <w:ilvl w:val="0"/>
          <w:numId w:val="3"/>
        </w:numPr>
        <w:jc w:val="both"/>
        <w:rPr>
          <w:rFonts w:ascii="Times New Roman" w:hAnsi="Times New Roman" w:cs="Times New Roman"/>
        </w:rPr>
      </w:pPr>
      <w:r w:rsidRPr="00452B8A">
        <w:rPr>
          <w:rFonts w:ascii="Times New Roman" w:hAnsi="Times New Roman" w:cs="Times New Roman"/>
          <w:b/>
          <w:bCs/>
        </w:rPr>
        <w:t>Groundwater Depletion:</w:t>
      </w:r>
      <w:r w:rsidRPr="00452B8A">
        <w:rPr>
          <w:rFonts w:ascii="Times New Roman" w:hAnsi="Times New Roman" w:cs="Times New Roman"/>
        </w:rPr>
        <w:t xml:space="preserve"> Over-extraction in states like Punjab and Rajasthan.</w:t>
      </w:r>
    </w:p>
    <w:p w14:paraId="1BFD086D" w14:textId="77777777" w:rsidR="00452B8A" w:rsidRPr="00452B8A" w:rsidRDefault="00452B8A" w:rsidP="00452B8A">
      <w:pPr>
        <w:numPr>
          <w:ilvl w:val="0"/>
          <w:numId w:val="3"/>
        </w:numPr>
        <w:jc w:val="both"/>
        <w:rPr>
          <w:rFonts w:ascii="Times New Roman" w:hAnsi="Times New Roman" w:cs="Times New Roman"/>
        </w:rPr>
      </w:pPr>
      <w:r w:rsidRPr="00452B8A">
        <w:rPr>
          <w:rFonts w:ascii="Times New Roman" w:hAnsi="Times New Roman" w:cs="Times New Roman"/>
          <w:b/>
          <w:bCs/>
        </w:rPr>
        <w:t>Irrigation Stress:</w:t>
      </w:r>
      <w:r w:rsidRPr="00452B8A">
        <w:rPr>
          <w:rFonts w:ascii="Times New Roman" w:hAnsi="Times New Roman" w:cs="Times New Roman"/>
        </w:rPr>
        <w:t xml:space="preserve"> Limited surface water and overreliance on erratic rainfall.</w:t>
      </w:r>
    </w:p>
    <w:p w14:paraId="5538FB7D"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3.3 Livestock Sector</w:t>
      </w:r>
    </w:p>
    <w:p w14:paraId="0614C59A" w14:textId="77777777" w:rsidR="00452B8A" w:rsidRPr="00452B8A" w:rsidRDefault="00452B8A" w:rsidP="00452B8A">
      <w:pPr>
        <w:numPr>
          <w:ilvl w:val="0"/>
          <w:numId w:val="4"/>
        </w:numPr>
        <w:jc w:val="both"/>
        <w:rPr>
          <w:rFonts w:ascii="Times New Roman" w:hAnsi="Times New Roman" w:cs="Times New Roman"/>
        </w:rPr>
      </w:pPr>
      <w:r w:rsidRPr="00452B8A">
        <w:rPr>
          <w:rFonts w:ascii="Times New Roman" w:hAnsi="Times New Roman" w:cs="Times New Roman"/>
          <w:b/>
          <w:bCs/>
        </w:rPr>
        <w:t>Heat Stress:</w:t>
      </w:r>
      <w:r w:rsidRPr="00452B8A">
        <w:rPr>
          <w:rFonts w:ascii="Times New Roman" w:hAnsi="Times New Roman" w:cs="Times New Roman"/>
        </w:rPr>
        <w:t xml:space="preserve"> Declining milk yields, fertility rates.</w:t>
      </w:r>
    </w:p>
    <w:p w14:paraId="65ED5A98" w14:textId="77777777" w:rsidR="00452B8A" w:rsidRPr="00452B8A" w:rsidRDefault="00452B8A" w:rsidP="00452B8A">
      <w:pPr>
        <w:numPr>
          <w:ilvl w:val="0"/>
          <w:numId w:val="4"/>
        </w:numPr>
        <w:jc w:val="both"/>
        <w:rPr>
          <w:rFonts w:ascii="Times New Roman" w:hAnsi="Times New Roman" w:cs="Times New Roman"/>
        </w:rPr>
      </w:pPr>
      <w:r w:rsidRPr="00452B8A">
        <w:rPr>
          <w:rFonts w:ascii="Times New Roman" w:hAnsi="Times New Roman" w:cs="Times New Roman"/>
          <w:b/>
          <w:bCs/>
        </w:rPr>
        <w:t>Fodder Shortages:</w:t>
      </w:r>
      <w:r w:rsidRPr="00452B8A">
        <w:rPr>
          <w:rFonts w:ascii="Times New Roman" w:hAnsi="Times New Roman" w:cs="Times New Roman"/>
        </w:rPr>
        <w:t xml:space="preserve"> Due to desertification and lower pasture productivity.</w:t>
      </w:r>
    </w:p>
    <w:p w14:paraId="5DB95527"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lastRenderedPageBreak/>
        <w:t>3.4 Smallholder Vulnerability</w:t>
      </w:r>
    </w:p>
    <w:p w14:paraId="496C67E4" w14:textId="337AE535" w:rsidR="00EE0E62" w:rsidRPr="00452B8A" w:rsidRDefault="00452B8A" w:rsidP="00452B8A">
      <w:pPr>
        <w:jc w:val="both"/>
        <w:rPr>
          <w:rFonts w:ascii="Times New Roman" w:hAnsi="Times New Roman" w:cs="Times New Roman"/>
        </w:rPr>
      </w:pPr>
      <w:r w:rsidRPr="00452B8A">
        <w:rPr>
          <w:rFonts w:ascii="Times New Roman" w:hAnsi="Times New Roman" w:cs="Times New Roman"/>
        </w:rPr>
        <w:t>Most Indian farmers are smallholders with limited adaptive capacity, facing increased risk of crop failure and poverty</w:t>
      </w:r>
      <w:r w:rsidR="00022447" w:rsidRPr="0093096B">
        <w:rPr>
          <w:rFonts w:ascii="Times New Roman" w:hAnsi="Times New Roman" w:cs="Times New Roman"/>
        </w:rPr>
        <w:t>.</w:t>
      </w:r>
    </w:p>
    <w:p w14:paraId="79655891"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 Regional Focus: Rajasthan</w:t>
      </w:r>
    </w:p>
    <w:p w14:paraId="4003B547" w14:textId="51168281" w:rsidR="00452B8A" w:rsidRPr="00452B8A" w:rsidRDefault="007C2FA3" w:rsidP="00452B8A">
      <w:pPr>
        <w:jc w:val="both"/>
        <w:rPr>
          <w:rFonts w:ascii="Times New Roman" w:hAnsi="Times New Roman" w:cs="Times New Roman"/>
        </w:rPr>
      </w:pPr>
      <w:r>
        <w:rPr>
          <w:rFonts w:ascii="Times New Roman" w:hAnsi="Times New Roman" w:cs="Times New Roman"/>
        </w:rPr>
        <w:t>I</w:t>
      </w:r>
      <w:r w:rsidRPr="007C2FA3">
        <w:rPr>
          <w:rFonts w:ascii="Times New Roman" w:hAnsi="Times New Roman" w:cs="Times New Roman"/>
        </w:rPr>
        <w:t xml:space="preserve">ndia’s hot arid zone spans approximately 246,790 square </w:t>
      </w:r>
      <w:proofErr w:type="spellStart"/>
      <w:r w:rsidRPr="007C2FA3">
        <w:rPr>
          <w:rFonts w:ascii="Times New Roman" w:hAnsi="Times New Roman" w:cs="Times New Roman"/>
        </w:rPr>
        <w:t>kilometers</w:t>
      </w:r>
      <w:proofErr w:type="spellEnd"/>
      <w:r w:rsidRPr="007C2FA3">
        <w:rPr>
          <w:rFonts w:ascii="Times New Roman" w:hAnsi="Times New Roman" w:cs="Times New Roman"/>
        </w:rPr>
        <w:t>, predominantly covering the majority of Rajasthan’s districts. This region is characterized by sparse and unpredictable rainfall along with high average maximum temperatures (Manga et al., 2015).</w:t>
      </w:r>
      <w:r>
        <w:rPr>
          <w:rFonts w:ascii="Times New Roman" w:hAnsi="Times New Roman" w:cs="Times New Roman"/>
        </w:rPr>
        <w:t xml:space="preserve"> </w:t>
      </w:r>
      <w:r w:rsidR="00452B8A" w:rsidRPr="00452B8A">
        <w:rPr>
          <w:rFonts w:ascii="Times New Roman" w:hAnsi="Times New Roman" w:cs="Times New Roman"/>
        </w:rPr>
        <w:t>Rajasthan is highly vulnerable due to its arid climate, water scarcity, and reliance on rain-fed agriculture.</w:t>
      </w:r>
    </w:p>
    <w:p w14:paraId="694E2F58"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4.1 Key Agricultural Characteristics</w:t>
      </w:r>
    </w:p>
    <w:p w14:paraId="777B38E7" w14:textId="77777777" w:rsidR="00452B8A" w:rsidRPr="00452B8A" w:rsidRDefault="00452B8A" w:rsidP="00452B8A">
      <w:pPr>
        <w:numPr>
          <w:ilvl w:val="0"/>
          <w:numId w:val="5"/>
        </w:numPr>
        <w:jc w:val="both"/>
        <w:rPr>
          <w:rFonts w:ascii="Times New Roman" w:hAnsi="Times New Roman" w:cs="Times New Roman"/>
        </w:rPr>
      </w:pPr>
      <w:r w:rsidRPr="00452B8A">
        <w:rPr>
          <w:rFonts w:ascii="Times New Roman" w:hAnsi="Times New Roman" w:cs="Times New Roman"/>
        </w:rPr>
        <w:t xml:space="preserve">Major crops: </w:t>
      </w:r>
      <w:r w:rsidRPr="00452B8A">
        <w:rPr>
          <w:rFonts w:ascii="Times New Roman" w:hAnsi="Times New Roman" w:cs="Times New Roman"/>
          <w:b/>
          <w:bCs/>
        </w:rPr>
        <w:t>Wheat, mustard, gram, barley, millet, cotton</w:t>
      </w:r>
    </w:p>
    <w:p w14:paraId="4D42F260" w14:textId="77777777" w:rsidR="00452B8A" w:rsidRPr="00452B8A" w:rsidRDefault="00452B8A" w:rsidP="00452B8A">
      <w:pPr>
        <w:numPr>
          <w:ilvl w:val="0"/>
          <w:numId w:val="5"/>
        </w:numPr>
        <w:jc w:val="both"/>
        <w:rPr>
          <w:rFonts w:ascii="Times New Roman" w:hAnsi="Times New Roman" w:cs="Times New Roman"/>
        </w:rPr>
      </w:pPr>
      <w:r w:rsidRPr="00452B8A">
        <w:rPr>
          <w:rFonts w:ascii="Times New Roman" w:hAnsi="Times New Roman" w:cs="Times New Roman"/>
        </w:rPr>
        <w:t xml:space="preserve">Livestock: </w:t>
      </w:r>
      <w:r w:rsidRPr="00452B8A">
        <w:rPr>
          <w:rFonts w:ascii="Times New Roman" w:hAnsi="Times New Roman" w:cs="Times New Roman"/>
          <w:b/>
          <w:bCs/>
        </w:rPr>
        <w:t>Cattle, buffaloes, goats, camels</w:t>
      </w:r>
    </w:p>
    <w:p w14:paraId="1C591B7A"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4.2 Observed and Projected Climate Impacts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5"/>
        <w:gridCol w:w="6754"/>
      </w:tblGrid>
      <w:tr w:rsidR="00452B8A" w:rsidRPr="00452B8A" w14:paraId="1847F6C3" w14:textId="77777777" w:rsidTr="00452B8A">
        <w:trPr>
          <w:tblHeader/>
          <w:tblCellSpacing w:w="15" w:type="dxa"/>
        </w:trPr>
        <w:tc>
          <w:tcPr>
            <w:tcW w:w="0" w:type="auto"/>
            <w:vAlign w:val="center"/>
            <w:hideMark/>
          </w:tcPr>
          <w:p w14:paraId="217FDF8E"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Parameter</w:t>
            </w:r>
          </w:p>
        </w:tc>
        <w:tc>
          <w:tcPr>
            <w:tcW w:w="0" w:type="auto"/>
            <w:vAlign w:val="center"/>
            <w:hideMark/>
          </w:tcPr>
          <w:p w14:paraId="41B001F5"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Impact</w:t>
            </w:r>
          </w:p>
        </w:tc>
      </w:tr>
      <w:tr w:rsidR="00452B8A" w:rsidRPr="00452B8A" w14:paraId="32E6E8F3" w14:textId="77777777" w:rsidTr="00452B8A">
        <w:trPr>
          <w:tblCellSpacing w:w="15" w:type="dxa"/>
        </w:trPr>
        <w:tc>
          <w:tcPr>
            <w:tcW w:w="0" w:type="auto"/>
            <w:vAlign w:val="center"/>
            <w:hideMark/>
          </w:tcPr>
          <w:p w14:paraId="1BD259C1"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Temperature</w:t>
            </w:r>
          </w:p>
        </w:tc>
        <w:tc>
          <w:tcPr>
            <w:tcW w:w="0" w:type="auto"/>
            <w:vAlign w:val="center"/>
            <w:hideMark/>
          </w:tcPr>
          <w:p w14:paraId="6FC9FC74" w14:textId="3EC590D7" w:rsidR="00452B8A" w:rsidRPr="00452B8A" w:rsidRDefault="00452B8A" w:rsidP="00452B8A">
            <w:pPr>
              <w:rPr>
                <w:rFonts w:ascii="Times New Roman" w:hAnsi="Times New Roman" w:cs="Times New Roman"/>
              </w:rPr>
            </w:pPr>
            <w:r w:rsidRPr="00452B8A">
              <w:rPr>
                <w:rFonts w:ascii="Times New Roman" w:hAnsi="Times New Roman" w:cs="Times New Roman"/>
              </w:rPr>
              <w:t>Increase by 0.6°C–1°C (last 50 years), projected rise up to 4°C</w:t>
            </w:r>
            <w:r w:rsidR="0093096B" w:rsidRPr="0093096B">
              <w:rPr>
                <w:rFonts w:ascii="Times New Roman" w:hAnsi="Times New Roman" w:cs="Times New Roman"/>
              </w:rPr>
              <w:t xml:space="preserve"> </w:t>
            </w:r>
            <w:r w:rsidR="0093096B" w:rsidRPr="0093096B">
              <w:rPr>
                <w:rFonts w:ascii="Times New Roman" w:hAnsi="Times New Roman" w:cs="Times New Roman"/>
                <w:b/>
                <w:bCs/>
              </w:rPr>
              <w:t>IMD (2024)</w:t>
            </w:r>
          </w:p>
        </w:tc>
      </w:tr>
      <w:tr w:rsidR="00452B8A" w:rsidRPr="00452B8A" w14:paraId="523C7E9C" w14:textId="77777777" w:rsidTr="00452B8A">
        <w:trPr>
          <w:tblCellSpacing w:w="15" w:type="dxa"/>
        </w:trPr>
        <w:tc>
          <w:tcPr>
            <w:tcW w:w="0" w:type="auto"/>
            <w:vAlign w:val="center"/>
            <w:hideMark/>
          </w:tcPr>
          <w:p w14:paraId="5F838106"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Rainfall</w:t>
            </w:r>
          </w:p>
        </w:tc>
        <w:tc>
          <w:tcPr>
            <w:tcW w:w="0" w:type="auto"/>
            <w:vAlign w:val="center"/>
            <w:hideMark/>
          </w:tcPr>
          <w:p w14:paraId="52F9BFB6" w14:textId="51475E34" w:rsidR="00452B8A" w:rsidRPr="00452B8A" w:rsidRDefault="00452B8A" w:rsidP="00452B8A">
            <w:pPr>
              <w:rPr>
                <w:rFonts w:ascii="Times New Roman" w:hAnsi="Times New Roman" w:cs="Times New Roman"/>
              </w:rPr>
            </w:pPr>
            <w:r w:rsidRPr="00452B8A">
              <w:rPr>
                <w:rFonts w:ascii="Times New Roman" w:hAnsi="Times New Roman" w:cs="Times New Roman"/>
              </w:rPr>
              <w:t>20% decline in some regions over 3 decades</w:t>
            </w:r>
            <w:r w:rsidR="0093096B" w:rsidRPr="0093096B">
              <w:rPr>
                <w:rFonts w:ascii="Times New Roman" w:hAnsi="Times New Roman" w:cs="Times New Roman"/>
              </w:rPr>
              <w:t xml:space="preserve"> </w:t>
            </w:r>
            <w:r w:rsidR="0093096B" w:rsidRPr="0093096B">
              <w:rPr>
                <w:rFonts w:ascii="Times New Roman" w:hAnsi="Times New Roman" w:cs="Times New Roman"/>
                <w:b/>
                <w:bCs/>
              </w:rPr>
              <w:t>SAPCC (2015)</w:t>
            </w:r>
          </w:p>
        </w:tc>
      </w:tr>
      <w:tr w:rsidR="00452B8A" w:rsidRPr="00452B8A" w14:paraId="645006B3" w14:textId="77777777" w:rsidTr="00452B8A">
        <w:trPr>
          <w:tblCellSpacing w:w="15" w:type="dxa"/>
        </w:trPr>
        <w:tc>
          <w:tcPr>
            <w:tcW w:w="0" w:type="auto"/>
            <w:vAlign w:val="center"/>
            <w:hideMark/>
          </w:tcPr>
          <w:p w14:paraId="75D20A2C"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Drought Frequency</w:t>
            </w:r>
          </w:p>
        </w:tc>
        <w:tc>
          <w:tcPr>
            <w:tcW w:w="0" w:type="auto"/>
            <w:vAlign w:val="center"/>
            <w:hideMark/>
          </w:tcPr>
          <w:p w14:paraId="15DD4295"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Increase by 10–15%</w:t>
            </w:r>
          </w:p>
        </w:tc>
      </w:tr>
      <w:tr w:rsidR="00452B8A" w:rsidRPr="00452B8A" w14:paraId="4404A97E" w14:textId="77777777" w:rsidTr="00452B8A">
        <w:trPr>
          <w:tblCellSpacing w:w="15" w:type="dxa"/>
        </w:trPr>
        <w:tc>
          <w:tcPr>
            <w:tcW w:w="0" w:type="auto"/>
            <w:vAlign w:val="center"/>
            <w:hideMark/>
          </w:tcPr>
          <w:p w14:paraId="6D1DE02F"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Wheat Yield</w:t>
            </w:r>
          </w:p>
        </w:tc>
        <w:tc>
          <w:tcPr>
            <w:tcW w:w="0" w:type="auto"/>
            <w:vAlign w:val="center"/>
            <w:hideMark/>
          </w:tcPr>
          <w:p w14:paraId="2E2E5F24"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1,400–1,500 kg/ha (vs. national avg. 2,700 kg/ha)</w:t>
            </w:r>
          </w:p>
        </w:tc>
      </w:tr>
      <w:tr w:rsidR="00452B8A" w:rsidRPr="00452B8A" w14:paraId="07477B18" w14:textId="77777777" w:rsidTr="00452B8A">
        <w:trPr>
          <w:tblCellSpacing w:w="15" w:type="dxa"/>
        </w:trPr>
        <w:tc>
          <w:tcPr>
            <w:tcW w:w="0" w:type="auto"/>
            <w:vAlign w:val="center"/>
            <w:hideMark/>
          </w:tcPr>
          <w:p w14:paraId="01E71035"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Mustard Yield Loss</w:t>
            </w:r>
          </w:p>
        </w:tc>
        <w:tc>
          <w:tcPr>
            <w:tcW w:w="0" w:type="auto"/>
            <w:vAlign w:val="center"/>
            <w:hideMark/>
          </w:tcPr>
          <w:p w14:paraId="18657508"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15–25% during heat stress periods</w:t>
            </w:r>
          </w:p>
        </w:tc>
      </w:tr>
      <w:tr w:rsidR="00452B8A" w:rsidRPr="00452B8A" w14:paraId="32F43247" w14:textId="77777777" w:rsidTr="00452B8A">
        <w:trPr>
          <w:tblCellSpacing w:w="15" w:type="dxa"/>
        </w:trPr>
        <w:tc>
          <w:tcPr>
            <w:tcW w:w="0" w:type="auto"/>
            <w:vAlign w:val="center"/>
            <w:hideMark/>
          </w:tcPr>
          <w:p w14:paraId="5C4A0143"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Groundwater Decline</w:t>
            </w:r>
          </w:p>
        </w:tc>
        <w:tc>
          <w:tcPr>
            <w:tcW w:w="0" w:type="auto"/>
            <w:vAlign w:val="center"/>
            <w:hideMark/>
          </w:tcPr>
          <w:p w14:paraId="1E1F545D" w14:textId="445C3D0E" w:rsidR="00452B8A" w:rsidRPr="00452B8A" w:rsidRDefault="00452B8A" w:rsidP="00452B8A">
            <w:pPr>
              <w:rPr>
                <w:rFonts w:ascii="Times New Roman" w:hAnsi="Times New Roman" w:cs="Times New Roman"/>
              </w:rPr>
            </w:pPr>
            <w:r w:rsidRPr="00452B8A">
              <w:rPr>
                <w:rFonts w:ascii="Times New Roman" w:hAnsi="Times New Roman" w:cs="Times New Roman"/>
              </w:rPr>
              <w:t>0.5 to 2 meters/year in several districts</w:t>
            </w:r>
            <w:r w:rsidR="0093096B" w:rsidRPr="0093096B">
              <w:rPr>
                <w:rFonts w:ascii="Times New Roman" w:hAnsi="Times New Roman" w:cs="Times New Roman"/>
              </w:rPr>
              <w:t xml:space="preserve"> </w:t>
            </w:r>
            <w:r w:rsidR="0093096B" w:rsidRPr="0093096B">
              <w:rPr>
                <w:rFonts w:ascii="Times New Roman" w:hAnsi="Times New Roman" w:cs="Times New Roman"/>
                <w:b/>
                <w:bCs/>
              </w:rPr>
              <w:t>CGWB (2015)</w:t>
            </w:r>
          </w:p>
        </w:tc>
      </w:tr>
    </w:tbl>
    <w:p w14:paraId="5D399400" w14:textId="65A16E8B"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4.3 Soil and Land Degradation</w:t>
      </w:r>
      <w:r w:rsidR="0093096B" w:rsidRPr="0093096B">
        <w:rPr>
          <w:rFonts w:ascii="Times New Roman" w:hAnsi="Times New Roman" w:cs="Times New Roman"/>
          <w:b/>
          <w:bCs/>
        </w:rPr>
        <w:t xml:space="preserve"> NRSC (2019)</w:t>
      </w:r>
    </w:p>
    <w:p w14:paraId="04EFA569" w14:textId="77777777" w:rsidR="00452B8A" w:rsidRPr="00452B8A" w:rsidRDefault="00452B8A" w:rsidP="00452B8A">
      <w:pPr>
        <w:numPr>
          <w:ilvl w:val="0"/>
          <w:numId w:val="6"/>
        </w:numPr>
        <w:jc w:val="both"/>
        <w:rPr>
          <w:rFonts w:ascii="Times New Roman" w:hAnsi="Times New Roman" w:cs="Times New Roman"/>
        </w:rPr>
      </w:pPr>
      <w:r w:rsidRPr="00452B8A">
        <w:rPr>
          <w:rFonts w:ascii="Times New Roman" w:hAnsi="Times New Roman" w:cs="Times New Roman"/>
        </w:rPr>
        <w:t xml:space="preserve">38% of land </w:t>
      </w:r>
      <w:proofErr w:type="spellStart"/>
      <w:r w:rsidRPr="00452B8A">
        <w:rPr>
          <w:rFonts w:ascii="Times New Roman" w:hAnsi="Times New Roman" w:cs="Times New Roman"/>
        </w:rPr>
        <w:t>desertified</w:t>
      </w:r>
      <w:proofErr w:type="spellEnd"/>
    </w:p>
    <w:p w14:paraId="78A965B6" w14:textId="77777777" w:rsidR="00452B8A" w:rsidRPr="00452B8A" w:rsidRDefault="00452B8A" w:rsidP="00452B8A">
      <w:pPr>
        <w:numPr>
          <w:ilvl w:val="0"/>
          <w:numId w:val="6"/>
        </w:numPr>
        <w:jc w:val="both"/>
        <w:rPr>
          <w:rFonts w:ascii="Times New Roman" w:hAnsi="Times New Roman" w:cs="Times New Roman"/>
        </w:rPr>
      </w:pPr>
      <w:r w:rsidRPr="00452B8A">
        <w:rPr>
          <w:rFonts w:ascii="Times New Roman" w:hAnsi="Times New Roman" w:cs="Times New Roman"/>
        </w:rPr>
        <w:t>14.6 million hectares affected</w:t>
      </w:r>
    </w:p>
    <w:p w14:paraId="15AFFCA4" w14:textId="77777777" w:rsidR="00452B8A" w:rsidRPr="00452B8A" w:rsidRDefault="00452B8A" w:rsidP="00452B8A">
      <w:pPr>
        <w:numPr>
          <w:ilvl w:val="0"/>
          <w:numId w:val="6"/>
        </w:numPr>
        <w:jc w:val="both"/>
        <w:rPr>
          <w:rFonts w:ascii="Times New Roman" w:hAnsi="Times New Roman" w:cs="Times New Roman"/>
        </w:rPr>
      </w:pPr>
      <w:r w:rsidRPr="00452B8A">
        <w:rPr>
          <w:rFonts w:ascii="Times New Roman" w:hAnsi="Times New Roman" w:cs="Times New Roman"/>
        </w:rPr>
        <w:t>Overgrazing and deforestation accelerating desertification</w:t>
      </w:r>
    </w:p>
    <w:p w14:paraId="1B7BED6E" w14:textId="79CCEAA0"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4.4 Livestock Stress</w:t>
      </w:r>
      <w:r w:rsidR="0093096B" w:rsidRPr="0093096B">
        <w:rPr>
          <w:rFonts w:ascii="Times New Roman" w:hAnsi="Times New Roman" w:cs="Times New Roman"/>
          <w:b/>
          <w:bCs/>
        </w:rPr>
        <w:t xml:space="preserve"> NDRI (2021)</w:t>
      </w:r>
    </w:p>
    <w:p w14:paraId="7C50643B" w14:textId="77777777" w:rsidR="00452B8A" w:rsidRPr="00452B8A" w:rsidRDefault="00452B8A" w:rsidP="00452B8A">
      <w:pPr>
        <w:numPr>
          <w:ilvl w:val="0"/>
          <w:numId w:val="7"/>
        </w:numPr>
        <w:jc w:val="both"/>
        <w:rPr>
          <w:rFonts w:ascii="Times New Roman" w:hAnsi="Times New Roman" w:cs="Times New Roman"/>
        </w:rPr>
      </w:pPr>
      <w:r w:rsidRPr="00452B8A">
        <w:rPr>
          <w:rFonts w:ascii="Times New Roman" w:hAnsi="Times New Roman" w:cs="Times New Roman"/>
        </w:rPr>
        <w:t>Milk yield reduction by 20–30% in summer</w:t>
      </w:r>
    </w:p>
    <w:p w14:paraId="41F39253" w14:textId="26C30E1A" w:rsidR="00452B8A" w:rsidRPr="00452B8A" w:rsidRDefault="00452B8A" w:rsidP="00452B8A">
      <w:pPr>
        <w:numPr>
          <w:ilvl w:val="0"/>
          <w:numId w:val="7"/>
        </w:numPr>
        <w:jc w:val="both"/>
        <w:rPr>
          <w:rFonts w:ascii="Times New Roman" w:hAnsi="Times New Roman" w:cs="Times New Roman"/>
        </w:rPr>
      </w:pPr>
      <w:r w:rsidRPr="00452B8A">
        <w:rPr>
          <w:rFonts w:ascii="Times New Roman" w:hAnsi="Times New Roman" w:cs="Times New Roman"/>
        </w:rPr>
        <w:t>Reduced fertility and higher animal mortality</w:t>
      </w:r>
    </w:p>
    <w:p w14:paraId="384140E3" w14:textId="77777777" w:rsidR="00452B8A" w:rsidRDefault="00452B8A" w:rsidP="00452B8A">
      <w:pPr>
        <w:jc w:val="both"/>
        <w:rPr>
          <w:rFonts w:ascii="Times New Roman" w:hAnsi="Times New Roman" w:cs="Times New Roman"/>
          <w:b/>
          <w:bCs/>
        </w:rPr>
      </w:pPr>
      <w:r w:rsidRPr="00452B8A">
        <w:rPr>
          <w:rFonts w:ascii="Times New Roman" w:hAnsi="Times New Roman" w:cs="Times New Roman"/>
          <w:b/>
          <w:bCs/>
        </w:rPr>
        <w:t>5. Solar Parks in Rajasthan: Opportunities and Challenges</w:t>
      </w:r>
    </w:p>
    <w:p w14:paraId="575D1BD6" w14:textId="602F22A7" w:rsidR="00321AE4" w:rsidRPr="00321AE4" w:rsidRDefault="00321AE4" w:rsidP="00321AE4">
      <w:pPr>
        <w:ind w:firstLine="720"/>
        <w:jc w:val="both"/>
        <w:rPr>
          <w:rFonts w:ascii="Times New Roman" w:hAnsi="Times New Roman" w:cs="Times New Roman"/>
        </w:rPr>
      </w:pPr>
      <w:r w:rsidRPr="00321AE4">
        <w:rPr>
          <w:rFonts w:ascii="Times New Roman" w:hAnsi="Times New Roman" w:cs="Times New Roman"/>
        </w:rPr>
        <w:t xml:space="preserve">Rajasthan's extensive deployment of solar parks, notably the </w:t>
      </w:r>
      <w:proofErr w:type="spellStart"/>
      <w:r w:rsidRPr="00321AE4">
        <w:rPr>
          <w:rFonts w:ascii="Times New Roman" w:hAnsi="Times New Roman" w:cs="Times New Roman"/>
        </w:rPr>
        <w:t>Bhadla</w:t>
      </w:r>
      <w:proofErr w:type="spellEnd"/>
      <w:r w:rsidRPr="00321AE4">
        <w:rPr>
          <w:rFonts w:ascii="Times New Roman" w:hAnsi="Times New Roman" w:cs="Times New Roman"/>
        </w:rPr>
        <w:t xml:space="preserve"> Solar Park—the world's largest at 2,245 MW—demonstrates the state's commitment to combating climate change and advancing sustainable energy. With over 33,000 MW of renewable capacity and a goal of 115 GW by 2030, Rajasthan is a pivotal player in India's renewable energy landscape. The state's strategic initiatives, including the PM-KUSUM scheme, have solarized over 1,000 MW of agricultural power connections, </w:t>
      </w:r>
      <w:r w:rsidR="000045D1" w:rsidRPr="00321AE4">
        <w:rPr>
          <w:rFonts w:ascii="Times New Roman" w:hAnsi="Times New Roman" w:cs="Times New Roman"/>
        </w:rPr>
        <w:t>enhanced</w:t>
      </w:r>
      <w:r w:rsidRPr="00321AE4">
        <w:rPr>
          <w:rFonts w:ascii="Times New Roman" w:hAnsi="Times New Roman" w:cs="Times New Roman"/>
        </w:rPr>
        <w:t xml:space="preserve"> daytime irrigation and reducing nighttime power shortages for farmers. Furthermore, the Integrated Clean Energy Policy 2024, which has attracted investments worth ₹6.57 lakh crore, emphasizes green hydrogen, battery storage, and wind-solar hybrid projects, aiming to make Rajasthan an energy-surplus state. However, challenges such as land acquisition, environmental concerns, and </w:t>
      </w:r>
      <w:r w:rsidRPr="00321AE4">
        <w:rPr>
          <w:rFonts w:ascii="Times New Roman" w:hAnsi="Times New Roman" w:cs="Times New Roman"/>
        </w:rPr>
        <w:lastRenderedPageBreak/>
        <w:t>community displacement in ecologically sensitive areas like orans require careful planning and stakeholder engagement to ensure sustainable development. Overall, Rajasthan's solar initiatives not only contribute to mitigating climate change but also promote economic growth, energy security, and rural empowerment</w:t>
      </w:r>
    </w:p>
    <w:p w14:paraId="38882E95" w14:textId="79C25986" w:rsidR="00F40B76" w:rsidRPr="007C2FA3" w:rsidRDefault="00F40B76" w:rsidP="007C2FA3">
      <w:pPr>
        <w:ind w:firstLine="720"/>
        <w:jc w:val="both"/>
        <w:rPr>
          <w:rFonts w:ascii="Times New Roman" w:hAnsi="Times New Roman" w:cs="Times New Roman"/>
          <w:b/>
          <w:bCs/>
        </w:rPr>
      </w:pPr>
      <w:r w:rsidRPr="00F40B76">
        <w:rPr>
          <w:rFonts w:ascii="Times New Roman" w:hAnsi="Times New Roman" w:cs="Times New Roman"/>
        </w:rPr>
        <w:t>Rajasthan has emerged as a key player in India’s solar energy sector, hosting one of the largest solar parks globally. The state has made significant progress in expanding its solar capacity and building the necessary infrastructure to transmit renewable energy across desert regions. With ongoing support from national and international initiatives, Rajasthan is well-positioned to play a leading role in the country’s solar energy transition</w:t>
      </w:r>
      <w:r>
        <w:rPr>
          <w:rFonts w:ascii="Times New Roman" w:hAnsi="Times New Roman" w:cs="Times New Roman"/>
        </w:rPr>
        <w:t xml:space="preserve"> </w:t>
      </w:r>
      <w:r w:rsidRPr="00F40B76">
        <w:rPr>
          <w:rFonts w:ascii="Times New Roman" w:hAnsi="Times New Roman" w:cs="Times New Roman"/>
          <w:b/>
          <w:bCs/>
        </w:rPr>
        <w:t>Misra (2022).</w:t>
      </w:r>
      <w:r w:rsidR="007C2FA3">
        <w:rPr>
          <w:rFonts w:ascii="Times New Roman" w:hAnsi="Times New Roman" w:cs="Times New Roman"/>
          <w:b/>
          <w:bCs/>
        </w:rPr>
        <w:t xml:space="preserve"> </w:t>
      </w:r>
      <w:proofErr w:type="spellStart"/>
      <w:r w:rsidR="007C2FA3" w:rsidRPr="007C2FA3">
        <w:rPr>
          <w:rFonts w:ascii="Times New Roman" w:hAnsi="Times New Roman" w:cs="Times New Roman"/>
        </w:rPr>
        <w:t>Bhadla</w:t>
      </w:r>
      <w:proofErr w:type="spellEnd"/>
      <w:r w:rsidR="007C2FA3" w:rsidRPr="007C2FA3">
        <w:rPr>
          <w:rFonts w:ascii="Times New Roman" w:hAnsi="Times New Roman" w:cs="Times New Roman"/>
        </w:rPr>
        <w:t xml:space="preserve"> Solar Park stands as a testament to the potential of large-scale solar projects in high solar radiation zones. Its success highlights how effectively utilizing natural conditions can accelerate renewable energy adoption. As a result, Western Rajasthan has gained prominence as a model for sustainable energy development globally</w:t>
      </w:r>
      <w:r w:rsidR="007C2FA3">
        <w:rPr>
          <w:rFonts w:ascii="Times New Roman" w:hAnsi="Times New Roman" w:cs="Times New Roman"/>
        </w:rPr>
        <w:t xml:space="preserve"> </w:t>
      </w:r>
      <w:r w:rsidR="007C2FA3" w:rsidRPr="007C2FA3">
        <w:rPr>
          <w:rFonts w:ascii="Times New Roman" w:hAnsi="Times New Roman" w:cs="Times New Roman"/>
          <w:b/>
          <w:bCs/>
        </w:rPr>
        <w:t>Sisodia</w:t>
      </w:r>
      <w:r w:rsidR="007C2FA3">
        <w:rPr>
          <w:rFonts w:ascii="Times New Roman" w:hAnsi="Times New Roman" w:cs="Times New Roman"/>
          <w:b/>
          <w:bCs/>
        </w:rPr>
        <w:t xml:space="preserve"> </w:t>
      </w:r>
      <w:r w:rsidR="007C2FA3" w:rsidRPr="007C2FA3">
        <w:rPr>
          <w:rFonts w:ascii="Times New Roman" w:hAnsi="Times New Roman" w:cs="Times New Roman"/>
          <w:b/>
          <w:bCs/>
        </w:rPr>
        <w:t>(2025)</w:t>
      </w:r>
      <w:r w:rsidR="007C2FA3">
        <w:rPr>
          <w:rFonts w:ascii="Times New Roman" w:hAnsi="Times New Roman" w:cs="Times New Roman"/>
          <w:b/>
          <w:bCs/>
        </w:rPr>
        <w:t>.</w:t>
      </w:r>
    </w:p>
    <w:p w14:paraId="3A6309ED"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5.1 Opportunities</w:t>
      </w:r>
    </w:p>
    <w:p w14:paraId="04808B30" w14:textId="77777777" w:rsidR="00452B8A" w:rsidRPr="00452B8A" w:rsidRDefault="00452B8A" w:rsidP="00452B8A">
      <w:pPr>
        <w:numPr>
          <w:ilvl w:val="0"/>
          <w:numId w:val="8"/>
        </w:numPr>
        <w:jc w:val="both"/>
        <w:rPr>
          <w:rFonts w:ascii="Times New Roman" w:hAnsi="Times New Roman" w:cs="Times New Roman"/>
        </w:rPr>
      </w:pPr>
      <w:r w:rsidRPr="00452B8A">
        <w:rPr>
          <w:rFonts w:ascii="Times New Roman" w:hAnsi="Times New Roman" w:cs="Times New Roman"/>
          <w:b/>
          <w:bCs/>
        </w:rPr>
        <w:t>Solar-Powered Irrigation:</w:t>
      </w:r>
      <w:r w:rsidRPr="00452B8A">
        <w:rPr>
          <w:rFonts w:ascii="Times New Roman" w:hAnsi="Times New Roman" w:cs="Times New Roman"/>
        </w:rPr>
        <w:t xml:space="preserve"> Reduces cost and supports sustainable water use.</w:t>
      </w:r>
    </w:p>
    <w:p w14:paraId="52686BDB" w14:textId="77777777" w:rsidR="00452B8A" w:rsidRPr="00452B8A" w:rsidRDefault="00452B8A" w:rsidP="00452B8A">
      <w:pPr>
        <w:numPr>
          <w:ilvl w:val="0"/>
          <w:numId w:val="8"/>
        </w:numPr>
        <w:jc w:val="both"/>
        <w:rPr>
          <w:rFonts w:ascii="Times New Roman" w:hAnsi="Times New Roman" w:cs="Times New Roman"/>
        </w:rPr>
      </w:pPr>
      <w:r w:rsidRPr="00452B8A">
        <w:rPr>
          <w:rFonts w:ascii="Times New Roman" w:hAnsi="Times New Roman" w:cs="Times New Roman"/>
          <w:b/>
          <w:bCs/>
        </w:rPr>
        <w:t>Job Creation:</w:t>
      </w:r>
      <w:r w:rsidRPr="00452B8A">
        <w:rPr>
          <w:rFonts w:ascii="Times New Roman" w:hAnsi="Times New Roman" w:cs="Times New Roman"/>
        </w:rPr>
        <w:t xml:space="preserve"> New employment in solar energy sector.</w:t>
      </w:r>
    </w:p>
    <w:p w14:paraId="0AFE8BFA" w14:textId="77777777" w:rsidR="00452B8A" w:rsidRPr="00452B8A" w:rsidRDefault="00452B8A" w:rsidP="00452B8A">
      <w:pPr>
        <w:numPr>
          <w:ilvl w:val="0"/>
          <w:numId w:val="8"/>
        </w:numPr>
        <w:jc w:val="both"/>
        <w:rPr>
          <w:rFonts w:ascii="Times New Roman" w:hAnsi="Times New Roman" w:cs="Times New Roman"/>
        </w:rPr>
      </w:pPr>
      <w:r w:rsidRPr="00452B8A">
        <w:rPr>
          <w:rFonts w:ascii="Times New Roman" w:hAnsi="Times New Roman" w:cs="Times New Roman"/>
          <w:b/>
          <w:bCs/>
        </w:rPr>
        <w:t>Agri-</w:t>
      </w:r>
      <w:proofErr w:type="spellStart"/>
      <w:r w:rsidRPr="00452B8A">
        <w:rPr>
          <w:rFonts w:ascii="Times New Roman" w:hAnsi="Times New Roman" w:cs="Times New Roman"/>
          <w:b/>
          <w:bCs/>
        </w:rPr>
        <w:t>Voltaics</w:t>
      </w:r>
      <w:proofErr w:type="spellEnd"/>
      <w:r w:rsidRPr="00452B8A">
        <w:rPr>
          <w:rFonts w:ascii="Times New Roman" w:hAnsi="Times New Roman" w:cs="Times New Roman"/>
          <w:b/>
          <w:bCs/>
        </w:rPr>
        <w:t>:</w:t>
      </w:r>
      <w:r w:rsidRPr="00452B8A">
        <w:rPr>
          <w:rFonts w:ascii="Times New Roman" w:hAnsi="Times New Roman" w:cs="Times New Roman"/>
        </w:rPr>
        <w:t xml:space="preserve"> Dual-use of land for energy and crops.</w:t>
      </w:r>
    </w:p>
    <w:p w14:paraId="624C9A02" w14:textId="77777777" w:rsidR="00452B8A" w:rsidRPr="00452B8A" w:rsidRDefault="00452B8A" w:rsidP="00452B8A">
      <w:pPr>
        <w:numPr>
          <w:ilvl w:val="0"/>
          <w:numId w:val="8"/>
        </w:numPr>
        <w:jc w:val="both"/>
        <w:rPr>
          <w:rFonts w:ascii="Times New Roman" w:hAnsi="Times New Roman" w:cs="Times New Roman"/>
        </w:rPr>
      </w:pPr>
      <w:r w:rsidRPr="00452B8A">
        <w:rPr>
          <w:rFonts w:ascii="Times New Roman" w:hAnsi="Times New Roman" w:cs="Times New Roman"/>
          <w:b/>
          <w:bCs/>
        </w:rPr>
        <w:t>Infrastructure Development:</w:t>
      </w:r>
      <w:r w:rsidRPr="00452B8A">
        <w:rPr>
          <w:rFonts w:ascii="Times New Roman" w:hAnsi="Times New Roman" w:cs="Times New Roman"/>
        </w:rPr>
        <w:t xml:space="preserve"> Enhances rural connectivity and market access.</w:t>
      </w:r>
    </w:p>
    <w:p w14:paraId="2FBD34AA"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5.2 Challenges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5311"/>
      </w:tblGrid>
      <w:tr w:rsidR="00452B8A" w:rsidRPr="00452B8A" w14:paraId="605C7A78" w14:textId="77777777" w:rsidTr="00452B8A">
        <w:trPr>
          <w:tblHeader/>
          <w:tblCellSpacing w:w="15" w:type="dxa"/>
        </w:trPr>
        <w:tc>
          <w:tcPr>
            <w:tcW w:w="0" w:type="auto"/>
            <w:vAlign w:val="center"/>
            <w:hideMark/>
          </w:tcPr>
          <w:p w14:paraId="089A33DB"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Issue</w:t>
            </w:r>
          </w:p>
        </w:tc>
        <w:tc>
          <w:tcPr>
            <w:tcW w:w="0" w:type="auto"/>
            <w:vAlign w:val="center"/>
            <w:hideMark/>
          </w:tcPr>
          <w:p w14:paraId="1EC400B9"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Description</w:t>
            </w:r>
          </w:p>
        </w:tc>
      </w:tr>
      <w:tr w:rsidR="00452B8A" w:rsidRPr="00452B8A" w14:paraId="13FAB855" w14:textId="77777777" w:rsidTr="00452B8A">
        <w:trPr>
          <w:tblCellSpacing w:w="15" w:type="dxa"/>
        </w:trPr>
        <w:tc>
          <w:tcPr>
            <w:tcW w:w="0" w:type="auto"/>
            <w:vAlign w:val="center"/>
            <w:hideMark/>
          </w:tcPr>
          <w:p w14:paraId="56D32F73"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Land Use Conflict</w:t>
            </w:r>
          </w:p>
        </w:tc>
        <w:tc>
          <w:tcPr>
            <w:tcW w:w="0" w:type="auto"/>
            <w:vAlign w:val="center"/>
            <w:hideMark/>
          </w:tcPr>
          <w:p w14:paraId="7ED03128"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Displacement of farmers and loss of grazing land</w:t>
            </w:r>
          </w:p>
        </w:tc>
      </w:tr>
      <w:tr w:rsidR="00452B8A" w:rsidRPr="00452B8A" w14:paraId="0EFCF1C2" w14:textId="77777777" w:rsidTr="00452B8A">
        <w:trPr>
          <w:tblCellSpacing w:w="15" w:type="dxa"/>
        </w:trPr>
        <w:tc>
          <w:tcPr>
            <w:tcW w:w="0" w:type="auto"/>
            <w:vAlign w:val="center"/>
            <w:hideMark/>
          </w:tcPr>
          <w:p w14:paraId="147E3E78"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Soil Degradation</w:t>
            </w:r>
          </w:p>
        </w:tc>
        <w:tc>
          <w:tcPr>
            <w:tcW w:w="0" w:type="auto"/>
            <w:vAlign w:val="center"/>
            <w:hideMark/>
          </w:tcPr>
          <w:p w14:paraId="4A2F2DCD"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Risk of compaction, erosion, and increased desertification</w:t>
            </w:r>
          </w:p>
        </w:tc>
      </w:tr>
      <w:tr w:rsidR="00452B8A" w:rsidRPr="00452B8A" w14:paraId="0787459B" w14:textId="77777777" w:rsidTr="00452B8A">
        <w:trPr>
          <w:tblCellSpacing w:w="15" w:type="dxa"/>
        </w:trPr>
        <w:tc>
          <w:tcPr>
            <w:tcW w:w="0" w:type="auto"/>
            <w:vAlign w:val="center"/>
            <w:hideMark/>
          </w:tcPr>
          <w:p w14:paraId="18D3629D"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Microclimate Change</w:t>
            </w:r>
          </w:p>
        </w:tc>
        <w:tc>
          <w:tcPr>
            <w:tcW w:w="0" w:type="auto"/>
            <w:vAlign w:val="center"/>
            <w:hideMark/>
          </w:tcPr>
          <w:p w14:paraId="007AF14A"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Potential adverse effects on sensitive crops</w:t>
            </w:r>
          </w:p>
        </w:tc>
      </w:tr>
      <w:tr w:rsidR="00452B8A" w:rsidRPr="00452B8A" w14:paraId="7CF8CC86" w14:textId="77777777" w:rsidTr="00452B8A">
        <w:trPr>
          <w:tblCellSpacing w:w="15" w:type="dxa"/>
        </w:trPr>
        <w:tc>
          <w:tcPr>
            <w:tcW w:w="0" w:type="auto"/>
            <w:vAlign w:val="center"/>
            <w:hideMark/>
          </w:tcPr>
          <w:p w14:paraId="6B85F4BE"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Resource Competition</w:t>
            </w:r>
          </w:p>
        </w:tc>
        <w:tc>
          <w:tcPr>
            <w:tcW w:w="0" w:type="auto"/>
            <w:vAlign w:val="center"/>
            <w:hideMark/>
          </w:tcPr>
          <w:p w14:paraId="0D0B1387"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Water use for panel maintenance may strain scarce supplies</w:t>
            </w:r>
          </w:p>
        </w:tc>
      </w:tr>
    </w:tbl>
    <w:p w14:paraId="6FCB3081"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5.3 Mitigation Measures</w:t>
      </w:r>
    </w:p>
    <w:p w14:paraId="6110C091" w14:textId="77777777" w:rsidR="00452B8A" w:rsidRPr="00452B8A" w:rsidRDefault="00452B8A" w:rsidP="00452B8A">
      <w:pPr>
        <w:numPr>
          <w:ilvl w:val="0"/>
          <w:numId w:val="9"/>
        </w:numPr>
        <w:rPr>
          <w:rFonts w:ascii="Times New Roman" w:hAnsi="Times New Roman" w:cs="Times New Roman"/>
        </w:rPr>
      </w:pPr>
      <w:r w:rsidRPr="00452B8A">
        <w:rPr>
          <w:rFonts w:ascii="Times New Roman" w:hAnsi="Times New Roman" w:cs="Times New Roman"/>
        </w:rPr>
        <w:t xml:space="preserve">Promoting </w:t>
      </w:r>
      <w:proofErr w:type="spellStart"/>
      <w:r w:rsidRPr="00452B8A">
        <w:rPr>
          <w:rFonts w:ascii="Times New Roman" w:hAnsi="Times New Roman" w:cs="Times New Roman"/>
          <w:b/>
          <w:bCs/>
        </w:rPr>
        <w:t>agri-voltaics</w:t>
      </w:r>
      <w:proofErr w:type="spellEnd"/>
    </w:p>
    <w:p w14:paraId="5AB876AE" w14:textId="77777777" w:rsidR="00452B8A" w:rsidRPr="00452B8A" w:rsidRDefault="00452B8A" w:rsidP="00452B8A">
      <w:pPr>
        <w:numPr>
          <w:ilvl w:val="0"/>
          <w:numId w:val="9"/>
        </w:numPr>
        <w:rPr>
          <w:rFonts w:ascii="Times New Roman" w:hAnsi="Times New Roman" w:cs="Times New Roman"/>
        </w:rPr>
      </w:pPr>
      <w:r w:rsidRPr="00452B8A">
        <w:rPr>
          <w:rFonts w:ascii="Times New Roman" w:hAnsi="Times New Roman" w:cs="Times New Roman"/>
          <w:b/>
          <w:bCs/>
        </w:rPr>
        <w:t>Participatory land-use planning</w:t>
      </w:r>
    </w:p>
    <w:p w14:paraId="71ADE2A6" w14:textId="77777777" w:rsidR="00452B8A" w:rsidRPr="00452B8A" w:rsidRDefault="00452B8A" w:rsidP="00452B8A">
      <w:pPr>
        <w:numPr>
          <w:ilvl w:val="0"/>
          <w:numId w:val="9"/>
        </w:numPr>
        <w:rPr>
          <w:rFonts w:ascii="Times New Roman" w:hAnsi="Times New Roman" w:cs="Times New Roman"/>
        </w:rPr>
      </w:pPr>
      <w:r w:rsidRPr="00452B8A">
        <w:rPr>
          <w:rFonts w:ascii="Times New Roman" w:hAnsi="Times New Roman" w:cs="Times New Roman"/>
        </w:rPr>
        <w:t xml:space="preserve">Zoning solar parks in </w:t>
      </w:r>
      <w:r w:rsidRPr="00452B8A">
        <w:rPr>
          <w:rFonts w:ascii="Times New Roman" w:hAnsi="Times New Roman" w:cs="Times New Roman"/>
          <w:b/>
          <w:bCs/>
        </w:rPr>
        <w:t>non-arable lands</w:t>
      </w:r>
    </w:p>
    <w:p w14:paraId="36DCFAA8" w14:textId="77777777" w:rsidR="00452B8A" w:rsidRPr="00452B8A" w:rsidRDefault="00452B8A" w:rsidP="00452B8A">
      <w:pPr>
        <w:numPr>
          <w:ilvl w:val="0"/>
          <w:numId w:val="9"/>
        </w:numPr>
        <w:rPr>
          <w:rFonts w:ascii="Times New Roman" w:hAnsi="Times New Roman" w:cs="Times New Roman"/>
        </w:rPr>
      </w:pPr>
      <w:r w:rsidRPr="00452B8A">
        <w:rPr>
          <w:rFonts w:ascii="Times New Roman" w:hAnsi="Times New Roman" w:cs="Times New Roman"/>
        </w:rPr>
        <w:t xml:space="preserve">Expanding </w:t>
      </w:r>
      <w:r w:rsidRPr="00452B8A">
        <w:rPr>
          <w:rFonts w:ascii="Times New Roman" w:hAnsi="Times New Roman" w:cs="Times New Roman"/>
          <w:b/>
          <w:bCs/>
        </w:rPr>
        <w:t>solar irrigation with micro-irrigation</w:t>
      </w:r>
      <w:r w:rsidRPr="00452B8A">
        <w:rPr>
          <w:rFonts w:ascii="Times New Roman" w:hAnsi="Times New Roman" w:cs="Times New Roman"/>
        </w:rPr>
        <w:t xml:space="preserve"> systems</w:t>
      </w:r>
    </w:p>
    <w:p w14:paraId="5BD4EA98" w14:textId="77777777" w:rsidR="00452B8A" w:rsidRDefault="00452B8A" w:rsidP="00452B8A">
      <w:pPr>
        <w:rPr>
          <w:rFonts w:ascii="Times New Roman" w:hAnsi="Times New Roman" w:cs="Times New Roman"/>
          <w:b/>
          <w:bCs/>
        </w:rPr>
      </w:pPr>
      <w:r w:rsidRPr="00452B8A">
        <w:rPr>
          <w:rFonts w:ascii="Times New Roman" w:hAnsi="Times New Roman" w:cs="Times New Roman"/>
          <w:b/>
          <w:bCs/>
        </w:rPr>
        <w:t>6. Adaptation and Mitigation Strategies for Rajasthan</w:t>
      </w:r>
    </w:p>
    <w:p w14:paraId="29DAA800" w14:textId="201AF98D" w:rsidR="007C2FA3" w:rsidRPr="00FA10BF" w:rsidRDefault="007C2FA3" w:rsidP="00452B8A">
      <w:pPr>
        <w:rPr>
          <w:rFonts w:ascii="Times New Roman" w:hAnsi="Times New Roman" w:cs="Times New Roman"/>
          <w:b/>
          <w:bCs/>
        </w:rPr>
      </w:pPr>
      <w:r w:rsidRPr="007C2FA3">
        <w:rPr>
          <w:rFonts w:ascii="Times New Roman" w:hAnsi="Times New Roman" w:cs="Times New Roman"/>
        </w:rPr>
        <w:t xml:space="preserve">Adaptation to climate change involves making adjustments in natural or human systems to minimize the negative impacts or take advantage of potential benefits arising from current or anticipated climate-related changes </w:t>
      </w:r>
      <w:r w:rsidRPr="00FA10BF">
        <w:rPr>
          <w:rFonts w:ascii="Times New Roman" w:hAnsi="Times New Roman" w:cs="Times New Roman"/>
          <w:b/>
          <w:bCs/>
        </w:rPr>
        <w:t>(IPCC, 2007).</w:t>
      </w:r>
    </w:p>
    <w:p w14:paraId="1238BA70" w14:textId="77777777" w:rsidR="00452B8A" w:rsidRPr="00452B8A" w:rsidRDefault="00452B8A" w:rsidP="00452B8A">
      <w:pPr>
        <w:numPr>
          <w:ilvl w:val="0"/>
          <w:numId w:val="10"/>
        </w:numPr>
        <w:rPr>
          <w:rFonts w:ascii="Times New Roman" w:hAnsi="Times New Roman" w:cs="Times New Roman"/>
        </w:rPr>
      </w:pPr>
      <w:r w:rsidRPr="00452B8A">
        <w:rPr>
          <w:rFonts w:ascii="Times New Roman" w:hAnsi="Times New Roman" w:cs="Times New Roman"/>
          <w:b/>
          <w:bCs/>
        </w:rPr>
        <w:t>Climate-Resilient Crops:</w:t>
      </w:r>
      <w:r w:rsidRPr="00452B8A">
        <w:rPr>
          <w:rFonts w:ascii="Times New Roman" w:hAnsi="Times New Roman" w:cs="Times New Roman"/>
        </w:rPr>
        <w:t xml:space="preserve"> Development of heat- and drought-tolerant varieties.</w:t>
      </w:r>
    </w:p>
    <w:p w14:paraId="25551FC6" w14:textId="77777777" w:rsidR="00452B8A" w:rsidRPr="00452B8A" w:rsidRDefault="00452B8A" w:rsidP="00452B8A">
      <w:pPr>
        <w:numPr>
          <w:ilvl w:val="0"/>
          <w:numId w:val="10"/>
        </w:numPr>
        <w:rPr>
          <w:rFonts w:ascii="Times New Roman" w:hAnsi="Times New Roman" w:cs="Times New Roman"/>
        </w:rPr>
      </w:pPr>
      <w:r w:rsidRPr="00452B8A">
        <w:rPr>
          <w:rFonts w:ascii="Times New Roman" w:hAnsi="Times New Roman" w:cs="Times New Roman"/>
          <w:b/>
          <w:bCs/>
        </w:rPr>
        <w:t>Efficient Water Management:</w:t>
      </w:r>
      <w:r w:rsidRPr="00452B8A">
        <w:rPr>
          <w:rFonts w:ascii="Times New Roman" w:hAnsi="Times New Roman" w:cs="Times New Roman"/>
        </w:rPr>
        <w:t xml:space="preserve"> Drip irrigation, check dams, canal expansion.</w:t>
      </w:r>
    </w:p>
    <w:p w14:paraId="4DB0B48A" w14:textId="77777777" w:rsidR="00452B8A" w:rsidRPr="00452B8A" w:rsidRDefault="00452B8A" w:rsidP="00452B8A">
      <w:pPr>
        <w:numPr>
          <w:ilvl w:val="0"/>
          <w:numId w:val="10"/>
        </w:numPr>
        <w:rPr>
          <w:rFonts w:ascii="Times New Roman" w:hAnsi="Times New Roman" w:cs="Times New Roman"/>
        </w:rPr>
      </w:pPr>
      <w:r w:rsidRPr="00452B8A">
        <w:rPr>
          <w:rFonts w:ascii="Times New Roman" w:hAnsi="Times New Roman" w:cs="Times New Roman"/>
          <w:b/>
          <w:bCs/>
        </w:rPr>
        <w:t>Agroforestry:</w:t>
      </w:r>
      <w:r w:rsidRPr="00452B8A">
        <w:rPr>
          <w:rFonts w:ascii="Times New Roman" w:hAnsi="Times New Roman" w:cs="Times New Roman"/>
        </w:rPr>
        <w:t xml:space="preserve"> Enhancing soil quality and ecosystem resilience.</w:t>
      </w:r>
    </w:p>
    <w:p w14:paraId="0F0AE229" w14:textId="77777777" w:rsidR="00452B8A" w:rsidRPr="00452B8A" w:rsidRDefault="00452B8A" w:rsidP="00452B8A">
      <w:pPr>
        <w:numPr>
          <w:ilvl w:val="0"/>
          <w:numId w:val="10"/>
        </w:numPr>
        <w:rPr>
          <w:rFonts w:ascii="Times New Roman" w:hAnsi="Times New Roman" w:cs="Times New Roman"/>
        </w:rPr>
      </w:pPr>
      <w:r w:rsidRPr="00452B8A">
        <w:rPr>
          <w:rFonts w:ascii="Times New Roman" w:hAnsi="Times New Roman" w:cs="Times New Roman"/>
          <w:b/>
          <w:bCs/>
        </w:rPr>
        <w:t>Weather Forecasting Systems:</w:t>
      </w:r>
      <w:r w:rsidRPr="00452B8A">
        <w:rPr>
          <w:rFonts w:ascii="Times New Roman" w:hAnsi="Times New Roman" w:cs="Times New Roman"/>
        </w:rPr>
        <w:t xml:space="preserve"> Improving early warning dissemination.</w:t>
      </w:r>
    </w:p>
    <w:p w14:paraId="335D78B4" w14:textId="5E294356" w:rsidR="00452B8A" w:rsidRPr="00452B8A" w:rsidRDefault="00452B8A" w:rsidP="00452B8A">
      <w:pPr>
        <w:numPr>
          <w:ilvl w:val="0"/>
          <w:numId w:val="10"/>
        </w:numPr>
        <w:rPr>
          <w:rFonts w:ascii="Times New Roman" w:hAnsi="Times New Roman" w:cs="Times New Roman"/>
        </w:rPr>
      </w:pPr>
      <w:r w:rsidRPr="00452B8A">
        <w:rPr>
          <w:rFonts w:ascii="Times New Roman" w:hAnsi="Times New Roman" w:cs="Times New Roman"/>
          <w:b/>
          <w:bCs/>
        </w:rPr>
        <w:lastRenderedPageBreak/>
        <w:t>Policy and Insurance Support:</w:t>
      </w:r>
      <w:r w:rsidRPr="00452B8A">
        <w:rPr>
          <w:rFonts w:ascii="Times New Roman" w:hAnsi="Times New Roman" w:cs="Times New Roman"/>
        </w:rPr>
        <w:t xml:space="preserve"> Expansion of PMFBY and SAPCC funding.</w:t>
      </w:r>
    </w:p>
    <w:p w14:paraId="23EC54E7"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7. Conclusion</w:t>
      </w:r>
    </w:p>
    <w:p w14:paraId="1AA094C5" w14:textId="62782943" w:rsidR="00452B8A" w:rsidRPr="00321AE4" w:rsidRDefault="00452B8A" w:rsidP="00321AE4">
      <w:pPr>
        <w:ind w:firstLine="720"/>
        <w:jc w:val="both"/>
      </w:pPr>
      <w:r w:rsidRPr="00452B8A">
        <w:rPr>
          <w:rFonts w:ascii="Times New Roman" w:hAnsi="Times New Roman" w:cs="Times New Roman"/>
        </w:rPr>
        <w:t>Rajasthan exemplifies the acute vulnerabilities of semi-arid regions to climate change. While the expansion of solar energy offers a promising sustainable development pathway, it must be balanced with agricultural and ecological needs. A holistic, participatory, and technology-driven approach is essential to build resilient farming systems. Cross-sectoral coordination between policymakers, researchers, and farmers will be pivotal in achieving food and livelihood security under changing climate conditions</w:t>
      </w:r>
      <w:r w:rsidR="00022447" w:rsidRPr="0093096B">
        <w:rPr>
          <w:rFonts w:ascii="Times New Roman" w:hAnsi="Times New Roman" w:cs="Times New Roman"/>
        </w:rPr>
        <w:t>.</w:t>
      </w:r>
      <w:r w:rsidR="00392210" w:rsidRPr="0093096B">
        <w:rPr>
          <w:rFonts w:ascii="Times New Roman" w:hAnsi="Times New Roman" w:cs="Times New Roman"/>
        </w:rPr>
        <w:t xml:space="preserve"> From an agricultural perspective, the studies reveal that most farmers are middle-aged with small or marginal landholdings and limited income, making them highly vulnerable to climate change. Education, farming experience, and access to extension services and mass media significantly influence their awareness and adoption of climate-resilient practices. While awareness levels vary, many farmers are adapting through crop diversification, changing planting times, and soil and water conservation. Strengthening institutional support, improving access to climate information, and promoting education are essential for enhancing farmers’ adaptive capacity and ensuring sustainable agricultural </w:t>
      </w:r>
      <w:r w:rsidR="00392210" w:rsidRPr="00321AE4">
        <w:rPr>
          <w:rFonts w:ascii="Times New Roman" w:hAnsi="Times New Roman" w:cs="Times New Roman"/>
        </w:rPr>
        <w:t>development.</w:t>
      </w:r>
      <w:r w:rsidR="00321AE4" w:rsidRPr="00321AE4">
        <w:rPr>
          <w:rFonts w:ascii="Times New Roman" w:hAnsi="Times New Roman" w:cs="Times New Roman"/>
        </w:rPr>
        <w:t xml:space="preserve"> Thus, the development of solar parks in Rajasthan is a vital step in addressing climate change, as it reduces dependence on fossil fuels and lowers greenhouse gas emissions. By harnessing its abundant solar potential, the state contributes significantly to clean energy goals while building resilience against climate-related challenges such as extreme heat and energy scarcity.</w:t>
      </w:r>
    </w:p>
    <w:p w14:paraId="0C5D0F55" w14:textId="77777777" w:rsidR="00452B8A" w:rsidRPr="0093096B" w:rsidRDefault="00452B8A" w:rsidP="00452B8A">
      <w:pPr>
        <w:rPr>
          <w:rFonts w:ascii="Times New Roman" w:hAnsi="Times New Roman" w:cs="Times New Roman"/>
          <w:b/>
          <w:bCs/>
        </w:rPr>
      </w:pPr>
      <w:r w:rsidRPr="00452B8A">
        <w:rPr>
          <w:rFonts w:ascii="Times New Roman" w:hAnsi="Times New Roman" w:cs="Times New Roman"/>
          <w:b/>
          <w:bCs/>
        </w:rPr>
        <w:t>References</w:t>
      </w:r>
    </w:p>
    <w:p w14:paraId="227920E7" w14:textId="228A24ED"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Adewale, A.O. (2012). Assessment of poor resource farmers’ level of awareness on climate change and adaptation/mitigation strategies in some selected rural areas in Oya state, Southwest, Nigeria</w:t>
      </w:r>
      <w:r w:rsidRPr="0093096B">
        <w:rPr>
          <w:rFonts w:ascii="Times New Roman" w:hAnsi="Times New Roman" w:cs="Times New Roman"/>
          <w:i/>
          <w:iCs/>
        </w:rPr>
        <w:t>. Journal of Earth Sciences</w:t>
      </w:r>
      <w:r w:rsidRPr="0093096B">
        <w:rPr>
          <w:rFonts w:ascii="Times New Roman" w:hAnsi="Times New Roman" w:cs="Times New Roman"/>
        </w:rPr>
        <w:t xml:space="preserve">, </w:t>
      </w:r>
      <w:r w:rsidRPr="0093096B">
        <w:rPr>
          <w:rFonts w:ascii="Times New Roman" w:hAnsi="Times New Roman" w:cs="Times New Roman"/>
          <w:b/>
          <w:bCs/>
        </w:rPr>
        <w:t>1</w:t>
      </w:r>
      <w:r w:rsidRPr="0093096B">
        <w:rPr>
          <w:rFonts w:ascii="Times New Roman" w:hAnsi="Times New Roman" w:cs="Times New Roman"/>
        </w:rPr>
        <w:t>(2): 57-61.</w:t>
      </w:r>
    </w:p>
    <w:p w14:paraId="0B6F2AAE"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Agrawal, A., Wollenberg, E., and Persha, L. (2014). Governing agriculture-forest landscapes to achieve climate change mitigation</w:t>
      </w:r>
      <w:r w:rsidRPr="0093096B">
        <w:rPr>
          <w:rFonts w:ascii="Times New Roman" w:hAnsi="Times New Roman" w:cs="Times New Roman"/>
          <w:i/>
          <w:iCs/>
        </w:rPr>
        <w:t>. Global Environmental Change</w:t>
      </w:r>
      <w:r w:rsidRPr="0093096B">
        <w:rPr>
          <w:rFonts w:ascii="Times New Roman" w:hAnsi="Times New Roman" w:cs="Times New Roman"/>
        </w:rPr>
        <w:t xml:space="preserve">, </w:t>
      </w:r>
      <w:r w:rsidRPr="0093096B">
        <w:rPr>
          <w:rFonts w:ascii="Times New Roman" w:hAnsi="Times New Roman" w:cs="Times New Roman"/>
          <w:b/>
          <w:bCs/>
        </w:rPr>
        <w:t>28</w:t>
      </w:r>
      <w:r w:rsidRPr="0093096B">
        <w:rPr>
          <w:rFonts w:ascii="Times New Roman" w:hAnsi="Times New Roman" w:cs="Times New Roman"/>
        </w:rPr>
        <w:t>: 270-280.</w:t>
      </w:r>
    </w:p>
    <w:p w14:paraId="2ED26EEC" w14:textId="5298A516" w:rsidR="00743FF2" w:rsidRPr="0093096B" w:rsidRDefault="00743FF2" w:rsidP="00743FF2">
      <w:pPr>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Agricultural Statistics 2021-22. </w:t>
      </w:r>
      <w:r w:rsidRPr="00452B8A">
        <w:rPr>
          <w:rFonts w:ascii="Times New Roman" w:hAnsi="Times New Roman" w:cs="Times New Roman"/>
          <w:i/>
          <w:iCs/>
        </w:rPr>
        <w:t>Directorate of Economics and Statistics, Rajasthan</w:t>
      </w:r>
      <w:r w:rsidRPr="00452B8A">
        <w:rPr>
          <w:rFonts w:ascii="Times New Roman" w:hAnsi="Times New Roman" w:cs="Times New Roman"/>
        </w:rPr>
        <w:t>.</w:t>
      </w:r>
    </w:p>
    <w:p w14:paraId="01B3EA65" w14:textId="5DD76BA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Alam G.M.M., Alam, K. and Mushtaq, S (2017). Climate change perceptions and local adaptation strategies of hazard-prone rural households in Bangladesh. </w:t>
      </w:r>
      <w:r w:rsidRPr="0093096B">
        <w:rPr>
          <w:rFonts w:ascii="Times New Roman" w:hAnsi="Times New Roman" w:cs="Times New Roman"/>
          <w:i/>
        </w:rPr>
        <w:t>Clim. Risk Manag</w:t>
      </w:r>
      <w:r w:rsidRPr="0093096B">
        <w:rPr>
          <w:rFonts w:ascii="Times New Roman" w:hAnsi="Times New Roman" w:cs="Times New Roman"/>
          <w:b/>
          <w:bCs/>
          <w:i/>
        </w:rPr>
        <w:t xml:space="preserve">., </w:t>
      </w:r>
      <w:r w:rsidRPr="0093096B">
        <w:rPr>
          <w:rFonts w:ascii="Times New Roman" w:hAnsi="Times New Roman" w:cs="Times New Roman"/>
          <w:b/>
          <w:bCs/>
        </w:rPr>
        <w:t>17</w:t>
      </w:r>
      <w:r w:rsidRPr="0093096B">
        <w:rPr>
          <w:rFonts w:ascii="Times New Roman" w:hAnsi="Times New Roman" w:cs="Times New Roman"/>
        </w:rPr>
        <w:t>: 52-63.</w:t>
      </w:r>
    </w:p>
    <w:p w14:paraId="3E98E66B"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Belay, A., Oludhe, C., </w:t>
      </w:r>
      <w:proofErr w:type="spellStart"/>
      <w:r w:rsidRPr="0093096B">
        <w:rPr>
          <w:rFonts w:ascii="Times New Roman" w:hAnsi="Times New Roman" w:cs="Times New Roman"/>
        </w:rPr>
        <w:t>Mirzabaev</w:t>
      </w:r>
      <w:proofErr w:type="spellEnd"/>
      <w:r w:rsidRPr="0093096B">
        <w:rPr>
          <w:rFonts w:ascii="Times New Roman" w:hAnsi="Times New Roman" w:cs="Times New Roman"/>
        </w:rPr>
        <w:t xml:space="preserve">, A., Recha, J.W., Berhane, Z., Osano, P.M., Demissie. T., </w:t>
      </w:r>
      <w:proofErr w:type="spellStart"/>
      <w:r w:rsidRPr="0093096B">
        <w:rPr>
          <w:rFonts w:ascii="Times New Roman" w:hAnsi="Times New Roman" w:cs="Times New Roman"/>
        </w:rPr>
        <w:t>Olaka</w:t>
      </w:r>
      <w:proofErr w:type="spellEnd"/>
      <w:r w:rsidRPr="0093096B">
        <w:rPr>
          <w:rFonts w:ascii="Times New Roman" w:hAnsi="Times New Roman" w:cs="Times New Roman"/>
        </w:rPr>
        <w:t xml:space="preserve">, L.A., Solomon. D. (2022). Knowledge of climate change and adaptation by smallholder farmers: evidence from southern Ethiopia. </w:t>
      </w:r>
      <w:r w:rsidRPr="0093096B">
        <w:rPr>
          <w:rFonts w:ascii="Times New Roman" w:hAnsi="Times New Roman" w:cs="Times New Roman"/>
          <w:i/>
          <w:iCs/>
        </w:rPr>
        <w:t>Science Direct</w:t>
      </w:r>
      <w:r w:rsidRPr="0093096B">
        <w:rPr>
          <w:rFonts w:ascii="Times New Roman" w:hAnsi="Times New Roman" w:cs="Times New Roman"/>
        </w:rPr>
        <w:t xml:space="preserve">. Doi: </w:t>
      </w:r>
      <w:proofErr w:type="gramStart"/>
      <w:r w:rsidRPr="0093096B">
        <w:rPr>
          <w:rFonts w:ascii="Times New Roman" w:hAnsi="Times New Roman" w:cs="Times New Roman"/>
          <w:b/>
          <w:bCs/>
        </w:rPr>
        <w:t>10.1016</w:t>
      </w:r>
      <w:r w:rsidRPr="0093096B">
        <w:rPr>
          <w:rFonts w:ascii="Times New Roman" w:hAnsi="Times New Roman" w:cs="Times New Roman"/>
        </w:rPr>
        <w:t>/j.heliyon.2022.e</w:t>
      </w:r>
      <w:proofErr w:type="gramEnd"/>
      <w:r w:rsidRPr="0093096B">
        <w:rPr>
          <w:rFonts w:ascii="Times New Roman" w:hAnsi="Times New Roman" w:cs="Times New Roman"/>
        </w:rPr>
        <w:t xml:space="preserve">12089 </w:t>
      </w:r>
    </w:p>
    <w:p w14:paraId="2DD3693D" w14:textId="4A59528A" w:rsidR="00743FF2" w:rsidRPr="0093096B" w:rsidRDefault="00743FF2" w:rsidP="00743FF2">
      <w:pPr>
        <w:tabs>
          <w:tab w:val="left" w:pos="6076"/>
        </w:tabs>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Blackridge Research. (2023). </w:t>
      </w:r>
      <w:r w:rsidRPr="00452B8A">
        <w:rPr>
          <w:rFonts w:ascii="Times New Roman" w:hAnsi="Times New Roman" w:cs="Times New Roman"/>
          <w:i/>
          <w:iCs/>
        </w:rPr>
        <w:t>Bikaner Solar PV Park Profile</w:t>
      </w:r>
      <w:r w:rsidRPr="00452B8A">
        <w:rPr>
          <w:rFonts w:ascii="Times New Roman" w:hAnsi="Times New Roman" w:cs="Times New Roman"/>
        </w:rPr>
        <w:t>.</w:t>
      </w:r>
      <w:r w:rsidRPr="0093096B">
        <w:rPr>
          <w:rFonts w:ascii="Times New Roman" w:hAnsi="Times New Roman" w:cs="Times New Roman"/>
        </w:rPr>
        <w:tab/>
      </w:r>
    </w:p>
    <w:p w14:paraId="602B2BD4" w14:textId="77777777" w:rsidR="0093096B" w:rsidRPr="0093096B" w:rsidRDefault="00743FF2"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Billah, M.M., Sarker, M.A., Milah, M.A.M., and Kabir, K.H. (2015). Adaptation of farming practices by small holder farmers in response to climate change</w:t>
      </w:r>
      <w:r w:rsidRPr="0093096B">
        <w:rPr>
          <w:rFonts w:ascii="Times New Roman" w:hAnsi="Times New Roman" w:cs="Times New Roman"/>
          <w:i/>
          <w:iCs/>
        </w:rPr>
        <w:t>. J. Agric. Ext. Rural Development,</w:t>
      </w:r>
      <w:r w:rsidRPr="0093096B">
        <w:rPr>
          <w:rFonts w:ascii="Times New Roman" w:hAnsi="Times New Roman" w:cs="Times New Roman"/>
        </w:rPr>
        <w:t xml:space="preserve"> </w:t>
      </w:r>
      <w:r w:rsidRPr="0093096B">
        <w:rPr>
          <w:rFonts w:ascii="Times New Roman" w:hAnsi="Times New Roman" w:cs="Times New Roman"/>
          <w:b/>
          <w:bCs/>
        </w:rPr>
        <w:t>7</w:t>
      </w:r>
      <w:r w:rsidRPr="0093096B">
        <w:rPr>
          <w:rFonts w:ascii="Times New Roman" w:hAnsi="Times New Roman" w:cs="Times New Roman"/>
        </w:rPr>
        <w:t>(2): 33-40.</w:t>
      </w:r>
      <w:bookmarkStart w:id="0" w:name="_Hlk144388513"/>
    </w:p>
    <w:p w14:paraId="06C90B48" w14:textId="7E8F14AA"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CGWB. (2015). Central Ground Water Board. "Groundwater Yearbook 2020," Ministry of Jal Shakti, Government of India. </w:t>
      </w:r>
      <w:hyperlink r:id="rId7" w:tgtFrame="_new" w:history="1">
        <w:r w:rsidRPr="0093096B">
          <w:rPr>
            <w:rStyle w:val="Hyperlink"/>
            <w:rFonts w:ascii="Times New Roman" w:hAnsi="Times New Roman" w:cs="Times New Roman"/>
          </w:rPr>
          <w:t>CGWB Website</w:t>
        </w:r>
      </w:hyperlink>
      <w:r w:rsidRPr="0093096B">
        <w:rPr>
          <w:rFonts w:ascii="Times New Roman" w:hAnsi="Times New Roman" w:cs="Times New Roman"/>
        </w:rPr>
        <w:t>.</w:t>
      </w:r>
    </w:p>
    <w:p w14:paraId="291E7808" w14:textId="77777777" w:rsidR="0093096B" w:rsidRPr="0093096B" w:rsidRDefault="0093096B" w:rsidP="0093096B">
      <w:pPr>
        <w:spacing w:before="120" w:after="120" w:line="240" w:lineRule="auto"/>
        <w:ind w:left="720" w:hanging="720"/>
        <w:jc w:val="both"/>
        <w:rPr>
          <w:rFonts w:ascii="Times New Roman" w:hAnsi="Times New Roman" w:cs="Times New Roman"/>
          <w:color w:val="000000" w:themeColor="text1"/>
        </w:rPr>
      </w:pPr>
      <w:proofErr w:type="spellStart"/>
      <w:r w:rsidRPr="0093096B">
        <w:rPr>
          <w:rFonts w:ascii="Times New Roman" w:hAnsi="Times New Roman" w:cs="Times New Roman"/>
        </w:rPr>
        <w:t>Destaw</w:t>
      </w:r>
      <w:proofErr w:type="spellEnd"/>
      <w:r w:rsidRPr="0093096B">
        <w:rPr>
          <w:rFonts w:ascii="Times New Roman" w:hAnsi="Times New Roman" w:cs="Times New Roman"/>
        </w:rPr>
        <w:t xml:space="preserve">, F. and </w:t>
      </w:r>
      <w:proofErr w:type="spellStart"/>
      <w:r w:rsidRPr="0093096B">
        <w:rPr>
          <w:rFonts w:ascii="Times New Roman" w:hAnsi="Times New Roman" w:cs="Times New Roman"/>
        </w:rPr>
        <w:t>Fenta</w:t>
      </w:r>
      <w:proofErr w:type="spellEnd"/>
      <w:r w:rsidRPr="0093096B">
        <w:rPr>
          <w:rFonts w:ascii="Times New Roman" w:hAnsi="Times New Roman" w:cs="Times New Roman"/>
        </w:rPr>
        <w:t xml:space="preserve">, M.M.  (2021). Climate change adaptation strategies and their predictors amongst rural farmers in </w:t>
      </w:r>
      <w:proofErr w:type="spellStart"/>
      <w:r w:rsidRPr="0093096B">
        <w:rPr>
          <w:rFonts w:ascii="Times New Roman" w:hAnsi="Times New Roman" w:cs="Times New Roman"/>
        </w:rPr>
        <w:t>Ambassel</w:t>
      </w:r>
      <w:proofErr w:type="spellEnd"/>
      <w:r w:rsidRPr="0093096B">
        <w:rPr>
          <w:rFonts w:ascii="Times New Roman" w:hAnsi="Times New Roman" w:cs="Times New Roman"/>
        </w:rPr>
        <w:t xml:space="preserve"> district, Northern Ethiopia. </w:t>
      </w:r>
      <w:r w:rsidRPr="0093096B">
        <w:rPr>
          <w:rFonts w:ascii="Times New Roman" w:hAnsi="Times New Roman" w:cs="Times New Roman"/>
          <w:i/>
        </w:rPr>
        <w:t>Jamba: J. Disaster Risk Stud.,</w:t>
      </w:r>
      <w:r w:rsidRPr="0093096B">
        <w:rPr>
          <w:rFonts w:ascii="Times New Roman" w:hAnsi="Times New Roman" w:cs="Times New Roman"/>
          <w:iCs/>
        </w:rPr>
        <w:t xml:space="preserve"> </w:t>
      </w:r>
      <w:r w:rsidRPr="0093096B">
        <w:rPr>
          <w:rFonts w:ascii="Times New Roman" w:hAnsi="Times New Roman" w:cs="Times New Roman"/>
          <w:b/>
          <w:color w:val="000000" w:themeColor="text1"/>
        </w:rPr>
        <w:t>13</w:t>
      </w:r>
      <w:r w:rsidRPr="0093096B">
        <w:rPr>
          <w:rFonts w:ascii="Times New Roman" w:hAnsi="Times New Roman" w:cs="Times New Roman"/>
          <w:color w:val="000000" w:themeColor="text1"/>
        </w:rPr>
        <w:t>(1): 974.</w:t>
      </w:r>
    </w:p>
    <w:bookmarkEnd w:id="0"/>
    <w:p w14:paraId="3AA0AFBD"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Dhanya, P. and Ramachandran, A. (2016). Farmers’ perceptions on climate change and the proposed agriculture adaptation strategies in a semiarid region of South India</w:t>
      </w:r>
      <w:r w:rsidRPr="0093096B">
        <w:rPr>
          <w:rFonts w:ascii="Times New Roman" w:hAnsi="Times New Roman" w:cs="Times New Roman"/>
          <w:i/>
          <w:iCs/>
        </w:rPr>
        <w:t xml:space="preserve">. J. </w:t>
      </w:r>
      <w:proofErr w:type="spellStart"/>
      <w:r w:rsidRPr="0093096B">
        <w:rPr>
          <w:rFonts w:ascii="Times New Roman" w:hAnsi="Times New Roman" w:cs="Times New Roman"/>
          <w:i/>
          <w:iCs/>
        </w:rPr>
        <w:t>Integr</w:t>
      </w:r>
      <w:proofErr w:type="spellEnd"/>
      <w:r w:rsidRPr="0093096B">
        <w:rPr>
          <w:rFonts w:ascii="Times New Roman" w:hAnsi="Times New Roman" w:cs="Times New Roman"/>
          <w:i/>
          <w:iCs/>
        </w:rPr>
        <w:t>. Environ. Sci.</w:t>
      </w:r>
      <w:r w:rsidRPr="0093096B">
        <w:rPr>
          <w:rFonts w:ascii="Times New Roman" w:hAnsi="Times New Roman" w:cs="Times New Roman"/>
        </w:rPr>
        <w:t xml:space="preserve"> 13:1, 1-18. Doi: </w:t>
      </w:r>
      <w:r w:rsidRPr="0093096B">
        <w:rPr>
          <w:rFonts w:ascii="Times New Roman" w:hAnsi="Times New Roman" w:cs="Times New Roman"/>
          <w:b/>
          <w:bCs/>
        </w:rPr>
        <w:t>10.1080</w:t>
      </w:r>
      <w:r w:rsidRPr="0093096B">
        <w:rPr>
          <w:rFonts w:ascii="Times New Roman" w:hAnsi="Times New Roman" w:cs="Times New Roman"/>
        </w:rPr>
        <w:t>/1943815X.2015.1062031</w:t>
      </w:r>
    </w:p>
    <w:p w14:paraId="11C8D8D3"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Hariadi</w:t>
      </w:r>
      <w:proofErr w:type="spellEnd"/>
      <w:r w:rsidRPr="0093096B">
        <w:rPr>
          <w:rFonts w:ascii="Times New Roman" w:hAnsi="Times New Roman" w:cs="Times New Roman"/>
        </w:rPr>
        <w:t xml:space="preserve">, S.S. and </w:t>
      </w:r>
      <w:proofErr w:type="spellStart"/>
      <w:r w:rsidRPr="0093096B">
        <w:rPr>
          <w:rFonts w:ascii="Times New Roman" w:hAnsi="Times New Roman" w:cs="Times New Roman"/>
        </w:rPr>
        <w:t>Widhiningsih</w:t>
      </w:r>
      <w:proofErr w:type="spellEnd"/>
      <w:r w:rsidRPr="0093096B">
        <w:rPr>
          <w:rFonts w:ascii="Times New Roman" w:hAnsi="Times New Roman" w:cs="Times New Roman"/>
        </w:rPr>
        <w:t>, D.F. (2015). Farmer group role on adoption of local wisdom innovation to support food self-sufficiency</w:t>
      </w:r>
      <w:r w:rsidRPr="0093096B">
        <w:rPr>
          <w:rFonts w:ascii="Times New Roman" w:hAnsi="Times New Roman" w:cs="Times New Roman"/>
          <w:i/>
          <w:iCs/>
        </w:rPr>
        <w:t>. Int. J. Humanities Soc. Sci. Invention</w:t>
      </w:r>
      <w:r w:rsidRPr="0093096B">
        <w:rPr>
          <w:rFonts w:ascii="Times New Roman" w:hAnsi="Times New Roman" w:cs="Times New Roman"/>
        </w:rPr>
        <w:t xml:space="preserve">, </w:t>
      </w:r>
      <w:r w:rsidRPr="0093096B">
        <w:rPr>
          <w:rFonts w:ascii="Times New Roman" w:hAnsi="Times New Roman" w:cs="Times New Roman"/>
          <w:b/>
          <w:bCs/>
        </w:rPr>
        <w:t>4</w:t>
      </w:r>
      <w:r w:rsidRPr="0093096B">
        <w:rPr>
          <w:rFonts w:ascii="Times New Roman" w:hAnsi="Times New Roman" w:cs="Times New Roman"/>
        </w:rPr>
        <w:t>(10): 51-57.</w:t>
      </w:r>
    </w:p>
    <w:p w14:paraId="455B9F8A" w14:textId="3035152F"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lastRenderedPageBreak/>
        <w:t>Idrisa</w:t>
      </w:r>
      <w:proofErr w:type="spellEnd"/>
      <w:r w:rsidRPr="0093096B">
        <w:rPr>
          <w:rFonts w:ascii="Times New Roman" w:hAnsi="Times New Roman" w:cs="Times New Roman"/>
        </w:rPr>
        <w:t xml:space="preserve">, Y.L., </w:t>
      </w:r>
      <w:proofErr w:type="spellStart"/>
      <w:r w:rsidRPr="0093096B">
        <w:rPr>
          <w:rFonts w:ascii="Times New Roman" w:hAnsi="Times New Roman" w:cs="Times New Roman"/>
        </w:rPr>
        <w:t>Ogunbameru</w:t>
      </w:r>
      <w:proofErr w:type="spellEnd"/>
      <w:r w:rsidRPr="0093096B">
        <w:rPr>
          <w:rFonts w:ascii="Times New Roman" w:hAnsi="Times New Roman" w:cs="Times New Roman"/>
        </w:rPr>
        <w:t xml:space="preserve">, B.O., </w:t>
      </w:r>
      <w:proofErr w:type="spellStart"/>
      <w:r w:rsidRPr="0093096B">
        <w:rPr>
          <w:rFonts w:ascii="Times New Roman" w:hAnsi="Times New Roman" w:cs="Times New Roman"/>
        </w:rPr>
        <w:t>Ibrabhim</w:t>
      </w:r>
      <w:proofErr w:type="spellEnd"/>
      <w:r w:rsidRPr="0093096B">
        <w:rPr>
          <w:rFonts w:ascii="Times New Roman" w:hAnsi="Times New Roman" w:cs="Times New Roman"/>
        </w:rPr>
        <w:t xml:space="preserve">, A.A. and Bawa, D.B. (2012). Analysis of awareness and adaptation to climate change among farmers in the Sahel Savannah </w:t>
      </w:r>
      <w:proofErr w:type="spellStart"/>
      <w:r w:rsidRPr="0093096B">
        <w:rPr>
          <w:rFonts w:ascii="Times New Roman" w:hAnsi="Times New Roman" w:cs="Times New Roman"/>
        </w:rPr>
        <w:t>Agro</w:t>
      </w:r>
      <w:proofErr w:type="spellEnd"/>
      <w:r w:rsidRPr="0093096B">
        <w:rPr>
          <w:rFonts w:ascii="Times New Roman" w:hAnsi="Times New Roman" w:cs="Times New Roman"/>
        </w:rPr>
        <w:t xml:space="preserve">-ecological Zone of Borno State, Nigeria. </w:t>
      </w:r>
      <w:r w:rsidRPr="0093096B">
        <w:rPr>
          <w:rFonts w:ascii="Times New Roman" w:hAnsi="Times New Roman" w:cs="Times New Roman"/>
          <w:i/>
          <w:iCs/>
        </w:rPr>
        <w:t>Br. J. Enviro. Clim. Change</w:t>
      </w:r>
      <w:r w:rsidRPr="0093096B">
        <w:rPr>
          <w:rFonts w:ascii="Times New Roman" w:hAnsi="Times New Roman" w:cs="Times New Roman"/>
        </w:rPr>
        <w:t xml:space="preserve">., </w:t>
      </w:r>
      <w:r w:rsidRPr="0093096B">
        <w:rPr>
          <w:rFonts w:ascii="Times New Roman" w:hAnsi="Times New Roman" w:cs="Times New Roman"/>
          <w:b/>
          <w:bCs/>
        </w:rPr>
        <w:t>2</w:t>
      </w:r>
      <w:r w:rsidRPr="0093096B">
        <w:rPr>
          <w:rFonts w:ascii="Times New Roman" w:hAnsi="Times New Roman" w:cs="Times New Roman"/>
        </w:rPr>
        <w:t>(2): 216-226.</w:t>
      </w:r>
    </w:p>
    <w:p w14:paraId="22C87528" w14:textId="77777777" w:rsidR="00743FF2" w:rsidRPr="0093096B" w:rsidRDefault="00452B8A"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IMD</w:t>
      </w:r>
      <w:r w:rsidR="00EE0E62" w:rsidRPr="0093096B">
        <w:rPr>
          <w:rFonts w:ascii="Times New Roman" w:hAnsi="Times New Roman" w:cs="Times New Roman"/>
        </w:rPr>
        <w:t>. (</w:t>
      </w:r>
      <w:r w:rsidRPr="0093096B">
        <w:rPr>
          <w:rFonts w:ascii="Times New Roman" w:hAnsi="Times New Roman" w:cs="Times New Roman"/>
        </w:rPr>
        <w:t>2024</w:t>
      </w:r>
      <w:r w:rsidR="00EE0E62" w:rsidRPr="0093096B">
        <w:rPr>
          <w:rFonts w:ascii="Times New Roman" w:hAnsi="Times New Roman" w:cs="Times New Roman"/>
        </w:rPr>
        <w:t>)</w:t>
      </w:r>
      <w:r w:rsidRPr="0093096B">
        <w:rPr>
          <w:rFonts w:ascii="Times New Roman" w:hAnsi="Times New Roman" w:cs="Times New Roman"/>
        </w:rPr>
        <w:t>. "Climate of Rajasthan." Ministry of Earth Sciences, Indian Meteorological Department, Met Centre Jaipur. IMD Website.</w:t>
      </w:r>
    </w:p>
    <w:p w14:paraId="6EA5A9E4" w14:textId="77777777" w:rsidR="00743FF2" w:rsidRDefault="00452B8A"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ICAR</w:t>
      </w:r>
      <w:r w:rsidR="00EE0E62" w:rsidRPr="0093096B">
        <w:rPr>
          <w:rFonts w:ascii="Times New Roman" w:hAnsi="Times New Roman" w:cs="Times New Roman"/>
        </w:rPr>
        <w:t>. (2020)</w:t>
      </w:r>
      <w:r w:rsidRPr="0093096B">
        <w:rPr>
          <w:rFonts w:ascii="Times New Roman" w:hAnsi="Times New Roman" w:cs="Times New Roman"/>
        </w:rPr>
        <w:t xml:space="preserve"> (Indian Council of Agricultural Research), "Impact of Climate Change on Agricultural Productivity in India," ICAR Report</w:t>
      </w:r>
      <w:r w:rsidR="00EE0E62" w:rsidRPr="0093096B">
        <w:rPr>
          <w:rFonts w:ascii="Times New Roman" w:hAnsi="Times New Roman" w:cs="Times New Roman"/>
        </w:rPr>
        <w:t>.</w:t>
      </w:r>
    </w:p>
    <w:p w14:paraId="33C78A35" w14:textId="54EDFE53" w:rsidR="007C2FA3" w:rsidRPr="0093096B" w:rsidRDefault="007C2FA3" w:rsidP="00743FF2">
      <w:pPr>
        <w:spacing w:before="120" w:after="120" w:line="240" w:lineRule="auto"/>
        <w:ind w:left="720" w:hanging="720"/>
        <w:jc w:val="both"/>
        <w:rPr>
          <w:rFonts w:ascii="Times New Roman" w:hAnsi="Times New Roman" w:cs="Times New Roman"/>
        </w:rPr>
      </w:pPr>
      <w:r w:rsidRPr="007C2FA3">
        <w:rPr>
          <w:rFonts w:ascii="Times New Roman" w:hAnsi="Times New Roman" w:cs="Times New Roman"/>
        </w:rPr>
        <w:t xml:space="preserve">IPCC (2007), in Parry, M.L., Canziani, O.F., </w:t>
      </w:r>
      <w:proofErr w:type="spellStart"/>
      <w:r w:rsidRPr="007C2FA3">
        <w:rPr>
          <w:rFonts w:ascii="Times New Roman" w:hAnsi="Times New Roman" w:cs="Times New Roman"/>
        </w:rPr>
        <w:t>Palutikof</w:t>
      </w:r>
      <w:proofErr w:type="spellEnd"/>
      <w:r w:rsidRPr="007C2FA3">
        <w:rPr>
          <w:rFonts w:ascii="Times New Roman" w:hAnsi="Times New Roman" w:cs="Times New Roman"/>
        </w:rPr>
        <w:t xml:space="preserve">, J.P., van der Liden, P.J. and Hanson, C.E. (Eds), </w:t>
      </w:r>
      <w:r w:rsidRPr="007C2FA3">
        <w:rPr>
          <w:rFonts w:ascii="Times New Roman" w:hAnsi="Times New Roman" w:cs="Times New Roman"/>
          <w:i/>
          <w:iCs/>
        </w:rPr>
        <w:t>Climate Change 2007: Impacts, Adaptation and Vulnerability. Contribution of Working Group II to the Fourth Assessment Report of the Intergovernmental Panel on Climate Change</w:t>
      </w:r>
      <w:r w:rsidRPr="007C2FA3">
        <w:rPr>
          <w:rFonts w:ascii="Times New Roman" w:hAnsi="Times New Roman" w:cs="Times New Roman"/>
        </w:rPr>
        <w:t>, Cambridge University Press.</w:t>
      </w:r>
    </w:p>
    <w:p w14:paraId="793E48F0" w14:textId="77777777" w:rsidR="0093096B" w:rsidRPr="0093096B" w:rsidRDefault="0093096B" w:rsidP="0093096B">
      <w:pPr>
        <w:spacing w:before="120" w:after="120" w:line="240" w:lineRule="auto"/>
        <w:ind w:left="720" w:hanging="720"/>
        <w:jc w:val="both"/>
        <w:rPr>
          <w:rFonts w:ascii="Times New Roman" w:hAnsi="Times New Roman" w:cs="Times New Roman"/>
          <w:color w:val="232323"/>
          <w:shd w:val="clear" w:color="auto" w:fill="FFFFFF"/>
        </w:rPr>
      </w:pPr>
      <w:bookmarkStart w:id="1" w:name="_Hlk143611202"/>
      <w:r w:rsidRPr="0093096B">
        <w:rPr>
          <w:rFonts w:ascii="Times New Roman" w:hAnsi="Times New Roman" w:cs="Times New Roman"/>
          <w:color w:val="232323"/>
          <w:shd w:val="clear" w:color="auto" w:fill="FFFFFF"/>
        </w:rPr>
        <w:t xml:space="preserve">Jha, C.K. and Gupta, V. (2021). Do better agricultural extension and climate information sources enhance adaptive capacity? A micro-level assessment of farm households in rural India. </w:t>
      </w:r>
      <w:r w:rsidRPr="0093096B">
        <w:rPr>
          <w:rFonts w:ascii="Times New Roman" w:hAnsi="Times New Roman" w:cs="Times New Roman"/>
          <w:i/>
          <w:iCs/>
          <w:color w:val="232323"/>
          <w:shd w:val="clear" w:color="auto" w:fill="FFFFFF"/>
        </w:rPr>
        <w:t>Ecofeminism Climate Change,</w:t>
      </w:r>
      <w:r w:rsidRPr="0093096B">
        <w:rPr>
          <w:rFonts w:ascii="Times New Roman" w:hAnsi="Times New Roman" w:cs="Times New Roman"/>
          <w:color w:val="232323"/>
          <w:shd w:val="clear" w:color="auto" w:fill="FFFFFF"/>
        </w:rPr>
        <w:t xml:space="preserve"> </w:t>
      </w:r>
      <w:r w:rsidRPr="0093096B">
        <w:rPr>
          <w:rFonts w:ascii="Times New Roman" w:hAnsi="Times New Roman" w:cs="Times New Roman"/>
          <w:b/>
          <w:bCs/>
          <w:color w:val="232323"/>
          <w:shd w:val="clear" w:color="auto" w:fill="FFFFFF"/>
        </w:rPr>
        <w:t>2</w:t>
      </w:r>
      <w:r w:rsidRPr="0093096B">
        <w:rPr>
          <w:rFonts w:ascii="Times New Roman" w:hAnsi="Times New Roman" w:cs="Times New Roman"/>
          <w:color w:val="232323"/>
          <w:shd w:val="clear" w:color="auto" w:fill="FFFFFF"/>
        </w:rPr>
        <w:t xml:space="preserve"> (2): pp 83-102.</w:t>
      </w:r>
    </w:p>
    <w:p w14:paraId="24ABA8A0" w14:textId="77777777"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Kabir, M.L., Rahman, M.B., Smith, W., Lusha, M.A.F., </w:t>
      </w:r>
      <w:proofErr w:type="spellStart"/>
      <w:proofErr w:type="gramStart"/>
      <w:r w:rsidRPr="0093096B">
        <w:rPr>
          <w:rFonts w:ascii="Times New Roman" w:hAnsi="Times New Roman" w:cs="Times New Roman"/>
        </w:rPr>
        <w:t>Azim,S</w:t>
      </w:r>
      <w:proofErr w:type="spellEnd"/>
      <w:r w:rsidRPr="0093096B">
        <w:rPr>
          <w:rFonts w:ascii="Times New Roman" w:hAnsi="Times New Roman" w:cs="Times New Roman"/>
        </w:rPr>
        <w:t>.</w:t>
      </w:r>
      <w:proofErr w:type="gramEnd"/>
      <w:r w:rsidRPr="0093096B">
        <w:rPr>
          <w:rFonts w:ascii="Times New Roman" w:hAnsi="Times New Roman" w:cs="Times New Roman"/>
        </w:rPr>
        <w:t xml:space="preserve"> and Milton, A.S. (2016). Knowledge and perception about climate change and human health: findings from a baseline survey among vulnerable communities in Bangladesh. </w:t>
      </w:r>
      <w:r w:rsidRPr="0093096B">
        <w:rPr>
          <w:rFonts w:ascii="Times New Roman" w:hAnsi="Times New Roman" w:cs="Times New Roman"/>
          <w:i/>
          <w:iCs/>
        </w:rPr>
        <w:t>BMC Public Health</w:t>
      </w:r>
      <w:r w:rsidRPr="0093096B">
        <w:rPr>
          <w:rFonts w:ascii="Times New Roman" w:hAnsi="Times New Roman" w:cs="Times New Roman"/>
        </w:rPr>
        <w:t>. 16: 266. doi:</w:t>
      </w:r>
      <w:r w:rsidRPr="0093096B">
        <w:rPr>
          <w:rFonts w:ascii="Times New Roman" w:hAnsi="Times New Roman" w:cs="Times New Roman"/>
          <w:b/>
          <w:bCs/>
        </w:rPr>
        <w:t>10.1186</w:t>
      </w:r>
      <w:r w:rsidRPr="0093096B">
        <w:rPr>
          <w:rFonts w:ascii="Times New Roman" w:hAnsi="Times New Roman" w:cs="Times New Roman"/>
        </w:rPr>
        <w:t>/s12889-016-1930-3</w:t>
      </w:r>
    </w:p>
    <w:p w14:paraId="15CA2939"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Kankate</w:t>
      </w:r>
      <w:proofErr w:type="spellEnd"/>
      <w:r w:rsidRPr="0093096B">
        <w:rPr>
          <w:rFonts w:ascii="Times New Roman" w:hAnsi="Times New Roman" w:cs="Times New Roman"/>
        </w:rPr>
        <w:t xml:space="preserve">, M.A., Tekale, V.S., and Thakare, P.N. (2018). Adoption of improved cultivation practices of turmeric in </w:t>
      </w:r>
      <w:proofErr w:type="spellStart"/>
      <w:r w:rsidRPr="0093096B">
        <w:rPr>
          <w:rFonts w:ascii="Times New Roman" w:hAnsi="Times New Roman" w:cs="Times New Roman"/>
        </w:rPr>
        <w:t>Yavatmal</w:t>
      </w:r>
      <w:proofErr w:type="spellEnd"/>
      <w:r w:rsidRPr="0093096B">
        <w:rPr>
          <w:rFonts w:ascii="Times New Roman" w:hAnsi="Times New Roman" w:cs="Times New Roman"/>
        </w:rPr>
        <w:t xml:space="preserve"> District, India. </w:t>
      </w:r>
      <w:r w:rsidRPr="0093096B">
        <w:rPr>
          <w:rFonts w:ascii="Times New Roman" w:hAnsi="Times New Roman" w:cs="Times New Roman"/>
          <w:i/>
          <w:iCs/>
        </w:rPr>
        <w:t>International Journal of Current Microbiology and Applied Sciences</w:t>
      </w:r>
      <w:r w:rsidRPr="0093096B">
        <w:rPr>
          <w:rFonts w:ascii="Times New Roman" w:hAnsi="Times New Roman" w:cs="Times New Roman"/>
        </w:rPr>
        <w:t>,</w:t>
      </w:r>
      <w:r w:rsidRPr="0093096B">
        <w:rPr>
          <w:rFonts w:ascii="Times New Roman" w:hAnsi="Times New Roman" w:cs="Times New Roman"/>
          <w:b/>
          <w:bCs/>
        </w:rPr>
        <w:t xml:space="preserve"> </w:t>
      </w:r>
      <w:r w:rsidRPr="0093096B">
        <w:rPr>
          <w:rFonts w:ascii="Times New Roman" w:hAnsi="Times New Roman" w:cs="Times New Roman"/>
          <w:b/>
          <w:bCs/>
          <w:color w:val="000000" w:themeColor="text1"/>
        </w:rPr>
        <w:t>7</w:t>
      </w:r>
      <w:r w:rsidRPr="0093096B">
        <w:rPr>
          <w:rFonts w:ascii="Times New Roman" w:hAnsi="Times New Roman" w:cs="Times New Roman"/>
        </w:rPr>
        <w:t>(12): 640-647.</w:t>
      </w:r>
    </w:p>
    <w:p w14:paraId="5E7F6F45"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Kharjana</w:t>
      </w:r>
      <w:proofErr w:type="spellEnd"/>
      <w:r w:rsidRPr="0093096B">
        <w:rPr>
          <w:rFonts w:ascii="Times New Roman" w:hAnsi="Times New Roman" w:cs="Times New Roman"/>
        </w:rPr>
        <w:t xml:space="preserve">, N.V., Bordoloi, N., and Sharma, S. (2017). A study on extent of adoption of improved ginger cultivation practices by the farmers in Ri-Bhoi district of Meghalaya. </w:t>
      </w:r>
      <w:r w:rsidRPr="0093096B">
        <w:rPr>
          <w:rFonts w:ascii="Times New Roman" w:hAnsi="Times New Roman" w:cs="Times New Roman"/>
          <w:i/>
          <w:iCs/>
        </w:rPr>
        <w:t>Int. J. Agric. Sci.,</w:t>
      </w:r>
      <w:r w:rsidRPr="0093096B">
        <w:rPr>
          <w:rFonts w:ascii="Times New Roman" w:hAnsi="Times New Roman" w:cs="Times New Roman"/>
        </w:rPr>
        <w:t xml:space="preserve"> </w:t>
      </w:r>
      <w:r w:rsidRPr="0093096B">
        <w:rPr>
          <w:rFonts w:ascii="Times New Roman" w:hAnsi="Times New Roman" w:cs="Times New Roman"/>
          <w:b/>
          <w:bCs/>
        </w:rPr>
        <w:t>7</w:t>
      </w:r>
      <w:r w:rsidRPr="0093096B">
        <w:rPr>
          <w:rFonts w:ascii="Times New Roman" w:hAnsi="Times New Roman" w:cs="Times New Roman"/>
        </w:rPr>
        <w:t>(4):383-390.</w:t>
      </w:r>
    </w:p>
    <w:p w14:paraId="5B99DDF2" w14:textId="77777777" w:rsidR="00743FF2" w:rsidRDefault="00743FF2" w:rsidP="00743FF2">
      <w:pPr>
        <w:spacing w:after="0" w:line="360" w:lineRule="auto"/>
        <w:ind w:left="720" w:hanging="720"/>
        <w:jc w:val="both"/>
        <w:rPr>
          <w:rFonts w:ascii="Times New Roman" w:hAnsi="Times New Roman" w:cs="Times New Roman"/>
        </w:rPr>
      </w:pPr>
      <w:r w:rsidRPr="0093096B">
        <w:rPr>
          <w:rFonts w:ascii="Times New Roman" w:hAnsi="Times New Roman" w:cs="Times New Roman"/>
        </w:rPr>
        <w:t xml:space="preserve">Lad, A. S. and Deshmukh, P. R. (2014). Utility perception of mass media by farm women. </w:t>
      </w:r>
      <w:r w:rsidRPr="0093096B">
        <w:rPr>
          <w:rFonts w:ascii="Times New Roman" w:hAnsi="Times New Roman" w:cs="Times New Roman"/>
          <w:i/>
          <w:iCs/>
        </w:rPr>
        <w:t>International Journal of Extension Education</w:t>
      </w:r>
      <w:r w:rsidRPr="0093096B">
        <w:rPr>
          <w:rFonts w:ascii="Times New Roman" w:hAnsi="Times New Roman" w:cs="Times New Roman"/>
        </w:rPr>
        <w:t xml:space="preserve">, </w:t>
      </w:r>
      <w:r w:rsidRPr="0093096B">
        <w:rPr>
          <w:rFonts w:ascii="Times New Roman" w:hAnsi="Times New Roman" w:cs="Times New Roman"/>
          <w:b/>
          <w:bCs/>
        </w:rPr>
        <w:t>10</w:t>
      </w:r>
      <w:r w:rsidRPr="0093096B">
        <w:rPr>
          <w:rFonts w:ascii="Times New Roman" w:hAnsi="Times New Roman" w:cs="Times New Roman"/>
        </w:rPr>
        <w:t>: 76-79.</w:t>
      </w:r>
    </w:p>
    <w:p w14:paraId="58FC224D" w14:textId="48D2AB2C" w:rsidR="00FA10BF" w:rsidRPr="0093096B" w:rsidRDefault="00FA10BF" w:rsidP="00743FF2">
      <w:pPr>
        <w:spacing w:after="0" w:line="360" w:lineRule="auto"/>
        <w:ind w:left="720" w:hanging="720"/>
        <w:jc w:val="both"/>
        <w:rPr>
          <w:rFonts w:ascii="Times New Roman" w:hAnsi="Times New Roman" w:cs="Times New Roman"/>
        </w:rPr>
      </w:pPr>
      <w:r w:rsidRPr="00FA10BF">
        <w:rPr>
          <w:rFonts w:ascii="Times New Roman" w:hAnsi="Times New Roman" w:cs="Times New Roman"/>
        </w:rPr>
        <w:t xml:space="preserve">Manga, V.K., </w:t>
      </w:r>
      <w:proofErr w:type="spellStart"/>
      <w:r w:rsidRPr="00FA10BF">
        <w:rPr>
          <w:rFonts w:ascii="Times New Roman" w:hAnsi="Times New Roman" w:cs="Times New Roman"/>
        </w:rPr>
        <w:t>Jukanti</w:t>
      </w:r>
      <w:proofErr w:type="spellEnd"/>
      <w:r w:rsidRPr="00FA10BF">
        <w:rPr>
          <w:rFonts w:ascii="Times New Roman" w:hAnsi="Times New Roman" w:cs="Times New Roman"/>
        </w:rPr>
        <w:t xml:space="preserve">, A.K. and Bhatt, R.K. (2015), “Adaptation and selection of crop varieties for hot arid”, </w:t>
      </w:r>
      <w:r w:rsidRPr="00FA10BF">
        <w:rPr>
          <w:rFonts w:ascii="Times New Roman" w:hAnsi="Times New Roman" w:cs="Times New Roman"/>
          <w:i/>
          <w:iCs/>
        </w:rPr>
        <w:t>Indian Journal of Plant Sciences</w:t>
      </w:r>
      <w:r w:rsidRPr="00FA10BF">
        <w:rPr>
          <w:rFonts w:ascii="Times New Roman" w:hAnsi="Times New Roman" w:cs="Times New Roman"/>
        </w:rPr>
        <w:t>, Vol. 4 No. 4, pp. 1-9.</w:t>
      </w:r>
    </w:p>
    <w:p w14:paraId="14878FAD" w14:textId="77777777"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lang w:val="en-US"/>
        </w:rPr>
        <w:t xml:space="preserve">Meghwal, P.K. (2016). Farmers’ mitigation and adaptation of climate change in moderate and </w:t>
      </w:r>
      <w:proofErr w:type="gramStart"/>
      <w:r w:rsidRPr="0093096B">
        <w:rPr>
          <w:rFonts w:ascii="Times New Roman" w:hAnsi="Times New Roman" w:cs="Times New Roman"/>
          <w:lang w:val="en-US"/>
        </w:rPr>
        <w:t>high</w:t>
      </w:r>
      <w:proofErr w:type="gramEnd"/>
      <w:r w:rsidRPr="0093096B">
        <w:rPr>
          <w:rFonts w:ascii="Times New Roman" w:hAnsi="Times New Roman" w:cs="Times New Roman"/>
          <w:lang w:val="en-US"/>
        </w:rPr>
        <w:t xml:space="preserve"> vulnerable districts of Madhya Pradesh: A stakeholder analysis. M.Sc. Thesis, </w:t>
      </w:r>
      <w:proofErr w:type="spellStart"/>
      <w:r w:rsidRPr="0093096B">
        <w:rPr>
          <w:rFonts w:ascii="Times New Roman" w:hAnsi="Times New Roman" w:cs="Times New Roman"/>
          <w:lang w:val="en-US"/>
        </w:rPr>
        <w:t>Umiam</w:t>
      </w:r>
      <w:proofErr w:type="spellEnd"/>
      <w:r w:rsidRPr="0093096B">
        <w:rPr>
          <w:rFonts w:ascii="Times New Roman" w:hAnsi="Times New Roman" w:cs="Times New Roman"/>
          <w:lang w:val="en-US"/>
        </w:rPr>
        <w:t>, Meghalaya. pp:43-50.</w:t>
      </w:r>
      <w:bookmarkEnd w:id="1"/>
    </w:p>
    <w:p w14:paraId="07C1E648" w14:textId="77777777" w:rsidR="0093096B" w:rsidRDefault="0093096B" w:rsidP="0093096B">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Mihiretu</w:t>
      </w:r>
      <w:proofErr w:type="spellEnd"/>
      <w:r w:rsidRPr="0093096B">
        <w:rPr>
          <w:rFonts w:ascii="Times New Roman" w:hAnsi="Times New Roman" w:cs="Times New Roman"/>
        </w:rPr>
        <w:t xml:space="preserve">, A., </w:t>
      </w:r>
      <w:proofErr w:type="spellStart"/>
      <w:r w:rsidRPr="0093096B">
        <w:rPr>
          <w:rFonts w:ascii="Times New Roman" w:hAnsi="Times New Roman" w:cs="Times New Roman"/>
        </w:rPr>
        <w:t>Okoyo</w:t>
      </w:r>
      <w:proofErr w:type="spellEnd"/>
      <w:r w:rsidRPr="0093096B">
        <w:rPr>
          <w:rFonts w:ascii="Times New Roman" w:hAnsi="Times New Roman" w:cs="Times New Roman"/>
        </w:rPr>
        <w:t xml:space="preserve">, E.N. and Lemma, T. (2020). Small holder farmers’ perception and response mechanisms to climate change: Lesson from </w:t>
      </w:r>
      <w:proofErr w:type="spellStart"/>
      <w:r w:rsidRPr="0093096B">
        <w:rPr>
          <w:rFonts w:ascii="Times New Roman" w:hAnsi="Times New Roman" w:cs="Times New Roman"/>
        </w:rPr>
        <w:t>Tekeze</w:t>
      </w:r>
      <w:proofErr w:type="spellEnd"/>
      <w:r w:rsidRPr="0093096B">
        <w:rPr>
          <w:rFonts w:ascii="Times New Roman" w:hAnsi="Times New Roman" w:cs="Times New Roman"/>
        </w:rPr>
        <w:t xml:space="preserve"> lowland goat and sorghum livelihood zone, Ethiopia. </w:t>
      </w:r>
      <w:r w:rsidRPr="0093096B">
        <w:rPr>
          <w:rFonts w:ascii="Times New Roman" w:hAnsi="Times New Roman" w:cs="Times New Roman"/>
          <w:i/>
        </w:rPr>
        <w:t xml:space="preserve">Cogent food agric. </w:t>
      </w:r>
      <w:proofErr w:type="spellStart"/>
      <w:r w:rsidRPr="0093096B">
        <w:rPr>
          <w:rFonts w:ascii="Times New Roman" w:hAnsi="Times New Roman" w:cs="Times New Roman"/>
        </w:rPr>
        <w:t>doi</w:t>
      </w:r>
      <w:proofErr w:type="spellEnd"/>
      <w:r w:rsidRPr="0093096B">
        <w:rPr>
          <w:rFonts w:ascii="Times New Roman" w:hAnsi="Times New Roman" w:cs="Times New Roman"/>
        </w:rPr>
        <w:t xml:space="preserve">: </w:t>
      </w:r>
      <w:r w:rsidRPr="0093096B">
        <w:rPr>
          <w:rFonts w:ascii="Times New Roman" w:hAnsi="Times New Roman" w:cs="Times New Roman"/>
          <w:b/>
        </w:rPr>
        <w:t>10.1080</w:t>
      </w:r>
      <w:r w:rsidRPr="0093096B">
        <w:rPr>
          <w:rFonts w:ascii="Times New Roman" w:hAnsi="Times New Roman" w:cs="Times New Roman"/>
        </w:rPr>
        <w:t>/23311932.20201763647</w:t>
      </w:r>
    </w:p>
    <w:p w14:paraId="3E4B8B0F" w14:textId="0E9E0EFA" w:rsidR="00F40B76" w:rsidRPr="0093096B" w:rsidRDefault="00F40B76" w:rsidP="0093096B">
      <w:pPr>
        <w:spacing w:before="120" w:after="120" w:line="240" w:lineRule="auto"/>
        <w:ind w:left="720" w:hanging="720"/>
        <w:jc w:val="both"/>
        <w:rPr>
          <w:rFonts w:ascii="Times New Roman" w:hAnsi="Times New Roman" w:cs="Times New Roman"/>
        </w:rPr>
      </w:pPr>
      <w:r w:rsidRPr="00F40B76">
        <w:rPr>
          <w:rFonts w:ascii="Times New Roman" w:hAnsi="Times New Roman" w:cs="Times New Roman"/>
        </w:rPr>
        <w:t>Misra, D. (2022). Current Status and Future Potential of Solar Energy Utilization in Rajasthan, India. In </w:t>
      </w:r>
      <w:r w:rsidRPr="00F40B76">
        <w:rPr>
          <w:rFonts w:ascii="Times New Roman" w:hAnsi="Times New Roman" w:cs="Times New Roman"/>
          <w:i/>
          <w:iCs/>
        </w:rPr>
        <w:t>Smart Energy and Advancement in Power Technologies: Select Proceedings of ICSEAPT 2021 Volume 1</w:t>
      </w:r>
      <w:r w:rsidRPr="00F40B76">
        <w:rPr>
          <w:rFonts w:ascii="Times New Roman" w:hAnsi="Times New Roman" w:cs="Times New Roman"/>
        </w:rPr>
        <w:t> (pp. 697-710). Singapore: Springer Nature Singapore.</w:t>
      </w:r>
    </w:p>
    <w:p w14:paraId="2F9F8BC2" w14:textId="77777777" w:rsidR="00743FF2"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Mohanraj, K. and Karthikeyan, C.  (2014). Socio economic characteristics of tank irrigated farmers in </w:t>
      </w:r>
      <w:proofErr w:type="spellStart"/>
      <w:r w:rsidRPr="0093096B">
        <w:rPr>
          <w:rFonts w:ascii="Times New Roman" w:hAnsi="Times New Roman" w:cs="Times New Roman"/>
        </w:rPr>
        <w:t>Tamilnadu</w:t>
      </w:r>
      <w:proofErr w:type="spellEnd"/>
      <w:r w:rsidRPr="0093096B">
        <w:rPr>
          <w:rFonts w:ascii="Times New Roman" w:hAnsi="Times New Roman" w:cs="Times New Roman"/>
        </w:rPr>
        <w:t xml:space="preserve">. </w:t>
      </w:r>
      <w:r w:rsidRPr="0093096B">
        <w:rPr>
          <w:rFonts w:ascii="Times New Roman" w:hAnsi="Times New Roman" w:cs="Times New Roman"/>
          <w:i/>
          <w:iCs/>
        </w:rPr>
        <w:t>Trends in biosciences</w:t>
      </w:r>
      <w:r w:rsidRPr="0093096B">
        <w:rPr>
          <w:rFonts w:ascii="Times New Roman" w:hAnsi="Times New Roman" w:cs="Times New Roman"/>
          <w:b/>
          <w:bCs/>
        </w:rPr>
        <w:t>, 7</w:t>
      </w:r>
      <w:r w:rsidRPr="0093096B">
        <w:rPr>
          <w:rFonts w:ascii="Times New Roman" w:hAnsi="Times New Roman" w:cs="Times New Roman"/>
        </w:rPr>
        <w:t>(19): 2995-2998.</w:t>
      </w:r>
    </w:p>
    <w:p w14:paraId="1AD11EB6" w14:textId="5EB9C233" w:rsidR="00F40B76" w:rsidRPr="0093096B" w:rsidRDefault="00F40B76" w:rsidP="00743FF2">
      <w:pPr>
        <w:spacing w:before="120" w:after="120" w:line="240" w:lineRule="auto"/>
        <w:ind w:left="720" w:hanging="720"/>
        <w:jc w:val="both"/>
        <w:rPr>
          <w:rFonts w:ascii="Times New Roman" w:hAnsi="Times New Roman" w:cs="Times New Roman"/>
        </w:rPr>
      </w:pPr>
      <w:r w:rsidRPr="00F40B76">
        <w:rPr>
          <w:rFonts w:ascii="Times New Roman" w:hAnsi="Times New Roman" w:cs="Times New Roman"/>
        </w:rPr>
        <w:t>Mohapatra, G., George, M., &amp; Pandey, S. (2022). Vulnerability and adaptation to climate change in Rajasthan. </w:t>
      </w:r>
      <w:r w:rsidRPr="00F40B76">
        <w:rPr>
          <w:rFonts w:ascii="Times New Roman" w:hAnsi="Times New Roman" w:cs="Times New Roman"/>
          <w:i/>
          <w:iCs/>
        </w:rPr>
        <w:t>Economic Annals</w:t>
      </w:r>
      <w:r w:rsidRPr="00F40B76">
        <w:rPr>
          <w:rFonts w:ascii="Times New Roman" w:hAnsi="Times New Roman" w:cs="Times New Roman"/>
        </w:rPr>
        <w:t>, </w:t>
      </w:r>
      <w:r w:rsidRPr="00F40B76">
        <w:rPr>
          <w:rFonts w:ascii="Times New Roman" w:hAnsi="Times New Roman" w:cs="Times New Roman"/>
          <w:i/>
          <w:iCs/>
        </w:rPr>
        <w:t>67</w:t>
      </w:r>
      <w:r w:rsidRPr="00F40B76">
        <w:rPr>
          <w:rFonts w:ascii="Times New Roman" w:hAnsi="Times New Roman" w:cs="Times New Roman"/>
        </w:rPr>
        <w:t>(234), 109-138.</w:t>
      </w:r>
    </w:p>
    <w:p w14:paraId="0D094FB1" w14:textId="77777777" w:rsidR="0093096B" w:rsidRPr="0093096B" w:rsidRDefault="0093096B" w:rsidP="0093096B">
      <w:pPr>
        <w:spacing w:before="120" w:after="120" w:line="240" w:lineRule="auto"/>
        <w:ind w:left="720" w:hanging="720"/>
        <w:jc w:val="both"/>
        <w:rPr>
          <w:rFonts w:ascii="Times New Roman" w:hAnsi="Times New Roman" w:cs="Times New Roman"/>
        </w:rPr>
      </w:pPr>
      <w:bookmarkStart w:id="2" w:name="_Hlk144388405"/>
      <w:r w:rsidRPr="0093096B">
        <w:rPr>
          <w:rFonts w:ascii="Times New Roman" w:hAnsi="Times New Roman" w:cs="Times New Roman"/>
        </w:rPr>
        <w:t xml:space="preserve">Mudiwa, B. (2011). A Logit Estimation of factors Determining Adoption of Conservation Farming by Smallholder Farmers in the Semi-Arid Ares of Zimbabwe. </w:t>
      </w:r>
      <w:hyperlink r:id="rId8" w:history="1">
        <w:r w:rsidRPr="0093096B">
          <w:rPr>
            <w:rStyle w:val="Hyperlink"/>
            <w:rFonts w:ascii="Times New Roman" w:hAnsi="Times New Roman" w:cs="Times New Roman"/>
            <w:color w:val="auto"/>
          </w:rPr>
          <w:t>https://ideas.repec.org/p/ags/cmpart/198516.html</w:t>
        </w:r>
      </w:hyperlink>
      <w:r w:rsidRPr="0093096B">
        <w:rPr>
          <w:rFonts w:ascii="Times New Roman" w:hAnsi="Times New Roman" w:cs="Times New Roman"/>
        </w:rPr>
        <w:t xml:space="preserve"> Accessed on 9 September 2022.</w:t>
      </w:r>
    </w:p>
    <w:p w14:paraId="0E6E154D"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Muthulaxmi</w:t>
      </w:r>
      <w:proofErr w:type="spellEnd"/>
      <w:r w:rsidRPr="0093096B">
        <w:rPr>
          <w:rFonts w:ascii="Times New Roman" w:hAnsi="Times New Roman" w:cs="Times New Roman"/>
        </w:rPr>
        <w:t xml:space="preserve">, B. (2016). Social networks of farmers on climate change mitigation and adaptation in western </w:t>
      </w:r>
      <w:proofErr w:type="spellStart"/>
      <w:r w:rsidRPr="0093096B">
        <w:rPr>
          <w:rFonts w:ascii="Times New Roman" w:hAnsi="Times New Roman" w:cs="Times New Roman"/>
        </w:rPr>
        <w:t>agro</w:t>
      </w:r>
      <w:proofErr w:type="spellEnd"/>
      <w:r w:rsidRPr="0093096B">
        <w:rPr>
          <w:rFonts w:ascii="Times New Roman" w:hAnsi="Times New Roman" w:cs="Times New Roman"/>
        </w:rPr>
        <w:t xml:space="preserve">-climatic zone of Tamil Nadu. M.Sc. Thesis, </w:t>
      </w:r>
      <w:proofErr w:type="spellStart"/>
      <w:r w:rsidRPr="0093096B">
        <w:rPr>
          <w:rFonts w:ascii="Times New Roman" w:hAnsi="Times New Roman" w:cs="Times New Roman"/>
        </w:rPr>
        <w:t>Umiam</w:t>
      </w:r>
      <w:proofErr w:type="spellEnd"/>
      <w:r w:rsidRPr="0093096B">
        <w:rPr>
          <w:rFonts w:ascii="Times New Roman" w:hAnsi="Times New Roman" w:cs="Times New Roman"/>
        </w:rPr>
        <w:t xml:space="preserve">, Meghalaya. pp: 42-49. </w:t>
      </w:r>
    </w:p>
    <w:p w14:paraId="459E2B54"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lastRenderedPageBreak/>
        <w:t xml:space="preserve">Nanjappan, B. and </w:t>
      </w:r>
      <w:proofErr w:type="spellStart"/>
      <w:r w:rsidRPr="0093096B">
        <w:rPr>
          <w:rFonts w:ascii="Times New Roman" w:hAnsi="Times New Roman" w:cs="Times New Roman"/>
        </w:rPr>
        <w:t>Parameswaranaik</w:t>
      </w:r>
      <w:proofErr w:type="spellEnd"/>
      <w:r w:rsidRPr="0093096B">
        <w:rPr>
          <w:rFonts w:ascii="Times New Roman" w:hAnsi="Times New Roman" w:cs="Times New Roman"/>
        </w:rPr>
        <w:t>, J. (2019). Factors affecting the perception of Farmers about Climate Change in Agriculture</w:t>
      </w:r>
      <w:r w:rsidRPr="0093096B">
        <w:rPr>
          <w:rFonts w:ascii="Times New Roman" w:hAnsi="Times New Roman" w:cs="Times New Roman"/>
          <w:i/>
          <w:iCs/>
        </w:rPr>
        <w:t>. J. Agric. Ext.</w:t>
      </w:r>
      <w:r w:rsidRPr="0093096B">
        <w:rPr>
          <w:rFonts w:ascii="Times New Roman" w:hAnsi="Times New Roman" w:cs="Times New Roman"/>
        </w:rPr>
        <w:t xml:space="preserve"> </w:t>
      </w:r>
      <w:r w:rsidRPr="0093096B">
        <w:rPr>
          <w:rFonts w:ascii="Times New Roman" w:hAnsi="Times New Roman" w:cs="Times New Roman"/>
          <w:b/>
          <w:bCs/>
        </w:rPr>
        <w:t>19</w:t>
      </w:r>
      <w:r w:rsidRPr="0093096B">
        <w:rPr>
          <w:rFonts w:ascii="Times New Roman" w:hAnsi="Times New Roman" w:cs="Times New Roman"/>
        </w:rPr>
        <w:t>(2).</w:t>
      </w:r>
    </w:p>
    <w:p w14:paraId="689A9C61" w14:textId="6EDB1491"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Neethi, B. (2014) Study of socio – economic profile of farmers in Mahbubnagar district of Andhra Pradesh</w:t>
      </w:r>
      <w:r w:rsidRPr="0093096B">
        <w:rPr>
          <w:rFonts w:ascii="Times New Roman" w:hAnsi="Times New Roman" w:cs="Times New Roman"/>
          <w:i/>
          <w:iCs/>
        </w:rPr>
        <w:t>. Glob. j. Res</w:t>
      </w:r>
      <w:r w:rsidRPr="0093096B">
        <w:rPr>
          <w:rFonts w:ascii="Times New Roman" w:hAnsi="Times New Roman" w:cs="Times New Roman"/>
        </w:rPr>
        <w:t xml:space="preserve">. Analysis, </w:t>
      </w:r>
      <w:r w:rsidRPr="0093096B">
        <w:rPr>
          <w:rFonts w:ascii="Times New Roman" w:hAnsi="Times New Roman" w:cs="Times New Roman"/>
          <w:b/>
          <w:bCs/>
        </w:rPr>
        <w:t>3</w:t>
      </w:r>
      <w:r w:rsidRPr="0093096B">
        <w:rPr>
          <w:rFonts w:ascii="Times New Roman" w:hAnsi="Times New Roman" w:cs="Times New Roman"/>
        </w:rPr>
        <w:t>(8):4-7.</w:t>
      </w:r>
      <w:bookmarkEnd w:id="2"/>
    </w:p>
    <w:p w14:paraId="7C843971" w14:textId="29ED6D51" w:rsidR="00743FF2" w:rsidRPr="0093096B" w:rsidRDefault="00EE0E6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NRSC. (2019). National Remote Sensing Centre. "Land Degradation in Rajasthan," NRSC Report.</w:t>
      </w:r>
    </w:p>
    <w:p w14:paraId="4D431DE2" w14:textId="77777777" w:rsidR="00743FF2" w:rsidRPr="0093096B" w:rsidRDefault="00452B8A" w:rsidP="00743FF2">
      <w:pPr>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NDRI. (2021). </w:t>
      </w:r>
      <w:r w:rsidRPr="00452B8A">
        <w:rPr>
          <w:rFonts w:ascii="Times New Roman" w:hAnsi="Times New Roman" w:cs="Times New Roman"/>
          <w:i/>
          <w:iCs/>
        </w:rPr>
        <w:t>Impact of Heat Stress on Dairy Animals in Rajasthan</w:t>
      </w:r>
      <w:r w:rsidRPr="00452B8A">
        <w:rPr>
          <w:rFonts w:ascii="Times New Roman" w:hAnsi="Times New Roman" w:cs="Times New Roman"/>
        </w:rPr>
        <w:t>.</w:t>
      </w:r>
    </w:p>
    <w:p w14:paraId="12167FD2" w14:textId="3D967162" w:rsidR="00743FF2" w:rsidRPr="0093096B" w:rsidRDefault="00743FF2" w:rsidP="00743FF2">
      <w:pPr>
        <w:spacing w:before="120" w:after="120" w:line="240" w:lineRule="auto"/>
        <w:ind w:left="720" w:hanging="720"/>
        <w:rPr>
          <w:rFonts w:ascii="Times New Roman" w:hAnsi="Times New Roman" w:cs="Times New Roman"/>
          <w:color w:val="232323"/>
          <w:shd w:val="clear" w:color="auto" w:fill="FFFFFF"/>
        </w:rPr>
      </w:pPr>
      <w:r w:rsidRPr="0093096B">
        <w:rPr>
          <w:rFonts w:ascii="Times New Roman" w:hAnsi="Times New Roman" w:cs="Times New Roman"/>
          <w:color w:val="232323"/>
          <w:shd w:val="clear" w:color="auto" w:fill="FFFFFF"/>
        </w:rPr>
        <w:t xml:space="preserve">Ogunleye, K.Y. and </w:t>
      </w:r>
      <w:proofErr w:type="spellStart"/>
      <w:r w:rsidRPr="0093096B">
        <w:rPr>
          <w:rFonts w:ascii="Times New Roman" w:hAnsi="Times New Roman" w:cs="Times New Roman"/>
          <w:color w:val="232323"/>
          <w:shd w:val="clear" w:color="auto" w:fill="FFFFFF"/>
        </w:rPr>
        <w:t>Yekinni</w:t>
      </w:r>
      <w:proofErr w:type="spellEnd"/>
      <w:r w:rsidRPr="0093096B">
        <w:rPr>
          <w:rFonts w:ascii="Times New Roman" w:hAnsi="Times New Roman" w:cs="Times New Roman"/>
          <w:color w:val="232323"/>
          <w:shd w:val="clear" w:color="auto" w:fill="FFFFFF"/>
        </w:rPr>
        <w:t xml:space="preserve">, O.T. (2012). Crop farmer’s knowledge level of climate change in Ilorin East Local Government Area of Nigeria. </w:t>
      </w:r>
      <w:r w:rsidRPr="0093096B">
        <w:rPr>
          <w:rFonts w:ascii="Times New Roman" w:hAnsi="Times New Roman" w:cs="Times New Roman"/>
          <w:i/>
          <w:iCs/>
          <w:color w:val="232323"/>
          <w:shd w:val="clear" w:color="auto" w:fill="FFFFFF"/>
        </w:rPr>
        <w:t>Developing Country Stud</w:t>
      </w:r>
      <w:r w:rsidRPr="0093096B">
        <w:rPr>
          <w:rFonts w:ascii="Times New Roman" w:hAnsi="Times New Roman" w:cs="Times New Roman"/>
          <w:color w:val="232323"/>
          <w:shd w:val="clear" w:color="auto" w:fill="FFFFFF"/>
        </w:rPr>
        <w:t xml:space="preserve">., </w:t>
      </w:r>
      <w:r w:rsidRPr="0093096B">
        <w:rPr>
          <w:rFonts w:ascii="Times New Roman" w:hAnsi="Times New Roman" w:cs="Times New Roman"/>
          <w:b/>
          <w:bCs/>
          <w:color w:val="232323"/>
          <w:shd w:val="clear" w:color="auto" w:fill="FFFFFF"/>
        </w:rPr>
        <w:t>2</w:t>
      </w:r>
      <w:r w:rsidRPr="0093096B">
        <w:rPr>
          <w:rFonts w:ascii="Times New Roman" w:hAnsi="Times New Roman" w:cs="Times New Roman"/>
          <w:color w:val="232323"/>
          <w:shd w:val="clear" w:color="auto" w:fill="FFFFFF"/>
        </w:rPr>
        <w:t xml:space="preserve">(7): 6-13.  </w:t>
      </w:r>
    </w:p>
    <w:p w14:paraId="6BF9E687" w14:textId="77777777" w:rsidR="00743FF2" w:rsidRPr="0093096B" w:rsidRDefault="00452B8A" w:rsidP="00743FF2">
      <w:pPr>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PMFBY Annual Report. (2022). </w:t>
      </w:r>
      <w:r w:rsidRPr="00452B8A">
        <w:rPr>
          <w:rFonts w:ascii="Times New Roman" w:hAnsi="Times New Roman" w:cs="Times New Roman"/>
          <w:i/>
          <w:iCs/>
        </w:rPr>
        <w:t>Ministry of Agriculture &amp; Farmers Welfare</w:t>
      </w:r>
      <w:r w:rsidRPr="00452B8A">
        <w:rPr>
          <w:rFonts w:ascii="Times New Roman" w:hAnsi="Times New Roman" w:cs="Times New Roman"/>
        </w:rPr>
        <w:t>.</w:t>
      </w:r>
    </w:p>
    <w:p w14:paraId="0C0406AE"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OECD. (2010). Climate change and agriculture: Impacts, adaptation and mitigation. Report of the joint Working party on Agriculture and the Environment. Organisation for Economic Co-operation and Development, Pris, France.</w:t>
      </w:r>
    </w:p>
    <w:p w14:paraId="225C7695" w14:textId="77777777" w:rsidR="0093096B" w:rsidRPr="0093096B" w:rsidRDefault="0093096B" w:rsidP="0093096B">
      <w:pPr>
        <w:spacing w:before="120" w:after="120" w:line="240" w:lineRule="auto"/>
        <w:ind w:left="720" w:hanging="720"/>
        <w:rPr>
          <w:rFonts w:ascii="Times New Roman" w:hAnsi="Times New Roman" w:cs="Times New Roman"/>
          <w:color w:val="232323"/>
          <w:shd w:val="clear" w:color="auto" w:fill="FFFFFF"/>
        </w:rPr>
      </w:pPr>
      <w:r w:rsidRPr="0093096B">
        <w:rPr>
          <w:rFonts w:ascii="Times New Roman" w:hAnsi="Times New Roman" w:cs="Times New Roman"/>
          <w:color w:val="232323"/>
          <w:shd w:val="clear" w:color="auto" w:fill="FFFFFF"/>
        </w:rPr>
        <w:t xml:space="preserve">Ozor, N., </w:t>
      </w:r>
      <w:proofErr w:type="spellStart"/>
      <w:r w:rsidRPr="0093096B">
        <w:rPr>
          <w:rFonts w:ascii="Times New Roman" w:hAnsi="Times New Roman" w:cs="Times New Roman"/>
          <w:color w:val="232323"/>
          <w:shd w:val="clear" w:color="auto" w:fill="FFFFFF"/>
        </w:rPr>
        <w:t>Madukwe</w:t>
      </w:r>
      <w:proofErr w:type="spellEnd"/>
      <w:r w:rsidRPr="0093096B">
        <w:rPr>
          <w:rFonts w:ascii="Times New Roman" w:hAnsi="Times New Roman" w:cs="Times New Roman"/>
          <w:color w:val="232323"/>
          <w:shd w:val="clear" w:color="auto" w:fill="FFFFFF"/>
        </w:rPr>
        <w:t xml:space="preserve">, M.C., </w:t>
      </w:r>
      <w:proofErr w:type="spellStart"/>
      <w:r w:rsidRPr="0093096B">
        <w:rPr>
          <w:rFonts w:ascii="Times New Roman" w:hAnsi="Times New Roman" w:cs="Times New Roman"/>
          <w:color w:val="232323"/>
          <w:shd w:val="clear" w:color="auto" w:fill="FFFFFF"/>
        </w:rPr>
        <w:t>Enete</w:t>
      </w:r>
      <w:proofErr w:type="spellEnd"/>
      <w:r w:rsidRPr="0093096B">
        <w:rPr>
          <w:rFonts w:ascii="Times New Roman" w:hAnsi="Times New Roman" w:cs="Times New Roman"/>
          <w:color w:val="232323"/>
          <w:shd w:val="clear" w:color="auto" w:fill="FFFFFF"/>
        </w:rPr>
        <w:t xml:space="preserve">, A.A., Eboh, E.C., Ujah, O., and Garforth, C.J. (2012). A framework for agricultural adaptation to climate change in southern Nigeria. </w:t>
      </w:r>
      <w:r w:rsidRPr="0093096B">
        <w:rPr>
          <w:rFonts w:ascii="Times New Roman" w:hAnsi="Times New Roman" w:cs="Times New Roman"/>
          <w:i/>
          <w:iCs/>
          <w:color w:val="232323"/>
          <w:shd w:val="clear" w:color="auto" w:fill="FFFFFF"/>
        </w:rPr>
        <w:t>Int. J. Agric. Sci</w:t>
      </w:r>
      <w:r w:rsidRPr="0093096B">
        <w:rPr>
          <w:rFonts w:ascii="Times New Roman" w:hAnsi="Times New Roman" w:cs="Times New Roman"/>
          <w:color w:val="232323"/>
          <w:shd w:val="clear" w:color="auto" w:fill="FFFFFF"/>
        </w:rPr>
        <w:t xml:space="preserve">., </w:t>
      </w:r>
      <w:r w:rsidRPr="0093096B">
        <w:rPr>
          <w:rFonts w:ascii="Times New Roman" w:hAnsi="Times New Roman" w:cs="Times New Roman"/>
          <w:b/>
          <w:bCs/>
          <w:color w:val="232323"/>
          <w:shd w:val="clear" w:color="auto" w:fill="FFFFFF"/>
        </w:rPr>
        <w:t>4</w:t>
      </w:r>
      <w:r w:rsidRPr="0093096B">
        <w:rPr>
          <w:rFonts w:ascii="Times New Roman" w:hAnsi="Times New Roman" w:cs="Times New Roman"/>
          <w:color w:val="232323"/>
          <w:shd w:val="clear" w:color="auto" w:fill="FFFFFF"/>
        </w:rPr>
        <w:t>(5): 243-251.</w:t>
      </w:r>
    </w:p>
    <w:p w14:paraId="4255D948" w14:textId="3B24AB36"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Rao, N.S. (2016). A study on knowledge and adoption of turmeric farmers in Guntur district of Andhra Pradesh. Doctoral Dissertation. Acharya N.G. Ranga Agricultural University, Guntur.</w:t>
      </w:r>
    </w:p>
    <w:p w14:paraId="634B5BCB" w14:textId="77777777" w:rsidR="00743FF2" w:rsidRPr="0093096B" w:rsidRDefault="00EE0E6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SAPCC. (2015). Rajasthan State Action Plan on Climate Change, Government of Rajasthan.</w:t>
      </w:r>
    </w:p>
    <w:p w14:paraId="50F170EB" w14:textId="77777777" w:rsidR="00743FF2" w:rsidRPr="0093096B" w:rsidRDefault="00743FF2" w:rsidP="00743FF2">
      <w:pPr>
        <w:spacing w:before="120" w:after="120" w:line="240" w:lineRule="auto"/>
        <w:ind w:left="720" w:hanging="720"/>
        <w:jc w:val="both"/>
        <w:rPr>
          <w:rFonts w:ascii="Times New Roman" w:hAnsi="Times New Roman" w:cs="Times New Roman"/>
          <w:color w:val="000000" w:themeColor="text1"/>
        </w:rPr>
      </w:pPr>
      <w:r w:rsidRPr="0093096B">
        <w:rPr>
          <w:rFonts w:ascii="Times New Roman" w:hAnsi="Times New Roman" w:cs="Times New Roman"/>
          <w:color w:val="000000" w:themeColor="text1"/>
        </w:rPr>
        <w:t xml:space="preserve">Satishkumar, N., Tevari, P., and Singh, A. (2013). A Study on constraints faced by farmers in adapting to climate change in rainfed agriculture. </w:t>
      </w:r>
      <w:r w:rsidRPr="0093096B">
        <w:rPr>
          <w:rFonts w:ascii="Times New Roman" w:hAnsi="Times New Roman" w:cs="Times New Roman"/>
          <w:i/>
          <w:iCs/>
          <w:color w:val="000000" w:themeColor="text1"/>
        </w:rPr>
        <w:t>J. Hum. Ecol.,</w:t>
      </w:r>
      <w:r w:rsidRPr="0093096B">
        <w:rPr>
          <w:rFonts w:ascii="Times New Roman" w:hAnsi="Times New Roman" w:cs="Times New Roman"/>
          <w:color w:val="000000" w:themeColor="text1"/>
        </w:rPr>
        <w:t xml:space="preserve"> </w:t>
      </w:r>
      <w:r w:rsidRPr="0093096B">
        <w:rPr>
          <w:rFonts w:ascii="Times New Roman" w:hAnsi="Times New Roman" w:cs="Times New Roman"/>
          <w:b/>
          <w:bCs/>
          <w:color w:val="000000" w:themeColor="text1"/>
        </w:rPr>
        <w:t>44</w:t>
      </w:r>
      <w:r w:rsidRPr="0093096B">
        <w:rPr>
          <w:rFonts w:ascii="Times New Roman" w:hAnsi="Times New Roman" w:cs="Times New Roman"/>
          <w:color w:val="000000" w:themeColor="text1"/>
        </w:rPr>
        <w:t>(1): 23-28.</w:t>
      </w:r>
    </w:p>
    <w:p w14:paraId="3DBB16F7" w14:textId="77777777" w:rsidR="00743FF2" w:rsidRDefault="00743FF2" w:rsidP="00743FF2">
      <w:pPr>
        <w:spacing w:before="120" w:after="120" w:line="240" w:lineRule="auto"/>
        <w:ind w:left="720" w:hanging="720"/>
        <w:jc w:val="both"/>
        <w:rPr>
          <w:rFonts w:ascii="Times New Roman" w:hAnsi="Times New Roman" w:cs="Times New Roman"/>
        </w:rPr>
      </w:pPr>
      <w:bookmarkStart w:id="3" w:name="_Hlk143611173"/>
      <w:proofErr w:type="spellStart"/>
      <w:r w:rsidRPr="0093096B">
        <w:rPr>
          <w:rFonts w:ascii="Times New Roman" w:hAnsi="Times New Roman" w:cs="Times New Roman"/>
        </w:rPr>
        <w:t>Shadap</w:t>
      </w:r>
      <w:proofErr w:type="spellEnd"/>
      <w:r w:rsidRPr="0093096B">
        <w:rPr>
          <w:rFonts w:ascii="Times New Roman" w:hAnsi="Times New Roman" w:cs="Times New Roman"/>
        </w:rPr>
        <w:t xml:space="preserve">, M.D. (2014). Contextual Vulnerability of Climate Change in Agriculture; an </w:t>
      </w:r>
      <w:proofErr w:type="spellStart"/>
      <w:r w:rsidRPr="0093096B">
        <w:rPr>
          <w:rFonts w:ascii="Times New Roman" w:hAnsi="Times New Roman" w:cs="Times New Roman"/>
        </w:rPr>
        <w:t>Agro</w:t>
      </w:r>
      <w:proofErr w:type="spellEnd"/>
      <w:r w:rsidRPr="0093096B">
        <w:rPr>
          <w:rFonts w:ascii="Times New Roman" w:hAnsi="Times New Roman" w:cs="Times New Roman"/>
        </w:rPr>
        <w:t>-Climatic Zones Analysis in Meghalaya. M.Sc. Thesis, submitted to Central Agricultural University, Imphal, India.</w:t>
      </w:r>
    </w:p>
    <w:p w14:paraId="506E988D" w14:textId="48D06836" w:rsidR="007C2FA3" w:rsidRPr="0093096B" w:rsidRDefault="007C2FA3" w:rsidP="00743FF2">
      <w:pPr>
        <w:spacing w:before="120" w:after="120" w:line="240" w:lineRule="auto"/>
        <w:ind w:left="720" w:hanging="720"/>
        <w:jc w:val="both"/>
        <w:rPr>
          <w:rFonts w:ascii="Times New Roman" w:hAnsi="Times New Roman" w:cs="Times New Roman"/>
        </w:rPr>
      </w:pPr>
      <w:r w:rsidRPr="007C2FA3">
        <w:rPr>
          <w:rFonts w:ascii="Times New Roman" w:hAnsi="Times New Roman" w:cs="Times New Roman"/>
        </w:rPr>
        <w:t>Sisodia, A. K. (2025). Growth of solar energy in western Rajasthan. </w:t>
      </w:r>
      <w:r w:rsidRPr="007C2FA3">
        <w:rPr>
          <w:rFonts w:ascii="Times New Roman" w:hAnsi="Times New Roman" w:cs="Times New Roman"/>
          <w:i/>
          <w:iCs/>
        </w:rPr>
        <w:t>International Journal of Science and Research Archive</w:t>
      </w:r>
      <w:r w:rsidRPr="007C2FA3">
        <w:rPr>
          <w:rFonts w:ascii="Times New Roman" w:hAnsi="Times New Roman" w:cs="Times New Roman"/>
        </w:rPr>
        <w:t>, </w:t>
      </w:r>
      <w:r w:rsidRPr="007C2FA3">
        <w:rPr>
          <w:rFonts w:ascii="Times New Roman" w:hAnsi="Times New Roman" w:cs="Times New Roman"/>
          <w:i/>
          <w:iCs/>
        </w:rPr>
        <w:t>14</w:t>
      </w:r>
      <w:r w:rsidRPr="007C2FA3">
        <w:rPr>
          <w:rFonts w:ascii="Times New Roman" w:hAnsi="Times New Roman" w:cs="Times New Roman"/>
        </w:rPr>
        <w:t>(1), 525-531.</w:t>
      </w:r>
    </w:p>
    <w:p w14:paraId="79E59CB3" w14:textId="77777777" w:rsid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Tripathi, A. and Mishra, A.K. (2016). Knowledge and passive adaptation to climate change: An example from Indian farmers. </w:t>
      </w:r>
      <w:r w:rsidRPr="0093096B">
        <w:rPr>
          <w:rFonts w:ascii="Times New Roman" w:hAnsi="Times New Roman" w:cs="Times New Roman"/>
          <w:i/>
          <w:iCs/>
        </w:rPr>
        <w:t>Clim. Risk Management</w:t>
      </w:r>
      <w:r w:rsidRPr="0093096B">
        <w:rPr>
          <w:rFonts w:ascii="Times New Roman" w:hAnsi="Times New Roman" w:cs="Times New Roman"/>
        </w:rPr>
        <w:t xml:space="preserve">. </w:t>
      </w:r>
      <w:proofErr w:type="spellStart"/>
      <w:r w:rsidRPr="0093096B">
        <w:rPr>
          <w:rFonts w:ascii="Times New Roman" w:hAnsi="Times New Roman" w:cs="Times New Roman"/>
        </w:rPr>
        <w:t>doi</w:t>
      </w:r>
      <w:proofErr w:type="spellEnd"/>
      <w:r w:rsidRPr="0093096B">
        <w:rPr>
          <w:rFonts w:ascii="Times New Roman" w:hAnsi="Times New Roman" w:cs="Times New Roman"/>
        </w:rPr>
        <w:t xml:space="preserve">: </w:t>
      </w:r>
      <w:r w:rsidRPr="0093096B">
        <w:rPr>
          <w:rFonts w:ascii="Times New Roman" w:hAnsi="Times New Roman" w:cs="Times New Roman"/>
          <w:b/>
          <w:bCs/>
        </w:rPr>
        <w:t>10.1016</w:t>
      </w:r>
      <w:r w:rsidRPr="0093096B">
        <w:rPr>
          <w:rFonts w:ascii="Times New Roman" w:hAnsi="Times New Roman" w:cs="Times New Roman"/>
        </w:rPr>
        <w:t xml:space="preserve">/j.crm.2016.11.002 </w:t>
      </w:r>
    </w:p>
    <w:p w14:paraId="6CA27901" w14:textId="3C36C134" w:rsidR="00FA10BF" w:rsidRPr="0093096B" w:rsidRDefault="00FA10BF" w:rsidP="0093096B">
      <w:pPr>
        <w:spacing w:before="120" w:after="120" w:line="240" w:lineRule="auto"/>
        <w:ind w:left="720" w:hanging="720"/>
        <w:jc w:val="both"/>
        <w:rPr>
          <w:rFonts w:ascii="Times New Roman" w:hAnsi="Times New Roman" w:cs="Times New Roman"/>
        </w:rPr>
      </w:pPr>
      <w:r w:rsidRPr="00FA10BF">
        <w:rPr>
          <w:rFonts w:ascii="Times New Roman" w:hAnsi="Times New Roman" w:cs="Times New Roman"/>
        </w:rPr>
        <w:t>UNFCCC (2009), “Climate change: impacts, Vulnerabilities and adaptation in developing countries”, available at: www.unfccc.int/resource/docs/publications/impacts.pdf (accessed 24 February 2011).</w:t>
      </w:r>
    </w:p>
    <w:p w14:paraId="7020B5EC"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Yohana, I., </w:t>
      </w:r>
      <w:proofErr w:type="spellStart"/>
      <w:r w:rsidRPr="0093096B">
        <w:rPr>
          <w:rFonts w:ascii="Times New Roman" w:hAnsi="Times New Roman" w:cs="Times New Roman"/>
        </w:rPr>
        <w:t>Ndaghu</w:t>
      </w:r>
      <w:proofErr w:type="spellEnd"/>
      <w:r w:rsidRPr="0093096B">
        <w:rPr>
          <w:rFonts w:ascii="Times New Roman" w:hAnsi="Times New Roman" w:cs="Times New Roman"/>
        </w:rPr>
        <w:t xml:space="preserve">, A.A. and </w:t>
      </w:r>
      <w:proofErr w:type="spellStart"/>
      <w:r w:rsidRPr="0093096B">
        <w:rPr>
          <w:rFonts w:ascii="Times New Roman" w:hAnsi="Times New Roman" w:cs="Times New Roman"/>
        </w:rPr>
        <w:t>Baranabas</w:t>
      </w:r>
      <w:proofErr w:type="spellEnd"/>
      <w:r w:rsidRPr="0093096B">
        <w:rPr>
          <w:rFonts w:ascii="Times New Roman" w:hAnsi="Times New Roman" w:cs="Times New Roman"/>
        </w:rPr>
        <w:t xml:space="preserve">, B.P. (2014). Sources of Information on Climate Change among arable crop farmers, in Adamawa State, Nigeria. </w:t>
      </w:r>
      <w:r w:rsidRPr="0093096B">
        <w:rPr>
          <w:rFonts w:ascii="Times New Roman" w:hAnsi="Times New Roman" w:cs="Times New Roman"/>
          <w:i/>
          <w:iCs/>
        </w:rPr>
        <w:t>IOSR J. Agric. Veterinary Sci</w:t>
      </w:r>
      <w:r w:rsidRPr="0093096B">
        <w:rPr>
          <w:rFonts w:ascii="Times New Roman" w:hAnsi="Times New Roman" w:cs="Times New Roman"/>
        </w:rPr>
        <w:t xml:space="preserve">., </w:t>
      </w:r>
      <w:r w:rsidRPr="0093096B">
        <w:rPr>
          <w:rFonts w:ascii="Times New Roman" w:hAnsi="Times New Roman" w:cs="Times New Roman"/>
          <w:b/>
          <w:bCs/>
        </w:rPr>
        <w:t>7</w:t>
      </w:r>
      <w:r w:rsidRPr="0093096B">
        <w:rPr>
          <w:rFonts w:ascii="Times New Roman" w:hAnsi="Times New Roman" w:cs="Times New Roman"/>
        </w:rPr>
        <w:t>(8): 32-36.</w:t>
      </w:r>
    </w:p>
    <w:p w14:paraId="6F64BFA9" w14:textId="77777777" w:rsidR="0093096B" w:rsidRPr="0093096B" w:rsidRDefault="0093096B" w:rsidP="0093096B">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Zizinga</w:t>
      </w:r>
      <w:proofErr w:type="spellEnd"/>
      <w:r w:rsidRPr="0093096B">
        <w:rPr>
          <w:rFonts w:ascii="Times New Roman" w:hAnsi="Times New Roman" w:cs="Times New Roman"/>
        </w:rPr>
        <w:t xml:space="preserve">, A., </w:t>
      </w:r>
      <w:proofErr w:type="spellStart"/>
      <w:r w:rsidRPr="0093096B">
        <w:rPr>
          <w:rFonts w:ascii="Times New Roman" w:hAnsi="Times New Roman" w:cs="Times New Roman"/>
        </w:rPr>
        <w:t>Kangalawe</w:t>
      </w:r>
      <w:proofErr w:type="spellEnd"/>
      <w:r w:rsidRPr="0093096B">
        <w:rPr>
          <w:rFonts w:ascii="Times New Roman" w:hAnsi="Times New Roman" w:cs="Times New Roman"/>
        </w:rPr>
        <w:t xml:space="preserve">, R.Y.M., Ainslie, A., Tenywa, M.M., Majaliwa, J., </w:t>
      </w:r>
      <w:proofErr w:type="spellStart"/>
      <w:r w:rsidRPr="0093096B">
        <w:rPr>
          <w:rFonts w:ascii="Times New Roman" w:hAnsi="Times New Roman" w:cs="Times New Roman"/>
        </w:rPr>
        <w:t>Saronga</w:t>
      </w:r>
      <w:proofErr w:type="spellEnd"/>
      <w:r w:rsidRPr="0093096B">
        <w:rPr>
          <w:rFonts w:ascii="Times New Roman" w:hAnsi="Times New Roman" w:cs="Times New Roman"/>
        </w:rPr>
        <w:t xml:space="preserve">, N.J. and </w:t>
      </w:r>
      <w:proofErr w:type="spellStart"/>
      <w:r w:rsidRPr="0093096B">
        <w:rPr>
          <w:rFonts w:ascii="Times New Roman" w:hAnsi="Times New Roman" w:cs="Times New Roman"/>
        </w:rPr>
        <w:t>Saronga</w:t>
      </w:r>
      <w:proofErr w:type="spellEnd"/>
      <w:r w:rsidRPr="0093096B">
        <w:rPr>
          <w:rFonts w:ascii="Times New Roman" w:hAnsi="Times New Roman" w:cs="Times New Roman"/>
        </w:rPr>
        <w:t xml:space="preserve">, E.E. (2017). Analysis of farmer’s choices for climate change adaptation practices in South-Western Uganda, 1980–2009. </w:t>
      </w:r>
      <w:r w:rsidRPr="0093096B">
        <w:rPr>
          <w:rFonts w:ascii="Times New Roman" w:hAnsi="Times New Roman" w:cs="Times New Roman"/>
          <w:i/>
          <w:iCs/>
        </w:rPr>
        <w:t>Clim.</w:t>
      </w:r>
      <w:r w:rsidRPr="0093096B">
        <w:rPr>
          <w:rFonts w:ascii="Times New Roman" w:hAnsi="Times New Roman" w:cs="Times New Roman"/>
        </w:rPr>
        <w:t xml:space="preserve">, </w:t>
      </w:r>
      <w:r w:rsidRPr="0093096B">
        <w:rPr>
          <w:rFonts w:ascii="Times New Roman" w:hAnsi="Times New Roman" w:cs="Times New Roman"/>
          <w:b/>
          <w:bCs/>
        </w:rPr>
        <w:t>5</w:t>
      </w:r>
      <w:r w:rsidRPr="0093096B">
        <w:rPr>
          <w:rFonts w:ascii="Times New Roman" w:hAnsi="Times New Roman" w:cs="Times New Roman"/>
        </w:rPr>
        <w:t>(4):89.</w:t>
      </w:r>
    </w:p>
    <w:p w14:paraId="1A8EB28E" w14:textId="77777777" w:rsidR="0093096B" w:rsidRPr="0093096B" w:rsidRDefault="0093096B" w:rsidP="0093096B">
      <w:pPr>
        <w:spacing w:before="120" w:after="120" w:line="240" w:lineRule="auto"/>
        <w:ind w:left="720" w:hanging="720"/>
        <w:jc w:val="both"/>
        <w:rPr>
          <w:rFonts w:ascii="Times New Roman" w:hAnsi="Times New Roman" w:cs="Times New Roman"/>
        </w:rPr>
      </w:pPr>
    </w:p>
    <w:p w14:paraId="5D06FAD5" w14:textId="77777777" w:rsidR="0093096B" w:rsidRPr="0093096B" w:rsidRDefault="0093096B" w:rsidP="00743FF2">
      <w:pPr>
        <w:spacing w:before="120" w:after="120" w:line="240" w:lineRule="auto"/>
        <w:ind w:left="720" w:hanging="720"/>
        <w:jc w:val="both"/>
        <w:rPr>
          <w:rFonts w:ascii="Times New Roman" w:hAnsi="Times New Roman" w:cs="Times New Roman"/>
        </w:rPr>
      </w:pPr>
    </w:p>
    <w:bookmarkEnd w:id="3"/>
    <w:p w14:paraId="74034D58" w14:textId="77777777" w:rsidR="00743FF2" w:rsidRPr="0093096B" w:rsidRDefault="00743FF2" w:rsidP="00743FF2">
      <w:pPr>
        <w:spacing w:before="120" w:after="120" w:line="240" w:lineRule="auto"/>
        <w:ind w:left="720" w:hanging="720"/>
        <w:jc w:val="both"/>
        <w:rPr>
          <w:rFonts w:ascii="Times New Roman" w:hAnsi="Times New Roman" w:cs="Times New Roman"/>
          <w:color w:val="000000" w:themeColor="text1"/>
        </w:rPr>
      </w:pPr>
    </w:p>
    <w:p w14:paraId="2AD2D664" w14:textId="77777777" w:rsidR="00E67F99" w:rsidRPr="0093096B" w:rsidRDefault="00E67F99">
      <w:pPr>
        <w:rPr>
          <w:rFonts w:ascii="Times New Roman" w:hAnsi="Times New Roman" w:cs="Times New Roman"/>
        </w:rPr>
      </w:pPr>
    </w:p>
    <w:sectPr w:rsidR="00E67F99" w:rsidRPr="009309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E3F42" w14:textId="77777777" w:rsidR="0026152F" w:rsidRDefault="0026152F" w:rsidP="00D23EC1">
      <w:pPr>
        <w:spacing w:after="0" w:line="240" w:lineRule="auto"/>
      </w:pPr>
      <w:r>
        <w:separator/>
      </w:r>
    </w:p>
  </w:endnote>
  <w:endnote w:type="continuationSeparator" w:id="0">
    <w:p w14:paraId="3835B5A2" w14:textId="77777777" w:rsidR="0026152F" w:rsidRDefault="0026152F" w:rsidP="00D2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3515" w14:textId="77777777" w:rsidR="00D23EC1" w:rsidRDefault="00D23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539E" w14:textId="77777777" w:rsidR="00D23EC1" w:rsidRDefault="00D23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9700" w14:textId="77777777" w:rsidR="00D23EC1" w:rsidRDefault="00D23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B055" w14:textId="77777777" w:rsidR="0026152F" w:rsidRDefault="0026152F" w:rsidP="00D23EC1">
      <w:pPr>
        <w:spacing w:after="0" w:line="240" w:lineRule="auto"/>
      </w:pPr>
      <w:r>
        <w:separator/>
      </w:r>
    </w:p>
  </w:footnote>
  <w:footnote w:type="continuationSeparator" w:id="0">
    <w:p w14:paraId="5AC1FCCA" w14:textId="77777777" w:rsidR="0026152F" w:rsidRDefault="0026152F" w:rsidP="00D2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4755" w14:textId="3FFE96C3" w:rsidR="00D23EC1" w:rsidRDefault="00D23EC1">
    <w:pPr>
      <w:pStyle w:val="Header"/>
    </w:pPr>
    <w:r>
      <w:rPr>
        <w:noProof/>
      </w:rPr>
      <w:pict w14:anchorId="0176A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6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6862" w14:textId="510F946B" w:rsidR="00D23EC1" w:rsidRDefault="00D23EC1">
    <w:pPr>
      <w:pStyle w:val="Header"/>
    </w:pPr>
    <w:r>
      <w:rPr>
        <w:noProof/>
      </w:rPr>
      <w:pict w14:anchorId="68A30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6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CFA4" w14:textId="6F317A93" w:rsidR="00D23EC1" w:rsidRDefault="00D23EC1">
    <w:pPr>
      <w:pStyle w:val="Header"/>
    </w:pPr>
    <w:r>
      <w:rPr>
        <w:noProof/>
      </w:rPr>
      <w:pict w14:anchorId="1B56E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6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3C89"/>
    <w:multiLevelType w:val="multilevel"/>
    <w:tmpl w:val="346A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C37B3"/>
    <w:multiLevelType w:val="multilevel"/>
    <w:tmpl w:val="F98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3BBA"/>
    <w:multiLevelType w:val="multilevel"/>
    <w:tmpl w:val="146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3437F"/>
    <w:multiLevelType w:val="multilevel"/>
    <w:tmpl w:val="31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66045"/>
    <w:multiLevelType w:val="multilevel"/>
    <w:tmpl w:val="0B6E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275A1"/>
    <w:multiLevelType w:val="multilevel"/>
    <w:tmpl w:val="D92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81046"/>
    <w:multiLevelType w:val="multilevel"/>
    <w:tmpl w:val="EA1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5657A"/>
    <w:multiLevelType w:val="hybridMultilevel"/>
    <w:tmpl w:val="A5E24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AE22C0"/>
    <w:multiLevelType w:val="multilevel"/>
    <w:tmpl w:val="91F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846D0"/>
    <w:multiLevelType w:val="multilevel"/>
    <w:tmpl w:val="D89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66E24"/>
    <w:multiLevelType w:val="multilevel"/>
    <w:tmpl w:val="6E6A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D0643"/>
    <w:multiLevelType w:val="multilevel"/>
    <w:tmpl w:val="B818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6313822">
    <w:abstractNumId w:val="5"/>
  </w:num>
  <w:num w:numId="2" w16cid:durableId="1526675149">
    <w:abstractNumId w:val="2"/>
  </w:num>
  <w:num w:numId="3" w16cid:durableId="2040546457">
    <w:abstractNumId w:val="3"/>
  </w:num>
  <w:num w:numId="4" w16cid:durableId="1038705534">
    <w:abstractNumId w:val="8"/>
  </w:num>
  <w:num w:numId="5" w16cid:durableId="1432554336">
    <w:abstractNumId w:val="4"/>
  </w:num>
  <w:num w:numId="6" w16cid:durableId="574052872">
    <w:abstractNumId w:val="9"/>
  </w:num>
  <w:num w:numId="7" w16cid:durableId="1110734234">
    <w:abstractNumId w:val="6"/>
  </w:num>
  <w:num w:numId="8" w16cid:durableId="849105826">
    <w:abstractNumId w:val="10"/>
  </w:num>
  <w:num w:numId="9" w16cid:durableId="1490244653">
    <w:abstractNumId w:val="1"/>
  </w:num>
  <w:num w:numId="10" w16cid:durableId="964963066">
    <w:abstractNumId w:val="11"/>
  </w:num>
  <w:num w:numId="11" w16cid:durableId="1310329873">
    <w:abstractNumId w:val="0"/>
  </w:num>
  <w:num w:numId="12" w16cid:durableId="768083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8A"/>
    <w:rsid w:val="000045D1"/>
    <w:rsid w:val="00022447"/>
    <w:rsid w:val="0011075C"/>
    <w:rsid w:val="001A7275"/>
    <w:rsid w:val="002404F8"/>
    <w:rsid w:val="00256998"/>
    <w:rsid w:val="0026152F"/>
    <w:rsid w:val="00283D61"/>
    <w:rsid w:val="00321AE4"/>
    <w:rsid w:val="0037357D"/>
    <w:rsid w:val="0038432F"/>
    <w:rsid w:val="00384407"/>
    <w:rsid w:val="00392210"/>
    <w:rsid w:val="003B7092"/>
    <w:rsid w:val="00452B8A"/>
    <w:rsid w:val="004E6DCB"/>
    <w:rsid w:val="00624EBA"/>
    <w:rsid w:val="006D2620"/>
    <w:rsid w:val="006F73B9"/>
    <w:rsid w:val="00743FF2"/>
    <w:rsid w:val="00750353"/>
    <w:rsid w:val="007C2FA3"/>
    <w:rsid w:val="0093096B"/>
    <w:rsid w:val="0099683A"/>
    <w:rsid w:val="00C16163"/>
    <w:rsid w:val="00C439A3"/>
    <w:rsid w:val="00D23EC1"/>
    <w:rsid w:val="00E1636B"/>
    <w:rsid w:val="00E67F99"/>
    <w:rsid w:val="00E70C3D"/>
    <w:rsid w:val="00EE0E62"/>
    <w:rsid w:val="00F40B76"/>
    <w:rsid w:val="00F6126D"/>
    <w:rsid w:val="00F9450D"/>
    <w:rsid w:val="00FA10BF"/>
    <w:rsid w:val="00FF29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DE64"/>
  <w15:chartTrackingRefBased/>
  <w15:docId w15:val="{587A4FDE-C539-4980-AB1E-28B8CD1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B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B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B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B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B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B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B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B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B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B8A"/>
    <w:rPr>
      <w:rFonts w:eastAsiaTheme="majorEastAsia" w:cstheme="majorBidi"/>
      <w:color w:val="272727" w:themeColor="text1" w:themeTint="D8"/>
    </w:rPr>
  </w:style>
  <w:style w:type="paragraph" w:styleId="Title">
    <w:name w:val="Title"/>
    <w:basedOn w:val="Normal"/>
    <w:next w:val="Normal"/>
    <w:link w:val="TitleChar"/>
    <w:uiPriority w:val="10"/>
    <w:qFormat/>
    <w:rsid w:val="00452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B8A"/>
    <w:pPr>
      <w:spacing w:before="160"/>
      <w:jc w:val="center"/>
    </w:pPr>
    <w:rPr>
      <w:i/>
      <w:iCs/>
      <w:color w:val="404040" w:themeColor="text1" w:themeTint="BF"/>
    </w:rPr>
  </w:style>
  <w:style w:type="character" w:customStyle="1" w:styleId="QuoteChar">
    <w:name w:val="Quote Char"/>
    <w:basedOn w:val="DefaultParagraphFont"/>
    <w:link w:val="Quote"/>
    <w:uiPriority w:val="29"/>
    <w:rsid w:val="00452B8A"/>
    <w:rPr>
      <w:i/>
      <w:iCs/>
      <w:color w:val="404040" w:themeColor="text1" w:themeTint="BF"/>
    </w:rPr>
  </w:style>
  <w:style w:type="paragraph" w:styleId="ListParagraph">
    <w:name w:val="List Paragraph"/>
    <w:basedOn w:val="Normal"/>
    <w:uiPriority w:val="34"/>
    <w:qFormat/>
    <w:rsid w:val="00452B8A"/>
    <w:pPr>
      <w:ind w:left="720"/>
      <w:contextualSpacing/>
    </w:pPr>
  </w:style>
  <w:style w:type="character" w:styleId="IntenseEmphasis">
    <w:name w:val="Intense Emphasis"/>
    <w:basedOn w:val="DefaultParagraphFont"/>
    <w:uiPriority w:val="21"/>
    <w:qFormat/>
    <w:rsid w:val="00452B8A"/>
    <w:rPr>
      <w:i/>
      <w:iCs/>
      <w:color w:val="2F5496" w:themeColor="accent1" w:themeShade="BF"/>
    </w:rPr>
  </w:style>
  <w:style w:type="paragraph" w:styleId="IntenseQuote">
    <w:name w:val="Intense Quote"/>
    <w:basedOn w:val="Normal"/>
    <w:next w:val="Normal"/>
    <w:link w:val="IntenseQuoteChar"/>
    <w:uiPriority w:val="30"/>
    <w:qFormat/>
    <w:rsid w:val="00452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B8A"/>
    <w:rPr>
      <w:i/>
      <w:iCs/>
      <w:color w:val="2F5496" w:themeColor="accent1" w:themeShade="BF"/>
    </w:rPr>
  </w:style>
  <w:style w:type="character" w:styleId="IntenseReference">
    <w:name w:val="Intense Reference"/>
    <w:basedOn w:val="DefaultParagraphFont"/>
    <w:uiPriority w:val="32"/>
    <w:qFormat/>
    <w:rsid w:val="00452B8A"/>
    <w:rPr>
      <w:b/>
      <w:bCs/>
      <w:smallCaps/>
      <w:color w:val="2F5496" w:themeColor="accent1" w:themeShade="BF"/>
      <w:spacing w:val="5"/>
    </w:rPr>
  </w:style>
  <w:style w:type="paragraph" w:styleId="NormalWeb">
    <w:name w:val="Normal (Web)"/>
    <w:basedOn w:val="Normal"/>
    <w:uiPriority w:val="99"/>
    <w:semiHidden/>
    <w:unhideWhenUsed/>
    <w:rsid w:val="00392210"/>
    <w:rPr>
      <w:rFonts w:ascii="Times New Roman" w:hAnsi="Times New Roman" w:cs="Times New Roman"/>
      <w:sz w:val="24"/>
      <w:szCs w:val="24"/>
    </w:rPr>
  </w:style>
  <w:style w:type="character" w:styleId="Hyperlink">
    <w:name w:val="Hyperlink"/>
    <w:basedOn w:val="DefaultParagraphFont"/>
    <w:uiPriority w:val="99"/>
    <w:unhideWhenUsed/>
    <w:rsid w:val="0093096B"/>
    <w:rPr>
      <w:color w:val="0563C1" w:themeColor="hyperlink"/>
      <w:u w:val="single"/>
    </w:rPr>
  </w:style>
  <w:style w:type="character" w:styleId="UnresolvedMention">
    <w:name w:val="Unresolved Mention"/>
    <w:basedOn w:val="DefaultParagraphFont"/>
    <w:uiPriority w:val="99"/>
    <w:semiHidden/>
    <w:unhideWhenUsed/>
    <w:rsid w:val="001A7275"/>
    <w:rPr>
      <w:color w:val="605E5C"/>
      <w:shd w:val="clear" w:color="auto" w:fill="E1DFDD"/>
    </w:rPr>
  </w:style>
  <w:style w:type="paragraph" w:styleId="Header">
    <w:name w:val="header"/>
    <w:basedOn w:val="Normal"/>
    <w:link w:val="HeaderChar"/>
    <w:uiPriority w:val="99"/>
    <w:unhideWhenUsed/>
    <w:rsid w:val="00D23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EC1"/>
  </w:style>
  <w:style w:type="paragraph" w:styleId="Footer">
    <w:name w:val="footer"/>
    <w:basedOn w:val="Normal"/>
    <w:link w:val="FooterChar"/>
    <w:uiPriority w:val="99"/>
    <w:unhideWhenUsed/>
    <w:rsid w:val="00D23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725783">
      <w:bodyDiv w:val="1"/>
      <w:marLeft w:val="0"/>
      <w:marRight w:val="0"/>
      <w:marTop w:val="0"/>
      <w:marBottom w:val="0"/>
      <w:divBdr>
        <w:top w:val="none" w:sz="0" w:space="0" w:color="auto"/>
        <w:left w:val="none" w:sz="0" w:space="0" w:color="auto"/>
        <w:bottom w:val="none" w:sz="0" w:space="0" w:color="auto"/>
        <w:right w:val="none" w:sz="0" w:space="0" w:color="auto"/>
      </w:divBdr>
    </w:div>
    <w:div w:id="626396724">
      <w:bodyDiv w:val="1"/>
      <w:marLeft w:val="0"/>
      <w:marRight w:val="0"/>
      <w:marTop w:val="0"/>
      <w:marBottom w:val="0"/>
      <w:divBdr>
        <w:top w:val="none" w:sz="0" w:space="0" w:color="auto"/>
        <w:left w:val="none" w:sz="0" w:space="0" w:color="auto"/>
        <w:bottom w:val="none" w:sz="0" w:space="0" w:color="auto"/>
        <w:right w:val="none" w:sz="0" w:space="0" w:color="auto"/>
      </w:divBdr>
    </w:div>
    <w:div w:id="715541761">
      <w:bodyDiv w:val="1"/>
      <w:marLeft w:val="0"/>
      <w:marRight w:val="0"/>
      <w:marTop w:val="0"/>
      <w:marBottom w:val="0"/>
      <w:divBdr>
        <w:top w:val="none" w:sz="0" w:space="0" w:color="auto"/>
        <w:left w:val="none" w:sz="0" w:space="0" w:color="auto"/>
        <w:bottom w:val="none" w:sz="0" w:space="0" w:color="auto"/>
        <w:right w:val="none" w:sz="0" w:space="0" w:color="auto"/>
      </w:divBdr>
    </w:div>
    <w:div w:id="767115696">
      <w:bodyDiv w:val="1"/>
      <w:marLeft w:val="0"/>
      <w:marRight w:val="0"/>
      <w:marTop w:val="0"/>
      <w:marBottom w:val="0"/>
      <w:divBdr>
        <w:top w:val="none" w:sz="0" w:space="0" w:color="auto"/>
        <w:left w:val="none" w:sz="0" w:space="0" w:color="auto"/>
        <w:bottom w:val="none" w:sz="0" w:space="0" w:color="auto"/>
        <w:right w:val="none" w:sz="0" w:space="0" w:color="auto"/>
      </w:divBdr>
    </w:div>
    <w:div w:id="914238751">
      <w:bodyDiv w:val="1"/>
      <w:marLeft w:val="0"/>
      <w:marRight w:val="0"/>
      <w:marTop w:val="0"/>
      <w:marBottom w:val="0"/>
      <w:divBdr>
        <w:top w:val="none" w:sz="0" w:space="0" w:color="auto"/>
        <w:left w:val="none" w:sz="0" w:space="0" w:color="auto"/>
        <w:bottom w:val="none" w:sz="0" w:space="0" w:color="auto"/>
        <w:right w:val="none" w:sz="0" w:space="0" w:color="auto"/>
      </w:divBdr>
    </w:div>
    <w:div w:id="1201357864">
      <w:bodyDiv w:val="1"/>
      <w:marLeft w:val="0"/>
      <w:marRight w:val="0"/>
      <w:marTop w:val="0"/>
      <w:marBottom w:val="0"/>
      <w:divBdr>
        <w:top w:val="none" w:sz="0" w:space="0" w:color="auto"/>
        <w:left w:val="none" w:sz="0" w:space="0" w:color="auto"/>
        <w:bottom w:val="none" w:sz="0" w:space="0" w:color="auto"/>
        <w:right w:val="none" w:sz="0" w:space="0" w:color="auto"/>
      </w:divBdr>
      <w:divsChild>
        <w:div w:id="1537278881">
          <w:marLeft w:val="0"/>
          <w:marRight w:val="0"/>
          <w:marTop w:val="0"/>
          <w:marBottom w:val="0"/>
          <w:divBdr>
            <w:top w:val="none" w:sz="0" w:space="0" w:color="auto"/>
            <w:left w:val="none" w:sz="0" w:space="0" w:color="auto"/>
            <w:bottom w:val="none" w:sz="0" w:space="0" w:color="auto"/>
            <w:right w:val="none" w:sz="0" w:space="0" w:color="auto"/>
          </w:divBdr>
          <w:divsChild>
            <w:div w:id="1764565143">
              <w:marLeft w:val="0"/>
              <w:marRight w:val="0"/>
              <w:marTop w:val="0"/>
              <w:marBottom w:val="0"/>
              <w:divBdr>
                <w:top w:val="none" w:sz="0" w:space="0" w:color="auto"/>
                <w:left w:val="none" w:sz="0" w:space="0" w:color="auto"/>
                <w:bottom w:val="none" w:sz="0" w:space="0" w:color="auto"/>
                <w:right w:val="none" w:sz="0" w:space="0" w:color="auto"/>
              </w:divBdr>
              <w:divsChild>
                <w:div w:id="602806139">
                  <w:marLeft w:val="0"/>
                  <w:marRight w:val="0"/>
                  <w:marTop w:val="0"/>
                  <w:marBottom w:val="0"/>
                  <w:divBdr>
                    <w:top w:val="none" w:sz="0" w:space="0" w:color="auto"/>
                    <w:left w:val="none" w:sz="0" w:space="0" w:color="auto"/>
                    <w:bottom w:val="none" w:sz="0" w:space="0" w:color="auto"/>
                    <w:right w:val="none" w:sz="0" w:space="0" w:color="auto"/>
                  </w:divBdr>
                  <w:divsChild>
                    <w:div w:id="1012151110">
                      <w:marLeft w:val="0"/>
                      <w:marRight w:val="0"/>
                      <w:marTop w:val="0"/>
                      <w:marBottom w:val="0"/>
                      <w:divBdr>
                        <w:top w:val="none" w:sz="0" w:space="0" w:color="auto"/>
                        <w:left w:val="none" w:sz="0" w:space="0" w:color="auto"/>
                        <w:bottom w:val="none" w:sz="0" w:space="0" w:color="auto"/>
                        <w:right w:val="none" w:sz="0" w:space="0" w:color="auto"/>
                      </w:divBdr>
                      <w:divsChild>
                        <w:div w:id="754739979">
                          <w:marLeft w:val="0"/>
                          <w:marRight w:val="0"/>
                          <w:marTop w:val="0"/>
                          <w:marBottom w:val="0"/>
                          <w:divBdr>
                            <w:top w:val="none" w:sz="0" w:space="0" w:color="auto"/>
                            <w:left w:val="none" w:sz="0" w:space="0" w:color="auto"/>
                            <w:bottom w:val="none" w:sz="0" w:space="0" w:color="auto"/>
                            <w:right w:val="none" w:sz="0" w:space="0" w:color="auto"/>
                          </w:divBdr>
                          <w:divsChild>
                            <w:div w:id="1042828701">
                              <w:marLeft w:val="0"/>
                              <w:marRight w:val="0"/>
                              <w:marTop w:val="0"/>
                              <w:marBottom w:val="0"/>
                              <w:divBdr>
                                <w:top w:val="none" w:sz="0" w:space="0" w:color="auto"/>
                                <w:left w:val="none" w:sz="0" w:space="0" w:color="auto"/>
                                <w:bottom w:val="none" w:sz="0" w:space="0" w:color="auto"/>
                                <w:right w:val="none" w:sz="0" w:space="0" w:color="auto"/>
                              </w:divBdr>
                              <w:divsChild>
                                <w:div w:id="377700785">
                                  <w:marLeft w:val="0"/>
                                  <w:marRight w:val="0"/>
                                  <w:marTop w:val="0"/>
                                  <w:marBottom w:val="0"/>
                                  <w:divBdr>
                                    <w:top w:val="none" w:sz="0" w:space="0" w:color="auto"/>
                                    <w:left w:val="none" w:sz="0" w:space="0" w:color="auto"/>
                                    <w:bottom w:val="none" w:sz="0" w:space="0" w:color="auto"/>
                                    <w:right w:val="none" w:sz="0" w:space="0" w:color="auto"/>
                                  </w:divBdr>
                                  <w:divsChild>
                                    <w:div w:id="17727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79452">
      <w:bodyDiv w:val="1"/>
      <w:marLeft w:val="0"/>
      <w:marRight w:val="0"/>
      <w:marTop w:val="0"/>
      <w:marBottom w:val="0"/>
      <w:divBdr>
        <w:top w:val="none" w:sz="0" w:space="0" w:color="auto"/>
        <w:left w:val="none" w:sz="0" w:space="0" w:color="auto"/>
        <w:bottom w:val="none" w:sz="0" w:space="0" w:color="auto"/>
        <w:right w:val="none" w:sz="0" w:space="0" w:color="auto"/>
      </w:divBdr>
      <w:divsChild>
        <w:div w:id="187333392">
          <w:marLeft w:val="0"/>
          <w:marRight w:val="0"/>
          <w:marTop w:val="0"/>
          <w:marBottom w:val="0"/>
          <w:divBdr>
            <w:top w:val="none" w:sz="0" w:space="0" w:color="auto"/>
            <w:left w:val="none" w:sz="0" w:space="0" w:color="auto"/>
            <w:bottom w:val="none" w:sz="0" w:space="0" w:color="auto"/>
            <w:right w:val="none" w:sz="0" w:space="0" w:color="auto"/>
          </w:divBdr>
          <w:divsChild>
            <w:div w:id="709769010">
              <w:marLeft w:val="0"/>
              <w:marRight w:val="0"/>
              <w:marTop w:val="0"/>
              <w:marBottom w:val="0"/>
              <w:divBdr>
                <w:top w:val="none" w:sz="0" w:space="0" w:color="auto"/>
                <w:left w:val="none" w:sz="0" w:space="0" w:color="auto"/>
                <w:bottom w:val="none" w:sz="0" w:space="0" w:color="auto"/>
                <w:right w:val="none" w:sz="0" w:space="0" w:color="auto"/>
              </w:divBdr>
              <w:divsChild>
                <w:div w:id="489636232">
                  <w:marLeft w:val="0"/>
                  <w:marRight w:val="0"/>
                  <w:marTop w:val="0"/>
                  <w:marBottom w:val="0"/>
                  <w:divBdr>
                    <w:top w:val="none" w:sz="0" w:space="0" w:color="auto"/>
                    <w:left w:val="none" w:sz="0" w:space="0" w:color="auto"/>
                    <w:bottom w:val="none" w:sz="0" w:space="0" w:color="auto"/>
                    <w:right w:val="none" w:sz="0" w:space="0" w:color="auto"/>
                  </w:divBdr>
                  <w:divsChild>
                    <w:div w:id="1722243673">
                      <w:marLeft w:val="0"/>
                      <w:marRight w:val="0"/>
                      <w:marTop w:val="0"/>
                      <w:marBottom w:val="0"/>
                      <w:divBdr>
                        <w:top w:val="none" w:sz="0" w:space="0" w:color="auto"/>
                        <w:left w:val="none" w:sz="0" w:space="0" w:color="auto"/>
                        <w:bottom w:val="none" w:sz="0" w:space="0" w:color="auto"/>
                        <w:right w:val="none" w:sz="0" w:space="0" w:color="auto"/>
                      </w:divBdr>
                      <w:divsChild>
                        <w:div w:id="1960718572">
                          <w:marLeft w:val="0"/>
                          <w:marRight w:val="0"/>
                          <w:marTop w:val="0"/>
                          <w:marBottom w:val="0"/>
                          <w:divBdr>
                            <w:top w:val="none" w:sz="0" w:space="0" w:color="auto"/>
                            <w:left w:val="none" w:sz="0" w:space="0" w:color="auto"/>
                            <w:bottom w:val="none" w:sz="0" w:space="0" w:color="auto"/>
                            <w:right w:val="none" w:sz="0" w:space="0" w:color="auto"/>
                          </w:divBdr>
                          <w:divsChild>
                            <w:div w:id="281159495">
                              <w:marLeft w:val="0"/>
                              <w:marRight w:val="0"/>
                              <w:marTop w:val="0"/>
                              <w:marBottom w:val="0"/>
                              <w:divBdr>
                                <w:top w:val="none" w:sz="0" w:space="0" w:color="auto"/>
                                <w:left w:val="none" w:sz="0" w:space="0" w:color="auto"/>
                                <w:bottom w:val="none" w:sz="0" w:space="0" w:color="auto"/>
                                <w:right w:val="none" w:sz="0" w:space="0" w:color="auto"/>
                              </w:divBdr>
                              <w:divsChild>
                                <w:div w:id="1606421562">
                                  <w:marLeft w:val="0"/>
                                  <w:marRight w:val="0"/>
                                  <w:marTop w:val="0"/>
                                  <w:marBottom w:val="0"/>
                                  <w:divBdr>
                                    <w:top w:val="none" w:sz="0" w:space="0" w:color="auto"/>
                                    <w:left w:val="none" w:sz="0" w:space="0" w:color="auto"/>
                                    <w:bottom w:val="none" w:sz="0" w:space="0" w:color="auto"/>
                                    <w:right w:val="none" w:sz="0" w:space="0" w:color="auto"/>
                                  </w:divBdr>
                                  <w:divsChild>
                                    <w:div w:id="15854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742589">
      <w:bodyDiv w:val="1"/>
      <w:marLeft w:val="0"/>
      <w:marRight w:val="0"/>
      <w:marTop w:val="0"/>
      <w:marBottom w:val="0"/>
      <w:divBdr>
        <w:top w:val="none" w:sz="0" w:space="0" w:color="auto"/>
        <w:left w:val="none" w:sz="0" w:space="0" w:color="auto"/>
        <w:bottom w:val="none" w:sz="0" w:space="0" w:color="auto"/>
        <w:right w:val="none" w:sz="0" w:space="0" w:color="auto"/>
      </w:divBdr>
    </w:div>
    <w:div w:id="1345472978">
      <w:bodyDiv w:val="1"/>
      <w:marLeft w:val="0"/>
      <w:marRight w:val="0"/>
      <w:marTop w:val="0"/>
      <w:marBottom w:val="0"/>
      <w:divBdr>
        <w:top w:val="none" w:sz="0" w:space="0" w:color="auto"/>
        <w:left w:val="none" w:sz="0" w:space="0" w:color="auto"/>
        <w:bottom w:val="none" w:sz="0" w:space="0" w:color="auto"/>
        <w:right w:val="none" w:sz="0" w:space="0" w:color="auto"/>
      </w:divBdr>
      <w:divsChild>
        <w:div w:id="1245802889">
          <w:marLeft w:val="0"/>
          <w:marRight w:val="0"/>
          <w:marTop w:val="0"/>
          <w:marBottom w:val="0"/>
          <w:divBdr>
            <w:top w:val="none" w:sz="0" w:space="0" w:color="auto"/>
            <w:left w:val="none" w:sz="0" w:space="0" w:color="auto"/>
            <w:bottom w:val="none" w:sz="0" w:space="0" w:color="auto"/>
            <w:right w:val="none" w:sz="0" w:space="0" w:color="auto"/>
          </w:divBdr>
          <w:divsChild>
            <w:div w:id="1143544145">
              <w:marLeft w:val="0"/>
              <w:marRight w:val="0"/>
              <w:marTop w:val="0"/>
              <w:marBottom w:val="0"/>
              <w:divBdr>
                <w:top w:val="none" w:sz="0" w:space="0" w:color="auto"/>
                <w:left w:val="none" w:sz="0" w:space="0" w:color="auto"/>
                <w:bottom w:val="none" w:sz="0" w:space="0" w:color="auto"/>
                <w:right w:val="none" w:sz="0" w:space="0" w:color="auto"/>
              </w:divBdr>
              <w:divsChild>
                <w:div w:id="113794320">
                  <w:marLeft w:val="0"/>
                  <w:marRight w:val="0"/>
                  <w:marTop w:val="0"/>
                  <w:marBottom w:val="0"/>
                  <w:divBdr>
                    <w:top w:val="none" w:sz="0" w:space="0" w:color="auto"/>
                    <w:left w:val="none" w:sz="0" w:space="0" w:color="auto"/>
                    <w:bottom w:val="none" w:sz="0" w:space="0" w:color="auto"/>
                    <w:right w:val="none" w:sz="0" w:space="0" w:color="auto"/>
                  </w:divBdr>
                  <w:divsChild>
                    <w:div w:id="1691907080">
                      <w:marLeft w:val="0"/>
                      <w:marRight w:val="0"/>
                      <w:marTop w:val="0"/>
                      <w:marBottom w:val="0"/>
                      <w:divBdr>
                        <w:top w:val="none" w:sz="0" w:space="0" w:color="auto"/>
                        <w:left w:val="none" w:sz="0" w:space="0" w:color="auto"/>
                        <w:bottom w:val="none" w:sz="0" w:space="0" w:color="auto"/>
                        <w:right w:val="none" w:sz="0" w:space="0" w:color="auto"/>
                      </w:divBdr>
                      <w:divsChild>
                        <w:div w:id="2100907536">
                          <w:marLeft w:val="0"/>
                          <w:marRight w:val="0"/>
                          <w:marTop w:val="0"/>
                          <w:marBottom w:val="0"/>
                          <w:divBdr>
                            <w:top w:val="none" w:sz="0" w:space="0" w:color="auto"/>
                            <w:left w:val="none" w:sz="0" w:space="0" w:color="auto"/>
                            <w:bottom w:val="none" w:sz="0" w:space="0" w:color="auto"/>
                            <w:right w:val="none" w:sz="0" w:space="0" w:color="auto"/>
                          </w:divBdr>
                          <w:divsChild>
                            <w:div w:id="1616861100">
                              <w:marLeft w:val="0"/>
                              <w:marRight w:val="0"/>
                              <w:marTop w:val="0"/>
                              <w:marBottom w:val="0"/>
                              <w:divBdr>
                                <w:top w:val="none" w:sz="0" w:space="0" w:color="auto"/>
                                <w:left w:val="none" w:sz="0" w:space="0" w:color="auto"/>
                                <w:bottom w:val="none" w:sz="0" w:space="0" w:color="auto"/>
                                <w:right w:val="none" w:sz="0" w:space="0" w:color="auto"/>
                              </w:divBdr>
                              <w:divsChild>
                                <w:div w:id="1070420323">
                                  <w:marLeft w:val="0"/>
                                  <w:marRight w:val="0"/>
                                  <w:marTop w:val="0"/>
                                  <w:marBottom w:val="0"/>
                                  <w:divBdr>
                                    <w:top w:val="none" w:sz="0" w:space="0" w:color="auto"/>
                                    <w:left w:val="none" w:sz="0" w:space="0" w:color="auto"/>
                                    <w:bottom w:val="none" w:sz="0" w:space="0" w:color="auto"/>
                                    <w:right w:val="none" w:sz="0" w:space="0" w:color="auto"/>
                                  </w:divBdr>
                                  <w:divsChild>
                                    <w:div w:id="16650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732488">
      <w:bodyDiv w:val="1"/>
      <w:marLeft w:val="0"/>
      <w:marRight w:val="0"/>
      <w:marTop w:val="0"/>
      <w:marBottom w:val="0"/>
      <w:divBdr>
        <w:top w:val="none" w:sz="0" w:space="0" w:color="auto"/>
        <w:left w:val="none" w:sz="0" w:space="0" w:color="auto"/>
        <w:bottom w:val="none" w:sz="0" w:space="0" w:color="auto"/>
        <w:right w:val="none" w:sz="0" w:space="0" w:color="auto"/>
      </w:divBdr>
      <w:divsChild>
        <w:div w:id="545609269">
          <w:marLeft w:val="0"/>
          <w:marRight w:val="0"/>
          <w:marTop w:val="0"/>
          <w:marBottom w:val="0"/>
          <w:divBdr>
            <w:top w:val="none" w:sz="0" w:space="0" w:color="auto"/>
            <w:left w:val="none" w:sz="0" w:space="0" w:color="auto"/>
            <w:bottom w:val="none" w:sz="0" w:space="0" w:color="auto"/>
            <w:right w:val="none" w:sz="0" w:space="0" w:color="auto"/>
          </w:divBdr>
          <w:divsChild>
            <w:div w:id="1420372502">
              <w:marLeft w:val="0"/>
              <w:marRight w:val="0"/>
              <w:marTop w:val="0"/>
              <w:marBottom w:val="0"/>
              <w:divBdr>
                <w:top w:val="none" w:sz="0" w:space="0" w:color="auto"/>
                <w:left w:val="none" w:sz="0" w:space="0" w:color="auto"/>
                <w:bottom w:val="none" w:sz="0" w:space="0" w:color="auto"/>
                <w:right w:val="none" w:sz="0" w:space="0" w:color="auto"/>
              </w:divBdr>
              <w:divsChild>
                <w:div w:id="1011251664">
                  <w:marLeft w:val="0"/>
                  <w:marRight w:val="0"/>
                  <w:marTop w:val="0"/>
                  <w:marBottom w:val="0"/>
                  <w:divBdr>
                    <w:top w:val="none" w:sz="0" w:space="0" w:color="auto"/>
                    <w:left w:val="none" w:sz="0" w:space="0" w:color="auto"/>
                    <w:bottom w:val="none" w:sz="0" w:space="0" w:color="auto"/>
                    <w:right w:val="none" w:sz="0" w:space="0" w:color="auto"/>
                  </w:divBdr>
                  <w:divsChild>
                    <w:div w:id="1936744233">
                      <w:marLeft w:val="0"/>
                      <w:marRight w:val="0"/>
                      <w:marTop w:val="0"/>
                      <w:marBottom w:val="0"/>
                      <w:divBdr>
                        <w:top w:val="none" w:sz="0" w:space="0" w:color="auto"/>
                        <w:left w:val="none" w:sz="0" w:space="0" w:color="auto"/>
                        <w:bottom w:val="none" w:sz="0" w:space="0" w:color="auto"/>
                        <w:right w:val="none" w:sz="0" w:space="0" w:color="auto"/>
                      </w:divBdr>
                      <w:divsChild>
                        <w:div w:id="383018745">
                          <w:marLeft w:val="0"/>
                          <w:marRight w:val="0"/>
                          <w:marTop w:val="0"/>
                          <w:marBottom w:val="0"/>
                          <w:divBdr>
                            <w:top w:val="none" w:sz="0" w:space="0" w:color="auto"/>
                            <w:left w:val="none" w:sz="0" w:space="0" w:color="auto"/>
                            <w:bottom w:val="none" w:sz="0" w:space="0" w:color="auto"/>
                            <w:right w:val="none" w:sz="0" w:space="0" w:color="auto"/>
                          </w:divBdr>
                          <w:divsChild>
                            <w:div w:id="122387565">
                              <w:marLeft w:val="0"/>
                              <w:marRight w:val="0"/>
                              <w:marTop w:val="0"/>
                              <w:marBottom w:val="0"/>
                              <w:divBdr>
                                <w:top w:val="none" w:sz="0" w:space="0" w:color="auto"/>
                                <w:left w:val="none" w:sz="0" w:space="0" w:color="auto"/>
                                <w:bottom w:val="none" w:sz="0" w:space="0" w:color="auto"/>
                                <w:right w:val="none" w:sz="0" w:space="0" w:color="auto"/>
                              </w:divBdr>
                              <w:divsChild>
                                <w:div w:id="460340715">
                                  <w:marLeft w:val="0"/>
                                  <w:marRight w:val="0"/>
                                  <w:marTop w:val="0"/>
                                  <w:marBottom w:val="0"/>
                                  <w:divBdr>
                                    <w:top w:val="none" w:sz="0" w:space="0" w:color="auto"/>
                                    <w:left w:val="none" w:sz="0" w:space="0" w:color="auto"/>
                                    <w:bottom w:val="none" w:sz="0" w:space="0" w:color="auto"/>
                                    <w:right w:val="none" w:sz="0" w:space="0" w:color="auto"/>
                                  </w:divBdr>
                                  <w:divsChild>
                                    <w:div w:id="6402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p/ags/cmpart/198516.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gwb.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Amulya Rajendla</dc:creator>
  <cp:keywords/>
  <dc:description/>
  <cp:lastModifiedBy>Editor-22</cp:lastModifiedBy>
  <cp:revision>14</cp:revision>
  <dcterms:created xsi:type="dcterms:W3CDTF">2025-05-18T12:04:00Z</dcterms:created>
  <dcterms:modified xsi:type="dcterms:W3CDTF">2025-05-19T10:35:00Z</dcterms:modified>
</cp:coreProperties>
</file>