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5FA12" w14:textId="49326B67" w:rsidR="00C114E5" w:rsidRPr="00840595" w:rsidRDefault="00737789" w:rsidP="009F27DC">
      <w:pPr>
        <w:pStyle w:val="Title"/>
        <w:spacing w:line="276" w:lineRule="auto"/>
        <w:jc w:val="center"/>
        <w:rPr>
          <w:b/>
          <w:bCs/>
          <w:color w:val="000000" w:themeColor="text1"/>
          <w:sz w:val="24"/>
          <w:szCs w:val="24"/>
        </w:rPr>
      </w:pPr>
      <w:r w:rsidRPr="00C114E5">
        <w:rPr>
          <w:b/>
          <w:bCs/>
          <w:color w:val="000000" w:themeColor="text1"/>
          <w:sz w:val="36"/>
          <w:szCs w:val="36"/>
        </w:rPr>
        <w:t>The Role of Soil in Carbon Sequestration: Implications for Climate Change Mitigation</w:t>
      </w:r>
    </w:p>
    <w:p w14:paraId="114DBEE4" w14:textId="77777777" w:rsidR="007D3F4A" w:rsidRPr="00840595" w:rsidRDefault="00737789" w:rsidP="00840595">
      <w:pPr>
        <w:spacing w:line="276" w:lineRule="auto"/>
        <w:jc w:val="both"/>
        <w:rPr>
          <w:color w:val="000000" w:themeColor="text1"/>
          <w:sz w:val="24"/>
          <w:szCs w:val="24"/>
        </w:rPr>
      </w:pPr>
      <w:r w:rsidRPr="00840595">
        <w:rPr>
          <w:b/>
          <w:bCs/>
          <w:color w:val="000000" w:themeColor="text1"/>
          <w:sz w:val="24"/>
          <w:szCs w:val="24"/>
        </w:rPr>
        <w:t>Abstract</w:t>
      </w:r>
    </w:p>
    <w:p w14:paraId="74AF9F89" w14:textId="6A74F405"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 xml:space="preserve">Soil, as the Earth's largest terrestrial carbon reservoir, plays a pivotal role in the global carbon cycle and presents a significant opportunity for mitigating climate </w:t>
      </w:r>
      <w:r w:rsidRPr="00840595">
        <w:rPr>
          <w:color w:val="000000" w:themeColor="text1"/>
          <w:sz w:val="24"/>
          <w:szCs w:val="24"/>
        </w:rPr>
        <w:t>change. This review synthesizes current knowledge on soil carbon sequestration, exploring its mechanisms, influencing factors, and potential for offsetting greenhouse gas emissions</w:t>
      </w:r>
      <w:r w:rsidR="00840595">
        <w:rPr>
          <w:color w:val="000000" w:themeColor="text1"/>
          <w:sz w:val="24"/>
          <w:szCs w:val="24"/>
        </w:rPr>
        <w:t>.</w:t>
      </w:r>
      <w:r w:rsidRPr="00840595">
        <w:rPr>
          <w:color w:val="000000" w:themeColor="text1"/>
          <w:sz w:val="24"/>
          <w:szCs w:val="24"/>
        </w:rPr>
        <w:t xml:space="preserve"> We delve into various land management practices that enhance carbon storag</w:t>
      </w:r>
      <w:r w:rsidRPr="00840595">
        <w:rPr>
          <w:color w:val="000000" w:themeColor="text1"/>
          <w:sz w:val="24"/>
          <w:szCs w:val="24"/>
        </w:rPr>
        <w:t>e in soils, including afforestation, no-till farming, and rotational grazing, while also addressing the uncertainties surrounding soil carbon dynamics and their response to climate change. The paper further examines the limitations and challenges associate</w:t>
      </w:r>
      <w:r w:rsidRPr="00840595">
        <w:rPr>
          <w:color w:val="000000" w:themeColor="text1"/>
          <w:sz w:val="24"/>
          <w:szCs w:val="24"/>
        </w:rPr>
        <w:t>d with relying on soil carbon sequestration as a climate change mitigation strategy, emphasizing the need for comprehensive and integrated approaches that consider both biophysical and socioeconomic factors.</w:t>
      </w:r>
      <w:r w:rsidR="00840595">
        <w:rPr>
          <w:color w:val="000000" w:themeColor="text1"/>
          <w:sz w:val="24"/>
          <w:szCs w:val="24"/>
        </w:rPr>
        <w:t xml:space="preserve"> </w:t>
      </w:r>
      <w:r w:rsidRPr="00840595">
        <w:rPr>
          <w:color w:val="000000" w:themeColor="text1"/>
          <w:sz w:val="24"/>
          <w:szCs w:val="24"/>
        </w:rPr>
        <w:t>Soils, serving as the largest terrestrial carbon</w:t>
      </w:r>
      <w:r w:rsidRPr="00840595">
        <w:rPr>
          <w:color w:val="000000" w:themeColor="text1"/>
          <w:sz w:val="24"/>
          <w:szCs w:val="24"/>
        </w:rPr>
        <w:t xml:space="preserve"> sink, possess the capacity to substantially influence the global carbon cycle and climate regulation</w:t>
      </w:r>
      <w:r w:rsidR="00840595">
        <w:rPr>
          <w:color w:val="000000" w:themeColor="text1"/>
          <w:sz w:val="24"/>
          <w:szCs w:val="24"/>
        </w:rPr>
        <w:t xml:space="preserve">. </w:t>
      </w:r>
      <w:r w:rsidRPr="00840595">
        <w:rPr>
          <w:color w:val="000000" w:themeColor="text1"/>
          <w:sz w:val="24"/>
          <w:szCs w:val="24"/>
        </w:rPr>
        <w:t>Terrestrial ecosystems, with soils as their major component, absorb atmospheric carbon dioxide through photosynthesis, converting it into plant biomass a</w:t>
      </w:r>
      <w:r w:rsidRPr="00840595">
        <w:rPr>
          <w:color w:val="000000" w:themeColor="text1"/>
          <w:sz w:val="24"/>
          <w:szCs w:val="24"/>
        </w:rPr>
        <w:t>nd subsequently transferring a portion of this carbon into the soil</w:t>
      </w:r>
      <w:r w:rsidR="00840595">
        <w:rPr>
          <w:color w:val="000000" w:themeColor="text1"/>
          <w:sz w:val="24"/>
          <w:szCs w:val="24"/>
        </w:rPr>
        <w:t>.</w:t>
      </w:r>
      <w:r w:rsidRPr="00840595">
        <w:rPr>
          <w:color w:val="000000" w:themeColor="text1"/>
          <w:sz w:val="24"/>
          <w:szCs w:val="24"/>
        </w:rPr>
        <w:t xml:space="preserve"> This intricate process of carbon sequestration in soils involves a multitude of complex interactions between biotic and abiotic factors</w:t>
      </w:r>
      <w:r w:rsidR="00840595">
        <w:rPr>
          <w:color w:val="000000" w:themeColor="text1"/>
          <w:sz w:val="24"/>
          <w:szCs w:val="24"/>
        </w:rPr>
        <w:t>.</w:t>
      </w:r>
      <w:r w:rsidRPr="00840595">
        <w:rPr>
          <w:color w:val="000000" w:themeColor="text1"/>
          <w:sz w:val="24"/>
          <w:szCs w:val="24"/>
        </w:rPr>
        <w:t xml:space="preserve"> Soil organic matter, a heterogeneous mixture of pl</w:t>
      </w:r>
      <w:r w:rsidRPr="00840595">
        <w:rPr>
          <w:color w:val="000000" w:themeColor="text1"/>
          <w:sz w:val="24"/>
          <w:szCs w:val="24"/>
        </w:rPr>
        <w:t>ant and animal residues, microbial biomass, and their decomposition products, constitutes the primary form of carbon storage in soils</w:t>
      </w:r>
      <w:r w:rsidR="00840595">
        <w:rPr>
          <w:color w:val="000000" w:themeColor="text1"/>
          <w:sz w:val="24"/>
          <w:szCs w:val="24"/>
        </w:rPr>
        <w:t>.</w:t>
      </w:r>
      <w:r w:rsidRPr="00840595">
        <w:rPr>
          <w:color w:val="000000" w:themeColor="text1"/>
          <w:sz w:val="24"/>
          <w:szCs w:val="24"/>
        </w:rPr>
        <w:t xml:space="preserve">  The dynamics of soil carbon are governed by the balance between carbon inputs from plant litter, root exudates, and orga</w:t>
      </w:r>
      <w:r w:rsidRPr="00840595">
        <w:rPr>
          <w:color w:val="000000" w:themeColor="text1"/>
          <w:sz w:val="24"/>
          <w:szCs w:val="24"/>
        </w:rPr>
        <w:t>nic amendments, and carbon outputs through decomposition, respiration, and erosion.</w:t>
      </w:r>
    </w:p>
    <w:p w14:paraId="108845BB" w14:textId="7108A211" w:rsidR="007D3F4A" w:rsidRPr="00840595" w:rsidRDefault="00840595" w:rsidP="00840595">
      <w:pPr>
        <w:pStyle w:val="Heading2"/>
        <w:spacing w:line="276" w:lineRule="auto"/>
        <w:jc w:val="both"/>
        <w:rPr>
          <w:b/>
          <w:bCs/>
          <w:color w:val="000000" w:themeColor="text1"/>
          <w:sz w:val="24"/>
          <w:szCs w:val="24"/>
        </w:rPr>
      </w:pPr>
      <w:r w:rsidRPr="00840595">
        <w:rPr>
          <w:b/>
          <w:bCs/>
          <w:color w:val="000000" w:themeColor="text1"/>
          <w:sz w:val="24"/>
          <w:szCs w:val="24"/>
        </w:rPr>
        <w:t>1.  Introduction</w:t>
      </w:r>
    </w:p>
    <w:p w14:paraId="15BA2AE8" w14:textId="4F101449" w:rsidR="007D3F4A" w:rsidRDefault="00737789" w:rsidP="00840595">
      <w:pPr>
        <w:spacing w:line="276" w:lineRule="auto"/>
        <w:jc w:val="both"/>
        <w:rPr>
          <w:color w:val="000000" w:themeColor="text1"/>
          <w:sz w:val="24"/>
          <w:szCs w:val="24"/>
        </w:rPr>
      </w:pPr>
      <w:r w:rsidRPr="00840595">
        <w:rPr>
          <w:color w:val="000000" w:themeColor="text1"/>
          <w:sz w:val="24"/>
          <w:szCs w:val="24"/>
        </w:rPr>
        <w:t>Soils represent a substantial reservoir of terrestrial carbon, exerting considerable control over climate regulation through the intricate processes of gre</w:t>
      </w:r>
      <w:r w:rsidRPr="00840595">
        <w:rPr>
          <w:color w:val="000000" w:themeColor="text1"/>
          <w:sz w:val="24"/>
          <w:szCs w:val="24"/>
        </w:rPr>
        <w:t xml:space="preserve">enhouse gas emission and sequestration, biogenic volatile organic compound release, and aerosol dynamics </w:t>
      </w:r>
      <w:hyperlink w:anchor="f9f2b73e22498055866ec5986831c5e6" w:history="1">
        <w:r w:rsidR="007D3F4A" w:rsidRPr="00840595">
          <w:rPr>
            <w:rStyle w:val="Hyperlink"/>
            <w:color w:val="000000" w:themeColor="text1"/>
            <w:sz w:val="24"/>
            <w:szCs w:val="24"/>
          </w:rPr>
          <w:t>(Lal et al., 2021)</w:t>
        </w:r>
      </w:hyperlink>
      <w:r w:rsidRPr="00840595">
        <w:rPr>
          <w:color w:val="000000" w:themeColor="text1"/>
          <w:sz w:val="24"/>
          <w:szCs w:val="24"/>
        </w:rPr>
        <w:t>. The pressing need to address escalating concentrations of atmospheric greenhous</w:t>
      </w:r>
      <w:r w:rsidRPr="00840595">
        <w:rPr>
          <w:color w:val="000000" w:themeColor="text1"/>
          <w:sz w:val="24"/>
          <w:szCs w:val="24"/>
        </w:rPr>
        <w:t xml:space="preserve">e gases has amplified the importance of understanding the role of terrestrial ecosystems, particularly soils, in the global carbon cycle </w:t>
      </w:r>
      <w:hyperlink w:anchor="b3ff0bd0acb06191b61d12660b542fc0" w:history="1">
        <w:r w:rsidR="007D3F4A" w:rsidRPr="00840595">
          <w:rPr>
            <w:rStyle w:val="Hyperlink"/>
            <w:color w:val="000000" w:themeColor="text1"/>
            <w:sz w:val="24"/>
            <w:szCs w:val="24"/>
          </w:rPr>
          <w:t>(Bardgett et al., 2008)</w:t>
        </w:r>
      </w:hyperlink>
      <w:r w:rsidRPr="00840595">
        <w:rPr>
          <w:color w:val="000000" w:themeColor="text1"/>
          <w:sz w:val="24"/>
          <w:szCs w:val="24"/>
        </w:rPr>
        <w:t>. Small changes in the amount of carbon stor</w:t>
      </w:r>
      <w:r w:rsidRPr="00840595">
        <w:rPr>
          <w:color w:val="000000" w:themeColor="text1"/>
          <w:sz w:val="24"/>
          <w:szCs w:val="24"/>
        </w:rPr>
        <w:t xml:space="preserve">ed in soil may have significant effects on the global carbon cycle, which in turn has repercussions on global change </w:t>
      </w:r>
      <w:hyperlink w:anchor="aa33017b3494e81e536ea5f53e2845ed" w:history="1">
        <w:r w:rsidR="007D3F4A" w:rsidRPr="00840595">
          <w:rPr>
            <w:rStyle w:val="Hyperlink"/>
            <w:color w:val="000000" w:themeColor="text1"/>
            <w:sz w:val="24"/>
            <w:szCs w:val="24"/>
          </w:rPr>
          <w:t>(Léopold et al., 2021)</w:t>
        </w:r>
      </w:hyperlink>
      <w:r w:rsidRPr="00840595">
        <w:rPr>
          <w:color w:val="000000" w:themeColor="text1"/>
          <w:sz w:val="24"/>
          <w:szCs w:val="24"/>
        </w:rPr>
        <w:t xml:space="preserve">. The importance of agricultural practices in mitigating climate change has been brought to light, with an emphasis on how they can affect soil carbon sequestration </w:t>
      </w:r>
      <w:hyperlink w:anchor="4a0f92252ae696e546991276e01209b1" w:history="1">
        <w:r w:rsidR="007D3F4A" w:rsidRPr="00840595">
          <w:rPr>
            <w:rStyle w:val="Hyperlink"/>
            <w:color w:val="000000" w:themeColor="text1"/>
            <w:sz w:val="24"/>
            <w:szCs w:val="24"/>
          </w:rPr>
          <w:t>(Zhang et al., 2024)</w:t>
        </w:r>
      </w:hyperlink>
      <w:r w:rsidRPr="00840595">
        <w:rPr>
          <w:color w:val="000000" w:themeColor="text1"/>
          <w:sz w:val="24"/>
          <w:szCs w:val="24"/>
        </w:rPr>
        <w:t>. The soil's abilit</w:t>
      </w:r>
      <w:r w:rsidRPr="00840595">
        <w:rPr>
          <w:color w:val="000000" w:themeColor="text1"/>
          <w:sz w:val="24"/>
          <w:szCs w:val="24"/>
        </w:rPr>
        <w:t xml:space="preserve">y to hold carbon is essential to maintaining soil structure, supporting agricultural output, and sequestering carbon </w:t>
      </w:r>
      <w:hyperlink w:anchor="85a8c838eb0fb7897cdecb63b60006c0" w:history="1">
        <w:r w:rsidR="007D3F4A" w:rsidRPr="00840595">
          <w:rPr>
            <w:rStyle w:val="Hyperlink"/>
            <w:color w:val="000000" w:themeColor="text1"/>
            <w:sz w:val="24"/>
            <w:szCs w:val="24"/>
          </w:rPr>
          <w:t xml:space="preserve">(Yadav &amp; </w:t>
        </w:r>
        <w:proofErr w:type="spellStart"/>
        <w:r w:rsidR="007D3F4A" w:rsidRPr="00840595">
          <w:rPr>
            <w:rStyle w:val="Hyperlink"/>
            <w:color w:val="000000" w:themeColor="text1"/>
            <w:sz w:val="24"/>
            <w:szCs w:val="24"/>
          </w:rPr>
          <w:t>Malanson</w:t>
        </w:r>
        <w:proofErr w:type="spellEnd"/>
        <w:r w:rsidR="007D3F4A" w:rsidRPr="00840595">
          <w:rPr>
            <w:rStyle w:val="Hyperlink"/>
            <w:color w:val="000000" w:themeColor="text1"/>
            <w:sz w:val="24"/>
            <w:szCs w:val="24"/>
          </w:rPr>
          <w:t>, 2007)</w:t>
        </w:r>
      </w:hyperlink>
      <w:r w:rsidRPr="00840595">
        <w:rPr>
          <w:color w:val="000000" w:themeColor="text1"/>
          <w:sz w:val="24"/>
          <w:szCs w:val="24"/>
        </w:rPr>
        <w:t>. Soils' dual role as both a source and sink of greenhouse gase</w:t>
      </w:r>
      <w:r w:rsidRPr="00840595">
        <w:rPr>
          <w:color w:val="000000" w:themeColor="text1"/>
          <w:sz w:val="24"/>
          <w:szCs w:val="24"/>
        </w:rPr>
        <w:t xml:space="preserve">s underscores the importance of sustainable soil management practices in climate change mitigation strategies </w:t>
      </w:r>
      <w:hyperlink w:anchor="6d06cf1a66986987ed1e66a76297a6e0" w:history="1">
        <w:r w:rsidR="007D3F4A" w:rsidRPr="00840595">
          <w:rPr>
            <w:rStyle w:val="Hyperlink"/>
            <w:color w:val="000000" w:themeColor="text1"/>
            <w:sz w:val="24"/>
            <w:szCs w:val="24"/>
          </w:rPr>
          <w:t>(Brevik, 2013)</w:t>
        </w:r>
      </w:hyperlink>
      <w:r w:rsidRPr="00840595">
        <w:rPr>
          <w:color w:val="000000" w:themeColor="text1"/>
          <w:sz w:val="24"/>
          <w:szCs w:val="24"/>
        </w:rPr>
        <w:t>.</w:t>
      </w:r>
    </w:p>
    <w:p w14:paraId="04698EF8" w14:textId="77777777" w:rsidR="003317CD" w:rsidRDefault="003317CD" w:rsidP="00840595">
      <w:pPr>
        <w:spacing w:line="276" w:lineRule="auto"/>
        <w:jc w:val="both"/>
        <w:rPr>
          <w:color w:val="000000" w:themeColor="text1"/>
          <w:sz w:val="24"/>
          <w:szCs w:val="24"/>
        </w:rPr>
      </w:pPr>
    </w:p>
    <w:p w14:paraId="39CD1953" w14:textId="77777777" w:rsidR="003317CD" w:rsidRDefault="003317CD" w:rsidP="00840595">
      <w:pPr>
        <w:spacing w:line="276" w:lineRule="auto"/>
        <w:jc w:val="both"/>
        <w:rPr>
          <w:color w:val="000000" w:themeColor="text1"/>
          <w:sz w:val="24"/>
          <w:szCs w:val="24"/>
        </w:rPr>
      </w:pPr>
    </w:p>
    <w:p w14:paraId="26CA7E10" w14:textId="77777777" w:rsidR="003317CD" w:rsidRPr="00840595" w:rsidRDefault="003317CD" w:rsidP="00840595">
      <w:pPr>
        <w:spacing w:line="276" w:lineRule="auto"/>
        <w:jc w:val="both"/>
        <w:rPr>
          <w:color w:val="000000" w:themeColor="text1"/>
          <w:sz w:val="24"/>
          <w:szCs w:val="24"/>
        </w:rPr>
      </w:pPr>
    </w:p>
    <w:p w14:paraId="220CB62A" w14:textId="6DFDB162" w:rsidR="007D3F4A" w:rsidRPr="00840595" w:rsidRDefault="00737789" w:rsidP="00840595">
      <w:pPr>
        <w:pStyle w:val="ListParagraph"/>
        <w:numPr>
          <w:ilvl w:val="0"/>
          <w:numId w:val="15"/>
        </w:numPr>
        <w:spacing w:line="276" w:lineRule="auto"/>
        <w:jc w:val="both"/>
        <w:rPr>
          <w:b/>
          <w:bCs/>
          <w:color w:val="000000" w:themeColor="text1"/>
          <w:sz w:val="24"/>
          <w:szCs w:val="24"/>
        </w:rPr>
      </w:pPr>
      <w:r w:rsidRPr="00840595">
        <w:rPr>
          <w:b/>
          <w:bCs/>
          <w:color w:val="000000" w:themeColor="text1"/>
          <w:sz w:val="24"/>
          <w:szCs w:val="24"/>
        </w:rPr>
        <w:t xml:space="preserve"> Soil's Role in Carbon Sequestration: An Overview</w:t>
      </w:r>
    </w:p>
    <w:p w14:paraId="5CB51F5B" w14:textId="77777777" w:rsidR="007D3F4A" w:rsidRPr="00840595" w:rsidRDefault="007D3F4A" w:rsidP="00840595">
      <w:pPr>
        <w:spacing w:line="276" w:lineRule="auto"/>
        <w:jc w:val="both"/>
        <w:rPr>
          <w:b/>
          <w:bCs/>
          <w:color w:val="000000" w:themeColor="text1"/>
          <w:sz w:val="24"/>
          <w:szCs w:val="24"/>
        </w:rPr>
      </w:pPr>
    </w:p>
    <w:p w14:paraId="243D229B" w14:textId="77777777" w:rsidR="00E95DF9" w:rsidRDefault="00737789" w:rsidP="00840595">
      <w:pPr>
        <w:spacing w:line="276" w:lineRule="auto"/>
        <w:jc w:val="both"/>
        <w:rPr>
          <w:color w:val="000000" w:themeColor="text1"/>
          <w:sz w:val="24"/>
          <w:szCs w:val="24"/>
        </w:rPr>
      </w:pPr>
      <w:r w:rsidRPr="00840595">
        <w:rPr>
          <w:color w:val="000000" w:themeColor="text1"/>
          <w:sz w:val="24"/>
          <w:szCs w:val="24"/>
        </w:rPr>
        <w:t xml:space="preserve">The global carbon cycle </w:t>
      </w:r>
      <w:r w:rsidRPr="00840595">
        <w:rPr>
          <w:color w:val="000000" w:themeColor="text1"/>
          <w:sz w:val="24"/>
          <w:szCs w:val="24"/>
        </w:rPr>
        <w:t>is significantly influenced by the capacity of soils to sequester carbon, which highlights the significance of soils in the fight against climate change. Terrestrial ecosystems, particularly soils, have absorbed about 30% of the carbon released by human ac</w:t>
      </w:r>
      <w:r w:rsidRPr="00840595">
        <w:rPr>
          <w:color w:val="000000" w:themeColor="text1"/>
          <w:sz w:val="24"/>
          <w:szCs w:val="24"/>
        </w:rPr>
        <w:t xml:space="preserve">tivities between 1960 and 2008, highlighting their crucial function in reducing atmospheric carbon dioxide </w:t>
      </w:r>
      <w:hyperlink w:anchor="3800a7c5fed4c8d7e94c432aecb56080" w:history="1">
        <w:r w:rsidR="00E95DF9" w:rsidRPr="00840595">
          <w:rPr>
            <w:rStyle w:val="Hyperlink"/>
            <w:color w:val="000000" w:themeColor="text1"/>
            <w:sz w:val="24"/>
            <w:szCs w:val="24"/>
          </w:rPr>
          <w:t>(Yan et al., 2014)</w:t>
        </w:r>
      </w:hyperlink>
      <w:r w:rsidRPr="00840595">
        <w:rPr>
          <w:color w:val="000000" w:themeColor="text1"/>
          <w:sz w:val="24"/>
          <w:szCs w:val="24"/>
        </w:rPr>
        <w:t xml:space="preserve">. </w:t>
      </w:r>
    </w:p>
    <w:p w14:paraId="4328FD0B" w14:textId="5DA28629" w:rsidR="00E95DF9" w:rsidRDefault="00E95DF9" w:rsidP="00840595">
      <w:pPr>
        <w:spacing w:line="276" w:lineRule="auto"/>
        <w:jc w:val="both"/>
        <w:rPr>
          <w:color w:val="000000" w:themeColor="text1"/>
          <w:sz w:val="24"/>
          <w:szCs w:val="24"/>
        </w:rPr>
      </w:pPr>
      <w:r w:rsidRPr="00E95DF9">
        <w:rPr>
          <w:noProof/>
          <w:color w:val="000000" w:themeColor="text1"/>
          <w:sz w:val="24"/>
          <w:szCs w:val="24"/>
        </w:rPr>
        <w:drawing>
          <wp:inline distT="0" distB="0" distL="0" distR="0" wp14:anchorId="3F01A923" wp14:editId="29207F10">
            <wp:extent cx="5731510" cy="5445125"/>
            <wp:effectExtent l="0" t="0" r="0" b="3175"/>
            <wp:docPr id="671000531"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00531" name="Picture 1" descr="A diagram of a cycle&#10;&#10;AI-generated content may be incorrect."/>
                    <pic:cNvPicPr/>
                  </pic:nvPicPr>
                  <pic:blipFill>
                    <a:blip r:embed="rId7"/>
                    <a:stretch>
                      <a:fillRect/>
                    </a:stretch>
                  </pic:blipFill>
                  <pic:spPr>
                    <a:xfrm>
                      <a:off x="0" y="0"/>
                      <a:ext cx="5731510" cy="5445125"/>
                    </a:xfrm>
                    <a:prstGeom prst="rect">
                      <a:avLst/>
                    </a:prstGeom>
                  </pic:spPr>
                </pic:pic>
              </a:graphicData>
            </a:graphic>
          </wp:inline>
        </w:drawing>
      </w:r>
    </w:p>
    <w:p w14:paraId="72801063" w14:textId="16656D0D" w:rsidR="00AF1856" w:rsidRDefault="00AF1856" w:rsidP="00840595">
      <w:pPr>
        <w:spacing w:line="276" w:lineRule="auto"/>
        <w:jc w:val="both"/>
        <w:rPr>
          <w:color w:val="000000" w:themeColor="text1"/>
          <w:sz w:val="24"/>
          <w:szCs w:val="24"/>
        </w:rPr>
      </w:pPr>
      <w:r>
        <w:rPr>
          <w:color w:val="000000" w:themeColor="text1"/>
          <w:sz w:val="24"/>
          <w:szCs w:val="24"/>
        </w:rPr>
        <w:t>Fig 1. Soil carbon sequestration cycle</w:t>
      </w:r>
    </w:p>
    <w:p w14:paraId="2B80C572" w14:textId="5865598B"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Soil carbon sequestration is essential for preserving soil health, enhancing agricultural productivity, and reducing the effects of climate change. Soil carbon sequestration encompasses a range of processes, including the conversion of atmospheric carbon d</w:t>
      </w:r>
      <w:r w:rsidRPr="00840595">
        <w:rPr>
          <w:color w:val="000000" w:themeColor="text1"/>
          <w:sz w:val="24"/>
          <w:szCs w:val="24"/>
        </w:rPr>
        <w:t xml:space="preserve">ioxide into </w:t>
      </w:r>
      <w:r w:rsidRPr="00840595">
        <w:rPr>
          <w:color w:val="000000" w:themeColor="text1"/>
          <w:sz w:val="24"/>
          <w:szCs w:val="24"/>
        </w:rPr>
        <w:lastRenderedPageBreak/>
        <w:t xml:space="preserve">plant biomass through photosynthesis, the transfer of carbon-rich organic matter into the soil, and the long-term storage of carbon in soil aggregates and mineral associations </w:t>
      </w:r>
      <w:hyperlink w:anchor="ac91600f99cba88d78e1554a73e3ebee" w:history="1">
        <w:r w:rsidR="007D3F4A" w:rsidRPr="00840595">
          <w:rPr>
            <w:rStyle w:val="Hyperlink"/>
            <w:color w:val="000000" w:themeColor="text1"/>
            <w:sz w:val="24"/>
            <w:szCs w:val="24"/>
          </w:rPr>
          <w:t>(Katti et al., 2020)</w:t>
        </w:r>
      </w:hyperlink>
      <w:r w:rsidRPr="00840595">
        <w:rPr>
          <w:color w:val="000000" w:themeColor="text1"/>
          <w:sz w:val="24"/>
          <w:szCs w:val="24"/>
        </w:rPr>
        <w:t>. The dynamics between carbon inputs, such as plant debris and root exudates, and carbon outputs, such as microbial respiration and decomposition, determine the soil's capacity to sequester carbon. Also, the rate of carbon sequestration can be signific</w:t>
      </w:r>
      <w:r w:rsidRPr="00840595">
        <w:rPr>
          <w:color w:val="000000" w:themeColor="text1"/>
          <w:sz w:val="24"/>
          <w:szCs w:val="24"/>
        </w:rPr>
        <w:t xml:space="preserve">antly influenced by land use practices, climate, soil type, and management strategies. </w:t>
      </w:r>
    </w:p>
    <w:p w14:paraId="2C3DDA19" w14:textId="1116698B"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Agricultural soils, which make up a sizable portion of the world's land surface, are particularly well-suited to sequestering carbon and reducing greenhouse gas emissio</w:t>
      </w:r>
      <w:r w:rsidRPr="00840595">
        <w:rPr>
          <w:color w:val="000000" w:themeColor="text1"/>
          <w:sz w:val="24"/>
          <w:szCs w:val="24"/>
        </w:rPr>
        <w:t xml:space="preserve">ns. Altering land and soil management techniques can significantly lessen the detrimental effects of agriculture on soils and the environment </w:t>
      </w:r>
      <w:hyperlink w:anchor="75f6fa9fadf503ddc8608d650eb29e3a"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Keenor</w:t>
        </w:r>
        <w:proofErr w:type="spellEnd"/>
        <w:r w:rsidR="007D3F4A" w:rsidRPr="00840595">
          <w:rPr>
            <w:rStyle w:val="Hyperlink"/>
            <w:color w:val="000000" w:themeColor="text1"/>
            <w:sz w:val="24"/>
            <w:szCs w:val="24"/>
          </w:rPr>
          <w:t xml:space="preserve"> et al., 2021)</w:t>
        </w:r>
      </w:hyperlink>
      <w:r w:rsidRPr="00840595">
        <w:rPr>
          <w:color w:val="000000" w:themeColor="text1"/>
          <w:sz w:val="24"/>
          <w:szCs w:val="24"/>
        </w:rPr>
        <w:t>. Important advantages of adopting sustai</w:t>
      </w:r>
      <w:r w:rsidRPr="00840595">
        <w:rPr>
          <w:color w:val="000000" w:themeColor="text1"/>
          <w:sz w:val="24"/>
          <w:szCs w:val="24"/>
        </w:rPr>
        <w:t>nable agricultural practices that increase carbon sequestration include increased soil fertility, better water retention, and decreased erosion. Agroforestry, which strategically integrates trees into agricultural landscapes, is becoming increasingly recog</w:t>
      </w:r>
      <w:r w:rsidRPr="00840595">
        <w:rPr>
          <w:color w:val="000000" w:themeColor="text1"/>
          <w:sz w:val="24"/>
          <w:szCs w:val="24"/>
        </w:rPr>
        <w:t xml:space="preserve">nized for its potential to sequester carbon and provide additional environmental benefits </w:t>
      </w:r>
      <w:hyperlink w:anchor="37808d21e1656b8abafb6e7ba2590f41" w:history="1">
        <w:r w:rsidR="007D3F4A" w:rsidRPr="00840595">
          <w:rPr>
            <w:rStyle w:val="Hyperlink"/>
            <w:color w:val="000000" w:themeColor="text1"/>
            <w:sz w:val="24"/>
            <w:szCs w:val="24"/>
          </w:rPr>
          <w:t>(Zomer et al., 2016)</w:t>
        </w:r>
      </w:hyperlink>
      <w:r w:rsidRPr="00840595">
        <w:rPr>
          <w:color w:val="000000" w:themeColor="text1"/>
          <w:sz w:val="24"/>
          <w:szCs w:val="24"/>
        </w:rPr>
        <w:t>. Furthermore, afforestation initiatives on low-productivity agricultural lands have been sugg</w:t>
      </w:r>
      <w:r w:rsidRPr="00840595">
        <w:rPr>
          <w:color w:val="000000" w:themeColor="text1"/>
          <w:sz w:val="24"/>
          <w:szCs w:val="24"/>
        </w:rPr>
        <w:t xml:space="preserve">ested as a way to offset the rising concentration of atmospheric CO2, as the expansion of tree root systems, deposition of leaf litter, canopy shading, and discontinuation of nitrogen fertilizer application can all have an impact on the biogeochemical and </w:t>
      </w:r>
      <w:r w:rsidRPr="00840595">
        <w:rPr>
          <w:color w:val="000000" w:themeColor="text1"/>
          <w:sz w:val="24"/>
          <w:szCs w:val="24"/>
        </w:rPr>
        <w:t xml:space="preserve">hydrological characteristics of the soil. </w:t>
      </w:r>
    </w:p>
    <w:p w14:paraId="5BE4C4C7" w14:textId="43FE0C21" w:rsidR="007D3F4A" w:rsidRPr="00840595" w:rsidRDefault="00840595" w:rsidP="00840595">
      <w:pPr>
        <w:spacing w:line="276" w:lineRule="auto"/>
        <w:jc w:val="both"/>
        <w:rPr>
          <w:b/>
          <w:bCs/>
          <w:color w:val="000000" w:themeColor="text1"/>
          <w:sz w:val="24"/>
          <w:szCs w:val="24"/>
        </w:rPr>
      </w:pPr>
      <w:r w:rsidRPr="00840595">
        <w:rPr>
          <w:b/>
          <w:bCs/>
          <w:color w:val="000000" w:themeColor="text1"/>
          <w:sz w:val="24"/>
          <w:szCs w:val="24"/>
        </w:rPr>
        <w:t>3. Opportunities for Climate Change Mitigation</w:t>
      </w:r>
    </w:p>
    <w:p w14:paraId="15CE3124" w14:textId="402C7F09"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 xml:space="preserve">Several strategies can be implemented to enhance soil carbon sequestration and mitigate climate change. Agricultural practices such as no-till farming, cover cropping, and crop rotation can significantly increase carbon inputs into the soil while reducing </w:t>
      </w:r>
      <w:r w:rsidRPr="00840595">
        <w:rPr>
          <w:color w:val="000000" w:themeColor="text1"/>
          <w:sz w:val="24"/>
          <w:szCs w:val="24"/>
        </w:rPr>
        <w:t>carbon losses through erosion and decomposition. Furthermore, the adoption of integrated nutrient management strategies, including the use of organic amendments and biochar, can enhance soil fertility, promote plant growth, and sequester carbon in the soil</w:t>
      </w:r>
      <w:r w:rsidRPr="00840595">
        <w:rPr>
          <w:color w:val="000000" w:themeColor="text1"/>
          <w:sz w:val="24"/>
          <w:szCs w:val="24"/>
        </w:rPr>
        <w:t xml:space="preserve"> </w:t>
      </w:r>
      <w:hyperlink w:anchor="dc642158694404041d0111e45e2cbf66" w:history="1">
        <w:r w:rsidR="007D3F4A" w:rsidRPr="00840595">
          <w:rPr>
            <w:rStyle w:val="Hyperlink"/>
            <w:color w:val="000000" w:themeColor="text1"/>
            <w:sz w:val="24"/>
            <w:szCs w:val="24"/>
          </w:rPr>
          <w:t>(Alcántara et al., 2020)</w:t>
        </w:r>
      </w:hyperlink>
      <w:r w:rsidRPr="00840595">
        <w:rPr>
          <w:color w:val="000000" w:themeColor="text1"/>
          <w:sz w:val="24"/>
          <w:szCs w:val="24"/>
        </w:rPr>
        <w:t xml:space="preserve">. In addition to agricultural practices, land restoration and afforestation efforts can play a crucial role in sequestering carbon and restoring degraded ecosystems. </w:t>
      </w:r>
    </w:p>
    <w:p w14:paraId="0B1E1D0E" w14:textId="24F63545"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Peatlands, d</w:t>
      </w:r>
      <w:r w:rsidRPr="00840595">
        <w:rPr>
          <w:color w:val="000000" w:themeColor="text1"/>
          <w:sz w:val="24"/>
          <w:szCs w:val="24"/>
        </w:rPr>
        <w:t>espite covering only a small fraction of the Earth's land surface, store a disproportionately large amount of soil carbon, underscoring their importance as carbon reservoirs. However, drainage of organic soils for agriculture and peat extraction has result</w:t>
      </w:r>
      <w:r w:rsidRPr="00840595">
        <w:rPr>
          <w:color w:val="000000" w:themeColor="text1"/>
          <w:sz w:val="24"/>
          <w:szCs w:val="24"/>
        </w:rPr>
        <w:t xml:space="preserve">ed in significant greenhouse gas emissions, highlighting the need for sustainable management practices to mitigate carbon losses </w:t>
      </w:r>
      <w:hyperlink w:anchor="391944fb2f771ba562b02b76c527c1b6"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Tubiello</w:t>
        </w:r>
        <w:proofErr w:type="spellEnd"/>
        <w:r w:rsidR="007D3F4A" w:rsidRPr="00840595">
          <w:rPr>
            <w:rStyle w:val="Hyperlink"/>
            <w:color w:val="000000" w:themeColor="text1"/>
            <w:sz w:val="24"/>
            <w:szCs w:val="24"/>
          </w:rPr>
          <w:t xml:space="preserve"> et al., 2016)</w:t>
        </w:r>
      </w:hyperlink>
      <w:r w:rsidRPr="00840595">
        <w:rPr>
          <w:color w:val="000000" w:themeColor="text1"/>
          <w:sz w:val="24"/>
          <w:szCs w:val="24"/>
        </w:rPr>
        <w:t>. Modified agricultural practices, such as reduced t</w:t>
      </w:r>
      <w:r w:rsidRPr="00840595">
        <w:rPr>
          <w:color w:val="000000" w:themeColor="text1"/>
          <w:sz w:val="24"/>
          <w:szCs w:val="24"/>
        </w:rPr>
        <w:t xml:space="preserve">illage and the maintenance of soil cover, hold substantial promise for mitigating greenhouse gas emissions </w:t>
      </w:r>
      <w:hyperlink w:anchor="6d791c6241c5e2e742edc8321d4977fc" w:history="1">
        <w:r w:rsidR="007D3F4A" w:rsidRPr="00840595">
          <w:rPr>
            <w:rStyle w:val="Hyperlink"/>
            <w:color w:val="000000" w:themeColor="text1"/>
            <w:sz w:val="24"/>
            <w:szCs w:val="24"/>
          </w:rPr>
          <w:t>(Sanz-</w:t>
        </w:r>
        <w:proofErr w:type="spellStart"/>
        <w:r w:rsidR="007D3F4A" w:rsidRPr="00840595">
          <w:rPr>
            <w:rStyle w:val="Hyperlink"/>
            <w:color w:val="000000" w:themeColor="text1"/>
            <w:sz w:val="24"/>
            <w:szCs w:val="24"/>
          </w:rPr>
          <w:t>Cobeña</w:t>
        </w:r>
        <w:proofErr w:type="spellEnd"/>
        <w:r w:rsidR="007D3F4A" w:rsidRPr="00840595">
          <w:rPr>
            <w:rStyle w:val="Hyperlink"/>
            <w:color w:val="000000" w:themeColor="text1"/>
            <w:sz w:val="24"/>
            <w:szCs w:val="24"/>
          </w:rPr>
          <w:t xml:space="preserve"> et al., 2016)</w:t>
        </w:r>
      </w:hyperlink>
      <w:r w:rsidRPr="00840595">
        <w:rPr>
          <w:color w:val="000000" w:themeColor="text1"/>
          <w:sz w:val="24"/>
          <w:szCs w:val="24"/>
        </w:rPr>
        <w:t>. Furthermore, the implementation of strategies aimed at restoring degr</w:t>
      </w:r>
      <w:r w:rsidRPr="00840595">
        <w:rPr>
          <w:color w:val="000000" w:themeColor="text1"/>
          <w:sz w:val="24"/>
          <w:szCs w:val="24"/>
        </w:rPr>
        <w:t xml:space="preserve">aded lands and promoting afforestation can contribute to carbon sequestration and biodiversity conservation. </w:t>
      </w:r>
    </w:p>
    <w:p w14:paraId="3BEF1A71" w14:textId="366402C7" w:rsidR="007D3F4A" w:rsidRPr="00840595" w:rsidRDefault="00840595" w:rsidP="00840595">
      <w:pPr>
        <w:spacing w:line="276" w:lineRule="auto"/>
        <w:jc w:val="both"/>
        <w:rPr>
          <w:b/>
          <w:bCs/>
          <w:color w:val="000000" w:themeColor="text1"/>
          <w:sz w:val="24"/>
          <w:szCs w:val="24"/>
        </w:rPr>
      </w:pPr>
      <w:r w:rsidRPr="00840595">
        <w:rPr>
          <w:b/>
          <w:bCs/>
          <w:color w:val="000000" w:themeColor="text1"/>
          <w:sz w:val="24"/>
          <w:szCs w:val="24"/>
        </w:rPr>
        <w:t>4. Mechanisms of Soil Carbon Sequestration</w:t>
      </w:r>
    </w:p>
    <w:p w14:paraId="5ED62A54" w14:textId="77777777" w:rsidR="007D3F4A" w:rsidRDefault="00737789" w:rsidP="00840595">
      <w:pPr>
        <w:spacing w:line="276" w:lineRule="auto"/>
        <w:jc w:val="both"/>
        <w:rPr>
          <w:color w:val="000000" w:themeColor="text1"/>
          <w:sz w:val="24"/>
          <w:szCs w:val="24"/>
        </w:rPr>
      </w:pPr>
      <w:r w:rsidRPr="00840595">
        <w:rPr>
          <w:color w:val="000000" w:themeColor="text1"/>
          <w:sz w:val="24"/>
          <w:szCs w:val="24"/>
        </w:rPr>
        <w:t>The mechanisms governing soil carbon sequestration are multifaceted, encompassing physical, chemical, a</w:t>
      </w:r>
      <w:r w:rsidRPr="00840595">
        <w:rPr>
          <w:color w:val="000000" w:themeColor="text1"/>
          <w:sz w:val="24"/>
          <w:szCs w:val="24"/>
        </w:rPr>
        <w:t xml:space="preserve">nd biological processes that influence the stabilization and persistence of organic matter in soil </w:t>
      </w:r>
      <w:hyperlink w:anchor="f907cab0e28715f95ece04759d9a5e6e"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Peichl</w:t>
        </w:r>
        <w:proofErr w:type="spellEnd"/>
        <w:r w:rsidR="007D3F4A" w:rsidRPr="00840595">
          <w:rPr>
            <w:rStyle w:val="Hyperlink"/>
            <w:color w:val="000000" w:themeColor="text1"/>
            <w:sz w:val="24"/>
            <w:szCs w:val="24"/>
          </w:rPr>
          <w:t xml:space="preserve"> et al., 2014)</w:t>
        </w:r>
      </w:hyperlink>
      <w:r w:rsidRPr="00840595">
        <w:rPr>
          <w:color w:val="000000" w:themeColor="text1"/>
          <w:sz w:val="24"/>
          <w:szCs w:val="24"/>
        </w:rPr>
        <w:t>. One primary mechanism involves the formation of stable soil aggregates, where orga</w:t>
      </w:r>
      <w:r w:rsidRPr="00840595">
        <w:rPr>
          <w:color w:val="000000" w:themeColor="text1"/>
          <w:sz w:val="24"/>
          <w:szCs w:val="24"/>
        </w:rPr>
        <w:t xml:space="preserve">nic matter becomes physically protected from decomposition within </w:t>
      </w:r>
      <w:r w:rsidRPr="00840595">
        <w:rPr>
          <w:color w:val="000000" w:themeColor="text1"/>
          <w:sz w:val="24"/>
          <w:szCs w:val="24"/>
        </w:rPr>
        <w:lastRenderedPageBreak/>
        <w:t xml:space="preserve">the aggregate structure </w:t>
      </w:r>
      <w:hyperlink w:anchor="97fcf7287a4517d648c57a4edd64942f"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Bhayal</w:t>
        </w:r>
        <w:proofErr w:type="spellEnd"/>
        <w:r w:rsidR="007D3F4A" w:rsidRPr="00840595">
          <w:rPr>
            <w:rStyle w:val="Hyperlink"/>
            <w:color w:val="000000" w:themeColor="text1"/>
            <w:sz w:val="24"/>
            <w:szCs w:val="24"/>
          </w:rPr>
          <w:t xml:space="preserve"> et al., 2018)</w:t>
        </w:r>
      </w:hyperlink>
      <w:r w:rsidRPr="00840595">
        <w:rPr>
          <w:color w:val="000000" w:themeColor="text1"/>
          <w:sz w:val="24"/>
          <w:szCs w:val="24"/>
        </w:rPr>
        <w:t>. The interactions between organic matter and soil minerals, such as clay minerals and iron o</w:t>
      </w:r>
      <w:r w:rsidRPr="00840595">
        <w:rPr>
          <w:color w:val="000000" w:themeColor="text1"/>
          <w:sz w:val="24"/>
          <w:szCs w:val="24"/>
        </w:rPr>
        <w:t xml:space="preserve">xides, also play a crucial role in carbon sequestration by forming organo-mineral complexes that are less susceptible to microbial degradation </w:t>
      </w:r>
      <w:hyperlink w:anchor="5020f423264e6b6333a465bf9fa0f5ed" w:history="1">
        <w:r w:rsidR="007D3F4A" w:rsidRPr="00840595">
          <w:rPr>
            <w:rStyle w:val="Hyperlink"/>
            <w:color w:val="000000" w:themeColor="text1"/>
            <w:sz w:val="24"/>
            <w:szCs w:val="24"/>
          </w:rPr>
          <w:t xml:space="preserve">(Amundson &amp; </w:t>
        </w:r>
        <w:proofErr w:type="spellStart"/>
        <w:r w:rsidR="007D3F4A" w:rsidRPr="00840595">
          <w:rPr>
            <w:rStyle w:val="Hyperlink"/>
            <w:color w:val="000000" w:themeColor="text1"/>
            <w:sz w:val="24"/>
            <w:szCs w:val="24"/>
          </w:rPr>
          <w:t>Biardeau</w:t>
        </w:r>
        <w:proofErr w:type="spellEnd"/>
        <w:r w:rsidR="007D3F4A" w:rsidRPr="00840595">
          <w:rPr>
            <w:rStyle w:val="Hyperlink"/>
            <w:color w:val="000000" w:themeColor="text1"/>
            <w:sz w:val="24"/>
            <w:szCs w:val="24"/>
          </w:rPr>
          <w:t>, 2018)</w:t>
        </w:r>
      </w:hyperlink>
      <w:r w:rsidRPr="00840595">
        <w:rPr>
          <w:color w:val="000000" w:themeColor="text1"/>
          <w:sz w:val="24"/>
          <w:szCs w:val="24"/>
        </w:rPr>
        <w:t>.  Furthermore, microbial communit</w:t>
      </w:r>
      <w:r w:rsidRPr="00840595">
        <w:rPr>
          <w:color w:val="000000" w:themeColor="text1"/>
          <w:sz w:val="24"/>
          <w:szCs w:val="24"/>
        </w:rPr>
        <w:t>ies in the soil contribute to carbon sequestration through the synthesis of recalcitrant organic compounds, such as humic substances, which resist decomposition and can persist in the soil for extended periods.</w:t>
      </w:r>
    </w:p>
    <w:p w14:paraId="6DD75560" w14:textId="49A07356" w:rsidR="00E95DF9" w:rsidRDefault="00E95DF9" w:rsidP="00840595">
      <w:pPr>
        <w:spacing w:line="276" w:lineRule="auto"/>
        <w:jc w:val="both"/>
        <w:rPr>
          <w:color w:val="000000" w:themeColor="text1"/>
          <w:sz w:val="24"/>
          <w:szCs w:val="24"/>
        </w:rPr>
      </w:pPr>
      <w:r w:rsidRPr="00E95DF9">
        <w:rPr>
          <w:noProof/>
          <w:color w:val="000000" w:themeColor="text1"/>
          <w:sz w:val="24"/>
          <w:szCs w:val="24"/>
        </w:rPr>
        <w:drawing>
          <wp:inline distT="0" distB="0" distL="0" distR="0" wp14:anchorId="2B758116" wp14:editId="0548F81F">
            <wp:extent cx="5731510" cy="2547620"/>
            <wp:effectExtent l="0" t="0" r="0" b="5080"/>
            <wp:docPr id="388864882" name="Picture 1" descr="A chart of soil sequitration fac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64882" name="Picture 1" descr="A chart of soil sequitration factors&#10;&#10;AI-generated content may be incorrect."/>
                    <pic:cNvPicPr/>
                  </pic:nvPicPr>
                  <pic:blipFill>
                    <a:blip r:embed="rId8"/>
                    <a:stretch>
                      <a:fillRect/>
                    </a:stretch>
                  </pic:blipFill>
                  <pic:spPr>
                    <a:xfrm>
                      <a:off x="0" y="0"/>
                      <a:ext cx="5731510" cy="2547620"/>
                    </a:xfrm>
                    <a:prstGeom prst="rect">
                      <a:avLst/>
                    </a:prstGeom>
                  </pic:spPr>
                </pic:pic>
              </a:graphicData>
            </a:graphic>
          </wp:inline>
        </w:drawing>
      </w:r>
    </w:p>
    <w:p w14:paraId="6F983558" w14:textId="54736255" w:rsidR="00E00822" w:rsidRPr="00840595" w:rsidRDefault="00E00822" w:rsidP="00840595">
      <w:pPr>
        <w:spacing w:line="276" w:lineRule="auto"/>
        <w:jc w:val="both"/>
        <w:rPr>
          <w:color w:val="000000" w:themeColor="text1"/>
          <w:sz w:val="24"/>
          <w:szCs w:val="24"/>
        </w:rPr>
      </w:pPr>
      <w:r>
        <w:rPr>
          <w:color w:val="000000" w:themeColor="text1"/>
          <w:sz w:val="24"/>
          <w:szCs w:val="24"/>
        </w:rPr>
        <w:t xml:space="preserve">Chart 1. Soil carbon </w:t>
      </w:r>
      <w:r w:rsidRPr="00E00822">
        <w:rPr>
          <w:color w:val="000000" w:themeColor="text1"/>
          <w:sz w:val="24"/>
          <w:szCs w:val="24"/>
        </w:rPr>
        <w:t>sequestration</w:t>
      </w:r>
      <w:r>
        <w:rPr>
          <w:color w:val="000000" w:themeColor="text1"/>
          <w:sz w:val="24"/>
          <w:szCs w:val="24"/>
        </w:rPr>
        <w:t xml:space="preserve"> factors</w:t>
      </w:r>
    </w:p>
    <w:p w14:paraId="26D5B40E" w14:textId="67E231D4"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 xml:space="preserve"> Land use change has a substantial impact on carbon dynamics in soil, where converting peatland to agricultural land is expected to alter organic matter and C-biomass population </w:t>
      </w:r>
      <w:hyperlink w:anchor="86ab83892bd43f1230a36d2822f8ff28" w:history="1">
        <w:r w:rsidR="007D3F4A" w:rsidRPr="00840595">
          <w:rPr>
            <w:rStyle w:val="Hyperlink"/>
            <w:color w:val="000000" w:themeColor="text1"/>
            <w:sz w:val="24"/>
            <w:szCs w:val="24"/>
          </w:rPr>
          <w:t>(Munawaroh et al., 2022)</w:t>
        </w:r>
      </w:hyperlink>
      <w:r w:rsidRPr="00840595">
        <w:rPr>
          <w:color w:val="000000" w:themeColor="text1"/>
          <w:sz w:val="24"/>
          <w:szCs w:val="24"/>
        </w:rPr>
        <w:t xml:space="preserve">. </w:t>
      </w:r>
      <w:r w:rsidRPr="00840595">
        <w:rPr>
          <w:color w:val="000000" w:themeColor="text1"/>
          <w:sz w:val="24"/>
          <w:szCs w:val="24"/>
        </w:rPr>
        <w:t>Specifically, the conversion of natural ecosystems to agricultural land often results in a decline in soil carbon stocks due to the disruption of soil structure, increased soil erosion, and reduced inputs of organic matter. Conversely, the implementation o</w:t>
      </w:r>
      <w:r w:rsidRPr="00840595">
        <w:rPr>
          <w:color w:val="000000" w:themeColor="text1"/>
          <w:sz w:val="24"/>
          <w:szCs w:val="24"/>
        </w:rPr>
        <w:t>f sustainable land management practices, such as reforestation and conservation tillage, can enhance soil carbon sequestration and restore degraded soils. Moreover, climate change, including alterations in temperature and precipitation patterns, can influe</w:t>
      </w:r>
      <w:r w:rsidRPr="00840595">
        <w:rPr>
          <w:color w:val="000000" w:themeColor="text1"/>
          <w:sz w:val="24"/>
          <w:szCs w:val="24"/>
        </w:rPr>
        <w:t xml:space="preserve">nce soil carbon dynamics by affecting decomposition rates, plant productivity, and microbial activity. </w:t>
      </w:r>
    </w:p>
    <w:p w14:paraId="6F69453D"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 xml:space="preserve">The role of soil in carbon sequestration is influenced by various soil types, each possessing unique physical, chemical, and biological properties that </w:t>
      </w:r>
      <w:r w:rsidRPr="00840595">
        <w:rPr>
          <w:color w:val="000000" w:themeColor="text1"/>
          <w:sz w:val="24"/>
          <w:szCs w:val="24"/>
        </w:rPr>
        <w:t>affect carbon storage capacity and dynamics. For instance, soils with high clay content tend to have greater potential for carbon sequestration due to the formation of stable organo-mineral complexes and the physical protection of organic matter within soi</w:t>
      </w:r>
      <w:r w:rsidRPr="00840595">
        <w:rPr>
          <w:color w:val="000000" w:themeColor="text1"/>
          <w:sz w:val="24"/>
          <w:szCs w:val="24"/>
        </w:rPr>
        <w:t xml:space="preserve">l aggregates. Similarly, soils rich in iron and </w:t>
      </w:r>
      <w:proofErr w:type="spellStart"/>
      <w:r w:rsidRPr="00840595">
        <w:rPr>
          <w:color w:val="000000" w:themeColor="text1"/>
          <w:sz w:val="24"/>
          <w:szCs w:val="24"/>
        </w:rPr>
        <w:t>aluminum</w:t>
      </w:r>
      <w:proofErr w:type="spellEnd"/>
      <w:r w:rsidRPr="00840595">
        <w:rPr>
          <w:color w:val="000000" w:themeColor="text1"/>
          <w:sz w:val="24"/>
          <w:szCs w:val="24"/>
        </w:rPr>
        <w:t xml:space="preserve"> oxides can also enhance carbon sequestration through the formation of strong bonds with organic matter, reducing its susceptibility to decomposition. Additionally, soil pH plays a crucial role in reg</w:t>
      </w:r>
      <w:r w:rsidRPr="00840595">
        <w:rPr>
          <w:color w:val="000000" w:themeColor="text1"/>
          <w:sz w:val="24"/>
          <w:szCs w:val="24"/>
        </w:rPr>
        <w:t xml:space="preserve">ulating carbon cycling, with acidic soils generally exhibiting lower decomposition rates and greater carbon accumulation compared to alkaline soils. Vegetation cover plays a vital role in influencing soil organic carbon levels, contingent on the quantity, </w:t>
      </w:r>
      <w:r w:rsidRPr="00840595">
        <w:rPr>
          <w:color w:val="000000" w:themeColor="text1"/>
          <w:sz w:val="24"/>
          <w:szCs w:val="24"/>
        </w:rPr>
        <w:t xml:space="preserve">arrangement, and biodegradability of plant residues reintroduced into the soil </w:t>
      </w:r>
      <w:hyperlink w:anchor="0e662a13ccdd741d5d9211a52ff76249"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Saljnikov</w:t>
        </w:r>
        <w:proofErr w:type="spellEnd"/>
        <w:r w:rsidR="007D3F4A" w:rsidRPr="00840595">
          <w:rPr>
            <w:rStyle w:val="Hyperlink"/>
            <w:color w:val="000000" w:themeColor="text1"/>
            <w:sz w:val="24"/>
            <w:szCs w:val="24"/>
          </w:rPr>
          <w:t xml:space="preserve"> et al., 2013)</w:t>
        </w:r>
      </w:hyperlink>
      <w:r w:rsidRPr="00840595">
        <w:rPr>
          <w:color w:val="000000" w:themeColor="text1"/>
          <w:sz w:val="24"/>
          <w:szCs w:val="24"/>
        </w:rPr>
        <w:t>. Soil organic carbon serves as a crucial indicator of soil quality, impacting productivity in ecosys</w:t>
      </w:r>
      <w:r w:rsidRPr="00840595">
        <w:rPr>
          <w:color w:val="000000" w:themeColor="text1"/>
          <w:sz w:val="24"/>
          <w:szCs w:val="24"/>
        </w:rPr>
        <w:t xml:space="preserve">tems. </w:t>
      </w:r>
    </w:p>
    <w:p w14:paraId="3492324B" w14:textId="40E23A9B" w:rsidR="007D3F4A" w:rsidRPr="00840595" w:rsidRDefault="00840595" w:rsidP="00840595">
      <w:pPr>
        <w:pStyle w:val="Heading2"/>
        <w:spacing w:line="276" w:lineRule="auto"/>
        <w:jc w:val="both"/>
        <w:rPr>
          <w:b/>
          <w:bCs/>
          <w:color w:val="000000" w:themeColor="text1"/>
          <w:sz w:val="24"/>
          <w:szCs w:val="24"/>
        </w:rPr>
      </w:pPr>
      <w:r w:rsidRPr="00840595">
        <w:rPr>
          <w:b/>
          <w:bCs/>
          <w:color w:val="000000" w:themeColor="text1"/>
          <w:sz w:val="24"/>
          <w:szCs w:val="24"/>
        </w:rPr>
        <w:lastRenderedPageBreak/>
        <w:t>6.  Factors Influencing Soil Carbon Sequestration</w:t>
      </w:r>
    </w:p>
    <w:p w14:paraId="67A027C2" w14:textId="77777777" w:rsidR="007D3F4A" w:rsidRPr="00840595" w:rsidRDefault="00737789" w:rsidP="00840595">
      <w:pPr>
        <w:pStyle w:val="ListParagraph"/>
        <w:numPr>
          <w:ilvl w:val="0"/>
          <w:numId w:val="10"/>
        </w:numPr>
        <w:spacing w:line="276" w:lineRule="auto"/>
        <w:jc w:val="both"/>
        <w:rPr>
          <w:b/>
          <w:bCs/>
          <w:color w:val="000000" w:themeColor="text1"/>
          <w:sz w:val="24"/>
          <w:szCs w:val="24"/>
        </w:rPr>
      </w:pPr>
      <w:r w:rsidRPr="00840595">
        <w:rPr>
          <w:b/>
          <w:bCs/>
          <w:color w:val="000000" w:themeColor="text1"/>
          <w:sz w:val="24"/>
          <w:szCs w:val="24"/>
        </w:rPr>
        <w:t>Land Management and Agricultural Practices:</w:t>
      </w:r>
    </w:p>
    <w:p w14:paraId="06222661" w14:textId="77777777" w:rsidR="007D3F4A" w:rsidRPr="00840595" w:rsidRDefault="00737789" w:rsidP="00840595">
      <w:pPr>
        <w:spacing w:line="276" w:lineRule="auto"/>
        <w:jc w:val="both"/>
        <w:rPr>
          <w:color w:val="000000" w:themeColor="text1"/>
          <w:sz w:val="24"/>
          <w:szCs w:val="24"/>
        </w:rPr>
      </w:pPr>
      <w:r w:rsidRPr="00840595">
        <w:rPr>
          <w:b/>
          <w:bCs/>
          <w:color w:val="000000" w:themeColor="text1"/>
          <w:sz w:val="24"/>
          <w:szCs w:val="24"/>
        </w:rPr>
        <w:t xml:space="preserve"> </w:t>
      </w:r>
      <w:r w:rsidRPr="00840595">
        <w:rPr>
          <w:color w:val="000000" w:themeColor="text1"/>
          <w:sz w:val="24"/>
          <w:szCs w:val="24"/>
        </w:rPr>
        <w:t>Land management practices, including tillage, crop rotation, and fertilization, significantly influence soil carbon sequestration rates. Reduced tillage p</w:t>
      </w:r>
      <w:r w:rsidRPr="00840595">
        <w:rPr>
          <w:color w:val="000000" w:themeColor="text1"/>
          <w:sz w:val="24"/>
          <w:szCs w:val="24"/>
        </w:rPr>
        <w:t xml:space="preserve">ractices, such as no-till farming, can minimize soil disturbance, reduce erosion, and enhance carbon accumulation in the topsoil </w:t>
      </w:r>
      <w:hyperlink w:anchor="2689d5ae0587d0ae348b0137c2ae1dc0" w:history="1">
        <w:r w:rsidR="007D3F4A" w:rsidRPr="00840595">
          <w:rPr>
            <w:rStyle w:val="Hyperlink"/>
            <w:color w:val="000000" w:themeColor="text1"/>
            <w:sz w:val="24"/>
            <w:szCs w:val="24"/>
          </w:rPr>
          <w:t>(Chan et al., 1992)</w:t>
        </w:r>
      </w:hyperlink>
      <w:r w:rsidRPr="00840595">
        <w:rPr>
          <w:color w:val="000000" w:themeColor="text1"/>
          <w:sz w:val="24"/>
          <w:szCs w:val="24"/>
        </w:rPr>
        <w:t>. Similarly, crop rotation and cover cropping can increase carbon inputs into the soil, improve soil structure, and promote microbial activity, leading to enhanced carbon sequestration. Furthermore, the application of organic amendments, such as compost an</w:t>
      </w:r>
      <w:r w:rsidRPr="00840595">
        <w:rPr>
          <w:color w:val="000000" w:themeColor="text1"/>
          <w:sz w:val="24"/>
          <w:szCs w:val="24"/>
        </w:rPr>
        <w:t xml:space="preserve">d manure, can enhance soil fertility, increase carbon inputs, and improve soil physical properties, thereby promoting carbon sequestration </w:t>
      </w:r>
      <w:hyperlink w:anchor="85a8c838eb0fb7897cdecb63b60006c0" w:history="1">
        <w:r w:rsidR="007D3F4A" w:rsidRPr="00840595">
          <w:rPr>
            <w:rStyle w:val="Hyperlink"/>
            <w:color w:val="000000" w:themeColor="text1"/>
            <w:sz w:val="24"/>
            <w:szCs w:val="24"/>
          </w:rPr>
          <w:t xml:space="preserve">(Yadav &amp; </w:t>
        </w:r>
        <w:proofErr w:type="spellStart"/>
        <w:r w:rsidR="007D3F4A" w:rsidRPr="00840595">
          <w:rPr>
            <w:rStyle w:val="Hyperlink"/>
            <w:color w:val="000000" w:themeColor="text1"/>
            <w:sz w:val="24"/>
            <w:szCs w:val="24"/>
          </w:rPr>
          <w:t>Malanson</w:t>
        </w:r>
        <w:proofErr w:type="spellEnd"/>
        <w:r w:rsidR="007D3F4A" w:rsidRPr="00840595">
          <w:rPr>
            <w:rStyle w:val="Hyperlink"/>
            <w:color w:val="000000" w:themeColor="text1"/>
            <w:sz w:val="24"/>
            <w:szCs w:val="24"/>
          </w:rPr>
          <w:t>, 2007)</w:t>
        </w:r>
      </w:hyperlink>
      <w:r w:rsidRPr="00840595">
        <w:rPr>
          <w:color w:val="000000" w:themeColor="text1"/>
          <w:sz w:val="24"/>
          <w:szCs w:val="24"/>
        </w:rPr>
        <w:t>. Incorporating plant litter into the soi</w:t>
      </w:r>
      <w:r w:rsidRPr="00840595">
        <w:rPr>
          <w:color w:val="000000" w:themeColor="text1"/>
          <w:sz w:val="24"/>
          <w:szCs w:val="24"/>
        </w:rPr>
        <w:t xml:space="preserve">l can substantially affect its fertility, impacting the accessibility of nutrients and, consequently, influencing plant growth, variety, makeup, framework, and output </w:t>
      </w:r>
      <w:hyperlink w:anchor="01db3c2ee65d6591af5bf30812a0eed5" w:history="1">
        <w:r w:rsidR="007D3F4A" w:rsidRPr="00840595">
          <w:rPr>
            <w:rStyle w:val="Hyperlink"/>
            <w:color w:val="000000" w:themeColor="text1"/>
            <w:sz w:val="24"/>
            <w:szCs w:val="24"/>
          </w:rPr>
          <w:t>(Hassan et al., 2021)</w:t>
        </w:r>
      </w:hyperlink>
      <w:r w:rsidRPr="00840595">
        <w:rPr>
          <w:color w:val="000000" w:themeColor="text1"/>
          <w:sz w:val="24"/>
          <w:szCs w:val="24"/>
        </w:rPr>
        <w:t>. Also, the carb</w:t>
      </w:r>
      <w:r w:rsidRPr="00840595">
        <w:rPr>
          <w:color w:val="000000" w:themeColor="text1"/>
          <w:sz w:val="24"/>
          <w:szCs w:val="24"/>
        </w:rPr>
        <w:t xml:space="preserve">on stored in the soil may face increased degradation due to global climate change </w:t>
      </w:r>
      <w:hyperlink w:anchor="057109a1d125ab18277854bd004c8731" w:history="1">
        <w:r w:rsidR="007D3F4A" w:rsidRPr="00840595">
          <w:rPr>
            <w:rStyle w:val="Hyperlink"/>
            <w:color w:val="000000" w:themeColor="text1"/>
            <w:sz w:val="24"/>
            <w:szCs w:val="24"/>
          </w:rPr>
          <w:t>(Rajan et al., 2019)</w:t>
        </w:r>
      </w:hyperlink>
      <w:r w:rsidRPr="00840595">
        <w:rPr>
          <w:color w:val="000000" w:themeColor="text1"/>
          <w:sz w:val="24"/>
          <w:szCs w:val="24"/>
        </w:rPr>
        <w:t xml:space="preserve">. </w:t>
      </w:r>
    </w:p>
    <w:p w14:paraId="6727161A"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The ability of soil to function sustainably relies on various interacting factors, including its ca</w:t>
      </w:r>
      <w:r w:rsidRPr="00840595">
        <w:rPr>
          <w:color w:val="000000" w:themeColor="text1"/>
          <w:sz w:val="24"/>
          <w:szCs w:val="24"/>
        </w:rPr>
        <w:t xml:space="preserve">pacity to support plant life, facilitate the cycling of essential elements, and regulate the flow of water and energy </w:t>
      </w:r>
      <w:hyperlink w:anchor="4b0c3dd00e0c5dc2fc3957084c0fd280"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Badha</w:t>
        </w:r>
        <w:proofErr w:type="spellEnd"/>
        <w:r w:rsidR="007D3F4A" w:rsidRPr="00840595">
          <w:rPr>
            <w:rStyle w:val="Hyperlink"/>
            <w:color w:val="000000" w:themeColor="text1"/>
            <w:sz w:val="24"/>
            <w:szCs w:val="24"/>
          </w:rPr>
          <w:t xml:space="preserve"> et al., 2017)</w:t>
        </w:r>
      </w:hyperlink>
      <w:r w:rsidRPr="00840595">
        <w:rPr>
          <w:color w:val="000000" w:themeColor="text1"/>
          <w:sz w:val="24"/>
          <w:szCs w:val="24"/>
        </w:rPr>
        <w:t xml:space="preserve">. </w:t>
      </w:r>
    </w:p>
    <w:p w14:paraId="5E0BCD06" w14:textId="3FA8B167" w:rsidR="007D3F4A" w:rsidRPr="00840595" w:rsidRDefault="00840595" w:rsidP="00840595">
      <w:pPr>
        <w:pStyle w:val="Heading2"/>
        <w:spacing w:line="276" w:lineRule="auto"/>
        <w:jc w:val="both"/>
        <w:rPr>
          <w:b/>
          <w:bCs/>
          <w:color w:val="000000" w:themeColor="text1"/>
          <w:sz w:val="24"/>
          <w:szCs w:val="24"/>
        </w:rPr>
      </w:pPr>
      <w:r w:rsidRPr="00840595">
        <w:rPr>
          <w:b/>
          <w:bCs/>
          <w:color w:val="000000" w:themeColor="text1"/>
          <w:sz w:val="24"/>
          <w:szCs w:val="24"/>
        </w:rPr>
        <w:t>7.  Impact of Climate Change on Soil Carbon Sequestration</w:t>
      </w:r>
    </w:p>
    <w:p w14:paraId="05C54550"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Clima</w:t>
      </w:r>
      <w:r w:rsidRPr="00840595">
        <w:rPr>
          <w:color w:val="000000" w:themeColor="text1"/>
          <w:sz w:val="24"/>
          <w:szCs w:val="24"/>
        </w:rPr>
        <w:t>te change has the potential to significantly impact soil carbon sequestration processes, with rising temperatures and altered precipitation patterns affecting the balance between carbon inputs and outputs in soils. Changes in temperature and moisture regim</w:t>
      </w:r>
      <w:r w:rsidRPr="00840595">
        <w:rPr>
          <w:color w:val="000000" w:themeColor="text1"/>
          <w:sz w:val="24"/>
          <w:szCs w:val="24"/>
        </w:rPr>
        <w:t xml:space="preserve">es can influence the rate of decomposition of organic matter in soils, potentially leading to a release of stored carbon into the atmosphere. Land use change, such as agricultural expansion and deforestation, can exacerbate the impact of climate change on </w:t>
      </w:r>
      <w:r w:rsidRPr="00840595">
        <w:rPr>
          <w:color w:val="000000" w:themeColor="text1"/>
          <w:sz w:val="24"/>
          <w:szCs w:val="24"/>
        </w:rPr>
        <w:t xml:space="preserve">soil erosion, while reforestation, agricultural land abandonment, and soil conservation practices can potentially offset these effects </w:t>
      </w:r>
      <w:hyperlink w:anchor="76fd3fd7af35ab4a280d38f99397c9c9" w:history="1">
        <w:r w:rsidR="007D3F4A" w:rsidRPr="00840595">
          <w:rPr>
            <w:rStyle w:val="Hyperlink"/>
            <w:color w:val="000000" w:themeColor="text1"/>
            <w:sz w:val="24"/>
            <w:szCs w:val="24"/>
          </w:rPr>
          <w:t>(Eekhout &amp; Vente, 2022)</w:t>
        </w:r>
      </w:hyperlink>
      <w:r w:rsidRPr="00840595">
        <w:rPr>
          <w:color w:val="000000" w:themeColor="text1"/>
          <w:sz w:val="24"/>
          <w:szCs w:val="24"/>
        </w:rPr>
        <w:t>.  Moreover, soil management techniques, inclu</w:t>
      </w:r>
      <w:r w:rsidRPr="00840595">
        <w:rPr>
          <w:color w:val="000000" w:themeColor="text1"/>
          <w:sz w:val="24"/>
          <w:szCs w:val="24"/>
        </w:rPr>
        <w:t>ding conservation tillage, residue management, and crop rotation, play a crucial role in enhancing carbon sequestration while improving soil health and productivity.</w:t>
      </w:r>
    </w:p>
    <w:p w14:paraId="7C00B147"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Rising temperatures can accelerate the decomposition of soil organic matter, releasing car</w:t>
      </w:r>
      <w:r w:rsidRPr="00840595">
        <w:rPr>
          <w:color w:val="000000" w:themeColor="text1"/>
          <w:sz w:val="24"/>
          <w:szCs w:val="24"/>
        </w:rPr>
        <w:t>bon dioxide into the atmosphere and reducing the soil's capacity to store carbon. Changes in precipitation patterns, such as increased drought frequency or intensity, can also affect soil carbon sequestration by limiting plant growth and reducing the input</w:t>
      </w:r>
      <w:r w:rsidRPr="00840595">
        <w:rPr>
          <w:color w:val="000000" w:themeColor="text1"/>
          <w:sz w:val="24"/>
          <w:szCs w:val="24"/>
        </w:rPr>
        <w:t xml:space="preserve"> of organic matter into the soil </w:t>
      </w:r>
      <w:hyperlink w:anchor="70c084dd9ca501f50405d10829922f73"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Muchane</w:t>
        </w:r>
        <w:proofErr w:type="spellEnd"/>
        <w:r w:rsidR="007D3F4A" w:rsidRPr="00840595">
          <w:rPr>
            <w:rStyle w:val="Hyperlink"/>
            <w:color w:val="000000" w:themeColor="text1"/>
            <w:sz w:val="24"/>
            <w:szCs w:val="24"/>
          </w:rPr>
          <w:t xml:space="preserve"> et al., 2020)</w:t>
        </w:r>
      </w:hyperlink>
      <w:r w:rsidRPr="00840595">
        <w:rPr>
          <w:color w:val="000000" w:themeColor="text1"/>
          <w:sz w:val="24"/>
          <w:szCs w:val="24"/>
        </w:rPr>
        <w:t>. Climate change may influence soil aggregation and stability, which directly affects carbon storage, protection, and other soil functions, either di</w:t>
      </w:r>
      <w:r w:rsidRPr="00840595">
        <w:rPr>
          <w:color w:val="000000" w:themeColor="text1"/>
          <w:sz w:val="24"/>
          <w:szCs w:val="24"/>
        </w:rPr>
        <w:t>rectly or indirectly. Alterations in temperature and precipitation patterns can have a cascading effect on plant productivity, decomposition rates, and microbial activity, all of which influence the dynamics of soil carbon sequestration.</w:t>
      </w:r>
    </w:p>
    <w:p w14:paraId="419DD8DE" w14:textId="77777777" w:rsidR="007D3F4A" w:rsidRDefault="00737789" w:rsidP="00840595">
      <w:pPr>
        <w:spacing w:line="276" w:lineRule="auto"/>
        <w:jc w:val="both"/>
        <w:rPr>
          <w:color w:val="000000" w:themeColor="text1"/>
          <w:sz w:val="24"/>
          <w:szCs w:val="24"/>
        </w:rPr>
      </w:pPr>
      <w:r w:rsidRPr="00840595">
        <w:rPr>
          <w:color w:val="000000" w:themeColor="text1"/>
          <w:sz w:val="24"/>
          <w:szCs w:val="24"/>
        </w:rPr>
        <w:t xml:space="preserve"> Land use changes,</w:t>
      </w:r>
      <w:r w:rsidRPr="00840595">
        <w:rPr>
          <w:color w:val="000000" w:themeColor="text1"/>
          <w:sz w:val="24"/>
          <w:szCs w:val="24"/>
        </w:rPr>
        <w:t xml:space="preserve"> such as deforestation and agricultural expansion, can further exacerbate the impact of climate change on soil carbon sequestration. Deforestation, in particular, can result in a significant loss of soil carbon, as forests store large amounts of carbon in </w:t>
      </w:r>
      <w:r w:rsidRPr="00840595">
        <w:rPr>
          <w:color w:val="000000" w:themeColor="text1"/>
          <w:sz w:val="24"/>
          <w:szCs w:val="24"/>
        </w:rPr>
        <w:t xml:space="preserve">their biomass </w:t>
      </w:r>
      <w:r w:rsidRPr="00840595">
        <w:rPr>
          <w:color w:val="000000" w:themeColor="text1"/>
          <w:sz w:val="24"/>
          <w:szCs w:val="24"/>
        </w:rPr>
        <w:lastRenderedPageBreak/>
        <w:t xml:space="preserve">and soils </w:t>
      </w:r>
      <w:hyperlink w:anchor="4f83c83b051b30e10a26856f75b75625" w:history="1">
        <w:r w:rsidR="007D3F4A" w:rsidRPr="00840595">
          <w:rPr>
            <w:rStyle w:val="Hyperlink"/>
            <w:color w:val="000000" w:themeColor="text1"/>
            <w:sz w:val="24"/>
            <w:szCs w:val="24"/>
          </w:rPr>
          <w:t>(Mukhopadhyay et al., 2020)</w:t>
        </w:r>
      </w:hyperlink>
      <w:r w:rsidRPr="00840595">
        <w:rPr>
          <w:color w:val="000000" w:themeColor="text1"/>
          <w:sz w:val="24"/>
          <w:szCs w:val="24"/>
        </w:rPr>
        <w:t>. The replacement of rainforest with grasslands, for example, has been shown to increase surface temperature, decrease evapotranspiration and precipitati</w:t>
      </w:r>
      <w:r w:rsidRPr="00840595">
        <w:rPr>
          <w:color w:val="000000" w:themeColor="text1"/>
          <w:sz w:val="24"/>
          <w:szCs w:val="24"/>
        </w:rPr>
        <w:t xml:space="preserve">on, and lead to a more prevalent dry season </w:t>
      </w:r>
      <w:hyperlink w:anchor="0f62ea28a7d7697f921eac78f7eb8826" w:history="1">
        <w:r w:rsidR="007D3F4A" w:rsidRPr="00840595">
          <w:rPr>
            <w:rStyle w:val="Hyperlink"/>
            <w:color w:val="000000" w:themeColor="text1"/>
            <w:sz w:val="24"/>
            <w:szCs w:val="24"/>
          </w:rPr>
          <w:t>(Guo et al., 2021)</w:t>
        </w:r>
      </w:hyperlink>
      <w:r w:rsidRPr="00840595">
        <w:rPr>
          <w:color w:val="000000" w:themeColor="text1"/>
          <w:sz w:val="24"/>
          <w:szCs w:val="24"/>
        </w:rPr>
        <w:t>. Agricultural expansion can also lead to soil carbon loss, especially when intensive tillage practices are employed, which disrupt soil struc</w:t>
      </w:r>
      <w:r w:rsidRPr="00840595">
        <w:rPr>
          <w:color w:val="000000" w:themeColor="text1"/>
          <w:sz w:val="24"/>
          <w:szCs w:val="24"/>
        </w:rPr>
        <w:t>ture and accelerate organic matter decomposition. Soil erosion, exacerbated by climate change and unsustainable land management practices, further contributes to the depletion of soil carbon stocks. The impact of rainfall greatly contributes to soil erosio</w:t>
      </w:r>
      <w:r w:rsidRPr="00840595">
        <w:rPr>
          <w:color w:val="000000" w:themeColor="text1"/>
          <w:sz w:val="24"/>
          <w:szCs w:val="24"/>
        </w:rPr>
        <w:t xml:space="preserve">n which leads to soil damage, where the eroded soil, especially on cropland, causes decreasing quality of physical, chemical, and biological properties of the soil </w:t>
      </w:r>
      <w:hyperlink w:anchor="d55374d8d24b7c6eb552b56df94bbefb" w:history="1">
        <w:r w:rsidR="007D3F4A" w:rsidRPr="00840595">
          <w:rPr>
            <w:rStyle w:val="Hyperlink"/>
            <w:color w:val="000000" w:themeColor="text1"/>
            <w:sz w:val="24"/>
            <w:szCs w:val="24"/>
          </w:rPr>
          <w:t>(Herawati et al., 2018)</w:t>
        </w:r>
      </w:hyperlink>
      <w:r w:rsidRPr="00840595">
        <w:rPr>
          <w:color w:val="000000" w:themeColor="text1"/>
          <w:sz w:val="24"/>
          <w:szCs w:val="24"/>
        </w:rPr>
        <w:t>.</w:t>
      </w:r>
    </w:p>
    <w:p w14:paraId="27F5EB8B" w14:textId="79F52A38" w:rsidR="006660DB" w:rsidRDefault="006660DB" w:rsidP="006660DB">
      <w:pPr>
        <w:spacing w:line="276" w:lineRule="auto"/>
        <w:jc w:val="center"/>
        <w:rPr>
          <w:color w:val="000000" w:themeColor="text1"/>
          <w:sz w:val="24"/>
          <w:szCs w:val="24"/>
        </w:rPr>
      </w:pPr>
      <w:r>
        <w:rPr>
          <w:color w:val="000000" w:themeColor="text1"/>
          <w:sz w:val="24"/>
          <w:szCs w:val="24"/>
        </w:rPr>
        <w:t>Fig</w:t>
      </w:r>
      <w:r w:rsidR="00D35556">
        <w:rPr>
          <w:color w:val="000000" w:themeColor="text1"/>
          <w:sz w:val="24"/>
          <w:szCs w:val="24"/>
        </w:rPr>
        <w:t xml:space="preserve"> 2.</w:t>
      </w:r>
    </w:p>
    <w:p w14:paraId="5F6F4C1C" w14:textId="4FA3DDCB" w:rsidR="00840595" w:rsidRPr="00840595" w:rsidRDefault="00840595" w:rsidP="00840595">
      <w:pPr>
        <w:spacing w:line="276" w:lineRule="auto"/>
        <w:jc w:val="both"/>
        <w:rPr>
          <w:color w:val="000000" w:themeColor="text1"/>
          <w:sz w:val="24"/>
          <w:szCs w:val="24"/>
        </w:rPr>
      </w:pPr>
      <w:r w:rsidRPr="00840595">
        <w:rPr>
          <w:noProof/>
          <w:color w:val="000000" w:themeColor="text1"/>
          <w:sz w:val="24"/>
          <w:szCs w:val="24"/>
        </w:rPr>
        <w:drawing>
          <wp:inline distT="0" distB="0" distL="0" distR="0" wp14:anchorId="5C8081B2" wp14:editId="1237BA55">
            <wp:extent cx="5731510" cy="2937510"/>
            <wp:effectExtent l="0" t="0" r="0" b="0"/>
            <wp:docPr id="1919269330" name="Picture 1" descr="A diagram of climate ch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69330" name="Picture 1" descr="A diagram of climate change&#10;&#10;AI-generated content may be incorrect."/>
                    <pic:cNvPicPr/>
                  </pic:nvPicPr>
                  <pic:blipFill>
                    <a:blip r:embed="rId9"/>
                    <a:stretch>
                      <a:fillRect/>
                    </a:stretch>
                  </pic:blipFill>
                  <pic:spPr>
                    <a:xfrm>
                      <a:off x="0" y="0"/>
                      <a:ext cx="5731510" cy="2937510"/>
                    </a:xfrm>
                    <a:prstGeom prst="rect">
                      <a:avLst/>
                    </a:prstGeom>
                  </pic:spPr>
                </pic:pic>
              </a:graphicData>
            </a:graphic>
          </wp:inline>
        </w:drawing>
      </w:r>
    </w:p>
    <w:p w14:paraId="5F95A206"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 xml:space="preserve"> Conversely, reforestation, agricultural land abandonment, and soil conservation practices can potentially offset the negative impacts of climate change on soil carbon sequestration. Reforestation involves planting trees on degraded or deforested land, whi</w:t>
      </w:r>
      <w:r w:rsidRPr="00840595">
        <w:rPr>
          <w:color w:val="000000" w:themeColor="text1"/>
          <w:sz w:val="24"/>
          <w:szCs w:val="24"/>
        </w:rPr>
        <w:t>ch can increase carbon sequestration in both the aboveground biomass and the soil. Soil conservation practices, such as reduced tillage, cover cropping, and contour farming, can help to improve soil structure, reduce erosion, and enhance carbon sequestrati</w:t>
      </w:r>
      <w:r w:rsidRPr="00840595">
        <w:rPr>
          <w:color w:val="000000" w:themeColor="text1"/>
          <w:sz w:val="24"/>
          <w:szCs w:val="24"/>
        </w:rPr>
        <w:t>on. These practices not only help to sequester carbon in soils but also provide a range of other benefits, such as improved water quality, enhanced biodiversity, and increased crop yields. These alternative pathways for climate change adaptation can also e</w:t>
      </w:r>
      <w:r w:rsidRPr="00840595">
        <w:rPr>
          <w:color w:val="000000" w:themeColor="text1"/>
          <w:sz w:val="24"/>
          <w:szCs w:val="24"/>
        </w:rPr>
        <w:t>ncourage adoption of conservation agriculture and reduce greenhouse gas emissions from agricultural activities while potentially improving yield.</w:t>
      </w:r>
    </w:p>
    <w:p w14:paraId="6100B12E" w14:textId="1428521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The combined climate and carbon-cycle effects of large-scale deforestation have implications for climate chang</w:t>
      </w:r>
      <w:r w:rsidRPr="00840595">
        <w:rPr>
          <w:color w:val="000000" w:themeColor="text1"/>
          <w:sz w:val="24"/>
          <w:szCs w:val="24"/>
        </w:rPr>
        <w:t xml:space="preserve">e mitigation strategies </w:t>
      </w:r>
      <w:hyperlink w:anchor="d55edc79131599b0f8ceb57a0c0dc597" w:history="1">
        <w:r w:rsidR="007D3F4A" w:rsidRPr="00840595">
          <w:rPr>
            <w:rStyle w:val="Hyperlink"/>
            <w:color w:val="000000" w:themeColor="text1"/>
            <w:sz w:val="24"/>
            <w:szCs w:val="24"/>
          </w:rPr>
          <w:t>(Bala et al., 2007)</w:t>
        </w:r>
      </w:hyperlink>
      <w:r w:rsidRPr="00840595">
        <w:rPr>
          <w:color w:val="000000" w:themeColor="text1"/>
          <w:sz w:val="24"/>
          <w:szCs w:val="24"/>
        </w:rPr>
        <w:t xml:space="preserve">. While reforestation and afforestation projects are often proposed as a means of sequestering carbon dioxide from the atmosphere, the </w:t>
      </w:r>
      <w:proofErr w:type="spellStart"/>
      <w:r w:rsidRPr="00840595">
        <w:rPr>
          <w:color w:val="000000" w:themeColor="text1"/>
          <w:sz w:val="24"/>
          <w:szCs w:val="24"/>
        </w:rPr>
        <w:t>biogeophysical</w:t>
      </w:r>
      <w:proofErr w:type="spellEnd"/>
      <w:r w:rsidRPr="00840595">
        <w:rPr>
          <w:color w:val="000000" w:themeColor="text1"/>
          <w:sz w:val="24"/>
          <w:szCs w:val="24"/>
        </w:rPr>
        <w:t xml:space="preserve"> effects of </w:t>
      </w:r>
      <w:r w:rsidRPr="00840595">
        <w:rPr>
          <w:color w:val="000000" w:themeColor="text1"/>
          <w:sz w:val="24"/>
          <w:szCs w:val="24"/>
        </w:rPr>
        <w:t xml:space="preserve">these projects, such as changes in albedo and evapotranspiration, can influence regional and global climate patterns </w:t>
      </w:r>
      <w:hyperlink w:anchor="e64f8b3644fb67feeab104f1b32451a4" w:history="1">
        <w:r w:rsidR="007D3F4A" w:rsidRPr="00840595">
          <w:rPr>
            <w:rStyle w:val="Hyperlink"/>
            <w:color w:val="000000" w:themeColor="text1"/>
            <w:sz w:val="24"/>
            <w:szCs w:val="24"/>
          </w:rPr>
          <w:t>(Portmann et al., 2022)</w:t>
        </w:r>
      </w:hyperlink>
      <w:r w:rsidRPr="00840595">
        <w:rPr>
          <w:color w:val="000000" w:themeColor="text1"/>
          <w:sz w:val="24"/>
          <w:szCs w:val="24"/>
        </w:rPr>
        <w:t xml:space="preserve">. Changes in land-use practices, like the conversion of forests </w:t>
      </w:r>
      <w:r w:rsidRPr="00840595">
        <w:rPr>
          <w:color w:val="000000" w:themeColor="text1"/>
          <w:sz w:val="24"/>
          <w:szCs w:val="24"/>
        </w:rPr>
        <w:t xml:space="preserve">to pastures, can also affect soil </w:t>
      </w:r>
      <w:r w:rsidRPr="00840595">
        <w:rPr>
          <w:color w:val="000000" w:themeColor="text1"/>
          <w:sz w:val="24"/>
          <w:szCs w:val="24"/>
        </w:rPr>
        <w:lastRenderedPageBreak/>
        <w:t xml:space="preserve">carbon levels, with some studies even showing an increase in soil carbon after the conversion from forest to pasture </w:t>
      </w:r>
      <w:hyperlink w:anchor="7cf73c0404938ed381992b2f7ed825e5" w:history="1">
        <w:r w:rsidR="007D3F4A" w:rsidRPr="00840595">
          <w:rPr>
            <w:rStyle w:val="Hyperlink"/>
            <w:color w:val="000000" w:themeColor="text1"/>
            <w:sz w:val="24"/>
            <w:szCs w:val="24"/>
          </w:rPr>
          <w:t>(Paul et al., 2010)</w:t>
        </w:r>
      </w:hyperlink>
      <w:r w:rsidRPr="00840595">
        <w:rPr>
          <w:color w:val="000000" w:themeColor="text1"/>
          <w:sz w:val="24"/>
          <w:szCs w:val="24"/>
        </w:rPr>
        <w:t>. The role of grazing land managem</w:t>
      </w:r>
      <w:r w:rsidRPr="00840595">
        <w:rPr>
          <w:color w:val="000000" w:themeColor="text1"/>
          <w:sz w:val="24"/>
          <w:szCs w:val="24"/>
        </w:rPr>
        <w:t xml:space="preserve">ent in carbon sequestration is also a key consideration, as improved grazing practices can lead to increased carbon stocks in grazing land soils </w:t>
      </w:r>
      <w:hyperlink w:anchor="aab7c2e2443dab901d35eca99a059038" w:history="1">
        <w:r w:rsidR="007D3F4A" w:rsidRPr="00840595">
          <w:rPr>
            <w:rStyle w:val="Hyperlink"/>
            <w:color w:val="000000" w:themeColor="text1"/>
            <w:sz w:val="24"/>
            <w:szCs w:val="24"/>
          </w:rPr>
          <w:t>(Conant et al., 2016)</w:t>
        </w:r>
      </w:hyperlink>
      <w:r w:rsidRPr="00840595">
        <w:rPr>
          <w:color w:val="000000" w:themeColor="text1"/>
          <w:sz w:val="24"/>
          <w:szCs w:val="24"/>
        </w:rPr>
        <w:t xml:space="preserve">. </w:t>
      </w:r>
    </w:p>
    <w:p w14:paraId="1BE20494" w14:textId="69E1FA8B" w:rsidR="007D3F4A" w:rsidRPr="00840595" w:rsidRDefault="00840595" w:rsidP="00840595">
      <w:pPr>
        <w:spacing w:line="276" w:lineRule="auto"/>
        <w:jc w:val="both"/>
        <w:rPr>
          <w:b/>
          <w:bCs/>
          <w:color w:val="000000" w:themeColor="text1"/>
          <w:sz w:val="24"/>
          <w:szCs w:val="24"/>
        </w:rPr>
      </w:pPr>
      <w:r w:rsidRPr="00840595">
        <w:rPr>
          <w:b/>
          <w:bCs/>
          <w:color w:val="000000" w:themeColor="text1"/>
          <w:sz w:val="24"/>
          <w:szCs w:val="24"/>
        </w:rPr>
        <w:t>8. Soil Carbon Sequestration and Climate Change Mitigation</w:t>
      </w:r>
    </w:p>
    <w:p w14:paraId="48D65265"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 xml:space="preserve">Soil carbon sequestration plays a crucial role in mitigating climate change by removing carbon dioxide from the atmosphere and storing it in the soil </w:t>
      </w:r>
      <w:hyperlink w:anchor="c83c89f79604bc7348c18bcd6da6f5ee" w:history="1">
        <w:r w:rsidR="007D3F4A" w:rsidRPr="00840595">
          <w:rPr>
            <w:rStyle w:val="Hyperlink"/>
            <w:color w:val="000000" w:themeColor="text1"/>
            <w:sz w:val="24"/>
            <w:szCs w:val="24"/>
          </w:rPr>
          <w:t>(Schwartz et al., 2020)</w:t>
        </w:r>
      </w:hyperlink>
      <w:r w:rsidRPr="00840595">
        <w:rPr>
          <w:color w:val="000000" w:themeColor="text1"/>
          <w:sz w:val="24"/>
          <w:szCs w:val="24"/>
        </w:rPr>
        <w:t>. Carbo</w:t>
      </w:r>
      <w:r w:rsidRPr="00840595">
        <w:rPr>
          <w:color w:val="000000" w:themeColor="text1"/>
          <w:sz w:val="24"/>
          <w:szCs w:val="24"/>
        </w:rPr>
        <w:t xml:space="preserve">n sequestration is the process of capturing CO2 from the atmosphere or capturing anthropogenic CO2 from large-scale stationary sources like power plants before it is released to the atmosphere </w:t>
      </w:r>
      <w:hyperlink w:anchor="096afdbf47fb42792a187b027912c18a" w:history="1">
        <w:r w:rsidR="007D3F4A" w:rsidRPr="00840595">
          <w:rPr>
            <w:rStyle w:val="Hyperlink"/>
            <w:color w:val="000000" w:themeColor="text1"/>
            <w:sz w:val="24"/>
            <w:szCs w:val="24"/>
          </w:rPr>
          <w:t>(Maiti et al., 2016)</w:t>
        </w:r>
      </w:hyperlink>
      <w:r w:rsidRPr="00840595">
        <w:rPr>
          <w:color w:val="000000" w:themeColor="text1"/>
          <w:sz w:val="24"/>
          <w:szCs w:val="24"/>
        </w:rPr>
        <w:t>. Soils have the potential to store vast amounts of carbon, making them a significant carbon sink that can help to offset greenhouse gas emissions from human activities. Increasing soil organic carbon stocks can improve soil health, enhance agricu</w:t>
      </w:r>
      <w:r w:rsidRPr="00840595">
        <w:rPr>
          <w:color w:val="000000" w:themeColor="text1"/>
          <w:sz w:val="24"/>
          <w:szCs w:val="24"/>
        </w:rPr>
        <w:t xml:space="preserve">ltural productivity, and reduce the concentration of greenhouse gases in the atmosphere </w:t>
      </w:r>
      <w:hyperlink w:anchor="9b2566e7b32f5e07893a3635cf102071" w:history="1">
        <w:r w:rsidR="007D3F4A" w:rsidRPr="00840595">
          <w:rPr>
            <w:rStyle w:val="Hyperlink"/>
            <w:color w:val="000000" w:themeColor="text1"/>
            <w:sz w:val="24"/>
            <w:szCs w:val="24"/>
          </w:rPr>
          <w:t>(Lal, 2007)</w:t>
        </w:r>
      </w:hyperlink>
      <w:r w:rsidRPr="00840595">
        <w:rPr>
          <w:color w:val="000000" w:themeColor="text1"/>
          <w:sz w:val="24"/>
          <w:szCs w:val="24"/>
        </w:rPr>
        <w:t>. Carbon sequestration in soil is a method of removing carbon dioxide from the atmosphere and storing it in the soil. The soil's capacity to act as a carbon sink depends on various factors, including soil type, climate, land management practices, and veget</w:t>
      </w:r>
      <w:r w:rsidRPr="00840595">
        <w:rPr>
          <w:color w:val="000000" w:themeColor="text1"/>
          <w:sz w:val="24"/>
          <w:szCs w:val="24"/>
        </w:rPr>
        <w:t xml:space="preserve">ation cover. Certain ecosystems, like forests and wetland ecosystems, play a role in buffering extreme storms and flooding related to climate change </w:t>
      </w:r>
      <w:hyperlink w:anchor="aa3a48347d7fab1ad8eb0451e6b633de" w:history="1">
        <w:r w:rsidR="007D3F4A" w:rsidRPr="00840595">
          <w:rPr>
            <w:rStyle w:val="Hyperlink"/>
            <w:color w:val="000000" w:themeColor="text1"/>
            <w:sz w:val="24"/>
            <w:szCs w:val="24"/>
          </w:rPr>
          <w:t>(Cullman et al., 2003)</w:t>
        </w:r>
      </w:hyperlink>
      <w:r w:rsidRPr="00840595">
        <w:rPr>
          <w:color w:val="000000" w:themeColor="text1"/>
          <w:sz w:val="24"/>
          <w:szCs w:val="24"/>
        </w:rPr>
        <w:t>.</w:t>
      </w:r>
    </w:p>
    <w:p w14:paraId="33DA88B6" w14:textId="63585CDC"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The ability of soils to sequest</w:t>
      </w:r>
      <w:r w:rsidRPr="00840595">
        <w:rPr>
          <w:color w:val="000000" w:themeColor="text1"/>
          <w:sz w:val="24"/>
          <w:szCs w:val="24"/>
        </w:rPr>
        <w:t>er and store carbon is greatly influenced by land management practices, as agricultural lands in particular have often lost significant amounts of their original soil carbon due to intensive cultivation and other unsustainable practices. Strategies such as</w:t>
      </w:r>
      <w:r w:rsidRPr="00840595">
        <w:rPr>
          <w:color w:val="000000" w:themeColor="text1"/>
          <w:sz w:val="24"/>
          <w:szCs w:val="24"/>
        </w:rPr>
        <w:t xml:space="preserve"> conservation tillage, cover cropping, crop rotation, and the application of organic amendments can promote carbon sequestration in agricultural soils and enhance their overall health and productivity </w:t>
      </w:r>
      <w:hyperlink w:anchor="eb975b587d739e84663e6447aa12731a" w:history="1">
        <w:r w:rsidR="007D3F4A" w:rsidRPr="00840595">
          <w:rPr>
            <w:rStyle w:val="Hyperlink"/>
            <w:color w:val="000000" w:themeColor="text1"/>
            <w:sz w:val="24"/>
            <w:szCs w:val="24"/>
          </w:rPr>
          <w:t>(Carey et al., 2020)</w:t>
        </w:r>
      </w:hyperlink>
      <w:r w:rsidRPr="00840595">
        <w:rPr>
          <w:color w:val="000000" w:themeColor="text1"/>
          <w:sz w:val="24"/>
          <w:szCs w:val="24"/>
        </w:rPr>
        <w:t xml:space="preserve">. Peatland ecosystems, with their waterlogged conditions and slow decomposition rates, accumulate substantial amounts of organic matter over time, forming deep peat layers that act as long-term carbon stores </w:t>
      </w:r>
      <w:hyperlink w:anchor="1ba162e4ca386bb24586be3641e11a06" w:history="1">
        <w:r w:rsidR="007D3F4A" w:rsidRPr="00840595">
          <w:rPr>
            <w:rStyle w:val="Hyperlink"/>
            <w:color w:val="000000" w:themeColor="text1"/>
            <w:sz w:val="24"/>
            <w:szCs w:val="24"/>
          </w:rPr>
          <w:t>(Hikmat et al., 2022)</w:t>
        </w:r>
      </w:hyperlink>
      <w:r w:rsidRPr="00840595">
        <w:rPr>
          <w:color w:val="000000" w:themeColor="text1"/>
          <w:sz w:val="24"/>
          <w:szCs w:val="24"/>
        </w:rPr>
        <w:t xml:space="preserve">. However, the carbon sequestration function of peatland ecosystems is threatened by drainage and land use change, which leads to the oxidation of organic matter and increased emission of greenhouse gases </w:t>
      </w:r>
      <w:hyperlink w:anchor="e2b1939de0405417b32ebff72a4dc530" w:history="1">
        <w:r w:rsidR="007D3F4A" w:rsidRPr="00840595">
          <w:rPr>
            <w:rStyle w:val="Hyperlink"/>
            <w:color w:val="000000" w:themeColor="text1"/>
            <w:sz w:val="24"/>
            <w:szCs w:val="24"/>
          </w:rPr>
          <w:t>(Jaenicke et al., 2008)</w:t>
        </w:r>
      </w:hyperlink>
      <w:r w:rsidRPr="00840595">
        <w:rPr>
          <w:color w:val="000000" w:themeColor="text1"/>
          <w:sz w:val="24"/>
          <w:szCs w:val="24"/>
        </w:rPr>
        <w:t xml:space="preserve">. Restoring degraded peatlands can help reinstate their carbon sequestration capacity and mitigate climate change </w:t>
      </w:r>
      <w:hyperlink w:anchor="14b47fb42f8da1e63aa53038178b41b8" w:history="1">
        <w:r w:rsidR="007D3F4A" w:rsidRPr="00840595">
          <w:rPr>
            <w:rStyle w:val="Hyperlink"/>
            <w:color w:val="000000" w:themeColor="text1"/>
            <w:sz w:val="24"/>
            <w:szCs w:val="24"/>
          </w:rPr>
          <w:t>(Harenda et al., 2017)</w:t>
        </w:r>
      </w:hyperlink>
      <w:r w:rsidRPr="00840595">
        <w:rPr>
          <w:color w:val="000000" w:themeColor="text1"/>
          <w:sz w:val="24"/>
          <w:szCs w:val="24"/>
        </w:rPr>
        <w:t xml:space="preserve"> </w:t>
      </w:r>
      <w:hyperlink w:anchor="4b8f530f4d082dde1bda32b8402ad5fc" w:history="1">
        <w:r w:rsidR="007D3F4A" w:rsidRPr="00840595">
          <w:rPr>
            <w:rStyle w:val="Hyperlink"/>
            <w:color w:val="000000" w:themeColor="text1"/>
            <w:sz w:val="24"/>
            <w:szCs w:val="24"/>
          </w:rPr>
          <w:t>(Amesbury et al., 2019)</w:t>
        </w:r>
      </w:hyperlink>
      <w:r w:rsidRPr="00840595">
        <w:rPr>
          <w:color w:val="000000" w:themeColor="text1"/>
          <w:sz w:val="24"/>
          <w:szCs w:val="24"/>
        </w:rPr>
        <w:t xml:space="preserve">. In intact peatland ecosystems, oxygen deficiency resulting from high-water tables causes the formation of organic soils </w:t>
      </w:r>
      <w:hyperlink w:anchor="7f355f9e49db8b9b40776cce7e9ece30" w:history="1">
        <w:r w:rsidR="007D3F4A" w:rsidRPr="00840595">
          <w:rPr>
            <w:rStyle w:val="Hyperlink"/>
            <w:color w:val="000000" w:themeColor="text1"/>
            <w:sz w:val="24"/>
            <w:szCs w:val="24"/>
          </w:rPr>
          <w:t>(Leifeld &amp; Menichetti, 2018)</w:t>
        </w:r>
      </w:hyperlink>
      <w:r w:rsidRPr="00840595">
        <w:rPr>
          <w:color w:val="000000" w:themeColor="text1"/>
          <w:sz w:val="24"/>
          <w:szCs w:val="24"/>
        </w:rPr>
        <w:t xml:space="preserve">. Plant productivity exceeds decomposition in these ecosystems, leading to a slow, steady accumulation of carbon-rich organic matter </w:t>
      </w:r>
      <w:hyperlink w:anchor="4b8f530f4d082dde1bda32b8402ad5fc" w:history="1">
        <w:r w:rsidR="007D3F4A" w:rsidRPr="00840595">
          <w:rPr>
            <w:rStyle w:val="Hyperlink"/>
            <w:color w:val="000000" w:themeColor="text1"/>
            <w:sz w:val="24"/>
            <w:szCs w:val="24"/>
          </w:rPr>
          <w:t>(Amesbury et al., 2019)</w:t>
        </w:r>
      </w:hyperlink>
      <w:r w:rsidRPr="00840595">
        <w:rPr>
          <w:color w:val="000000" w:themeColor="text1"/>
          <w:sz w:val="24"/>
          <w:szCs w:val="24"/>
        </w:rPr>
        <w:t>. Peatlands, covering only a</w:t>
      </w:r>
      <w:r w:rsidRPr="00840595">
        <w:rPr>
          <w:color w:val="000000" w:themeColor="text1"/>
          <w:sz w:val="24"/>
          <w:szCs w:val="24"/>
        </w:rPr>
        <w:t xml:space="preserve">bout 3% of the Earth's land surface, store approximately twice the amount of carbon found in all forests </w:t>
      </w:r>
      <w:hyperlink w:anchor="3f21feed8bdc8e9f9e1b68e9c90c73af"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Mrotzek</w:t>
        </w:r>
        <w:proofErr w:type="spellEnd"/>
        <w:r w:rsidR="007D3F4A" w:rsidRPr="00840595">
          <w:rPr>
            <w:rStyle w:val="Hyperlink"/>
            <w:color w:val="000000" w:themeColor="text1"/>
            <w:sz w:val="24"/>
            <w:szCs w:val="24"/>
          </w:rPr>
          <w:t xml:space="preserve"> et al., 2020)</w:t>
        </w:r>
      </w:hyperlink>
      <w:r w:rsidRPr="00840595">
        <w:rPr>
          <w:color w:val="000000" w:themeColor="text1"/>
          <w:sz w:val="24"/>
          <w:szCs w:val="24"/>
        </w:rPr>
        <w:t>. When peatlands are drained for agriculture, forestry, or peat extraction, t</w:t>
      </w:r>
      <w:r w:rsidRPr="00840595">
        <w:rPr>
          <w:color w:val="000000" w:themeColor="text1"/>
          <w:sz w:val="24"/>
          <w:szCs w:val="24"/>
        </w:rPr>
        <w:t xml:space="preserve">he organic matter decomposes, releasing large quantities of carbon dioxide into the atmosphere </w:t>
      </w:r>
      <w:hyperlink w:anchor="14b47fb42f8da1e63aa53038178b41b8" w:history="1">
        <w:r w:rsidR="007D3F4A" w:rsidRPr="00840595">
          <w:rPr>
            <w:rStyle w:val="Hyperlink"/>
            <w:color w:val="000000" w:themeColor="text1"/>
            <w:sz w:val="24"/>
            <w:szCs w:val="24"/>
          </w:rPr>
          <w:t>(Harenda et al., 2017)</w:t>
        </w:r>
      </w:hyperlink>
      <w:r w:rsidRPr="00840595">
        <w:rPr>
          <w:color w:val="000000" w:themeColor="text1"/>
          <w:sz w:val="24"/>
          <w:szCs w:val="24"/>
        </w:rPr>
        <w:t>.</w:t>
      </w:r>
    </w:p>
    <w:p w14:paraId="61BB6E1B" w14:textId="2BD5C8D6" w:rsidR="007D3F4A" w:rsidRPr="00840595" w:rsidRDefault="00840595" w:rsidP="00840595">
      <w:pPr>
        <w:pStyle w:val="Heading2"/>
        <w:spacing w:line="276" w:lineRule="auto"/>
        <w:jc w:val="both"/>
        <w:rPr>
          <w:b/>
          <w:bCs/>
          <w:color w:val="000000" w:themeColor="text1"/>
          <w:sz w:val="24"/>
          <w:szCs w:val="24"/>
        </w:rPr>
      </w:pPr>
      <w:r w:rsidRPr="00840595">
        <w:rPr>
          <w:b/>
          <w:bCs/>
          <w:color w:val="000000" w:themeColor="text1"/>
          <w:sz w:val="24"/>
          <w:szCs w:val="24"/>
        </w:rPr>
        <w:t>9.  Opportunities and Challenges</w:t>
      </w:r>
    </w:p>
    <w:p w14:paraId="6E7BE04A"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 xml:space="preserve">Enhancing soil carbon sequestration offers a </w:t>
      </w:r>
      <w:r w:rsidRPr="00840595">
        <w:rPr>
          <w:color w:val="000000" w:themeColor="text1"/>
          <w:sz w:val="24"/>
          <w:szCs w:val="24"/>
        </w:rPr>
        <w:t xml:space="preserve">multifaceted approach to climate change mitigation, presenting both opportunities and challenges that require careful consideration and </w:t>
      </w:r>
      <w:r w:rsidRPr="00840595">
        <w:rPr>
          <w:color w:val="000000" w:themeColor="text1"/>
          <w:sz w:val="24"/>
          <w:szCs w:val="24"/>
        </w:rPr>
        <w:lastRenderedPageBreak/>
        <w:t>strategic implementation. One of the most promising opportunities lies in the adoption of sustainable land management pr</w:t>
      </w:r>
      <w:r w:rsidRPr="00840595">
        <w:rPr>
          <w:color w:val="000000" w:themeColor="text1"/>
          <w:sz w:val="24"/>
          <w:szCs w:val="24"/>
        </w:rPr>
        <w:t xml:space="preserve">actices in agriculture. These practices can not only increase carbon sequestration but also improve soil health, enhance biodiversity, and increase crop yields. Implementing conservation tillage, cover cropping, and crop rotation can significantly enhance </w:t>
      </w:r>
      <w:r w:rsidRPr="00840595">
        <w:rPr>
          <w:color w:val="000000" w:themeColor="text1"/>
          <w:sz w:val="24"/>
          <w:szCs w:val="24"/>
        </w:rPr>
        <w:t>carbon sequestration in agricultural soils. Peatland restoration also presents a significant opportunity for climate change mitigation. By re-establishing water-saturated conditions, peatland restoration can promote the accumulation of new peat and restore</w:t>
      </w:r>
      <w:r w:rsidRPr="00840595">
        <w:rPr>
          <w:color w:val="000000" w:themeColor="text1"/>
          <w:sz w:val="24"/>
          <w:szCs w:val="24"/>
        </w:rPr>
        <w:t xml:space="preserve"> the climate cooling carbon sink function.</w:t>
      </w:r>
    </w:p>
    <w:p w14:paraId="01BF0B6B" w14:textId="77777777" w:rsidR="00840595" w:rsidRDefault="00737789" w:rsidP="00840595">
      <w:pPr>
        <w:spacing w:line="276" w:lineRule="auto"/>
        <w:jc w:val="both"/>
        <w:rPr>
          <w:color w:val="000000" w:themeColor="text1"/>
          <w:sz w:val="24"/>
          <w:szCs w:val="24"/>
        </w:rPr>
      </w:pPr>
      <w:r w:rsidRPr="00840595">
        <w:rPr>
          <w:color w:val="000000" w:themeColor="text1"/>
          <w:sz w:val="24"/>
          <w:szCs w:val="24"/>
        </w:rPr>
        <w:t xml:space="preserve"> Despite the potential benefits, enhancing soil carbon sequestration also faces a number of challenges. One major challenge is the complexity of soil carbon dynamics. Soil carbon sequestration is influenced by various factors, including soil type, climate,</w:t>
      </w:r>
      <w:r w:rsidRPr="00840595">
        <w:rPr>
          <w:color w:val="000000" w:themeColor="text1"/>
          <w:sz w:val="24"/>
          <w:szCs w:val="24"/>
        </w:rPr>
        <w:t xml:space="preserve"> land management practices, and vegetation cover, making it difficult to accurately predict and measure carbon sequestration rates. </w:t>
      </w:r>
    </w:p>
    <w:p w14:paraId="438DAB93" w14:textId="1DE7EB09" w:rsidR="006660DB" w:rsidRDefault="006660DB" w:rsidP="006660DB">
      <w:pPr>
        <w:spacing w:line="276" w:lineRule="auto"/>
        <w:jc w:val="center"/>
        <w:rPr>
          <w:color w:val="000000" w:themeColor="text1"/>
          <w:sz w:val="24"/>
          <w:szCs w:val="24"/>
        </w:rPr>
      </w:pPr>
      <w:r>
        <w:rPr>
          <w:color w:val="000000" w:themeColor="text1"/>
          <w:sz w:val="24"/>
          <w:szCs w:val="24"/>
        </w:rPr>
        <w:t>Fig</w:t>
      </w:r>
      <w:r w:rsidR="00B6344F">
        <w:rPr>
          <w:color w:val="000000" w:themeColor="text1"/>
          <w:sz w:val="24"/>
          <w:szCs w:val="24"/>
        </w:rPr>
        <w:t xml:space="preserve"> 3.</w:t>
      </w:r>
    </w:p>
    <w:p w14:paraId="55AE2CBB" w14:textId="1AB550C8" w:rsidR="00840595" w:rsidRDefault="00840595" w:rsidP="00840595">
      <w:pPr>
        <w:spacing w:line="276" w:lineRule="auto"/>
        <w:jc w:val="both"/>
        <w:rPr>
          <w:color w:val="000000" w:themeColor="text1"/>
          <w:sz w:val="24"/>
          <w:szCs w:val="24"/>
        </w:rPr>
      </w:pPr>
      <w:r w:rsidRPr="00840595">
        <w:rPr>
          <w:noProof/>
          <w:color w:val="000000" w:themeColor="text1"/>
          <w:sz w:val="24"/>
          <w:szCs w:val="24"/>
        </w:rPr>
        <w:drawing>
          <wp:inline distT="0" distB="0" distL="0" distR="0" wp14:anchorId="38E8D6A8" wp14:editId="5BC79E1D">
            <wp:extent cx="5731510" cy="5173980"/>
            <wp:effectExtent l="0" t="0" r="0" b="0"/>
            <wp:docPr id="1150799584" name="Picture 1" descr="A diagram of soil car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99584" name="Picture 1" descr="A diagram of soil carbon&#10;&#10;AI-generated content may be incorrect."/>
                    <pic:cNvPicPr/>
                  </pic:nvPicPr>
                  <pic:blipFill>
                    <a:blip r:embed="rId10"/>
                    <a:stretch>
                      <a:fillRect/>
                    </a:stretch>
                  </pic:blipFill>
                  <pic:spPr>
                    <a:xfrm>
                      <a:off x="0" y="0"/>
                      <a:ext cx="5731510" cy="5173980"/>
                    </a:xfrm>
                    <a:prstGeom prst="rect">
                      <a:avLst/>
                    </a:prstGeom>
                  </pic:spPr>
                </pic:pic>
              </a:graphicData>
            </a:graphic>
          </wp:inline>
        </w:drawing>
      </w:r>
    </w:p>
    <w:p w14:paraId="5A25356E" w14:textId="1925AEC3"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Additionally, the long-term stability of soil carbon is not always guaranteed. Changes in land use, climate, or ma</w:t>
      </w:r>
      <w:r w:rsidRPr="00840595">
        <w:rPr>
          <w:color w:val="000000" w:themeColor="text1"/>
          <w:sz w:val="24"/>
          <w:szCs w:val="24"/>
        </w:rPr>
        <w:t xml:space="preserve">nagement practices can lead to the release of previously sequestered carbon </w:t>
      </w:r>
      <w:r w:rsidRPr="00840595">
        <w:rPr>
          <w:color w:val="000000" w:themeColor="text1"/>
          <w:sz w:val="24"/>
          <w:szCs w:val="24"/>
        </w:rPr>
        <w:lastRenderedPageBreak/>
        <w:t xml:space="preserve">back into the atmosphere </w:t>
      </w:r>
      <w:hyperlink w:anchor="2da2309697b4ea4ffa524037604d76f5" w:history="1">
        <w:r w:rsidR="007D3F4A" w:rsidRPr="00840595">
          <w:rPr>
            <w:rStyle w:val="Hyperlink"/>
            <w:color w:val="000000" w:themeColor="text1"/>
            <w:sz w:val="24"/>
            <w:szCs w:val="24"/>
          </w:rPr>
          <w:t>(Salim et al., 2021)</w:t>
        </w:r>
      </w:hyperlink>
      <w:r w:rsidRPr="00840595">
        <w:rPr>
          <w:color w:val="000000" w:themeColor="text1"/>
          <w:sz w:val="24"/>
          <w:szCs w:val="24"/>
        </w:rPr>
        <w:t>. Understanding how management practices influence soil aggregation, which is the b</w:t>
      </w:r>
      <w:r w:rsidRPr="00840595">
        <w:rPr>
          <w:color w:val="000000" w:themeColor="text1"/>
          <w:sz w:val="24"/>
          <w:szCs w:val="24"/>
        </w:rPr>
        <w:t>inding of soil particles into stable clusters, is crucial for maximizing carbon storage potential. Furthermore, the implementation of soil carbon sequestration strategies often requires significant investments in new technologies, infrastructure, and train</w:t>
      </w:r>
      <w:r w:rsidRPr="00840595">
        <w:rPr>
          <w:color w:val="000000" w:themeColor="text1"/>
          <w:sz w:val="24"/>
          <w:szCs w:val="24"/>
        </w:rPr>
        <w:t>ing. Policy and economic incentives can play a crucial role in promoting the adoption of soil carbon sequestration practices. The process of carbon dioxide sequestration involves isolating carbon dioxide from the atmosphere for extended periods using physi</w:t>
      </w:r>
      <w:r w:rsidRPr="00840595">
        <w:rPr>
          <w:color w:val="000000" w:themeColor="text1"/>
          <w:sz w:val="24"/>
          <w:szCs w:val="24"/>
        </w:rPr>
        <w:t xml:space="preserve">cal, chemical, biological, or engineered processes </w:t>
      </w:r>
      <w:hyperlink w:anchor="19dc111803d88ba120356080efacdc2a"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Pawde</w:t>
        </w:r>
        <w:proofErr w:type="spellEnd"/>
        <w:r w:rsidR="007D3F4A" w:rsidRPr="00840595">
          <w:rPr>
            <w:rStyle w:val="Hyperlink"/>
            <w:color w:val="000000" w:themeColor="text1"/>
            <w:sz w:val="24"/>
            <w:szCs w:val="24"/>
          </w:rPr>
          <w:t xml:space="preserve"> &amp; Parekh, 2013)</w:t>
        </w:r>
      </w:hyperlink>
      <w:r w:rsidRPr="00840595">
        <w:rPr>
          <w:color w:val="000000" w:themeColor="text1"/>
          <w:sz w:val="24"/>
          <w:szCs w:val="24"/>
        </w:rPr>
        <w:t xml:space="preserve">. </w:t>
      </w:r>
    </w:p>
    <w:p w14:paraId="607FA26A"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To promote blue carbon sequestration, it is important to implement management strategies that consider the environmental variabl</w:t>
      </w:r>
      <w:r w:rsidRPr="00840595">
        <w:rPr>
          <w:color w:val="000000" w:themeColor="text1"/>
          <w:sz w:val="24"/>
          <w:szCs w:val="24"/>
        </w:rPr>
        <w:t xml:space="preserve">es that influence this process </w:t>
      </w:r>
      <w:hyperlink w:anchor="7f37191a6cf65dc0ea04ef35845a7998" w:history="1">
        <w:r w:rsidR="007D3F4A" w:rsidRPr="00840595">
          <w:rPr>
            <w:rStyle w:val="Hyperlink"/>
            <w:color w:val="000000" w:themeColor="text1"/>
            <w:sz w:val="24"/>
            <w:szCs w:val="24"/>
          </w:rPr>
          <w:t>(Macreadie et al., 2017)</w:t>
        </w:r>
      </w:hyperlink>
      <w:r w:rsidRPr="00840595">
        <w:rPr>
          <w:color w:val="000000" w:themeColor="text1"/>
          <w:sz w:val="24"/>
          <w:szCs w:val="24"/>
        </w:rPr>
        <w:t>. It is also crucial to have precise measurement of changes in carbon stocks in coastal habitats through remote sensing techniques and machine learni</w:t>
      </w:r>
      <w:r w:rsidRPr="00840595">
        <w:rPr>
          <w:color w:val="000000" w:themeColor="text1"/>
          <w:sz w:val="24"/>
          <w:szCs w:val="24"/>
        </w:rPr>
        <w:t xml:space="preserve">ng algorithms. Biochar, a carbon-rich product derived from the pyrolysis of organic materials, has emerged as a promising tool for carbon sequestration and soil amendment </w:t>
      </w:r>
      <w:hyperlink w:anchor="7e9ccb126d9df6d5c95a252e603e2db8" w:history="1">
        <w:r w:rsidR="007D3F4A" w:rsidRPr="00840595">
          <w:rPr>
            <w:rStyle w:val="Hyperlink"/>
            <w:color w:val="000000" w:themeColor="text1"/>
            <w:sz w:val="24"/>
            <w:szCs w:val="24"/>
          </w:rPr>
          <w:t>(</w:t>
        </w:r>
        <w:proofErr w:type="spellStart"/>
        <w:r w:rsidR="007D3F4A" w:rsidRPr="00840595">
          <w:rPr>
            <w:rStyle w:val="Hyperlink"/>
            <w:color w:val="000000" w:themeColor="text1"/>
            <w:sz w:val="24"/>
            <w:szCs w:val="24"/>
          </w:rPr>
          <w:t>Senadheera</w:t>
        </w:r>
        <w:proofErr w:type="spellEnd"/>
        <w:r w:rsidR="007D3F4A" w:rsidRPr="00840595">
          <w:rPr>
            <w:rStyle w:val="Hyperlink"/>
            <w:color w:val="000000" w:themeColor="text1"/>
            <w:sz w:val="24"/>
            <w:szCs w:val="24"/>
          </w:rPr>
          <w:t xml:space="preserve"> et al., 2023)</w:t>
        </w:r>
      </w:hyperlink>
      <w:r w:rsidRPr="00840595">
        <w:rPr>
          <w:color w:val="000000" w:themeColor="text1"/>
          <w:sz w:val="24"/>
          <w:szCs w:val="24"/>
        </w:rPr>
        <w:t>. Integr</w:t>
      </w:r>
      <w:r w:rsidRPr="00840595">
        <w:rPr>
          <w:color w:val="000000" w:themeColor="text1"/>
          <w:sz w:val="24"/>
          <w:szCs w:val="24"/>
        </w:rPr>
        <w:t xml:space="preserve">ating biochar into soil can enhance its capacity to store carbon, improve its physical and chemical properties, and promote plant growth </w:t>
      </w:r>
      <w:hyperlink w:anchor="766bf0b42075d18af113b2da5f7783dc" w:history="1">
        <w:r w:rsidR="007D3F4A" w:rsidRPr="00840595">
          <w:rPr>
            <w:rStyle w:val="Hyperlink"/>
            <w:color w:val="000000" w:themeColor="text1"/>
            <w:sz w:val="24"/>
            <w:szCs w:val="24"/>
          </w:rPr>
          <w:t>(Resnik &amp; Vallero, 2013)</w:t>
        </w:r>
      </w:hyperlink>
      <w:r w:rsidRPr="00840595">
        <w:rPr>
          <w:color w:val="000000" w:themeColor="text1"/>
          <w:sz w:val="24"/>
          <w:szCs w:val="24"/>
        </w:rPr>
        <w:t xml:space="preserve">. </w:t>
      </w:r>
    </w:p>
    <w:p w14:paraId="1B86941A" w14:textId="0D285D59" w:rsidR="007D3F4A" w:rsidRPr="00840595" w:rsidRDefault="00737789" w:rsidP="00840595">
      <w:pPr>
        <w:pStyle w:val="Heading2"/>
        <w:spacing w:line="276" w:lineRule="auto"/>
        <w:jc w:val="both"/>
        <w:rPr>
          <w:b/>
          <w:bCs/>
          <w:color w:val="000000" w:themeColor="text1"/>
          <w:sz w:val="24"/>
          <w:szCs w:val="24"/>
        </w:rPr>
      </w:pPr>
      <w:r w:rsidRPr="00840595">
        <w:rPr>
          <w:b/>
          <w:bCs/>
          <w:color w:val="000000" w:themeColor="text1"/>
          <w:sz w:val="24"/>
          <w:szCs w:val="24"/>
        </w:rPr>
        <w:t>Conclusion</w:t>
      </w:r>
    </w:p>
    <w:p w14:paraId="14EC69E3" w14:textId="77777777" w:rsidR="007D3F4A" w:rsidRPr="00840595" w:rsidRDefault="00737789" w:rsidP="00840595">
      <w:pPr>
        <w:spacing w:line="276" w:lineRule="auto"/>
        <w:jc w:val="both"/>
        <w:rPr>
          <w:color w:val="000000" w:themeColor="text1"/>
          <w:sz w:val="24"/>
          <w:szCs w:val="24"/>
        </w:rPr>
      </w:pPr>
      <w:r w:rsidRPr="00840595">
        <w:rPr>
          <w:color w:val="000000" w:themeColor="text1"/>
          <w:sz w:val="24"/>
          <w:szCs w:val="24"/>
        </w:rPr>
        <w:t xml:space="preserve"> The soil has great potential</w:t>
      </w:r>
      <w:r w:rsidRPr="00840595">
        <w:rPr>
          <w:color w:val="000000" w:themeColor="text1"/>
          <w:sz w:val="24"/>
          <w:szCs w:val="24"/>
        </w:rPr>
        <w:t xml:space="preserve"> for carbon sequestration, which is a crucial component of global climate change mitigation strategies. Soils have the ability to absorb carbon dioxide from the atmosphere, which reduces the amount of greenhouse gases and improves soil health and fertility</w:t>
      </w:r>
      <w:r w:rsidRPr="00840595">
        <w:rPr>
          <w:color w:val="000000" w:themeColor="text1"/>
          <w:sz w:val="24"/>
          <w:szCs w:val="24"/>
        </w:rPr>
        <w:t>. To fully realize this potential, it is essential to implement integrated strategies that combine sustainable land management practices, technological advancements, and supportive policies.</w:t>
      </w:r>
    </w:p>
    <w:p w14:paraId="51EE824D" w14:textId="64828128" w:rsidR="007D3F4A" w:rsidRDefault="00737789" w:rsidP="00840595">
      <w:pPr>
        <w:spacing w:line="276" w:lineRule="auto"/>
        <w:jc w:val="both"/>
        <w:rPr>
          <w:color w:val="000000" w:themeColor="text1"/>
          <w:sz w:val="24"/>
          <w:szCs w:val="24"/>
        </w:rPr>
      </w:pPr>
      <w:r w:rsidRPr="00840595">
        <w:rPr>
          <w:color w:val="000000" w:themeColor="text1"/>
          <w:sz w:val="24"/>
          <w:szCs w:val="24"/>
        </w:rPr>
        <w:t xml:space="preserve"> Increasing carbon storage in soils through strategies like conservation tillage and cover cropping can mitigate climate change and improve soil health and agricultural productivity. The ocean, geological formations, and terrestrial ecosystems are viable p</w:t>
      </w:r>
      <w:r w:rsidRPr="00840595">
        <w:rPr>
          <w:color w:val="000000" w:themeColor="text1"/>
          <w:sz w:val="24"/>
          <w:szCs w:val="24"/>
        </w:rPr>
        <w:t xml:space="preserve">laces for carbon sequestration </w:t>
      </w:r>
      <w:hyperlink w:anchor="3a4e6781e4e36c48d2ca3077d1018905" w:history="1">
        <w:r w:rsidR="007D3F4A" w:rsidRPr="00840595">
          <w:rPr>
            <w:rStyle w:val="Hyperlink"/>
            <w:color w:val="000000" w:themeColor="text1"/>
            <w:sz w:val="24"/>
            <w:szCs w:val="24"/>
          </w:rPr>
          <w:t>(Lal, 2009)</w:t>
        </w:r>
      </w:hyperlink>
      <w:r w:rsidRPr="00840595">
        <w:rPr>
          <w:color w:val="000000" w:themeColor="text1"/>
          <w:sz w:val="24"/>
          <w:szCs w:val="24"/>
        </w:rPr>
        <w:t>. Carbon sequestration technology is still not fully understood, and there is a dearth of thorough literature reviews on the various carbon sequestration choices.</w:t>
      </w:r>
      <w:r w:rsidRPr="00840595">
        <w:rPr>
          <w:color w:val="000000" w:themeColor="text1"/>
          <w:sz w:val="24"/>
          <w:szCs w:val="24"/>
        </w:rPr>
        <w:t xml:space="preserve"> Therefore, policy and research priorities are developed without a thorough understanding of the state of scientific knowledge, effects, and policy trade-offs</w:t>
      </w:r>
      <w:r w:rsidR="00840595">
        <w:rPr>
          <w:color w:val="000000" w:themeColor="text1"/>
          <w:sz w:val="24"/>
          <w:szCs w:val="24"/>
        </w:rPr>
        <w:t xml:space="preserve">. </w:t>
      </w:r>
      <w:r w:rsidRPr="00840595">
        <w:rPr>
          <w:color w:val="000000" w:themeColor="text1"/>
          <w:sz w:val="24"/>
          <w:szCs w:val="24"/>
        </w:rPr>
        <w:t>Further research is needed to optimize carbon sequestration strategies and understand their long</w:t>
      </w:r>
      <w:r w:rsidRPr="00840595">
        <w:rPr>
          <w:color w:val="000000" w:themeColor="text1"/>
          <w:sz w:val="24"/>
          <w:szCs w:val="24"/>
        </w:rPr>
        <w:t>-term impacts on soil health, ecosystem function, and climate change mitigation. Also, attention should be given to the possible negative effects of carbon sequestration projects, such as land use change and the emission of other greenhouse gases. Furtherm</w:t>
      </w:r>
      <w:r w:rsidRPr="00840595">
        <w:rPr>
          <w:color w:val="000000" w:themeColor="text1"/>
          <w:sz w:val="24"/>
          <w:szCs w:val="24"/>
        </w:rPr>
        <w:t>ore, standardization of measurement, reporting, and verification protocols is essential to track progress and ensure the effectiveness of carbon sequestration efforts. Finally, carbon sequestration is a crucial strategy for mitigating climate change, and s</w:t>
      </w:r>
      <w:r w:rsidRPr="00840595">
        <w:rPr>
          <w:color w:val="000000" w:themeColor="text1"/>
          <w:sz w:val="24"/>
          <w:szCs w:val="24"/>
        </w:rPr>
        <w:t>oils play a key role in this process. By implementing integrated strategies and investing in research and innovation, we can unlock the full potential of soil carbon sequestration and create a more sustainable and resilient future for all</w:t>
      </w:r>
      <w:r w:rsidR="00840595">
        <w:rPr>
          <w:color w:val="000000" w:themeColor="text1"/>
          <w:sz w:val="24"/>
          <w:szCs w:val="24"/>
        </w:rPr>
        <w:t>.</w:t>
      </w:r>
    </w:p>
    <w:p w14:paraId="2E12FA4A" w14:textId="77777777" w:rsidR="009F27DC" w:rsidRDefault="009F27DC" w:rsidP="00840595">
      <w:pPr>
        <w:pStyle w:val="Heading2"/>
        <w:spacing w:line="276" w:lineRule="auto"/>
        <w:jc w:val="both"/>
        <w:rPr>
          <w:b/>
          <w:bCs/>
          <w:color w:val="000000" w:themeColor="text1"/>
          <w:sz w:val="24"/>
          <w:szCs w:val="24"/>
        </w:rPr>
      </w:pPr>
    </w:p>
    <w:p w14:paraId="3152BA2A" w14:textId="77777777" w:rsidR="009F27DC" w:rsidRDefault="009F27DC" w:rsidP="00840595">
      <w:pPr>
        <w:pStyle w:val="Heading2"/>
        <w:spacing w:line="276" w:lineRule="auto"/>
        <w:jc w:val="both"/>
        <w:rPr>
          <w:b/>
          <w:bCs/>
          <w:color w:val="000000" w:themeColor="text1"/>
          <w:sz w:val="24"/>
          <w:szCs w:val="24"/>
        </w:rPr>
      </w:pPr>
    </w:p>
    <w:p w14:paraId="4609B617" w14:textId="2918A3DA" w:rsidR="007D3F4A" w:rsidRPr="00840595" w:rsidRDefault="00737789" w:rsidP="00840595">
      <w:pPr>
        <w:pStyle w:val="Heading2"/>
        <w:spacing w:line="276" w:lineRule="auto"/>
        <w:jc w:val="both"/>
        <w:rPr>
          <w:b/>
          <w:bCs/>
          <w:color w:val="000000" w:themeColor="text1"/>
          <w:sz w:val="24"/>
          <w:szCs w:val="24"/>
        </w:rPr>
      </w:pPr>
      <w:r w:rsidRPr="00840595">
        <w:rPr>
          <w:b/>
          <w:bCs/>
          <w:color w:val="000000" w:themeColor="text1"/>
          <w:sz w:val="24"/>
          <w:szCs w:val="24"/>
        </w:rPr>
        <w:lastRenderedPageBreak/>
        <w:t>Refer</w:t>
      </w:r>
      <w:bookmarkStart w:id="0" w:name="_GoBack"/>
      <w:bookmarkEnd w:id="0"/>
      <w:r w:rsidRPr="00840595">
        <w:rPr>
          <w:b/>
          <w:bCs/>
          <w:color w:val="000000" w:themeColor="text1"/>
          <w:sz w:val="24"/>
          <w:szCs w:val="24"/>
        </w:rPr>
        <w:t>ences</w:t>
      </w:r>
    </w:p>
    <w:p w14:paraId="7D9B5C54" w14:textId="77777777" w:rsidR="007D3F4A" w:rsidRPr="00840595" w:rsidRDefault="00737789" w:rsidP="00840595">
      <w:pPr>
        <w:spacing w:line="276" w:lineRule="auto"/>
        <w:ind w:left="720" w:hanging="720"/>
        <w:jc w:val="both"/>
        <w:rPr>
          <w:color w:val="000000" w:themeColor="text1"/>
          <w:sz w:val="24"/>
          <w:szCs w:val="24"/>
        </w:rPr>
      </w:pPr>
      <w:bookmarkStart w:id="1" w:name="dc642158694404041d0111e45e2cbf66"/>
      <w:r w:rsidRPr="00840595">
        <w:rPr>
          <w:color w:val="000000" w:themeColor="text1"/>
          <w:sz w:val="24"/>
          <w:szCs w:val="24"/>
        </w:rPr>
        <w:t xml:space="preserve">Alcántara, J. C., González, </w:t>
      </w:r>
      <w:r w:rsidRPr="00840595">
        <w:rPr>
          <w:color w:val="000000" w:themeColor="text1"/>
          <w:sz w:val="24"/>
          <w:szCs w:val="24"/>
        </w:rPr>
        <w:t xml:space="preserve">I., </w:t>
      </w:r>
      <w:proofErr w:type="spellStart"/>
      <w:r w:rsidRPr="00840595">
        <w:rPr>
          <w:color w:val="000000" w:themeColor="text1"/>
          <w:sz w:val="24"/>
          <w:szCs w:val="24"/>
        </w:rPr>
        <w:t>Pareta</w:t>
      </w:r>
      <w:proofErr w:type="spellEnd"/>
      <w:r w:rsidRPr="00840595">
        <w:rPr>
          <w:color w:val="000000" w:themeColor="text1"/>
          <w:sz w:val="24"/>
          <w:szCs w:val="24"/>
        </w:rPr>
        <w:t xml:space="preserve">, M. M., &amp; Vilaseca, F. (2020). </w:t>
      </w:r>
      <w:proofErr w:type="spellStart"/>
      <w:r w:rsidRPr="00840595">
        <w:rPr>
          <w:color w:val="000000" w:themeColor="text1"/>
          <w:sz w:val="24"/>
          <w:szCs w:val="24"/>
        </w:rPr>
        <w:t>Biocomposites</w:t>
      </w:r>
      <w:proofErr w:type="spellEnd"/>
      <w:r w:rsidRPr="00840595">
        <w:rPr>
          <w:color w:val="000000" w:themeColor="text1"/>
          <w:sz w:val="24"/>
          <w:szCs w:val="24"/>
        </w:rPr>
        <w:t xml:space="preserve"> from Rice Straw Nanofibers: Morphology, Thermal and Mechanical Properties. Materials, 13(9), 2138. https://doi.org/10.3390/ma13092138 </w:t>
      </w:r>
      <w:bookmarkEnd w:id="1"/>
    </w:p>
    <w:p w14:paraId="4C3209C3" w14:textId="77777777" w:rsidR="007D3F4A" w:rsidRPr="00840595" w:rsidRDefault="00737789" w:rsidP="00840595">
      <w:pPr>
        <w:spacing w:line="276" w:lineRule="auto"/>
        <w:ind w:left="720" w:hanging="720"/>
        <w:jc w:val="both"/>
        <w:rPr>
          <w:color w:val="000000" w:themeColor="text1"/>
          <w:sz w:val="24"/>
          <w:szCs w:val="24"/>
        </w:rPr>
      </w:pPr>
      <w:bookmarkStart w:id="2" w:name="6f21d64c851d6ae29542148d42c89a5d"/>
      <w:r w:rsidRPr="00840595">
        <w:rPr>
          <w:color w:val="000000" w:themeColor="text1"/>
          <w:sz w:val="24"/>
          <w:szCs w:val="24"/>
        </w:rPr>
        <w:t xml:space="preserve">Amelung, W., Bossio, D., Vries, W. de, </w:t>
      </w:r>
      <w:proofErr w:type="spellStart"/>
      <w:r w:rsidRPr="00840595">
        <w:rPr>
          <w:color w:val="000000" w:themeColor="text1"/>
          <w:sz w:val="24"/>
          <w:szCs w:val="24"/>
        </w:rPr>
        <w:t>Kögel‐Knabner</w:t>
      </w:r>
      <w:proofErr w:type="spellEnd"/>
      <w:r w:rsidRPr="00840595">
        <w:rPr>
          <w:color w:val="000000" w:themeColor="text1"/>
          <w:sz w:val="24"/>
          <w:szCs w:val="24"/>
        </w:rPr>
        <w:t>, I., Lehmann</w:t>
      </w:r>
      <w:r w:rsidRPr="00840595">
        <w:rPr>
          <w:color w:val="000000" w:themeColor="text1"/>
          <w:sz w:val="24"/>
          <w:szCs w:val="24"/>
        </w:rPr>
        <w:t xml:space="preserve">, J., Amundson, R., Bol, R., Collins, C. D., Lal, R., Leifeld, J., </w:t>
      </w:r>
      <w:proofErr w:type="spellStart"/>
      <w:r w:rsidRPr="00840595">
        <w:rPr>
          <w:color w:val="000000" w:themeColor="text1"/>
          <w:sz w:val="24"/>
          <w:szCs w:val="24"/>
        </w:rPr>
        <w:t>Minasny</w:t>
      </w:r>
      <w:proofErr w:type="spellEnd"/>
      <w:r w:rsidRPr="00840595">
        <w:rPr>
          <w:color w:val="000000" w:themeColor="text1"/>
          <w:sz w:val="24"/>
          <w:szCs w:val="24"/>
        </w:rPr>
        <w:t xml:space="preserve">, B., Pan, G., Paustian, K., Rumpel, C., Sanderman, J., </w:t>
      </w:r>
      <w:proofErr w:type="spellStart"/>
      <w:r w:rsidRPr="00840595">
        <w:rPr>
          <w:color w:val="000000" w:themeColor="text1"/>
          <w:sz w:val="24"/>
          <w:szCs w:val="24"/>
        </w:rPr>
        <w:t>Groenigen</w:t>
      </w:r>
      <w:proofErr w:type="spellEnd"/>
      <w:r w:rsidRPr="00840595">
        <w:rPr>
          <w:color w:val="000000" w:themeColor="text1"/>
          <w:sz w:val="24"/>
          <w:szCs w:val="24"/>
        </w:rPr>
        <w:t xml:space="preserve">, J. W. van, Mooney, S., </w:t>
      </w:r>
      <w:proofErr w:type="spellStart"/>
      <w:r w:rsidRPr="00840595">
        <w:rPr>
          <w:color w:val="000000" w:themeColor="text1"/>
          <w:sz w:val="24"/>
          <w:szCs w:val="24"/>
        </w:rPr>
        <w:t>Wesemael</w:t>
      </w:r>
      <w:proofErr w:type="spellEnd"/>
      <w:r w:rsidRPr="00840595">
        <w:rPr>
          <w:color w:val="000000" w:themeColor="text1"/>
          <w:sz w:val="24"/>
          <w:szCs w:val="24"/>
        </w:rPr>
        <w:t>, B. van, Wander, M. M., &amp; Chabbi, A. (2020). Towards a global-scale soil climate mi</w:t>
      </w:r>
      <w:r w:rsidRPr="00840595">
        <w:rPr>
          <w:color w:val="000000" w:themeColor="text1"/>
          <w:sz w:val="24"/>
          <w:szCs w:val="24"/>
        </w:rPr>
        <w:t xml:space="preserve">tigation strategy [Review of Towards a global-scale soil climate mitigation strategy]. Nature Communications, 11(1). Nature Portfolio. https://doi.org/10.1038/s41467-020-18887-7 </w:t>
      </w:r>
      <w:bookmarkEnd w:id="2"/>
    </w:p>
    <w:p w14:paraId="36AD526F" w14:textId="77777777" w:rsidR="007D3F4A" w:rsidRPr="00840595" w:rsidRDefault="00737789" w:rsidP="00840595">
      <w:pPr>
        <w:spacing w:line="276" w:lineRule="auto"/>
        <w:ind w:left="720" w:hanging="720"/>
        <w:jc w:val="both"/>
        <w:rPr>
          <w:color w:val="000000" w:themeColor="text1"/>
          <w:sz w:val="24"/>
          <w:szCs w:val="24"/>
        </w:rPr>
      </w:pPr>
      <w:bookmarkStart w:id="3" w:name="4b8f530f4d082dde1bda32b8402ad5fc"/>
      <w:r w:rsidRPr="00840595">
        <w:rPr>
          <w:color w:val="000000" w:themeColor="text1"/>
          <w:sz w:val="24"/>
          <w:szCs w:val="24"/>
        </w:rPr>
        <w:t>Amesbury, M. J., Gallego‐Sala, A., &amp; Loisel, J. (2019). Peatlands as prolific</w:t>
      </w:r>
      <w:r w:rsidRPr="00840595">
        <w:rPr>
          <w:color w:val="000000" w:themeColor="text1"/>
          <w:sz w:val="24"/>
          <w:szCs w:val="24"/>
        </w:rPr>
        <w:t xml:space="preserve"> carbon sinks. Nature Geoscience, 12(11), 880. https://doi.org/10.1038/s41561-019-0455-y </w:t>
      </w:r>
      <w:bookmarkEnd w:id="3"/>
    </w:p>
    <w:p w14:paraId="324048F0" w14:textId="77777777" w:rsidR="007D3F4A" w:rsidRPr="00840595" w:rsidRDefault="00737789" w:rsidP="00840595">
      <w:pPr>
        <w:spacing w:line="276" w:lineRule="auto"/>
        <w:ind w:left="720" w:hanging="720"/>
        <w:jc w:val="both"/>
        <w:rPr>
          <w:color w:val="000000" w:themeColor="text1"/>
          <w:sz w:val="24"/>
          <w:szCs w:val="24"/>
        </w:rPr>
      </w:pPr>
      <w:bookmarkStart w:id="4" w:name="5020f423264e6b6333a465bf9fa0f5ed"/>
      <w:r w:rsidRPr="00840595">
        <w:rPr>
          <w:color w:val="000000" w:themeColor="text1"/>
          <w:sz w:val="24"/>
          <w:szCs w:val="24"/>
        </w:rPr>
        <w:t xml:space="preserve">Amundson, R., &amp; </w:t>
      </w:r>
      <w:proofErr w:type="spellStart"/>
      <w:r w:rsidRPr="00840595">
        <w:rPr>
          <w:color w:val="000000" w:themeColor="text1"/>
          <w:sz w:val="24"/>
          <w:szCs w:val="24"/>
        </w:rPr>
        <w:t>Biardeau</w:t>
      </w:r>
      <w:proofErr w:type="spellEnd"/>
      <w:r w:rsidRPr="00840595">
        <w:rPr>
          <w:color w:val="000000" w:themeColor="text1"/>
          <w:sz w:val="24"/>
          <w:szCs w:val="24"/>
        </w:rPr>
        <w:t>, L. (2018). Soil carbon sequestration is an elusive climate mitigation tool. Proceedings of the National Academy of Sciences, 115(46), 11652.</w:t>
      </w:r>
      <w:r w:rsidRPr="00840595">
        <w:rPr>
          <w:color w:val="000000" w:themeColor="text1"/>
          <w:sz w:val="24"/>
          <w:szCs w:val="24"/>
        </w:rPr>
        <w:t xml:space="preserve"> https://doi.org/10.1073/pnas.1815901115 </w:t>
      </w:r>
      <w:bookmarkEnd w:id="4"/>
    </w:p>
    <w:p w14:paraId="673AE624" w14:textId="77777777" w:rsidR="007D3F4A" w:rsidRPr="00840595" w:rsidRDefault="00737789" w:rsidP="00840595">
      <w:pPr>
        <w:spacing w:line="276" w:lineRule="auto"/>
        <w:ind w:left="720" w:hanging="720"/>
        <w:jc w:val="both"/>
        <w:rPr>
          <w:color w:val="000000" w:themeColor="text1"/>
          <w:sz w:val="24"/>
          <w:szCs w:val="24"/>
        </w:rPr>
      </w:pPr>
      <w:bookmarkStart w:id="5" w:name="e289cb10743a9e3c8d43270b9a6610ac"/>
      <w:r w:rsidRPr="00840595">
        <w:rPr>
          <w:color w:val="000000" w:themeColor="text1"/>
          <w:sz w:val="24"/>
          <w:szCs w:val="24"/>
        </w:rPr>
        <w:t>Araújo, A. S. F. de, Leite, L. F. C., Iwata, B. de F., Lira, M. A., Xavier, G. R., &amp; Figueiredo, M. do V. B. (2011). Microbiological process in agroforestry systems. A review [Review of Microbiological process in a</w:t>
      </w:r>
      <w:r w:rsidRPr="00840595">
        <w:rPr>
          <w:color w:val="000000" w:themeColor="text1"/>
          <w:sz w:val="24"/>
          <w:szCs w:val="24"/>
        </w:rPr>
        <w:t xml:space="preserve">groforestry systems. A review]. Agronomy for Sustainable Development, 32(1), 215. Springer </w:t>
      </w:r>
      <w:proofErr w:type="spellStart"/>
      <w:r w:rsidRPr="00840595">
        <w:rPr>
          <w:color w:val="000000" w:themeColor="text1"/>
          <w:sz w:val="24"/>
          <w:szCs w:val="24"/>
        </w:rPr>
        <w:t>Science+Business</w:t>
      </w:r>
      <w:proofErr w:type="spellEnd"/>
      <w:r w:rsidRPr="00840595">
        <w:rPr>
          <w:color w:val="000000" w:themeColor="text1"/>
          <w:sz w:val="24"/>
          <w:szCs w:val="24"/>
        </w:rPr>
        <w:t xml:space="preserve"> Media. https://doi.org/10.1007/s13593-011-0026-0 </w:t>
      </w:r>
      <w:bookmarkEnd w:id="5"/>
    </w:p>
    <w:p w14:paraId="599BF3CE" w14:textId="77777777" w:rsidR="007D3F4A" w:rsidRPr="00840595" w:rsidRDefault="00737789" w:rsidP="00840595">
      <w:pPr>
        <w:spacing w:line="276" w:lineRule="auto"/>
        <w:ind w:left="720" w:hanging="720"/>
        <w:jc w:val="both"/>
        <w:rPr>
          <w:color w:val="000000" w:themeColor="text1"/>
          <w:sz w:val="24"/>
          <w:szCs w:val="24"/>
        </w:rPr>
      </w:pPr>
      <w:bookmarkStart w:id="6" w:name="7c86960ecc8a42b5029bc3a688d1005d"/>
      <w:r w:rsidRPr="00840595">
        <w:rPr>
          <w:color w:val="000000" w:themeColor="text1"/>
          <w:sz w:val="24"/>
          <w:szCs w:val="24"/>
        </w:rPr>
        <w:t xml:space="preserve">Atia, M. A. M., Jiang, W., </w:t>
      </w:r>
      <w:proofErr w:type="spellStart"/>
      <w:r w:rsidRPr="00840595">
        <w:rPr>
          <w:color w:val="000000" w:themeColor="text1"/>
          <w:sz w:val="24"/>
          <w:szCs w:val="24"/>
        </w:rPr>
        <w:t>Sedeek</w:t>
      </w:r>
      <w:proofErr w:type="spellEnd"/>
      <w:r w:rsidRPr="00840595">
        <w:rPr>
          <w:color w:val="000000" w:themeColor="text1"/>
          <w:sz w:val="24"/>
          <w:szCs w:val="24"/>
        </w:rPr>
        <w:t xml:space="preserve">, K., Butt, H., &amp; Mahfouz, M. M. (2024). Crop bioengineering via </w:t>
      </w:r>
      <w:r w:rsidRPr="00840595">
        <w:rPr>
          <w:color w:val="000000" w:themeColor="text1"/>
          <w:sz w:val="24"/>
          <w:szCs w:val="24"/>
        </w:rPr>
        <w:t xml:space="preserve">gene editing: reshaping the future of agriculture. Plant Cell Reports, 43(4). https://doi.org/10.1007/s00299-024-03183-1 </w:t>
      </w:r>
      <w:bookmarkEnd w:id="6"/>
    </w:p>
    <w:p w14:paraId="4EE501EC" w14:textId="77777777" w:rsidR="007D3F4A" w:rsidRPr="00840595" w:rsidRDefault="00737789" w:rsidP="00840595">
      <w:pPr>
        <w:spacing w:line="276" w:lineRule="auto"/>
        <w:ind w:left="720" w:hanging="720"/>
        <w:jc w:val="both"/>
        <w:rPr>
          <w:color w:val="000000" w:themeColor="text1"/>
          <w:sz w:val="24"/>
          <w:szCs w:val="24"/>
        </w:rPr>
      </w:pPr>
      <w:bookmarkStart w:id="7" w:name="4b0c3dd00e0c5dc2fc3957084c0fd280"/>
      <w:proofErr w:type="spellStart"/>
      <w:r w:rsidRPr="00840595">
        <w:rPr>
          <w:color w:val="000000" w:themeColor="text1"/>
          <w:sz w:val="24"/>
          <w:szCs w:val="24"/>
        </w:rPr>
        <w:t>Badha</w:t>
      </w:r>
      <w:proofErr w:type="spellEnd"/>
      <w:r w:rsidRPr="00840595">
        <w:rPr>
          <w:color w:val="000000" w:themeColor="text1"/>
          <w:sz w:val="24"/>
          <w:szCs w:val="24"/>
        </w:rPr>
        <w:t xml:space="preserve">, J. H., Capasso, J., </w:t>
      </w:r>
      <w:proofErr w:type="spellStart"/>
      <w:r w:rsidRPr="00840595">
        <w:rPr>
          <w:color w:val="000000" w:themeColor="text1"/>
          <w:sz w:val="24"/>
          <w:szCs w:val="24"/>
        </w:rPr>
        <w:t>Schindelbeck</w:t>
      </w:r>
      <w:proofErr w:type="spellEnd"/>
      <w:r w:rsidRPr="00840595">
        <w:rPr>
          <w:color w:val="000000" w:themeColor="text1"/>
          <w:sz w:val="24"/>
          <w:szCs w:val="24"/>
        </w:rPr>
        <w:t>, R. R., &amp; Bacon, A. R. (2017). Tools for Evaluating Soil Health. EDIS, 2017(3). https://doi.or</w:t>
      </w:r>
      <w:r w:rsidRPr="00840595">
        <w:rPr>
          <w:color w:val="000000" w:themeColor="text1"/>
          <w:sz w:val="24"/>
          <w:szCs w:val="24"/>
        </w:rPr>
        <w:t xml:space="preserve">g/10.32473/edis-ss657-2017 </w:t>
      </w:r>
      <w:bookmarkEnd w:id="7"/>
    </w:p>
    <w:p w14:paraId="42879DA4" w14:textId="77777777" w:rsidR="007D3F4A" w:rsidRPr="00840595" w:rsidRDefault="00737789" w:rsidP="00840595">
      <w:pPr>
        <w:spacing w:line="276" w:lineRule="auto"/>
        <w:ind w:left="720" w:hanging="720"/>
        <w:jc w:val="both"/>
        <w:rPr>
          <w:color w:val="000000" w:themeColor="text1"/>
          <w:sz w:val="24"/>
          <w:szCs w:val="24"/>
        </w:rPr>
      </w:pPr>
      <w:bookmarkStart w:id="8" w:name="d55edc79131599b0f8ceb57a0c0dc597"/>
      <w:r w:rsidRPr="00840595">
        <w:rPr>
          <w:color w:val="000000" w:themeColor="text1"/>
          <w:sz w:val="24"/>
          <w:szCs w:val="24"/>
        </w:rPr>
        <w:t xml:space="preserve">Bala, G., Caldeira, K., Wickett, M., Phillips, T. J., Lobell, D. B., </w:t>
      </w:r>
      <w:proofErr w:type="spellStart"/>
      <w:r w:rsidRPr="00840595">
        <w:rPr>
          <w:color w:val="000000" w:themeColor="text1"/>
          <w:sz w:val="24"/>
          <w:szCs w:val="24"/>
        </w:rPr>
        <w:t>Delire</w:t>
      </w:r>
      <w:proofErr w:type="spellEnd"/>
      <w:r w:rsidRPr="00840595">
        <w:rPr>
          <w:color w:val="000000" w:themeColor="text1"/>
          <w:sz w:val="24"/>
          <w:szCs w:val="24"/>
        </w:rPr>
        <w:t>, C., &amp; Mirin, A. A. (2007). Combined climate and carbon-cycle effects of large-scale deforestation. Proceedings of the National Academy of Sciences, 104</w:t>
      </w:r>
      <w:r w:rsidRPr="00840595">
        <w:rPr>
          <w:color w:val="000000" w:themeColor="text1"/>
          <w:sz w:val="24"/>
          <w:szCs w:val="24"/>
        </w:rPr>
        <w:t xml:space="preserve">(16), 6550. https://doi.org/10.1073/pnas.0608998104 </w:t>
      </w:r>
      <w:bookmarkEnd w:id="8"/>
    </w:p>
    <w:p w14:paraId="67B76D6C" w14:textId="77777777" w:rsidR="007D3F4A" w:rsidRPr="00840595" w:rsidRDefault="00737789" w:rsidP="00840595">
      <w:pPr>
        <w:spacing w:line="276" w:lineRule="auto"/>
        <w:ind w:left="720" w:hanging="720"/>
        <w:jc w:val="both"/>
        <w:rPr>
          <w:color w:val="000000" w:themeColor="text1"/>
          <w:sz w:val="24"/>
          <w:szCs w:val="24"/>
        </w:rPr>
      </w:pPr>
      <w:bookmarkStart w:id="9" w:name="b3ff0bd0acb06191b61d12660b542fc0"/>
      <w:r w:rsidRPr="00840595">
        <w:rPr>
          <w:color w:val="000000" w:themeColor="text1"/>
          <w:sz w:val="24"/>
          <w:szCs w:val="24"/>
        </w:rPr>
        <w:t xml:space="preserve">Bardgett, R. D., Freeman, C., &amp; </w:t>
      </w:r>
      <w:proofErr w:type="spellStart"/>
      <w:r w:rsidRPr="00840595">
        <w:rPr>
          <w:color w:val="000000" w:themeColor="text1"/>
          <w:sz w:val="24"/>
          <w:szCs w:val="24"/>
        </w:rPr>
        <w:t>Ostle</w:t>
      </w:r>
      <w:proofErr w:type="spellEnd"/>
      <w:r w:rsidRPr="00840595">
        <w:rPr>
          <w:color w:val="000000" w:themeColor="text1"/>
          <w:sz w:val="24"/>
          <w:szCs w:val="24"/>
        </w:rPr>
        <w:t xml:space="preserve">, N. (2008). Microbial contributions to climate change through carbon cycle feedbacks [Review of Microbial contributions to climate change through carbon cycle feedbacks]. The ISME Journal, 2(8), 805. Springer Nature. https://doi.org/10.1038/ismej.2008.58 </w:t>
      </w:r>
      <w:bookmarkEnd w:id="9"/>
    </w:p>
    <w:p w14:paraId="02EDC811" w14:textId="77777777" w:rsidR="007D3F4A" w:rsidRPr="00840595" w:rsidRDefault="00737789" w:rsidP="00840595">
      <w:pPr>
        <w:spacing w:line="276" w:lineRule="auto"/>
        <w:ind w:left="720" w:hanging="720"/>
        <w:jc w:val="both"/>
        <w:rPr>
          <w:color w:val="000000" w:themeColor="text1"/>
          <w:sz w:val="24"/>
          <w:szCs w:val="24"/>
        </w:rPr>
      </w:pPr>
      <w:bookmarkStart w:id="10" w:name="6a17e44dba5e832978ec9a559bd0436b"/>
      <w:proofErr w:type="spellStart"/>
      <w:r w:rsidRPr="00840595">
        <w:rPr>
          <w:color w:val="000000" w:themeColor="text1"/>
          <w:sz w:val="24"/>
          <w:szCs w:val="24"/>
        </w:rPr>
        <w:t>Bellassen</w:t>
      </w:r>
      <w:proofErr w:type="spellEnd"/>
      <w:r w:rsidRPr="00840595">
        <w:rPr>
          <w:color w:val="000000" w:themeColor="text1"/>
          <w:sz w:val="24"/>
          <w:szCs w:val="24"/>
        </w:rPr>
        <w:t xml:space="preserve">, V., &amp; </w:t>
      </w:r>
      <w:proofErr w:type="spellStart"/>
      <w:r w:rsidRPr="00840595">
        <w:rPr>
          <w:color w:val="000000" w:themeColor="text1"/>
          <w:sz w:val="24"/>
          <w:szCs w:val="24"/>
        </w:rPr>
        <w:t>Luyssaert</w:t>
      </w:r>
      <w:proofErr w:type="spellEnd"/>
      <w:r w:rsidRPr="00840595">
        <w:rPr>
          <w:color w:val="000000" w:themeColor="text1"/>
          <w:sz w:val="24"/>
          <w:szCs w:val="24"/>
        </w:rPr>
        <w:t xml:space="preserve">, S. (2014). Carbon sequestration: Managing forests in uncertain times. Nature, 506(7487), 153. https://doi.org/10.1038/506153a </w:t>
      </w:r>
      <w:bookmarkEnd w:id="10"/>
    </w:p>
    <w:p w14:paraId="7720E301" w14:textId="77777777" w:rsidR="007D3F4A" w:rsidRPr="00840595" w:rsidRDefault="00737789" w:rsidP="00840595">
      <w:pPr>
        <w:spacing w:line="276" w:lineRule="auto"/>
        <w:ind w:left="720" w:hanging="720"/>
        <w:jc w:val="both"/>
        <w:rPr>
          <w:color w:val="000000" w:themeColor="text1"/>
          <w:sz w:val="24"/>
          <w:szCs w:val="24"/>
        </w:rPr>
      </w:pPr>
      <w:bookmarkStart w:id="11" w:name="97fcf7287a4517d648c57a4edd64942f"/>
      <w:proofErr w:type="spellStart"/>
      <w:r w:rsidRPr="00840595">
        <w:rPr>
          <w:color w:val="000000" w:themeColor="text1"/>
          <w:sz w:val="24"/>
          <w:szCs w:val="24"/>
        </w:rPr>
        <w:t>Bhayal</w:t>
      </w:r>
      <w:proofErr w:type="spellEnd"/>
      <w:r w:rsidRPr="00840595">
        <w:rPr>
          <w:color w:val="000000" w:themeColor="text1"/>
          <w:sz w:val="24"/>
          <w:szCs w:val="24"/>
        </w:rPr>
        <w:t xml:space="preserve">, D., Khaddar, V. K., </w:t>
      </w:r>
      <w:proofErr w:type="spellStart"/>
      <w:r w:rsidRPr="00840595">
        <w:rPr>
          <w:color w:val="000000" w:themeColor="text1"/>
          <w:sz w:val="24"/>
          <w:szCs w:val="24"/>
        </w:rPr>
        <w:t>Bhayal</w:t>
      </w:r>
      <w:proofErr w:type="spellEnd"/>
      <w:r w:rsidRPr="00840595">
        <w:rPr>
          <w:color w:val="000000" w:themeColor="text1"/>
          <w:sz w:val="24"/>
          <w:szCs w:val="24"/>
        </w:rPr>
        <w:t xml:space="preserve">, L., Yadav, T. C., Bangar, K. S., &amp; Singh, B. (2018). Effect of </w:t>
      </w:r>
      <w:proofErr w:type="spellStart"/>
      <w:r w:rsidRPr="00840595">
        <w:rPr>
          <w:color w:val="000000" w:themeColor="text1"/>
          <w:sz w:val="24"/>
          <w:szCs w:val="24"/>
        </w:rPr>
        <w:t>S</w:t>
      </w:r>
      <w:r w:rsidRPr="00840595">
        <w:rPr>
          <w:color w:val="000000" w:themeColor="text1"/>
          <w:sz w:val="24"/>
          <w:szCs w:val="24"/>
        </w:rPr>
        <w:t>unhemp</w:t>
      </w:r>
      <w:proofErr w:type="spellEnd"/>
      <w:r w:rsidRPr="00840595">
        <w:rPr>
          <w:color w:val="000000" w:themeColor="text1"/>
          <w:sz w:val="24"/>
          <w:szCs w:val="24"/>
        </w:rPr>
        <w:t xml:space="preserve"> Green Manuring and Intercropping on Soil Properties. International Journal of Current Microbiology and Applied Sciences, 7(12), 371. https://doi.org/10.20546/ijcmas.2018.712.046 </w:t>
      </w:r>
      <w:bookmarkEnd w:id="11"/>
    </w:p>
    <w:p w14:paraId="43B18B5C" w14:textId="77777777" w:rsidR="007D3F4A" w:rsidRPr="00840595" w:rsidRDefault="00737789" w:rsidP="00840595">
      <w:pPr>
        <w:spacing w:line="276" w:lineRule="auto"/>
        <w:ind w:left="720" w:hanging="720"/>
        <w:jc w:val="both"/>
        <w:rPr>
          <w:color w:val="000000" w:themeColor="text1"/>
          <w:sz w:val="24"/>
          <w:szCs w:val="24"/>
        </w:rPr>
      </w:pPr>
      <w:bookmarkStart w:id="12" w:name="6d06cf1a66986987ed1e66a76297a6e0"/>
      <w:r w:rsidRPr="00840595">
        <w:rPr>
          <w:color w:val="000000" w:themeColor="text1"/>
          <w:sz w:val="24"/>
          <w:szCs w:val="24"/>
        </w:rPr>
        <w:lastRenderedPageBreak/>
        <w:t>Brevik, E. C. (2013). The Potential Impact of Climate Change on Soil P</w:t>
      </w:r>
      <w:r w:rsidRPr="00840595">
        <w:rPr>
          <w:color w:val="000000" w:themeColor="text1"/>
          <w:sz w:val="24"/>
          <w:szCs w:val="24"/>
        </w:rPr>
        <w:t xml:space="preserve">roperties and Processes and Corresponding Influence on Food Security. Agriculture, 3(3), 398. https://doi.org/10.3390/agriculture3030398 </w:t>
      </w:r>
      <w:bookmarkEnd w:id="12"/>
    </w:p>
    <w:p w14:paraId="0D3C2BB5" w14:textId="77777777" w:rsidR="007D3F4A" w:rsidRPr="00840595" w:rsidRDefault="00737789" w:rsidP="00840595">
      <w:pPr>
        <w:spacing w:line="276" w:lineRule="auto"/>
        <w:ind w:left="720" w:hanging="720"/>
        <w:jc w:val="both"/>
        <w:rPr>
          <w:color w:val="000000" w:themeColor="text1"/>
          <w:sz w:val="24"/>
          <w:szCs w:val="24"/>
        </w:rPr>
      </w:pPr>
      <w:bookmarkStart w:id="13" w:name="eb975b587d739e84663e6447aa12731a"/>
      <w:r w:rsidRPr="00840595">
        <w:rPr>
          <w:color w:val="000000" w:themeColor="text1"/>
          <w:sz w:val="24"/>
          <w:szCs w:val="24"/>
        </w:rPr>
        <w:t xml:space="preserve">Carey, C. J., </w:t>
      </w:r>
      <w:proofErr w:type="spellStart"/>
      <w:r w:rsidRPr="00840595">
        <w:rPr>
          <w:color w:val="000000" w:themeColor="text1"/>
          <w:sz w:val="24"/>
          <w:szCs w:val="24"/>
        </w:rPr>
        <w:t>Gravuer</w:t>
      </w:r>
      <w:proofErr w:type="spellEnd"/>
      <w:r w:rsidRPr="00840595">
        <w:rPr>
          <w:color w:val="000000" w:themeColor="text1"/>
          <w:sz w:val="24"/>
          <w:szCs w:val="24"/>
        </w:rPr>
        <w:t xml:space="preserve">, K., Gennet, S., </w:t>
      </w:r>
      <w:proofErr w:type="spellStart"/>
      <w:r w:rsidRPr="00840595">
        <w:rPr>
          <w:color w:val="000000" w:themeColor="text1"/>
          <w:sz w:val="24"/>
          <w:szCs w:val="24"/>
        </w:rPr>
        <w:t>Osleger</w:t>
      </w:r>
      <w:proofErr w:type="spellEnd"/>
      <w:r w:rsidRPr="00840595">
        <w:rPr>
          <w:color w:val="000000" w:themeColor="text1"/>
          <w:sz w:val="24"/>
          <w:szCs w:val="24"/>
        </w:rPr>
        <w:t xml:space="preserve">, D. J., &amp; Wood, S. A. (2020). Supporting evidence varies for rangeland </w:t>
      </w:r>
      <w:r w:rsidRPr="00840595">
        <w:rPr>
          <w:color w:val="000000" w:themeColor="text1"/>
          <w:sz w:val="24"/>
          <w:szCs w:val="24"/>
        </w:rPr>
        <w:t xml:space="preserve">management practices that seek to improve soil properties and forage production in California. California Agriculture, 74(2), 101. https://doi.org/10.3733/ca.2020a0015 </w:t>
      </w:r>
      <w:bookmarkEnd w:id="13"/>
    </w:p>
    <w:p w14:paraId="586565B7" w14:textId="77777777" w:rsidR="007D3F4A" w:rsidRPr="00840595" w:rsidRDefault="00737789" w:rsidP="00840595">
      <w:pPr>
        <w:spacing w:line="276" w:lineRule="auto"/>
        <w:ind w:left="720" w:hanging="720"/>
        <w:jc w:val="both"/>
        <w:rPr>
          <w:color w:val="000000" w:themeColor="text1"/>
          <w:sz w:val="24"/>
          <w:szCs w:val="24"/>
        </w:rPr>
      </w:pPr>
      <w:bookmarkStart w:id="14" w:name="2689d5ae0587d0ae348b0137c2ae1dc0"/>
      <w:r w:rsidRPr="00840595">
        <w:rPr>
          <w:color w:val="000000" w:themeColor="text1"/>
          <w:sz w:val="24"/>
          <w:szCs w:val="24"/>
        </w:rPr>
        <w:t xml:space="preserve">Chan, K., Roberts, W., &amp; Heenan, D. (1992). Organic carbon and associated soil properties of a red earth after 10 years of rotation under different stubble and tillage practices. Soil Research, 30(1), 71. https://doi.org/10.1071/sr9920071 </w:t>
      </w:r>
      <w:bookmarkEnd w:id="14"/>
    </w:p>
    <w:p w14:paraId="44FC08B4" w14:textId="77777777" w:rsidR="007D3F4A" w:rsidRPr="00840595" w:rsidRDefault="00737789" w:rsidP="00840595">
      <w:pPr>
        <w:spacing w:line="276" w:lineRule="auto"/>
        <w:ind w:left="720" w:hanging="720"/>
        <w:jc w:val="both"/>
        <w:rPr>
          <w:color w:val="000000" w:themeColor="text1"/>
          <w:sz w:val="24"/>
          <w:szCs w:val="24"/>
        </w:rPr>
      </w:pPr>
      <w:bookmarkStart w:id="15" w:name="aab7c2e2443dab901d35eca99a059038"/>
      <w:r w:rsidRPr="00840595">
        <w:rPr>
          <w:color w:val="000000" w:themeColor="text1"/>
          <w:sz w:val="24"/>
          <w:szCs w:val="24"/>
        </w:rPr>
        <w:t>Conant, R. T., C</w:t>
      </w:r>
      <w:r w:rsidRPr="00840595">
        <w:rPr>
          <w:color w:val="000000" w:themeColor="text1"/>
          <w:sz w:val="24"/>
          <w:szCs w:val="24"/>
        </w:rPr>
        <w:t>erri, C. E. P., Osborne, B., &amp; Paustian, K. (2016). Grassland management impacts on soil carbon stocks: a new synthesis [Review of Grassland management impacts on soil carbon stocks: a new synthesis]. Ecological Applications, 27(2), 662. Wiley. https://doi</w:t>
      </w:r>
      <w:r w:rsidRPr="00840595">
        <w:rPr>
          <w:color w:val="000000" w:themeColor="text1"/>
          <w:sz w:val="24"/>
          <w:szCs w:val="24"/>
        </w:rPr>
        <w:t xml:space="preserve">.org/10.1002/eap.1473 </w:t>
      </w:r>
      <w:bookmarkEnd w:id="15"/>
    </w:p>
    <w:p w14:paraId="13E6B876" w14:textId="77777777" w:rsidR="007D3F4A" w:rsidRPr="00840595" w:rsidRDefault="00737789" w:rsidP="00840595">
      <w:pPr>
        <w:spacing w:line="276" w:lineRule="auto"/>
        <w:ind w:left="720" w:hanging="720"/>
        <w:jc w:val="both"/>
        <w:rPr>
          <w:color w:val="000000" w:themeColor="text1"/>
          <w:sz w:val="24"/>
          <w:szCs w:val="24"/>
        </w:rPr>
      </w:pPr>
      <w:bookmarkStart w:id="16" w:name="aa3a48347d7fab1ad8eb0451e6b633de"/>
      <w:r w:rsidRPr="00840595">
        <w:rPr>
          <w:color w:val="000000" w:themeColor="text1"/>
          <w:sz w:val="24"/>
          <w:szCs w:val="24"/>
        </w:rPr>
        <w:t xml:space="preserve">Cullman, G., Gibbs, J. P., Johnson, E. I. M., Laverty, M. F., Murphy, L., &amp; Sterling, E. J. (2003). Why is Biodiversity Important? https://doi.org/10.5531/cbc.ncep.0007 </w:t>
      </w:r>
      <w:bookmarkEnd w:id="16"/>
    </w:p>
    <w:p w14:paraId="153F3CE5" w14:textId="77777777" w:rsidR="007D3F4A" w:rsidRPr="00840595" w:rsidRDefault="00737789" w:rsidP="00840595">
      <w:pPr>
        <w:spacing w:line="276" w:lineRule="auto"/>
        <w:ind w:left="720" w:hanging="720"/>
        <w:jc w:val="both"/>
        <w:rPr>
          <w:color w:val="000000" w:themeColor="text1"/>
          <w:sz w:val="24"/>
          <w:szCs w:val="24"/>
        </w:rPr>
      </w:pPr>
      <w:bookmarkStart w:id="17" w:name="591fb8b3ead0774884bd817b7fa8290b"/>
      <w:r w:rsidRPr="00840595">
        <w:rPr>
          <w:color w:val="000000" w:themeColor="text1"/>
          <w:sz w:val="24"/>
          <w:szCs w:val="24"/>
        </w:rPr>
        <w:t>Davidson, E. A., &amp; Janssens, I. A. (2006). Temperature sensitiv</w:t>
      </w:r>
      <w:r w:rsidRPr="00840595">
        <w:rPr>
          <w:color w:val="000000" w:themeColor="text1"/>
          <w:sz w:val="24"/>
          <w:szCs w:val="24"/>
        </w:rPr>
        <w:t xml:space="preserve">ity of soil carbon decomposition and feedbacks to climate change [Review of Temperature sensitivity of soil carbon decomposition and feedbacks to climate change]. Nature, 440(7081), 165. Nature Portfolio. https://doi.org/10.1038/nature04514 </w:t>
      </w:r>
      <w:bookmarkEnd w:id="17"/>
    </w:p>
    <w:p w14:paraId="360FCF3F" w14:textId="77777777" w:rsidR="007D3F4A" w:rsidRPr="00840595" w:rsidRDefault="00737789" w:rsidP="00840595">
      <w:pPr>
        <w:spacing w:line="276" w:lineRule="auto"/>
        <w:ind w:left="720" w:hanging="720"/>
        <w:jc w:val="both"/>
        <w:rPr>
          <w:color w:val="000000" w:themeColor="text1"/>
          <w:sz w:val="24"/>
          <w:szCs w:val="24"/>
        </w:rPr>
      </w:pPr>
      <w:bookmarkStart w:id="18" w:name="23fe6667af1c5d5940f5382ac4c7a28b"/>
      <w:r w:rsidRPr="00840595">
        <w:rPr>
          <w:color w:val="000000" w:themeColor="text1"/>
          <w:sz w:val="24"/>
          <w:szCs w:val="24"/>
        </w:rPr>
        <w:t>Dollinger, J.,</w:t>
      </w:r>
      <w:r w:rsidRPr="00840595">
        <w:rPr>
          <w:color w:val="000000" w:themeColor="text1"/>
          <w:sz w:val="24"/>
          <w:szCs w:val="24"/>
        </w:rPr>
        <w:t xml:space="preserve"> &amp; Jose, S. (2018). Agroforestry for soil health. Agroforestry Systems, 92(2), 213. https://doi.org/10.1007/s10457-018-0223-9 </w:t>
      </w:r>
      <w:bookmarkEnd w:id="18"/>
    </w:p>
    <w:p w14:paraId="178E6441" w14:textId="77777777" w:rsidR="007D3F4A" w:rsidRPr="00840595" w:rsidRDefault="00737789" w:rsidP="00840595">
      <w:pPr>
        <w:spacing w:line="276" w:lineRule="auto"/>
        <w:ind w:left="720" w:hanging="720"/>
        <w:jc w:val="both"/>
        <w:rPr>
          <w:color w:val="000000" w:themeColor="text1"/>
          <w:sz w:val="24"/>
          <w:szCs w:val="24"/>
        </w:rPr>
      </w:pPr>
      <w:bookmarkStart w:id="19" w:name="417c820b81fc80fb431ba5820ca4ad45"/>
      <w:r w:rsidRPr="00840595">
        <w:rPr>
          <w:color w:val="000000" w:themeColor="text1"/>
          <w:sz w:val="24"/>
          <w:szCs w:val="24"/>
        </w:rPr>
        <w:t>Dooley, S., &amp; Treseder, K. K. (2011). The effect of fire on microbial biomass: a meta-analysis of field studies. Biogeochemistry,</w:t>
      </w:r>
      <w:r w:rsidRPr="00840595">
        <w:rPr>
          <w:color w:val="000000" w:themeColor="text1"/>
          <w:sz w:val="24"/>
          <w:szCs w:val="24"/>
        </w:rPr>
        <w:t xml:space="preserve"> 109, 49. https://doi.org/10.1007/s10533-011-9633-8 </w:t>
      </w:r>
      <w:bookmarkEnd w:id="19"/>
    </w:p>
    <w:p w14:paraId="4CA8C636" w14:textId="77777777" w:rsidR="007D3F4A" w:rsidRPr="00840595" w:rsidRDefault="00737789" w:rsidP="00840595">
      <w:pPr>
        <w:spacing w:line="276" w:lineRule="auto"/>
        <w:ind w:left="720" w:hanging="720"/>
        <w:jc w:val="both"/>
        <w:rPr>
          <w:color w:val="000000" w:themeColor="text1"/>
          <w:sz w:val="24"/>
          <w:szCs w:val="24"/>
        </w:rPr>
      </w:pPr>
      <w:bookmarkStart w:id="20" w:name="76fd3fd7af35ab4a280d38f99397c9c9"/>
      <w:r w:rsidRPr="00840595">
        <w:rPr>
          <w:color w:val="000000" w:themeColor="text1"/>
          <w:sz w:val="24"/>
          <w:szCs w:val="24"/>
        </w:rPr>
        <w:t>Eekhout, J., &amp; Vente, J. de. (2022). Global impact of climate change on soil erosion and potential for adaptation through soil conservation. Earth-Science Reviews, 226, 103921. https://doi.org/10.1016/j.</w:t>
      </w:r>
      <w:r w:rsidRPr="00840595">
        <w:rPr>
          <w:color w:val="000000" w:themeColor="text1"/>
          <w:sz w:val="24"/>
          <w:szCs w:val="24"/>
        </w:rPr>
        <w:t xml:space="preserve">earscirev.2022.103921 </w:t>
      </w:r>
      <w:bookmarkEnd w:id="20"/>
    </w:p>
    <w:p w14:paraId="01C8F317" w14:textId="77777777" w:rsidR="007D3F4A" w:rsidRPr="00840595" w:rsidRDefault="00737789" w:rsidP="00840595">
      <w:pPr>
        <w:spacing w:line="276" w:lineRule="auto"/>
        <w:ind w:left="720" w:hanging="720"/>
        <w:jc w:val="both"/>
        <w:rPr>
          <w:color w:val="000000" w:themeColor="text1"/>
          <w:sz w:val="24"/>
          <w:szCs w:val="24"/>
        </w:rPr>
      </w:pPr>
      <w:bookmarkStart w:id="21" w:name="533eb3fa7548696a9ebcb2622cb0e2d4"/>
      <w:r w:rsidRPr="00840595">
        <w:rPr>
          <w:color w:val="000000" w:themeColor="text1"/>
          <w:sz w:val="24"/>
          <w:szCs w:val="24"/>
        </w:rPr>
        <w:t>Efosa, O. P., Chukwuma, U., Stanley, E., &amp; Robert, O. E. (2021). Relationship Between Soil Organic Matter and Some Physical Properties in Selected Soils of the Oil Palm Belt of Nigeria. Journal of Natural Sciences Research. https://d</w:t>
      </w:r>
      <w:r w:rsidRPr="00840595">
        <w:rPr>
          <w:color w:val="000000" w:themeColor="text1"/>
          <w:sz w:val="24"/>
          <w:szCs w:val="24"/>
        </w:rPr>
        <w:t xml:space="preserve">oi.org/10.7176/jnsr/12-7-01 </w:t>
      </w:r>
      <w:bookmarkEnd w:id="21"/>
    </w:p>
    <w:p w14:paraId="15227B4C" w14:textId="77777777" w:rsidR="007D3F4A" w:rsidRPr="00840595" w:rsidRDefault="00737789" w:rsidP="00840595">
      <w:pPr>
        <w:spacing w:line="276" w:lineRule="auto"/>
        <w:ind w:left="720" w:hanging="720"/>
        <w:jc w:val="both"/>
        <w:rPr>
          <w:color w:val="000000" w:themeColor="text1"/>
          <w:sz w:val="24"/>
          <w:szCs w:val="24"/>
        </w:rPr>
      </w:pPr>
      <w:bookmarkStart w:id="22" w:name="468f05177ef762cfd62138654cc1b146"/>
      <w:r w:rsidRPr="00840595">
        <w:rPr>
          <w:color w:val="000000" w:themeColor="text1"/>
          <w:sz w:val="24"/>
          <w:szCs w:val="24"/>
        </w:rPr>
        <w:t xml:space="preserve">Fargione, J., Bassett, S., Boucher, T. M., Bridgham, S. D., Conant, R. T., Cook‐Patton, S. C., Ellis, P. W., </w:t>
      </w:r>
      <w:proofErr w:type="spellStart"/>
      <w:r w:rsidRPr="00840595">
        <w:rPr>
          <w:color w:val="000000" w:themeColor="text1"/>
          <w:sz w:val="24"/>
          <w:szCs w:val="24"/>
        </w:rPr>
        <w:t>Falcucci</w:t>
      </w:r>
      <w:proofErr w:type="spellEnd"/>
      <w:r w:rsidRPr="00840595">
        <w:rPr>
          <w:color w:val="000000" w:themeColor="text1"/>
          <w:sz w:val="24"/>
          <w:szCs w:val="24"/>
        </w:rPr>
        <w:t>, A., Fourqurean, J. W., Gopalakrishna, T., Gu, H., Henderson, B., Hurteau, M. D., Kroeger, K. D., Kroeger, T.</w:t>
      </w:r>
      <w:r w:rsidRPr="00840595">
        <w:rPr>
          <w:color w:val="000000" w:themeColor="text1"/>
          <w:sz w:val="24"/>
          <w:szCs w:val="24"/>
        </w:rPr>
        <w:t xml:space="preserve">, Lark, T. J., Leavitt, S. M., Lomax, G., McDonald, R. I., … Griscom, B. W. (2018). Natural climate solutions for the United States. Science Advances, 4(11). https://doi.org/10.1126/sciadv.aat1869 </w:t>
      </w:r>
      <w:bookmarkEnd w:id="22"/>
    </w:p>
    <w:p w14:paraId="66E0C017" w14:textId="77777777" w:rsidR="007D3F4A" w:rsidRPr="00840595" w:rsidRDefault="00737789" w:rsidP="00840595">
      <w:pPr>
        <w:spacing w:line="276" w:lineRule="auto"/>
        <w:ind w:left="720" w:hanging="720"/>
        <w:jc w:val="both"/>
        <w:rPr>
          <w:color w:val="000000" w:themeColor="text1"/>
          <w:sz w:val="24"/>
          <w:szCs w:val="24"/>
        </w:rPr>
      </w:pPr>
      <w:bookmarkStart w:id="23" w:name="7d1d089e0df43c3bbbb659b81d3a7826"/>
      <w:proofErr w:type="spellStart"/>
      <w:r w:rsidRPr="00840595">
        <w:rPr>
          <w:color w:val="000000" w:themeColor="text1"/>
          <w:sz w:val="24"/>
          <w:szCs w:val="24"/>
        </w:rPr>
        <w:t>Gelybó</w:t>
      </w:r>
      <w:proofErr w:type="spellEnd"/>
      <w:r w:rsidRPr="00840595">
        <w:rPr>
          <w:color w:val="000000" w:themeColor="text1"/>
          <w:sz w:val="24"/>
          <w:szCs w:val="24"/>
        </w:rPr>
        <w:t xml:space="preserve">, G., Tóth, E., Farkas, C., Horel, Á., Kasa, I. W., </w:t>
      </w:r>
      <w:r w:rsidRPr="00840595">
        <w:rPr>
          <w:color w:val="000000" w:themeColor="text1"/>
          <w:sz w:val="24"/>
          <w:szCs w:val="24"/>
        </w:rPr>
        <w:t xml:space="preserve">&amp; </w:t>
      </w:r>
      <w:proofErr w:type="spellStart"/>
      <w:r w:rsidRPr="00840595">
        <w:rPr>
          <w:color w:val="000000" w:themeColor="text1"/>
          <w:sz w:val="24"/>
          <w:szCs w:val="24"/>
        </w:rPr>
        <w:t>Bakacsi</w:t>
      </w:r>
      <w:proofErr w:type="spellEnd"/>
      <w:r w:rsidRPr="00840595">
        <w:rPr>
          <w:color w:val="000000" w:themeColor="text1"/>
          <w:sz w:val="24"/>
          <w:szCs w:val="24"/>
        </w:rPr>
        <w:t xml:space="preserve">, Z. (2018). Potential impacts of climate change on soil properties. </w:t>
      </w:r>
      <w:proofErr w:type="spellStart"/>
      <w:r w:rsidRPr="00840595">
        <w:rPr>
          <w:color w:val="000000" w:themeColor="text1"/>
          <w:sz w:val="24"/>
          <w:szCs w:val="24"/>
        </w:rPr>
        <w:t>Agrokémia</w:t>
      </w:r>
      <w:proofErr w:type="spellEnd"/>
      <w:r w:rsidRPr="00840595">
        <w:rPr>
          <w:color w:val="000000" w:themeColor="text1"/>
          <w:sz w:val="24"/>
          <w:szCs w:val="24"/>
        </w:rPr>
        <w:t xml:space="preserve"> </w:t>
      </w:r>
      <w:proofErr w:type="spellStart"/>
      <w:r w:rsidRPr="00840595">
        <w:rPr>
          <w:color w:val="000000" w:themeColor="text1"/>
          <w:sz w:val="24"/>
          <w:szCs w:val="24"/>
        </w:rPr>
        <w:t>És</w:t>
      </w:r>
      <w:proofErr w:type="spellEnd"/>
      <w:r w:rsidRPr="00840595">
        <w:rPr>
          <w:color w:val="000000" w:themeColor="text1"/>
          <w:sz w:val="24"/>
          <w:szCs w:val="24"/>
        </w:rPr>
        <w:t xml:space="preserve"> </w:t>
      </w:r>
      <w:proofErr w:type="spellStart"/>
      <w:r w:rsidRPr="00840595">
        <w:rPr>
          <w:color w:val="000000" w:themeColor="text1"/>
          <w:sz w:val="24"/>
          <w:szCs w:val="24"/>
        </w:rPr>
        <w:t>Talajtan</w:t>
      </w:r>
      <w:proofErr w:type="spellEnd"/>
      <w:r w:rsidRPr="00840595">
        <w:rPr>
          <w:color w:val="000000" w:themeColor="text1"/>
          <w:sz w:val="24"/>
          <w:szCs w:val="24"/>
        </w:rPr>
        <w:t xml:space="preserve">, 67(1), 121. https://doi.org/10.1556/0088.2018.67.1.9 </w:t>
      </w:r>
      <w:bookmarkEnd w:id="23"/>
    </w:p>
    <w:p w14:paraId="57362D03" w14:textId="77777777" w:rsidR="007D3F4A" w:rsidRPr="00840595" w:rsidRDefault="00737789" w:rsidP="00840595">
      <w:pPr>
        <w:spacing w:line="276" w:lineRule="auto"/>
        <w:ind w:left="720" w:hanging="720"/>
        <w:jc w:val="both"/>
        <w:rPr>
          <w:color w:val="000000" w:themeColor="text1"/>
          <w:sz w:val="24"/>
          <w:szCs w:val="24"/>
        </w:rPr>
      </w:pPr>
      <w:bookmarkStart w:id="24" w:name="9f800c921f1ff7f3eb22c96b9da52243"/>
      <w:r w:rsidRPr="00840595">
        <w:rPr>
          <w:color w:val="000000" w:themeColor="text1"/>
          <w:sz w:val="24"/>
          <w:szCs w:val="24"/>
        </w:rPr>
        <w:lastRenderedPageBreak/>
        <w:t>Georgiou, K., Koven, C. D., Wieder, W. R., Hartman, M. D., Riley, W. J., Pett‐Ridge, J., Bouskill, N.</w:t>
      </w:r>
      <w:r w:rsidRPr="00840595">
        <w:rPr>
          <w:color w:val="000000" w:themeColor="text1"/>
          <w:sz w:val="24"/>
          <w:szCs w:val="24"/>
        </w:rPr>
        <w:t xml:space="preserve">, Abramoff, R., </w:t>
      </w:r>
      <w:proofErr w:type="spellStart"/>
      <w:r w:rsidRPr="00840595">
        <w:rPr>
          <w:color w:val="000000" w:themeColor="text1"/>
          <w:sz w:val="24"/>
          <w:szCs w:val="24"/>
        </w:rPr>
        <w:t>Slessarev</w:t>
      </w:r>
      <w:proofErr w:type="spellEnd"/>
      <w:r w:rsidRPr="00840595">
        <w:rPr>
          <w:color w:val="000000" w:themeColor="text1"/>
          <w:sz w:val="24"/>
          <w:szCs w:val="24"/>
        </w:rPr>
        <w:t>, E., Ahlström, A., Parton, W. J., Pellegrini, A. F. A., Pierson, D., Sulman, B. N., Zhu, Q., &amp; Jackson, R. B. (2024). Emergent temperature sensitivity of soil organic carbon driven by mineral associations. Nature Geoscience, 17(3)</w:t>
      </w:r>
      <w:r w:rsidRPr="00840595">
        <w:rPr>
          <w:color w:val="000000" w:themeColor="text1"/>
          <w:sz w:val="24"/>
          <w:szCs w:val="24"/>
        </w:rPr>
        <w:t xml:space="preserve">, 205. https://doi.org/10.1038/s41561-024-01384-7 </w:t>
      </w:r>
      <w:bookmarkEnd w:id="24"/>
    </w:p>
    <w:p w14:paraId="5469B331" w14:textId="77777777" w:rsidR="007D3F4A" w:rsidRPr="00840595" w:rsidRDefault="00737789" w:rsidP="00840595">
      <w:pPr>
        <w:spacing w:line="276" w:lineRule="auto"/>
        <w:ind w:left="720" w:hanging="720"/>
        <w:jc w:val="both"/>
        <w:rPr>
          <w:color w:val="000000" w:themeColor="text1"/>
          <w:sz w:val="24"/>
          <w:szCs w:val="24"/>
        </w:rPr>
      </w:pPr>
      <w:bookmarkStart w:id="25" w:name="0f62ea28a7d7697f921eac78f7eb8826"/>
      <w:r w:rsidRPr="00840595">
        <w:rPr>
          <w:color w:val="000000" w:themeColor="text1"/>
          <w:sz w:val="24"/>
          <w:szCs w:val="24"/>
        </w:rPr>
        <w:t>Guo, B., Subrahmanyam, M. V., Ai-</w:t>
      </w:r>
      <w:proofErr w:type="spellStart"/>
      <w:r w:rsidRPr="00840595">
        <w:rPr>
          <w:color w:val="000000" w:themeColor="text1"/>
          <w:sz w:val="24"/>
          <w:szCs w:val="24"/>
        </w:rPr>
        <w:t>guo</w:t>
      </w:r>
      <w:proofErr w:type="spellEnd"/>
      <w:r w:rsidRPr="00840595">
        <w:rPr>
          <w:color w:val="000000" w:themeColor="text1"/>
          <w:sz w:val="24"/>
          <w:szCs w:val="24"/>
        </w:rPr>
        <w:t xml:space="preserve">, L., &amp; </w:t>
      </w:r>
      <w:proofErr w:type="spellStart"/>
      <w:r w:rsidRPr="00840595">
        <w:rPr>
          <w:color w:val="000000" w:themeColor="text1"/>
          <w:sz w:val="24"/>
          <w:szCs w:val="24"/>
        </w:rPr>
        <w:t>Guang-zhe</w:t>
      </w:r>
      <w:proofErr w:type="spellEnd"/>
      <w:r w:rsidRPr="00840595">
        <w:rPr>
          <w:color w:val="000000" w:themeColor="text1"/>
          <w:sz w:val="24"/>
          <w:szCs w:val="24"/>
        </w:rPr>
        <w:t xml:space="preserve">, L. (2021). Application of Remote Sensing Technology to Monitoring of Vegetation Recovery and Regional Precipitation in Wenchuan Earthquake Area: Case </w:t>
      </w:r>
      <w:r w:rsidRPr="00840595">
        <w:rPr>
          <w:color w:val="000000" w:themeColor="text1"/>
          <w:sz w:val="24"/>
          <w:szCs w:val="24"/>
        </w:rPr>
        <w:t xml:space="preserve">Study of Longxi River Basin. Sensors and Materials, 33(11), 3693. https://doi.org/10.18494/sam.2021.3337 </w:t>
      </w:r>
      <w:bookmarkEnd w:id="25"/>
    </w:p>
    <w:p w14:paraId="760C363D" w14:textId="77777777" w:rsidR="007D3F4A" w:rsidRPr="00840595" w:rsidRDefault="00737789" w:rsidP="00840595">
      <w:pPr>
        <w:spacing w:line="276" w:lineRule="auto"/>
        <w:ind w:left="720" w:hanging="720"/>
        <w:jc w:val="both"/>
        <w:rPr>
          <w:color w:val="000000" w:themeColor="text1"/>
          <w:sz w:val="24"/>
          <w:szCs w:val="24"/>
        </w:rPr>
      </w:pPr>
      <w:bookmarkStart w:id="26" w:name="fa92ed9093098231321757745ac0e512"/>
      <w:r w:rsidRPr="00840595">
        <w:rPr>
          <w:color w:val="000000" w:themeColor="text1"/>
          <w:sz w:val="24"/>
          <w:szCs w:val="24"/>
        </w:rPr>
        <w:t xml:space="preserve">Hamidov, A., Helming, K., Bellocchi, G., Bojar, W., Dalgaard, T., Ghaley, B. B., Hoffmann, C., Holman, I., </w:t>
      </w:r>
      <w:proofErr w:type="spellStart"/>
      <w:r w:rsidRPr="00840595">
        <w:rPr>
          <w:color w:val="000000" w:themeColor="text1"/>
          <w:sz w:val="24"/>
          <w:szCs w:val="24"/>
        </w:rPr>
        <w:t>Holzkämper</w:t>
      </w:r>
      <w:proofErr w:type="spellEnd"/>
      <w:r w:rsidRPr="00840595">
        <w:rPr>
          <w:color w:val="000000" w:themeColor="text1"/>
          <w:sz w:val="24"/>
          <w:szCs w:val="24"/>
        </w:rPr>
        <w:t xml:space="preserve">, A., </w:t>
      </w:r>
      <w:proofErr w:type="spellStart"/>
      <w:r w:rsidRPr="00840595">
        <w:rPr>
          <w:color w:val="000000" w:themeColor="text1"/>
          <w:sz w:val="24"/>
          <w:szCs w:val="24"/>
        </w:rPr>
        <w:t>Krzeminska</w:t>
      </w:r>
      <w:proofErr w:type="spellEnd"/>
      <w:r w:rsidRPr="00840595">
        <w:rPr>
          <w:color w:val="000000" w:themeColor="text1"/>
          <w:sz w:val="24"/>
          <w:szCs w:val="24"/>
        </w:rPr>
        <w:t>, D., Kværnø, S.,</w:t>
      </w:r>
      <w:r w:rsidRPr="00840595">
        <w:rPr>
          <w:color w:val="000000" w:themeColor="text1"/>
          <w:sz w:val="24"/>
          <w:szCs w:val="24"/>
        </w:rPr>
        <w:t xml:space="preserve"> Lehtonen, H., </w:t>
      </w:r>
      <w:proofErr w:type="spellStart"/>
      <w:r w:rsidRPr="00840595">
        <w:rPr>
          <w:color w:val="000000" w:themeColor="text1"/>
          <w:sz w:val="24"/>
          <w:szCs w:val="24"/>
        </w:rPr>
        <w:t>Niedrist</w:t>
      </w:r>
      <w:proofErr w:type="spellEnd"/>
      <w:r w:rsidRPr="00840595">
        <w:rPr>
          <w:color w:val="000000" w:themeColor="text1"/>
          <w:sz w:val="24"/>
          <w:szCs w:val="24"/>
        </w:rPr>
        <w:t xml:space="preserve">, G., Øygarden, L., </w:t>
      </w:r>
      <w:proofErr w:type="spellStart"/>
      <w:r w:rsidRPr="00840595">
        <w:rPr>
          <w:color w:val="000000" w:themeColor="text1"/>
          <w:sz w:val="24"/>
          <w:szCs w:val="24"/>
        </w:rPr>
        <w:t>Reidsma</w:t>
      </w:r>
      <w:proofErr w:type="spellEnd"/>
      <w:r w:rsidRPr="00840595">
        <w:rPr>
          <w:color w:val="000000" w:themeColor="text1"/>
          <w:sz w:val="24"/>
          <w:szCs w:val="24"/>
        </w:rPr>
        <w:t xml:space="preserve">, P., Roggero, P. P., Rusu, T., Santos, C., </w:t>
      </w:r>
      <w:proofErr w:type="spellStart"/>
      <w:r w:rsidRPr="00840595">
        <w:rPr>
          <w:color w:val="000000" w:themeColor="text1"/>
          <w:sz w:val="24"/>
          <w:szCs w:val="24"/>
        </w:rPr>
        <w:t>Seddaiu</w:t>
      </w:r>
      <w:proofErr w:type="spellEnd"/>
      <w:r w:rsidRPr="00840595">
        <w:rPr>
          <w:color w:val="000000" w:themeColor="text1"/>
          <w:sz w:val="24"/>
          <w:szCs w:val="24"/>
        </w:rPr>
        <w:t xml:space="preserve">, G., … </w:t>
      </w:r>
      <w:proofErr w:type="spellStart"/>
      <w:r w:rsidRPr="00840595">
        <w:rPr>
          <w:color w:val="000000" w:themeColor="text1"/>
          <w:sz w:val="24"/>
          <w:szCs w:val="24"/>
        </w:rPr>
        <w:t>Schönhart</w:t>
      </w:r>
      <w:proofErr w:type="spellEnd"/>
      <w:r w:rsidRPr="00840595">
        <w:rPr>
          <w:color w:val="000000" w:themeColor="text1"/>
          <w:sz w:val="24"/>
          <w:szCs w:val="24"/>
        </w:rPr>
        <w:t>, M. (2018). Impacts of climate change adaptation options on soil functions: A review of European case‐studies [Review of Impacts of clima</w:t>
      </w:r>
      <w:r w:rsidRPr="00840595">
        <w:rPr>
          <w:color w:val="000000" w:themeColor="text1"/>
          <w:sz w:val="24"/>
          <w:szCs w:val="24"/>
        </w:rPr>
        <w:t xml:space="preserve">te change adaptation options on soil functions: A review of European case‐studies]. Land Degradation and Development, 29(8), 2378. Wiley. https://doi.org/10.1002/ldr.3006 </w:t>
      </w:r>
      <w:bookmarkEnd w:id="26"/>
    </w:p>
    <w:p w14:paraId="4D89C163" w14:textId="77777777" w:rsidR="007D3F4A" w:rsidRPr="00840595" w:rsidRDefault="00737789" w:rsidP="00840595">
      <w:pPr>
        <w:spacing w:line="276" w:lineRule="auto"/>
        <w:ind w:left="720" w:hanging="720"/>
        <w:jc w:val="both"/>
        <w:rPr>
          <w:color w:val="000000" w:themeColor="text1"/>
          <w:sz w:val="24"/>
          <w:szCs w:val="24"/>
        </w:rPr>
      </w:pPr>
      <w:bookmarkStart w:id="27" w:name="14b47fb42f8da1e63aa53038178b41b8"/>
      <w:r w:rsidRPr="00840595">
        <w:rPr>
          <w:color w:val="000000" w:themeColor="text1"/>
          <w:sz w:val="24"/>
          <w:szCs w:val="24"/>
        </w:rPr>
        <w:t xml:space="preserve">Harenda, K. M., </w:t>
      </w:r>
      <w:proofErr w:type="spellStart"/>
      <w:r w:rsidRPr="00840595">
        <w:rPr>
          <w:color w:val="000000" w:themeColor="text1"/>
          <w:sz w:val="24"/>
          <w:szCs w:val="24"/>
        </w:rPr>
        <w:t>Lamentowicz</w:t>
      </w:r>
      <w:proofErr w:type="spellEnd"/>
      <w:r w:rsidRPr="00840595">
        <w:rPr>
          <w:color w:val="000000" w:themeColor="text1"/>
          <w:sz w:val="24"/>
          <w:szCs w:val="24"/>
        </w:rPr>
        <w:t xml:space="preserve">, M., Samson, M., &amp; Chojnicki, B. H. (2017). The Role of </w:t>
      </w:r>
      <w:r w:rsidRPr="00840595">
        <w:rPr>
          <w:color w:val="000000" w:themeColor="text1"/>
          <w:sz w:val="24"/>
          <w:szCs w:val="24"/>
        </w:rPr>
        <w:t xml:space="preserve">Peatlands and Their Carbon Storage Function in the Context of Climate Change. In </w:t>
      </w:r>
      <w:proofErr w:type="spellStart"/>
      <w:r w:rsidRPr="00840595">
        <w:rPr>
          <w:color w:val="000000" w:themeColor="text1"/>
          <w:sz w:val="24"/>
          <w:szCs w:val="24"/>
        </w:rPr>
        <w:t>GeoPlanet</w:t>
      </w:r>
      <w:proofErr w:type="spellEnd"/>
      <w:r w:rsidRPr="00840595">
        <w:rPr>
          <w:color w:val="000000" w:themeColor="text1"/>
          <w:sz w:val="24"/>
          <w:szCs w:val="24"/>
        </w:rPr>
        <w:t xml:space="preserve">: earth and planetary sciences (p. 169). Springer International Publishing. https://doi.org/10.1007/978-3-319-71788-3_12 </w:t>
      </w:r>
      <w:bookmarkEnd w:id="27"/>
    </w:p>
    <w:p w14:paraId="38CCDD24" w14:textId="77777777" w:rsidR="007D3F4A" w:rsidRPr="00840595" w:rsidRDefault="00737789" w:rsidP="00840595">
      <w:pPr>
        <w:spacing w:line="276" w:lineRule="auto"/>
        <w:ind w:left="720" w:hanging="720"/>
        <w:jc w:val="both"/>
        <w:rPr>
          <w:color w:val="000000" w:themeColor="text1"/>
          <w:sz w:val="24"/>
          <w:szCs w:val="24"/>
        </w:rPr>
      </w:pPr>
      <w:bookmarkStart w:id="28" w:name="01db3c2ee65d6591af5bf30812a0eed5"/>
      <w:r w:rsidRPr="00840595">
        <w:rPr>
          <w:color w:val="000000" w:themeColor="text1"/>
          <w:sz w:val="24"/>
          <w:szCs w:val="24"/>
        </w:rPr>
        <w:t>Hassan, N., Sher, K., Rab, A., Abdullah, I.,</w:t>
      </w:r>
      <w:r w:rsidRPr="00840595">
        <w:rPr>
          <w:color w:val="000000" w:themeColor="text1"/>
          <w:sz w:val="24"/>
          <w:szCs w:val="24"/>
        </w:rPr>
        <w:t xml:space="preserve"> Zeb, U., Naeem, I., Shuaib, M., Khan, H., Khan, W., &amp; Khan, A. (2021). Effects and mechanism of plant litter on grassland ecosystem: A review [Review of Effects and mechanism of plant litter on grassland ecosystem: A review]. Acta </w:t>
      </w:r>
      <w:proofErr w:type="spellStart"/>
      <w:r w:rsidRPr="00840595">
        <w:rPr>
          <w:color w:val="000000" w:themeColor="text1"/>
          <w:sz w:val="24"/>
          <w:szCs w:val="24"/>
        </w:rPr>
        <w:t>Ecologica</w:t>
      </w:r>
      <w:proofErr w:type="spellEnd"/>
      <w:r w:rsidRPr="00840595">
        <w:rPr>
          <w:color w:val="000000" w:themeColor="text1"/>
          <w:sz w:val="24"/>
          <w:szCs w:val="24"/>
        </w:rPr>
        <w:t xml:space="preserve"> </w:t>
      </w:r>
      <w:proofErr w:type="spellStart"/>
      <w:r w:rsidRPr="00840595">
        <w:rPr>
          <w:color w:val="000000" w:themeColor="text1"/>
          <w:sz w:val="24"/>
          <w:szCs w:val="24"/>
        </w:rPr>
        <w:t>Sinica</w:t>
      </w:r>
      <w:proofErr w:type="spellEnd"/>
      <w:r w:rsidRPr="00840595">
        <w:rPr>
          <w:color w:val="000000" w:themeColor="text1"/>
          <w:sz w:val="24"/>
          <w:szCs w:val="24"/>
        </w:rPr>
        <w:t>, 41(4),</w:t>
      </w:r>
      <w:r w:rsidRPr="00840595">
        <w:rPr>
          <w:color w:val="000000" w:themeColor="text1"/>
          <w:sz w:val="24"/>
          <w:szCs w:val="24"/>
        </w:rPr>
        <w:t xml:space="preserve"> 341. Elsevier BV. https://doi.org/10.1016/j.chnaes.2021.02.006 </w:t>
      </w:r>
      <w:bookmarkEnd w:id="28"/>
    </w:p>
    <w:p w14:paraId="264C7051" w14:textId="77777777" w:rsidR="007D3F4A" w:rsidRPr="00840595" w:rsidRDefault="00737789" w:rsidP="00840595">
      <w:pPr>
        <w:spacing w:line="276" w:lineRule="auto"/>
        <w:ind w:left="720" w:hanging="720"/>
        <w:jc w:val="both"/>
        <w:rPr>
          <w:color w:val="000000" w:themeColor="text1"/>
          <w:sz w:val="24"/>
          <w:szCs w:val="24"/>
        </w:rPr>
      </w:pPr>
      <w:bookmarkStart w:id="29" w:name="d55374d8d24b7c6eb552b56df94bbefb"/>
      <w:r w:rsidRPr="00840595">
        <w:rPr>
          <w:color w:val="000000" w:themeColor="text1"/>
          <w:sz w:val="24"/>
          <w:szCs w:val="24"/>
        </w:rPr>
        <w:t xml:space="preserve">Herawati, A., </w:t>
      </w:r>
      <w:proofErr w:type="spellStart"/>
      <w:r w:rsidRPr="00840595">
        <w:rPr>
          <w:color w:val="000000" w:themeColor="text1"/>
          <w:sz w:val="24"/>
          <w:szCs w:val="24"/>
        </w:rPr>
        <w:t>Suntoro</w:t>
      </w:r>
      <w:proofErr w:type="spellEnd"/>
      <w:r w:rsidRPr="00840595">
        <w:rPr>
          <w:color w:val="000000" w:themeColor="text1"/>
          <w:sz w:val="24"/>
          <w:szCs w:val="24"/>
        </w:rPr>
        <w:t xml:space="preserve">, S., </w:t>
      </w:r>
      <w:proofErr w:type="spellStart"/>
      <w:r w:rsidRPr="00840595">
        <w:rPr>
          <w:color w:val="000000" w:themeColor="text1"/>
          <w:sz w:val="24"/>
          <w:szCs w:val="24"/>
        </w:rPr>
        <w:t>Widijanto</w:t>
      </w:r>
      <w:proofErr w:type="spellEnd"/>
      <w:r w:rsidRPr="00840595">
        <w:rPr>
          <w:color w:val="000000" w:themeColor="text1"/>
          <w:sz w:val="24"/>
          <w:szCs w:val="24"/>
        </w:rPr>
        <w:t xml:space="preserve">, H., </w:t>
      </w:r>
      <w:proofErr w:type="spellStart"/>
      <w:r w:rsidRPr="00840595">
        <w:rPr>
          <w:color w:val="000000" w:themeColor="text1"/>
          <w:sz w:val="24"/>
          <w:szCs w:val="24"/>
        </w:rPr>
        <w:t>Pusponegoro</w:t>
      </w:r>
      <w:proofErr w:type="spellEnd"/>
      <w:r w:rsidRPr="00840595">
        <w:rPr>
          <w:color w:val="000000" w:themeColor="text1"/>
          <w:sz w:val="24"/>
          <w:szCs w:val="24"/>
        </w:rPr>
        <w:t xml:space="preserve">, I. H., Sutopo, N. R., &amp; </w:t>
      </w:r>
      <w:proofErr w:type="spellStart"/>
      <w:r w:rsidRPr="00840595">
        <w:rPr>
          <w:color w:val="000000" w:themeColor="text1"/>
          <w:sz w:val="24"/>
          <w:szCs w:val="24"/>
        </w:rPr>
        <w:t>Mujiyo</w:t>
      </w:r>
      <w:proofErr w:type="spellEnd"/>
      <w:r w:rsidRPr="00840595">
        <w:rPr>
          <w:color w:val="000000" w:themeColor="text1"/>
          <w:sz w:val="24"/>
          <w:szCs w:val="24"/>
        </w:rPr>
        <w:t>, M. (2018). Soil degradation level under particular annual rainfall at Jenawi District– Karanganyar, Indo</w:t>
      </w:r>
      <w:r w:rsidRPr="00840595">
        <w:rPr>
          <w:color w:val="000000" w:themeColor="text1"/>
          <w:sz w:val="24"/>
          <w:szCs w:val="24"/>
        </w:rPr>
        <w:t xml:space="preserve">nesia. IOP Conference Series Earth and Environmental Science, 129, 12010. https://doi.org/10.1088/1755-1315/129/1/012010 </w:t>
      </w:r>
      <w:bookmarkEnd w:id="29"/>
    </w:p>
    <w:p w14:paraId="5D7D9CC7" w14:textId="77777777" w:rsidR="007D3F4A" w:rsidRPr="00840595" w:rsidRDefault="00737789" w:rsidP="00840595">
      <w:pPr>
        <w:spacing w:line="276" w:lineRule="auto"/>
        <w:ind w:left="720" w:hanging="720"/>
        <w:jc w:val="both"/>
        <w:rPr>
          <w:color w:val="000000" w:themeColor="text1"/>
          <w:sz w:val="24"/>
          <w:szCs w:val="24"/>
        </w:rPr>
      </w:pPr>
      <w:bookmarkStart w:id="30" w:name="1ba162e4ca386bb24586be3641e11a06"/>
      <w:r w:rsidRPr="00840595">
        <w:rPr>
          <w:color w:val="000000" w:themeColor="text1"/>
          <w:sz w:val="24"/>
          <w:szCs w:val="24"/>
        </w:rPr>
        <w:t xml:space="preserve">Hikmat, M., </w:t>
      </w:r>
      <w:proofErr w:type="spellStart"/>
      <w:r w:rsidRPr="00840595">
        <w:rPr>
          <w:color w:val="000000" w:themeColor="text1"/>
          <w:sz w:val="24"/>
          <w:szCs w:val="24"/>
        </w:rPr>
        <w:t>Yatno</w:t>
      </w:r>
      <w:proofErr w:type="spellEnd"/>
      <w:r w:rsidRPr="00840595">
        <w:rPr>
          <w:color w:val="000000" w:themeColor="text1"/>
          <w:sz w:val="24"/>
          <w:szCs w:val="24"/>
        </w:rPr>
        <w:t xml:space="preserve">, E., &amp; Heryanto, B. R. (2022). Potentials of peatlands for agriculture in </w:t>
      </w:r>
      <w:proofErr w:type="spellStart"/>
      <w:r w:rsidRPr="00840595">
        <w:rPr>
          <w:color w:val="000000" w:themeColor="text1"/>
          <w:sz w:val="24"/>
          <w:szCs w:val="24"/>
        </w:rPr>
        <w:t>Tanjung</w:t>
      </w:r>
      <w:proofErr w:type="spellEnd"/>
      <w:r w:rsidRPr="00840595">
        <w:rPr>
          <w:color w:val="000000" w:themeColor="text1"/>
          <w:sz w:val="24"/>
          <w:szCs w:val="24"/>
        </w:rPr>
        <w:t xml:space="preserve"> </w:t>
      </w:r>
      <w:proofErr w:type="spellStart"/>
      <w:r w:rsidRPr="00840595">
        <w:rPr>
          <w:color w:val="000000" w:themeColor="text1"/>
          <w:sz w:val="24"/>
          <w:szCs w:val="24"/>
        </w:rPr>
        <w:t>Jabung</w:t>
      </w:r>
      <w:proofErr w:type="spellEnd"/>
      <w:r w:rsidRPr="00840595">
        <w:rPr>
          <w:color w:val="000000" w:themeColor="text1"/>
          <w:sz w:val="24"/>
          <w:szCs w:val="24"/>
        </w:rPr>
        <w:t xml:space="preserve"> Barat Regency, Jambi Provin</w:t>
      </w:r>
      <w:r w:rsidRPr="00840595">
        <w:rPr>
          <w:color w:val="000000" w:themeColor="text1"/>
          <w:sz w:val="24"/>
          <w:szCs w:val="24"/>
        </w:rPr>
        <w:t xml:space="preserve">ce. IOP Conference Series Earth and Environmental Science, 1025(1), 12035. https://doi.org/10.1088/1755-1315/1025/1/012035 </w:t>
      </w:r>
      <w:bookmarkEnd w:id="30"/>
    </w:p>
    <w:p w14:paraId="36F477D4" w14:textId="77777777" w:rsidR="007D3F4A" w:rsidRPr="00840595" w:rsidRDefault="00737789" w:rsidP="00840595">
      <w:pPr>
        <w:spacing w:line="276" w:lineRule="auto"/>
        <w:ind w:left="720" w:hanging="720"/>
        <w:jc w:val="both"/>
        <w:rPr>
          <w:color w:val="000000" w:themeColor="text1"/>
          <w:sz w:val="24"/>
          <w:szCs w:val="24"/>
        </w:rPr>
      </w:pPr>
      <w:bookmarkStart w:id="31" w:name="e2b1939de0405417b32ebff72a4dc530"/>
      <w:r w:rsidRPr="00840595">
        <w:rPr>
          <w:color w:val="000000" w:themeColor="text1"/>
          <w:sz w:val="24"/>
          <w:szCs w:val="24"/>
        </w:rPr>
        <w:t>Jaenicke, J., Rieley, J. O., Mott, C. J. B., Kimman, P., &amp; Siegert, F. (2008). Determination of the amount of carbon stored in Indon</w:t>
      </w:r>
      <w:r w:rsidRPr="00840595">
        <w:rPr>
          <w:color w:val="000000" w:themeColor="text1"/>
          <w:sz w:val="24"/>
          <w:szCs w:val="24"/>
        </w:rPr>
        <w:t xml:space="preserve">esian peatlands. </w:t>
      </w:r>
      <w:proofErr w:type="spellStart"/>
      <w:r w:rsidRPr="00840595">
        <w:rPr>
          <w:color w:val="000000" w:themeColor="text1"/>
          <w:sz w:val="24"/>
          <w:szCs w:val="24"/>
        </w:rPr>
        <w:t>Geoderma</w:t>
      </w:r>
      <w:proofErr w:type="spellEnd"/>
      <w:r w:rsidRPr="00840595">
        <w:rPr>
          <w:color w:val="000000" w:themeColor="text1"/>
          <w:sz w:val="24"/>
          <w:szCs w:val="24"/>
        </w:rPr>
        <w:t xml:space="preserve">, 147, 151. https://doi.org/10.1016/j.geoderma.2008.08.008 </w:t>
      </w:r>
      <w:bookmarkEnd w:id="31"/>
    </w:p>
    <w:p w14:paraId="5BA5CB51" w14:textId="77777777" w:rsidR="007D3F4A" w:rsidRPr="00840595" w:rsidRDefault="00737789" w:rsidP="00840595">
      <w:pPr>
        <w:spacing w:line="276" w:lineRule="auto"/>
        <w:ind w:left="720" w:hanging="720"/>
        <w:jc w:val="both"/>
        <w:rPr>
          <w:color w:val="000000" w:themeColor="text1"/>
          <w:sz w:val="24"/>
          <w:szCs w:val="24"/>
        </w:rPr>
      </w:pPr>
      <w:bookmarkStart w:id="32" w:name="ac91600f99cba88d78e1554a73e3ebee"/>
      <w:r w:rsidRPr="00840595">
        <w:rPr>
          <w:color w:val="000000" w:themeColor="text1"/>
          <w:sz w:val="24"/>
          <w:szCs w:val="24"/>
        </w:rPr>
        <w:t xml:space="preserve">Katti, J., Gurumurthy, K. T., Ravikumar, D., &amp; Vageesh, T. S. (2020). Carbon Dynamics under Different Land-Use Systems of </w:t>
      </w:r>
      <w:proofErr w:type="spellStart"/>
      <w:r w:rsidRPr="00840595">
        <w:rPr>
          <w:color w:val="000000" w:themeColor="text1"/>
          <w:sz w:val="24"/>
          <w:szCs w:val="24"/>
        </w:rPr>
        <w:t>Nandipura</w:t>
      </w:r>
      <w:proofErr w:type="spellEnd"/>
      <w:r w:rsidRPr="00840595">
        <w:rPr>
          <w:color w:val="000000" w:themeColor="text1"/>
          <w:sz w:val="24"/>
          <w:szCs w:val="24"/>
        </w:rPr>
        <w:t xml:space="preserve"> Mini-Watershed of </w:t>
      </w:r>
      <w:proofErr w:type="spellStart"/>
      <w:r w:rsidRPr="00840595">
        <w:rPr>
          <w:color w:val="000000" w:themeColor="text1"/>
          <w:sz w:val="24"/>
          <w:szCs w:val="24"/>
        </w:rPr>
        <w:t>Chikkamagaluru</w:t>
      </w:r>
      <w:proofErr w:type="spellEnd"/>
      <w:r w:rsidRPr="00840595">
        <w:rPr>
          <w:color w:val="000000" w:themeColor="text1"/>
          <w:sz w:val="24"/>
          <w:szCs w:val="24"/>
        </w:rPr>
        <w:t xml:space="preserve"> Distri</w:t>
      </w:r>
      <w:r w:rsidRPr="00840595">
        <w:rPr>
          <w:color w:val="000000" w:themeColor="text1"/>
          <w:sz w:val="24"/>
          <w:szCs w:val="24"/>
        </w:rPr>
        <w:t xml:space="preserve">ct, Karnataka, India. International Journal of Current Microbiology and Applied Sciences, 9(10), 3968. https://doi.org/10.20546/ijcmas.2020.910.456 </w:t>
      </w:r>
      <w:bookmarkEnd w:id="32"/>
    </w:p>
    <w:p w14:paraId="0275D153" w14:textId="77777777" w:rsidR="007D3F4A" w:rsidRPr="00840595" w:rsidRDefault="00737789" w:rsidP="00840595">
      <w:pPr>
        <w:spacing w:line="276" w:lineRule="auto"/>
        <w:ind w:left="720" w:hanging="720"/>
        <w:jc w:val="both"/>
        <w:rPr>
          <w:color w:val="000000" w:themeColor="text1"/>
          <w:sz w:val="24"/>
          <w:szCs w:val="24"/>
        </w:rPr>
      </w:pPr>
      <w:bookmarkStart w:id="33" w:name="75f6fa9fadf503ddc8608d650eb29e3a"/>
      <w:proofErr w:type="spellStart"/>
      <w:r w:rsidRPr="00840595">
        <w:rPr>
          <w:color w:val="000000" w:themeColor="text1"/>
          <w:sz w:val="24"/>
          <w:szCs w:val="24"/>
        </w:rPr>
        <w:lastRenderedPageBreak/>
        <w:t>Keenor</w:t>
      </w:r>
      <w:proofErr w:type="spellEnd"/>
      <w:r w:rsidRPr="00840595">
        <w:rPr>
          <w:color w:val="000000" w:themeColor="text1"/>
          <w:sz w:val="24"/>
          <w:szCs w:val="24"/>
        </w:rPr>
        <w:t xml:space="preserve">, S. G., Rodrigues, A. F., Mao, L., Latawiec, A. E., Harwood, A. R., &amp; Reid, B. J. (2021). Capturing </w:t>
      </w:r>
      <w:r w:rsidRPr="00840595">
        <w:rPr>
          <w:color w:val="000000" w:themeColor="text1"/>
          <w:sz w:val="24"/>
          <w:szCs w:val="24"/>
        </w:rPr>
        <w:t xml:space="preserve">a soil carbon economy. Royal Society Open Science, 8(4). https://doi.org/10.1098/rsos.202305 </w:t>
      </w:r>
      <w:bookmarkEnd w:id="33"/>
    </w:p>
    <w:p w14:paraId="7CEC0A08" w14:textId="77777777" w:rsidR="007D3F4A" w:rsidRPr="00840595" w:rsidRDefault="00737789" w:rsidP="00840595">
      <w:pPr>
        <w:spacing w:line="276" w:lineRule="auto"/>
        <w:ind w:left="720" w:hanging="720"/>
        <w:jc w:val="both"/>
        <w:rPr>
          <w:color w:val="000000" w:themeColor="text1"/>
          <w:sz w:val="24"/>
          <w:szCs w:val="24"/>
        </w:rPr>
      </w:pPr>
      <w:bookmarkStart w:id="34" w:name="44d02d70f9e41fb192ab17e25b01c2bf"/>
      <w:proofErr w:type="spellStart"/>
      <w:r w:rsidRPr="00840595">
        <w:rPr>
          <w:color w:val="000000" w:themeColor="text1"/>
          <w:sz w:val="24"/>
          <w:szCs w:val="24"/>
        </w:rPr>
        <w:t>Kingra</w:t>
      </w:r>
      <w:proofErr w:type="spellEnd"/>
      <w:r w:rsidRPr="00840595">
        <w:rPr>
          <w:color w:val="000000" w:themeColor="text1"/>
          <w:sz w:val="24"/>
          <w:szCs w:val="24"/>
        </w:rPr>
        <w:t xml:space="preserve">, P. K., Setia, R., Kaur, S., Kaur, J., Singh, S., Singh, S. P., Kukal, S. S., &amp; </w:t>
      </w:r>
      <w:proofErr w:type="spellStart"/>
      <w:r w:rsidRPr="00840595">
        <w:rPr>
          <w:color w:val="000000" w:themeColor="text1"/>
          <w:sz w:val="24"/>
          <w:szCs w:val="24"/>
        </w:rPr>
        <w:t>Pateriya</w:t>
      </w:r>
      <w:proofErr w:type="spellEnd"/>
      <w:r w:rsidRPr="00840595">
        <w:rPr>
          <w:color w:val="000000" w:themeColor="text1"/>
          <w:sz w:val="24"/>
          <w:szCs w:val="24"/>
        </w:rPr>
        <w:t>, B. (2018). ANALYSIS AND MAPPING OF SPATIO-TEMPORAL CLIMATE VARIAB</w:t>
      </w:r>
      <w:r w:rsidRPr="00840595">
        <w:rPr>
          <w:color w:val="000000" w:themeColor="text1"/>
          <w:sz w:val="24"/>
          <w:szCs w:val="24"/>
        </w:rPr>
        <w:t xml:space="preserve">ILITY IN PUNJAB USING CLASSICAL STATISTICS AND GEOSTATISTICS. MAUSAM, 69(1), 147. https://doi.org/10.54302/mausam.v69i1.246 </w:t>
      </w:r>
      <w:bookmarkEnd w:id="34"/>
    </w:p>
    <w:p w14:paraId="0649CD8C" w14:textId="77777777" w:rsidR="007D3F4A" w:rsidRPr="00840595" w:rsidRDefault="00737789" w:rsidP="00840595">
      <w:pPr>
        <w:spacing w:line="276" w:lineRule="auto"/>
        <w:ind w:left="720" w:hanging="720"/>
        <w:jc w:val="both"/>
        <w:rPr>
          <w:color w:val="000000" w:themeColor="text1"/>
          <w:sz w:val="24"/>
          <w:szCs w:val="24"/>
        </w:rPr>
      </w:pPr>
      <w:bookmarkStart w:id="35" w:name="b7b36fb933574bb5d64686cace495ad0"/>
      <w:r w:rsidRPr="00840595">
        <w:rPr>
          <w:color w:val="000000" w:themeColor="text1"/>
          <w:sz w:val="24"/>
          <w:szCs w:val="24"/>
        </w:rPr>
        <w:t>Kobayashi, H. (2004). Climate change and future options for carbon sequestration. Foresight, 6(3), 153. https://doi.org/10.1108/146</w:t>
      </w:r>
      <w:r w:rsidRPr="00840595">
        <w:rPr>
          <w:color w:val="000000" w:themeColor="text1"/>
          <w:sz w:val="24"/>
          <w:szCs w:val="24"/>
        </w:rPr>
        <w:t xml:space="preserve">36680410547753 </w:t>
      </w:r>
      <w:bookmarkEnd w:id="35"/>
    </w:p>
    <w:p w14:paraId="585F28D5" w14:textId="77777777" w:rsidR="007D3F4A" w:rsidRPr="00840595" w:rsidRDefault="00737789" w:rsidP="00840595">
      <w:pPr>
        <w:spacing w:line="276" w:lineRule="auto"/>
        <w:ind w:left="720" w:hanging="720"/>
        <w:jc w:val="both"/>
        <w:rPr>
          <w:color w:val="000000" w:themeColor="text1"/>
          <w:sz w:val="24"/>
          <w:szCs w:val="24"/>
        </w:rPr>
      </w:pPr>
      <w:bookmarkStart w:id="36" w:name="6ccd7e8b117131e9536cbbfa8efa0a68"/>
      <w:r w:rsidRPr="00840595">
        <w:rPr>
          <w:color w:val="000000" w:themeColor="text1"/>
          <w:sz w:val="24"/>
          <w:szCs w:val="24"/>
        </w:rPr>
        <w:t xml:space="preserve">Koch, A., McBratney, A. B., Adams, M. A., Field, D. J., Hill, R. W., Crawford, J. W., </w:t>
      </w:r>
      <w:proofErr w:type="spellStart"/>
      <w:r w:rsidRPr="00840595">
        <w:rPr>
          <w:color w:val="000000" w:themeColor="text1"/>
          <w:sz w:val="24"/>
          <w:szCs w:val="24"/>
        </w:rPr>
        <w:t>Minasny</w:t>
      </w:r>
      <w:proofErr w:type="spellEnd"/>
      <w:r w:rsidRPr="00840595">
        <w:rPr>
          <w:color w:val="000000" w:themeColor="text1"/>
          <w:sz w:val="24"/>
          <w:szCs w:val="24"/>
        </w:rPr>
        <w:t>, B., Lal, R., Abbott, L. K., O’Donnell, A. G., Angers, D. A., Baldock, J., Barbier, E. B., Binkley, D., Parton, W. J., Wall, D. H., Bird, M. I., Bouma, J., Chenu, C., … Zimmermann, M. (2013). Soil Security: Solving the Global Soil Crisis. Global Policy, 4</w:t>
      </w:r>
      <w:r w:rsidRPr="00840595">
        <w:rPr>
          <w:color w:val="000000" w:themeColor="text1"/>
          <w:sz w:val="24"/>
          <w:szCs w:val="24"/>
        </w:rPr>
        <w:t xml:space="preserve">(4), 434. https://doi.org/10.1111/1758-5899.12096 </w:t>
      </w:r>
      <w:bookmarkEnd w:id="36"/>
    </w:p>
    <w:p w14:paraId="55AE5D54" w14:textId="77777777" w:rsidR="007D3F4A" w:rsidRPr="00840595" w:rsidRDefault="00737789" w:rsidP="00840595">
      <w:pPr>
        <w:spacing w:line="276" w:lineRule="auto"/>
        <w:ind w:left="720" w:hanging="720"/>
        <w:jc w:val="both"/>
        <w:rPr>
          <w:color w:val="000000" w:themeColor="text1"/>
          <w:sz w:val="24"/>
          <w:szCs w:val="24"/>
        </w:rPr>
      </w:pPr>
      <w:bookmarkStart w:id="37" w:name="90a79094df22b4e7145f3c1d442162c7"/>
      <w:r w:rsidRPr="00840595">
        <w:rPr>
          <w:color w:val="000000" w:themeColor="text1"/>
          <w:sz w:val="24"/>
          <w:szCs w:val="24"/>
        </w:rPr>
        <w:t xml:space="preserve">Kowalska, A., &amp; </w:t>
      </w:r>
      <w:proofErr w:type="spellStart"/>
      <w:r w:rsidRPr="00840595">
        <w:rPr>
          <w:color w:val="000000" w:themeColor="text1"/>
          <w:sz w:val="24"/>
          <w:szCs w:val="24"/>
        </w:rPr>
        <w:t>Grobelak</w:t>
      </w:r>
      <w:proofErr w:type="spellEnd"/>
      <w:r w:rsidRPr="00840595">
        <w:rPr>
          <w:color w:val="000000" w:themeColor="text1"/>
          <w:sz w:val="24"/>
          <w:szCs w:val="24"/>
        </w:rPr>
        <w:t xml:space="preserve">, A. (2020). Organic matter decomposition under warming climatic conditions. In Elsevier eBooks (p. 397). Elsevier BV. https://doi.org/10.1016/b978-0-12-818032-7.00014-x </w:t>
      </w:r>
      <w:bookmarkEnd w:id="37"/>
    </w:p>
    <w:p w14:paraId="1D3F3337" w14:textId="77777777" w:rsidR="007D3F4A" w:rsidRPr="00840595" w:rsidRDefault="00737789" w:rsidP="00840595">
      <w:pPr>
        <w:spacing w:line="276" w:lineRule="auto"/>
        <w:ind w:left="720" w:hanging="720"/>
        <w:jc w:val="both"/>
        <w:rPr>
          <w:color w:val="000000" w:themeColor="text1"/>
          <w:sz w:val="24"/>
          <w:szCs w:val="24"/>
        </w:rPr>
      </w:pPr>
      <w:bookmarkStart w:id="38" w:name="9b2566e7b32f5e07893a3635cf102071"/>
      <w:r w:rsidRPr="00840595">
        <w:rPr>
          <w:color w:val="000000" w:themeColor="text1"/>
          <w:sz w:val="24"/>
          <w:szCs w:val="24"/>
        </w:rPr>
        <w:t>Lal, R. (2</w:t>
      </w:r>
      <w:r w:rsidRPr="00840595">
        <w:rPr>
          <w:color w:val="000000" w:themeColor="text1"/>
          <w:sz w:val="24"/>
          <w:szCs w:val="24"/>
        </w:rPr>
        <w:t xml:space="preserve">007). Carbon sequestration [Review of Carbon sequestration]. Philosophical Transactions of the Royal Society B Biological Sciences, 363(1492), 815. Royal Society. https://doi.org/10.1098/rstb.2007.2185 </w:t>
      </w:r>
      <w:bookmarkEnd w:id="38"/>
    </w:p>
    <w:p w14:paraId="1C9C7456" w14:textId="77777777" w:rsidR="007D3F4A" w:rsidRPr="00840595" w:rsidRDefault="00737789" w:rsidP="00840595">
      <w:pPr>
        <w:spacing w:line="276" w:lineRule="auto"/>
        <w:ind w:left="720" w:hanging="720"/>
        <w:jc w:val="both"/>
        <w:rPr>
          <w:color w:val="000000" w:themeColor="text1"/>
          <w:sz w:val="24"/>
          <w:szCs w:val="24"/>
        </w:rPr>
      </w:pPr>
      <w:bookmarkStart w:id="39" w:name="ca8e259280c19b28485d206bfc78a1d3"/>
      <w:r w:rsidRPr="00840595">
        <w:rPr>
          <w:color w:val="000000" w:themeColor="text1"/>
          <w:sz w:val="24"/>
          <w:szCs w:val="24"/>
        </w:rPr>
        <w:t>Lal, R. (2008). Sequestration of atmospheric CO2 in g</w:t>
      </w:r>
      <w:r w:rsidRPr="00840595">
        <w:rPr>
          <w:color w:val="000000" w:themeColor="text1"/>
          <w:sz w:val="24"/>
          <w:szCs w:val="24"/>
        </w:rPr>
        <w:t xml:space="preserve">lobal carbon pools. Energy &amp; Environmental Science, 1(1), 86. https://doi.org/10.1039/b809492f </w:t>
      </w:r>
      <w:bookmarkEnd w:id="39"/>
    </w:p>
    <w:p w14:paraId="3927D94A" w14:textId="77777777" w:rsidR="007D3F4A" w:rsidRPr="00840595" w:rsidRDefault="00737789" w:rsidP="00840595">
      <w:pPr>
        <w:spacing w:line="276" w:lineRule="auto"/>
        <w:ind w:left="720" w:hanging="720"/>
        <w:jc w:val="both"/>
        <w:rPr>
          <w:color w:val="000000" w:themeColor="text1"/>
          <w:sz w:val="24"/>
          <w:szCs w:val="24"/>
        </w:rPr>
      </w:pPr>
      <w:bookmarkStart w:id="40" w:name="3a4e6781e4e36c48d2ca3077d1018905"/>
      <w:r w:rsidRPr="00840595">
        <w:rPr>
          <w:color w:val="000000" w:themeColor="text1"/>
          <w:sz w:val="24"/>
          <w:szCs w:val="24"/>
        </w:rPr>
        <w:t xml:space="preserve">Lal, R. (2009). Sequestering Atmospheric Carbon Dioxide. Critical Reviews in Plant Sciences, 28(3), 90. https://doi.org/10.1080/07352680902782711 </w:t>
      </w:r>
      <w:bookmarkEnd w:id="40"/>
    </w:p>
    <w:p w14:paraId="48C7C1C0" w14:textId="77777777" w:rsidR="007D3F4A" w:rsidRPr="00840595" w:rsidRDefault="00737789" w:rsidP="00840595">
      <w:pPr>
        <w:spacing w:line="276" w:lineRule="auto"/>
        <w:ind w:left="720" w:hanging="720"/>
        <w:jc w:val="both"/>
        <w:rPr>
          <w:color w:val="000000" w:themeColor="text1"/>
          <w:sz w:val="24"/>
          <w:szCs w:val="24"/>
        </w:rPr>
      </w:pPr>
      <w:bookmarkStart w:id="41" w:name="072d16e55e440575f9a3ac9a595d063f"/>
      <w:r w:rsidRPr="00840595">
        <w:rPr>
          <w:color w:val="000000" w:themeColor="text1"/>
          <w:sz w:val="24"/>
          <w:szCs w:val="24"/>
        </w:rPr>
        <w:t>Lal, R. (2020</w:t>
      </w:r>
      <w:r w:rsidRPr="00840595">
        <w:rPr>
          <w:color w:val="000000" w:themeColor="text1"/>
          <w:sz w:val="24"/>
          <w:szCs w:val="24"/>
        </w:rPr>
        <w:t xml:space="preserve">). Soil organic matter and water retention. Agronomy Journal, 112(5), 3265. https://doi.org/10.1002/agj2.20282 </w:t>
      </w:r>
      <w:bookmarkEnd w:id="41"/>
    </w:p>
    <w:p w14:paraId="3260C2BC" w14:textId="77777777" w:rsidR="007D3F4A" w:rsidRPr="00840595" w:rsidRDefault="00737789" w:rsidP="00840595">
      <w:pPr>
        <w:spacing w:line="276" w:lineRule="auto"/>
        <w:ind w:left="720" w:hanging="720"/>
        <w:jc w:val="both"/>
        <w:rPr>
          <w:color w:val="000000" w:themeColor="text1"/>
          <w:sz w:val="24"/>
          <w:szCs w:val="24"/>
        </w:rPr>
      </w:pPr>
      <w:bookmarkStart w:id="42" w:name="f9f2b73e22498055866ec5986831c5e6"/>
      <w:r w:rsidRPr="00840595">
        <w:rPr>
          <w:color w:val="000000" w:themeColor="text1"/>
          <w:sz w:val="24"/>
          <w:szCs w:val="24"/>
        </w:rPr>
        <w:t xml:space="preserve">Lal, R., Monger, C., Nave, L. E., &amp; Smith, P. (2021). The role of soil in regulation of climate [Review of </w:t>
      </w:r>
      <w:proofErr w:type="gramStart"/>
      <w:r w:rsidRPr="00840595">
        <w:rPr>
          <w:color w:val="000000" w:themeColor="text1"/>
          <w:sz w:val="24"/>
          <w:szCs w:val="24"/>
        </w:rPr>
        <w:t>The</w:t>
      </w:r>
      <w:proofErr w:type="gramEnd"/>
      <w:r w:rsidRPr="00840595">
        <w:rPr>
          <w:color w:val="000000" w:themeColor="text1"/>
          <w:sz w:val="24"/>
          <w:szCs w:val="24"/>
        </w:rPr>
        <w:t xml:space="preserve"> role of soil in regulation of cli</w:t>
      </w:r>
      <w:r w:rsidRPr="00840595">
        <w:rPr>
          <w:color w:val="000000" w:themeColor="text1"/>
          <w:sz w:val="24"/>
          <w:szCs w:val="24"/>
        </w:rPr>
        <w:t xml:space="preserve">mate]. Philosophical Transactions of the Royal Society B Biological Sciences, 376(1834), 20210084. Royal Society. https://doi.org/10.1098/rstb.2021.0084 </w:t>
      </w:r>
      <w:bookmarkEnd w:id="42"/>
    </w:p>
    <w:p w14:paraId="451B73EC" w14:textId="77777777" w:rsidR="007D3F4A" w:rsidRPr="00840595" w:rsidRDefault="00737789" w:rsidP="00840595">
      <w:pPr>
        <w:spacing w:line="276" w:lineRule="auto"/>
        <w:ind w:left="720" w:hanging="720"/>
        <w:jc w:val="both"/>
        <w:rPr>
          <w:color w:val="000000" w:themeColor="text1"/>
          <w:sz w:val="24"/>
          <w:szCs w:val="24"/>
        </w:rPr>
      </w:pPr>
      <w:bookmarkStart w:id="43" w:name="7f355f9e49db8b9b40776cce7e9ece30"/>
      <w:r w:rsidRPr="00840595">
        <w:rPr>
          <w:color w:val="000000" w:themeColor="text1"/>
          <w:sz w:val="24"/>
          <w:szCs w:val="24"/>
        </w:rPr>
        <w:t>Leifeld, J., &amp; Menichetti, L. (2018). The underappreciated potential of peatlands in global climate ch</w:t>
      </w:r>
      <w:r w:rsidRPr="00840595">
        <w:rPr>
          <w:color w:val="000000" w:themeColor="text1"/>
          <w:sz w:val="24"/>
          <w:szCs w:val="24"/>
        </w:rPr>
        <w:t xml:space="preserve">ange mitigation strategies. Nature Communications, 9(1). https://doi.org/10.1038/s41467-018-03406-6 </w:t>
      </w:r>
      <w:bookmarkEnd w:id="43"/>
    </w:p>
    <w:p w14:paraId="493B0577" w14:textId="77777777" w:rsidR="007D3F4A" w:rsidRPr="00840595" w:rsidRDefault="00737789" w:rsidP="00840595">
      <w:pPr>
        <w:spacing w:line="276" w:lineRule="auto"/>
        <w:ind w:left="720" w:hanging="720"/>
        <w:jc w:val="both"/>
        <w:rPr>
          <w:color w:val="000000" w:themeColor="text1"/>
          <w:sz w:val="24"/>
          <w:szCs w:val="24"/>
        </w:rPr>
      </w:pPr>
      <w:bookmarkStart w:id="44" w:name="aa33017b3494e81e536ea5f53e2845ed"/>
      <w:r w:rsidRPr="00840595">
        <w:rPr>
          <w:color w:val="000000" w:themeColor="text1"/>
          <w:sz w:val="24"/>
          <w:szCs w:val="24"/>
        </w:rPr>
        <w:t xml:space="preserve">Léopold, A., Drouin, J., </w:t>
      </w:r>
      <w:proofErr w:type="spellStart"/>
      <w:r w:rsidRPr="00840595">
        <w:rPr>
          <w:color w:val="000000" w:themeColor="text1"/>
          <w:sz w:val="24"/>
          <w:szCs w:val="24"/>
        </w:rPr>
        <w:t>Drohnu</w:t>
      </w:r>
      <w:proofErr w:type="spellEnd"/>
      <w:r w:rsidRPr="00840595">
        <w:rPr>
          <w:color w:val="000000" w:themeColor="text1"/>
          <w:sz w:val="24"/>
          <w:szCs w:val="24"/>
        </w:rPr>
        <w:t xml:space="preserve">, E., Kaplan, H., </w:t>
      </w:r>
      <w:proofErr w:type="spellStart"/>
      <w:r w:rsidRPr="00840595">
        <w:rPr>
          <w:color w:val="000000" w:themeColor="text1"/>
          <w:sz w:val="24"/>
          <w:szCs w:val="24"/>
        </w:rPr>
        <w:t>Wamejonengo</w:t>
      </w:r>
      <w:proofErr w:type="spellEnd"/>
      <w:r w:rsidRPr="00840595">
        <w:rPr>
          <w:color w:val="000000" w:themeColor="text1"/>
          <w:sz w:val="24"/>
          <w:szCs w:val="24"/>
        </w:rPr>
        <w:t xml:space="preserve">, J., &amp; </w:t>
      </w:r>
      <w:proofErr w:type="spellStart"/>
      <w:r w:rsidRPr="00840595">
        <w:rPr>
          <w:color w:val="000000" w:themeColor="text1"/>
          <w:sz w:val="24"/>
          <w:szCs w:val="24"/>
        </w:rPr>
        <w:t>Bouard</w:t>
      </w:r>
      <w:proofErr w:type="spellEnd"/>
      <w:r w:rsidRPr="00840595">
        <w:rPr>
          <w:color w:val="000000" w:themeColor="text1"/>
          <w:sz w:val="24"/>
          <w:szCs w:val="24"/>
        </w:rPr>
        <w:t>, S. (2021). Fire-fallow agriculture as a sustainable cropping system for maintai</w:t>
      </w:r>
      <w:r w:rsidRPr="00840595">
        <w:rPr>
          <w:color w:val="000000" w:themeColor="text1"/>
          <w:sz w:val="24"/>
          <w:szCs w:val="24"/>
        </w:rPr>
        <w:t xml:space="preserve">ning organic carbon in Maré Loyalty Island (New Caledonia, southwest Pacific). Regional Environmental Change, 21(4). https://doi.org/10.1007/s10113-021-01814-x </w:t>
      </w:r>
      <w:bookmarkEnd w:id="44"/>
    </w:p>
    <w:p w14:paraId="784D932C" w14:textId="77777777" w:rsidR="007D3F4A" w:rsidRPr="00840595" w:rsidRDefault="00737789" w:rsidP="00840595">
      <w:pPr>
        <w:spacing w:line="276" w:lineRule="auto"/>
        <w:ind w:left="720" w:hanging="720"/>
        <w:jc w:val="both"/>
        <w:rPr>
          <w:color w:val="000000" w:themeColor="text1"/>
          <w:sz w:val="24"/>
          <w:szCs w:val="24"/>
        </w:rPr>
      </w:pPr>
      <w:bookmarkStart w:id="45" w:name="276ea6c9667705c7ccb08c13b4d7a345"/>
      <w:r w:rsidRPr="00840595">
        <w:rPr>
          <w:color w:val="000000" w:themeColor="text1"/>
          <w:sz w:val="24"/>
          <w:szCs w:val="24"/>
        </w:rPr>
        <w:lastRenderedPageBreak/>
        <w:t>Li, C., Li, Z., Yang, M., Ma, B., &amp; Wang, B. (2021). Grid-Scale Impact of Climate Change and Hu</w:t>
      </w:r>
      <w:r w:rsidRPr="00840595">
        <w:rPr>
          <w:color w:val="000000" w:themeColor="text1"/>
          <w:sz w:val="24"/>
          <w:szCs w:val="24"/>
        </w:rPr>
        <w:t xml:space="preserve">man Influence on Soil Erosion within East African Highlands (Kagera Basin). International Journal of Environmental Research and Public Health, 18(5), 2775. https://doi.org/10.3390/ijerph18052775 </w:t>
      </w:r>
      <w:bookmarkEnd w:id="45"/>
    </w:p>
    <w:p w14:paraId="5314033B" w14:textId="77777777" w:rsidR="007D3F4A" w:rsidRPr="00840595" w:rsidRDefault="00737789" w:rsidP="00840595">
      <w:pPr>
        <w:spacing w:line="276" w:lineRule="auto"/>
        <w:ind w:left="720" w:hanging="720"/>
        <w:jc w:val="both"/>
        <w:rPr>
          <w:color w:val="000000" w:themeColor="text1"/>
          <w:sz w:val="24"/>
          <w:szCs w:val="24"/>
        </w:rPr>
      </w:pPr>
      <w:bookmarkStart w:id="46" w:name="480671e151479381fd5943141a70d455"/>
      <w:proofErr w:type="spellStart"/>
      <w:r w:rsidRPr="00840595">
        <w:rPr>
          <w:color w:val="000000" w:themeColor="text1"/>
          <w:sz w:val="24"/>
          <w:szCs w:val="24"/>
        </w:rPr>
        <w:t>Loboguerrero</w:t>
      </w:r>
      <w:proofErr w:type="spellEnd"/>
      <w:r w:rsidRPr="00840595">
        <w:rPr>
          <w:color w:val="000000" w:themeColor="text1"/>
          <w:sz w:val="24"/>
          <w:szCs w:val="24"/>
        </w:rPr>
        <w:t>, A. M., Campbell, B., Cooper, P. J. M., Hansen,</w:t>
      </w:r>
      <w:r w:rsidRPr="00840595">
        <w:rPr>
          <w:color w:val="000000" w:themeColor="text1"/>
          <w:sz w:val="24"/>
          <w:szCs w:val="24"/>
        </w:rPr>
        <w:t xml:space="preserve"> J., Rosenstock, T. S., &amp; Wollenberg, E. (2019). Food and Earth Systems: Priorities for Climate Change Adaptation and Mitigation for Agriculture and Food Systems. Sustainability, 11(5), 1372. https://doi.org/10.3390/su11051372 </w:t>
      </w:r>
      <w:bookmarkEnd w:id="46"/>
    </w:p>
    <w:p w14:paraId="41CCDF33" w14:textId="77777777" w:rsidR="007D3F4A" w:rsidRPr="00840595" w:rsidRDefault="00737789" w:rsidP="00840595">
      <w:pPr>
        <w:spacing w:line="276" w:lineRule="auto"/>
        <w:ind w:left="720" w:hanging="720"/>
        <w:jc w:val="both"/>
        <w:rPr>
          <w:color w:val="000000" w:themeColor="text1"/>
          <w:sz w:val="24"/>
          <w:szCs w:val="24"/>
        </w:rPr>
      </w:pPr>
      <w:bookmarkStart w:id="47" w:name="6e38e6a520d68388d24b5b236926aca3"/>
      <w:proofErr w:type="spellStart"/>
      <w:r w:rsidRPr="00840595">
        <w:rPr>
          <w:color w:val="000000" w:themeColor="text1"/>
          <w:sz w:val="24"/>
          <w:szCs w:val="24"/>
        </w:rPr>
        <w:t>Luyssaert</w:t>
      </w:r>
      <w:proofErr w:type="spellEnd"/>
      <w:r w:rsidRPr="00840595">
        <w:rPr>
          <w:color w:val="000000" w:themeColor="text1"/>
          <w:sz w:val="24"/>
          <w:szCs w:val="24"/>
        </w:rPr>
        <w:t xml:space="preserve">, S., Schulze, E., </w:t>
      </w:r>
      <w:r w:rsidRPr="00840595">
        <w:rPr>
          <w:color w:val="000000" w:themeColor="text1"/>
          <w:sz w:val="24"/>
          <w:szCs w:val="24"/>
        </w:rPr>
        <w:t xml:space="preserve">Börner, A., </w:t>
      </w:r>
      <w:proofErr w:type="spellStart"/>
      <w:r w:rsidRPr="00840595">
        <w:rPr>
          <w:color w:val="000000" w:themeColor="text1"/>
          <w:sz w:val="24"/>
          <w:szCs w:val="24"/>
        </w:rPr>
        <w:t>Knohl</w:t>
      </w:r>
      <w:proofErr w:type="spellEnd"/>
      <w:r w:rsidRPr="00840595">
        <w:rPr>
          <w:color w:val="000000" w:themeColor="text1"/>
          <w:sz w:val="24"/>
          <w:szCs w:val="24"/>
        </w:rPr>
        <w:t xml:space="preserve">, A., </w:t>
      </w:r>
      <w:proofErr w:type="spellStart"/>
      <w:r w:rsidRPr="00840595">
        <w:rPr>
          <w:color w:val="000000" w:themeColor="text1"/>
          <w:sz w:val="24"/>
          <w:szCs w:val="24"/>
        </w:rPr>
        <w:t>Hessenmöller</w:t>
      </w:r>
      <w:proofErr w:type="spellEnd"/>
      <w:r w:rsidRPr="00840595">
        <w:rPr>
          <w:color w:val="000000" w:themeColor="text1"/>
          <w:sz w:val="24"/>
          <w:szCs w:val="24"/>
        </w:rPr>
        <w:t xml:space="preserve">, D., Law, B. E., Ciais, P., &amp; Grace, J. (2008). Old-growth forests as global carbon sinks. Nature, 455(7210), 213. https://doi.org/10.1038/nature07276 </w:t>
      </w:r>
      <w:bookmarkEnd w:id="47"/>
    </w:p>
    <w:p w14:paraId="6B9B8F87" w14:textId="77777777" w:rsidR="007D3F4A" w:rsidRPr="00840595" w:rsidRDefault="00737789" w:rsidP="00840595">
      <w:pPr>
        <w:spacing w:line="276" w:lineRule="auto"/>
        <w:ind w:left="720" w:hanging="720"/>
        <w:jc w:val="both"/>
        <w:rPr>
          <w:color w:val="000000" w:themeColor="text1"/>
          <w:sz w:val="24"/>
          <w:szCs w:val="24"/>
        </w:rPr>
      </w:pPr>
      <w:bookmarkStart w:id="48" w:name="7f37191a6cf65dc0ea04ef35845a7998"/>
      <w:r w:rsidRPr="00840595">
        <w:rPr>
          <w:color w:val="000000" w:themeColor="text1"/>
          <w:sz w:val="24"/>
          <w:szCs w:val="24"/>
        </w:rPr>
        <w:t xml:space="preserve">Macreadie, P. I., Nielsen, D. A., </w:t>
      </w:r>
      <w:proofErr w:type="spellStart"/>
      <w:r w:rsidRPr="00840595">
        <w:rPr>
          <w:color w:val="000000" w:themeColor="text1"/>
          <w:sz w:val="24"/>
          <w:szCs w:val="24"/>
        </w:rPr>
        <w:t>Kelleway</w:t>
      </w:r>
      <w:proofErr w:type="spellEnd"/>
      <w:r w:rsidRPr="00840595">
        <w:rPr>
          <w:color w:val="000000" w:themeColor="text1"/>
          <w:sz w:val="24"/>
          <w:szCs w:val="24"/>
        </w:rPr>
        <w:t>, J. J., Atwood, T. B., Se</w:t>
      </w:r>
      <w:r w:rsidRPr="00840595">
        <w:rPr>
          <w:color w:val="000000" w:themeColor="text1"/>
          <w:sz w:val="24"/>
          <w:szCs w:val="24"/>
        </w:rPr>
        <w:t>ymour, J. R., Petrou, K., Connolly, R. M., Thomson, A. C. G., Trevathan‐Tackett, S. M., &amp; Ralph, P. J. (2017). Can we manage coastal ecosystems to sequester more blue carbon? [Review of Can we manage coastal ecosystems to sequester more blue carbon?]. Fron</w:t>
      </w:r>
      <w:r w:rsidRPr="00840595">
        <w:rPr>
          <w:color w:val="000000" w:themeColor="text1"/>
          <w:sz w:val="24"/>
          <w:szCs w:val="24"/>
        </w:rPr>
        <w:t xml:space="preserve">tiers in Ecology and the Environment, 15(4), 206. Wiley. https://doi.org/10.1002/fee.1484 </w:t>
      </w:r>
      <w:bookmarkEnd w:id="48"/>
    </w:p>
    <w:p w14:paraId="49DE0C61" w14:textId="77777777" w:rsidR="007D3F4A" w:rsidRPr="00840595" w:rsidRDefault="00737789" w:rsidP="00840595">
      <w:pPr>
        <w:spacing w:line="276" w:lineRule="auto"/>
        <w:ind w:left="720" w:hanging="720"/>
        <w:jc w:val="both"/>
        <w:rPr>
          <w:color w:val="000000" w:themeColor="text1"/>
          <w:sz w:val="24"/>
          <w:szCs w:val="24"/>
        </w:rPr>
      </w:pPr>
      <w:bookmarkStart w:id="49" w:name="096afdbf47fb42792a187b027912c18a"/>
      <w:r w:rsidRPr="00840595">
        <w:rPr>
          <w:color w:val="000000" w:themeColor="text1"/>
          <w:sz w:val="24"/>
          <w:szCs w:val="24"/>
        </w:rPr>
        <w:t xml:space="preserve">Maiti, R., Rodríguez, H. G., &amp; Ivanova, N. S. (2016). Carbon capture, carbon sequestration and carbon fixation (p. 199). https://doi.org/10.1002/9781119104452.ch16 </w:t>
      </w:r>
      <w:bookmarkEnd w:id="49"/>
    </w:p>
    <w:p w14:paraId="668DB316" w14:textId="77777777" w:rsidR="007D3F4A" w:rsidRPr="00840595" w:rsidRDefault="00737789" w:rsidP="00840595">
      <w:pPr>
        <w:spacing w:line="276" w:lineRule="auto"/>
        <w:ind w:left="720" w:hanging="720"/>
        <w:jc w:val="both"/>
        <w:rPr>
          <w:color w:val="000000" w:themeColor="text1"/>
          <w:sz w:val="24"/>
          <w:szCs w:val="24"/>
        </w:rPr>
      </w:pPr>
      <w:bookmarkStart w:id="50" w:name="08c289e227da2d8395da937464ee042e"/>
      <w:r w:rsidRPr="00840595">
        <w:rPr>
          <w:color w:val="000000" w:themeColor="text1"/>
          <w:sz w:val="24"/>
          <w:szCs w:val="24"/>
        </w:rPr>
        <w:t>Malhi, Y., Franklin, J., Seddon, N., Solan, M., Turner, M. G., Field, C. B., &amp; Knowlton­, N. (2020). Climate change and ecosystems: threats, opportunities and solutions. Philosophical Transactions of the Royal Society B Biological Sciences, 375(1794), 2019</w:t>
      </w:r>
      <w:r w:rsidRPr="00840595">
        <w:rPr>
          <w:color w:val="000000" w:themeColor="text1"/>
          <w:sz w:val="24"/>
          <w:szCs w:val="24"/>
        </w:rPr>
        <w:t xml:space="preserve">0104. https://doi.org/10.1098/rstb.2019.0104 </w:t>
      </w:r>
      <w:bookmarkEnd w:id="50"/>
    </w:p>
    <w:p w14:paraId="651C48A1" w14:textId="77777777" w:rsidR="007D3F4A" w:rsidRPr="00840595" w:rsidRDefault="00737789" w:rsidP="00840595">
      <w:pPr>
        <w:spacing w:line="276" w:lineRule="auto"/>
        <w:ind w:left="720" w:hanging="720"/>
        <w:jc w:val="both"/>
        <w:rPr>
          <w:color w:val="000000" w:themeColor="text1"/>
          <w:sz w:val="24"/>
          <w:szCs w:val="24"/>
        </w:rPr>
      </w:pPr>
      <w:bookmarkStart w:id="51" w:name="3bc3644ce69d5d47ecede305587338a3"/>
      <w:proofErr w:type="spellStart"/>
      <w:r w:rsidRPr="00840595">
        <w:rPr>
          <w:color w:val="000000" w:themeColor="text1"/>
          <w:sz w:val="24"/>
          <w:szCs w:val="24"/>
        </w:rPr>
        <w:t>Mampitiya</w:t>
      </w:r>
      <w:proofErr w:type="spellEnd"/>
      <w:r w:rsidRPr="00840595">
        <w:rPr>
          <w:color w:val="000000" w:themeColor="text1"/>
          <w:sz w:val="24"/>
          <w:szCs w:val="24"/>
        </w:rPr>
        <w:t xml:space="preserve">, L., </w:t>
      </w:r>
      <w:proofErr w:type="spellStart"/>
      <w:r w:rsidRPr="00840595">
        <w:rPr>
          <w:color w:val="000000" w:themeColor="text1"/>
          <w:sz w:val="24"/>
          <w:szCs w:val="24"/>
        </w:rPr>
        <w:t>Rozumbetov</w:t>
      </w:r>
      <w:proofErr w:type="spellEnd"/>
      <w:r w:rsidRPr="00840595">
        <w:rPr>
          <w:color w:val="000000" w:themeColor="text1"/>
          <w:sz w:val="24"/>
          <w:szCs w:val="24"/>
        </w:rPr>
        <w:t xml:space="preserve">, K., Rathnayake, N., </w:t>
      </w:r>
      <w:proofErr w:type="spellStart"/>
      <w:r w:rsidRPr="00840595">
        <w:rPr>
          <w:color w:val="000000" w:themeColor="text1"/>
          <w:sz w:val="24"/>
          <w:szCs w:val="24"/>
        </w:rPr>
        <w:t>Erkudov</w:t>
      </w:r>
      <w:proofErr w:type="spellEnd"/>
      <w:r w:rsidRPr="00840595">
        <w:rPr>
          <w:color w:val="000000" w:themeColor="text1"/>
          <w:sz w:val="24"/>
          <w:szCs w:val="24"/>
        </w:rPr>
        <w:t xml:space="preserve">, V. O., </w:t>
      </w:r>
      <w:proofErr w:type="spellStart"/>
      <w:r w:rsidRPr="00840595">
        <w:rPr>
          <w:color w:val="000000" w:themeColor="text1"/>
          <w:sz w:val="24"/>
          <w:szCs w:val="24"/>
        </w:rPr>
        <w:t>Esimbetov</w:t>
      </w:r>
      <w:proofErr w:type="spellEnd"/>
      <w:r w:rsidRPr="00840595">
        <w:rPr>
          <w:color w:val="000000" w:themeColor="text1"/>
          <w:sz w:val="24"/>
          <w:szCs w:val="24"/>
        </w:rPr>
        <w:t xml:space="preserve">, A., </w:t>
      </w:r>
      <w:proofErr w:type="spellStart"/>
      <w:r w:rsidRPr="00840595">
        <w:rPr>
          <w:color w:val="000000" w:themeColor="text1"/>
          <w:sz w:val="24"/>
          <w:szCs w:val="24"/>
        </w:rPr>
        <w:t>Arachchi</w:t>
      </w:r>
      <w:proofErr w:type="spellEnd"/>
      <w:r w:rsidRPr="00840595">
        <w:rPr>
          <w:color w:val="000000" w:themeColor="text1"/>
          <w:sz w:val="24"/>
          <w:szCs w:val="24"/>
        </w:rPr>
        <w:t xml:space="preserve">, S., </w:t>
      </w:r>
      <w:proofErr w:type="spellStart"/>
      <w:r w:rsidRPr="00840595">
        <w:rPr>
          <w:color w:val="000000" w:themeColor="text1"/>
          <w:sz w:val="24"/>
          <w:szCs w:val="24"/>
        </w:rPr>
        <w:t>Kantamaneni</w:t>
      </w:r>
      <w:proofErr w:type="spellEnd"/>
      <w:r w:rsidRPr="00840595">
        <w:rPr>
          <w:color w:val="000000" w:themeColor="text1"/>
          <w:sz w:val="24"/>
          <w:szCs w:val="24"/>
        </w:rPr>
        <w:t>, K., Hoshino, Y., &amp; Rathnayake, U. (2024). Artificial intelligence to predict soil temperatures by develop</w:t>
      </w:r>
      <w:r w:rsidRPr="00840595">
        <w:rPr>
          <w:color w:val="000000" w:themeColor="text1"/>
          <w:sz w:val="24"/>
          <w:szCs w:val="24"/>
        </w:rPr>
        <w:t xml:space="preserve">ment of novel model. Scientific Reports, 14(1). https://doi.org/10.1038/s41598-024-60549-x </w:t>
      </w:r>
      <w:bookmarkEnd w:id="51"/>
    </w:p>
    <w:p w14:paraId="091B2913" w14:textId="77777777" w:rsidR="007D3F4A" w:rsidRPr="00840595" w:rsidRDefault="00737789" w:rsidP="00840595">
      <w:pPr>
        <w:spacing w:line="276" w:lineRule="auto"/>
        <w:ind w:left="720" w:hanging="720"/>
        <w:jc w:val="both"/>
        <w:rPr>
          <w:color w:val="000000" w:themeColor="text1"/>
          <w:sz w:val="24"/>
          <w:szCs w:val="24"/>
        </w:rPr>
      </w:pPr>
      <w:bookmarkStart w:id="52" w:name="3f21feed8bdc8e9f9e1b68e9c90c73af"/>
      <w:proofErr w:type="spellStart"/>
      <w:r w:rsidRPr="00840595">
        <w:rPr>
          <w:color w:val="000000" w:themeColor="text1"/>
          <w:sz w:val="24"/>
          <w:szCs w:val="24"/>
        </w:rPr>
        <w:t>Mrotzek</w:t>
      </w:r>
      <w:proofErr w:type="spellEnd"/>
      <w:r w:rsidRPr="00840595">
        <w:rPr>
          <w:color w:val="000000" w:themeColor="text1"/>
          <w:sz w:val="24"/>
          <w:szCs w:val="24"/>
        </w:rPr>
        <w:t xml:space="preserve">, A., Michaelis, D., Günther, A., Wrage, N., &amp; </w:t>
      </w:r>
      <w:proofErr w:type="spellStart"/>
      <w:r w:rsidRPr="00840595">
        <w:rPr>
          <w:color w:val="000000" w:themeColor="text1"/>
          <w:sz w:val="24"/>
          <w:szCs w:val="24"/>
        </w:rPr>
        <w:t>Couwenberg</w:t>
      </w:r>
      <w:proofErr w:type="spellEnd"/>
      <w:r w:rsidRPr="00840595">
        <w:rPr>
          <w:color w:val="000000" w:themeColor="text1"/>
          <w:sz w:val="24"/>
          <w:szCs w:val="24"/>
        </w:rPr>
        <w:t xml:space="preserve">, J. (2020). Mass Balances of a Drained and a Rewetted Peatland: on Former Losses and Recent Gains. </w:t>
      </w:r>
      <w:r w:rsidRPr="00840595">
        <w:rPr>
          <w:color w:val="000000" w:themeColor="text1"/>
          <w:sz w:val="24"/>
          <w:szCs w:val="24"/>
        </w:rPr>
        <w:t xml:space="preserve">Soil Systems, 4(1), 16. https://doi.org/10.3390/soilsystems4010016 </w:t>
      </w:r>
      <w:bookmarkEnd w:id="52"/>
    </w:p>
    <w:p w14:paraId="7203768C" w14:textId="77777777" w:rsidR="007D3F4A" w:rsidRPr="00840595" w:rsidRDefault="00737789" w:rsidP="00840595">
      <w:pPr>
        <w:spacing w:line="276" w:lineRule="auto"/>
        <w:ind w:left="720" w:hanging="720"/>
        <w:jc w:val="both"/>
        <w:rPr>
          <w:color w:val="000000" w:themeColor="text1"/>
          <w:sz w:val="24"/>
          <w:szCs w:val="24"/>
        </w:rPr>
      </w:pPr>
      <w:bookmarkStart w:id="53" w:name="70c084dd9ca501f50405d10829922f73"/>
      <w:proofErr w:type="spellStart"/>
      <w:r w:rsidRPr="00840595">
        <w:rPr>
          <w:color w:val="000000" w:themeColor="text1"/>
          <w:sz w:val="24"/>
          <w:szCs w:val="24"/>
        </w:rPr>
        <w:t>Muchane</w:t>
      </w:r>
      <w:proofErr w:type="spellEnd"/>
      <w:r w:rsidRPr="00840595">
        <w:rPr>
          <w:color w:val="000000" w:themeColor="text1"/>
          <w:sz w:val="24"/>
          <w:szCs w:val="24"/>
        </w:rPr>
        <w:t xml:space="preserve">, M. N., Sileshi, G. W., </w:t>
      </w:r>
      <w:proofErr w:type="spellStart"/>
      <w:r w:rsidRPr="00840595">
        <w:rPr>
          <w:color w:val="000000" w:themeColor="text1"/>
          <w:sz w:val="24"/>
          <w:szCs w:val="24"/>
        </w:rPr>
        <w:t>Gripenberg</w:t>
      </w:r>
      <w:proofErr w:type="spellEnd"/>
      <w:r w:rsidRPr="00840595">
        <w:rPr>
          <w:color w:val="000000" w:themeColor="text1"/>
          <w:sz w:val="24"/>
          <w:szCs w:val="24"/>
        </w:rPr>
        <w:t xml:space="preserve">, S., Jonsson, M., </w:t>
      </w:r>
      <w:proofErr w:type="spellStart"/>
      <w:r w:rsidRPr="00840595">
        <w:rPr>
          <w:color w:val="000000" w:themeColor="text1"/>
          <w:sz w:val="24"/>
          <w:szCs w:val="24"/>
        </w:rPr>
        <w:t>Pumariño</w:t>
      </w:r>
      <w:proofErr w:type="spellEnd"/>
      <w:r w:rsidRPr="00840595">
        <w:rPr>
          <w:color w:val="000000" w:themeColor="text1"/>
          <w:sz w:val="24"/>
          <w:szCs w:val="24"/>
        </w:rPr>
        <w:t>, L., &amp; Barrios, E. (2020). Agroforestry boosts soil health in the humid and sub-humid tropics: A meta-analysis. Agricu</w:t>
      </w:r>
      <w:r w:rsidRPr="00840595">
        <w:rPr>
          <w:color w:val="000000" w:themeColor="text1"/>
          <w:sz w:val="24"/>
          <w:szCs w:val="24"/>
        </w:rPr>
        <w:t xml:space="preserve">lture Ecosystems &amp; Environment, 295, 106899. https://doi.org/10.1016/j.agee.2020.106899 </w:t>
      </w:r>
      <w:bookmarkEnd w:id="53"/>
    </w:p>
    <w:p w14:paraId="09E7BEFE" w14:textId="77777777" w:rsidR="007D3F4A" w:rsidRPr="00840595" w:rsidRDefault="00737789" w:rsidP="00840595">
      <w:pPr>
        <w:spacing w:line="276" w:lineRule="auto"/>
        <w:ind w:left="720" w:hanging="720"/>
        <w:jc w:val="both"/>
        <w:rPr>
          <w:color w:val="000000" w:themeColor="text1"/>
          <w:sz w:val="24"/>
          <w:szCs w:val="24"/>
        </w:rPr>
      </w:pPr>
      <w:bookmarkStart w:id="54" w:name="4f83c83b051b30e10a26856f75b75625"/>
      <w:r w:rsidRPr="00840595">
        <w:rPr>
          <w:color w:val="000000" w:themeColor="text1"/>
          <w:sz w:val="24"/>
          <w:szCs w:val="24"/>
        </w:rPr>
        <w:t>Mukhopadhyay, R., Sarkar, B., Jat, H. S., Sharma, P. C., &amp; Bolan, N. (2020). Soil salinity under climate change: Challenges for sustainable agriculture and food securi</w:t>
      </w:r>
      <w:r w:rsidRPr="00840595">
        <w:rPr>
          <w:color w:val="000000" w:themeColor="text1"/>
          <w:sz w:val="24"/>
          <w:szCs w:val="24"/>
        </w:rPr>
        <w:t xml:space="preserve">ty [Review of Soil salinity under climate change: Challenges for sustainable agriculture and food security]. Journal of Environmental Management, 280, 111736. Elsevier BV. https://doi.org/10.1016/j.jenvman.2020.111736 </w:t>
      </w:r>
      <w:bookmarkEnd w:id="54"/>
    </w:p>
    <w:p w14:paraId="1A96B991" w14:textId="77777777" w:rsidR="007D3F4A" w:rsidRPr="00840595" w:rsidRDefault="00737789" w:rsidP="00840595">
      <w:pPr>
        <w:spacing w:line="276" w:lineRule="auto"/>
        <w:ind w:left="720" w:hanging="720"/>
        <w:jc w:val="both"/>
        <w:rPr>
          <w:color w:val="000000" w:themeColor="text1"/>
          <w:sz w:val="24"/>
          <w:szCs w:val="24"/>
        </w:rPr>
      </w:pPr>
      <w:bookmarkStart w:id="55" w:name="86ab83892bd43f1230a36d2822f8ff28"/>
      <w:r w:rsidRPr="00840595">
        <w:rPr>
          <w:color w:val="000000" w:themeColor="text1"/>
          <w:sz w:val="24"/>
          <w:szCs w:val="24"/>
        </w:rPr>
        <w:lastRenderedPageBreak/>
        <w:t>Munawaroh, H., Rauf, A., Razali, Bint</w:t>
      </w:r>
      <w:r w:rsidRPr="00840595">
        <w:rPr>
          <w:color w:val="000000" w:themeColor="text1"/>
          <w:sz w:val="24"/>
          <w:szCs w:val="24"/>
        </w:rPr>
        <w:t xml:space="preserve">ang, &amp; Sabrina, T. (2022). Preliminary study on C-organic and C-microbial biomass of peatland in Toba highlands. IOP Conference Series Earth and Environmental Science, 1025(1), 12017. https://doi.org/10.1088/1755-1315/1025/1/012017 </w:t>
      </w:r>
      <w:bookmarkEnd w:id="55"/>
    </w:p>
    <w:p w14:paraId="2359B85C" w14:textId="77777777" w:rsidR="007D3F4A" w:rsidRPr="00840595" w:rsidRDefault="00737789" w:rsidP="00840595">
      <w:pPr>
        <w:spacing w:line="276" w:lineRule="auto"/>
        <w:ind w:left="720" w:hanging="720"/>
        <w:jc w:val="both"/>
        <w:rPr>
          <w:color w:val="000000" w:themeColor="text1"/>
          <w:sz w:val="24"/>
          <w:szCs w:val="24"/>
        </w:rPr>
      </w:pPr>
      <w:bookmarkStart w:id="56" w:name="b980a8cc186f8fef1b1eadd708d512fd"/>
      <w:r w:rsidRPr="00840595">
        <w:rPr>
          <w:color w:val="000000" w:themeColor="text1"/>
          <w:sz w:val="24"/>
          <w:szCs w:val="24"/>
        </w:rPr>
        <w:t>Nair, P. R. (2007). The</w:t>
      </w:r>
      <w:r w:rsidRPr="00840595">
        <w:rPr>
          <w:color w:val="000000" w:themeColor="text1"/>
          <w:sz w:val="24"/>
          <w:szCs w:val="24"/>
        </w:rPr>
        <w:t xml:space="preserve"> coming of age of agroforestry. Journal of the Science of Food and Agriculture, 87(9), 1613. https://doi.org/10.1002/jsfa.2897 </w:t>
      </w:r>
      <w:bookmarkEnd w:id="56"/>
    </w:p>
    <w:p w14:paraId="44025C3E" w14:textId="77777777" w:rsidR="007D3F4A" w:rsidRPr="00840595" w:rsidRDefault="00737789" w:rsidP="00840595">
      <w:pPr>
        <w:spacing w:line="276" w:lineRule="auto"/>
        <w:ind w:left="720" w:hanging="720"/>
        <w:jc w:val="both"/>
        <w:rPr>
          <w:color w:val="000000" w:themeColor="text1"/>
          <w:sz w:val="24"/>
          <w:szCs w:val="24"/>
        </w:rPr>
      </w:pPr>
      <w:bookmarkStart w:id="57" w:name="7ef87c6e7e5abf516f4cdded6d90453b"/>
      <w:r w:rsidRPr="00840595">
        <w:rPr>
          <w:color w:val="000000" w:themeColor="text1"/>
          <w:sz w:val="24"/>
          <w:szCs w:val="24"/>
        </w:rPr>
        <w:t xml:space="preserve">Nalluri, N., &amp; Karri, V. R. (2023). Superior effect of </w:t>
      </w:r>
      <w:proofErr w:type="gramStart"/>
      <w:r w:rsidRPr="00840595">
        <w:rPr>
          <w:color w:val="000000" w:themeColor="text1"/>
          <w:sz w:val="24"/>
          <w:szCs w:val="24"/>
        </w:rPr>
        <w:t>nature based</w:t>
      </w:r>
      <w:proofErr w:type="gramEnd"/>
      <w:r w:rsidRPr="00840595">
        <w:rPr>
          <w:color w:val="000000" w:themeColor="text1"/>
          <w:sz w:val="24"/>
          <w:szCs w:val="24"/>
        </w:rPr>
        <w:t xml:space="preserve"> solutions in soil and water management for sustainable agric</w:t>
      </w:r>
      <w:r w:rsidRPr="00840595">
        <w:rPr>
          <w:color w:val="000000" w:themeColor="text1"/>
          <w:sz w:val="24"/>
          <w:szCs w:val="24"/>
        </w:rPr>
        <w:t xml:space="preserve">ulture. Plant Science Today. https://doi.org/10.14719/pst.2159 </w:t>
      </w:r>
      <w:bookmarkEnd w:id="57"/>
    </w:p>
    <w:p w14:paraId="2999808E" w14:textId="77777777" w:rsidR="007D3F4A" w:rsidRPr="00840595" w:rsidRDefault="00737789" w:rsidP="00840595">
      <w:pPr>
        <w:spacing w:line="276" w:lineRule="auto"/>
        <w:ind w:left="720" w:hanging="720"/>
        <w:jc w:val="both"/>
        <w:rPr>
          <w:color w:val="000000" w:themeColor="text1"/>
          <w:sz w:val="24"/>
          <w:szCs w:val="24"/>
        </w:rPr>
      </w:pPr>
      <w:bookmarkStart w:id="58" w:name="71aad7043d13359d098d4d9b4077bdfe"/>
      <w:proofErr w:type="spellStart"/>
      <w:r w:rsidRPr="00840595">
        <w:rPr>
          <w:color w:val="000000" w:themeColor="text1"/>
          <w:sz w:val="24"/>
          <w:szCs w:val="24"/>
        </w:rPr>
        <w:t>Pallikonda</w:t>
      </w:r>
      <w:proofErr w:type="spellEnd"/>
      <w:r w:rsidRPr="00840595">
        <w:rPr>
          <w:color w:val="000000" w:themeColor="text1"/>
          <w:sz w:val="24"/>
          <w:szCs w:val="24"/>
        </w:rPr>
        <w:t xml:space="preserve">, M. (2017). CLIMATE CHANGES AND ITS IMPACT ON AGRICULTURE OF NORTHERN TELANGANA ZONE. International Journal of Advanced Research, 5(12), 1737. https://doi.org/10.21474/ijar01/6142 </w:t>
      </w:r>
      <w:bookmarkEnd w:id="58"/>
    </w:p>
    <w:p w14:paraId="00E58CC0" w14:textId="77777777" w:rsidR="007D3F4A" w:rsidRPr="00840595" w:rsidRDefault="00737789" w:rsidP="00840595">
      <w:pPr>
        <w:spacing w:line="276" w:lineRule="auto"/>
        <w:ind w:left="720" w:hanging="720"/>
        <w:jc w:val="both"/>
        <w:rPr>
          <w:color w:val="000000" w:themeColor="text1"/>
          <w:sz w:val="24"/>
          <w:szCs w:val="24"/>
        </w:rPr>
      </w:pPr>
      <w:bookmarkStart w:id="59" w:name="b9df4586bbee7bba1019adf82966618a"/>
      <w:r w:rsidRPr="00840595">
        <w:rPr>
          <w:color w:val="000000" w:themeColor="text1"/>
          <w:sz w:val="24"/>
          <w:szCs w:val="24"/>
        </w:rPr>
        <w:t>Panchami, L. R., Gudi, N., &amp; Patil, D. S. (2023). Sustainable agricultural practices in South Asia: A comprehensive review [Review of Sustainable agricultural practices in South Asia: A comprehensive review]. CABI Reviews. https://doi.org/10.1079/cabirevie</w:t>
      </w:r>
      <w:r w:rsidRPr="00840595">
        <w:rPr>
          <w:color w:val="000000" w:themeColor="text1"/>
          <w:sz w:val="24"/>
          <w:szCs w:val="24"/>
        </w:rPr>
        <w:t xml:space="preserve">ws.2023.0032 </w:t>
      </w:r>
      <w:bookmarkEnd w:id="59"/>
    </w:p>
    <w:p w14:paraId="015547F8" w14:textId="77777777" w:rsidR="007D3F4A" w:rsidRPr="00840595" w:rsidRDefault="00737789" w:rsidP="00840595">
      <w:pPr>
        <w:spacing w:line="276" w:lineRule="auto"/>
        <w:ind w:left="720" w:hanging="720"/>
        <w:jc w:val="both"/>
        <w:rPr>
          <w:color w:val="000000" w:themeColor="text1"/>
          <w:sz w:val="24"/>
          <w:szCs w:val="24"/>
        </w:rPr>
      </w:pPr>
      <w:bookmarkStart w:id="60" w:name="41466cda52b2f6ebcd5c5a33022ed258"/>
      <w:r w:rsidRPr="00840595">
        <w:rPr>
          <w:color w:val="000000" w:themeColor="text1"/>
          <w:sz w:val="24"/>
          <w:szCs w:val="24"/>
        </w:rPr>
        <w:t xml:space="preserve">Parmesan, C. (2023). Terrestrial and Freshwater Ecosystems and Their Services. In Cambridge University Press eBooks (p. 197). Cambridge University Press. https://doi.org/10.1017/9781009325844.004 </w:t>
      </w:r>
      <w:bookmarkEnd w:id="60"/>
    </w:p>
    <w:p w14:paraId="3FB69AA2" w14:textId="77777777" w:rsidR="007D3F4A" w:rsidRPr="00840595" w:rsidRDefault="00737789" w:rsidP="00840595">
      <w:pPr>
        <w:spacing w:line="276" w:lineRule="auto"/>
        <w:ind w:left="720" w:hanging="720"/>
        <w:jc w:val="both"/>
        <w:rPr>
          <w:color w:val="000000" w:themeColor="text1"/>
          <w:sz w:val="24"/>
          <w:szCs w:val="24"/>
        </w:rPr>
      </w:pPr>
      <w:bookmarkStart w:id="61" w:name="7cf73c0404938ed381992b2f7ed825e5"/>
      <w:r w:rsidRPr="00840595">
        <w:rPr>
          <w:color w:val="000000" w:themeColor="text1"/>
          <w:sz w:val="24"/>
          <w:szCs w:val="24"/>
        </w:rPr>
        <w:t xml:space="preserve">Paul, M., Catterall, C. P., Pollard, P., &amp; </w:t>
      </w:r>
      <w:proofErr w:type="spellStart"/>
      <w:r w:rsidRPr="00840595">
        <w:rPr>
          <w:color w:val="000000" w:themeColor="text1"/>
          <w:sz w:val="24"/>
          <w:szCs w:val="24"/>
        </w:rPr>
        <w:t>Ka</w:t>
      </w:r>
      <w:r w:rsidRPr="00840595">
        <w:rPr>
          <w:color w:val="000000" w:themeColor="text1"/>
          <w:sz w:val="24"/>
          <w:szCs w:val="24"/>
        </w:rPr>
        <w:t>nowski</w:t>
      </w:r>
      <w:proofErr w:type="spellEnd"/>
      <w:r w:rsidRPr="00840595">
        <w:rPr>
          <w:color w:val="000000" w:themeColor="text1"/>
          <w:sz w:val="24"/>
          <w:szCs w:val="24"/>
        </w:rPr>
        <w:t xml:space="preserve">, J. (2010). Recovery of soil properties and functions in different rainforest restoration pathways. Forest Ecology and Management, 259(10), 2083. https://doi.org/10.1016/j.foreco.2010.02.019 </w:t>
      </w:r>
      <w:bookmarkEnd w:id="61"/>
    </w:p>
    <w:p w14:paraId="5B571E43" w14:textId="77777777" w:rsidR="007D3F4A" w:rsidRPr="00840595" w:rsidRDefault="00737789" w:rsidP="00840595">
      <w:pPr>
        <w:spacing w:line="276" w:lineRule="auto"/>
        <w:ind w:left="720" w:hanging="720"/>
        <w:jc w:val="both"/>
        <w:rPr>
          <w:color w:val="000000" w:themeColor="text1"/>
          <w:sz w:val="24"/>
          <w:szCs w:val="24"/>
        </w:rPr>
      </w:pPr>
      <w:bookmarkStart w:id="62" w:name="19dc111803d88ba120356080efacdc2a"/>
      <w:proofErr w:type="spellStart"/>
      <w:r w:rsidRPr="00840595">
        <w:rPr>
          <w:color w:val="000000" w:themeColor="text1"/>
          <w:sz w:val="24"/>
          <w:szCs w:val="24"/>
        </w:rPr>
        <w:t>Pawde</w:t>
      </w:r>
      <w:proofErr w:type="spellEnd"/>
      <w:r w:rsidRPr="00840595">
        <w:rPr>
          <w:color w:val="000000" w:themeColor="text1"/>
          <w:sz w:val="24"/>
          <w:szCs w:val="24"/>
        </w:rPr>
        <w:t>, C., &amp; Parekh, R. (2013). A Discussion of the HSE A</w:t>
      </w:r>
      <w:r w:rsidRPr="00840595">
        <w:rPr>
          <w:color w:val="000000" w:themeColor="text1"/>
          <w:sz w:val="24"/>
          <w:szCs w:val="24"/>
        </w:rPr>
        <w:t xml:space="preserve">spects of Carbon Dioxide Sequestration. SPE Asia Pacific Oil and Gas Conference and Exhibition. https://doi.org/10.2118/165781-ms </w:t>
      </w:r>
      <w:bookmarkEnd w:id="62"/>
    </w:p>
    <w:p w14:paraId="3830E707" w14:textId="77777777" w:rsidR="007D3F4A" w:rsidRPr="00840595" w:rsidRDefault="00737789" w:rsidP="00840595">
      <w:pPr>
        <w:spacing w:line="276" w:lineRule="auto"/>
        <w:ind w:left="720" w:hanging="720"/>
        <w:jc w:val="both"/>
        <w:rPr>
          <w:color w:val="000000" w:themeColor="text1"/>
          <w:sz w:val="24"/>
          <w:szCs w:val="24"/>
        </w:rPr>
      </w:pPr>
      <w:bookmarkStart w:id="63" w:name="f907cab0e28715f95ece04759d9a5e6e"/>
      <w:proofErr w:type="spellStart"/>
      <w:r w:rsidRPr="00840595">
        <w:rPr>
          <w:color w:val="000000" w:themeColor="text1"/>
          <w:sz w:val="24"/>
          <w:szCs w:val="24"/>
        </w:rPr>
        <w:t>Peichl</w:t>
      </w:r>
      <w:proofErr w:type="spellEnd"/>
      <w:r w:rsidRPr="00840595">
        <w:rPr>
          <w:color w:val="000000" w:themeColor="text1"/>
          <w:sz w:val="24"/>
          <w:szCs w:val="24"/>
        </w:rPr>
        <w:t xml:space="preserve">, M., Arain, A. M., Moore, T. R., Brodeur, J., </w:t>
      </w:r>
      <w:proofErr w:type="spellStart"/>
      <w:r w:rsidRPr="00840595">
        <w:rPr>
          <w:color w:val="000000" w:themeColor="text1"/>
          <w:sz w:val="24"/>
          <w:szCs w:val="24"/>
        </w:rPr>
        <w:t>Khomik</w:t>
      </w:r>
      <w:proofErr w:type="spellEnd"/>
      <w:r w:rsidRPr="00840595">
        <w:rPr>
          <w:color w:val="000000" w:themeColor="text1"/>
          <w:sz w:val="24"/>
          <w:szCs w:val="24"/>
        </w:rPr>
        <w:t xml:space="preserve">, M., Ullah, S., Restrepo‐Coupé, N., McLaren, J., &amp; Pejam, M. R. (2014). Carbon and greenhouse gas balances in an age sequence of temperate pine plantations. </w:t>
      </w:r>
      <w:proofErr w:type="spellStart"/>
      <w:r w:rsidRPr="00840595">
        <w:rPr>
          <w:color w:val="000000" w:themeColor="text1"/>
          <w:sz w:val="24"/>
          <w:szCs w:val="24"/>
        </w:rPr>
        <w:t>Biogeosciences</w:t>
      </w:r>
      <w:proofErr w:type="spellEnd"/>
      <w:r w:rsidRPr="00840595">
        <w:rPr>
          <w:color w:val="000000" w:themeColor="text1"/>
          <w:sz w:val="24"/>
          <w:szCs w:val="24"/>
        </w:rPr>
        <w:t xml:space="preserve">, 11(19), 5399. https://doi.org/10.5194/bg-11-5399-2014 </w:t>
      </w:r>
      <w:bookmarkEnd w:id="63"/>
    </w:p>
    <w:p w14:paraId="471BC698" w14:textId="77777777" w:rsidR="007D3F4A" w:rsidRPr="00840595" w:rsidRDefault="00737789" w:rsidP="00840595">
      <w:pPr>
        <w:spacing w:line="276" w:lineRule="auto"/>
        <w:ind w:left="720" w:hanging="720"/>
        <w:jc w:val="both"/>
        <w:rPr>
          <w:color w:val="000000" w:themeColor="text1"/>
          <w:sz w:val="24"/>
          <w:szCs w:val="24"/>
        </w:rPr>
      </w:pPr>
      <w:bookmarkStart w:id="64" w:name="f76786bef633da71cd19ec91faed26b6"/>
      <w:r w:rsidRPr="00840595">
        <w:rPr>
          <w:color w:val="000000" w:themeColor="text1"/>
          <w:sz w:val="24"/>
          <w:szCs w:val="24"/>
        </w:rPr>
        <w:t>Pérez‐Alonso, M., Guerrero‐</w:t>
      </w:r>
      <w:r w:rsidRPr="00840595">
        <w:rPr>
          <w:color w:val="000000" w:themeColor="text1"/>
          <w:sz w:val="24"/>
          <w:szCs w:val="24"/>
        </w:rPr>
        <w:t xml:space="preserve">Galán, C., Scholz, S. S., Kiba, T., Sakakibara, H., Ludwig‐Müller, J., Krapp, A., </w:t>
      </w:r>
      <w:proofErr w:type="spellStart"/>
      <w:r w:rsidRPr="00840595">
        <w:rPr>
          <w:color w:val="000000" w:themeColor="text1"/>
          <w:sz w:val="24"/>
          <w:szCs w:val="24"/>
        </w:rPr>
        <w:t>Oelmüller</w:t>
      </w:r>
      <w:proofErr w:type="spellEnd"/>
      <w:r w:rsidRPr="00840595">
        <w:rPr>
          <w:color w:val="000000" w:themeColor="text1"/>
          <w:sz w:val="24"/>
          <w:szCs w:val="24"/>
        </w:rPr>
        <w:t>, R., Vicente‐</w:t>
      </w:r>
      <w:proofErr w:type="spellStart"/>
      <w:r w:rsidRPr="00840595">
        <w:rPr>
          <w:color w:val="000000" w:themeColor="text1"/>
          <w:sz w:val="24"/>
          <w:szCs w:val="24"/>
        </w:rPr>
        <w:t>Carbajosa</w:t>
      </w:r>
      <w:proofErr w:type="spellEnd"/>
      <w:r w:rsidRPr="00840595">
        <w:rPr>
          <w:color w:val="000000" w:themeColor="text1"/>
          <w:sz w:val="24"/>
          <w:szCs w:val="24"/>
        </w:rPr>
        <w:t xml:space="preserve">, J., &amp; Pollmann, S. (2020). Harnessing symbiotic plant–fungus interactions to unleash hidden forces from extreme plant ecosystems [Review of </w:t>
      </w:r>
      <w:r w:rsidRPr="00840595">
        <w:rPr>
          <w:color w:val="000000" w:themeColor="text1"/>
          <w:sz w:val="24"/>
          <w:szCs w:val="24"/>
        </w:rPr>
        <w:t xml:space="preserve">Harnessing symbiotic plant–fungus interactions to unleash hidden forces from extreme plant ecosystems]. Journal of Experimental Botany, 71(13), 3865. Oxford University Press. https://doi.org/10.1093/jxb/eraa040 </w:t>
      </w:r>
      <w:bookmarkEnd w:id="64"/>
    </w:p>
    <w:p w14:paraId="0F9E80E6" w14:textId="77777777" w:rsidR="007D3F4A" w:rsidRPr="00840595" w:rsidRDefault="00737789" w:rsidP="00840595">
      <w:pPr>
        <w:spacing w:line="276" w:lineRule="auto"/>
        <w:ind w:left="720" w:hanging="720"/>
        <w:jc w:val="both"/>
        <w:rPr>
          <w:color w:val="000000" w:themeColor="text1"/>
          <w:sz w:val="24"/>
          <w:szCs w:val="24"/>
        </w:rPr>
      </w:pPr>
      <w:bookmarkStart w:id="65" w:name="e64f8b3644fb67feeab104f1b32451a4"/>
      <w:r w:rsidRPr="00840595">
        <w:rPr>
          <w:color w:val="000000" w:themeColor="text1"/>
          <w:sz w:val="24"/>
          <w:szCs w:val="24"/>
        </w:rPr>
        <w:t>Portmann, R., Beyerle, U., Davin, É. L., Fis</w:t>
      </w:r>
      <w:r w:rsidRPr="00840595">
        <w:rPr>
          <w:color w:val="000000" w:themeColor="text1"/>
          <w:sz w:val="24"/>
          <w:szCs w:val="24"/>
        </w:rPr>
        <w:t xml:space="preserve">cher, E., Hertog, S. D., &amp; Schemm, S. (2022). Global forestation and deforestation affect remote climate via adjusted atmosphere and ocean circulation. Nature Communications, 13(1). https://doi.org/10.1038/s41467-022-33279-9 </w:t>
      </w:r>
      <w:bookmarkEnd w:id="65"/>
    </w:p>
    <w:p w14:paraId="4EC3BC90" w14:textId="77777777" w:rsidR="007D3F4A" w:rsidRPr="00840595" w:rsidRDefault="00737789" w:rsidP="00840595">
      <w:pPr>
        <w:spacing w:line="276" w:lineRule="auto"/>
        <w:ind w:left="720" w:hanging="720"/>
        <w:jc w:val="both"/>
        <w:rPr>
          <w:color w:val="000000" w:themeColor="text1"/>
          <w:sz w:val="24"/>
          <w:szCs w:val="24"/>
        </w:rPr>
      </w:pPr>
      <w:bookmarkStart w:id="66" w:name="22318eb70048c1d6fa3751ac5e1e099a"/>
      <w:proofErr w:type="spellStart"/>
      <w:r w:rsidRPr="00840595">
        <w:rPr>
          <w:color w:val="000000" w:themeColor="text1"/>
          <w:sz w:val="24"/>
          <w:szCs w:val="24"/>
        </w:rPr>
        <w:lastRenderedPageBreak/>
        <w:t>Pralhad</w:t>
      </w:r>
      <w:proofErr w:type="spellEnd"/>
      <w:r w:rsidRPr="00840595">
        <w:rPr>
          <w:color w:val="000000" w:themeColor="text1"/>
          <w:sz w:val="24"/>
          <w:szCs w:val="24"/>
        </w:rPr>
        <w:t>, B. S., Rajendran, P.,</w:t>
      </w:r>
      <w:r w:rsidRPr="00840595">
        <w:rPr>
          <w:color w:val="000000" w:themeColor="text1"/>
          <w:sz w:val="24"/>
          <w:szCs w:val="24"/>
        </w:rPr>
        <w:t xml:space="preserve"> Divya, M., Rajeswari, R., Thangamani, G., &amp; Ramaha, C. (2020). Assessing the Effect of Different Agroforestry Practices on Soil </w:t>
      </w:r>
      <w:proofErr w:type="spellStart"/>
      <w:r w:rsidRPr="00840595">
        <w:rPr>
          <w:color w:val="000000" w:themeColor="text1"/>
          <w:sz w:val="24"/>
          <w:szCs w:val="24"/>
        </w:rPr>
        <w:t>Physico</w:t>
      </w:r>
      <w:proofErr w:type="spellEnd"/>
      <w:r w:rsidRPr="00840595">
        <w:rPr>
          <w:color w:val="000000" w:themeColor="text1"/>
          <w:sz w:val="24"/>
          <w:szCs w:val="24"/>
        </w:rPr>
        <w:t>-chemical Properties and Microbial Activity. International Journal of Current Microbiology and Applied Sciences, 9(9), 2</w:t>
      </w:r>
      <w:r w:rsidRPr="00840595">
        <w:rPr>
          <w:color w:val="000000" w:themeColor="text1"/>
          <w:sz w:val="24"/>
          <w:szCs w:val="24"/>
        </w:rPr>
        <w:t xml:space="preserve">802. https://doi.org/10.20546/ijcmas.2020.912.335 </w:t>
      </w:r>
      <w:bookmarkEnd w:id="66"/>
    </w:p>
    <w:p w14:paraId="4625C551" w14:textId="77777777" w:rsidR="007D3F4A" w:rsidRPr="00840595" w:rsidRDefault="00737789" w:rsidP="00840595">
      <w:pPr>
        <w:spacing w:line="276" w:lineRule="auto"/>
        <w:ind w:left="720" w:hanging="720"/>
        <w:jc w:val="both"/>
        <w:rPr>
          <w:color w:val="000000" w:themeColor="text1"/>
          <w:sz w:val="24"/>
          <w:szCs w:val="24"/>
        </w:rPr>
      </w:pPr>
      <w:bookmarkStart w:id="67" w:name="6e340b38a1f62e586621f54d9a8cd998"/>
      <w:r w:rsidRPr="00840595">
        <w:rPr>
          <w:color w:val="000000" w:themeColor="text1"/>
          <w:sz w:val="24"/>
          <w:szCs w:val="24"/>
        </w:rPr>
        <w:t xml:space="preserve">Proietti, I., </w:t>
      </w:r>
      <w:proofErr w:type="spellStart"/>
      <w:r w:rsidRPr="00840595">
        <w:rPr>
          <w:color w:val="000000" w:themeColor="text1"/>
          <w:sz w:val="24"/>
          <w:szCs w:val="24"/>
        </w:rPr>
        <w:t>Frazzoli</w:t>
      </w:r>
      <w:proofErr w:type="spellEnd"/>
      <w:r w:rsidRPr="00840595">
        <w:rPr>
          <w:color w:val="000000" w:themeColor="text1"/>
          <w:sz w:val="24"/>
          <w:szCs w:val="24"/>
        </w:rPr>
        <w:t>, C., &amp; Mantovani, A. (2015). Exploiting Nutritional Value of Staple Foods in the World’s Semi-Arid Areas: Risks, Benefits, Challenges and Opportunities of Sorghum [Review of Exploiti</w:t>
      </w:r>
      <w:r w:rsidRPr="00840595">
        <w:rPr>
          <w:color w:val="000000" w:themeColor="text1"/>
          <w:sz w:val="24"/>
          <w:szCs w:val="24"/>
        </w:rPr>
        <w:t xml:space="preserve">ng Nutritional Value of Staple Foods in the World’s Semi-Arid Areas: Risks, Benefits, Challenges and Opportunities of Sorghum]. Healthcare, 3(2), 172. Multidisciplinary Digital Publishing Institute. https://doi.org/10.3390/healthcare3020172 </w:t>
      </w:r>
      <w:bookmarkEnd w:id="67"/>
    </w:p>
    <w:p w14:paraId="320F8892" w14:textId="77777777" w:rsidR="007D3F4A" w:rsidRPr="00840595" w:rsidRDefault="00737789" w:rsidP="00840595">
      <w:pPr>
        <w:spacing w:line="276" w:lineRule="auto"/>
        <w:ind w:left="720" w:hanging="720"/>
        <w:jc w:val="both"/>
        <w:rPr>
          <w:color w:val="000000" w:themeColor="text1"/>
          <w:sz w:val="24"/>
          <w:szCs w:val="24"/>
        </w:rPr>
      </w:pPr>
      <w:bookmarkStart w:id="68" w:name="19fabad614a745b46f0cacb75974b086"/>
      <w:proofErr w:type="spellStart"/>
      <w:r w:rsidRPr="00840595">
        <w:rPr>
          <w:color w:val="000000" w:themeColor="text1"/>
          <w:sz w:val="24"/>
          <w:szCs w:val="24"/>
        </w:rPr>
        <w:t>Rahadiarta</w:t>
      </w:r>
      <w:proofErr w:type="spellEnd"/>
      <w:r w:rsidRPr="00840595">
        <w:rPr>
          <w:color w:val="000000" w:themeColor="text1"/>
          <w:sz w:val="24"/>
          <w:szCs w:val="24"/>
        </w:rPr>
        <w:t>, I.</w:t>
      </w:r>
      <w:r w:rsidRPr="00840595">
        <w:rPr>
          <w:color w:val="000000" w:themeColor="text1"/>
          <w:sz w:val="24"/>
          <w:szCs w:val="24"/>
        </w:rPr>
        <w:t xml:space="preserve"> K. V. S., Putra, I. D. N. N., &amp; </w:t>
      </w:r>
      <w:proofErr w:type="spellStart"/>
      <w:r w:rsidRPr="00840595">
        <w:rPr>
          <w:color w:val="000000" w:themeColor="text1"/>
          <w:sz w:val="24"/>
          <w:szCs w:val="24"/>
        </w:rPr>
        <w:t>Suteja</w:t>
      </w:r>
      <w:proofErr w:type="spellEnd"/>
      <w:r w:rsidRPr="00840595">
        <w:rPr>
          <w:color w:val="000000" w:themeColor="text1"/>
          <w:sz w:val="24"/>
          <w:szCs w:val="24"/>
        </w:rPr>
        <w:t xml:space="preserve">, Y. (2018). </w:t>
      </w:r>
      <w:proofErr w:type="spellStart"/>
      <w:r w:rsidRPr="00840595">
        <w:rPr>
          <w:color w:val="000000" w:themeColor="text1"/>
          <w:sz w:val="24"/>
          <w:szCs w:val="24"/>
        </w:rPr>
        <w:t>Simpanan</w:t>
      </w:r>
      <w:proofErr w:type="spellEnd"/>
      <w:r w:rsidRPr="00840595">
        <w:rPr>
          <w:color w:val="000000" w:themeColor="text1"/>
          <w:sz w:val="24"/>
          <w:szCs w:val="24"/>
        </w:rPr>
        <w:t xml:space="preserve"> </w:t>
      </w:r>
      <w:proofErr w:type="spellStart"/>
      <w:r w:rsidRPr="00840595">
        <w:rPr>
          <w:color w:val="000000" w:themeColor="text1"/>
          <w:sz w:val="24"/>
          <w:szCs w:val="24"/>
        </w:rPr>
        <w:t>Karbon</w:t>
      </w:r>
      <w:proofErr w:type="spellEnd"/>
      <w:r w:rsidRPr="00840595">
        <w:rPr>
          <w:color w:val="000000" w:themeColor="text1"/>
          <w:sz w:val="24"/>
          <w:szCs w:val="24"/>
        </w:rPr>
        <w:t xml:space="preserve"> Pada Padang </w:t>
      </w:r>
      <w:proofErr w:type="spellStart"/>
      <w:r w:rsidRPr="00840595">
        <w:rPr>
          <w:color w:val="000000" w:themeColor="text1"/>
          <w:sz w:val="24"/>
          <w:szCs w:val="24"/>
        </w:rPr>
        <w:t>Lamun</w:t>
      </w:r>
      <w:proofErr w:type="spellEnd"/>
      <w:r w:rsidRPr="00840595">
        <w:rPr>
          <w:color w:val="000000" w:themeColor="text1"/>
          <w:sz w:val="24"/>
          <w:szCs w:val="24"/>
        </w:rPr>
        <w:t xml:space="preserve"> di Kawasan Pantai </w:t>
      </w:r>
      <w:proofErr w:type="spellStart"/>
      <w:r w:rsidRPr="00840595">
        <w:rPr>
          <w:color w:val="000000" w:themeColor="text1"/>
          <w:sz w:val="24"/>
          <w:szCs w:val="24"/>
        </w:rPr>
        <w:t>Mengiat</w:t>
      </w:r>
      <w:proofErr w:type="spellEnd"/>
      <w:r w:rsidRPr="00840595">
        <w:rPr>
          <w:color w:val="000000" w:themeColor="text1"/>
          <w:sz w:val="24"/>
          <w:szCs w:val="24"/>
        </w:rPr>
        <w:t xml:space="preserve">, Nusa </w:t>
      </w:r>
      <w:proofErr w:type="spellStart"/>
      <w:r w:rsidRPr="00840595">
        <w:rPr>
          <w:color w:val="000000" w:themeColor="text1"/>
          <w:sz w:val="24"/>
          <w:szCs w:val="24"/>
        </w:rPr>
        <w:t>Dua</w:t>
      </w:r>
      <w:proofErr w:type="spellEnd"/>
      <w:r w:rsidRPr="00840595">
        <w:rPr>
          <w:color w:val="000000" w:themeColor="text1"/>
          <w:sz w:val="24"/>
          <w:szCs w:val="24"/>
        </w:rPr>
        <w:t xml:space="preserve"> Bali. Journal of Marine and Aquatic Sciences, 5(1), 1. https://doi.org/10.24843/jmas.2019.v05.i01.p01 </w:t>
      </w:r>
      <w:bookmarkEnd w:id="68"/>
    </w:p>
    <w:p w14:paraId="18F72235" w14:textId="77777777" w:rsidR="007D3F4A" w:rsidRPr="00840595" w:rsidRDefault="00737789" w:rsidP="00840595">
      <w:pPr>
        <w:spacing w:line="276" w:lineRule="auto"/>
        <w:ind w:left="720" w:hanging="720"/>
        <w:jc w:val="both"/>
        <w:rPr>
          <w:color w:val="000000" w:themeColor="text1"/>
          <w:sz w:val="24"/>
          <w:szCs w:val="24"/>
        </w:rPr>
      </w:pPr>
      <w:bookmarkStart w:id="69" w:name="057109a1d125ab18277854bd004c8731"/>
      <w:r w:rsidRPr="00840595">
        <w:rPr>
          <w:color w:val="000000" w:themeColor="text1"/>
          <w:sz w:val="24"/>
          <w:szCs w:val="24"/>
        </w:rPr>
        <w:t>Rajan, K., Kumar, S., Dinesh, D</w:t>
      </w:r>
      <w:r w:rsidRPr="00840595">
        <w:rPr>
          <w:color w:val="000000" w:themeColor="text1"/>
          <w:sz w:val="24"/>
          <w:szCs w:val="24"/>
        </w:rPr>
        <w:t>., Raja, P., Bhatt, B. P., &amp; Karan, D. (2019). Appraisal of Soil Potential to Store Organic Carbon in Different Land Uses under Old Alluvium of Indo- Gangetic Plains. International Journal of Current Microbiology and Applied Sciences, 8(3), 2089. https://d</w:t>
      </w:r>
      <w:r w:rsidRPr="00840595">
        <w:rPr>
          <w:color w:val="000000" w:themeColor="text1"/>
          <w:sz w:val="24"/>
          <w:szCs w:val="24"/>
        </w:rPr>
        <w:t xml:space="preserve">oi.org/10.20546/ijcmas.2019.803.249 </w:t>
      </w:r>
      <w:bookmarkEnd w:id="69"/>
    </w:p>
    <w:p w14:paraId="5BE80493" w14:textId="77777777" w:rsidR="007D3F4A" w:rsidRPr="00840595" w:rsidRDefault="00737789" w:rsidP="00840595">
      <w:pPr>
        <w:spacing w:line="276" w:lineRule="auto"/>
        <w:ind w:left="720" w:hanging="720"/>
        <w:jc w:val="both"/>
        <w:rPr>
          <w:color w:val="000000" w:themeColor="text1"/>
          <w:sz w:val="24"/>
          <w:szCs w:val="24"/>
        </w:rPr>
      </w:pPr>
      <w:bookmarkStart w:id="70" w:name="c087b1dd9598dc0fdd2943aa2fd8da22"/>
      <w:r w:rsidRPr="00840595">
        <w:rPr>
          <w:color w:val="000000" w:themeColor="text1"/>
          <w:sz w:val="24"/>
          <w:szCs w:val="24"/>
        </w:rPr>
        <w:t xml:space="preserve">Raza, A., Razzaq, A., Mehmood, S. S., Zou, X., Zhang, X., </w:t>
      </w:r>
      <w:proofErr w:type="spellStart"/>
      <w:r w:rsidRPr="00840595">
        <w:rPr>
          <w:color w:val="000000" w:themeColor="text1"/>
          <w:sz w:val="24"/>
          <w:szCs w:val="24"/>
        </w:rPr>
        <w:t>Lv</w:t>
      </w:r>
      <w:proofErr w:type="spellEnd"/>
      <w:r w:rsidRPr="00840595">
        <w:rPr>
          <w:color w:val="000000" w:themeColor="text1"/>
          <w:sz w:val="24"/>
          <w:szCs w:val="24"/>
        </w:rPr>
        <w:t>, Y., &amp; Xu, J. (2019). Impact of Climate Change on Crops Adaptation and Strategies to Tackle Its Outcome: A Review [Review of Impact of Climate Change on Crops</w:t>
      </w:r>
      <w:r w:rsidRPr="00840595">
        <w:rPr>
          <w:color w:val="000000" w:themeColor="text1"/>
          <w:sz w:val="24"/>
          <w:szCs w:val="24"/>
        </w:rPr>
        <w:t xml:space="preserve"> Adaptation and Strategies to Tackle Its Outcome: A Review]. Plants, 8(2), 34. Multidisciplinary Digital Publishing Institute. https://doi.org/10.3390/plants8020034 </w:t>
      </w:r>
      <w:bookmarkEnd w:id="70"/>
    </w:p>
    <w:p w14:paraId="6F045384" w14:textId="77777777" w:rsidR="007D3F4A" w:rsidRPr="00840595" w:rsidRDefault="00737789" w:rsidP="00840595">
      <w:pPr>
        <w:spacing w:line="276" w:lineRule="auto"/>
        <w:ind w:left="720" w:hanging="720"/>
        <w:jc w:val="both"/>
        <w:rPr>
          <w:color w:val="000000" w:themeColor="text1"/>
          <w:sz w:val="24"/>
          <w:szCs w:val="24"/>
        </w:rPr>
      </w:pPr>
      <w:bookmarkStart w:id="71" w:name="766bf0b42075d18af113b2da5f7783dc"/>
      <w:r w:rsidRPr="00840595">
        <w:rPr>
          <w:color w:val="000000" w:themeColor="text1"/>
          <w:sz w:val="24"/>
          <w:szCs w:val="24"/>
        </w:rPr>
        <w:t>Resnik, D. B., &amp; Vallero, D. A. (2013). Geoengineering: An Idea Whose Time Has Come? Journ</w:t>
      </w:r>
      <w:r w:rsidRPr="00840595">
        <w:rPr>
          <w:color w:val="000000" w:themeColor="text1"/>
          <w:sz w:val="24"/>
          <w:szCs w:val="24"/>
        </w:rPr>
        <w:t xml:space="preserve">al of Earth Science &amp; Climatic Change, 4(2). https://doi.org/10.4172/2157-7617.s1-001 </w:t>
      </w:r>
      <w:bookmarkEnd w:id="71"/>
    </w:p>
    <w:p w14:paraId="1404E02C" w14:textId="77777777" w:rsidR="007D3F4A" w:rsidRPr="00840595" w:rsidRDefault="00737789" w:rsidP="00840595">
      <w:pPr>
        <w:spacing w:line="276" w:lineRule="auto"/>
        <w:ind w:left="720" w:hanging="720"/>
        <w:jc w:val="both"/>
        <w:rPr>
          <w:color w:val="000000" w:themeColor="text1"/>
          <w:sz w:val="24"/>
          <w:szCs w:val="24"/>
        </w:rPr>
      </w:pPr>
      <w:bookmarkStart w:id="72" w:name="c000038b659dcb380a802565934a0d7d"/>
      <w:r w:rsidRPr="00840595">
        <w:rPr>
          <w:color w:val="000000" w:themeColor="text1"/>
          <w:sz w:val="24"/>
          <w:szCs w:val="24"/>
        </w:rPr>
        <w:t xml:space="preserve">Rodríguez, B. C., Zuazo, V. H. D., Soriano, M., Tejero, I. F. G., Ruíz, B. G., &amp; Tavira, S. C. (2022). Conservation Agriculture as a Sustainable System for Soil Health: </w:t>
      </w:r>
      <w:r w:rsidRPr="00840595">
        <w:rPr>
          <w:color w:val="000000" w:themeColor="text1"/>
          <w:sz w:val="24"/>
          <w:szCs w:val="24"/>
        </w:rPr>
        <w:t xml:space="preserve">A Review [Review of Conservation Agriculture as a Sustainable System for Soil Health: A Review]. Soil Systems, 6(4), 87. Multidisciplinary Digital Publishing Institute. https://doi.org/10.3390/soilsystems6040087 </w:t>
      </w:r>
      <w:bookmarkEnd w:id="72"/>
    </w:p>
    <w:p w14:paraId="1A18BD25" w14:textId="77777777" w:rsidR="007D3F4A" w:rsidRPr="00840595" w:rsidRDefault="00737789" w:rsidP="00840595">
      <w:pPr>
        <w:spacing w:line="276" w:lineRule="auto"/>
        <w:ind w:left="720" w:hanging="720"/>
        <w:jc w:val="both"/>
        <w:rPr>
          <w:color w:val="000000" w:themeColor="text1"/>
          <w:sz w:val="24"/>
          <w:szCs w:val="24"/>
        </w:rPr>
      </w:pPr>
      <w:bookmarkStart w:id="73" w:name="2da2309697b4ea4ffa524037604d76f5"/>
      <w:r w:rsidRPr="00840595">
        <w:rPr>
          <w:color w:val="000000" w:themeColor="text1"/>
          <w:sz w:val="24"/>
          <w:szCs w:val="24"/>
        </w:rPr>
        <w:t xml:space="preserve">Salim, A., Narendra, B. H., Lisnawati, Y., </w:t>
      </w:r>
      <w:r w:rsidRPr="00840595">
        <w:rPr>
          <w:color w:val="000000" w:themeColor="text1"/>
          <w:sz w:val="24"/>
          <w:szCs w:val="24"/>
        </w:rPr>
        <w:t xml:space="preserve">&amp; </w:t>
      </w:r>
      <w:proofErr w:type="spellStart"/>
      <w:r w:rsidRPr="00840595">
        <w:rPr>
          <w:color w:val="000000" w:themeColor="text1"/>
          <w:sz w:val="24"/>
          <w:szCs w:val="24"/>
        </w:rPr>
        <w:t>Rachmat</w:t>
      </w:r>
      <w:proofErr w:type="spellEnd"/>
      <w:r w:rsidRPr="00840595">
        <w:rPr>
          <w:color w:val="000000" w:themeColor="text1"/>
          <w:sz w:val="24"/>
          <w:szCs w:val="24"/>
        </w:rPr>
        <w:t xml:space="preserve">, H. H. (2021). Hydro-physical properties of agriculturally used peatlands in Liang </w:t>
      </w:r>
      <w:proofErr w:type="spellStart"/>
      <w:r w:rsidRPr="00840595">
        <w:rPr>
          <w:color w:val="000000" w:themeColor="text1"/>
          <w:sz w:val="24"/>
          <w:szCs w:val="24"/>
        </w:rPr>
        <w:t>Anggang</w:t>
      </w:r>
      <w:proofErr w:type="spellEnd"/>
      <w:r w:rsidRPr="00840595">
        <w:rPr>
          <w:color w:val="000000" w:themeColor="text1"/>
          <w:sz w:val="24"/>
          <w:szCs w:val="24"/>
        </w:rPr>
        <w:t xml:space="preserve"> Protected Forest, South Kalimantan, Indonesia. IOP Conference Series Earth and Environmental Science, 789(1), 12048. https://doi.org/10.1088/1755-1315/789/</w:t>
      </w:r>
      <w:r w:rsidRPr="00840595">
        <w:rPr>
          <w:color w:val="000000" w:themeColor="text1"/>
          <w:sz w:val="24"/>
          <w:szCs w:val="24"/>
        </w:rPr>
        <w:t xml:space="preserve">1/012048 </w:t>
      </w:r>
      <w:bookmarkEnd w:id="73"/>
    </w:p>
    <w:p w14:paraId="421D0105" w14:textId="77777777" w:rsidR="007D3F4A" w:rsidRPr="00840595" w:rsidRDefault="00737789" w:rsidP="00840595">
      <w:pPr>
        <w:spacing w:line="276" w:lineRule="auto"/>
        <w:ind w:left="720" w:hanging="720"/>
        <w:jc w:val="both"/>
        <w:rPr>
          <w:color w:val="000000" w:themeColor="text1"/>
          <w:sz w:val="24"/>
          <w:szCs w:val="24"/>
        </w:rPr>
      </w:pPr>
      <w:bookmarkStart w:id="74" w:name="0e662a13ccdd741d5d9211a52ff76249"/>
      <w:proofErr w:type="spellStart"/>
      <w:r w:rsidRPr="00840595">
        <w:rPr>
          <w:color w:val="000000" w:themeColor="text1"/>
          <w:sz w:val="24"/>
          <w:szCs w:val="24"/>
        </w:rPr>
        <w:t>Saljnikov</w:t>
      </w:r>
      <w:proofErr w:type="spellEnd"/>
      <w:r w:rsidRPr="00840595">
        <w:rPr>
          <w:color w:val="000000" w:themeColor="text1"/>
          <w:sz w:val="24"/>
          <w:szCs w:val="24"/>
        </w:rPr>
        <w:t xml:space="preserve">, E., </w:t>
      </w:r>
      <w:proofErr w:type="spellStart"/>
      <w:r w:rsidRPr="00840595">
        <w:rPr>
          <w:color w:val="000000" w:themeColor="text1"/>
          <w:sz w:val="24"/>
          <w:szCs w:val="24"/>
        </w:rPr>
        <w:t>Čakmak</w:t>
      </w:r>
      <w:proofErr w:type="spellEnd"/>
      <w:r w:rsidRPr="00840595">
        <w:rPr>
          <w:color w:val="000000" w:themeColor="text1"/>
          <w:sz w:val="24"/>
          <w:szCs w:val="24"/>
        </w:rPr>
        <w:t xml:space="preserve">, D., &amp; </w:t>
      </w:r>
      <w:proofErr w:type="spellStart"/>
      <w:r w:rsidRPr="00840595">
        <w:rPr>
          <w:color w:val="000000" w:themeColor="text1"/>
          <w:sz w:val="24"/>
          <w:szCs w:val="24"/>
        </w:rPr>
        <w:t>Rahimgaliev</w:t>
      </w:r>
      <w:proofErr w:type="spellEnd"/>
      <w:r w:rsidRPr="00840595">
        <w:rPr>
          <w:color w:val="000000" w:themeColor="text1"/>
          <w:sz w:val="24"/>
          <w:szCs w:val="24"/>
        </w:rPr>
        <w:t xml:space="preserve">, S. (2013). Soil Organic Matter Stability as Affected by Land Management in Steppe Ecosystems. In </w:t>
      </w:r>
      <w:proofErr w:type="spellStart"/>
      <w:r w:rsidRPr="00840595">
        <w:rPr>
          <w:color w:val="000000" w:themeColor="text1"/>
          <w:sz w:val="24"/>
          <w:szCs w:val="24"/>
        </w:rPr>
        <w:t>InTech</w:t>
      </w:r>
      <w:proofErr w:type="spellEnd"/>
      <w:r w:rsidRPr="00840595">
        <w:rPr>
          <w:color w:val="000000" w:themeColor="text1"/>
          <w:sz w:val="24"/>
          <w:szCs w:val="24"/>
        </w:rPr>
        <w:t xml:space="preserve"> eBooks. https://doi.org/10.5772/53557 </w:t>
      </w:r>
      <w:bookmarkEnd w:id="74"/>
    </w:p>
    <w:p w14:paraId="6DBCE8B7" w14:textId="77777777" w:rsidR="007D3F4A" w:rsidRPr="00840595" w:rsidRDefault="00737789" w:rsidP="00840595">
      <w:pPr>
        <w:spacing w:line="276" w:lineRule="auto"/>
        <w:ind w:left="720" w:hanging="720"/>
        <w:jc w:val="both"/>
        <w:rPr>
          <w:color w:val="000000" w:themeColor="text1"/>
          <w:sz w:val="24"/>
          <w:szCs w:val="24"/>
        </w:rPr>
      </w:pPr>
      <w:bookmarkStart w:id="75" w:name="c0b7c61ebdaa2b10686662d508d64924"/>
      <w:r w:rsidRPr="00840595">
        <w:rPr>
          <w:color w:val="000000" w:themeColor="text1"/>
          <w:sz w:val="24"/>
          <w:szCs w:val="24"/>
        </w:rPr>
        <w:t>Sanderman, J., &amp; Amundson, R. (2003). Biogeochemistry of Deco</w:t>
      </w:r>
      <w:r w:rsidRPr="00840595">
        <w:rPr>
          <w:color w:val="000000" w:themeColor="text1"/>
          <w:sz w:val="24"/>
          <w:szCs w:val="24"/>
        </w:rPr>
        <w:t xml:space="preserve">mposition and Detrital Processing. In Elsevier eBooks (p. 249). Elsevier BV. https://doi.org/10.1016/b0-08-043751-6/08131-7 </w:t>
      </w:r>
      <w:bookmarkEnd w:id="75"/>
    </w:p>
    <w:p w14:paraId="0338B4C3" w14:textId="77777777" w:rsidR="007D3F4A" w:rsidRPr="00840595" w:rsidRDefault="00737789" w:rsidP="00840595">
      <w:pPr>
        <w:spacing w:line="276" w:lineRule="auto"/>
        <w:ind w:left="720" w:hanging="720"/>
        <w:jc w:val="both"/>
        <w:rPr>
          <w:color w:val="000000" w:themeColor="text1"/>
          <w:sz w:val="24"/>
          <w:szCs w:val="24"/>
        </w:rPr>
      </w:pPr>
      <w:bookmarkStart w:id="76" w:name="6a60a6b97253a0fb60bad4a9bbd94b8e"/>
      <w:r w:rsidRPr="00840595">
        <w:rPr>
          <w:color w:val="000000" w:themeColor="text1"/>
          <w:sz w:val="24"/>
          <w:szCs w:val="24"/>
        </w:rPr>
        <w:lastRenderedPageBreak/>
        <w:t>Sanderman, J., Jodie, R., Wurst, M., Mary-Anne, Y., &amp; Austin, J. (2015). Impacts of Rotational Grazing on Soil Carbon in Native Gra</w:t>
      </w:r>
      <w:r w:rsidRPr="00840595">
        <w:rPr>
          <w:color w:val="000000" w:themeColor="text1"/>
          <w:sz w:val="24"/>
          <w:szCs w:val="24"/>
        </w:rPr>
        <w:t xml:space="preserve">ss-Based Pastures in Southern Australia. </w:t>
      </w:r>
      <w:proofErr w:type="spellStart"/>
      <w:r w:rsidRPr="00840595">
        <w:rPr>
          <w:color w:val="000000" w:themeColor="text1"/>
          <w:sz w:val="24"/>
          <w:szCs w:val="24"/>
        </w:rPr>
        <w:t>PLoS</w:t>
      </w:r>
      <w:proofErr w:type="spellEnd"/>
      <w:r w:rsidRPr="00840595">
        <w:rPr>
          <w:color w:val="000000" w:themeColor="text1"/>
          <w:sz w:val="24"/>
          <w:szCs w:val="24"/>
        </w:rPr>
        <w:t xml:space="preserve"> ONE, 10(8). https://doi.org/10.1371/journal.pone.0136157 </w:t>
      </w:r>
      <w:bookmarkEnd w:id="76"/>
    </w:p>
    <w:p w14:paraId="317B4F1E" w14:textId="77777777" w:rsidR="007D3F4A" w:rsidRPr="00840595" w:rsidRDefault="00737789" w:rsidP="00840595">
      <w:pPr>
        <w:spacing w:line="276" w:lineRule="auto"/>
        <w:ind w:left="720" w:hanging="720"/>
        <w:jc w:val="both"/>
        <w:rPr>
          <w:color w:val="000000" w:themeColor="text1"/>
          <w:sz w:val="24"/>
          <w:szCs w:val="24"/>
        </w:rPr>
      </w:pPr>
      <w:bookmarkStart w:id="77" w:name="6d791c6241c5e2e742edc8321d4977fc"/>
      <w:r w:rsidRPr="00840595">
        <w:rPr>
          <w:color w:val="000000" w:themeColor="text1"/>
          <w:sz w:val="24"/>
          <w:szCs w:val="24"/>
        </w:rPr>
        <w:t>Sanz-</w:t>
      </w:r>
      <w:proofErr w:type="spellStart"/>
      <w:r w:rsidRPr="00840595">
        <w:rPr>
          <w:color w:val="000000" w:themeColor="text1"/>
          <w:sz w:val="24"/>
          <w:szCs w:val="24"/>
        </w:rPr>
        <w:t>Cobeña</w:t>
      </w:r>
      <w:proofErr w:type="spellEnd"/>
      <w:r w:rsidRPr="00840595">
        <w:rPr>
          <w:color w:val="000000" w:themeColor="text1"/>
          <w:sz w:val="24"/>
          <w:szCs w:val="24"/>
        </w:rPr>
        <w:t xml:space="preserve">, A., </w:t>
      </w:r>
      <w:proofErr w:type="spellStart"/>
      <w:r w:rsidRPr="00840595">
        <w:rPr>
          <w:color w:val="000000" w:themeColor="text1"/>
          <w:sz w:val="24"/>
          <w:szCs w:val="24"/>
        </w:rPr>
        <w:t>Lassaletta</w:t>
      </w:r>
      <w:proofErr w:type="spellEnd"/>
      <w:r w:rsidRPr="00840595">
        <w:rPr>
          <w:color w:val="000000" w:themeColor="text1"/>
          <w:sz w:val="24"/>
          <w:szCs w:val="24"/>
        </w:rPr>
        <w:t xml:space="preserve">, L., Aguilera, E., Prado, A. del, Garnier, J., Billen, G., Iglesias, A., Sánchez, B., Guardia, G., </w:t>
      </w:r>
      <w:proofErr w:type="spellStart"/>
      <w:r w:rsidRPr="00840595">
        <w:rPr>
          <w:color w:val="000000" w:themeColor="text1"/>
          <w:sz w:val="24"/>
          <w:szCs w:val="24"/>
        </w:rPr>
        <w:t>Ábalos</w:t>
      </w:r>
      <w:proofErr w:type="spellEnd"/>
      <w:r w:rsidRPr="00840595">
        <w:rPr>
          <w:color w:val="000000" w:themeColor="text1"/>
          <w:sz w:val="24"/>
          <w:szCs w:val="24"/>
        </w:rPr>
        <w:t>, D., Plaza‐Bonilla</w:t>
      </w:r>
      <w:r w:rsidRPr="00840595">
        <w:rPr>
          <w:color w:val="000000" w:themeColor="text1"/>
          <w:sz w:val="24"/>
          <w:szCs w:val="24"/>
        </w:rPr>
        <w:t xml:space="preserve">, D., </w:t>
      </w:r>
      <w:proofErr w:type="spellStart"/>
      <w:r w:rsidRPr="00840595">
        <w:rPr>
          <w:color w:val="000000" w:themeColor="text1"/>
          <w:sz w:val="24"/>
          <w:szCs w:val="24"/>
        </w:rPr>
        <w:t>Puigdueta</w:t>
      </w:r>
      <w:proofErr w:type="spellEnd"/>
      <w:r w:rsidRPr="00840595">
        <w:rPr>
          <w:color w:val="000000" w:themeColor="text1"/>
          <w:sz w:val="24"/>
          <w:szCs w:val="24"/>
        </w:rPr>
        <w:t xml:space="preserve">-Bartolomé, I., Moral, R., Galán, E., Arriaga, H., Merino, P., Infante‐Amate, J., </w:t>
      </w:r>
      <w:proofErr w:type="spellStart"/>
      <w:r w:rsidRPr="00840595">
        <w:rPr>
          <w:color w:val="000000" w:themeColor="text1"/>
          <w:sz w:val="24"/>
          <w:szCs w:val="24"/>
        </w:rPr>
        <w:t>Meijide</w:t>
      </w:r>
      <w:proofErr w:type="spellEnd"/>
      <w:r w:rsidRPr="00840595">
        <w:rPr>
          <w:color w:val="000000" w:themeColor="text1"/>
          <w:sz w:val="24"/>
          <w:szCs w:val="24"/>
        </w:rPr>
        <w:t xml:space="preserve">, A., Pardo, G. O., … Smith, P. (2016). Strategies for greenhouse gas emissions mitigation in Mediterranean agriculture: A review [Review of Strategies </w:t>
      </w:r>
      <w:r w:rsidRPr="00840595">
        <w:rPr>
          <w:color w:val="000000" w:themeColor="text1"/>
          <w:sz w:val="24"/>
          <w:szCs w:val="24"/>
        </w:rPr>
        <w:t xml:space="preserve">for greenhouse gas emissions mitigation in Mediterranean agriculture: A review]. Agriculture Ecosystems &amp; Environment, 238, 5. Elsevier BV. https://doi.org/10.1016/j.agee.2016.09.038 </w:t>
      </w:r>
      <w:bookmarkEnd w:id="77"/>
    </w:p>
    <w:p w14:paraId="6297072B" w14:textId="77777777" w:rsidR="007D3F4A" w:rsidRPr="00840595" w:rsidRDefault="00737789" w:rsidP="00840595">
      <w:pPr>
        <w:spacing w:line="276" w:lineRule="auto"/>
        <w:ind w:left="720" w:hanging="720"/>
        <w:jc w:val="both"/>
        <w:rPr>
          <w:color w:val="000000" w:themeColor="text1"/>
          <w:sz w:val="24"/>
          <w:szCs w:val="24"/>
        </w:rPr>
      </w:pPr>
      <w:bookmarkStart w:id="78" w:name="1a1b4eedd2b6c5e3e8626717c2839293"/>
      <w:r w:rsidRPr="00840595">
        <w:rPr>
          <w:color w:val="000000" w:themeColor="text1"/>
          <w:sz w:val="24"/>
          <w:szCs w:val="24"/>
        </w:rPr>
        <w:t>Schmitz, O. J., Wilmers, C. C., Leroux, S., Doughty, C. E., Atwood, T. B</w:t>
      </w:r>
      <w:r w:rsidRPr="00840595">
        <w:rPr>
          <w:color w:val="000000" w:themeColor="text1"/>
          <w:sz w:val="24"/>
          <w:szCs w:val="24"/>
        </w:rPr>
        <w:t xml:space="preserve">., Galetti, M., Davies, A. B., &amp; Goetz, S. J. (2018). Animals and the </w:t>
      </w:r>
      <w:proofErr w:type="spellStart"/>
      <w:r w:rsidRPr="00840595">
        <w:rPr>
          <w:color w:val="000000" w:themeColor="text1"/>
          <w:sz w:val="24"/>
          <w:szCs w:val="24"/>
        </w:rPr>
        <w:t>zoogeochemistry</w:t>
      </w:r>
      <w:proofErr w:type="spellEnd"/>
      <w:r w:rsidRPr="00840595">
        <w:rPr>
          <w:color w:val="000000" w:themeColor="text1"/>
          <w:sz w:val="24"/>
          <w:szCs w:val="24"/>
        </w:rPr>
        <w:t xml:space="preserve"> of the carbon cycle [Review of Animals and the </w:t>
      </w:r>
      <w:proofErr w:type="spellStart"/>
      <w:r w:rsidRPr="00840595">
        <w:rPr>
          <w:color w:val="000000" w:themeColor="text1"/>
          <w:sz w:val="24"/>
          <w:szCs w:val="24"/>
        </w:rPr>
        <w:t>zoogeochemistry</w:t>
      </w:r>
      <w:proofErr w:type="spellEnd"/>
      <w:r w:rsidRPr="00840595">
        <w:rPr>
          <w:color w:val="000000" w:themeColor="text1"/>
          <w:sz w:val="24"/>
          <w:szCs w:val="24"/>
        </w:rPr>
        <w:t xml:space="preserve"> of the carbon cycle]. Science, 362(6419). American Association for the Advancement of Science. https://doi.</w:t>
      </w:r>
      <w:r w:rsidRPr="00840595">
        <w:rPr>
          <w:color w:val="000000" w:themeColor="text1"/>
          <w:sz w:val="24"/>
          <w:szCs w:val="24"/>
        </w:rPr>
        <w:t xml:space="preserve">org/10.1126/science.aar3213 </w:t>
      </w:r>
      <w:bookmarkEnd w:id="78"/>
    </w:p>
    <w:p w14:paraId="56FAE239" w14:textId="77777777" w:rsidR="007D3F4A" w:rsidRPr="00840595" w:rsidRDefault="00737789" w:rsidP="00840595">
      <w:pPr>
        <w:spacing w:line="276" w:lineRule="auto"/>
        <w:ind w:left="720" w:hanging="720"/>
        <w:jc w:val="both"/>
        <w:rPr>
          <w:color w:val="000000" w:themeColor="text1"/>
          <w:sz w:val="24"/>
          <w:szCs w:val="24"/>
        </w:rPr>
      </w:pPr>
      <w:bookmarkStart w:id="79" w:name="c83c89f79604bc7348c18bcd6da6f5ee"/>
      <w:r w:rsidRPr="00840595">
        <w:rPr>
          <w:color w:val="000000" w:themeColor="text1"/>
          <w:sz w:val="24"/>
          <w:szCs w:val="24"/>
        </w:rPr>
        <w:t>Schwartz, N. B., Aide, T. M., Graesser, J., Grau, H. R., &amp; Uriarte, M. (2020). Reversals of Reforestation Across Latin America Limit Climate Mitigation Potential of Tropical Forests. Frontiers in Forests and Global Change, 3. h</w:t>
      </w:r>
      <w:r w:rsidRPr="00840595">
        <w:rPr>
          <w:color w:val="000000" w:themeColor="text1"/>
          <w:sz w:val="24"/>
          <w:szCs w:val="24"/>
        </w:rPr>
        <w:t xml:space="preserve">ttps://doi.org/10.3389/ffgc.2020.00085 </w:t>
      </w:r>
      <w:bookmarkEnd w:id="79"/>
    </w:p>
    <w:p w14:paraId="71C58A3B" w14:textId="77777777" w:rsidR="007D3F4A" w:rsidRPr="00840595" w:rsidRDefault="00737789" w:rsidP="00840595">
      <w:pPr>
        <w:spacing w:line="276" w:lineRule="auto"/>
        <w:ind w:left="720" w:hanging="720"/>
        <w:jc w:val="both"/>
        <w:rPr>
          <w:color w:val="000000" w:themeColor="text1"/>
          <w:sz w:val="24"/>
          <w:szCs w:val="24"/>
        </w:rPr>
      </w:pPr>
      <w:bookmarkStart w:id="80" w:name="910bb41b0a419fdd5272389a2ce8f9de"/>
      <w:r w:rsidRPr="00840595">
        <w:rPr>
          <w:color w:val="000000" w:themeColor="text1"/>
          <w:sz w:val="24"/>
          <w:szCs w:val="24"/>
        </w:rPr>
        <w:t xml:space="preserve">Semeraro, T., Scarano, A., Leggieri, A., Calisi, A., &amp; Caroli, M. D. (2023). Impact of Climate Change on Agroecosystems and Potential Adaptation Strategies. Land, 12(6), 1117. https://doi.org/10.3390/land12061117 </w:t>
      </w:r>
      <w:bookmarkEnd w:id="80"/>
    </w:p>
    <w:p w14:paraId="4254FE5B" w14:textId="77777777" w:rsidR="007D3F4A" w:rsidRPr="00840595" w:rsidRDefault="00737789" w:rsidP="00840595">
      <w:pPr>
        <w:spacing w:line="276" w:lineRule="auto"/>
        <w:ind w:left="720" w:hanging="720"/>
        <w:jc w:val="both"/>
        <w:rPr>
          <w:color w:val="000000" w:themeColor="text1"/>
          <w:sz w:val="24"/>
          <w:szCs w:val="24"/>
        </w:rPr>
      </w:pPr>
      <w:bookmarkStart w:id="81" w:name="7e9ccb126d9df6d5c95a252e603e2db8"/>
      <w:proofErr w:type="spellStart"/>
      <w:r w:rsidRPr="00840595">
        <w:rPr>
          <w:color w:val="000000" w:themeColor="text1"/>
          <w:sz w:val="24"/>
          <w:szCs w:val="24"/>
        </w:rPr>
        <w:t>Se</w:t>
      </w:r>
      <w:r w:rsidRPr="00840595">
        <w:rPr>
          <w:color w:val="000000" w:themeColor="text1"/>
          <w:sz w:val="24"/>
          <w:szCs w:val="24"/>
        </w:rPr>
        <w:t>nadheera</w:t>
      </w:r>
      <w:proofErr w:type="spellEnd"/>
      <w:r w:rsidRPr="00840595">
        <w:rPr>
          <w:color w:val="000000" w:themeColor="text1"/>
          <w:sz w:val="24"/>
          <w:szCs w:val="24"/>
        </w:rPr>
        <w:t>, S. S., Gupta, S., Kua, H. W., Hou, D., Kim, S., Tsang, D. C. W., &amp; Ok, Y. S. (2023). Application of biochar in concrete – A review [Review of Application of biochar in concrete – A review]. Cement and Concrete Composites, 143, 105204. Elsevier BV</w:t>
      </w:r>
      <w:r w:rsidRPr="00840595">
        <w:rPr>
          <w:color w:val="000000" w:themeColor="text1"/>
          <w:sz w:val="24"/>
          <w:szCs w:val="24"/>
        </w:rPr>
        <w:t xml:space="preserve">. https://doi.org/10.1016/j.cemconcomp.2023.105204 </w:t>
      </w:r>
      <w:bookmarkEnd w:id="81"/>
    </w:p>
    <w:p w14:paraId="51AECBBD" w14:textId="77777777" w:rsidR="007D3F4A" w:rsidRPr="00840595" w:rsidRDefault="00737789" w:rsidP="00840595">
      <w:pPr>
        <w:spacing w:line="276" w:lineRule="auto"/>
        <w:ind w:left="720" w:hanging="720"/>
        <w:jc w:val="both"/>
        <w:rPr>
          <w:color w:val="000000" w:themeColor="text1"/>
          <w:sz w:val="24"/>
          <w:szCs w:val="24"/>
        </w:rPr>
      </w:pPr>
      <w:bookmarkStart w:id="82" w:name="468effcbffa67a1e8b8f64feda858df2"/>
      <w:r w:rsidRPr="00840595">
        <w:rPr>
          <w:color w:val="000000" w:themeColor="text1"/>
          <w:sz w:val="24"/>
          <w:szCs w:val="24"/>
        </w:rPr>
        <w:t xml:space="preserve">Shahzad, M. F., Abdulai, A., &amp; </w:t>
      </w:r>
      <w:proofErr w:type="spellStart"/>
      <w:r w:rsidRPr="00840595">
        <w:rPr>
          <w:color w:val="000000" w:themeColor="text1"/>
          <w:sz w:val="24"/>
          <w:szCs w:val="24"/>
        </w:rPr>
        <w:t>Issahaku</w:t>
      </w:r>
      <w:proofErr w:type="spellEnd"/>
      <w:r w:rsidRPr="00840595">
        <w:rPr>
          <w:color w:val="000000" w:themeColor="text1"/>
          <w:sz w:val="24"/>
          <w:szCs w:val="24"/>
        </w:rPr>
        <w:t xml:space="preserve">, G. (2021). Adaptation Implications of Climate-Smart Agriculture in Rural Pakistan. Sustainability, 13(21), 11702. https://doi.org/10.3390/su132111702 </w:t>
      </w:r>
      <w:bookmarkEnd w:id="82"/>
    </w:p>
    <w:p w14:paraId="39CAF3F7" w14:textId="77777777" w:rsidR="007D3F4A" w:rsidRPr="00840595" w:rsidRDefault="00737789" w:rsidP="00840595">
      <w:pPr>
        <w:spacing w:line="276" w:lineRule="auto"/>
        <w:ind w:left="720" w:hanging="720"/>
        <w:jc w:val="both"/>
        <w:rPr>
          <w:color w:val="000000" w:themeColor="text1"/>
          <w:sz w:val="24"/>
          <w:szCs w:val="24"/>
        </w:rPr>
      </w:pPr>
      <w:bookmarkStart w:id="83" w:name="d8c5b760fe4f02b592f42a10af93c802"/>
      <w:r w:rsidRPr="00840595">
        <w:rPr>
          <w:color w:val="000000" w:themeColor="text1"/>
          <w:sz w:val="24"/>
          <w:szCs w:val="24"/>
        </w:rPr>
        <w:t>Shanmugam, P</w:t>
      </w:r>
      <w:r w:rsidRPr="00840595">
        <w:rPr>
          <w:color w:val="000000" w:themeColor="text1"/>
          <w:sz w:val="24"/>
          <w:szCs w:val="24"/>
        </w:rPr>
        <w:t xml:space="preserve">. M., Sangeetha, S. P., Prabu, P. C., Varshini, S. V., </w:t>
      </w:r>
      <w:proofErr w:type="spellStart"/>
      <w:r w:rsidRPr="00840595">
        <w:rPr>
          <w:color w:val="000000" w:themeColor="text1"/>
          <w:sz w:val="24"/>
          <w:szCs w:val="24"/>
        </w:rPr>
        <w:t>Renukadevi</w:t>
      </w:r>
      <w:proofErr w:type="spellEnd"/>
      <w:r w:rsidRPr="00840595">
        <w:rPr>
          <w:color w:val="000000" w:themeColor="text1"/>
          <w:sz w:val="24"/>
          <w:szCs w:val="24"/>
        </w:rPr>
        <w:t>, A., Ravisankar, N., Parasuraman, P., Parthipan, T., Satheeshkumar, N., Natarajan, S., &amp; Gopi, M. (2024). Crop–livestock-integrated farming system: a strategy to achieve synergy between agri</w:t>
      </w:r>
      <w:r w:rsidRPr="00840595">
        <w:rPr>
          <w:color w:val="000000" w:themeColor="text1"/>
          <w:sz w:val="24"/>
          <w:szCs w:val="24"/>
        </w:rPr>
        <w:t xml:space="preserve">cultural production, nutritional security, and environmental sustainability. Frontiers in Sustainable Food Systems, 8. https://doi.org/10.3389/fsufs.2024.1338299 </w:t>
      </w:r>
      <w:bookmarkEnd w:id="83"/>
    </w:p>
    <w:p w14:paraId="39FE308F" w14:textId="77777777" w:rsidR="007D3F4A" w:rsidRPr="00840595" w:rsidRDefault="00737789" w:rsidP="00840595">
      <w:pPr>
        <w:spacing w:line="276" w:lineRule="auto"/>
        <w:ind w:left="720" w:hanging="720"/>
        <w:jc w:val="both"/>
        <w:rPr>
          <w:color w:val="000000" w:themeColor="text1"/>
          <w:sz w:val="24"/>
          <w:szCs w:val="24"/>
        </w:rPr>
      </w:pPr>
      <w:bookmarkStart w:id="84" w:name="dca57d0ad11afc85e4f0bfe3fafca01b"/>
      <w:r w:rsidRPr="00840595">
        <w:rPr>
          <w:color w:val="000000" w:themeColor="text1"/>
          <w:sz w:val="24"/>
          <w:szCs w:val="24"/>
        </w:rPr>
        <w:t>Srivastava, R. K., Purohit, S., Alam, E., &amp; Islam, M. (2024). Advancements in soil management</w:t>
      </w:r>
      <w:r w:rsidRPr="00840595">
        <w:rPr>
          <w:color w:val="000000" w:themeColor="text1"/>
          <w:sz w:val="24"/>
          <w:szCs w:val="24"/>
        </w:rPr>
        <w:t xml:space="preserve">: optimizing crop production through interdisciplinary approaches. Journal of Agriculture and Food Research, 101528. https://doi.org/10.1016/j.jafr.2024.101528 </w:t>
      </w:r>
      <w:bookmarkEnd w:id="84"/>
    </w:p>
    <w:p w14:paraId="6799B204" w14:textId="77777777" w:rsidR="007D3F4A" w:rsidRPr="00840595" w:rsidRDefault="00737789" w:rsidP="00840595">
      <w:pPr>
        <w:spacing w:line="276" w:lineRule="auto"/>
        <w:ind w:left="720" w:hanging="720"/>
        <w:jc w:val="both"/>
        <w:rPr>
          <w:color w:val="000000" w:themeColor="text1"/>
          <w:sz w:val="24"/>
          <w:szCs w:val="24"/>
        </w:rPr>
      </w:pPr>
      <w:bookmarkStart w:id="85" w:name="7331cc7b0bb65ff4cc5dbeaa3c35b910"/>
      <w:r w:rsidRPr="00840595">
        <w:rPr>
          <w:color w:val="000000" w:themeColor="text1"/>
          <w:sz w:val="24"/>
          <w:szCs w:val="24"/>
        </w:rPr>
        <w:t>Thomas, N. W., James, E. J., &amp; George, C. (2023). Water-related impacts on agriculture due to c</w:t>
      </w:r>
      <w:r w:rsidRPr="00840595">
        <w:rPr>
          <w:color w:val="000000" w:themeColor="text1"/>
          <w:sz w:val="24"/>
          <w:szCs w:val="24"/>
        </w:rPr>
        <w:t xml:space="preserve">limate change: a review with reference to Kerala. [Review of Water-related impacts on agriculture due to climate change: a review with reference to Kerala.]. Sustainability </w:t>
      </w:r>
      <w:r w:rsidRPr="00840595">
        <w:rPr>
          <w:color w:val="000000" w:themeColor="text1"/>
          <w:sz w:val="24"/>
          <w:szCs w:val="24"/>
        </w:rPr>
        <w:lastRenderedPageBreak/>
        <w:t>Agri Food and Environmental Research, 10. Temuco Catholic University. https://doi.o</w:t>
      </w:r>
      <w:r w:rsidRPr="00840595">
        <w:rPr>
          <w:color w:val="000000" w:themeColor="text1"/>
          <w:sz w:val="24"/>
          <w:szCs w:val="24"/>
        </w:rPr>
        <w:t xml:space="preserve">rg/10.7770/safer-v10n1-art2560 </w:t>
      </w:r>
      <w:bookmarkEnd w:id="85"/>
    </w:p>
    <w:p w14:paraId="0E4F3C04" w14:textId="77777777" w:rsidR="007D3F4A" w:rsidRPr="00840595" w:rsidRDefault="00737789" w:rsidP="00840595">
      <w:pPr>
        <w:spacing w:line="276" w:lineRule="auto"/>
        <w:ind w:left="720" w:hanging="720"/>
        <w:jc w:val="both"/>
        <w:rPr>
          <w:color w:val="000000" w:themeColor="text1"/>
          <w:sz w:val="24"/>
          <w:szCs w:val="24"/>
        </w:rPr>
      </w:pPr>
      <w:bookmarkStart w:id="86" w:name="531d846f02ae58519612d9f6b9c0c5ad"/>
      <w:r w:rsidRPr="00840595">
        <w:rPr>
          <w:color w:val="000000" w:themeColor="text1"/>
          <w:sz w:val="24"/>
          <w:szCs w:val="24"/>
        </w:rPr>
        <w:t>Tripathi, A., Tripathi, D. K., Chauhan, D. K., Kumar, N., &amp; Singh, G. S. (2015). Paradigms of climate change impacts on some major food sources of the world: A review on current knowledge and future prospects [Review of Para</w:t>
      </w:r>
      <w:r w:rsidRPr="00840595">
        <w:rPr>
          <w:color w:val="000000" w:themeColor="text1"/>
          <w:sz w:val="24"/>
          <w:szCs w:val="24"/>
        </w:rPr>
        <w:t xml:space="preserve">digms of climate change impacts on some major food sources of the world: A review on current knowledge and future prospects]. Agriculture Ecosystems &amp; Environment, 216, 356. Elsevier BV. https://doi.org/10.1016/j.agee.2015.09.034 </w:t>
      </w:r>
      <w:bookmarkEnd w:id="86"/>
    </w:p>
    <w:p w14:paraId="10BE22E6" w14:textId="77777777" w:rsidR="007D3F4A" w:rsidRPr="00840595" w:rsidRDefault="00737789" w:rsidP="00840595">
      <w:pPr>
        <w:spacing w:line="276" w:lineRule="auto"/>
        <w:ind w:left="720" w:hanging="720"/>
        <w:jc w:val="both"/>
        <w:rPr>
          <w:color w:val="000000" w:themeColor="text1"/>
          <w:sz w:val="24"/>
          <w:szCs w:val="24"/>
        </w:rPr>
      </w:pPr>
      <w:bookmarkStart w:id="87" w:name="391944fb2f771ba562b02b76c527c1b6"/>
      <w:proofErr w:type="spellStart"/>
      <w:r w:rsidRPr="00840595">
        <w:rPr>
          <w:color w:val="000000" w:themeColor="text1"/>
          <w:sz w:val="24"/>
          <w:szCs w:val="24"/>
        </w:rPr>
        <w:t>Tubiello</w:t>
      </w:r>
      <w:proofErr w:type="spellEnd"/>
      <w:r w:rsidRPr="00840595">
        <w:rPr>
          <w:color w:val="000000" w:themeColor="text1"/>
          <w:sz w:val="24"/>
          <w:szCs w:val="24"/>
        </w:rPr>
        <w:t xml:space="preserve">, F. N., </w:t>
      </w:r>
      <w:proofErr w:type="spellStart"/>
      <w:r w:rsidRPr="00840595">
        <w:rPr>
          <w:color w:val="000000" w:themeColor="text1"/>
          <w:sz w:val="24"/>
          <w:szCs w:val="24"/>
        </w:rPr>
        <w:t>Biancala</w:t>
      </w:r>
      <w:r w:rsidRPr="00840595">
        <w:rPr>
          <w:color w:val="000000" w:themeColor="text1"/>
          <w:sz w:val="24"/>
          <w:szCs w:val="24"/>
        </w:rPr>
        <w:t>ni</w:t>
      </w:r>
      <w:proofErr w:type="spellEnd"/>
      <w:r w:rsidRPr="00840595">
        <w:rPr>
          <w:color w:val="000000" w:themeColor="text1"/>
          <w:sz w:val="24"/>
          <w:szCs w:val="24"/>
        </w:rPr>
        <w:t xml:space="preserve">, R., Salvatore, M., Rossi, S., &amp; </w:t>
      </w:r>
      <w:proofErr w:type="spellStart"/>
      <w:r w:rsidRPr="00840595">
        <w:rPr>
          <w:color w:val="000000" w:themeColor="text1"/>
          <w:sz w:val="24"/>
          <w:szCs w:val="24"/>
        </w:rPr>
        <w:t>Conchedda</w:t>
      </w:r>
      <w:proofErr w:type="spellEnd"/>
      <w:r w:rsidRPr="00840595">
        <w:rPr>
          <w:color w:val="000000" w:themeColor="text1"/>
          <w:sz w:val="24"/>
          <w:szCs w:val="24"/>
        </w:rPr>
        <w:t xml:space="preserve">, G. (2016). A Worldwide Assessment of Greenhouse Gas Emissions from Drained Organic Soils. Sustainability, 8(4), 371. https://doi.org/10.3390/su8040371 </w:t>
      </w:r>
      <w:bookmarkEnd w:id="87"/>
    </w:p>
    <w:p w14:paraId="694D82EE" w14:textId="77777777" w:rsidR="007D3F4A" w:rsidRPr="00840595" w:rsidRDefault="00737789" w:rsidP="00840595">
      <w:pPr>
        <w:spacing w:line="276" w:lineRule="auto"/>
        <w:ind w:left="720" w:hanging="720"/>
        <w:jc w:val="both"/>
        <w:rPr>
          <w:color w:val="000000" w:themeColor="text1"/>
          <w:sz w:val="24"/>
          <w:szCs w:val="24"/>
        </w:rPr>
      </w:pPr>
      <w:bookmarkStart w:id="88" w:name="3c711518b30bebecb7f0f7bb0c3813f3"/>
      <w:proofErr w:type="spellStart"/>
      <w:r w:rsidRPr="00840595">
        <w:rPr>
          <w:color w:val="000000" w:themeColor="text1"/>
          <w:sz w:val="24"/>
          <w:szCs w:val="24"/>
        </w:rPr>
        <w:t>Udawatta</w:t>
      </w:r>
      <w:proofErr w:type="spellEnd"/>
      <w:r w:rsidRPr="00840595">
        <w:rPr>
          <w:color w:val="000000" w:themeColor="text1"/>
          <w:sz w:val="24"/>
          <w:szCs w:val="24"/>
        </w:rPr>
        <w:t>, R. P., Gantzer, C. J., &amp; Jose, S. (2017). Agrof</w:t>
      </w:r>
      <w:r w:rsidRPr="00840595">
        <w:rPr>
          <w:color w:val="000000" w:themeColor="text1"/>
          <w:sz w:val="24"/>
          <w:szCs w:val="24"/>
        </w:rPr>
        <w:t xml:space="preserve">orestry Practices and Soil Ecosystem Services. In Elsevier eBooks (p. 305). Elsevier BV. https://doi.org/10.1016/b978-0-12-805317-1.00014-2 </w:t>
      </w:r>
      <w:bookmarkEnd w:id="88"/>
    </w:p>
    <w:p w14:paraId="5DA4D933" w14:textId="77777777" w:rsidR="007D3F4A" w:rsidRPr="00840595" w:rsidRDefault="00737789" w:rsidP="00840595">
      <w:pPr>
        <w:spacing w:line="276" w:lineRule="auto"/>
        <w:ind w:left="720" w:hanging="720"/>
        <w:jc w:val="both"/>
        <w:rPr>
          <w:color w:val="000000" w:themeColor="text1"/>
          <w:sz w:val="24"/>
          <w:szCs w:val="24"/>
        </w:rPr>
      </w:pPr>
      <w:bookmarkStart w:id="89" w:name="46eafa628e020ee1b73930514a676fc9"/>
      <w:r w:rsidRPr="00840595">
        <w:rPr>
          <w:color w:val="000000" w:themeColor="text1"/>
          <w:sz w:val="24"/>
          <w:szCs w:val="24"/>
        </w:rPr>
        <w:t>Vose, J. M., Peterson, D. L., &amp; Patel-Weynand, T. (2012). Effects of climatic variability and change on forest ecos</w:t>
      </w:r>
      <w:r w:rsidRPr="00840595">
        <w:rPr>
          <w:color w:val="000000" w:themeColor="text1"/>
          <w:sz w:val="24"/>
          <w:szCs w:val="24"/>
        </w:rPr>
        <w:t xml:space="preserve">ystems: a comprehensive science synthesis for the U.S. https://doi.org/10.2737/pnw-gtr-870 </w:t>
      </w:r>
      <w:bookmarkEnd w:id="89"/>
    </w:p>
    <w:p w14:paraId="182D5338" w14:textId="77777777" w:rsidR="007D3F4A" w:rsidRPr="00840595" w:rsidRDefault="00737789" w:rsidP="00840595">
      <w:pPr>
        <w:spacing w:line="276" w:lineRule="auto"/>
        <w:ind w:left="720" w:hanging="720"/>
        <w:jc w:val="both"/>
        <w:rPr>
          <w:color w:val="000000" w:themeColor="text1"/>
          <w:sz w:val="24"/>
          <w:szCs w:val="24"/>
        </w:rPr>
      </w:pPr>
      <w:bookmarkStart w:id="90" w:name="188c1fd8aa7301fa569b72630dad2924"/>
      <w:r w:rsidRPr="00840595">
        <w:rPr>
          <w:color w:val="000000" w:themeColor="text1"/>
          <w:sz w:val="24"/>
          <w:szCs w:val="24"/>
        </w:rPr>
        <w:t xml:space="preserve">Wilson, M., &amp; Lovell, S. T. (2016). Agroforestry—The Next Step in Sustainable and Resilient Agriculture. Sustainability, 8(6), 574. https://doi.org/10.3390/su8060574 </w:t>
      </w:r>
      <w:bookmarkEnd w:id="90"/>
    </w:p>
    <w:p w14:paraId="1DDE4F15" w14:textId="77777777" w:rsidR="007D3F4A" w:rsidRPr="00840595" w:rsidRDefault="00737789" w:rsidP="00840595">
      <w:pPr>
        <w:spacing w:line="276" w:lineRule="auto"/>
        <w:ind w:left="720" w:hanging="720"/>
        <w:jc w:val="both"/>
        <w:rPr>
          <w:color w:val="000000" w:themeColor="text1"/>
          <w:sz w:val="24"/>
          <w:szCs w:val="24"/>
        </w:rPr>
      </w:pPr>
      <w:bookmarkStart w:id="91" w:name="85a8c838eb0fb7897cdecb63b60006c0"/>
      <w:r w:rsidRPr="00840595">
        <w:rPr>
          <w:color w:val="000000" w:themeColor="text1"/>
          <w:sz w:val="24"/>
          <w:szCs w:val="24"/>
        </w:rPr>
        <w:t xml:space="preserve">Yadav, V., &amp; </w:t>
      </w:r>
      <w:proofErr w:type="spellStart"/>
      <w:r w:rsidRPr="00840595">
        <w:rPr>
          <w:color w:val="000000" w:themeColor="text1"/>
          <w:sz w:val="24"/>
          <w:szCs w:val="24"/>
        </w:rPr>
        <w:t>Malanson</w:t>
      </w:r>
      <w:proofErr w:type="spellEnd"/>
      <w:r w:rsidRPr="00840595">
        <w:rPr>
          <w:color w:val="000000" w:themeColor="text1"/>
          <w:sz w:val="24"/>
          <w:szCs w:val="24"/>
        </w:rPr>
        <w:t>, G. P. (2007). Progress in soil organic matter research. Progress i</w:t>
      </w:r>
      <w:r w:rsidRPr="00840595">
        <w:rPr>
          <w:color w:val="000000" w:themeColor="text1"/>
          <w:sz w:val="24"/>
          <w:szCs w:val="24"/>
        </w:rPr>
        <w:t xml:space="preserve">n Physical Geography Earth and Environment, 31(2), 131. https://doi.org/10.1177/0309133307076478 </w:t>
      </w:r>
      <w:bookmarkEnd w:id="91"/>
    </w:p>
    <w:p w14:paraId="748C93E5" w14:textId="77777777" w:rsidR="007D3F4A" w:rsidRPr="00840595" w:rsidRDefault="00737789" w:rsidP="00840595">
      <w:pPr>
        <w:spacing w:line="276" w:lineRule="auto"/>
        <w:ind w:left="720" w:hanging="720"/>
        <w:jc w:val="both"/>
        <w:rPr>
          <w:color w:val="000000" w:themeColor="text1"/>
          <w:sz w:val="24"/>
          <w:szCs w:val="24"/>
        </w:rPr>
      </w:pPr>
      <w:bookmarkStart w:id="92" w:name="3800a7c5fed4c8d7e94c432aecb56080"/>
      <w:r w:rsidRPr="00840595">
        <w:rPr>
          <w:color w:val="000000" w:themeColor="text1"/>
          <w:sz w:val="24"/>
          <w:szCs w:val="24"/>
        </w:rPr>
        <w:t xml:space="preserve">Yan, Y., Luo, Y., Zhou, X., &amp; Chen, J. (2014). Sources of variation in simulated ecosystem carbon storage capacity from the 5th Climate Model Intercomparison </w:t>
      </w:r>
      <w:r w:rsidRPr="00840595">
        <w:rPr>
          <w:color w:val="000000" w:themeColor="text1"/>
          <w:sz w:val="24"/>
          <w:szCs w:val="24"/>
        </w:rPr>
        <w:t xml:space="preserve">Project (CMIP5). Tellus B, 66(1), 22568. https://doi.org/10.3402/tellusb.v66.22568 </w:t>
      </w:r>
      <w:bookmarkEnd w:id="92"/>
    </w:p>
    <w:p w14:paraId="5012AC08" w14:textId="77777777" w:rsidR="007D3F4A" w:rsidRPr="00840595" w:rsidRDefault="00737789" w:rsidP="00840595">
      <w:pPr>
        <w:spacing w:line="276" w:lineRule="auto"/>
        <w:ind w:left="720" w:hanging="720"/>
        <w:jc w:val="both"/>
        <w:rPr>
          <w:color w:val="000000" w:themeColor="text1"/>
          <w:sz w:val="24"/>
          <w:szCs w:val="24"/>
        </w:rPr>
      </w:pPr>
      <w:bookmarkStart w:id="93" w:name="4a0f92252ae696e546991276e01209b1"/>
      <w:r w:rsidRPr="00840595">
        <w:rPr>
          <w:color w:val="000000" w:themeColor="text1"/>
          <w:sz w:val="24"/>
          <w:szCs w:val="24"/>
        </w:rPr>
        <w:t>Zhang, K., Liu, Z., McCarl, B. A., &amp; Fei, C. (2024). Enhancing Agricultural Soil Carbon Sequestration: A Review with Some Research Needs [Review of Enhancing Agricultural S</w:t>
      </w:r>
      <w:r w:rsidRPr="00840595">
        <w:rPr>
          <w:color w:val="000000" w:themeColor="text1"/>
          <w:sz w:val="24"/>
          <w:szCs w:val="24"/>
        </w:rPr>
        <w:t xml:space="preserve">oil Carbon Sequestration: A Review with Some Research Needs]. Climate, 12(10), 151. Multidisciplinary Digital Publishing Institute. https://doi.org/10.3390/cli12100151 </w:t>
      </w:r>
      <w:bookmarkEnd w:id="93"/>
    </w:p>
    <w:p w14:paraId="775E81B3" w14:textId="77777777" w:rsidR="007D3F4A" w:rsidRPr="00840595" w:rsidRDefault="00737789" w:rsidP="00840595">
      <w:pPr>
        <w:spacing w:line="276" w:lineRule="auto"/>
        <w:ind w:left="720" w:hanging="720"/>
        <w:jc w:val="both"/>
        <w:rPr>
          <w:color w:val="000000" w:themeColor="text1"/>
          <w:sz w:val="24"/>
          <w:szCs w:val="24"/>
        </w:rPr>
      </w:pPr>
      <w:bookmarkStart w:id="94" w:name="37808d21e1656b8abafb6e7ba2590f41"/>
      <w:r w:rsidRPr="00840595">
        <w:rPr>
          <w:color w:val="000000" w:themeColor="text1"/>
          <w:sz w:val="24"/>
          <w:szCs w:val="24"/>
        </w:rPr>
        <w:t xml:space="preserve">Zomer, R. J., Neufeldt, H., Xu, J., Ahrends, A., Bossio, D., Trabucco, A., </w:t>
      </w:r>
      <w:proofErr w:type="spellStart"/>
      <w:r w:rsidRPr="00840595">
        <w:rPr>
          <w:color w:val="000000" w:themeColor="text1"/>
          <w:sz w:val="24"/>
          <w:szCs w:val="24"/>
        </w:rPr>
        <w:t>Noordwijk</w:t>
      </w:r>
      <w:proofErr w:type="spellEnd"/>
      <w:r w:rsidRPr="00840595">
        <w:rPr>
          <w:color w:val="000000" w:themeColor="text1"/>
          <w:sz w:val="24"/>
          <w:szCs w:val="24"/>
        </w:rPr>
        <w:t>, M</w:t>
      </w:r>
      <w:r w:rsidRPr="00840595">
        <w:rPr>
          <w:color w:val="000000" w:themeColor="text1"/>
          <w:sz w:val="24"/>
          <w:szCs w:val="24"/>
        </w:rPr>
        <w:t xml:space="preserve">. van, &amp; Wang, M. (2016). Global Tree Cover and Biomass Carbon on Agricultural Land: The contribution of agroforestry to global and national carbon budgets. Scientific Reports, 6(1). https://doi.org/10.1038/srep29987 </w:t>
      </w:r>
      <w:bookmarkEnd w:id="94"/>
    </w:p>
    <w:sectPr w:rsidR="007D3F4A" w:rsidRPr="0084059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55724" w14:textId="77777777" w:rsidR="00737789" w:rsidRDefault="00737789" w:rsidP="00540EB8">
      <w:pPr>
        <w:spacing w:before="0" w:after="0"/>
      </w:pPr>
      <w:r>
        <w:separator/>
      </w:r>
    </w:p>
  </w:endnote>
  <w:endnote w:type="continuationSeparator" w:id="0">
    <w:p w14:paraId="7F410FB3" w14:textId="77777777" w:rsidR="00737789" w:rsidRDefault="00737789" w:rsidP="00540EB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17C3" w14:textId="77777777" w:rsidR="00540EB8" w:rsidRDefault="00540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799D1" w14:textId="77777777" w:rsidR="00540EB8" w:rsidRDefault="00540E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3E4E" w14:textId="77777777" w:rsidR="00540EB8" w:rsidRDefault="00540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B9142" w14:textId="77777777" w:rsidR="00737789" w:rsidRDefault="00737789" w:rsidP="00540EB8">
      <w:pPr>
        <w:spacing w:before="0" w:after="0"/>
      </w:pPr>
      <w:r>
        <w:separator/>
      </w:r>
    </w:p>
  </w:footnote>
  <w:footnote w:type="continuationSeparator" w:id="0">
    <w:p w14:paraId="45B9A473" w14:textId="77777777" w:rsidR="00737789" w:rsidRDefault="00737789" w:rsidP="00540EB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84B2F" w14:textId="6F31B411" w:rsidR="00540EB8" w:rsidRDefault="00540EB8">
    <w:pPr>
      <w:pStyle w:val="Header"/>
    </w:pPr>
    <w:r>
      <w:rPr>
        <w:noProof/>
      </w:rPr>
      <w:pict w14:anchorId="1C93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811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341E" w14:textId="7AFAC7E3" w:rsidR="00540EB8" w:rsidRDefault="00540EB8">
    <w:pPr>
      <w:pStyle w:val="Header"/>
    </w:pPr>
    <w:r>
      <w:rPr>
        <w:noProof/>
      </w:rPr>
      <w:pict w14:anchorId="36A1D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811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DB297" w14:textId="6F9A3551" w:rsidR="00540EB8" w:rsidRDefault="00540EB8">
    <w:pPr>
      <w:pStyle w:val="Header"/>
    </w:pPr>
    <w:r>
      <w:rPr>
        <w:noProof/>
      </w:rPr>
      <w:pict w14:anchorId="6F6E2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2810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572BC"/>
    <w:multiLevelType w:val="hybridMultilevel"/>
    <w:tmpl w:val="E2DCBCAE"/>
    <w:lvl w:ilvl="0" w:tplc="DB26E870">
      <w:start w:val="1"/>
      <w:numFmt w:val="decimalEnclosedFullstop"/>
      <w:lvlText w:val="%1"/>
      <w:lvlJc w:val="left"/>
      <w:pPr>
        <w:ind w:left="720" w:hanging="360"/>
      </w:pPr>
    </w:lvl>
    <w:lvl w:ilvl="1" w:tplc="D786CAE4">
      <w:start w:val="1"/>
      <w:numFmt w:val="decimalEnclosedFullstop"/>
      <w:lvlText w:val="%2"/>
      <w:lvlJc w:val="left"/>
      <w:pPr>
        <w:ind w:left="1440" w:hanging="360"/>
      </w:pPr>
    </w:lvl>
    <w:lvl w:ilvl="2" w:tplc="004225C0">
      <w:start w:val="1"/>
      <w:numFmt w:val="decimalEnclosedFullstop"/>
      <w:lvlText w:val="%3"/>
      <w:lvlJc w:val="left"/>
      <w:pPr>
        <w:ind w:left="2160" w:hanging="360"/>
      </w:pPr>
    </w:lvl>
    <w:lvl w:ilvl="3" w:tplc="960CC75A">
      <w:start w:val="1"/>
      <w:numFmt w:val="decimalEnclosedFullstop"/>
      <w:lvlText w:val="%4"/>
      <w:lvlJc w:val="left"/>
      <w:pPr>
        <w:ind w:left="2880" w:hanging="360"/>
      </w:pPr>
    </w:lvl>
    <w:lvl w:ilvl="4" w:tplc="42EA56CE">
      <w:start w:val="1"/>
      <w:numFmt w:val="decimalEnclosedFullstop"/>
      <w:lvlText w:val="%5"/>
      <w:lvlJc w:val="left"/>
      <w:pPr>
        <w:ind w:left="3600" w:hanging="360"/>
      </w:pPr>
    </w:lvl>
    <w:lvl w:ilvl="5" w:tplc="959E3FDE">
      <w:start w:val="1"/>
      <w:numFmt w:val="decimalEnclosedFullstop"/>
      <w:lvlText w:val="%6"/>
      <w:lvlJc w:val="left"/>
      <w:pPr>
        <w:ind w:left="4320" w:hanging="360"/>
      </w:pPr>
    </w:lvl>
    <w:lvl w:ilvl="6" w:tplc="7368CF46">
      <w:start w:val="1"/>
      <w:numFmt w:val="decimalEnclosedFullstop"/>
      <w:lvlText w:val="%7"/>
      <w:lvlJc w:val="left"/>
      <w:pPr>
        <w:ind w:left="5040" w:hanging="360"/>
      </w:pPr>
    </w:lvl>
    <w:lvl w:ilvl="7" w:tplc="2D22C0D4">
      <w:start w:val="1"/>
      <w:numFmt w:val="decimalEnclosedFullstop"/>
      <w:lvlText w:val="%8"/>
      <w:lvlJc w:val="left"/>
      <w:pPr>
        <w:ind w:left="5760" w:hanging="360"/>
      </w:pPr>
    </w:lvl>
    <w:lvl w:ilvl="8" w:tplc="0F4C415E">
      <w:start w:val="1"/>
      <w:numFmt w:val="decimalEnclosedFullstop"/>
      <w:lvlText w:val="%9"/>
      <w:lvlJc w:val="left"/>
      <w:pPr>
        <w:ind w:left="6480" w:hanging="360"/>
      </w:pPr>
    </w:lvl>
  </w:abstractNum>
  <w:abstractNum w:abstractNumId="1" w15:restartNumberingAfterBreak="0">
    <w:nsid w:val="25850615"/>
    <w:multiLevelType w:val="hybridMultilevel"/>
    <w:tmpl w:val="22E2BDE6"/>
    <w:lvl w:ilvl="0" w:tplc="A82E67E8">
      <w:start w:val="1"/>
      <w:numFmt w:val="bullet"/>
      <w:lvlText w:val="●"/>
      <w:lvlJc w:val="left"/>
      <w:pPr>
        <w:ind w:left="720" w:hanging="360"/>
      </w:pPr>
    </w:lvl>
    <w:lvl w:ilvl="1" w:tplc="AC246926">
      <w:start w:val="1"/>
      <w:numFmt w:val="bullet"/>
      <w:lvlText w:val="○"/>
      <w:lvlJc w:val="left"/>
      <w:pPr>
        <w:ind w:left="1440" w:hanging="360"/>
      </w:pPr>
    </w:lvl>
    <w:lvl w:ilvl="2" w:tplc="4A9CA56A">
      <w:start w:val="1"/>
      <w:numFmt w:val="bullet"/>
      <w:lvlText w:val="■"/>
      <w:lvlJc w:val="left"/>
      <w:pPr>
        <w:ind w:left="2160" w:hanging="360"/>
      </w:pPr>
    </w:lvl>
    <w:lvl w:ilvl="3" w:tplc="48B6F910">
      <w:start w:val="1"/>
      <w:numFmt w:val="bullet"/>
      <w:lvlText w:val="●"/>
      <w:lvlJc w:val="left"/>
      <w:pPr>
        <w:ind w:left="2880" w:hanging="360"/>
      </w:pPr>
    </w:lvl>
    <w:lvl w:ilvl="4" w:tplc="947AA988">
      <w:start w:val="1"/>
      <w:numFmt w:val="bullet"/>
      <w:lvlText w:val="○"/>
      <w:lvlJc w:val="left"/>
      <w:pPr>
        <w:ind w:left="3600" w:hanging="360"/>
      </w:pPr>
    </w:lvl>
    <w:lvl w:ilvl="5" w:tplc="55481566">
      <w:start w:val="1"/>
      <w:numFmt w:val="bullet"/>
      <w:lvlText w:val="■"/>
      <w:lvlJc w:val="left"/>
      <w:pPr>
        <w:ind w:left="4320" w:hanging="360"/>
      </w:pPr>
    </w:lvl>
    <w:lvl w:ilvl="6" w:tplc="397C935A">
      <w:start w:val="1"/>
      <w:numFmt w:val="bullet"/>
      <w:lvlText w:val="●"/>
      <w:lvlJc w:val="left"/>
      <w:pPr>
        <w:ind w:left="5040" w:hanging="360"/>
      </w:pPr>
    </w:lvl>
    <w:lvl w:ilvl="7" w:tplc="4A0C46BA">
      <w:start w:val="1"/>
      <w:numFmt w:val="bullet"/>
      <w:lvlText w:val="●"/>
      <w:lvlJc w:val="left"/>
      <w:pPr>
        <w:ind w:left="5760" w:hanging="360"/>
      </w:pPr>
    </w:lvl>
    <w:lvl w:ilvl="8" w:tplc="AC5838AA">
      <w:start w:val="1"/>
      <w:numFmt w:val="bullet"/>
      <w:lvlText w:val="●"/>
      <w:lvlJc w:val="left"/>
      <w:pPr>
        <w:ind w:left="6480" w:hanging="360"/>
      </w:pPr>
    </w:lvl>
  </w:abstractNum>
  <w:abstractNum w:abstractNumId="2" w15:restartNumberingAfterBreak="0">
    <w:nsid w:val="413B327A"/>
    <w:multiLevelType w:val="hybridMultilevel"/>
    <w:tmpl w:val="5986C2D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8A1F64"/>
    <w:multiLevelType w:val="hybridMultilevel"/>
    <w:tmpl w:val="006EDB80"/>
    <w:lvl w:ilvl="0" w:tplc="6212C1D2">
      <w:start w:val="1"/>
      <w:numFmt w:val="bullet"/>
      <w:lvlText w:val=""/>
      <w:lvlJc w:val="left"/>
      <w:pPr>
        <w:ind w:left="720" w:hanging="360"/>
      </w:pPr>
    </w:lvl>
    <w:lvl w:ilvl="1" w:tplc="256E59C6">
      <w:start w:val="1"/>
      <w:numFmt w:val="bullet"/>
      <w:lvlText w:val=""/>
      <w:lvlJc w:val="left"/>
      <w:pPr>
        <w:ind w:left="1440" w:hanging="360"/>
      </w:pPr>
    </w:lvl>
    <w:lvl w:ilvl="2" w:tplc="90188F22">
      <w:start w:val="1"/>
      <w:numFmt w:val="bullet"/>
      <w:lvlText w:val=""/>
      <w:lvlJc w:val="left"/>
      <w:pPr>
        <w:ind w:left="2160" w:hanging="360"/>
      </w:pPr>
    </w:lvl>
    <w:lvl w:ilvl="3" w:tplc="AA24B180">
      <w:start w:val="1"/>
      <w:numFmt w:val="bullet"/>
      <w:lvlText w:val=""/>
      <w:lvlJc w:val="left"/>
      <w:pPr>
        <w:ind w:left="2880" w:hanging="360"/>
      </w:pPr>
    </w:lvl>
    <w:lvl w:ilvl="4" w:tplc="EB6C1C26">
      <w:start w:val="1"/>
      <w:numFmt w:val="bullet"/>
      <w:lvlText w:val=""/>
      <w:lvlJc w:val="left"/>
      <w:pPr>
        <w:ind w:left="3600" w:hanging="360"/>
      </w:pPr>
    </w:lvl>
    <w:lvl w:ilvl="5" w:tplc="47642524">
      <w:start w:val="1"/>
      <w:numFmt w:val="bullet"/>
      <w:lvlText w:val=""/>
      <w:lvlJc w:val="left"/>
      <w:pPr>
        <w:ind w:left="4320" w:hanging="360"/>
      </w:pPr>
    </w:lvl>
    <w:lvl w:ilvl="6" w:tplc="187CA7BA">
      <w:start w:val="1"/>
      <w:numFmt w:val="bullet"/>
      <w:lvlText w:val=""/>
      <w:lvlJc w:val="left"/>
      <w:pPr>
        <w:ind w:left="5040" w:hanging="360"/>
      </w:pPr>
    </w:lvl>
    <w:lvl w:ilvl="7" w:tplc="01AEB2FE">
      <w:start w:val="1"/>
      <w:numFmt w:val="bullet"/>
      <w:lvlText w:val=""/>
      <w:lvlJc w:val="left"/>
      <w:pPr>
        <w:ind w:left="5760" w:hanging="360"/>
      </w:pPr>
    </w:lvl>
    <w:lvl w:ilvl="8" w:tplc="68DC1B64">
      <w:start w:val="1"/>
      <w:numFmt w:val="bullet"/>
      <w:lvlText w:val=""/>
      <w:lvlJc w:val="left"/>
      <w:pPr>
        <w:ind w:left="6480" w:hanging="360"/>
      </w:pPr>
    </w:lvl>
  </w:abstractNum>
  <w:abstractNum w:abstractNumId="4" w15:restartNumberingAfterBreak="0">
    <w:nsid w:val="74F4115E"/>
    <w:multiLevelType w:val="hybridMultilevel"/>
    <w:tmpl w:val="FF4EED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F4A"/>
    <w:rsid w:val="00170934"/>
    <w:rsid w:val="00321038"/>
    <w:rsid w:val="003317CD"/>
    <w:rsid w:val="00540EB8"/>
    <w:rsid w:val="00586BCF"/>
    <w:rsid w:val="006660DB"/>
    <w:rsid w:val="006C0DE7"/>
    <w:rsid w:val="00737789"/>
    <w:rsid w:val="007D3F4A"/>
    <w:rsid w:val="00816AFC"/>
    <w:rsid w:val="00840595"/>
    <w:rsid w:val="009052C5"/>
    <w:rsid w:val="009C48BA"/>
    <w:rsid w:val="009F27DC"/>
    <w:rsid w:val="00A34E37"/>
    <w:rsid w:val="00AF1856"/>
    <w:rsid w:val="00B6344F"/>
    <w:rsid w:val="00C114E5"/>
    <w:rsid w:val="00D35556"/>
    <w:rsid w:val="00E00822"/>
    <w:rsid w:val="00E95DF9"/>
    <w:rsid w:val="00EE4E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42AC58"/>
  <w15:docId w15:val="{A7632A91-3481-3A49-A366-A4F889181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GB" w:bidi="ar-SA"/>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character" w:styleId="FollowedHyperlink">
    <w:name w:val="FollowedHyperlink"/>
    <w:basedOn w:val="DefaultParagraphFont"/>
    <w:uiPriority w:val="99"/>
    <w:semiHidden/>
    <w:unhideWhenUsed/>
    <w:rsid w:val="00840595"/>
    <w:rPr>
      <w:color w:val="96607D" w:themeColor="followedHyperlink"/>
      <w:u w:val="single"/>
    </w:rPr>
  </w:style>
  <w:style w:type="paragraph" w:styleId="NoSpacing">
    <w:name w:val="No Spacing"/>
    <w:uiPriority w:val="1"/>
    <w:qFormat/>
    <w:rsid w:val="00C114E5"/>
    <w:pPr>
      <w:spacing w:before="0" w:after="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9052C5"/>
    <w:rPr>
      <w:color w:val="605E5C"/>
      <w:shd w:val="clear" w:color="auto" w:fill="E1DFDD"/>
    </w:rPr>
  </w:style>
  <w:style w:type="paragraph" w:styleId="Header">
    <w:name w:val="header"/>
    <w:basedOn w:val="Normal"/>
    <w:link w:val="HeaderChar"/>
    <w:uiPriority w:val="99"/>
    <w:unhideWhenUsed/>
    <w:rsid w:val="00540EB8"/>
    <w:pPr>
      <w:tabs>
        <w:tab w:val="center" w:pos="4680"/>
        <w:tab w:val="right" w:pos="9360"/>
      </w:tabs>
      <w:spacing w:before="0" w:after="0"/>
    </w:pPr>
  </w:style>
  <w:style w:type="character" w:customStyle="1" w:styleId="HeaderChar">
    <w:name w:val="Header Char"/>
    <w:basedOn w:val="DefaultParagraphFont"/>
    <w:link w:val="Header"/>
    <w:uiPriority w:val="99"/>
    <w:rsid w:val="00540EB8"/>
  </w:style>
  <w:style w:type="paragraph" w:styleId="Footer">
    <w:name w:val="footer"/>
    <w:basedOn w:val="Normal"/>
    <w:link w:val="FooterChar"/>
    <w:uiPriority w:val="99"/>
    <w:unhideWhenUsed/>
    <w:rsid w:val="00540EB8"/>
    <w:pPr>
      <w:tabs>
        <w:tab w:val="center" w:pos="4680"/>
        <w:tab w:val="right" w:pos="9360"/>
      </w:tabs>
      <w:spacing w:before="0" w:after="0"/>
    </w:pPr>
  </w:style>
  <w:style w:type="character" w:customStyle="1" w:styleId="FooterChar">
    <w:name w:val="Footer Char"/>
    <w:basedOn w:val="DefaultParagraphFont"/>
    <w:link w:val="Footer"/>
    <w:uiPriority w:val="99"/>
    <w:rsid w:val="00540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18</Pages>
  <Words>7821</Words>
  <Characters>44585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The Role of Soil in Carbon Sequestration: Implications for Climate Change Mitigation</vt:lpstr>
    </vt:vector>
  </TitlesOfParts>
  <Company/>
  <LinksUpToDate>false</LinksUpToDate>
  <CharactersWithSpaces>52302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Soil in Carbon Sequestration: Implications for Climate Change Mitigation</dc:title>
  <dc:creator>Muhammad farhan</dc:creator>
  <cp:lastModifiedBy>SDI 1084</cp:lastModifiedBy>
  <cp:revision>32</cp:revision>
  <dcterms:created xsi:type="dcterms:W3CDTF">2025-05-10T13:32:00Z</dcterms:created>
  <dcterms:modified xsi:type="dcterms:W3CDTF">2025-05-17T12:23:00Z</dcterms:modified>
</cp:coreProperties>
</file>