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8B060" w14:textId="23E56197" w:rsidR="001D650C" w:rsidRPr="001D650C" w:rsidRDefault="001D650C" w:rsidP="001D650C">
      <w:pPr>
        <w:spacing w:after="0"/>
        <w:rPr>
          <w:rFonts w:ascii="Times New Roman" w:hAnsi="Times New Roman" w:cs="Times New Roman"/>
          <w:b/>
          <w:i/>
          <w:iCs/>
          <w:sz w:val="24"/>
          <w:szCs w:val="24"/>
          <w:u w:val="single"/>
        </w:rPr>
      </w:pPr>
      <w:r w:rsidRPr="001D650C">
        <w:rPr>
          <w:rFonts w:ascii="Times New Roman" w:hAnsi="Times New Roman" w:cs="Times New Roman"/>
          <w:b/>
          <w:i/>
          <w:iCs/>
          <w:sz w:val="24"/>
          <w:szCs w:val="24"/>
          <w:u w:val="single"/>
        </w:rPr>
        <w:t>Original Research Article</w:t>
      </w:r>
    </w:p>
    <w:p w14:paraId="7DB5D7E0" w14:textId="07E5C524" w:rsidR="00797F8A" w:rsidRPr="00661A90" w:rsidRDefault="00797F8A">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Assessing the Combined Effects of Nano-Urea, Potassium Silicate</w:t>
      </w:r>
      <w:r w:rsidR="0040551E" w:rsidRPr="00661A90">
        <w:rPr>
          <w:rFonts w:ascii="Times New Roman" w:hAnsi="Times New Roman" w:cs="Times New Roman"/>
          <w:b/>
          <w:sz w:val="24"/>
          <w:szCs w:val="24"/>
        </w:rPr>
        <w:t>, and Micronutrients on Growth and Yield</w:t>
      </w:r>
      <w:r w:rsidRPr="00661A90">
        <w:rPr>
          <w:rFonts w:ascii="Times New Roman" w:hAnsi="Times New Roman" w:cs="Times New Roman"/>
          <w:b/>
          <w:sz w:val="24"/>
          <w:szCs w:val="24"/>
        </w:rPr>
        <w:t xml:space="preserve"> of Paddy</w:t>
      </w:r>
    </w:p>
    <w:p w14:paraId="2B095F9D" w14:textId="3FD5D4F0" w:rsidR="00AA3863" w:rsidRPr="00661A90" w:rsidRDefault="00620423">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
    <w:p w14:paraId="23345F78" w14:textId="77777777" w:rsidR="000B5C09" w:rsidRPr="00661A90" w:rsidRDefault="00C16020">
      <w:pPr>
        <w:rPr>
          <w:rFonts w:ascii="Times New Roman" w:hAnsi="Times New Roman" w:cs="Times New Roman"/>
          <w:b/>
          <w:sz w:val="24"/>
          <w:szCs w:val="24"/>
        </w:rPr>
      </w:pPr>
      <w:r w:rsidRPr="00661A90">
        <w:rPr>
          <w:rFonts w:ascii="Times New Roman" w:hAnsi="Times New Roman" w:cs="Times New Roman"/>
          <w:b/>
          <w:sz w:val="24"/>
          <w:szCs w:val="24"/>
        </w:rPr>
        <w:t>----------------------------------------------------------------------------------------------------------------</w:t>
      </w:r>
    </w:p>
    <w:p w14:paraId="2B3F39CA" w14:textId="77777777" w:rsidR="000B5C09" w:rsidRPr="00661A90" w:rsidRDefault="00C16020" w:rsidP="0040551E">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Abstract</w:t>
      </w:r>
    </w:p>
    <w:p w14:paraId="3398C0E4" w14:textId="132E1C1D" w:rsidR="000B5C09" w:rsidRPr="00661A90" w:rsidRDefault="00B81C43" w:rsidP="00785FFA">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Recently, paddy production has </w:t>
      </w:r>
      <w:r w:rsidR="000C694B" w:rsidRPr="00661A90">
        <w:rPr>
          <w:rFonts w:ascii="Times New Roman" w:hAnsi="Times New Roman" w:cs="Times New Roman"/>
          <w:sz w:val="24"/>
          <w:szCs w:val="24"/>
        </w:rPr>
        <w:t xml:space="preserve">experienced fluctuation and stagnation due </w:t>
      </w:r>
      <w:r w:rsidRPr="00661A90">
        <w:rPr>
          <w:rFonts w:ascii="Times New Roman" w:hAnsi="Times New Roman" w:cs="Times New Roman"/>
          <w:sz w:val="24"/>
          <w:szCs w:val="24"/>
        </w:rPr>
        <w:t xml:space="preserve">to unpredictable climatic conditions and declining soil fertility. Consequently, a field experiment was undertaken to evaluate the impact of </w:t>
      </w:r>
      <w:r w:rsidR="0040551E" w:rsidRPr="00661A90">
        <w:rPr>
          <w:rFonts w:ascii="Times New Roman" w:hAnsi="Times New Roman" w:cs="Times New Roman"/>
          <w:sz w:val="24"/>
          <w:szCs w:val="24"/>
        </w:rPr>
        <w:t>n</w:t>
      </w:r>
      <w:r w:rsidR="000C694B" w:rsidRPr="00661A90">
        <w:rPr>
          <w:rFonts w:ascii="Times New Roman" w:hAnsi="Times New Roman" w:cs="Times New Roman"/>
          <w:sz w:val="24"/>
          <w:szCs w:val="24"/>
        </w:rPr>
        <w:t>ano urea</w:t>
      </w:r>
      <w:r w:rsidRPr="00661A90">
        <w:rPr>
          <w:rFonts w:ascii="Times New Roman" w:hAnsi="Times New Roman" w:cs="Times New Roman"/>
          <w:sz w:val="24"/>
          <w:szCs w:val="24"/>
        </w:rPr>
        <w:t xml:space="preserve">, potassium silicate, and micronutrients on the growth and yield of </w:t>
      </w:r>
      <w:r w:rsidR="000C694B"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in the context of South Gujarat. This investigation was conducted over two consecutive seasons,</w:t>
      </w:r>
      <w:r w:rsidR="00115031">
        <w:rPr>
          <w:rFonts w:ascii="Times New Roman" w:hAnsi="Times New Roman" w:cs="Times New Roman"/>
          <w:sz w:val="24"/>
          <w:szCs w:val="24"/>
        </w:rPr>
        <w:t xml:space="preserve"> </w:t>
      </w:r>
      <w:r w:rsidR="00115031" w:rsidRPr="00115031">
        <w:rPr>
          <w:rFonts w:ascii="Times New Roman" w:hAnsi="Times New Roman" w:cs="Times New Roman"/>
          <w:i/>
          <w:iCs/>
          <w:sz w:val="24"/>
          <w:szCs w:val="24"/>
        </w:rPr>
        <w:t>Kharif</w:t>
      </w:r>
      <w:r w:rsidR="00115031">
        <w:rPr>
          <w:rFonts w:ascii="Times New Roman" w:hAnsi="Times New Roman" w:cs="Times New Roman"/>
          <w:sz w:val="24"/>
          <w:szCs w:val="24"/>
        </w:rPr>
        <w:t>,</w:t>
      </w:r>
      <w:r w:rsidRPr="00661A90">
        <w:rPr>
          <w:rFonts w:ascii="Times New Roman" w:hAnsi="Times New Roman" w:cs="Times New Roman"/>
          <w:sz w:val="24"/>
          <w:szCs w:val="24"/>
        </w:rPr>
        <w:t xml:space="preserve"> 2022 and 2023. The experiment was designed as a randomized block design, incorporating eight treatments and </w:t>
      </w:r>
      <w:r w:rsidR="005F5E04">
        <w:rPr>
          <w:rFonts w:ascii="Times New Roman" w:hAnsi="Times New Roman" w:cs="Times New Roman"/>
          <w:sz w:val="24"/>
          <w:szCs w:val="24"/>
        </w:rPr>
        <w:t>three replications.</w:t>
      </w:r>
    </w:p>
    <w:p w14:paraId="062CC1C0" w14:textId="3F67B50C" w:rsidR="000B5C09" w:rsidRPr="00661A90" w:rsidRDefault="000C694B" w:rsidP="00785FFA">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The two-year study revealed that the application of the recommended dose of fertilizers (RDF) nitrogen via nano urea, in conjunction with potassium silicate and micronutrients, resulted in significantly highest plant height (103.5 cm and 100.6 cm) and the number of tillers hill</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(17.11 and 17.79) during the years 2022 and 2023, respectively. This treatment also produced the highest number of productive tillers hill</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(15.17), grain yield (59.02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and straw yield (52.26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in 2022.</w:t>
      </w:r>
      <w:r w:rsidRPr="00661A90">
        <w:t xml:space="preserve"> </w:t>
      </w:r>
      <w:r w:rsidRPr="00661A90">
        <w:rPr>
          <w:rFonts w:ascii="Times New Roman" w:hAnsi="Times New Roman" w:cs="Times New Roman"/>
          <w:sz w:val="24"/>
          <w:szCs w:val="24"/>
        </w:rPr>
        <w:t>But during the year 2023, significantly highest number of productive tillers per hill (14.92), grain yield (57.71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and straw yield (50.33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was recorded due to the application of recommended dose of fertilizers (RDF) along with potassium silicate and micronutrient. Furthermore, the statistically highest number of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(154.9</w:t>
      </w:r>
      <w:r w:rsidR="00997EBD">
        <w:rPr>
          <w:rFonts w:ascii="Times New Roman" w:hAnsi="Times New Roman" w:cs="Times New Roman"/>
          <w:sz w:val="24"/>
          <w:szCs w:val="24"/>
        </w:rPr>
        <w:t>0</w:t>
      </w:r>
      <w:r w:rsidRPr="00661A90">
        <w:rPr>
          <w:rFonts w:ascii="Times New Roman" w:hAnsi="Times New Roman" w:cs="Times New Roman"/>
          <w:sz w:val="24"/>
          <w:szCs w:val="24"/>
        </w:rPr>
        <w:t xml:space="preserve"> and 142.64), as well as the number of </w:t>
      </w:r>
      <w:r w:rsidR="00997EBD">
        <w:rPr>
          <w:rFonts w:ascii="Times New Roman" w:hAnsi="Times New Roman" w:cs="Times New Roman"/>
          <w:sz w:val="24"/>
          <w:szCs w:val="24"/>
        </w:rPr>
        <w:t>filled</w:t>
      </w:r>
      <w:r w:rsidRPr="00661A90">
        <w:rPr>
          <w:rFonts w:ascii="Times New Roman" w:hAnsi="Times New Roman" w:cs="Times New Roman"/>
          <w:sz w:val="24"/>
          <w:szCs w:val="24"/>
        </w:rPr>
        <w:t xml:space="preserve">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(148.33 and 135.74) and grain filling percentage (95.76% and 95.16%), were observed in treatment T</w:t>
      </w:r>
      <w:r w:rsidRPr="00661A90">
        <w:rPr>
          <w:rFonts w:ascii="Times New Roman" w:hAnsi="Times New Roman" w:cs="Times New Roman"/>
          <w:sz w:val="24"/>
          <w:szCs w:val="24"/>
          <w:vertAlign w:val="subscript"/>
        </w:rPr>
        <w:t>8</w:t>
      </w:r>
      <w:r w:rsidRPr="00661A90">
        <w:rPr>
          <w:rFonts w:ascii="Times New Roman" w:hAnsi="Times New Roman" w:cs="Times New Roman"/>
          <w:sz w:val="24"/>
          <w:szCs w:val="24"/>
        </w:rPr>
        <w:t>, which involved the application of the recommended dose of fertilizers (RDF) along with potassium silicate and micronutrients during both experimental years, 2022 and 2023. According to the results of this research, it can be concluded that the application of the recommended dose of fertilizers (RDF), along with potassium silicate and micronutrients, is effective in enhancing the growth and yield parameters of paddy in South Gujarat.</w:t>
      </w:r>
    </w:p>
    <w:p w14:paraId="7E118AD5" w14:textId="442F7E83" w:rsidR="000B5C09" w:rsidRPr="00661A90" w:rsidRDefault="00C16020" w:rsidP="00785FFA">
      <w:pPr>
        <w:spacing w:before="240"/>
        <w:rPr>
          <w:rFonts w:ascii="Times New Roman" w:hAnsi="Times New Roman" w:cs="Times New Roman"/>
          <w:bCs/>
          <w:i/>
          <w:iCs/>
          <w:sz w:val="24"/>
          <w:szCs w:val="24"/>
        </w:rPr>
      </w:pPr>
      <w:r w:rsidRPr="00661A90">
        <w:rPr>
          <w:rFonts w:ascii="Times New Roman" w:hAnsi="Times New Roman" w:cs="Times New Roman"/>
          <w:b/>
          <w:sz w:val="24"/>
          <w:szCs w:val="24"/>
        </w:rPr>
        <w:t xml:space="preserve">Key-Words: </w:t>
      </w:r>
      <w:r w:rsidRPr="00661A90">
        <w:rPr>
          <w:rFonts w:ascii="Times New Roman" w:hAnsi="Times New Roman" w:cs="Times New Roman"/>
          <w:bCs/>
          <w:i/>
          <w:iCs/>
          <w:sz w:val="24"/>
          <w:szCs w:val="24"/>
        </w:rPr>
        <w:t>Paddy, Nano-urea, Potassium Silicate, Micronutrients, Yield,</w:t>
      </w:r>
      <w:r w:rsidR="00997EBD">
        <w:rPr>
          <w:rFonts w:ascii="Times New Roman" w:hAnsi="Times New Roman" w:cs="Times New Roman"/>
          <w:bCs/>
          <w:i/>
          <w:iCs/>
          <w:sz w:val="24"/>
          <w:szCs w:val="24"/>
        </w:rPr>
        <w:t xml:space="preserve"> </w:t>
      </w:r>
      <w:proofErr w:type="spellStart"/>
      <w:r w:rsidR="00997EBD">
        <w:rPr>
          <w:rFonts w:ascii="Times New Roman" w:hAnsi="Times New Roman" w:cs="Times New Roman"/>
          <w:bCs/>
          <w:i/>
          <w:iCs/>
          <w:sz w:val="24"/>
          <w:szCs w:val="24"/>
        </w:rPr>
        <w:t>Kaprada</w:t>
      </w:r>
      <w:proofErr w:type="spellEnd"/>
      <w:r w:rsidR="00997EBD">
        <w:rPr>
          <w:rFonts w:ascii="Times New Roman" w:hAnsi="Times New Roman" w:cs="Times New Roman"/>
          <w:bCs/>
          <w:i/>
          <w:iCs/>
          <w:sz w:val="24"/>
          <w:szCs w:val="24"/>
        </w:rPr>
        <w:t>, Valsad,</w:t>
      </w:r>
      <w:r w:rsidRPr="00661A90">
        <w:rPr>
          <w:rFonts w:ascii="Times New Roman" w:hAnsi="Times New Roman" w:cs="Times New Roman"/>
          <w:bCs/>
          <w:i/>
          <w:iCs/>
          <w:sz w:val="24"/>
          <w:szCs w:val="24"/>
        </w:rPr>
        <w:t xml:space="preserve"> South Gujarat </w:t>
      </w:r>
    </w:p>
    <w:p w14:paraId="02081467" w14:textId="77777777" w:rsidR="000B5C09" w:rsidRPr="00661A90" w:rsidRDefault="00C16020" w:rsidP="00097086">
      <w:pPr>
        <w:spacing w:after="0"/>
        <w:rPr>
          <w:rFonts w:ascii="Times New Roman" w:hAnsi="Times New Roman" w:cs="Times New Roman"/>
          <w:b/>
          <w:sz w:val="24"/>
          <w:szCs w:val="24"/>
        </w:rPr>
      </w:pPr>
      <w:r w:rsidRPr="00661A90">
        <w:rPr>
          <w:rFonts w:ascii="Times New Roman" w:hAnsi="Times New Roman" w:cs="Times New Roman"/>
          <w:b/>
          <w:sz w:val="24"/>
          <w:szCs w:val="24"/>
        </w:rPr>
        <w:t>Introduction:</w:t>
      </w:r>
    </w:p>
    <w:p w14:paraId="318A74D5" w14:textId="72535F78" w:rsidR="000D5B36" w:rsidRPr="00661A90" w:rsidRDefault="000D5B36"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Over 90% of the global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supply is produced and consumed in Asia. Furthermore,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cultivation serves as the primary source of livelihood for over 200 million households worldwide, establishing it as one of the most crucial crops for humanity (</w:t>
      </w:r>
      <w:proofErr w:type="spellStart"/>
      <w:r w:rsidRPr="00661A90">
        <w:rPr>
          <w:rFonts w:ascii="Times New Roman" w:hAnsi="Times New Roman" w:cs="Times New Roman"/>
          <w:bCs/>
          <w:sz w:val="24"/>
          <w:szCs w:val="24"/>
        </w:rPr>
        <w:t>Pedireddy</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2024). Currently, Asian countries, particularly India, which has a population exceeding 1.4 billion, face significant challenges in ensuring food security and nutrition while also maintaining environmental sustainability. Globally,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is cultivated across an area of 163 million hectares, with India leading the world in this regard, managing approximately 45 million hectares and producing 124 million tonnes, second only to China (Anonymous, 2023). Effective fertilizer management is one of the key agronomic practices in contemporary agriculture, as it directly influences crop productivity.</w:t>
      </w:r>
    </w:p>
    <w:p w14:paraId="0AD9225A" w14:textId="3EEB5994" w:rsidR="000D5B36" w:rsidRPr="00661A90" w:rsidRDefault="000D5B36"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Nitrogen is recognized as the foremost and most critical nutrient for the growth and development of crops, primarily due to its role as a key component of chlorophyll, which is essential for photosynthesis (Rathnayaka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Despite prior initiatives, the Nitrogen Use Efficiency (NUE) within contemporary agricultural systems remains alarmingly low, </w:t>
      </w:r>
      <w:r w:rsidRPr="00661A90">
        <w:rPr>
          <w:rFonts w:ascii="Times New Roman" w:hAnsi="Times New Roman" w:cs="Times New Roman"/>
          <w:bCs/>
          <w:sz w:val="24"/>
          <w:szCs w:val="24"/>
        </w:rPr>
        <w:lastRenderedPageBreak/>
        <w:t xml:space="preserve">estimated at only 45-50% (Iqbal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2020). A significant challenge facing modern agriculture is the need to meet current and future global food demands in an efficient manner (</w:t>
      </w:r>
      <w:proofErr w:type="spellStart"/>
      <w:r w:rsidRPr="00661A90">
        <w:rPr>
          <w:rFonts w:ascii="Times New Roman" w:hAnsi="Times New Roman" w:cs="Times New Roman"/>
          <w:bCs/>
          <w:sz w:val="24"/>
          <w:szCs w:val="24"/>
        </w:rPr>
        <w:t>Calicioglu</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2019). Enhancing nitrogen use efficiency is imperative, necessitating improvements in agricultural system efficiencies and the adoption of environmentally sustainable agronomic practices (Zhang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2023), alongside the exploration of innovative technologies. Furthermore, the controlled release of nutrients from these fertilizers plays a crucial role in mitigating eutrophication and protecting water resources from pollution (Guo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Transitioning from traditional fertilizers to nano-fertilizers presents significant benefits, as they release nutrients into the soil in a gradual and controlled manner, thereby reducing the risk of water contamination. The application of nano-fertilizers to specific crops, such as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could be particularly advantageous in minimizing the adverse effects associated with the excessive use of conventional chemical fertilizers, all while maintaining production and nutritional quality. Recently, the introduction of liquid nano-urea fertilizer in India presents a promising alternative to traditional urea fertilizers, potentially enhancing nitrogen use efficiency.</w:t>
      </w:r>
    </w:p>
    <w:p w14:paraId="616E54BC" w14:textId="7F7F8B48" w:rsidR="000B5C09" w:rsidRPr="00661A90" w:rsidRDefault="00DD0242"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Silicon (Si)</w:t>
      </w:r>
      <w:r w:rsidR="005270E1" w:rsidRPr="00661A90">
        <w:rPr>
          <w:rFonts w:ascii="Times New Roman" w:hAnsi="Times New Roman" w:cs="Times New Roman"/>
          <w:bCs/>
          <w:sz w:val="24"/>
          <w:szCs w:val="24"/>
        </w:rPr>
        <w:t xml:space="preserve"> is</w:t>
      </w:r>
      <w:r w:rsidRPr="00661A90">
        <w:rPr>
          <w:rFonts w:ascii="Times New Roman" w:hAnsi="Times New Roman" w:cs="Times New Roman"/>
          <w:bCs/>
          <w:sz w:val="24"/>
          <w:szCs w:val="24"/>
        </w:rPr>
        <w:t xml:space="preserve"> the second most prevalent element in the Earth's crust, is one of the mineral nutrients extensively studied under both stress and normal conditions. Recognized as a beneficial element, silicon has been shown to aid plants in overcoming various biotic and abiotic stresses (Bakhat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Numerous laboratory and field studies have demonstrated the positive effects of Si on plant growth, including its role in promoting seed germination, mitigating salinity stress (Rady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2019)</w:t>
      </w:r>
      <w:r w:rsidR="003A2C42">
        <w:rPr>
          <w:rFonts w:ascii="Times New Roman" w:hAnsi="Times New Roman" w:cs="Times New Roman"/>
          <w:bCs/>
          <w:sz w:val="24"/>
          <w:szCs w:val="24"/>
        </w:rPr>
        <w:t xml:space="preserve"> and </w:t>
      </w:r>
      <w:r w:rsidRPr="00661A90">
        <w:rPr>
          <w:rFonts w:ascii="Times New Roman" w:hAnsi="Times New Roman" w:cs="Times New Roman"/>
          <w:bCs/>
          <w:sz w:val="24"/>
          <w:szCs w:val="24"/>
        </w:rPr>
        <w:t xml:space="preserve">addressing alkalinity stress (Abdel </w:t>
      </w:r>
      <w:r w:rsidR="00661A90">
        <w:rPr>
          <w:rFonts w:ascii="Times New Roman" w:hAnsi="Times New Roman" w:cs="Times New Roman"/>
          <w:bCs/>
          <w:sz w:val="24"/>
          <w:szCs w:val="24"/>
        </w:rPr>
        <w:t>and</w:t>
      </w:r>
      <w:r w:rsidRPr="00661A90">
        <w:rPr>
          <w:rFonts w:ascii="Times New Roman" w:hAnsi="Times New Roman" w:cs="Times New Roman"/>
          <w:bCs/>
          <w:sz w:val="24"/>
          <w:szCs w:val="24"/>
        </w:rPr>
        <w:t xml:space="preserve"> Tran, 2016)</w:t>
      </w:r>
      <w:r w:rsidR="003A2C42">
        <w:rPr>
          <w:rFonts w:ascii="Times New Roman" w:hAnsi="Times New Roman" w:cs="Times New Roman"/>
          <w:bCs/>
          <w:sz w:val="24"/>
          <w:szCs w:val="24"/>
        </w:rPr>
        <w:t xml:space="preserve">. </w:t>
      </w:r>
      <w:r w:rsidRPr="00661A90">
        <w:rPr>
          <w:rFonts w:ascii="Times New Roman" w:hAnsi="Times New Roman" w:cs="Times New Roman"/>
          <w:bCs/>
          <w:sz w:val="24"/>
          <w:szCs w:val="24"/>
        </w:rPr>
        <w:t xml:space="preserve">Notably, silicon is an environmentally friendly element, leaving no harmful residues in food or the environment post-application (Sarma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2019). It has been utilized for soil fertilization and foliar spraying (Othmani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2020), contributing to the enhancement of various yield attributes in different crops.</w:t>
      </w:r>
    </w:p>
    <w:p w14:paraId="3353F651" w14:textId="08544219" w:rsidR="000B5C09" w:rsidRPr="00661A90" w:rsidRDefault="003E1642"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Although micronutrients are needed in only small quantities, their proper availability enhances nutrient accessibility and positively influences cell physiology, ultimately affecting crop yields (</w:t>
      </w:r>
      <w:proofErr w:type="spellStart"/>
      <w:r w:rsidRPr="00661A90">
        <w:rPr>
          <w:rFonts w:ascii="Times New Roman" w:hAnsi="Times New Roman" w:cs="Times New Roman"/>
          <w:bCs/>
          <w:sz w:val="24"/>
          <w:szCs w:val="24"/>
        </w:rPr>
        <w:t>Thrupthi</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2023). </w:t>
      </w:r>
      <w:r w:rsidR="009975BE" w:rsidRPr="00661A90">
        <w:rPr>
          <w:rFonts w:ascii="Times New Roman" w:hAnsi="Times New Roman" w:cs="Times New Roman"/>
          <w:bCs/>
          <w:sz w:val="24"/>
          <w:szCs w:val="24"/>
        </w:rPr>
        <w:t xml:space="preserve">Micronutrient deficiencies in soils are alarmingly prevalent worldwide, primarily due to intensive agricultural practices, the erosion of fertile topsoil, and nutrient losses through leaching </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Somani, 2008</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 xml:space="preserve">. When micronutrients are lacking, plants are unable to fully utilize the benefits of NPK fertilizer applications. Approximately 50% of the world's soils exhibit micronutrient deficiencies, which severely diminishes both the quantity and quality of food produced, thereby negatively impacting human health, the economic well-being of farmers, and the global environment </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Monreal, 2015</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w:t>
      </w:r>
      <w:r w:rsidR="0040551E" w:rsidRPr="00661A90">
        <w:rPr>
          <w:rFonts w:ascii="Times New Roman" w:hAnsi="Times New Roman" w:cs="Times New Roman"/>
          <w:bCs/>
          <w:sz w:val="24"/>
          <w:szCs w:val="24"/>
        </w:rPr>
        <w:t xml:space="preserve"> </w:t>
      </w:r>
      <w:r w:rsidR="00C16020" w:rsidRPr="00661A90">
        <w:rPr>
          <w:rFonts w:ascii="Times New Roman" w:hAnsi="Times New Roman" w:cs="Times New Roman"/>
          <w:bCs/>
          <w:sz w:val="24"/>
          <w:szCs w:val="24"/>
        </w:rPr>
        <w:t>The aim of present study was to investigate the effects of nano-urea, potassium silicate and micronutrients on growth</w:t>
      </w:r>
      <w:r w:rsidR="00997EBD">
        <w:rPr>
          <w:rFonts w:ascii="Times New Roman" w:hAnsi="Times New Roman" w:cs="Times New Roman"/>
          <w:bCs/>
          <w:sz w:val="24"/>
          <w:szCs w:val="24"/>
        </w:rPr>
        <w:t xml:space="preserve"> and</w:t>
      </w:r>
      <w:r w:rsidR="00C16020" w:rsidRPr="00661A90">
        <w:rPr>
          <w:rFonts w:ascii="Times New Roman" w:hAnsi="Times New Roman" w:cs="Times New Roman"/>
          <w:bCs/>
          <w:sz w:val="24"/>
          <w:szCs w:val="24"/>
        </w:rPr>
        <w:t xml:space="preserve"> </w:t>
      </w:r>
      <w:r w:rsidR="003A2C42">
        <w:rPr>
          <w:rFonts w:ascii="Times New Roman" w:hAnsi="Times New Roman" w:cs="Times New Roman"/>
          <w:bCs/>
          <w:sz w:val="24"/>
          <w:szCs w:val="24"/>
        </w:rPr>
        <w:t>y</w:t>
      </w:r>
      <w:r w:rsidR="00C16020" w:rsidRPr="00661A90">
        <w:rPr>
          <w:rFonts w:ascii="Times New Roman" w:hAnsi="Times New Roman" w:cs="Times New Roman"/>
          <w:bCs/>
          <w:sz w:val="24"/>
          <w:szCs w:val="24"/>
        </w:rPr>
        <w:t xml:space="preserve">ield of </w:t>
      </w:r>
      <w:r w:rsidR="003A2C42">
        <w:rPr>
          <w:rFonts w:ascii="Times New Roman" w:hAnsi="Times New Roman" w:cs="Times New Roman"/>
          <w:bCs/>
          <w:sz w:val="24"/>
          <w:szCs w:val="24"/>
        </w:rPr>
        <w:t>p</w:t>
      </w:r>
      <w:r w:rsidR="00C16020" w:rsidRPr="00661A90">
        <w:rPr>
          <w:rFonts w:ascii="Times New Roman" w:hAnsi="Times New Roman" w:cs="Times New Roman"/>
          <w:bCs/>
          <w:sz w:val="24"/>
          <w:szCs w:val="24"/>
        </w:rPr>
        <w:t>addy.</w:t>
      </w:r>
    </w:p>
    <w:p w14:paraId="371D4131" w14:textId="77777777" w:rsidR="000B5C09" w:rsidRPr="00661A90" w:rsidRDefault="00C16020" w:rsidP="0040551E">
      <w:pPr>
        <w:spacing w:before="120" w:after="0"/>
        <w:rPr>
          <w:rFonts w:ascii="Times New Roman" w:hAnsi="Times New Roman" w:cs="Times New Roman"/>
          <w:b/>
          <w:sz w:val="24"/>
          <w:szCs w:val="24"/>
        </w:rPr>
      </w:pPr>
      <w:r w:rsidRPr="00661A90">
        <w:rPr>
          <w:rFonts w:ascii="Times New Roman" w:hAnsi="Times New Roman" w:cs="Times New Roman"/>
          <w:b/>
          <w:sz w:val="24"/>
          <w:szCs w:val="24"/>
        </w:rPr>
        <w:t>Material and Methods:</w:t>
      </w:r>
    </w:p>
    <w:p w14:paraId="785ABE61" w14:textId="2E8E8A2E" w:rsidR="000B5C09" w:rsidRPr="00661A90" w:rsidRDefault="00C16020"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Valsad district is recognized as a significant tribal region within the state of Gujarat. It boasts a rich cultural heritage and is characterized by its lush forested areas, which are home to diverse flora and fauna. The district encompasses a total geographical area of 3,055 square </w:t>
      </w:r>
      <w:proofErr w:type="spellStart"/>
      <w:r w:rsidRPr="00661A90">
        <w:rPr>
          <w:rFonts w:ascii="Times New Roman" w:hAnsi="Times New Roman" w:cs="Times New Roman"/>
          <w:bCs/>
          <w:sz w:val="24"/>
          <w:szCs w:val="24"/>
        </w:rPr>
        <w:t>kilometers</w:t>
      </w:r>
      <w:proofErr w:type="spellEnd"/>
      <w:r w:rsidRPr="00661A90">
        <w:rPr>
          <w:rFonts w:ascii="Times New Roman" w:hAnsi="Times New Roman" w:cs="Times New Roman"/>
          <w:bCs/>
          <w:sz w:val="24"/>
          <w:szCs w:val="24"/>
        </w:rPr>
        <w:t xml:space="preserve">, situated between the latitudes of 20°07’ and 20°45’ north, and the longitudes of 72°43’ and 73°29’ east. Located in the southern part of Gujarat. The district is divided into six administrative blocks: Valsad, </w:t>
      </w:r>
      <w:proofErr w:type="spellStart"/>
      <w:r w:rsidRPr="00661A90">
        <w:rPr>
          <w:rFonts w:ascii="Times New Roman" w:hAnsi="Times New Roman" w:cs="Times New Roman"/>
          <w:bCs/>
          <w:sz w:val="24"/>
          <w:szCs w:val="24"/>
        </w:rPr>
        <w:t>Pardi</w:t>
      </w:r>
      <w:proofErr w:type="spellEnd"/>
      <w:r w:rsidRPr="00661A90">
        <w:rPr>
          <w:rFonts w:ascii="Times New Roman" w:hAnsi="Times New Roman" w:cs="Times New Roman"/>
          <w:bCs/>
          <w:sz w:val="24"/>
          <w:szCs w:val="24"/>
        </w:rPr>
        <w:t xml:space="preserve">, Vapi, </w:t>
      </w:r>
      <w:proofErr w:type="spellStart"/>
      <w:r w:rsidRPr="00661A90">
        <w:rPr>
          <w:rFonts w:ascii="Times New Roman" w:hAnsi="Times New Roman" w:cs="Times New Roman"/>
          <w:bCs/>
          <w:sz w:val="24"/>
          <w:szCs w:val="24"/>
        </w:rPr>
        <w:t>Umargam</w:t>
      </w:r>
      <w:proofErr w:type="spellEnd"/>
      <w:r w:rsidRPr="00661A90">
        <w:rPr>
          <w:rFonts w:ascii="Times New Roman" w:hAnsi="Times New Roman" w:cs="Times New Roman"/>
          <w:bCs/>
          <w:sz w:val="24"/>
          <w:szCs w:val="24"/>
        </w:rPr>
        <w:t xml:space="preserve">, </w:t>
      </w:r>
      <w:proofErr w:type="spellStart"/>
      <w:r w:rsidRPr="00661A90">
        <w:rPr>
          <w:rFonts w:ascii="Times New Roman" w:hAnsi="Times New Roman" w:cs="Times New Roman"/>
          <w:bCs/>
          <w:sz w:val="24"/>
          <w:szCs w:val="24"/>
        </w:rPr>
        <w:t>Dharampur</w:t>
      </w:r>
      <w:proofErr w:type="spellEnd"/>
      <w:r w:rsidRPr="00661A90">
        <w:rPr>
          <w:rFonts w:ascii="Times New Roman" w:hAnsi="Times New Roman" w:cs="Times New Roman"/>
          <w:bCs/>
          <w:sz w:val="24"/>
          <w:szCs w:val="24"/>
        </w:rPr>
        <w:t xml:space="preserve">, and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(Gupte, 2013). It is classified under the South Gujarat Heavy Rainfall </w:t>
      </w:r>
      <w:proofErr w:type="spellStart"/>
      <w:r w:rsidRPr="00661A90">
        <w:rPr>
          <w:rFonts w:ascii="Times New Roman" w:hAnsi="Times New Roman" w:cs="Times New Roman"/>
          <w:bCs/>
          <w:sz w:val="24"/>
          <w:szCs w:val="24"/>
        </w:rPr>
        <w:t>Agro</w:t>
      </w:r>
      <w:proofErr w:type="spellEnd"/>
      <w:r w:rsidRPr="00661A90">
        <w:rPr>
          <w:rFonts w:ascii="Times New Roman" w:hAnsi="Times New Roman" w:cs="Times New Roman"/>
          <w:bCs/>
          <w:sz w:val="24"/>
          <w:szCs w:val="24"/>
        </w:rPr>
        <w:t xml:space="preserve">-climatic zone, with an average annual precipitation of 2,040 millimetres; the highest recorded rainfall occurs in the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block, measuring 2,843 millimetres. The average annual temperature in the district reaches up to 41.2 °C in April, while the minimum temperature can drop to 9.9 °C in January. The </w:t>
      </w:r>
      <w:r w:rsidRPr="00661A90">
        <w:rPr>
          <w:rFonts w:ascii="Times New Roman" w:hAnsi="Times New Roman" w:cs="Times New Roman"/>
          <w:bCs/>
          <w:sz w:val="24"/>
          <w:szCs w:val="24"/>
        </w:rPr>
        <w:lastRenderedPageBreak/>
        <w:t>predominant soil types in the area include medium black, black, and alluvial soils, with coastal alluvium being affected by salinity. The soil fertility profile indicates medium levels of nitrogen, low to medium levels of phosphorus, high potassium levels, low to medium sulphur levels, and low magnesium levels. Regarding micronutrients, zinc levels are medium, while iron and copper levels are low (</w:t>
      </w:r>
      <w:r w:rsidR="00C12F15" w:rsidRPr="00661A90">
        <w:rPr>
          <w:rFonts w:ascii="Times New Roman" w:hAnsi="Times New Roman" w:cs="Times New Roman"/>
          <w:bCs/>
          <w:sz w:val="24"/>
          <w:szCs w:val="24"/>
        </w:rPr>
        <w:t>NAB</w:t>
      </w:r>
      <w:r w:rsidRPr="00661A90">
        <w:rPr>
          <w:rFonts w:ascii="Times New Roman" w:hAnsi="Times New Roman" w:cs="Times New Roman"/>
          <w:bCs/>
          <w:sz w:val="24"/>
          <w:szCs w:val="24"/>
        </w:rPr>
        <w:t>ARD, 2024).</w:t>
      </w:r>
    </w:p>
    <w:p w14:paraId="4C467750" w14:textId="77777777" w:rsidR="000B5C09" w:rsidRPr="00661A90" w:rsidRDefault="00C16020" w:rsidP="0039015E">
      <w:pPr>
        <w:spacing w:after="0"/>
        <w:jc w:val="center"/>
        <w:rPr>
          <w:rFonts w:ascii="Times New Roman" w:hAnsi="Times New Roman" w:cs="Times New Roman"/>
          <w:bCs/>
          <w:sz w:val="24"/>
          <w:szCs w:val="24"/>
          <w:lang w:val="en-US"/>
        </w:rPr>
      </w:pPr>
      <w:r w:rsidRPr="00661A90">
        <w:rPr>
          <w:rFonts w:ascii="Times New Roman" w:hAnsi="Times New Roman" w:cs="Times New Roman"/>
          <w:bCs/>
          <w:noProof/>
          <w:sz w:val="24"/>
          <w:szCs w:val="24"/>
          <w:lang w:val="en-US"/>
        </w:rPr>
        <w:drawing>
          <wp:inline distT="0" distB="0" distL="114300" distR="114300" wp14:anchorId="79E773C1" wp14:editId="3F50B0D8">
            <wp:extent cx="5729605" cy="4051935"/>
            <wp:effectExtent l="0" t="0" r="10795" b="12065"/>
            <wp:docPr id="1" name="Picture 1" descr="Valsad Kap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alsad Kaprada"/>
                    <pic:cNvPicPr>
                      <a:picLocks noChangeAspect="1"/>
                    </pic:cNvPicPr>
                  </pic:nvPicPr>
                  <pic:blipFill>
                    <a:blip r:embed="rId8"/>
                    <a:stretch>
                      <a:fillRect/>
                    </a:stretch>
                  </pic:blipFill>
                  <pic:spPr>
                    <a:xfrm>
                      <a:off x="0" y="0"/>
                      <a:ext cx="5729605" cy="4051935"/>
                    </a:xfrm>
                    <a:prstGeom prst="rect">
                      <a:avLst/>
                    </a:prstGeom>
                  </pic:spPr>
                </pic:pic>
              </a:graphicData>
            </a:graphic>
          </wp:inline>
        </w:drawing>
      </w:r>
    </w:p>
    <w:p w14:paraId="465C1D71" w14:textId="189B65BC" w:rsidR="000B5C09" w:rsidRPr="00661A90" w:rsidRDefault="00C16020">
      <w:pPr>
        <w:jc w:val="center"/>
        <w:rPr>
          <w:rFonts w:ascii="Times New Roman" w:hAnsi="Times New Roman" w:cs="Times New Roman"/>
          <w:b/>
          <w:sz w:val="24"/>
          <w:szCs w:val="24"/>
          <w:lang w:val="en-US"/>
        </w:rPr>
      </w:pPr>
      <w:r w:rsidRPr="00661A90">
        <w:rPr>
          <w:rFonts w:ascii="Times New Roman" w:hAnsi="Times New Roman" w:cs="Times New Roman"/>
          <w:b/>
          <w:sz w:val="24"/>
          <w:szCs w:val="24"/>
          <w:lang w:val="en-US"/>
        </w:rPr>
        <w:t xml:space="preserve">Fig. 1: </w:t>
      </w:r>
      <w:r w:rsidR="0039015E" w:rsidRPr="00661A90">
        <w:rPr>
          <w:rFonts w:ascii="Times New Roman" w:hAnsi="Times New Roman" w:cs="Times New Roman"/>
          <w:b/>
          <w:sz w:val="24"/>
          <w:szCs w:val="24"/>
          <w:lang w:val="en-US"/>
        </w:rPr>
        <w:t>L</w:t>
      </w:r>
      <w:proofErr w:type="spellStart"/>
      <w:r w:rsidR="0039015E" w:rsidRPr="00661A90">
        <w:rPr>
          <w:rFonts w:ascii="Times New Roman" w:hAnsi="Times New Roman" w:cs="Times New Roman"/>
          <w:b/>
          <w:sz w:val="24"/>
          <w:szCs w:val="24"/>
        </w:rPr>
        <w:t>ocation</w:t>
      </w:r>
      <w:proofErr w:type="spellEnd"/>
      <w:r w:rsidRPr="00661A90">
        <w:rPr>
          <w:rFonts w:ascii="Times New Roman" w:hAnsi="Times New Roman" w:cs="Times New Roman"/>
          <w:b/>
          <w:sz w:val="24"/>
          <w:szCs w:val="24"/>
          <w:lang w:val="en-US"/>
        </w:rPr>
        <w:t xml:space="preserve"> map of study area</w:t>
      </w:r>
    </w:p>
    <w:p w14:paraId="56E248AC" w14:textId="70D12F95" w:rsidR="000B5C09" w:rsidRPr="00661A90" w:rsidRDefault="00C16020">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The field experiment was conducted during the </w:t>
      </w:r>
      <w:r w:rsidRPr="00661A90">
        <w:rPr>
          <w:rFonts w:ascii="Times New Roman" w:hAnsi="Times New Roman" w:cs="Times New Roman"/>
          <w:bCs/>
          <w:i/>
          <w:iCs/>
          <w:sz w:val="24"/>
          <w:szCs w:val="24"/>
        </w:rPr>
        <w:t>Kharif</w:t>
      </w:r>
      <w:r w:rsidRPr="00661A90">
        <w:rPr>
          <w:rFonts w:ascii="Times New Roman" w:hAnsi="Times New Roman" w:cs="Times New Roman"/>
          <w:bCs/>
          <w:sz w:val="24"/>
          <w:szCs w:val="24"/>
        </w:rPr>
        <w:t xml:space="preserve"> season 2022 and 2023 at the farmers field in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block of Valsad district, Gujarat, India. Locally accepted paddy seedling (</w:t>
      </w:r>
      <w:r w:rsidRPr="00661A90">
        <w:rPr>
          <w:rFonts w:ascii="Times New Roman" w:hAnsi="Times New Roman" w:cs="Times New Roman"/>
          <w:bCs/>
          <w:i/>
          <w:iCs/>
          <w:sz w:val="24"/>
          <w:szCs w:val="24"/>
        </w:rPr>
        <w:t>Oryza sativa</w:t>
      </w:r>
      <w:r w:rsidRPr="00661A90">
        <w:rPr>
          <w:rFonts w:ascii="Times New Roman" w:hAnsi="Times New Roman" w:cs="Times New Roman"/>
          <w:bCs/>
          <w:sz w:val="24"/>
          <w:szCs w:val="24"/>
        </w:rPr>
        <w:t xml:space="preserve"> cv Raja NPH 369) was used as plant material for the present study.  Raja NPH 369 is an early hybrid variety characterized by long and bold grains. It exhibits tolerance to bacterial leaf blight and brown spot, it is recommended for cultivation in irrigated area. The nursery land was prepared one week before sowing. The experiment was arranged in randomized block design and replicated with three farmers. Each replications have 9 treatments </w:t>
      </w:r>
      <w:r w:rsidR="00997EBD">
        <w:rPr>
          <w:rFonts w:ascii="Times New Roman" w:hAnsi="Times New Roman" w:cs="Times New Roman"/>
          <w:bCs/>
          <w:sz w:val="24"/>
          <w:szCs w:val="24"/>
        </w:rPr>
        <w:t xml:space="preserve">of </w:t>
      </w:r>
      <w:r w:rsidRPr="00661A90">
        <w:rPr>
          <w:rFonts w:ascii="Times New Roman" w:hAnsi="Times New Roman" w:cs="Times New Roman"/>
          <w:bCs/>
          <w:sz w:val="24"/>
          <w:szCs w:val="24"/>
        </w:rPr>
        <w:t>5 x 4 m</w:t>
      </w:r>
      <w:r w:rsidRPr="00661A90">
        <w:rPr>
          <w:rFonts w:ascii="Times New Roman" w:hAnsi="Times New Roman" w:cs="Times New Roman"/>
          <w:bCs/>
          <w:sz w:val="24"/>
          <w:szCs w:val="24"/>
          <w:vertAlign w:val="superscript"/>
        </w:rPr>
        <w:t>2</w:t>
      </w:r>
      <w:r w:rsidR="00997EBD">
        <w:rPr>
          <w:rFonts w:ascii="Times New Roman" w:hAnsi="Times New Roman" w:cs="Times New Roman"/>
          <w:bCs/>
          <w:sz w:val="24"/>
          <w:szCs w:val="24"/>
        </w:rPr>
        <w:t xml:space="preserve"> area</w:t>
      </w:r>
      <w:r w:rsidRPr="00661A90">
        <w:rPr>
          <w:rFonts w:ascii="Times New Roman" w:hAnsi="Times New Roman" w:cs="Times New Roman"/>
          <w:bCs/>
          <w:sz w:val="24"/>
          <w:szCs w:val="24"/>
        </w:rPr>
        <w:t xml:space="preserve">. The specifics of the treatments are outlined as follows: </w:t>
      </w:r>
      <w:r w:rsidRPr="00661A90">
        <w:rPr>
          <w:rFonts w:ascii="Times New Roman" w:hAnsi="Times New Roman" w:cs="Times New Roman"/>
          <w:bCs/>
          <w:sz w:val="24"/>
          <w:szCs w:val="24"/>
          <w:lang w:val="en-US"/>
        </w:rPr>
        <w:t>T</w:t>
      </w:r>
      <w:r w:rsidRPr="00661A90">
        <w:rPr>
          <w:rFonts w:ascii="Times New Roman" w:hAnsi="Times New Roman" w:cs="Times New Roman"/>
          <w:bCs/>
          <w:sz w:val="24"/>
          <w:szCs w:val="24"/>
          <w:vertAlign w:val="subscript"/>
          <w:lang w:val="en-US"/>
        </w:rPr>
        <w:t>1</w:t>
      </w:r>
      <w:r w:rsidRPr="00661A90">
        <w:rPr>
          <w:rFonts w:ascii="Times New Roman" w:hAnsi="Times New Roman" w:cs="Times New Roman"/>
          <w:bCs/>
          <w:sz w:val="24"/>
          <w:szCs w:val="24"/>
          <w:lang w:val="en-US"/>
        </w:rPr>
        <w:t>- Control, T</w:t>
      </w:r>
      <w:r w:rsidRPr="00661A90">
        <w:rPr>
          <w:rFonts w:ascii="Times New Roman" w:hAnsi="Times New Roman" w:cs="Times New Roman"/>
          <w:bCs/>
          <w:sz w:val="24"/>
          <w:szCs w:val="24"/>
          <w:vertAlign w:val="subscript"/>
          <w:lang w:val="en-US"/>
        </w:rPr>
        <w:t>2</w:t>
      </w:r>
      <w:r w:rsidRPr="00661A90">
        <w:rPr>
          <w:rFonts w:ascii="Times New Roman" w:hAnsi="Times New Roman" w:cs="Times New Roman"/>
          <w:bCs/>
          <w:sz w:val="24"/>
          <w:szCs w:val="24"/>
          <w:lang w:val="en-US"/>
        </w:rPr>
        <w:t>- Recommended dose of fertilizer (RDF), T</w:t>
      </w:r>
      <w:r w:rsidRPr="00661A90">
        <w:rPr>
          <w:rFonts w:ascii="Times New Roman" w:hAnsi="Times New Roman" w:cs="Times New Roman"/>
          <w:bCs/>
          <w:sz w:val="24"/>
          <w:szCs w:val="24"/>
          <w:vertAlign w:val="subscript"/>
          <w:lang w:val="en-US"/>
        </w:rPr>
        <w:t>3</w:t>
      </w:r>
      <w:r w:rsidRPr="00661A90">
        <w:rPr>
          <w:rFonts w:ascii="Times New Roman" w:hAnsi="Times New Roman" w:cs="Times New Roman"/>
          <w:bCs/>
          <w:sz w:val="24"/>
          <w:szCs w:val="24"/>
          <w:lang w:val="en-US"/>
        </w:rPr>
        <w:t>- Recommended dose of fertilizer (RDF) source of nitrogen through Nano urea, T</w:t>
      </w:r>
      <w:r w:rsidRPr="00661A90">
        <w:rPr>
          <w:rFonts w:ascii="Times New Roman" w:hAnsi="Times New Roman" w:cs="Times New Roman"/>
          <w:bCs/>
          <w:sz w:val="24"/>
          <w:szCs w:val="24"/>
          <w:vertAlign w:val="subscript"/>
          <w:lang w:val="en-US"/>
        </w:rPr>
        <w:t>4</w:t>
      </w:r>
      <w:r w:rsidRPr="00661A90">
        <w:rPr>
          <w:rFonts w:ascii="Times New Roman" w:hAnsi="Times New Roman" w:cs="Times New Roman"/>
          <w:bCs/>
          <w:sz w:val="24"/>
          <w:szCs w:val="24"/>
          <w:lang w:val="en-US"/>
        </w:rPr>
        <w:t>- Recommended dose of fertilizer + Potassium Silicate, T</w:t>
      </w:r>
      <w:r w:rsidRPr="00661A90">
        <w:rPr>
          <w:rFonts w:ascii="Times New Roman" w:hAnsi="Times New Roman" w:cs="Times New Roman"/>
          <w:bCs/>
          <w:sz w:val="24"/>
          <w:szCs w:val="24"/>
          <w:vertAlign w:val="subscript"/>
          <w:lang w:val="en-US"/>
        </w:rPr>
        <w:t>5</w:t>
      </w:r>
      <w:r w:rsidRPr="00661A90">
        <w:rPr>
          <w:rFonts w:ascii="Times New Roman" w:hAnsi="Times New Roman" w:cs="Times New Roman"/>
          <w:bCs/>
          <w:sz w:val="24"/>
          <w:szCs w:val="24"/>
          <w:lang w:val="en-US"/>
        </w:rPr>
        <w:t>- Recommended dose of fertilizer + Micronutrients, T</w:t>
      </w:r>
      <w:r w:rsidRPr="00661A90">
        <w:rPr>
          <w:rFonts w:ascii="Times New Roman" w:hAnsi="Times New Roman" w:cs="Times New Roman"/>
          <w:bCs/>
          <w:sz w:val="24"/>
          <w:szCs w:val="24"/>
          <w:vertAlign w:val="subscript"/>
          <w:lang w:val="en-US"/>
        </w:rPr>
        <w:t>6</w:t>
      </w:r>
      <w:r w:rsidRPr="00661A90">
        <w:rPr>
          <w:rFonts w:ascii="Times New Roman" w:hAnsi="Times New Roman" w:cs="Times New Roman"/>
          <w:bCs/>
          <w:sz w:val="24"/>
          <w:szCs w:val="24"/>
          <w:lang w:val="en-US"/>
        </w:rPr>
        <w:t>- Recommended dose of fertilizer source of nitrogen through Nano urea + Potassium Silicate, T</w:t>
      </w:r>
      <w:r w:rsidRPr="00661A90">
        <w:rPr>
          <w:rFonts w:ascii="Times New Roman" w:hAnsi="Times New Roman" w:cs="Times New Roman"/>
          <w:bCs/>
          <w:sz w:val="24"/>
          <w:szCs w:val="24"/>
          <w:vertAlign w:val="subscript"/>
          <w:lang w:val="en-US"/>
        </w:rPr>
        <w:t>7</w:t>
      </w:r>
      <w:r w:rsidRPr="00661A90">
        <w:rPr>
          <w:rFonts w:ascii="Times New Roman" w:hAnsi="Times New Roman" w:cs="Times New Roman"/>
          <w:bCs/>
          <w:sz w:val="24"/>
          <w:szCs w:val="24"/>
          <w:lang w:val="en-US"/>
        </w:rPr>
        <w:t>- Recommended dose of fertilizer source of nitrogen through Nano urea + Micronutrients, T</w:t>
      </w:r>
      <w:r w:rsidRPr="00661A90">
        <w:rPr>
          <w:rFonts w:ascii="Times New Roman" w:hAnsi="Times New Roman" w:cs="Times New Roman"/>
          <w:bCs/>
          <w:sz w:val="24"/>
          <w:szCs w:val="24"/>
          <w:vertAlign w:val="subscript"/>
          <w:lang w:val="en-US"/>
        </w:rPr>
        <w:t>8</w:t>
      </w:r>
      <w:r w:rsidRPr="00661A90">
        <w:rPr>
          <w:rFonts w:ascii="Times New Roman" w:hAnsi="Times New Roman" w:cs="Times New Roman"/>
          <w:bCs/>
          <w:sz w:val="24"/>
          <w:szCs w:val="24"/>
          <w:lang w:val="en-US"/>
        </w:rPr>
        <w:t>- Recommended dose of fertilizer + Potassium Silicate + Micronutrients, T</w:t>
      </w:r>
      <w:r w:rsidRPr="00661A90">
        <w:rPr>
          <w:rFonts w:ascii="Times New Roman" w:hAnsi="Times New Roman" w:cs="Times New Roman"/>
          <w:bCs/>
          <w:sz w:val="24"/>
          <w:szCs w:val="24"/>
          <w:vertAlign w:val="subscript"/>
          <w:lang w:val="en-US"/>
        </w:rPr>
        <w:t>9</w:t>
      </w:r>
      <w:r w:rsidRPr="00661A90">
        <w:rPr>
          <w:rFonts w:ascii="Times New Roman" w:hAnsi="Times New Roman" w:cs="Times New Roman"/>
          <w:bCs/>
          <w:sz w:val="24"/>
          <w:szCs w:val="24"/>
          <w:lang w:val="en-US"/>
        </w:rPr>
        <w:t>- Recommended dose of fertilizer (RDF) source of nitrogen through Nano urea + Potassium Silicate + Micronutrients.</w:t>
      </w:r>
      <w:r w:rsidRPr="00661A90">
        <w:rPr>
          <w:rFonts w:ascii="Times New Roman" w:hAnsi="Times New Roman" w:cs="Times New Roman"/>
          <w:bCs/>
          <w:sz w:val="24"/>
          <w:szCs w:val="24"/>
        </w:rPr>
        <w:t xml:space="preserve"> Twenty-five days old seedlings were transplanted at a spacing of 25 x 25 cm at the rate of three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seedlings hill</w:t>
      </w:r>
      <w:r w:rsidR="003A2C42"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The recommended dose of FYM (10 t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was applied at the time of land preparation</w:t>
      </w:r>
      <w:r w:rsidR="002E271B">
        <w:rPr>
          <w:rFonts w:ascii="Times New Roman" w:hAnsi="Times New Roman" w:cs="Times New Roman"/>
          <w:bCs/>
          <w:sz w:val="24"/>
          <w:szCs w:val="24"/>
        </w:rPr>
        <w:t xml:space="preserve"> to all treatments</w:t>
      </w:r>
      <w:r w:rsidRPr="00661A90">
        <w:rPr>
          <w:rFonts w:ascii="Times New Roman" w:hAnsi="Times New Roman" w:cs="Times New Roman"/>
          <w:bCs/>
          <w:sz w:val="24"/>
          <w:szCs w:val="24"/>
        </w:rPr>
        <w:t>. Entire dose of phosphorus (30 kg P</w:t>
      </w:r>
      <w:r w:rsidRPr="00661A90">
        <w:rPr>
          <w:rFonts w:ascii="Times New Roman" w:hAnsi="Times New Roman" w:cs="Times New Roman"/>
          <w:bCs/>
          <w:sz w:val="24"/>
          <w:szCs w:val="24"/>
          <w:vertAlign w:val="subscript"/>
        </w:rPr>
        <w:t>2</w:t>
      </w:r>
      <w:r w:rsidRPr="00661A90">
        <w:rPr>
          <w:rFonts w:ascii="Times New Roman" w:hAnsi="Times New Roman" w:cs="Times New Roman"/>
          <w:bCs/>
          <w:sz w:val="24"/>
          <w:szCs w:val="24"/>
        </w:rPr>
        <w:t>O</w:t>
      </w:r>
      <w:r w:rsidRPr="00661A90">
        <w:rPr>
          <w:rFonts w:ascii="Times New Roman" w:hAnsi="Times New Roman" w:cs="Times New Roman"/>
          <w:bCs/>
          <w:sz w:val="24"/>
          <w:szCs w:val="24"/>
          <w:vertAlign w:val="subscript"/>
        </w:rPr>
        <w:t>5</w:t>
      </w:r>
      <w:r w:rsidRPr="00661A90">
        <w:rPr>
          <w:rFonts w:ascii="Times New Roman" w:hAnsi="Times New Roman" w:cs="Times New Roman"/>
          <w:bCs/>
          <w:sz w:val="24"/>
          <w:szCs w:val="24"/>
        </w:rPr>
        <w:t xml:space="preserve">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xml:space="preserve">) was applied as a basal application 10 </w:t>
      </w:r>
      <w:r w:rsidRPr="00661A90">
        <w:rPr>
          <w:rFonts w:ascii="Times New Roman" w:hAnsi="Times New Roman" w:cs="Times New Roman"/>
          <w:bCs/>
          <w:sz w:val="24"/>
          <w:szCs w:val="24"/>
        </w:rPr>
        <w:lastRenderedPageBreak/>
        <w:t>days after transplanting. For soil application treatment</w:t>
      </w:r>
      <w:r w:rsidR="00997EBD">
        <w:rPr>
          <w:rFonts w:ascii="Times New Roman" w:hAnsi="Times New Roman" w:cs="Times New Roman"/>
          <w:bCs/>
          <w:sz w:val="24"/>
          <w:szCs w:val="24"/>
        </w:rPr>
        <w:t>s,</w:t>
      </w:r>
      <w:r w:rsidRPr="00661A90">
        <w:rPr>
          <w:rFonts w:ascii="Times New Roman" w:hAnsi="Times New Roman" w:cs="Times New Roman"/>
          <w:bCs/>
          <w:sz w:val="24"/>
          <w:szCs w:val="24"/>
        </w:rPr>
        <w:t xml:space="preserve"> urea was applied @ 80 kg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xml:space="preserve"> in three split doses: 50 per cent at 10 after transplanting, 25 per cent at Tillering and 25 per cent at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Nano urea was applied @ 2.5 ml per litter water (400 times diluted) at 10 days after transplanting, </w:t>
      </w:r>
      <w:proofErr w:type="spellStart"/>
      <w:r w:rsidRPr="00661A90">
        <w:rPr>
          <w:rFonts w:ascii="Times New Roman" w:hAnsi="Times New Roman" w:cs="Times New Roman"/>
          <w:bCs/>
          <w:sz w:val="24"/>
          <w:szCs w:val="24"/>
        </w:rPr>
        <w:t>Tillering</w:t>
      </w:r>
      <w:proofErr w:type="spellEnd"/>
      <w:r w:rsidRPr="00661A90">
        <w:rPr>
          <w:rFonts w:ascii="Times New Roman" w:hAnsi="Times New Roman" w:cs="Times New Roman"/>
          <w:bCs/>
          <w:sz w:val="24"/>
          <w:szCs w:val="24"/>
        </w:rPr>
        <w:t xml:space="preserve"> and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stage. Potassium silicate was applied two times at </w:t>
      </w:r>
      <w:proofErr w:type="spellStart"/>
      <w:r w:rsidRPr="00661A90">
        <w:rPr>
          <w:rFonts w:ascii="Times New Roman" w:hAnsi="Times New Roman" w:cs="Times New Roman"/>
          <w:bCs/>
          <w:sz w:val="24"/>
          <w:szCs w:val="24"/>
        </w:rPr>
        <w:t>Tillering</w:t>
      </w:r>
      <w:proofErr w:type="spellEnd"/>
      <w:r w:rsidRPr="00661A90">
        <w:rPr>
          <w:rFonts w:ascii="Times New Roman" w:hAnsi="Times New Roman" w:cs="Times New Roman"/>
          <w:bCs/>
          <w:sz w:val="24"/>
          <w:szCs w:val="24"/>
        </w:rPr>
        <w:t xml:space="preserve"> and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stage @ 2.5 ml per litter water (400 times diluted) through foliar spray. Micronutrient was applied as a basal application. All plant protection measure was taken as per the recommendation in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crop.</w:t>
      </w:r>
    </w:p>
    <w:p w14:paraId="420AD968" w14:textId="1B2D46B9" w:rsidR="000B5C09" w:rsidRPr="00661A90" w:rsidRDefault="00C16020">
      <w:pPr>
        <w:spacing w:after="0"/>
        <w:ind w:firstLine="720"/>
        <w:jc w:val="both"/>
        <w:rPr>
          <w:rFonts w:ascii="Times New Roman" w:hAnsi="Times New Roman" w:cs="Times New Roman"/>
          <w:sz w:val="24"/>
          <w:szCs w:val="24"/>
        </w:rPr>
      </w:pPr>
      <w:r w:rsidRPr="00661A90">
        <w:rPr>
          <w:rFonts w:ascii="Times New Roman" w:hAnsi="Times New Roman" w:cs="Times New Roman"/>
          <w:bCs/>
          <w:sz w:val="24"/>
          <w:szCs w:val="24"/>
        </w:rPr>
        <w:t>Randomly five hills of the paddy were selected and marked from each treatment to take the observations of growth and yield parameters.</w:t>
      </w:r>
      <w:r w:rsidR="003A2C42" w:rsidRPr="003A2C42">
        <w:rPr>
          <w:rFonts w:ascii="Times New Roman" w:hAnsi="Times New Roman" w:cs="Times New Roman"/>
          <w:bCs/>
          <w:sz w:val="24"/>
          <w:szCs w:val="24"/>
        </w:rPr>
        <w:t xml:space="preserve"> </w:t>
      </w:r>
      <w:r w:rsidR="003A2C42" w:rsidRPr="00661A90">
        <w:rPr>
          <w:rFonts w:ascii="Times New Roman" w:hAnsi="Times New Roman" w:cs="Times New Roman"/>
          <w:bCs/>
          <w:sz w:val="24"/>
          <w:szCs w:val="24"/>
        </w:rPr>
        <w:t>N</w:t>
      </w:r>
      <w:r w:rsidR="003A2C42" w:rsidRPr="00661A90">
        <w:rPr>
          <w:rFonts w:ascii="Times New Roman" w:hAnsi="Times New Roman" w:cs="Times New Roman"/>
          <w:sz w:val="24"/>
          <w:szCs w:val="24"/>
        </w:rPr>
        <w:t>umber of tillers hill</w:t>
      </w:r>
      <w:r w:rsidR="003A2C42" w:rsidRPr="00661A90">
        <w:rPr>
          <w:rFonts w:ascii="Times New Roman" w:hAnsi="Times New Roman" w:cs="Times New Roman"/>
          <w:sz w:val="24"/>
          <w:szCs w:val="24"/>
          <w:vertAlign w:val="superscript"/>
        </w:rPr>
        <w:t>-1</w:t>
      </w:r>
      <w:r w:rsidR="003A2C42" w:rsidRPr="00661A90">
        <w:rPr>
          <w:rFonts w:ascii="Times New Roman" w:hAnsi="Times New Roman" w:cs="Times New Roman"/>
          <w:sz w:val="24"/>
          <w:szCs w:val="24"/>
        </w:rPr>
        <w:t>, Number of productive tillers hill</w:t>
      </w:r>
      <w:r w:rsidR="003A2C42" w:rsidRPr="00661A90">
        <w:rPr>
          <w:rFonts w:ascii="Times New Roman" w:hAnsi="Times New Roman" w:cs="Times New Roman"/>
          <w:sz w:val="24"/>
          <w:szCs w:val="24"/>
          <w:vertAlign w:val="superscript"/>
        </w:rPr>
        <w:t>-1</w:t>
      </w:r>
      <w:r w:rsidR="003A2C42" w:rsidRPr="00661A90">
        <w:rPr>
          <w:rFonts w:ascii="Times New Roman" w:hAnsi="Times New Roman" w:cs="Times New Roman"/>
          <w:sz w:val="24"/>
          <w:szCs w:val="24"/>
        </w:rPr>
        <w:t xml:space="preserve"> was measured at the time of harvest.</w:t>
      </w:r>
      <w:r w:rsidRPr="00661A90">
        <w:rPr>
          <w:rFonts w:ascii="Times New Roman" w:hAnsi="Times New Roman" w:cs="Times New Roman"/>
          <w:bCs/>
          <w:sz w:val="24"/>
          <w:szCs w:val="24"/>
        </w:rPr>
        <w:t xml:space="preserve"> Height </w:t>
      </w:r>
      <w:r w:rsidR="003A2C42">
        <w:rPr>
          <w:rFonts w:ascii="Times New Roman" w:hAnsi="Times New Roman" w:cs="Times New Roman"/>
          <w:bCs/>
          <w:sz w:val="24"/>
          <w:szCs w:val="24"/>
        </w:rPr>
        <w:t xml:space="preserve">and </w:t>
      </w:r>
      <w:r w:rsidR="003A2C42">
        <w:rPr>
          <w:rFonts w:ascii="Times New Roman" w:hAnsi="Times New Roman" w:cs="Times New Roman"/>
          <w:sz w:val="24"/>
          <w:szCs w:val="24"/>
        </w:rPr>
        <w:t>p</w:t>
      </w:r>
      <w:r w:rsidR="003A2C42" w:rsidRPr="00661A90">
        <w:rPr>
          <w:rFonts w:ascii="Times New Roman" w:hAnsi="Times New Roman" w:cs="Times New Roman"/>
          <w:sz w:val="24"/>
          <w:szCs w:val="24"/>
        </w:rPr>
        <w:t xml:space="preserve">anicle length </w:t>
      </w:r>
      <w:r w:rsidR="003A2C42" w:rsidRPr="00661A90">
        <w:rPr>
          <w:rFonts w:ascii="Times New Roman" w:hAnsi="Times New Roman" w:cs="Times New Roman"/>
          <w:bCs/>
          <w:sz w:val="24"/>
          <w:szCs w:val="24"/>
        </w:rPr>
        <w:t xml:space="preserve">of the paddy </w:t>
      </w:r>
      <w:r w:rsidRPr="00661A90">
        <w:rPr>
          <w:rFonts w:ascii="Times New Roman" w:hAnsi="Times New Roman" w:cs="Times New Roman"/>
          <w:bCs/>
          <w:sz w:val="24"/>
          <w:szCs w:val="24"/>
        </w:rPr>
        <w:t xml:space="preserve">was measured at harvest stage with the help of scale in centimetre. </w:t>
      </w:r>
      <w:r w:rsidRPr="00661A90">
        <w:rPr>
          <w:rFonts w:ascii="Times New Roman" w:hAnsi="Times New Roman" w:cs="Times New Roman"/>
          <w:sz w:val="24"/>
          <w:szCs w:val="24"/>
        </w:rPr>
        <w:t>Same panicle was used to count the number of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number of filled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Grain filling percentage was calculated in percent by dividing number of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to</w:t>
      </w:r>
      <w:r w:rsidRPr="00661A90">
        <w:rPr>
          <w:rFonts w:ascii="Times New Roman" w:hAnsi="Times New Roman" w:cs="Times New Roman"/>
          <w:sz w:val="24"/>
          <w:szCs w:val="24"/>
          <w:vertAlign w:val="superscript"/>
        </w:rPr>
        <w:t xml:space="preserve"> </w:t>
      </w:r>
      <w:r w:rsidRPr="00661A90">
        <w:rPr>
          <w:rFonts w:ascii="Times New Roman" w:hAnsi="Times New Roman" w:cs="Times New Roman"/>
          <w:sz w:val="24"/>
          <w:szCs w:val="24"/>
        </w:rPr>
        <w:t>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and multiplied by 100. Treatments wise grains was separated and dried for 2 days and measured through weighing balance as kg plot</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Dried paddy straw was measured in kg plot</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Grain yield and straw yield was converted kg plot</w:t>
      </w:r>
      <w:r w:rsidRPr="00661A90">
        <w:rPr>
          <w:rFonts w:ascii="Times New Roman" w:hAnsi="Times New Roman" w:cs="Times New Roman"/>
          <w:sz w:val="24"/>
          <w:szCs w:val="24"/>
          <w:vertAlign w:val="superscript"/>
        </w:rPr>
        <w:t xml:space="preserve">-1 </w:t>
      </w:r>
      <w:r w:rsidR="003A2C42" w:rsidRPr="003A2C42">
        <w:rPr>
          <w:rFonts w:ascii="Times New Roman" w:hAnsi="Times New Roman" w:cs="Times New Roman"/>
          <w:sz w:val="24"/>
          <w:szCs w:val="24"/>
        </w:rPr>
        <w:t>in</w:t>
      </w:r>
      <w:r w:rsidRPr="003A2C42">
        <w:rPr>
          <w:rFonts w:ascii="Times New Roman" w:hAnsi="Times New Roman" w:cs="Times New Roman"/>
          <w:sz w:val="24"/>
          <w:szCs w:val="24"/>
        </w:rPr>
        <w:t>to</w:t>
      </w:r>
      <w:r w:rsidRPr="00661A90">
        <w:rPr>
          <w:rFonts w:ascii="Times New Roman" w:hAnsi="Times New Roman" w:cs="Times New Roman"/>
          <w:sz w:val="24"/>
          <w:szCs w:val="24"/>
        </w:rPr>
        <w:t xml:space="preserve">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Harvest index was calculated in percent by using formula: Grain yield divided by biological yield and multiplied by 100. </w:t>
      </w:r>
      <w:r w:rsidRPr="00661A90">
        <w:rPr>
          <w:rFonts w:ascii="Times New Roman" w:hAnsi="Times New Roman" w:cs="Times New Roman"/>
          <w:bCs/>
          <w:sz w:val="24"/>
          <w:szCs w:val="24"/>
        </w:rPr>
        <w:t>The data of the field experiment were examined through the analysis of variance (ANOVA) method to assess the variations among the treatments, with the means being distinguished by the critical difference (CD) test at a significance level of 5% (Gomez and Gomez, 1984).</w:t>
      </w:r>
    </w:p>
    <w:p w14:paraId="71D46C1C" w14:textId="23B2C0B0" w:rsidR="000B5C09" w:rsidRPr="00661A90" w:rsidRDefault="0040551E" w:rsidP="0040551E">
      <w:pPr>
        <w:spacing w:before="240" w:after="0"/>
        <w:rPr>
          <w:rFonts w:ascii="Times New Roman" w:hAnsi="Times New Roman" w:cs="Times New Roman"/>
          <w:b/>
          <w:bCs/>
          <w:sz w:val="24"/>
          <w:szCs w:val="24"/>
        </w:rPr>
      </w:pPr>
      <w:r w:rsidRPr="00661A90">
        <w:rPr>
          <w:rFonts w:ascii="Times New Roman" w:hAnsi="Times New Roman" w:cs="Times New Roman"/>
          <w:b/>
          <w:bCs/>
          <w:sz w:val="24"/>
          <w:szCs w:val="24"/>
        </w:rPr>
        <w:t>Result and Discussion:</w:t>
      </w:r>
    </w:p>
    <w:p w14:paraId="7D446B73" w14:textId="77777777" w:rsidR="000B5C09" w:rsidRPr="00661A90" w:rsidRDefault="00C16020" w:rsidP="0040551E">
      <w:pPr>
        <w:pStyle w:val="ListParagraph"/>
        <w:numPr>
          <w:ilvl w:val="0"/>
          <w:numId w:val="1"/>
        </w:num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Plant height (cm):</w:t>
      </w:r>
    </w:p>
    <w:p w14:paraId="45E86757" w14:textId="3B2BD554" w:rsidR="00E6028E" w:rsidRPr="00661A90" w:rsidRDefault="00E76FD9" w:rsidP="0040551E">
      <w:pPr>
        <w:spacing w:after="0"/>
        <w:ind w:firstLine="720"/>
        <w:jc w:val="both"/>
        <w:rPr>
          <w:rFonts w:ascii="Times New Roman" w:hAnsi="Times New Roman" w:cs="Times New Roman"/>
          <w:sz w:val="24"/>
          <w:szCs w:val="24"/>
        </w:rPr>
      </w:pPr>
      <w:r>
        <w:rPr>
          <w:rFonts w:ascii="Times New Roman" w:hAnsi="Times New Roman" w:cs="Times New Roman"/>
          <w:sz w:val="24"/>
          <w:szCs w:val="24"/>
        </w:rPr>
        <w:t>As showed in Table 1, t</w:t>
      </w:r>
      <w:r w:rsidR="00E6028E" w:rsidRPr="00661A90">
        <w:rPr>
          <w:rFonts w:ascii="Times New Roman" w:hAnsi="Times New Roman" w:cs="Times New Roman"/>
          <w:sz w:val="24"/>
          <w:szCs w:val="24"/>
        </w:rPr>
        <w:t xml:space="preserve">he balanced nutrition through various sources demonstrated notable variations in the height of paddy. The </w:t>
      </w:r>
      <w:r w:rsidR="000424A1" w:rsidRPr="00661A90">
        <w:rPr>
          <w:rFonts w:ascii="Times New Roman" w:hAnsi="Times New Roman" w:cs="Times New Roman"/>
          <w:sz w:val="24"/>
          <w:szCs w:val="24"/>
        </w:rPr>
        <w:t xml:space="preserve">significantly </w:t>
      </w:r>
      <w:r w:rsidR="00E6028E" w:rsidRPr="00661A90">
        <w:rPr>
          <w:rFonts w:ascii="Times New Roman" w:hAnsi="Times New Roman" w:cs="Times New Roman"/>
          <w:sz w:val="24"/>
          <w:szCs w:val="24"/>
        </w:rPr>
        <w:t>highest plant height (</w:t>
      </w:r>
      <w:r w:rsidR="000424A1" w:rsidRPr="00661A90">
        <w:rPr>
          <w:rFonts w:ascii="Times New Roman" w:hAnsi="Times New Roman" w:cs="Times New Roman"/>
          <w:sz w:val="24"/>
          <w:szCs w:val="24"/>
        </w:rPr>
        <w:t>103.5 and 100.6 cm during the year 2022 and 2023 respectively</w:t>
      </w:r>
      <w:r w:rsidR="00E6028E" w:rsidRPr="00661A90">
        <w:rPr>
          <w:rFonts w:ascii="Times New Roman" w:hAnsi="Times New Roman" w:cs="Times New Roman"/>
          <w:sz w:val="24"/>
          <w:szCs w:val="24"/>
        </w:rPr>
        <w:t xml:space="preserve">) was achieved with the application of </w:t>
      </w:r>
      <w:r w:rsidR="000424A1" w:rsidRPr="00661A90">
        <w:rPr>
          <w:rFonts w:ascii="Times New Roman" w:hAnsi="Times New Roman" w:cs="Times New Roman"/>
          <w:sz w:val="24"/>
          <w:szCs w:val="24"/>
        </w:rPr>
        <w:t>recommended dose of fertilizers (RDF) nitrogen through nano urea along with potassium silicate and micronutrient</w:t>
      </w:r>
      <w:r w:rsidR="00E6028E" w:rsidRPr="00661A90">
        <w:rPr>
          <w:rFonts w:ascii="Times New Roman" w:hAnsi="Times New Roman" w:cs="Times New Roman"/>
          <w:sz w:val="24"/>
          <w:szCs w:val="24"/>
        </w:rPr>
        <w:t>. The minimum plant height (</w:t>
      </w:r>
      <w:r w:rsidR="000424A1" w:rsidRPr="00661A90">
        <w:rPr>
          <w:rFonts w:ascii="Times New Roman" w:hAnsi="Times New Roman" w:cs="Times New Roman"/>
          <w:sz w:val="24"/>
          <w:szCs w:val="24"/>
        </w:rPr>
        <w:t>79.2 and 76.4 cm in the year 2022 and 2023 respectively</w:t>
      </w:r>
      <w:r w:rsidR="00E6028E" w:rsidRPr="00661A90">
        <w:rPr>
          <w:rFonts w:ascii="Times New Roman" w:hAnsi="Times New Roman" w:cs="Times New Roman"/>
          <w:sz w:val="24"/>
          <w:szCs w:val="24"/>
        </w:rPr>
        <w:t xml:space="preserve">) was noticed in </w:t>
      </w:r>
      <w:r w:rsidR="000424A1" w:rsidRPr="00661A90">
        <w:rPr>
          <w:rFonts w:ascii="Times New Roman" w:hAnsi="Times New Roman" w:cs="Times New Roman"/>
          <w:sz w:val="24"/>
          <w:szCs w:val="24"/>
        </w:rPr>
        <w:t>control</w:t>
      </w:r>
      <w:r w:rsidR="00E6028E" w:rsidRPr="00661A90">
        <w:rPr>
          <w:rFonts w:ascii="Times New Roman" w:hAnsi="Times New Roman" w:cs="Times New Roman"/>
          <w:sz w:val="24"/>
          <w:szCs w:val="24"/>
        </w:rPr>
        <w:t xml:space="preserve"> treatment</w:t>
      </w:r>
      <w:r w:rsidR="000424A1" w:rsidRPr="00661A90">
        <w:rPr>
          <w:rFonts w:ascii="Times New Roman" w:hAnsi="Times New Roman" w:cs="Times New Roman"/>
          <w:sz w:val="24"/>
          <w:szCs w:val="24"/>
        </w:rPr>
        <w:t xml:space="preserve"> (T</w:t>
      </w:r>
      <w:r w:rsidR="000424A1" w:rsidRPr="00661A90">
        <w:rPr>
          <w:rFonts w:ascii="Times New Roman" w:hAnsi="Times New Roman" w:cs="Times New Roman"/>
          <w:sz w:val="24"/>
          <w:szCs w:val="24"/>
          <w:vertAlign w:val="subscript"/>
        </w:rPr>
        <w:t>1</w:t>
      </w:r>
      <w:r w:rsidR="000424A1" w:rsidRPr="00661A90">
        <w:rPr>
          <w:rFonts w:ascii="Times New Roman" w:hAnsi="Times New Roman" w:cs="Times New Roman"/>
          <w:sz w:val="24"/>
          <w:szCs w:val="24"/>
        </w:rPr>
        <w:t>)</w:t>
      </w:r>
      <w:r w:rsidR="00E6028E" w:rsidRPr="00661A90">
        <w:rPr>
          <w:rFonts w:ascii="Times New Roman" w:hAnsi="Times New Roman" w:cs="Times New Roman"/>
          <w:sz w:val="24"/>
          <w:szCs w:val="24"/>
        </w:rPr>
        <w:t>.</w:t>
      </w:r>
    </w:p>
    <w:p w14:paraId="19BC8A98" w14:textId="0930D8A6" w:rsidR="00E6028E" w:rsidRPr="00661A90" w:rsidRDefault="00651733" w:rsidP="0040551E">
      <w:pPr>
        <w:spacing w:after="0"/>
        <w:ind w:firstLine="810"/>
        <w:jc w:val="both"/>
        <w:rPr>
          <w:rFonts w:ascii="Times New Roman" w:hAnsi="Times New Roman" w:cs="Times New Roman"/>
          <w:sz w:val="24"/>
          <w:szCs w:val="24"/>
        </w:rPr>
      </w:pPr>
      <w:r w:rsidRPr="00661A90">
        <w:rPr>
          <w:rFonts w:ascii="Times New Roman" w:hAnsi="Times New Roman" w:cs="Times New Roman"/>
          <w:sz w:val="24"/>
          <w:szCs w:val="24"/>
        </w:rPr>
        <w:t>The impact of foliar application of nano urea on the enhancement of plant height may be attributed to the efficient absorption of nutrients facilitated by its nano-sized nitrogen particles, which possess a greater surfac</w:t>
      </w:r>
      <w:r w:rsidR="00942D01" w:rsidRPr="00661A90">
        <w:rPr>
          <w:rFonts w:ascii="Times New Roman" w:hAnsi="Times New Roman" w:cs="Times New Roman"/>
          <w:sz w:val="24"/>
          <w:szCs w:val="24"/>
        </w:rPr>
        <w:t>e area compared to conventional</w:t>
      </w:r>
      <w:r w:rsidRPr="00661A90">
        <w:rPr>
          <w:rFonts w:ascii="Times New Roman" w:hAnsi="Times New Roman" w:cs="Times New Roman"/>
          <w:sz w:val="24"/>
          <w:szCs w:val="24"/>
        </w:rPr>
        <w:t xml:space="preserve"> urea </w:t>
      </w:r>
      <w:proofErr w:type="spellStart"/>
      <w:r w:rsidRPr="00661A90">
        <w:rPr>
          <w:rFonts w:ascii="Times New Roman" w:hAnsi="Times New Roman" w:cs="Times New Roman"/>
          <w:sz w:val="24"/>
          <w:szCs w:val="24"/>
        </w:rPr>
        <w:t>prills</w:t>
      </w:r>
      <w:proofErr w:type="spellEnd"/>
      <w:r w:rsidRPr="00661A90">
        <w:rPr>
          <w:rFonts w:ascii="Times New Roman" w:hAnsi="Times New Roman" w:cs="Times New Roman"/>
          <w:sz w:val="24"/>
          <w:szCs w:val="24"/>
        </w:rPr>
        <w:t xml:space="preserve">. Nano urea can readily penetrate through the stomata and other openings, allowing for assimilation by plant cells. Furthermore, it is effectively transported through the phloem from the source to the sink within the plant according to its nutritional needs. Any surplus nitrogen is stored in the plant vacuole and is gradually released to support optimal growth and development. In a similar vein, Hashem (2019) indicated that the foliar application of NPK at various growth stages may have contributed to increased plant height, as the provision of excess nutrients to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can promote cell elongation and enhance the photosynthetic rate.</w:t>
      </w:r>
      <w:r w:rsidR="0040551E" w:rsidRPr="00661A90">
        <w:rPr>
          <w:rFonts w:ascii="Times New Roman" w:hAnsi="Times New Roman" w:cs="Times New Roman"/>
          <w:sz w:val="24"/>
          <w:szCs w:val="24"/>
        </w:rPr>
        <w:t xml:space="preserve"> </w:t>
      </w:r>
      <w:r w:rsidR="0014087F" w:rsidRPr="00661A90">
        <w:rPr>
          <w:rFonts w:ascii="Times New Roman" w:hAnsi="Times New Roman" w:cs="Times New Roman"/>
          <w:sz w:val="24"/>
          <w:szCs w:val="24"/>
        </w:rPr>
        <w:t>From the study observed that the</w:t>
      </w:r>
      <w:r w:rsidR="00E6028E" w:rsidRPr="00661A90">
        <w:rPr>
          <w:rFonts w:ascii="Times New Roman" w:hAnsi="Times New Roman" w:cs="Times New Roman"/>
          <w:sz w:val="24"/>
          <w:szCs w:val="24"/>
        </w:rPr>
        <w:t xml:space="preserve"> use of potassium silicate resulted in an increase in plant height compared to the absence of potassium silicate. This may be attributed to the role of silicon in promoting leaf erectness, which in turn enhances photosynthetic capacity which results in higher plant height</w:t>
      </w:r>
      <w:r w:rsidR="0014087F" w:rsidRPr="00661A90">
        <w:rPr>
          <w:rFonts w:ascii="Times New Roman" w:hAnsi="Times New Roman" w:cs="Times New Roman"/>
          <w:sz w:val="24"/>
          <w:szCs w:val="24"/>
        </w:rPr>
        <w:t xml:space="preserve"> (</w:t>
      </w:r>
      <w:bookmarkStart w:id="0" w:name="_Hlk181458836"/>
      <w:r w:rsidR="0014087F" w:rsidRPr="00661A90">
        <w:rPr>
          <w:rFonts w:ascii="Times New Roman" w:hAnsi="Times New Roman" w:cs="Times New Roman"/>
          <w:sz w:val="24"/>
          <w:szCs w:val="24"/>
        </w:rPr>
        <w:t>Mrudhula and Krishna, 2020</w:t>
      </w:r>
      <w:bookmarkEnd w:id="0"/>
      <w:r w:rsidR="0014087F" w:rsidRPr="00661A90">
        <w:rPr>
          <w:rFonts w:ascii="Times New Roman" w:hAnsi="Times New Roman" w:cs="Times New Roman"/>
          <w:sz w:val="24"/>
          <w:szCs w:val="24"/>
        </w:rPr>
        <w:t>)</w:t>
      </w:r>
      <w:r w:rsidR="00E6028E" w:rsidRPr="00661A90">
        <w:rPr>
          <w:rFonts w:ascii="Times New Roman" w:hAnsi="Times New Roman" w:cs="Times New Roman"/>
          <w:sz w:val="24"/>
          <w:szCs w:val="24"/>
        </w:rPr>
        <w:t>.</w:t>
      </w:r>
    </w:p>
    <w:p w14:paraId="0CD177A5" w14:textId="77777777" w:rsidR="000B5C09" w:rsidRPr="00661A90" w:rsidRDefault="00C16020" w:rsidP="0040551E">
      <w:pPr>
        <w:spacing w:before="120"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53A76AD7" w14:textId="6D1DAE58" w:rsidR="00773FBB" w:rsidRPr="00661A90" w:rsidRDefault="00E046A0"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The number of tillers hill</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 xml:space="preserve">is the most important component of yield. The data pertaining to number of tillers </w:t>
      </w:r>
      <w:r w:rsidR="00997EBD" w:rsidRPr="00661A90">
        <w:rPr>
          <w:rFonts w:ascii="Times New Roman" w:hAnsi="Times New Roman" w:cs="Times New Roman"/>
          <w:sz w:val="24"/>
          <w:szCs w:val="24"/>
        </w:rPr>
        <w:t>hill</w:t>
      </w:r>
      <w:r w:rsidR="00997EBD" w:rsidRPr="00661A90">
        <w:rPr>
          <w:rFonts w:ascii="Times New Roman" w:hAnsi="Times New Roman" w:cs="Times New Roman"/>
          <w:sz w:val="24"/>
          <w:szCs w:val="24"/>
          <w:vertAlign w:val="superscript"/>
        </w:rPr>
        <w:t>-1</w:t>
      </w:r>
      <w:r w:rsidR="00997EBD"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r</w:t>
      </w:r>
      <w:r w:rsidR="005A1824" w:rsidRPr="00661A90">
        <w:rPr>
          <w:rFonts w:ascii="Times New Roman" w:hAnsi="Times New Roman" w:cs="Times New Roman"/>
          <w:sz w:val="24"/>
          <w:szCs w:val="24"/>
        </w:rPr>
        <w:t xml:space="preserve">evealed that the application of recommended dose of </w:t>
      </w:r>
      <w:r w:rsidR="005A1824" w:rsidRPr="00661A90">
        <w:rPr>
          <w:rFonts w:ascii="Times New Roman" w:hAnsi="Times New Roman" w:cs="Times New Roman"/>
          <w:sz w:val="24"/>
          <w:szCs w:val="24"/>
        </w:rPr>
        <w:lastRenderedPageBreak/>
        <w:t>fertilizers (RDF) along with potassium silicate and micronutrient</w:t>
      </w:r>
      <w:r w:rsidR="00F17146" w:rsidRPr="00661A90">
        <w:rPr>
          <w:rFonts w:ascii="Times New Roman" w:hAnsi="Times New Roman" w:cs="Times New Roman"/>
          <w:sz w:val="24"/>
          <w:szCs w:val="24"/>
        </w:rPr>
        <w:t xml:space="preserve"> has positive effect (Table 2). </w:t>
      </w:r>
      <w:r w:rsidRPr="00661A90">
        <w:rPr>
          <w:rFonts w:ascii="Times New Roman" w:hAnsi="Times New Roman" w:cs="Times New Roman"/>
          <w:sz w:val="24"/>
          <w:szCs w:val="24"/>
        </w:rPr>
        <w:t>A</w:t>
      </w:r>
      <w:r w:rsidR="00F17146" w:rsidRPr="00661A90">
        <w:rPr>
          <w:rFonts w:ascii="Times New Roman" w:hAnsi="Times New Roman" w:cs="Times New Roman"/>
          <w:sz w:val="24"/>
          <w:szCs w:val="24"/>
        </w:rPr>
        <w:t xml:space="preserve">mong the various treatments the treatment </w:t>
      </w:r>
      <w:r w:rsidR="005A1824" w:rsidRPr="00661A90">
        <w:rPr>
          <w:rFonts w:ascii="Times New Roman" w:hAnsi="Times New Roman" w:cs="Times New Roman"/>
          <w:sz w:val="24"/>
          <w:szCs w:val="24"/>
        </w:rPr>
        <w:t>T</w:t>
      </w:r>
      <w:r w:rsidR="005A1824" w:rsidRPr="00661A90">
        <w:rPr>
          <w:rFonts w:ascii="Times New Roman" w:hAnsi="Times New Roman" w:cs="Times New Roman"/>
          <w:sz w:val="24"/>
          <w:szCs w:val="24"/>
          <w:vertAlign w:val="subscript"/>
        </w:rPr>
        <w:t>9</w:t>
      </w:r>
      <w:r w:rsidR="005A1824" w:rsidRPr="00661A90">
        <w:rPr>
          <w:rFonts w:ascii="Times New Roman" w:hAnsi="Times New Roman" w:cs="Times New Roman"/>
          <w:sz w:val="24"/>
          <w:szCs w:val="24"/>
        </w:rPr>
        <w:t xml:space="preserve"> i.e. recommended dose of fertilizers (RDF) source of nitrogen through Nano urea along with potassium silicate and micronutrient </w:t>
      </w:r>
      <w:r w:rsidR="00F17146" w:rsidRPr="00661A90">
        <w:rPr>
          <w:rFonts w:ascii="Times New Roman" w:hAnsi="Times New Roman" w:cs="Times New Roman"/>
          <w:sz w:val="24"/>
          <w:szCs w:val="24"/>
        </w:rPr>
        <w:t xml:space="preserve">produce the </w:t>
      </w:r>
      <w:r w:rsidR="00116C92" w:rsidRPr="00661A90">
        <w:rPr>
          <w:rFonts w:ascii="Times New Roman" w:hAnsi="Times New Roman" w:cs="Times New Roman"/>
          <w:sz w:val="24"/>
          <w:szCs w:val="24"/>
        </w:rPr>
        <w:t>significantly maximum</w:t>
      </w:r>
      <w:r w:rsidR="005A1824" w:rsidRPr="00661A90">
        <w:rPr>
          <w:rFonts w:ascii="Times New Roman" w:hAnsi="Times New Roman" w:cs="Times New Roman"/>
          <w:sz w:val="24"/>
          <w:szCs w:val="24"/>
        </w:rPr>
        <w:t xml:space="preserve"> number of tillers hill</w:t>
      </w:r>
      <w:r w:rsidR="005A1824" w:rsidRPr="00661A90">
        <w:rPr>
          <w:rFonts w:ascii="Times New Roman" w:hAnsi="Times New Roman" w:cs="Times New Roman"/>
          <w:sz w:val="24"/>
          <w:szCs w:val="24"/>
          <w:vertAlign w:val="superscript"/>
        </w:rPr>
        <w:t>-1</w:t>
      </w:r>
      <w:r w:rsidR="005A1824" w:rsidRPr="00661A90">
        <w:rPr>
          <w:rFonts w:ascii="Times New Roman" w:hAnsi="Times New Roman" w:cs="Times New Roman"/>
          <w:sz w:val="24"/>
          <w:szCs w:val="24"/>
        </w:rPr>
        <w:t xml:space="preserve"> (17.11</w:t>
      </w:r>
      <w:r w:rsidRPr="00661A90">
        <w:rPr>
          <w:rFonts w:ascii="Times New Roman" w:hAnsi="Times New Roman" w:cs="Times New Roman"/>
          <w:sz w:val="24"/>
          <w:szCs w:val="24"/>
        </w:rPr>
        <w:t xml:space="preserve"> and 17.79 during the year 2022 and 2023 respectively</w:t>
      </w:r>
      <w:r w:rsidR="00F17146" w:rsidRPr="00661A90">
        <w:rPr>
          <w:rFonts w:ascii="Times New Roman" w:hAnsi="Times New Roman" w:cs="Times New Roman"/>
          <w:sz w:val="24"/>
          <w:szCs w:val="24"/>
        </w:rPr>
        <w:t>)</w:t>
      </w:r>
      <w:r w:rsidR="005A1824" w:rsidRPr="00661A90">
        <w:rPr>
          <w:rFonts w:ascii="Times New Roman" w:hAnsi="Times New Roman" w:cs="Times New Roman"/>
          <w:sz w:val="24"/>
          <w:szCs w:val="24"/>
        </w:rPr>
        <w:t>. T</w:t>
      </w:r>
      <w:r w:rsidR="00F17146" w:rsidRPr="00661A90">
        <w:rPr>
          <w:rFonts w:ascii="Times New Roman" w:hAnsi="Times New Roman" w:cs="Times New Roman"/>
          <w:sz w:val="24"/>
          <w:szCs w:val="24"/>
        </w:rPr>
        <w:t xml:space="preserve">he minimum number of tillers </w:t>
      </w:r>
      <w:r w:rsidR="009E09F6" w:rsidRPr="00661A90">
        <w:rPr>
          <w:rFonts w:ascii="Times New Roman" w:hAnsi="Times New Roman" w:cs="Times New Roman"/>
          <w:sz w:val="24"/>
          <w:szCs w:val="24"/>
        </w:rPr>
        <w:t>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 xml:space="preserve">was recorded in </w:t>
      </w:r>
      <w:r w:rsidR="009E09F6" w:rsidRPr="00661A90">
        <w:rPr>
          <w:rFonts w:ascii="Times New Roman" w:hAnsi="Times New Roman" w:cs="Times New Roman"/>
          <w:sz w:val="24"/>
          <w:szCs w:val="24"/>
        </w:rPr>
        <w:t>T</w:t>
      </w:r>
      <w:r w:rsidR="009E09F6" w:rsidRPr="00661A90">
        <w:rPr>
          <w:rFonts w:ascii="Times New Roman" w:hAnsi="Times New Roman" w:cs="Times New Roman"/>
          <w:sz w:val="24"/>
          <w:szCs w:val="24"/>
          <w:vertAlign w:val="subscript"/>
        </w:rPr>
        <w:t>1</w:t>
      </w:r>
      <w:r w:rsidR="009E09F6" w:rsidRPr="00661A90">
        <w:rPr>
          <w:rFonts w:ascii="Times New Roman" w:hAnsi="Times New Roman" w:cs="Times New Roman"/>
          <w:sz w:val="24"/>
          <w:szCs w:val="24"/>
        </w:rPr>
        <w:t xml:space="preserve"> </w:t>
      </w:r>
      <w:r w:rsidR="00116C92" w:rsidRPr="00661A90">
        <w:rPr>
          <w:rFonts w:ascii="Times New Roman" w:hAnsi="Times New Roman" w:cs="Times New Roman"/>
          <w:sz w:val="24"/>
          <w:szCs w:val="24"/>
        </w:rPr>
        <w:t xml:space="preserve">treatment </w:t>
      </w:r>
      <w:r w:rsidR="009E09F6" w:rsidRPr="00661A90">
        <w:rPr>
          <w:rFonts w:ascii="Times New Roman" w:hAnsi="Times New Roman" w:cs="Times New Roman"/>
          <w:sz w:val="24"/>
          <w:szCs w:val="24"/>
        </w:rPr>
        <w:t xml:space="preserve">i.e. </w:t>
      </w:r>
      <w:r w:rsidR="005A1824" w:rsidRPr="00661A90">
        <w:rPr>
          <w:rFonts w:ascii="Times New Roman" w:hAnsi="Times New Roman" w:cs="Times New Roman"/>
          <w:sz w:val="24"/>
          <w:szCs w:val="24"/>
        </w:rPr>
        <w:t>Control</w:t>
      </w:r>
      <w:r w:rsidR="00F17146" w:rsidRPr="00661A90">
        <w:rPr>
          <w:rFonts w:ascii="Times New Roman" w:hAnsi="Times New Roman" w:cs="Times New Roman"/>
          <w:sz w:val="24"/>
          <w:szCs w:val="24"/>
        </w:rPr>
        <w:t xml:space="preserve"> </w:t>
      </w:r>
      <w:r w:rsidR="005A1824" w:rsidRPr="00661A90">
        <w:rPr>
          <w:rFonts w:ascii="Times New Roman" w:hAnsi="Times New Roman" w:cs="Times New Roman"/>
          <w:sz w:val="24"/>
          <w:szCs w:val="24"/>
        </w:rPr>
        <w:t>(</w:t>
      </w:r>
      <w:r w:rsidR="009E09F6" w:rsidRPr="00661A90">
        <w:rPr>
          <w:rFonts w:ascii="Times New Roman" w:hAnsi="Times New Roman" w:cs="Times New Roman"/>
          <w:sz w:val="24"/>
          <w:szCs w:val="24"/>
        </w:rPr>
        <w:t>10.34</w:t>
      </w:r>
      <w:r w:rsidR="00116C92" w:rsidRPr="00661A90">
        <w:rPr>
          <w:rFonts w:ascii="Times New Roman" w:hAnsi="Times New Roman" w:cs="Times New Roman"/>
          <w:sz w:val="24"/>
          <w:szCs w:val="24"/>
        </w:rPr>
        <w:t xml:space="preserve"> and 10.6</w:t>
      </w:r>
      <w:r w:rsidR="00F842C5" w:rsidRPr="00661A90">
        <w:rPr>
          <w:rFonts w:ascii="Times New Roman" w:hAnsi="Times New Roman" w:cs="Times New Roman"/>
          <w:sz w:val="24"/>
          <w:szCs w:val="24"/>
        </w:rPr>
        <w:t>5</w:t>
      </w:r>
      <w:r w:rsidR="00116C92" w:rsidRPr="00661A90">
        <w:rPr>
          <w:rFonts w:ascii="Times New Roman" w:hAnsi="Times New Roman" w:cs="Times New Roman"/>
          <w:sz w:val="24"/>
          <w:szCs w:val="24"/>
        </w:rPr>
        <w:t xml:space="preserve"> during the year 2022 and 2023 respectively</w:t>
      </w:r>
      <w:r w:rsidR="005A1824" w:rsidRPr="00661A90">
        <w:rPr>
          <w:rFonts w:ascii="Times New Roman" w:hAnsi="Times New Roman" w:cs="Times New Roman"/>
          <w:sz w:val="24"/>
          <w:szCs w:val="24"/>
        </w:rPr>
        <w:t>)</w:t>
      </w:r>
      <w:r w:rsidR="00F17146" w:rsidRPr="00661A90">
        <w:rPr>
          <w:rFonts w:ascii="Times New Roman" w:hAnsi="Times New Roman" w:cs="Times New Roman"/>
          <w:sz w:val="24"/>
          <w:szCs w:val="24"/>
        </w:rPr>
        <w:t>.</w:t>
      </w:r>
      <w:r w:rsidR="00116C92" w:rsidRPr="00661A90">
        <w:rPr>
          <w:rFonts w:ascii="Times New Roman" w:hAnsi="Times New Roman" w:cs="Times New Roman"/>
          <w:sz w:val="24"/>
          <w:szCs w:val="24"/>
        </w:rPr>
        <w:t xml:space="preserve"> Pool data showed similar results.</w:t>
      </w:r>
      <w:r w:rsidR="00F17146" w:rsidRPr="00661A90">
        <w:rPr>
          <w:rFonts w:ascii="Times New Roman" w:hAnsi="Times New Roman" w:cs="Times New Roman"/>
          <w:sz w:val="24"/>
          <w:szCs w:val="24"/>
        </w:rPr>
        <w:t xml:space="preserve"> </w:t>
      </w:r>
      <w:r w:rsidR="000B5781" w:rsidRPr="00661A90">
        <w:rPr>
          <w:rFonts w:ascii="Times New Roman" w:hAnsi="Times New Roman" w:cs="Times New Roman"/>
          <w:sz w:val="24"/>
          <w:szCs w:val="24"/>
        </w:rPr>
        <w:t xml:space="preserve">The application of nano urea as a foliar spray at various growth stages may have </w:t>
      </w:r>
      <w:r w:rsidR="00D526EB" w:rsidRPr="00661A90">
        <w:rPr>
          <w:rFonts w:ascii="Times New Roman" w:hAnsi="Times New Roman" w:cs="Times New Roman"/>
          <w:sz w:val="24"/>
          <w:szCs w:val="24"/>
        </w:rPr>
        <w:t>resulted in</w:t>
      </w:r>
      <w:r w:rsidR="000B5781" w:rsidRPr="00661A90">
        <w:rPr>
          <w:rFonts w:ascii="Times New Roman" w:hAnsi="Times New Roman" w:cs="Times New Roman"/>
          <w:sz w:val="24"/>
          <w:szCs w:val="24"/>
        </w:rPr>
        <w:t xml:space="preserve"> the </w:t>
      </w:r>
      <w:r w:rsidR="00D526EB" w:rsidRPr="00661A90">
        <w:rPr>
          <w:rFonts w:ascii="Times New Roman" w:hAnsi="Times New Roman" w:cs="Times New Roman"/>
          <w:sz w:val="24"/>
          <w:szCs w:val="24"/>
        </w:rPr>
        <w:t>rapid</w:t>
      </w:r>
      <w:r w:rsidR="000B5781" w:rsidRPr="00661A90">
        <w:rPr>
          <w:rFonts w:ascii="Times New Roman" w:hAnsi="Times New Roman" w:cs="Times New Roman"/>
          <w:sz w:val="24"/>
          <w:szCs w:val="24"/>
        </w:rPr>
        <w:t xml:space="preserve"> availability and </w:t>
      </w:r>
      <w:r w:rsidR="00D526EB" w:rsidRPr="00661A90">
        <w:rPr>
          <w:rFonts w:ascii="Times New Roman" w:hAnsi="Times New Roman" w:cs="Times New Roman"/>
          <w:sz w:val="24"/>
          <w:szCs w:val="24"/>
        </w:rPr>
        <w:t>uptake</w:t>
      </w:r>
      <w:r w:rsidR="000B5781" w:rsidRPr="00661A90">
        <w:rPr>
          <w:rFonts w:ascii="Times New Roman" w:hAnsi="Times New Roman" w:cs="Times New Roman"/>
          <w:sz w:val="24"/>
          <w:szCs w:val="24"/>
        </w:rPr>
        <w:t xml:space="preserve"> of these nutrients, </w:t>
      </w:r>
      <w:r w:rsidR="00D526EB" w:rsidRPr="00661A90">
        <w:rPr>
          <w:rFonts w:ascii="Times New Roman" w:hAnsi="Times New Roman" w:cs="Times New Roman"/>
          <w:sz w:val="24"/>
          <w:szCs w:val="24"/>
        </w:rPr>
        <w:t xml:space="preserve">leading to faster crop response compared to </w:t>
      </w:r>
      <w:r w:rsidR="000B5781" w:rsidRPr="00661A90">
        <w:rPr>
          <w:rFonts w:ascii="Times New Roman" w:hAnsi="Times New Roman" w:cs="Times New Roman"/>
          <w:sz w:val="24"/>
          <w:szCs w:val="24"/>
        </w:rPr>
        <w:t xml:space="preserve">soil application. </w:t>
      </w:r>
    </w:p>
    <w:p w14:paraId="1A1AF54D" w14:textId="2D036E13" w:rsidR="000B5C09" w:rsidRPr="00661A90" w:rsidRDefault="00C16020" w:rsidP="0040551E">
      <w:pPr>
        <w:spacing w:before="120"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productive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36868ED1" w14:textId="45B0EA54" w:rsidR="003D6067" w:rsidRPr="00661A90" w:rsidRDefault="00F17146" w:rsidP="003A2C42">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number of productive tillers </w:t>
      </w:r>
      <w:r w:rsidR="009E09F6" w:rsidRPr="00661A90">
        <w:rPr>
          <w:rFonts w:ascii="Times New Roman" w:hAnsi="Times New Roman" w:cs="Times New Roman"/>
          <w:sz w:val="24"/>
          <w:szCs w:val="24"/>
        </w:rPr>
        <w:t>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Pr="00661A90">
        <w:rPr>
          <w:rFonts w:ascii="Times New Roman" w:hAnsi="Times New Roman" w:cs="Times New Roman"/>
          <w:sz w:val="24"/>
          <w:szCs w:val="24"/>
        </w:rPr>
        <w:t>was appreciabl</w:t>
      </w:r>
      <w:r w:rsidR="00885643" w:rsidRPr="00661A90">
        <w:rPr>
          <w:rFonts w:ascii="Times New Roman" w:hAnsi="Times New Roman" w:cs="Times New Roman"/>
          <w:sz w:val="24"/>
          <w:szCs w:val="24"/>
        </w:rPr>
        <w:t xml:space="preserve">y increased due to addition </w:t>
      </w:r>
      <w:r w:rsidR="009E09F6" w:rsidRPr="00661A90">
        <w:rPr>
          <w:rFonts w:ascii="Times New Roman" w:hAnsi="Times New Roman" w:cs="Times New Roman"/>
          <w:sz w:val="24"/>
          <w:szCs w:val="24"/>
        </w:rPr>
        <w:t xml:space="preserve">of recommended dose of fertilizers (RDF) source of nitrogen through Nano urea along with potassium silicate and micronutrient </w:t>
      </w:r>
      <w:r w:rsidR="00885643" w:rsidRPr="00661A90">
        <w:rPr>
          <w:rFonts w:ascii="Times New Roman" w:hAnsi="Times New Roman" w:cs="Times New Roman"/>
          <w:sz w:val="24"/>
          <w:szCs w:val="24"/>
        </w:rPr>
        <w:t>(</w:t>
      </w:r>
      <w:r w:rsidR="009E09F6" w:rsidRPr="00661A90">
        <w:rPr>
          <w:rFonts w:ascii="Times New Roman" w:hAnsi="Times New Roman" w:cs="Times New Roman"/>
          <w:sz w:val="24"/>
          <w:szCs w:val="24"/>
        </w:rPr>
        <w:t>Table 2</w:t>
      </w:r>
      <w:r w:rsidR="00885643" w:rsidRPr="00661A90">
        <w:rPr>
          <w:rFonts w:ascii="Times New Roman" w:hAnsi="Times New Roman" w:cs="Times New Roman"/>
          <w:sz w:val="24"/>
          <w:szCs w:val="24"/>
        </w:rPr>
        <w:t>). The maximum number of productive</w:t>
      </w:r>
      <w:r w:rsidR="00942D01" w:rsidRPr="00661A90">
        <w:rPr>
          <w:rFonts w:ascii="Times New Roman" w:hAnsi="Times New Roman" w:cs="Times New Roman"/>
          <w:sz w:val="24"/>
          <w:szCs w:val="24"/>
        </w:rPr>
        <w:t xml:space="preserve"> tillers</w:t>
      </w:r>
      <w:r w:rsidR="00885643" w:rsidRPr="00661A90">
        <w:rPr>
          <w:rFonts w:ascii="Times New Roman" w:hAnsi="Times New Roman" w:cs="Times New Roman"/>
          <w:sz w:val="24"/>
          <w:szCs w:val="24"/>
        </w:rPr>
        <w:t xml:space="preserve"> </w:t>
      </w:r>
      <w:r w:rsidR="00116C92" w:rsidRPr="00661A90">
        <w:rPr>
          <w:rFonts w:ascii="Times New Roman" w:hAnsi="Times New Roman" w:cs="Times New Roman"/>
          <w:sz w:val="24"/>
          <w:szCs w:val="24"/>
        </w:rPr>
        <w:t>hill</w:t>
      </w:r>
      <w:r w:rsidR="00116C92" w:rsidRPr="00661A90">
        <w:rPr>
          <w:rFonts w:ascii="Times New Roman" w:hAnsi="Times New Roman" w:cs="Times New Roman"/>
          <w:sz w:val="24"/>
          <w:szCs w:val="24"/>
          <w:vertAlign w:val="superscript"/>
        </w:rPr>
        <w:t>-1</w:t>
      </w:r>
      <w:r w:rsidR="00116C92" w:rsidRPr="00661A90">
        <w:rPr>
          <w:rFonts w:ascii="Times New Roman" w:hAnsi="Times New Roman" w:cs="Times New Roman"/>
          <w:sz w:val="24"/>
          <w:szCs w:val="24"/>
        </w:rPr>
        <w:t xml:space="preserve"> (15.17) </w:t>
      </w:r>
      <w:r w:rsidR="00885643" w:rsidRPr="00661A90">
        <w:rPr>
          <w:rFonts w:ascii="Times New Roman" w:hAnsi="Times New Roman" w:cs="Times New Roman"/>
          <w:sz w:val="24"/>
          <w:szCs w:val="24"/>
        </w:rPr>
        <w:t xml:space="preserve">was recorded in </w:t>
      </w:r>
      <w:r w:rsidR="009E09F6" w:rsidRPr="00661A90">
        <w:rPr>
          <w:rFonts w:ascii="Times New Roman" w:hAnsi="Times New Roman" w:cs="Times New Roman"/>
          <w:sz w:val="24"/>
          <w:szCs w:val="24"/>
        </w:rPr>
        <w:t>T</w:t>
      </w:r>
      <w:r w:rsidR="009E09F6" w:rsidRPr="00661A90">
        <w:rPr>
          <w:rFonts w:ascii="Times New Roman" w:hAnsi="Times New Roman" w:cs="Times New Roman"/>
          <w:sz w:val="24"/>
          <w:szCs w:val="24"/>
          <w:vertAlign w:val="subscript"/>
        </w:rPr>
        <w:t>9</w:t>
      </w:r>
      <w:r w:rsidR="009E09F6"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 xml:space="preserve">treatment </w:t>
      </w:r>
      <w:r w:rsidR="00116C92" w:rsidRPr="00661A90">
        <w:rPr>
          <w:rFonts w:ascii="Times New Roman" w:hAnsi="Times New Roman" w:cs="Times New Roman"/>
          <w:sz w:val="24"/>
          <w:szCs w:val="24"/>
        </w:rPr>
        <w:t>during the year 2022 but during the year 2023 treatment T</w:t>
      </w:r>
      <w:r w:rsidR="00116C92" w:rsidRPr="00661A90">
        <w:rPr>
          <w:rFonts w:ascii="Times New Roman" w:hAnsi="Times New Roman" w:cs="Times New Roman"/>
          <w:sz w:val="24"/>
          <w:szCs w:val="24"/>
          <w:vertAlign w:val="subscript"/>
        </w:rPr>
        <w:t xml:space="preserve">8 </w:t>
      </w:r>
      <w:r w:rsidR="00116C92" w:rsidRPr="00661A90">
        <w:rPr>
          <w:rFonts w:ascii="Times New Roman" w:hAnsi="Times New Roman" w:cs="Times New Roman"/>
          <w:sz w:val="24"/>
          <w:szCs w:val="24"/>
        </w:rPr>
        <w:t>showed significantly higher number of productive</w:t>
      </w:r>
      <w:r w:rsidR="00942D01" w:rsidRPr="00661A90">
        <w:rPr>
          <w:rFonts w:ascii="Times New Roman" w:hAnsi="Times New Roman" w:cs="Times New Roman"/>
          <w:sz w:val="24"/>
          <w:szCs w:val="24"/>
        </w:rPr>
        <w:t xml:space="preserve"> tillers</w:t>
      </w:r>
      <w:r w:rsidR="00116C92" w:rsidRPr="00661A90">
        <w:rPr>
          <w:rFonts w:ascii="Times New Roman" w:hAnsi="Times New Roman" w:cs="Times New Roman"/>
          <w:sz w:val="24"/>
          <w:szCs w:val="24"/>
        </w:rPr>
        <w:t xml:space="preserve"> hill</w:t>
      </w:r>
      <w:r w:rsidR="00116C92" w:rsidRPr="00661A90">
        <w:rPr>
          <w:rFonts w:ascii="Times New Roman" w:hAnsi="Times New Roman" w:cs="Times New Roman"/>
          <w:sz w:val="24"/>
          <w:szCs w:val="24"/>
          <w:vertAlign w:val="superscript"/>
        </w:rPr>
        <w:t>-1</w:t>
      </w:r>
      <w:r w:rsidR="00116C92" w:rsidRPr="00661A90">
        <w:rPr>
          <w:rFonts w:ascii="Times New Roman" w:hAnsi="Times New Roman" w:cs="Times New Roman"/>
          <w:sz w:val="24"/>
          <w:szCs w:val="24"/>
        </w:rPr>
        <w:t xml:space="preserve"> (14.92) as compare with other treatments</w:t>
      </w:r>
      <w:r w:rsidR="00A942DC"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 xml:space="preserve">However, the lowest </w:t>
      </w:r>
      <w:r w:rsidR="009E09F6" w:rsidRPr="00661A90">
        <w:rPr>
          <w:rFonts w:ascii="Times New Roman" w:hAnsi="Times New Roman" w:cs="Times New Roman"/>
          <w:sz w:val="24"/>
          <w:szCs w:val="24"/>
        </w:rPr>
        <w:t>number of productive tillers 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w:t>
      </w:r>
      <w:r w:rsidR="009E09F6" w:rsidRPr="00661A90">
        <w:rPr>
          <w:rFonts w:ascii="Times New Roman" w:hAnsi="Times New Roman" w:cs="Times New Roman"/>
          <w:sz w:val="24"/>
          <w:szCs w:val="24"/>
        </w:rPr>
        <w:t>9.22</w:t>
      </w:r>
      <w:r w:rsidR="00E1281D" w:rsidRPr="00661A90">
        <w:rPr>
          <w:rFonts w:ascii="Times New Roman" w:hAnsi="Times New Roman" w:cs="Times New Roman"/>
          <w:sz w:val="24"/>
          <w:szCs w:val="24"/>
        </w:rPr>
        <w:t xml:space="preserve"> and 8.49 during the year 2022 and 2023 respectively</w:t>
      </w:r>
      <w:r w:rsidR="00885643" w:rsidRPr="00661A90">
        <w:rPr>
          <w:rFonts w:ascii="Times New Roman" w:hAnsi="Times New Roman" w:cs="Times New Roman"/>
          <w:sz w:val="24"/>
          <w:szCs w:val="24"/>
        </w:rPr>
        <w:t xml:space="preserve">) was recorded in </w:t>
      </w:r>
      <w:r w:rsidR="009E09F6" w:rsidRPr="00661A90">
        <w:rPr>
          <w:rFonts w:ascii="Times New Roman" w:hAnsi="Times New Roman" w:cs="Times New Roman"/>
          <w:sz w:val="24"/>
          <w:szCs w:val="24"/>
        </w:rPr>
        <w:t>control t</w:t>
      </w:r>
      <w:r w:rsidR="00885643" w:rsidRPr="00661A90">
        <w:rPr>
          <w:rFonts w:ascii="Times New Roman" w:hAnsi="Times New Roman" w:cs="Times New Roman"/>
          <w:sz w:val="24"/>
          <w:szCs w:val="24"/>
        </w:rPr>
        <w:t>reatment</w:t>
      </w:r>
      <w:r w:rsidR="009E09F6" w:rsidRPr="00661A90">
        <w:rPr>
          <w:rFonts w:ascii="Times New Roman" w:hAnsi="Times New Roman" w:cs="Times New Roman"/>
          <w:sz w:val="24"/>
          <w:szCs w:val="24"/>
        </w:rPr>
        <w:t xml:space="preserve"> (T</w:t>
      </w:r>
      <w:r w:rsidR="009E09F6" w:rsidRPr="00661A90">
        <w:rPr>
          <w:rFonts w:ascii="Times New Roman" w:hAnsi="Times New Roman" w:cs="Times New Roman"/>
          <w:sz w:val="24"/>
          <w:szCs w:val="24"/>
          <w:vertAlign w:val="subscript"/>
        </w:rPr>
        <w:t>1</w:t>
      </w:r>
      <w:r w:rsidR="009E09F6" w:rsidRPr="00661A90">
        <w:rPr>
          <w:rFonts w:ascii="Times New Roman" w:hAnsi="Times New Roman" w:cs="Times New Roman"/>
          <w:sz w:val="24"/>
          <w:szCs w:val="24"/>
        </w:rPr>
        <w:t>)</w:t>
      </w:r>
      <w:r w:rsidR="00885643" w:rsidRPr="00661A90">
        <w:rPr>
          <w:rFonts w:ascii="Times New Roman" w:hAnsi="Times New Roman" w:cs="Times New Roman"/>
          <w:sz w:val="24"/>
          <w:szCs w:val="24"/>
        </w:rPr>
        <w:t>.</w:t>
      </w:r>
      <w:r w:rsidR="00E1281D" w:rsidRPr="00661A90">
        <w:rPr>
          <w:rFonts w:ascii="Times New Roman" w:hAnsi="Times New Roman" w:cs="Times New Roman"/>
          <w:sz w:val="24"/>
          <w:szCs w:val="24"/>
        </w:rPr>
        <w:t xml:space="preserve"> In pool data treatment T</w:t>
      </w:r>
      <w:r w:rsidR="00E1281D" w:rsidRPr="00661A90">
        <w:rPr>
          <w:rFonts w:ascii="Times New Roman" w:hAnsi="Times New Roman" w:cs="Times New Roman"/>
          <w:sz w:val="24"/>
          <w:szCs w:val="24"/>
          <w:vertAlign w:val="subscript"/>
        </w:rPr>
        <w:t>8</w:t>
      </w:r>
      <w:r w:rsidR="00E1281D" w:rsidRPr="00661A90">
        <w:rPr>
          <w:rFonts w:ascii="Times New Roman" w:hAnsi="Times New Roman" w:cs="Times New Roman"/>
          <w:sz w:val="24"/>
          <w:szCs w:val="24"/>
        </w:rPr>
        <w:t xml:space="preserve"> showed maximum number of productive tillers hill</w:t>
      </w:r>
      <w:r w:rsidR="00E1281D" w:rsidRPr="00661A90">
        <w:rPr>
          <w:rFonts w:ascii="Times New Roman" w:hAnsi="Times New Roman" w:cs="Times New Roman"/>
          <w:sz w:val="24"/>
          <w:szCs w:val="24"/>
          <w:vertAlign w:val="superscript"/>
        </w:rPr>
        <w:t>-1</w:t>
      </w:r>
      <w:r w:rsidR="002830E3" w:rsidRPr="00661A90">
        <w:rPr>
          <w:rFonts w:ascii="Times New Roman" w:hAnsi="Times New Roman" w:cs="Times New Roman"/>
          <w:sz w:val="24"/>
          <w:szCs w:val="24"/>
          <w:vertAlign w:val="superscript"/>
        </w:rPr>
        <w:t xml:space="preserve"> </w:t>
      </w:r>
      <w:r w:rsidR="002830E3" w:rsidRPr="00661A90">
        <w:rPr>
          <w:rFonts w:ascii="Times New Roman" w:hAnsi="Times New Roman" w:cs="Times New Roman"/>
          <w:sz w:val="24"/>
          <w:szCs w:val="24"/>
        </w:rPr>
        <w:t>(14.73)</w:t>
      </w:r>
      <w:r w:rsidR="00E1281D" w:rsidRPr="00661A90">
        <w:rPr>
          <w:rFonts w:ascii="Times New Roman" w:hAnsi="Times New Roman" w:cs="Times New Roman"/>
          <w:sz w:val="24"/>
          <w:szCs w:val="24"/>
        </w:rPr>
        <w:t xml:space="preserve">. </w:t>
      </w:r>
      <w:r w:rsidR="00D067D6" w:rsidRPr="00661A90">
        <w:rPr>
          <w:rFonts w:ascii="Times New Roman" w:hAnsi="Times New Roman" w:cs="Times New Roman"/>
          <w:sz w:val="24"/>
          <w:szCs w:val="24"/>
        </w:rPr>
        <w:t xml:space="preserve">The number of productive tillers </w:t>
      </w:r>
      <w:r w:rsidR="00E1281D" w:rsidRPr="00661A90">
        <w:rPr>
          <w:rFonts w:ascii="Times New Roman" w:hAnsi="Times New Roman" w:cs="Times New Roman"/>
          <w:sz w:val="24"/>
          <w:szCs w:val="24"/>
        </w:rPr>
        <w:t>hill</w:t>
      </w:r>
      <w:r w:rsidR="00E1281D" w:rsidRPr="00661A90">
        <w:rPr>
          <w:rFonts w:ascii="Times New Roman" w:hAnsi="Times New Roman" w:cs="Times New Roman"/>
          <w:sz w:val="24"/>
          <w:szCs w:val="24"/>
          <w:vertAlign w:val="superscript"/>
        </w:rPr>
        <w:t xml:space="preserve">-1 </w:t>
      </w:r>
      <w:r w:rsidR="00D067D6" w:rsidRPr="00661A90">
        <w:rPr>
          <w:rFonts w:ascii="Times New Roman" w:hAnsi="Times New Roman" w:cs="Times New Roman"/>
          <w:sz w:val="24"/>
          <w:szCs w:val="24"/>
        </w:rPr>
        <w:t>may be attributed to an adequate supply of nitrogen provided by nano urea</w:t>
      </w:r>
      <w:r w:rsidR="00E1281D" w:rsidRPr="00661A90">
        <w:rPr>
          <w:rFonts w:ascii="Times New Roman" w:hAnsi="Times New Roman" w:cs="Times New Roman"/>
          <w:sz w:val="24"/>
          <w:szCs w:val="24"/>
        </w:rPr>
        <w:t xml:space="preserve"> during a crucial growth phase. </w:t>
      </w:r>
      <w:r w:rsidR="00D067D6" w:rsidRPr="00661A90">
        <w:rPr>
          <w:rFonts w:ascii="Times New Roman" w:hAnsi="Times New Roman" w:cs="Times New Roman"/>
          <w:sz w:val="24"/>
          <w:szCs w:val="24"/>
        </w:rPr>
        <w:t>This consistent nitrogen availability likely facilitated ongoing meristematic activity and promoted cell elongation in the plants, ultimately resulting in an increased number of productive tillers hill</w:t>
      </w:r>
      <w:r w:rsidR="003A2C42" w:rsidRPr="003A2C42">
        <w:rPr>
          <w:rFonts w:ascii="Times New Roman" w:hAnsi="Times New Roman" w:cs="Times New Roman"/>
          <w:sz w:val="24"/>
          <w:szCs w:val="24"/>
          <w:vertAlign w:val="superscript"/>
        </w:rPr>
        <w:t>-1</w:t>
      </w:r>
      <w:r w:rsidR="00D067D6" w:rsidRPr="00661A90">
        <w:rPr>
          <w:rFonts w:ascii="Times New Roman" w:hAnsi="Times New Roman" w:cs="Times New Roman"/>
          <w:sz w:val="24"/>
          <w:szCs w:val="24"/>
        </w:rPr>
        <w:t>.</w:t>
      </w:r>
      <w:r w:rsidR="00E1281D" w:rsidRPr="00661A90">
        <w:rPr>
          <w:rFonts w:ascii="Times New Roman" w:hAnsi="Times New Roman" w:cs="Times New Roman"/>
          <w:sz w:val="24"/>
          <w:szCs w:val="24"/>
        </w:rPr>
        <w:t xml:space="preserve"> From the </w:t>
      </w:r>
      <w:r w:rsidR="00D6590C" w:rsidRPr="00661A90">
        <w:rPr>
          <w:rFonts w:ascii="Times New Roman" w:hAnsi="Times New Roman" w:cs="Times New Roman"/>
          <w:sz w:val="24"/>
          <w:szCs w:val="24"/>
        </w:rPr>
        <w:t>second-year</w:t>
      </w:r>
      <w:r w:rsidR="00E1281D" w:rsidRPr="00661A90">
        <w:rPr>
          <w:rFonts w:ascii="Times New Roman" w:hAnsi="Times New Roman" w:cs="Times New Roman"/>
          <w:sz w:val="24"/>
          <w:szCs w:val="24"/>
        </w:rPr>
        <w:t xml:space="preserve"> data and pool data observed that </w:t>
      </w:r>
      <w:r w:rsidR="003D39A5" w:rsidRPr="00661A90">
        <w:rPr>
          <w:rFonts w:ascii="Times New Roman" w:hAnsi="Times New Roman" w:cs="Times New Roman"/>
          <w:sz w:val="24"/>
          <w:szCs w:val="24"/>
        </w:rPr>
        <w:t>application of nano urea reduces the number of productive tillers hill</w:t>
      </w:r>
      <w:r w:rsidR="003D39A5" w:rsidRPr="00661A90">
        <w:rPr>
          <w:rFonts w:ascii="Times New Roman" w:hAnsi="Times New Roman" w:cs="Times New Roman"/>
          <w:sz w:val="24"/>
          <w:szCs w:val="24"/>
          <w:vertAlign w:val="superscript"/>
        </w:rPr>
        <w:t>-1</w:t>
      </w:r>
      <w:r w:rsidR="003D39A5" w:rsidRPr="00661A90">
        <w:rPr>
          <w:rFonts w:ascii="Times New Roman" w:hAnsi="Times New Roman" w:cs="Times New Roman"/>
          <w:sz w:val="24"/>
          <w:szCs w:val="24"/>
        </w:rPr>
        <w:t xml:space="preserve"> as compare with soil application might be due to continuous application of nano urea increases the uptake of nitrogen from soil and create the deficiency of nitrogen in soil which affects the conversion rate of tillers into productive tillers. </w:t>
      </w:r>
      <w:r w:rsidR="00ED6156" w:rsidRPr="00661A90">
        <w:rPr>
          <w:rFonts w:ascii="Times New Roman" w:hAnsi="Times New Roman" w:cs="Times New Roman"/>
          <w:sz w:val="24"/>
          <w:szCs w:val="24"/>
        </w:rPr>
        <w:t>Comparable findings were reported by Bhargavi and Sundari (2023).</w:t>
      </w:r>
    </w:p>
    <w:p w14:paraId="17413DDA" w14:textId="77777777" w:rsidR="000B5C09" w:rsidRPr="00661A90" w:rsidRDefault="00C16020" w:rsidP="00F959E6">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Panicle Length (cm):</w:t>
      </w:r>
    </w:p>
    <w:p w14:paraId="251AB703" w14:textId="1F480AF5" w:rsidR="002830E3" w:rsidRPr="00661A90" w:rsidRDefault="00885643"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Panicle length </w:t>
      </w:r>
      <w:r w:rsidR="009E09F6" w:rsidRPr="00661A90">
        <w:rPr>
          <w:rFonts w:ascii="Times New Roman" w:hAnsi="Times New Roman" w:cs="Times New Roman"/>
          <w:sz w:val="24"/>
          <w:szCs w:val="24"/>
        </w:rPr>
        <w:t xml:space="preserve">did not </w:t>
      </w:r>
      <w:r w:rsidR="002830E3" w:rsidRPr="00661A90">
        <w:rPr>
          <w:rFonts w:ascii="Times New Roman" w:hAnsi="Times New Roman" w:cs="Times New Roman"/>
          <w:sz w:val="24"/>
          <w:szCs w:val="24"/>
        </w:rPr>
        <w:t>respond</w:t>
      </w:r>
      <w:r w:rsidRPr="00661A90">
        <w:rPr>
          <w:rFonts w:ascii="Times New Roman" w:hAnsi="Times New Roman" w:cs="Times New Roman"/>
          <w:sz w:val="24"/>
          <w:szCs w:val="24"/>
        </w:rPr>
        <w:t xml:space="preserve"> significantly to application of Nano urea, Potassium silicate and micronutrients (</w:t>
      </w:r>
      <w:r w:rsidR="009E09F6" w:rsidRPr="00661A90">
        <w:rPr>
          <w:rFonts w:ascii="Times New Roman" w:hAnsi="Times New Roman" w:cs="Times New Roman"/>
          <w:sz w:val="24"/>
          <w:szCs w:val="24"/>
        </w:rPr>
        <w:t>Table 2</w:t>
      </w:r>
      <w:r w:rsidRPr="00661A90">
        <w:rPr>
          <w:rFonts w:ascii="Times New Roman" w:hAnsi="Times New Roman" w:cs="Times New Roman"/>
          <w:sz w:val="24"/>
          <w:szCs w:val="24"/>
        </w:rPr>
        <w:t xml:space="preserve">). Among the different treatments, the </w:t>
      </w:r>
      <w:r w:rsidR="00A942DC" w:rsidRPr="00661A90">
        <w:rPr>
          <w:rFonts w:ascii="Times New Roman" w:hAnsi="Times New Roman" w:cs="Times New Roman"/>
          <w:sz w:val="24"/>
          <w:szCs w:val="24"/>
        </w:rPr>
        <w:t xml:space="preserve">application of recommended dose of fertilizers (RDF) source of nitrogen through </w:t>
      </w:r>
      <w:r w:rsidR="00942D01" w:rsidRPr="00661A90">
        <w:rPr>
          <w:rFonts w:ascii="Times New Roman" w:hAnsi="Times New Roman" w:cs="Times New Roman"/>
          <w:sz w:val="24"/>
          <w:szCs w:val="24"/>
        </w:rPr>
        <w:t>n</w:t>
      </w:r>
      <w:r w:rsidR="00A942DC" w:rsidRPr="00661A90">
        <w:rPr>
          <w:rFonts w:ascii="Times New Roman" w:hAnsi="Times New Roman" w:cs="Times New Roman"/>
          <w:sz w:val="24"/>
          <w:szCs w:val="24"/>
        </w:rPr>
        <w:t>ano urea along with potassium silicate and micronutrient (T</w:t>
      </w:r>
      <w:r w:rsidR="00A942DC" w:rsidRPr="00661A90">
        <w:rPr>
          <w:rFonts w:ascii="Times New Roman" w:hAnsi="Times New Roman" w:cs="Times New Roman"/>
          <w:sz w:val="24"/>
          <w:szCs w:val="24"/>
          <w:vertAlign w:val="subscript"/>
        </w:rPr>
        <w:t>9</w:t>
      </w:r>
      <w:r w:rsidR="00A942DC" w:rsidRPr="00661A90">
        <w:rPr>
          <w:rFonts w:ascii="Times New Roman" w:hAnsi="Times New Roman" w:cs="Times New Roman"/>
          <w:sz w:val="24"/>
          <w:szCs w:val="24"/>
        </w:rPr>
        <w:t xml:space="preserve">) </w:t>
      </w:r>
      <w:r w:rsidRPr="00661A90">
        <w:rPr>
          <w:rFonts w:ascii="Times New Roman" w:hAnsi="Times New Roman" w:cs="Times New Roman"/>
          <w:sz w:val="24"/>
          <w:szCs w:val="24"/>
        </w:rPr>
        <w:t>produced the highest panicle length (</w:t>
      </w:r>
      <w:r w:rsidR="00A942DC" w:rsidRPr="00661A90">
        <w:rPr>
          <w:rFonts w:ascii="Times New Roman" w:hAnsi="Times New Roman" w:cs="Times New Roman"/>
          <w:sz w:val="24"/>
          <w:szCs w:val="24"/>
        </w:rPr>
        <w:t>24.</w:t>
      </w:r>
      <w:r w:rsidR="00390A9D" w:rsidRPr="00661A90">
        <w:rPr>
          <w:rFonts w:ascii="Times New Roman" w:hAnsi="Times New Roman" w:cs="Times New Roman"/>
          <w:sz w:val="24"/>
          <w:szCs w:val="24"/>
        </w:rPr>
        <w:t>4</w:t>
      </w:r>
      <w:r w:rsidR="00A942DC" w:rsidRPr="00661A90">
        <w:rPr>
          <w:rFonts w:ascii="Times New Roman" w:hAnsi="Times New Roman" w:cs="Times New Roman"/>
          <w:sz w:val="24"/>
          <w:szCs w:val="24"/>
        </w:rPr>
        <w:t>5</w:t>
      </w:r>
      <w:r w:rsidR="00390A9D" w:rsidRPr="00661A90">
        <w:rPr>
          <w:rFonts w:ascii="Times New Roman" w:hAnsi="Times New Roman" w:cs="Times New Roman"/>
          <w:sz w:val="24"/>
          <w:szCs w:val="24"/>
        </w:rPr>
        <w:t xml:space="preserve"> and 24.63</w:t>
      </w:r>
      <w:r w:rsidR="00A942DC" w:rsidRPr="00661A90">
        <w:rPr>
          <w:rFonts w:ascii="Times New Roman" w:hAnsi="Times New Roman" w:cs="Times New Roman"/>
          <w:sz w:val="24"/>
          <w:szCs w:val="24"/>
        </w:rPr>
        <w:t xml:space="preserve"> cm</w:t>
      </w:r>
      <w:r w:rsidR="00390A9D" w:rsidRPr="00661A90">
        <w:rPr>
          <w:rFonts w:ascii="Times New Roman" w:hAnsi="Times New Roman" w:cs="Times New Roman"/>
          <w:sz w:val="24"/>
          <w:szCs w:val="24"/>
        </w:rPr>
        <w:t xml:space="preserve"> during the year 2022 and 2023</w:t>
      </w:r>
      <w:r w:rsidR="002830E3" w:rsidRPr="00661A90">
        <w:rPr>
          <w:rFonts w:ascii="Times New Roman" w:hAnsi="Times New Roman" w:cs="Times New Roman"/>
          <w:sz w:val="24"/>
          <w:szCs w:val="24"/>
        </w:rPr>
        <w:t xml:space="preserve"> respectively</w:t>
      </w:r>
      <w:r w:rsidRPr="00661A90">
        <w:rPr>
          <w:rFonts w:ascii="Times New Roman" w:hAnsi="Times New Roman" w:cs="Times New Roman"/>
          <w:sz w:val="24"/>
          <w:szCs w:val="24"/>
        </w:rPr>
        <w:t xml:space="preserve">) </w:t>
      </w:r>
      <w:r w:rsidR="00A942DC" w:rsidRPr="00661A90">
        <w:rPr>
          <w:rFonts w:ascii="Times New Roman" w:hAnsi="Times New Roman" w:cs="Times New Roman"/>
          <w:sz w:val="24"/>
          <w:szCs w:val="24"/>
        </w:rPr>
        <w:t xml:space="preserve">and the lowest panicle length (18.69 </w:t>
      </w:r>
      <w:r w:rsidR="00390A9D" w:rsidRPr="00661A90">
        <w:rPr>
          <w:rFonts w:ascii="Times New Roman" w:hAnsi="Times New Roman" w:cs="Times New Roman"/>
          <w:sz w:val="24"/>
          <w:szCs w:val="24"/>
        </w:rPr>
        <w:t xml:space="preserve">and 18.25 </w:t>
      </w:r>
      <w:r w:rsidR="00A942DC" w:rsidRPr="00661A90">
        <w:rPr>
          <w:rFonts w:ascii="Times New Roman" w:hAnsi="Times New Roman" w:cs="Times New Roman"/>
          <w:sz w:val="24"/>
          <w:szCs w:val="24"/>
        </w:rPr>
        <w:t>cm</w:t>
      </w:r>
      <w:r w:rsidR="00390A9D" w:rsidRPr="00661A90">
        <w:rPr>
          <w:rFonts w:ascii="Times New Roman" w:hAnsi="Times New Roman" w:cs="Times New Roman"/>
          <w:sz w:val="24"/>
          <w:szCs w:val="24"/>
        </w:rPr>
        <w:t xml:space="preserve"> during the year 2022 and 2023</w:t>
      </w:r>
      <w:r w:rsidR="002830E3" w:rsidRPr="00661A90">
        <w:rPr>
          <w:rFonts w:ascii="Times New Roman" w:hAnsi="Times New Roman" w:cs="Times New Roman"/>
          <w:sz w:val="24"/>
          <w:szCs w:val="24"/>
        </w:rPr>
        <w:t xml:space="preserve"> respectively</w:t>
      </w:r>
      <w:r w:rsidR="0051494B" w:rsidRPr="00661A90">
        <w:rPr>
          <w:rFonts w:ascii="Times New Roman" w:hAnsi="Times New Roman" w:cs="Times New Roman"/>
          <w:sz w:val="24"/>
          <w:szCs w:val="24"/>
        </w:rPr>
        <w:t xml:space="preserve">) was observed in the treatment </w:t>
      </w:r>
      <w:r w:rsidR="00A942DC" w:rsidRPr="00661A90">
        <w:rPr>
          <w:rFonts w:ascii="Times New Roman" w:hAnsi="Times New Roman" w:cs="Times New Roman"/>
          <w:sz w:val="24"/>
          <w:szCs w:val="24"/>
        </w:rPr>
        <w:t>T</w:t>
      </w:r>
      <w:r w:rsidR="00A942DC" w:rsidRPr="00661A90">
        <w:rPr>
          <w:rFonts w:ascii="Times New Roman" w:hAnsi="Times New Roman" w:cs="Times New Roman"/>
          <w:sz w:val="24"/>
          <w:szCs w:val="24"/>
          <w:vertAlign w:val="subscript"/>
        </w:rPr>
        <w:t>1</w:t>
      </w:r>
      <w:r w:rsidR="00A942DC" w:rsidRPr="00661A90">
        <w:rPr>
          <w:rFonts w:ascii="Times New Roman" w:hAnsi="Times New Roman" w:cs="Times New Roman"/>
          <w:sz w:val="24"/>
          <w:szCs w:val="24"/>
        </w:rPr>
        <w:t xml:space="preserve"> i.e. Control.</w:t>
      </w:r>
      <w:r w:rsidRPr="00661A90">
        <w:rPr>
          <w:rFonts w:ascii="Times New Roman" w:hAnsi="Times New Roman" w:cs="Times New Roman"/>
          <w:sz w:val="24"/>
          <w:szCs w:val="24"/>
        </w:rPr>
        <w:t xml:space="preserve"> </w:t>
      </w:r>
    </w:p>
    <w:p w14:paraId="518737AA" w14:textId="203B7C42" w:rsidR="00DA3789" w:rsidRPr="00661A90" w:rsidRDefault="00DA3789"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increase in panicle length due to application of potassium silicate might be due to silicon play important role in facilitating the absorption of other essential nutrients, which are crucial for plant metabolic processes (Shah </w:t>
      </w:r>
      <w:r w:rsidRPr="00661A90">
        <w:rPr>
          <w:rFonts w:ascii="Times New Roman" w:hAnsi="Times New Roman" w:cs="Times New Roman"/>
          <w:i/>
          <w:iCs/>
          <w:sz w:val="24"/>
          <w:szCs w:val="24"/>
        </w:rPr>
        <w:t>et al</w:t>
      </w:r>
      <w:r w:rsidRPr="00661A90">
        <w:rPr>
          <w:rFonts w:ascii="Times New Roman" w:hAnsi="Times New Roman" w:cs="Times New Roman"/>
          <w:sz w:val="24"/>
          <w:szCs w:val="24"/>
        </w:rPr>
        <w:t>., 2022).</w:t>
      </w:r>
    </w:p>
    <w:p w14:paraId="3CEE947C" w14:textId="77777777" w:rsidR="000B5C09" w:rsidRPr="00661A90" w:rsidRDefault="00C16020" w:rsidP="00D067D6">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grains panical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16F6BC03" w14:textId="15B9845C" w:rsidR="00032243" w:rsidRPr="00661A90" w:rsidRDefault="0051494B"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One of the basic yield components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is the number of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which is affected by various factors including balanced nutrition. As showed in </w:t>
      </w:r>
      <w:r w:rsidR="002830E3" w:rsidRPr="00661A90">
        <w:rPr>
          <w:rFonts w:ascii="Times New Roman" w:hAnsi="Times New Roman" w:cs="Times New Roman"/>
          <w:sz w:val="24"/>
          <w:szCs w:val="24"/>
        </w:rPr>
        <w:t>T</w:t>
      </w:r>
      <w:r w:rsidRPr="00661A90">
        <w:rPr>
          <w:rFonts w:ascii="Times New Roman" w:hAnsi="Times New Roman" w:cs="Times New Roman"/>
          <w:sz w:val="24"/>
          <w:szCs w:val="24"/>
        </w:rPr>
        <w:t xml:space="preserve">able </w:t>
      </w:r>
      <w:r w:rsidR="0066710B" w:rsidRPr="00661A90">
        <w:rPr>
          <w:rFonts w:ascii="Times New Roman" w:hAnsi="Times New Roman" w:cs="Times New Roman"/>
          <w:sz w:val="24"/>
          <w:szCs w:val="24"/>
        </w:rPr>
        <w:t>3</w:t>
      </w:r>
      <w:r w:rsidRPr="00661A90">
        <w:rPr>
          <w:rFonts w:ascii="Times New Roman" w:hAnsi="Times New Roman" w:cs="Times New Roman"/>
          <w:sz w:val="24"/>
          <w:szCs w:val="24"/>
        </w:rPr>
        <w:t xml:space="preserve">, the application of </w:t>
      </w:r>
      <w:r w:rsidR="0066710B" w:rsidRPr="00661A90">
        <w:rPr>
          <w:rFonts w:ascii="Times New Roman" w:hAnsi="Times New Roman" w:cs="Times New Roman"/>
          <w:sz w:val="24"/>
          <w:szCs w:val="24"/>
        </w:rPr>
        <w:t>recommended dose of fertilizer along with potassium silicate and micronutrient s</w:t>
      </w:r>
      <w:r w:rsidRPr="00661A90">
        <w:rPr>
          <w:rFonts w:ascii="Times New Roman" w:hAnsi="Times New Roman" w:cs="Times New Roman"/>
          <w:sz w:val="24"/>
          <w:szCs w:val="24"/>
        </w:rPr>
        <w:t>ignificantly improve the number of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w:t>
      </w:r>
      <w:r w:rsidR="0066710B" w:rsidRPr="00661A90">
        <w:rPr>
          <w:rFonts w:ascii="Times New Roman" w:hAnsi="Times New Roman" w:cs="Times New Roman"/>
          <w:sz w:val="24"/>
          <w:szCs w:val="24"/>
        </w:rPr>
        <w:t>154.9</w:t>
      </w:r>
      <w:r w:rsidR="00032243" w:rsidRPr="00661A90">
        <w:rPr>
          <w:rFonts w:ascii="Times New Roman" w:hAnsi="Times New Roman" w:cs="Times New Roman"/>
          <w:sz w:val="24"/>
          <w:szCs w:val="24"/>
        </w:rPr>
        <w:t>0</w:t>
      </w:r>
      <w:r w:rsidRPr="00661A90">
        <w:rPr>
          <w:rFonts w:ascii="Times New Roman" w:hAnsi="Times New Roman" w:cs="Times New Roman"/>
          <w:sz w:val="24"/>
          <w:szCs w:val="24"/>
        </w:rPr>
        <w:t xml:space="preserve">) and treatment </w:t>
      </w:r>
      <w:r w:rsidR="0066710B" w:rsidRPr="00661A90">
        <w:rPr>
          <w:rFonts w:ascii="Times New Roman" w:hAnsi="Times New Roman" w:cs="Times New Roman"/>
          <w:sz w:val="24"/>
          <w:szCs w:val="24"/>
        </w:rPr>
        <w:t>T</w:t>
      </w:r>
      <w:r w:rsidR="0066710B" w:rsidRPr="00661A90">
        <w:rPr>
          <w:rFonts w:ascii="Times New Roman" w:hAnsi="Times New Roman" w:cs="Times New Roman"/>
          <w:sz w:val="24"/>
          <w:szCs w:val="24"/>
          <w:vertAlign w:val="subscript"/>
        </w:rPr>
        <w:t>5</w:t>
      </w:r>
      <w:r w:rsidR="0066710B" w:rsidRPr="00661A90">
        <w:rPr>
          <w:rFonts w:ascii="Times New Roman" w:hAnsi="Times New Roman" w:cs="Times New Roman"/>
          <w:sz w:val="24"/>
          <w:szCs w:val="24"/>
        </w:rPr>
        <w:t>, T</w:t>
      </w:r>
      <w:r w:rsidR="0066710B" w:rsidRPr="00661A90">
        <w:rPr>
          <w:rFonts w:ascii="Times New Roman" w:hAnsi="Times New Roman" w:cs="Times New Roman"/>
          <w:sz w:val="24"/>
          <w:szCs w:val="24"/>
          <w:vertAlign w:val="subscript"/>
        </w:rPr>
        <w:t>7</w:t>
      </w:r>
      <w:r w:rsidR="0066710B" w:rsidRPr="00661A90">
        <w:rPr>
          <w:rFonts w:ascii="Times New Roman" w:hAnsi="Times New Roman" w:cs="Times New Roman"/>
          <w:sz w:val="24"/>
          <w:szCs w:val="24"/>
        </w:rPr>
        <w:t xml:space="preserve"> and T</w:t>
      </w:r>
      <w:r w:rsidR="0066710B" w:rsidRPr="00661A90">
        <w:rPr>
          <w:rFonts w:ascii="Times New Roman" w:hAnsi="Times New Roman" w:cs="Times New Roman"/>
          <w:sz w:val="24"/>
          <w:szCs w:val="24"/>
          <w:vertAlign w:val="subscript"/>
        </w:rPr>
        <w:t>9</w:t>
      </w:r>
      <w:r w:rsidRPr="00661A90">
        <w:rPr>
          <w:rFonts w:ascii="Times New Roman" w:hAnsi="Times New Roman" w:cs="Times New Roman"/>
          <w:sz w:val="24"/>
          <w:szCs w:val="24"/>
        </w:rPr>
        <w:t xml:space="preserve"> was at par</w:t>
      </w:r>
      <w:r w:rsidR="0066710B" w:rsidRPr="00661A90">
        <w:rPr>
          <w:rFonts w:ascii="Times New Roman" w:hAnsi="Times New Roman" w:cs="Times New Roman"/>
          <w:sz w:val="24"/>
          <w:szCs w:val="24"/>
        </w:rPr>
        <w:t xml:space="preserve"> during the year 2022</w:t>
      </w:r>
      <w:r w:rsidRPr="00661A90">
        <w:rPr>
          <w:rFonts w:ascii="Times New Roman" w:hAnsi="Times New Roman" w:cs="Times New Roman"/>
          <w:sz w:val="24"/>
          <w:szCs w:val="24"/>
        </w:rPr>
        <w:t>.</w:t>
      </w:r>
      <w:r w:rsidR="0066710B" w:rsidRPr="00661A90">
        <w:rPr>
          <w:rFonts w:ascii="Times New Roman" w:hAnsi="Times New Roman" w:cs="Times New Roman"/>
          <w:sz w:val="24"/>
          <w:szCs w:val="24"/>
        </w:rPr>
        <w:t xml:space="preserve"> S</w:t>
      </w:r>
      <w:r w:rsidR="00032243" w:rsidRPr="00661A90">
        <w:rPr>
          <w:rFonts w:ascii="Times New Roman" w:hAnsi="Times New Roman" w:cs="Times New Roman"/>
          <w:sz w:val="24"/>
          <w:szCs w:val="24"/>
        </w:rPr>
        <w:t>ame treatment showed</w:t>
      </w:r>
      <w:r w:rsidR="0066710B" w:rsidRPr="00661A90">
        <w:rPr>
          <w:rFonts w:ascii="Times New Roman" w:hAnsi="Times New Roman" w:cs="Times New Roman"/>
          <w:sz w:val="24"/>
          <w:szCs w:val="24"/>
        </w:rPr>
        <w:t xml:space="preserve"> </w:t>
      </w:r>
      <w:r w:rsidR="00032243" w:rsidRPr="00661A90">
        <w:rPr>
          <w:rFonts w:ascii="Times New Roman" w:hAnsi="Times New Roman" w:cs="Times New Roman"/>
          <w:sz w:val="24"/>
          <w:szCs w:val="24"/>
        </w:rPr>
        <w:t>significantly highest number of grains panicle</w:t>
      </w:r>
      <w:r w:rsidR="00032243" w:rsidRPr="00661A90">
        <w:rPr>
          <w:rFonts w:ascii="Times New Roman" w:hAnsi="Times New Roman" w:cs="Times New Roman"/>
          <w:sz w:val="24"/>
          <w:szCs w:val="24"/>
          <w:vertAlign w:val="superscript"/>
        </w:rPr>
        <w:t xml:space="preserve">-1 </w:t>
      </w:r>
      <w:r w:rsidR="00032243" w:rsidRPr="00661A90">
        <w:rPr>
          <w:rFonts w:ascii="Times New Roman" w:hAnsi="Times New Roman" w:cs="Times New Roman"/>
          <w:sz w:val="24"/>
          <w:szCs w:val="24"/>
        </w:rPr>
        <w:t>(142.64) and treatment T</w:t>
      </w:r>
      <w:r w:rsidR="00032243" w:rsidRPr="00661A90">
        <w:rPr>
          <w:rFonts w:ascii="Times New Roman" w:hAnsi="Times New Roman" w:cs="Times New Roman"/>
          <w:sz w:val="24"/>
          <w:szCs w:val="24"/>
          <w:vertAlign w:val="subscript"/>
        </w:rPr>
        <w:t>7</w:t>
      </w:r>
      <w:r w:rsidR="00032243" w:rsidRPr="00661A90">
        <w:rPr>
          <w:rFonts w:ascii="Times New Roman" w:hAnsi="Times New Roman" w:cs="Times New Roman"/>
          <w:sz w:val="24"/>
          <w:szCs w:val="24"/>
        </w:rPr>
        <w:t xml:space="preserve"> and T</w:t>
      </w:r>
      <w:r w:rsidR="00032243" w:rsidRPr="00661A90">
        <w:rPr>
          <w:rFonts w:ascii="Times New Roman" w:hAnsi="Times New Roman" w:cs="Times New Roman"/>
          <w:sz w:val="24"/>
          <w:szCs w:val="24"/>
          <w:vertAlign w:val="subscript"/>
        </w:rPr>
        <w:t>9</w:t>
      </w:r>
      <w:r w:rsidR="00032243" w:rsidRPr="00661A90">
        <w:rPr>
          <w:rFonts w:ascii="Times New Roman" w:hAnsi="Times New Roman" w:cs="Times New Roman"/>
          <w:sz w:val="24"/>
          <w:szCs w:val="24"/>
        </w:rPr>
        <w:t xml:space="preserve"> was at par </w:t>
      </w:r>
      <w:r w:rsidR="00435B66" w:rsidRPr="00661A90">
        <w:rPr>
          <w:rFonts w:ascii="Times New Roman" w:hAnsi="Times New Roman" w:cs="Times New Roman"/>
          <w:sz w:val="24"/>
          <w:szCs w:val="24"/>
        </w:rPr>
        <w:t>in</w:t>
      </w:r>
      <w:r w:rsidR="00032243" w:rsidRPr="00661A90">
        <w:rPr>
          <w:rFonts w:ascii="Times New Roman" w:hAnsi="Times New Roman" w:cs="Times New Roman"/>
          <w:sz w:val="24"/>
          <w:szCs w:val="24"/>
        </w:rPr>
        <w:t xml:space="preserve"> the year 2023. </w:t>
      </w:r>
      <w:r w:rsidR="00EA0D53" w:rsidRPr="00661A90">
        <w:rPr>
          <w:rFonts w:ascii="Times New Roman" w:hAnsi="Times New Roman" w:cs="Times New Roman"/>
          <w:sz w:val="24"/>
          <w:szCs w:val="24"/>
        </w:rPr>
        <w:t>Minimum number of grains panicle</w:t>
      </w:r>
      <w:r w:rsidR="00EA0D53" w:rsidRPr="00661A90">
        <w:rPr>
          <w:rFonts w:ascii="Times New Roman" w:hAnsi="Times New Roman" w:cs="Times New Roman"/>
          <w:sz w:val="24"/>
          <w:szCs w:val="24"/>
          <w:vertAlign w:val="superscript"/>
        </w:rPr>
        <w:t>-1</w:t>
      </w:r>
      <w:r w:rsidR="00EA0D53" w:rsidRPr="00661A90">
        <w:rPr>
          <w:rFonts w:ascii="Times New Roman" w:hAnsi="Times New Roman" w:cs="Times New Roman"/>
          <w:sz w:val="24"/>
          <w:szCs w:val="24"/>
        </w:rPr>
        <w:t xml:space="preserve"> </w:t>
      </w:r>
      <w:r w:rsidR="00032243" w:rsidRPr="00661A90">
        <w:rPr>
          <w:rFonts w:ascii="Times New Roman" w:hAnsi="Times New Roman" w:cs="Times New Roman"/>
          <w:sz w:val="24"/>
          <w:szCs w:val="24"/>
        </w:rPr>
        <w:t>(144.44 and 131.66 during the year 2022 and 2023</w:t>
      </w:r>
      <w:r w:rsidR="002830E3" w:rsidRPr="00661A90">
        <w:rPr>
          <w:rFonts w:ascii="Times New Roman" w:hAnsi="Times New Roman" w:cs="Times New Roman"/>
          <w:sz w:val="24"/>
          <w:szCs w:val="24"/>
        </w:rPr>
        <w:t xml:space="preserve"> respectively</w:t>
      </w:r>
      <w:r w:rsidR="00032243" w:rsidRPr="00661A90">
        <w:rPr>
          <w:rFonts w:ascii="Times New Roman" w:hAnsi="Times New Roman" w:cs="Times New Roman"/>
          <w:sz w:val="24"/>
          <w:szCs w:val="24"/>
        </w:rPr>
        <w:t xml:space="preserve">) </w:t>
      </w:r>
      <w:r w:rsidR="00EA0D53" w:rsidRPr="00661A90">
        <w:rPr>
          <w:rFonts w:ascii="Times New Roman" w:hAnsi="Times New Roman" w:cs="Times New Roman"/>
          <w:sz w:val="24"/>
          <w:szCs w:val="24"/>
        </w:rPr>
        <w:t xml:space="preserve">was recorded in treatment </w:t>
      </w:r>
      <w:r w:rsidR="00032243" w:rsidRPr="00661A90">
        <w:rPr>
          <w:rFonts w:ascii="Times New Roman" w:hAnsi="Times New Roman" w:cs="Times New Roman"/>
          <w:sz w:val="24"/>
          <w:szCs w:val="24"/>
        </w:rPr>
        <w:t>T</w:t>
      </w:r>
      <w:r w:rsidR="00032243" w:rsidRPr="00661A90">
        <w:rPr>
          <w:rFonts w:ascii="Times New Roman" w:hAnsi="Times New Roman" w:cs="Times New Roman"/>
          <w:sz w:val="24"/>
          <w:szCs w:val="24"/>
          <w:vertAlign w:val="subscript"/>
        </w:rPr>
        <w:t>1</w:t>
      </w:r>
      <w:r w:rsidR="00032243" w:rsidRPr="00661A90">
        <w:rPr>
          <w:rFonts w:ascii="Times New Roman" w:hAnsi="Times New Roman" w:cs="Times New Roman"/>
          <w:sz w:val="24"/>
          <w:szCs w:val="24"/>
        </w:rPr>
        <w:t xml:space="preserve"> i.e. Control.</w:t>
      </w:r>
    </w:p>
    <w:p w14:paraId="784E5CB7" w14:textId="1459E499" w:rsidR="0051494B" w:rsidRPr="00661A90" w:rsidRDefault="00D067D6"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lastRenderedPageBreak/>
        <w:t xml:space="preserve">The overall total number of grains </w:t>
      </w:r>
      <w:r w:rsidR="009A2345" w:rsidRPr="00661A90">
        <w:rPr>
          <w:rFonts w:ascii="Times New Roman" w:hAnsi="Times New Roman" w:cs="Times New Roman"/>
          <w:sz w:val="24"/>
          <w:szCs w:val="24"/>
        </w:rPr>
        <w:t>panicle</w:t>
      </w:r>
      <w:r w:rsidR="009A2345"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 xml:space="preserve">is higher </w:t>
      </w:r>
      <w:r w:rsidR="00351E87" w:rsidRPr="00661A90">
        <w:rPr>
          <w:rFonts w:ascii="Times New Roman" w:hAnsi="Times New Roman" w:cs="Times New Roman"/>
          <w:sz w:val="24"/>
          <w:szCs w:val="24"/>
        </w:rPr>
        <w:t>might</w:t>
      </w:r>
      <w:r w:rsidRPr="00661A90">
        <w:rPr>
          <w:rFonts w:ascii="Times New Roman" w:hAnsi="Times New Roman" w:cs="Times New Roman"/>
          <w:sz w:val="24"/>
          <w:szCs w:val="24"/>
        </w:rPr>
        <w:t xml:space="preserve"> be </w:t>
      </w:r>
      <w:r w:rsidR="00351E87" w:rsidRPr="00661A90">
        <w:rPr>
          <w:rFonts w:ascii="Times New Roman" w:hAnsi="Times New Roman" w:cs="Times New Roman"/>
          <w:sz w:val="24"/>
          <w:szCs w:val="24"/>
        </w:rPr>
        <w:t>due</w:t>
      </w:r>
      <w:r w:rsidRPr="00661A90">
        <w:rPr>
          <w:rFonts w:ascii="Times New Roman" w:hAnsi="Times New Roman" w:cs="Times New Roman"/>
          <w:sz w:val="24"/>
          <w:szCs w:val="24"/>
        </w:rPr>
        <w:t xml:space="preserve"> to the application of urea through </w:t>
      </w:r>
      <w:r w:rsidR="00942D01" w:rsidRPr="00661A90">
        <w:rPr>
          <w:rFonts w:ascii="Times New Roman" w:hAnsi="Times New Roman" w:cs="Times New Roman"/>
          <w:sz w:val="24"/>
          <w:szCs w:val="24"/>
        </w:rPr>
        <w:t xml:space="preserve">soil increases the throughout availability of nitrogen to </w:t>
      </w:r>
      <w:r w:rsidR="0040551E" w:rsidRPr="00661A90">
        <w:rPr>
          <w:rFonts w:ascii="Times New Roman" w:hAnsi="Times New Roman" w:cs="Times New Roman"/>
          <w:sz w:val="24"/>
          <w:szCs w:val="24"/>
        </w:rPr>
        <w:t>paddy</w:t>
      </w:r>
      <w:r w:rsidR="00942D01" w:rsidRPr="00661A90">
        <w:rPr>
          <w:rFonts w:ascii="Times New Roman" w:hAnsi="Times New Roman" w:cs="Times New Roman"/>
          <w:sz w:val="24"/>
          <w:szCs w:val="24"/>
        </w:rPr>
        <w:t xml:space="preserve"> plant</w:t>
      </w:r>
      <w:r w:rsidRPr="00661A90">
        <w:rPr>
          <w:rFonts w:ascii="Times New Roman" w:hAnsi="Times New Roman" w:cs="Times New Roman"/>
          <w:sz w:val="24"/>
          <w:szCs w:val="24"/>
        </w:rPr>
        <w:t>, which enhances the assimilation of photosynthates and their translocation from the source to the sink. Furthermore, the timely provision of nitrogen promotes the onset of grain formation, contributing to an increase in the number of grains panicle</w:t>
      </w:r>
      <w:r w:rsidR="00942D01" w:rsidRPr="00661A90">
        <w:rPr>
          <w:rFonts w:ascii="Times New Roman" w:hAnsi="Times New Roman" w:cs="Times New Roman"/>
          <w:bCs/>
          <w:sz w:val="24"/>
          <w:szCs w:val="24"/>
          <w:vertAlign w:val="superscript"/>
        </w:rPr>
        <w:t>-1</w:t>
      </w:r>
      <w:r w:rsidR="00F26D89" w:rsidRPr="00661A90">
        <w:rPr>
          <w:rFonts w:ascii="Times New Roman" w:hAnsi="Times New Roman" w:cs="Times New Roman"/>
          <w:sz w:val="24"/>
          <w:szCs w:val="24"/>
        </w:rPr>
        <w:t>.</w:t>
      </w:r>
      <w:r w:rsidR="0040551E" w:rsidRPr="00661A90">
        <w:rPr>
          <w:rFonts w:ascii="Times New Roman" w:hAnsi="Times New Roman" w:cs="Times New Roman"/>
          <w:sz w:val="24"/>
          <w:szCs w:val="24"/>
        </w:rPr>
        <w:t xml:space="preserve"> </w:t>
      </w:r>
      <w:r w:rsidR="0051494B" w:rsidRPr="00661A90">
        <w:rPr>
          <w:rFonts w:ascii="Times New Roman" w:hAnsi="Times New Roman" w:cs="Times New Roman"/>
          <w:sz w:val="24"/>
          <w:szCs w:val="24"/>
        </w:rPr>
        <w:t xml:space="preserve">Since micronutrient </w:t>
      </w:r>
      <w:r w:rsidR="009A2345" w:rsidRPr="00661A90">
        <w:rPr>
          <w:rFonts w:ascii="Times New Roman" w:hAnsi="Times New Roman" w:cs="Times New Roman"/>
          <w:sz w:val="24"/>
          <w:szCs w:val="24"/>
        </w:rPr>
        <w:t>is responsible for translocation of food materials in plants therefore it played vital role in grain setting as well as higher total number of grains panicle</w:t>
      </w:r>
      <w:r w:rsidR="009A2345" w:rsidRPr="00661A90">
        <w:rPr>
          <w:rFonts w:ascii="Times New Roman" w:hAnsi="Times New Roman" w:cs="Times New Roman"/>
          <w:sz w:val="24"/>
          <w:szCs w:val="24"/>
          <w:vertAlign w:val="superscript"/>
        </w:rPr>
        <w:t xml:space="preserve">-1 </w:t>
      </w:r>
      <w:r w:rsidR="009A2345" w:rsidRPr="00661A90">
        <w:rPr>
          <w:rFonts w:ascii="Times New Roman" w:hAnsi="Times New Roman" w:cs="Times New Roman"/>
          <w:sz w:val="24"/>
          <w:szCs w:val="24"/>
        </w:rPr>
        <w:t xml:space="preserve">(Islam </w:t>
      </w:r>
      <w:r w:rsidR="009A2345" w:rsidRPr="00661A90">
        <w:rPr>
          <w:rFonts w:ascii="Times New Roman" w:hAnsi="Times New Roman" w:cs="Times New Roman"/>
          <w:i/>
          <w:iCs/>
          <w:sz w:val="24"/>
          <w:szCs w:val="24"/>
        </w:rPr>
        <w:t>et al</w:t>
      </w:r>
      <w:r w:rsidR="009A2345" w:rsidRPr="00661A90">
        <w:rPr>
          <w:rFonts w:ascii="Times New Roman" w:hAnsi="Times New Roman" w:cs="Times New Roman"/>
          <w:sz w:val="24"/>
          <w:szCs w:val="24"/>
        </w:rPr>
        <w:t>., 2018).</w:t>
      </w:r>
    </w:p>
    <w:p w14:paraId="3672CCC9" w14:textId="77777777" w:rsidR="000B5C09" w:rsidRPr="00661A90" w:rsidRDefault="00C16020" w:rsidP="0040551E">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filled grains panical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1C05CCD5" w14:textId="22127C38" w:rsidR="00F959E6" w:rsidRPr="00661A90" w:rsidRDefault="00EA0D53" w:rsidP="0040551E">
      <w:pPr>
        <w:spacing w:after="0"/>
        <w:ind w:firstLine="720"/>
        <w:jc w:val="both"/>
        <w:rPr>
          <w:sz w:val="24"/>
          <w:szCs w:val="24"/>
        </w:rPr>
      </w:pPr>
      <w:r w:rsidRPr="00661A90">
        <w:rPr>
          <w:rFonts w:ascii="Times New Roman" w:hAnsi="Times New Roman" w:cs="Times New Roman"/>
          <w:sz w:val="24"/>
          <w:szCs w:val="24"/>
        </w:rPr>
        <w:t>The 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of paddy was highly accelerated by the application of recommended dose of fertilizers along with potassium silicate and micronutrients (</w:t>
      </w:r>
      <w:r w:rsidR="00D45AAA" w:rsidRPr="00661A90">
        <w:rPr>
          <w:rFonts w:ascii="Times New Roman" w:hAnsi="Times New Roman" w:cs="Times New Roman"/>
          <w:sz w:val="24"/>
          <w:szCs w:val="24"/>
        </w:rPr>
        <w:t>Table 3</w:t>
      </w:r>
      <w:r w:rsidRPr="00661A90">
        <w:rPr>
          <w:rFonts w:ascii="Times New Roman" w:hAnsi="Times New Roman" w:cs="Times New Roman"/>
          <w:sz w:val="24"/>
          <w:szCs w:val="24"/>
        </w:rPr>
        <w:t xml:space="preserve">). Among the treatments, the treatment </w:t>
      </w:r>
      <w:r w:rsidR="00D45AAA" w:rsidRPr="00661A90">
        <w:rPr>
          <w:rFonts w:ascii="Times New Roman" w:hAnsi="Times New Roman" w:cs="Times New Roman"/>
          <w:sz w:val="24"/>
          <w:szCs w:val="24"/>
        </w:rPr>
        <w:t>T</w:t>
      </w:r>
      <w:r w:rsidR="00D45AAA" w:rsidRPr="00661A90">
        <w:rPr>
          <w:rFonts w:ascii="Times New Roman" w:hAnsi="Times New Roman" w:cs="Times New Roman"/>
          <w:sz w:val="24"/>
          <w:szCs w:val="24"/>
          <w:vertAlign w:val="subscript"/>
        </w:rPr>
        <w:t>8</w:t>
      </w:r>
      <w:r w:rsidR="00D45AAA" w:rsidRPr="00661A90">
        <w:rPr>
          <w:rFonts w:ascii="Times New Roman" w:hAnsi="Times New Roman" w:cs="Times New Roman"/>
          <w:sz w:val="24"/>
          <w:szCs w:val="24"/>
        </w:rPr>
        <w:t xml:space="preserve"> i.e. application of recommended dose of fertilizer source of nitrogen through urea along with potassium silicate and micronutrient </w:t>
      </w:r>
      <w:r w:rsidRPr="00661A90">
        <w:rPr>
          <w:rFonts w:ascii="Times New Roman" w:hAnsi="Times New Roman" w:cs="Times New Roman"/>
          <w:sz w:val="24"/>
          <w:szCs w:val="24"/>
        </w:rPr>
        <w:t>was produced the maximum filled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t>
      </w:r>
      <w:r w:rsidR="00D45AAA" w:rsidRPr="00661A90">
        <w:rPr>
          <w:rFonts w:ascii="Times New Roman" w:hAnsi="Times New Roman" w:cs="Times New Roman"/>
          <w:sz w:val="24"/>
          <w:szCs w:val="24"/>
        </w:rPr>
        <w:t>148.33 and 135.7</w:t>
      </w:r>
      <w:r w:rsidR="003A2C42">
        <w:rPr>
          <w:rFonts w:ascii="Times New Roman" w:hAnsi="Times New Roman" w:cs="Times New Roman"/>
          <w:sz w:val="24"/>
          <w:szCs w:val="24"/>
        </w:rPr>
        <w:t>4</w:t>
      </w:r>
      <w:r w:rsidR="00D45AAA" w:rsidRPr="00661A90">
        <w:rPr>
          <w:rFonts w:ascii="Times New Roman" w:hAnsi="Times New Roman" w:cs="Times New Roman"/>
          <w:sz w:val="24"/>
          <w:szCs w:val="24"/>
        </w:rPr>
        <w:t xml:space="preserve"> in the year 2022 and 2023 respectively</w:t>
      </w:r>
      <w:r w:rsidRPr="00661A90">
        <w:rPr>
          <w:rFonts w:ascii="Times New Roman" w:hAnsi="Times New Roman" w:cs="Times New Roman"/>
          <w:sz w:val="24"/>
          <w:szCs w:val="24"/>
        </w:rPr>
        <w:t>) which was</w:t>
      </w:r>
      <w:r w:rsidRPr="00661A90">
        <w:rPr>
          <w:rFonts w:ascii="Times New Roman" w:hAnsi="Times New Roman" w:cs="Times New Roman"/>
          <w:sz w:val="24"/>
          <w:szCs w:val="24"/>
          <w:vertAlign w:val="superscript"/>
        </w:rPr>
        <w:t xml:space="preserve"> </w:t>
      </w:r>
      <w:r w:rsidRPr="00661A90">
        <w:rPr>
          <w:rFonts w:ascii="Times New Roman" w:hAnsi="Times New Roman" w:cs="Times New Roman"/>
          <w:sz w:val="24"/>
          <w:szCs w:val="24"/>
        </w:rPr>
        <w:t xml:space="preserve">significant </w:t>
      </w:r>
      <w:r w:rsidR="00D45AAA" w:rsidRPr="00661A90">
        <w:rPr>
          <w:rFonts w:ascii="Times New Roman" w:hAnsi="Times New Roman" w:cs="Times New Roman"/>
          <w:sz w:val="24"/>
          <w:szCs w:val="24"/>
        </w:rPr>
        <w:t xml:space="preserve">superior </w:t>
      </w:r>
      <w:r w:rsidRPr="00661A90">
        <w:rPr>
          <w:rFonts w:ascii="Times New Roman" w:hAnsi="Times New Roman" w:cs="Times New Roman"/>
          <w:sz w:val="24"/>
          <w:szCs w:val="24"/>
        </w:rPr>
        <w:t xml:space="preserve">over </w:t>
      </w:r>
      <w:r w:rsidR="00D45AAA" w:rsidRPr="00661A90">
        <w:rPr>
          <w:rFonts w:ascii="Times New Roman" w:hAnsi="Times New Roman" w:cs="Times New Roman"/>
          <w:sz w:val="24"/>
          <w:szCs w:val="24"/>
        </w:rPr>
        <w:t>rest of the</w:t>
      </w:r>
      <w:r w:rsidRPr="00661A90">
        <w:rPr>
          <w:rFonts w:ascii="Times New Roman" w:hAnsi="Times New Roman" w:cs="Times New Roman"/>
          <w:sz w:val="24"/>
          <w:szCs w:val="24"/>
        </w:rPr>
        <w:t xml:space="preserve"> treatments. The minimum 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w:t>
      </w:r>
      <w:r w:rsidR="00D45AAA" w:rsidRPr="00661A90">
        <w:rPr>
          <w:rFonts w:ascii="Times New Roman" w:hAnsi="Times New Roman" w:cs="Times New Roman"/>
          <w:sz w:val="24"/>
          <w:szCs w:val="24"/>
        </w:rPr>
        <w:t>131.78 and 118.36 during the year 2022 and 2023 respectively</w:t>
      </w:r>
      <w:r w:rsidRPr="00661A90">
        <w:rPr>
          <w:rFonts w:ascii="Times New Roman" w:hAnsi="Times New Roman" w:cs="Times New Roman"/>
          <w:sz w:val="24"/>
          <w:szCs w:val="24"/>
        </w:rPr>
        <w:t xml:space="preserve">) was recorded in the treatment </w:t>
      </w:r>
      <w:r w:rsidR="00D45AAA" w:rsidRPr="00661A90">
        <w:rPr>
          <w:rFonts w:ascii="Times New Roman" w:hAnsi="Times New Roman" w:cs="Times New Roman"/>
          <w:sz w:val="24"/>
          <w:szCs w:val="24"/>
        </w:rPr>
        <w:t>control.</w:t>
      </w:r>
      <w:r w:rsidRPr="00661A90">
        <w:rPr>
          <w:rFonts w:ascii="Times New Roman" w:hAnsi="Times New Roman" w:cs="Times New Roman"/>
          <w:sz w:val="24"/>
          <w:szCs w:val="24"/>
          <w:vertAlign w:val="superscript"/>
        </w:rPr>
        <w:t xml:space="preserve"> </w:t>
      </w:r>
      <w:r w:rsidRPr="00661A90">
        <w:rPr>
          <w:sz w:val="24"/>
          <w:szCs w:val="24"/>
        </w:rPr>
        <w:t xml:space="preserve"> </w:t>
      </w:r>
    </w:p>
    <w:p w14:paraId="27439FCE" w14:textId="51813207" w:rsidR="00D6590C" w:rsidRPr="00661A90" w:rsidRDefault="00351E87"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w:t>
      </w:r>
      <w:r w:rsidR="00942D01" w:rsidRPr="00661A90">
        <w:rPr>
          <w:rFonts w:ascii="Times New Roman" w:hAnsi="Times New Roman" w:cs="Times New Roman"/>
          <w:sz w:val="24"/>
          <w:szCs w:val="24"/>
        </w:rPr>
        <w:t xml:space="preserve">split </w:t>
      </w:r>
      <w:r w:rsidRPr="00661A90">
        <w:rPr>
          <w:rFonts w:ascii="Times New Roman" w:hAnsi="Times New Roman" w:cs="Times New Roman"/>
          <w:sz w:val="24"/>
          <w:szCs w:val="24"/>
        </w:rPr>
        <w:t xml:space="preserve">application of </w:t>
      </w:r>
      <w:r w:rsidR="00942D01" w:rsidRPr="00661A90">
        <w:rPr>
          <w:rFonts w:ascii="Times New Roman" w:hAnsi="Times New Roman" w:cs="Times New Roman"/>
          <w:sz w:val="24"/>
          <w:szCs w:val="24"/>
        </w:rPr>
        <w:t xml:space="preserve">urea fertilizer through soil </w:t>
      </w:r>
      <w:r w:rsidRPr="00661A90">
        <w:rPr>
          <w:rFonts w:ascii="Times New Roman" w:hAnsi="Times New Roman" w:cs="Times New Roman"/>
          <w:sz w:val="24"/>
          <w:szCs w:val="24"/>
        </w:rPr>
        <w:t>was observed to enhance the number of filled grains panicle</w:t>
      </w:r>
      <w:r w:rsidR="00942D01" w:rsidRPr="00661A90">
        <w:rPr>
          <w:rFonts w:ascii="Times New Roman" w:hAnsi="Times New Roman" w:cs="Times New Roman"/>
          <w:bCs/>
          <w:sz w:val="24"/>
          <w:szCs w:val="24"/>
          <w:vertAlign w:val="superscript"/>
        </w:rPr>
        <w:t>-1</w:t>
      </w:r>
      <w:r w:rsidRPr="00661A90">
        <w:rPr>
          <w:rFonts w:ascii="Times New Roman" w:hAnsi="Times New Roman" w:cs="Times New Roman"/>
          <w:sz w:val="24"/>
          <w:szCs w:val="24"/>
        </w:rPr>
        <w:t xml:space="preserve">. This improvement may be attributed to the increased translocation of starch from both the active leaf sites and the straw to the grain sink, as well as the elevated nitrogen levels provided by urea during various growth stages. These factors contributed to a greater interception of photosynthetically active radiation and an overall increase in photosynthesis. </w:t>
      </w:r>
    </w:p>
    <w:p w14:paraId="6D270246" w14:textId="77777777" w:rsidR="000B5C09" w:rsidRPr="00661A90" w:rsidRDefault="00C16020" w:rsidP="00BF04AF">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Grain filling Percentage (%):</w:t>
      </w:r>
    </w:p>
    <w:p w14:paraId="44C6C90A" w14:textId="5C9638EB" w:rsidR="0040551E" w:rsidRPr="00981A3A" w:rsidRDefault="009763CA" w:rsidP="00981A3A">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Data associated with </w:t>
      </w:r>
      <w:r w:rsidR="00E27111" w:rsidRPr="00661A90">
        <w:rPr>
          <w:rFonts w:ascii="Times New Roman" w:hAnsi="Times New Roman" w:cs="Times New Roman"/>
          <w:sz w:val="24"/>
          <w:szCs w:val="24"/>
        </w:rPr>
        <w:t>g</w:t>
      </w:r>
      <w:r w:rsidRPr="00661A90">
        <w:rPr>
          <w:rFonts w:ascii="Times New Roman" w:hAnsi="Times New Roman" w:cs="Times New Roman"/>
          <w:sz w:val="24"/>
          <w:szCs w:val="24"/>
        </w:rPr>
        <w:t xml:space="preserve">rain filling percentage as influenced by recommended dose of fertilizers, potassium silicate and micronutrients in the two studies </w:t>
      </w:r>
      <w:r w:rsidR="00E27111" w:rsidRPr="00661A90">
        <w:rPr>
          <w:rFonts w:ascii="Times New Roman" w:hAnsi="Times New Roman" w:cs="Times New Roman"/>
          <w:i/>
          <w:iCs/>
          <w:sz w:val="24"/>
          <w:szCs w:val="24"/>
        </w:rPr>
        <w:t>K</w:t>
      </w:r>
      <w:r w:rsidRPr="00661A90">
        <w:rPr>
          <w:rFonts w:ascii="Times New Roman" w:hAnsi="Times New Roman" w:cs="Times New Roman"/>
          <w:i/>
          <w:iCs/>
          <w:sz w:val="24"/>
          <w:szCs w:val="24"/>
        </w:rPr>
        <w:t>harif</w:t>
      </w:r>
      <w:r w:rsidR="00997EBD">
        <w:rPr>
          <w:rFonts w:ascii="Times New Roman" w:hAnsi="Times New Roman" w:cs="Times New Roman"/>
          <w:i/>
          <w:iCs/>
          <w:sz w:val="24"/>
          <w:szCs w:val="24"/>
        </w:rPr>
        <w:t>,</w:t>
      </w:r>
      <w:r w:rsidRPr="00661A90">
        <w:rPr>
          <w:rFonts w:ascii="Times New Roman" w:hAnsi="Times New Roman" w:cs="Times New Roman"/>
          <w:sz w:val="24"/>
          <w:szCs w:val="24"/>
        </w:rPr>
        <w:t xml:space="preserve"> 2022 and 2023 are listed in Table 3. </w:t>
      </w:r>
      <w:r w:rsidR="00E27111" w:rsidRPr="00661A90">
        <w:rPr>
          <w:rFonts w:ascii="Times New Roman" w:hAnsi="Times New Roman" w:cs="Times New Roman"/>
          <w:sz w:val="24"/>
          <w:szCs w:val="24"/>
        </w:rPr>
        <w:t>The highest grain filling percentage</w:t>
      </w:r>
      <w:r w:rsidR="00172327" w:rsidRPr="00661A90">
        <w:rPr>
          <w:rFonts w:ascii="Times New Roman" w:hAnsi="Times New Roman" w:cs="Times New Roman"/>
          <w:sz w:val="24"/>
          <w:szCs w:val="24"/>
        </w:rPr>
        <w:t xml:space="preserve"> </w:t>
      </w:r>
      <w:r w:rsidR="00E27111" w:rsidRPr="00661A90">
        <w:rPr>
          <w:rFonts w:ascii="Times New Roman" w:hAnsi="Times New Roman" w:cs="Times New Roman"/>
          <w:sz w:val="24"/>
          <w:szCs w:val="24"/>
        </w:rPr>
        <w:t>(</w:t>
      </w:r>
      <w:r w:rsidR="00172327" w:rsidRPr="00661A90">
        <w:rPr>
          <w:rFonts w:ascii="Times New Roman" w:hAnsi="Times New Roman" w:cs="Times New Roman"/>
          <w:sz w:val="24"/>
          <w:szCs w:val="24"/>
        </w:rPr>
        <w:t xml:space="preserve">95.76 and 95.16 </w:t>
      </w:r>
      <w:r w:rsidR="00D45AAA" w:rsidRPr="00661A90">
        <w:rPr>
          <w:rFonts w:ascii="Times New Roman" w:hAnsi="Times New Roman" w:cs="Times New Roman"/>
          <w:sz w:val="24"/>
          <w:szCs w:val="24"/>
        </w:rPr>
        <w:t xml:space="preserve">% </w:t>
      </w:r>
      <w:r w:rsidR="00172327" w:rsidRPr="00661A90">
        <w:rPr>
          <w:rFonts w:ascii="Times New Roman" w:hAnsi="Times New Roman" w:cs="Times New Roman"/>
          <w:sz w:val="24"/>
          <w:szCs w:val="24"/>
        </w:rPr>
        <w:t>respectively during the year 2022 and 2023</w:t>
      </w:r>
      <w:r w:rsidR="00E27111" w:rsidRPr="00661A90">
        <w:rPr>
          <w:rFonts w:ascii="Times New Roman" w:hAnsi="Times New Roman" w:cs="Times New Roman"/>
          <w:sz w:val="24"/>
          <w:szCs w:val="24"/>
        </w:rPr>
        <w:t xml:space="preserve">) was achieved with the application of </w:t>
      </w:r>
      <w:r w:rsidR="00172327" w:rsidRPr="00661A90">
        <w:rPr>
          <w:rFonts w:ascii="Times New Roman" w:hAnsi="Times New Roman" w:cs="Times New Roman"/>
          <w:sz w:val="24"/>
          <w:szCs w:val="24"/>
        </w:rPr>
        <w:t xml:space="preserve">recommended dose of fertilizer along with potassium silicate and micronutrient </w:t>
      </w:r>
      <w:r w:rsidR="00E27111" w:rsidRPr="00661A90">
        <w:rPr>
          <w:rFonts w:ascii="Times New Roman" w:hAnsi="Times New Roman" w:cs="Times New Roman"/>
          <w:sz w:val="24"/>
          <w:szCs w:val="24"/>
        </w:rPr>
        <w:t xml:space="preserve">and which was significantly greater than the other treatments. The minimum </w:t>
      </w:r>
      <w:r w:rsidR="00D45AAA" w:rsidRPr="00661A90">
        <w:rPr>
          <w:rFonts w:ascii="Times New Roman" w:hAnsi="Times New Roman" w:cs="Times New Roman"/>
          <w:sz w:val="24"/>
          <w:szCs w:val="24"/>
        </w:rPr>
        <w:t xml:space="preserve">grain filling percentage </w:t>
      </w:r>
      <w:r w:rsidR="00E27111" w:rsidRPr="00661A90">
        <w:rPr>
          <w:rFonts w:ascii="Times New Roman" w:hAnsi="Times New Roman" w:cs="Times New Roman"/>
          <w:sz w:val="24"/>
          <w:szCs w:val="24"/>
        </w:rPr>
        <w:t>(</w:t>
      </w:r>
      <w:r w:rsidR="00D45AAA" w:rsidRPr="00661A90">
        <w:rPr>
          <w:rFonts w:ascii="Times New Roman" w:hAnsi="Times New Roman" w:cs="Times New Roman"/>
          <w:sz w:val="24"/>
          <w:szCs w:val="24"/>
        </w:rPr>
        <w:t>91.24 and 89.90 % respectively during the year 2022 and 2023</w:t>
      </w:r>
      <w:r w:rsidR="00E27111" w:rsidRPr="00661A90">
        <w:rPr>
          <w:rFonts w:ascii="Times New Roman" w:hAnsi="Times New Roman" w:cs="Times New Roman"/>
          <w:sz w:val="24"/>
          <w:szCs w:val="24"/>
        </w:rPr>
        <w:t xml:space="preserve">) was noticed in </w:t>
      </w:r>
      <w:r w:rsidR="00997EBD">
        <w:rPr>
          <w:rFonts w:ascii="Times New Roman" w:hAnsi="Times New Roman" w:cs="Times New Roman"/>
          <w:sz w:val="24"/>
          <w:szCs w:val="24"/>
        </w:rPr>
        <w:t>c</w:t>
      </w:r>
      <w:r w:rsidR="00D45AAA" w:rsidRPr="00661A90">
        <w:rPr>
          <w:rFonts w:ascii="Times New Roman" w:hAnsi="Times New Roman" w:cs="Times New Roman"/>
          <w:sz w:val="24"/>
          <w:szCs w:val="24"/>
        </w:rPr>
        <w:t>ontrol</w:t>
      </w:r>
      <w:r w:rsidR="00E27111" w:rsidRPr="00661A90">
        <w:rPr>
          <w:rFonts w:ascii="Times New Roman" w:hAnsi="Times New Roman" w:cs="Times New Roman"/>
          <w:sz w:val="24"/>
          <w:szCs w:val="24"/>
        </w:rPr>
        <w:t xml:space="preserve"> treatment. </w:t>
      </w:r>
      <w:r w:rsidR="00D45AAA" w:rsidRPr="00661A90">
        <w:rPr>
          <w:rFonts w:ascii="Times New Roman" w:hAnsi="Times New Roman" w:cs="Times New Roman"/>
          <w:sz w:val="24"/>
          <w:szCs w:val="24"/>
        </w:rPr>
        <w:t xml:space="preserve"> Similar results </w:t>
      </w:r>
      <w:r w:rsidR="00997EBD" w:rsidRPr="00661A90">
        <w:rPr>
          <w:rFonts w:ascii="Times New Roman" w:hAnsi="Times New Roman" w:cs="Times New Roman"/>
          <w:sz w:val="24"/>
          <w:szCs w:val="24"/>
        </w:rPr>
        <w:t>were</w:t>
      </w:r>
      <w:r w:rsidR="00D45AAA" w:rsidRPr="00661A90">
        <w:rPr>
          <w:rFonts w:ascii="Times New Roman" w:hAnsi="Times New Roman" w:cs="Times New Roman"/>
          <w:sz w:val="24"/>
          <w:szCs w:val="24"/>
        </w:rPr>
        <w:t xml:space="preserve"> observed in pool data.</w:t>
      </w:r>
    </w:p>
    <w:p w14:paraId="0C8F2DAC" w14:textId="77777777" w:rsidR="000B5C09" w:rsidRPr="00661A90" w:rsidRDefault="00C16020" w:rsidP="00BF04AF">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Grain Yield (q ha</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28F6A5FE" w14:textId="0A1285C3" w:rsidR="000D7D2B" w:rsidRPr="00661A90" w:rsidRDefault="00E76FD9" w:rsidP="0040551E">
      <w:pPr>
        <w:spacing w:after="0"/>
        <w:ind w:firstLine="720"/>
        <w:jc w:val="both"/>
        <w:rPr>
          <w:rFonts w:ascii="Times New Roman" w:hAnsi="Times New Roman" w:cs="Times New Roman"/>
          <w:sz w:val="24"/>
          <w:szCs w:val="24"/>
        </w:rPr>
      </w:pPr>
      <w:r>
        <w:rPr>
          <w:rFonts w:ascii="Times New Roman" w:hAnsi="Times New Roman" w:cs="Times New Roman"/>
          <w:sz w:val="24"/>
          <w:szCs w:val="24"/>
        </w:rPr>
        <w:t>Table 4 indicated that t</w:t>
      </w:r>
      <w:r w:rsidR="000D7D2B" w:rsidRPr="00661A90">
        <w:rPr>
          <w:rFonts w:ascii="Times New Roman" w:hAnsi="Times New Roman" w:cs="Times New Roman"/>
          <w:sz w:val="24"/>
          <w:szCs w:val="24"/>
        </w:rPr>
        <w:t xml:space="preserve">he </w:t>
      </w:r>
      <w:r w:rsidR="00F11D88" w:rsidRPr="00661A90">
        <w:rPr>
          <w:rFonts w:ascii="Times New Roman" w:hAnsi="Times New Roman" w:cs="Times New Roman"/>
          <w:sz w:val="24"/>
          <w:szCs w:val="24"/>
        </w:rPr>
        <w:t xml:space="preserve">significantly </w:t>
      </w:r>
      <w:r w:rsidR="000D7D2B" w:rsidRPr="00661A90">
        <w:rPr>
          <w:rFonts w:ascii="Times New Roman" w:hAnsi="Times New Roman" w:cs="Times New Roman"/>
          <w:sz w:val="24"/>
          <w:szCs w:val="24"/>
        </w:rPr>
        <w:t xml:space="preserve">highest grain yield </w:t>
      </w:r>
      <w:r w:rsidR="00F11D88" w:rsidRPr="00661A90">
        <w:rPr>
          <w:rFonts w:ascii="Times New Roman" w:hAnsi="Times New Roman" w:cs="Times New Roman"/>
          <w:sz w:val="24"/>
          <w:szCs w:val="24"/>
        </w:rPr>
        <w:t>(59.02 q ha</w:t>
      </w:r>
      <w:r w:rsidR="00F11D88" w:rsidRPr="00661A90">
        <w:rPr>
          <w:rFonts w:ascii="Times New Roman" w:hAnsi="Times New Roman" w:cs="Times New Roman"/>
          <w:sz w:val="24"/>
          <w:szCs w:val="24"/>
          <w:vertAlign w:val="superscript"/>
        </w:rPr>
        <w:t>-1</w:t>
      </w:r>
      <w:r w:rsidR="00F11D88" w:rsidRPr="00661A90">
        <w:rPr>
          <w:rFonts w:ascii="Times New Roman" w:hAnsi="Times New Roman" w:cs="Times New Roman"/>
          <w:sz w:val="24"/>
          <w:szCs w:val="24"/>
        </w:rPr>
        <w:t xml:space="preserve">) </w:t>
      </w:r>
      <w:r w:rsidR="000D7D2B" w:rsidRPr="00661A90">
        <w:rPr>
          <w:rFonts w:ascii="Times New Roman" w:hAnsi="Times New Roman" w:cs="Times New Roman"/>
          <w:sz w:val="24"/>
          <w:szCs w:val="24"/>
        </w:rPr>
        <w:t xml:space="preserve">recorded under treatment </w:t>
      </w:r>
      <w:r w:rsidR="00435B66" w:rsidRPr="00661A90">
        <w:rPr>
          <w:rFonts w:ascii="Times New Roman" w:hAnsi="Times New Roman" w:cs="Times New Roman"/>
          <w:sz w:val="24"/>
          <w:szCs w:val="24"/>
        </w:rPr>
        <w:t>T</w:t>
      </w:r>
      <w:r w:rsidR="00435B66" w:rsidRPr="00661A90">
        <w:rPr>
          <w:rFonts w:ascii="Times New Roman" w:hAnsi="Times New Roman" w:cs="Times New Roman"/>
          <w:sz w:val="24"/>
          <w:szCs w:val="24"/>
          <w:vertAlign w:val="subscript"/>
        </w:rPr>
        <w:t>9</w:t>
      </w:r>
      <w:r w:rsidR="00435B66" w:rsidRPr="00661A90">
        <w:rPr>
          <w:rFonts w:ascii="Times New Roman" w:hAnsi="Times New Roman" w:cs="Times New Roman"/>
          <w:sz w:val="24"/>
          <w:szCs w:val="24"/>
        </w:rPr>
        <w:t xml:space="preserve"> i.e. application of recommended dose of fertilizer </w:t>
      </w:r>
      <w:r w:rsidR="00F11D88" w:rsidRPr="00661A90">
        <w:rPr>
          <w:rFonts w:ascii="Times New Roman" w:hAnsi="Times New Roman" w:cs="Times New Roman"/>
          <w:sz w:val="24"/>
          <w:szCs w:val="24"/>
        </w:rPr>
        <w:t xml:space="preserve">source of nitrogen through nano urea </w:t>
      </w:r>
      <w:r w:rsidR="00435B66" w:rsidRPr="00661A90">
        <w:rPr>
          <w:rFonts w:ascii="Times New Roman" w:hAnsi="Times New Roman" w:cs="Times New Roman"/>
          <w:sz w:val="24"/>
          <w:szCs w:val="24"/>
        </w:rPr>
        <w:t>along with potassium silicate and micronutrient</w:t>
      </w:r>
      <w:r w:rsidR="000D7D2B" w:rsidRPr="00661A90">
        <w:rPr>
          <w:rFonts w:ascii="Times New Roman" w:hAnsi="Times New Roman" w:cs="Times New Roman"/>
          <w:sz w:val="24"/>
          <w:szCs w:val="24"/>
        </w:rPr>
        <w:t>, which was at par with treatment</w:t>
      </w:r>
      <w:r w:rsidR="00F11D88" w:rsidRPr="00661A90">
        <w:rPr>
          <w:rFonts w:ascii="Times New Roman" w:hAnsi="Times New Roman" w:cs="Times New Roman"/>
          <w:sz w:val="24"/>
          <w:szCs w:val="24"/>
        </w:rPr>
        <w:t xml:space="preserve"> T</w:t>
      </w:r>
      <w:r w:rsidR="00F11D88" w:rsidRPr="00661A90">
        <w:rPr>
          <w:rFonts w:ascii="Times New Roman" w:hAnsi="Times New Roman" w:cs="Times New Roman"/>
          <w:sz w:val="24"/>
          <w:szCs w:val="24"/>
          <w:vertAlign w:val="subscript"/>
        </w:rPr>
        <w:t>4</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5</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6</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7</w:t>
      </w:r>
      <w:r w:rsidR="000D7D2B" w:rsidRPr="00661A90">
        <w:rPr>
          <w:rFonts w:ascii="Times New Roman" w:hAnsi="Times New Roman" w:cs="Times New Roman"/>
          <w:sz w:val="24"/>
          <w:szCs w:val="24"/>
        </w:rPr>
        <w:t xml:space="preserve"> and </w:t>
      </w:r>
      <w:r w:rsidR="00F11D88" w:rsidRPr="00661A90">
        <w:rPr>
          <w:rFonts w:ascii="Times New Roman" w:hAnsi="Times New Roman" w:cs="Times New Roman"/>
          <w:sz w:val="24"/>
          <w:szCs w:val="24"/>
        </w:rPr>
        <w:t>T</w:t>
      </w:r>
      <w:r w:rsidR="00F11D88" w:rsidRPr="00661A90">
        <w:rPr>
          <w:rFonts w:ascii="Times New Roman" w:hAnsi="Times New Roman" w:cs="Times New Roman"/>
          <w:sz w:val="24"/>
          <w:szCs w:val="24"/>
          <w:vertAlign w:val="subscript"/>
        </w:rPr>
        <w:t xml:space="preserve">8 </w:t>
      </w:r>
      <w:r w:rsidR="00F11D88" w:rsidRPr="00661A90">
        <w:rPr>
          <w:rFonts w:ascii="Times New Roman" w:hAnsi="Times New Roman" w:cs="Times New Roman"/>
          <w:sz w:val="24"/>
          <w:szCs w:val="24"/>
        </w:rPr>
        <w:t>during the year 2022</w:t>
      </w:r>
      <w:r w:rsidR="000D7D2B" w:rsidRPr="00661A90">
        <w:rPr>
          <w:rFonts w:ascii="Times New Roman" w:hAnsi="Times New Roman" w:cs="Times New Roman"/>
          <w:sz w:val="24"/>
          <w:szCs w:val="24"/>
        </w:rPr>
        <w:t>.</w:t>
      </w:r>
      <w:r w:rsidR="00F11D88" w:rsidRPr="00661A90">
        <w:rPr>
          <w:rFonts w:ascii="Times New Roman" w:hAnsi="Times New Roman" w:cs="Times New Roman"/>
          <w:sz w:val="24"/>
          <w:szCs w:val="24"/>
        </w:rPr>
        <w:t xml:space="preserve"> In the year 2023, application of recommended dose of fertilizer along with potassium silicate and micronutrient </w:t>
      </w:r>
      <w:r w:rsidR="00BD669F" w:rsidRPr="00661A90">
        <w:rPr>
          <w:rFonts w:ascii="Times New Roman" w:hAnsi="Times New Roman" w:cs="Times New Roman"/>
          <w:sz w:val="24"/>
          <w:szCs w:val="24"/>
        </w:rPr>
        <w:t>(T</w:t>
      </w:r>
      <w:r w:rsidR="00BD669F" w:rsidRPr="00661A90">
        <w:rPr>
          <w:rFonts w:ascii="Times New Roman" w:hAnsi="Times New Roman" w:cs="Times New Roman"/>
          <w:sz w:val="24"/>
          <w:szCs w:val="24"/>
          <w:vertAlign w:val="subscript"/>
        </w:rPr>
        <w:t>8</w:t>
      </w:r>
      <w:r w:rsidR="00BD669F" w:rsidRPr="00661A90">
        <w:rPr>
          <w:rFonts w:ascii="Times New Roman" w:hAnsi="Times New Roman" w:cs="Times New Roman"/>
          <w:sz w:val="24"/>
          <w:szCs w:val="24"/>
        </w:rPr>
        <w:t xml:space="preserve">) </w:t>
      </w:r>
      <w:r w:rsidR="00F11D88" w:rsidRPr="00661A90">
        <w:rPr>
          <w:rFonts w:ascii="Times New Roman" w:hAnsi="Times New Roman" w:cs="Times New Roman"/>
          <w:sz w:val="24"/>
          <w:szCs w:val="24"/>
        </w:rPr>
        <w:t xml:space="preserve">showed statistically significant grain yield </w:t>
      </w:r>
      <w:r w:rsidR="00BD669F" w:rsidRPr="00661A90">
        <w:rPr>
          <w:rFonts w:ascii="Times New Roman" w:hAnsi="Times New Roman" w:cs="Times New Roman"/>
          <w:sz w:val="24"/>
          <w:szCs w:val="24"/>
        </w:rPr>
        <w:t>(57.71 q ha</w:t>
      </w:r>
      <w:r w:rsidR="00BD669F" w:rsidRPr="00661A90">
        <w:rPr>
          <w:rFonts w:ascii="Times New Roman" w:hAnsi="Times New Roman" w:cs="Times New Roman"/>
          <w:sz w:val="24"/>
          <w:szCs w:val="24"/>
          <w:vertAlign w:val="superscript"/>
        </w:rPr>
        <w:t>-1</w:t>
      </w:r>
      <w:r w:rsidR="00BD669F" w:rsidRPr="00661A90">
        <w:rPr>
          <w:rFonts w:ascii="Times New Roman" w:hAnsi="Times New Roman" w:cs="Times New Roman"/>
          <w:sz w:val="24"/>
          <w:szCs w:val="24"/>
        </w:rPr>
        <w:t xml:space="preserve">) </w:t>
      </w:r>
      <w:r w:rsidR="00F11D88" w:rsidRPr="00661A90">
        <w:rPr>
          <w:rFonts w:ascii="Times New Roman" w:hAnsi="Times New Roman" w:cs="Times New Roman"/>
          <w:sz w:val="24"/>
          <w:szCs w:val="24"/>
        </w:rPr>
        <w:t>as compare with other treatments and treatment T</w:t>
      </w:r>
      <w:r w:rsidR="00F11D88" w:rsidRPr="00661A90">
        <w:rPr>
          <w:rFonts w:ascii="Times New Roman" w:hAnsi="Times New Roman" w:cs="Times New Roman"/>
          <w:sz w:val="24"/>
          <w:szCs w:val="24"/>
          <w:vertAlign w:val="subscript"/>
        </w:rPr>
        <w:t>9</w:t>
      </w:r>
      <w:r w:rsidR="00F11D88" w:rsidRPr="00661A90">
        <w:rPr>
          <w:rFonts w:ascii="Times New Roman" w:hAnsi="Times New Roman" w:cs="Times New Roman"/>
          <w:sz w:val="24"/>
          <w:szCs w:val="24"/>
        </w:rPr>
        <w:t xml:space="preserve"> was at par. </w:t>
      </w:r>
      <w:r w:rsidR="000D7D2B" w:rsidRPr="00661A90">
        <w:rPr>
          <w:rFonts w:ascii="Times New Roman" w:hAnsi="Times New Roman" w:cs="Times New Roman"/>
          <w:sz w:val="24"/>
          <w:szCs w:val="24"/>
        </w:rPr>
        <w:t xml:space="preserve"> The significantly least </w:t>
      </w:r>
      <w:r w:rsidR="00F11D88" w:rsidRPr="00661A90">
        <w:rPr>
          <w:rFonts w:ascii="Times New Roman" w:hAnsi="Times New Roman" w:cs="Times New Roman"/>
          <w:sz w:val="24"/>
          <w:szCs w:val="24"/>
        </w:rPr>
        <w:t>grain</w:t>
      </w:r>
      <w:r w:rsidR="000D7D2B" w:rsidRPr="00661A90">
        <w:rPr>
          <w:rFonts w:ascii="Times New Roman" w:hAnsi="Times New Roman" w:cs="Times New Roman"/>
          <w:sz w:val="24"/>
          <w:szCs w:val="24"/>
        </w:rPr>
        <w:t xml:space="preserve"> yield</w:t>
      </w:r>
      <w:r w:rsidR="008F0FD1" w:rsidRPr="00661A90">
        <w:rPr>
          <w:rFonts w:ascii="Times New Roman" w:hAnsi="Times New Roman" w:cs="Times New Roman"/>
          <w:sz w:val="24"/>
          <w:szCs w:val="24"/>
        </w:rPr>
        <w:t xml:space="preserve"> (36.50 and 32</w:t>
      </w:r>
      <w:r w:rsidR="00F11D88" w:rsidRPr="00661A90">
        <w:rPr>
          <w:rFonts w:ascii="Times New Roman" w:hAnsi="Times New Roman" w:cs="Times New Roman"/>
          <w:sz w:val="24"/>
          <w:szCs w:val="24"/>
        </w:rPr>
        <w:t>.37 q ha</w:t>
      </w:r>
      <w:r w:rsidR="00F11D88" w:rsidRPr="00661A90">
        <w:rPr>
          <w:rFonts w:ascii="Times New Roman" w:hAnsi="Times New Roman" w:cs="Times New Roman"/>
          <w:sz w:val="24"/>
          <w:szCs w:val="24"/>
          <w:vertAlign w:val="superscript"/>
        </w:rPr>
        <w:t xml:space="preserve">-1 </w:t>
      </w:r>
      <w:r w:rsidR="00F11D88" w:rsidRPr="00661A90">
        <w:rPr>
          <w:rFonts w:ascii="Times New Roman" w:hAnsi="Times New Roman" w:cs="Times New Roman"/>
          <w:sz w:val="24"/>
          <w:szCs w:val="24"/>
        </w:rPr>
        <w:t>during the year 2022 and 2023 respectively)</w:t>
      </w:r>
      <w:r w:rsidR="000D7D2B" w:rsidRPr="00661A90">
        <w:rPr>
          <w:rFonts w:ascii="Times New Roman" w:hAnsi="Times New Roman" w:cs="Times New Roman"/>
          <w:sz w:val="24"/>
          <w:szCs w:val="24"/>
        </w:rPr>
        <w:t xml:space="preserve"> was recorded under </w:t>
      </w:r>
      <w:r w:rsidR="00F11D88" w:rsidRPr="00661A90">
        <w:rPr>
          <w:rFonts w:ascii="Times New Roman" w:hAnsi="Times New Roman" w:cs="Times New Roman"/>
          <w:sz w:val="24"/>
          <w:szCs w:val="24"/>
        </w:rPr>
        <w:t xml:space="preserve">control </w:t>
      </w:r>
      <w:r w:rsidR="000D7D2B" w:rsidRPr="00661A90">
        <w:rPr>
          <w:rFonts w:ascii="Times New Roman" w:hAnsi="Times New Roman" w:cs="Times New Roman"/>
          <w:sz w:val="24"/>
          <w:szCs w:val="24"/>
        </w:rPr>
        <w:t>treatment (</w:t>
      </w:r>
      <w:r w:rsidR="00F11D88" w:rsidRPr="00661A90">
        <w:rPr>
          <w:rFonts w:ascii="Times New Roman" w:hAnsi="Times New Roman" w:cs="Times New Roman"/>
          <w:sz w:val="24"/>
          <w:szCs w:val="24"/>
        </w:rPr>
        <w:t>T</w:t>
      </w:r>
      <w:r w:rsidR="00F11D88" w:rsidRPr="00661A90">
        <w:rPr>
          <w:rFonts w:ascii="Times New Roman" w:hAnsi="Times New Roman" w:cs="Times New Roman"/>
          <w:sz w:val="24"/>
          <w:szCs w:val="24"/>
          <w:vertAlign w:val="subscript"/>
        </w:rPr>
        <w:t>1</w:t>
      </w:r>
      <w:r w:rsidR="000D7D2B" w:rsidRPr="00661A90">
        <w:rPr>
          <w:rFonts w:ascii="Times New Roman" w:hAnsi="Times New Roman" w:cs="Times New Roman"/>
          <w:sz w:val="24"/>
          <w:szCs w:val="24"/>
        </w:rPr>
        <w:t>).</w:t>
      </w:r>
      <w:r w:rsidR="00653501" w:rsidRPr="00661A90">
        <w:rPr>
          <w:rFonts w:ascii="Times New Roman" w:hAnsi="Times New Roman" w:cs="Times New Roman"/>
          <w:sz w:val="24"/>
          <w:szCs w:val="24"/>
        </w:rPr>
        <w:t xml:space="preserve"> Based on pool data of both years, the application of T</w:t>
      </w:r>
      <w:r w:rsidR="00653501" w:rsidRPr="00661A90">
        <w:rPr>
          <w:rFonts w:ascii="Times New Roman" w:hAnsi="Times New Roman" w:cs="Times New Roman"/>
          <w:sz w:val="24"/>
          <w:szCs w:val="24"/>
          <w:vertAlign w:val="subscript"/>
        </w:rPr>
        <w:t>8</w:t>
      </w:r>
      <w:r w:rsidR="00653501" w:rsidRPr="00661A90">
        <w:rPr>
          <w:rFonts w:ascii="Times New Roman" w:hAnsi="Times New Roman" w:cs="Times New Roman"/>
          <w:sz w:val="24"/>
          <w:szCs w:val="24"/>
        </w:rPr>
        <w:t xml:space="preserve"> treatment showed highest grain yield. </w:t>
      </w:r>
    </w:p>
    <w:p w14:paraId="31987DAB" w14:textId="03A23D05" w:rsidR="000D7D2B" w:rsidRPr="00661A90" w:rsidRDefault="000D7D2B"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N</w:t>
      </w:r>
      <w:r w:rsidR="00942D01" w:rsidRPr="00661A90">
        <w:rPr>
          <w:rFonts w:ascii="Times New Roman" w:hAnsi="Times New Roman" w:cs="Times New Roman"/>
          <w:sz w:val="24"/>
          <w:szCs w:val="24"/>
        </w:rPr>
        <w:t>itrogenous</w:t>
      </w:r>
      <w:r w:rsidRPr="00661A90">
        <w:rPr>
          <w:rFonts w:ascii="Times New Roman" w:hAnsi="Times New Roman" w:cs="Times New Roman"/>
          <w:sz w:val="24"/>
          <w:szCs w:val="24"/>
        </w:rPr>
        <w:t xml:space="preserve"> fertilizers enhance the yield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grains primarily by promoting the growth of various plant parts and optimizing metabolic processes, including photosynthesis. This optimization results in a greater accumulation and translocation of photosynthates to the economically significant parts of the plant.</w:t>
      </w:r>
      <w:r w:rsidR="00942D01" w:rsidRPr="00661A90">
        <w:rPr>
          <w:rFonts w:ascii="Times New Roman" w:hAnsi="Times New Roman" w:cs="Times New Roman"/>
          <w:sz w:val="24"/>
          <w:szCs w:val="24"/>
        </w:rPr>
        <w:t xml:space="preserve"> In the results of year one the application of nano urea along with potassium silicate and micronutrients showed highest yield due to this </w:t>
      </w:r>
      <w:r w:rsidR="00942D01" w:rsidRPr="00661A90">
        <w:rPr>
          <w:rFonts w:ascii="Times New Roman" w:hAnsi="Times New Roman" w:cs="Times New Roman"/>
          <w:sz w:val="24"/>
          <w:szCs w:val="24"/>
        </w:rPr>
        <w:lastRenderedPageBreak/>
        <w:t>treatment produced highest number of productive tillers hill</w:t>
      </w:r>
      <w:r w:rsidR="00942D01" w:rsidRPr="00661A90">
        <w:rPr>
          <w:rFonts w:ascii="Times New Roman" w:hAnsi="Times New Roman" w:cs="Times New Roman"/>
          <w:bCs/>
          <w:sz w:val="24"/>
          <w:szCs w:val="24"/>
          <w:vertAlign w:val="superscript"/>
        </w:rPr>
        <w:t>-1</w:t>
      </w:r>
      <w:r w:rsidR="00523C69" w:rsidRPr="00661A90">
        <w:rPr>
          <w:rFonts w:ascii="Times New Roman" w:hAnsi="Times New Roman" w:cs="Times New Roman"/>
          <w:bCs/>
          <w:sz w:val="24"/>
          <w:szCs w:val="24"/>
        </w:rPr>
        <w:t>.</w:t>
      </w:r>
      <w:r w:rsidRPr="00661A90">
        <w:rPr>
          <w:rFonts w:ascii="Times New Roman" w:hAnsi="Times New Roman" w:cs="Times New Roman"/>
          <w:sz w:val="24"/>
          <w:szCs w:val="24"/>
        </w:rPr>
        <w:t xml:space="preserve"> </w:t>
      </w:r>
      <w:r w:rsidR="00706551" w:rsidRPr="00661A90">
        <w:rPr>
          <w:rFonts w:ascii="Times New Roman" w:hAnsi="Times New Roman" w:cs="Times New Roman"/>
          <w:sz w:val="24"/>
          <w:szCs w:val="24"/>
        </w:rPr>
        <w:t xml:space="preserve">But from the result of second year and pool data it was </w:t>
      </w:r>
      <w:r w:rsidR="00AE2CAF" w:rsidRPr="00661A90">
        <w:rPr>
          <w:rFonts w:ascii="Times New Roman" w:hAnsi="Times New Roman" w:cs="Times New Roman"/>
          <w:sz w:val="24"/>
          <w:szCs w:val="24"/>
        </w:rPr>
        <w:t>suggested that the</w:t>
      </w:r>
      <w:r w:rsidR="00523C69" w:rsidRPr="00661A90">
        <w:rPr>
          <w:rFonts w:ascii="Times New Roman" w:hAnsi="Times New Roman" w:cs="Times New Roman"/>
          <w:sz w:val="24"/>
          <w:szCs w:val="24"/>
        </w:rPr>
        <w:t xml:space="preserve"> application of urea along with potassium silicate and micronutrients noted highest grain yield might be due to </w:t>
      </w:r>
      <w:r w:rsidR="003A2C42" w:rsidRPr="00661A90">
        <w:rPr>
          <w:rFonts w:ascii="Times New Roman" w:hAnsi="Times New Roman" w:cs="Times New Roman"/>
          <w:sz w:val="24"/>
          <w:szCs w:val="24"/>
        </w:rPr>
        <w:t>this</w:t>
      </w:r>
      <w:r w:rsidR="00523C69" w:rsidRPr="00661A90">
        <w:rPr>
          <w:rFonts w:ascii="Times New Roman" w:hAnsi="Times New Roman" w:cs="Times New Roman"/>
          <w:sz w:val="24"/>
          <w:szCs w:val="24"/>
        </w:rPr>
        <w:t xml:space="preserve"> treatment showed highest yield parameters like number of productive tillers hill</w:t>
      </w:r>
      <w:r w:rsidR="00523C69" w:rsidRPr="00661A90">
        <w:rPr>
          <w:rFonts w:ascii="Times New Roman" w:hAnsi="Times New Roman" w:cs="Times New Roman"/>
          <w:sz w:val="24"/>
          <w:szCs w:val="24"/>
          <w:vertAlign w:val="superscript"/>
        </w:rPr>
        <w:t>-1</w:t>
      </w:r>
      <w:r w:rsidR="00523C69" w:rsidRPr="00661A90">
        <w:rPr>
          <w:rFonts w:ascii="Times New Roman" w:hAnsi="Times New Roman" w:cs="Times New Roman"/>
          <w:sz w:val="24"/>
          <w:szCs w:val="24"/>
        </w:rPr>
        <w:t xml:space="preserve"> and number of productive grains panicle</w:t>
      </w:r>
      <w:r w:rsidR="00523C69" w:rsidRPr="00661A90">
        <w:rPr>
          <w:rFonts w:ascii="Times New Roman" w:hAnsi="Times New Roman" w:cs="Times New Roman"/>
          <w:sz w:val="24"/>
          <w:szCs w:val="24"/>
          <w:vertAlign w:val="superscript"/>
        </w:rPr>
        <w:t>-1</w:t>
      </w:r>
      <w:r w:rsidR="00523C69" w:rsidRPr="00661A90">
        <w:rPr>
          <w:rFonts w:ascii="Times New Roman" w:hAnsi="Times New Roman" w:cs="Times New Roman"/>
          <w:sz w:val="24"/>
          <w:szCs w:val="24"/>
        </w:rPr>
        <w:t>. C</w:t>
      </w:r>
      <w:r w:rsidR="00AE2CAF" w:rsidRPr="00661A90">
        <w:rPr>
          <w:rFonts w:ascii="Times New Roman" w:hAnsi="Times New Roman" w:cs="Times New Roman"/>
          <w:sz w:val="24"/>
          <w:szCs w:val="24"/>
        </w:rPr>
        <w:t xml:space="preserve">ontinuous year after year application of nano urea </w:t>
      </w:r>
      <w:r w:rsidR="00DE3E64" w:rsidRPr="00661A90">
        <w:rPr>
          <w:rFonts w:ascii="Times New Roman" w:hAnsi="Times New Roman" w:cs="Times New Roman"/>
          <w:sz w:val="24"/>
          <w:szCs w:val="24"/>
        </w:rPr>
        <w:t>without replenishing</w:t>
      </w:r>
      <w:r w:rsidR="00AE2CAF" w:rsidRPr="00661A90">
        <w:rPr>
          <w:rFonts w:ascii="Times New Roman" w:hAnsi="Times New Roman" w:cs="Times New Roman"/>
          <w:sz w:val="24"/>
          <w:szCs w:val="24"/>
        </w:rPr>
        <w:t xml:space="preserve"> the soil with nitrogen decreases</w:t>
      </w:r>
      <w:r w:rsidR="00523C69" w:rsidRPr="00661A90">
        <w:rPr>
          <w:rFonts w:ascii="Times New Roman" w:hAnsi="Times New Roman" w:cs="Times New Roman"/>
          <w:sz w:val="24"/>
          <w:szCs w:val="24"/>
        </w:rPr>
        <w:t xml:space="preserve"> the availability of nitrogen in soil which ultimately </w:t>
      </w:r>
      <w:r w:rsidR="003A2C42" w:rsidRPr="00661A90">
        <w:rPr>
          <w:rFonts w:ascii="Times New Roman" w:hAnsi="Times New Roman" w:cs="Times New Roman"/>
          <w:sz w:val="24"/>
          <w:szCs w:val="24"/>
        </w:rPr>
        <w:t>decreases</w:t>
      </w:r>
      <w:r w:rsidR="00523C69" w:rsidRPr="00661A90">
        <w:rPr>
          <w:rFonts w:ascii="Times New Roman" w:hAnsi="Times New Roman" w:cs="Times New Roman"/>
          <w:sz w:val="24"/>
          <w:szCs w:val="24"/>
        </w:rPr>
        <w:t xml:space="preserve"> the yield of paddy</w:t>
      </w:r>
      <w:r w:rsidR="00AE2CAF" w:rsidRPr="00661A90">
        <w:rPr>
          <w:rFonts w:ascii="Times New Roman" w:hAnsi="Times New Roman" w:cs="Times New Roman"/>
          <w:sz w:val="24"/>
          <w:szCs w:val="24"/>
        </w:rPr>
        <w:t xml:space="preserve">. </w:t>
      </w:r>
      <w:r w:rsidR="00706551" w:rsidRPr="00661A90">
        <w:rPr>
          <w:rFonts w:ascii="Times New Roman" w:hAnsi="Times New Roman" w:cs="Times New Roman"/>
          <w:sz w:val="24"/>
          <w:szCs w:val="24"/>
        </w:rPr>
        <w:t xml:space="preserve"> </w:t>
      </w:r>
    </w:p>
    <w:p w14:paraId="34758D75" w14:textId="2E90AE5B" w:rsidR="000B5C09" w:rsidRPr="00661A90" w:rsidRDefault="000D7D2B" w:rsidP="00997EBD">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Application of potassium silicate increases the </w:t>
      </w:r>
      <w:r w:rsidR="00773FBB" w:rsidRPr="00661A90">
        <w:rPr>
          <w:rFonts w:ascii="Times New Roman" w:hAnsi="Times New Roman" w:cs="Times New Roman"/>
          <w:sz w:val="24"/>
          <w:szCs w:val="24"/>
        </w:rPr>
        <w:t xml:space="preserve">grain yield </w:t>
      </w:r>
      <w:r w:rsidRPr="00661A90">
        <w:rPr>
          <w:rFonts w:ascii="Times New Roman" w:hAnsi="Times New Roman" w:cs="Times New Roman"/>
          <w:sz w:val="24"/>
          <w:szCs w:val="24"/>
        </w:rPr>
        <w:t>as compare with without potassium silicate treatment might be due to role of silicon in</w:t>
      </w:r>
      <w:r w:rsidR="00773FBB" w:rsidRPr="00661A90">
        <w:rPr>
          <w:rFonts w:ascii="Times New Roman" w:hAnsi="Times New Roman" w:cs="Times New Roman"/>
          <w:sz w:val="24"/>
          <w:szCs w:val="24"/>
        </w:rPr>
        <w:t xml:space="preserve"> decrease in the percentage of spikelet sterility, an elevation in the rate of photosynthesis, an increase in the number of tillers, and a reduction in the </w:t>
      </w:r>
      <w:r w:rsidR="00523C69" w:rsidRPr="00661A90">
        <w:rPr>
          <w:rFonts w:ascii="Times New Roman" w:hAnsi="Times New Roman" w:cs="Times New Roman"/>
          <w:sz w:val="24"/>
          <w:szCs w:val="24"/>
        </w:rPr>
        <w:t xml:space="preserve">lodging, </w:t>
      </w:r>
      <w:r w:rsidR="008018EB" w:rsidRPr="00661A90">
        <w:rPr>
          <w:rFonts w:ascii="Times New Roman" w:hAnsi="Times New Roman" w:cs="Times New Roman"/>
          <w:sz w:val="24"/>
          <w:szCs w:val="24"/>
        </w:rPr>
        <w:t xml:space="preserve">water loss through transpiration, </w:t>
      </w:r>
      <w:r w:rsidR="00773FBB" w:rsidRPr="00661A90">
        <w:rPr>
          <w:rFonts w:ascii="Times New Roman" w:hAnsi="Times New Roman" w:cs="Times New Roman"/>
          <w:sz w:val="24"/>
          <w:szCs w:val="24"/>
        </w:rPr>
        <w:t xml:space="preserve">occurrence of pests and diseases (Shah </w:t>
      </w:r>
      <w:r w:rsidR="00773FBB" w:rsidRPr="00661A90">
        <w:rPr>
          <w:rFonts w:ascii="Times New Roman" w:hAnsi="Times New Roman" w:cs="Times New Roman"/>
          <w:i/>
          <w:iCs/>
          <w:sz w:val="24"/>
          <w:szCs w:val="24"/>
        </w:rPr>
        <w:t>et al</w:t>
      </w:r>
      <w:r w:rsidR="00773FBB" w:rsidRPr="00661A90">
        <w:rPr>
          <w:rFonts w:ascii="Times New Roman" w:hAnsi="Times New Roman" w:cs="Times New Roman"/>
          <w:sz w:val="24"/>
          <w:szCs w:val="24"/>
        </w:rPr>
        <w:t xml:space="preserve">., 2022). </w:t>
      </w:r>
      <w:r w:rsidR="00BF04AF" w:rsidRPr="00661A90">
        <w:rPr>
          <w:rFonts w:ascii="Times New Roman" w:hAnsi="Times New Roman" w:cs="Times New Roman"/>
          <w:sz w:val="24"/>
          <w:szCs w:val="24"/>
        </w:rPr>
        <w:t>The application of micronutrients, including zinc, copper, iron, manganese, and boron, enhances the metabolic processes within plants. This enhancement facilitates flower initiation across multiple tillers. Additionally, these micronutrients promote the synthesis of organic compounds through improved photosynthesis. The plants utilize these organic compounds, such as starch, lipids, and proteins, for cell division and proliferation, ultimately leading to enhanced growth and yield of paddy.</w:t>
      </w:r>
    </w:p>
    <w:p w14:paraId="1CC08338" w14:textId="77777777" w:rsidR="000B5C09" w:rsidRPr="00661A90" w:rsidRDefault="00C16020" w:rsidP="00EA0D53">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Straw Yield (q ha</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29677354" w14:textId="5DA62A6B" w:rsidR="00E83CE3" w:rsidRPr="00661A90" w:rsidRDefault="00F00D4D" w:rsidP="00DB504C">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Significant variation in straw yield in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across both growing seasons showcased in Table 4. In the year 2022, application of recommended dose of fertilizer source of nitrogen through nano urea along with potassium silicate and micronutrient (T</w:t>
      </w:r>
      <w:r w:rsidRPr="00661A90">
        <w:rPr>
          <w:rFonts w:ascii="Times New Roman" w:hAnsi="Times New Roman" w:cs="Times New Roman"/>
          <w:sz w:val="24"/>
          <w:szCs w:val="24"/>
          <w:vertAlign w:val="subscript"/>
        </w:rPr>
        <w:t>9</w:t>
      </w:r>
      <w:r w:rsidRPr="00661A90">
        <w:rPr>
          <w:rFonts w:ascii="Times New Roman" w:hAnsi="Times New Roman" w:cs="Times New Roman"/>
          <w:sz w:val="24"/>
          <w:szCs w:val="24"/>
        </w:rPr>
        <w:t>) showed statistically significant straw yield (52.26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as compare with other treatments and treatment T</w:t>
      </w:r>
      <w:r w:rsidRPr="00661A90">
        <w:rPr>
          <w:rFonts w:ascii="Times New Roman" w:hAnsi="Times New Roman" w:cs="Times New Roman"/>
          <w:sz w:val="24"/>
          <w:szCs w:val="24"/>
          <w:vertAlign w:val="subscript"/>
        </w:rPr>
        <w:t>4</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5</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6</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and 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was at par.  Application of t</w:t>
      </w:r>
      <w:r w:rsidR="00BA1B29" w:rsidRPr="00661A90">
        <w:rPr>
          <w:rFonts w:ascii="Times New Roman" w:hAnsi="Times New Roman" w:cs="Times New Roman"/>
          <w:sz w:val="24"/>
          <w:szCs w:val="24"/>
        </w:rPr>
        <w:t xml:space="preserve">reatment </w:t>
      </w:r>
      <w:r w:rsidR="00BD669F" w:rsidRPr="00661A90">
        <w:rPr>
          <w:rFonts w:ascii="Times New Roman" w:hAnsi="Times New Roman" w:cs="Times New Roman"/>
          <w:sz w:val="24"/>
          <w:szCs w:val="24"/>
        </w:rPr>
        <w:t>T</w:t>
      </w:r>
      <w:r w:rsidR="00BD669F" w:rsidRPr="00661A90">
        <w:rPr>
          <w:rFonts w:ascii="Times New Roman" w:hAnsi="Times New Roman" w:cs="Times New Roman"/>
          <w:sz w:val="24"/>
          <w:szCs w:val="24"/>
          <w:vertAlign w:val="subscript"/>
        </w:rPr>
        <w:t>8</w:t>
      </w:r>
      <w:r w:rsidR="00BD669F" w:rsidRPr="00661A90">
        <w:rPr>
          <w:rFonts w:ascii="Times New Roman" w:hAnsi="Times New Roman" w:cs="Times New Roman"/>
          <w:sz w:val="24"/>
          <w:szCs w:val="24"/>
        </w:rPr>
        <w:t>,</w:t>
      </w:r>
      <w:r w:rsidR="00BA1B29" w:rsidRPr="00661A90">
        <w:rPr>
          <w:rFonts w:ascii="Times New Roman" w:hAnsi="Times New Roman" w:cs="Times New Roman"/>
          <w:sz w:val="24"/>
          <w:szCs w:val="24"/>
        </w:rPr>
        <w:t xml:space="preserve"> which involved </w:t>
      </w:r>
      <w:r w:rsidRPr="00661A90">
        <w:rPr>
          <w:rFonts w:ascii="Times New Roman" w:hAnsi="Times New Roman" w:cs="Times New Roman"/>
          <w:sz w:val="24"/>
          <w:szCs w:val="24"/>
        </w:rPr>
        <w:t xml:space="preserve">recommended dose of fertilizer along with potassium silicate and micronutrient </w:t>
      </w:r>
      <w:r w:rsidR="00BA1B29" w:rsidRPr="00661A90">
        <w:rPr>
          <w:rFonts w:ascii="Times New Roman" w:hAnsi="Times New Roman" w:cs="Times New Roman"/>
          <w:sz w:val="24"/>
          <w:szCs w:val="24"/>
        </w:rPr>
        <w:t xml:space="preserve">showed significantly highest straw yield </w:t>
      </w:r>
      <w:r w:rsidR="00BD669F" w:rsidRPr="00661A90">
        <w:rPr>
          <w:rFonts w:ascii="Times New Roman" w:hAnsi="Times New Roman" w:cs="Times New Roman"/>
          <w:sz w:val="24"/>
          <w:szCs w:val="24"/>
        </w:rPr>
        <w:t>(50.33 q ha</w:t>
      </w:r>
      <w:r w:rsidR="00BD669F"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w:t>
      </w:r>
      <w:r w:rsidRPr="00661A90">
        <w:rPr>
          <w:rFonts w:ascii="Times New Roman" w:hAnsi="Times New Roman" w:cs="Times New Roman"/>
          <w:sz w:val="24"/>
          <w:szCs w:val="24"/>
          <w:vertAlign w:val="superscript"/>
        </w:rPr>
        <w:t xml:space="preserve"> </w:t>
      </w:r>
      <w:r w:rsidR="00BA1B29" w:rsidRPr="00661A90">
        <w:rPr>
          <w:rFonts w:ascii="Times New Roman" w:hAnsi="Times New Roman" w:cs="Times New Roman"/>
          <w:sz w:val="24"/>
          <w:szCs w:val="24"/>
        </w:rPr>
        <w:t>as compare with other treatments</w:t>
      </w:r>
      <w:r w:rsidRPr="00661A90">
        <w:rPr>
          <w:rFonts w:ascii="Times New Roman" w:hAnsi="Times New Roman" w:cs="Times New Roman"/>
          <w:sz w:val="24"/>
          <w:szCs w:val="24"/>
        </w:rPr>
        <w:t xml:space="preserve"> </w:t>
      </w:r>
      <w:r w:rsidR="008C3739" w:rsidRPr="00661A90">
        <w:rPr>
          <w:rFonts w:ascii="Times New Roman" w:hAnsi="Times New Roman" w:cs="Times New Roman"/>
          <w:sz w:val="24"/>
          <w:szCs w:val="24"/>
        </w:rPr>
        <w:t>and treatment T</w:t>
      </w:r>
      <w:r w:rsidR="008C3739" w:rsidRPr="00661A90">
        <w:rPr>
          <w:rFonts w:ascii="Times New Roman" w:hAnsi="Times New Roman" w:cs="Times New Roman"/>
          <w:sz w:val="24"/>
          <w:szCs w:val="24"/>
          <w:vertAlign w:val="subscript"/>
        </w:rPr>
        <w:t>4</w:t>
      </w:r>
      <w:r w:rsidR="008C3739" w:rsidRPr="00661A90">
        <w:rPr>
          <w:rFonts w:ascii="Times New Roman" w:hAnsi="Times New Roman" w:cs="Times New Roman"/>
          <w:sz w:val="24"/>
          <w:szCs w:val="24"/>
        </w:rPr>
        <w:t xml:space="preserve"> and T</w:t>
      </w:r>
      <w:r w:rsidR="008C3739" w:rsidRPr="00661A90">
        <w:rPr>
          <w:rFonts w:ascii="Times New Roman" w:hAnsi="Times New Roman" w:cs="Times New Roman"/>
          <w:sz w:val="24"/>
          <w:szCs w:val="24"/>
          <w:vertAlign w:val="subscript"/>
        </w:rPr>
        <w:t>9</w:t>
      </w:r>
      <w:r w:rsidR="008C3739" w:rsidRPr="00661A90">
        <w:rPr>
          <w:rFonts w:ascii="Times New Roman" w:hAnsi="Times New Roman" w:cs="Times New Roman"/>
          <w:sz w:val="24"/>
          <w:szCs w:val="24"/>
        </w:rPr>
        <w:t xml:space="preserve"> was at par </w:t>
      </w:r>
      <w:r w:rsidRPr="00661A90">
        <w:rPr>
          <w:rFonts w:ascii="Times New Roman" w:hAnsi="Times New Roman" w:cs="Times New Roman"/>
          <w:sz w:val="24"/>
          <w:szCs w:val="24"/>
        </w:rPr>
        <w:t>during the year 2023</w:t>
      </w:r>
      <w:r w:rsidR="00BA1B29" w:rsidRPr="00661A90">
        <w:rPr>
          <w:rFonts w:ascii="Times New Roman" w:hAnsi="Times New Roman" w:cs="Times New Roman"/>
          <w:sz w:val="24"/>
          <w:szCs w:val="24"/>
        </w:rPr>
        <w:t>.</w:t>
      </w:r>
      <w:r w:rsidR="00BD669F" w:rsidRPr="00661A90">
        <w:rPr>
          <w:rFonts w:ascii="Times New Roman" w:hAnsi="Times New Roman" w:cs="Times New Roman"/>
          <w:sz w:val="24"/>
          <w:szCs w:val="24"/>
        </w:rPr>
        <w:t xml:space="preserve"> The minimum straw yield was obser</w:t>
      </w:r>
      <w:r w:rsidR="000F102D" w:rsidRPr="00661A90">
        <w:rPr>
          <w:rFonts w:ascii="Times New Roman" w:hAnsi="Times New Roman" w:cs="Times New Roman"/>
          <w:sz w:val="24"/>
          <w:szCs w:val="24"/>
        </w:rPr>
        <w:t>ved in the control treatment (35.78 and 33</w:t>
      </w:r>
      <w:r w:rsidR="00BD669F" w:rsidRPr="00661A90">
        <w:rPr>
          <w:rFonts w:ascii="Times New Roman" w:hAnsi="Times New Roman" w:cs="Times New Roman"/>
          <w:sz w:val="24"/>
          <w:szCs w:val="24"/>
        </w:rPr>
        <w:t>.84 q ha</w:t>
      </w:r>
      <w:r w:rsidR="00BD669F" w:rsidRPr="00661A90">
        <w:rPr>
          <w:rFonts w:ascii="Times New Roman" w:hAnsi="Times New Roman" w:cs="Times New Roman"/>
          <w:sz w:val="24"/>
          <w:szCs w:val="24"/>
          <w:vertAlign w:val="superscript"/>
        </w:rPr>
        <w:t>-1</w:t>
      </w:r>
      <w:r w:rsidR="00BD669F" w:rsidRPr="00661A90">
        <w:rPr>
          <w:rFonts w:ascii="Times New Roman" w:hAnsi="Times New Roman" w:cs="Times New Roman"/>
          <w:sz w:val="24"/>
          <w:szCs w:val="24"/>
        </w:rPr>
        <w:t xml:space="preserve"> in the year 2022 and 2023 respectively).</w:t>
      </w:r>
      <w:r w:rsidR="00BA1B29" w:rsidRPr="00661A90">
        <w:rPr>
          <w:rFonts w:ascii="Times New Roman" w:hAnsi="Times New Roman" w:cs="Times New Roman"/>
          <w:sz w:val="24"/>
          <w:szCs w:val="24"/>
        </w:rPr>
        <w:t xml:space="preserve"> </w:t>
      </w:r>
      <w:r w:rsidR="00DE3E64" w:rsidRPr="00661A90">
        <w:rPr>
          <w:rFonts w:ascii="Times New Roman" w:hAnsi="Times New Roman" w:cs="Times New Roman"/>
          <w:sz w:val="24"/>
          <w:szCs w:val="24"/>
        </w:rPr>
        <w:t>In the pool data of both years, the highest straw yield</w:t>
      </w:r>
      <w:r w:rsidR="004C6934" w:rsidRPr="00661A90">
        <w:rPr>
          <w:rFonts w:ascii="Times New Roman" w:hAnsi="Times New Roman" w:cs="Times New Roman"/>
          <w:sz w:val="24"/>
          <w:szCs w:val="24"/>
        </w:rPr>
        <w:t xml:space="preserve"> (50.35 q ha</w:t>
      </w:r>
      <w:r w:rsidR="004C6934" w:rsidRPr="00661A90">
        <w:rPr>
          <w:rFonts w:ascii="Times New Roman" w:hAnsi="Times New Roman" w:cs="Times New Roman"/>
          <w:sz w:val="24"/>
          <w:szCs w:val="24"/>
          <w:vertAlign w:val="superscript"/>
        </w:rPr>
        <w:t>-1</w:t>
      </w:r>
      <w:r w:rsidR="004C6934" w:rsidRPr="00661A90">
        <w:rPr>
          <w:rFonts w:ascii="Times New Roman" w:hAnsi="Times New Roman" w:cs="Times New Roman"/>
          <w:sz w:val="24"/>
          <w:szCs w:val="24"/>
        </w:rPr>
        <w:t>)</w:t>
      </w:r>
      <w:r w:rsidR="00DE3E64" w:rsidRPr="00661A90">
        <w:rPr>
          <w:rFonts w:ascii="Times New Roman" w:hAnsi="Times New Roman" w:cs="Times New Roman"/>
          <w:sz w:val="24"/>
          <w:szCs w:val="24"/>
        </w:rPr>
        <w:t xml:space="preserve"> was observed in treatment T</w:t>
      </w:r>
      <w:r w:rsidR="00DE3E64" w:rsidRPr="00661A90">
        <w:rPr>
          <w:rFonts w:ascii="Times New Roman" w:hAnsi="Times New Roman" w:cs="Times New Roman"/>
          <w:sz w:val="24"/>
          <w:szCs w:val="24"/>
          <w:vertAlign w:val="subscript"/>
        </w:rPr>
        <w:t>8</w:t>
      </w:r>
      <w:r w:rsidR="00DE3E64" w:rsidRPr="00661A90">
        <w:rPr>
          <w:rFonts w:ascii="Times New Roman" w:hAnsi="Times New Roman" w:cs="Times New Roman"/>
          <w:sz w:val="24"/>
          <w:szCs w:val="24"/>
        </w:rPr>
        <w:t xml:space="preserve"> and lowest </w:t>
      </w:r>
      <w:r w:rsidR="000F102D" w:rsidRPr="00661A90">
        <w:rPr>
          <w:rFonts w:ascii="Times New Roman" w:hAnsi="Times New Roman" w:cs="Times New Roman"/>
          <w:sz w:val="24"/>
          <w:szCs w:val="24"/>
        </w:rPr>
        <w:t>(34</w:t>
      </w:r>
      <w:r w:rsidR="004C6934" w:rsidRPr="00661A90">
        <w:rPr>
          <w:rFonts w:ascii="Times New Roman" w:hAnsi="Times New Roman" w:cs="Times New Roman"/>
          <w:sz w:val="24"/>
          <w:szCs w:val="24"/>
        </w:rPr>
        <w:t>.</w:t>
      </w:r>
      <w:r w:rsidR="000F102D" w:rsidRPr="00661A90">
        <w:rPr>
          <w:rFonts w:ascii="Times New Roman" w:hAnsi="Times New Roman" w:cs="Times New Roman"/>
          <w:sz w:val="24"/>
          <w:szCs w:val="24"/>
        </w:rPr>
        <w:t>8</w:t>
      </w:r>
      <w:r w:rsidR="004C6934" w:rsidRPr="00661A90">
        <w:rPr>
          <w:rFonts w:ascii="Times New Roman" w:hAnsi="Times New Roman" w:cs="Times New Roman"/>
          <w:sz w:val="24"/>
          <w:szCs w:val="24"/>
        </w:rPr>
        <w:t>1 q ha</w:t>
      </w:r>
      <w:r w:rsidR="004C6934" w:rsidRPr="00661A90">
        <w:rPr>
          <w:rFonts w:ascii="Times New Roman" w:hAnsi="Times New Roman" w:cs="Times New Roman"/>
          <w:sz w:val="24"/>
          <w:szCs w:val="24"/>
          <w:vertAlign w:val="superscript"/>
        </w:rPr>
        <w:t>-1</w:t>
      </w:r>
      <w:r w:rsidR="004C6934" w:rsidRPr="00661A90">
        <w:rPr>
          <w:rFonts w:ascii="Times New Roman" w:hAnsi="Times New Roman" w:cs="Times New Roman"/>
          <w:sz w:val="24"/>
          <w:szCs w:val="24"/>
        </w:rPr>
        <w:t xml:space="preserve">) </w:t>
      </w:r>
      <w:r w:rsidR="00DE3E64" w:rsidRPr="00661A90">
        <w:rPr>
          <w:rFonts w:ascii="Times New Roman" w:hAnsi="Times New Roman" w:cs="Times New Roman"/>
          <w:sz w:val="24"/>
          <w:szCs w:val="24"/>
        </w:rPr>
        <w:t>was observed in treatment T</w:t>
      </w:r>
      <w:r w:rsidR="00DE3E64" w:rsidRPr="00661A90">
        <w:rPr>
          <w:rFonts w:ascii="Times New Roman" w:hAnsi="Times New Roman" w:cs="Times New Roman"/>
          <w:sz w:val="24"/>
          <w:szCs w:val="24"/>
          <w:vertAlign w:val="subscript"/>
        </w:rPr>
        <w:t>1</w:t>
      </w:r>
      <w:r w:rsidR="004C6934" w:rsidRPr="00661A90">
        <w:rPr>
          <w:rFonts w:ascii="Times New Roman" w:hAnsi="Times New Roman" w:cs="Times New Roman"/>
          <w:sz w:val="24"/>
          <w:szCs w:val="24"/>
        </w:rPr>
        <w:t xml:space="preserve">. </w:t>
      </w:r>
    </w:p>
    <w:p w14:paraId="3ABF9471" w14:textId="03DEA062" w:rsidR="00773FBB" w:rsidRPr="00661A90" w:rsidRDefault="00E83CE3" w:rsidP="00DB504C">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The enhanced straw yield can be attributed to increased plant height and a greater number of tillers</w:t>
      </w:r>
      <w:r w:rsidR="00713762" w:rsidRPr="00661A90">
        <w:rPr>
          <w:rFonts w:ascii="Times New Roman" w:hAnsi="Times New Roman" w:cs="Times New Roman"/>
          <w:sz w:val="24"/>
          <w:szCs w:val="24"/>
        </w:rPr>
        <w:t xml:space="preserve"> hill</w:t>
      </w:r>
      <w:r w:rsidR="00713762"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associated with the aforementioned treatments. </w:t>
      </w:r>
      <w:r w:rsidR="00773FBB" w:rsidRPr="00661A90">
        <w:rPr>
          <w:rFonts w:ascii="Times New Roman" w:hAnsi="Times New Roman" w:cs="Times New Roman"/>
          <w:sz w:val="24"/>
          <w:szCs w:val="24"/>
        </w:rPr>
        <w:t xml:space="preserve">The advancement in straw yield of </w:t>
      </w:r>
      <w:r w:rsidR="00713762" w:rsidRPr="00661A90">
        <w:rPr>
          <w:rFonts w:ascii="Times New Roman" w:hAnsi="Times New Roman" w:cs="Times New Roman"/>
          <w:sz w:val="24"/>
          <w:szCs w:val="24"/>
        </w:rPr>
        <w:t>paddy</w:t>
      </w:r>
      <w:r w:rsidR="00773FBB" w:rsidRPr="00661A90">
        <w:rPr>
          <w:rFonts w:ascii="Times New Roman" w:hAnsi="Times New Roman" w:cs="Times New Roman"/>
          <w:sz w:val="24"/>
          <w:szCs w:val="24"/>
        </w:rPr>
        <w:t xml:space="preserve"> may be attributed to silicon's role in regulating stomatal activity, photosynthesis, and water use efficiency, which collectively contribute to improved vegetative growth and increased straw yield (Shah </w:t>
      </w:r>
      <w:r w:rsidR="00773FBB" w:rsidRPr="00661A90">
        <w:rPr>
          <w:rFonts w:ascii="Times New Roman" w:hAnsi="Times New Roman" w:cs="Times New Roman"/>
          <w:i/>
          <w:iCs/>
          <w:sz w:val="24"/>
          <w:szCs w:val="24"/>
        </w:rPr>
        <w:t>et al</w:t>
      </w:r>
      <w:r w:rsidR="00773FBB" w:rsidRPr="00661A90">
        <w:rPr>
          <w:rFonts w:ascii="Times New Roman" w:hAnsi="Times New Roman" w:cs="Times New Roman"/>
          <w:sz w:val="24"/>
          <w:szCs w:val="24"/>
        </w:rPr>
        <w:t>., 2022).</w:t>
      </w:r>
    </w:p>
    <w:p w14:paraId="2076BA49" w14:textId="77777777" w:rsidR="000B5C09" w:rsidRPr="00661A90" w:rsidRDefault="00C16020" w:rsidP="00EA0D53">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Harvest Index (%):</w:t>
      </w:r>
    </w:p>
    <w:p w14:paraId="38EEA4B8" w14:textId="3DFA456A" w:rsidR="00913B0F" w:rsidRPr="00661A90" w:rsidRDefault="00E83CE3" w:rsidP="00DB504C">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harvest index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showed no significant differences across the various treatments</w:t>
      </w:r>
      <w:r w:rsidR="00E76FD9">
        <w:rPr>
          <w:rFonts w:ascii="Times New Roman" w:hAnsi="Times New Roman" w:cs="Times New Roman"/>
          <w:sz w:val="24"/>
          <w:szCs w:val="24"/>
        </w:rPr>
        <w:t xml:space="preserve"> (Table 4)</w:t>
      </w:r>
      <w:r w:rsidRPr="00661A90">
        <w:rPr>
          <w:rFonts w:ascii="Times New Roman" w:hAnsi="Times New Roman" w:cs="Times New Roman"/>
          <w:sz w:val="24"/>
          <w:szCs w:val="24"/>
        </w:rPr>
        <w:t>. However, treatmen</w:t>
      </w:r>
      <w:r w:rsidR="008C3739" w:rsidRPr="00661A90">
        <w:rPr>
          <w:rFonts w:ascii="Times New Roman" w:hAnsi="Times New Roman" w:cs="Times New Roman"/>
          <w:sz w:val="24"/>
          <w:szCs w:val="24"/>
        </w:rPr>
        <w:t>t T</w:t>
      </w:r>
      <w:r w:rsidR="004C6934" w:rsidRPr="00661A90">
        <w:rPr>
          <w:rFonts w:ascii="Times New Roman" w:hAnsi="Times New Roman" w:cs="Times New Roman"/>
          <w:sz w:val="24"/>
          <w:szCs w:val="24"/>
          <w:vertAlign w:val="subscript"/>
        </w:rPr>
        <w:t>8</w:t>
      </w:r>
      <w:r w:rsidR="008C3739" w:rsidRPr="00661A90">
        <w:rPr>
          <w:rFonts w:ascii="Times New Roman" w:hAnsi="Times New Roman" w:cs="Times New Roman"/>
          <w:sz w:val="24"/>
          <w:szCs w:val="24"/>
        </w:rPr>
        <w:t xml:space="preserve"> i.e. application of recommended dose of fertilizers</w:t>
      </w:r>
      <w:r w:rsidR="004C6934" w:rsidRPr="00661A90">
        <w:rPr>
          <w:rFonts w:ascii="Times New Roman" w:hAnsi="Times New Roman" w:cs="Times New Roman"/>
          <w:sz w:val="24"/>
          <w:szCs w:val="24"/>
        </w:rPr>
        <w:t xml:space="preserve"> </w:t>
      </w:r>
      <w:r w:rsidR="008C3739" w:rsidRPr="00661A90">
        <w:rPr>
          <w:rFonts w:ascii="Times New Roman" w:hAnsi="Times New Roman" w:cs="Times New Roman"/>
          <w:sz w:val="24"/>
          <w:szCs w:val="24"/>
        </w:rPr>
        <w:t>along with potassium silicate</w:t>
      </w:r>
      <w:r w:rsidR="004C6934" w:rsidRPr="00661A90">
        <w:rPr>
          <w:rFonts w:ascii="Times New Roman" w:hAnsi="Times New Roman" w:cs="Times New Roman"/>
          <w:sz w:val="24"/>
          <w:szCs w:val="24"/>
        </w:rPr>
        <w:t xml:space="preserve"> and micronutrients</w:t>
      </w:r>
      <w:r w:rsidRPr="00661A90">
        <w:rPr>
          <w:rFonts w:ascii="Times New Roman" w:hAnsi="Times New Roman" w:cs="Times New Roman"/>
          <w:sz w:val="24"/>
          <w:szCs w:val="24"/>
        </w:rPr>
        <w:t xml:space="preserve"> exhibited a numerically higher harvest index</w:t>
      </w:r>
      <w:r w:rsidR="008C3739" w:rsidRPr="00661A90">
        <w:rPr>
          <w:rFonts w:ascii="Times New Roman" w:hAnsi="Times New Roman" w:cs="Times New Roman"/>
          <w:sz w:val="24"/>
          <w:szCs w:val="24"/>
        </w:rPr>
        <w:t xml:space="preserve"> (53.</w:t>
      </w:r>
      <w:r w:rsidR="004C6934" w:rsidRPr="00661A90">
        <w:rPr>
          <w:rFonts w:ascii="Times New Roman" w:hAnsi="Times New Roman" w:cs="Times New Roman"/>
          <w:sz w:val="24"/>
          <w:szCs w:val="24"/>
        </w:rPr>
        <w:t>48</w:t>
      </w:r>
      <w:r w:rsidR="008C3739" w:rsidRPr="00661A90">
        <w:rPr>
          <w:rFonts w:ascii="Times New Roman" w:hAnsi="Times New Roman" w:cs="Times New Roman"/>
          <w:sz w:val="24"/>
          <w:szCs w:val="24"/>
        </w:rPr>
        <w:t xml:space="preserve"> %) in pool data of both the years</w:t>
      </w:r>
      <w:r w:rsidRPr="00661A90">
        <w:rPr>
          <w:rFonts w:ascii="Times New Roman" w:hAnsi="Times New Roman" w:cs="Times New Roman"/>
          <w:sz w:val="24"/>
          <w:szCs w:val="24"/>
        </w:rPr>
        <w:t>.</w:t>
      </w:r>
    </w:p>
    <w:p w14:paraId="62D82307" w14:textId="77777777" w:rsidR="000B5C09" w:rsidRPr="00661A90" w:rsidRDefault="00C16020" w:rsidP="00785FFA">
      <w:pPr>
        <w:spacing w:after="0"/>
        <w:rPr>
          <w:rFonts w:ascii="Times New Roman" w:hAnsi="Times New Roman" w:cs="Times New Roman"/>
          <w:b/>
          <w:bCs/>
          <w:sz w:val="24"/>
          <w:szCs w:val="24"/>
        </w:rPr>
      </w:pPr>
      <w:r w:rsidRPr="00661A90">
        <w:rPr>
          <w:rFonts w:ascii="Times New Roman" w:hAnsi="Times New Roman" w:cs="Times New Roman"/>
          <w:b/>
          <w:bCs/>
          <w:sz w:val="24"/>
          <w:szCs w:val="24"/>
        </w:rPr>
        <w:t>Conclusion:</w:t>
      </w:r>
    </w:p>
    <w:p w14:paraId="18C4A4BA" w14:textId="1FE3F807" w:rsidR="000B5C09" w:rsidRPr="00661A90" w:rsidRDefault="00785FFA" w:rsidP="00A44099">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From the </w:t>
      </w:r>
      <w:r w:rsidR="00F051E8" w:rsidRPr="00661A90">
        <w:rPr>
          <w:rFonts w:ascii="Times New Roman" w:hAnsi="Times New Roman" w:cs="Times New Roman"/>
          <w:sz w:val="24"/>
          <w:szCs w:val="24"/>
        </w:rPr>
        <w:t xml:space="preserve">two-year study </w:t>
      </w:r>
      <w:r w:rsidRPr="00661A90">
        <w:rPr>
          <w:rFonts w:ascii="Times New Roman" w:hAnsi="Times New Roman" w:cs="Times New Roman"/>
          <w:sz w:val="24"/>
          <w:szCs w:val="24"/>
        </w:rPr>
        <w:t>revealed</w:t>
      </w:r>
      <w:r w:rsidR="00F051E8" w:rsidRPr="00661A90">
        <w:rPr>
          <w:rFonts w:ascii="Times New Roman" w:hAnsi="Times New Roman" w:cs="Times New Roman"/>
          <w:sz w:val="24"/>
          <w:szCs w:val="24"/>
        </w:rPr>
        <w:t xml:space="preserve"> that the application of the recommended dose of fertilizers (RDF) nitrogen via nano urea, in conjunction with potassium silicate and micronutrients, resulted in significantly highest plant height</w:t>
      </w:r>
      <w:r w:rsidRPr="00661A90">
        <w:rPr>
          <w:rFonts w:ascii="Times New Roman" w:hAnsi="Times New Roman" w:cs="Times New Roman"/>
          <w:sz w:val="24"/>
          <w:szCs w:val="24"/>
        </w:rPr>
        <w:t>,</w:t>
      </w:r>
      <w:r w:rsidR="00F051E8" w:rsidRPr="00661A90">
        <w:rPr>
          <w:rFonts w:ascii="Times New Roman" w:hAnsi="Times New Roman" w:cs="Times New Roman"/>
          <w:sz w:val="24"/>
          <w:szCs w:val="24"/>
        </w:rPr>
        <w:t xml:space="preserve"> and the number of tillers hill</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during </w:t>
      </w:r>
      <w:r w:rsidRPr="00661A90">
        <w:rPr>
          <w:rFonts w:ascii="Times New Roman" w:hAnsi="Times New Roman" w:cs="Times New Roman"/>
          <w:sz w:val="24"/>
          <w:szCs w:val="24"/>
        </w:rPr>
        <w:t>both the years</w:t>
      </w:r>
      <w:r w:rsidR="00F051E8" w:rsidRPr="00661A90">
        <w:rPr>
          <w:rFonts w:ascii="Times New Roman" w:hAnsi="Times New Roman" w:cs="Times New Roman"/>
          <w:sz w:val="24"/>
          <w:szCs w:val="24"/>
        </w:rPr>
        <w:t>. This treatment also produced the highest number of productive tillers hill</w:t>
      </w:r>
      <w:r w:rsidR="00F051E8"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w:t>
      </w:r>
      <w:r w:rsidR="00F051E8" w:rsidRPr="00661A90">
        <w:rPr>
          <w:rFonts w:ascii="Times New Roman" w:hAnsi="Times New Roman" w:cs="Times New Roman"/>
          <w:sz w:val="24"/>
          <w:szCs w:val="24"/>
        </w:rPr>
        <w:t xml:space="preserve"> grain yield and straw yield </w:t>
      </w:r>
      <w:r w:rsidRPr="00661A90">
        <w:rPr>
          <w:rFonts w:ascii="Times New Roman" w:hAnsi="Times New Roman" w:cs="Times New Roman"/>
          <w:sz w:val="24"/>
          <w:szCs w:val="24"/>
        </w:rPr>
        <w:t>i</w:t>
      </w:r>
      <w:r w:rsidR="00F051E8" w:rsidRPr="00661A90">
        <w:rPr>
          <w:rFonts w:ascii="Times New Roman" w:hAnsi="Times New Roman" w:cs="Times New Roman"/>
          <w:sz w:val="24"/>
          <w:szCs w:val="24"/>
        </w:rPr>
        <w:t xml:space="preserve">n </w:t>
      </w:r>
      <w:r w:rsidRPr="00661A90">
        <w:rPr>
          <w:rFonts w:ascii="Times New Roman" w:hAnsi="Times New Roman" w:cs="Times New Roman"/>
          <w:sz w:val="24"/>
          <w:szCs w:val="24"/>
        </w:rPr>
        <w:t>initial year b</w:t>
      </w:r>
      <w:r w:rsidR="00F051E8" w:rsidRPr="00661A90">
        <w:rPr>
          <w:rFonts w:ascii="Times New Roman" w:hAnsi="Times New Roman" w:cs="Times New Roman"/>
          <w:sz w:val="24"/>
          <w:szCs w:val="24"/>
        </w:rPr>
        <w:t xml:space="preserve">ut during </w:t>
      </w:r>
      <w:r w:rsidRPr="00661A90">
        <w:rPr>
          <w:rFonts w:ascii="Times New Roman" w:hAnsi="Times New Roman" w:cs="Times New Roman"/>
          <w:sz w:val="24"/>
          <w:szCs w:val="24"/>
        </w:rPr>
        <w:t xml:space="preserve">second </w:t>
      </w:r>
      <w:r w:rsidR="00F051E8" w:rsidRPr="00661A90">
        <w:rPr>
          <w:rFonts w:ascii="Times New Roman" w:hAnsi="Times New Roman" w:cs="Times New Roman"/>
          <w:sz w:val="24"/>
          <w:szCs w:val="24"/>
        </w:rPr>
        <w:t xml:space="preserve">year, significantly highest </w:t>
      </w:r>
      <w:r w:rsidR="00F051E8" w:rsidRPr="00661A90">
        <w:rPr>
          <w:rFonts w:ascii="Times New Roman" w:hAnsi="Times New Roman" w:cs="Times New Roman"/>
          <w:sz w:val="24"/>
          <w:szCs w:val="24"/>
        </w:rPr>
        <w:lastRenderedPageBreak/>
        <w:t>number</w:t>
      </w:r>
      <w:r w:rsidRPr="00661A90">
        <w:rPr>
          <w:rFonts w:ascii="Times New Roman" w:hAnsi="Times New Roman" w:cs="Times New Roman"/>
          <w:sz w:val="24"/>
          <w:szCs w:val="24"/>
        </w:rPr>
        <w:t xml:space="preserve"> of productive tillers hill</w:t>
      </w:r>
      <w:r w:rsidR="00713762"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grain yield</w:t>
      </w:r>
      <w:r w:rsidR="00F051E8" w:rsidRPr="00661A90">
        <w:rPr>
          <w:rFonts w:ascii="Times New Roman" w:hAnsi="Times New Roman" w:cs="Times New Roman"/>
          <w:sz w:val="24"/>
          <w:szCs w:val="24"/>
        </w:rPr>
        <w:t xml:space="preserve"> and straw yield</w:t>
      </w:r>
      <w:r w:rsidRPr="00661A90">
        <w:rPr>
          <w:rFonts w:ascii="Times New Roman" w:hAnsi="Times New Roman" w:cs="Times New Roman"/>
          <w:sz w:val="24"/>
          <w:szCs w:val="24"/>
        </w:rPr>
        <w:t xml:space="preserve"> </w:t>
      </w:r>
      <w:r w:rsidR="00F051E8" w:rsidRPr="00661A90">
        <w:rPr>
          <w:rFonts w:ascii="Times New Roman" w:hAnsi="Times New Roman" w:cs="Times New Roman"/>
          <w:sz w:val="24"/>
          <w:szCs w:val="24"/>
        </w:rPr>
        <w:t>was recorded due to the application of recommended dose of fertilizers (RDF) along with potassium silicate and micronutrient. Furthermore, the statistically highest number of grains panicle</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as well as the number of productive grains panicle</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and grain fillin</w:t>
      </w:r>
      <w:r w:rsidRPr="00661A90">
        <w:rPr>
          <w:rFonts w:ascii="Times New Roman" w:hAnsi="Times New Roman" w:cs="Times New Roman"/>
          <w:sz w:val="24"/>
          <w:szCs w:val="24"/>
        </w:rPr>
        <w:t xml:space="preserve">g percentage due to </w:t>
      </w:r>
      <w:r w:rsidR="00F051E8" w:rsidRPr="00661A90">
        <w:rPr>
          <w:rFonts w:ascii="Times New Roman" w:hAnsi="Times New Roman" w:cs="Times New Roman"/>
          <w:sz w:val="24"/>
          <w:szCs w:val="24"/>
        </w:rPr>
        <w:t>the application of the recommended dose of fertilizers (RDF) along with potassium silicate and micronutrients during both experimental years.</w:t>
      </w:r>
      <w:r w:rsidRPr="00661A90">
        <w:rPr>
          <w:rFonts w:ascii="Times New Roman" w:hAnsi="Times New Roman" w:cs="Times New Roman"/>
          <w:sz w:val="24"/>
          <w:szCs w:val="24"/>
        </w:rPr>
        <w:t xml:space="preserve"> </w:t>
      </w:r>
      <w:r w:rsidR="00A44099" w:rsidRPr="00661A90">
        <w:rPr>
          <w:rFonts w:ascii="Times New Roman" w:hAnsi="Times New Roman" w:cs="Times New Roman"/>
          <w:sz w:val="24"/>
          <w:szCs w:val="24"/>
        </w:rPr>
        <w:t>A two-year study and analysis of pooled data indicate that the consistent use of nano urea via foliar spray as a nitrogen source, without substituting nitrogen through soil application, enhances the growth and yield of paddy in the first year. However, it leads to a decline in both growth and yield parameters in the subsequent year.</w:t>
      </w:r>
      <w:r w:rsidRPr="00661A90">
        <w:rPr>
          <w:rFonts w:ascii="Times New Roman" w:hAnsi="Times New Roman" w:cs="Times New Roman"/>
          <w:sz w:val="24"/>
          <w:szCs w:val="24"/>
        </w:rPr>
        <w:t xml:space="preserve"> </w:t>
      </w:r>
      <w:r w:rsidR="00F051E8" w:rsidRPr="00661A90">
        <w:rPr>
          <w:rFonts w:ascii="Times New Roman" w:hAnsi="Times New Roman" w:cs="Times New Roman"/>
          <w:sz w:val="24"/>
          <w:szCs w:val="24"/>
        </w:rPr>
        <w:t>According to the results of this research, it can be concluded that the application of the recommended dose of fertilizers (RDF) nitrogen through urea, along with potassium silicate and micronutrients, is effective in enhancing the growth and yield parame</w:t>
      </w:r>
      <w:r w:rsidR="00A44099" w:rsidRPr="00661A90">
        <w:rPr>
          <w:rFonts w:ascii="Times New Roman" w:hAnsi="Times New Roman" w:cs="Times New Roman"/>
          <w:sz w:val="24"/>
          <w:szCs w:val="24"/>
        </w:rPr>
        <w:t>ters of paddy in South Gujarat.</w:t>
      </w:r>
    </w:p>
    <w:p w14:paraId="37C7590C" w14:textId="77777777" w:rsidR="003F69A9" w:rsidRDefault="003F69A9">
      <w:pPr>
        <w:rPr>
          <w:rFonts w:ascii="Times New Roman" w:hAnsi="Times New Roman" w:cs="Times New Roman"/>
          <w:sz w:val="24"/>
          <w:szCs w:val="24"/>
        </w:rPr>
      </w:pPr>
      <w:bookmarkStart w:id="1" w:name="_GoBack"/>
      <w:bookmarkEnd w:id="1"/>
    </w:p>
    <w:p w14:paraId="0E61721E" w14:textId="77777777" w:rsidR="003F69A9" w:rsidRPr="003F69A9" w:rsidRDefault="003F69A9" w:rsidP="003F69A9">
      <w:pPr>
        <w:rPr>
          <w:rFonts w:ascii="Times New Roman" w:hAnsi="Times New Roman" w:cs="Times New Roman"/>
          <w:b/>
          <w:bCs/>
          <w:sz w:val="24"/>
          <w:szCs w:val="24"/>
        </w:rPr>
      </w:pPr>
      <w:r w:rsidRPr="003F69A9">
        <w:rPr>
          <w:rFonts w:ascii="Times New Roman" w:hAnsi="Times New Roman" w:cs="Times New Roman"/>
          <w:b/>
          <w:bCs/>
          <w:sz w:val="24"/>
          <w:szCs w:val="24"/>
        </w:rPr>
        <w:t>COMPETING INTERESTS DISCLAIMER:</w:t>
      </w:r>
    </w:p>
    <w:p w14:paraId="7B3EE574" w14:textId="4B63ACEF" w:rsidR="003F69A9" w:rsidRPr="00661A90" w:rsidRDefault="003F69A9" w:rsidP="003F69A9">
      <w:pPr>
        <w:rPr>
          <w:rFonts w:ascii="Times New Roman" w:hAnsi="Times New Roman" w:cs="Times New Roman"/>
          <w:sz w:val="24"/>
          <w:szCs w:val="24"/>
        </w:rPr>
      </w:pPr>
      <w:r w:rsidRPr="003F69A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0BCFD61" w14:textId="77777777" w:rsidR="000B5C09" w:rsidRPr="00661A90" w:rsidRDefault="00C16020">
      <w:pPr>
        <w:spacing w:after="0"/>
        <w:rPr>
          <w:rFonts w:ascii="Times New Roman" w:hAnsi="Times New Roman" w:cs="Times New Roman"/>
          <w:b/>
          <w:bCs/>
          <w:sz w:val="24"/>
          <w:szCs w:val="24"/>
        </w:rPr>
      </w:pPr>
      <w:r w:rsidRPr="00661A90">
        <w:rPr>
          <w:rFonts w:ascii="Times New Roman" w:hAnsi="Times New Roman" w:cs="Times New Roman"/>
          <w:b/>
          <w:bCs/>
          <w:sz w:val="24"/>
          <w:szCs w:val="24"/>
        </w:rPr>
        <w:t>References:</w:t>
      </w:r>
    </w:p>
    <w:p w14:paraId="4347ACC3" w14:textId="446AEF31" w:rsidR="00C12F15" w:rsidRPr="00661A90" w:rsidRDefault="00F26D89">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Abdel LAA and Tran LS (2016). </w:t>
      </w:r>
      <w:r w:rsidR="00C12F15" w:rsidRPr="00661A90">
        <w:rPr>
          <w:rFonts w:ascii="Times New Roman" w:hAnsi="Times New Roman" w:cs="Times New Roman"/>
          <w:sz w:val="24"/>
          <w:szCs w:val="24"/>
        </w:rPr>
        <w:t xml:space="preserve">Impacts of priming with silicon on the growth and tolerance of maize plants to alkaline stress. </w:t>
      </w:r>
      <w:r w:rsidR="00C12F15" w:rsidRPr="00661A90">
        <w:rPr>
          <w:rFonts w:ascii="Times New Roman" w:hAnsi="Times New Roman" w:cs="Times New Roman"/>
          <w:i/>
          <w:sz w:val="24"/>
          <w:szCs w:val="24"/>
        </w:rPr>
        <w:t>Frontiers in plant science</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t>
      </w:r>
      <w:r w:rsidRPr="00661A90">
        <w:rPr>
          <w:rFonts w:ascii="Times New Roman" w:hAnsi="Times New Roman" w:cs="Times New Roman"/>
          <w:sz w:val="24"/>
          <w:szCs w:val="24"/>
        </w:rPr>
        <w:t>10(</w:t>
      </w:r>
      <w:r w:rsidR="00C12F15" w:rsidRPr="00661A90">
        <w:rPr>
          <w:rFonts w:ascii="Times New Roman" w:hAnsi="Times New Roman" w:cs="Times New Roman"/>
          <w:sz w:val="24"/>
          <w:szCs w:val="24"/>
        </w:rPr>
        <w:t>7</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w:t>
      </w:r>
      <w:r w:rsidR="000D64B8"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243.</w:t>
      </w:r>
    </w:p>
    <w:p w14:paraId="2FBB9F17" w14:textId="445FF863" w:rsidR="00C12F15" w:rsidRPr="00661A90" w:rsidRDefault="00C12F15" w:rsidP="005270E1">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Anonymous (2023)</w:t>
      </w:r>
      <w:r w:rsidR="00F26D89" w:rsidRPr="00661A90">
        <w:rPr>
          <w:rFonts w:ascii="Times New Roman" w:hAnsi="Times New Roman" w:cs="Times New Roman"/>
          <w:sz w:val="24"/>
          <w:szCs w:val="24"/>
        </w:rPr>
        <w:t>.</w:t>
      </w:r>
      <w:r w:rsidRPr="00661A90">
        <w:rPr>
          <w:rFonts w:ascii="Times New Roman" w:hAnsi="Times New Roman" w:cs="Times New Roman"/>
          <w:sz w:val="24"/>
          <w:szCs w:val="24"/>
        </w:rPr>
        <w:t xml:space="preserve"> Agri</w:t>
      </w:r>
      <w:r w:rsidR="00F26D89" w:rsidRPr="00661A90">
        <w:rPr>
          <w:rFonts w:ascii="Times New Roman" w:hAnsi="Times New Roman" w:cs="Times New Roman"/>
          <w:sz w:val="24"/>
          <w:szCs w:val="24"/>
        </w:rPr>
        <w:t>cultural Statistics at a Glance-</w:t>
      </w:r>
      <w:r w:rsidRPr="00661A90">
        <w:rPr>
          <w:rFonts w:ascii="Times New Roman" w:hAnsi="Times New Roman" w:cs="Times New Roman"/>
          <w:sz w:val="24"/>
          <w:szCs w:val="24"/>
        </w:rPr>
        <w:t xml:space="preserve">2022. Directorate of Economics and Statistics, Department of Agriculture, Cooperation and Farmers Welfare, Ministry of Agriculture and Farmers </w:t>
      </w:r>
      <w:r w:rsidR="00F26D89" w:rsidRPr="00661A90">
        <w:rPr>
          <w:rFonts w:ascii="Times New Roman" w:hAnsi="Times New Roman" w:cs="Times New Roman"/>
          <w:sz w:val="24"/>
          <w:szCs w:val="24"/>
        </w:rPr>
        <w:t xml:space="preserve">Welfare, Government of India, </w:t>
      </w:r>
      <w:r w:rsidRPr="00661A90">
        <w:rPr>
          <w:rFonts w:ascii="Times New Roman" w:hAnsi="Times New Roman" w:cs="Times New Roman"/>
          <w:sz w:val="24"/>
          <w:szCs w:val="24"/>
        </w:rPr>
        <w:t>262.</w:t>
      </w:r>
    </w:p>
    <w:p w14:paraId="4BD2FE8F" w14:textId="5567157F"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Bakhat HF, Bibi N, Zia</w:t>
      </w:r>
      <w:r w:rsidR="00F26D89" w:rsidRPr="00661A90">
        <w:rPr>
          <w:rFonts w:ascii="Times New Roman" w:hAnsi="Times New Roman" w:cs="Times New Roman"/>
          <w:sz w:val="24"/>
          <w:szCs w:val="24"/>
        </w:rPr>
        <w:t xml:space="preserve"> Z, Abbas S, Hammad HM and Fahad S (2018)</w:t>
      </w:r>
      <w:r w:rsidRPr="00661A90">
        <w:rPr>
          <w:rFonts w:ascii="Times New Roman" w:hAnsi="Times New Roman" w:cs="Times New Roman"/>
          <w:sz w:val="24"/>
          <w:szCs w:val="24"/>
        </w:rPr>
        <w:t xml:space="preserve">. Silicon mitigates biotic stresses in crop plants: A review. </w:t>
      </w:r>
      <w:r w:rsidRPr="00661A90">
        <w:rPr>
          <w:rFonts w:ascii="Times New Roman" w:hAnsi="Times New Roman" w:cs="Times New Roman"/>
          <w:i/>
          <w:sz w:val="24"/>
          <w:szCs w:val="24"/>
        </w:rPr>
        <w:t>Crop Protection</w:t>
      </w:r>
      <w:r w:rsidR="00F26D89" w:rsidRPr="00661A90">
        <w:rPr>
          <w:rFonts w:ascii="Times New Roman" w:hAnsi="Times New Roman" w:cs="Times New Roman"/>
          <w:sz w:val="24"/>
          <w:szCs w:val="24"/>
        </w:rPr>
        <w:t>,</w:t>
      </w:r>
      <w:r w:rsidRPr="00661A90">
        <w:rPr>
          <w:rFonts w:ascii="Times New Roman" w:hAnsi="Times New Roman" w:cs="Times New Roman"/>
          <w:sz w:val="24"/>
          <w:szCs w:val="24"/>
        </w:rPr>
        <w:t xml:space="preserve"> 104</w:t>
      </w:r>
      <w:r w:rsidR="00F26D89" w:rsidRPr="00661A90">
        <w:rPr>
          <w:rFonts w:ascii="Times New Roman" w:hAnsi="Times New Roman" w:cs="Times New Roman"/>
          <w:sz w:val="24"/>
          <w:szCs w:val="24"/>
        </w:rPr>
        <w:t>(1)</w:t>
      </w:r>
      <w:r w:rsidRPr="00661A90">
        <w:rPr>
          <w:rFonts w:ascii="Times New Roman" w:hAnsi="Times New Roman" w:cs="Times New Roman"/>
          <w:sz w:val="24"/>
          <w:szCs w:val="24"/>
        </w:rPr>
        <w:t>:</w:t>
      </w:r>
      <w:r w:rsidR="000D64B8" w:rsidRPr="00661A90">
        <w:rPr>
          <w:rFonts w:ascii="Times New Roman" w:hAnsi="Times New Roman" w:cs="Times New Roman"/>
          <w:sz w:val="24"/>
          <w:szCs w:val="24"/>
        </w:rPr>
        <w:t xml:space="preserve"> </w:t>
      </w:r>
      <w:r w:rsidRPr="00661A90">
        <w:rPr>
          <w:rFonts w:ascii="Times New Roman" w:hAnsi="Times New Roman" w:cs="Times New Roman"/>
          <w:sz w:val="24"/>
          <w:szCs w:val="24"/>
        </w:rPr>
        <w:t>21-34.</w:t>
      </w:r>
    </w:p>
    <w:p w14:paraId="787C9F8B" w14:textId="30709C1B" w:rsidR="00C12F15" w:rsidRPr="00661A90" w:rsidRDefault="00F26D89" w:rsidP="00773FBB">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Bhargavi G</w:t>
      </w:r>
      <w:r w:rsidR="00C12F15" w:rsidRPr="00661A90">
        <w:rPr>
          <w:rFonts w:ascii="Times New Roman" w:hAnsi="Times New Roman" w:cs="Times New Roman"/>
          <w:sz w:val="24"/>
          <w:szCs w:val="24"/>
        </w:rPr>
        <w:t xml:space="preserve"> and Sundari A (2023)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nano urea on the growth and yield of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under SRI in the Cauvery delta zone of Tamil Nadu. </w:t>
      </w:r>
      <w:r w:rsidR="00C12F15" w:rsidRPr="00661A90">
        <w:rPr>
          <w:rFonts w:ascii="Times New Roman" w:hAnsi="Times New Roman" w:cs="Times New Roman"/>
          <w:i/>
          <w:sz w:val="24"/>
          <w:szCs w:val="24"/>
        </w:rPr>
        <w:t>Crop Res</w:t>
      </w:r>
      <w:r w:rsidRPr="00661A90">
        <w:rPr>
          <w:rFonts w:ascii="Times New Roman" w:hAnsi="Times New Roman" w:cs="Times New Roman"/>
          <w:i/>
          <w:sz w:val="24"/>
          <w:szCs w:val="24"/>
        </w:rPr>
        <w:t>earch,</w:t>
      </w:r>
      <w:r w:rsidR="00C12F15" w:rsidRPr="00661A90">
        <w:rPr>
          <w:rFonts w:ascii="Times New Roman" w:hAnsi="Times New Roman" w:cs="Times New Roman"/>
          <w:sz w:val="24"/>
          <w:szCs w:val="24"/>
        </w:rPr>
        <w:t xml:space="preserve"> 58 (1&amp;2): 12-17.</w:t>
      </w:r>
    </w:p>
    <w:p w14:paraId="60019167" w14:textId="5BAF7756" w:rsidR="00C12F15" w:rsidRPr="00661A90" w:rsidRDefault="00F26D89" w:rsidP="00797F8A">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Calicioglu</w:t>
      </w:r>
      <w:proofErr w:type="spellEnd"/>
      <w:r w:rsidR="00C12F15" w:rsidRPr="00661A90">
        <w:rPr>
          <w:rFonts w:ascii="Times New Roman" w:hAnsi="Times New Roman" w:cs="Times New Roman"/>
          <w:sz w:val="24"/>
          <w:szCs w:val="24"/>
        </w:rPr>
        <w:t xml:space="preserve"> O</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Flammini</w:t>
      </w:r>
      <w:proofErr w:type="spellEnd"/>
      <w:r w:rsidR="00C12F15" w:rsidRPr="00661A90">
        <w:rPr>
          <w:rFonts w:ascii="Times New Roman" w:hAnsi="Times New Roman" w:cs="Times New Roman"/>
          <w:sz w:val="24"/>
          <w:szCs w:val="24"/>
        </w:rPr>
        <w:t xml:space="preserve"> A, Bracco S</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Bellu</w:t>
      </w:r>
      <w:proofErr w:type="spellEnd"/>
      <w:r w:rsidR="00C12F15" w:rsidRPr="00661A90">
        <w:rPr>
          <w:rFonts w:ascii="Times New Roman" w:hAnsi="Times New Roman" w:cs="Times New Roman"/>
          <w:sz w:val="24"/>
          <w:szCs w:val="24"/>
        </w:rPr>
        <w:t xml:space="preserve"> L</w:t>
      </w:r>
      <w:r w:rsidRPr="00661A90">
        <w:rPr>
          <w:rFonts w:ascii="Times New Roman" w:hAnsi="Times New Roman" w:cs="Times New Roman"/>
          <w:sz w:val="24"/>
          <w:szCs w:val="24"/>
        </w:rPr>
        <w:t xml:space="preserve"> and</w:t>
      </w:r>
      <w:r w:rsidR="00C12F15" w:rsidRPr="00661A90">
        <w:rPr>
          <w:rFonts w:ascii="Times New Roman" w:hAnsi="Times New Roman" w:cs="Times New Roman"/>
          <w:sz w:val="24"/>
          <w:szCs w:val="24"/>
        </w:rPr>
        <w:t xml:space="preserve"> Sims R (2019). The future challenges of food and agriculture: an integrated analysis of trends and solutions. </w:t>
      </w:r>
      <w:r w:rsidR="00C12F15" w:rsidRPr="00661A90">
        <w:rPr>
          <w:rFonts w:ascii="Times New Roman" w:hAnsi="Times New Roman" w:cs="Times New Roman"/>
          <w:i/>
          <w:sz w:val="24"/>
          <w:szCs w:val="24"/>
        </w:rPr>
        <w:t>Sustainability</w:t>
      </w:r>
      <w:r w:rsidRPr="00661A90">
        <w:rPr>
          <w:rFonts w:ascii="Times New Roman" w:hAnsi="Times New Roman" w:cs="Times New Roman"/>
          <w:i/>
          <w:sz w:val="24"/>
          <w:szCs w:val="24"/>
        </w:rPr>
        <w:t>,</w:t>
      </w:r>
      <w:r w:rsidR="00C12F15" w:rsidRPr="00661A90">
        <w:rPr>
          <w:rFonts w:ascii="Times New Roman" w:hAnsi="Times New Roman" w:cs="Times New Roman"/>
          <w:sz w:val="24"/>
          <w:szCs w:val="24"/>
        </w:rPr>
        <w:t xml:space="preserve"> 11(1)</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222.</w:t>
      </w:r>
    </w:p>
    <w:p w14:paraId="37340AA3" w14:textId="33FA67AF"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Gomez KA and Gomez</w:t>
      </w:r>
      <w:r w:rsidR="000D64B8" w:rsidRPr="00661A90">
        <w:rPr>
          <w:rFonts w:ascii="Times New Roman" w:hAnsi="Times New Roman" w:cs="Times New Roman"/>
          <w:sz w:val="24"/>
          <w:szCs w:val="24"/>
        </w:rPr>
        <w:t xml:space="preserve"> A</w:t>
      </w:r>
      <w:r w:rsidRPr="00661A90">
        <w:rPr>
          <w:rFonts w:ascii="Times New Roman" w:hAnsi="Times New Roman" w:cs="Times New Roman"/>
          <w:sz w:val="24"/>
          <w:szCs w:val="24"/>
        </w:rPr>
        <w:t>A (1984)</w:t>
      </w:r>
      <w:r w:rsidR="000D64B8" w:rsidRPr="00661A90">
        <w:rPr>
          <w:rFonts w:ascii="Times New Roman" w:hAnsi="Times New Roman" w:cs="Times New Roman"/>
          <w:sz w:val="24"/>
          <w:szCs w:val="24"/>
        </w:rPr>
        <w:t xml:space="preserve">. </w:t>
      </w:r>
      <w:r w:rsidRPr="00661A90">
        <w:rPr>
          <w:rFonts w:ascii="Times New Roman" w:hAnsi="Times New Roman" w:cs="Times New Roman"/>
          <w:sz w:val="24"/>
          <w:szCs w:val="24"/>
        </w:rPr>
        <w:t xml:space="preserve">Statistical Procedure for Agricultural Research, second </w:t>
      </w:r>
      <w:proofErr w:type="spellStart"/>
      <w:r w:rsidRPr="00661A90">
        <w:rPr>
          <w:rFonts w:ascii="Times New Roman" w:hAnsi="Times New Roman" w:cs="Times New Roman"/>
          <w:sz w:val="24"/>
          <w:szCs w:val="24"/>
        </w:rPr>
        <w:t>Edn</w:t>
      </w:r>
      <w:proofErr w:type="spellEnd"/>
      <w:r w:rsidRPr="00661A90">
        <w:rPr>
          <w:rFonts w:ascii="Times New Roman" w:hAnsi="Times New Roman" w:cs="Times New Roman"/>
          <w:sz w:val="24"/>
          <w:szCs w:val="24"/>
        </w:rPr>
        <w:t>.,</w:t>
      </w:r>
      <w:r w:rsidR="00F26D89" w:rsidRPr="00661A90">
        <w:rPr>
          <w:rFonts w:ascii="Times New Roman" w:hAnsi="Times New Roman" w:cs="Times New Roman"/>
          <w:sz w:val="24"/>
          <w:szCs w:val="24"/>
        </w:rPr>
        <w:t xml:space="preserve"> John Wiley &amp; Sons, New York.</w:t>
      </w:r>
      <w:r w:rsidRPr="00661A90">
        <w:rPr>
          <w:rFonts w:ascii="Times New Roman" w:hAnsi="Times New Roman" w:cs="Times New Roman"/>
          <w:sz w:val="24"/>
          <w:szCs w:val="24"/>
        </w:rPr>
        <w:t xml:space="preserve"> 680.</w:t>
      </w:r>
    </w:p>
    <w:p w14:paraId="6288F078" w14:textId="27C30975" w:rsidR="00C12F15" w:rsidRPr="00661A90" w:rsidRDefault="00C12F15"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Guo H, White J</w:t>
      </w:r>
      <w:r w:rsidR="000D64B8" w:rsidRPr="00661A90">
        <w:rPr>
          <w:rFonts w:ascii="Times New Roman" w:hAnsi="Times New Roman" w:cs="Times New Roman"/>
          <w:sz w:val="24"/>
          <w:szCs w:val="24"/>
        </w:rPr>
        <w:t>C</w:t>
      </w:r>
      <w:r w:rsidRPr="00661A90">
        <w:rPr>
          <w:rFonts w:ascii="Times New Roman" w:hAnsi="Times New Roman" w:cs="Times New Roman"/>
          <w:sz w:val="24"/>
          <w:szCs w:val="24"/>
        </w:rPr>
        <w:t>, Wang</w:t>
      </w:r>
      <w:r w:rsidR="000D64B8" w:rsidRPr="00661A90">
        <w:rPr>
          <w:rFonts w:ascii="Times New Roman" w:hAnsi="Times New Roman" w:cs="Times New Roman"/>
          <w:sz w:val="24"/>
          <w:szCs w:val="24"/>
        </w:rPr>
        <w:t xml:space="preserve"> Z and</w:t>
      </w:r>
      <w:r w:rsidRPr="00661A90">
        <w:rPr>
          <w:rFonts w:ascii="Times New Roman" w:hAnsi="Times New Roman" w:cs="Times New Roman"/>
          <w:sz w:val="24"/>
          <w:szCs w:val="24"/>
        </w:rPr>
        <w:t xml:space="preserve"> Xing B (2018)</w:t>
      </w:r>
      <w:r w:rsidR="000D64B8" w:rsidRPr="00661A90">
        <w:rPr>
          <w:rFonts w:ascii="Times New Roman" w:hAnsi="Times New Roman" w:cs="Times New Roman"/>
          <w:sz w:val="24"/>
          <w:szCs w:val="24"/>
        </w:rPr>
        <w:t>.</w:t>
      </w:r>
      <w:r w:rsidRPr="00661A90">
        <w:rPr>
          <w:rFonts w:ascii="Times New Roman" w:hAnsi="Times New Roman" w:cs="Times New Roman"/>
          <w:sz w:val="24"/>
          <w:szCs w:val="24"/>
        </w:rPr>
        <w:t xml:space="preserve"> Nano-enabled fertilizers to control the release and use efficiency of nutrients. </w:t>
      </w:r>
      <w:r w:rsidRPr="00661A90">
        <w:rPr>
          <w:rFonts w:ascii="Times New Roman" w:hAnsi="Times New Roman" w:cs="Times New Roman"/>
          <w:i/>
          <w:sz w:val="24"/>
          <w:szCs w:val="24"/>
        </w:rPr>
        <w:t>Current Opinion in Environmental Science &amp; Health</w:t>
      </w:r>
      <w:r w:rsidR="000D64B8" w:rsidRPr="00661A90">
        <w:rPr>
          <w:rFonts w:ascii="Times New Roman" w:hAnsi="Times New Roman" w:cs="Times New Roman"/>
          <w:sz w:val="24"/>
          <w:szCs w:val="24"/>
        </w:rPr>
        <w:t>, 6:</w:t>
      </w:r>
      <w:r w:rsidRPr="00661A90">
        <w:rPr>
          <w:rFonts w:ascii="Times New Roman" w:hAnsi="Times New Roman" w:cs="Times New Roman"/>
          <w:sz w:val="24"/>
          <w:szCs w:val="24"/>
        </w:rPr>
        <w:t xml:space="preserve"> 77–83.</w:t>
      </w:r>
    </w:p>
    <w:p w14:paraId="3A7E22F5" w14:textId="74058048" w:rsidR="00C12F15" w:rsidRPr="00661A90" w:rsidRDefault="000D64B8">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Gupte P</w:t>
      </w:r>
      <w:r w:rsidR="00C12F15" w:rsidRPr="00661A90">
        <w:rPr>
          <w:rFonts w:ascii="Times New Roman" w:hAnsi="Times New Roman" w:cs="Times New Roman"/>
          <w:sz w:val="24"/>
          <w:szCs w:val="24"/>
        </w:rPr>
        <w:t>R (2013)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Ground Water Brochure Valsad District. Submitted to Government of India</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Ministry of Water Resources</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Central Ground Water Board</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West Central Region Ahmedabad, 1-18. </w:t>
      </w:r>
    </w:p>
    <w:p w14:paraId="140FD20B" w14:textId="0545C160" w:rsidR="00C12F15" w:rsidRPr="00661A90" w:rsidRDefault="000D64B8" w:rsidP="00651733">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lastRenderedPageBreak/>
        <w:t>Hashem IM</w:t>
      </w:r>
      <w:r w:rsidR="00C12F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Studies on the Effect of foliar fertilizer application in combination with conventional fertilizers on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production. </w:t>
      </w:r>
      <w:r w:rsidR="00C12F15" w:rsidRPr="00661A90">
        <w:rPr>
          <w:rFonts w:ascii="Times New Roman" w:hAnsi="Times New Roman" w:cs="Times New Roman"/>
          <w:i/>
          <w:iCs/>
          <w:sz w:val="24"/>
          <w:szCs w:val="24"/>
        </w:rPr>
        <w:t>J</w:t>
      </w:r>
      <w:r w:rsidRPr="00661A90">
        <w:rPr>
          <w:rFonts w:ascii="Times New Roman" w:hAnsi="Times New Roman" w:cs="Times New Roman"/>
          <w:i/>
          <w:iCs/>
          <w:sz w:val="24"/>
          <w:szCs w:val="24"/>
        </w:rPr>
        <w:t>ournal of plant</w:t>
      </w:r>
      <w:r w:rsidR="00C12F15" w:rsidRPr="00661A90">
        <w:rPr>
          <w:rFonts w:ascii="Times New Roman" w:hAnsi="Times New Roman" w:cs="Times New Roman"/>
          <w:i/>
          <w:iCs/>
          <w:sz w:val="24"/>
          <w:szCs w:val="24"/>
        </w:rPr>
        <w:t xml:space="preserve"> production</w:t>
      </w:r>
      <w:r w:rsidR="00C12F15" w:rsidRPr="00661A90">
        <w:rPr>
          <w:rFonts w:ascii="Times New Roman" w:hAnsi="Times New Roman" w:cs="Times New Roman"/>
          <w:sz w:val="24"/>
          <w:szCs w:val="24"/>
        </w:rPr>
        <w:t>, Mansoura Univ. 10(6):</w:t>
      </w:r>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447-452.</w:t>
      </w:r>
    </w:p>
    <w:p w14:paraId="3DF9BCF3" w14:textId="0EB71FCB" w:rsidR="00C12F15" w:rsidRPr="00661A90" w:rsidRDefault="000D64B8"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Iqbal A, Qiang D, </w:t>
      </w:r>
      <w:proofErr w:type="spellStart"/>
      <w:r w:rsidRPr="00661A90">
        <w:rPr>
          <w:rFonts w:ascii="Times New Roman" w:hAnsi="Times New Roman" w:cs="Times New Roman"/>
          <w:sz w:val="24"/>
          <w:szCs w:val="24"/>
        </w:rPr>
        <w:t>Zhun</w:t>
      </w:r>
      <w:proofErr w:type="spellEnd"/>
      <w:r w:rsidRPr="00661A90">
        <w:rPr>
          <w:rFonts w:ascii="Times New Roman" w:hAnsi="Times New Roman" w:cs="Times New Roman"/>
          <w:sz w:val="24"/>
          <w:szCs w:val="24"/>
        </w:rPr>
        <w:t xml:space="preserve"> W, </w:t>
      </w:r>
      <w:proofErr w:type="spellStart"/>
      <w:r w:rsidRPr="00661A90">
        <w:rPr>
          <w:rFonts w:ascii="Times New Roman" w:hAnsi="Times New Roman" w:cs="Times New Roman"/>
          <w:sz w:val="24"/>
          <w:szCs w:val="24"/>
        </w:rPr>
        <w:t>Xiangru</w:t>
      </w:r>
      <w:proofErr w:type="spellEnd"/>
      <w:r w:rsidRPr="00661A90">
        <w:rPr>
          <w:rFonts w:ascii="Times New Roman" w:hAnsi="Times New Roman" w:cs="Times New Roman"/>
          <w:sz w:val="24"/>
          <w:szCs w:val="24"/>
        </w:rPr>
        <w:t xml:space="preserve"> W</w:t>
      </w:r>
      <w:r w:rsidR="00C12F15" w:rsidRPr="00661A90">
        <w:rPr>
          <w:rFonts w:ascii="Times New Roman" w:hAnsi="Times New Roman" w:cs="Times New Roman"/>
          <w:sz w:val="24"/>
          <w:szCs w:val="24"/>
        </w:rPr>
        <w:t xml:space="preserve">, </w:t>
      </w:r>
      <w:proofErr w:type="spellStart"/>
      <w:r w:rsidR="00C12F15" w:rsidRPr="00661A90">
        <w:rPr>
          <w:rFonts w:ascii="Times New Roman" w:hAnsi="Times New Roman" w:cs="Times New Roman"/>
          <w:sz w:val="24"/>
          <w:szCs w:val="24"/>
        </w:rPr>
        <w:t>Huiping</w:t>
      </w:r>
      <w:proofErr w:type="spellEnd"/>
      <w:r w:rsidR="00C12F15" w:rsidRPr="00661A90">
        <w:rPr>
          <w:rFonts w:ascii="Times New Roman" w:hAnsi="Times New Roman" w:cs="Times New Roman"/>
          <w:sz w:val="24"/>
          <w:szCs w:val="24"/>
        </w:rPr>
        <w:t xml:space="preserve"> G, </w:t>
      </w:r>
      <w:proofErr w:type="spellStart"/>
      <w:r w:rsidR="00C12F15" w:rsidRPr="00661A90">
        <w:rPr>
          <w:rFonts w:ascii="Times New Roman" w:hAnsi="Times New Roman" w:cs="Times New Roman"/>
          <w:sz w:val="24"/>
          <w:szCs w:val="24"/>
        </w:rPr>
        <w:t>Hengheng</w:t>
      </w:r>
      <w:proofErr w:type="spellEnd"/>
      <w:r w:rsidR="00C12F15" w:rsidRPr="00661A90">
        <w:rPr>
          <w:rFonts w:ascii="Times New Roman" w:hAnsi="Times New Roman" w:cs="Times New Roman"/>
          <w:sz w:val="24"/>
          <w:szCs w:val="24"/>
        </w:rPr>
        <w:t xml:space="preserve"> Z</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Nianchang</w:t>
      </w:r>
      <w:proofErr w:type="spellEnd"/>
      <w:r w:rsidR="00C12F15" w:rsidRPr="00661A90">
        <w:rPr>
          <w:rFonts w:ascii="Times New Roman" w:hAnsi="Times New Roman" w:cs="Times New Roman"/>
          <w:sz w:val="24"/>
          <w:szCs w:val="24"/>
        </w:rPr>
        <w:t xml:space="preserve"> P, </w:t>
      </w:r>
      <w:proofErr w:type="spellStart"/>
      <w:r w:rsidR="00C12F15" w:rsidRPr="00661A90">
        <w:rPr>
          <w:rFonts w:ascii="Times New Roman" w:hAnsi="Times New Roman" w:cs="Times New Roman"/>
          <w:sz w:val="24"/>
          <w:szCs w:val="24"/>
        </w:rPr>
        <w:t>Xiling</w:t>
      </w:r>
      <w:proofErr w:type="spellEnd"/>
      <w:r w:rsidR="00C12F15" w:rsidRPr="00661A90">
        <w:rPr>
          <w:rFonts w:ascii="Times New Roman" w:hAnsi="Times New Roman" w:cs="Times New Roman"/>
          <w:sz w:val="24"/>
          <w:szCs w:val="24"/>
        </w:rPr>
        <w:t xml:space="preserve"> Z</w:t>
      </w:r>
      <w:r w:rsidRPr="00661A90">
        <w:rPr>
          <w:rFonts w:ascii="Times New Roman" w:hAnsi="Times New Roman" w:cs="Times New Roman"/>
          <w:sz w:val="24"/>
          <w:szCs w:val="24"/>
        </w:rPr>
        <w:t xml:space="preserve"> and </w:t>
      </w:r>
      <w:proofErr w:type="spellStart"/>
      <w:r w:rsidRPr="00661A90">
        <w:rPr>
          <w:rFonts w:ascii="Times New Roman" w:hAnsi="Times New Roman" w:cs="Times New Roman"/>
          <w:sz w:val="24"/>
          <w:szCs w:val="24"/>
        </w:rPr>
        <w:t>Meizhen</w:t>
      </w:r>
      <w:proofErr w:type="spellEnd"/>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 xml:space="preserve">S (2020). Growth and nitrogen metabolism are associated with nitrogen-use efficiency in cotton genotypes. </w:t>
      </w:r>
      <w:r w:rsidR="00C12F15" w:rsidRPr="00661A90">
        <w:rPr>
          <w:rFonts w:ascii="Times New Roman" w:hAnsi="Times New Roman" w:cs="Times New Roman"/>
          <w:i/>
          <w:sz w:val="24"/>
          <w:szCs w:val="24"/>
        </w:rPr>
        <w:t>Plant Physiology and Biochemistry</w:t>
      </w:r>
      <w:r w:rsidRPr="00661A90">
        <w:rPr>
          <w:rFonts w:ascii="Times New Roman" w:hAnsi="Times New Roman" w:cs="Times New Roman"/>
          <w:i/>
          <w:sz w:val="24"/>
          <w:szCs w:val="24"/>
        </w:rPr>
        <w:t>,</w:t>
      </w:r>
      <w:r w:rsidRPr="00661A90">
        <w:rPr>
          <w:rFonts w:ascii="Times New Roman" w:hAnsi="Times New Roman" w:cs="Times New Roman"/>
          <w:sz w:val="24"/>
          <w:szCs w:val="24"/>
        </w:rPr>
        <w:t xml:space="preserve"> 149:</w:t>
      </w:r>
      <w:r w:rsidR="00C12F15" w:rsidRPr="00661A90">
        <w:rPr>
          <w:rFonts w:ascii="Times New Roman" w:hAnsi="Times New Roman" w:cs="Times New Roman"/>
          <w:sz w:val="24"/>
          <w:szCs w:val="24"/>
        </w:rPr>
        <w:t xml:space="preserve"> 61–74.</w:t>
      </w:r>
    </w:p>
    <w:p w14:paraId="30D27EA9" w14:textId="1AECDB94" w:rsidR="00C12F15" w:rsidRPr="00661A90" w:rsidRDefault="00C12F15" w:rsidP="009A234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Islam MD, Miah MD, Kamal MZU and Farhana N (2018)</w:t>
      </w:r>
      <w:r w:rsidR="000D64B8" w:rsidRPr="00661A90">
        <w:rPr>
          <w:rFonts w:ascii="Times New Roman" w:hAnsi="Times New Roman" w:cs="Times New Roman"/>
          <w:sz w:val="24"/>
          <w:szCs w:val="24"/>
        </w:rPr>
        <w:t>.</w:t>
      </w:r>
      <w:r w:rsidRPr="00661A90">
        <w:rPr>
          <w:rFonts w:ascii="Times New Roman" w:hAnsi="Times New Roman" w:cs="Times New Roman"/>
          <w:sz w:val="24"/>
          <w:szCs w:val="24"/>
        </w:rPr>
        <w:t xml:space="preserve"> Effects of micronutrient and spacing on growth and chlorophyll content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w:t>
      </w:r>
      <w:r w:rsidRPr="00661A90">
        <w:rPr>
          <w:rFonts w:ascii="Times New Roman" w:hAnsi="Times New Roman" w:cs="Times New Roman"/>
          <w:i/>
          <w:sz w:val="24"/>
          <w:szCs w:val="24"/>
        </w:rPr>
        <w:t>International Journal of Environment, Agriculture and Biotechnology</w:t>
      </w:r>
      <w:r w:rsidRPr="00661A90">
        <w:rPr>
          <w:rFonts w:ascii="Times New Roman" w:hAnsi="Times New Roman" w:cs="Times New Roman"/>
          <w:sz w:val="24"/>
          <w:szCs w:val="24"/>
        </w:rPr>
        <w:t xml:space="preserve">, 3(5):1765-1771.  </w:t>
      </w:r>
      <w:hyperlink r:id="rId9" w:history="1">
        <w:r w:rsidRPr="00661A90">
          <w:rPr>
            <w:rStyle w:val="Hyperlink"/>
            <w:rFonts w:ascii="Times New Roman" w:hAnsi="Times New Roman" w:cs="Times New Roman"/>
            <w:color w:val="auto"/>
            <w:sz w:val="24"/>
            <w:szCs w:val="24"/>
          </w:rPr>
          <w:t>http://dx.doi.org/10.22161/ijeab/3.5.26</w:t>
        </w:r>
      </w:hyperlink>
      <w:r w:rsidRPr="00661A90">
        <w:rPr>
          <w:rFonts w:ascii="Times New Roman" w:hAnsi="Times New Roman" w:cs="Times New Roman"/>
          <w:sz w:val="24"/>
          <w:szCs w:val="24"/>
        </w:rPr>
        <w:t xml:space="preserve"> </w:t>
      </w:r>
    </w:p>
    <w:p w14:paraId="1651DEB5" w14:textId="1AB1AAA6" w:rsidR="00C12F15" w:rsidRPr="00661A90" w:rsidRDefault="000D64B8" w:rsidP="005270E1">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Monreal CM, </w:t>
      </w:r>
      <w:proofErr w:type="spellStart"/>
      <w:r w:rsidRPr="00661A90">
        <w:rPr>
          <w:rFonts w:ascii="Times New Roman" w:hAnsi="Times New Roman" w:cs="Times New Roman"/>
          <w:sz w:val="24"/>
          <w:szCs w:val="24"/>
        </w:rPr>
        <w:t>Derosa</w:t>
      </w:r>
      <w:proofErr w:type="spellEnd"/>
      <w:r w:rsidRPr="00661A90">
        <w:rPr>
          <w:rFonts w:ascii="Times New Roman" w:hAnsi="Times New Roman" w:cs="Times New Roman"/>
          <w:sz w:val="24"/>
          <w:szCs w:val="24"/>
        </w:rPr>
        <w:t xml:space="preserve"> M,</w:t>
      </w:r>
      <w:r w:rsidR="00C12F15"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Mallubhotla</w:t>
      </w:r>
      <w:proofErr w:type="spellEnd"/>
      <w:r w:rsidRPr="00661A90">
        <w:rPr>
          <w:rFonts w:ascii="Times New Roman" w:hAnsi="Times New Roman" w:cs="Times New Roman"/>
          <w:sz w:val="24"/>
          <w:szCs w:val="24"/>
        </w:rPr>
        <w:t xml:space="preserve"> SC, </w:t>
      </w:r>
      <w:proofErr w:type="spellStart"/>
      <w:r w:rsidRPr="00661A90">
        <w:rPr>
          <w:rFonts w:ascii="Times New Roman" w:hAnsi="Times New Roman" w:cs="Times New Roman"/>
          <w:sz w:val="24"/>
          <w:szCs w:val="24"/>
        </w:rPr>
        <w:t>Bindraban</w:t>
      </w:r>
      <w:proofErr w:type="spellEnd"/>
      <w:r w:rsidRPr="00661A90">
        <w:rPr>
          <w:rFonts w:ascii="Times New Roman" w:hAnsi="Times New Roman" w:cs="Times New Roman"/>
          <w:sz w:val="24"/>
          <w:szCs w:val="24"/>
        </w:rPr>
        <w:t xml:space="preserve"> PS and</w:t>
      </w:r>
      <w:r w:rsidR="00C12F15" w:rsidRPr="00661A90">
        <w:rPr>
          <w:rFonts w:ascii="Times New Roman" w:hAnsi="Times New Roman" w:cs="Times New Roman"/>
          <w:sz w:val="24"/>
          <w:szCs w:val="24"/>
        </w:rPr>
        <w:t xml:space="preserve"> </w:t>
      </w:r>
      <w:proofErr w:type="spellStart"/>
      <w:r w:rsidR="00C12F15" w:rsidRPr="00661A90">
        <w:rPr>
          <w:rFonts w:ascii="Times New Roman" w:hAnsi="Times New Roman" w:cs="Times New Roman"/>
          <w:sz w:val="24"/>
          <w:szCs w:val="24"/>
        </w:rPr>
        <w:t>Dimkpa</w:t>
      </w:r>
      <w:proofErr w:type="spellEnd"/>
      <w:r w:rsidR="00C12F15" w:rsidRPr="00661A90">
        <w:rPr>
          <w:rFonts w:ascii="Times New Roman" w:hAnsi="Times New Roman" w:cs="Times New Roman"/>
          <w:sz w:val="24"/>
          <w:szCs w:val="24"/>
        </w:rPr>
        <w:t xml:space="preserve"> C</w:t>
      </w:r>
      <w:r w:rsidRPr="00661A90">
        <w:rPr>
          <w:rFonts w:ascii="Times New Roman" w:hAnsi="Times New Roman" w:cs="Times New Roman"/>
          <w:sz w:val="24"/>
          <w:szCs w:val="24"/>
        </w:rPr>
        <w:t xml:space="preserve"> (2015).</w:t>
      </w:r>
      <w:r w:rsidR="00C12F15" w:rsidRPr="00661A90">
        <w:rPr>
          <w:rFonts w:ascii="Times New Roman" w:hAnsi="Times New Roman" w:cs="Times New Roman"/>
          <w:sz w:val="24"/>
          <w:szCs w:val="24"/>
        </w:rPr>
        <w:t xml:space="preserve"> The application of   nanotechnology   for   micronutrients  </w:t>
      </w:r>
      <w:r w:rsidRPr="00661A90">
        <w:rPr>
          <w:rFonts w:ascii="Times New Roman" w:hAnsi="Times New Roman" w:cs="Times New Roman"/>
          <w:sz w:val="24"/>
          <w:szCs w:val="24"/>
        </w:rPr>
        <w:t xml:space="preserve"> in soil-plant systems.  VFRC </w:t>
      </w:r>
      <w:r w:rsidR="00C12F15" w:rsidRPr="00661A90">
        <w:rPr>
          <w:rFonts w:ascii="Times New Roman" w:hAnsi="Times New Roman" w:cs="Times New Roman"/>
          <w:sz w:val="24"/>
          <w:szCs w:val="24"/>
        </w:rPr>
        <w:t xml:space="preserve">Report 2015/3. </w:t>
      </w:r>
      <w:r w:rsidR="00C12F15" w:rsidRPr="00661A90">
        <w:rPr>
          <w:rFonts w:ascii="Times New Roman" w:hAnsi="Times New Roman" w:cs="Times New Roman"/>
          <w:i/>
          <w:sz w:val="24"/>
          <w:szCs w:val="24"/>
        </w:rPr>
        <w:t xml:space="preserve">Virtual Fertilizer Research </w:t>
      </w:r>
      <w:proofErr w:type="spellStart"/>
      <w:r w:rsidR="00C12F15" w:rsidRPr="00661A90">
        <w:rPr>
          <w:rFonts w:ascii="Times New Roman" w:hAnsi="Times New Roman" w:cs="Times New Roman"/>
          <w:i/>
          <w:sz w:val="24"/>
          <w:szCs w:val="24"/>
        </w:rPr>
        <w:t>Center</w:t>
      </w:r>
      <w:proofErr w:type="spellEnd"/>
      <w:r w:rsidRPr="00661A90">
        <w:rPr>
          <w:rFonts w:ascii="Times New Roman" w:hAnsi="Times New Roman" w:cs="Times New Roman"/>
          <w:sz w:val="24"/>
          <w:szCs w:val="24"/>
        </w:rPr>
        <w:t xml:space="preserve">, Washington, </w:t>
      </w:r>
      <w:r w:rsidR="00C12F15" w:rsidRPr="00661A90">
        <w:rPr>
          <w:rFonts w:ascii="Times New Roman" w:hAnsi="Times New Roman" w:cs="Times New Roman"/>
          <w:sz w:val="24"/>
          <w:szCs w:val="24"/>
        </w:rPr>
        <w:t>44.</w:t>
      </w:r>
    </w:p>
    <w:p w14:paraId="5DD979E7" w14:textId="0BA382A1" w:rsidR="00C12F15" w:rsidRPr="00661A90" w:rsidRDefault="000D64B8" w:rsidP="0014087F">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Mrudhula KA and Krishna YR</w:t>
      </w:r>
      <w:r w:rsidR="00C12F15" w:rsidRPr="00661A90">
        <w:rPr>
          <w:rFonts w:ascii="Times New Roman" w:hAnsi="Times New Roman" w:cs="Times New Roman"/>
          <w:sz w:val="24"/>
          <w:szCs w:val="24"/>
        </w:rPr>
        <w:t xml:space="preserve"> (2020)</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Studies on Effect of Sources of Silica on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Crop in Saline Soil of </w:t>
      </w:r>
      <w:proofErr w:type="spellStart"/>
      <w:r w:rsidR="00C12F15" w:rsidRPr="00661A90">
        <w:rPr>
          <w:rFonts w:ascii="Times New Roman" w:hAnsi="Times New Roman" w:cs="Times New Roman"/>
          <w:sz w:val="24"/>
          <w:szCs w:val="24"/>
        </w:rPr>
        <w:t>Bhavanamvaripalem</w:t>
      </w:r>
      <w:proofErr w:type="spellEnd"/>
      <w:r w:rsidR="00C12F15" w:rsidRPr="00661A90">
        <w:rPr>
          <w:rFonts w:ascii="Times New Roman" w:hAnsi="Times New Roman" w:cs="Times New Roman"/>
          <w:sz w:val="24"/>
          <w:szCs w:val="24"/>
        </w:rPr>
        <w:t xml:space="preserve"> Village. </w:t>
      </w:r>
      <w:r w:rsidR="00C12F15" w:rsidRPr="00661A90">
        <w:rPr>
          <w:rFonts w:ascii="Times New Roman" w:hAnsi="Times New Roman" w:cs="Times New Roman"/>
          <w:i/>
          <w:sz w:val="24"/>
          <w:szCs w:val="24"/>
        </w:rPr>
        <w:t>J</w:t>
      </w:r>
      <w:r w:rsidRPr="00661A90">
        <w:rPr>
          <w:rFonts w:ascii="Times New Roman" w:hAnsi="Times New Roman" w:cs="Times New Roman"/>
          <w:i/>
          <w:sz w:val="24"/>
          <w:szCs w:val="24"/>
        </w:rPr>
        <w:t xml:space="preserve">ournal of </w:t>
      </w:r>
      <w:r w:rsidR="00C12F15" w:rsidRPr="00661A90">
        <w:rPr>
          <w:rFonts w:ascii="Times New Roman" w:hAnsi="Times New Roman" w:cs="Times New Roman"/>
          <w:i/>
          <w:sz w:val="24"/>
          <w:szCs w:val="24"/>
        </w:rPr>
        <w:t>Res</w:t>
      </w:r>
      <w:r w:rsidRPr="00661A90">
        <w:rPr>
          <w:rFonts w:ascii="Times New Roman" w:hAnsi="Times New Roman" w:cs="Times New Roman"/>
          <w:i/>
          <w:sz w:val="24"/>
          <w:szCs w:val="24"/>
        </w:rPr>
        <w:t>earch</w:t>
      </w:r>
      <w:r w:rsidR="00C12F15" w:rsidRPr="00661A90">
        <w:rPr>
          <w:rFonts w:ascii="Times New Roman" w:hAnsi="Times New Roman" w:cs="Times New Roman"/>
          <w:i/>
          <w:sz w:val="24"/>
          <w:szCs w:val="24"/>
        </w:rPr>
        <w:t xml:space="preserve"> ANGRAU</w:t>
      </w:r>
      <w:r w:rsidRPr="00661A90">
        <w:rPr>
          <w:rFonts w:ascii="Times New Roman" w:hAnsi="Times New Roman" w:cs="Times New Roman"/>
          <w:sz w:val="24"/>
          <w:szCs w:val="24"/>
        </w:rPr>
        <w:t>, 48</w:t>
      </w:r>
      <w:r w:rsidR="00C12F15" w:rsidRPr="00661A90">
        <w:rPr>
          <w:rFonts w:ascii="Times New Roman" w:hAnsi="Times New Roman" w:cs="Times New Roman"/>
          <w:sz w:val="24"/>
          <w:szCs w:val="24"/>
        </w:rPr>
        <w:t>(1): 1-8.</w:t>
      </w:r>
    </w:p>
    <w:p w14:paraId="7B267CF0" w14:textId="77777777"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NABARD (2024) Report on Potential Linked Credit Plan 2023-24, Valsad. National Bank for Agriculture and Rural Development Gujarat Regional Office, Ahmedabad. 1-97. </w:t>
      </w:r>
    </w:p>
    <w:p w14:paraId="5F7283BA" w14:textId="740F9211"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Othmani A, </w:t>
      </w:r>
      <w:proofErr w:type="spellStart"/>
      <w:r w:rsidRPr="00661A90">
        <w:rPr>
          <w:rFonts w:ascii="Times New Roman" w:hAnsi="Times New Roman" w:cs="Times New Roman"/>
          <w:sz w:val="24"/>
          <w:szCs w:val="24"/>
        </w:rPr>
        <w:t>Ayed</w:t>
      </w:r>
      <w:proofErr w:type="spellEnd"/>
      <w:r w:rsidRPr="00661A90">
        <w:rPr>
          <w:rFonts w:ascii="Times New Roman" w:hAnsi="Times New Roman" w:cs="Times New Roman"/>
          <w:sz w:val="24"/>
          <w:szCs w:val="24"/>
        </w:rPr>
        <w:t xml:space="preserve"> S, </w:t>
      </w:r>
      <w:proofErr w:type="spellStart"/>
      <w:r w:rsidRPr="00661A90">
        <w:rPr>
          <w:rFonts w:ascii="Times New Roman" w:hAnsi="Times New Roman" w:cs="Times New Roman"/>
          <w:sz w:val="24"/>
          <w:szCs w:val="24"/>
        </w:rPr>
        <w:t>Be</w:t>
      </w:r>
      <w:r w:rsidR="000D64B8" w:rsidRPr="00661A90">
        <w:rPr>
          <w:rFonts w:ascii="Times New Roman" w:hAnsi="Times New Roman" w:cs="Times New Roman"/>
          <w:sz w:val="24"/>
          <w:szCs w:val="24"/>
        </w:rPr>
        <w:t>zzin</w:t>
      </w:r>
      <w:proofErr w:type="spellEnd"/>
      <w:r w:rsidR="000D64B8" w:rsidRPr="00661A90">
        <w:rPr>
          <w:rFonts w:ascii="Times New Roman" w:hAnsi="Times New Roman" w:cs="Times New Roman"/>
          <w:sz w:val="24"/>
          <w:szCs w:val="24"/>
        </w:rPr>
        <w:t xml:space="preserve"> O, Farooq M, </w:t>
      </w:r>
      <w:proofErr w:type="spellStart"/>
      <w:r w:rsidR="000D64B8" w:rsidRPr="00661A90">
        <w:rPr>
          <w:rFonts w:ascii="Times New Roman" w:hAnsi="Times New Roman" w:cs="Times New Roman"/>
          <w:sz w:val="24"/>
          <w:szCs w:val="24"/>
        </w:rPr>
        <w:t>Ayed-Slama</w:t>
      </w:r>
      <w:proofErr w:type="spellEnd"/>
      <w:r w:rsidR="000D64B8" w:rsidRPr="00661A90">
        <w:rPr>
          <w:rFonts w:ascii="Times New Roman" w:hAnsi="Times New Roman" w:cs="Times New Roman"/>
          <w:sz w:val="24"/>
          <w:szCs w:val="24"/>
        </w:rPr>
        <w:t xml:space="preserve"> O and </w:t>
      </w:r>
      <w:proofErr w:type="spellStart"/>
      <w:r w:rsidRPr="00661A90">
        <w:rPr>
          <w:rFonts w:ascii="Times New Roman" w:hAnsi="Times New Roman" w:cs="Times New Roman"/>
          <w:sz w:val="24"/>
          <w:szCs w:val="24"/>
        </w:rPr>
        <w:t>SlimAmara</w:t>
      </w:r>
      <w:proofErr w:type="spellEnd"/>
      <w:r w:rsidRPr="00661A90">
        <w:rPr>
          <w:rFonts w:ascii="Times New Roman" w:hAnsi="Times New Roman" w:cs="Times New Roman"/>
          <w:sz w:val="24"/>
          <w:szCs w:val="24"/>
        </w:rPr>
        <w:t xml:space="preserve"> H</w:t>
      </w:r>
      <w:r w:rsidR="000D64B8" w:rsidRPr="00661A90">
        <w:rPr>
          <w:rFonts w:ascii="Times New Roman" w:hAnsi="Times New Roman" w:cs="Times New Roman"/>
          <w:sz w:val="24"/>
          <w:szCs w:val="24"/>
        </w:rPr>
        <w:t xml:space="preserve"> (2020)</w:t>
      </w:r>
      <w:r w:rsidRPr="00661A90">
        <w:rPr>
          <w:rFonts w:ascii="Times New Roman" w:hAnsi="Times New Roman" w:cs="Times New Roman"/>
          <w:sz w:val="24"/>
          <w:szCs w:val="24"/>
        </w:rPr>
        <w:t>. Effect of silicon supply methods on durum wheat (</w:t>
      </w:r>
      <w:r w:rsidRPr="00661A90">
        <w:rPr>
          <w:rFonts w:ascii="Times New Roman" w:hAnsi="Times New Roman" w:cs="Times New Roman"/>
          <w:i/>
          <w:sz w:val="24"/>
          <w:szCs w:val="24"/>
        </w:rPr>
        <w:t>Triticum durum</w:t>
      </w:r>
      <w:r w:rsidRPr="00661A90">
        <w:rPr>
          <w:rFonts w:ascii="Times New Roman" w:hAnsi="Times New Roman" w:cs="Times New Roman"/>
          <w:sz w:val="24"/>
          <w:szCs w:val="24"/>
        </w:rPr>
        <w:t xml:space="preserve">) response to drought stress. </w:t>
      </w:r>
      <w:r w:rsidRPr="00661A90">
        <w:rPr>
          <w:rFonts w:ascii="Times New Roman" w:hAnsi="Times New Roman" w:cs="Times New Roman"/>
          <w:i/>
          <w:sz w:val="24"/>
          <w:szCs w:val="24"/>
        </w:rPr>
        <w:t>Silicon</w:t>
      </w:r>
      <w:r w:rsidRPr="00661A90">
        <w:rPr>
          <w:rFonts w:ascii="Times New Roman" w:hAnsi="Times New Roman" w:cs="Times New Roman"/>
          <w:sz w:val="24"/>
          <w:szCs w:val="24"/>
        </w:rPr>
        <w:t xml:space="preserve">; </w:t>
      </w:r>
      <w:r w:rsidR="000E1215" w:rsidRPr="00661A90">
        <w:rPr>
          <w:rFonts w:ascii="Times New Roman" w:hAnsi="Times New Roman" w:cs="Times New Roman"/>
          <w:sz w:val="24"/>
          <w:szCs w:val="24"/>
        </w:rPr>
        <w:t>1-5</w:t>
      </w:r>
      <w:r w:rsidRPr="00661A90">
        <w:rPr>
          <w:rFonts w:ascii="Times New Roman" w:hAnsi="Times New Roman" w:cs="Times New Roman"/>
          <w:sz w:val="24"/>
          <w:szCs w:val="24"/>
        </w:rPr>
        <w:t>.</w:t>
      </w:r>
    </w:p>
    <w:p w14:paraId="473456EE" w14:textId="47790BD1" w:rsidR="00C12F15" w:rsidRPr="00661A90" w:rsidRDefault="000E1215" w:rsidP="005270E1">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Pedireddy</w:t>
      </w:r>
      <w:proofErr w:type="spellEnd"/>
      <w:r w:rsidRPr="00661A90">
        <w:rPr>
          <w:rFonts w:ascii="Times New Roman" w:hAnsi="Times New Roman" w:cs="Times New Roman"/>
          <w:sz w:val="24"/>
          <w:szCs w:val="24"/>
        </w:rPr>
        <w:t xml:space="preserve"> S</w:t>
      </w:r>
      <w:r w:rsidR="00C12F15" w:rsidRPr="00661A90">
        <w:rPr>
          <w:rFonts w:ascii="Times New Roman" w:hAnsi="Times New Roman" w:cs="Times New Roman"/>
          <w:sz w:val="24"/>
          <w:szCs w:val="24"/>
        </w:rPr>
        <w:t xml:space="preserve">, Kumar M, Saha S, Nag NK, </w:t>
      </w:r>
      <w:proofErr w:type="spellStart"/>
      <w:r w:rsidR="00C12F15" w:rsidRPr="00661A90">
        <w:rPr>
          <w:rFonts w:ascii="Times New Roman" w:hAnsi="Times New Roman" w:cs="Times New Roman"/>
          <w:sz w:val="24"/>
          <w:szCs w:val="24"/>
        </w:rPr>
        <w:t>Chandrakar</w:t>
      </w:r>
      <w:proofErr w:type="spellEnd"/>
      <w:r w:rsidR="00C12F15" w:rsidRPr="00661A90">
        <w:rPr>
          <w:rFonts w:ascii="Times New Roman" w:hAnsi="Times New Roman" w:cs="Times New Roman"/>
          <w:sz w:val="24"/>
          <w:szCs w:val="24"/>
        </w:rPr>
        <w:t xml:space="preserve"> TP and Singh DP (2024)</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Nano-urea on Growth, Productivity and Economics of Transplanted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International Journal of Economic Plants</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11(3): 217-221.</w:t>
      </w:r>
    </w:p>
    <w:p w14:paraId="63F3D2B0" w14:textId="25FF643E" w:rsidR="00C12F15" w:rsidRPr="00661A90" w:rsidRDefault="00C12F15" w:rsidP="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Rady MM, </w:t>
      </w:r>
      <w:proofErr w:type="spellStart"/>
      <w:r w:rsidRPr="00661A90">
        <w:rPr>
          <w:rFonts w:ascii="Times New Roman" w:hAnsi="Times New Roman" w:cs="Times New Roman"/>
          <w:sz w:val="24"/>
          <w:szCs w:val="24"/>
        </w:rPr>
        <w:t>Elrys</w:t>
      </w:r>
      <w:proofErr w:type="spellEnd"/>
      <w:r w:rsidR="000E1215" w:rsidRPr="00661A90">
        <w:rPr>
          <w:rFonts w:ascii="Times New Roman" w:hAnsi="Times New Roman" w:cs="Times New Roman"/>
          <w:sz w:val="24"/>
          <w:szCs w:val="24"/>
        </w:rPr>
        <w:t xml:space="preserve"> AS, El-</w:t>
      </w:r>
      <w:proofErr w:type="spellStart"/>
      <w:r w:rsidR="000E1215" w:rsidRPr="00661A90">
        <w:rPr>
          <w:rFonts w:ascii="Times New Roman" w:hAnsi="Times New Roman" w:cs="Times New Roman"/>
          <w:sz w:val="24"/>
          <w:szCs w:val="24"/>
        </w:rPr>
        <w:t>Maati</w:t>
      </w:r>
      <w:proofErr w:type="spellEnd"/>
      <w:r w:rsidR="000E1215" w:rsidRPr="00661A90">
        <w:rPr>
          <w:rFonts w:ascii="Times New Roman" w:hAnsi="Times New Roman" w:cs="Times New Roman"/>
          <w:sz w:val="24"/>
          <w:szCs w:val="24"/>
        </w:rPr>
        <w:t xml:space="preserve"> MF and</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Desoky</w:t>
      </w:r>
      <w:proofErr w:type="spellEnd"/>
      <w:r w:rsidRPr="00661A90">
        <w:rPr>
          <w:rFonts w:ascii="Times New Roman" w:hAnsi="Times New Roman" w:cs="Times New Roman"/>
          <w:sz w:val="24"/>
          <w:szCs w:val="24"/>
        </w:rPr>
        <w:t xml:space="preserve"> ES</w:t>
      </w:r>
      <w:r w:rsidR="000E12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 xml:space="preserve">. Interplaying roles of silicon and proline effectively improve salt and cadmium stress tolerance in Phaseolus vulgaris plant. </w:t>
      </w:r>
      <w:r w:rsidRPr="00661A90">
        <w:rPr>
          <w:rFonts w:ascii="Times New Roman" w:hAnsi="Times New Roman" w:cs="Times New Roman"/>
          <w:i/>
          <w:sz w:val="24"/>
          <w:szCs w:val="24"/>
        </w:rPr>
        <w:t>Plant Physiology and Biochemistry</w:t>
      </w:r>
      <w:r w:rsidR="000E1215" w:rsidRPr="00661A90">
        <w:rPr>
          <w:rFonts w:ascii="Times New Roman" w:hAnsi="Times New Roman" w:cs="Times New Roman"/>
          <w:sz w:val="24"/>
          <w:szCs w:val="24"/>
        </w:rPr>
        <w:t>,</w:t>
      </w:r>
      <w:r w:rsidRPr="00661A90">
        <w:rPr>
          <w:rFonts w:ascii="Times New Roman" w:hAnsi="Times New Roman" w:cs="Times New Roman"/>
          <w:sz w:val="24"/>
          <w:szCs w:val="24"/>
        </w:rPr>
        <w:t xml:space="preserve"> 139</w:t>
      </w:r>
      <w:r w:rsidR="000E1215" w:rsidRPr="00661A90">
        <w:rPr>
          <w:rFonts w:ascii="Times New Roman" w:hAnsi="Times New Roman" w:cs="Times New Roman"/>
          <w:sz w:val="24"/>
          <w:szCs w:val="24"/>
        </w:rPr>
        <w:t>(1)</w:t>
      </w:r>
      <w:r w:rsidRPr="00661A90">
        <w:rPr>
          <w:rFonts w:ascii="Times New Roman" w:hAnsi="Times New Roman" w:cs="Times New Roman"/>
          <w:sz w:val="24"/>
          <w:szCs w:val="24"/>
        </w:rPr>
        <w:t>:</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558-68.</w:t>
      </w:r>
    </w:p>
    <w:p w14:paraId="628A30CD" w14:textId="37D4BD7B" w:rsidR="00C12F15" w:rsidRPr="00661A90" w:rsidRDefault="00C12F15" w:rsidP="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Rathnayaka</w:t>
      </w:r>
      <w:r w:rsidR="000E1215" w:rsidRPr="00661A90">
        <w:rPr>
          <w:rFonts w:ascii="Times New Roman" w:hAnsi="Times New Roman" w:cs="Times New Roman"/>
          <w:sz w:val="24"/>
          <w:szCs w:val="24"/>
        </w:rPr>
        <w:t xml:space="preserve"> R</w:t>
      </w:r>
      <w:r w:rsidRPr="00661A90">
        <w:rPr>
          <w:rFonts w:ascii="Times New Roman" w:hAnsi="Times New Roman" w:cs="Times New Roman"/>
          <w:sz w:val="24"/>
          <w:szCs w:val="24"/>
        </w:rPr>
        <w:t>M</w:t>
      </w:r>
      <w:r w:rsidR="000E1215" w:rsidRPr="00661A90">
        <w:rPr>
          <w:rFonts w:ascii="Times New Roman" w:hAnsi="Times New Roman" w:cs="Times New Roman"/>
          <w:sz w:val="24"/>
          <w:szCs w:val="24"/>
        </w:rPr>
        <w:t>N</w:t>
      </w:r>
      <w:r w:rsidRPr="00661A90">
        <w:rPr>
          <w:rFonts w:ascii="Times New Roman" w:hAnsi="Times New Roman" w:cs="Times New Roman"/>
          <w:sz w:val="24"/>
          <w:szCs w:val="24"/>
        </w:rPr>
        <w:t>N, Mahendran S, Iqbal YB</w:t>
      </w:r>
      <w:r w:rsidR="000E1215" w:rsidRPr="00661A90">
        <w:rPr>
          <w:rFonts w:ascii="Times New Roman" w:hAnsi="Times New Roman" w:cs="Times New Roman"/>
          <w:sz w:val="24"/>
          <w:szCs w:val="24"/>
        </w:rPr>
        <w:t xml:space="preserve"> and </w:t>
      </w:r>
      <w:proofErr w:type="spellStart"/>
      <w:r w:rsidR="000E1215" w:rsidRPr="00661A90">
        <w:rPr>
          <w:rFonts w:ascii="Times New Roman" w:hAnsi="Times New Roman" w:cs="Times New Roman"/>
          <w:sz w:val="24"/>
          <w:szCs w:val="24"/>
        </w:rPr>
        <w:t>Rifnas</w:t>
      </w:r>
      <w:proofErr w:type="spellEnd"/>
      <w:r w:rsidR="000E1215" w:rsidRPr="00661A90">
        <w:rPr>
          <w:rFonts w:ascii="Times New Roman" w:hAnsi="Times New Roman" w:cs="Times New Roman"/>
          <w:sz w:val="24"/>
          <w:szCs w:val="24"/>
        </w:rPr>
        <w:t xml:space="preserve"> L</w:t>
      </w:r>
      <w:r w:rsidRPr="00661A90">
        <w:rPr>
          <w:rFonts w:ascii="Times New Roman" w:hAnsi="Times New Roman" w:cs="Times New Roman"/>
          <w:sz w:val="24"/>
          <w:szCs w:val="24"/>
        </w:rPr>
        <w:t xml:space="preserve">M (2018). Influence of urea and nano-nitrogen fertilizers on the growth and yield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w:t>
      </w:r>
      <w:r w:rsidRPr="00661A90">
        <w:rPr>
          <w:rFonts w:ascii="Times New Roman" w:hAnsi="Times New Roman" w:cs="Times New Roman"/>
          <w:i/>
          <w:iCs/>
          <w:sz w:val="24"/>
          <w:szCs w:val="24"/>
        </w:rPr>
        <w:t xml:space="preserve">Oryza sativa </w:t>
      </w:r>
      <w:r w:rsidRPr="00661A90">
        <w:rPr>
          <w:rFonts w:ascii="Times New Roman" w:hAnsi="Times New Roman" w:cs="Times New Roman"/>
          <w:sz w:val="24"/>
          <w:szCs w:val="24"/>
        </w:rPr>
        <w:t>L.) cultivar ‘</w:t>
      </w:r>
      <w:proofErr w:type="spellStart"/>
      <w:r w:rsidRPr="00661A90">
        <w:rPr>
          <w:rFonts w:ascii="Times New Roman" w:hAnsi="Times New Roman" w:cs="Times New Roman"/>
          <w:sz w:val="24"/>
          <w:szCs w:val="24"/>
        </w:rPr>
        <w:t>Bg</w:t>
      </w:r>
      <w:proofErr w:type="spellEnd"/>
      <w:r w:rsidRPr="00661A90">
        <w:rPr>
          <w:rFonts w:ascii="Times New Roman" w:hAnsi="Times New Roman" w:cs="Times New Roman"/>
          <w:sz w:val="24"/>
          <w:szCs w:val="24"/>
        </w:rPr>
        <w:t xml:space="preserve"> 250’. </w:t>
      </w:r>
      <w:r w:rsidRPr="00661A90">
        <w:rPr>
          <w:rFonts w:ascii="Times New Roman" w:hAnsi="Times New Roman" w:cs="Times New Roman"/>
          <w:i/>
          <w:sz w:val="24"/>
          <w:szCs w:val="24"/>
        </w:rPr>
        <w:t>International Journa</w:t>
      </w:r>
      <w:r w:rsidR="000E1215" w:rsidRPr="00661A90">
        <w:rPr>
          <w:rFonts w:ascii="Times New Roman" w:hAnsi="Times New Roman" w:cs="Times New Roman"/>
          <w:i/>
          <w:sz w:val="24"/>
          <w:szCs w:val="24"/>
        </w:rPr>
        <w:t>l of Research Publications</w:t>
      </w:r>
      <w:r w:rsidR="000E1215" w:rsidRPr="00661A90">
        <w:rPr>
          <w:rFonts w:ascii="Times New Roman" w:hAnsi="Times New Roman" w:cs="Times New Roman"/>
          <w:sz w:val="24"/>
          <w:szCs w:val="24"/>
        </w:rPr>
        <w:t>, 5(2):</w:t>
      </w:r>
      <w:r w:rsidRPr="00661A90">
        <w:rPr>
          <w:rFonts w:ascii="Times New Roman" w:hAnsi="Times New Roman" w:cs="Times New Roman"/>
          <w:sz w:val="24"/>
          <w:szCs w:val="24"/>
        </w:rPr>
        <w:t xml:space="preserve"> 1–7.</w:t>
      </w:r>
    </w:p>
    <w:p w14:paraId="6A7F174A" w14:textId="019480CE" w:rsidR="00C12F15" w:rsidRPr="00661A90" w:rsidRDefault="00C12F15">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Sarma</w:t>
      </w:r>
      <w:proofErr w:type="spellEnd"/>
      <w:r w:rsidRPr="00661A90">
        <w:rPr>
          <w:rFonts w:ascii="Times New Roman" w:hAnsi="Times New Roman" w:cs="Times New Roman"/>
          <w:sz w:val="24"/>
          <w:szCs w:val="24"/>
        </w:rPr>
        <w:t xml:space="preserve"> RS, </w:t>
      </w:r>
      <w:proofErr w:type="spellStart"/>
      <w:r w:rsidRPr="00661A90">
        <w:rPr>
          <w:rFonts w:ascii="Times New Roman" w:hAnsi="Times New Roman" w:cs="Times New Roman"/>
          <w:sz w:val="24"/>
          <w:szCs w:val="24"/>
        </w:rPr>
        <w:t>Shankhdhar</w:t>
      </w:r>
      <w:proofErr w:type="spellEnd"/>
      <w:r w:rsidRPr="00661A90">
        <w:rPr>
          <w:rFonts w:ascii="Times New Roman" w:hAnsi="Times New Roman" w:cs="Times New Roman"/>
          <w:sz w:val="24"/>
          <w:szCs w:val="24"/>
        </w:rPr>
        <w:t xml:space="preserve"> D</w:t>
      </w:r>
      <w:r w:rsidR="000E1215" w:rsidRPr="00661A90">
        <w:rPr>
          <w:rFonts w:ascii="Times New Roman" w:hAnsi="Times New Roman" w:cs="Times New Roman"/>
          <w:sz w:val="24"/>
          <w:szCs w:val="24"/>
        </w:rPr>
        <w:t xml:space="preserve"> and</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Shankhdhar</w:t>
      </w:r>
      <w:proofErr w:type="spellEnd"/>
      <w:r w:rsidRPr="00661A90">
        <w:rPr>
          <w:rFonts w:ascii="Times New Roman" w:hAnsi="Times New Roman" w:cs="Times New Roman"/>
          <w:sz w:val="24"/>
          <w:szCs w:val="24"/>
        </w:rPr>
        <w:t xml:space="preserve"> SC</w:t>
      </w:r>
      <w:r w:rsidR="000E12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 xml:space="preserve">. Beneficial effects of silicon fertilizers on disease and insect-pest management in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genotypes (</w:t>
      </w:r>
      <w:r w:rsidRPr="00661A90">
        <w:rPr>
          <w:rFonts w:ascii="Times New Roman" w:hAnsi="Times New Roman" w:cs="Times New Roman"/>
          <w:i/>
          <w:sz w:val="24"/>
          <w:szCs w:val="24"/>
        </w:rPr>
        <w:t>Oryza sativa</w:t>
      </w:r>
      <w:r w:rsidRPr="00661A90">
        <w:rPr>
          <w:rFonts w:ascii="Times New Roman" w:hAnsi="Times New Roman" w:cs="Times New Roman"/>
          <w:sz w:val="24"/>
          <w:szCs w:val="24"/>
        </w:rPr>
        <w:t xml:space="preserve">. L). </w:t>
      </w:r>
      <w:r w:rsidRPr="00661A90">
        <w:rPr>
          <w:rFonts w:ascii="Times New Roman" w:hAnsi="Times New Roman" w:cs="Times New Roman"/>
          <w:i/>
          <w:sz w:val="24"/>
          <w:szCs w:val="24"/>
        </w:rPr>
        <w:t>Journal of Pharma</w:t>
      </w:r>
      <w:r w:rsidR="000E1215" w:rsidRPr="00661A90">
        <w:rPr>
          <w:rFonts w:ascii="Times New Roman" w:hAnsi="Times New Roman" w:cs="Times New Roman"/>
          <w:i/>
          <w:sz w:val="24"/>
          <w:szCs w:val="24"/>
        </w:rPr>
        <w:t>cognosy and Phytochemistry</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8(3):</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358- 62.</w:t>
      </w:r>
    </w:p>
    <w:p w14:paraId="28AD6486" w14:textId="223E072C" w:rsidR="00C12F15" w:rsidRPr="00661A90" w:rsidRDefault="000E1215" w:rsidP="00773FBB">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Shah KA</w:t>
      </w:r>
      <w:r w:rsidR="00C12F15" w:rsidRPr="00661A90">
        <w:rPr>
          <w:rFonts w:ascii="Times New Roman" w:hAnsi="Times New Roman" w:cs="Times New Roman"/>
          <w:sz w:val="24"/>
          <w:szCs w:val="24"/>
        </w:rPr>
        <w:t xml:space="preserve">, Nayaka </w:t>
      </w:r>
      <w:r w:rsidRPr="00661A90">
        <w:rPr>
          <w:rFonts w:ascii="Times New Roman" w:hAnsi="Times New Roman" w:cs="Times New Roman"/>
          <w:sz w:val="24"/>
          <w:szCs w:val="24"/>
        </w:rPr>
        <w:t>P and Lad A</w:t>
      </w:r>
      <w:r w:rsidR="00C12F15" w:rsidRPr="00661A90">
        <w:rPr>
          <w:rFonts w:ascii="Times New Roman" w:hAnsi="Times New Roman" w:cs="Times New Roman"/>
          <w:sz w:val="24"/>
          <w:szCs w:val="24"/>
        </w:rPr>
        <w:t>N (2022)</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foliar spray of potassium silicate on growth and yield of paddy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L.). </w:t>
      </w:r>
      <w:r w:rsidR="00C12F15" w:rsidRPr="00661A90">
        <w:rPr>
          <w:rFonts w:ascii="Times New Roman" w:hAnsi="Times New Roman" w:cs="Times New Roman"/>
          <w:i/>
          <w:sz w:val="24"/>
          <w:szCs w:val="24"/>
        </w:rPr>
        <w:t>Annals of Plant and Soil Research</w:t>
      </w:r>
      <w:r w:rsidR="00C12F15" w:rsidRPr="00661A90">
        <w:rPr>
          <w:rFonts w:ascii="Times New Roman" w:hAnsi="Times New Roman" w:cs="Times New Roman"/>
          <w:sz w:val="24"/>
          <w:szCs w:val="24"/>
        </w:rPr>
        <w:t>, 24(3):</w:t>
      </w:r>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 xml:space="preserve">476-480.  </w:t>
      </w:r>
      <w:hyperlink r:id="rId10" w:history="1">
        <w:r w:rsidR="00C12F15" w:rsidRPr="00661A90">
          <w:rPr>
            <w:rStyle w:val="Hyperlink"/>
            <w:rFonts w:ascii="Times New Roman" w:hAnsi="Times New Roman" w:cs="Times New Roman"/>
            <w:color w:val="auto"/>
            <w:sz w:val="24"/>
            <w:szCs w:val="24"/>
          </w:rPr>
          <w:t>https://doi.org/10.47815/apsr.2022.10195</w:t>
        </w:r>
      </w:hyperlink>
    </w:p>
    <w:p w14:paraId="1EF63F13" w14:textId="70A1E05B" w:rsidR="00C12F15" w:rsidRPr="00661A90" w:rsidRDefault="000E12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Somani   LL (2008).</w:t>
      </w:r>
      <w:r w:rsidR="00C12F15" w:rsidRPr="00661A90">
        <w:rPr>
          <w:rFonts w:ascii="Times New Roman" w:hAnsi="Times New Roman" w:cs="Times New Roman"/>
          <w:sz w:val="24"/>
          <w:szCs w:val="24"/>
        </w:rPr>
        <w:t xml:space="preserve">  Micronutrients   for   soil   and plant health. </w:t>
      </w:r>
      <w:proofErr w:type="spellStart"/>
      <w:r w:rsidR="00C12F15" w:rsidRPr="00661A90">
        <w:rPr>
          <w:rFonts w:ascii="Times New Roman" w:hAnsi="Times New Roman" w:cs="Times New Roman"/>
          <w:i/>
          <w:sz w:val="24"/>
          <w:szCs w:val="24"/>
        </w:rPr>
        <w:t>Agrotech</w:t>
      </w:r>
      <w:proofErr w:type="spellEnd"/>
      <w:r w:rsidR="00C12F15" w:rsidRPr="00661A90">
        <w:rPr>
          <w:rFonts w:ascii="Times New Roman" w:hAnsi="Times New Roman" w:cs="Times New Roman"/>
          <w:i/>
          <w:sz w:val="24"/>
          <w:szCs w:val="24"/>
        </w:rPr>
        <w:t xml:space="preserve"> Publishing Academy</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t>
      </w:r>
      <w:r w:rsidRPr="00661A90">
        <w:rPr>
          <w:rFonts w:ascii="Times New Roman" w:hAnsi="Times New Roman" w:cs="Times New Roman"/>
          <w:sz w:val="24"/>
          <w:szCs w:val="24"/>
        </w:rPr>
        <w:t>8: 14-74.</w:t>
      </w:r>
    </w:p>
    <w:p w14:paraId="67DE7FEF" w14:textId="52A2CDDF" w:rsidR="00C12F15" w:rsidRPr="00661A90" w:rsidRDefault="000E1215" w:rsidP="009975BE">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lastRenderedPageBreak/>
        <w:t>Thrupthi</w:t>
      </w:r>
      <w:proofErr w:type="spellEnd"/>
      <w:r w:rsidRPr="00661A90">
        <w:rPr>
          <w:rFonts w:ascii="Times New Roman" w:hAnsi="Times New Roman" w:cs="Times New Roman"/>
          <w:sz w:val="24"/>
          <w:szCs w:val="24"/>
        </w:rPr>
        <w:t xml:space="preserve"> M</w:t>
      </w:r>
      <w:r w:rsidR="00C12F15" w:rsidRPr="00661A90">
        <w:rPr>
          <w:rFonts w:ascii="Times New Roman" w:hAnsi="Times New Roman" w:cs="Times New Roman"/>
          <w:sz w:val="24"/>
          <w:szCs w:val="24"/>
        </w:rPr>
        <w:t>G</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Debbarma</w:t>
      </w:r>
      <w:proofErr w:type="spellEnd"/>
      <w:r w:rsidRPr="00661A90">
        <w:rPr>
          <w:rFonts w:ascii="Times New Roman" w:hAnsi="Times New Roman" w:cs="Times New Roman"/>
          <w:sz w:val="24"/>
          <w:szCs w:val="24"/>
        </w:rPr>
        <w:t xml:space="preserve"> V</w:t>
      </w:r>
      <w:r w:rsidR="00C12F15" w:rsidRPr="00661A90">
        <w:rPr>
          <w:rFonts w:ascii="Times New Roman" w:hAnsi="Times New Roman" w:cs="Times New Roman"/>
          <w:sz w:val="24"/>
          <w:szCs w:val="24"/>
        </w:rPr>
        <w:t xml:space="preserve"> and Harika D (2023)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Influence of Phosphorus and Micronutrients on Growth and Yield of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L.). </w:t>
      </w:r>
      <w:r w:rsidR="00C12F15" w:rsidRPr="00661A90">
        <w:rPr>
          <w:rFonts w:ascii="Times New Roman" w:hAnsi="Times New Roman" w:cs="Times New Roman"/>
          <w:i/>
          <w:iCs/>
          <w:sz w:val="24"/>
          <w:szCs w:val="24"/>
        </w:rPr>
        <w:t>International Journal of Environment and Climate Change</w:t>
      </w:r>
      <w:r w:rsidR="00C12F15" w:rsidRPr="00661A90">
        <w:rPr>
          <w:rFonts w:ascii="Times New Roman" w:hAnsi="Times New Roman" w:cs="Times New Roman"/>
          <w:sz w:val="24"/>
          <w:szCs w:val="24"/>
        </w:rPr>
        <w:t>, 13</w:t>
      </w:r>
      <w:r w:rsidRPr="00661A90">
        <w:rPr>
          <w:rFonts w:ascii="Times New Roman" w:hAnsi="Times New Roman" w:cs="Times New Roman"/>
          <w:sz w:val="24"/>
          <w:szCs w:val="24"/>
        </w:rPr>
        <w:t>(8):</w:t>
      </w:r>
      <w:r w:rsidR="00C12F15" w:rsidRPr="00661A90">
        <w:rPr>
          <w:rFonts w:ascii="Times New Roman" w:hAnsi="Times New Roman" w:cs="Times New Roman"/>
          <w:sz w:val="24"/>
          <w:szCs w:val="24"/>
        </w:rPr>
        <w:t xml:space="preserve"> 162-169.</w:t>
      </w:r>
    </w:p>
    <w:p w14:paraId="4CDD06DF" w14:textId="60C43468" w:rsidR="00C12F15" w:rsidRPr="00661A90" w:rsidRDefault="000E1215"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Zhang H, Zhang J and Yang J (</w:t>
      </w:r>
      <w:r w:rsidR="00C12F15" w:rsidRPr="00661A90">
        <w:rPr>
          <w:rFonts w:ascii="Times New Roman" w:hAnsi="Times New Roman" w:cs="Times New Roman"/>
          <w:sz w:val="24"/>
          <w:szCs w:val="24"/>
        </w:rPr>
        <w:t>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Improving nitrogen use efficiency of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crop through an optimized root system and agronomic practices. </w:t>
      </w:r>
      <w:r w:rsidR="00C12F15" w:rsidRPr="00661A90">
        <w:rPr>
          <w:rFonts w:ascii="Times New Roman" w:hAnsi="Times New Roman" w:cs="Times New Roman"/>
          <w:i/>
          <w:sz w:val="24"/>
          <w:szCs w:val="24"/>
        </w:rPr>
        <w:t>Crop and Environment</w:t>
      </w:r>
      <w:r w:rsidRPr="00661A90">
        <w:rPr>
          <w:rFonts w:ascii="Times New Roman" w:hAnsi="Times New Roman" w:cs="Times New Roman"/>
          <w:sz w:val="24"/>
          <w:szCs w:val="24"/>
        </w:rPr>
        <w:t>, 2(4): 192-</w:t>
      </w:r>
      <w:r w:rsidR="00C12F15" w:rsidRPr="00661A90">
        <w:rPr>
          <w:rFonts w:ascii="Times New Roman" w:hAnsi="Times New Roman" w:cs="Times New Roman"/>
          <w:sz w:val="24"/>
          <w:szCs w:val="24"/>
        </w:rPr>
        <w:t>201.</w:t>
      </w:r>
    </w:p>
    <w:p w14:paraId="40B5F242" w14:textId="63B0E598" w:rsidR="00651733" w:rsidRPr="00661A90" w:rsidRDefault="00651733" w:rsidP="00773FBB">
      <w:pPr>
        <w:ind w:left="567" w:hanging="567"/>
        <w:jc w:val="both"/>
        <w:rPr>
          <w:rFonts w:ascii="Times New Roman" w:hAnsi="Times New Roman" w:cs="Times New Roman"/>
          <w:sz w:val="24"/>
          <w:szCs w:val="24"/>
        </w:rPr>
      </w:pPr>
    </w:p>
    <w:p w14:paraId="1464F5A7" w14:textId="0030BDB2" w:rsidR="00A942DC" w:rsidRPr="00661A90" w:rsidRDefault="00A942DC" w:rsidP="00773FBB">
      <w:pPr>
        <w:ind w:left="567" w:hanging="567"/>
        <w:jc w:val="both"/>
        <w:rPr>
          <w:rFonts w:ascii="Times New Roman" w:hAnsi="Times New Roman" w:cs="Times New Roman"/>
          <w:sz w:val="24"/>
          <w:szCs w:val="24"/>
        </w:rPr>
      </w:pPr>
    </w:p>
    <w:p w14:paraId="68EA07B7" w14:textId="240C2705" w:rsidR="006F3100" w:rsidRPr="00661A90" w:rsidRDefault="006F3100" w:rsidP="00773FBB">
      <w:pPr>
        <w:ind w:left="567" w:hanging="567"/>
        <w:jc w:val="both"/>
        <w:rPr>
          <w:rFonts w:ascii="Times New Roman" w:hAnsi="Times New Roman" w:cs="Times New Roman"/>
          <w:sz w:val="24"/>
          <w:szCs w:val="24"/>
        </w:rPr>
      </w:pPr>
    </w:p>
    <w:p w14:paraId="0BF74068" w14:textId="77777777" w:rsidR="006F3100" w:rsidRPr="00661A90" w:rsidRDefault="006F3100" w:rsidP="00773FBB">
      <w:pPr>
        <w:ind w:left="567" w:hanging="567"/>
        <w:jc w:val="both"/>
        <w:rPr>
          <w:rFonts w:ascii="Times New Roman" w:hAnsi="Times New Roman" w:cs="Times New Roman"/>
          <w:sz w:val="24"/>
          <w:szCs w:val="24"/>
        </w:rPr>
        <w:sectPr w:rsidR="006F3100" w:rsidRPr="00661A90" w:rsidSect="00CB4F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BAB33C8" w14:textId="4B23967D" w:rsidR="006F3100" w:rsidRPr="00661A90" w:rsidRDefault="005818DD"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Table: 1</w:t>
      </w:r>
      <w:r w:rsidR="006F3100" w:rsidRPr="00661A90">
        <w:rPr>
          <w:rFonts w:ascii="Times New Roman" w:hAnsi="Times New Roman" w:cs="Times New Roman"/>
          <w:b/>
          <w:bCs/>
          <w:sz w:val="24"/>
          <w:szCs w:val="24"/>
          <w:lang w:val="en-US"/>
        </w:rPr>
        <w:t xml:space="preserve">. Effect of nano urea, potassium silicate and micronutrient on </w:t>
      </w:r>
      <w:r w:rsidRPr="00661A90">
        <w:rPr>
          <w:rFonts w:ascii="Times New Roman" w:hAnsi="Times New Roman" w:cs="Times New Roman"/>
          <w:b/>
          <w:bCs/>
          <w:sz w:val="24"/>
          <w:szCs w:val="24"/>
          <w:lang w:val="en-US"/>
        </w:rPr>
        <w:t xml:space="preserve">Plant </w:t>
      </w:r>
      <w:r w:rsidRPr="00661A90">
        <w:rPr>
          <w:rFonts w:ascii="Times New Roman" w:hAnsi="Times New Roman" w:cs="Times New Roman"/>
          <w:b/>
          <w:bCs/>
          <w:sz w:val="24"/>
          <w:szCs w:val="24"/>
        </w:rPr>
        <w:t>Height</w:t>
      </w:r>
      <w:r w:rsidR="006F3100"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lang w:val="en-US"/>
        </w:rPr>
        <w:t xml:space="preserve">(cm) </w:t>
      </w:r>
      <w:r w:rsidR="006F3100" w:rsidRPr="00661A90">
        <w:rPr>
          <w:rFonts w:ascii="Times New Roman" w:hAnsi="Times New Roman" w:cs="Times New Roman"/>
          <w:b/>
          <w:bCs/>
          <w:sz w:val="24"/>
          <w:szCs w:val="24"/>
          <w:lang w:val="en-US"/>
        </w:rPr>
        <w:t xml:space="preserve">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8204"/>
        <w:gridCol w:w="1918"/>
        <w:gridCol w:w="1918"/>
        <w:gridCol w:w="1898"/>
      </w:tblGrid>
      <w:tr w:rsidR="00997EBD" w:rsidRPr="00661A90" w14:paraId="7B9CEB7B" w14:textId="77777777" w:rsidTr="002B2D4B">
        <w:trPr>
          <w:trHeight w:val="400"/>
        </w:trPr>
        <w:tc>
          <w:tcPr>
            <w:tcW w:w="2943"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1EE6E3F" w14:textId="77777777" w:rsidR="00997EBD" w:rsidRPr="00997EBD" w:rsidRDefault="00997EBD" w:rsidP="005818DD">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Treatment</w:t>
            </w:r>
          </w:p>
        </w:tc>
        <w:tc>
          <w:tcPr>
            <w:tcW w:w="2057" w:type="pct"/>
            <w:gridSpan w:val="3"/>
            <w:tcBorders>
              <w:top w:val="single" w:sz="8" w:space="0" w:color="000000"/>
              <w:left w:val="single" w:sz="8" w:space="0" w:color="000000"/>
              <w:bottom w:val="single" w:sz="8" w:space="0" w:color="000000"/>
              <w:right w:val="single" w:sz="8" w:space="0" w:color="000000"/>
            </w:tcBorders>
            <w:vAlign w:val="center"/>
          </w:tcPr>
          <w:p w14:paraId="0F02DB1F" w14:textId="0D7A01CC" w:rsidR="00997EBD" w:rsidRPr="00997EBD" w:rsidRDefault="00997EBD" w:rsidP="005818DD">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At Harvest</w:t>
            </w:r>
          </w:p>
        </w:tc>
      </w:tr>
      <w:tr w:rsidR="00997EBD" w:rsidRPr="00661A90" w14:paraId="468FEA88" w14:textId="77777777" w:rsidTr="002B2D4B">
        <w:trPr>
          <w:trHeight w:val="400"/>
        </w:trPr>
        <w:tc>
          <w:tcPr>
            <w:tcW w:w="2943"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2C8DD" w14:textId="77777777" w:rsidR="00997EBD" w:rsidRPr="00661A90" w:rsidRDefault="00997EBD" w:rsidP="006F3100">
            <w:pPr>
              <w:spacing w:after="0"/>
              <w:jc w:val="center"/>
              <w:rPr>
                <w:rFonts w:ascii="Times New Roman" w:hAnsi="Times New Roman" w:cs="Times New Roman"/>
                <w:sz w:val="24"/>
                <w:szCs w:val="24"/>
              </w:rPr>
            </w:pPr>
          </w:p>
        </w:tc>
        <w:tc>
          <w:tcPr>
            <w:tcW w:w="688" w:type="pct"/>
            <w:tcBorders>
              <w:top w:val="single" w:sz="8" w:space="0" w:color="000000"/>
              <w:left w:val="single" w:sz="8" w:space="0" w:color="000000"/>
              <w:bottom w:val="single" w:sz="8" w:space="0" w:color="000000"/>
              <w:right w:val="single" w:sz="8" w:space="0" w:color="000000"/>
            </w:tcBorders>
            <w:vAlign w:val="center"/>
          </w:tcPr>
          <w:p w14:paraId="4519DC2E"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2022</w:t>
            </w:r>
          </w:p>
        </w:tc>
        <w:tc>
          <w:tcPr>
            <w:tcW w:w="688" w:type="pct"/>
            <w:tcBorders>
              <w:top w:val="single" w:sz="8" w:space="0" w:color="000000"/>
              <w:left w:val="single" w:sz="8" w:space="0" w:color="000000"/>
              <w:bottom w:val="single" w:sz="8" w:space="0" w:color="000000"/>
              <w:right w:val="single" w:sz="8" w:space="0" w:color="000000"/>
            </w:tcBorders>
            <w:vAlign w:val="center"/>
          </w:tcPr>
          <w:p w14:paraId="0C20A3BC"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2023</w:t>
            </w:r>
          </w:p>
        </w:tc>
        <w:tc>
          <w:tcPr>
            <w:tcW w:w="681" w:type="pct"/>
            <w:tcBorders>
              <w:top w:val="single" w:sz="8" w:space="0" w:color="000000"/>
              <w:left w:val="single" w:sz="8" w:space="0" w:color="000000"/>
              <w:bottom w:val="single" w:sz="8" w:space="0" w:color="000000"/>
              <w:right w:val="single" w:sz="8" w:space="0" w:color="000000"/>
            </w:tcBorders>
            <w:vAlign w:val="center"/>
          </w:tcPr>
          <w:p w14:paraId="5B3620A9"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Pool</w:t>
            </w:r>
          </w:p>
        </w:tc>
      </w:tr>
      <w:tr w:rsidR="00661A90" w:rsidRPr="00661A90" w14:paraId="53CF03F2"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2535E8"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688" w:type="pct"/>
            <w:tcBorders>
              <w:top w:val="single" w:sz="8" w:space="0" w:color="000000"/>
              <w:left w:val="single" w:sz="8" w:space="0" w:color="000000"/>
              <w:bottom w:val="single" w:sz="8" w:space="0" w:color="000000"/>
              <w:right w:val="single" w:sz="8" w:space="0" w:color="000000"/>
            </w:tcBorders>
          </w:tcPr>
          <w:p w14:paraId="7764721B" w14:textId="224BD7B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79.2</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637A78DB" w14:textId="693A32C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76.4</w:t>
            </w:r>
          </w:p>
        </w:tc>
        <w:tc>
          <w:tcPr>
            <w:tcW w:w="681" w:type="pct"/>
            <w:tcBorders>
              <w:top w:val="single" w:sz="8" w:space="0" w:color="000000"/>
              <w:left w:val="single" w:sz="8" w:space="0" w:color="000000"/>
              <w:bottom w:val="single" w:sz="8" w:space="0" w:color="000000"/>
              <w:right w:val="single" w:sz="8" w:space="0" w:color="000000"/>
            </w:tcBorders>
          </w:tcPr>
          <w:p w14:paraId="6C7B5DEB" w14:textId="43C8E4BF"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77.8</w:t>
            </w:r>
          </w:p>
        </w:tc>
      </w:tr>
      <w:tr w:rsidR="00661A90" w:rsidRPr="00661A90" w14:paraId="54902D06"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D73341" w14:textId="16CCB9A8"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688" w:type="pct"/>
            <w:tcBorders>
              <w:top w:val="single" w:sz="8" w:space="0" w:color="000000"/>
              <w:left w:val="single" w:sz="8" w:space="0" w:color="000000"/>
              <w:bottom w:val="single" w:sz="8" w:space="0" w:color="000000"/>
              <w:right w:val="single" w:sz="8" w:space="0" w:color="000000"/>
            </w:tcBorders>
          </w:tcPr>
          <w:p w14:paraId="14258DC7" w14:textId="3AE18B81"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84.3</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FBCD5D8" w14:textId="2D90248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83.5</w:t>
            </w:r>
          </w:p>
        </w:tc>
        <w:tc>
          <w:tcPr>
            <w:tcW w:w="681" w:type="pct"/>
            <w:tcBorders>
              <w:top w:val="single" w:sz="8" w:space="0" w:color="000000"/>
              <w:left w:val="single" w:sz="8" w:space="0" w:color="000000"/>
              <w:bottom w:val="single" w:sz="8" w:space="0" w:color="000000"/>
              <w:right w:val="single" w:sz="8" w:space="0" w:color="000000"/>
            </w:tcBorders>
          </w:tcPr>
          <w:p w14:paraId="0A64B569" w14:textId="43B03853"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83.9</w:t>
            </w:r>
          </w:p>
        </w:tc>
      </w:tr>
      <w:tr w:rsidR="00661A90" w:rsidRPr="00661A90" w14:paraId="162CE1FF"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1C1BA4"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688" w:type="pct"/>
            <w:tcBorders>
              <w:top w:val="single" w:sz="8" w:space="0" w:color="000000"/>
              <w:left w:val="single" w:sz="8" w:space="0" w:color="000000"/>
              <w:bottom w:val="single" w:sz="8" w:space="0" w:color="000000"/>
              <w:right w:val="single" w:sz="8" w:space="0" w:color="000000"/>
            </w:tcBorders>
          </w:tcPr>
          <w:p w14:paraId="5C9B6A20" w14:textId="5659CAE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85.9</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51432391" w14:textId="731BAF6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82.6</w:t>
            </w:r>
          </w:p>
        </w:tc>
        <w:tc>
          <w:tcPr>
            <w:tcW w:w="681" w:type="pct"/>
            <w:tcBorders>
              <w:top w:val="single" w:sz="8" w:space="0" w:color="000000"/>
              <w:left w:val="single" w:sz="8" w:space="0" w:color="000000"/>
              <w:bottom w:val="single" w:sz="8" w:space="0" w:color="000000"/>
              <w:right w:val="single" w:sz="8" w:space="0" w:color="000000"/>
            </w:tcBorders>
          </w:tcPr>
          <w:p w14:paraId="17B858A1" w14:textId="395CD0E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84.3</w:t>
            </w:r>
          </w:p>
        </w:tc>
      </w:tr>
      <w:tr w:rsidR="00661A90" w:rsidRPr="00661A90" w14:paraId="69038D67"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E6AE61"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688" w:type="pct"/>
            <w:tcBorders>
              <w:top w:val="single" w:sz="8" w:space="0" w:color="000000"/>
              <w:left w:val="single" w:sz="8" w:space="0" w:color="000000"/>
              <w:bottom w:val="single" w:sz="8" w:space="0" w:color="000000"/>
              <w:right w:val="single" w:sz="8" w:space="0" w:color="000000"/>
            </w:tcBorders>
          </w:tcPr>
          <w:p w14:paraId="082B3288" w14:textId="0D52F6E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87.4</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C3E35F6" w14:textId="4790FC9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91.8</w:t>
            </w:r>
          </w:p>
        </w:tc>
        <w:tc>
          <w:tcPr>
            <w:tcW w:w="681" w:type="pct"/>
            <w:tcBorders>
              <w:top w:val="single" w:sz="8" w:space="0" w:color="000000"/>
              <w:left w:val="single" w:sz="8" w:space="0" w:color="000000"/>
              <w:bottom w:val="single" w:sz="8" w:space="0" w:color="000000"/>
              <w:right w:val="single" w:sz="8" w:space="0" w:color="000000"/>
            </w:tcBorders>
          </w:tcPr>
          <w:p w14:paraId="79A92529" w14:textId="62CA4960"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89.6</w:t>
            </w:r>
          </w:p>
        </w:tc>
      </w:tr>
      <w:tr w:rsidR="00661A90" w:rsidRPr="00661A90" w14:paraId="04097C47"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49DD5"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688" w:type="pct"/>
            <w:tcBorders>
              <w:top w:val="single" w:sz="8" w:space="0" w:color="000000"/>
              <w:left w:val="single" w:sz="8" w:space="0" w:color="000000"/>
              <w:bottom w:val="single" w:sz="8" w:space="0" w:color="000000"/>
              <w:right w:val="single" w:sz="8" w:space="0" w:color="000000"/>
            </w:tcBorders>
          </w:tcPr>
          <w:p w14:paraId="29F20C38" w14:textId="20716670"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83.8</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45CB76E4" w14:textId="219F1263"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89.2</w:t>
            </w:r>
          </w:p>
        </w:tc>
        <w:tc>
          <w:tcPr>
            <w:tcW w:w="681" w:type="pct"/>
            <w:tcBorders>
              <w:top w:val="single" w:sz="8" w:space="0" w:color="000000"/>
              <w:left w:val="single" w:sz="8" w:space="0" w:color="000000"/>
              <w:bottom w:val="single" w:sz="8" w:space="0" w:color="000000"/>
              <w:right w:val="single" w:sz="8" w:space="0" w:color="000000"/>
            </w:tcBorders>
          </w:tcPr>
          <w:p w14:paraId="299CEBA9" w14:textId="60EF212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86.5</w:t>
            </w:r>
          </w:p>
        </w:tc>
      </w:tr>
      <w:tr w:rsidR="00661A90" w:rsidRPr="00661A90" w14:paraId="56DEE371"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F16703"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688" w:type="pct"/>
            <w:tcBorders>
              <w:top w:val="single" w:sz="8" w:space="0" w:color="000000"/>
              <w:left w:val="single" w:sz="8" w:space="0" w:color="000000"/>
              <w:bottom w:val="single" w:sz="8" w:space="0" w:color="000000"/>
              <w:right w:val="single" w:sz="8" w:space="0" w:color="000000"/>
            </w:tcBorders>
          </w:tcPr>
          <w:p w14:paraId="45EF6339" w14:textId="51709BDB"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97.6</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0BBE4CB7" w14:textId="7952DF3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92.1</w:t>
            </w:r>
          </w:p>
        </w:tc>
        <w:tc>
          <w:tcPr>
            <w:tcW w:w="681" w:type="pct"/>
            <w:tcBorders>
              <w:top w:val="single" w:sz="8" w:space="0" w:color="000000"/>
              <w:left w:val="single" w:sz="8" w:space="0" w:color="000000"/>
              <w:bottom w:val="single" w:sz="8" w:space="0" w:color="000000"/>
              <w:right w:val="single" w:sz="8" w:space="0" w:color="000000"/>
            </w:tcBorders>
          </w:tcPr>
          <w:p w14:paraId="1E91B524" w14:textId="0568F4EF"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94.9</w:t>
            </w:r>
          </w:p>
        </w:tc>
      </w:tr>
      <w:tr w:rsidR="00661A90" w:rsidRPr="00661A90" w14:paraId="53812684"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C85D30"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688" w:type="pct"/>
            <w:tcBorders>
              <w:top w:val="single" w:sz="8" w:space="0" w:color="000000"/>
              <w:left w:val="single" w:sz="8" w:space="0" w:color="000000"/>
              <w:bottom w:val="single" w:sz="8" w:space="0" w:color="000000"/>
              <w:right w:val="single" w:sz="8" w:space="0" w:color="000000"/>
            </w:tcBorders>
          </w:tcPr>
          <w:p w14:paraId="7C05E40A" w14:textId="1D94380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95.2</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090A4DD8" w14:textId="64E5F049"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91.7</w:t>
            </w:r>
          </w:p>
        </w:tc>
        <w:tc>
          <w:tcPr>
            <w:tcW w:w="681" w:type="pct"/>
            <w:tcBorders>
              <w:top w:val="single" w:sz="8" w:space="0" w:color="000000"/>
              <w:left w:val="single" w:sz="8" w:space="0" w:color="000000"/>
              <w:bottom w:val="single" w:sz="8" w:space="0" w:color="000000"/>
              <w:right w:val="single" w:sz="8" w:space="0" w:color="000000"/>
            </w:tcBorders>
          </w:tcPr>
          <w:p w14:paraId="6B5914D5" w14:textId="77E7379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93.5</w:t>
            </w:r>
          </w:p>
        </w:tc>
      </w:tr>
      <w:tr w:rsidR="00661A90" w:rsidRPr="00661A90" w14:paraId="71FC7582"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AF689A"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688" w:type="pct"/>
            <w:tcBorders>
              <w:top w:val="single" w:sz="8" w:space="0" w:color="000000"/>
              <w:left w:val="single" w:sz="8" w:space="0" w:color="000000"/>
              <w:bottom w:val="single" w:sz="8" w:space="0" w:color="000000"/>
              <w:right w:val="single" w:sz="8" w:space="0" w:color="000000"/>
            </w:tcBorders>
          </w:tcPr>
          <w:p w14:paraId="1A732571" w14:textId="40CB8B15"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98.7</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4E702E80" w14:textId="28E7426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93.5</w:t>
            </w:r>
          </w:p>
        </w:tc>
        <w:tc>
          <w:tcPr>
            <w:tcW w:w="681" w:type="pct"/>
            <w:tcBorders>
              <w:top w:val="single" w:sz="8" w:space="0" w:color="000000"/>
              <w:left w:val="single" w:sz="8" w:space="0" w:color="000000"/>
              <w:bottom w:val="single" w:sz="8" w:space="0" w:color="000000"/>
              <w:right w:val="single" w:sz="8" w:space="0" w:color="000000"/>
            </w:tcBorders>
          </w:tcPr>
          <w:p w14:paraId="40B4C528" w14:textId="4487501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96.1</w:t>
            </w:r>
          </w:p>
        </w:tc>
      </w:tr>
      <w:tr w:rsidR="00661A90" w:rsidRPr="00661A90" w14:paraId="33E872F1"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34DE3B"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388B6B1" w14:textId="7C2E687E"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103.5</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5ED59823" w14:textId="09680FF9"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100.6</w:t>
            </w:r>
          </w:p>
        </w:tc>
        <w:tc>
          <w:tcPr>
            <w:tcW w:w="681" w:type="pct"/>
            <w:tcBorders>
              <w:top w:val="single" w:sz="8" w:space="0" w:color="000000"/>
              <w:left w:val="single" w:sz="8" w:space="0" w:color="000000"/>
              <w:bottom w:val="single" w:sz="8" w:space="0" w:color="000000"/>
              <w:right w:val="single" w:sz="8" w:space="0" w:color="000000"/>
            </w:tcBorders>
            <w:shd w:val="clear" w:color="auto" w:fill="auto"/>
          </w:tcPr>
          <w:p w14:paraId="433A7006" w14:textId="5EFAD23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102.1</w:t>
            </w:r>
          </w:p>
        </w:tc>
      </w:tr>
      <w:tr w:rsidR="00661A90" w:rsidRPr="00661A90" w14:paraId="4B07C548"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8E5C71"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688" w:type="pct"/>
            <w:tcBorders>
              <w:top w:val="single" w:sz="8" w:space="0" w:color="000000"/>
              <w:left w:val="single" w:sz="8" w:space="0" w:color="000000"/>
              <w:bottom w:val="single" w:sz="8" w:space="0" w:color="000000"/>
              <w:right w:val="single" w:sz="8" w:space="0" w:color="000000"/>
            </w:tcBorders>
          </w:tcPr>
          <w:p w14:paraId="2549FCDE" w14:textId="210A31ED" w:rsidR="00472D77" w:rsidRPr="00997EBD" w:rsidRDefault="00472D77" w:rsidP="00472D77">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11.6</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2276971F" w14:textId="2D70C55F" w:rsidR="00472D77" w:rsidRPr="00997EBD" w:rsidRDefault="00472D77" w:rsidP="00472D77">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13.3</w:t>
            </w:r>
          </w:p>
        </w:tc>
        <w:tc>
          <w:tcPr>
            <w:tcW w:w="681" w:type="pct"/>
            <w:tcBorders>
              <w:top w:val="single" w:sz="8" w:space="0" w:color="000000"/>
              <w:left w:val="single" w:sz="8" w:space="0" w:color="000000"/>
              <w:bottom w:val="single" w:sz="8" w:space="0" w:color="000000"/>
              <w:right w:val="single" w:sz="8" w:space="0" w:color="000000"/>
            </w:tcBorders>
          </w:tcPr>
          <w:p w14:paraId="3A904083" w14:textId="77777777" w:rsidR="00472D77" w:rsidRPr="00661A90" w:rsidRDefault="00472D77" w:rsidP="00472D77">
            <w:pPr>
              <w:spacing w:after="0"/>
              <w:jc w:val="center"/>
              <w:rPr>
                <w:rFonts w:ascii="Times New Roman" w:hAnsi="Times New Roman" w:cs="Times New Roman"/>
                <w:b/>
                <w:bCs/>
                <w:sz w:val="24"/>
                <w:szCs w:val="24"/>
              </w:rPr>
            </w:pPr>
          </w:p>
        </w:tc>
      </w:tr>
    </w:tbl>
    <w:p w14:paraId="1685C0CD" w14:textId="70D370AA" w:rsidR="006F3100" w:rsidRPr="00661A90" w:rsidRDefault="006F3100" w:rsidP="006F3100">
      <w:pPr>
        <w:rPr>
          <w:rFonts w:ascii="Times New Roman" w:hAnsi="Times New Roman" w:cs="Times New Roman"/>
          <w:b/>
          <w:bCs/>
          <w:sz w:val="24"/>
          <w:szCs w:val="24"/>
          <w:lang w:val="en-US"/>
        </w:rPr>
      </w:pPr>
    </w:p>
    <w:p w14:paraId="7A96137A" w14:textId="6A763AE9" w:rsidR="000C6C79" w:rsidRPr="00661A90" w:rsidRDefault="000C6C79" w:rsidP="006F3100">
      <w:pPr>
        <w:rPr>
          <w:rFonts w:ascii="Times New Roman" w:hAnsi="Times New Roman" w:cs="Times New Roman"/>
          <w:b/>
          <w:bCs/>
          <w:sz w:val="24"/>
          <w:szCs w:val="24"/>
          <w:lang w:val="en-US"/>
        </w:rPr>
      </w:pPr>
    </w:p>
    <w:p w14:paraId="54BEE5C5" w14:textId="3A818A56" w:rsidR="000C6C79" w:rsidRPr="00661A90" w:rsidRDefault="000C6C79" w:rsidP="006F3100">
      <w:pPr>
        <w:rPr>
          <w:rFonts w:ascii="Times New Roman" w:hAnsi="Times New Roman" w:cs="Times New Roman"/>
          <w:b/>
          <w:bCs/>
          <w:sz w:val="24"/>
          <w:szCs w:val="24"/>
          <w:lang w:val="en-US"/>
        </w:rPr>
      </w:pPr>
    </w:p>
    <w:p w14:paraId="16A4E1EE" w14:textId="4E7C3563" w:rsidR="000C6C79" w:rsidRPr="00661A90" w:rsidRDefault="000C6C79" w:rsidP="006F3100">
      <w:pPr>
        <w:rPr>
          <w:rFonts w:ascii="Times New Roman" w:hAnsi="Times New Roman" w:cs="Times New Roman"/>
          <w:b/>
          <w:bCs/>
          <w:sz w:val="24"/>
          <w:szCs w:val="24"/>
          <w:lang w:val="en-US"/>
        </w:rPr>
      </w:pPr>
    </w:p>
    <w:p w14:paraId="6CBDDEA7" w14:textId="77777777" w:rsidR="00603B67" w:rsidRPr="00661A90" w:rsidRDefault="00603B67" w:rsidP="006F3100">
      <w:pPr>
        <w:rPr>
          <w:rFonts w:ascii="Times New Roman" w:hAnsi="Times New Roman" w:cs="Times New Roman"/>
          <w:b/>
          <w:bCs/>
          <w:sz w:val="24"/>
          <w:szCs w:val="24"/>
          <w:lang w:val="en-US"/>
        </w:rPr>
      </w:pPr>
    </w:p>
    <w:p w14:paraId="4D15362C" w14:textId="77777777" w:rsidR="00603B67" w:rsidRPr="00661A90" w:rsidRDefault="00603B67" w:rsidP="006F3100">
      <w:pPr>
        <w:rPr>
          <w:rFonts w:ascii="Times New Roman" w:hAnsi="Times New Roman" w:cs="Times New Roman"/>
          <w:b/>
          <w:bCs/>
          <w:sz w:val="24"/>
          <w:szCs w:val="24"/>
          <w:lang w:val="en-US"/>
        </w:rPr>
      </w:pPr>
    </w:p>
    <w:p w14:paraId="0E18ED36" w14:textId="6D50E6B7" w:rsidR="000C6C79" w:rsidRPr="00661A90" w:rsidRDefault="000C6C79" w:rsidP="006F3100">
      <w:pPr>
        <w:rPr>
          <w:rFonts w:ascii="Times New Roman" w:hAnsi="Times New Roman" w:cs="Times New Roman"/>
          <w:b/>
          <w:bCs/>
          <w:sz w:val="24"/>
          <w:szCs w:val="24"/>
          <w:lang w:val="en-US"/>
        </w:rPr>
      </w:pPr>
    </w:p>
    <w:p w14:paraId="53AFD9DD" w14:textId="1C45D5F8" w:rsidR="000C6C79" w:rsidRPr="00661A90" w:rsidRDefault="000C6C79" w:rsidP="006F3100">
      <w:pPr>
        <w:rPr>
          <w:rFonts w:ascii="Times New Roman" w:hAnsi="Times New Roman" w:cs="Times New Roman"/>
          <w:b/>
          <w:bCs/>
          <w:sz w:val="24"/>
          <w:szCs w:val="24"/>
          <w:lang w:val="en-US"/>
        </w:rPr>
      </w:pPr>
    </w:p>
    <w:p w14:paraId="3E2E4709" w14:textId="77777777" w:rsidR="000C6C79" w:rsidRPr="00661A90" w:rsidRDefault="000C6C79" w:rsidP="006F3100">
      <w:pPr>
        <w:rPr>
          <w:rFonts w:ascii="Times New Roman" w:hAnsi="Times New Roman" w:cs="Times New Roman"/>
          <w:b/>
          <w:bCs/>
          <w:sz w:val="24"/>
          <w:szCs w:val="24"/>
          <w:lang w:val="en-US"/>
        </w:rPr>
      </w:pPr>
    </w:p>
    <w:p w14:paraId="04334372" w14:textId="551A0763" w:rsidR="005818DD" w:rsidRPr="00661A90" w:rsidRDefault="005818DD" w:rsidP="005818DD">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 xml:space="preserve">Table: 2. Effect of nano urea, potassium silicate and micronutrient on </w:t>
      </w:r>
      <w:r w:rsidRPr="00661A90">
        <w:rPr>
          <w:rFonts w:ascii="Times New Roman" w:hAnsi="Times New Roman" w:cs="Times New Roman"/>
          <w:b/>
          <w:bCs/>
          <w:sz w:val="24"/>
          <w:szCs w:val="24"/>
        </w:rPr>
        <w:t>Number of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rPr>
        <w:t>Number</w:t>
      </w:r>
      <w:r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rPr>
        <w:t>of productive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and Panicle length 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4498"/>
        <w:gridCol w:w="1026"/>
        <w:gridCol w:w="1026"/>
        <w:gridCol w:w="1031"/>
        <w:gridCol w:w="1107"/>
        <w:gridCol w:w="1051"/>
        <w:gridCol w:w="1054"/>
        <w:gridCol w:w="1051"/>
        <w:gridCol w:w="1051"/>
        <w:gridCol w:w="1043"/>
      </w:tblGrid>
      <w:tr w:rsidR="00661A90" w:rsidRPr="00661A90" w14:paraId="75FB64E9" w14:textId="77777777" w:rsidTr="00B81C43">
        <w:trPr>
          <w:trHeight w:val="400"/>
        </w:trPr>
        <w:tc>
          <w:tcPr>
            <w:tcW w:w="1614"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DAF0DAF"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106" w:type="pct"/>
            <w:gridSpan w:val="3"/>
            <w:tcBorders>
              <w:top w:val="single" w:sz="8" w:space="0" w:color="000000"/>
              <w:left w:val="single" w:sz="8" w:space="0" w:color="000000"/>
              <w:bottom w:val="single" w:sz="8" w:space="0" w:color="000000"/>
              <w:right w:val="single" w:sz="8" w:space="0" w:color="000000"/>
            </w:tcBorders>
            <w:vAlign w:val="center"/>
          </w:tcPr>
          <w:p w14:paraId="7FACBEEC"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tillers hill</w:t>
            </w:r>
            <w:r w:rsidRPr="00661A90">
              <w:rPr>
                <w:rFonts w:ascii="Times New Roman" w:hAnsi="Times New Roman" w:cs="Times New Roman"/>
                <w:b/>
                <w:sz w:val="24"/>
                <w:szCs w:val="24"/>
                <w:vertAlign w:val="superscript"/>
              </w:rPr>
              <w:t>-1</w:t>
            </w:r>
          </w:p>
        </w:tc>
        <w:tc>
          <w:tcPr>
            <w:tcW w:w="115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256776"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productive tillers hill</w:t>
            </w:r>
            <w:r w:rsidRPr="00661A90">
              <w:rPr>
                <w:rFonts w:ascii="Times New Roman" w:hAnsi="Times New Roman" w:cs="Times New Roman"/>
                <w:b/>
                <w:sz w:val="24"/>
                <w:szCs w:val="24"/>
                <w:vertAlign w:val="superscript"/>
              </w:rPr>
              <w:t>-1</w:t>
            </w:r>
          </w:p>
        </w:tc>
        <w:tc>
          <w:tcPr>
            <w:tcW w:w="1128" w:type="pct"/>
            <w:gridSpan w:val="3"/>
            <w:tcBorders>
              <w:top w:val="single" w:sz="8" w:space="0" w:color="000000"/>
              <w:left w:val="single" w:sz="8" w:space="0" w:color="000000"/>
              <w:bottom w:val="single" w:sz="8" w:space="0" w:color="000000"/>
              <w:right w:val="single" w:sz="8" w:space="0" w:color="000000"/>
            </w:tcBorders>
            <w:vAlign w:val="center"/>
          </w:tcPr>
          <w:p w14:paraId="32FED9EF"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Panicle length (cm)</w:t>
            </w:r>
          </w:p>
        </w:tc>
      </w:tr>
      <w:tr w:rsidR="00661A90" w:rsidRPr="00661A90" w14:paraId="22676B35" w14:textId="77777777" w:rsidTr="00B81C43">
        <w:trPr>
          <w:trHeight w:val="400"/>
        </w:trPr>
        <w:tc>
          <w:tcPr>
            <w:tcW w:w="1614"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B3C99" w14:textId="77777777" w:rsidR="00EE479C" w:rsidRPr="00661A90" w:rsidRDefault="00EE479C" w:rsidP="00946C5D">
            <w:pPr>
              <w:spacing w:after="0"/>
              <w:jc w:val="center"/>
              <w:rPr>
                <w:rFonts w:ascii="Times New Roman" w:hAnsi="Times New Roman" w:cs="Times New Roman"/>
                <w:b/>
                <w:sz w:val="24"/>
                <w:szCs w:val="24"/>
              </w:rPr>
            </w:pPr>
          </w:p>
        </w:tc>
        <w:tc>
          <w:tcPr>
            <w:tcW w:w="368" w:type="pct"/>
            <w:tcBorders>
              <w:top w:val="single" w:sz="8" w:space="0" w:color="000000"/>
              <w:left w:val="single" w:sz="8" w:space="0" w:color="000000"/>
              <w:bottom w:val="single" w:sz="8" w:space="0" w:color="000000"/>
              <w:right w:val="single" w:sz="8" w:space="0" w:color="000000"/>
            </w:tcBorders>
            <w:vAlign w:val="center"/>
          </w:tcPr>
          <w:p w14:paraId="6F30A075" w14:textId="72813A89"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8" w:type="pct"/>
            <w:tcBorders>
              <w:top w:val="single" w:sz="8" w:space="0" w:color="000000"/>
              <w:left w:val="single" w:sz="8" w:space="0" w:color="000000"/>
              <w:bottom w:val="single" w:sz="8" w:space="0" w:color="000000"/>
              <w:right w:val="single" w:sz="8" w:space="0" w:color="000000"/>
            </w:tcBorders>
            <w:vAlign w:val="center"/>
          </w:tcPr>
          <w:p w14:paraId="37889168" w14:textId="0487C4A8"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3F01A6" w14:textId="1F669A45"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2EFFFE" w14:textId="2C5405A0"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371F8013" w14:textId="7D1225FB"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8" w:type="pct"/>
            <w:tcBorders>
              <w:top w:val="single" w:sz="8" w:space="0" w:color="000000"/>
              <w:left w:val="single" w:sz="8" w:space="0" w:color="000000"/>
              <w:bottom w:val="single" w:sz="8" w:space="0" w:color="000000"/>
              <w:right w:val="single" w:sz="8" w:space="0" w:color="000000"/>
            </w:tcBorders>
            <w:vAlign w:val="center"/>
          </w:tcPr>
          <w:p w14:paraId="4E8139B6" w14:textId="31CD2F9D"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77" w:type="pct"/>
            <w:tcBorders>
              <w:top w:val="single" w:sz="8" w:space="0" w:color="000000"/>
              <w:left w:val="single" w:sz="8" w:space="0" w:color="000000"/>
              <w:bottom w:val="single" w:sz="8" w:space="0" w:color="000000"/>
              <w:right w:val="single" w:sz="8" w:space="0" w:color="000000"/>
            </w:tcBorders>
            <w:vAlign w:val="center"/>
          </w:tcPr>
          <w:p w14:paraId="4E8FC8AB" w14:textId="03FC4F5A"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7D1221E2" w14:textId="3165A6AA"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4" w:type="pct"/>
            <w:tcBorders>
              <w:top w:val="single" w:sz="8" w:space="0" w:color="000000"/>
              <w:left w:val="single" w:sz="8" w:space="0" w:color="000000"/>
              <w:bottom w:val="single" w:sz="8" w:space="0" w:color="000000"/>
              <w:right w:val="single" w:sz="8" w:space="0" w:color="000000"/>
            </w:tcBorders>
            <w:vAlign w:val="center"/>
          </w:tcPr>
          <w:p w14:paraId="3BAACC2B" w14:textId="53470FB7"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r>
      <w:tr w:rsidR="00661A90" w:rsidRPr="00661A90" w14:paraId="56EE6017"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88A512"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8" w:type="pct"/>
            <w:tcBorders>
              <w:top w:val="single" w:sz="8" w:space="0" w:color="000000"/>
              <w:left w:val="single" w:sz="8" w:space="0" w:color="000000"/>
              <w:bottom w:val="single" w:sz="8" w:space="0" w:color="000000"/>
              <w:right w:val="single" w:sz="8" w:space="0" w:color="000000"/>
            </w:tcBorders>
            <w:vAlign w:val="center"/>
          </w:tcPr>
          <w:p w14:paraId="3931950E" w14:textId="6832CEEF"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10.34</w:t>
            </w:r>
          </w:p>
        </w:tc>
        <w:tc>
          <w:tcPr>
            <w:tcW w:w="368" w:type="pct"/>
            <w:tcBorders>
              <w:top w:val="single" w:sz="8" w:space="0" w:color="000000"/>
              <w:left w:val="single" w:sz="8" w:space="0" w:color="000000"/>
              <w:bottom w:val="single" w:sz="8" w:space="0" w:color="000000"/>
              <w:right w:val="single" w:sz="8" w:space="0" w:color="000000"/>
            </w:tcBorders>
            <w:vAlign w:val="center"/>
          </w:tcPr>
          <w:p w14:paraId="3E301B1E" w14:textId="00399B1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10.65</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8D305A" w14:textId="3D007DC7"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10.50</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84E077" w14:textId="56E617C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9.22</w:t>
            </w:r>
          </w:p>
        </w:tc>
        <w:tc>
          <w:tcPr>
            <w:tcW w:w="377" w:type="pct"/>
            <w:tcBorders>
              <w:top w:val="single" w:sz="8" w:space="0" w:color="000000"/>
              <w:left w:val="single" w:sz="8" w:space="0" w:color="000000"/>
              <w:bottom w:val="single" w:sz="8" w:space="0" w:color="000000"/>
              <w:right w:val="single" w:sz="8" w:space="0" w:color="000000"/>
            </w:tcBorders>
            <w:vAlign w:val="center"/>
          </w:tcPr>
          <w:p w14:paraId="61A3DAB1" w14:textId="542A34E2"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8.49</w:t>
            </w:r>
          </w:p>
        </w:tc>
        <w:tc>
          <w:tcPr>
            <w:tcW w:w="378" w:type="pct"/>
            <w:tcBorders>
              <w:top w:val="single" w:sz="8" w:space="0" w:color="000000"/>
              <w:left w:val="single" w:sz="8" w:space="0" w:color="000000"/>
              <w:bottom w:val="single" w:sz="8" w:space="0" w:color="000000"/>
              <w:right w:val="single" w:sz="8" w:space="0" w:color="000000"/>
            </w:tcBorders>
            <w:vAlign w:val="center"/>
          </w:tcPr>
          <w:p w14:paraId="6609B19C" w14:textId="723B9FE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8.86</w:t>
            </w:r>
          </w:p>
        </w:tc>
        <w:tc>
          <w:tcPr>
            <w:tcW w:w="377" w:type="pct"/>
            <w:tcBorders>
              <w:top w:val="single" w:sz="8" w:space="0" w:color="000000"/>
              <w:left w:val="single" w:sz="8" w:space="0" w:color="000000"/>
              <w:bottom w:val="single" w:sz="8" w:space="0" w:color="000000"/>
              <w:right w:val="single" w:sz="8" w:space="0" w:color="000000"/>
            </w:tcBorders>
            <w:vAlign w:val="center"/>
          </w:tcPr>
          <w:p w14:paraId="1CEF95E6" w14:textId="7472975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18.69</w:t>
            </w:r>
          </w:p>
        </w:tc>
        <w:tc>
          <w:tcPr>
            <w:tcW w:w="377" w:type="pct"/>
            <w:tcBorders>
              <w:top w:val="single" w:sz="8" w:space="0" w:color="000000"/>
              <w:left w:val="single" w:sz="8" w:space="0" w:color="000000"/>
              <w:bottom w:val="single" w:sz="8" w:space="0" w:color="000000"/>
              <w:right w:val="single" w:sz="8" w:space="0" w:color="000000"/>
            </w:tcBorders>
            <w:vAlign w:val="center"/>
          </w:tcPr>
          <w:p w14:paraId="2E56656F" w14:textId="6B25D66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18.25</w:t>
            </w:r>
          </w:p>
        </w:tc>
        <w:tc>
          <w:tcPr>
            <w:tcW w:w="374" w:type="pct"/>
            <w:tcBorders>
              <w:top w:val="single" w:sz="8" w:space="0" w:color="000000"/>
              <w:left w:val="single" w:sz="8" w:space="0" w:color="000000"/>
              <w:bottom w:val="single" w:sz="8" w:space="0" w:color="000000"/>
              <w:right w:val="single" w:sz="8" w:space="0" w:color="000000"/>
            </w:tcBorders>
            <w:vAlign w:val="center"/>
          </w:tcPr>
          <w:p w14:paraId="437E14BD" w14:textId="259E0A0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18.47</w:t>
            </w:r>
          </w:p>
        </w:tc>
      </w:tr>
      <w:tr w:rsidR="00661A90" w:rsidRPr="00661A90" w14:paraId="2FF8F41C"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E92C7F" w14:textId="46FB2ED5"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xml:space="preserve">- Recommended dose of fertilizer (RDF) </w:t>
            </w:r>
          </w:p>
        </w:tc>
        <w:tc>
          <w:tcPr>
            <w:tcW w:w="368" w:type="pct"/>
            <w:tcBorders>
              <w:top w:val="single" w:sz="8" w:space="0" w:color="000000"/>
              <w:left w:val="single" w:sz="8" w:space="0" w:color="000000"/>
              <w:bottom w:val="single" w:sz="8" w:space="0" w:color="000000"/>
              <w:right w:val="single" w:sz="8" w:space="0" w:color="000000"/>
            </w:tcBorders>
            <w:vAlign w:val="center"/>
          </w:tcPr>
          <w:p w14:paraId="395CCB52" w14:textId="77C2D6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w:t>
            </w:r>
            <w:r w:rsidR="004D3FF0" w:rsidRPr="00661A90">
              <w:rPr>
                <w:rFonts w:ascii="Times New Roman" w:hAnsi="Times New Roman" w:cs="Times New Roman"/>
                <w:bCs/>
                <w:sz w:val="24"/>
                <w:szCs w:val="24"/>
              </w:rPr>
              <w:t>.00</w:t>
            </w:r>
          </w:p>
        </w:tc>
        <w:tc>
          <w:tcPr>
            <w:tcW w:w="368" w:type="pct"/>
            <w:tcBorders>
              <w:top w:val="single" w:sz="8" w:space="0" w:color="000000"/>
              <w:left w:val="single" w:sz="8" w:space="0" w:color="000000"/>
              <w:bottom w:val="single" w:sz="8" w:space="0" w:color="000000"/>
              <w:right w:val="single" w:sz="8" w:space="0" w:color="000000"/>
            </w:tcBorders>
            <w:vAlign w:val="center"/>
          </w:tcPr>
          <w:p w14:paraId="37F0D1B2" w14:textId="029FC321"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13.29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A96964" w14:textId="460D6C6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12.65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3CDEFE" w14:textId="0C058E95"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10.67</w:t>
            </w:r>
          </w:p>
        </w:tc>
        <w:tc>
          <w:tcPr>
            <w:tcW w:w="377" w:type="pct"/>
            <w:tcBorders>
              <w:top w:val="single" w:sz="8" w:space="0" w:color="000000"/>
              <w:left w:val="single" w:sz="8" w:space="0" w:color="000000"/>
              <w:bottom w:val="single" w:sz="8" w:space="0" w:color="000000"/>
              <w:right w:val="single" w:sz="8" w:space="0" w:color="000000"/>
            </w:tcBorders>
            <w:vAlign w:val="center"/>
          </w:tcPr>
          <w:p w14:paraId="0C43A2EC" w14:textId="4C3BB3B5"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10.78</w:t>
            </w:r>
          </w:p>
        </w:tc>
        <w:tc>
          <w:tcPr>
            <w:tcW w:w="378" w:type="pct"/>
            <w:tcBorders>
              <w:top w:val="single" w:sz="8" w:space="0" w:color="000000"/>
              <w:left w:val="single" w:sz="8" w:space="0" w:color="000000"/>
              <w:bottom w:val="single" w:sz="8" w:space="0" w:color="000000"/>
              <w:right w:val="single" w:sz="8" w:space="0" w:color="000000"/>
            </w:tcBorders>
            <w:vAlign w:val="center"/>
          </w:tcPr>
          <w:p w14:paraId="19CDF9E6" w14:textId="296A0ED5"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10.73</w:t>
            </w:r>
          </w:p>
        </w:tc>
        <w:tc>
          <w:tcPr>
            <w:tcW w:w="377" w:type="pct"/>
            <w:tcBorders>
              <w:top w:val="single" w:sz="8" w:space="0" w:color="000000"/>
              <w:left w:val="single" w:sz="8" w:space="0" w:color="000000"/>
              <w:bottom w:val="single" w:sz="8" w:space="0" w:color="000000"/>
              <w:right w:val="single" w:sz="8" w:space="0" w:color="000000"/>
            </w:tcBorders>
            <w:vAlign w:val="center"/>
          </w:tcPr>
          <w:p w14:paraId="0DF8AEF2" w14:textId="64C7C05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22.12</w:t>
            </w:r>
          </w:p>
        </w:tc>
        <w:tc>
          <w:tcPr>
            <w:tcW w:w="377" w:type="pct"/>
            <w:tcBorders>
              <w:top w:val="single" w:sz="8" w:space="0" w:color="000000"/>
              <w:left w:val="single" w:sz="8" w:space="0" w:color="000000"/>
              <w:bottom w:val="single" w:sz="8" w:space="0" w:color="000000"/>
              <w:right w:val="single" w:sz="8" w:space="0" w:color="000000"/>
            </w:tcBorders>
            <w:vAlign w:val="center"/>
          </w:tcPr>
          <w:p w14:paraId="185C2AD8" w14:textId="5E29D37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22.24</w:t>
            </w:r>
          </w:p>
        </w:tc>
        <w:tc>
          <w:tcPr>
            <w:tcW w:w="374" w:type="pct"/>
            <w:tcBorders>
              <w:top w:val="single" w:sz="8" w:space="0" w:color="000000"/>
              <w:left w:val="single" w:sz="8" w:space="0" w:color="000000"/>
              <w:bottom w:val="single" w:sz="8" w:space="0" w:color="000000"/>
              <w:right w:val="single" w:sz="8" w:space="0" w:color="000000"/>
            </w:tcBorders>
            <w:vAlign w:val="center"/>
          </w:tcPr>
          <w:p w14:paraId="22E46B66" w14:textId="05A1851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22.18</w:t>
            </w:r>
          </w:p>
        </w:tc>
      </w:tr>
      <w:tr w:rsidR="00661A90" w:rsidRPr="00661A90" w14:paraId="1384C02A"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B997A8"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368" w:type="pct"/>
            <w:tcBorders>
              <w:top w:val="single" w:sz="8" w:space="0" w:color="000000"/>
              <w:left w:val="single" w:sz="8" w:space="0" w:color="000000"/>
              <w:bottom w:val="single" w:sz="8" w:space="0" w:color="000000"/>
              <w:right w:val="single" w:sz="8" w:space="0" w:color="000000"/>
            </w:tcBorders>
            <w:vAlign w:val="center"/>
          </w:tcPr>
          <w:p w14:paraId="76FBFECA" w14:textId="207BCAE7"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12.78</w:t>
            </w:r>
          </w:p>
        </w:tc>
        <w:tc>
          <w:tcPr>
            <w:tcW w:w="368" w:type="pct"/>
            <w:tcBorders>
              <w:top w:val="single" w:sz="8" w:space="0" w:color="000000"/>
              <w:left w:val="single" w:sz="8" w:space="0" w:color="000000"/>
              <w:bottom w:val="single" w:sz="8" w:space="0" w:color="000000"/>
              <w:right w:val="single" w:sz="8" w:space="0" w:color="000000"/>
            </w:tcBorders>
            <w:vAlign w:val="center"/>
          </w:tcPr>
          <w:p w14:paraId="3C6A87D7" w14:textId="4823C9F2"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12.42</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EA11B4" w14:textId="2007347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12.60</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B614FB" w14:textId="4F73794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11.33</w:t>
            </w:r>
          </w:p>
        </w:tc>
        <w:tc>
          <w:tcPr>
            <w:tcW w:w="377" w:type="pct"/>
            <w:tcBorders>
              <w:top w:val="single" w:sz="8" w:space="0" w:color="000000"/>
              <w:left w:val="single" w:sz="8" w:space="0" w:color="000000"/>
              <w:bottom w:val="single" w:sz="8" w:space="0" w:color="000000"/>
              <w:right w:val="single" w:sz="8" w:space="0" w:color="000000"/>
            </w:tcBorders>
            <w:vAlign w:val="center"/>
          </w:tcPr>
          <w:p w14:paraId="1F4FE549" w14:textId="1BFFF19C"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10.04</w:t>
            </w:r>
          </w:p>
        </w:tc>
        <w:tc>
          <w:tcPr>
            <w:tcW w:w="378" w:type="pct"/>
            <w:tcBorders>
              <w:top w:val="single" w:sz="8" w:space="0" w:color="000000"/>
              <w:left w:val="single" w:sz="8" w:space="0" w:color="000000"/>
              <w:bottom w:val="single" w:sz="8" w:space="0" w:color="000000"/>
              <w:right w:val="single" w:sz="8" w:space="0" w:color="000000"/>
            </w:tcBorders>
            <w:vAlign w:val="center"/>
          </w:tcPr>
          <w:p w14:paraId="571BDDFC" w14:textId="44E4A13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10.69</w:t>
            </w:r>
          </w:p>
        </w:tc>
        <w:tc>
          <w:tcPr>
            <w:tcW w:w="377" w:type="pct"/>
            <w:tcBorders>
              <w:top w:val="single" w:sz="8" w:space="0" w:color="000000"/>
              <w:left w:val="single" w:sz="8" w:space="0" w:color="000000"/>
              <w:bottom w:val="single" w:sz="8" w:space="0" w:color="000000"/>
              <w:right w:val="single" w:sz="8" w:space="0" w:color="000000"/>
            </w:tcBorders>
            <w:vAlign w:val="center"/>
          </w:tcPr>
          <w:p w14:paraId="631FFCCA" w14:textId="1209E05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22.43</w:t>
            </w:r>
          </w:p>
        </w:tc>
        <w:tc>
          <w:tcPr>
            <w:tcW w:w="377" w:type="pct"/>
            <w:tcBorders>
              <w:top w:val="single" w:sz="8" w:space="0" w:color="000000"/>
              <w:left w:val="single" w:sz="8" w:space="0" w:color="000000"/>
              <w:bottom w:val="single" w:sz="8" w:space="0" w:color="000000"/>
              <w:right w:val="single" w:sz="8" w:space="0" w:color="000000"/>
            </w:tcBorders>
            <w:vAlign w:val="center"/>
          </w:tcPr>
          <w:p w14:paraId="5D31AEF7" w14:textId="1FF08B9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22.28</w:t>
            </w:r>
          </w:p>
        </w:tc>
        <w:tc>
          <w:tcPr>
            <w:tcW w:w="374" w:type="pct"/>
            <w:tcBorders>
              <w:top w:val="single" w:sz="8" w:space="0" w:color="000000"/>
              <w:left w:val="single" w:sz="8" w:space="0" w:color="000000"/>
              <w:bottom w:val="single" w:sz="8" w:space="0" w:color="000000"/>
              <w:right w:val="single" w:sz="8" w:space="0" w:color="000000"/>
            </w:tcBorders>
            <w:vAlign w:val="center"/>
          </w:tcPr>
          <w:p w14:paraId="561234E9" w14:textId="6A28618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22.36</w:t>
            </w:r>
          </w:p>
        </w:tc>
      </w:tr>
      <w:tr w:rsidR="00661A90" w:rsidRPr="00661A90" w14:paraId="0F58019C"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CCC5DA"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vAlign w:val="center"/>
          </w:tcPr>
          <w:p w14:paraId="58CF17AE" w14:textId="2A3300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13.89</w:t>
            </w:r>
          </w:p>
        </w:tc>
        <w:tc>
          <w:tcPr>
            <w:tcW w:w="368" w:type="pct"/>
            <w:tcBorders>
              <w:top w:val="single" w:sz="8" w:space="0" w:color="000000"/>
              <w:left w:val="single" w:sz="8" w:space="0" w:color="000000"/>
              <w:bottom w:val="single" w:sz="8" w:space="0" w:color="000000"/>
              <w:right w:val="single" w:sz="8" w:space="0" w:color="000000"/>
            </w:tcBorders>
            <w:vAlign w:val="center"/>
          </w:tcPr>
          <w:p w14:paraId="1BCC6619" w14:textId="019750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16.67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75988A" w14:textId="24E8651D"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69963D" w14:textId="027BCC74"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12.22</w:t>
            </w:r>
          </w:p>
        </w:tc>
        <w:tc>
          <w:tcPr>
            <w:tcW w:w="377" w:type="pct"/>
            <w:tcBorders>
              <w:top w:val="single" w:sz="8" w:space="0" w:color="000000"/>
              <w:left w:val="single" w:sz="8" w:space="0" w:color="000000"/>
              <w:bottom w:val="single" w:sz="8" w:space="0" w:color="000000"/>
              <w:right w:val="single" w:sz="8" w:space="0" w:color="000000"/>
            </w:tcBorders>
            <w:vAlign w:val="center"/>
          </w:tcPr>
          <w:p w14:paraId="22B56D2A" w14:textId="625F1E9F"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13.73</w:t>
            </w:r>
          </w:p>
        </w:tc>
        <w:tc>
          <w:tcPr>
            <w:tcW w:w="378" w:type="pct"/>
            <w:tcBorders>
              <w:top w:val="single" w:sz="8" w:space="0" w:color="000000"/>
              <w:left w:val="single" w:sz="8" w:space="0" w:color="000000"/>
              <w:bottom w:val="single" w:sz="8" w:space="0" w:color="000000"/>
              <w:right w:val="single" w:sz="8" w:space="0" w:color="000000"/>
            </w:tcBorders>
            <w:vAlign w:val="center"/>
          </w:tcPr>
          <w:p w14:paraId="2529B748" w14:textId="76269CDB"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12.98</w:t>
            </w:r>
          </w:p>
        </w:tc>
        <w:tc>
          <w:tcPr>
            <w:tcW w:w="377" w:type="pct"/>
            <w:tcBorders>
              <w:top w:val="single" w:sz="8" w:space="0" w:color="000000"/>
              <w:left w:val="single" w:sz="8" w:space="0" w:color="000000"/>
              <w:bottom w:val="single" w:sz="8" w:space="0" w:color="000000"/>
              <w:right w:val="single" w:sz="8" w:space="0" w:color="000000"/>
            </w:tcBorders>
            <w:vAlign w:val="center"/>
          </w:tcPr>
          <w:p w14:paraId="4C690286" w14:textId="425C639C"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22.86</w:t>
            </w:r>
          </w:p>
        </w:tc>
        <w:tc>
          <w:tcPr>
            <w:tcW w:w="377" w:type="pct"/>
            <w:tcBorders>
              <w:top w:val="single" w:sz="8" w:space="0" w:color="000000"/>
              <w:left w:val="single" w:sz="8" w:space="0" w:color="000000"/>
              <w:bottom w:val="single" w:sz="8" w:space="0" w:color="000000"/>
              <w:right w:val="single" w:sz="8" w:space="0" w:color="000000"/>
            </w:tcBorders>
            <w:vAlign w:val="center"/>
          </w:tcPr>
          <w:p w14:paraId="73929F73" w14:textId="6D6640C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22.64</w:t>
            </w:r>
          </w:p>
        </w:tc>
        <w:tc>
          <w:tcPr>
            <w:tcW w:w="374" w:type="pct"/>
            <w:tcBorders>
              <w:top w:val="single" w:sz="8" w:space="0" w:color="000000"/>
              <w:left w:val="single" w:sz="8" w:space="0" w:color="000000"/>
              <w:bottom w:val="single" w:sz="8" w:space="0" w:color="000000"/>
              <w:right w:val="single" w:sz="8" w:space="0" w:color="000000"/>
            </w:tcBorders>
            <w:vAlign w:val="center"/>
          </w:tcPr>
          <w:p w14:paraId="5AFBF7A3" w14:textId="06D0A5E2"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22.75</w:t>
            </w:r>
          </w:p>
        </w:tc>
      </w:tr>
      <w:tr w:rsidR="00661A90" w:rsidRPr="00661A90" w14:paraId="172647AB"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426589"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143E0486" w14:textId="0D788594"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14.44</w:t>
            </w:r>
          </w:p>
        </w:tc>
        <w:tc>
          <w:tcPr>
            <w:tcW w:w="368" w:type="pct"/>
            <w:tcBorders>
              <w:top w:val="single" w:sz="8" w:space="0" w:color="000000"/>
              <w:left w:val="single" w:sz="8" w:space="0" w:color="000000"/>
              <w:bottom w:val="single" w:sz="8" w:space="0" w:color="000000"/>
              <w:right w:val="single" w:sz="8" w:space="0" w:color="000000"/>
            </w:tcBorders>
            <w:vAlign w:val="center"/>
          </w:tcPr>
          <w:p w14:paraId="2A4054A9" w14:textId="63A9344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16.13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FC91EB" w14:textId="6D46E2B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769286" w14:textId="5373F09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12.45</w:t>
            </w:r>
          </w:p>
        </w:tc>
        <w:tc>
          <w:tcPr>
            <w:tcW w:w="377" w:type="pct"/>
            <w:tcBorders>
              <w:top w:val="single" w:sz="8" w:space="0" w:color="000000"/>
              <w:left w:val="single" w:sz="8" w:space="0" w:color="000000"/>
              <w:bottom w:val="single" w:sz="8" w:space="0" w:color="000000"/>
              <w:right w:val="single" w:sz="8" w:space="0" w:color="000000"/>
            </w:tcBorders>
            <w:vAlign w:val="center"/>
          </w:tcPr>
          <w:p w14:paraId="03E01AB1" w14:textId="21E21C4A"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13.04</w:t>
            </w:r>
          </w:p>
        </w:tc>
        <w:tc>
          <w:tcPr>
            <w:tcW w:w="378" w:type="pct"/>
            <w:tcBorders>
              <w:top w:val="single" w:sz="8" w:space="0" w:color="000000"/>
              <w:left w:val="single" w:sz="8" w:space="0" w:color="000000"/>
              <w:bottom w:val="single" w:sz="8" w:space="0" w:color="000000"/>
              <w:right w:val="single" w:sz="8" w:space="0" w:color="000000"/>
            </w:tcBorders>
            <w:vAlign w:val="center"/>
          </w:tcPr>
          <w:p w14:paraId="476CA8A1" w14:textId="7A63FC46"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12.75</w:t>
            </w:r>
          </w:p>
        </w:tc>
        <w:tc>
          <w:tcPr>
            <w:tcW w:w="377" w:type="pct"/>
            <w:tcBorders>
              <w:top w:val="single" w:sz="8" w:space="0" w:color="000000"/>
              <w:left w:val="single" w:sz="8" w:space="0" w:color="000000"/>
              <w:bottom w:val="single" w:sz="8" w:space="0" w:color="000000"/>
              <w:right w:val="single" w:sz="8" w:space="0" w:color="000000"/>
            </w:tcBorders>
            <w:vAlign w:val="center"/>
          </w:tcPr>
          <w:p w14:paraId="2E8E0866" w14:textId="68D20EE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22.75</w:t>
            </w:r>
          </w:p>
        </w:tc>
        <w:tc>
          <w:tcPr>
            <w:tcW w:w="377" w:type="pct"/>
            <w:tcBorders>
              <w:top w:val="single" w:sz="8" w:space="0" w:color="000000"/>
              <w:left w:val="single" w:sz="8" w:space="0" w:color="000000"/>
              <w:bottom w:val="single" w:sz="8" w:space="0" w:color="000000"/>
              <w:right w:val="single" w:sz="8" w:space="0" w:color="000000"/>
            </w:tcBorders>
            <w:vAlign w:val="center"/>
          </w:tcPr>
          <w:p w14:paraId="19E4F7B7" w14:textId="5D91948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22.45</w:t>
            </w:r>
          </w:p>
        </w:tc>
        <w:tc>
          <w:tcPr>
            <w:tcW w:w="374" w:type="pct"/>
            <w:tcBorders>
              <w:top w:val="single" w:sz="8" w:space="0" w:color="000000"/>
              <w:left w:val="single" w:sz="8" w:space="0" w:color="000000"/>
              <w:bottom w:val="single" w:sz="8" w:space="0" w:color="000000"/>
              <w:right w:val="single" w:sz="8" w:space="0" w:color="000000"/>
            </w:tcBorders>
            <w:vAlign w:val="center"/>
          </w:tcPr>
          <w:p w14:paraId="7FFFE5F8" w14:textId="34FC8B4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22.60</w:t>
            </w:r>
          </w:p>
        </w:tc>
      </w:tr>
      <w:tr w:rsidR="00661A90" w:rsidRPr="00661A90" w14:paraId="2A608938"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98263E"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vAlign w:val="center"/>
          </w:tcPr>
          <w:p w14:paraId="11FFD811" w14:textId="577853D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15.44</w:t>
            </w:r>
          </w:p>
        </w:tc>
        <w:tc>
          <w:tcPr>
            <w:tcW w:w="368" w:type="pct"/>
            <w:tcBorders>
              <w:top w:val="single" w:sz="8" w:space="0" w:color="000000"/>
              <w:left w:val="single" w:sz="8" w:space="0" w:color="000000"/>
              <w:bottom w:val="single" w:sz="8" w:space="0" w:color="000000"/>
              <w:right w:val="single" w:sz="8" w:space="0" w:color="000000"/>
            </w:tcBorders>
            <w:vAlign w:val="center"/>
          </w:tcPr>
          <w:p w14:paraId="1F10B8DA" w14:textId="3E358DFD"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15.08</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905145" w14:textId="2794FAC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15.26</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8AA83F" w14:textId="196666C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13.44</w:t>
            </w:r>
          </w:p>
        </w:tc>
        <w:tc>
          <w:tcPr>
            <w:tcW w:w="377" w:type="pct"/>
            <w:tcBorders>
              <w:top w:val="single" w:sz="8" w:space="0" w:color="000000"/>
              <w:left w:val="single" w:sz="8" w:space="0" w:color="000000"/>
              <w:bottom w:val="single" w:sz="8" w:space="0" w:color="000000"/>
              <w:right w:val="single" w:sz="8" w:space="0" w:color="000000"/>
            </w:tcBorders>
            <w:vAlign w:val="center"/>
          </w:tcPr>
          <w:p w14:paraId="68654D1B" w14:textId="0881FE7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12.01</w:t>
            </w:r>
          </w:p>
        </w:tc>
        <w:tc>
          <w:tcPr>
            <w:tcW w:w="378" w:type="pct"/>
            <w:tcBorders>
              <w:top w:val="single" w:sz="8" w:space="0" w:color="000000"/>
              <w:left w:val="single" w:sz="8" w:space="0" w:color="000000"/>
              <w:bottom w:val="single" w:sz="8" w:space="0" w:color="000000"/>
              <w:right w:val="single" w:sz="8" w:space="0" w:color="000000"/>
            </w:tcBorders>
            <w:vAlign w:val="center"/>
          </w:tcPr>
          <w:p w14:paraId="114BE4F2" w14:textId="7E0C061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12.73</w:t>
            </w:r>
          </w:p>
        </w:tc>
        <w:tc>
          <w:tcPr>
            <w:tcW w:w="377" w:type="pct"/>
            <w:tcBorders>
              <w:top w:val="single" w:sz="8" w:space="0" w:color="000000"/>
              <w:left w:val="single" w:sz="8" w:space="0" w:color="000000"/>
              <w:bottom w:val="single" w:sz="8" w:space="0" w:color="000000"/>
              <w:right w:val="single" w:sz="8" w:space="0" w:color="000000"/>
            </w:tcBorders>
            <w:vAlign w:val="center"/>
          </w:tcPr>
          <w:p w14:paraId="279ACD1D" w14:textId="2E5207D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23.15</w:t>
            </w:r>
          </w:p>
        </w:tc>
        <w:tc>
          <w:tcPr>
            <w:tcW w:w="377" w:type="pct"/>
            <w:tcBorders>
              <w:top w:val="single" w:sz="8" w:space="0" w:color="000000"/>
              <w:left w:val="single" w:sz="8" w:space="0" w:color="000000"/>
              <w:bottom w:val="single" w:sz="8" w:space="0" w:color="000000"/>
              <w:right w:val="single" w:sz="8" w:space="0" w:color="000000"/>
            </w:tcBorders>
            <w:vAlign w:val="center"/>
          </w:tcPr>
          <w:p w14:paraId="78BBAA06" w14:textId="1C042744"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23.19</w:t>
            </w:r>
          </w:p>
        </w:tc>
        <w:tc>
          <w:tcPr>
            <w:tcW w:w="374" w:type="pct"/>
            <w:tcBorders>
              <w:top w:val="single" w:sz="8" w:space="0" w:color="000000"/>
              <w:left w:val="single" w:sz="8" w:space="0" w:color="000000"/>
              <w:bottom w:val="single" w:sz="8" w:space="0" w:color="000000"/>
              <w:right w:val="single" w:sz="8" w:space="0" w:color="000000"/>
            </w:tcBorders>
            <w:vAlign w:val="center"/>
          </w:tcPr>
          <w:p w14:paraId="527695E0" w14:textId="666312D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23.17</w:t>
            </w:r>
          </w:p>
        </w:tc>
      </w:tr>
      <w:tr w:rsidR="00661A90" w:rsidRPr="00661A90" w14:paraId="2D53DF21"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7CF0D3"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582FB36E" w14:textId="596C253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w:t>
            </w:r>
            <w:r w:rsidR="004D3FF0" w:rsidRPr="00661A90">
              <w:rPr>
                <w:rFonts w:ascii="Times New Roman" w:hAnsi="Times New Roman" w:cs="Times New Roman"/>
                <w:bCs/>
                <w:sz w:val="24"/>
                <w:szCs w:val="24"/>
              </w:rPr>
              <w:t>.00</w:t>
            </w:r>
          </w:p>
        </w:tc>
        <w:tc>
          <w:tcPr>
            <w:tcW w:w="368" w:type="pct"/>
            <w:tcBorders>
              <w:top w:val="single" w:sz="8" w:space="0" w:color="000000"/>
              <w:left w:val="single" w:sz="8" w:space="0" w:color="000000"/>
              <w:bottom w:val="single" w:sz="8" w:space="0" w:color="000000"/>
              <w:right w:val="single" w:sz="8" w:space="0" w:color="000000"/>
            </w:tcBorders>
            <w:vAlign w:val="center"/>
          </w:tcPr>
          <w:p w14:paraId="39036890" w14:textId="309CB2A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14.44</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CF41D7" w14:textId="067DD17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14.72</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1DB3AA" w14:textId="23D88557"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13.22</w:t>
            </w:r>
          </w:p>
        </w:tc>
        <w:tc>
          <w:tcPr>
            <w:tcW w:w="377" w:type="pct"/>
            <w:tcBorders>
              <w:top w:val="single" w:sz="8" w:space="0" w:color="000000"/>
              <w:left w:val="single" w:sz="8" w:space="0" w:color="000000"/>
              <w:bottom w:val="single" w:sz="8" w:space="0" w:color="000000"/>
              <w:right w:val="single" w:sz="8" w:space="0" w:color="000000"/>
            </w:tcBorders>
            <w:vAlign w:val="center"/>
          </w:tcPr>
          <w:p w14:paraId="32826371" w14:textId="4480114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11.78</w:t>
            </w:r>
          </w:p>
        </w:tc>
        <w:tc>
          <w:tcPr>
            <w:tcW w:w="378" w:type="pct"/>
            <w:tcBorders>
              <w:top w:val="single" w:sz="8" w:space="0" w:color="000000"/>
              <w:left w:val="single" w:sz="8" w:space="0" w:color="000000"/>
              <w:bottom w:val="single" w:sz="8" w:space="0" w:color="000000"/>
              <w:right w:val="single" w:sz="8" w:space="0" w:color="000000"/>
            </w:tcBorders>
            <w:vAlign w:val="center"/>
          </w:tcPr>
          <w:p w14:paraId="4F2DA211" w14:textId="0024A7B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12.50</w:t>
            </w:r>
          </w:p>
        </w:tc>
        <w:tc>
          <w:tcPr>
            <w:tcW w:w="377" w:type="pct"/>
            <w:tcBorders>
              <w:top w:val="single" w:sz="8" w:space="0" w:color="000000"/>
              <w:left w:val="single" w:sz="8" w:space="0" w:color="000000"/>
              <w:bottom w:val="single" w:sz="8" w:space="0" w:color="000000"/>
              <w:right w:val="single" w:sz="8" w:space="0" w:color="000000"/>
            </w:tcBorders>
            <w:vAlign w:val="center"/>
          </w:tcPr>
          <w:p w14:paraId="24AF52F9" w14:textId="1943E5A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23.12</w:t>
            </w:r>
          </w:p>
        </w:tc>
        <w:tc>
          <w:tcPr>
            <w:tcW w:w="377" w:type="pct"/>
            <w:tcBorders>
              <w:top w:val="single" w:sz="8" w:space="0" w:color="000000"/>
              <w:left w:val="single" w:sz="8" w:space="0" w:color="000000"/>
              <w:bottom w:val="single" w:sz="8" w:space="0" w:color="000000"/>
              <w:right w:val="single" w:sz="8" w:space="0" w:color="000000"/>
            </w:tcBorders>
            <w:vAlign w:val="center"/>
          </w:tcPr>
          <w:p w14:paraId="750EEA67" w14:textId="5CCE62B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23.87</w:t>
            </w:r>
          </w:p>
        </w:tc>
        <w:tc>
          <w:tcPr>
            <w:tcW w:w="374" w:type="pct"/>
            <w:tcBorders>
              <w:top w:val="single" w:sz="8" w:space="0" w:color="000000"/>
              <w:left w:val="single" w:sz="8" w:space="0" w:color="000000"/>
              <w:bottom w:val="single" w:sz="8" w:space="0" w:color="000000"/>
              <w:right w:val="single" w:sz="8" w:space="0" w:color="000000"/>
            </w:tcBorders>
            <w:vAlign w:val="center"/>
          </w:tcPr>
          <w:p w14:paraId="58436A5A" w14:textId="74AE7C1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23.50</w:t>
            </w:r>
          </w:p>
        </w:tc>
      </w:tr>
      <w:tr w:rsidR="00661A90" w:rsidRPr="00661A90" w14:paraId="07D7F7D6"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A3C611" w14:textId="77777777" w:rsidR="00E046A0" w:rsidRPr="00661A90" w:rsidRDefault="00E046A0" w:rsidP="00E046A0">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76F21BD1" w14:textId="64DAD6A4"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16.11</w:t>
            </w:r>
          </w:p>
        </w:tc>
        <w:tc>
          <w:tcPr>
            <w:tcW w:w="368" w:type="pct"/>
            <w:tcBorders>
              <w:top w:val="single" w:sz="8" w:space="0" w:color="000000"/>
              <w:left w:val="single" w:sz="8" w:space="0" w:color="000000"/>
              <w:bottom w:val="single" w:sz="8" w:space="0" w:color="000000"/>
              <w:right w:val="single" w:sz="8" w:space="0" w:color="000000"/>
            </w:tcBorders>
          </w:tcPr>
          <w:p w14:paraId="4122101F" w14:textId="334D9015"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sz w:val="24"/>
              </w:rPr>
              <w:t>17.71</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D13E04" w14:textId="47B44628"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sz w:val="24"/>
              </w:rPr>
              <w:t>16.91</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45079B" w14:textId="4AB629C6"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14.54</w:t>
            </w:r>
          </w:p>
        </w:tc>
        <w:tc>
          <w:tcPr>
            <w:tcW w:w="377" w:type="pct"/>
            <w:tcBorders>
              <w:top w:val="single" w:sz="8" w:space="0" w:color="000000"/>
              <w:left w:val="single" w:sz="8" w:space="0" w:color="000000"/>
              <w:bottom w:val="single" w:sz="8" w:space="0" w:color="000000"/>
              <w:right w:val="single" w:sz="8" w:space="0" w:color="000000"/>
            </w:tcBorders>
            <w:vAlign w:val="center"/>
          </w:tcPr>
          <w:p w14:paraId="33418B38" w14:textId="496D7901"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14.92</w:t>
            </w:r>
          </w:p>
        </w:tc>
        <w:tc>
          <w:tcPr>
            <w:tcW w:w="378" w:type="pct"/>
            <w:tcBorders>
              <w:top w:val="single" w:sz="8" w:space="0" w:color="000000"/>
              <w:left w:val="single" w:sz="8" w:space="0" w:color="000000"/>
              <w:bottom w:val="single" w:sz="8" w:space="0" w:color="000000"/>
              <w:right w:val="single" w:sz="8" w:space="0" w:color="000000"/>
            </w:tcBorders>
            <w:vAlign w:val="center"/>
          </w:tcPr>
          <w:p w14:paraId="7486A8E0" w14:textId="07C800AC"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14.73</w:t>
            </w:r>
          </w:p>
        </w:tc>
        <w:tc>
          <w:tcPr>
            <w:tcW w:w="377" w:type="pct"/>
            <w:tcBorders>
              <w:top w:val="single" w:sz="8" w:space="0" w:color="000000"/>
              <w:left w:val="single" w:sz="8" w:space="0" w:color="000000"/>
              <w:bottom w:val="single" w:sz="8" w:space="0" w:color="000000"/>
              <w:right w:val="single" w:sz="8" w:space="0" w:color="000000"/>
            </w:tcBorders>
            <w:vAlign w:val="center"/>
          </w:tcPr>
          <w:p w14:paraId="6D0988CA" w14:textId="1ECE69C7"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24.03</w:t>
            </w:r>
          </w:p>
        </w:tc>
        <w:tc>
          <w:tcPr>
            <w:tcW w:w="377" w:type="pct"/>
            <w:tcBorders>
              <w:top w:val="single" w:sz="8" w:space="0" w:color="000000"/>
              <w:left w:val="single" w:sz="8" w:space="0" w:color="000000"/>
              <w:bottom w:val="single" w:sz="8" w:space="0" w:color="000000"/>
              <w:right w:val="single" w:sz="8" w:space="0" w:color="000000"/>
            </w:tcBorders>
            <w:vAlign w:val="center"/>
          </w:tcPr>
          <w:p w14:paraId="21D1B17C" w14:textId="6FBCBFF9"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24.51</w:t>
            </w:r>
          </w:p>
        </w:tc>
        <w:tc>
          <w:tcPr>
            <w:tcW w:w="374" w:type="pct"/>
            <w:tcBorders>
              <w:top w:val="single" w:sz="8" w:space="0" w:color="000000"/>
              <w:left w:val="single" w:sz="8" w:space="0" w:color="000000"/>
              <w:bottom w:val="single" w:sz="8" w:space="0" w:color="000000"/>
              <w:right w:val="single" w:sz="8" w:space="0" w:color="000000"/>
            </w:tcBorders>
            <w:vAlign w:val="center"/>
          </w:tcPr>
          <w:p w14:paraId="04929E85" w14:textId="371D94A4"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24.27</w:t>
            </w:r>
          </w:p>
        </w:tc>
      </w:tr>
      <w:tr w:rsidR="00661A90" w:rsidRPr="00661A90" w14:paraId="7DB3ACD2"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4B83F8" w14:textId="77777777" w:rsidR="00E046A0" w:rsidRPr="00661A90" w:rsidRDefault="00E046A0" w:rsidP="00E046A0">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03126F8E" w14:textId="04DC21B0"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17.11</w:t>
            </w:r>
          </w:p>
        </w:tc>
        <w:tc>
          <w:tcPr>
            <w:tcW w:w="368" w:type="pct"/>
            <w:tcBorders>
              <w:top w:val="single" w:sz="8" w:space="0" w:color="000000"/>
              <w:left w:val="single" w:sz="8" w:space="0" w:color="000000"/>
              <w:bottom w:val="single" w:sz="8" w:space="0" w:color="000000"/>
              <w:right w:val="single" w:sz="8" w:space="0" w:color="000000"/>
            </w:tcBorders>
          </w:tcPr>
          <w:p w14:paraId="754E3F60" w14:textId="5DE5BD88"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sz w:val="24"/>
              </w:rPr>
              <w:t>17.79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E23DD4" w14:textId="40E01383"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sz w:val="24"/>
              </w:rPr>
              <w:t>17.45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6ADF3B" w14:textId="7FAD001B"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15.17</w:t>
            </w:r>
          </w:p>
        </w:tc>
        <w:tc>
          <w:tcPr>
            <w:tcW w:w="377" w:type="pct"/>
            <w:tcBorders>
              <w:top w:val="single" w:sz="8" w:space="0" w:color="000000"/>
              <w:left w:val="single" w:sz="8" w:space="0" w:color="000000"/>
              <w:bottom w:val="single" w:sz="8" w:space="0" w:color="000000"/>
              <w:right w:val="single" w:sz="8" w:space="0" w:color="000000"/>
            </w:tcBorders>
            <w:vAlign w:val="center"/>
          </w:tcPr>
          <w:p w14:paraId="1602C5E2" w14:textId="2AEA0891"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14.18</w:t>
            </w:r>
          </w:p>
        </w:tc>
        <w:tc>
          <w:tcPr>
            <w:tcW w:w="378" w:type="pct"/>
            <w:tcBorders>
              <w:top w:val="single" w:sz="8" w:space="0" w:color="000000"/>
              <w:left w:val="single" w:sz="8" w:space="0" w:color="000000"/>
              <w:bottom w:val="single" w:sz="8" w:space="0" w:color="000000"/>
              <w:right w:val="single" w:sz="8" w:space="0" w:color="000000"/>
            </w:tcBorders>
            <w:vAlign w:val="center"/>
          </w:tcPr>
          <w:p w14:paraId="036E34B7" w14:textId="6F5766C8"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14.68</w:t>
            </w:r>
          </w:p>
        </w:tc>
        <w:tc>
          <w:tcPr>
            <w:tcW w:w="377" w:type="pct"/>
            <w:tcBorders>
              <w:top w:val="single" w:sz="8" w:space="0" w:color="000000"/>
              <w:left w:val="single" w:sz="8" w:space="0" w:color="000000"/>
              <w:bottom w:val="single" w:sz="8" w:space="0" w:color="000000"/>
              <w:right w:val="single" w:sz="8" w:space="0" w:color="000000"/>
            </w:tcBorders>
            <w:vAlign w:val="center"/>
          </w:tcPr>
          <w:p w14:paraId="35E8FA24" w14:textId="070F0B22"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24.45</w:t>
            </w:r>
          </w:p>
        </w:tc>
        <w:tc>
          <w:tcPr>
            <w:tcW w:w="377" w:type="pct"/>
            <w:tcBorders>
              <w:top w:val="single" w:sz="8" w:space="0" w:color="000000"/>
              <w:left w:val="single" w:sz="8" w:space="0" w:color="000000"/>
              <w:bottom w:val="single" w:sz="8" w:space="0" w:color="000000"/>
              <w:right w:val="single" w:sz="8" w:space="0" w:color="000000"/>
            </w:tcBorders>
            <w:vAlign w:val="center"/>
          </w:tcPr>
          <w:p w14:paraId="45D1109E" w14:textId="672AD038"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24.63</w:t>
            </w:r>
          </w:p>
        </w:tc>
        <w:tc>
          <w:tcPr>
            <w:tcW w:w="374" w:type="pct"/>
            <w:tcBorders>
              <w:top w:val="single" w:sz="8" w:space="0" w:color="000000"/>
              <w:left w:val="single" w:sz="8" w:space="0" w:color="000000"/>
              <w:bottom w:val="single" w:sz="8" w:space="0" w:color="000000"/>
              <w:right w:val="single" w:sz="8" w:space="0" w:color="000000"/>
            </w:tcBorders>
            <w:vAlign w:val="center"/>
          </w:tcPr>
          <w:p w14:paraId="00775990" w14:textId="7082EF60"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24.54</w:t>
            </w:r>
          </w:p>
        </w:tc>
      </w:tr>
      <w:tr w:rsidR="00661A90" w:rsidRPr="00661A90" w14:paraId="1EC9EA31"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F9E761"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8" w:type="pct"/>
            <w:tcBorders>
              <w:top w:val="single" w:sz="8" w:space="0" w:color="000000"/>
              <w:left w:val="single" w:sz="8" w:space="0" w:color="000000"/>
              <w:bottom w:val="single" w:sz="8" w:space="0" w:color="000000"/>
              <w:right w:val="single" w:sz="8" w:space="0" w:color="000000"/>
            </w:tcBorders>
            <w:vAlign w:val="center"/>
          </w:tcPr>
          <w:p w14:paraId="3E2E599E" w14:textId="6A261974"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2.35</w:t>
            </w:r>
          </w:p>
        </w:tc>
        <w:tc>
          <w:tcPr>
            <w:tcW w:w="368" w:type="pct"/>
            <w:tcBorders>
              <w:top w:val="single" w:sz="8" w:space="0" w:color="000000"/>
              <w:left w:val="single" w:sz="8" w:space="0" w:color="000000"/>
              <w:bottom w:val="single" w:sz="8" w:space="0" w:color="000000"/>
              <w:right w:val="single" w:sz="8" w:space="0" w:color="000000"/>
            </w:tcBorders>
            <w:vAlign w:val="center"/>
          </w:tcPr>
          <w:p w14:paraId="1330D319" w14:textId="0BDF626B"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r w:rsidR="00F842C5" w:rsidRPr="00661A90">
              <w:rPr>
                <w:rFonts w:ascii="Times New Roman" w:hAnsi="Times New Roman" w:cs="Times New Roman"/>
                <w:b/>
                <w:bCs/>
                <w:sz w:val="24"/>
                <w:szCs w:val="24"/>
              </w:rPr>
              <w:t>2.69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1F319C" w14:textId="139EA438"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
                <w:bCs/>
                <w:sz w:val="24"/>
                <w:szCs w:val="24"/>
              </w:rPr>
              <w:t> </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BF0B1B" w14:textId="480EA66D" w:rsidR="00946C5D" w:rsidRPr="00661A90" w:rsidRDefault="00946C5D" w:rsidP="00946C5D">
            <w:pPr>
              <w:spacing w:after="0"/>
              <w:jc w:val="center"/>
              <w:rPr>
                <w:rFonts w:ascii="Times New Roman" w:hAnsi="Times New Roman" w:cs="Times New Roman"/>
                <w:b/>
                <w:sz w:val="24"/>
                <w:szCs w:val="24"/>
              </w:rPr>
            </w:pPr>
            <w:r w:rsidRPr="00661A90">
              <w:rPr>
                <w:rFonts w:ascii="Times New Roman" w:hAnsi="Times New Roman" w:cs="Times New Roman"/>
                <w:b/>
                <w:bCs/>
                <w:sz w:val="24"/>
                <w:szCs w:val="24"/>
              </w:rPr>
              <w:t>2.03</w:t>
            </w:r>
          </w:p>
        </w:tc>
        <w:tc>
          <w:tcPr>
            <w:tcW w:w="377" w:type="pct"/>
            <w:tcBorders>
              <w:top w:val="single" w:sz="8" w:space="0" w:color="000000"/>
              <w:left w:val="single" w:sz="8" w:space="0" w:color="000000"/>
              <w:bottom w:val="single" w:sz="8" w:space="0" w:color="000000"/>
              <w:right w:val="single" w:sz="8" w:space="0" w:color="000000"/>
            </w:tcBorders>
            <w:vAlign w:val="center"/>
          </w:tcPr>
          <w:p w14:paraId="3219F80E" w14:textId="18704395" w:rsidR="00946C5D" w:rsidRPr="00661A90" w:rsidRDefault="00F842C5"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1.78</w:t>
            </w:r>
            <w:r w:rsidR="00946C5D" w:rsidRPr="00661A90">
              <w:rPr>
                <w:rFonts w:ascii="Times New Roman" w:hAnsi="Times New Roman" w:cs="Times New Roman"/>
                <w:b/>
                <w:bCs/>
                <w:sz w:val="24"/>
                <w:szCs w:val="24"/>
              </w:rPr>
              <w:t> </w:t>
            </w:r>
          </w:p>
        </w:tc>
        <w:tc>
          <w:tcPr>
            <w:tcW w:w="378" w:type="pct"/>
            <w:tcBorders>
              <w:top w:val="single" w:sz="8" w:space="0" w:color="000000"/>
              <w:left w:val="single" w:sz="8" w:space="0" w:color="000000"/>
              <w:bottom w:val="single" w:sz="8" w:space="0" w:color="000000"/>
              <w:right w:val="single" w:sz="8" w:space="0" w:color="000000"/>
            </w:tcBorders>
            <w:vAlign w:val="center"/>
          </w:tcPr>
          <w:p w14:paraId="294E04A2" w14:textId="0613B6A2"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p>
        </w:tc>
        <w:tc>
          <w:tcPr>
            <w:tcW w:w="377" w:type="pct"/>
            <w:tcBorders>
              <w:top w:val="single" w:sz="8" w:space="0" w:color="000000"/>
              <w:left w:val="single" w:sz="8" w:space="0" w:color="000000"/>
              <w:bottom w:val="single" w:sz="8" w:space="0" w:color="000000"/>
              <w:right w:val="single" w:sz="8" w:space="0" w:color="000000"/>
            </w:tcBorders>
            <w:vAlign w:val="center"/>
          </w:tcPr>
          <w:p w14:paraId="311482A2" w14:textId="3D52182E"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NS</w:t>
            </w:r>
          </w:p>
        </w:tc>
        <w:tc>
          <w:tcPr>
            <w:tcW w:w="377" w:type="pct"/>
            <w:tcBorders>
              <w:top w:val="single" w:sz="8" w:space="0" w:color="000000"/>
              <w:left w:val="single" w:sz="8" w:space="0" w:color="000000"/>
              <w:bottom w:val="single" w:sz="8" w:space="0" w:color="000000"/>
              <w:right w:val="single" w:sz="8" w:space="0" w:color="000000"/>
            </w:tcBorders>
            <w:vAlign w:val="center"/>
          </w:tcPr>
          <w:p w14:paraId="7AE45B23" w14:textId="38B9CF86" w:rsidR="00946C5D" w:rsidRPr="00661A90" w:rsidRDefault="00F842C5"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NS</w:t>
            </w:r>
            <w:r w:rsidR="00946C5D" w:rsidRPr="00661A90">
              <w:rPr>
                <w:rFonts w:ascii="Times New Roman" w:hAnsi="Times New Roman" w:cs="Times New Roman"/>
                <w:b/>
                <w:bCs/>
                <w:sz w:val="24"/>
                <w:szCs w:val="24"/>
              </w:rPr>
              <w:t> </w:t>
            </w:r>
          </w:p>
        </w:tc>
        <w:tc>
          <w:tcPr>
            <w:tcW w:w="374" w:type="pct"/>
            <w:tcBorders>
              <w:top w:val="single" w:sz="8" w:space="0" w:color="000000"/>
              <w:left w:val="single" w:sz="8" w:space="0" w:color="000000"/>
              <w:bottom w:val="single" w:sz="8" w:space="0" w:color="000000"/>
              <w:right w:val="single" w:sz="8" w:space="0" w:color="000000"/>
            </w:tcBorders>
            <w:vAlign w:val="center"/>
          </w:tcPr>
          <w:p w14:paraId="25894933" w14:textId="055ED70D"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p>
        </w:tc>
      </w:tr>
    </w:tbl>
    <w:p w14:paraId="2152E54B" w14:textId="3D2F9534" w:rsidR="005818DD" w:rsidRPr="00661A90" w:rsidRDefault="005818DD" w:rsidP="006F3100">
      <w:pPr>
        <w:rPr>
          <w:rFonts w:ascii="Times New Roman" w:hAnsi="Times New Roman" w:cs="Times New Roman"/>
          <w:b/>
          <w:bCs/>
          <w:sz w:val="24"/>
          <w:szCs w:val="24"/>
          <w:lang w:val="en-US"/>
        </w:rPr>
      </w:pPr>
    </w:p>
    <w:p w14:paraId="657BC43B" w14:textId="5823EB31" w:rsidR="00F46DF9" w:rsidRPr="00661A90" w:rsidRDefault="00F46DF9" w:rsidP="006F3100">
      <w:pPr>
        <w:rPr>
          <w:rFonts w:ascii="Times New Roman" w:hAnsi="Times New Roman" w:cs="Times New Roman"/>
          <w:b/>
          <w:bCs/>
          <w:sz w:val="24"/>
          <w:szCs w:val="24"/>
          <w:lang w:val="en-US"/>
        </w:rPr>
      </w:pPr>
    </w:p>
    <w:p w14:paraId="750295E2" w14:textId="7F3CEC32" w:rsidR="00F46DF9" w:rsidRPr="00661A90" w:rsidRDefault="00F46DF9" w:rsidP="006F3100">
      <w:pPr>
        <w:rPr>
          <w:rFonts w:ascii="Times New Roman" w:hAnsi="Times New Roman" w:cs="Times New Roman"/>
          <w:b/>
          <w:bCs/>
          <w:sz w:val="24"/>
          <w:szCs w:val="24"/>
          <w:lang w:val="en-US"/>
        </w:rPr>
      </w:pPr>
    </w:p>
    <w:p w14:paraId="5F3E25FC" w14:textId="6E441D12" w:rsidR="00F46DF9" w:rsidRPr="00661A90" w:rsidRDefault="00F46DF9" w:rsidP="006F3100">
      <w:pPr>
        <w:rPr>
          <w:rFonts w:ascii="Times New Roman" w:hAnsi="Times New Roman" w:cs="Times New Roman"/>
          <w:b/>
          <w:bCs/>
          <w:sz w:val="24"/>
          <w:szCs w:val="24"/>
          <w:lang w:val="en-US"/>
        </w:rPr>
      </w:pPr>
    </w:p>
    <w:p w14:paraId="461C244A" w14:textId="40A90253" w:rsidR="00F46DF9" w:rsidRPr="00661A90" w:rsidRDefault="00F46DF9" w:rsidP="006F3100">
      <w:pPr>
        <w:rPr>
          <w:rFonts w:ascii="Times New Roman" w:hAnsi="Times New Roman" w:cs="Times New Roman"/>
          <w:b/>
          <w:bCs/>
          <w:sz w:val="24"/>
          <w:szCs w:val="24"/>
          <w:lang w:val="en-US"/>
        </w:rPr>
      </w:pPr>
    </w:p>
    <w:p w14:paraId="2ECB0305" w14:textId="3D3F9AA1" w:rsidR="00F46DF9" w:rsidRPr="00661A90" w:rsidRDefault="00F46DF9" w:rsidP="006F3100">
      <w:pPr>
        <w:rPr>
          <w:rFonts w:ascii="Times New Roman" w:hAnsi="Times New Roman" w:cs="Times New Roman"/>
          <w:b/>
          <w:bCs/>
          <w:sz w:val="24"/>
          <w:szCs w:val="24"/>
          <w:lang w:val="en-US"/>
        </w:rPr>
      </w:pPr>
    </w:p>
    <w:p w14:paraId="4C1BD4B9" w14:textId="77777777" w:rsidR="00F46DF9" w:rsidRPr="00661A90" w:rsidRDefault="00F46DF9" w:rsidP="006F3100">
      <w:pPr>
        <w:rPr>
          <w:rFonts w:ascii="Times New Roman" w:hAnsi="Times New Roman" w:cs="Times New Roman"/>
          <w:b/>
          <w:bCs/>
          <w:sz w:val="24"/>
          <w:szCs w:val="24"/>
          <w:lang w:val="en-US"/>
        </w:rPr>
      </w:pPr>
    </w:p>
    <w:p w14:paraId="2166CB66" w14:textId="5139493B" w:rsidR="006F3100" w:rsidRPr="00661A90" w:rsidRDefault="006F3100"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 xml:space="preserve">Table: 3. Effect of nano urea, potassium silicate and micronutrient on </w:t>
      </w:r>
      <w:r w:rsidR="005818DD" w:rsidRPr="00661A90">
        <w:rPr>
          <w:rFonts w:ascii="Times New Roman" w:hAnsi="Times New Roman" w:cs="Times New Roman"/>
          <w:b/>
          <w:bCs/>
          <w:sz w:val="24"/>
          <w:szCs w:val="24"/>
        </w:rPr>
        <w:t>Number of grains panical</w:t>
      </w:r>
      <w:r w:rsidR="005818DD"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w:t>
      </w:r>
      <w:r w:rsidR="005818DD" w:rsidRPr="00661A90">
        <w:rPr>
          <w:rFonts w:ascii="Times New Roman" w:hAnsi="Times New Roman" w:cs="Times New Roman"/>
          <w:b/>
          <w:bCs/>
          <w:sz w:val="24"/>
          <w:szCs w:val="24"/>
          <w:lang w:val="en-US"/>
        </w:rPr>
        <w:t xml:space="preserve"> </w:t>
      </w:r>
      <w:r w:rsidR="005818DD" w:rsidRPr="00661A90">
        <w:rPr>
          <w:rFonts w:ascii="Times New Roman" w:hAnsi="Times New Roman" w:cs="Times New Roman"/>
          <w:b/>
          <w:bCs/>
          <w:sz w:val="24"/>
          <w:szCs w:val="24"/>
        </w:rPr>
        <w:t>Number of filled grains panical</w:t>
      </w:r>
      <w:r w:rsidR="005818DD"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and </w:t>
      </w:r>
      <w:r w:rsidR="005818DD" w:rsidRPr="00661A90">
        <w:rPr>
          <w:rFonts w:ascii="Times New Roman" w:hAnsi="Times New Roman" w:cs="Times New Roman"/>
          <w:b/>
          <w:bCs/>
          <w:sz w:val="24"/>
          <w:szCs w:val="24"/>
        </w:rPr>
        <w:t>Grain filling Percentage</w:t>
      </w:r>
      <w:r w:rsidR="005818DD"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lang w:val="en-US"/>
        </w:rPr>
        <w:t xml:space="preserve">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4498"/>
        <w:gridCol w:w="1026"/>
        <w:gridCol w:w="1026"/>
        <w:gridCol w:w="1031"/>
        <w:gridCol w:w="1107"/>
        <w:gridCol w:w="1051"/>
        <w:gridCol w:w="1054"/>
        <w:gridCol w:w="1051"/>
        <w:gridCol w:w="1051"/>
        <w:gridCol w:w="1043"/>
      </w:tblGrid>
      <w:tr w:rsidR="00661A90" w:rsidRPr="00661A90" w14:paraId="3985A536" w14:textId="1EDCE201" w:rsidTr="00B81C43">
        <w:trPr>
          <w:trHeight w:val="400"/>
        </w:trPr>
        <w:tc>
          <w:tcPr>
            <w:tcW w:w="1614"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F95BCE1"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106" w:type="pct"/>
            <w:gridSpan w:val="3"/>
            <w:tcBorders>
              <w:top w:val="single" w:sz="8" w:space="0" w:color="000000"/>
              <w:left w:val="single" w:sz="8" w:space="0" w:color="000000"/>
              <w:bottom w:val="single" w:sz="8" w:space="0" w:color="000000"/>
              <w:right w:val="single" w:sz="8" w:space="0" w:color="000000"/>
            </w:tcBorders>
            <w:vAlign w:val="center"/>
          </w:tcPr>
          <w:p w14:paraId="2E7BF6C1" w14:textId="1E1AEF08"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grains panical</w:t>
            </w:r>
            <w:r w:rsidRPr="00661A90">
              <w:rPr>
                <w:rFonts w:ascii="Times New Roman" w:hAnsi="Times New Roman" w:cs="Times New Roman"/>
                <w:b/>
                <w:sz w:val="24"/>
                <w:szCs w:val="24"/>
                <w:vertAlign w:val="superscript"/>
              </w:rPr>
              <w:t>-1</w:t>
            </w:r>
          </w:p>
        </w:tc>
        <w:tc>
          <w:tcPr>
            <w:tcW w:w="115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B61D0F" w14:textId="0A50CC7E"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filled grains panical</w:t>
            </w:r>
            <w:r w:rsidRPr="00661A90">
              <w:rPr>
                <w:rFonts w:ascii="Times New Roman" w:hAnsi="Times New Roman" w:cs="Times New Roman"/>
                <w:b/>
                <w:sz w:val="24"/>
                <w:szCs w:val="24"/>
                <w:vertAlign w:val="superscript"/>
              </w:rPr>
              <w:t>-1</w:t>
            </w:r>
          </w:p>
        </w:tc>
        <w:tc>
          <w:tcPr>
            <w:tcW w:w="1128" w:type="pct"/>
            <w:gridSpan w:val="3"/>
            <w:tcBorders>
              <w:top w:val="single" w:sz="8" w:space="0" w:color="000000"/>
              <w:left w:val="single" w:sz="8" w:space="0" w:color="000000"/>
              <w:bottom w:val="single" w:sz="8" w:space="0" w:color="000000"/>
              <w:right w:val="single" w:sz="8" w:space="0" w:color="000000"/>
            </w:tcBorders>
            <w:vAlign w:val="center"/>
          </w:tcPr>
          <w:p w14:paraId="1AD6FF88" w14:textId="7CAE3561"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Grain filling Percentage</w:t>
            </w:r>
            <w:r w:rsidR="000C6C79" w:rsidRPr="00661A90">
              <w:rPr>
                <w:rFonts w:ascii="Times New Roman" w:hAnsi="Times New Roman" w:cs="Times New Roman"/>
                <w:b/>
                <w:sz w:val="24"/>
                <w:szCs w:val="24"/>
              </w:rPr>
              <w:t xml:space="preserve"> (%)</w:t>
            </w:r>
          </w:p>
        </w:tc>
      </w:tr>
      <w:tr w:rsidR="00661A90" w:rsidRPr="00661A90" w14:paraId="7A861E72" w14:textId="4515BC9A" w:rsidTr="00B81C43">
        <w:trPr>
          <w:trHeight w:val="400"/>
        </w:trPr>
        <w:tc>
          <w:tcPr>
            <w:tcW w:w="1614"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1FDD83" w14:textId="77777777" w:rsidR="00EE479C" w:rsidRPr="00661A90" w:rsidRDefault="00EE479C" w:rsidP="006F3100">
            <w:pPr>
              <w:spacing w:after="0"/>
              <w:jc w:val="center"/>
              <w:rPr>
                <w:rFonts w:ascii="Times New Roman" w:hAnsi="Times New Roman" w:cs="Times New Roman"/>
                <w:b/>
                <w:sz w:val="24"/>
                <w:szCs w:val="24"/>
              </w:rPr>
            </w:pPr>
          </w:p>
        </w:tc>
        <w:tc>
          <w:tcPr>
            <w:tcW w:w="368" w:type="pct"/>
            <w:tcBorders>
              <w:top w:val="single" w:sz="8" w:space="0" w:color="000000"/>
              <w:left w:val="single" w:sz="8" w:space="0" w:color="000000"/>
              <w:bottom w:val="single" w:sz="8" w:space="0" w:color="000000"/>
              <w:right w:val="single" w:sz="8" w:space="0" w:color="000000"/>
            </w:tcBorders>
            <w:vAlign w:val="center"/>
          </w:tcPr>
          <w:p w14:paraId="7C81BCB5"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8" w:type="pct"/>
            <w:tcBorders>
              <w:top w:val="single" w:sz="8" w:space="0" w:color="000000"/>
              <w:left w:val="single" w:sz="8" w:space="0" w:color="000000"/>
              <w:bottom w:val="single" w:sz="8" w:space="0" w:color="000000"/>
              <w:right w:val="single" w:sz="8" w:space="0" w:color="000000"/>
            </w:tcBorders>
            <w:vAlign w:val="center"/>
          </w:tcPr>
          <w:p w14:paraId="18316EF5"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7A6294"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249CBC"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549DB163"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8" w:type="pct"/>
            <w:tcBorders>
              <w:top w:val="single" w:sz="8" w:space="0" w:color="000000"/>
              <w:left w:val="single" w:sz="8" w:space="0" w:color="000000"/>
              <w:bottom w:val="single" w:sz="8" w:space="0" w:color="000000"/>
              <w:right w:val="single" w:sz="8" w:space="0" w:color="000000"/>
            </w:tcBorders>
            <w:vAlign w:val="center"/>
          </w:tcPr>
          <w:p w14:paraId="40AAFBAE"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77" w:type="pct"/>
            <w:tcBorders>
              <w:top w:val="single" w:sz="8" w:space="0" w:color="000000"/>
              <w:left w:val="single" w:sz="8" w:space="0" w:color="000000"/>
              <w:bottom w:val="single" w:sz="8" w:space="0" w:color="000000"/>
              <w:right w:val="single" w:sz="8" w:space="0" w:color="000000"/>
            </w:tcBorders>
            <w:vAlign w:val="center"/>
          </w:tcPr>
          <w:p w14:paraId="68B57E1A" w14:textId="30DCB3CD"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004FB5A8" w14:textId="1DEA83BC"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4" w:type="pct"/>
            <w:tcBorders>
              <w:top w:val="single" w:sz="8" w:space="0" w:color="000000"/>
              <w:left w:val="single" w:sz="8" w:space="0" w:color="000000"/>
              <w:bottom w:val="single" w:sz="8" w:space="0" w:color="000000"/>
              <w:right w:val="single" w:sz="8" w:space="0" w:color="000000"/>
            </w:tcBorders>
            <w:vAlign w:val="center"/>
          </w:tcPr>
          <w:p w14:paraId="6DF142A0" w14:textId="48CC88FB"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r>
      <w:tr w:rsidR="00661A90" w:rsidRPr="00661A90" w14:paraId="79589A96" w14:textId="5B95D66E"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4AEC4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8" w:type="pct"/>
            <w:tcBorders>
              <w:top w:val="single" w:sz="8" w:space="0" w:color="000000"/>
              <w:left w:val="single" w:sz="8" w:space="0" w:color="000000"/>
              <w:bottom w:val="single" w:sz="8" w:space="0" w:color="000000"/>
              <w:right w:val="single" w:sz="8" w:space="0" w:color="000000"/>
            </w:tcBorders>
          </w:tcPr>
          <w:p w14:paraId="035668BC" w14:textId="796C433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144.44</w:t>
            </w:r>
          </w:p>
        </w:tc>
        <w:tc>
          <w:tcPr>
            <w:tcW w:w="368" w:type="pct"/>
            <w:tcBorders>
              <w:top w:val="single" w:sz="8" w:space="0" w:color="000000"/>
              <w:left w:val="single" w:sz="8" w:space="0" w:color="000000"/>
              <w:bottom w:val="single" w:sz="8" w:space="0" w:color="000000"/>
              <w:right w:val="single" w:sz="8" w:space="0" w:color="000000"/>
            </w:tcBorders>
          </w:tcPr>
          <w:p w14:paraId="24FCB616" w14:textId="495C4F28"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131.66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E22FE7" w14:textId="75557CD5"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138.05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547674" w14:textId="6BA2E645"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131.78</w:t>
            </w:r>
          </w:p>
        </w:tc>
        <w:tc>
          <w:tcPr>
            <w:tcW w:w="377" w:type="pct"/>
            <w:tcBorders>
              <w:top w:val="single" w:sz="8" w:space="0" w:color="000000"/>
              <w:left w:val="single" w:sz="8" w:space="0" w:color="000000"/>
              <w:bottom w:val="single" w:sz="8" w:space="0" w:color="000000"/>
              <w:right w:val="single" w:sz="8" w:space="0" w:color="000000"/>
            </w:tcBorders>
          </w:tcPr>
          <w:p w14:paraId="78510931" w14:textId="6368DEA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118.36</w:t>
            </w:r>
          </w:p>
        </w:tc>
        <w:tc>
          <w:tcPr>
            <w:tcW w:w="378" w:type="pct"/>
            <w:tcBorders>
              <w:top w:val="single" w:sz="8" w:space="0" w:color="000000"/>
              <w:left w:val="single" w:sz="8" w:space="0" w:color="000000"/>
              <w:bottom w:val="single" w:sz="8" w:space="0" w:color="000000"/>
              <w:right w:val="single" w:sz="8" w:space="0" w:color="000000"/>
            </w:tcBorders>
          </w:tcPr>
          <w:p w14:paraId="57DAA0D3" w14:textId="4933653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125.07</w:t>
            </w:r>
          </w:p>
        </w:tc>
        <w:tc>
          <w:tcPr>
            <w:tcW w:w="377" w:type="pct"/>
            <w:tcBorders>
              <w:top w:val="single" w:sz="8" w:space="0" w:color="000000"/>
              <w:left w:val="single" w:sz="8" w:space="0" w:color="000000"/>
              <w:bottom w:val="single" w:sz="8" w:space="0" w:color="000000"/>
              <w:right w:val="single" w:sz="8" w:space="0" w:color="000000"/>
            </w:tcBorders>
          </w:tcPr>
          <w:p w14:paraId="2399ECDB" w14:textId="53BDFA8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91.24</w:t>
            </w:r>
          </w:p>
        </w:tc>
        <w:tc>
          <w:tcPr>
            <w:tcW w:w="377" w:type="pct"/>
            <w:tcBorders>
              <w:top w:val="single" w:sz="8" w:space="0" w:color="000000"/>
              <w:left w:val="single" w:sz="8" w:space="0" w:color="000000"/>
              <w:bottom w:val="single" w:sz="8" w:space="0" w:color="000000"/>
              <w:right w:val="single" w:sz="8" w:space="0" w:color="000000"/>
            </w:tcBorders>
          </w:tcPr>
          <w:p w14:paraId="36846A7E" w14:textId="3A4175F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89.90</w:t>
            </w:r>
          </w:p>
        </w:tc>
        <w:tc>
          <w:tcPr>
            <w:tcW w:w="374" w:type="pct"/>
            <w:tcBorders>
              <w:top w:val="single" w:sz="8" w:space="0" w:color="000000"/>
              <w:left w:val="single" w:sz="8" w:space="0" w:color="000000"/>
              <w:bottom w:val="single" w:sz="8" w:space="0" w:color="000000"/>
              <w:right w:val="single" w:sz="8" w:space="0" w:color="000000"/>
            </w:tcBorders>
          </w:tcPr>
          <w:p w14:paraId="1E501FCA" w14:textId="7C5886C2"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90.57</w:t>
            </w:r>
          </w:p>
        </w:tc>
      </w:tr>
      <w:tr w:rsidR="00661A90" w:rsidRPr="00661A90" w14:paraId="658D9E50" w14:textId="02E05C75"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2F67D3" w14:textId="574DD2E4"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368" w:type="pct"/>
            <w:tcBorders>
              <w:top w:val="single" w:sz="8" w:space="0" w:color="000000"/>
              <w:left w:val="single" w:sz="8" w:space="0" w:color="000000"/>
              <w:bottom w:val="single" w:sz="8" w:space="0" w:color="000000"/>
              <w:right w:val="single" w:sz="8" w:space="0" w:color="000000"/>
            </w:tcBorders>
          </w:tcPr>
          <w:p w14:paraId="50AEE2E4" w14:textId="6B36B97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147.98</w:t>
            </w:r>
          </w:p>
        </w:tc>
        <w:tc>
          <w:tcPr>
            <w:tcW w:w="368" w:type="pct"/>
            <w:tcBorders>
              <w:top w:val="single" w:sz="8" w:space="0" w:color="000000"/>
              <w:left w:val="single" w:sz="8" w:space="0" w:color="000000"/>
              <w:bottom w:val="single" w:sz="8" w:space="0" w:color="000000"/>
              <w:right w:val="single" w:sz="8" w:space="0" w:color="000000"/>
            </w:tcBorders>
          </w:tcPr>
          <w:p w14:paraId="60432B7A" w14:textId="2D76B160"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135.37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E7E1AF" w14:textId="3D7F75E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141.68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C99B70" w14:textId="5DDC254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136.44</w:t>
            </w:r>
          </w:p>
        </w:tc>
        <w:tc>
          <w:tcPr>
            <w:tcW w:w="377" w:type="pct"/>
            <w:tcBorders>
              <w:top w:val="single" w:sz="8" w:space="0" w:color="000000"/>
              <w:left w:val="single" w:sz="8" w:space="0" w:color="000000"/>
              <w:bottom w:val="single" w:sz="8" w:space="0" w:color="000000"/>
              <w:right w:val="single" w:sz="8" w:space="0" w:color="000000"/>
            </w:tcBorders>
          </w:tcPr>
          <w:p w14:paraId="265CFF9D" w14:textId="618F956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123.26</w:t>
            </w:r>
          </w:p>
        </w:tc>
        <w:tc>
          <w:tcPr>
            <w:tcW w:w="378" w:type="pct"/>
            <w:tcBorders>
              <w:top w:val="single" w:sz="8" w:space="0" w:color="000000"/>
              <w:left w:val="single" w:sz="8" w:space="0" w:color="000000"/>
              <w:bottom w:val="single" w:sz="8" w:space="0" w:color="000000"/>
              <w:right w:val="single" w:sz="8" w:space="0" w:color="000000"/>
            </w:tcBorders>
          </w:tcPr>
          <w:p w14:paraId="58C70166" w14:textId="5C642EA5"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129.85</w:t>
            </w:r>
          </w:p>
        </w:tc>
        <w:tc>
          <w:tcPr>
            <w:tcW w:w="377" w:type="pct"/>
            <w:tcBorders>
              <w:top w:val="single" w:sz="8" w:space="0" w:color="000000"/>
              <w:left w:val="single" w:sz="8" w:space="0" w:color="000000"/>
              <w:bottom w:val="single" w:sz="8" w:space="0" w:color="000000"/>
              <w:right w:val="single" w:sz="8" w:space="0" w:color="000000"/>
            </w:tcBorders>
          </w:tcPr>
          <w:p w14:paraId="6B9637F6" w14:textId="0A5E44B0"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92.20</w:t>
            </w:r>
          </w:p>
        </w:tc>
        <w:tc>
          <w:tcPr>
            <w:tcW w:w="377" w:type="pct"/>
            <w:tcBorders>
              <w:top w:val="single" w:sz="8" w:space="0" w:color="000000"/>
              <w:left w:val="single" w:sz="8" w:space="0" w:color="000000"/>
              <w:bottom w:val="single" w:sz="8" w:space="0" w:color="000000"/>
              <w:right w:val="single" w:sz="8" w:space="0" w:color="000000"/>
            </w:tcBorders>
          </w:tcPr>
          <w:p w14:paraId="4E648B33" w14:textId="5D7DD81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91.05</w:t>
            </w:r>
          </w:p>
        </w:tc>
        <w:tc>
          <w:tcPr>
            <w:tcW w:w="374" w:type="pct"/>
            <w:tcBorders>
              <w:top w:val="single" w:sz="8" w:space="0" w:color="000000"/>
              <w:left w:val="single" w:sz="8" w:space="0" w:color="000000"/>
              <w:bottom w:val="single" w:sz="8" w:space="0" w:color="000000"/>
              <w:right w:val="single" w:sz="8" w:space="0" w:color="000000"/>
            </w:tcBorders>
          </w:tcPr>
          <w:p w14:paraId="7447A056" w14:textId="3FD9025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91.63</w:t>
            </w:r>
          </w:p>
        </w:tc>
      </w:tr>
      <w:tr w:rsidR="00661A90" w:rsidRPr="00661A90" w14:paraId="04E2DD5E" w14:textId="7ADEE70C"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FF515C"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368" w:type="pct"/>
            <w:tcBorders>
              <w:top w:val="single" w:sz="8" w:space="0" w:color="000000"/>
              <w:left w:val="single" w:sz="8" w:space="0" w:color="000000"/>
              <w:bottom w:val="single" w:sz="8" w:space="0" w:color="000000"/>
              <w:right w:val="single" w:sz="8" w:space="0" w:color="000000"/>
            </w:tcBorders>
          </w:tcPr>
          <w:p w14:paraId="51E0F848" w14:textId="033B9EB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147.01</w:t>
            </w:r>
          </w:p>
        </w:tc>
        <w:tc>
          <w:tcPr>
            <w:tcW w:w="368" w:type="pct"/>
            <w:tcBorders>
              <w:top w:val="single" w:sz="8" w:space="0" w:color="000000"/>
              <w:left w:val="single" w:sz="8" w:space="0" w:color="000000"/>
              <w:bottom w:val="single" w:sz="8" w:space="0" w:color="000000"/>
              <w:right w:val="single" w:sz="8" w:space="0" w:color="000000"/>
            </w:tcBorders>
          </w:tcPr>
          <w:p w14:paraId="3EA1D565" w14:textId="2144CDE4"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134.36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846B77" w14:textId="679B5D8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140.69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1BA406" w14:textId="4E5FC94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135.22</w:t>
            </w:r>
          </w:p>
        </w:tc>
        <w:tc>
          <w:tcPr>
            <w:tcW w:w="377" w:type="pct"/>
            <w:tcBorders>
              <w:top w:val="single" w:sz="8" w:space="0" w:color="000000"/>
              <w:left w:val="single" w:sz="8" w:space="0" w:color="000000"/>
              <w:bottom w:val="single" w:sz="8" w:space="0" w:color="000000"/>
              <w:right w:val="single" w:sz="8" w:space="0" w:color="000000"/>
            </w:tcBorders>
          </w:tcPr>
          <w:p w14:paraId="2F705452" w14:textId="4BB97C5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121.98</w:t>
            </w:r>
          </w:p>
        </w:tc>
        <w:tc>
          <w:tcPr>
            <w:tcW w:w="378" w:type="pct"/>
            <w:tcBorders>
              <w:top w:val="single" w:sz="8" w:space="0" w:color="000000"/>
              <w:left w:val="single" w:sz="8" w:space="0" w:color="000000"/>
              <w:bottom w:val="single" w:sz="8" w:space="0" w:color="000000"/>
              <w:right w:val="single" w:sz="8" w:space="0" w:color="000000"/>
            </w:tcBorders>
          </w:tcPr>
          <w:p w14:paraId="035F94FA" w14:textId="25E3DD64"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128.60</w:t>
            </w:r>
          </w:p>
        </w:tc>
        <w:tc>
          <w:tcPr>
            <w:tcW w:w="377" w:type="pct"/>
            <w:tcBorders>
              <w:top w:val="single" w:sz="8" w:space="0" w:color="000000"/>
              <w:left w:val="single" w:sz="8" w:space="0" w:color="000000"/>
              <w:bottom w:val="single" w:sz="8" w:space="0" w:color="000000"/>
              <w:right w:val="single" w:sz="8" w:space="0" w:color="000000"/>
            </w:tcBorders>
          </w:tcPr>
          <w:p w14:paraId="46A0C401" w14:textId="31B0F941"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91.98</w:t>
            </w:r>
          </w:p>
        </w:tc>
        <w:tc>
          <w:tcPr>
            <w:tcW w:w="377" w:type="pct"/>
            <w:tcBorders>
              <w:top w:val="single" w:sz="8" w:space="0" w:color="000000"/>
              <w:left w:val="single" w:sz="8" w:space="0" w:color="000000"/>
              <w:bottom w:val="single" w:sz="8" w:space="0" w:color="000000"/>
              <w:right w:val="single" w:sz="8" w:space="0" w:color="000000"/>
            </w:tcBorders>
          </w:tcPr>
          <w:p w14:paraId="794F4B20" w14:textId="6D5707B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90.79</w:t>
            </w:r>
          </w:p>
        </w:tc>
        <w:tc>
          <w:tcPr>
            <w:tcW w:w="374" w:type="pct"/>
            <w:tcBorders>
              <w:top w:val="single" w:sz="8" w:space="0" w:color="000000"/>
              <w:left w:val="single" w:sz="8" w:space="0" w:color="000000"/>
              <w:bottom w:val="single" w:sz="8" w:space="0" w:color="000000"/>
              <w:right w:val="single" w:sz="8" w:space="0" w:color="000000"/>
            </w:tcBorders>
          </w:tcPr>
          <w:p w14:paraId="5452A62D" w14:textId="3ED077F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91.38</w:t>
            </w:r>
          </w:p>
        </w:tc>
      </w:tr>
      <w:tr w:rsidR="00661A90" w:rsidRPr="00661A90" w14:paraId="043BE3EA" w14:textId="01BDFF11"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3088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tcPr>
          <w:p w14:paraId="227A4742" w14:textId="5E96E8EA"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145.21</w:t>
            </w:r>
          </w:p>
        </w:tc>
        <w:tc>
          <w:tcPr>
            <w:tcW w:w="368" w:type="pct"/>
            <w:tcBorders>
              <w:top w:val="single" w:sz="8" w:space="0" w:color="000000"/>
              <w:left w:val="single" w:sz="8" w:space="0" w:color="000000"/>
              <w:bottom w:val="single" w:sz="8" w:space="0" w:color="000000"/>
              <w:right w:val="single" w:sz="8" w:space="0" w:color="000000"/>
            </w:tcBorders>
          </w:tcPr>
          <w:p w14:paraId="480C7542" w14:textId="5E723CF6"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132.47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FB4D5B" w14:textId="5F998F0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138.84</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D35082" w14:textId="2111857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137.33</w:t>
            </w:r>
          </w:p>
        </w:tc>
        <w:tc>
          <w:tcPr>
            <w:tcW w:w="377" w:type="pct"/>
            <w:tcBorders>
              <w:top w:val="single" w:sz="8" w:space="0" w:color="000000"/>
              <w:left w:val="single" w:sz="8" w:space="0" w:color="000000"/>
              <w:bottom w:val="single" w:sz="8" w:space="0" w:color="000000"/>
              <w:right w:val="single" w:sz="8" w:space="0" w:color="000000"/>
            </w:tcBorders>
          </w:tcPr>
          <w:p w14:paraId="3CC46AC3" w14:textId="383B0D3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124.19</w:t>
            </w:r>
          </w:p>
        </w:tc>
        <w:tc>
          <w:tcPr>
            <w:tcW w:w="378" w:type="pct"/>
            <w:tcBorders>
              <w:top w:val="single" w:sz="8" w:space="0" w:color="000000"/>
              <w:left w:val="single" w:sz="8" w:space="0" w:color="000000"/>
              <w:bottom w:val="single" w:sz="8" w:space="0" w:color="000000"/>
              <w:right w:val="single" w:sz="8" w:space="0" w:color="000000"/>
            </w:tcBorders>
          </w:tcPr>
          <w:p w14:paraId="56408505" w14:textId="4C76B3A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130.76</w:t>
            </w:r>
          </w:p>
        </w:tc>
        <w:tc>
          <w:tcPr>
            <w:tcW w:w="377" w:type="pct"/>
            <w:tcBorders>
              <w:top w:val="single" w:sz="8" w:space="0" w:color="000000"/>
              <w:left w:val="single" w:sz="8" w:space="0" w:color="000000"/>
              <w:bottom w:val="single" w:sz="8" w:space="0" w:color="000000"/>
              <w:right w:val="single" w:sz="8" w:space="0" w:color="000000"/>
            </w:tcBorders>
          </w:tcPr>
          <w:p w14:paraId="3B4E9C7F" w14:textId="00D7AC4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94.57</w:t>
            </w:r>
          </w:p>
        </w:tc>
        <w:tc>
          <w:tcPr>
            <w:tcW w:w="377" w:type="pct"/>
            <w:tcBorders>
              <w:top w:val="single" w:sz="8" w:space="0" w:color="000000"/>
              <w:left w:val="single" w:sz="8" w:space="0" w:color="000000"/>
              <w:bottom w:val="single" w:sz="8" w:space="0" w:color="000000"/>
              <w:right w:val="single" w:sz="8" w:space="0" w:color="000000"/>
            </w:tcBorders>
          </w:tcPr>
          <w:p w14:paraId="54E77E5C" w14:textId="6CF8A44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93.75</w:t>
            </w:r>
          </w:p>
        </w:tc>
        <w:tc>
          <w:tcPr>
            <w:tcW w:w="374" w:type="pct"/>
            <w:tcBorders>
              <w:top w:val="single" w:sz="8" w:space="0" w:color="000000"/>
              <w:left w:val="single" w:sz="8" w:space="0" w:color="000000"/>
              <w:bottom w:val="single" w:sz="8" w:space="0" w:color="000000"/>
              <w:right w:val="single" w:sz="8" w:space="0" w:color="000000"/>
            </w:tcBorders>
          </w:tcPr>
          <w:p w14:paraId="70EEE62C" w14:textId="19C380D4"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94.16</w:t>
            </w:r>
          </w:p>
        </w:tc>
      </w:tr>
      <w:tr w:rsidR="00661A90" w:rsidRPr="00661A90" w14:paraId="0EBADCE3" w14:textId="18010C44"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A34C59"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tcPr>
          <w:p w14:paraId="7BB4989E" w14:textId="7FCC81BD"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151</w:t>
            </w:r>
            <w:r w:rsidR="00997EBD">
              <w:rPr>
                <w:rFonts w:ascii="Times New Roman" w:hAnsi="Times New Roman" w:cs="Times New Roman"/>
                <w:sz w:val="24"/>
                <w:szCs w:val="24"/>
              </w:rPr>
              <w:t>.00</w:t>
            </w:r>
          </w:p>
        </w:tc>
        <w:tc>
          <w:tcPr>
            <w:tcW w:w="368" w:type="pct"/>
            <w:tcBorders>
              <w:top w:val="single" w:sz="8" w:space="0" w:color="000000"/>
              <w:left w:val="single" w:sz="8" w:space="0" w:color="000000"/>
              <w:bottom w:val="single" w:sz="8" w:space="0" w:color="000000"/>
              <w:right w:val="single" w:sz="8" w:space="0" w:color="000000"/>
            </w:tcBorders>
          </w:tcPr>
          <w:p w14:paraId="5A4FDEA2" w14:textId="27CB60C5"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138.55</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1CC2CB" w14:textId="404C2DB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144.78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69CCB2" w14:textId="4582E8F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141.33</w:t>
            </w:r>
          </w:p>
        </w:tc>
        <w:tc>
          <w:tcPr>
            <w:tcW w:w="377" w:type="pct"/>
            <w:tcBorders>
              <w:top w:val="single" w:sz="8" w:space="0" w:color="000000"/>
              <w:left w:val="single" w:sz="8" w:space="0" w:color="000000"/>
              <w:bottom w:val="single" w:sz="8" w:space="0" w:color="000000"/>
              <w:right w:val="single" w:sz="8" w:space="0" w:color="000000"/>
            </w:tcBorders>
          </w:tcPr>
          <w:p w14:paraId="24DEB889" w14:textId="4A307F55"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128.35</w:t>
            </w:r>
          </w:p>
        </w:tc>
        <w:tc>
          <w:tcPr>
            <w:tcW w:w="378" w:type="pct"/>
            <w:tcBorders>
              <w:top w:val="single" w:sz="8" w:space="0" w:color="000000"/>
              <w:left w:val="single" w:sz="8" w:space="0" w:color="000000"/>
              <w:bottom w:val="single" w:sz="8" w:space="0" w:color="000000"/>
              <w:right w:val="single" w:sz="8" w:space="0" w:color="000000"/>
            </w:tcBorders>
          </w:tcPr>
          <w:p w14:paraId="0F5A1A97" w14:textId="4191C8C7"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134.84</w:t>
            </w:r>
          </w:p>
        </w:tc>
        <w:tc>
          <w:tcPr>
            <w:tcW w:w="377" w:type="pct"/>
            <w:tcBorders>
              <w:top w:val="single" w:sz="8" w:space="0" w:color="000000"/>
              <w:left w:val="single" w:sz="8" w:space="0" w:color="000000"/>
              <w:bottom w:val="single" w:sz="8" w:space="0" w:color="000000"/>
              <w:right w:val="single" w:sz="8" w:space="0" w:color="000000"/>
            </w:tcBorders>
          </w:tcPr>
          <w:p w14:paraId="302B34D2" w14:textId="10D05F8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93.60</w:t>
            </w:r>
          </w:p>
        </w:tc>
        <w:tc>
          <w:tcPr>
            <w:tcW w:w="377" w:type="pct"/>
            <w:tcBorders>
              <w:top w:val="single" w:sz="8" w:space="0" w:color="000000"/>
              <w:left w:val="single" w:sz="8" w:space="0" w:color="000000"/>
              <w:bottom w:val="single" w:sz="8" w:space="0" w:color="000000"/>
              <w:right w:val="single" w:sz="8" w:space="0" w:color="000000"/>
            </w:tcBorders>
          </w:tcPr>
          <w:p w14:paraId="7DCEE936" w14:textId="24ED5A5E"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92.64</w:t>
            </w:r>
          </w:p>
        </w:tc>
        <w:tc>
          <w:tcPr>
            <w:tcW w:w="374" w:type="pct"/>
            <w:tcBorders>
              <w:top w:val="single" w:sz="8" w:space="0" w:color="000000"/>
              <w:left w:val="single" w:sz="8" w:space="0" w:color="000000"/>
              <w:bottom w:val="single" w:sz="8" w:space="0" w:color="000000"/>
              <w:right w:val="single" w:sz="8" w:space="0" w:color="000000"/>
            </w:tcBorders>
          </w:tcPr>
          <w:p w14:paraId="7B4054DB" w14:textId="40B094F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93.12</w:t>
            </w:r>
          </w:p>
        </w:tc>
      </w:tr>
      <w:tr w:rsidR="00661A90" w:rsidRPr="00661A90" w14:paraId="2CA06907" w14:textId="6E0452B0"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B8B5A0"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tcPr>
          <w:p w14:paraId="161C87B4" w14:textId="514F0F15"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148.09</w:t>
            </w:r>
          </w:p>
        </w:tc>
        <w:tc>
          <w:tcPr>
            <w:tcW w:w="368" w:type="pct"/>
            <w:tcBorders>
              <w:top w:val="single" w:sz="8" w:space="0" w:color="000000"/>
              <w:left w:val="single" w:sz="8" w:space="0" w:color="000000"/>
              <w:bottom w:val="single" w:sz="8" w:space="0" w:color="000000"/>
              <w:right w:val="single" w:sz="8" w:space="0" w:color="000000"/>
            </w:tcBorders>
          </w:tcPr>
          <w:p w14:paraId="5F8ED04B" w14:textId="61028C8B"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135.49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D9A72A" w14:textId="39D68A4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141.79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EEA889" w14:textId="7682F70A"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139.67</w:t>
            </w:r>
          </w:p>
        </w:tc>
        <w:tc>
          <w:tcPr>
            <w:tcW w:w="377" w:type="pct"/>
            <w:tcBorders>
              <w:top w:val="single" w:sz="8" w:space="0" w:color="000000"/>
              <w:left w:val="single" w:sz="8" w:space="0" w:color="000000"/>
              <w:bottom w:val="single" w:sz="8" w:space="0" w:color="000000"/>
              <w:right w:val="single" w:sz="8" w:space="0" w:color="000000"/>
            </w:tcBorders>
          </w:tcPr>
          <w:p w14:paraId="5AC46509" w14:textId="194C3E8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126.63</w:t>
            </w:r>
          </w:p>
        </w:tc>
        <w:tc>
          <w:tcPr>
            <w:tcW w:w="378" w:type="pct"/>
            <w:tcBorders>
              <w:top w:val="single" w:sz="8" w:space="0" w:color="000000"/>
              <w:left w:val="single" w:sz="8" w:space="0" w:color="000000"/>
              <w:bottom w:val="single" w:sz="8" w:space="0" w:color="000000"/>
              <w:right w:val="single" w:sz="8" w:space="0" w:color="000000"/>
            </w:tcBorders>
          </w:tcPr>
          <w:p w14:paraId="3B64FF3C" w14:textId="1D06CF14"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133.15</w:t>
            </w:r>
          </w:p>
        </w:tc>
        <w:tc>
          <w:tcPr>
            <w:tcW w:w="377" w:type="pct"/>
            <w:tcBorders>
              <w:top w:val="single" w:sz="8" w:space="0" w:color="000000"/>
              <w:left w:val="single" w:sz="8" w:space="0" w:color="000000"/>
              <w:bottom w:val="single" w:sz="8" w:space="0" w:color="000000"/>
              <w:right w:val="single" w:sz="8" w:space="0" w:color="000000"/>
            </w:tcBorders>
          </w:tcPr>
          <w:p w14:paraId="0E8E055B" w14:textId="2943018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94.31</w:t>
            </w:r>
          </w:p>
        </w:tc>
        <w:tc>
          <w:tcPr>
            <w:tcW w:w="377" w:type="pct"/>
            <w:tcBorders>
              <w:top w:val="single" w:sz="8" w:space="0" w:color="000000"/>
              <w:left w:val="single" w:sz="8" w:space="0" w:color="000000"/>
              <w:bottom w:val="single" w:sz="8" w:space="0" w:color="000000"/>
              <w:right w:val="single" w:sz="8" w:space="0" w:color="000000"/>
            </w:tcBorders>
          </w:tcPr>
          <w:p w14:paraId="7501474A" w14:textId="0A9EEBB8"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93.46</w:t>
            </w:r>
          </w:p>
        </w:tc>
        <w:tc>
          <w:tcPr>
            <w:tcW w:w="374" w:type="pct"/>
            <w:tcBorders>
              <w:top w:val="single" w:sz="8" w:space="0" w:color="000000"/>
              <w:left w:val="single" w:sz="8" w:space="0" w:color="000000"/>
              <w:bottom w:val="single" w:sz="8" w:space="0" w:color="000000"/>
              <w:right w:val="single" w:sz="8" w:space="0" w:color="000000"/>
            </w:tcBorders>
          </w:tcPr>
          <w:p w14:paraId="36E510F7" w14:textId="0DC5AA7E"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93.89</w:t>
            </w:r>
          </w:p>
        </w:tc>
      </w:tr>
      <w:tr w:rsidR="00661A90" w:rsidRPr="00661A90" w14:paraId="571BE456" w14:textId="0CC8A448"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EA0F48"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tcPr>
          <w:p w14:paraId="4E58F98C" w14:textId="732A638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153.69</w:t>
            </w:r>
          </w:p>
        </w:tc>
        <w:tc>
          <w:tcPr>
            <w:tcW w:w="368" w:type="pct"/>
            <w:tcBorders>
              <w:top w:val="single" w:sz="8" w:space="0" w:color="000000"/>
              <w:left w:val="single" w:sz="8" w:space="0" w:color="000000"/>
              <w:bottom w:val="single" w:sz="8" w:space="0" w:color="000000"/>
              <w:right w:val="single" w:sz="8" w:space="0" w:color="000000"/>
            </w:tcBorders>
          </w:tcPr>
          <w:p w14:paraId="466A5922" w14:textId="3C396EB7"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141.37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EA4F0E" w14:textId="0259245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147.53</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E7C6E5" w14:textId="30D410D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143.78</w:t>
            </w:r>
          </w:p>
        </w:tc>
        <w:tc>
          <w:tcPr>
            <w:tcW w:w="377" w:type="pct"/>
            <w:tcBorders>
              <w:top w:val="single" w:sz="8" w:space="0" w:color="000000"/>
              <w:left w:val="single" w:sz="8" w:space="0" w:color="000000"/>
              <w:bottom w:val="single" w:sz="8" w:space="0" w:color="000000"/>
              <w:right w:val="single" w:sz="8" w:space="0" w:color="000000"/>
            </w:tcBorders>
          </w:tcPr>
          <w:p w14:paraId="09C60DF2" w14:textId="5297163F"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132.96</w:t>
            </w:r>
          </w:p>
        </w:tc>
        <w:tc>
          <w:tcPr>
            <w:tcW w:w="378" w:type="pct"/>
            <w:tcBorders>
              <w:top w:val="single" w:sz="8" w:space="0" w:color="000000"/>
              <w:left w:val="single" w:sz="8" w:space="0" w:color="000000"/>
              <w:bottom w:val="single" w:sz="8" w:space="0" w:color="000000"/>
              <w:right w:val="single" w:sz="8" w:space="0" w:color="000000"/>
            </w:tcBorders>
          </w:tcPr>
          <w:p w14:paraId="0E11ACB9" w14:textId="093D4F53"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138.37</w:t>
            </w:r>
          </w:p>
        </w:tc>
        <w:tc>
          <w:tcPr>
            <w:tcW w:w="377" w:type="pct"/>
            <w:tcBorders>
              <w:top w:val="single" w:sz="8" w:space="0" w:color="000000"/>
              <w:left w:val="single" w:sz="8" w:space="0" w:color="000000"/>
              <w:bottom w:val="single" w:sz="8" w:space="0" w:color="000000"/>
              <w:right w:val="single" w:sz="8" w:space="0" w:color="000000"/>
            </w:tcBorders>
          </w:tcPr>
          <w:p w14:paraId="62529A48" w14:textId="1018CDDD"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93.55</w:t>
            </w:r>
          </w:p>
        </w:tc>
        <w:tc>
          <w:tcPr>
            <w:tcW w:w="377" w:type="pct"/>
            <w:tcBorders>
              <w:top w:val="single" w:sz="8" w:space="0" w:color="000000"/>
              <w:left w:val="single" w:sz="8" w:space="0" w:color="000000"/>
              <w:bottom w:val="single" w:sz="8" w:space="0" w:color="000000"/>
              <w:right w:val="single" w:sz="8" w:space="0" w:color="000000"/>
            </w:tcBorders>
          </w:tcPr>
          <w:p w14:paraId="4E361CB5" w14:textId="229E5F4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94.05</w:t>
            </w:r>
          </w:p>
        </w:tc>
        <w:tc>
          <w:tcPr>
            <w:tcW w:w="374" w:type="pct"/>
            <w:tcBorders>
              <w:top w:val="single" w:sz="8" w:space="0" w:color="000000"/>
              <w:left w:val="single" w:sz="8" w:space="0" w:color="000000"/>
              <w:bottom w:val="single" w:sz="8" w:space="0" w:color="000000"/>
              <w:right w:val="single" w:sz="8" w:space="0" w:color="000000"/>
            </w:tcBorders>
          </w:tcPr>
          <w:p w14:paraId="08531BC0" w14:textId="30BA8914"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93.80</w:t>
            </w:r>
          </w:p>
        </w:tc>
      </w:tr>
      <w:tr w:rsidR="00661A90" w:rsidRPr="00661A90" w14:paraId="53B6B235" w14:textId="775C5410" w:rsidTr="00EE479C">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139ABF"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8" w:type="pct"/>
            <w:tcBorders>
              <w:top w:val="single" w:sz="8" w:space="0" w:color="000000"/>
              <w:left w:val="single" w:sz="8" w:space="0" w:color="000000"/>
              <w:bottom w:val="single" w:sz="8" w:space="0" w:color="000000"/>
              <w:right w:val="single" w:sz="8" w:space="0" w:color="000000"/>
            </w:tcBorders>
          </w:tcPr>
          <w:p w14:paraId="5F24739E" w14:textId="639A1C3B"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154.9</w:t>
            </w:r>
            <w:r w:rsidR="00997EBD">
              <w:rPr>
                <w:rFonts w:ascii="Times New Roman" w:hAnsi="Times New Roman" w:cs="Times New Roman"/>
                <w:sz w:val="24"/>
                <w:szCs w:val="24"/>
              </w:rPr>
              <w:t>0</w:t>
            </w:r>
          </w:p>
        </w:tc>
        <w:tc>
          <w:tcPr>
            <w:tcW w:w="368" w:type="pct"/>
            <w:tcBorders>
              <w:top w:val="single" w:sz="8" w:space="0" w:color="000000"/>
              <w:left w:val="single" w:sz="8" w:space="0" w:color="000000"/>
              <w:bottom w:val="single" w:sz="8" w:space="0" w:color="000000"/>
              <w:right w:val="single" w:sz="8" w:space="0" w:color="000000"/>
            </w:tcBorders>
          </w:tcPr>
          <w:p w14:paraId="14745343" w14:textId="7813E0F7"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142.64</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AAE32B" w14:textId="2DAA502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148.77</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D9BA72" w14:textId="79D1BBB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148.33</w:t>
            </w:r>
          </w:p>
        </w:tc>
        <w:tc>
          <w:tcPr>
            <w:tcW w:w="377" w:type="pct"/>
            <w:tcBorders>
              <w:top w:val="single" w:sz="8" w:space="0" w:color="000000"/>
              <w:left w:val="single" w:sz="8" w:space="0" w:color="000000"/>
              <w:bottom w:val="single" w:sz="8" w:space="0" w:color="000000"/>
              <w:right w:val="single" w:sz="8" w:space="0" w:color="000000"/>
            </w:tcBorders>
          </w:tcPr>
          <w:p w14:paraId="4ED26860" w14:textId="7E1B234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135.74</w:t>
            </w:r>
          </w:p>
        </w:tc>
        <w:tc>
          <w:tcPr>
            <w:tcW w:w="378" w:type="pct"/>
            <w:tcBorders>
              <w:top w:val="single" w:sz="8" w:space="0" w:color="000000"/>
              <w:left w:val="single" w:sz="8" w:space="0" w:color="000000"/>
              <w:bottom w:val="single" w:sz="8" w:space="0" w:color="000000"/>
              <w:right w:val="single" w:sz="8" w:space="0" w:color="000000"/>
            </w:tcBorders>
          </w:tcPr>
          <w:p w14:paraId="78FB1738" w14:textId="72249BC7"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142.04</w:t>
            </w:r>
          </w:p>
        </w:tc>
        <w:tc>
          <w:tcPr>
            <w:tcW w:w="377" w:type="pct"/>
            <w:tcBorders>
              <w:top w:val="single" w:sz="8" w:space="0" w:color="000000"/>
              <w:left w:val="single" w:sz="8" w:space="0" w:color="000000"/>
              <w:bottom w:val="single" w:sz="8" w:space="0" w:color="000000"/>
              <w:right w:val="single" w:sz="8" w:space="0" w:color="000000"/>
            </w:tcBorders>
          </w:tcPr>
          <w:p w14:paraId="095A2B62" w14:textId="0179046D"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95.76</w:t>
            </w:r>
          </w:p>
        </w:tc>
        <w:tc>
          <w:tcPr>
            <w:tcW w:w="377" w:type="pct"/>
            <w:tcBorders>
              <w:top w:val="single" w:sz="8" w:space="0" w:color="000000"/>
              <w:left w:val="single" w:sz="8" w:space="0" w:color="000000"/>
              <w:bottom w:val="single" w:sz="8" w:space="0" w:color="000000"/>
              <w:right w:val="single" w:sz="8" w:space="0" w:color="000000"/>
            </w:tcBorders>
          </w:tcPr>
          <w:p w14:paraId="27CC9E20" w14:textId="1AAB8911"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95.16</w:t>
            </w:r>
          </w:p>
        </w:tc>
        <w:tc>
          <w:tcPr>
            <w:tcW w:w="374" w:type="pct"/>
            <w:tcBorders>
              <w:top w:val="single" w:sz="8" w:space="0" w:color="000000"/>
              <w:left w:val="single" w:sz="8" w:space="0" w:color="000000"/>
              <w:bottom w:val="single" w:sz="8" w:space="0" w:color="000000"/>
              <w:right w:val="single" w:sz="8" w:space="0" w:color="000000"/>
            </w:tcBorders>
          </w:tcPr>
          <w:p w14:paraId="2C11D64F" w14:textId="41B5FEE2"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95.46</w:t>
            </w:r>
          </w:p>
        </w:tc>
      </w:tr>
      <w:tr w:rsidR="00661A90" w:rsidRPr="00661A90" w14:paraId="325EF79F" w14:textId="43576F23"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DF86A1"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8" w:type="pct"/>
            <w:tcBorders>
              <w:top w:val="single" w:sz="8" w:space="0" w:color="000000"/>
              <w:left w:val="single" w:sz="8" w:space="0" w:color="000000"/>
              <w:bottom w:val="single" w:sz="8" w:space="0" w:color="000000"/>
              <w:right w:val="single" w:sz="8" w:space="0" w:color="000000"/>
            </w:tcBorders>
          </w:tcPr>
          <w:p w14:paraId="743C8D20" w14:textId="7E0001C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153.87</w:t>
            </w:r>
          </w:p>
        </w:tc>
        <w:tc>
          <w:tcPr>
            <w:tcW w:w="368" w:type="pct"/>
            <w:tcBorders>
              <w:top w:val="single" w:sz="8" w:space="0" w:color="000000"/>
              <w:left w:val="single" w:sz="8" w:space="0" w:color="000000"/>
              <w:bottom w:val="single" w:sz="8" w:space="0" w:color="000000"/>
              <w:right w:val="single" w:sz="8" w:space="0" w:color="000000"/>
            </w:tcBorders>
          </w:tcPr>
          <w:p w14:paraId="51FEFF22" w14:textId="6151E19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141.56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8E9497" w14:textId="1D48996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147.72</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E74B81" w14:textId="0531D0B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145.24</w:t>
            </w:r>
          </w:p>
        </w:tc>
        <w:tc>
          <w:tcPr>
            <w:tcW w:w="377" w:type="pct"/>
            <w:tcBorders>
              <w:top w:val="single" w:sz="8" w:space="0" w:color="000000"/>
              <w:left w:val="single" w:sz="8" w:space="0" w:color="000000"/>
              <w:bottom w:val="single" w:sz="8" w:space="0" w:color="000000"/>
              <w:right w:val="single" w:sz="8" w:space="0" w:color="000000"/>
            </w:tcBorders>
          </w:tcPr>
          <w:p w14:paraId="0A488E3A" w14:textId="6320130E"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133.62</w:t>
            </w:r>
          </w:p>
        </w:tc>
        <w:tc>
          <w:tcPr>
            <w:tcW w:w="378" w:type="pct"/>
            <w:tcBorders>
              <w:top w:val="single" w:sz="8" w:space="0" w:color="000000"/>
              <w:left w:val="single" w:sz="8" w:space="0" w:color="000000"/>
              <w:bottom w:val="single" w:sz="8" w:space="0" w:color="000000"/>
              <w:right w:val="single" w:sz="8" w:space="0" w:color="000000"/>
            </w:tcBorders>
          </w:tcPr>
          <w:p w14:paraId="1C84EC03" w14:textId="6087EA7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139.43</w:t>
            </w:r>
          </w:p>
        </w:tc>
        <w:tc>
          <w:tcPr>
            <w:tcW w:w="377" w:type="pct"/>
            <w:tcBorders>
              <w:top w:val="single" w:sz="8" w:space="0" w:color="000000"/>
              <w:left w:val="single" w:sz="8" w:space="0" w:color="000000"/>
              <w:bottom w:val="single" w:sz="8" w:space="0" w:color="000000"/>
              <w:right w:val="single" w:sz="8" w:space="0" w:color="000000"/>
            </w:tcBorders>
          </w:tcPr>
          <w:p w14:paraId="01905E57" w14:textId="593B6E30"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c>
          <w:tcPr>
            <w:tcW w:w="377" w:type="pct"/>
            <w:tcBorders>
              <w:top w:val="single" w:sz="8" w:space="0" w:color="000000"/>
              <w:left w:val="single" w:sz="8" w:space="0" w:color="000000"/>
              <w:bottom w:val="single" w:sz="8" w:space="0" w:color="000000"/>
              <w:right w:val="single" w:sz="8" w:space="0" w:color="000000"/>
            </w:tcBorders>
          </w:tcPr>
          <w:p w14:paraId="3CCD3A05" w14:textId="57FF0AC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c>
          <w:tcPr>
            <w:tcW w:w="374" w:type="pct"/>
            <w:tcBorders>
              <w:top w:val="single" w:sz="8" w:space="0" w:color="000000"/>
              <w:left w:val="single" w:sz="8" w:space="0" w:color="000000"/>
              <w:bottom w:val="single" w:sz="8" w:space="0" w:color="000000"/>
              <w:right w:val="single" w:sz="8" w:space="0" w:color="000000"/>
            </w:tcBorders>
          </w:tcPr>
          <w:p w14:paraId="0C4F74C6" w14:textId="6E4DE20A"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r>
      <w:tr w:rsidR="00661A90" w:rsidRPr="00661A90" w14:paraId="34EA1D65" w14:textId="5F3F8859"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4E620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8" w:type="pct"/>
            <w:tcBorders>
              <w:top w:val="single" w:sz="8" w:space="0" w:color="000000"/>
              <w:left w:val="single" w:sz="8" w:space="0" w:color="000000"/>
              <w:bottom w:val="single" w:sz="8" w:space="0" w:color="000000"/>
              <w:right w:val="single" w:sz="8" w:space="0" w:color="000000"/>
            </w:tcBorders>
          </w:tcPr>
          <w:p w14:paraId="5A12B8FF" w14:textId="3CE580B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5.78</w:t>
            </w:r>
          </w:p>
        </w:tc>
        <w:tc>
          <w:tcPr>
            <w:tcW w:w="368" w:type="pct"/>
            <w:tcBorders>
              <w:top w:val="single" w:sz="8" w:space="0" w:color="000000"/>
              <w:left w:val="single" w:sz="8" w:space="0" w:color="000000"/>
              <w:bottom w:val="single" w:sz="8" w:space="0" w:color="000000"/>
              <w:right w:val="single" w:sz="8" w:space="0" w:color="000000"/>
            </w:tcBorders>
          </w:tcPr>
          <w:p w14:paraId="1B4FF96A" w14:textId="73B50769" w:rsidR="00EE479C" w:rsidRPr="00661A90" w:rsidRDefault="00435B66"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4.07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6201326" w14:textId="71EF6682" w:rsidR="00EE479C" w:rsidRPr="00661A90" w:rsidRDefault="00EE479C" w:rsidP="00EE479C">
            <w:pPr>
              <w:spacing w:after="0"/>
              <w:jc w:val="center"/>
              <w:rPr>
                <w:rFonts w:ascii="Times New Roman" w:hAnsi="Times New Roman" w:cs="Times New Roman"/>
                <w:b/>
                <w:bCs/>
                <w:sz w:val="24"/>
                <w:szCs w:val="24"/>
              </w:rPr>
            </w:pP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8B891E" w14:textId="4B8883BD"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2.73</w:t>
            </w:r>
          </w:p>
        </w:tc>
        <w:tc>
          <w:tcPr>
            <w:tcW w:w="377" w:type="pct"/>
            <w:tcBorders>
              <w:top w:val="single" w:sz="8" w:space="0" w:color="000000"/>
              <w:left w:val="single" w:sz="8" w:space="0" w:color="000000"/>
              <w:bottom w:val="single" w:sz="8" w:space="0" w:color="000000"/>
              <w:right w:val="single" w:sz="8" w:space="0" w:color="000000"/>
            </w:tcBorders>
          </w:tcPr>
          <w:p w14:paraId="3F184ED1" w14:textId="04B755BB" w:rsidR="00EE479C" w:rsidRPr="00661A90" w:rsidRDefault="00F842C5"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2.09</w:t>
            </w:r>
          </w:p>
        </w:tc>
        <w:tc>
          <w:tcPr>
            <w:tcW w:w="378" w:type="pct"/>
            <w:tcBorders>
              <w:top w:val="single" w:sz="8" w:space="0" w:color="000000"/>
              <w:left w:val="single" w:sz="8" w:space="0" w:color="000000"/>
              <w:bottom w:val="single" w:sz="8" w:space="0" w:color="000000"/>
              <w:right w:val="single" w:sz="8" w:space="0" w:color="000000"/>
            </w:tcBorders>
          </w:tcPr>
          <w:p w14:paraId="229478C7" w14:textId="77777777" w:rsidR="00EE479C" w:rsidRPr="00661A90" w:rsidRDefault="00EE479C" w:rsidP="00EE479C">
            <w:pPr>
              <w:spacing w:after="0"/>
              <w:jc w:val="center"/>
              <w:rPr>
                <w:rFonts w:ascii="Times New Roman" w:hAnsi="Times New Roman" w:cs="Times New Roman"/>
                <w:b/>
                <w:bCs/>
                <w:sz w:val="24"/>
                <w:szCs w:val="24"/>
              </w:rPr>
            </w:pPr>
          </w:p>
        </w:tc>
        <w:tc>
          <w:tcPr>
            <w:tcW w:w="377" w:type="pct"/>
            <w:tcBorders>
              <w:top w:val="single" w:sz="8" w:space="0" w:color="000000"/>
              <w:left w:val="single" w:sz="8" w:space="0" w:color="000000"/>
              <w:bottom w:val="single" w:sz="8" w:space="0" w:color="000000"/>
              <w:right w:val="single" w:sz="8" w:space="0" w:color="000000"/>
            </w:tcBorders>
          </w:tcPr>
          <w:p w14:paraId="37CCE794" w14:textId="4F32C28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2.67</w:t>
            </w:r>
          </w:p>
        </w:tc>
        <w:tc>
          <w:tcPr>
            <w:tcW w:w="377" w:type="pct"/>
            <w:tcBorders>
              <w:top w:val="single" w:sz="8" w:space="0" w:color="000000"/>
              <w:left w:val="single" w:sz="8" w:space="0" w:color="000000"/>
              <w:bottom w:val="single" w:sz="8" w:space="0" w:color="000000"/>
              <w:right w:val="single" w:sz="8" w:space="0" w:color="000000"/>
            </w:tcBorders>
          </w:tcPr>
          <w:p w14:paraId="7C5F0B14" w14:textId="411EE9B7" w:rsidR="00EE479C" w:rsidRPr="00661A90" w:rsidRDefault="00F842C5"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1.92</w:t>
            </w:r>
          </w:p>
        </w:tc>
        <w:tc>
          <w:tcPr>
            <w:tcW w:w="374" w:type="pct"/>
            <w:tcBorders>
              <w:top w:val="single" w:sz="8" w:space="0" w:color="000000"/>
              <w:left w:val="single" w:sz="8" w:space="0" w:color="000000"/>
              <w:bottom w:val="single" w:sz="8" w:space="0" w:color="000000"/>
              <w:right w:val="single" w:sz="8" w:space="0" w:color="000000"/>
            </w:tcBorders>
          </w:tcPr>
          <w:p w14:paraId="235EB5EB" w14:textId="2837B672" w:rsidR="00EE479C" w:rsidRPr="00661A90" w:rsidRDefault="00EE479C" w:rsidP="00EE479C">
            <w:pPr>
              <w:spacing w:after="0"/>
              <w:jc w:val="center"/>
              <w:rPr>
                <w:rFonts w:ascii="Times New Roman" w:hAnsi="Times New Roman" w:cs="Times New Roman"/>
                <w:b/>
                <w:bCs/>
                <w:sz w:val="24"/>
                <w:szCs w:val="24"/>
              </w:rPr>
            </w:pPr>
          </w:p>
        </w:tc>
      </w:tr>
    </w:tbl>
    <w:p w14:paraId="42464948" w14:textId="77777777" w:rsidR="006F3100" w:rsidRPr="00661A90" w:rsidRDefault="006F3100" w:rsidP="006F3100">
      <w:pPr>
        <w:rPr>
          <w:rFonts w:ascii="Times New Roman" w:hAnsi="Times New Roman" w:cs="Times New Roman"/>
          <w:b/>
          <w:bCs/>
          <w:sz w:val="24"/>
          <w:szCs w:val="24"/>
          <w:lang w:val="en-US"/>
        </w:rPr>
      </w:pPr>
    </w:p>
    <w:p w14:paraId="57B69FD4" w14:textId="77777777" w:rsidR="006F3100" w:rsidRPr="00661A90" w:rsidRDefault="006F3100" w:rsidP="006F3100">
      <w:pPr>
        <w:rPr>
          <w:rFonts w:ascii="Times New Roman" w:hAnsi="Times New Roman" w:cs="Times New Roman"/>
          <w:b/>
          <w:bCs/>
          <w:sz w:val="24"/>
          <w:szCs w:val="24"/>
          <w:lang w:val="en-US"/>
        </w:rPr>
      </w:pPr>
    </w:p>
    <w:p w14:paraId="6BEAA83F" w14:textId="62BCACEC" w:rsidR="006F3100" w:rsidRPr="00661A90" w:rsidRDefault="006F3100" w:rsidP="006F3100">
      <w:pPr>
        <w:rPr>
          <w:rFonts w:ascii="Times New Roman" w:hAnsi="Times New Roman" w:cs="Times New Roman"/>
          <w:b/>
          <w:bCs/>
          <w:sz w:val="24"/>
          <w:szCs w:val="24"/>
          <w:lang w:val="en-US"/>
        </w:rPr>
      </w:pPr>
    </w:p>
    <w:p w14:paraId="7B42D344" w14:textId="4DAFC95E" w:rsidR="00F46DF9" w:rsidRPr="00661A90" w:rsidRDefault="00F46DF9" w:rsidP="006F3100">
      <w:pPr>
        <w:rPr>
          <w:rFonts w:ascii="Times New Roman" w:hAnsi="Times New Roman" w:cs="Times New Roman"/>
          <w:b/>
          <w:bCs/>
          <w:sz w:val="24"/>
          <w:szCs w:val="24"/>
          <w:lang w:val="en-US"/>
        </w:rPr>
      </w:pPr>
    </w:p>
    <w:p w14:paraId="6BCD0A1D" w14:textId="77777777" w:rsidR="00F46DF9" w:rsidRPr="00661A90" w:rsidRDefault="00F46DF9" w:rsidP="006F3100">
      <w:pPr>
        <w:rPr>
          <w:rFonts w:ascii="Times New Roman" w:hAnsi="Times New Roman" w:cs="Times New Roman"/>
          <w:b/>
          <w:bCs/>
          <w:sz w:val="24"/>
          <w:szCs w:val="24"/>
          <w:lang w:val="en-US"/>
        </w:rPr>
      </w:pPr>
    </w:p>
    <w:p w14:paraId="163DD062" w14:textId="77777777" w:rsidR="006F3100" w:rsidRPr="00661A90" w:rsidRDefault="006F3100" w:rsidP="006F3100">
      <w:pPr>
        <w:rPr>
          <w:rFonts w:ascii="Times New Roman" w:hAnsi="Times New Roman" w:cs="Times New Roman"/>
          <w:b/>
          <w:bCs/>
          <w:sz w:val="24"/>
          <w:szCs w:val="24"/>
          <w:lang w:val="en-US"/>
        </w:rPr>
      </w:pPr>
    </w:p>
    <w:p w14:paraId="50B59671" w14:textId="77777777" w:rsidR="006F3100" w:rsidRDefault="006F3100" w:rsidP="006F3100">
      <w:pPr>
        <w:rPr>
          <w:rFonts w:ascii="Times New Roman" w:hAnsi="Times New Roman" w:cs="Times New Roman"/>
          <w:b/>
          <w:bCs/>
          <w:sz w:val="24"/>
          <w:szCs w:val="24"/>
          <w:lang w:val="en-US"/>
        </w:rPr>
      </w:pPr>
    </w:p>
    <w:p w14:paraId="25277A16" w14:textId="77777777" w:rsidR="00CD3381" w:rsidRPr="00661A90" w:rsidRDefault="00CD3381" w:rsidP="006F3100">
      <w:pPr>
        <w:rPr>
          <w:rFonts w:ascii="Times New Roman" w:hAnsi="Times New Roman" w:cs="Times New Roman"/>
          <w:b/>
          <w:bCs/>
          <w:sz w:val="24"/>
          <w:szCs w:val="24"/>
          <w:lang w:val="en-US"/>
        </w:rPr>
      </w:pPr>
    </w:p>
    <w:p w14:paraId="0141A2A4" w14:textId="356B0715" w:rsidR="006F3100" w:rsidRPr="00661A90" w:rsidRDefault="006F3100"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Table: 4. Effect of nano urea, potassium silicate and micronutrient on grain yield, straw yield</w:t>
      </w:r>
      <w:r w:rsidRPr="00661A90">
        <w:rPr>
          <w:rFonts w:ascii="Times New Roman" w:hAnsi="Times New Roman" w:cs="Times New Roman"/>
          <w:b/>
          <w:bCs/>
          <w:sz w:val="24"/>
          <w:szCs w:val="24"/>
          <w:vertAlign w:val="superscript"/>
          <w:lang w:val="en-US"/>
        </w:rPr>
        <w:t xml:space="preserve"> </w:t>
      </w:r>
      <w:r w:rsidRPr="00661A90">
        <w:rPr>
          <w:rFonts w:ascii="Times New Roman" w:hAnsi="Times New Roman" w:cs="Times New Roman"/>
          <w:b/>
          <w:bCs/>
          <w:sz w:val="24"/>
          <w:szCs w:val="24"/>
          <w:lang w:val="en-US"/>
        </w:rPr>
        <w:t xml:space="preserve">and harvest index 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4475"/>
        <w:gridCol w:w="1017"/>
        <w:gridCol w:w="1017"/>
        <w:gridCol w:w="1023"/>
        <w:gridCol w:w="1098"/>
        <w:gridCol w:w="1043"/>
        <w:gridCol w:w="808"/>
        <w:gridCol w:w="1160"/>
        <w:gridCol w:w="1355"/>
        <w:gridCol w:w="942"/>
      </w:tblGrid>
      <w:tr w:rsidR="00661A90" w:rsidRPr="00661A90" w14:paraId="069F4E8C" w14:textId="2D399B20" w:rsidTr="00B81C43">
        <w:trPr>
          <w:trHeight w:val="400"/>
        </w:trPr>
        <w:tc>
          <w:tcPr>
            <w:tcW w:w="1605"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E092D6B"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097" w:type="pct"/>
            <w:gridSpan w:val="3"/>
            <w:tcBorders>
              <w:top w:val="single" w:sz="8" w:space="0" w:color="000000"/>
              <w:left w:val="single" w:sz="8" w:space="0" w:color="000000"/>
              <w:bottom w:val="single" w:sz="8" w:space="0" w:color="000000"/>
              <w:right w:val="single" w:sz="8" w:space="0" w:color="000000"/>
            </w:tcBorders>
            <w:vAlign w:val="center"/>
          </w:tcPr>
          <w:p w14:paraId="5120326B"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Grain yield (q ha</w:t>
            </w:r>
            <w:r w:rsidRPr="00661A90">
              <w:rPr>
                <w:rFonts w:ascii="Times New Roman" w:hAnsi="Times New Roman" w:cs="Times New Roman"/>
                <w:b/>
                <w:sz w:val="24"/>
                <w:szCs w:val="24"/>
                <w:vertAlign w:val="superscript"/>
              </w:rPr>
              <w:t>-1</w:t>
            </w:r>
            <w:r w:rsidRPr="00661A90">
              <w:rPr>
                <w:rFonts w:ascii="Times New Roman" w:hAnsi="Times New Roman" w:cs="Times New Roman"/>
                <w:b/>
                <w:sz w:val="24"/>
                <w:szCs w:val="24"/>
              </w:rPr>
              <w:t>)</w:t>
            </w:r>
          </w:p>
        </w:tc>
        <w:tc>
          <w:tcPr>
            <w:tcW w:w="105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3B224A"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Straw yield (q ha</w:t>
            </w:r>
            <w:r w:rsidRPr="00661A90">
              <w:rPr>
                <w:rFonts w:ascii="Times New Roman" w:hAnsi="Times New Roman" w:cs="Times New Roman"/>
                <w:b/>
                <w:sz w:val="24"/>
                <w:szCs w:val="24"/>
                <w:vertAlign w:val="superscript"/>
              </w:rPr>
              <w:t>-1</w:t>
            </w:r>
            <w:r w:rsidRPr="00661A90">
              <w:rPr>
                <w:rFonts w:ascii="Times New Roman" w:hAnsi="Times New Roman" w:cs="Times New Roman"/>
                <w:b/>
                <w:sz w:val="24"/>
                <w:szCs w:val="24"/>
              </w:rPr>
              <w:t>)</w:t>
            </w:r>
          </w:p>
        </w:tc>
        <w:tc>
          <w:tcPr>
            <w:tcW w:w="1240" w:type="pct"/>
            <w:gridSpan w:val="3"/>
            <w:tcBorders>
              <w:top w:val="single" w:sz="8" w:space="0" w:color="000000"/>
              <w:left w:val="single" w:sz="8" w:space="0" w:color="000000"/>
              <w:bottom w:val="single" w:sz="8" w:space="0" w:color="000000"/>
              <w:right w:val="single" w:sz="8" w:space="0" w:color="000000"/>
            </w:tcBorders>
          </w:tcPr>
          <w:p w14:paraId="1600F0A5" w14:textId="672C4778"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Harvest Index (%)</w:t>
            </w:r>
          </w:p>
        </w:tc>
      </w:tr>
      <w:tr w:rsidR="00661A90" w:rsidRPr="00661A90" w14:paraId="1E454DC4" w14:textId="42F0C115" w:rsidTr="00B81C43">
        <w:trPr>
          <w:trHeight w:val="400"/>
        </w:trPr>
        <w:tc>
          <w:tcPr>
            <w:tcW w:w="160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950649" w14:textId="77777777" w:rsidR="000C6C79" w:rsidRPr="00661A90" w:rsidRDefault="000C6C79" w:rsidP="000C6C79">
            <w:pPr>
              <w:spacing w:after="0"/>
              <w:jc w:val="center"/>
              <w:rPr>
                <w:rFonts w:ascii="Times New Roman" w:hAnsi="Times New Roman" w:cs="Times New Roman"/>
                <w:b/>
                <w:sz w:val="24"/>
                <w:szCs w:val="24"/>
              </w:rPr>
            </w:pPr>
          </w:p>
        </w:tc>
        <w:tc>
          <w:tcPr>
            <w:tcW w:w="365" w:type="pct"/>
            <w:tcBorders>
              <w:top w:val="single" w:sz="8" w:space="0" w:color="000000"/>
              <w:left w:val="single" w:sz="8" w:space="0" w:color="000000"/>
              <w:bottom w:val="single" w:sz="8" w:space="0" w:color="000000"/>
              <w:right w:val="single" w:sz="8" w:space="0" w:color="000000"/>
            </w:tcBorders>
            <w:vAlign w:val="center"/>
          </w:tcPr>
          <w:p w14:paraId="781EE58C"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5" w:type="pct"/>
            <w:tcBorders>
              <w:top w:val="single" w:sz="8" w:space="0" w:color="000000"/>
              <w:left w:val="single" w:sz="8" w:space="0" w:color="000000"/>
              <w:bottom w:val="single" w:sz="8" w:space="0" w:color="000000"/>
              <w:right w:val="single" w:sz="8" w:space="0" w:color="000000"/>
            </w:tcBorders>
            <w:vAlign w:val="center"/>
          </w:tcPr>
          <w:p w14:paraId="5459338E"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1BA6A0"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D43260"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4" w:type="pct"/>
            <w:tcBorders>
              <w:top w:val="single" w:sz="8" w:space="0" w:color="000000"/>
              <w:left w:val="single" w:sz="8" w:space="0" w:color="000000"/>
              <w:bottom w:val="single" w:sz="8" w:space="0" w:color="000000"/>
              <w:right w:val="single" w:sz="8" w:space="0" w:color="000000"/>
            </w:tcBorders>
            <w:vAlign w:val="center"/>
          </w:tcPr>
          <w:p w14:paraId="6F9D563A"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290" w:type="pct"/>
            <w:tcBorders>
              <w:top w:val="single" w:sz="8" w:space="0" w:color="000000"/>
              <w:left w:val="single" w:sz="8" w:space="0" w:color="000000"/>
              <w:bottom w:val="single" w:sz="8" w:space="0" w:color="000000"/>
              <w:right w:val="single" w:sz="8" w:space="0" w:color="000000"/>
            </w:tcBorders>
            <w:vAlign w:val="center"/>
          </w:tcPr>
          <w:p w14:paraId="0201E89C"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416" w:type="pct"/>
            <w:tcBorders>
              <w:top w:val="single" w:sz="8" w:space="0" w:color="000000"/>
              <w:left w:val="single" w:sz="8" w:space="0" w:color="000000"/>
              <w:bottom w:val="single" w:sz="8" w:space="0" w:color="000000"/>
              <w:right w:val="single" w:sz="4" w:space="0" w:color="auto"/>
            </w:tcBorders>
            <w:vAlign w:val="center"/>
          </w:tcPr>
          <w:p w14:paraId="0AA7EA6B" w14:textId="5DB421BA"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2022</w:t>
            </w:r>
          </w:p>
        </w:tc>
        <w:tc>
          <w:tcPr>
            <w:tcW w:w="486" w:type="pct"/>
            <w:tcBorders>
              <w:top w:val="single" w:sz="8" w:space="0" w:color="000000"/>
              <w:left w:val="single" w:sz="4" w:space="0" w:color="auto"/>
              <w:bottom w:val="single" w:sz="8" w:space="0" w:color="000000"/>
              <w:right w:val="single" w:sz="4" w:space="0" w:color="auto"/>
            </w:tcBorders>
            <w:vAlign w:val="center"/>
          </w:tcPr>
          <w:p w14:paraId="4AC2820D" w14:textId="627EC565"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2023</w:t>
            </w:r>
          </w:p>
        </w:tc>
        <w:tc>
          <w:tcPr>
            <w:tcW w:w="338" w:type="pct"/>
            <w:tcBorders>
              <w:top w:val="single" w:sz="8" w:space="0" w:color="000000"/>
              <w:left w:val="single" w:sz="4" w:space="0" w:color="auto"/>
              <w:bottom w:val="single" w:sz="8" w:space="0" w:color="000000"/>
              <w:right w:val="single" w:sz="8" w:space="0" w:color="000000"/>
            </w:tcBorders>
            <w:vAlign w:val="center"/>
          </w:tcPr>
          <w:p w14:paraId="292C2CCE" w14:textId="346791F4"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Pool</w:t>
            </w:r>
          </w:p>
        </w:tc>
      </w:tr>
      <w:tr w:rsidR="00661A90" w:rsidRPr="00661A90" w14:paraId="74D5DE8E" w14:textId="58BF69B4"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C5084F"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5" w:type="pct"/>
            <w:tcBorders>
              <w:top w:val="single" w:sz="8" w:space="0" w:color="000000"/>
              <w:left w:val="single" w:sz="8" w:space="0" w:color="000000"/>
              <w:bottom w:val="single" w:sz="8" w:space="0" w:color="000000"/>
              <w:right w:val="single" w:sz="8" w:space="0" w:color="000000"/>
            </w:tcBorders>
          </w:tcPr>
          <w:p w14:paraId="18DCA0B5" w14:textId="260AEEAF" w:rsidR="00A5344D" w:rsidRPr="00661A90" w:rsidRDefault="008F0FD1" w:rsidP="008F0FD1">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36</w:t>
            </w:r>
            <w:r w:rsidR="00A5344D" w:rsidRPr="00661A90">
              <w:rPr>
                <w:rFonts w:ascii="Times New Roman" w:hAnsi="Times New Roman" w:cs="Times New Roman"/>
                <w:sz w:val="24"/>
                <w:szCs w:val="24"/>
              </w:rPr>
              <w:t>.5</w:t>
            </w:r>
            <w:r w:rsidRPr="00661A90">
              <w:rPr>
                <w:rFonts w:ascii="Times New Roman" w:hAnsi="Times New Roman" w:cs="Times New Roman"/>
                <w:sz w:val="24"/>
                <w:szCs w:val="24"/>
              </w:rPr>
              <w:t>0</w:t>
            </w:r>
          </w:p>
        </w:tc>
        <w:tc>
          <w:tcPr>
            <w:tcW w:w="365" w:type="pct"/>
            <w:tcBorders>
              <w:top w:val="single" w:sz="8" w:space="0" w:color="000000"/>
              <w:left w:val="single" w:sz="8" w:space="0" w:color="000000"/>
              <w:bottom w:val="single" w:sz="8" w:space="0" w:color="000000"/>
              <w:right w:val="single" w:sz="8" w:space="0" w:color="000000"/>
            </w:tcBorders>
          </w:tcPr>
          <w:p w14:paraId="630E09B5" w14:textId="158EF906" w:rsidR="00A5344D" w:rsidRPr="00661A90" w:rsidRDefault="008F0FD1" w:rsidP="008F0FD1">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32</w:t>
            </w:r>
            <w:r w:rsidR="00A5344D" w:rsidRPr="00661A90">
              <w:rPr>
                <w:rFonts w:ascii="Times New Roman" w:hAnsi="Times New Roman" w:cs="Times New Roman"/>
                <w:sz w:val="24"/>
                <w:szCs w:val="24"/>
              </w:rPr>
              <w:t>.37</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97494F" w14:textId="45823F6F" w:rsidR="00A5344D" w:rsidRPr="00661A90" w:rsidRDefault="008F0FD1"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34</w:t>
            </w:r>
            <w:r w:rsidR="00A5344D" w:rsidRPr="00661A90">
              <w:rPr>
                <w:rFonts w:ascii="Times New Roman" w:hAnsi="Times New Roman" w:cs="Times New Roman"/>
                <w:sz w:val="24"/>
                <w:szCs w:val="24"/>
              </w:rPr>
              <w:t>.44</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E42C66" w14:textId="0E05CA6D" w:rsidR="00A5344D" w:rsidRPr="00661A90" w:rsidRDefault="000F102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35</w:t>
            </w:r>
            <w:r w:rsidR="00A5344D" w:rsidRPr="00661A90">
              <w:rPr>
                <w:rFonts w:ascii="Times New Roman" w:hAnsi="Times New Roman" w:cs="Times New Roman"/>
                <w:sz w:val="24"/>
                <w:szCs w:val="24"/>
              </w:rPr>
              <w:t>.78</w:t>
            </w:r>
          </w:p>
        </w:tc>
        <w:tc>
          <w:tcPr>
            <w:tcW w:w="374" w:type="pct"/>
            <w:tcBorders>
              <w:top w:val="single" w:sz="8" w:space="0" w:color="000000"/>
              <w:left w:val="single" w:sz="8" w:space="0" w:color="000000"/>
              <w:bottom w:val="single" w:sz="8" w:space="0" w:color="000000"/>
              <w:right w:val="single" w:sz="8" w:space="0" w:color="000000"/>
            </w:tcBorders>
          </w:tcPr>
          <w:p w14:paraId="46881095" w14:textId="416ED748" w:rsidR="00A5344D" w:rsidRPr="00661A90" w:rsidRDefault="000F102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33</w:t>
            </w:r>
            <w:r w:rsidR="00A5344D" w:rsidRPr="00661A90">
              <w:rPr>
                <w:rFonts w:ascii="Times New Roman" w:hAnsi="Times New Roman" w:cs="Times New Roman"/>
                <w:sz w:val="24"/>
                <w:szCs w:val="24"/>
              </w:rPr>
              <w:t>.84</w:t>
            </w:r>
          </w:p>
        </w:tc>
        <w:tc>
          <w:tcPr>
            <w:tcW w:w="290" w:type="pct"/>
            <w:tcBorders>
              <w:top w:val="single" w:sz="8" w:space="0" w:color="000000"/>
              <w:left w:val="single" w:sz="8" w:space="0" w:color="000000"/>
              <w:bottom w:val="single" w:sz="8" w:space="0" w:color="000000"/>
              <w:right w:val="single" w:sz="8" w:space="0" w:color="000000"/>
            </w:tcBorders>
          </w:tcPr>
          <w:p w14:paraId="6CF10190" w14:textId="522A5583" w:rsidR="00A5344D" w:rsidRPr="00661A90" w:rsidRDefault="000F102D" w:rsidP="000F102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34</w:t>
            </w:r>
            <w:r w:rsidR="00A5344D" w:rsidRPr="00661A90">
              <w:rPr>
                <w:rFonts w:ascii="Times New Roman" w:hAnsi="Times New Roman" w:cs="Times New Roman"/>
                <w:sz w:val="24"/>
                <w:szCs w:val="24"/>
              </w:rPr>
              <w:t>.</w:t>
            </w:r>
            <w:r w:rsidRPr="00661A90">
              <w:rPr>
                <w:rFonts w:ascii="Times New Roman" w:hAnsi="Times New Roman" w:cs="Times New Roman"/>
                <w:sz w:val="24"/>
                <w:szCs w:val="24"/>
              </w:rPr>
              <w:t>8</w:t>
            </w:r>
            <w:r w:rsidR="00A5344D" w:rsidRPr="00661A90">
              <w:rPr>
                <w:rFonts w:ascii="Times New Roman" w:hAnsi="Times New Roman" w:cs="Times New Roman"/>
                <w:sz w:val="24"/>
                <w:szCs w:val="24"/>
              </w:rPr>
              <w:t>1</w:t>
            </w:r>
          </w:p>
        </w:tc>
        <w:tc>
          <w:tcPr>
            <w:tcW w:w="416" w:type="pct"/>
            <w:tcBorders>
              <w:top w:val="single" w:sz="8" w:space="0" w:color="000000"/>
              <w:left w:val="single" w:sz="8" w:space="0" w:color="000000"/>
              <w:bottom w:val="single" w:sz="8" w:space="0" w:color="000000"/>
              <w:right w:val="single" w:sz="4" w:space="0" w:color="auto"/>
            </w:tcBorders>
          </w:tcPr>
          <w:p w14:paraId="60D4A344" w14:textId="546543D9" w:rsidR="00A5344D" w:rsidRPr="00661A90" w:rsidRDefault="00A5344D" w:rsidP="000F102D">
            <w:pPr>
              <w:spacing w:after="0"/>
              <w:jc w:val="center"/>
              <w:rPr>
                <w:rFonts w:ascii="Times New Roman" w:hAnsi="Times New Roman" w:cs="Times New Roman"/>
                <w:sz w:val="24"/>
                <w:szCs w:val="24"/>
              </w:rPr>
            </w:pPr>
            <w:r w:rsidRPr="00661A90">
              <w:rPr>
                <w:rFonts w:ascii="Times New Roman" w:hAnsi="Times New Roman" w:cs="Times New Roman"/>
                <w:sz w:val="24"/>
                <w:szCs w:val="24"/>
              </w:rPr>
              <w:t>5</w:t>
            </w:r>
            <w:r w:rsidR="000F102D" w:rsidRPr="00661A90">
              <w:rPr>
                <w:rFonts w:ascii="Times New Roman" w:hAnsi="Times New Roman" w:cs="Times New Roman"/>
                <w:sz w:val="24"/>
                <w:szCs w:val="24"/>
              </w:rPr>
              <w:t>0.50</w:t>
            </w:r>
          </w:p>
        </w:tc>
        <w:tc>
          <w:tcPr>
            <w:tcW w:w="486" w:type="pct"/>
            <w:tcBorders>
              <w:top w:val="single" w:sz="8" w:space="0" w:color="000000"/>
              <w:left w:val="single" w:sz="4" w:space="0" w:color="auto"/>
              <w:bottom w:val="single" w:sz="8" w:space="0" w:color="000000"/>
              <w:right w:val="single" w:sz="4" w:space="0" w:color="auto"/>
            </w:tcBorders>
          </w:tcPr>
          <w:p w14:paraId="647298C8" w14:textId="790DB871" w:rsidR="00A5344D" w:rsidRPr="00661A90" w:rsidRDefault="000F102D" w:rsidP="000F102D">
            <w:pPr>
              <w:spacing w:after="0"/>
              <w:jc w:val="center"/>
              <w:rPr>
                <w:rFonts w:ascii="Times New Roman" w:hAnsi="Times New Roman" w:cs="Times New Roman"/>
                <w:sz w:val="24"/>
                <w:szCs w:val="24"/>
              </w:rPr>
            </w:pPr>
            <w:r w:rsidRPr="00661A90">
              <w:rPr>
                <w:rFonts w:ascii="Times New Roman" w:hAnsi="Times New Roman" w:cs="Times New Roman"/>
                <w:sz w:val="24"/>
                <w:szCs w:val="24"/>
              </w:rPr>
              <w:t>48</w:t>
            </w:r>
            <w:r w:rsidR="00A5344D" w:rsidRPr="00661A90">
              <w:rPr>
                <w:rFonts w:ascii="Times New Roman" w:hAnsi="Times New Roman" w:cs="Times New Roman"/>
                <w:sz w:val="24"/>
                <w:szCs w:val="24"/>
              </w:rPr>
              <w:t>.</w:t>
            </w:r>
            <w:r w:rsidRPr="00661A90">
              <w:rPr>
                <w:rFonts w:ascii="Times New Roman" w:hAnsi="Times New Roman" w:cs="Times New Roman"/>
                <w:sz w:val="24"/>
                <w:szCs w:val="24"/>
              </w:rPr>
              <w:t>8</w:t>
            </w:r>
            <w:r w:rsidR="00A5344D" w:rsidRPr="00661A90">
              <w:rPr>
                <w:rFonts w:ascii="Times New Roman" w:hAnsi="Times New Roman" w:cs="Times New Roman"/>
                <w:sz w:val="24"/>
                <w:szCs w:val="24"/>
              </w:rPr>
              <w:t>9</w:t>
            </w:r>
          </w:p>
        </w:tc>
        <w:tc>
          <w:tcPr>
            <w:tcW w:w="338" w:type="pct"/>
            <w:tcBorders>
              <w:top w:val="single" w:sz="8" w:space="0" w:color="000000"/>
              <w:left w:val="single" w:sz="4" w:space="0" w:color="auto"/>
              <w:bottom w:val="single" w:sz="8" w:space="0" w:color="000000"/>
              <w:right w:val="single" w:sz="8" w:space="0" w:color="000000"/>
            </w:tcBorders>
          </w:tcPr>
          <w:p w14:paraId="42470006" w14:textId="2C60D735" w:rsidR="00A5344D" w:rsidRPr="00661A90" w:rsidRDefault="000F102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49.70</w:t>
            </w:r>
          </w:p>
        </w:tc>
      </w:tr>
      <w:tr w:rsidR="00661A90" w:rsidRPr="00661A90" w14:paraId="5CA80797" w14:textId="740045E5"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C7E77E" w14:textId="2A4E926F"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365" w:type="pct"/>
            <w:tcBorders>
              <w:top w:val="single" w:sz="8" w:space="0" w:color="000000"/>
              <w:left w:val="single" w:sz="8" w:space="0" w:color="000000"/>
              <w:bottom w:val="single" w:sz="8" w:space="0" w:color="000000"/>
              <w:right w:val="single" w:sz="8" w:space="0" w:color="000000"/>
            </w:tcBorders>
          </w:tcPr>
          <w:p w14:paraId="4F08BAFE" w14:textId="101A7567" w:rsidR="00A5344D" w:rsidRPr="00661A90" w:rsidRDefault="008F0FD1"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48</w:t>
            </w:r>
            <w:r w:rsidR="00A5344D" w:rsidRPr="00661A90">
              <w:rPr>
                <w:rFonts w:ascii="Times New Roman" w:hAnsi="Times New Roman" w:cs="Times New Roman"/>
                <w:sz w:val="24"/>
                <w:szCs w:val="24"/>
              </w:rPr>
              <w:t>.92</w:t>
            </w:r>
          </w:p>
        </w:tc>
        <w:tc>
          <w:tcPr>
            <w:tcW w:w="365" w:type="pct"/>
            <w:tcBorders>
              <w:top w:val="single" w:sz="8" w:space="0" w:color="000000"/>
              <w:left w:val="single" w:sz="8" w:space="0" w:color="000000"/>
              <w:bottom w:val="single" w:sz="8" w:space="0" w:color="000000"/>
              <w:right w:val="single" w:sz="8" w:space="0" w:color="000000"/>
            </w:tcBorders>
          </w:tcPr>
          <w:p w14:paraId="1CFA8388" w14:textId="1AE827AF" w:rsidR="00A5344D" w:rsidRPr="00661A90" w:rsidRDefault="008F0FD1"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46</w:t>
            </w:r>
            <w:r w:rsidR="00A5344D" w:rsidRPr="00661A90">
              <w:rPr>
                <w:rFonts w:ascii="Times New Roman" w:hAnsi="Times New Roman" w:cs="Times New Roman"/>
                <w:sz w:val="24"/>
                <w:szCs w:val="24"/>
              </w:rPr>
              <w:t>.8</w:t>
            </w:r>
            <w:r w:rsidR="00390A0F">
              <w:rPr>
                <w:rFonts w:ascii="Times New Roman" w:hAnsi="Times New Roman" w:cs="Times New Roman"/>
                <w:sz w:val="24"/>
                <w:szCs w:val="24"/>
              </w:rPr>
              <w:t>0</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94C967" w14:textId="0BB70B67" w:rsidR="00A5344D" w:rsidRPr="00661A90" w:rsidRDefault="008F0FD1"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47.86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FF5BD1" w14:textId="0409F83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44.64</w:t>
            </w:r>
          </w:p>
        </w:tc>
        <w:tc>
          <w:tcPr>
            <w:tcW w:w="374" w:type="pct"/>
            <w:tcBorders>
              <w:top w:val="single" w:sz="8" w:space="0" w:color="000000"/>
              <w:left w:val="single" w:sz="8" w:space="0" w:color="000000"/>
              <w:bottom w:val="single" w:sz="8" w:space="0" w:color="000000"/>
              <w:right w:val="single" w:sz="8" w:space="0" w:color="000000"/>
            </w:tcBorders>
          </w:tcPr>
          <w:p w14:paraId="0672543F" w14:textId="2C9809A4" w:rsidR="00A5344D" w:rsidRPr="00661A90" w:rsidRDefault="007647E0"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43.6</w:t>
            </w:r>
            <w:r w:rsidR="00A5344D" w:rsidRPr="00661A90">
              <w:rPr>
                <w:rFonts w:ascii="Times New Roman" w:hAnsi="Times New Roman" w:cs="Times New Roman"/>
                <w:sz w:val="24"/>
                <w:szCs w:val="24"/>
              </w:rPr>
              <w:t>3</w:t>
            </w:r>
          </w:p>
        </w:tc>
        <w:tc>
          <w:tcPr>
            <w:tcW w:w="290" w:type="pct"/>
            <w:tcBorders>
              <w:top w:val="single" w:sz="8" w:space="0" w:color="000000"/>
              <w:left w:val="single" w:sz="8" w:space="0" w:color="000000"/>
              <w:bottom w:val="single" w:sz="8" w:space="0" w:color="000000"/>
              <w:right w:val="single" w:sz="8" w:space="0" w:color="000000"/>
            </w:tcBorders>
          </w:tcPr>
          <w:p w14:paraId="6B1696E7" w14:textId="7DD0B116" w:rsidR="00A5344D" w:rsidRPr="00661A90" w:rsidRDefault="007647E0"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44.1</w:t>
            </w:r>
            <w:r w:rsidR="00A5344D" w:rsidRPr="00661A90">
              <w:rPr>
                <w:rFonts w:ascii="Times New Roman" w:hAnsi="Times New Roman" w:cs="Times New Roman"/>
                <w:sz w:val="24"/>
                <w:szCs w:val="24"/>
              </w:rPr>
              <w:t>4</w:t>
            </w:r>
          </w:p>
        </w:tc>
        <w:tc>
          <w:tcPr>
            <w:tcW w:w="416" w:type="pct"/>
            <w:tcBorders>
              <w:top w:val="single" w:sz="8" w:space="0" w:color="000000"/>
              <w:left w:val="single" w:sz="8" w:space="0" w:color="000000"/>
              <w:bottom w:val="single" w:sz="8" w:space="0" w:color="000000"/>
              <w:right w:val="single" w:sz="4" w:space="0" w:color="auto"/>
            </w:tcBorders>
          </w:tcPr>
          <w:p w14:paraId="3E76C1C0" w14:textId="4268EC06"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52.29</w:t>
            </w:r>
          </w:p>
        </w:tc>
        <w:tc>
          <w:tcPr>
            <w:tcW w:w="486" w:type="pct"/>
            <w:tcBorders>
              <w:top w:val="single" w:sz="8" w:space="0" w:color="000000"/>
              <w:left w:val="single" w:sz="4" w:space="0" w:color="auto"/>
              <w:bottom w:val="single" w:sz="8" w:space="0" w:color="000000"/>
              <w:right w:val="single" w:sz="4" w:space="0" w:color="auto"/>
            </w:tcBorders>
          </w:tcPr>
          <w:p w14:paraId="3C691B4D" w14:textId="7C8B4FA4"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51.75</w:t>
            </w:r>
          </w:p>
        </w:tc>
        <w:tc>
          <w:tcPr>
            <w:tcW w:w="338" w:type="pct"/>
            <w:tcBorders>
              <w:top w:val="single" w:sz="8" w:space="0" w:color="000000"/>
              <w:left w:val="single" w:sz="4" w:space="0" w:color="auto"/>
              <w:bottom w:val="single" w:sz="8" w:space="0" w:color="000000"/>
              <w:right w:val="single" w:sz="8" w:space="0" w:color="000000"/>
            </w:tcBorders>
          </w:tcPr>
          <w:p w14:paraId="49864612" w14:textId="3E64DDE4"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52.02</w:t>
            </w:r>
          </w:p>
        </w:tc>
      </w:tr>
      <w:tr w:rsidR="00661A90" w:rsidRPr="00661A90" w14:paraId="4AE7543D" w14:textId="444F453E"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80672"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365" w:type="pct"/>
            <w:tcBorders>
              <w:top w:val="single" w:sz="8" w:space="0" w:color="000000"/>
              <w:left w:val="single" w:sz="8" w:space="0" w:color="000000"/>
              <w:bottom w:val="single" w:sz="8" w:space="0" w:color="000000"/>
              <w:right w:val="single" w:sz="8" w:space="0" w:color="000000"/>
            </w:tcBorders>
          </w:tcPr>
          <w:p w14:paraId="415C0E0B" w14:textId="7016B7B6"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49.11</w:t>
            </w:r>
          </w:p>
        </w:tc>
        <w:tc>
          <w:tcPr>
            <w:tcW w:w="365" w:type="pct"/>
            <w:tcBorders>
              <w:top w:val="single" w:sz="8" w:space="0" w:color="000000"/>
              <w:left w:val="single" w:sz="8" w:space="0" w:color="000000"/>
              <w:bottom w:val="single" w:sz="8" w:space="0" w:color="000000"/>
              <w:right w:val="single" w:sz="8" w:space="0" w:color="000000"/>
            </w:tcBorders>
          </w:tcPr>
          <w:p w14:paraId="0393928B" w14:textId="6AB57F95"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46.40</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698A1B" w14:textId="353E85D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47.76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E3FCB6" w14:textId="4FEC7070"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44.90</w:t>
            </w:r>
          </w:p>
        </w:tc>
        <w:tc>
          <w:tcPr>
            <w:tcW w:w="374" w:type="pct"/>
            <w:tcBorders>
              <w:top w:val="single" w:sz="8" w:space="0" w:color="000000"/>
              <w:left w:val="single" w:sz="8" w:space="0" w:color="000000"/>
              <w:bottom w:val="single" w:sz="8" w:space="0" w:color="000000"/>
              <w:right w:val="single" w:sz="8" w:space="0" w:color="000000"/>
            </w:tcBorders>
          </w:tcPr>
          <w:p w14:paraId="2B628FDC" w14:textId="22A78399"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42.96</w:t>
            </w:r>
          </w:p>
        </w:tc>
        <w:tc>
          <w:tcPr>
            <w:tcW w:w="290" w:type="pct"/>
            <w:tcBorders>
              <w:top w:val="single" w:sz="8" w:space="0" w:color="000000"/>
              <w:left w:val="single" w:sz="8" w:space="0" w:color="000000"/>
              <w:bottom w:val="single" w:sz="8" w:space="0" w:color="000000"/>
              <w:right w:val="single" w:sz="8" w:space="0" w:color="000000"/>
            </w:tcBorders>
          </w:tcPr>
          <w:p w14:paraId="7F35B82B" w14:textId="622B863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43.93</w:t>
            </w:r>
          </w:p>
        </w:tc>
        <w:tc>
          <w:tcPr>
            <w:tcW w:w="416" w:type="pct"/>
            <w:tcBorders>
              <w:top w:val="single" w:sz="8" w:space="0" w:color="000000"/>
              <w:left w:val="single" w:sz="8" w:space="0" w:color="000000"/>
              <w:bottom w:val="single" w:sz="8" w:space="0" w:color="000000"/>
              <w:right w:val="single" w:sz="4" w:space="0" w:color="auto"/>
            </w:tcBorders>
          </w:tcPr>
          <w:p w14:paraId="760A1507" w14:textId="3203A2A4"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52.24</w:t>
            </w:r>
          </w:p>
        </w:tc>
        <w:tc>
          <w:tcPr>
            <w:tcW w:w="486" w:type="pct"/>
            <w:tcBorders>
              <w:top w:val="single" w:sz="8" w:space="0" w:color="000000"/>
              <w:left w:val="single" w:sz="4" w:space="0" w:color="auto"/>
              <w:bottom w:val="single" w:sz="8" w:space="0" w:color="000000"/>
              <w:right w:val="single" w:sz="4" w:space="0" w:color="auto"/>
            </w:tcBorders>
          </w:tcPr>
          <w:p w14:paraId="14CEAB2B" w14:textId="56776FA1"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51.92</w:t>
            </w:r>
          </w:p>
        </w:tc>
        <w:tc>
          <w:tcPr>
            <w:tcW w:w="338" w:type="pct"/>
            <w:tcBorders>
              <w:top w:val="single" w:sz="8" w:space="0" w:color="000000"/>
              <w:left w:val="single" w:sz="4" w:space="0" w:color="auto"/>
              <w:bottom w:val="single" w:sz="8" w:space="0" w:color="000000"/>
              <w:right w:val="single" w:sz="8" w:space="0" w:color="000000"/>
            </w:tcBorders>
          </w:tcPr>
          <w:p w14:paraId="30203CA2" w14:textId="5879C8DF"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52.08</w:t>
            </w:r>
          </w:p>
        </w:tc>
      </w:tr>
      <w:tr w:rsidR="00661A90" w:rsidRPr="00661A90" w14:paraId="3E56313D" w14:textId="63530206"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978380"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5" w:type="pct"/>
            <w:tcBorders>
              <w:top w:val="single" w:sz="8" w:space="0" w:color="000000"/>
              <w:left w:val="single" w:sz="8" w:space="0" w:color="000000"/>
              <w:bottom w:val="single" w:sz="8" w:space="0" w:color="000000"/>
              <w:right w:val="single" w:sz="8" w:space="0" w:color="000000"/>
            </w:tcBorders>
          </w:tcPr>
          <w:p w14:paraId="7A9C8915" w14:textId="75E9445C"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54.63</w:t>
            </w:r>
          </w:p>
        </w:tc>
        <w:tc>
          <w:tcPr>
            <w:tcW w:w="365" w:type="pct"/>
            <w:tcBorders>
              <w:top w:val="single" w:sz="8" w:space="0" w:color="000000"/>
              <w:left w:val="single" w:sz="8" w:space="0" w:color="000000"/>
              <w:bottom w:val="single" w:sz="8" w:space="0" w:color="000000"/>
              <w:right w:val="single" w:sz="8" w:space="0" w:color="000000"/>
            </w:tcBorders>
          </w:tcPr>
          <w:p w14:paraId="6243E4AF" w14:textId="71785E41"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54.22</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A909BB" w14:textId="66C6D8E1"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54.43</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E723F3" w14:textId="0E5BCB3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47.63</w:t>
            </w:r>
          </w:p>
        </w:tc>
        <w:tc>
          <w:tcPr>
            <w:tcW w:w="374" w:type="pct"/>
            <w:tcBorders>
              <w:top w:val="single" w:sz="8" w:space="0" w:color="000000"/>
              <w:left w:val="single" w:sz="8" w:space="0" w:color="000000"/>
              <w:bottom w:val="single" w:sz="8" w:space="0" w:color="000000"/>
              <w:right w:val="single" w:sz="8" w:space="0" w:color="000000"/>
            </w:tcBorders>
          </w:tcPr>
          <w:p w14:paraId="3A5AF306" w14:textId="574732A6"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w:t>
            </w:r>
            <w:r w:rsidR="00390A0F">
              <w:rPr>
                <w:rFonts w:ascii="Times New Roman" w:hAnsi="Times New Roman" w:cs="Times New Roman"/>
                <w:sz w:val="24"/>
                <w:szCs w:val="24"/>
              </w:rPr>
              <w:t>0</w:t>
            </w:r>
          </w:p>
        </w:tc>
        <w:tc>
          <w:tcPr>
            <w:tcW w:w="290" w:type="pct"/>
            <w:tcBorders>
              <w:top w:val="single" w:sz="8" w:space="0" w:color="000000"/>
              <w:left w:val="single" w:sz="8" w:space="0" w:color="000000"/>
              <w:bottom w:val="single" w:sz="8" w:space="0" w:color="000000"/>
              <w:right w:val="single" w:sz="8" w:space="0" w:color="000000"/>
            </w:tcBorders>
          </w:tcPr>
          <w:p w14:paraId="4E2A0D89" w14:textId="3B15C9FB"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47.57</w:t>
            </w:r>
          </w:p>
        </w:tc>
        <w:tc>
          <w:tcPr>
            <w:tcW w:w="416" w:type="pct"/>
            <w:tcBorders>
              <w:top w:val="single" w:sz="8" w:space="0" w:color="000000"/>
              <w:left w:val="single" w:sz="8" w:space="0" w:color="000000"/>
              <w:bottom w:val="single" w:sz="8" w:space="0" w:color="000000"/>
              <w:right w:val="single" w:sz="4" w:space="0" w:color="auto"/>
            </w:tcBorders>
          </w:tcPr>
          <w:p w14:paraId="2DEA9E45" w14:textId="68539D7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53.42</w:t>
            </w:r>
          </w:p>
        </w:tc>
        <w:tc>
          <w:tcPr>
            <w:tcW w:w="486" w:type="pct"/>
            <w:tcBorders>
              <w:top w:val="single" w:sz="8" w:space="0" w:color="000000"/>
              <w:left w:val="single" w:sz="4" w:space="0" w:color="auto"/>
              <w:bottom w:val="single" w:sz="8" w:space="0" w:color="000000"/>
              <w:right w:val="single" w:sz="4" w:space="0" w:color="auto"/>
            </w:tcBorders>
          </w:tcPr>
          <w:p w14:paraId="2E431F2C" w14:textId="40BA4F9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53.30</w:t>
            </w:r>
          </w:p>
        </w:tc>
        <w:tc>
          <w:tcPr>
            <w:tcW w:w="338" w:type="pct"/>
            <w:tcBorders>
              <w:top w:val="single" w:sz="8" w:space="0" w:color="000000"/>
              <w:left w:val="single" w:sz="4" w:space="0" w:color="auto"/>
              <w:bottom w:val="single" w:sz="8" w:space="0" w:color="000000"/>
              <w:right w:val="single" w:sz="8" w:space="0" w:color="000000"/>
            </w:tcBorders>
          </w:tcPr>
          <w:p w14:paraId="02819D64" w14:textId="6CEF2ED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53.36</w:t>
            </w:r>
          </w:p>
        </w:tc>
      </w:tr>
      <w:tr w:rsidR="00661A90" w:rsidRPr="00661A90" w14:paraId="2DC487AF" w14:textId="3437F00F"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ABBD4A"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5" w:type="pct"/>
            <w:tcBorders>
              <w:top w:val="single" w:sz="8" w:space="0" w:color="000000"/>
              <w:left w:val="single" w:sz="8" w:space="0" w:color="000000"/>
              <w:bottom w:val="single" w:sz="8" w:space="0" w:color="000000"/>
              <w:right w:val="single" w:sz="8" w:space="0" w:color="000000"/>
            </w:tcBorders>
          </w:tcPr>
          <w:p w14:paraId="56898856" w14:textId="0493159C"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55.48</w:t>
            </w:r>
          </w:p>
        </w:tc>
        <w:tc>
          <w:tcPr>
            <w:tcW w:w="365" w:type="pct"/>
            <w:tcBorders>
              <w:top w:val="single" w:sz="8" w:space="0" w:color="000000"/>
              <w:left w:val="single" w:sz="8" w:space="0" w:color="000000"/>
              <w:bottom w:val="single" w:sz="8" w:space="0" w:color="000000"/>
              <w:right w:val="single" w:sz="8" w:space="0" w:color="000000"/>
            </w:tcBorders>
          </w:tcPr>
          <w:p w14:paraId="75403DE1" w14:textId="28FD3D2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52.44</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92DD7F" w14:textId="04889E9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53.96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48153F" w14:textId="2C83A60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49.48</w:t>
            </w:r>
          </w:p>
        </w:tc>
        <w:tc>
          <w:tcPr>
            <w:tcW w:w="374" w:type="pct"/>
            <w:tcBorders>
              <w:top w:val="single" w:sz="8" w:space="0" w:color="000000"/>
              <w:left w:val="single" w:sz="8" w:space="0" w:color="000000"/>
              <w:bottom w:val="single" w:sz="8" w:space="0" w:color="000000"/>
              <w:right w:val="single" w:sz="8" w:space="0" w:color="000000"/>
            </w:tcBorders>
          </w:tcPr>
          <w:p w14:paraId="0D63F000" w14:textId="25A3BF36"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45.29</w:t>
            </w:r>
          </w:p>
        </w:tc>
        <w:tc>
          <w:tcPr>
            <w:tcW w:w="290" w:type="pct"/>
            <w:tcBorders>
              <w:top w:val="single" w:sz="8" w:space="0" w:color="000000"/>
              <w:left w:val="single" w:sz="8" w:space="0" w:color="000000"/>
              <w:bottom w:val="single" w:sz="8" w:space="0" w:color="000000"/>
              <w:right w:val="single" w:sz="8" w:space="0" w:color="000000"/>
            </w:tcBorders>
          </w:tcPr>
          <w:p w14:paraId="4DFAE8DF" w14:textId="7F19C96C"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47.39</w:t>
            </w:r>
          </w:p>
        </w:tc>
        <w:tc>
          <w:tcPr>
            <w:tcW w:w="416" w:type="pct"/>
            <w:tcBorders>
              <w:top w:val="single" w:sz="8" w:space="0" w:color="000000"/>
              <w:left w:val="single" w:sz="8" w:space="0" w:color="000000"/>
              <w:bottom w:val="single" w:sz="8" w:space="0" w:color="000000"/>
              <w:right w:val="single" w:sz="4" w:space="0" w:color="auto"/>
            </w:tcBorders>
          </w:tcPr>
          <w:p w14:paraId="48F99554" w14:textId="17410866"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52.86</w:t>
            </w:r>
          </w:p>
        </w:tc>
        <w:tc>
          <w:tcPr>
            <w:tcW w:w="486" w:type="pct"/>
            <w:tcBorders>
              <w:top w:val="single" w:sz="8" w:space="0" w:color="000000"/>
              <w:left w:val="single" w:sz="4" w:space="0" w:color="auto"/>
              <w:bottom w:val="single" w:sz="8" w:space="0" w:color="000000"/>
              <w:right w:val="single" w:sz="4" w:space="0" w:color="auto"/>
            </w:tcBorders>
          </w:tcPr>
          <w:p w14:paraId="78488D78" w14:textId="5891283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53.66</w:t>
            </w:r>
          </w:p>
        </w:tc>
        <w:tc>
          <w:tcPr>
            <w:tcW w:w="338" w:type="pct"/>
            <w:tcBorders>
              <w:top w:val="single" w:sz="8" w:space="0" w:color="000000"/>
              <w:left w:val="single" w:sz="4" w:space="0" w:color="auto"/>
              <w:bottom w:val="single" w:sz="8" w:space="0" w:color="000000"/>
              <w:right w:val="single" w:sz="8" w:space="0" w:color="000000"/>
            </w:tcBorders>
          </w:tcPr>
          <w:p w14:paraId="610139A0" w14:textId="47BC206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53.26</w:t>
            </w:r>
          </w:p>
        </w:tc>
      </w:tr>
      <w:tr w:rsidR="00661A90" w:rsidRPr="00661A90" w14:paraId="4BA4A58C" w14:textId="1C2E8738"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9601CA"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5" w:type="pct"/>
            <w:tcBorders>
              <w:top w:val="single" w:sz="8" w:space="0" w:color="000000"/>
              <w:left w:val="single" w:sz="8" w:space="0" w:color="000000"/>
              <w:bottom w:val="single" w:sz="8" w:space="0" w:color="000000"/>
              <w:right w:val="single" w:sz="8" w:space="0" w:color="000000"/>
            </w:tcBorders>
          </w:tcPr>
          <w:p w14:paraId="00CF8B96" w14:textId="686A0CC0"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52.81</w:t>
            </w:r>
          </w:p>
        </w:tc>
        <w:tc>
          <w:tcPr>
            <w:tcW w:w="365" w:type="pct"/>
            <w:tcBorders>
              <w:top w:val="single" w:sz="8" w:space="0" w:color="000000"/>
              <w:left w:val="single" w:sz="8" w:space="0" w:color="000000"/>
              <w:bottom w:val="single" w:sz="8" w:space="0" w:color="000000"/>
              <w:right w:val="single" w:sz="8" w:space="0" w:color="000000"/>
            </w:tcBorders>
          </w:tcPr>
          <w:p w14:paraId="352AADDE" w14:textId="6542D041"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53.03</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5CF637" w14:textId="521B7AC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52.92</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5E75C9" w14:textId="3C065727"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47.68</w:t>
            </w:r>
          </w:p>
        </w:tc>
        <w:tc>
          <w:tcPr>
            <w:tcW w:w="374" w:type="pct"/>
            <w:tcBorders>
              <w:top w:val="single" w:sz="8" w:space="0" w:color="000000"/>
              <w:left w:val="single" w:sz="8" w:space="0" w:color="000000"/>
              <w:bottom w:val="single" w:sz="8" w:space="0" w:color="000000"/>
              <w:right w:val="single" w:sz="8" w:space="0" w:color="000000"/>
            </w:tcBorders>
          </w:tcPr>
          <w:p w14:paraId="10D95B11" w14:textId="6E3FDC7F"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45.86</w:t>
            </w:r>
          </w:p>
        </w:tc>
        <w:tc>
          <w:tcPr>
            <w:tcW w:w="290" w:type="pct"/>
            <w:tcBorders>
              <w:top w:val="single" w:sz="8" w:space="0" w:color="000000"/>
              <w:left w:val="single" w:sz="8" w:space="0" w:color="000000"/>
              <w:bottom w:val="single" w:sz="8" w:space="0" w:color="000000"/>
              <w:right w:val="single" w:sz="8" w:space="0" w:color="000000"/>
            </w:tcBorders>
          </w:tcPr>
          <w:p w14:paraId="7D8753BE" w14:textId="0D63230D"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46.77</w:t>
            </w:r>
          </w:p>
        </w:tc>
        <w:tc>
          <w:tcPr>
            <w:tcW w:w="416" w:type="pct"/>
            <w:tcBorders>
              <w:top w:val="single" w:sz="8" w:space="0" w:color="000000"/>
              <w:left w:val="single" w:sz="8" w:space="0" w:color="000000"/>
              <w:bottom w:val="single" w:sz="8" w:space="0" w:color="000000"/>
              <w:right w:val="single" w:sz="4" w:space="0" w:color="auto"/>
            </w:tcBorders>
          </w:tcPr>
          <w:p w14:paraId="6D842C8A" w14:textId="6BACEB3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52.55</w:t>
            </w:r>
          </w:p>
        </w:tc>
        <w:tc>
          <w:tcPr>
            <w:tcW w:w="486" w:type="pct"/>
            <w:tcBorders>
              <w:top w:val="single" w:sz="8" w:space="0" w:color="000000"/>
              <w:left w:val="single" w:sz="4" w:space="0" w:color="auto"/>
              <w:bottom w:val="single" w:sz="8" w:space="0" w:color="000000"/>
              <w:right w:val="single" w:sz="4" w:space="0" w:color="auto"/>
            </w:tcBorders>
          </w:tcPr>
          <w:p w14:paraId="7A370688" w14:textId="2DA2C2B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53.63</w:t>
            </w:r>
          </w:p>
        </w:tc>
        <w:tc>
          <w:tcPr>
            <w:tcW w:w="338" w:type="pct"/>
            <w:tcBorders>
              <w:top w:val="single" w:sz="8" w:space="0" w:color="000000"/>
              <w:left w:val="single" w:sz="4" w:space="0" w:color="auto"/>
              <w:bottom w:val="single" w:sz="8" w:space="0" w:color="000000"/>
              <w:right w:val="single" w:sz="8" w:space="0" w:color="000000"/>
            </w:tcBorders>
          </w:tcPr>
          <w:p w14:paraId="40062FEF" w14:textId="529B62EB"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53.09</w:t>
            </w:r>
          </w:p>
        </w:tc>
      </w:tr>
      <w:tr w:rsidR="00661A90" w:rsidRPr="00661A90" w14:paraId="79D18E77" w14:textId="1F40260C"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6FB9B7"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5" w:type="pct"/>
            <w:tcBorders>
              <w:top w:val="single" w:sz="8" w:space="0" w:color="000000"/>
              <w:left w:val="single" w:sz="8" w:space="0" w:color="000000"/>
              <w:bottom w:val="single" w:sz="8" w:space="0" w:color="000000"/>
              <w:right w:val="single" w:sz="8" w:space="0" w:color="000000"/>
            </w:tcBorders>
          </w:tcPr>
          <w:p w14:paraId="07344A65" w14:textId="531CBDBD"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55.83</w:t>
            </w:r>
          </w:p>
        </w:tc>
        <w:tc>
          <w:tcPr>
            <w:tcW w:w="365" w:type="pct"/>
            <w:tcBorders>
              <w:top w:val="single" w:sz="8" w:space="0" w:color="000000"/>
              <w:left w:val="single" w:sz="8" w:space="0" w:color="000000"/>
              <w:bottom w:val="single" w:sz="8" w:space="0" w:color="000000"/>
              <w:right w:val="single" w:sz="8" w:space="0" w:color="000000"/>
            </w:tcBorders>
          </w:tcPr>
          <w:p w14:paraId="7C16BEE8" w14:textId="156DD65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50.16</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A6CFA8" w14:textId="046C1A38"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53.00</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791FCC" w14:textId="42BF1E8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49.33</w:t>
            </w:r>
          </w:p>
        </w:tc>
        <w:tc>
          <w:tcPr>
            <w:tcW w:w="374" w:type="pct"/>
            <w:tcBorders>
              <w:top w:val="single" w:sz="8" w:space="0" w:color="000000"/>
              <w:left w:val="single" w:sz="8" w:space="0" w:color="000000"/>
              <w:bottom w:val="single" w:sz="8" w:space="0" w:color="000000"/>
              <w:right w:val="single" w:sz="8" w:space="0" w:color="000000"/>
            </w:tcBorders>
          </w:tcPr>
          <w:p w14:paraId="7AC59EB0" w14:textId="4FDBC67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43.86</w:t>
            </w:r>
          </w:p>
        </w:tc>
        <w:tc>
          <w:tcPr>
            <w:tcW w:w="290" w:type="pct"/>
            <w:tcBorders>
              <w:top w:val="single" w:sz="8" w:space="0" w:color="000000"/>
              <w:left w:val="single" w:sz="8" w:space="0" w:color="000000"/>
              <w:bottom w:val="single" w:sz="8" w:space="0" w:color="000000"/>
              <w:right w:val="single" w:sz="8" w:space="0" w:color="000000"/>
            </w:tcBorders>
          </w:tcPr>
          <w:p w14:paraId="0A65AE04" w14:textId="2086F58A"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46.60</w:t>
            </w:r>
          </w:p>
        </w:tc>
        <w:tc>
          <w:tcPr>
            <w:tcW w:w="416" w:type="pct"/>
            <w:tcBorders>
              <w:top w:val="single" w:sz="8" w:space="0" w:color="000000"/>
              <w:left w:val="single" w:sz="8" w:space="0" w:color="000000"/>
              <w:bottom w:val="single" w:sz="8" w:space="0" w:color="000000"/>
              <w:right w:val="single" w:sz="4" w:space="0" w:color="auto"/>
            </w:tcBorders>
          </w:tcPr>
          <w:p w14:paraId="6795DAD0" w14:textId="64B812D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53.09</w:t>
            </w:r>
          </w:p>
        </w:tc>
        <w:tc>
          <w:tcPr>
            <w:tcW w:w="486" w:type="pct"/>
            <w:tcBorders>
              <w:top w:val="single" w:sz="8" w:space="0" w:color="000000"/>
              <w:left w:val="single" w:sz="4" w:space="0" w:color="auto"/>
              <w:bottom w:val="single" w:sz="8" w:space="0" w:color="000000"/>
              <w:right w:val="single" w:sz="4" w:space="0" w:color="auto"/>
            </w:tcBorders>
          </w:tcPr>
          <w:p w14:paraId="6E8E4EF0" w14:textId="3A27A077"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53.35</w:t>
            </w:r>
          </w:p>
        </w:tc>
        <w:tc>
          <w:tcPr>
            <w:tcW w:w="338" w:type="pct"/>
            <w:tcBorders>
              <w:top w:val="single" w:sz="8" w:space="0" w:color="000000"/>
              <w:left w:val="single" w:sz="4" w:space="0" w:color="auto"/>
              <w:bottom w:val="single" w:sz="8" w:space="0" w:color="000000"/>
              <w:right w:val="single" w:sz="8" w:space="0" w:color="000000"/>
            </w:tcBorders>
          </w:tcPr>
          <w:p w14:paraId="7B0069C8" w14:textId="4A359C3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53.22</w:t>
            </w:r>
          </w:p>
        </w:tc>
      </w:tr>
      <w:tr w:rsidR="00661A90" w:rsidRPr="00661A90" w14:paraId="209DD87F" w14:textId="338CF881"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536237"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5" w:type="pct"/>
            <w:tcBorders>
              <w:top w:val="single" w:sz="8" w:space="0" w:color="000000"/>
              <w:left w:val="single" w:sz="8" w:space="0" w:color="000000"/>
              <w:bottom w:val="single" w:sz="8" w:space="0" w:color="000000"/>
              <w:right w:val="single" w:sz="8" w:space="0" w:color="000000"/>
            </w:tcBorders>
          </w:tcPr>
          <w:p w14:paraId="54EBC2E7" w14:textId="36DABCF6"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58.04</w:t>
            </w:r>
          </w:p>
        </w:tc>
        <w:tc>
          <w:tcPr>
            <w:tcW w:w="365" w:type="pct"/>
            <w:tcBorders>
              <w:top w:val="single" w:sz="8" w:space="0" w:color="000000"/>
              <w:left w:val="single" w:sz="8" w:space="0" w:color="000000"/>
              <w:bottom w:val="single" w:sz="8" w:space="0" w:color="000000"/>
              <w:right w:val="single" w:sz="8" w:space="0" w:color="000000"/>
            </w:tcBorders>
          </w:tcPr>
          <w:p w14:paraId="73A0F98C" w14:textId="2F31216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57.71</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9263B4" w14:textId="3CE39360"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57.88</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079CF9" w14:textId="001D2EC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50.36</w:t>
            </w:r>
          </w:p>
        </w:tc>
        <w:tc>
          <w:tcPr>
            <w:tcW w:w="374" w:type="pct"/>
            <w:tcBorders>
              <w:top w:val="single" w:sz="8" w:space="0" w:color="000000"/>
              <w:left w:val="single" w:sz="8" w:space="0" w:color="000000"/>
              <w:bottom w:val="single" w:sz="8" w:space="0" w:color="000000"/>
              <w:right w:val="single" w:sz="8" w:space="0" w:color="000000"/>
            </w:tcBorders>
          </w:tcPr>
          <w:p w14:paraId="071DD939" w14:textId="1D4501CD"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50.33</w:t>
            </w:r>
          </w:p>
        </w:tc>
        <w:tc>
          <w:tcPr>
            <w:tcW w:w="290" w:type="pct"/>
            <w:tcBorders>
              <w:top w:val="single" w:sz="8" w:space="0" w:color="000000"/>
              <w:left w:val="single" w:sz="8" w:space="0" w:color="000000"/>
              <w:bottom w:val="single" w:sz="8" w:space="0" w:color="000000"/>
              <w:right w:val="single" w:sz="8" w:space="0" w:color="000000"/>
            </w:tcBorders>
          </w:tcPr>
          <w:p w14:paraId="1F2319B4" w14:textId="1B0B3E30"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50.35</w:t>
            </w:r>
          </w:p>
        </w:tc>
        <w:tc>
          <w:tcPr>
            <w:tcW w:w="416" w:type="pct"/>
            <w:tcBorders>
              <w:top w:val="single" w:sz="8" w:space="0" w:color="000000"/>
              <w:left w:val="single" w:sz="8" w:space="0" w:color="000000"/>
              <w:bottom w:val="single" w:sz="8" w:space="0" w:color="000000"/>
              <w:right w:val="single" w:sz="4" w:space="0" w:color="auto"/>
            </w:tcBorders>
          </w:tcPr>
          <w:p w14:paraId="7BF62E93" w14:textId="33733B4C"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53.54</w:t>
            </w:r>
          </w:p>
        </w:tc>
        <w:tc>
          <w:tcPr>
            <w:tcW w:w="486" w:type="pct"/>
            <w:tcBorders>
              <w:top w:val="single" w:sz="8" w:space="0" w:color="000000"/>
              <w:left w:val="single" w:sz="4" w:space="0" w:color="auto"/>
              <w:bottom w:val="single" w:sz="8" w:space="0" w:color="000000"/>
              <w:right w:val="single" w:sz="4" w:space="0" w:color="auto"/>
            </w:tcBorders>
          </w:tcPr>
          <w:p w14:paraId="5171AD8D" w14:textId="06C9630F"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53.42</w:t>
            </w:r>
          </w:p>
        </w:tc>
        <w:tc>
          <w:tcPr>
            <w:tcW w:w="338" w:type="pct"/>
            <w:tcBorders>
              <w:top w:val="single" w:sz="8" w:space="0" w:color="000000"/>
              <w:left w:val="single" w:sz="4" w:space="0" w:color="auto"/>
              <w:bottom w:val="single" w:sz="8" w:space="0" w:color="000000"/>
              <w:right w:val="single" w:sz="8" w:space="0" w:color="000000"/>
            </w:tcBorders>
          </w:tcPr>
          <w:p w14:paraId="42263312" w14:textId="083B69B4"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53.48</w:t>
            </w:r>
          </w:p>
        </w:tc>
      </w:tr>
      <w:tr w:rsidR="00661A90" w:rsidRPr="00661A90" w14:paraId="1FDEA699" w14:textId="606CDFE6"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874C43"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5" w:type="pct"/>
            <w:tcBorders>
              <w:top w:val="single" w:sz="8" w:space="0" w:color="000000"/>
              <w:left w:val="single" w:sz="8" w:space="0" w:color="000000"/>
              <w:bottom w:val="single" w:sz="8" w:space="0" w:color="000000"/>
              <w:right w:val="single" w:sz="8" w:space="0" w:color="000000"/>
            </w:tcBorders>
          </w:tcPr>
          <w:p w14:paraId="7B859528" w14:textId="05360FBD"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59.02</w:t>
            </w:r>
          </w:p>
        </w:tc>
        <w:tc>
          <w:tcPr>
            <w:tcW w:w="365" w:type="pct"/>
            <w:tcBorders>
              <w:top w:val="single" w:sz="8" w:space="0" w:color="000000"/>
              <w:left w:val="single" w:sz="8" w:space="0" w:color="000000"/>
              <w:bottom w:val="single" w:sz="8" w:space="0" w:color="000000"/>
              <w:right w:val="single" w:sz="8" w:space="0" w:color="000000"/>
            </w:tcBorders>
          </w:tcPr>
          <w:p w14:paraId="4EB8122C" w14:textId="431CB178"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54.84</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9DF888" w14:textId="7AB2308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56.93</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542503" w14:textId="789E0E1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52.26</w:t>
            </w:r>
          </w:p>
        </w:tc>
        <w:tc>
          <w:tcPr>
            <w:tcW w:w="374" w:type="pct"/>
            <w:tcBorders>
              <w:top w:val="single" w:sz="8" w:space="0" w:color="000000"/>
              <w:left w:val="single" w:sz="8" w:space="0" w:color="000000"/>
              <w:bottom w:val="single" w:sz="8" w:space="0" w:color="000000"/>
              <w:right w:val="single" w:sz="8" w:space="0" w:color="000000"/>
            </w:tcBorders>
          </w:tcPr>
          <w:p w14:paraId="381CD95A" w14:textId="1A0E5A5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47.59</w:t>
            </w:r>
          </w:p>
        </w:tc>
        <w:tc>
          <w:tcPr>
            <w:tcW w:w="290" w:type="pct"/>
            <w:tcBorders>
              <w:top w:val="single" w:sz="8" w:space="0" w:color="000000"/>
              <w:left w:val="single" w:sz="8" w:space="0" w:color="000000"/>
              <w:bottom w:val="single" w:sz="8" w:space="0" w:color="000000"/>
              <w:right w:val="single" w:sz="8" w:space="0" w:color="000000"/>
            </w:tcBorders>
          </w:tcPr>
          <w:p w14:paraId="45CB35E0" w14:textId="69CF1B58"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49.93</w:t>
            </w:r>
          </w:p>
        </w:tc>
        <w:tc>
          <w:tcPr>
            <w:tcW w:w="416" w:type="pct"/>
            <w:tcBorders>
              <w:top w:val="single" w:sz="8" w:space="0" w:color="000000"/>
              <w:left w:val="single" w:sz="8" w:space="0" w:color="000000"/>
              <w:bottom w:val="single" w:sz="8" w:space="0" w:color="000000"/>
              <w:right w:val="single" w:sz="4" w:space="0" w:color="auto"/>
            </w:tcBorders>
          </w:tcPr>
          <w:p w14:paraId="1502719C" w14:textId="7689E96C"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53.04</w:t>
            </w:r>
          </w:p>
        </w:tc>
        <w:tc>
          <w:tcPr>
            <w:tcW w:w="486" w:type="pct"/>
            <w:tcBorders>
              <w:top w:val="single" w:sz="8" w:space="0" w:color="000000"/>
              <w:left w:val="single" w:sz="4" w:space="0" w:color="auto"/>
              <w:bottom w:val="single" w:sz="8" w:space="0" w:color="000000"/>
              <w:right w:val="single" w:sz="4" w:space="0" w:color="auto"/>
            </w:tcBorders>
          </w:tcPr>
          <w:p w14:paraId="1BA3072C" w14:textId="7FFC6CA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53.54</w:t>
            </w:r>
          </w:p>
        </w:tc>
        <w:tc>
          <w:tcPr>
            <w:tcW w:w="338" w:type="pct"/>
            <w:tcBorders>
              <w:top w:val="single" w:sz="8" w:space="0" w:color="000000"/>
              <w:left w:val="single" w:sz="4" w:space="0" w:color="auto"/>
              <w:bottom w:val="single" w:sz="8" w:space="0" w:color="000000"/>
              <w:right w:val="single" w:sz="8" w:space="0" w:color="000000"/>
            </w:tcBorders>
          </w:tcPr>
          <w:p w14:paraId="4BD65B23" w14:textId="2A95DD5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53.29</w:t>
            </w:r>
          </w:p>
        </w:tc>
      </w:tr>
      <w:tr w:rsidR="00661A90" w:rsidRPr="00661A90" w14:paraId="371BA6B4" w14:textId="39A455ED"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A9F55A" w14:textId="77777777" w:rsidR="000C6C79" w:rsidRPr="00661A90" w:rsidRDefault="000C6C79" w:rsidP="000C6C79">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5" w:type="pct"/>
            <w:tcBorders>
              <w:top w:val="single" w:sz="8" w:space="0" w:color="000000"/>
              <w:left w:val="single" w:sz="8" w:space="0" w:color="000000"/>
              <w:bottom w:val="single" w:sz="8" w:space="0" w:color="000000"/>
              <w:right w:val="single" w:sz="8" w:space="0" w:color="000000"/>
            </w:tcBorders>
            <w:vAlign w:val="center"/>
          </w:tcPr>
          <w:p w14:paraId="02365943"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bCs/>
                <w:sz w:val="24"/>
              </w:rPr>
              <w:t>6.24</w:t>
            </w:r>
          </w:p>
        </w:tc>
        <w:tc>
          <w:tcPr>
            <w:tcW w:w="365" w:type="pct"/>
            <w:tcBorders>
              <w:top w:val="single" w:sz="8" w:space="0" w:color="000000"/>
              <w:left w:val="single" w:sz="8" w:space="0" w:color="000000"/>
              <w:bottom w:val="single" w:sz="8" w:space="0" w:color="000000"/>
              <w:right w:val="single" w:sz="8" w:space="0" w:color="000000"/>
            </w:tcBorders>
            <w:vAlign w:val="bottom"/>
          </w:tcPr>
          <w:p w14:paraId="7A0B1177"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sz w:val="24"/>
              </w:rPr>
              <w:t>3.21</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A9EFEE" w14:textId="77777777" w:rsidR="000C6C79" w:rsidRPr="00661A90" w:rsidRDefault="000C6C79" w:rsidP="000C6C79">
            <w:pPr>
              <w:spacing w:after="0"/>
              <w:jc w:val="center"/>
              <w:rPr>
                <w:rFonts w:ascii="Times New Roman" w:hAnsi="Times New Roman" w:cs="Times New Roman"/>
                <w:sz w:val="24"/>
                <w:szCs w:val="24"/>
              </w:rPr>
            </w:pPr>
            <w:r w:rsidRPr="00661A90">
              <w:rPr>
                <w:rFonts w:ascii="Times New Roman" w:hAnsi="Times New Roman" w:cs="Times New Roman"/>
                <w:bCs/>
                <w:sz w:val="24"/>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664505"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7.16</w:t>
            </w:r>
          </w:p>
        </w:tc>
        <w:tc>
          <w:tcPr>
            <w:tcW w:w="374" w:type="pct"/>
            <w:tcBorders>
              <w:top w:val="single" w:sz="8" w:space="0" w:color="000000"/>
              <w:left w:val="single" w:sz="8" w:space="0" w:color="000000"/>
              <w:bottom w:val="single" w:sz="8" w:space="0" w:color="000000"/>
              <w:right w:val="single" w:sz="8" w:space="0" w:color="000000"/>
            </w:tcBorders>
          </w:tcPr>
          <w:p w14:paraId="75729632"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4.08</w:t>
            </w:r>
          </w:p>
        </w:tc>
        <w:tc>
          <w:tcPr>
            <w:tcW w:w="290" w:type="pct"/>
            <w:tcBorders>
              <w:top w:val="single" w:sz="8" w:space="0" w:color="000000"/>
              <w:left w:val="single" w:sz="8" w:space="0" w:color="000000"/>
              <w:bottom w:val="single" w:sz="8" w:space="0" w:color="000000"/>
              <w:right w:val="single" w:sz="8" w:space="0" w:color="000000"/>
            </w:tcBorders>
          </w:tcPr>
          <w:p w14:paraId="47F90402" w14:textId="77777777" w:rsidR="000C6C79" w:rsidRPr="00661A90" w:rsidRDefault="000C6C79" w:rsidP="000C6C79">
            <w:pPr>
              <w:spacing w:after="0"/>
              <w:jc w:val="center"/>
              <w:rPr>
                <w:rFonts w:ascii="Times New Roman" w:hAnsi="Times New Roman" w:cs="Times New Roman"/>
                <w:b/>
                <w:bCs/>
                <w:sz w:val="24"/>
                <w:szCs w:val="24"/>
              </w:rPr>
            </w:pPr>
          </w:p>
        </w:tc>
        <w:tc>
          <w:tcPr>
            <w:tcW w:w="416" w:type="pct"/>
            <w:tcBorders>
              <w:top w:val="single" w:sz="8" w:space="0" w:color="000000"/>
              <w:left w:val="single" w:sz="8" w:space="0" w:color="000000"/>
              <w:bottom w:val="single" w:sz="8" w:space="0" w:color="000000"/>
              <w:right w:val="single" w:sz="4" w:space="0" w:color="auto"/>
            </w:tcBorders>
            <w:vAlign w:val="center"/>
          </w:tcPr>
          <w:p w14:paraId="73262B07" w14:textId="12353104"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NS</w:t>
            </w:r>
          </w:p>
        </w:tc>
        <w:tc>
          <w:tcPr>
            <w:tcW w:w="486" w:type="pct"/>
            <w:tcBorders>
              <w:top w:val="single" w:sz="8" w:space="0" w:color="000000"/>
              <w:left w:val="single" w:sz="4" w:space="0" w:color="auto"/>
              <w:bottom w:val="single" w:sz="8" w:space="0" w:color="000000"/>
              <w:right w:val="single" w:sz="4" w:space="0" w:color="auto"/>
            </w:tcBorders>
            <w:vAlign w:val="center"/>
          </w:tcPr>
          <w:p w14:paraId="00B60E15" w14:textId="1DA6168F"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NS</w:t>
            </w:r>
          </w:p>
        </w:tc>
        <w:tc>
          <w:tcPr>
            <w:tcW w:w="338" w:type="pct"/>
            <w:tcBorders>
              <w:top w:val="single" w:sz="8" w:space="0" w:color="000000"/>
              <w:left w:val="single" w:sz="4" w:space="0" w:color="auto"/>
              <w:bottom w:val="single" w:sz="8" w:space="0" w:color="000000"/>
              <w:right w:val="single" w:sz="8" w:space="0" w:color="000000"/>
            </w:tcBorders>
            <w:vAlign w:val="center"/>
          </w:tcPr>
          <w:p w14:paraId="7081332C" w14:textId="07BC36F5" w:rsidR="000C6C79" w:rsidRPr="00661A90" w:rsidRDefault="000C6C79" w:rsidP="000C6C79">
            <w:pPr>
              <w:spacing w:after="0"/>
              <w:jc w:val="center"/>
              <w:rPr>
                <w:rFonts w:ascii="Times New Roman" w:hAnsi="Times New Roman" w:cs="Times New Roman"/>
                <w:bCs/>
                <w:sz w:val="24"/>
                <w:szCs w:val="24"/>
              </w:rPr>
            </w:pPr>
            <w:r w:rsidRPr="00661A90">
              <w:rPr>
                <w:rFonts w:ascii="Times New Roman" w:hAnsi="Times New Roman" w:cs="Times New Roman"/>
                <w:bCs/>
                <w:sz w:val="24"/>
              </w:rPr>
              <w:t> </w:t>
            </w:r>
          </w:p>
        </w:tc>
      </w:tr>
    </w:tbl>
    <w:p w14:paraId="026D3C49" w14:textId="174C9A98" w:rsidR="00A942DC" w:rsidRPr="00661A90" w:rsidRDefault="00A942DC" w:rsidP="000C6C79">
      <w:pPr>
        <w:jc w:val="both"/>
        <w:rPr>
          <w:rFonts w:ascii="Times New Roman" w:hAnsi="Times New Roman" w:cs="Times New Roman"/>
          <w:sz w:val="24"/>
          <w:szCs w:val="24"/>
        </w:rPr>
      </w:pPr>
    </w:p>
    <w:p w14:paraId="6571544E" w14:textId="77777777" w:rsidR="000424A1" w:rsidRPr="00661A90" w:rsidRDefault="000424A1" w:rsidP="000C6C79">
      <w:pPr>
        <w:jc w:val="both"/>
        <w:rPr>
          <w:rFonts w:ascii="Times New Roman" w:hAnsi="Times New Roman" w:cs="Times New Roman"/>
          <w:sz w:val="24"/>
          <w:szCs w:val="24"/>
        </w:rPr>
      </w:pPr>
    </w:p>
    <w:p w14:paraId="2A1BD51F" w14:textId="77777777" w:rsidR="000424A1" w:rsidRPr="00661A90" w:rsidRDefault="000424A1" w:rsidP="000C6C79">
      <w:pPr>
        <w:jc w:val="both"/>
        <w:rPr>
          <w:rFonts w:ascii="Times New Roman" w:hAnsi="Times New Roman" w:cs="Times New Roman"/>
          <w:sz w:val="24"/>
          <w:szCs w:val="24"/>
        </w:rPr>
      </w:pPr>
    </w:p>
    <w:sectPr w:rsidR="000424A1" w:rsidRPr="00661A90" w:rsidSect="006F310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468C5" w14:textId="77777777" w:rsidR="00C0329E" w:rsidRDefault="00C0329E">
      <w:pPr>
        <w:spacing w:line="240" w:lineRule="auto"/>
      </w:pPr>
      <w:r>
        <w:separator/>
      </w:r>
    </w:p>
  </w:endnote>
  <w:endnote w:type="continuationSeparator" w:id="0">
    <w:p w14:paraId="0D94CEA2" w14:textId="77777777" w:rsidR="00C0329E" w:rsidRDefault="00C03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06B6" w14:textId="77777777" w:rsidR="002659D6" w:rsidRDefault="0026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746902"/>
      <w:docPartObj>
        <w:docPartGallery w:val="Page Numbers (Bottom of Page)"/>
        <w:docPartUnique/>
      </w:docPartObj>
    </w:sdtPr>
    <w:sdtEndPr/>
    <w:sdtContent>
      <w:p w14:paraId="2F775D60" w14:textId="4539D1CC" w:rsidR="00AB62C4" w:rsidRDefault="00AB62C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11CCBBF" w14:textId="77777777" w:rsidR="00AB62C4" w:rsidRDefault="00AB6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0F5B" w14:textId="77777777" w:rsidR="002659D6" w:rsidRDefault="0026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67471" w14:textId="77777777" w:rsidR="00C0329E" w:rsidRDefault="00C0329E">
      <w:pPr>
        <w:spacing w:after="0"/>
      </w:pPr>
      <w:r>
        <w:separator/>
      </w:r>
    </w:p>
  </w:footnote>
  <w:footnote w:type="continuationSeparator" w:id="0">
    <w:p w14:paraId="1836C2C4" w14:textId="77777777" w:rsidR="00C0329E" w:rsidRDefault="00C032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FE01" w14:textId="0628E498" w:rsidR="002659D6" w:rsidRDefault="002659D6">
    <w:pPr>
      <w:pStyle w:val="Header"/>
    </w:pPr>
    <w:r>
      <w:rPr>
        <w:noProof/>
      </w:rPr>
      <w:pict w14:anchorId="3FBE6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2BAC" w14:textId="5D98F314" w:rsidR="002659D6" w:rsidRDefault="002659D6">
    <w:pPr>
      <w:pStyle w:val="Header"/>
    </w:pPr>
    <w:r>
      <w:rPr>
        <w:noProof/>
      </w:rPr>
      <w:pict w14:anchorId="6055F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3B19" w14:textId="073FDCEC" w:rsidR="002659D6" w:rsidRDefault="002659D6">
    <w:pPr>
      <w:pStyle w:val="Header"/>
    </w:pPr>
    <w:r>
      <w:rPr>
        <w:noProof/>
      </w:rPr>
      <w:pict w14:anchorId="34CBB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D08E5"/>
    <w:multiLevelType w:val="multilevel"/>
    <w:tmpl w:val="488D08E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19"/>
    <w:rsid w:val="00032243"/>
    <w:rsid w:val="000424A1"/>
    <w:rsid w:val="00095B28"/>
    <w:rsid w:val="00097086"/>
    <w:rsid w:val="000A25C2"/>
    <w:rsid w:val="000A503D"/>
    <w:rsid w:val="000A50F5"/>
    <w:rsid w:val="000B5781"/>
    <w:rsid w:val="000B5C09"/>
    <w:rsid w:val="000C1BC5"/>
    <w:rsid w:val="000C694B"/>
    <w:rsid w:val="000C6C79"/>
    <w:rsid w:val="000D5B36"/>
    <w:rsid w:val="000D64B8"/>
    <w:rsid w:val="000D7D2B"/>
    <w:rsid w:val="000E1215"/>
    <w:rsid w:val="000E2B32"/>
    <w:rsid w:val="000F102D"/>
    <w:rsid w:val="00101B55"/>
    <w:rsid w:val="00115031"/>
    <w:rsid w:val="00116C92"/>
    <w:rsid w:val="0014087F"/>
    <w:rsid w:val="00154D62"/>
    <w:rsid w:val="00172327"/>
    <w:rsid w:val="00177A4A"/>
    <w:rsid w:val="001A0E41"/>
    <w:rsid w:val="001C53DF"/>
    <w:rsid w:val="001D650C"/>
    <w:rsid w:val="001F77DD"/>
    <w:rsid w:val="00210978"/>
    <w:rsid w:val="0022712D"/>
    <w:rsid w:val="0023117E"/>
    <w:rsid w:val="002470BF"/>
    <w:rsid w:val="002613EF"/>
    <w:rsid w:val="002659D6"/>
    <w:rsid w:val="00281466"/>
    <w:rsid w:val="002830E3"/>
    <w:rsid w:val="00296E9A"/>
    <w:rsid w:val="002A4961"/>
    <w:rsid w:val="002D6E9B"/>
    <w:rsid w:val="002E263A"/>
    <w:rsid w:val="002E271B"/>
    <w:rsid w:val="00351E87"/>
    <w:rsid w:val="00365F04"/>
    <w:rsid w:val="00367B11"/>
    <w:rsid w:val="0039015E"/>
    <w:rsid w:val="00390A0F"/>
    <w:rsid w:val="00390A9D"/>
    <w:rsid w:val="003A2C42"/>
    <w:rsid w:val="003A7F34"/>
    <w:rsid w:val="003C1E41"/>
    <w:rsid w:val="003C7073"/>
    <w:rsid w:val="003C7E88"/>
    <w:rsid w:val="003D39A5"/>
    <w:rsid w:val="003D6067"/>
    <w:rsid w:val="003E1642"/>
    <w:rsid w:val="003F69A9"/>
    <w:rsid w:val="0040551E"/>
    <w:rsid w:val="004342D8"/>
    <w:rsid w:val="00435B66"/>
    <w:rsid w:val="004460E6"/>
    <w:rsid w:val="00472D77"/>
    <w:rsid w:val="004862A8"/>
    <w:rsid w:val="004B0E0A"/>
    <w:rsid w:val="004B1EB3"/>
    <w:rsid w:val="004C3327"/>
    <w:rsid w:val="004C6934"/>
    <w:rsid w:val="004D3FF0"/>
    <w:rsid w:val="0051494B"/>
    <w:rsid w:val="00514B64"/>
    <w:rsid w:val="00523C69"/>
    <w:rsid w:val="00524981"/>
    <w:rsid w:val="005270E1"/>
    <w:rsid w:val="005818DD"/>
    <w:rsid w:val="005A1824"/>
    <w:rsid w:val="005B483E"/>
    <w:rsid w:val="005C013E"/>
    <w:rsid w:val="005F5E04"/>
    <w:rsid w:val="00603B67"/>
    <w:rsid w:val="00613904"/>
    <w:rsid w:val="00617A02"/>
    <w:rsid w:val="00620423"/>
    <w:rsid w:val="00651733"/>
    <w:rsid w:val="00653501"/>
    <w:rsid w:val="0065540D"/>
    <w:rsid w:val="00661A90"/>
    <w:rsid w:val="006630BF"/>
    <w:rsid w:val="0066710B"/>
    <w:rsid w:val="006A59AC"/>
    <w:rsid w:val="006D32A2"/>
    <w:rsid w:val="006E012A"/>
    <w:rsid w:val="006F3100"/>
    <w:rsid w:val="006F3F1C"/>
    <w:rsid w:val="00701FB9"/>
    <w:rsid w:val="00706551"/>
    <w:rsid w:val="00713762"/>
    <w:rsid w:val="00737FD2"/>
    <w:rsid w:val="007647E0"/>
    <w:rsid w:val="00773FBB"/>
    <w:rsid w:val="00781083"/>
    <w:rsid w:val="00785FFA"/>
    <w:rsid w:val="00797F8A"/>
    <w:rsid w:val="007B1629"/>
    <w:rsid w:val="007E4DD8"/>
    <w:rsid w:val="008018EB"/>
    <w:rsid w:val="00825003"/>
    <w:rsid w:val="0086060A"/>
    <w:rsid w:val="008757D6"/>
    <w:rsid w:val="0088227D"/>
    <w:rsid w:val="008832E4"/>
    <w:rsid w:val="00885643"/>
    <w:rsid w:val="008973B8"/>
    <w:rsid w:val="008C1D75"/>
    <w:rsid w:val="008C3739"/>
    <w:rsid w:val="008F0FD1"/>
    <w:rsid w:val="008F59E0"/>
    <w:rsid w:val="009100F8"/>
    <w:rsid w:val="0091063C"/>
    <w:rsid w:val="00913B0F"/>
    <w:rsid w:val="00913D15"/>
    <w:rsid w:val="00942D01"/>
    <w:rsid w:val="00946C5D"/>
    <w:rsid w:val="00952A4E"/>
    <w:rsid w:val="009763CA"/>
    <w:rsid w:val="00981A3A"/>
    <w:rsid w:val="00994296"/>
    <w:rsid w:val="0099590B"/>
    <w:rsid w:val="009975BE"/>
    <w:rsid w:val="00997EBD"/>
    <w:rsid w:val="009A2345"/>
    <w:rsid w:val="009B1E19"/>
    <w:rsid w:val="009D454B"/>
    <w:rsid w:val="009D6039"/>
    <w:rsid w:val="009E09F6"/>
    <w:rsid w:val="009F6C9B"/>
    <w:rsid w:val="00A05509"/>
    <w:rsid w:val="00A27020"/>
    <w:rsid w:val="00A44099"/>
    <w:rsid w:val="00A5344D"/>
    <w:rsid w:val="00A5673A"/>
    <w:rsid w:val="00A9297F"/>
    <w:rsid w:val="00A942DC"/>
    <w:rsid w:val="00AA3863"/>
    <w:rsid w:val="00AA73B8"/>
    <w:rsid w:val="00AB62C4"/>
    <w:rsid w:val="00AC1CD5"/>
    <w:rsid w:val="00AE2CAF"/>
    <w:rsid w:val="00B33A82"/>
    <w:rsid w:val="00B35E7E"/>
    <w:rsid w:val="00B46C38"/>
    <w:rsid w:val="00B73DBE"/>
    <w:rsid w:val="00B81C43"/>
    <w:rsid w:val="00B93F97"/>
    <w:rsid w:val="00BA1B29"/>
    <w:rsid w:val="00BD669F"/>
    <w:rsid w:val="00BF04AF"/>
    <w:rsid w:val="00BF6993"/>
    <w:rsid w:val="00C0329E"/>
    <w:rsid w:val="00C06A37"/>
    <w:rsid w:val="00C1254E"/>
    <w:rsid w:val="00C12F15"/>
    <w:rsid w:val="00C16020"/>
    <w:rsid w:val="00C32BE0"/>
    <w:rsid w:val="00C539E1"/>
    <w:rsid w:val="00C972A9"/>
    <w:rsid w:val="00CB4F06"/>
    <w:rsid w:val="00CD3381"/>
    <w:rsid w:val="00CD3C10"/>
    <w:rsid w:val="00CE5183"/>
    <w:rsid w:val="00CE6ECF"/>
    <w:rsid w:val="00D067D6"/>
    <w:rsid w:val="00D164F3"/>
    <w:rsid w:val="00D45AAA"/>
    <w:rsid w:val="00D51702"/>
    <w:rsid w:val="00D526EB"/>
    <w:rsid w:val="00D52DDA"/>
    <w:rsid w:val="00D6590C"/>
    <w:rsid w:val="00DA06E5"/>
    <w:rsid w:val="00DA1878"/>
    <w:rsid w:val="00DA3789"/>
    <w:rsid w:val="00DA7A07"/>
    <w:rsid w:val="00DB269D"/>
    <w:rsid w:val="00DB504C"/>
    <w:rsid w:val="00DD0242"/>
    <w:rsid w:val="00DD36D1"/>
    <w:rsid w:val="00DE2956"/>
    <w:rsid w:val="00DE3E64"/>
    <w:rsid w:val="00DF10A3"/>
    <w:rsid w:val="00E046A0"/>
    <w:rsid w:val="00E1281D"/>
    <w:rsid w:val="00E12F25"/>
    <w:rsid w:val="00E1340A"/>
    <w:rsid w:val="00E25F5A"/>
    <w:rsid w:val="00E27111"/>
    <w:rsid w:val="00E31713"/>
    <w:rsid w:val="00E56425"/>
    <w:rsid w:val="00E56938"/>
    <w:rsid w:val="00E6028E"/>
    <w:rsid w:val="00E73E8B"/>
    <w:rsid w:val="00E76FD9"/>
    <w:rsid w:val="00E82F9A"/>
    <w:rsid w:val="00E83CE3"/>
    <w:rsid w:val="00E908C6"/>
    <w:rsid w:val="00E94DB5"/>
    <w:rsid w:val="00E96551"/>
    <w:rsid w:val="00EA0D53"/>
    <w:rsid w:val="00EB4B12"/>
    <w:rsid w:val="00EC42FE"/>
    <w:rsid w:val="00ED0E31"/>
    <w:rsid w:val="00ED6156"/>
    <w:rsid w:val="00EE00AA"/>
    <w:rsid w:val="00EE479C"/>
    <w:rsid w:val="00EF1B0D"/>
    <w:rsid w:val="00F00D4D"/>
    <w:rsid w:val="00F051E8"/>
    <w:rsid w:val="00F06733"/>
    <w:rsid w:val="00F11D88"/>
    <w:rsid w:val="00F17146"/>
    <w:rsid w:val="00F26D89"/>
    <w:rsid w:val="00F32590"/>
    <w:rsid w:val="00F46DF9"/>
    <w:rsid w:val="00F63DF9"/>
    <w:rsid w:val="00F70605"/>
    <w:rsid w:val="00F842C5"/>
    <w:rsid w:val="00F95070"/>
    <w:rsid w:val="00F959E6"/>
    <w:rsid w:val="20435A2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3CCC9"/>
  <w15:docId w15:val="{E817863C-AD9B-4384-8AFC-A4052BBA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651733"/>
    <w:rPr>
      <w:color w:val="0563C1" w:themeColor="hyperlink"/>
      <w:u w:val="single"/>
    </w:rPr>
  </w:style>
  <w:style w:type="character" w:customStyle="1" w:styleId="UnresolvedMention1">
    <w:name w:val="Unresolved Mention1"/>
    <w:basedOn w:val="DefaultParagraphFont"/>
    <w:uiPriority w:val="99"/>
    <w:semiHidden/>
    <w:unhideWhenUsed/>
    <w:rsid w:val="00651733"/>
    <w:rPr>
      <w:color w:val="605E5C"/>
      <w:shd w:val="clear" w:color="auto" w:fill="E1DFDD"/>
    </w:rPr>
  </w:style>
  <w:style w:type="paragraph" w:styleId="BalloonText">
    <w:name w:val="Balloon Text"/>
    <w:basedOn w:val="Normal"/>
    <w:link w:val="BalloonTextChar"/>
    <w:uiPriority w:val="99"/>
    <w:semiHidden/>
    <w:unhideWhenUsed/>
    <w:rsid w:val="005A1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82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A06E5"/>
    <w:rPr>
      <w:sz w:val="16"/>
      <w:szCs w:val="16"/>
    </w:rPr>
  </w:style>
  <w:style w:type="paragraph" w:styleId="CommentText">
    <w:name w:val="annotation text"/>
    <w:basedOn w:val="Normal"/>
    <w:link w:val="CommentTextChar"/>
    <w:uiPriority w:val="99"/>
    <w:semiHidden/>
    <w:unhideWhenUsed/>
    <w:rsid w:val="00DA06E5"/>
    <w:pPr>
      <w:spacing w:line="240" w:lineRule="auto"/>
    </w:pPr>
    <w:rPr>
      <w:sz w:val="20"/>
      <w:szCs w:val="20"/>
    </w:rPr>
  </w:style>
  <w:style w:type="character" w:customStyle="1" w:styleId="CommentTextChar">
    <w:name w:val="Comment Text Char"/>
    <w:basedOn w:val="DefaultParagraphFont"/>
    <w:link w:val="CommentText"/>
    <w:uiPriority w:val="99"/>
    <w:semiHidden/>
    <w:rsid w:val="00DA06E5"/>
    <w:rPr>
      <w:lang w:eastAsia="en-US"/>
    </w:rPr>
  </w:style>
  <w:style w:type="paragraph" w:styleId="CommentSubject">
    <w:name w:val="annotation subject"/>
    <w:basedOn w:val="CommentText"/>
    <w:next w:val="CommentText"/>
    <w:link w:val="CommentSubjectChar"/>
    <w:uiPriority w:val="99"/>
    <w:semiHidden/>
    <w:unhideWhenUsed/>
    <w:rsid w:val="00DA06E5"/>
    <w:rPr>
      <w:b/>
      <w:bCs/>
    </w:rPr>
  </w:style>
  <w:style w:type="character" w:customStyle="1" w:styleId="CommentSubjectChar">
    <w:name w:val="Comment Subject Char"/>
    <w:basedOn w:val="CommentTextChar"/>
    <w:link w:val="CommentSubject"/>
    <w:uiPriority w:val="99"/>
    <w:semiHidden/>
    <w:rsid w:val="00DA06E5"/>
    <w:rPr>
      <w:b/>
      <w:bCs/>
      <w:lang w:eastAsia="en-US"/>
    </w:rPr>
  </w:style>
  <w:style w:type="character" w:styleId="LineNumber">
    <w:name w:val="line number"/>
    <w:basedOn w:val="DefaultParagraphFont"/>
    <w:uiPriority w:val="99"/>
    <w:semiHidden/>
    <w:unhideWhenUsed/>
    <w:rsid w:val="00AB62C4"/>
  </w:style>
  <w:style w:type="paragraph" w:styleId="Header">
    <w:name w:val="header"/>
    <w:basedOn w:val="Normal"/>
    <w:link w:val="HeaderChar"/>
    <w:uiPriority w:val="99"/>
    <w:unhideWhenUsed/>
    <w:rsid w:val="00AB6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2C4"/>
    <w:rPr>
      <w:sz w:val="22"/>
      <w:szCs w:val="22"/>
      <w:lang w:eastAsia="en-US"/>
    </w:rPr>
  </w:style>
  <w:style w:type="paragraph" w:styleId="Footer">
    <w:name w:val="footer"/>
    <w:basedOn w:val="Normal"/>
    <w:link w:val="FooterChar"/>
    <w:uiPriority w:val="99"/>
    <w:unhideWhenUsed/>
    <w:rsid w:val="00AB6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2C4"/>
    <w:rPr>
      <w:sz w:val="22"/>
      <w:szCs w:val="22"/>
      <w:lang w:eastAsia="en-US"/>
    </w:rPr>
  </w:style>
  <w:style w:type="character" w:styleId="UnresolvedMention">
    <w:name w:val="Unresolved Mention"/>
    <w:basedOn w:val="DefaultParagraphFont"/>
    <w:uiPriority w:val="99"/>
    <w:semiHidden/>
    <w:unhideWhenUsed/>
    <w:rsid w:val="00620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56179">
      <w:bodyDiv w:val="1"/>
      <w:marLeft w:val="0"/>
      <w:marRight w:val="0"/>
      <w:marTop w:val="0"/>
      <w:marBottom w:val="0"/>
      <w:divBdr>
        <w:top w:val="none" w:sz="0" w:space="0" w:color="auto"/>
        <w:left w:val="none" w:sz="0" w:space="0" w:color="auto"/>
        <w:bottom w:val="none" w:sz="0" w:space="0" w:color="auto"/>
        <w:right w:val="none" w:sz="0" w:space="0" w:color="auto"/>
      </w:divBdr>
    </w:div>
    <w:div w:id="126861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47815/apsr.2022.10195" TargetMode="External"/><Relationship Id="rId4" Type="http://schemas.openxmlformats.org/officeDocument/2006/relationships/settings" Target="settings.xml"/><Relationship Id="rId9" Type="http://schemas.openxmlformats.org/officeDocument/2006/relationships/hyperlink" Target="http://dx.doi.org/10.22161/ijeab/3.5.2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A84A-6918-4A82-8BBF-865182B4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5231</Words>
  <Characters>29819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Yogesh</dc:creator>
  <cp:lastModifiedBy>SDI 1084</cp:lastModifiedBy>
  <cp:revision>18</cp:revision>
  <cp:lastPrinted>2025-02-20T09:50:00Z</cp:lastPrinted>
  <dcterms:created xsi:type="dcterms:W3CDTF">2025-02-13T17:28:00Z</dcterms:created>
  <dcterms:modified xsi:type="dcterms:W3CDTF">2025-05-09T12:22:00Z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4620CFE129A34BA4B318F038D124EC29_12</vt:lpwstr>
  </property>
</Properties>
</file>