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702B" w14:textId="77777777" w:rsidR="006C2463" w:rsidRDefault="00896F25" w:rsidP="00896F25">
      <w:pPr>
        <w:spacing w:line="360" w:lineRule="auto"/>
        <w:jc w:val="center"/>
        <w:rPr>
          <w:rFonts w:ascii="Times New Roman" w:hAnsi="Times New Roman" w:cs="Times New Roman"/>
          <w:b/>
          <w:sz w:val="32"/>
          <w:szCs w:val="24"/>
        </w:rPr>
      </w:pPr>
      <w:r w:rsidRPr="00896F25">
        <w:rPr>
          <w:rFonts w:ascii="Times New Roman" w:hAnsi="Times New Roman" w:cs="Times New Roman"/>
          <w:b/>
          <w:sz w:val="32"/>
          <w:szCs w:val="24"/>
        </w:rPr>
        <w:t>THE ROLE OF AGROFORESTRY IN ENHANCING BIODIVERSITY AND ECOSYSTEM SERVICES</w:t>
      </w:r>
    </w:p>
    <w:p w14:paraId="59059FF4" w14:textId="77777777" w:rsidR="002D20D5" w:rsidRDefault="002D20D5" w:rsidP="002D20D5">
      <w:pPr>
        <w:spacing w:line="240" w:lineRule="auto"/>
        <w:jc w:val="both"/>
        <w:rPr>
          <w:rFonts w:ascii="Times New Roman" w:hAnsi="Times New Roman" w:cs="Times New Roman"/>
          <w:sz w:val="24"/>
          <w:szCs w:val="24"/>
        </w:rPr>
      </w:pPr>
    </w:p>
    <w:p w14:paraId="75C431A8" w14:textId="77777777" w:rsidR="007B5F40" w:rsidRDefault="007B5F40" w:rsidP="002D20D5">
      <w:pPr>
        <w:spacing w:line="240" w:lineRule="auto"/>
        <w:jc w:val="both"/>
        <w:rPr>
          <w:rFonts w:ascii="Times New Roman" w:hAnsi="Times New Roman" w:cs="Times New Roman"/>
          <w:sz w:val="24"/>
          <w:szCs w:val="24"/>
        </w:rPr>
      </w:pPr>
    </w:p>
    <w:p w14:paraId="7CA971DB" w14:textId="77777777" w:rsidR="007B5F40" w:rsidRDefault="007B5F40" w:rsidP="002D20D5">
      <w:pPr>
        <w:spacing w:line="240" w:lineRule="auto"/>
        <w:jc w:val="both"/>
        <w:rPr>
          <w:rFonts w:ascii="Times New Roman" w:hAnsi="Times New Roman" w:cs="Times New Roman"/>
          <w:sz w:val="24"/>
          <w:szCs w:val="24"/>
        </w:rPr>
      </w:pPr>
    </w:p>
    <w:p w14:paraId="0CF60E01" w14:textId="77777777" w:rsidR="007B5F40" w:rsidRDefault="007B5F40" w:rsidP="002D20D5">
      <w:pPr>
        <w:spacing w:line="240" w:lineRule="auto"/>
        <w:jc w:val="both"/>
        <w:rPr>
          <w:rFonts w:ascii="Times New Roman" w:hAnsi="Times New Roman" w:cs="Times New Roman"/>
          <w:sz w:val="24"/>
          <w:szCs w:val="24"/>
        </w:rPr>
      </w:pPr>
    </w:p>
    <w:p w14:paraId="1DA64784" w14:textId="77777777" w:rsidR="007B5F40" w:rsidRDefault="007B5F40" w:rsidP="002D20D5">
      <w:pPr>
        <w:spacing w:line="240" w:lineRule="auto"/>
        <w:jc w:val="both"/>
        <w:rPr>
          <w:rFonts w:ascii="Times New Roman" w:hAnsi="Times New Roman" w:cs="Times New Roman"/>
          <w:sz w:val="24"/>
          <w:szCs w:val="24"/>
        </w:rPr>
      </w:pPr>
    </w:p>
    <w:p w14:paraId="47D64B27" w14:textId="77777777" w:rsidR="002D20D5" w:rsidRPr="002D20D5" w:rsidRDefault="002D20D5" w:rsidP="002D20D5">
      <w:pPr>
        <w:spacing w:line="240" w:lineRule="auto"/>
        <w:jc w:val="both"/>
        <w:rPr>
          <w:rFonts w:ascii="Times New Roman" w:hAnsi="Times New Roman" w:cs="Times New Roman"/>
          <w:b/>
          <w:sz w:val="24"/>
          <w:szCs w:val="24"/>
        </w:rPr>
      </w:pPr>
      <w:r w:rsidRPr="002D20D5">
        <w:rPr>
          <w:rFonts w:ascii="Times New Roman" w:hAnsi="Times New Roman" w:cs="Times New Roman"/>
          <w:b/>
          <w:sz w:val="24"/>
          <w:szCs w:val="24"/>
        </w:rPr>
        <w:t>ABSTRACT</w:t>
      </w:r>
    </w:p>
    <w:p w14:paraId="030DE625" w14:textId="77777777" w:rsidR="002D20D5" w:rsidRDefault="002D20D5" w:rsidP="002D20D5">
      <w:p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Agroforestry, the practice of integrating trees with agricultural crops and livestock, has emerged as a sustainable land-use approach with multiple ecological, economic, and social benefits. This review explores the role of agroforestry in enhancing biodiversity and ecosystem services such as soil fertility, water regula</w:t>
      </w:r>
      <w:r>
        <w:rPr>
          <w:rFonts w:ascii="Times New Roman" w:hAnsi="Times New Roman" w:cs="Times New Roman"/>
          <w:sz w:val="24"/>
          <w:szCs w:val="24"/>
        </w:rPr>
        <w:t xml:space="preserve">tion, carbon sequestration, and </w:t>
      </w:r>
      <w:r w:rsidRPr="002D20D5">
        <w:rPr>
          <w:rFonts w:ascii="Times New Roman" w:hAnsi="Times New Roman" w:cs="Times New Roman"/>
          <w:sz w:val="24"/>
          <w:szCs w:val="24"/>
        </w:rPr>
        <w:t>habitat provision. Despite its potential, agroforestry faces challenges related to knowledge gaps, economic barriers, and insufficient policy support. This paper synthesizes current research on the contributions of agroforestry to biodiversity conservation and ecosystem services, emphasizing its importance in achieving sustainable agricultural practices and mitigating climate change.</w:t>
      </w:r>
    </w:p>
    <w:p w14:paraId="4742DE27" w14:textId="77777777" w:rsidR="002D20D5" w:rsidRDefault="002D20D5" w:rsidP="002D20D5">
      <w:pPr>
        <w:spacing w:line="360" w:lineRule="auto"/>
        <w:jc w:val="both"/>
        <w:rPr>
          <w:rFonts w:ascii="Times New Roman" w:hAnsi="Times New Roman" w:cs="Times New Roman"/>
          <w:sz w:val="24"/>
          <w:szCs w:val="24"/>
        </w:rPr>
      </w:pPr>
      <w:r w:rsidRPr="002D20D5">
        <w:rPr>
          <w:rFonts w:ascii="Times New Roman" w:hAnsi="Times New Roman" w:cs="Times New Roman"/>
          <w:b/>
          <w:sz w:val="24"/>
          <w:szCs w:val="24"/>
        </w:rPr>
        <w:t>Keywords:</w:t>
      </w:r>
      <w:r>
        <w:rPr>
          <w:rFonts w:ascii="Times New Roman" w:hAnsi="Times New Roman" w:cs="Times New Roman"/>
          <w:sz w:val="24"/>
          <w:szCs w:val="24"/>
        </w:rPr>
        <w:t xml:space="preserve"> </w:t>
      </w:r>
      <w:r w:rsidRPr="002D20D5">
        <w:rPr>
          <w:rFonts w:ascii="Times New Roman" w:hAnsi="Times New Roman" w:cs="Times New Roman"/>
          <w:sz w:val="24"/>
          <w:szCs w:val="24"/>
        </w:rPr>
        <w:t>Agroforestry, Biodiversity, Ecosystem Services, Carbon Sequestration, Soil Fertility, Water Regulation, Climate Change, Habitat Creation, Sustainable Agriculture</w:t>
      </w:r>
    </w:p>
    <w:p w14:paraId="6B51474C" w14:textId="77777777" w:rsidR="002D20D5" w:rsidRPr="00F35645" w:rsidRDefault="002D20D5" w:rsidP="002D20D5">
      <w:pPr>
        <w:spacing w:line="360" w:lineRule="auto"/>
        <w:jc w:val="both"/>
        <w:rPr>
          <w:rFonts w:ascii="Times New Roman" w:hAnsi="Times New Roman" w:cs="Times New Roman"/>
          <w:sz w:val="24"/>
          <w:szCs w:val="24"/>
        </w:rPr>
      </w:pPr>
    </w:p>
    <w:p w14:paraId="28292A3E" w14:textId="77777777" w:rsidR="00EB4D06" w:rsidRPr="00DC68D0" w:rsidRDefault="00DF3FEC"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INTRODUCTION</w:t>
      </w:r>
    </w:p>
    <w:p w14:paraId="4E465B46" w14:textId="77777777" w:rsidR="007F5067" w:rsidRPr="00F35645" w:rsidRDefault="00A5178C"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Agroforestry has been an integral part of indigenous nations' traditional agricultural practices since the beginning of time.  These communities' essential requirements for food, medicine, fuel, raw materials for building and handicrafts, and their unrestricted cultural development have all been satisfied by agroforestry systems.  These traditional agro ecosystems' biodiversity, together with the extra resources of their surrounding region, has guaranteed many people's livelihoods and general well-being.</w:t>
      </w:r>
      <w:r w:rsidR="00EB4D06" w:rsidRPr="00F35645">
        <w:rPr>
          <w:rFonts w:ascii="Times New Roman" w:hAnsi="Times New Roman" w:cs="Times New Roman"/>
          <w:sz w:val="24"/>
          <w:szCs w:val="24"/>
        </w:rPr>
        <w:t xml:space="preserve"> This approach combines agricultural cultivation, animal production, and/or tree culture on the same land management, based on the chronological sequence or geographical layout </w:t>
      </w:r>
      <w:r w:rsidR="007F5067" w:rsidRPr="00F35645">
        <w:rPr>
          <w:rFonts w:ascii="Times New Roman" w:hAnsi="Times New Roman" w:cs="Times New Roman"/>
          <w:sz w:val="24"/>
          <w:szCs w:val="24"/>
        </w:rPr>
        <w:t>(Santoro, 2020)</w:t>
      </w:r>
      <w:r w:rsidR="00EB4D06" w:rsidRPr="00F35645">
        <w:rPr>
          <w:rFonts w:ascii="Times New Roman" w:hAnsi="Times New Roman" w:cs="Times New Roman"/>
          <w:sz w:val="24"/>
          <w:szCs w:val="24"/>
        </w:rPr>
        <w:t xml:space="preserve">.  Agroforestry may aid in the preservation of natural ecosystems through efficient resource management and sustainable land management, which includes replanting.  Agroforestry also has the potential to reduce climate change since it incorporates a number of practices that have been demonstrated to improve carbon absorption and, </w:t>
      </w:r>
      <w:r w:rsidR="00EB4D06" w:rsidRPr="00F35645">
        <w:rPr>
          <w:rFonts w:ascii="Times New Roman" w:hAnsi="Times New Roman" w:cs="Times New Roman"/>
          <w:sz w:val="24"/>
          <w:szCs w:val="24"/>
        </w:rPr>
        <w:lastRenderedPageBreak/>
        <w:t xml:space="preserve">consequently, reduce greenhouse gas emissions </w:t>
      </w:r>
      <w:r w:rsidR="007F5067" w:rsidRPr="00F35645">
        <w:rPr>
          <w:rFonts w:ascii="Times New Roman" w:hAnsi="Times New Roman" w:cs="Times New Roman"/>
          <w:sz w:val="24"/>
          <w:szCs w:val="24"/>
        </w:rPr>
        <w:t xml:space="preserve">(Mbow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2014; Bai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2019)</w:t>
      </w:r>
      <w:r w:rsidR="00EB4D06" w:rsidRPr="00F35645">
        <w:rPr>
          <w:rFonts w:ascii="Times New Roman" w:hAnsi="Times New Roman" w:cs="Times New Roman"/>
          <w:sz w:val="24"/>
          <w:szCs w:val="24"/>
        </w:rPr>
        <w:t>.</w:t>
      </w:r>
      <w:r w:rsidR="007F5067" w:rsidRPr="00F35645">
        <w:rPr>
          <w:rFonts w:ascii="Times New Roman" w:hAnsi="Times New Roman" w:cs="Times New Roman"/>
          <w:sz w:val="24"/>
          <w:szCs w:val="24"/>
        </w:rPr>
        <w:t xml:space="preserve"> Due to their capacity to enhance carbon storage and sequestration, agroforestry systems are especially crucial for climate change adaptation and mitigation (Zomer </w:t>
      </w:r>
      <w:r w:rsidR="007F5067" w:rsidRPr="00F35645">
        <w:rPr>
          <w:rFonts w:ascii="Times New Roman" w:hAnsi="Times New Roman" w:cs="Times New Roman"/>
          <w:i/>
          <w:sz w:val="24"/>
          <w:szCs w:val="24"/>
        </w:rPr>
        <w:t>et al.,</w:t>
      </w:r>
      <w:r w:rsidR="007F5067" w:rsidRPr="00F35645">
        <w:rPr>
          <w:rFonts w:ascii="Times New Roman" w:hAnsi="Times New Roman" w:cs="Times New Roman"/>
          <w:sz w:val="24"/>
          <w:szCs w:val="24"/>
        </w:rPr>
        <w:t xml:space="preserve"> 2016). According to (</w:t>
      </w:r>
      <w:proofErr w:type="spellStart"/>
      <w:r w:rsidR="007F5067" w:rsidRPr="00F35645">
        <w:rPr>
          <w:rFonts w:ascii="Times New Roman" w:hAnsi="Times New Roman" w:cs="Times New Roman"/>
          <w:sz w:val="24"/>
          <w:szCs w:val="24"/>
        </w:rPr>
        <w:t>Budiastuti</w:t>
      </w:r>
      <w:proofErr w:type="spellEnd"/>
      <w:r w:rsidR="007F5067" w:rsidRPr="00F35645">
        <w:rPr>
          <w:rFonts w:ascii="Times New Roman" w:hAnsi="Times New Roman" w:cs="Times New Roman"/>
          <w:sz w:val="24"/>
          <w:szCs w:val="24"/>
        </w:rPr>
        <w:t>, 2020), climate change is brought on by an increase in the atmospheric concentration of CO2, which raises the earth's surface temperature. According to (De Stefano and Jacobson, 2018), agroforestry systems increase carbon stores above ground level, which lowers the rise in CO2. Thus, in accordance with the 2015 Paris Agreement, it is imperative to manage sustainable agroforestry systems that can help Indonesia reach its goal of decreasing emissions by 29%.</w:t>
      </w:r>
    </w:p>
    <w:p w14:paraId="7C286298" w14:textId="77777777" w:rsidR="00CD0368" w:rsidRPr="00F35645" w:rsidRDefault="007F5067"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One of the key approaches to meeting the growing demand for high-quality outputs while optimizing ecosystem services and minimizing environmental impacts is agroforestry, a threatened land use system in which trees are grown alongside crops and/or livestock systems (Torralba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w:t>
      </w:r>
      <w:proofErr w:type="spellStart"/>
      <w:r w:rsidRPr="00F35645">
        <w:rPr>
          <w:rFonts w:ascii="Times New Roman" w:hAnsi="Times New Roman" w:cs="Times New Roman"/>
          <w:sz w:val="24"/>
          <w:szCs w:val="24"/>
        </w:rPr>
        <w:t>Arosa</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Den Herder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de </w:t>
      </w:r>
      <w:proofErr w:type="spellStart"/>
      <w:r w:rsidRPr="00F35645">
        <w:rPr>
          <w:rFonts w:ascii="Times New Roman" w:hAnsi="Times New Roman" w:cs="Times New Roman"/>
          <w:sz w:val="24"/>
          <w:szCs w:val="24"/>
        </w:rPr>
        <w:t>Jalón</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2018; Moreno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2018).  By improving habitat and landscape variability and adding structural complexity, agroforestry can help conserve biodiversity in agricultural landscapes (including forest lan</w:t>
      </w:r>
      <w:r w:rsidR="004E6FC5" w:rsidRPr="00F35645">
        <w:rPr>
          <w:rFonts w:ascii="Times New Roman" w:hAnsi="Times New Roman" w:cs="Times New Roman"/>
          <w:sz w:val="24"/>
          <w:szCs w:val="24"/>
        </w:rPr>
        <w:t xml:space="preserve">dscapes) (Torralba </w:t>
      </w:r>
      <w:r w:rsidR="004E6FC5" w:rsidRPr="00F35645">
        <w:rPr>
          <w:rFonts w:ascii="Times New Roman" w:hAnsi="Times New Roman" w:cs="Times New Roman"/>
          <w:i/>
          <w:sz w:val="24"/>
          <w:szCs w:val="24"/>
        </w:rPr>
        <w:t>et al.,</w:t>
      </w:r>
      <w:r w:rsidR="004E6FC5" w:rsidRPr="00F35645">
        <w:rPr>
          <w:rFonts w:ascii="Times New Roman" w:hAnsi="Times New Roman" w:cs="Times New Roman"/>
          <w:sz w:val="24"/>
          <w:szCs w:val="24"/>
        </w:rPr>
        <w:t xml:space="preserve"> 2016). </w:t>
      </w:r>
      <w:r w:rsidR="00C12EB7" w:rsidRPr="00F35645">
        <w:rPr>
          <w:rFonts w:ascii="Times New Roman" w:hAnsi="Times New Roman" w:cs="Times New Roman"/>
          <w:sz w:val="24"/>
          <w:szCs w:val="24"/>
        </w:rPr>
        <w:t xml:space="preserve">For a variety of reasons, agroforestry may be a useful instrument for maintaining species diversity and enhancing ecosystem services and functions.  It can serve as a habitat corridor for area-sensitive plant and animal species (Kumar 2016; </w:t>
      </w:r>
      <w:proofErr w:type="spellStart"/>
      <w:r w:rsidR="00C12EB7" w:rsidRPr="00F35645">
        <w:rPr>
          <w:rFonts w:ascii="Times New Roman" w:hAnsi="Times New Roman" w:cs="Times New Roman"/>
          <w:sz w:val="24"/>
          <w:szCs w:val="24"/>
        </w:rPr>
        <w:t>Udawatta</w:t>
      </w:r>
      <w:proofErr w:type="spellEnd"/>
      <w:r w:rsidR="00C12EB7" w:rsidRPr="00F35645">
        <w:rPr>
          <w:rFonts w:ascii="Times New Roman" w:hAnsi="Times New Roman" w:cs="Times New Roman"/>
          <w:sz w:val="24"/>
          <w:szCs w:val="24"/>
        </w:rPr>
        <w:t xml:space="preserve"> </w:t>
      </w:r>
      <w:r w:rsidR="00C12EB7" w:rsidRPr="00F35645">
        <w:rPr>
          <w:rFonts w:ascii="Times New Roman" w:hAnsi="Times New Roman" w:cs="Times New Roman"/>
          <w:i/>
          <w:sz w:val="24"/>
          <w:szCs w:val="24"/>
        </w:rPr>
        <w:t>et al.</w:t>
      </w:r>
      <w:r w:rsidR="00C12EB7" w:rsidRPr="00F35645">
        <w:rPr>
          <w:rFonts w:ascii="Times New Roman" w:hAnsi="Times New Roman" w:cs="Times New Roman"/>
          <w:sz w:val="24"/>
          <w:szCs w:val="24"/>
        </w:rPr>
        <w:t xml:space="preserve"> 2019). It also conserves soil from erosion and supports purifying water that prevent habitat.</w:t>
      </w:r>
    </w:p>
    <w:p w14:paraId="345B5D14" w14:textId="77777777" w:rsidR="00C12EB7" w:rsidRPr="00DC68D0" w:rsidRDefault="00DF3FEC"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DIVERSITY OF AGROFORESTRY</w:t>
      </w:r>
    </w:p>
    <w:p w14:paraId="300E857C" w14:textId="77777777" w:rsidR="002D20D5" w:rsidRPr="002D20D5" w:rsidRDefault="00165F32"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Floral diversity</w:t>
      </w:r>
    </w:p>
    <w:p w14:paraId="3823A8E2" w14:textId="77777777" w:rsidR="00165F32" w:rsidRPr="00F35645" w:rsidRDefault="00165F32"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By lowering environmental complexity and expanding broad expanses of monocultures for improved economies of scale, modern agricultural farming systems concentrate on supplying a single ecosystem service: food production </w:t>
      </w:r>
      <w:r w:rsidR="002531A4" w:rsidRPr="00F35645">
        <w:rPr>
          <w:rFonts w:ascii="Times New Roman" w:hAnsi="Times New Roman" w:cs="Times New Roman"/>
          <w:sz w:val="24"/>
          <w:szCs w:val="24"/>
        </w:rPr>
        <w:t xml:space="preserve">(Varah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2013)</w:t>
      </w:r>
      <w:r w:rsidRPr="00F35645">
        <w:rPr>
          <w:rFonts w:ascii="Times New Roman" w:hAnsi="Times New Roman" w:cs="Times New Roman"/>
          <w:sz w:val="24"/>
          <w:szCs w:val="24"/>
        </w:rPr>
        <w:t xml:space="preserve">.  Reduced species variety may eventually result in decreased functional diversity, which in turn may contribute to diminished ecological functioning </w:t>
      </w:r>
      <w:r w:rsidR="002531A4" w:rsidRPr="00F35645">
        <w:rPr>
          <w:rFonts w:ascii="Times New Roman" w:hAnsi="Times New Roman" w:cs="Times New Roman"/>
          <w:sz w:val="24"/>
          <w:szCs w:val="24"/>
        </w:rPr>
        <w:t xml:space="preserve">(Mace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2012)</w:t>
      </w:r>
      <w:r w:rsidRPr="00F35645">
        <w:rPr>
          <w:rFonts w:ascii="Times New Roman" w:hAnsi="Times New Roman" w:cs="Times New Roman"/>
          <w:sz w:val="24"/>
          <w:szCs w:val="24"/>
        </w:rPr>
        <w:t>. Handicrafts and specialty woods like grape vines and branches are also frequently used in forest farming, as are edible products like fruits, nuts, berries, greens, mushrooms, and wild vegetables; medicinal and herbal supplements like ginseng, echinacea, goldenseal, black cohosh, and witch hazel; and decorative items like flowers, Spanish moss, vines, stems, seedheads, leaves, and fruiting structures used</w:t>
      </w:r>
      <w:r w:rsidR="009518DB" w:rsidRPr="00F35645">
        <w:rPr>
          <w:rFonts w:ascii="Times New Roman" w:hAnsi="Times New Roman" w:cs="Times New Roman"/>
          <w:sz w:val="24"/>
          <w:szCs w:val="24"/>
        </w:rPr>
        <w:t xml:space="preserve"> in floral arrangements </w:t>
      </w:r>
      <w:r w:rsidR="002531A4" w:rsidRPr="00F35645">
        <w:rPr>
          <w:rFonts w:ascii="Times New Roman" w:hAnsi="Times New Roman" w:cs="Times New Roman"/>
          <w:sz w:val="24"/>
          <w:szCs w:val="24"/>
        </w:rPr>
        <w:t xml:space="preserve">(Chamberlain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2009)</w:t>
      </w:r>
      <w:r w:rsidR="009518DB"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Increased variety is another benefit of riparian trees.  Herbaceous species densities in Appalachian headwater catchments ranged from 4 to 17 m2, whereas </w:t>
      </w:r>
      <w:r w:rsidRPr="00F35645">
        <w:rPr>
          <w:rFonts w:ascii="Times New Roman" w:hAnsi="Times New Roman" w:cs="Times New Roman"/>
          <w:sz w:val="24"/>
          <w:szCs w:val="24"/>
        </w:rPr>
        <w:lastRenderedPageBreak/>
        <w:t>woody spec</w:t>
      </w:r>
      <w:r w:rsidR="009518DB" w:rsidRPr="00F35645">
        <w:rPr>
          <w:rFonts w:ascii="Times New Roman" w:hAnsi="Times New Roman" w:cs="Times New Roman"/>
          <w:sz w:val="24"/>
          <w:szCs w:val="24"/>
        </w:rPr>
        <w:t xml:space="preserve">ies densities ranged from 3 to </w:t>
      </w:r>
      <w:r w:rsidRPr="00F35645">
        <w:rPr>
          <w:rFonts w:ascii="Times New Roman" w:hAnsi="Times New Roman" w:cs="Times New Roman"/>
          <w:sz w:val="24"/>
          <w:szCs w:val="24"/>
        </w:rPr>
        <w:t xml:space="preserve">8 m2 during a four-year period </w:t>
      </w:r>
      <w:r w:rsidR="002531A4" w:rsidRPr="00F35645">
        <w:rPr>
          <w:rFonts w:ascii="Times New Roman" w:hAnsi="Times New Roman" w:cs="Times New Roman"/>
          <w:sz w:val="24"/>
          <w:szCs w:val="24"/>
        </w:rPr>
        <w:t>(Elliot, 2016)</w:t>
      </w:r>
      <w:r w:rsidRPr="00F35645">
        <w:rPr>
          <w:rFonts w:ascii="Times New Roman" w:hAnsi="Times New Roman" w:cs="Times New Roman"/>
          <w:sz w:val="24"/>
          <w:szCs w:val="24"/>
        </w:rPr>
        <w:t xml:space="preserve">.  Riparian corridor variety varies along vertical, lateral, and longitudinal dimensions </w:t>
      </w:r>
      <w:r w:rsidR="002531A4" w:rsidRPr="00F35645">
        <w:rPr>
          <w:rFonts w:ascii="Times New Roman" w:hAnsi="Times New Roman" w:cs="Times New Roman"/>
          <w:sz w:val="24"/>
          <w:szCs w:val="24"/>
        </w:rPr>
        <w:t xml:space="preserve">(Naiman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2005)</w:t>
      </w:r>
      <w:r w:rsidRPr="00F35645">
        <w:rPr>
          <w:rFonts w:ascii="Times New Roman" w:hAnsi="Times New Roman" w:cs="Times New Roman"/>
          <w:sz w:val="24"/>
          <w:szCs w:val="24"/>
        </w:rPr>
        <w:t>.</w:t>
      </w:r>
      <w:r w:rsidR="009518DB" w:rsidRPr="00F35645">
        <w:rPr>
          <w:rFonts w:ascii="Times New Roman" w:hAnsi="Times New Roman" w:cs="Times New Roman"/>
          <w:sz w:val="24"/>
          <w:szCs w:val="24"/>
        </w:rPr>
        <w:t xml:space="preserve"> </w:t>
      </w:r>
    </w:p>
    <w:p w14:paraId="4B12C0D7" w14:textId="77777777" w:rsidR="009518DB" w:rsidRPr="00F35645" w:rsidRDefault="009518DB"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Home gardens can serve as a</w:t>
      </w:r>
      <w:r w:rsidR="0057226A" w:rsidRPr="00F35645">
        <w:rPr>
          <w:rFonts w:ascii="Times New Roman" w:hAnsi="Times New Roman" w:cs="Times New Roman"/>
          <w:sz w:val="24"/>
          <w:szCs w:val="24"/>
        </w:rPr>
        <w:t>n</w:t>
      </w:r>
      <w:r w:rsidRPr="00F35645">
        <w:rPr>
          <w:rFonts w:ascii="Times New Roman" w:hAnsi="Times New Roman" w:cs="Times New Roman"/>
          <w:sz w:val="24"/>
          <w:szCs w:val="24"/>
        </w:rPr>
        <w:t xml:space="preserve"> "intermediary" for preserving the diversity of tree species in Bangladesh, claim </w:t>
      </w:r>
      <w:proofErr w:type="spellStart"/>
      <w:r w:rsidRPr="00F35645">
        <w:rPr>
          <w:rFonts w:ascii="Times New Roman" w:hAnsi="Times New Roman" w:cs="Times New Roman"/>
          <w:sz w:val="24"/>
          <w:szCs w:val="24"/>
        </w:rPr>
        <w:t>Bardhanetal</w:t>
      </w:r>
      <w:proofErr w:type="spellEnd"/>
      <w:r w:rsidRPr="00F35645">
        <w:rPr>
          <w:rFonts w:ascii="Times New Roman" w:hAnsi="Times New Roman" w:cs="Times New Roman"/>
          <w:sz w:val="24"/>
          <w:szCs w:val="24"/>
        </w:rPr>
        <w:t xml:space="preserve"> </w:t>
      </w:r>
      <w:r w:rsidR="002531A4" w:rsidRPr="00F35645">
        <w:rPr>
          <w:rFonts w:ascii="Times New Roman" w:hAnsi="Times New Roman" w:cs="Times New Roman"/>
          <w:sz w:val="24"/>
          <w:szCs w:val="24"/>
        </w:rPr>
        <w:t xml:space="preserve">(Bardhan </w:t>
      </w:r>
      <w:r w:rsidR="002531A4" w:rsidRPr="00F35645">
        <w:rPr>
          <w:rFonts w:ascii="Times New Roman" w:hAnsi="Times New Roman" w:cs="Times New Roman"/>
          <w:i/>
          <w:sz w:val="24"/>
          <w:szCs w:val="24"/>
        </w:rPr>
        <w:t>et al.,</w:t>
      </w:r>
      <w:r w:rsidR="002531A4" w:rsidRPr="00F35645">
        <w:rPr>
          <w:rFonts w:ascii="Times New Roman" w:hAnsi="Times New Roman" w:cs="Times New Roman"/>
          <w:sz w:val="24"/>
          <w:szCs w:val="24"/>
        </w:rPr>
        <w:t xml:space="preserve"> 2012). </w:t>
      </w:r>
      <w:r w:rsidRPr="00F35645">
        <w:rPr>
          <w:rFonts w:ascii="Times New Roman" w:hAnsi="Times New Roman" w:cs="Times New Roman"/>
          <w:sz w:val="24"/>
          <w:szCs w:val="24"/>
        </w:rPr>
        <w:t>Thirty percent of the species in home gardens and natural forests were shared, and as home gardens grew in size, so did the species richness.  15 species per 1.5-ha plot in continuously grown cassava, 25 species per plot in oil palm plantations, 90 species per plot in rubber A</w:t>
      </w:r>
      <w:r w:rsidR="00BB5A6C" w:rsidRPr="00F35645">
        <w:rPr>
          <w:rFonts w:ascii="Times New Roman" w:hAnsi="Times New Roman" w:cs="Times New Roman"/>
          <w:sz w:val="24"/>
          <w:szCs w:val="24"/>
        </w:rPr>
        <w:t>groforestry</w:t>
      </w:r>
      <w:r w:rsidRPr="00F35645">
        <w:rPr>
          <w:rFonts w:ascii="Times New Roman" w:hAnsi="Times New Roman" w:cs="Times New Roman"/>
          <w:sz w:val="24"/>
          <w:szCs w:val="24"/>
        </w:rPr>
        <w:t xml:space="preserve">, and 120 species per plot in primary forests were noted by </w:t>
      </w:r>
      <w:r w:rsidR="002531A4" w:rsidRPr="00F35645">
        <w:rPr>
          <w:rFonts w:ascii="Times New Roman" w:hAnsi="Times New Roman" w:cs="Times New Roman"/>
          <w:sz w:val="24"/>
          <w:szCs w:val="24"/>
        </w:rPr>
        <w:t>(</w:t>
      </w:r>
      <w:proofErr w:type="spellStart"/>
      <w:r w:rsidR="002531A4" w:rsidRPr="00F35645">
        <w:rPr>
          <w:rFonts w:ascii="Times New Roman" w:hAnsi="Times New Roman" w:cs="Times New Roman"/>
          <w:sz w:val="24"/>
          <w:szCs w:val="24"/>
        </w:rPr>
        <w:t>Murdiyarso</w:t>
      </w:r>
      <w:proofErr w:type="spellEnd"/>
      <w:r w:rsidR="002531A4" w:rsidRPr="00F35645">
        <w:rPr>
          <w:rFonts w:ascii="Times New Roman" w:hAnsi="Times New Roman" w:cs="Times New Roman"/>
          <w:sz w:val="24"/>
          <w:szCs w:val="24"/>
        </w:rPr>
        <w:t>, 2002)</w:t>
      </w:r>
      <w:r w:rsidRPr="00F35645">
        <w:rPr>
          <w:rFonts w:ascii="Times New Roman" w:hAnsi="Times New Roman" w:cs="Times New Roman"/>
          <w:sz w:val="24"/>
          <w:szCs w:val="24"/>
        </w:rPr>
        <w:t xml:space="preserve"> in the Jambi district of central Sumatra.  Old-world and neotropical home gardens are regarded as AF systems with high floristic diversity </w:t>
      </w:r>
      <w:r w:rsidR="00BB5A6C" w:rsidRPr="00F35645">
        <w:rPr>
          <w:rFonts w:ascii="Times New Roman" w:hAnsi="Times New Roman" w:cs="Times New Roman"/>
          <w:sz w:val="24"/>
          <w:szCs w:val="24"/>
        </w:rPr>
        <w:t>(Jose, 2009)</w:t>
      </w:r>
      <w:r w:rsidRPr="00F35645">
        <w:rPr>
          <w:rFonts w:ascii="Times New Roman" w:hAnsi="Times New Roman" w:cs="Times New Roman"/>
          <w:sz w:val="24"/>
          <w:szCs w:val="24"/>
        </w:rPr>
        <w:t xml:space="preserve">, and many ecologists believe that these systems most closely resemble natural forests in terms of both structure and function </w:t>
      </w:r>
      <w:r w:rsidR="00D5575B" w:rsidRPr="00F35645">
        <w:rPr>
          <w:rFonts w:ascii="Times New Roman" w:hAnsi="Times New Roman" w:cs="Times New Roman"/>
          <w:sz w:val="24"/>
          <w:szCs w:val="24"/>
        </w:rPr>
        <w:t>(Ewel, 1999)</w:t>
      </w:r>
      <w:r w:rsidRPr="00F35645">
        <w:rPr>
          <w:rFonts w:ascii="Times New Roman" w:hAnsi="Times New Roman" w:cs="Times New Roman"/>
          <w:sz w:val="24"/>
          <w:szCs w:val="24"/>
        </w:rPr>
        <w:t xml:space="preserve">. According to </w:t>
      </w:r>
      <w:r w:rsidR="00D5575B" w:rsidRPr="00F35645">
        <w:rPr>
          <w:rFonts w:ascii="Times New Roman" w:hAnsi="Times New Roman" w:cs="Times New Roman"/>
          <w:sz w:val="24"/>
          <w:szCs w:val="24"/>
        </w:rPr>
        <w:t xml:space="preserve">(Tomich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1998)</w:t>
      </w:r>
      <w:r w:rsidRPr="00F35645">
        <w:rPr>
          <w:rFonts w:ascii="Times New Roman" w:hAnsi="Times New Roman" w:cs="Times New Roman"/>
          <w:sz w:val="24"/>
          <w:szCs w:val="24"/>
        </w:rPr>
        <w:t xml:space="preserve">, who studied plant diversity in Southeast Asia, the Congo Basin, and </w:t>
      </w:r>
      <w:r w:rsidR="00D5575B" w:rsidRPr="00F35645">
        <w:rPr>
          <w:rFonts w:ascii="Times New Roman" w:hAnsi="Times New Roman" w:cs="Times New Roman"/>
          <w:sz w:val="24"/>
          <w:szCs w:val="24"/>
        </w:rPr>
        <w:t xml:space="preserve">the Amazon Basin, </w:t>
      </w:r>
      <w:proofErr w:type="spellStart"/>
      <w:r w:rsidR="00D5575B" w:rsidRPr="00F35645">
        <w:rPr>
          <w:rFonts w:ascii="Times New Roman" w:hAnsi="Times New Roman" w:cs="Times New Roman"/>
          <w:sz w:val="24"/>
          <w:szCs w:val="24"/>
        </w:rPr>
        <w:t>multistrata</w:t>
      </w:r>
      <w:proofErr w:type="spellEnd"/>
      <w:r w:rsidR="00D5575B" w:rsidRPr="00F35645">
        <w:rPr>
          <w:rFonts w:ascii="Times New Roman" w:hAnsi="Times New Roman" w:cs="Times New Roman"/>
          <w:sz w:val="24"/>
          <w:szCs w:val="24"/>
        </w:rPr>
        <w:t xml:space="preserve"> Agroforestry</w:t>
      </w:r>
      <w:r w:rsidRPr="00F35645">
        <w:rPr>
          <w:rFonts w:ascii="Times New Roman" w:hAnsi="Times New Roman" w:cs="Times New Roman"/>
          <w:sz w:val="24"/>
          <w:szCs w:val="24"/>
        </w:rPr>
        <w:t xml:space="preserve"> systems varied between primary forests and monocrop perennials or</w:t>
      </w:r>
      <w:r w:rsidR="00D5575B" w:rsidRPr="00F35645">
        <w:rPr>
          <w:rFonts w:ascii="Times New Roman" w:hAnsi="Times New Roman" w:cs="Times New Roman"/>
          <w:sz w:val="24"/>
          <w:szCs w:val="24"/>
        </w:rPr>
        <w:t xml:space="preserve"> field crops.  (Alkemade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2009)</w:t>
      </w:r>
      <w:r w:rsidRPr="00F35645">
        <w:rPr>
          <w:rFonts w:ascii="Times New Roman" w:hAnsi="Times New Roman" w:cs="Times New Roman"/>
          <w:sz w:val="24"/>
          <w:szCs w:val="24"/>
        </w:rPr>
        <w:t xml:space="preserve"> evaluation</w:t>
      </w:r>
      <w:r w:rsidR="00D5575B" w:rsidRPr="00F35645">
        <w:rPr>
          <w:rFonts w:ascii="Times New Roman" w:hAnsi="Times New Roman" w:cs="Times New Roman"/>
          <w:sz w:val="24"/>
          <w:szCs w:val="24"/>
        </w:rPr>
        <w:t xml:space="preserve"> of 89 published data sets </w:t>
      </w:r>
      <w:r w:rsidRPr="00F35645">
        <w:rPr>
          <w:rFonts w:ascii="Times New Roman" w:hAnsi="Times New Roman" w:cs="Times New Roman"/>
          <w:sz w:val="24"/>
          <w:szCs w:val="24"/>
        </w:rPr>
        <w:t>r</w:t>
      </w:r>
      <w:r w:rsidR="00D5575B" w:rsidRPr="00F35645">
        <w:rPr>
          <w:rFonts w:ascii="Times New Roman" w:hAnsi="Times New Roman" w:cs="Times New Roman"/>
          <w:sz w:val="24"/>
          <w:szCs w:val="24"/>
        </w:rPr>
        <w:t>evealed that the diversity of Agroforestry</w:t>
      </w:r>
      <w:r w:rsidRPr="00F35645">
        <w:rPr>
          <w:rFonts w:ascii="Times New Roman" w:hAnsi="Times New Roman" w:cs="Times New Roman"/>
          <w:sz w:val="24"/>
          <w:szCs w:val="24"/>
        </w:rPr>
        <w:t xml:space="preserve"> was comparable to that of secondary forests, forest plantations, and poorly utilized</w:t>
      </w:r>
      <w:r w:rsidR="00D5575B" w:rsidRPr="00F35645">
        <w:rPr>
          <w:rFonts w:ascii="Times New Roman" w:hAnsi="Times New Roman" w:cs="Times New Roman"/>
          <w:sz w:val="24"/>
          <w:szCs w:val="24"/>
        </w:rPr>
        <w:t xml:space="preserve"> forests</w:t>
      </w:r>
      <w:r w:rsidRPr="00F35645">
        <w:rPr>
          <w:rFonts w:ascii="Times New Roman" w:hAnsi="Times New Roman" w:cs="Times New Roman"/>
          <w:sz w:val="24"/>
          <w:szCs w:val="24"/>
        </w:rPr>
        <w:t>.  According to the same review, agricu</w:t>
      </w:r>
      <w:r w:rsidR="00D5575B" w:rsidRPr="00F35645">
        <w:rPr>
          <w:rFonts w:ascii="Times New Roman" w:hAnsi="Times New Roman" w:cs="Times New Roman"/>
          <w:sz w:val="24"/>
          <w:szCs w:val="24"/>
        </w:rPr>
        <w:t>lture had less diversity than Agroforestry</w:t>
      </w:r>
      <w:r w:rsidRPr="00F35645">
        <w:rPr>
          <w:rFonts w:ascii="Times New Roman" w:hAnsi="Times New Roman" w:cs="Times New Roman"/>
          <w:sz w:val="24"/>
          <w:szCs w:val="24"/>
        </w:rPr>
        <w:t xml:space="preserve">, while primary forests had more.  Alley cropping employed 410 tree species from 192 genera, according to another review that assessed global floral diversity in alley cropping AF </w:t>
      </w:r>
      <w:r w:rsidR="00D5575B" w:rsidRPr="00F35645">
        <w:rPr>
          <w:rFonts w:ascii="Times New Roman" w:hAnsi="Times New Roman" w:cs="Times New Roman"/>
          <w:sz w:val="24"/>
          <w:szCs w:val="24"/>
        </w:rPr>
        <w:t>(Wolz, 2018)</w:t>
      </w:r>
      <w:r w:rsidRPr="00F35645">
        <w:rPr>
          <w:rFonts w:ascii="Times New Roman" w:hAnsi="Times New Roman" w:cs="Times New Roman"/>
          <w:sz w:val="24"/>
          <w:szCs w:val="24"/>
        </w:rPr>
        <w:t>.</w:t>
      </w:r>
    </w:p>
    <w:p w14:paraId="297CD0AC" w14:textId="77777777" w:rsidR="002D20D5" w:rsidRPr="002D20D5" w:rsidRDefault="009518DB"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t>Faunal Diversity</w:t>
      </w:r>
    </w:p>
    <w:p w14:paraId="345E24C9" w14:textId="77777777" w:rsidR="009518DB" w:rsidRPr="00F35645" w:rsidRDefault="009518DB"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Numerous direct and indirect benefits to sustainability, land productivity, and environmental services have been demonstrated by agroforestry-induced faunal variety in temperate and tropical environments, as well as on small a</w:t>
      </w:r>
      <w:r w:rsidR="00D5575B" w:rsidRPr="00F35645">
        <w:rPr>
          <w:rFonts w:ascii="Times New Roman" w:hAnsi="Times New Roman" w:cs="Times New Roman"/>
          <w:sz w:val="24"/>
          <w:szCs w:val="24"/>
        </w:rPr>
        <w:t>nd large farms.  For example, Agroforestry</w:t>
      </w:r>
      <w:r w:rsidRPr="00F35645">
        <w:rPr>
          <w:rFonts w:ascii="Times New Roman" w:hAnsi="Times New Roman" w:cs="Times New Roman"/>
          <w:sz w:val="24"/>
          <w:szCs w:val="24"/>
        </w:rPr>
        <w:t xml:space="preserve"> can be used to boost pollinator diversity, which is crucial for both maintaining the population levels of wild plants and producing food </w:t>
      </w:r>
      <w:r w:rsidR="00D5575B" w:rsidRPr="00F35645">
        <w:rPr>
          <w:rFonts w:ascii="Times New Roman" w:hAnsi="Times New Roman" w:cs="Times New Roman"/>
          <w:sz w:val="24"/>
          <w:szCs w:val="24"/>
        </w:rPr>
        <w:t>(Varah, 2013).</w:t>
      </w:r>
      <w:r w:rsidRPr="00F35645">
        <w:rPr>
          <w:rFonts w:ascii="Times New Roman" w:hAnsi="Times New Roman" w:cs="Times New Roman"/>
          <w:sz w:val="24"/>
          <w:szCs w:val="24"/>
        </w:rPr>
        <w:t xml:space="preserve"> Since insects pollinate about 90% of flowering plants, over 75% of the world's most important crops, and 35% of food production, rely on animal pollination, the pollinator service is extremely valuable </w:t>
      </w:r>
      <w:r w:rsidR="00D5575B" w:rsidRPr="00F35645">
        <w:rPr>
          <w:rFonts w:ascii="Times New Roman" w:hAnsi="Times New Roman" w:cs="Times New Roman"/>
          <w:sz w:val="24"/>
          <w:szCs w:val="24"/>
        </w:rPr>
        <w:t xml:space="preserve">(Kearns, 1997; Klein </w:t>
      </w:r>
      <w:r w:rsidR="00D5575B" w:rsidRPr="00F35645">
        <w:rPr>
          <w:rFonts w:ascii="Times New Roman" w:hAnsi="Times New Roman" w:cs="Times New Roman"/>
          <w:i/>
          <w:sz w:val="24"/>
          <w:szCs w:val="24"/>
        </w:rPr>
        <w:t>et al.,</w:t>
      </w:r>
      <w:r w:rsidR="00D5575B" w:rsidRPr="00F35645">
        <w:rPr>
          <w:rFonts w:ascii="Times New Roman" w:hAnsi="Times New Roman" w:cs="Times New Roman"/>
          <w:sz w:val="24"/>
          <w:szCs w:val="24"/>
        </w:rPr>
        <w:t xml:space="preserve"> 2003)</w:t>
      </w:r>
      <w:r w:rsidRPr="00F35645">
        <w:rPr>
          <w:rFonts w:ascii="Times New Roman" w:hAnsi="Times New Roman" w:cs="Times New Roman"/>
          <w:sz w:val="24"/>
          <w:szCs w:val="24"/>
        </w:rPr>
        <w:t xml:space="preserve">. </w:t>
      </w:r>
      <w:r w:rsidR="00AA2921" w:rsidRPr="00F35645">
        <w:rPr>
          <w:rFonts w:ascii="Times New Roman" w:hAnsi="Times New Roman" w:cs="Times New Roman"/>
          <w:sz w:val="24"/>
          <w:szCs w:val="24"/>
        </w:rPr>
        <w:t>Through connectedness, nesting locations, predator protection, low-risk zones, breeding grounds, food supplies, landscape complexity, and variety, trees help to integrate water systems, pollinators, and beneficia</w:t>
      </w:r>
      <w:r w:rsidR="00D5575B" w:rsidRPr="00F35645">
        <w:rPr>
          <w:rFonts w:ascii="Times New Roman" w:hAnsi="Times New Roman" w:cs="Times New Roman"/>
          <w:sz w:val="24"/>
          <w:szCs w:val="24"/>
        </w:rPr>
        <w:t xml:space="preserve">l species into the landscape. </w:t>
      </w:r>
      <w:r w:rsidR="00AA2921" w:rsidRPr="00F35645">
        <w:rPr>
          <w:rFonts w:ascii="Times New Roman" w:hAnsi="Times New Roman" w:cs="Times New Roman"/>
          <w:sz w:val="24"/>
          <w:szCs w:val="24"/>
        </w:rPr>
        <w:t>Faunal diversity is increased by shade coffee and multi</w:t>
      </w:r>
      <w:r w:rsidR="00D5575B" w:rsidRPr="00F35645">
        <w:rPr>
          <w:rFonts w:ascii="Times New Roman" w:hAnsi="Times New Roman" w:cs="Times New Roman"/>
          <w:sz w:val="24"/>
          <w:szCs w:val="24"/>
        </w:rPr>
        <w:t xml:space="preserve"> </w:t>
      </w:r>
      <w:r w:rsidR="00AA2921" w:rsidRPr="00F35645">
        <w:rPr>
          <w:rFonts w:ascii="Times New Roman" w:hAnsi="Times New Roman" w:cs="Times New Roman"/>
          <w:sz w:val="24"/>
          <w:szCs w:val="24"/>
        </w:rPr>
        <w:t xml:space="preserve">strata cocoa AF systems, which offer habitat for mammals, birds, and other species </w:t>
      </w:r>
      <w:r w:rsidR="00D5575B" w:rsidRPr="00F35645">
        <w:rPr>
          <w:rFonts w:ascii="Times New Roman" w:hAnsi="Times New Roman" w:cs="Times New Roman"/>
          <w:sz w:val="24"/>
          <w:szCs w:val="24"/>
        </w:rPr>
        <w:t>(Jose, 2012)</w:t>
      </w:r>
      <w:r w:rsidR="00AA2921" w:rsidRPr="00F35645">
        <w:rPr>
          <w:rFonts w:ascii="Times New Roman" w:hAnsi="Times New Roman" w:cs="Times New Roman"/>
          <w:sz w:val="24"/>
          <w:szCs w:val="24"/>
        </w:rPr>
        <w:t xml:space="preserve">.  The richness of bird species in a tree-based intercropping system in Canada nearly quadrupled (from 17 to 32 species) between 1995 and 2014, according to Gibbs et al. </w:t>
      </w:r>
      <w:r w:rsidR="003C39DC" w:rsidRPr="00F35645">
        <w:rPr>
          <w:rFonts w:ascii="Times New Roman" w:hAnsi="Times New Roman" w:cs="Times New Roman"/>
          <w:sz w:val="24"/>
          <w:szCs w:val="24"/>
        </w:rPr>
        <w:t xml:space="preserve">(Gibbs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2016).</w:t>
      </w:r>
      <w:r w:rsidR="00AA2921" w:rsidRPr="00F35645">
        <w:rPr>
          <w:rFonts w:ascii="Times New Roman" w:hAnsi="Times New Roman" w:cs="Times New Roman"/>
          <w:sz w:val="24"/>
          <w:szCs w:val="24"/>
        </w:rPr>
        <w:t>In addition, their analysis found that, across both time periods, the tree-based approach had the highest species richness of birds.</w:t>
      </w:r>
      <w:r w:rsidR="003536A3" w:rsidRPr="00F35645">
        <w:rPr>
          <w:rFonts w:ascii="Times New Roman" w:hAnsi="Times New Roman" w:cs="Times New Roman"/>
          <w:sz w:val="24"/>
          <w:szCs w:val="24"/>
        </w:rPr>
        <w:t xml:space="preserve"> In insect population density and species diversity, different tree-crop combinations and spatial configura</w:t>
      </w:r>
      <w:r w:rsidR="003C39DC" w:rsidRPr="00F35645">
        <w:rPr>
          <w:rFonts w:ascii="Times New Roman" w:hAnsi="Times New Roman" w:cs="Times New Roman"/>
          <w:sz w:val="24"/>
          <w:szCs w:val="24"/>
        </w:rPr>
        <w:t>tions have been documented in Agroforestry</w:t>
      </w:r>
      <w:r w:rsidR="003536A3" w:rsidRPr="00F35645">
        <w:rPr>
          <w:rFonts w:ascii="Times New Roman" w:hAnsi="Times New Roman" w:cs="Times New Roman"/>
          <w:sz w:val="24"/>
          <w:szCs w:val="24"/>
        </w:rPr>
        <w:t xml:space="preserve"> systems </w:t>
      </w:r>
      <w:r w:rsidR="003C39DC" w:rsidRPr="00F35645">
        <w:rPr>
          <w:rFonts w:ascii="Times New Roman" w:hAnsi="Times New Roman" w:cs="Times New Roman"/>
          <w:sz w:val="24"/>
          <w:szCs w:val="24"/>
        </w:rPr>
        <w:t xml:space="preserve">(Jose, 2009). </w:t>
      </w:r>
      <w:r w:rsidR="003536A3" w:rsidRPr="00F35645">
        <w:rPr>
          <w:rFonts w:ascii="Times New Roman" w:hAnsi="Times New Roman" w:cs="Times New Roman"/>
          <w:sz w:val="24"/>
          <w:szCs w:val="24"/>
        </w:rPr>
        <w:t>Windbreaks and tree areas within pastures have been found to have higher insect population densities and variety t</w:t>
      </w:r>
      <w:r w:rsidR="003C39DC" w:rsidRPr="00F35645">
        <w:rPr>
          <w:rFonts w:ascii="Times New Roman" w:hAnsi="Times New Roman" w:cs="Times New Roman"/>
          <w:sz w:val="24"/>
          <w:szCs w:val="24"/>
        </w:rPr>
        <w:t>han monocrop fields (Brandle et al., 2004)</w:t>
      </w:r>
      <w:r w:rsidR="003536A3" w:rsidRPr="00F35645">
        <w:rPr>
          <w:rFonts w:ascii="Times New Roman" w:hAnsi="Times New Roman" w:cs="Times New Roman"/>
          <w:sz w:val="24"/>
          <w:szCs w:val="24"/>
        </w:rPr>
        <w:t xml:space="preserve">.  In the Iberian Dehesas, woodland pastures had a higher species richness of bees and spiders than open pastures </w:t>
      </w:r>
      <w:r w:rsidR="003C39DC" w:rsidRPr="00F35645">
        <w:rPr>
          <w:rFonts w:ascii="Times New Roman" w:hAnsi="Times New Roman" w:cs="Times New Roman"/>
          <w:sz w:val="24"/>
          <w:szCs w:val="24"/>
        </w:rPr>
        <w:t xml:space="preserve">(Moreno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2016)</w:t>
      </w:r>
      <w:r w:rsidR="003536A3" w:rsidRPr="00F35645">
        <w:rPr>
          <w:rFonts w:ascii="Times New Roman" w:hAnsi="Times New Roman" w:cs="Times New Roman"/>
          <w:sz w:val="24"/>
          <w:szCs w:val="24"/>
        </w:rPr>
        <w:t>[93].  As the number of plant species expanded, so did the number of insect species.</w:t>
      </w:r>
    </w:p>
    <w:p w14:paraId="1AB605BE" w14:textId="77777777" w:rsidR="002D20D5" w:rsidRPr="002D20D5" w:rsidRDefault="003536A3" w:rsidP="002D20D5">
      <w:pPr>
        <w:pStyle w:val="ListParagraph"/>
        <w:numPr>
          <w:ilvl w:val="1"/>
          <w:numId w:val="5"/>
        </w:numPr>
        <w:spacing w:line="360" w:lineRule="auto"/>
        <w:jc w:val="both"/>
        <w:rPr>
          <w:rFonts w:ascii="Times New Roman" w:hAnsi="Times New Roman" w:cs="Times New Roman"/>
          <w:sz w:val="24"/>
          <w:szCs w:val="24"/>
        </w:rPr>
      </w:pPr>
      <w:r w:rsidRPr="002D20D5">
        <w:rPr>
          <w:rFonts w:ascii="Times New Roman" w:hAnsi="Times New Roman" w:cs="Times New Roman"/>
          <w:sz w:val="24"/>
          <w:szCs w:val="24"/>
        </w:rPr>
        <w:lastRenderedPageBreak/>
        <w:t>Soil Microbial Diversity</w:t>
      </w:r>
    </w:p>
    <w:p w14:paraId="540711E1" w14:textId="77777777" w:rsidR="003536A3" w:rsidRPr="00F35645" w:rsidRDefault="003536A3"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The majority of biogeochemical processes depend on soil microbial communities, which are also critical for mineralization, nutrient delivery, biogeochemical cycles, nutrient cycling, chemical degradation, aboveground </w:t>
      </w:r>
      <w:r w:rsidR="003C39DC" w:rsidRPr="00F35645">
        <w:rPr>
          <w:rFonts w:ascii="Times New Roman" w:hAnsi="Times New Roman" w:cs="Times New Roman"/>
          <w:sz w:val="24"/>
          <w:szCs w:val="24"/>
        </w:rPr>
        <w:t>Biodiversity</w:t>
      </w:r>
      <w:r w:rsidRPr="00F35645">
        <w:rPr>
          <w:rFonts w:ascii="Times New Roman" w:hAnsi="Times New Roman" w:cs="Times New Roman"/>
          <w:sz w:val="24"/>
          <w:szCs w:val="24"/>
        </w:rPr>
        <w:t xml:space="preserve">, soil formation, and soil health.  The rhizosphere, soil, and other materials are home to these soil microbial communities, which perform a variety of tasks that can even aid in soil decontamination and the management of pests and illnesses that affect humans, animals, and plants.  They also aid in regulating the climate and enhancing the quality of the soil and water. </w:t>
      </w:r>
      <w:r w:rsidR="009851F3" w:rsidRPr="00F35645">
        <w:rPr>
          <w:rFonts w:ascii="Times New Roman" w:hAnsi="Times New Roman" w:cs="Times New Roman"/>
          <w:sz w:val="24"/>
          <w:szCs w:val="24"/>
        </w:rPr>
        <w:t xml:space="preserve">When comparing tree-based intercropping sites to </w:t>
      </w:r>
      <w:proofErr w:type="spellStart"/>
      <w:r w:rsidR="009851F3" w:rsidRPr="00F35645">
        <w:rPr>
          <w:rFonts w:ascii="Times New Roman" w:hAnsi="Times New Roman" w:cs="Times New Roman"/>
          <w:sz w:val="24"/>
          <w:szCs w:val="24"/>
        </w:rPr>
        <w:t>amonoculture</w:t>
      </w:r>
      <w:proofErr w:type="spellEnd"/>
      <w:r w:rsidR="009851F3" w:rsidRPr="00F35645">
        <w:rPr>
          <w:rFonts w:ascii="Times New Roman" w:hAnsi="Times New Roman" w:cs="Times New Roman"/>
          <w:sz w:val="24"/>
          <w:szCs w:val="24"/>
        </w:rPr>
        <w:t xml:space="preserve">, </w:t>
      </w:r>
      <w:r w:rsidR="003C39DC" w:rsidRPr="00F35645">
        <w:rPr>
          <w:rFonts w:ascii="Times New Roman" w:hAnsi="Times New Roman" w:cs="Times New Roman"/>
          <w:sz w:val="24"/>
          <w:szCs w:val="24"/>
        </w:rPr>
        <w:t>(</w:t>
      </w:r>
      <w:proofErr w:type="spellStart"/>
      <w:r w:rsidR="003C39DC" w:rsidRPr="00F35645">
        <w:rPr>
          <w:rFonts w:ascii="Times New Roman" w:hAnsi="Times New Roman" w:cs="Times New Roman"/>
          <w:sz w:val="24"/>
          <w:szCs w:val="24"/>
        </w:rPr>
        <w:t>Chiffot</w:t>
      </w:r>
      <w:proofErr w:type="spellEnd"/>
      <w:r w:rsidR="003C39DC" w:rsidRPr="00F35645">
        <w:rPr>
          <w:rFonts w:ascii="Times New Roman" w:hAnsi="Times New Roman" w:cs="Times New Roman"/>
          <w:sz w:val="24"/>
          <w:szCs w:val="24"/>
        </w:rPr>
        <w:t xml:space="preserve">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2009)</w:t>
      </w:r>
      <w:r w:rsidR="009851F3" w:rsidRPr="00F35645">
        <w:rPr>
          <w:rFonts w:ascii="Times New Roman" w:hAnsi="Times New Roman" w:cs="Times New Roman"/>
          <w:sz w:val="24"/>
          <w:szCs w:val="24"/>
        </w:rPr>
        <w:t xml:space="preserve"> found noticeably more geographical difference</w:t>
      </w:r>
      <w:r w:rsidR="003C39DC" w:rsidRPr="00F35645">
        <w:rPr>
          <w:rFonts w:ascii="Times New Roman" w:hAnsi="Times New Roman" w:cs="Times New Roman"/>
          <w:sz w:val="24"/>
          <w:szCs w:val="24"/>
        </w:rPr>
        <w:t xml:space="preserve">s and variety of fungal pore. </w:t>
      </w:r>
      <w:r w:rsidR="009851F3" w:rsidRPr="00F35645">
        <w:rPr>
          <w:rFonts w:ascii="Times New Roman" w:hAnsi="Times New Roman" w:cs="Times New Roman"/>
          <w:sz w:val="24"/>
          <w:szCs w:val="24"/>
        </w:rPr>
        <w:t xml:space="preserve">Saprotrophic and </w:t>
      </w:r>
      <w:proofErr w:type="spellStart"/>
      <w:r w:rsidR="009851F3" w:rsidRPr="00F35645">
        <w:rPr>
          <w:rFonts w:ascii="Times New Roman" w:hAnsi="Times New Roman" w:cs="Times New Roman"/>
          <w:sz w:val="24"/>
          <w:szCs w:val="24"/>
        </w:rPr>
        <w:t>ecto</w:t>
      </w:r>
      <w:proofErr w:type="spellEnd"/>
      <w:r w:rsidR="003C39DC" w:rsidRPr="00F35645">
        <w:rPr>
          <w:rFonts w:ascii="Times New Roman" w:hAnsi="Times New Roman" w:cs="Times New Roman"/>
          <w:sz w:val="24"/>
          <w:szCs w:val="24"/>
        </w:rPr>
        <w:t xml:space="preserve"> </w:t>
      </w:r>
      <w:r w:rsidR="009851F3" w:rsidRPr="00F35645">
        <w:rPr>
          <w:rFonts w:ascii="Times New Roman" w:hAnsi="Times New Roman" w:cs="Times New Roman"/>
          <w:sz w:val="24"/>
          <w:szCs w:val="24"/>
        </w:rPr>
        <w:t xml:space="preserve">mycorrhizal fungi become increasingly prevalent as the system ages, and this transition has been linked to less soil disturbance, soil pore geometry, and more complex and varied organic matter </w:t>
      </w:r>
      <w:r w:rsidR="003C39DC" w:rsidRPr="00F35645">
        <w:rPr>
          <w:rFonts w:ascii="Times New Roman" w:hAnsi="Times New Roman" w:cs="Times New Roman"/>
          <w:sz w:val="24"/>
          <w:szCs w:val="24"/>
        </w:rPr>
        <w:t xml:space="preserve">(Beuschel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2019).  (Zhang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2018)</w:t>
      </w:r>
      <w:r w:rsidR="009851F3" w:rsidRPr="00F35645">
        <w:rPr>
          <w:rFonts w:ascii="Times New Roman" w:hAnsi="Times New Roman" w:cs="Times New Roman"/>
          <w:sz w:val="24"/>
          <w:szCs w:val="24"/>
        </w:rPr>
        <w:t xml:space="preserve"> used m</w:t>
      </w:r>
      <w:r w:rsidR="003C39DC" w:rsidRPr="00F35645">
        <w:rPr>
          <w:rFonts w:ascii="Times New Roman" w:hAnsi="Times New Roman" w:cs="Times New Roman"/>
          <w:sz w:val="24"/>
          <w:szCs w:val="24"/>
        </w:rPr>
        <w:t>olecular tools to study three Agroforestry</w:t>
      </w:r>
      <w:r w:rsidR="009851F3" w:rsidRPr="00F35645">
        <w:rPr>
          <w:rFonts w:ascii="Times New Roman" w:hAnsi="Times New Roman" w:cs="Times New Roman"/>
          <w:sz w:val="24"/>
          <w:szCs w:val="24"/>
        </w:rPr>
        <w:t xml:space="preserve"> systems and found that while fungal diversity was higher in the rhizosphere than in bulk soil, differences between the systems were not statistically significant.</w:t>
      </w:r>
    </w:p>
    <w:p w14:paraId="2E45C5FF" w14:textId="77777777" w:rsidR="009518DB" w:rsidRPr="00F35645" w:rsidRDefault="00B15FB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Using 16S rR</w:t>
      </w:r>
      <w:r w:rsidR="003C39DC" w:rsidRPr="00F35645">
        <w:rPr>
          <w:rFonts w:ascii="Times New Roman" w:hAnsi="Times New Roman" w:cs="Times New Roman"/>
          <w:sz w:val="24"/>
          <w:szCs w:val="24"/>
        </w:rPr>
        <w:t>NA gene copies, (</w:t>
      </w:r>
      <w:proofErr w:type="spellStart"/>
      <w:r w:rsidR="003C39DC" w:rsidRPr="00F35645">
        <w:rPr>
          <w:rFonts w:ascii="Times New Roman" w:hAnsi="Times New Roman" w:cs="Times New Roman"/>
          <w:sz w:val="24"/>
          <w:szCs w:val="24"/>
        </w:rPr>
        <w:t>Banarjee</w:t>
      </w:r>
      <w:proofErr w:type="spellEnd"/>
      <w:r w:rsidR="003C39DC" w:rsidRPr="00F35645">
        <w:rPr>
          <w:rFonts w:ascii="Times New Roman" w:hAnsi="Times New Roman" w:cs="Times New Roman"/>
          <w:sz w:val="24"/>
          <w:szCs w:val="24"/>
        </w:rPr>
        <w:t xml:space="preserve">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2015)</w:t>
      </w:r>
      <w:r w:rsidRPr="00F35645">
        <w:rPr>
          <w:rFonts w:ascii="Times New Roman" w:hAnsi="Times New Roman" w:cs="Times New Roman"/>
          <w:sz w:val="24"/>
          <w:szCs w:val="24"/>
        </w:rPr>
        <w:t xml:space="preserve"> discovered that along a 270-kilometer soil climatic gradient in Alberta, Canada, hedgerows and forests had substantially higher bacterial abundance and species richness than farmed fields.  In </w:t>
      </w:r>
      <w:r w:rsidR="003C39DC" w:rsidRPr="00F35645">
        <w:rPr>
          <w:rFonts w:ascii="Times New Roman" w:hAnsi="Times New Roman" w:cs="Times New Roman"/>
          <w:sz w:val="24"/>
          <w:szCs w:val="24"/>
        </w:rPr>
        <w:t xml:space="preserve">a similar vein, (Zak </w:t>
      </w:r>
      <w:r w:rsidR="003C39DC" w:rsidRPr="00F35645">
        <w:rPr>
          <w:rFonts w:ascii="Times New Roman" w:hAnsi="Times New Roman" w:cs="Times New Roman"/>
          <w:i/>
          <w:sz w:val="24"/>
          <w:szCs w:val="24"/>
        </w:rPr>
        <w:t>et al.,</w:t>
      </w:r>
      <w:r w:rsidR="003C39DC" w:rsidRPr="00F35645">
        <w:rPr>
          <w:rFonts w:ascii="Times New Roman" w:hAnsi="Times New Roman" w:cs="Times New Roman"/>
          <w:sz w:val="24"/>
          <w:szCs w:val="24"/>
        </w:rPr>
        <w:t xml:space="preserve"> 2003)</w:t>
      </w:r>
      <w:r w:rsidRPr="00F35645">
        <w:rPr>
          <w:rFonts w:ascii="Times New Roman" w:hAnsi="Times New Roman" w:cs="Times New Roman"/>
          <w:sz w:val="24"/>
          <w:szCs w:val="24"/>
        </w:rPr>
        <w:t xml:space="preserve"> found that as the number of plants increased, so did the microbial population.  According to field and lab research, the variety of the tree litter and </w:t>
      </w:r>
      <w:proofErr w:type="spellStart"/>
      <w:r w:rsidRPr="00F35645">
        <w:rPr>
          <w:rFonts w:ascii="Times New Roman" w:hAnsi="Times New Roman" w:cs="Times New Roman"/>
          <w:sz w:val="24"/>
          <w:szCs w:val="24"/>
        </w:rPr>
        <w:t>rhizo</w:t>
      </w:r>
      <w:proofErr w:type="spellEnd"/>
      <w:r w:rsidR="003C39DC"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deposition products makes these heterogeneous groupings more robust </w:t>
      </w:r>
      <w:r w:rsidR="00A61EB2" w:rsidRPr="00F35645">
        <w:rPr>
          <w:rFonts w:ascii="Times New Roman" w:hAnsi="Times New Roman" w:cs="Times New Roman"/>
          <w:sz w:val="24"/>
          <w:szCs w:val="24"/>
        </w:rPr>
        <w:t xml:space="preserve">(Keith </w:t>
      </w:r>
      <w:r w:rsidR="00A61EB2" w:rsidRPr="00F35645">
        <w:rPr>
          <w:rFonts w:ascii="Times New Roman" w:hAnsi="Times New Roman" w:cs="Times New Roman"/>
          <w:i/>
          <w:sz w:val="24"/>
          <w:szCs w:val="24"/>
        </w:rPr>
        <w:t>et al.,</w:t>
      </w:r>
      <w:r w:rsidR="00A61EB2" w:rsidRPr="00F35645">
        <w:rPr>
          <w:rFonts w:ascii="Times New Roman" w:hAnsi="Times New Roman" w:cs="Times New Roman"/>
          <w:sz w:val="24"/>
          <w:szCs w:val="24"/>
        </w:rPr>
        <w:t xml:space="preserve"> 2008; Rivest </w:t>
      </w:r>
      <w:r w:rsidR="00A61EB2" w:rsidRPr="00F35645">
        <w:rPr>
          <w:rFonts w:ascii="Times New Roman" w:hAnsi="Times New Roman" w:cs="Times New Roman"/>
          <w:i/>
          <w:sz w:val="24"/>
          <w:szCs w:val="24"/>
        </w:rPr>
        <w:t>et al.,</w:t>
      </w:r>
      <w:r w:rsidR="00A61EB2" w:rsidRPr="00F35645">
        <w:rPr>
          <w:rFonts w:ascii="Times New Roman" w:hAnsi="Times New Roman" w:cs="Times New Roman"/>
          <w:sz w:val="24"/>
          <w:szCs w:val="24"/>
        </w:rPr>
        <w:t xml:space="preserve"> 2013). </w:t>
      </w:r>
      <w:r w:rsidRPr="00F35645">
        <w:rPr>
          <w:rFonts w:ascii="Times New Roman" w:hAnsi="Times New Roman" w:cs="Times New Roman"/>
          <w:sz w:val="24"/>
          <w:szCs w:val="24"/>
        </w:rPr>
        <w:t xml:space="preserve">In comparison to traditional agriculture, temperate windbreaks are known to have greater rates of N mineralization and microbial biomass due to plant variety and suitable circumstances </w:t>
      </w:r>
      <w:r w:rsidR="00A61EB2" w:rsidRPr="00F35645">
        <w:rPr>
          <w:rFonts w:ascii="Times New Roman" w:hAnsi="Times New Roman" w:cs="Times New Roman"/>
          <w:sz w:val="24"/>
          <w:szCs w:val="24"/>
        </w:rPr>
        <w:t>(Kaur, 2000; Wojewoda, 2003)</w:t>
      </w:r>
      <w:r w:rsidRPr="00F35645">
        <w:rPr>
          <w:rFonts w:ascii="Times New Roman" w:hAnsi="Times New Roman" w:cs="Times New Roman"/>
          <w:sz w:val="24"/>
          <w:szCs w:val="24"/>
        </w:rPr>
        <w:t xml:space="preserve">.  The amount and quality of litter, complex organic compounds, rhizodeposition products, soil physio-chemical characteristics, aggregate stability, temperature factors, microclimate, and disturbance-free conditions have all been linked to these advantages </w:t>
      </w:r>
      <w:r w:rsidR="00A61EB2" w:rsidRPr="00F35645">
        <w:rPr>
          <w:rFonts w:ascii="Times New Roman" w:hAnsi="Times New Roman" w:cs="Times New Roman"/>
          <w:sz w:val="24"/>
          <w:szCs w:val="24"/>
        </w:rPr>
        <w:t>(Bainard, 2011)</w:t>
      </w:r>
      <w:r w:rsidRPr="00F35645">
        <w:rPr>
          <w:rFonts w:ascii="Times New Roman" w:hAnsi="Times New Roman" w:cs="Times New Roman"/>
          <w:sz w:val="24"/>
          <w:szCs w:val="24"/>
        </w:rPr>
        <w:t>.</w:t>
      </w:r>
    </w:p>
    <w:p w14:paraId="45C998A2" w14:textId="77777777" w:rsidR="00165F32" w:rsidRPr="00DC68D0" w:rsidRDefault="009C1A17"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CONSERVATION OF AGROFORESTRY AND BIODIVERSITY</w:t>
      </w:r>
    </w:p>
    <w:p w14:paraId="61F16640" w14:textId="77777777" w:rsidR="0057226A" w:rsidRPr="00F35645" w:rsidRDefault="009C1A17"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systems foster a variety of species that can act as supporting organisms for the preservation of neighboring natural habitats, hence increasing biological diversity on agricultural areas (Rahman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Mcneely</w:t>
      </w:r>
      <w:proofErr w:type="spellEnd"/>
      <w:r w:rsidRPr="00F35645">
        <w:rPr>
          <w:rFonts w:ascii="Times New Roman" w:hAnsi="Times New Roman" w:cs="Times New Roman"/>
          <w:sz w:val="24"/>
          <w:szCs w:val="24"/>
        </w:rPr>
        <w:t xml:space="preserve"> and Schroth 2006).  There are a variety of species growing in Indonesia's agroforestry systems, including cereals and oil seed crops, vegetables, herbs, and trees (timber, fruits, nuts, and spices), according to empirical study (Rahman </w:t>
      </w:r>
      <w:r w:rsidRPr="00F35645">
        <w:rPr>
          <w:rFonts w:ascii="Times New Roman" w:hAnsi="Times New Roman" w:cs="Times New Roman"/>
          <w:i/>
          <w:sz w:val="24"/>
          <w:szCs w:val="24"/>
        </w:rPr>
        <w:t>et al.</w:t>
      </w:r>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2016; Michon 2005). Increased agroforestry methods have been linked to the conservation of local forest biodiversity by lowering pressure on local forests in </w:t>
      </w:r>
      <w:proofErr w:type="spellStart"/>
      <w:r w:rsidRPr="00F35645">
        <w:rPr>
          <w:rFonts w:ascii="Times New Roman" w:hAnsi="Times New Roman" w:cs="Times New Roman"/>
          <w:sz w:val="24"/>
          <w:szCs w:val="24"/>
        </w:rPr>
        <w:t>Mindañao</w:t>
      </w:r>
      <w:proofErr w:type="spellEnd"/>
      <w:r w:rsidRPr="00F35645">
        <w:rPr>
          <w:rFonts w:ascii="Times New Roman" w:hAnsi="Times New Roman" w:cs="Times New Roman"/>
          <w:sz w:val="24"/>
          <w:szCs w:val="24"/>
        </w:rPr>
        <w:t xml:space="preserve">, the Philippines (Garrity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2002) and West Java and West Sumatra, Indonesia (Rahman </w:t>
      </w:r>
      <w:r w:rsidRPr="00F35645">
        <w:rPr>
          <w:rFonts w:ascii="Times New Roman" w:hAnsi="Times New Roman" w:cs="Times New Roman"/>
          <w:i/>
          <w:sz w:val="24"/>
          <w:szCs w:val="24"/>
        </w:rPr>
        <w:t>et al.</w:t>
      </w:r>
      <w:r w:rsidR="007A28F6" w:rsidRPr="00F35645">
        <w:rPr>
          <w:rFonts w:ascii="Times New Roman" w:hAnsi="Times New Roman" w:cs="Times New Roman"/>
          <w:i/>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Murniati</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007A28F6" w:rsidRPr="00F35645">
        <w:rPr>
          <w:rFonts w:ascii="Times New Roman" w:hAnsi="Times New Roman" w:cs="Times New Roman"/>
          <w:sz w:val="24"/>
          <w:szCs w:val="24"/>
        </w:rPr>
        <w:t>,</w:t>
      </w:r>
      <w:r w:rsidRPr="00F35645">
        <w:rPr>
          <w:rFonts w:ascii="Times New Roman" w:hAnsi="Times New Roman" w:cs="Times New Roman"/>
          <w:sz w:val="24"/>
          <w:szCs w:val="24"/>
        </w:rPr>
        <w:t xml:space="preserve"> 2001).  This is because agroforestry can offer viable substitutes for numerous essential forest products (such as fruits, vegetables, herbs, spices, firewood, timber, and fodder) that are </w:t>
      </w:r>
      <w:r w:rsidRPr="00F35645">
        <w:rPr>
          <w:rFonts w:ascii="Times New Roman" w:hAnsi="Times New Roman" w:cs="Times New Roman"/>
          <w:sz w:val="24"/>
          <w:szCs w:val="24"/>
        </w:rPr>
        <w:lastRenderedPageBreak/>
        <w:t>crucial for local livelihoods through tree-based climate smart farming (Rahman</w:t>
      </w:r>
      <w:r w:rsidR="007A28F6" w:rsidRPr="00F35645">
        <w:rPr>
          <w:rFonts w:ascii="Times New Roman" w:hAnsi="Times New Roman" w:cs="Times New Roman"/>
          <w:sz w:val="24"/>
          <w:szCs w:val="24"/>
        </w:rPr>
        <w:t>,</w:t>
      </w:r>
      <w:r w:rsidRPr="00F35645">
        <w:rPr>
          <w:rFonts w:ascii="Times New Roman" w:hAnsi="Times New Roman" w:cs="Times New Roman"/>
          <w:sz w:val="24"/>
          <w:szCs w:val="24"/>
        </w:rPr>
        <w:t xml:space="preserve"> 2017; </w:t>
      </w:r>
      <w:proofErr w:type="spellStart"/>
      <w:r w:rsidRPr="00F35645">
        <w:rPr>
          <w:rFonts w:ascii="Times New Roman" w:hAnsi="Times New Roman" w:cs="Times New Roman"/>
          <w:sz w:val="24"/>
          <w:szCs w:val="24"/>
        </w:rPr>
        <w:t>Snelder</w:t>
      </w:r>
      <w:proofErr w:type="spellEnd"/>
      <w:r w:rsidRPr="00F35645">
        <w:rPr>
          <w:rFonts w:ascii="Times New Roman" w:hAnsi="Times New Roman" w:cs="Times New Roman"/>
          <w:sz w:val="24"/>
          <w:szCs w:val="24"/>
        </w:rPr>
        <w:t xml:space="preserve"> and Lasco</w:t>
      </w:r>
      <w:r w:rsidR="007A28F6" w:rsidRPr="00F35645">
        <w:rPr>
          <w:rFonts w:ascii="Times New Roman" w:hAnsi="Times New Roman" w:cs="Times New Roman"/>
          <w:sz w:val="24"/>
          <w:szCs w:val="24"/>
        </w:rPr>
        <w:t xml:space="preserve">, 2008; Michon, </w:t>
      </w:r>
      <w:r w:rsidRPr="00F35645">
        <w:rPr>
          <w:rFonts w:ascii="Times New Roman" w:hAnsi="Times New Roman" w:cs="Times New Roman"/>
          <w:sz w:val="24"/>
          <w:szCs w:val="24"/>
        </w:rPr>
        <w:t>2005).  However, the ability of agroforestry to lessen deforestation may depend on certain farmer constraints, such as those related to land, labor, an</w:t>
      </w:r>
      <w:r w:rsidR="007A28F6" w:rsidRPr="00F35645">
        <w:rPr>
          <w:rFonts w:ascii="Times New Roman" w:hAnsi="Times New Roman" w:cs="Times New Roman"/>
          <w:sz w:val="24"/>
          <w:szCs w:val="24"/>
        </w:rPr>
        <w:t xml:space="preserve">d money (Angelsen and </w:t>
      </w:r>
      <w:proofErr w:type="spellStart"/>
      <w:r w:rsidR="007A28F6" w:rsidRPr="00F35645">
        <w:rPr>
          <w:rFonts w:ascii="Times New Roman" w:hAnsi="Times New Roman" w:cs="Times New Roman"/>
          <w:sz w:val="24"/>
          <w:szCs w:val="24"/>
        </w:rPr>
        <w:t>Kaimowitz</w:t>
      </w:r>
      <w:proofErr w:type="spellEnd"/>
      <w:r w:rsidR="007A28F6" w:rsidRPr="00F35645">
        <w:rPr>
          <w:rFonts w:ascii="Times New Roman" w:hAnsi="Times New Roman" w:cs="Times New Roman"/>
          <w:sz w:val="24"/>
          <w:szCs w:val="24"/>
        </w:rPr>
        <w:t xml:space="preserve">, </w:t>
      </w:r>
      <w:r w:rsidRPr="00F35645">
        <w:rPr>
          <w:rFonts w:ascii="Times New Roman" w:hAnsi="Times New Roman" w:cs="Times New Roman"/>
          <w:sz w:val="24"/>
          <w:szCs w:val="24"/>
        </w:rPr>
        <w:t xml:space="preserve">2004). In light of the Convention on Biological Diversity (CBD), which has placed a strong emphasis on resource management through ecosystem approaches, such as conservation, equitable sharing, and sustainable use of benefits, agroforestry systems can thus become even more significant on a global political level with these </w:t>
      </w:r>
      <w:r w:rsidR="007A28F6" w:rsidRPr="00F35645">
        <w:rPr>
          <w:rFonts w:ascii="Times New Roman" w:hAnsi="Times New Roman" w:cs="Times New Roman"/>
          <w:sz w:val="24"/>
          <w:szCs w:val="24"/>
        </w:rPr>
        <w:t>attributes (</w:t>
      </w:r>
      <w:proofErr w:type="spellStart"/>
      <w:r w:rsidR="007A28F6" w:rsidRPr="00F35645">
        <w:rPr>
          <w:rFonts w:ascii="Times New Roman" w:hAnsi="Times New Roman" w:cs="Times New Roman"/>
          <w:sz w:val="24"/>
          <w:szCs w:val="24"/>
        </w:rPr>
        <w:t>Mcneely</w:t>
      </w:r>
      <w:proofErr w:type="spellEnd"/>
      <w:r w:rsidR="007A28F6" w:rsidRPr="00F35645">
        <w:rPr>
          <w:rFonts w:ascii="Times New Roman" w:hAnsi="Times New Roman" w:cs="Times New Roman"/>
          <w:sz w:val="24"/>
          <w:szCs w:val="24"/>
        </w:rPr>
        <w:t xml:space="preserve"> and Schroth, </w:t>
      </w:r>
      <w:r w:rsidRPr="00F35645">
        <w:rPr>
          <w:rFonts w:ascii="Times New Roman" w:hAnsi="Times New Roman" w:cs="Times New Roman"/>
          <w:sz w:val="24"/>
          <w:szCs w:val="24"/>
        </w:rPr>
        <w:t>2006).</w:t>
      </w:r>
    </w:p>
    <w:p w14:paraId="04EC9892" w14:textId="77777777" w:rsidR="00DC68D0" w:rsidRPr="00DC68D0" w:rsidRDefault="00FE160E" w:rsidP="00DC68D0">
      <w:pPr>
        <w:pStyle w:val="ListParagraph"/>
        <w:numPr>
          <w:ilvl w:val="1"/>
          <w:numId w:val="5"/>
        </w:numPr>
        <w:spacing w:line="360" w:lineRule="auto"/>
        <w:jc w:val="both"/>
        <w:rPr>
          <w:rFonts w:ascii="Times New Roman" w:hAnsi="Times New Roman" w:cs="Times New Roman"/>
          <w:sz w:val="24"/>
          <w:szCs w:val="24"/>
        </w:rPr>
      </w:pPr>
      <w:r w:rsidRPr="00DC68D0">
        <w:rPr>
          <w:rFonts w:ascii="Times New Roman" w:hAnsi="Times New Roman" w:cs="Times New Roman"/>
          <w:sz w:val="24"/>
          <w:szCs w:val="24"/>
        </w:rPr>
        <w:t>Creation of Habitats and Diversity of Species</w:t>
      </w:r>
    </w:p>
    <w:p w14:paraId="03A5BB0F" w14:textId="77777777" w:rsidR="00FE160E" w:rsidRPr="00F35645" w:rsidRDefault="00FE160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systems create a heterogeneous landscape that supports a wide array of species, including plants, insects, birds, and other wildlife (Gonzalez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By introducing trees into agricultural systems, agroforestry provides diverse habitats that can host a higher level of biodiversity than monoculture farms. For example, shade-grown coffee systems in tropical regions support high bird species richness, particularly migratory species (Perfecto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2009). Similarly, tree plantations in agricultural fields can provide corridors for wildlife, linking fragmented habitats and promoting species dispersal (Sodhi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2010). The presence of trees in agricultural landscapes can also influence the diversity of soil organisms, which are crucial for nutrient cycling and overall soil health (Giller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Agroforestry has been shown to support a wide variety of beneficial organisms such as pollinators, pest control agents, and soil microbes (Altieri, 1999). These interactions enhance biodiversity both above and below ground, contributing to more resilient ecosystems (Bianchi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2006).</w:t>
      </w:r>
    </w:p>
    <w:p w14:paraId="0805F3C3" w14:textId="77777777" w:rsidR="00DC68D0" w:rsidRPr="00DC68D0" w:rsidRDefault="00FE160E" w:rsidP="00DC68D0">
      <w:pPr>
        <w:pStyle w:val="ListParagraph"/>
        <w:numPr>
          <w:ilvl w:val="1"/>
          <w:numId w:val="5"/>
        </w:numPr>
        <w:spacing w:line="360" w:lineRule="auto"/>
        <w:jc w:val="both"/>
        <w:rPr>
          <w:rFonts w:ascii="Times New Roman" w:hAnsi="Times New Roman" w:cs="Times New Roman"/>
          <w:sz w:val="24"/>
          <w:szCs w:val="24"/>
        </w:rPr>
      </w:pPr>
      <w:r w:rsidRPr="00DC68D0">
        <w:rPr>
          <w:rFonts w:ascii="Times New Roman" w:hAnsi="Times New Roman" w:cs="Times New Roman"/>
          <w:sz w:val="24"/>
          <w:szCs w:val="24"/>
        </w:rPr>
        <w:t>Pest Management and Pollination</w:t>
      </w:r>
    </w:p>
    <w:p w14:paraId="676533FD" w14:textId="77777777" w:rsidR="00FE160E" w:rsidRPr="00F35645" w:rsidRDefault="00FE160E"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 xml:space="preserve">Agroforestry systems support pollinator populations and help control pests naturally. By providing habitat and forage for pollinators such as bees, butterflies, and birds, agroforestry increases pollination rates in crops, which is particularly important for yield stability in certain crops (Kremen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2007). For example, agroforestry practices in coffee farming in Central America have been shown to support pollinators and contribute to higher coffee yields (Gómez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2015). Agroforestry also encourages the establishment of natural enemies of crop pests, such as predators and parasitoids. This reduces the need for chemical pesticide use, promoting more sustainable farming practices (Altieri, 1999). In particular, the integration of trees into agricultural landscapes creates favorable conditions for biological control agents, which regulate pest populations and contribute to ecosystem stability (Sutter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2019).</w:t>
      </w:r>
    </w:p>
    <w:p w14:paraId="30885AEF" w14:textId="77777777" w:rsidR="0057226A" w:rsidRPr="00DC68D0" w:rsidRDefault="0057226A" w:rsidP="00F35645">
      <w:pPr>
        <w:pStyle w:val="ListParagraph"/>
        <w:numPr>
          <w:ilvl w:val="0"/>
          <w:numId w:val="5"/>
        </w:numPr>
        <w:spacing w:line="360" w:lineRule="auto"/>
        <w:jc w:val="both"/>
        <w:rPr>
          <w:rFonts w:ascii="Times New Roman" w:hAnsi="Times New Roman" w:cs="Times New Roman"/>
          <w:b/>
          <w:sz w:val="24"/>
          <w:szCs w:val="24"/>
        </w:rPr>
      </w:pPr>
      <w:r w:rsidRPr="00DC68D0">
        <w:rPr>
          <w:rFonts w:ascii="Times New Roman" w:hAnsi="Times New Roman" w:cs="Times New Roman"/>
          <w:b/>
          <w:sz w:val="24"/>
          <w:szCs w:val="24"/>
        </w:rPr>
        <w:t>THE ROLE OF AGROFORESTRY IN ENHANCING BIODIVERSITY: PRACTICAL INSIGHTS</w:t>
      </w:r>
    </w:p>
    <w:p w14:paraId="7A155D7C" w14:textId="77777777" w:rsidR="0057226A" w:rsidRPr="00F35645" w:rsidRDefault="007A28F6"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lastRenderedPageBreak/>
        <w:t>Since Agroforestry</w:t>
      </w:r>
      <w:r w:rsidR="0057226A" w:rsidRPr="00F35645">
        <w:rPr>
          <w:rFonts w:ascii="Times New Roman" w:hAnsi="Times New Roman" w:cs="Times New Roman"/>
          <w:sz w:val="24"/>
          <w:szCs w:val="24"/>
        </w:rPr>
        <w:t xml:space="preserve"> naturally has a much higher Biodiversity than monocrop management techniques, agroforestry can be employed to conserve Biodiversity </w:t>
      </w:r>
      <w:r w:rsidRPr="00F35645">
        <w:rPr>
          <w:rFonts w:ascii="Times New Roman" w:hAnsi="Times New Roman" w:cs="Times New Roman"/>
          <w:sz w:val="24"/>
          <w:szCs w:val="24"/>
        </w:rPr>
        <w:t>(</w:t>
      </w:r>
      <w:proofErr w:type="spellStart"/>
      <w:r w:rsidRPr="00F35645">
        <w:rPr>
          <w:rFonts w:ascii="Times New Roman" w:hAnsi="Times New Roman" w:cs="Times New Roman"/>
          <w:sz w:val="24"/>
          <w:szCs w:val="24"/>
        </w:rPr>
        <w:t>Thevathasan</w:t>
      </w:r>
      <w:proofErr w:type="spellEnd"/>
      <w:r w:rsidRPr="00F35645">
        <w:rPr>
          <w:rFonts w:ascii="Times New Roman" w:hAnsi="Times New Roman" w:cs="Times New Roman"/>
          <w:sz w:val="24"/>
          <w:szCs w:val="24"/>
        </w:rPr>
        <w:t>, 2004)</w:t>
      </w:r>
      <w:r w:rsidR="0057226A" w:rsidRPr="00F35645">
        <w:rPr>
          <w:rFonts w:ascii="Times New Roman" w:hAnsi="Times New Roman" w:cs="Times New Roman"/>
          <w:sz w:val="24"/>
          <w:szCs w:val="24"/>
        </w:rPr>
        <w:t>.  One of the primary causes of the elevated Biodiversity</w:t>
      </w:r>
      <w:r w:rsidRPr="00F35645">
        <w:rPr>
          <w:rFonts w:ascii="Times New Roman" w:hAnsi="Times New Roman" w:cs="Times New Roman"/>
          <w:sz w:val="24"/>
          <w:szCs w:val="24"/>
        </w:rPr>
        <w:t xml:space="preserve"> in Agroforestry</w:t>
      </w:r>
      <w:r w:rsidR="0057226A" w:rsidRPr="00F35645">
        <w:rPr>
          <w:rFonts w:ascii="Times New Roman" w:hAnsi="Times New Roman" w:cs="Times New Roman"/>
          <w:sz w:val="24"/>
          <w:szCs w:val="24"/>
        </w:rPr>
        <w:t xml:space="preserve"> is the divers</w:t>
      </w:r>
      <w:r w:rsidRPr="00F35645">
        <w:rPr>
          <w:rFonts w:ascii="Times New Roman" w:hAnsi="Times New Roman" w:cs="Times New Roman"/>
          <w:sz w:val="24"/>
          <w:szCs w:val="24"/>
        </w:rPr>
        <w:t>ity of plants.  For instance, Agroforestry</w:t>
      </w:r>
      <w:r w:rsidR="0057226A" w:rsidRPr="00F35645">
        <w:rPr>
          <w:rFonts w:ascii="Times New Roman" w:hAnsi="Times New Roman" w:cs="Times New Roman"/>
          <w:sz w:val="24"/>
          <w:szCs w:val="24"/>
        </w:rPr>
        <w:t xml:space="preserve"> in the tropics has been proposed as a possible wildlife-friendly approach since it resembles natural forests </w:t>
      </w:r>
      <w:r w:rsidRPr="00F35645">
        <w:rPr>
          <w:rFonts w:ascii="Times New Roman" w:hAnsi="Times New Roman" w:cs="Times New Roman"/>
          <w:sz w:val="24"/>
          <w:szCs w:val="24"/>
        </w:rPr>
        <w:t>(Steffan-</w:t>
      </w:r>
      <w:proofErr w:type="spellStart"/>
      <w:r w:rsidRPr="00F35645">
        <w:rPr>
          <w:rFonts w:ascii="Times New Roman" w:hAnsi="Times New Roman" w:cs="Times New Roman"/>
          <w:sz w:val="24"/>
          <w:szCs w:val="24"/>
        </w:rPr>
        <w:t>Dewenter</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2007). Adopting agroforestry</w:t>
      </w:r>
      <w:r w:rsidR="0057226A" w:rsidRPr="00F35645">
        <w:rPr>
          <w:rFonts w:ascii="Times New Roman" w:hAnsi="Times New Roman" w:cs="Times New Roman"/>
          <w:sz w:val="24"/>
          <w:szCs w:val="24"/>
        </w:rPr>
        <w:t xml:space="preserve"> with a variety of trees, shrubs, grasses, and crops might improve Biodiversity, replicate natural forest conditions, and bring aesthetic value and money.  As everyday requirements are met by firewood, bee honey, nuts, and other items, this also aids in the preservation of natural forests. Accord</w:t>
      </w:r>
      <w:r w:rsidRPr="00F35645">
        <w:rPr>
          <w:rFonts w:ascii="Times New Roman" w:hAnsi="Times New Roman" w:cs="Times New Roman"/>
          <w:sz w:val="24"/>
          <w:szCs w:val="24"/>
        </w:rPr>
        <w:t>ing to research, the system's Biodiversity</w:t>
      </w:r>
      <w:r w:rsidR="0057226A" w:rsidRPr="00F35645">
        <w:rPr>
          <w:rFonts w:ascii="Times New Roman" w:hAnsi="Times New Roman" w:cs="Times New Roman"/>
          <w:sz w:val="24"/>
          <w:szCs w:val="24"/>
        </w:rPr>
        <w:t xml:space="preserve"> is significantly influenced by the dynamics of the varied aboveground flora, and the interactions between the aboveground and belowground shape the belowground communities.  For instance, compared to row crop or pasture-only management, alley cropping and </w:t>
      </w:r>
      <w:proofErr w:type="spellStart"/>
      <w:r w:rsidR="0057226A" w:rsidRPr="00F35645">
        <w:rPr>
          <w:rFonts w:ascii="Times New Roman" w:hAnsi="Times New Roman" w:cs="Times New Roman"/>
          <w:sz w:val="24"/>
          <w:szCs w:val="24"/>
        </w:rPr>
        <w:t>silvopasture</w:t>
      </w:r>
      <w:proofErr w:type="spellEnd"/>
      <w:r w:rsidR="0057226A" w:rsidRPr="00F35645">
        <w:rPr>
          <w:rFonts w:ascii="Times New Roman" w:hAnsi="Times New Roman" w:cs="Times New Roman"/>
          <w:sz w:val="24"/>
          <w:szCs w:val="24"/>
        </w:rPr>
        <w:t xml:space="preserve"> have higher soil qualities, which increase soil porosity, water dynamics, and nutrient cycling efficiency, promote plant development, and reduce leaching losses </w:t>
      </w:r>
      <w:r w:rsidRPr="00F35645">
        <w:rPr>
          <w:rFonts w:ascii="Times New Roman" w:hAnsi="Times New Roman" w:cs="Times New Roman"/>
          <w:sz w:val="24"/>
          <w:szCs w:val="24"/>
        </w:rPr>
        <w:t xml:space="preserve">(Sistla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2016). </w:t>
      </w:r>
      <w:r w:rsidR="0057226A" w:rsidRPr="00F35645">
        <w:rPr>
          <w:rFonts w:ascii="Times New Roman" w:hAnsi="Times New Roman" w:cs="Times New Roman"/>
          <w:sz w:val="24"/>
          <w:szCs w:val="24"/>
        </w:rPr>
        <w:t>Eliminating shade trees raises the temperature of the soil's surface, which has an impact on soil communities, nutrient status, decomposition rates, and humidity-moisture conditions.</w:t>
      </w:r>
    </w:p>
    <w:p w14:paraId="20B05602" w14:textId="77777777" w:rsidR="00FE160E" w:rsidRPr="00F35645" w:rsidRDefault="0057226A"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A more complex system with a diverse range of plants and/or animals may sustain a greater variety of creatures.  For instance, even if there are fewer kinds of leguminous plants and bushes in temperate locations than in the tropics, they can nevertheless</w:t>
      </w:r>
      <w:r w:rsidR="00FE160E" w:rsidRPr="00F35645">
        <w:rPr>
          <w:rFonts w:ascii="Times New Roman" w:hAnsi="Times New Roman" w:cs="Times New Roman"/>
          <w:sz w:val="24"/>
          <w:szCs w:val="24"/>
        </w:rPr>
        <w:t xml:space="preserve"> have a distinctive impact on biodiversity.  A recent research</w:t>
      </w:r>
      <w:r w:rsidRPr="00F35645">
        <w:rPr>
          <w:rFonts w:ascii="Times New Roman" w:hAnsi="Times New Roman" w:cs="Times New Roman"/>
          <w:sz w:val="24"/>
          <w:szCs w:val="24"/>
        </w:rPr>
        <w:t xml:space="preserve"> found a positive correlation between microbial beta diversity and plant diversity, indicating that higher species communities correspond to more microbial diversity </w:t>
      </w:r>
      <w:r w:rsidR="00FE160E" w:rsidRPr="00F35645">
        <w:rPr>
          <w:rFonts w:ascii="Times New Roman" w:hAnsi="Times New Roman" w:cs="Times New Roman"/>
          <w:sz w:val="24"/>
          <w:szCs w:val="24"/>
        </w:rPr>
        <w:t xml:space="preserve">(Prober </w:t>
      </w:r>
      <w:r w:rsidR="00FE160E" w:rsidRPr="00F35645">
        <w:rPr>
          <w:rFonts w:ascii="Times New Roman" w:hAnsi="Times New Roman" w:cs="Times New Roman"/>
          <w:i/>
          <w:sz w:val="24"/>
          <w:szCs w:val="24"/>
        </w:rPr>
        <w:t>et al.,</w:t>
      </w:r>
      <w:r w:rsidR="00FE160E" w:rsidRPr="00F35645">
        <w:rPr>
          <w:rFonts w:ascii="Times New Roman" w:hAnsi="Times New Roman" w:cs="Times New Roman"/>
          <w:sz w:val="24"/>
          <w:szCs w:val="24"/>
        </w:rPr>
        <w:t xml:space="preserve"> 2015). </w:t>
      </w:r>
      <w:r w:rsidRPr="00F35645">
        <w:rPr>
          <w:rFonts w:ascii="Times New Roman" w:hAnsi="Times New Roman" w:cs="Times New Roman"/>
          <w:sz w:val="24"/>
          <w:szCs w:val="24"/>
        </w:rPr>
        <w:t>Additionally, the proper arrangement of leguminous t</w:t>
      </w:r>
      <w:r w:rsidR="00FE160E" w:rsidRPr="00F35645">
        <w:rPr>
          <w:rFonts w:ascii="Times New Roman" w:hAnsi="Times New Roman" w:cs="Times New Roman"/>
          <w:sz w:val="24"/>
          <w:szCs w:val="24"/>
        </w:rPr>
        <w:t>rees in key areas can support biodiversity</w:t>
      </w:r>
      <w:r w:rsidRPr="00F35645">
        <w:rPr>
          <w:rFonts w:ascii="Times New Roman" w:hAnsi="Times New Roman" w:cs="Times New Roman"/>
          <w:sz w:val="24"/>
          <w:szCs w:val="24"/>
        </w:rPr>
        <w:t>, soil fertility, and soil and water quality.  Incl</w:t>
      </w:r>
      <w:r w:rsidR="00FE160E" w:rsidRPr="00F35645">
        <w:rPr>
          <w:rFonts w:ascii="Times New Roman" w:hAnsi="Times New Roman" w:cs="Times New Roman"/>
          <w:sz w:val="24"/>
          <w:szCs w:val="24"/>
        </w:rPr>
        <w:t>uding trees that may aid with biodiversity</w:t>
      </w:r>
      <w:r w:rsidRPr="00F35645">
        <w:rPr>
          <w:rFonts w:ascii="Times New Roman" w:hAnsi="Times New Roman" w:cs="Times New Roman"/>
          <w:sz w:val="24"/>
          <w:szCs w:val="24"/>
        </w:rPr>
        <w:t xml:space="preserve"> conservation and offer other advantages such biomass, nutrients, and feed.</w:t>
      </w:r>
    </w:p>
    <w:p w14:paraId="27E05D39" w14:textId="77777777" w:rsidR="00F35645" w:rsidRPr="00F35645" w:rsidRDefault="00F35645" w:rsidP="00F35645">
      <w:pPr>
        <w:pStyle w:val="ListParagraph"/>
        <w:numPr>
          <w:ilvl w:val="0"/>
          <w:numId w:val="5"/>
        </w:numPr>
        <w:spacing w:line="360" w:lineRule="auto"/>
        <w:jc w:val="both"/>
        <w:rPr>
          <w:rFonts w:ascii="Times New Roman" w:hAnsi="Times New Roman" w:cs="Times New Roman"/>
          <w:b/>
          <w:sz w:val="24"/>
          <w:szCs w:val="24"/>
        </w:rPr>
      </w:pPr>
      <w:r w:rsidRPr="00F35645">
        <w:rPr>
          <w:rFonts w:ascii="Times New Roman" w:hAnsi="Times New Roman" w:cs="Times New Roman"/>
          <w:b/>
          <w:spacing w:val="-4"/>
          <w:sz w:val="24"/>
          <w:szCs w:val="24"/>
        </w:rPr>
        <w:t>AGROFORESTRY</w:t>
      </w:r>
      <w:r w:rsidRPr="00F35645">
        <w:rPr>
          <w:rFonts w:ascii="Times New Roman" w:hAnsi="Times New Roman" w:cs="Times New Roman"/>
          <w:b/>
          <w:spacing w:val="-26"/>
          <w:sz w:val="24"/>
          <w:szCs w:val="24"/>
        </w:rPr>
        <w:t xml:space="preserve"> </w:t>
      </w:r>
      <w:r w:rsidRPr="00F35645">
        <w:rPr>
          <w:rFonts w:ascii="Times New Roman" w:hAnsi="Times New Roman" w:cs="Times New Roman"/>
          <w:b/>
          <w:spacing w:val="-4"/>
          <w:sz w:val="24"/>
          <w:szCs w:val="24"/>
        </w:rPr>
        <w:t>AND</w:t>
      </w:r>
      <w:r w:rsidRPr="00F35645">
        <w:rPr>
          <w:rFonts w:ascii="Times New Roman" w:hAnsi="Times New Roman" w:cs="Times New Roman"/>
          <w:b/>
          <w:spacing w:val="-24"/>
          <w:sz w:val="24"/>
          <w:szCs w:val="24"/>
        </w:rPr>
        <w:t xml:space="preserve"> </w:t>
      </w:r>
      <w:r w:rsidRPr="00F35645">
        <w:rPr>
          <w:rFonts w:ascii="Times New Roman" w:hAnsi="Times New Roman" w:cs="Times New Roman"/>
          <w:b/>
          <w:spacing w:val="-4"/>
          <w:sz w:val="24"/>
          <w:szCs w:val="24"/>
        </w:rPr>
        <w:t>ECOSYSTEM</w:t>
      </w:r>
      <w:r w:rsidRPr="00F35645">
        <w:rPr>
          <w:rFonts w:ascii="Times New Roman" w:hAnsi="Times New Roman" w:cs="Times New Roman"/>
          <w:b/>
          <w:spacing w:val="-22"/>
          <w:sz w:val="24"/>
          <w:szCs w:val="24"/>
        </w:rPr>
        <w:t xml:space="preserve"> </w:t>
      </w:r>
      <w:r w:rsidRPr="00F35645">
        <w:rPr>
          <w:rFonts w:ascii="Times New Roman" w:hAnsi="Times New Roman" w:cs="Times New Roman"/>
          <w:b/>
          <w:spacing w:val="-4"/>
          <w:sz w:val="24"/>
          <w:szCs w:val="24"/>
        </w:rPr>
        <w:t>SERVICES</w:t>
      </w:r>
    </w:p>
    <w:p w14:paraId="65652D05" w14:textId="77777777" w:rsidR="00F35645" w:rsidRPr="00F35645" w:rsidRDefault="00F35645" w:rsidP="00F35645">
      <w:pPr>
        <w:pStyle w:val="ListParagraph"/>
        <w:numPr>
          <w:ilvl w:val="1"/>
          <w:numId w:val="5"/>
        </w:num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t>Soil Fertility and Erosion Control</w:t>
      </w:r>
    </w:p>
    <w:p w14:paraId="757D066F" w14:textId="77777777" w:rsidR="00FE160E" w:rsidRPr="00F35645" w:rsidRDefault="00FE160E" w:rsidP="00F35645">
      <w:pPr>
        <w:spacing w:line="360" w:lineRule="auto"/>
        <w:jc w:val="both"/>
        <w:rPr>
          <w:rFonts w:ascii="Times New Roman" w:hAnsi="Times New Roman" w:cs="Times New Roman"/>
          <w:sz w:val="24"/>
          <w:szCs w:val="24"/>
        </w:rPr>
      </w:pPr>
      <w:bookmarkStart w:id="0" w:name="3.1_Soil_Fertility_and_Erosion_Control"/>
      <w:bookmarkEnd w:id="0"/>
      <w:r w:rsidRPr="00F35645">
        <w:rPr>
          <w:rFonts w:ascii="Times New Roman" w:hAnsi="Times New Roman" w:cs="Times New Roman"/>
          <w:spacing w:val="-4"/>
          <w:sz w:val="24"/>
          <w:szCs w:val="24"/>
        </w:rPr>
        <w:t>Agroforestry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contribute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significantly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fertility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through</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nutrient</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cycling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and organic</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matter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input.</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presence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increases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 xml:space="preserve">organic </w:t>
      </w:r>
      <w:r w:rsidRPr="00F35645">
        <w:rPr>
          <w:rFonts w:ascii="Times New Roman" w:hAnsi="Times New Roman" w:cs="Times New Roman"/>
          <w:spacing w:val="-6"/>
          <w:sz w:val="24"/>
          <w:szCs w:val="24"/>
        </w:rPr>
        <w:t>matter,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which</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6"/>
          <w:sz w:val="24"/>
          <w:szCs w:val="24"/>
        </w:rPr>
        <w:t>enhances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nutrient</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availability</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and</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6"/>
          <w:sz w:val="24"/>
          <w:szCs w:val="24"/>
        </w:rPr>
        <w:t>promotes</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6"/>
          <w:sz w:val="24"/>
          <w:szCs w:val="24"/>
        </w:rPr>
        <w:t>microbial</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6"/>
          <w:sz w:val="24"/>
          <w:szCs w:val="24"/>
        </w:rPr>
        <w:t>activity</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(Giller</w:t>
      </w:r>
      <w:r w:rsidRPr="00F35645">
        <w:rPr>
          <w:rFonts w:ascii="Times New Roman" w:hAnsi="Times New Roman" w:cs="Times New Roman"/>
          <w:spacing w:val="-22"/>
          <w:sz w:val="24"/>
          <w:szCs w:val="24"/>
        </w:rPr>
        <w:t xml:space="preserve"> </w:t>
      </w:r>
      <w:r w:rsidRPr="00F35645">
        <w:rPr>
          <w:rFonts w:ascii="Times New Roman" w:hAnsi="Times New Roman" w:cs="Times New Roman"/>
          <w:i/>
          <w:spacing w:val="-6"/>
          <w:sz w:val="24"/>
          <w:szCs w:val="24"/>
        </w:rPr>
        <w:t>et</w:t>
      </w:r>
      <w:r w:rsidRPr="00F35645">
        <w:rPr>
          <w:rFonts w:ascii="Times New Roman" w:hAnsi="Times New Roman" w:cs="Times New Roman"/>
          <w:i/>
          <w:spacing w:val="-20"/>
          <w:sz w:val="24"/>
          <w:szCs w:val="24"/>
        </w:rPr>
        <w:t xml:space="preserve"> </w:t>
      </w:r>
      <w:r w:rsidRPr="00F35645">
        <w:rPr>
          <w:rFonts w:ascii="Times New Roman" w:hAnsi="Times New Roman" w:cs="Times New Roman"/>
          <w:i/>
          <w:spacing w:val="-6"/>
          <w:sz w:val="24"/>
          <w:szCs w:val="24"/>
        </w:rPr>
        <w:t>al.,</w:t>
      </w:r>
      <w:r w:rsidRPr="00F35645">
        <w:rPr>
          <w:rFonts w:ascii="Times New Roman" w:hAnsi="Times New Roman" w:cs="Times New Roman"/>
          <w:spacing w:val="-6"/>
          <w:sz w:val="24"/>
          <w:szCs w:val="24"/>
        </w:rPr>
        <w:t xml:space="preserve"> </w:t>
      </w:r>
      <w:r w:rsidRPr="00F35645">
        <w:rPr>
          <w:rFonts w:ascii="Times New Roman" w:hAnsi="Times New Roman" w:cs="Times New Roman"/>
          <w:spacing w:val="-2"/>
          <w:sz w:val="24"/>
          <w:szCs w:val="24"/>
        </w:rPr>
        <w:t>2016).</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The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root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systems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of</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trees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also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help</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recycle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nutrients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from</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deeper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2"/>
          <w:sz w:val="24"/>
          <w:szCs w:val="24"/>
        </w:rPr>
        <w:t>layers, making</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them</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available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shallow-rooted</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crops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(Nair</w:t>
      </w:r>
      <w:r w:rsidRPr="00F35645">
        <w:rPr>
          <w:rFonts w:ascii="Times New Roman" w:hAnsi="Times New Roman" w:cs="Times New Roman"/>
          <w:spacing w:val="-20"/>
          <w:sz w:val="24"/>
          <w:szCs w:val="24"/>
        </w:rPr>
        <w:t xml:space="preserve"> </w:t>
      </w:r>
      <w:r w:rsidRPr="00F35645">
        <w:rPr>
          <w:rFonts w:ascii="Times New Roman" w:hAnsi="Times New Roman" w:cs="Times New Roman"/>
          <w:i/>
          <w:spacing w:val="-2"/>
          <w:sz w:val="24"/>
          <w:szCs w:val="24"/>
        </w:rPr>
        <w:t>et</w:t>
      </w:r>
      <w:r w:rsidRPr="00F35645">
        <w:rPr>
          <w:rFonts w:ascii="Times New Roman" w:hAnsi="Times New Roman" w:cs="Times New Roman"/>
          <w:i/>
          <w:spacing w:val="-18"/>
          <w:sz w:val="24"/>
          <w:szCs w:val="24"/>
        </w:rPr>
        <w:t xml:space="preserve"> </w:t>
      </w:r>
      <w:r w:rsidRPr="00F35645">
        <w:rPr>
          <w:rFonts w:ascii="Times New Roman" w:hAnsi="Times New Roman" w:cs="Times New Roman"/>
          <w:i/>
          <w:spacing w:val="-2"/>
          <w:sz w:val="24"/>
          <w:szCs w:val="24"/>
        </w:rPr>
        <w:t>al.,</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2004).</w:t>
      </w:r>
      <w:r w:rsidRPr="00F35645">
        <w:rPr>
          <w:rFonts w:ascii="Times New Roman" w:hAnsi="Times New Roman" w:cs="Times New Roman"/>
          <w:sz w:val="24"/>
          <w:szCs w:val="24"/>
        </w:rPr>
        <w:t xml:space="preserve"> </w:t>
      </w:r>
      <w:r w:rsidRPr="00F35645">
        <w:rPr>
          <w:rFonts w:ascii="Times New Roman" w:hAnsi="Times New Roman" w:cs="Times New Roman"/>
          <w:spacing w:val="-4"/>
          <w:sz w:val="24"/>
          <w:szCs w:val="24"/>
        </w:rPr>
        <w:t>Additionally,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effective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controlling</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erosion,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particularly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sloped terrains.</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roots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stabilize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preventing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topsoil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loss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during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heavy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rainfall 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risk</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land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degradation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(Zomer</w:t>
      </w:r>
      <w:r w:rsidRPr="00F35645">
        <w:rPr>
          <w:rFonts w:ascii="Times New Roman" w:hAnsi="Times New Roman" w:cs="Times New Roman"/>
          <w:spacing w:val="-15"/>
          <w:sz w:val="24"/>
          <w:szCs w:val="24"/>
        </w:rPr>
        <w:t xml:space="preserve"> </w:t>
      </w:r>
      <w:r w:rsidRPr="00F35645">
        <w:rPr>
          <w:rFonts w:ascii="Times New Roman" w:hAnsi="Times New Roman" w:cs="Times New Roman"/>
          <w:i/>
          <w:spacing w:val="-4"/>
          <w:sz w:val="24"/>
          <w:szCs w:val="24"/>
        </w:rPr>
        <w:t>et</w:t>
      </w:r>
      <w:r w:rsidRPr="00F35645">
        <w:rPr>
          <w:rFonts w:ascii="Times New Roman" w:hAnsi="Times New Roman" w:cs="Times New Roman"/>
          <w:i/>
          <w:spacing w:val="-13"/>
          <w:sz w:val="24"/>
          <w:szCs w:val="24"/>
        </w:rPr>
        <w:t xml:space="preserve"> </w:t>
      </w:r>
      <w:r w:rsidRPr="00F35645">
        <w:rPr>
          <w:rFonts w:ascii="Times New Roman" w:hAnsi="Times New Roman" w:cs="Times New Roman"/>
          <w:i/>
          <w:spacing w:val="-4"/>
          <w:sz w:val="24"/>
          <w:szCs w:val="24"/>
        </w:rPr>
        <w:t>al.,</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2016).</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practices</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such as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alley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cropping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contour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planting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are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particularly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effective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erosion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and improving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(Lal,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2015).</w:t>
      </w:r>
    </w:p>
    <w:p w14:paraId="586CC68F" w14:textId="77777777" w:rsidR="00F35645" w:rsidRPr="00F35645" w:rsidRDefault="00FE160E" w:rsidP="00F35645">
      <w:pPr>
        <w:pStyle w:val="ListParagraph"/>
        <w:numPr>
          <w:ilvl w:val="1"/>
          <w:numId w:val="5"/>
        </w:numPr>
        <w:spacing w:line="360" w:lineRule="auto"/>
        <w:jc w:val="both"/>
        <w:rPr>
          <w:rFonts w:ascii="Times New Roman" w:hAnsi="Times New Roman" w:cs="Times New Roman"/>
          <w:spacing w:val="-4"/>
          <w:sz w:val="24"/>
          <w:szCs w:val="24"/>
        </w:rPr>
      </w:pPr>
      <w:bookmarkStart w:id="1" w:name="3.2_Carbon_Sequestration_and_Climate_Cha"/>
      <w:bookmarkEnd w:id="1"/>
      <w:r w:rsidRPr="00F35645">
        <w:rPr>
          <w:rFonts w:ascii="Times New Roman" w:hAnsi="Times New Roman" w:cs="Times New Roman"/>
          <w:spacing w:val="-4"/>
          <w:sz w:val="24"/>
          <w:szCs w:val="24"/>
        </w:rPr>
        <w:t>Carbon</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Sequestration</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Climate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Change</w:t>
      </w:r>
      <w:r w:rsidRPr="00F35645">
        <w:rPr>
          <w:rFonts w:ascii="Times New Roman" w:hAnsi="Times New Roman" w:cs="Times New Roman"/>
          <w:spacing w:val="-18"/>
          <w:sz w:val="24"/>
          <w:szCs w:val="24"/>
        </w:rPr>
        <w:t xml:space="preserve"> </w:t>
      </w:r>
      <w:r w:rsidR="00F35645" w:rsidRPr="00F35645">
        <w:rPr>
          <w:rFonts w:ascii="Times New Roman" w:hAnsi="Times New Roman" w:cs="Times New Roman"/>
          <w:spacing w:val="-4"/>
          <w:sz w:val="24"/>
          <w:szCs w:val="24"/>
        </w:rPr>
        <w:t>Mitigation</w:t>
      </w:r>
    </w:p>
    <w:p w14:paraId="600A4E10" w14:textId="77777777" w:rsidR="00F35645" w:rsidRPr="00F35645" w:rsidRDefault="00F35645" w:rsidP="00F35645">
      <w:pPr>
        <w:spacing w:line="360" w:lineRule="auto"/>
        <w:jc w:val="both"/>
        <w:rPr>
          <w:rFonts w:ascii="Times New Roman" w:hAnsi="Times New Roman" w:cs="Times New Roman"/>
          <w:sz w:val="24"/>
          <w:szCs w:val="24"/>
        </w:rPr>
      </w:pPr>
      <w:r w:rsidRPr="00F35645">
        <w:rPr>
          <w:rFonts w:ascii="Times New Roman" w:hAnsi="Times New Roman" w:cs="Times New Roman"/>
          <w:sz w:val="24"/>
          <w:szCs w:val="24"/>
        </w:rPr>
        <w:lastRenderedPageBreak/>
        <w:t>One of the most important ecosystem services provided by agroforestry is carbon sequestration. Trees capture carbon dioxide from the atmosphere and store it in their biomass and soil, which helps mitigate the effects of climate change (</w:t>
      </w:r>
      <w:proofErr w:type="spellStart"/>
      <w:r w:rsidRPr="00F35645">
        <w:rPr>
          <w:rFonts w:ascii="Times New Roman" w:hAnsi="Times New Roman" w:cs="Times New Roman"/>
          <w:sz w:val="24"/>
          <w:szCs w:val="24"/>
        </w:rPr>
        <w:t>Powlson</w:t>
      </w:r>
      <w:proofErr w:type="spellEnd"/>
      <w:r w:rsidRPr="00F35645">
        <w:rPr>
          <w:rFonts w:ascii="Times New Roman" w:hAnsi="Times New Roman" w:cs="Times New Roman"/>
          <w:sz w:val="24"/>
          <w:szCs w:val="24"/>
        </w:rPr>
        <w:t xml:space="preserve">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Agroforestry systems have the potential to sequester large amounts of carbon, with estimates suggesting that agroforestry can sequester up to 20% of the total carbon emissions from deforestation (Wang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2017). Studies have shown that agroforestry can sequester carbon at rates comparable to or even exceeding those of natural forests, particularly when fast-growing tree species are integrated into agricultural systems (McNeely C Scherr, 2003). In tropical and subtropical regions, agroforestry systems that incorporate leguminous trees are particularly effective at increasing soil carbon storage (Smith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2015). Furthermore, agroforestry systems offer farmers an opportunity to participate in carbon markets, which could generate additional income through the sale of carbon credits (Houghton </w:t>
      </w:r>
      <w:r w:rsidRPr="00F35645">
        <w:rPr>
          <w:rFonts w:ascii="Times New Roman" w:hAnsi="Times New Roman" w:cs="Times New Roman"/>
          <w:i/>
          <w:sz w:val="24"/>
          <w:szCs w:val="24"/>
        </w:rPr>
        <w:t>et al.,</w:t>
      </w:r>
      <w:r w:rsidRPr="00F35645">
        <w:rPr>
          <w:rFonts w:ascii="Times New Roman" w:hAnsi="Times New Roman" w:cs="Times New Roman"/>
          <w:sz w:val="24"/>
          <w:szCs w:val="24"/>
        </w:rPr>
        <w:t xml:space="preserve"> 2001)</w:t>
      </w:r>
    </w:p>
    <w:p w14:paraId="0661AE28" w14:textId="77777777" w:rsidR="00F35645" w:rsidRPr="00F35645" w:rsidRDefault="00F35645" w:rsidP="00F35645">
      <w:pPr>
        <w:pStyle w:val="ListParagraph"/>
        <w:numPr>
          <w:ilvl w:val="1"/>
          <w:numId w:val="5"/>
        </w:numPr>
        <w:spacing w:line="360" w:lineRule="auto"/>
        <w:jc w:val="both"/>
        <w:rPr>
          <w:rFonts w:ascii="Times New Roman" w:hAnsi="Times New Roman" w:cs="Times New Roman"/>
          <w:sz w:val="24"/>
          <w:szCs w:val="24"/>
        </w:rPr>
        <w:sectPr w:rsidR="00F35645" w:rsidRPr="00F35645">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r w:rsidRPr="00F35645">
        <w:rPr>
          <w:rFonts w:ascii="Times New Roman" w:hAnsi="Times New Roman" w:cs="Times New Roman"/>
          <w:sz w:val="24"/>
          <w:szCs w:val="24"/>
        </w:rPr>
        <w:t>Water Regu</w:t>
      </w:r>
      <w:r>
        <w:rPr>
          <w:rFonts w:ascii="Times New Roman" w:hAnsi="Times New Roman" w:cs="Times New Roman"/>
          <w:sz w:val="24"/>
          <w:szCs w:val="24"/>
        </w:rPr>
        <w:t>lation and Hydrological Services</w:t>
      </w:r>
    </w:p>
    <w:p w14:paraId="6C62EF0C" w14:textId="77777777" w:rsidR="00FE160E" w:rsidRPr="00F35645" w:rsidRDefault="00FE160E" w:rsidP="00F35645">
      <w:pPr>
        <w:spacing w:line="360" w:lineRule="auto"/>
        <w:jc w:val="both"/>
        <w:rPr>
          <w:rFonts w:ascii="Times New Roman" w:hAnsi="Times New Roman" w:cs="Times New Roman"/>
          <w:sz w:val="24"/>
          <w:szCs w:val="24"/>
        </w:rPr>
      </w:pPr>
      <w:bookmarkStart w:id="2" w:name="3.3_Water_Regulation_and_Hydrological_Se"/>
      <w:bookmarkEnd w:id="2"/>
      <w:r w:rsidRPr="00F35645">
        <w:rPr>
          <w:rFonts w:ascii="Times New Roman" w:hAnsi="Times New Roman" w:cs="Times New Roman"/>
          <w:spacing w:val="-4"/>
          <w:sz w:val="24"/>
          <w:szCs w:val="24"/>
        </w:rPr>
        <w:lastRenderedPageBreak/>
        <w:t>Agroforestry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improve</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regulation</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by</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enhancing</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reducing surface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runoff,</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and</w:t>
      </w:r>
      <w:r w:rsidR="00896F25">
        <w:rPr>
          <w:rFonts w:ascii="Times New Roman" w:hAnsi="Times New Roman" w:cs="Times New Roman"/>
          <w:spacing w:val="-19"/>
          <w:sz w:val="24"/>
          <w:szCs w:val="24"/>
        </w:rPr>
        <w:t xml:space="preserve"> </w:t>
      </w:r>
      <w:r w:rsidR="00896F25">
        <w:rPr>
          <w:rFonts w:ascii="Times New Roman" w:hAnsi="Times New Roman" w:cs="Times New Roman"/>
          <w:spacing w:val="-4"/>
          <w:sz w:val="24"/>
          <w:szCs w:val="24"/>
        </w:rPr>
        <w:t>maintai</w:t>
      </w:r>
      <w:r w:rsidRPr="00F35645">
        <w:rPr>
          <w:rFonts w:ascii="Times New Roman" w:hAnsi="Times New Roman" w:cs="Times New Roman"/>
          <w:spacing w:val="-4"/>
          <w:sz w:val="24"/>
          <w:szCs w:val="24"/>
        </w:rPr>
        <w:t>ning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groundwater</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levels.</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presence</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of</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agroforestry systems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increases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porosity,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allowing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for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better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infiltration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4"/>
          <w:sz w:val="24"/>
          <w:szCs w:val="24"/>
        </w:rPr>
        <w:t>water loss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due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evaporation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(Johnson</w:t>
      </w:r>
      <w:r w:rsidRPr="00F35645">
        <w:rPr>
          <w:rFonts w:ascii="Times New Roman" w:hAnsi="Times New Roman" w:cs="Times New Roman"/>
          <w:spacing w:val="-19"/>
          <w:sz w:val="24"/>
          <w:szCs w:val="24"/>
        </w:rPr>
        <w:t xml:space="preserve"> </w:t>
      </w:r>
      <w:r w:rsidRPr="00896F25">
        <w:rPr>
          <w:rFonts w:ascii="Times New Roman" w:hAnsi="Times New Roman" w:cs="Times New Roman"/>
          <w:i/>
          <w:spacing w:val="-4"/>
          <w:sz w:val="24"/>
          <w:szCs w:val="24"/>
        </w:rPr>
        <w:t>et</w:t>
      </w:r>
      <w:r w:rsidRPr="00896F25">
        <w:rPr>
          <w:rFonts w:ascii="Times New Roman" w:hAnsi="Times New Roman" w:cs="Times New Roman"/>
          <w:i/>
          <w:spacing w:val="-15"/>
          <w:sz w:val="24"/>
          <w:szCs w:val="24"/>
        </w:rPr>
        <w:t xml:space="preserve"> </w:t>
      </w:r>
      <w:r w:rsidRPr="00896F25">
        <w:rPr>
          <w:rFonts w:ascii="Times New Roman" w:hAnsi="Times New Roman" w:cs="Times New Roman"/>
          <w:i/>
          <w:spacing w:val="-4"/>
          <w:sz w:val="24"/>
          <w:szCs w:val="24"/>
        </w:rPr>
        <w:t>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2017).</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Additionally,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the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tree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canopy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reduces</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 xml:space="preserve">the </w:t>
      </w:r>
      <w:r w:rsidRPr="00F35645">
        <w:rPr>
          <w:rFonts w:ascii="Times New Roman" w:hAnsi="Times New Roman" w:cs="Times New Roman"/>
          <w:spacing w:val="-6"/>
          <w:sz w:val="24"/>
          <w:szCs w:val="24"/>
        </w:rPr>
        <w:t>impact</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of</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rainfall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the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surface,</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mitigating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soil</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erosion</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6"/>
          <w:sz w:val="24"/>
          <w:szCs w:val="24"/>
        </w:rPr>
        <w:t>and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preventing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waterlogging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 xml:space="preserve">in </w:t>
      </w:r>
      <w:r w:rsidRPr="00F35645">
        <w:rPr>
          <w:rFonts w:ascii="Times New Roman" w:hAnsi="Times New Roman" w:cs="Times New Roman"/>
          <w:spacing w:val="-2"/>
          <w:sz w:val="24"/>
          <w:szCs w:val="24"/>
        </w:rPr>
        <w:t>agricultural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2"/>
          <w:sz w:val="24"/>
          <w:szCs w:val="24"/>
        </w:rPr>
        <w:t>fields</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(López-Rodríguez</w:t>
      </w:r>
      <w:r w:rsidRPr="00F35645">
        <w:rPr>
          <w:rFonts w:ascii="Times New Roman" w:hAnsi="Times New Roman" w:cs="Times New Roman"/>
          <w:spacing w:val="-23"/>
          <w:sz w:val="24"/>
          <w:szCs w:val="24"/>
        </w:rPr>
        <w:t xml:space="preserve"> </w:t>
      </w:r>
      <w:r w:rsidRPr="00896F25">
        <w:rPr>
          <w:rFonts w:ascii="Times New Roman" w:hAnsi="Times New Roman" w:cs="Times New Roman"/>
          <w:i/>
          <w:spacing w:val="-2"/>
          <w:sz w:val="24"/>
          <w:szCs w:val="24"/>
        </w:rPr>
        <w:t>et</w:t>
      </w:r>
      <w:r w:rsidRPr="00896F25">
        <w:rPr>
          <w:rFonts w:ascii="Times New Roman" w:hAnsi="Times New Roman" w:cs="Times New Roman"/>
          <w:i/>
          <w:spacing w:val="-21"/>
          <w:sz w:val="24"/>
          <w:szCs w:val="24"/>
        </w:rPr>
        <w:t xml:space="preserve"> </w:t>
      </w:r>
      <w:r w:rsidRPr="00896F25">
        <w:rPr>
          <w:rFonts w:ascii="Times New Roman" w:hAnsi="Times New Roman" w:cs="Times New Roman"/>
          <w:i/>
          <w:spacing w:val="-2"/>
          <w:sz w:val="24"/>
          <w:szCs w:val="24"/>
        </w:rPr>
        <w:t>al.,</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2016).</w:t>
      </w:r>
      <w:r w:rsidR="00896F25">
        <w:rPr>
          <w:rFonts w:ascii="Times New Roman" w:hAnsi="Times New Roman" w:cs="Times New Roman"/>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can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also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play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key</w:t>
      </w:r>
      <w:r w:rsidRPr="00F35645">
        <w:rPr>
          <w:rFonts w:ascii="Times New Roman" w:hAnsi="Times New Roman" w:cs="Times New Roman"/>
          <w:spacing w:val="-27"/>
          <w:sz w:val="24"/>
          <w:szCs w:val="24"/>
        </w:rPr>
        <w:t xml:space="preserve"> </w:t>
      </w:r>
      <w:r w:rsidRPr="00F35645">
        <w:rPr>
          <w:rFonts w:ascii="Times New Roman" w:hAnsi="Times New Roman" w:cs="Times New Roman"/>
          <w:spacing w:val="-4"/>
          <w:sz w:val="24"/>
          <w:szCs w:val="24"/>
        </w:rPr>
        <w:t>role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watershed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management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by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reducing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surface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 xml:space="preserve">runoff </w:t>
      </w:r>
      <w:r w:rsidRPr="00F35645">
        <w:rPr>
          <w:rFonts w:ascii="Times New Roman" w:hAnsi="Times New Roman" w:cs="Times New Roman"/>
          <w:spacing w:val="-2"/>
          <w:sz w:val="24"/>
          <w:szCs w:val="24"/>
        </w:rPr>
        <w:t>and</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improving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quality.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Studies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have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shown</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that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systems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 xml:space="preserve">watershed </w:t>
      </w:r>
      <w:r w:rsidRPr="00F35645">
        <w:rPr>
          <w:rFonts w:ascii="Times New Roman" w:hAnsi="Times New Roman" w:cs="Times New Roman"/>
          <w:spacing w:val="-4"/>
          <w:sz w:val="24"/>
          <w:szCs w:val="24"/>
        </w:rPr>
        <w:t>areas</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can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improve</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retention</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quality,</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4"/>
          <w:sz w:val="24"/>
          <w:szCs w:val="24"/>
        </w:rPr>
        <w:t>benefiting</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4"/>
          <w:sz w:val="24"/>
          <w:szCs w:val="24"/>
        </w:rPr>
        <w:t>downstream</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users</w:t>
      </w:r>
      <w:r w:rsidR="00896F25">
        <w:rPr>
          <w:rFonts w:ascii="Times New Roman" w:hAnsi="Times New Roman" w:cs="Times New Roman"/>
          <w:sz w:val="24"/>
          <w:szCs w:val="24"/>
        </w:rPr>
        <w:t xml:space="preserve"> </w:t>
      </w:r>
      <w:r w:rsidRPr="00F35645">
        <w:rPr>
          <w:rFonts w:ascii="Times New Roman" w:hAnsi="Times New Roman" w:cs="Times New Roman"/>
          <w:spacing w:val="-6"/>
          <w:sz w:val="24"/>
          <w:szCs w:val="24"/>
        </w:rPr>
        <w:t>(Sanchez,</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2002).</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In</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regions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facing</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6"/>
          <w:sz w:val="24"/>
          <w:szCs w:val="24"/>
        </w:rPr>
        <w:t>water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scarcity,</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agroforestry</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practices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offer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a</w:t>
      </w:r>
      <w:r w:rsidRPr="00F35645">
        <w:rPr>
          <w:rFonts w:ascii="Times New Roman" w:hAnsi="Times New Roman" w:cs="Times New Roman"/>
          <w:spacing w:val="-10"/>
          <w:sz w:val="24"/>
          <w:szCs w:val="24"/>
        </w:rPr>
        <w:t xml:space="preserve"> </w:t>
      </w:r>
      <w:r w:rsidRPr="00F35645">
        <w:rPr>
          <w:rFonts w:ascii="Times New Roman" w:hAnsi="Times New Roman" w:cs="Times New Roman"/>
          <w:spacing w:val="-6"/>
          <w:sz w:val="24"/>
          <w:szCs w:val="24"/>
        </w:rPr>
        <w:t xml:space="preserve">sustainable </w:t>
      </w:r>
      <w:r w:rsidRPr="00F35645">
        <w:rPr>
          <w:rFonts w:ascii="Times New Roman" w:hAnsi="Times New Roman" w:cs="Times New Roman"/>
          <w:spacing w:val="-2"/>
          <w:sz w:val="24"/>
          <w:szCs w:val="24"/>
        </w:rPr>
        <w:t>solution</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management</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2"/>
          <w:sz w:val="24"/>
          <w:szCs w:val="24"/>
        </w:rPr>
        <w:t>by</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2"/>
          <w:sz w:val="24"/>
          <w:szCs w:val="24"/>
        </w:rPr>
        <w:t>reducing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water</w:t>
      </w:r>
      <w:r w:rsidRPr="00F35645">
        <w:rPr>
          <w:rFonts w:ascii="Times New Roman" w:hAnsi="Times New Roman" w:cs="Times New Roman"/>
          <w:spacing w:val="-14"/>
          <w:sz w:val="24"/>
          <w:szCs w:val="24"/>
        </w:rPr>
        <w:t xml:space="preserve"> </w:t>
      </w:r>
      <w:r w:rsidRPr="00F35645">
        <w:rPr>
          <w:rFonts w:ascii="Times New Roman" w:hAnsi="Times New Roman" w:cs="Times New Roman"/>
          <w:spacing w:val="-2"/>
          <w:sz w:val="24"/>
          <w:szCs w:val="24"/>
        </w:rPr>
        <w:t>demand</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and</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2"/>
          <w:sz w:val="24"/>
          <w:szCs w:val="24"/>
        </w:rPr>
        <w:t>increasing</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2"/>
          <w:sz w:val="24"/>
          <w:szCs w:val="24"/>
        </w:rPr>
        <w:t>water-use</w:t>
      </w:r>
      <w:r w:rsidR="00896F25">
        <w:rPr>
          <w:rFonts w:ascii="Times New Roman" w:hAnsi="Times New Roman" w:cs="Times New Roman"/>
          <w:sz w:val="24"/>
          <w:szCs w:val="24"/>
        </w:rPr>
        <w:t xml:space="preserve"> </w:t>
      </w:r>
      <w:r w:rsidRPr="00F35645">
        <w:rPr>
          <w:rFonts w:ascii="Times New Roman" w:hAnsi="Times New Roman" w:cs="Times New Roman"/>
          <w:w w:val="90"/>
          <w:sz w:val="24"/>
          <w:szCs w:val="24"/>
        </w:rPr>
        <w:t>efficiency</w:t>
      </w:r>
      <w:r w:rsidRPr="00F35645">
        <w:rPr>
          <w:rFonts w:ascii="Times New Roman" w:hAnsi="Times New Roman" w:cs="Times New Roman"/>
          <w:spacing w:val="9"/>
          <w:sz w:val="24"/>
          <w:szCs w:val="24"/>
        </w:rPr>
        <w:t xml:space="preserve"> </w:t>
      </w:r>
      <w:r w:rsidRPr="00F35645">
        <w:rPr>
          <w:rFonts w:ascii="Times New Roman" w:hAnsi="Times New Roman" w:cs="Times New Roman"/>
          <w:w w:val="90"/>
          <w:sz w:val="24"/>
          <w:szCs w:val="24"/>
        </w:rPr>
        <w:t>(López-Rodríguez</w:t>
      </w:r>
      <w:r w:rsidRPr="00F35645">
        <w:rPr>
          <w:rFonts w:ascii="Times New Roman" w:hAnsi="Times New Roman" w:cs="Times New Roman"/>
          <w:spacing w:val="7"/>
          <w:sz w:val="24"/>
          <w:szCs w:val="24"/>
        </w:rPr>
        <w:t xml:space="preserve"> </w:t>
      </w:r>
      <w:r w:rsidRPr="00896F25">
        <w:rPr>
          <w:rFonts w:ascii="Times New Roman" w:hAnsi="Times New Roman" w:cs="Times New Roman"/>
          <w:i/>
          <w:w w:val="90"/>
          <w:sz w:val="24"/>
          <w:szCs w:val="24"/>
        </w:rPr>
        <w:t>et</w:t>
      </w:r>
      <w:r w:rsidRPr="00896F25">
        <w:rPr>
          <w:rFonts w:ascii="Times New Roman" w:hAnsi="Times New Roman" w:cs="Times New Roman"/>
          <w:i/>
          <w:spacing w:val="11"/>
          <w:sz w:val="24"/>
          <w:szCs w:val="24"/>
        </w:rPr>
        <w:t xml:space="preserve"> </w:t>
      </w:r>
      <w:r w:rsidRPr="00896F25">
        <w:rPr>
          <w:rFonts w:ascii="Times New Roman" w:hAnsi="Times New Roman" w:cs="Times New Roman"/>
          <w:i/>
          <w:w w:val="90"/>
          <w:sz w:val="24"/>
          <w:szCs w:val="24"/>
        </w:rPr>
        <w:t>al.,</w:t>
      </w:r>
      <w:r w:rsidRPr="00F35645">
        <w:rPr>
          <w:rFonts w:ascii="Times New Roman" w:hAnsi="Times New Roman" w:cs="Times New Roman"/>
          <w:spacing w:val="9"/>
          <w:sz w:val="24"/>
          <w:szCs w:val="24"/>
        </w:rPr>
        <w:t xml:space="preserve"> </w:t>
      </w:r>
      <w:r w:rsidRPr="00F35645">
        <w:rPr>
          <w:rFonts w:ascii="Times New Roman" w:hAnsi="Times New Roman" w:cs="Times New Roman"/>
          <w:spacing w:val="-2"/>
          <w:w w:val="90"/>
          <w:sz w:val="24"/>
          <w:szCs w:val="24"/>
        </w:rPr>
        <w:t>2016).</w:t>
      </w:r>
      <w:r w:rsidRPr="00F35645">
        <w:rPr>
          <w:rFonts w:ascii="Times New Roman" w:hAnsi="Times New Roman" w:cs="Times New Roman"/>
          <w:noProof/>
          <w:sz w:val="24"/>
          <w:szCs w:val="24"/>
        </w:rPr>
        <w:drawing>
          <wp:anchor distT="0" distB="0" distL="0" distR="0" simplePos="0" relativeHeight="251659264" behindDoc="1" locked="0" layoutInCell="1" allowOverlap="1" wp14:anchorId="51575A58" wp14:editId="1F31D0DD">
            <wp:simplePos x="0" y="0"/>
            <wp:positionH relativeFrom="page">
              <wp:posOffset>909637</wp:posOffset>
            </wp:positionH>
            <wp:positionV relativeFrom="paragraph">
              <wp:posOffset>207890</wp:posOffset>
            </wp:positionV>
            <wp:extent cx="3394380" cy="1009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394380" cy="10096"/>
                    </a:xfrm>
                    <a:prstGeom prst="rect">
                      <a:avLst/>
                    </a:prstGeom>
                  </pic:spPr>
                </pic:pic>
              </a:graphicData>
            </a:graphic>
          </wp:anchor>
        </w:drawing>
      </w:r>
    </w:p>
    <w:p w14:paraId="2A799A3E" w14:textId="77777777" w:rsidR="00FE160E" w:rsidRPr="00896F25" w:rsidRDefault="00896F25" w:rsidP="00896F25">
      <w:pPr>
        <w:pStyle w:val="ListParagraph"/>
        <w:numPr>
          <w:ilvl w:val="0"/>
          <w:numId w:val="5"/>
        </w:numPr>
        <w:spacing w:line="360" w:lineRule="auto"/>
        <w:jc w:val="both"/>
        <w:rPr>
          <w:rFonts w:ascii="Times New Roman" w:hAnsi="Times New Roman" w:cs="Times New Roman"/>
          <w:b/>
          <w:sz w:val="24"/>
          <w:szCs w:val="24"/>
        </w:rPr>
      </w:pPr>
      <w:bookmarkStart w:id="3" w:name="4._Challenges_and_Barriers_to_Agroforest"/>
      <w:bookmarkEnd w:id="3"/>
      <w:r w:rsidRPr="00896F25">
        <w:rPr>
          <w:rFonts w:ascii="Times New Roman" w:hAnsi="Times New Roman" w:cs="Times New Roman"/>
          <w:b/>
          <w:spacing w:val="-6"/>
          <w:sz w:val="24"/>
          <w:szCs w:val="24"/>
        </w:rPr>
        <w:t>CHALLENGES</w:t>
      </w:r>
      <w:r w:rsidRPr="00896F25">
        <w:rPr>
          <w:rFonts w:ascii="Times New Roman" w:hAnsi="Times New Roman" w:cs="Times New Roman"/>
          <w:b/>
          <w:spacing w:val="-19"/>
          <w:sz w:val="24"/>
          <w:szCs w:val="24"/>
        </w:rPr>
        <w:t xml:space="preserve"> </w:t>
      </w:r>
      <w:r w:rsidRPr="00896F25">
        <w:rPr>
          <w:rFonts w:ascii="Times New Roman" w:hAnsi="Times New Roman" w:cs="Times New Roman"/>
          <w:b/>
          <w:spacing w:val="-6"/>
          <w:sz w:val="24"/>
          <w:szCs w:val="24"/>
        </w:rPr>
        <w:t>AND</w:t>
      </w:r>
      <w:r w:rsidRPr="00896F25">
        <w:rPr>
          <w:rFonts w:ascii="Times New Roman" w:hAnsi="Times New Roman" w:cs="Times New Roman"/>
          <w:b/>
          <w:spacing w:val="-18"/>
          <w:sz w:val="24"/>
          <w:szCs w:val="24"/>
        </w:rPr>
        <w:t xml:space="preserve"> </w:t>
      </w:r>
      <w:r w:rsidRPr="00896F25">
        <w:rPr>
          <w:rFonts w:ascii="Times New Roman" w:hAnsi="Times New Roman" w:cs="Times New Roman"/>
          <w:b/>
          <w:spacing w:val="-6"/>
          <w:sz w:val="24"/>
          <w:szCs w:val="24"/>
        </w:rPr>
        <w:t>BARRIERS</w:t>
      </w:r>
      <w:r w:rsidRPr="00896F25">
        <w:rPr>
          <w:rFonts w:ascii="Times New Roman" w:hAnsi="Times New Roman" w:cs="Times New Roman"/>
          <w:b/>
          <w:spacing w:val="-18"/>
          <w:sz w:val="24"/>
          <w:szCs w:val="24"/>
        </w:rPr>
        <w:t xml:space="preserve"> </w:t>
      </w:r>
      <w:r>
        <w:rPr>
          <w:rFonts w:ascii="Times New Roman" w:hAnsi="Times New Roman" w:cs="Times New Roman"/>
          <w:b/>
          <w:spacing w:val="-6"/>
          <w:sz w:val="24"/>
          <w:szCs w:val="24"/>
        </w:rPr>
        <w:t>IN ADOPTING</w:t>
      </w:r>
      <w:r w:rsidRPr="00896F25">
        <w:rPr>
          <w:rFonts w:ascii="Times New Roman" w:hAnsi="Times New Roman" w:cs="Times New Roman"/>
          <w:b/>
          <w:spacing w:val="-17"/>
          <w:sz w:val="24"/>
          <w:szCs w:val="24"/>
        </w:rPr>
        <w:t xml:space="preserve"> </w:t>
      </w:r>
      <w:r w:rsidRPr="00896F25">
        <w:rPr>
          <w:rFonts w:ascii="Times New Roman" w:hAnsi="Times New Roman" w:cs="Times New Roman"/>
          <w:b/>
          <w:spacing w:val="-6"/>
          <w:sz w:val="24"/>
          <w:szCs w:val="24"/>
        </w:rPr>
        <w:t>AGROFORESTRY</w:t>
      </w:r>
      <w:r w:rsidRPr="00896F25">
        <w:rPr>
          <w:rFonts w:ascii="Times New Roman" w:hAnsi="Times New Roman" w:cs="Times New Roman"/>
          <w:b/>
          <w:spacing w:val="-13"/>
          <w:sz w:val="24"/>
          <w:szCs w:val="24"/>
        </w:rPr>
        <w:t xml:space="preserve"> </w:t>
      </w:r>
    </w:p>
    <w:p w14:paraId="161F122B" w14:textId="77777777" w:rsidR="00DC68D0" w:rsidRDefault="00FE160E" w:rsidP="00F35645">
      <w:pPr>
        <w:pStyle w:val="ListParagraph"/>
        <w:numPr>
          <w:ilvl w:val="1"/>
          <w:numId w:val="5"/>
        </w:numPr>
        <w:spacing w:line="360" w:lineRule="auto"/>
        <w:jc w:val="both"/>
        <w:rPr>
          <w:rFonts w:ascii="Times New Roman" w:hAnsi="Times New Roman" w:cs="Times New Roman"/>
          <w:spacing w:val="-6"/>
          <w:sz w:val="24"/>
          <w:szCs w:val="24"/>
        </w:rPr>
      </w:pPr>
      <w:bookmarkStart w:id="4" w:name="4.1_Technical_Knowledge_and_Capacity"/>
      <w:bookmarkEnd w:id="4"/>
      <w:r w:rsidRPr="00896F25">
        <w:rPr>
          <w:rFonts w:ascii="Times New Roman" w:hAnsi="Times New Roman" w:cs="Times New Roman"/>
          <w:spacing w:val="-6"/>
          <w:sz w:val="24"/>
          <w:szCs w:val="24"/>
        </w:rPr>
        <w:t>Technical</w:t>
      </w:r>
      <w:r w:rsidRPr="00896F25">
        <w:rPr>
          <w:rFonts w:ascii="Times New Roman" w:hAnsi="Times New Roman" w:cs="Times New Roman"/>
          <w:spacing w:val="-21"/>
          <w:sz w:val="24"/>
          <w:szCs w:val="24"/>
        </w:rPr>
        <w:t xml:space="preserve"> </w:t>
      </w:r>
      <w:r w:rsidRPr="00896F25">
        <w:rPr>
          <w:rFonts w:ascii="Times New Roman" w:hAnsi="Times New Roman" w:cs="Times New Roman"/>
          <w:spacing w:val="-6"/>
          <w:sz w:val="24"/>
          <w:szCs w:val="24"/>
        </w:rPr>
        <w:t>Knowledge</w:t>
      </w:r>
      <w:r w:rsidRPr="00896F25">
        <w:rPr>
          <w:rFonts w:ascii="Times New Roman" w:hAnsi="Times New Roman" w:cs="Times New Roman"/>
          <w:spacing w:val="-19"/>
          <w:sz w:val="24"/>
          <w:szCs w:val="24"/>
        </w:rPr>
        <w:t xml:space="preserve"> </w:t>
      </w:r>
      <w:r w:rsidRPr="00896F25">
        <w:rPr>
          <w:rFonts w:ascii="Times New Roman" w:hAnsi="Times New Roman" w:cs="Times New Roman"/>
          <w:spacing w:val="-6"/>
          <w:sz w:val="24"/>
          <w:szCs w:val="24"/>
        </w:rPr>
        <w:t>and</w:t>
      </w:r>
      <w:r w:rsidRPr="00896F25">
        <w:rPr>
          <w:rFonts w:ascii="Times New Roman" w:hAnsi="Times New Roman" w:cs="Times New Roman"/>
          <w:spacing w:val="-16"/>
          <w:sz w:val="24"/>
          <w:szCs w:val="24"/>
        </w:rPr>
        <w:t xml:space="preserve"> </w:t>
      </w:r>
      <w:r w:rsidRPr="00896F25">
        <w:rPr>
          <w:rFonts w:ascii="Times New Roman" w:hAnsi="Times New Roman" w:cs="Times New Roman"/>
          <w:spacing w:val="-6"/>
          <w:sz w:val="24"/>
          <w:szCs w:val="24"/>
        </w:rPr>
        <w:t>Capacity</w:t>
      </w:r>
    </w:p>
    <w:p w14:paraId="4108C6B3" w14:textId="77777777" w:rsidR="00896F25" w:rsidRPr="00DC68D0" w:rsidRDefault="00FE160E" w:rsidP="00DC68D0">
      <w:pPr>
        <w:spacing w:line="360" w:lineRule="auto"/>
        <w:jc w:val="both"/>
        <w:rPr>
          <w:rFonts w:ascii="Times New Roman" w:hAnsi="Times New Roman" w:cs="Times New Roman"/>
          <w:spacing w:val="-6"/>
          <w:sz w:val="24"/>
          <w:szCs w:val="24"/>
        </w:rPr>
      </w:pPr>
      <w:r w:rsidRPr="00DC68D0">
        <w:rPr>
          <w:rFonts w:ascii="Times New Roman" w:hAnsi="Times New Roman" w:cs="Times New Roman"/>
          <w:spacing w:val="-4"/>
          <w:sz w:val="24"/>
          <w:szCs w:val="24"/>
        </w:rPr>
        <w:t>Despite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numerous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benefits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4"/>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agroforestry,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4"/>
          <w:sz w:val="24"/>
          <w:szCs w:val="24"/>
        </w:rPr>
        <w:t>its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4"/>
          <w:sz w:val="24"/>
          <w:szCs w:val="24"/>
        </w:rPr>
        <w:t>adoption</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remains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limited</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4"/>
          <w:sz w:val="24"/>
          <w:szCs w:val="24"/>
        </w:rPr>
        <w:t>due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to</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a</w:t>
      </w:r>
      <w:r w:rsidRPr="00DC68D0">
        <w:rPr>
          <w:rFonts w:ascii="Times New Roman" w:hAnsi="Times New Roman" w:cs="Times New Roman"/>
          <w:spacing w:val="-21"/>
          <w:sz w:val="24"/>
          <w:szCs w:val="24"/>
        </w:rPr>
        <w:t xml:space="preserve"> </w:t>
      </w:r>
      <w:r w:rsidRPr="00DC68D0">
        <w:rPr>
          <w:rFonts w:ascii="Times New Roman" w:hAnsi="Times New Roman" w:cs="Times New Roman"/>
          <w:spacing w:val="-4"/>
          <w:sz w:val="24"/>
          <w:szCs w:val="24"/>
        </w:rPr>
        <w:t>lack</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4"/>
          <w:sz w:val="24"/>
          <w:szCs w:val="24"/>
        </w:rPr>
        <w:t xml:space="preserve">of </w:t>
      </w:r>
      <w:r w:rsidRPr="00DC68D0">
        <w:rPr>
          <w:rFonts w:ascii="Times New Roman" w:hAnsi="Times New Roman" w:cs="Times New Roman"/>
          <w:spacing w:val="-2"/>
          <w:sz w:val="24"/>
          <w:szCs w:val="24"/>
        </w:rPr>
        <w:t>technical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knowledge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2"/>
          <w:sz w:val="24"/>
          <w:szCs w:val="24"/>
        </w:rPr>
        <w:t>capacity</w:t>
      </w:r>
      <w:r w:rsidRPr="00DC68D0">
        <w:rPr>
          <w:rFonts w:ascii="Times New Roman" w:hAnsi="Times New Roman" w:cs="Times New Roman"/>
          <w:spacing w:val="-27"/>
          <w:sz w:val="24"/>
          <w:szCs w:val="24"/>
        </w:rPr>
        <w:t xml:space="preserve"> </w:t>
      </w:r>
      <w:r w:rsidRPr="00DC68D0">
        <w:rPr>
          <w:rFonts w:ascii="Times New Roman" w:hAnsi="Times New Roman" w:cs="Times New Roman"/>
          <w:spacing w:val="-2"/>
          <w:sz w:val="24"/>
          <w:szCs w:val="24"/>
        </w:rPr>
        <w:t>among</w:t>
      </w:r>
      <w:r w:rsidRPr="00DC68D0">
        <w:rPr>
          <w:rFonts w:ascii="Times New Roman" w:hAnsi="Times New Roman" w:cs="Times New Roman"/>
          <w:spacing w:val="-24"/>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30"/>
          <w:sz w:val="24"/>
          <w:szCs w:val="24"/>
        </w:rPr>
        <w:t xml:space="preserve"> </w:t>
      </w:r>
      <w:r w:rsidRPr="00DC68D0">
        <w:rPr>
          <w:rFonts w:ascii="Times New Roman" w:hAnsi="Times New Roman" w:cs="Times New Roman"/>
          <w:spacing w:val="-2"/>
          <w:sz w:val="24"/>
          <w:szCs w:val="24"/>
        </w:rPr>
        <w:t>(Garrity,</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2004).</w:t>
      </w:r>
      <w:r w:rsidRPr="00DC68D0">
        <w:rPr>
          <w:rFonts w:ascii="Times New Roman" w:hAnsi="Times New Roman" w:cs="Times New Roman"/>
          <w:spacing w:val="-21"/>
          <w:sz w:val="24"/>
          <w:szCs w:val="24"/>
        </w:rPr>
        <w:t xml:space="preserve"> </w:t>
      </w:r>
      <w:r w:rsidRPr="00DC68D0">
        <w:rPr>
          <w:rFonts w:ascii="Times New Roman" w:hAnsi="Times New Roman" w:cs="Times New Roman"/>
          <w:spacing w:val="-2"/>
          <w:sz w:val="24"/>
          <w:szCs w:val="24"/>
        </w:rPr>
        <w:t>Many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29"/>
          <w:sz w:val="24"/>
          <w:szCs w:val="24"/>
        </w:rPr>
        <w:t xml:space="preserve"> </w:t>
      </w:r>
      <w:r w:rsidRPr="00DC68D0">
        <w:rPr>
          <w:rFonts w:ascii="Times New Roman" w:hAnsi="Times New Roman" w:cs="Times New Roman"/>
          <w:spacing w:val="-2"/>
          <w:sz w:val="24"/>
          <w:szCs w:val="24"/>
        </w:rPr>
        <w:t>are unaware</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potential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advantages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of</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agroforestry</w:t>
      </w:r>
      <w:r w:rsidRPr="00DC68D0">
        <w:rPr>
          <w:rFonts w:ascii="Times New Roman" w:hAnsi="Times New Roman" w:cs="Times New Roman"/>
          <w:spacing w:val="-22"/>
          <w:sz w:val="24"/>
          <w:szCs w:val="24"/>
        </w:rPr>
        <w:t xml:space="preserve"> </w:t>
      </w:r>
      <w:r w:rsidRPr="00DC68D0">
        <w:rPr>
          <w:rFonts w:ascii="Times New Roman" w:hAnsi="Times New Roman" w:cs="Times New Roman"/>
          <w:spacing w:val="-2"/>
          <w:sz w:val="24"/>
          <w:szCs w:val="24"/>
        </w:rPr>
        <w:t>or</w:t>
      </w:r>
      <w:r w:rsidRPr="00DC68D0">
        <w:rPr>
          <w:rFonts w:ascii="Times New Roman" w:hAnsi="Times New Roman" w:cs="Times New Roman"/>
          <w:spacing w:val="-23"/>
          <w:sz w:val="24"/>
          <w:szCs w:val="24"/>
        </w:rPr>
        <w:t xml:space="preserve"> </w:t>
      </w:r>
      <w:r w:rsidRPr="00DC68D0">
        <w:rPr>
          <w:rFonts w:ascii="Times New Roman" w:hAnsi="Times New Roman" w:cs="Times New Roman"/>
          <w:spacing w:val="-2"/>
          <w:sz w:val="24"/>
          <w:szCs w:val="24"/>
        </w:rPr>
        <w:t>lack</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the</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technical</w:t>
      </w:r>
      <w:r w:rsidRPr="00DC68D0">
        <w:rPr>
          <w:rFonts w:ascii="Times New Roman" w:hAnsi="Times New Roman" w:cs="Times New Roman"/>
          <w:spacing w:val="-26"/>
          <w:sz w:val="24"/>
          <w:szCs w:val="24"/>
        </w:rPr>
        <w:t xml:space="preserve"> </w:t>
      </w:r>
      <w:r w:rsidRPr="00DC68D0">
        <w:rPr>
          <w:rFonts w:ascii="Times New Roman" w:hAnsi="Times New Roman" w:cs="Times New Roman"/>
          <w:spacing w:val="-2"/>
          <w:sz w:val="24"/>
          <w:szCs w:val="24"/>
        </w:rPr>
        <w:t>skills</w:t>
      </w:r>
      <w:r w:rsidRPr="00DC68D0">
        <w:rPr>
          <w:rFonts w:ascii="Times New Roman" w:hAnsi="Times New Roman" w:cs="Times New Roman"/>
          <w:spacing w:val="-25"/>
          <w:sz w:val="24"/>
          <w:szCs w:val="24"/>
        </w:rPr>
        <w:t xml:space="preserve"> </w:t>
      </w:r>
      <w:r w:rsidRPr="00DC68D0">
        <w:rPr>
          <w:rFonts w:ascii="Times New Roman" w:hAnsi="Times New Roman" w:cs="Times New Roman"/>
          <w:spacing w:val="-2"/>
          <w:sz w:val="24"/>
          <w:szCs w:val="24"/>
        </w:rPr>
        <w:t>to</w:t>
      </w:r>
      <w:r w:rsidR="00896F25" w:rsidRPr="00DC68D0">
        <w:rPr>
          <w:rFonts w:ascii="Times New Roman" w:hAnsi="Times New Roman" w:cs="Times New Roman"/>
          <w:spacing w:val="-6"/>
          <w:sz w:val="24"/>
          <w:szCs w:val="24"/>
        </w:rPr>
        <w:t xml:space="preserve"> </w:t>
      </w:r>
      <w:r w:rsidRPr="00DC68D0">
        <w:rPr>
          <w:rFonts w:ascii="Times New Roman" w:hAnsi="Times New Roman" w:cs="Times New Roman"/>
          <w:spacing w:val="-6"/>
          <w:sz w:val="24"/>
          <w:szCs w:val="24"/>
        </w:rPr>
        <w:t>implement</w:t>
      </w:r>
      <w:r w:rsidRPr="00DC68D0">
        <w:rPr>
          <w:rFonts w:ascii="Times New Roman" w:hAnsi="Times New Roman" w:cs="Times New Roman"/>
          <w:spacing w:val="-9"/>
          <w:sz w:val="24"/>
          <w:szCs w:val="24"/>
        </w:rPr>
        <w:t xml:space="preserve"> </w:t>
      </w:r>
      <w:r w:rsidRPr="00DC68D0">
        <w:rPr>
          <w:rFonts w:ascii="Times New Roman" w:hAnsi="Times New Roman" w:cs="Times New Roman"/>
          <w:spacing w:val="-6"/>
          <w:sz w:val="24"/>
          <w:szCs w:val="24"/>
        </w:rPr>
        <w:t>and</w:t>
      </w:r>
      <w:r w:rsidRPr="00DC68D0">
        <w:rPr>
          <w:rFonts w:ascii="Times New Roman" w:hAnsi="Times New Roman" w:cs="Times New Roman"/>
          <w:spacing w:val="-12"/>
          <w:sz w:val="24"/>
          <w:szCs w:val="24"/>
        </w:rPr>
        <w:t xml:space="preserve"> </w:t>
      </w:r>
      <w:r w:rsidRPr="00DC68D0">
        <w:rPr>
          <w:rFonts w:ascii="Times New Roman" w:hAnsi="Times New Roman" w:cs="Times New Roman"/>
          <w:spacing w:val="-6"/>
          <w:sz w:val="24"/>
          <w:szCs w:val="24"/>
        </w:rPr>
        <w:t>manage</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6"/>
          <w:sz w:val="24"/>
          <w:szCs w:val="24"/>
        </w:rPr>
        <w:t>agroforestry</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systems</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6"/>
          <w:sz w:val="24"/>
          <w:szCs w:val="24"/>
        </w:rPr>
        <w:t>effectively</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(McNeely</w:t>
      </w:r>
      <w:r w:rsidRPr="00DC68D0">
        <w:rPr>
          <w:rFonts w:ascii="Times New Roman" w:hAnsi="Times New Roman" w:cs="Times New Roman"/>
          <w:i/>
          <w:spacing w:val="-11"/>
          <w:sz w:val="24"/>
          <w:szCs w:val="24"/>
        </w:rPr>
        <w:t xml:space="preserve"> </w:t>
      </w:r>
      <w:r w:rsidRPr="00DC68D0">
        <w:rPr>
          <w:rFonts w:ascii="Times New Roman" w:hAnsi="Times New Roman" w:cs="Times New Roman"/>
          <w:i/>
          <w:spacing w:val="-6"/>
          <w:sz w:val="24"/>
          <w:szCs w:val="24"/>
        </w:rPr>
        <w:t>et</w:t>
      </w:r>
      <w:r w:rsidRPr="00DC68D0">
        <w:rPr>
          <w:rFonts w:ascii="Times New Roman" w:hAnsi="Times New Roman" w:cs="Times New Roman"/>
          <w:i/>
          <w:spacing w:val="-9"/>
          <w:sz w:val="24"/>
          <w:szCs w:val="24"/>
        </w:rPr>
        <w:t xml:space="preserve"> </w:t>
      </w:r>
      <w:r w:rsidRPr="00DC68D0">
        <w:rPr>
          <w:rFonts w:ascii="Times New Roman" w:hAnsi="Times New Roman" w:cs="Times New Roman"/>
          <w:i/>
          <w:spacing w:val="-6"/>
          <w:sz w:val="24"/>
          <w:szCs w:val="24"/>
        </w:rPr>
        <w:t>al.,</w:t>
      </w:r>
      <w:r w:rsidRPr="00DC68D0">
        <w:rPr>
          <w:rFonts w:ascii="Times New Roman" w:hAnsi="Times New Roman" w:cs="Times New Roman"/>
          <w:i/>
          <w:spacing w:val="-11"/>
          <w:sz w:val="24"/>
          <w:szCs w:val="24"/>
        </w:rPr>
        <w:t xml:space="preserve"> </w:t>
      </w:r>
      <w:r w:rsidRPr="00DC68D0">
        <w:rPr>
          <w:rFonts w:ascii="Times New Roman" w:hAnsi="Times New Roman" w:cs="Times New Roman"/>
          <w:spacing w:val="-6"/>
          <w:sz w:val="24"/>
          <w:szCs w:val="24"/>
        </w:rPr>
        <w:t>2001).</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6"/>
          <w:sz w:val="24"/>
          <w:szCs w:val="24"/>
        </w:rPr>
        <w:t xml:space="preserve">Extension </w:t>
      </w:r>
      <w:r w:rsidRPr="00DC68D0">
        <w:rPr>
          <w:rFonts w:ascii="Times New Roman" w:hAnsi="Times New Roman" w:cs="Times New Roman"/>
          <w:spacing w:val="-2"/>
          <w:sz w:val="24"/>
          <w:szCs w:val="24"/>
        </w:rPr>
        <w:t>services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training</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programs</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are</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needed</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to</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2"/>
          <w:sz w:val="24"/>
          <w:szCs w:val="24"/>
        </w:rPr>
        <w:t>improve</w:t>
      </w:r>
      <w:r w:rsidRPr="00DC68D0">
        <w:rPr>
          <w:rFonts w:ascii="Times New Roman" w:hAnsi="Times New Roman" w:cs="Times New Roman"/>
          <w:spacing w:val="-20"/>
          <w:sz w:val="24"/>
          <w:szCs w:val="24"/>
        </w:rPr>
        <w:t xml:space="preserve"> </w:t>
      </w:r>
      <w:r w:rsidRPr="00DC68D0">
        <w:rPr>
          <w:rFonts w:ascii="Times New Roman" w:hAnsi="Times New Roman" w:cs="Times New Roman"/>
          <w:spacing w:val="-2"/>
          <w:sz w:val="24"/>
          <w:szCs w:val="24"/>
        </w:rPr>
        <w:t>farmers'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2"/>
          <w:sz w:val="24"/>
          <w:szCs w:val="24"/>
        </w:rPr>
        <w:t>understanding</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 xml:space="preserve">of </w:t>
      </w:r>
      <w:r w:rsidRPr="00DC68D0">
        <w:rPr>
          <w:rFonts w:ascii="Times New Roman" w:hAnsi="Times New Roman" w:cs="Times New Roman"/>
          <w:spacing w:val="-4"/>
          <w:sz w:val="24"/>
          <w:szCs w:val="24"/>
        </w:rPr>
        <w:t>agroforestry</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4"/>
          <w:sz w:val="24"/>
          <w:szCs w:val="24"/>
        </w:rPr>
        <w:t>practices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help</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them</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select</w:t>
      </w:r>
      <w:r w:rsidRPr="00DC68D0">
        <w:rPr>
          <w:rFonts w:ascii="Times New Roman" w:hAnsi="Times New Roman" w:cs="Times New Roman"/>
          <w:spacing w:val="-13"/>
          <w:sz w:val="24"/>
          <w:szCs w:val="24"/>
        </w:rPr>
        <w:t xml:space="preserve"> </w:t>
      </w:r>
      <w:r w:rsidRPr="00DC68D0">
        <w:rPr>
          <w:rFonts w:ascii="Times New Roman" w:hAnsi="Times New Roman" w:cs="Times New Roman"/>
          <w:spacing w:val="-4"/>
          <w:sz w:val="24"/>
          <w:szCs w:val="24"/>
        </w:rPr>
        <w:t>suitable</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tree</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species</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4"/>
          <w:sz w:val="24"/>
          <w:szCs w:val="24"/>
        </w:rPr>
        <w:t>design</w:t>
      </w:r>
      <w:r w:rsidRPr="00DC68D0">
        <w:rPr>
          <w:rFonts w:ascii="Times New Roman" w:hAnsi="Times New Roman" w:cs="Times New Roman"/>
          <w:spacing w:val="-17"/>
          <w:sz w:val="24"/>
          <w:szCs w:val="24"/>
        </w:rPr>
        <w:t xml:space="preserve"> </w:t>
      </w:r>
      <w:r w:rsidRPr="00DC68D0">
        <w:rPr>
          <w:rFonts w:ascii="Times New Roman" w:hAnsi="Times New Roman" w:cs="Times New Roman"/>
          <w:spacing w:val="-4"/>
          <w:sz w:val="24"/>
          <w:szCs w:val="24"/>
        </w:rPr>
        <w:t xml:space="preserve">agroforestry </w:t>
      </w:r>
      <w:r w:rsidRPr="00DC68D0">
        <w:rPr>
          <w:rFonts w:ascii="Times New Roman" w:hAnsi="Times New Roman" w:cs="Times New Roman"/>
          <w:spacing w:val="-2"/>
          <w:sz w:val="24"/>
          <w:szCs w:val="24"/>
        </w:rPr>
        <w:t>systems</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that</w:t>
      </w:r>
      <w:r w:rsidRPr="00DC68D0">
        <w:rPr>
          <w:rFonts w:ascii="Times New Roman" w:hAnsi="Times New Roman" w:cs="Times New Roman"/>
          <w:spacing w:val="-13"/>
          <w:sz w:val="24"/>
          <w:szCs w:val="24"/>
        </w:rPr>
        <w:t xml:space="preserve"> </w:t>
      </w:r>
      <w:r w:rsidRPr="00DC68D0">
        <w:rPr>
          <w:rFonts w:ascii="Times New Roman" w:hAnsi="Times New Roman" w:cs="Times New Roman"/>
          <w:spacing w:val="-2"/>
          <w:sz w:val="24"/>
          <w:szCs w:val="24"/>
        </w:rPr>
        <w:t>maximize</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ecological</w:t>
      </w:r>
      <w:r w:rsidRPr="00DC68D0">
        <w:rPr>
          <w:rFonts w:ascii="Times New Roman" w:hAnsi="Times New Roman" w:cs="Times New Roman"/>
          <w:spacing w:val="-19"/>
          <w:sz w:val="24"/>
          <w:szCs w:val="24"/>
        </w:rPr>
        <w:t xml:space="preserve"> </w:t>
      </w:r>
      <w:r w:rsidRPr="00DC68D0">
        <w:rPr>
          <w:rFonts w:ascii="Times New Roman" w:hAnsi="Times New Roman" w:cs="Times New Roman"/>
          <w:spacing w:val="-2"/>
          <w:sz w:val="24"/>
          <w:szCs w:val="24"/>
        </w:rPr>
        <w:t>and</w:t>
      </w:r>
      <w:r w:rsidRPr="00DC68D0">
        <w:rPr>
          <w:rFonts w:ascii="Times New Roman" w:hAnsi="Times New Roman" w:cs="Times New Roman"/>
          <w:spacing w:val="-15"/>
          <w:sz w:val="24"/>
          <w:szCs w:val="24"/>
        </w:rPr>
        <w:t xml:space="preserve"> </w:t>
      </w:r>
      <w:r w:rsidRPr="00DC68D0">
        <w:rPr>
          <w:rFonts w:ascii="Times New Roman" w:hAnsi="Times New Roman" w:cs="Times New Roman"/>
          <w:spacing w:val="-2"/>
          <w:sz w:val="24"/>
          <w:szCs w:val="24"/>
        </w:rPr>
        <w:t>economic</w:t>
      </w:r>
      <w:r w:rsidRPr="00DC68D0">
        <w:rPr>
          <w:rFonts w:ascii="Times New Roman" w:hAnsi="Times New Roman" w:cs="Times New Roman"/>
          <w:spacing w:val="-11"/>
          <w:sz w:val="24"/>
          <w:szCs w:val="24"/>
        </w:rPr>
        <w:t xml:space="preserve"> </w:t>
      </w:r>
      <w:r w:rsidRPr="00DC68D0">
        <w:rPr>
          <w:rFonts w:ascii="Times New Roman" w:hAnsi="Times New Roman" w:cs="Times New Roman"/>
          <w:spacing w:val="-2"/>
          <w:sz w:val="24"/>
          <w:szCs w:val="24"/>
        </w:rPr>
        <w:t>benefits</w:t>
      </w:r>
      <w:r w:rsidRPr="00DC68D0">
        <w:rPr>
          <w:rFonts w:ascii="Times New Roman" w:hAnsi="Times New Roman" w:cs="Times New Roman"/>
          <w:spacing w:val="-18"/>
          <w:sz w:val="24"/>
          <w:szCs w:val="24"/>
        </w:rPr>
        <w:t xml:space="preserve"> </w:t>
      </w:r>
      <w:r w:rsidRPr="00DC68D0">
        <w:rPr>
          <w:rFonts w:ascii="Times New Roman" w:hAnsi="Times New Roman" w:cs="Times New Roman"/>
          <w:spacing w:val="-2"/>
          <w:sz w:val="24"/>
          <w:szCs w:val="24"/>
        </w:rPr>
        <w:t>(Nair,</w:t>
      </w:r>
      <w:r w:rsidRPr="00DC68D0">
        <w:rPr>
          <w:rFonts w:ascii="Times New Roman" w:hAnsi="Times New Roman" w:cs="Times New Roman"/>
          <w:spacing w:val="-14"/>
          <w:sz w:val="24"/>
          <w:szCs w:val="24"/>
        </w:rPr>
        <w:t xml:space="preserve"> </w:t>
      </w:r>
      <w:r w:rsidRPr="00DC68D0">
        <w:rPr>
          <w:rFonts w:ascii="Times New Roman" w:hAnsi="Times New Roman" w:cs="Times New Roman"/>
          <w:spacing w:val="-2"/>
          <w:sz w:val="24"/>
          <w:szCs w:val="24"/>
        </w:rPr>
        <w:t>2012).</w:t>
      </w:r>
      <w:bookmarkStart w:id="5" w:name="4.2_Economic_Barriers"/>
      <w:bookmarkEnd w:id="5"/>
    </w:p>
    <w:p w14:paraId="08BB9B05" w14:textId="77777777" w:rsidR="00896F25" w:rsidRPr="00896F25" w:rsidRDefault="00FE160E" w:rsidP="00896F25">
      <w:pPr>
        <w:pStyle w:val="ListParagraph"/>
        <w:numPr>
          <w:ilvl w:val="1"/>
          <w:numId w:val="5"/>
        </w:numPr>
        <w:spacing w:line="360" w:lineRule="auto"/>
        <w:jc w:val="both"/>
        <w:rPr>
          <w:rFonts w:ascii="Times New Roman" w:hAnsi="Times New Roman" w:cs="Times New Roman"/>
          <w:spacing w:val="-2"/>
          <w:sz w:val="24"/>
          <w:szCs w:val="24"/>
        </w:rPr>
      </w:pPr>
      <w:r w:rsidRPr="00896F25">
        <w:rPr>
          <w:rFonts w:ascii="Times New Roman" w:hAnsi="Times New Roman" w:cs="Times New Roman"/>
          <w:sz w:val="24"/>
          <w:szCs w:val="24"/>
        </w:rPr>
        <w:t>Economic</w:t>
      </w:r>
      <w:r w:rsidRPr="00896F25">
        <w:rPr>
          <w:rFonts w:ascii="Times New Roman" w:hAnsi="Times New Roman" w:cs="Times New Roman"/>
          <w:spacing w:val="-5"/>
          <w:sz w:val="24"/>
          <w:szCs w:val="24"/>
        </w:rPr>
        <w:t xml:space="preserve"> </w:t>
      </w:r>
      <w:r w:rsidRPr="00896F25">
        <w:rPr>
          <w:rFonts w:ascii="Times New Roman" w:hAnsi="Times New Roman" w:cs="Times New Roman"/>
          <w:spacing w:val="-2"/>
          <w:sz w:val="24"/>
          <w:szCs w:val="24"/>
        </w:rPr>
        <w:t>Barriers</w:t>
      </w:r>
    </w:p>
    <w:p w14:paraId="2036C810" w14:textId="77777777" w:rsidR="00FE160E" w:rsidRDefault="00FE160E" w:rsidP="00F35645">
      <w:pPr>
        <w:spacing w:line="360" w:lineRule="auto"/>
        <w:jc w:val="both"/>
        <w:rPr>
          <w:rFonts w:ascii="Times New Roman" w:hAnsi="Times New Roman" w:cs="Times New Roman"/>
          <w:spacing w:val="-6"/>
          <w:sz w:val="24"/>
          <w:szCs w:val="24"/>
        </w:rPr>
      </w:pPr>
      <w:r w:rsidRPr="00F35645">
        <w:rPr>
          <w:rFonts w:ascii="Times New Roman" w:hAnsi="Times New Roman" w:cs="Times New Roman"/>
          <w:spacing w:val="-6"/>
          <w:sz w:val="24"/>
          <w:szCs w:val="24"/>
        </w:rPr>
        <w:t>The</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initial</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6"/>
          <w:sz w:val="24"/>
          <w:szCs w:val="24"/>
        </w:rPr>
        <w:t>investment</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required</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for</w:t>
      </w:r>
      <w:r w:rsidRPr="00F35645">
        <w:rPr>
          <w:rFonts w:ascii="Times New Roman" w:hAnsi="Times New Roman" w:cs="Times New Roman"/>
          <w:spacing w:val="-17"/>
          <w:sz w:val="24"/>
          <w:szCs w:val="24"/>
        </w:rPr>
        <w:t xml:space="preserve"> </w:t>
      </w:r>
      <w:r w:rsidRPr="00F35645">
        <w:rPr>
          <w:rFonts w:ascii="Times New Roman" w:hAnsi="Times New Roman" w:cs="Times New Roman"/>
          <w:spacing w:val="-6"/>
          <w:sz w:val="24"/>
          <w:szCs w:val="24"/>
        </w:rPr>
        <w:t>establishing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agroforestry</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systems,</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including</w:t>
      </w:r>
      <w:r w:rsidRPr="00F35645">
        <w:rPr>
          <w:rFonts w:ascii="Times New Roman" w:hAnsi="Times New Roman" w:cs="Times New Roman"/>
          <w:spacing w:val="-18"/>
          <w:sz w:val="24"/>
          <w:szCs w:val="24"/>
        </w:rPr>
        <w:t xml:space="preserve"> </w:t>
      </w:r>
      <w:r w:rsidRPr="00F35645">
        <w:rPr>
          <w:rFonts w:ascii="Times New Roman" w:hAnsi="Times New Roman" w:cs="Times New Roman"/>
          <w:spacing w:val="-6"/>
          <w:sz w:val="24"/>
          <w:szCs w:val="24"/>
        </w:rPr>
        <w:t>tree</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6"/>
          <w:sz w:val="24"/>
          <w:szCs w:val="24"/>
        </w:rPr>
        <w:t xml:space="preserve">planting </w:t>
      </w:r>
      <w:r w:rsidRPr="00F35645">
        <w:rPr>
          <w:rFonts w:ascii="Times New Roman" w:hAnsi="Times New Roman" w:cs="Times New Roman"/>
          <w:spacing w:val="-2"/>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maintenance</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costs,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can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be</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2"/>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significant</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2"/>
          <w:sz w:val="24"/>
          <w:szCs w:val="24"/>
        </w:rPr>
        <w:t>barrier</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2"/>
          <w:sz w:val="24"/>
          <w:szCs w:val="24"/>
        </w:rPr>
        <w:t>to</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2"/>
          <w:sz w:val="24"/>
          <w:szCs w:val="24"/>
        </w:rPr>
        <w:t>adoption,</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particularly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2"/>
          <w:sz w:val="24"/>
          <w:szCs w:val="24"/>
        </w:rPr>
        <w:t>for</w:t>
      </w:r>
      <w:r w:rsidR="00896F25">
        <w:rPr>
          <w:rFonts w:ascii="Times New Roman" w:hAnsi="Times New Roman" w:cs="Times New Roman"/>
          <w:sz w:val="24"/>
          <w:szCs w:val="24"/>
        </w:rPr>
        <w:t xml:space="preserve"> </w:t>
      </w:r>
      <w:r w:rsidRPr="00F35645">
        <w:rPr>
          <w:rFonts w:ascii="Times New Roman" w:hAnsi="Times New Roman" w:cs="Times New Roman"/>
          <w:spacing w:val="-6"/>
          <w:sz w:val="24"/>
          <w:szCs w:val="24"/>
        </w:rPr>
        <w:t>smallholder</w:t>
      </w:r>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farmers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with</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limited</w:t>
      </w:r>
      <w:r w:rsidRPr="00F35645">
        <w:rPr>
          <w:rFonts w:ascii="Times New Roman" w:hAnsi="Times New Roman" w:cs="Times New Roman"/>
          <w:spacing w:val="-12"/>
          <w:sz w:val="24"/>
          <w:szCs w:val="24"/>
        </w:rPr>
        <w:t xml:space="preserve"> </w:t>
      </w:r>
      <w:r w:rsidRPr="00F35645">
        <w:rPr>
          <w:rFonts w:ascii="Times New Roman" w:hAnsi="Times New Roman" w:cs="Times New Roman"/>
          <w:spacing w:val="-6"/>
          <w:sz w:val="24"/>
          <w:szCs w:val="24"/>
        </w:rPr>
        <w:t>financial</w:t>
      </w:r>
      <w:r w:rsidRPr="00F35645">
        <w:rPr>
          <w:rFonts w:ascii="Times New Roman" w:hAnsi="Times New Roman" w:cs="Times New Roman"/>
          <w:spacing w:val="-16"/>
          <w:sz w:val="24"/>
          <w:szCs w:val="24"/>
        </w:rPr>
        <w:t xml:space="preserve"> </w:t>
      </w:r>
      <w:r w:rsidRPr="00F35645">
        <w:rPr>
          <w:rFonts w:ascii="Times New Roman" w:hAnsi="Times New Roman" w:cs="Times New Roman"/>
          <w:spacing w:val="-6"/>
          <w:sz w:val="24"/>
          <w:szCs w:val="24"/>
        </w:rPr>
        <w:t>resources</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6"/>
          <w:sz w:val="24"/>
          <w:szCs w:val="24"/>
        </w:rPr>
        <w:t>(</w:t>
      </w:r>
      <w:proofErr w:type="spellStart"/>
      <w:r w:rsidRPr="00F35645">
        <w:rPr>
          <w:rFonts w:ascii="Times New Roman" w:hAnsi="Times New Roman" w:cs="Times New Roman"/>
          <w:spacing w:val="-6"/>
          <w:sz w:val="24"/>
          <w:szCs w:val="24"/>
        </w:rPr>
        <w:t>Kaimowitz</w:t>
      </w:r>
      <w:proofErr w:type="spellEnd"/>
      <w:r w:rsidRPr="00F35645">
        <w:rPr>
          <w:rFonts w:ascii="Times New Roman" w:hAnsi="Times New Roman" w:cs="Times New Roman"/>
          <w:spacing w:val="-13"/>
          <w:sz w:val="24"/>
          <w:szCs w:val="24"/>
        </w:rPr>
        <w:t xml:space="preserve"> </w:t>
      </w:r>
      <w:r w:rsidRPr="00F35645">
        <w:rPr>
          <w:rFonts w:ascii="Times New Roman" w:hAnsi="Times New Roman" w:cs="Times New Roman"/>
          <w:spacing w:val="-6"/>
          <w:sz w:val="24"/>
          <w:szCs w:val="24"/>
        </w:rPr>
        <w:t>C</w:t>
      </w:r>
      <w:r w:rsidRPr="00F35645">
        <w:rPr>
          <w:rFonts w:ascii="Times New Roman" w:hAnsi="Times New Roman" w:cs="Times New Roman"/>
          <w:spacing w:val="-11"/>
          <w:sz w:val="24"/>
          <w:szCs w:val="24"/>
        </w:rPr>
        <w:t xml:space="preserve"> </w:t>
      </w:r>
      <w:r w:rsidRPr="00F35645">
        <w:rPr>
          <w:rFonts w:ascii="Times New Roman" w:hAnsi="Times New Roman" w:cs="Times New Roman"/>
          <w:spacing w:val="-6"/>
          <w:sz w:val="24"/>
          <w:szCs w:val="24"/>
        </w:rPr>
        <w:t>Angelsen,</w:t>
      </w:r>
      <w:r w:rsidRPr="00F35645">
        <w:rPr>
          <w:rFonts w:ascii="Times New Roman" w:hAnsi="Times New Roman" w:cs="Times New Roman"/>
          <w:spacing w:val="-11"/>
          <w:sz w:val="24"/>
          <w:szCs w:val="24"/>
        </w:rPr>
        <w:t xml:space="preserve"> </w:t>
      </w:r>
      <w:r w:rsidR="00896F25">
        <w:rPr>
          <w:rFonts w:ascii="Times New Roman" w:hAnsi="Times New Roman" w:cs="Times New Roman"/>
          <w:spacing w:val="-6"/>
          <w:sz w:val="24"/>
          <w:szCs w:val="24"/>
        </w:rPr>
        <w:t xml:space="preserve">1998). </w:t>
      </w:r>
      <w:r w:rsidR="00896F25" w:rsidRPr="00F35645">
        <w:rPr>
          <w:rFonts w:ascii="Times New Roman" w:hAnsi="Times New Roman" w:cs="Times New Roman"/>
          <w:spacing w:val="-4"/>
          <w:sz w:val="24"/>
          <w:szCs w:val="24"/>
        </w:rPr>
        <w:t>Additionally,</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the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long-term</w:t>
      </w:r>
      <w:r w:rsidR="00896F25" w:rsidRPr="00F35645">
        <w:rPr>
          <w:rFonts w:ascii="Times New Roman" w:hAnsi="Times New Roman" w:cs="Times New Roman"/>
          <w:spacing w:val="-22"/>
          <w:sz w:val="24"/>
          <w:szCs w:val="24"/>
        </w:rPr>
        <w:t xml:space="preserve"> </w:t>
      </w:r>
      <w:r w:rsidR="00896F25" w:rsidRPr="00F35645">
        <w:rPr>
          <w:rFonts w:ascii="Times New Roman" w:hAnsi="Times New Roman" w:cs="Times New Roman"/>
          <w:spacing w:val="-4"/>
          <w:sz w:val="24"/>
          <w:szCs w:val="24"/>
        </w:rPr>
        <w:t>nature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of</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agroforestry</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systems,</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4"/>
          <w:sz w:val="24"/>
          <w:szCs w:val="24"/>
        </w:rPr>
        <w:t>which</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require</w:t>
      </w:r>
      <w:r w:rsidR="00896F25" w:rsidRPr="00F35645">
        <w:rPr>
          <w:rFonts w:ascii="Times New Roman" w:hAnsi="Times New Roman" w:cs="Times New Roman"/>
          <w:spacing w:val="-24"/>
          <w:sz w:val="24"/>
          <w:szCs w:val="24"/>
        </w:rPr>
        <w:t xml:space="preserve"> </w:t>
      </w:r>
      <w:r w:rsidR="00896F25" w:rsidRPr="00F35645">
        <w:rPr>
          <w:rFonts w:ascii="Times New Roman" w:hAnsi="Times New Roman" w:cs="Times New Roman"/>
          <w:spacing w:val="-4"/>
          <w:sz w:val="24"/>
          <w:szCs w:val="24"/>
        </w:rPr>
        <w:t>several</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4"/>
          <w:sz w:val="24"/>
          <w:szCs w:val="24"/>
        </w:rPr>
        <w:t xml:space="preserve">years </w:t>
      </w:r>
      <w:r w:rsidR="00896F25" w:rsidRPr="00F35645">
        <w:rPr>
          <w:rFonts w:ascii="Times New Roman" w:hAnsi="Times New Roman" w:cs="Times New Roman"/>
          <w:spacing w:val="-6"/>
          <w:sz w:val="24"/>
          <w:szCs w:val="24"/>
        </w:rPr>
        <w:t>before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tree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products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or</w:t>
      </w:r>
      <w:r w:rsidR="00896F25" w:rsidRPr="00F35645">
        <w:rPr>
          <w:rFonts w:ascii="Times New Roman" w:hAnsi="Times New Roman" w:cs="Times New Roman"/>
          <w:spacing w:val="-14"/>
          <w:sz w:val="24"/>
          <w:szCs w:val="24"/>
        </w:rPr>
        <w:t xml:space="preserve"> </w:t>
      </w:r>
      <w:r w:rsidR="00896F25" w:rsidRPr="00F35645">
        <w:rPr>
          <w:rFonts w:ascii="Times New Roman" w:hAnsi="Times New Roman" w:cs="Times New Roman"/>
          <w:spacing w:val="-6"/>
          <w:sz w:val="24"/>
          <w:szCs w:val="24"/>
        </w:rPr>
        <w:t>benefits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are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realized,</w:t>
      </w:r>
      <w:r w:rsidR="00896F25" w:rsidRPr="00F35645">
        <w:rPr>
          <w:rFonts w:ascii="Times New Roman" w:hAnsi="Times New Roman" w:cs="Times New Roman"/>
          <w:spacing w:val="-13"/>
          <w:sz w:val="24"/>
          <w:szCs w:val="24"/>
        </w:rPr>
        <w:t xml:space="preserve"> </w:t>
      </w:r>
      <w:r w:rsidR="00896F25" w:rsidRPr="00F35645">
        <w:rPr>
          <w:rFonts w:ascii="Times New Roman" w:hAnsi="Times New Roman" w:cs="Times New Roman"/>
          <w:spacing w:val="-6"/>
          <w:sz w:val="24"/>
          <w:szCs w:val="24"/>
        </w:rPr>
        <w:t>deters</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farmers</w:t>
      </w:r>
      <w:r w:rsidR="00896F25" w:rsidRPr="00F35645">
        <w:rPr>
          <w:rFonts w:ascii="Times New Roman" w:hAnsi="Times New Roman" w:cs="Times New Roman"/>
          <w:spacing w:val="-21"/>
          <w:sz w:val="24"/>
          <w:szCs w:val="24"/>
        </w:rPr>
        <w:t xml:space="preserve"> </w:t>
      </w:r>
      <w:r w:rsidR="00896F25" w:rsidRPr="00F35645">
        <w:rPr>
          <w:rFonts w:ascii="Times New Roman" w:hAnsi="Times New Roman" w:cs="Times New Roman"/>
          <w:spacing w:val="-6"/>
          <w:sz w:val="24"/>
          <w:szCs w:val="24"/>
        </w:rPr>
        <w:t>accustomed</w:t>
      </w:r>
      <w:r w:rsidR="00896F25" w:rsidRPr="00F35645">
        <w:rPr>
          <w:rFonts w:ascii="Times New Roman" w:hAnsi="Times New Roman" w:cs="Times New Roman"/>
          <w:spacing w:val="-14"/>
          <w:sz w:val="24"/>
          <w:szCs w:val="24"/>
        </w:rPr>
        <w:t xml:space="preserve"> </w:t>
      </w:r>
      <w:r w:rsidR="00896F25" w:rsidRPr="00F35645">
        <w:rPr>
          <w:rFonts w:ascii="Times New Roman" w:hAnsi="Times New Roman" w:cs="Times New Roman"/>
          <w:spacing w:val="-6"/>
          <w:sz w:val="24"/>
          <w:szCs w:val="24"/>
        </w:rPr>
        <w:t>to</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the</w:t>
      </w:r>
      <w:r w:rsidR="00896F25" w:rsidRPr="00F35645">
        <w:rPr>
          <w:rFonts w:ascii="Times New Roman" w:hAnsi="Times New Roman" w:cs="Times New Roman"/>
          <w:spacing w:val="-17"/>
          <w:sz w:val="24"/>
          <w:szCs w:val="24"/>
        </w:rPr>
        <w:t xml:space="preserve"> </w:t>
      </w:r>
      <w:r w:rsidR="00896F25" w:rsidRPr="00F35645">
        <w:rPr>
          <w:rFonts w:ascii="Times New Roman" w:hAnsi="Times New Roman" w:cs="Times New Roman"/>
          <w:spacing w:val="-6"/>
          <w:sz w:val="24"/>
          <w:szCs w:val="24"/>
        </w:rPr>
        <w:t xml:space="preserve">quicker </w:t>
      </w:r>
      <w:r w:rsidR="00896F25" w:rsidRPr="00F35645">
        <w:rPr>
          <w:rFonts w:ascii="Times New Roman" w:hAnsi="Times New Roman" w:cs="Times New Roman"/>
          <w:spacing w:val="-2"/>
          <w:sz w:val="24"/>
          <w:szCs w:val="24"/>
        </w:rPr>
        <w:t>returns</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of</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conventional</w:t>
      </w:r>
      <w:r w:rsidR="00896F25" w:rsidRPr="00F35645">
        <w:rPr>
          <w:rFonts w:ascii="Times New Roman" w:hAnsi="Times New Roman" w:cs="Times New Roman"/>
          <w:spacing w:val="-26"/>
          <w:sz w:val="24"/>
          <w:szCs w:val="24"/>
        </w:rPr>
        <w:t xml:space="preserve"> </w:t>
      </w:r>
      <w:r w:rsidR="00896F25" w:rsidRPr="00F35645">
        <w:rPr>
          <w:rFonts w:ascii="Times New Roman" w:hAnsi="Times New Roman" w:cs="Times New Roman"/>
          <w:spacing w:val="-2"/>
          <w:sz w:val="24"/>
          <w:szCs w:val="24"/>
        </w:rPr>
        <w:t>agricultural</w:t>
      </w:r>
      <w:r w:rsidR="00896F25" w:rsidRPr="00F35645">
        <w:rPr>
          <w:rFonts w:ascii="Times New Roman" w:hAnsi="Times New Roman" w:cs="Times New Roman"/>
          <w:spacing w:val="-26"/>
          <w:sz w:val="24"/>
          <w:szCs w:val="24"/>
        </w:rPr>
        <w:t xml:space="preserve"> </w:t>
      </w:r>
      <w:r w:rsidR="00896F25" w:rsidRPr="00F35645">
        <w:rPr>
          <w:rFonts w:ascii="Times New Roman" w:hAnsi="Times New Roman" w:cs="Times New Roman"/>
          <w:spacing w:val="-2"/>
          <w:sz w:val="24"/>
          <w:szCs w:val="24"/>
        </w:rPr>
        <w:t>practices</w:t>
      </w:r>
      <w:r w:rsidR="00896F25" w:rsidRPr="00F35645">
        <w:rPr>
          <w:rFonts w:ascii="Times New Roman" w:hAnsi="Times New Roman" w:cs="Times New Roman"/>
          <w:spacing w:val="-25"/>
          <w:sz w:val="24"/>
          <w:szCs w:val="24"/>
        </w:rPr>
        <w:t xml:space="preserve"> </w:t>
      </w:r>
      <w:r w:rsidR="00896F25" w:rsidRPr="00F35645">
        <w:rPr>
          <w:rFonts w:ascii="Times New Roman" w:hAnsi="Times New Roman" w:cs="Times New Roman"/>
          <w:spacing w:val="-2"/>
          <w:sz w:val="24"/>
          <w:szCs w:val="24"/>
        </w:rPr>
        <w:t>(Shepherd</w:t>
      </w:r>
      <w:r w:rsidR="00896F25" w:rsidRPr="00F35645">
        <w:rPr>
          <w:rFonts w:ascii="Times New Roman" w:hAnsi="Times New Roman" w:cs="Times New Roman"/>
          <w:spacing w:val="-23"/>
          <w:sz w:val="24"/>
          <w:szCs w:val="24"/>
        </w:rPr>
        <w:t xml:space="preserve"> </w:t>
      </w:r>
      <w:r w:rsidR="00896F25" w:rsidRPr="00896F25">
        <w:rPr>
          <w:rFonts w:ascii="Times New Roman" w:hAnsi="Times New Roman" w:cs="Times New Roman"/>
          <w:i/>
          <w:spacing w:val="-2"/>
          <w:sz w:val="24"/>
          <w:szCs w:val="24"/>
        </w:rPr>
        <w:t>et</w:t>
      </w:r>
      <w:r w:rsidR="00896F25" w:rsidRPr="00896F25">
        <w:rPr>
          <w:rFonts w:ascii="Times New Roman" w:hAnsi="Times New Roman" w:cs="Times New Roman"/>
          <w:i/>
          <w:spacing w:val="-21"/>
          <w:sz w:val="24"/>
          <w:szCs w:val="24"/>
        </w:rPr>
        <w:t xml:space="preserve"> </w:t>
      </w:r>
      <w:r w:rsidR="00896F25" w:rsidRPr="00896F25">
        <w:rPr>
          <w:rFonts w:ascii="Times New Roman" w:hAnsi="Times New Roman" w:cs="Times New Roman"/>
          <w:i/>
          <w:spacing w:val="-2"/>
          <w:sz w:val="24"/>
          <w:szCs w:val="24"/>
        </w:rPr>
        <w:t>al.,</w:t>
      </w:r>
      <w:r w:rsidR="00896F25" w:rsidRPr="00F35645">
        <w:rPr>
          <w:rFonts w:ascii="Times New Roman" w:hAnsi="Times New Roman" w:cs="Times New Roman"/>
          <w:spacing w:val="-22"/>
          <w:sz w:val="24"/>
          <w:szCs w:val="24"/>
        </w:rPr>
        <w:t xml:space="preserve"> </w:t>
      </w:r>
      <w:r w:rsidR="00896F25" w:rsidRPr="00F35645">
        <w:rPr>
          <w:rFonts w:ascii="Times New Roman" w:hAnsi="Times New Roman" w:cs="Times New Roman"/>
          <w:spacing w:val="-2"/>
          <w:sz w:val="24"/>
          <w:szCs w:val="24"/>
        </w:rPr>
        <w:t>2015).</w:t>
      </w:r>
      <w:r w:rsidR="00896F25">
        <w:rPr>
          <w:rFonts w:ascii="Times New Roman" w:hAnsi="Times New Roman" w:cs="Times New Roman"/>
          <w:spacing w:val="-6"/>
          <w:sz w:val="24"/>
          <w:szCs w:val="24"/>
        </w:rPr>
        <w:t xml:space="preserve">   </w:t>
      </w:r>
    </w:p>
    <w:p w14:paraId="70A5DEF5" w14:textId="77777777" w:rsidR="00896F25" w:rsidRDefault="00896F25" w:rsidP="00896F25">
      <w:pPr>
        <w:pStyle w:val="ListParagraph"/>
        <w:numPr>
          <w:ilvl w:val="1"/>
          <w:numId w:val="5"/>
        </w:numPr>
        <w:spacing w:line="360" w:lineRule="auto"/>
        <w:jc w:val="both"/>
        <w:rPr>
          <w:rFonts w:ascii="Times New Roman" w:hAnsi="Times New Roman" w:cs="Times New Roman"/>
          <w:spacing w:val="-6"/>
          <w:sz w:val="24"/>
          <w:szCs w:val="24"/>
        </w:rPr>
      </w:pPr>
      <w:r w:rsidRPr="00896F25">
        <w:rPr>
          <w:rFonts w:ascii="Times New Roman" w:hAnsi="Times New Roman" w:cs="Times New Roman"/>
          <w:spacing w:val="-6"/>
          <w:sz w:val="24"/>
          <w:szCs w:val="24"/>
        </w:rPr>
        <w:t>Policy and Institutional Challenges</w:t>
      </w:r>
    </w:p>
    <w:p w14:paraId="26675258" w14:textId="77777777" w:rsidR="00896F25" w:rsidRPr="00896F25" w:rsidRDefault="00896F25" w:rsidP="00F35645">
      <w:pPr>
        <w:spacing w:line="360" w:lineRule="auto"/>
        <w:jc w:val="both"/>
        <w:rPr>
          <w:rFonts w:ascii="Times New Roman" w:hAnsi="Times New Roman" w:cs="Times New Roman"/>
          <w:spacing w:val="-6"/>
          <w:sz w:val="24"/>
          <w:szCs w:val="24"/>
        </w:rPr>
        <w:sectPr w:rsidR="00896F25" w:rsidRPr="00896F25">
          <w:pgSz w:w="12240" w:h="15840"/>
          <w:pgMar w:top="1360" w:right="1080" w:bottom="280" w:left="1080" w:header="720" w:footer="720" w:gutter="0"/>
          <w:cols w:space="720"/>
        </w:sectPr>
      </w:pPr>
      <w:r w:rsidRPr="00896F25">
        <w:rPr>
          <w:rFonts w:ascii="Times New Roman" w:hAnsi="Times New Roman" w:cs="Times New Roman"/>
          <w:spacing w:val="-6"/>
          <w:sz w:val="24"/>
          <w:szCs w:val="24"/>
        </w:rPr>
        <w:t xml:space="preserve">Agroforestry faces challenges in terms of policy support and institutional frameworks. In many regions, agricultural policies prioritize monoculture farming and the intensification of agriculture, rather than promoting diversified systems such as agroforestry (McNeely </w:t>
      </w:r>
      <w:r w:rsidRPr="00896F25">
        <w:rPr>
          <w:rFonts w:ascii="Times New Roman" w:hAnsi="Times New Roman" w:cs="Times New Roman"/>
          <w:i/>
          <w:spacing w:val="-6"/>
          <w:sz w:val="24"/>
          <w:szCs w:val="24"/>
        </w:rPr>
        <w:t>et al.,</w:t>
      </w:r>
      <w:r w:rsidRPr="00896F25">
        <w:rPr>
          <w:rFonts w:ascii="Times New Roman" w:hAnsi="Times New Roman" w:cs="Times New Roman"/>
          <w:spacing w:val="-6"/>
          <w:sz w:val="24"/>
          <w:szCs w:val="24"/>
        </w:rPr>
        <w:t xml:space="preserve"> 2001). Furthermore, insufficient land tenure security, especially in developing countries, can deter farmers from investing in long-term agroforestry systems (</w:t>
      </w:r>
      <w:proofErr w:type="spellStart"/>
      <w:r w:rsidRPr="00896F25">
        <w:rPr>
          <w:rFonts w:ascii="Times New Roman" w:hAnsi="Times New Roman" w:cs="Times New Roman"/>
          <w:spacing w:val="-6"/>
          <w:sz w:val="24"/>
          <w:szCs w:val="24"/>
        </w:rPr>
        <w:t>Kaimowitz</w:t>
      </w:r>
      <w:proofErr w:type="spellEnd"/>
      <w:r w:rsidRPr="00896F25">
        <w:rPr>
          <w:rFonts w:ascii="Times New Roman" w:hAnsi="Times New Roman" w:cs="Times New Roman"/>
          <w:spacing w:val="-6"/>
          <w:sz w:val="24"/>
          <w:szCs w:val="24"/>
        </w:rPr>
        <w:t xml:space="preserve"> C </w:t>
      </w:r>
      <w:r>
        <w:rPr>
          <w:rFonts w:ascii="Times New Roman" w:hAnsi="Times New Roman" w:cs="Times New Roman"/>
          <w:spacing w:val="-6"/>
          <w:sz w:val="24"/>
          <w:szCs w:val="24"/>
        </w:rPr>
        <w:t>Angelsen, 1998)</w:t>
      </w:r>
    </w:p>
    <w:p w14:paraId="64CEBED3" w14:textId="77777777" w:rsidR="00896F25" w:rsidRDefault="00896F25" w:rsidP="00896F25">
      <w:pPr>
        <w:pStyle w:val="ListParagraph"/>
        <w:numPr>
          <w:ilvl w:val="0"/>
          <w:numId w:val="5"/>
        </w:numPr>
        <w:spacing w:line="360" w:lineRule="auto"/>
        <w:jc w:val="both"/>
        <w:rPr>
          <w:rFonts w:ascii="Times New Roman" w:hAnsi="Times New Roman" w:cs="Times New Roman"/>
          <w:b/>
          <w:sz w:val="24"/>
          <w:szCs w:val="24"/>
        </w:rPr>
      </w:pPr>
      <w:bookmarkStart w:id="6" w:name="4.3_Policy_and_Institutional_Challenges"/>
      <w:bookmarkEnd w:id="6"/>
      <w:r w:rsidRPr="00896F25">
        <w:rPr>
          <w:rFonts w:ascii="Times New Roman" w:hAnsi="Times New Roman" w:cs="Times New Roman"/>
          <w:b/>
          <w:sz w:val="24"/>
          <w:szCs w:val="24"/>
        </w:rPr>
        <w:lastRenderedPageBreak/>
        <w:t>RESEARCH NEED AND FUTURE POSSIBILITIES</w:t>
      </w:r>
    </w:p>
    <w:p w14:paraId="6A7BA214" w14:textId="77777777" w:rsidR="008B2046" w:rsidRDefault="008B2046" w:rsidP="00F35645">
      <w:pPr>
        <w:spacing w:line="360" w:lineRule="auto"/>
        <w:jc w:val="both"/>
        <w:rPr>
          <w:rFonts w:ascii="Times New Roman" w:hAnsi="Times New Roman" w:cs="Times New Roman"/>
          <w:sz w:val="24"/>
          <w:szCs w:val="24"/>
        </w:rPr>
      </w:pPr>
      <w:r w:rsidRPr="008B2046">
        <w:rPr>
          <w:rFonts w:ascii="Times New Roman" w:hAnsi="Times New Roman" w:cs="Times New Roman"/>
          <w:sz w:val="24"/>
          <w:szCs w:val="24"/>
        </w:rPr>
        <w:t>Although agroforestry has been recognized for its potential to support biodiversity and ecosystem services, there remain significant gaps in our understanding of its long-term ecological impacts across different landscapes and climates. More comprehensive, region-specific studies are needed to quantify the effects of various agroforestry practices on species diversity, soil health, water regula</w:t>
      </w:r>
      <w:r>
        <w:rPr>
          <w:rFonts w:ascii="Times New Roman" w:hAnsi="Times New Roman" w:cs="Times New Roman"/>
          <w:sz w:val="24"/>
          <w:szCs w:val="24"/>
        </w:rPr>
        <w:t xml:space="preserve">tion, and carbon sequestration. </w:t>
      </w:r>
      <w:r w:rsidRPr="008B2046">
        <w:rPr>
          <w:rFonts w:ascii="Times New Roman" w:hAnsi="Times New Roman" w:cs="Times New Roman"/>
          <w:sz w:val="24"/>
          <w:szCs w:val="24"/>
        </w:rPr>
        <w:t>Future research should focus on integrating traditional ecological knowledge with modern scientific approaches to design adaptive agroforestry systems that are resilient to climate change. Additionally, evaluating the socio-economic benefits for local communities will be crucial in promoting the adoption of these systems. There is also a need for advanced monitoring tools and long-term datasets to track changes in biodiversity and ecosystem services over time. Exploring innovative policy frameworks and incentive mechanisms can further encourage sustainable land-use transitions that benefit both nature and people</w:t>
      </w:r>
      <w:r>
        <w:rPr>
          <w:rFonts w:ascii="Times New Roman" w:hAnsi="Times New Roman" w:cs="Times New Roman"/>
          <w:sz w:val="24"/>
          <w:szCs w:val="24"/>
        </w:rPr>
        <w:t xml:space="preserve"> </w:t>
      </w:r>
      <w:r w:rsidRPr="00F35645">
        <w:rPr>
          <w:rFonts w:ascii="Times New Roman" w:hAnsi="Times New Roman" w:cs="Times New Roman"/>
          <w:spacing w:val="-4"/>
          <w:sz w:val="24"/>
          <w:szCs w:val="24"/>
        </w:rPr>
        <w:t>(Smith</w:t>
      </w:r>
      <w:r w:rsidRPr="00F35645">
        <w:rPr>
          <w:rFonts w:ascii="Times New Roman" w:hAnsi="Times New Roman" w:cs="Times New Roman"/>
          <w:spacing w:val="-23"/>
          <w:sz w:val="24"/>
          <w:szCs w:val="24"/>
        </w:rPr>
        <w:t xml:space="preserve"> </w:t>
      </w:r>
      <w:r w:rsidRPr="008B2046">
        <w:rPr>
          <w:rFonts w:ascii="Times New Roman" w:hAnsi="Times New Roman" w:cs="Times New Roman"/>
          <w:i/>
          <w:spacing w:val="-4"/>
          <w:sz w:val="24"/>
          <w:szCs w:val="24"/>
        </w:rPr>
        <w:t>et</w:t>
      </w:r>
      <w:r w:rsidRPr="008B2046">
        <w:rPr>
          <w:rFonts w:ascii="Times New Roman" w:hAnsi="Times New Roman" w:cs="Times New Roman"/>
          <w:i/>
          <w:spacing w:val="-18"/>
          <w:sz w:val="24"/>
          <w:szCs w:val="24"/>
        </w:rPr>
        <w:t xml:space="preserve"> </w:t>
      </w:r>
      <w:r w:rsidRPr="008B2046">
        <w:rPr>
          <w:rFonts w:ascii="Times New Roman" w:hAnsi="Times New Roman" w:cs="Times New Roman"/>
          <w:i/>
          <w:spacing w:val="-4"/>
          <w:sz w:val="24"/>
          <w:szCs w:val="24"/>
        </w:rPr>
        <w:t>al.,</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2015).</w:t>
      </w:r>
    </w:p>
    <w:p w14:paraId="2405DC04" w14:textId="77777777" w:rsidR="008B2046" w:rsidRPr="008B2046" w:rsidRDefault="008B2046" w:rsidP="008B2046">
      <w:pPr>
        <w:pStyle w:val="ListParagraph"/>
        <w:numPr>
          <w:ilvl w:val="0"/>
          <w:numId w:val="5"/>
        </w:numPr>
        <w:spacing w:line="360" w:lineRule="auto"/>
        <w:jc w:val="both"/>
        <w:rPr>
          <w:rFonts w:ascii="Times New Roman" w:hAnsi="Times New Roman" w:cs="Times New Roman"/>
          <w:b/>
          <w:sz w:val="24"/>
          <w:szCs w:val="24"/>
        </w:rPr>
      </w:pPr>
      <w:r w:rsidRPr="008B2046">
        <w:rPr>
          <w:rFonts w:ascii="Times New Roman" w:hAnsi="Times New Roman" w:cs="Times New Roman"/>
          <w:b/>
          <w:sz w:val="24"/>
          <w:szCs w:val="24"/>
        </w:rPr>
        <w:t>CONCLUSION</w:t>
      </w:r>
    </w:p>
    <w:p w14:paraId="0FD65DDF" w14:textId="77777777" w:rsidR="00FE160E" w:rsidRDefault="008B2046" w:rsidP="00F35645">
      <w:pPr>
        <w:spacing w:line="360" w:lineRule="auto"/>
        <w:jc w:val="both"/>
        <w:rPr>
          <w:rFonts w:ascii="Times New Roman" w:hAnsi="Times New Roman" w:cs="Times New Roman"/>
          <w:sz w:val="24"/>
          <w:szCs w:val="24"/>
        </w:rPr>
      </w:pP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plays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w:t>
      </w:r>
      <w:r w:rsidRPr="00F35645">
        <w:rPr>
          <w:rFonts w:ascii="Times New Roman" w:hAnsi="Times New Roman" w:cs="Times New Roman"/>
          <w:spacing w:val="-21"/>
          <w:sz w:val="24"/>
          <w:szCs w:val="24"/>
        </w:rPr>
        <w:t xml:space="preserve"> </w:t>
      </w:r>
      <w:r w:rsidRPr="00F35645">
        <w:rPr>
          <w:rFonts w:ascii="Times New Roman" w:hAnsi="Times New Roman" w:cs="Times New Roman"/>
          <w:spacing w:val="-4"/>
          <w:sz w:val="24"/>
          <w:szCs w:val="24"/>
        </w:rPr>
        <w:t>vital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role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in</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enhancing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biodiversity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providing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ecosystem</w:t>
      </w:r>
      <w:r w:rsidRPr="00F35645">
        <w:rPr>
          <w:rFonts w:ascii="Times New Roman" w:hAnsi="Times New Roman" w:cs="Times New Roman"/>
          <w:spacing w:val="-23"/>
          <w:sz w:val="24"/>
          <w:szCs w:val="24"/>
        </w:rPr>
        <w:t xml:space="preserve"> </w:t>
      </w:r>
      <w:r w:rsidRPr="00F35645">
        <w:rPr>
          <w:rFonts w:ascii="Times New Roman" w:hAnsi="Times New Roman" w:cs="Times New Roman"/>
          <w:spacing w:val="-4"/>
          <w:sz w:val="24"/>
          <w:szCs w:val="24"/>
        </w:rPr>
        <w:t>services. By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integrating</w:t>
      </w:r>
      <w:r w:rsidRPr="00F35645">
        <w:rPr>
          <w:rFonts w:ascii="Times New Roman" w:hAnsi="Times New Roman" w:cs="Times New Roman"/>
          <w:spacing w:val="-24"/>
          <w:sz w:val="24"/>
          <w:szCs w:val="24"/>
        </w:rPr>
        <w:t xml:space="preserve"> </w:t>
      </w:r>
      <w:r w:rsidRPr="00F35645">
        <w:rPr>
          <w:rFonts w:ascii="Times New Roman" w:hAnsi="Times New Roman" w:cs="Times New Roman"/>
          <w:spacing w:val="-4"/>
          <w:sz w:val="24"/>
          <w:szCs w:val="24"/>
        </w:rPr>
        <w:t>trees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with</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agricultural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systems,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agroforestry</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improves</w:t>
      </w:r>
      <w:r w:rsidRPr="00F35645">
        <w:rPr>
          <w:rFonts w:ascii="Times New Roman" w:hAnsi="Times New Roman" w:cs="Times New Roman"/>
          <w:spacing w:val="-25"/>
          <w:sz w:val="24"/>
          <w:szCs w:val="24"/>
        </w:rPr>
        <w:t xml:space="preserve"> </w:t>
      </w:r>
      <w:r w:rsidRPr="00F35645">
        <w:rPr>
          <w:rFonts w:ascii="Times New Roman" w:hAnsi="Times New Roman" w:cs="Times New Roman"/>
          <w:spacing w:val="-4"/>
          <w:sz w:val="24"/>
          <w:szCs w:val="24"/>
        </w:rPr>
        <w:t>soil</w:t>
      </w:r>
      <w:r w:rsidRPr="00F35645">
        <w:rPr>
          <w:rFonts w:ascii="Times New Roman" w:hAnsi="Times New Roman" w:cs="Times New Roman"/>
          <w:spacing w:val="-26"/>
          <w:sz w:val="24"/>
          <w:szCs w:val="24"/>
        </w:rPr>
        <w:t xml:space="preserve"> </w:t>
      </w:r>
      <w:r w:rsidRPr="00F35645">
        <w:rPr>
          <w:rFonts w:ascii="Times New Roman" w:hAnsi="Times New Roman" w:cs="Times New Roman"/>
          <w:spacing w:val="-4"/>
          <w:sz w:val="24"/>
          <w:szCs w:val="24"/>
        </w:rPr>
        <w:t>health,</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supports biodiversity,</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mitigates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climate</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change,</w:t>
      </w:r>
      <w:r w:rsidRPr="00F35645">
        <w:rPr>
          <w:rFonts w:ascii="Times New Roman" w:hAnsi="Times New Roman" w:cs="Times New Roman"/>
          <w:spacing w:val="-19"/>
          <w:sz w:val="24"/>
          <w:szCs w:val="24"/>
        </w:rPr>
        <w:t xml:space="preserve"> </w:t>
      </w:r>
      <w:r w:rsidRPr="00F35645">
        <w:rPr>
          <w:rFonts w:ascii="Times New Roman" w:hAnsi="Times New Roman" w:cs="Times New Roman"/>
          <w:spacing w:val="-4"/>
          <w:sz w:val="24"/>
          <w:szCs w:val="24"/>
        </w:rPr>
        <w:t>and</w:t>
      </w:r>
      <w:r w:rsidRPr="00F35645">
        <w:rPr>
          <w:rFonts w:ascii="Times New Roman" w:hAnsi="Times New Roman" w:cs="Times New Roman"/>
          <w:spacing w:val="-20"/>
          <w:sz w:val="24"/>
          <w:szCs w:val="24"/>
        </w:rPr>
        <w:t xml:space="preserve"> </w:t>
      </w:r>
      <w:r w:rsidRPr="00F35645">
        <w:rPr>
          <w:rFonts w:ascii="Times New Roman" w:hAnsi="Times New Roman" w:cs="Times New Roman"/>
          <w:spacing w:val="-4"/>
          <w:sz w:val="24"/>
          <w:szCs w:val="24"/>
        </w:rPr>
        <w:t>contributes</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to</w:t>
      </w:r>
      <w:r w:rsidRPr="00F35645">
        <w:rPr>
          <w:rFonts w:ascii="Times New Roman" w:hAnsi="Times New Roman" w:cs="Times New Roman"/>
          <w:spacing w:val="-22"/>
          <w:sz w:val="24"/>
          <w:szCs w:val="24"/>
        </w:rPr>
        <w:t xml:space="preserve"> </w:t>
      </w:r>
      <w:r w:rsidRPr="00F35645">
        <w:rPr>
          <w:rFonts w:ascii="Times New Roman" w:hAnsi="Times New Roman" w:cs="Times New Roman"/>
          <w:spacing w:val="-4"/>
          <w:sz w:val="24"/>
          <w:szCs w:val="24"/>
        </w:rPr>
        <w:t>water</w:t>
      </w:r>
      <w:r w:rsidRPr="00F35645">
        <w:rPr>
          <w:rFonts w:ascii="Times New Roman" w:hAnsi="Times New Roman" w:cs="Times New Roman"/>
          <w:spacing w:val="-15"/>
          <w:sz w:val="24"/>
          <w:szCs w:val="24"/>
        </w:rPr>
        <w:t xml:space="preserve"> </w:t>
      </w:r>
      <w:r w:rsidRPr="00F35645">
        <w:rPr>
          <w:rFonts w:ascii="Times New Roman" w:hAnsi="Times New Roman" w:cs="Times New Roman"/>
          <w:spacing w:val="-4"/>
          <w:sz w:val="24"/>
          <w:szCs w:val="24"/>
        </w:rPr>
        <w:t>regulation.</w:t>
      </w:r>
      <w:r>
        <w:rPr>
          <w:rFonts w:ascii="Times New Roman" w:hAnsi="Times New Roman" w:cs="Times New Roman"/>
          <w:spacing w:val="-4"/>
          <w:sz w:val="24"/>
          <w:szCs w:val="24"/>
        </w:rPr>
        <w:t xml:space="preserve"> </w:t>
      </w:r>
      <w:r w:rsidRPr="008B2046">
        <w:rPr>
          <w:rFonts w:ascii="Times New Roman" w:hAnsi="Times New Roman" w:cs="Times New Roman"/>
          <w:sz w:val="24"/>
          <w:szCs w:val="24"/>
        </w:rPr>
        <w:t>Agroforestry stands out as a sustainable land-use strategy that bridges the gap between agricultural productivity and environmental conservation. By integrating trees with crops and livestock, it creates more diverse habitats, supports a wider range of species, and strengthens ecosystem functions such as soil fertility, water regulation, and carbon storage. These systems not only contribute to biodiversity conservation but also enhance the resilience and sustainability of farming landscapes. As global challenges like climate change and habitat loss intensify, adopting agroforestry practices offers a practical and effective path toward ecological balance and long-term agricultural viability.</w:t>
      </w:r>
    </w:p>
    <w:p w14:paraId="2DDBF460" w14:textId="77777777" w:rsidR="00E33FFE" w:rsidRDefault="00E33FFE" w:rsidP="00E33FFE">
      <w:pPr>
        <w:pStyle w:val="ListParagraph"/>
        <w:numPr>
          <w:ilvl w:val="0"/>
          <w:numId w:val="5"/>
        </w:numPr>
        <w:spacing w:line="360" w:lineRule="auto"/>
        <w:jc w:val="both"/>
        <w:rPr>
          <w:rFonts w:ascii="Times New Roman" w:hAnsi="Times New Roman" w:cs="Times New Roman"/>
          <w:b/>
          <w:sz w:val="24"/>
          <w:szCs w:val="24"/>
        </w:rPr>
      </w:pPr>
      <w:r w:rsidRPr="00E33FFE">
        <w:rPr>
          <w:rFonts w:ascii="Times New Roman" w:hAnsi="Times New Roman" w:cs="Times New Roman"/>
          <w:b/>
          <w:sz w:val="24"/>
          <w:szCs w:val="24"/>
        </w:rPr>
        <w:t>REFERENCES</w:t>
      </w:r>
    </w:p>
    <w:p w14:paraId="6A3AE1D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Alkemade, R., Van Oorschot, M., Miles, L., Nellemann, C., </w:t>
      </w:r>
      <w:proofErr w:type="spellStart"/>
      <w:r w:rsidRPr="00E33FFE">
        <w:rPr>
          <w:rFonts w:ascii="Times New Roman" w:hAnsi="Times New Roman" w:cs="Times New Roman"/>
          <w:sz w:val="24"/>
          <w:szCs w:val="24"/>
        </w:rPr>
        <w:t>Bakkenes</w:t>
      </w:r>
      <w:proofErr w:type="spellEnd"/>
      <w:r w:rsidRPr="00E33FFE">
        <w:rPr>
          <w:rFonts w:ascii="Times New Roman" w:hAnsi="Times New Roman" w:cs="Times New Roman"/>
          <w:sz w:val="24"/>
          <w:szCs w:val="24"/>
        </w:rPr>
        <w:t xml:space="preserve">, M., &amp; Brink, B. (2009). GLOBIO3: A framework to investigate options for reducing global terrestrial biodiversity loss. Ecosystems, 12(3), 374–390. </w:t>
      </w:r>
      <w:hyperlink r:id="rId14" w:history="1">
        <w:r w:rsidRPr="00983900">
          <w:rPr>
            <w:rStyle w:val="Hyperlink"/>
            <w:rFonts w:ascii="Times New Roman" w:hAnsi="Times New Roman" w:cs="Times New Roman"/>
            <w:sz w:val="24"/>
            <w:szCs w:val="24"/>
          </w:rPr>
          <w:t>https://doi.org/10.1007/s10021-009-9229-5</w:t>
        </w:r>
      </w:hyperlink>
    </w:p>
    <w:p w14:paraId="6FF6BC3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Altieri, M. A. (1999). The ecological role of biodiversity in agroecosystems. Agriculture, Ecosystems C Environment, 74(1-3), 19-31.</w:t>
      </w:r>
    </w:p>
    <w:p w14:paraId="679F4BE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lastRenderedPageBreak/>
        <w:t xml:space="preserve">Angelsen A, </w:t>
      </w:r>
      <w:proofErr w:type="spellStart"/>
      <w:r w:rsidRPr="00E33FFE">
        <w:rPr>
          <w:rFonts w:ascii="Times New Roman" w:hAnsi="Times New Roman" w:cs="Times New Roman"/>
          <w:sz w:val="24"/>
          <w:szCs w:val="24"/>
        </w:rPr>
        <w:t>Kaimowitz</w:t>
      </w:r>
      <w:proofErr w:type="spellEnd"/>
      <w:r w:rsidRPr="00E33FFE">
        <w:rPr>
          <w:rFonts w:ascii="Times New Roman" w:hAnsi="Times New Roman" w:cs="Times New Roman"/>
          <w:sz w:val="24"/>
          <w:szCs w:val="24"/>
        </w:rPr>
        <w:t xml:space="preserve"> D (2004) Is agroforestry likely to reduce deforestation? In: Schroth G, Da Fonseca GAB, Harvey CA, Gascon C, Vasconcelos HL, Izac AN (eds) Agroforestry and biodiversity conservation in tropical landscapes. Island Press, London, pp 87–106</w:t>
      </w:r>
    </w:p>
    <w:p w14:paraId="65304A3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Arosa</w:t>
      </w:r>
      <w:proofErr w:type="spellEnd"/>
      <w:r w:rsidRPr="00E33FFE">
        <w:rPr>
          <w:rFonts w:ascii="Times New Roman" w:hAnsi="Times New Roman" w:cs="Times New Roman"/>
          <w:sz w:val="24"/>
          <w:szCs w:val="24"/>
        </w:rPr>
        <w:t xml:space="preserve">, M. L., Bastos, R., Cabral, J. A., Freitas, H., Costa, S. R., &amp; Santos, M. (2017). Long-term sustainability of cork oak agro-forests in the Iberian Peninsula: A model-based approach aimed at supporting the best management options for the </w:t>
      </w:r>
      <w:proofErr w:type="spellStart"/>
      <w:r w:rsidRPr="00E33FFE">
        <w:rPr>
          <w:rFonts w:ascii="Times New Roman" w:hAnsi="Times New Roman" w:cs="Times New Roman"/>
          <w:sz w:val="24"/>
          <w:szCs w:val="24"/>
        </w:rPr>
        <w:t>montado</w:t>
      </w:r>
      <w:proofErr w:type="spellEnd"/>
      <w:r w:rsidRPr="00E33FFE">
        <w:rPr>
          <w:rFonts w:ascii="Times New Roman" w:hAnsi="Times New Roman" w:cs="Times New Roman"/>
          <w:sz w:val="24"/>
          <w:szCs w:val="24"/>
        </w:rPr>
        <w:t xml:space="preserve"> conservation. Ecological Modelling, 343, 68–79. </w:t>
      </w:r>
      <w:hyperlink r:id="rId15" w:history="1">
        <w:r w:rsidRPr="00983900">
          <w:rPr>
            <w:rStyle w:val="Hyperlink"/>
            <w:rFonts w:ascii="Times New Roman" w:hAnsi="Times New Roman" w:cs="Times New Roman"/>
            <w:sz w:val="24"/>
            <w:szCs w:val="24"/>
          </w:rPr>
          <w:t>https://doi.org/10.1016/j.ecolmodel.2016.10.014</w:t>
        </w:r>
      </w:hyperlink>
    </w:p>
    <w:p w14:paraId="089C03A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Bai, X., Huang, Y., Ren, W., Coyne, M., Jacinthe, P.-A., Tao, B., Hui, D., Yang, J., &amp; Matocha, C. (2019). Responses of soil carbon sequestration to climate-smart agriculture practices: A meta-analysis. Global Change Biology, 25, 2591–2606. </w:t>
      </w:r>
      <w:hyperlink r:id="rId16" w:history="1">
        <w:r w:rsidRPr="00983900">
          <w:rPr>
            <w:rStyle w:val="Hyperlink"/>
            <w:rFonts w:ascii="Times New Roman" w:hAnsi="Times New Roman" w:cs="Times New Roman"/>
            <w:sz w:val="24"/>
            <w:szCs w:val="24"/>
          </w:rPr>
          <w:t>https://doi.org/10.1111/gcb.14658</w:t>
        </w:r>
      </w:hyperlink>
    </w:p>
    <w:p w14:paraId="64444E0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Bainard, L.D.; </w:t>
      </w:r>
      <w:proofErr w:type="spellStart"/>
      <w:r w:rsidRPr="00E33FFE">
        <w:rPr>
          <w:rFonts w:ascii="Times New Roman" w:hAnsi="Times New Roman" w:cs="Times New Roman"/>
          <w:sz w:val="24"/>
          <w:szCs w:val="24"/>
        </w:rPr>
        <w:t>Klironomos</w:t>
      </w:r>
      <w:proofErr w:type="spellEnd"/>
      <w:r w:rsidRPr="00E33FFE">
        <w:rPr>
          <w:rFonts w:ascii="Times New Roman" w:hAnsi="Times New Roman" w:cs="Times New Roman"/>
          <w:sz w:val="24"/>
          <w:szCs w:val="24"/>
        </w:rPr>
        <w:t xml:space="preserve">, J.N.; Gordon, A.M. (2011). Arbuscular mycorrhizal fungi in tree-based intercropping systems: A review of their abundance and diversity. </w:t>
      </w:r>
      <w:proofErr w:type="spellStart"/>
      <w:r w:rsidRPr="00E33FFE">
        <w:rPr>
          <w:rFonts w:ascii="Times New Roman" w:hAnsi="Times New Roman" w:cs="Times New Roman"/>
          <w:sz w:val="24"/>
          <w:szCs w:val="24"/>
        </w:rPr>
        <w:t>Pedobiologia</w:t>
      </w:r>
      <w:proofErr w:type="spellEnd"/>
      <w:r w:rsidRPr="00E33FFE">
        <w:rPr>
          <w:rFonts w:ascii="Times New Roman" w:hAnsi="Times New Roman" w:cs="Times New Roman"/>
          <w:sz w:val="24"/>
          <w:szCs w:val="24"/>
        </w:rPr>
        <w:t>, 54, 57–61.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2B71EC6F"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Banarjee</w:t>
      </w:r>
      <w:proofErr w:type="spellEnd"/>
      <w:r w:rsidRPr="00E33FFE">
        <w:rPr>
          <w:rFonts w:ascii="Times New Roman" w:hAnsi="Times New Roman" w:cs="Times New Roman"/>
          <w:sz w:val="24"/>
          <w:szCs w:val="24"/>
        </w:rPr>
        <w:t>, S.; Baah-</w:t>
      </w:r>
      <w:proofErr w:type="spellStart"/>
      <w:r w:rsidRPr="00E33FFE">
        <w:rPr>
          <w:rFonts w:ascii="Times New Roman" w:hAnsi="Times New Roman" w:cs="Times New Roman"/>
          <w:sz w:val="24"/>
          <w:szCs w:val="24"/>
        </w:rPr>
        <w:t>Acheamfour</w:t>
      </w:r>
      <w:proofErr w:type="spellEnd"/>
      <w:r w:rsidRPr="00E33FFE">
        <w:rPr>
          <w:rFonts w:ascii="Times New Roman" w:hAnsi="Times New Roman" w:cs="Times New Roman"/>
          <w:sz w:val="24"/>
          <w:szCs w:val="24"/>
        </w:rPr>
        <w:t xml:space="preserve">, M.; Carlyle, C.M.; Bissett, A.; </w:t>
      </w:r>
      <w:proofErr w:type="spellStart"/>
      <w:r w:rsidRPr="00E33FFE">
        <w:rPr>
          <w:rFonts w:ascii="Times New Roman" w:hAnsi="Times New Roman" w:cs="Times New Roman"/>
          <w:sz w:val="24"/>
          <w:szCs w:val="24"/>
        </w:rPr>
        <w:t>Richardon</w:t>
      </w:r>
      <w:proofErr w:type="spellEnd"/>
      <w:r w:rsidRPr="00E33FFE">
        <w:rPr>
          <w:rFonts w:ascii="Times New Roman" w:hAnsi="Times New Roman" w:cs="Times New Roman"/>
          <w:sz w:val="24"/>
          <w:szCs w:val="24"/>
        </w:rPr>
        <w:t xml:space="preserve">, A.E.; Siddique, T.; Bork, E.W.; Chang, S.X. (2015). Determinants of bacterial communities in Canadian agroforestry systems. Environ. </w:t>
      </w:r>
      <w:proofErr w:type="spellStart"/>
      <w:r w:rsidRPr="00E33FFE">
        <w:rPr>
          <w:rFonts w:ascii="Times New Roman" w:hAnsi="Times New Roman" w:cs="Times New Roman"/>
          <w:sz w:val="24"/>
          <w:szCs w:val="24"/>
        </w:rPr>
        <w:t>Microbiol</w:t>
      </w:r>
      <w:proofErr w:type="spellEnd"/>
      <w:r w:rsidRPr="00E33FFE">
        <w:rPr>
          <w:rFonts w:ascii="Times New Roman" w:hAnsi="Times New Roman" w:cs="Times New Roman"/>
          <w:sz w:val="24"/>
          <w:szCs w:val="24"/>
        </w:rPr>
        <w:t>, 18, 1805–1816.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 [PubMed]</w:t>
      </w:r>
    </w:p>
    <w:p w14:paraId="4C88374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Bardhan, S., Jose, S., Biswas, S., Kabir, K., &amp; Rogers, W. (2012). Home garden agroforestry systems: An intermediary for biodiversity conservation in Bangladesh. Agroforestry Systems, 85, 29–34. </w:t>
      </w:r>
      <w:hyperlink r:id="rId17" w:history="1">
        <w:r w:rsidRPr="00983900">
          <w:rPr>
            <w:rStyle w:val="Hyperlink"/>
            <w:rFonts w:ascii="Times New Roman" w:hAnsi="Times New Roman" w:cs="Times New Roman"/>
            <w:sz w:val="24"/>
            <w:szCs w:val="24"/>
          </w:rPr>
          <w:t>https://doi.org/10.1007/s10457-011-9400-7</w:t>
        </w:r>
      </w:hyperlink>
    </w:p>
    <w:p w14:paraId="20BCF67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Beuschel, R.; Piepho, H.P.; </w:t>
      </w:r>
      <w:proofErr w:type="spellStart"/>
      <w:r w:rsidRPr="00E33FFE">
        <w:rPr>
          <w:rFonts w:ascii="Times New Roman" w:hAnsi="Times New Roman" w:cs="Times New Roman"/>
          <w:sz w:val="24"/>
          <w:szCs w:val="24"/>
        </w:rPr>
        <w:t>Joergensen</w:t>
      </w:r>
      <w:proofErr w:type="spellEnd"/>
      <w:r w:rsidRPr="00E33FFE">
        <w:rPr>
          <w:rFonts w:ascii="Times New Roman" w:hAnsi="Times New Roman" w:cs="Times New Roman"/>
          <w:sz w:val="24"/>
          <w:szCs w:val="24"/>
        </w:rPr>
        <w:t xml:space="preserve">, R.G.; Wachendorf, C. (2019). Similar spatial patterns of soil quality indicators in three poplar-based </w:t>
      </w:r>
      <w:proofErr w:type="spellStart"/>
      <w:r w:rsidRPr="00E33FFE">
        <w:rPr>
          <w:rFonts w:ascii="Times New Roman" w:hAnsi="Times New Roman" w:cs="Times New Roman"/>
          <w:sz w:val="24"/>
          <w:szCs w:val="24"/>
        </w:rPr>
        <w:t>silvo</w:t>
      </w:r>
      <w:proofErr w:type="spellEnd"/>
      <w:r w:rsidRPr="00E33FFE">
        <w:rPr>
          <w:rFonts w:ascii="Times New Roman" w:hAnsi="Times New Roman" w:cs="Times New Roman"/>
          <w:sz w:val="24"/>
          <w:szCs w:val="24"/>
        </w:rPr>
        <w:t>-arable alley cropping systems in Germany. Biol. Fertil. Soils, 55, 1–14.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0C48B12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Bianchi, F. J. J. A., et al. (2006). "The effect of landscape structure on the abundance and diversity of natural enemies of aphids in agricultural landscapes." Agricultural and Forest Entomology, 8(1), 17-28.</w:t>
      </w:r>
    </w:p>
    <w:p w14:paraId="5BC161F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Brandle, J.R.; Hodges, L.; Zhou, X. (2004). Windbreaks in sustainable agriculture. Agroforestry. System., 61, 65–78. </w:t>
      </w:r>
    </w:p>
    <w:p w14:paraId="24D8F690"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Budiastuti</w:t>
      </w:r>
      <w:proofErr w:type="spellEnd"/>
      <w:r w:rsidRPr="00E33FFE">
        <w:rPr>
          <w:rFonts w:ascii="Times New Roman" w:hAnsi="Times New Roman" w:cs="Times New Roman"/>
          <w:sz w:val="24"/>
          <w:szCs w:val="24"/>
        </w:rPr>
        <w:t xml:space="preserve">, M. T. S. (2020). Agroforestry as climate change mitigation. Nusantara Science and Technology Proceedings, 23–29. </w:t>
      </w:r>
      <w:hyperlink r:id="rId18" w:history="1">
        <w:r w:rsidRPr="00983900">
          <w:rPr>
            <w:rStyle w:val="Hyperlink"/>
            <w:rFonts w:ascii="Times New Roman" w:hAnsi="Times New Roman" w:cs="Times New Roman"/>
            <w:sz w:val="24"/>
            <w:szCs w:val="24"/>
          </w:rPr>
          <w:t>https://doi.org/10.11594/NSTP.2020.0603</w:t>
        </w:r>
      </w:hyperlink>
    </w:p>
    <w:p w14:paraId="3277A90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lastRenderedPageBreak/>
        <w:t>Chamberlain, J. L., Mitchell, D., Bringham, T., Hobby, T., Zabek, L., &amp; Davis, J. (2009). Forest farming practices. In H. E. Garrett (Ed.), North American Agroforestry: An Integrated Science and Practice (2nd ed., pp. 219–256). American Society of Agronomy.</w:t>
      </w:r>
    </w:p>
    <w:p w14:paraId="339BA27F"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Chiffot</w:t>
      </w:r>
      <w:proofErr w:type="spellEnd"/>
      <w:r w:rsidRPr="00E33FFE">
        <w:rPr>
          <w:rFonts w:ascii="Times New Roman" w:hAnsi="Times New Roman" w:cs="Times New Roman"/>
          <w:sz w:val="24"/>
          <w:szCs w:val="24"/>
        </w:rPr>
        <w:t xml:space="preserve">, V.; Rivest, D.; Olivier, A.; </w:t>
      </w:r>
      <w:proofErr w:type="spellStart"/>
      <w:r w:rsidRPr="00E33FFE">
        <w:rPr>
          <w:rFonts w:ascii="Times New Roman" w:hAnsi="Times New Roman" w:cs="Times New Roman"/>
          <w:sz w:val="24"/>
          <w:szCs w:val="24"/>
        </w:rPr>
        <w:t>Cogliastro</w:t>
      </w:r>
      <w:proofErr w:type="spellEnd"/>
      <w:r w:rsidRPr="00E33FFE">
        <w:rPr>
          <w:rFonts w:ascii="Times New Roman" w:hAnsi="Times New Roman" w:cs="Times New Roman"/>
          <w:sz w:val="24"/>
          <w:szCs w:val="24"/>
        </w:rPr>
        <w:t xml:space="preserve">, A.; </w:t>
      </w:r>
      <w:proofErr w:type="spellStart"/>
      <w:r w:rsidRPr="00E33FFE">
        <w:rPr>
          <w:rFonts w:ascii="Times New Roman" w:hAnsi="Times New Roman" w:cs="Times New Roman"/>
          <w:sz w:val="24"/>
          <w:szCs w:val="24"/>
        </w:rPr>
        <w:t>Khasa</w:t>
      </w:r>
      <w:proofErr w:type="spellEnd"/>
      <w:r w:rsidRPr="00E33FFE">
        <w:rPr>
          <w:rFonts w:ascii="Times New Roman" w:hAnsi="Times New Roman" w:cs="Times New Roman"/>
          <w:sz w:val="24"/>
          <w:szCs w:val="24"/>
        </w:rPr>
        <w:t>, D. (2009). Molecular analysis of arbuscular mycorrhizal community structure and spores distribution in tree-based intercropping and forest systems. Agric. Ecosystem. Environment. 131, 32–39.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74B5A3C5"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De </w:t>
      </w:r>
      <w:proofErr w:type="spellStart"/>
      <w:r w:rsidRPr="00E33FFE">
        <w:rPr>
          <w:rFonts w:ascii="Times New Roman" w:hAnsi="Times New Roman" w:cs="Times New Roman"/>
          <w:sz w:val="24"/>
          <w:szCs w:val="24"/>
        </w:rPr>
        <w:t>Jalón</w:t>
      </w:r>
      <w:proofErr w:type="spellEnd"/>
      <w:r w:rsidRPr="00E33FFE">
        <w:rPr>
          <w:rFonts w:ascii="Times New Roman" w:hAnsi="Times New Roman" w:cs="Times New Roman"/>
          <w:sz w:val="24"/>
          <w:szCs w:val="24"/>
        </w:rPr>
        <w:t xml:space="preserve">, S. G., Graves, A., Palma, J. H., Williams, A., Upson, M., &amp; Burgess, P. J. (2018). Modelling and valuing the environmental impacts of arable, forestry and agroforestry systems: A case study. Agroforestry Systems, 92, 1059–1073. </w:t>
      </w:r>
      <w:hyperlink r:id="rId19" w:history="1">
        <w:r w:rsidRPr="00983900">
          <w:rPr>
            <w:rStyle w:val="Hyperlink"/>
            <w:rFonts w:ascii="Times New Roman" w:hAnsi="Times New Roman" w:cs="Times New Roman"/>
            <w:sz w:val="24"/>
            <w:szCs w:val="24"/>
          </w:rPr>
          <w:t>https://doi.org/10.1007/s10457-017-0128-z</w:t>
        </w:r>
      </w:hyperlink>
    </w:p>
    <w:p w14:paraId="7758C14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De Stefano, A., &amp; Jacobson, M. G. (2018). Soil carbon sequestration in agroforestry systems: A meta-analysis. Agroforestry Systems, 92(2), 285–299. </w:t>
      </w:r>
      <w:hyperlink r:id="rId20" w:history="1">
        <w:r w:rsidRPr="00983900">
          <w:rPr>
            <w:rStyle w:val="Hyperlink"/>
            <w:rFonts w:ascii="Times New Roman" w:hAnsi="Times New Roman" w:cs="Times New Roman"/>
            <w:sz w:val="24"/>
            <w:szCs w:val="24"/>
          </w:rPr>
          <w:t>https://doi.org/10.1007/s10457-017-0147-9</w:t>
        </w:r>
      </w:hyperlink>
    </w:p>
    <w:p w14:paraId="22FB1B8E"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Den Herder, M., Moreno, G., Mosquera-Losada, R. M., Palma, J. H., Sidiropoulou, A., </w:t>
      </w:r>
      <w:proofErr w:type="spellStart"/>
      <w:r w:rsidRPr="00E33FFE">
        <w:rPr>
          <w:rFonts w:ascii="Times New Roman" w:hAnsi="Times New Roman" w:cs="Times New Roman"/>
          <w:sz w:val="24"/>
          <w:szCs w:val="24"/>
        </w:rPr>
        <w:t>Freijanes</w:t>
      </w:r>
      <w:proofErr w:type="spellEnd"/>
      <w:r w:rsidRPr="00E33FFE">
        <w:rPr>
          <w:rFonts w:ascii="Times New Roman" w:hAnsi="Times New Roman" w:cs="Times New Roman"/>
          <w:sz w:val="24"/>
          <w:szCs w:val="24"/>
        </w:rPr>
        <w:t xml:space="preserve">, J. J. S., et al. (2017). Current extent and stratification of agroforestry in the European Union. Agriculture, Ecosystems &amp; Environment, 241, 121–132. </w:t>
      </w:r>
      <w:hyperlink r:id="rId21" w:history="1">
        <w:r w:rsidRPr="00983900">
          <w:rPr>
            <w:rStyle w:val="Hyperlink"/>
            <w:rFonts w:ascii="Times New Roman" w:hAnsi="Times New Roman" w:cs="Times New Roman"/>
            <w:sz w:val="24"/>
            <w:szCs w:val="24"/>
          </w:rPr>
          <w:t>https://doi.org/10.1016/j.agee.2017.03.005</w:t>
        </w:r>
      </w:hyperlink>
    </w:p>
    <w:p w14:paraId="165CE5F0"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Elliot, K., &amp; Vose, J. M. (2016). Riparian area harvesting impacts on vegetation composition and diversity: Headwaters to estuaries. In T. Younos &amp; T. E. Parece (Eds.), Advances in Watershed Science and Management (p. 104). Springer.</w:t>
      </w:r>
    </w:p>
    <w:p w14:paraId="04EDE961"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Ewel, J. J. (1999). Natural systems as models for the design of sustainable systems of land use. Agroforestry Systems, 45(1–3), 1–21. </w:t>
      </w:r>
      <w:hyperlink r:id="rId22" w:history="1">
        <w:r w:rsidRPr="00983900">
          <w:rPr>
            <w:rStyle w:val="Hyperlink"/>
            <w:rFonts w:ascii="Times New Roman" w:hAnsi="Times New Roman" w:cs="Times New Roman"/>
            <w:sz w:val="24"/>
            <w:szCs w:val="24"/>
          </w:rPr>
          <w:t>https://doi.org/10.1023/A:1006259402495</w:t>
        </w:r>
      </w:hyperlink>
    </w:p>
    <w:p w14:paraId="361EE2C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Garrity D, Amoroso VB, Koffa S, Catacutan D, Buenavista G, Fay P, Dar W (2002) Landcare on the poverty–protection interface in an Asian watershed. </w:t>
      </w:r>
      <w:proofErr w:type="spellStart"/>
      <w:r w:rsidRPr="00E33FFE">
        <w:rPr>
          <w:rFonts w:ascii="Times New Roman" w:hAnsi="Times New Roman" w:cs="Times New Roman"/>
          <w:sz w:val="24"/>
          <w:szCs w:val="24"/>
        </w:rPr>
        <w:t>Conserv</w:t>
      </w:r>
      <w:proofErr w:type="spell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Ecol</w:t>
      </w:r>
      <w:proofErr w:type="spellEnd"/>
      <w:r w:rsidRPr="00E33FFE">
        <w:rPr>
          <w:rFonts w:ascii="Times New Roman" w:hAnsi="Times New Roman" w:cs="Times New Roman"/>
          <w:sz w:val="24"/>
          <w:szCs w:val="24"/>
        </w:rPr>
        <w:t xml:space="preserve"> 6(1):12</w:t>
      </w:r>
    </w:p>
    <w:p w14:paraId="59EE395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Garrity, D. P. (2004). "Agroforestry and the Future of Smallholder Farming in the Tropics." International Journal of Agricultural Sustainability, 2(3), 149-154.</w:t>
      </w:r>
    </w:p>
    <w:p w14:paraId="231AAB0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Gibbs,S</w:t>
      </w:r>
      <w:proofErr w:type="spell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Koblents</w:t>
      </w:r>
      <w:proofErr w:type="spellEnd"/>
      <w:r w:rsidRPr="00E33FFE">
        <w:rPr>
          <w:rFonts w:ascii="Times New Roman" w:hAnsi="Times New Roman" w:cs="Times New Roman"/>
          <w:sz w:val="24"/>
          <w:szCs w:val="24"/>
        </w:rPr>
        <w:t xml:space="preserve">, H.; Coleman, B.; Gordon, A.; </w:t>
      </w:r>
      <w:proofErr w:type="spellStart"/>
      <w:r w:rsidRPr="00E33FFE">
        <w:rPr>
          <w:rFonts w:ascii="Times New Roman" w:hAnsi="Times New Roman" w:cs="Times New Roman"/>
          <w:sz w:val="24"/>
          <w:szCs w:val="24"/>
        </w:rPr>
        <w:t>Thevathasan</w:t>
      </w:r>
      <w:proofErr w:type="spellEnd"/>
      <w:r w:rsidRPr="00E33FFE">
        <w:rPr>
          <w:rFonts w:ascii="Times New Roman" w:hAnsi="Times New Roman" w:cs="Times New Roman"/>
          <w:sz w:val="24"/>
          <w:szCs w:val="24"/>
        </w:rPr>
        <w:t>, N.; Williams, P. (2016). Avian diversity in a temperate tree-based intercropping system from inception to now. Agroforestry System, 90, 905–916.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511FFF03"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Gómez, S., et al. (2015). "Biodiversity conservation in shade coffee plantations: A review of research in Central America." Agriculture, Ecosystems &amp; Environment, 209, 88-98.</w:t>
      </w:r>
    </w:p>
    <w:p w14:paraId="5386FD44"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lastRenderedPageBreak/>
        <w:t>Hernandez, P., et al. (2018). "Agroforestry practices and biodiversity in tropical landscapes." Environmental Science and Policy, 89, 63-71.</w:t>
      </w:r>
    </w:p>
    <w:p w14:paraId="7CAEF81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Johnson, D., et al. (2017). "Agroforestry and water regulation in semi-arid regions." Journal of Hydrology, 553, 53-62.</w:t>
      </w:r>
    </w:p>
    <w:p w14:paraId="5F714547"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Jose, S. (2009). Agroforestry for ecosystem services and environmental benefits: An overview. Agroforestry Systems, 76(1), 1–10. </w:t>
      </w:r>
      <w:hyperlink r:id="rId23" w:history="1">
        <w:r w:rsidRPr="00983900">
          <w:rPr>
            <w:rStyle w:val="Hyperlink"/>
            <w:rFonts w:ascii="Times New Roman" w:hAnsi="Times New Roman" w:cs="Times New Roman"/>
            <w:sz w:val="24"/>
            <w:szCs w:val="24"/>
          </w:rPr>
          <w:t>https://doi.org/10.1007/s10457-009-9229-7</w:t>
        </w:r>
      </w:hyperlink>
    </w:p>
    <w:p w14:paraId="177B9F6B"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Jose, S. ((2012). Agroforestry for conserving and enhancing biodiversity. Agroforestry System, 85, 1–8.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7C9F918D"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t>Kaimowitz</w:t>
      </w:r>
      <w:proofErr w:type="spellEnd"/>
      <w:r w:rsidRPr="00E33FFE">
        <w:rPr>
          <w:rFonts w:ascii="Times New Roman" w:hAnsi="Times New Roman" w:cs="Times New Roman"/>
          <w:sz w:val="24"/>
          <w:szCs w:val="24"/>
        </w:rPr>
        <w:t>, D., C Angelsen, A. (1998). "Economic models of tropical deforestation: A review." Land Economics, 74(3), 418-419.</w:t>
      </w:r>
    </w:p>
    <w:p w14:paraId="109FCB95"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Kaur, B.; Gupta, S.R.; Singh, G. (2000). Soil carbon, microbial activity, and nitrogen availability in a agroforestry systems on moderately alkaline soils in northern India. Appl. Soil Ecol., 15, 283–294.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5D51C242"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Kearns, C.A.; Inouye, D.W. (1997). Pollinators, flowering plants, and conservation biology. Bioscience, 47, 297–307.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2496417C"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Keith, A.M.; </w:t>
      </w:r>
      <w:proofErr w:type="spellStart"/>
      <w:r w:rsidRPr="00E33FFE">
        <w:rPr>
          <w:rFonts w:ascii="Times New Roman" w:hAnsi="Times New Roman" w:cs="Times New Roman"/>
          <w:sz w:val="24"/>
          <w:szCs w:val="24"/>
        </w:rPr>
        <w:t>VanderWal,R</w:t>
      </w:r>
      <w:proofErr w:type="spellEnd"/>
      <w:r w:rsidRPr="00E33FFE">
        <w:rPr>
          <w:rFonts w:ascii="Times New Roman" w:hAnsi="Times New Roman" w:cs="Times New Roman"/>
          <w:sz w:val="24"/>
          <w:szCs w:val="24"/>
        </w:rPr>
        <w:t xml:space="preserve">.; Brooker, R.W.; Osler, G.H.R.; Chapman, S.J.; </w:t>
      </w:r>
      <w:proofErr w:type="spellStart"/>
      <w:r w:rsidRPr="00E33FFE">
        <w:rPr>
          <w:rFonts w:ascii="Times New Roman" w:hAnsi="Times New Roman" w:cs="Times New Roman"/>
          <w:sz w:val="24"/>
          <w:szCs w:val="24"/>
        </w:rPr>
        <w:t>Burslem</w:t>
      </w:r>
      <w:proofErr w:type="spellEnd"/>
      <w:r w:rsidRPr="00E33FFE">
        <w:rPr>
          <w:rFonts w:ascii="Times New Roman" w:hAnsi="Times New Roman" w:cs="Times New Roman"/>
          <w:sz w:val="24"/>
          <w:szCs w:val="24"/>
        </w:rPr>
        <w:t>, D.F.R.P.; Elson, D.A. (2008). Increasing litter species richness reduces variability in a terrestrial decomposer system. Ecology, 89, 2657–2664.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 [PubMed]</w:t>
      </w:r>
    </w:p>
    <w:p w14:paraId="335AEDEA"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Klein, A.M.; Ste an–</w:t>
      </w:r>
      <w:proofErr w:type="spellStart"/>
      <w:r w:rsidRPr="00E33FFE">
        <w:rPr>
          <w:rFonts w:ascii="Times New Roman" w:hAnsi="Times New Roman" w:cs="Times New Roman"/>
          <w:sz w:val="24"/>
          <w:szCs w:val="24"/>
        </w:rPr>
        <w:t>Dewenter</w:t>
      </w:r>
      <w:proofErr w:type="spellEnd"/>
      <w:r w:rsidRPr="00E33FFE">
        <w:rPr>
          <w:rFonts w:ascii="Times New Roman" w:hAnsi="Times New Roman" w:cs="Times New Roman"/>
          <w:sz w:val="24"/>
          <w:szCs w:val="24"/>
        </w:rPr>
        <w:t xml:space="preserve">, I.; </w:t>
      </w:r>
      <w:proofErr w:type="spellStart"/>
      <w:r w:rsidRPr="00E33FFE">
        <w:rPr>
          <w:rFonts w:ascii="Times New Roman" w:hAnsi="Times New Roman" w:cs="Times New Roman"/>
          <w:sz w:val="24"/>
          <w:szCs w:val="24"/>
        </w:rPr>
        <w:t>Tscharntke</w:t>
      </w:r>
      <w:proofErr w:type="spellEnd"/>
      <w:r w:rsidRPr="00E33FFE">
        <w:rPr>
          <w:rFonts w:ascii="Times New Roman" w:hAnsi="Times New Roman" w:cs="Times New Roman"/>
          <w:sz w:val="24"/>
          <w:szCs w:val="24"/>
        </w:rPr>
        <w:t>. (2003). T. Fruit set of highland co ee increases with the diversity of pollinating bees. Proc. R. Soc. Lond. Ser. B Biol. Sci., 270, 955–961. [</w:t>
      </w:r>
      <w:proofErr w:type="spellStart"/>
      <w:r w:rsidRPr="00E33FFE">
        <w:rPr>
          <w:rFonts w:ascii="Times New Roman" w:hAnsi="Times New Roman" w:cs="Times New Roman"/>
          <w:sz w:val="24"/>
          <w:szCs w:val="24"/>
        </w:rPr>
        <w:t>CrossRef</w:t>
      </w:r>
      <w:proofErr w:type="spellEnd"/>
      <w:r w:rsidRPr="00E33FFE">
        <w:rPr>
          <w:rFonts w:ascii="Times New Roman" w:hAnsi="Times New Roman" w:cs="Times New Roman"/>
          <w:sz w:val="24"/>
          <w:szCs w:val="24"/>
        </w:rPr>
        <w:t>]</w:t>
      </w:r>
    </w:p>
    <w:p w14:paraId="426608DE"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Kumar, V. (2016). Multifunctional agroforestry systems in the tropics region. Nature Environment and Pollution Technology, 15(2), 365–376.</w:t>
      </w:r>
    </w:p>
    <w:p w14:paraId="5F6F04D6" w14:textId="77777777" w:rsidR="00E33FFE" w:rsidRPr="00E33FFE"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Mace, G. M., Norris, K., &amp; Fitter, A. H. (2012). Biodiversity and ecosystem services: A multilayered relationship. Trends in Ecology &amp; Evolution, 27(1), 19–26. </w:t>
      </w:r>
      <w:hyperlink r:id="rId24" w:history="1">
        <w:r w:rsidRPr="00983900">
          <w:rPr>
            <w:rStyle w:val="Hyperlink"/>
            <w:rFonts w:ascii="Times New Roman" w:hAnsi="Times New Roman" w:cs="Times New Roman"/>
            <w:sz w:val="24"/>
            <w:szCs w:val="24"/>
          </w:rPr>
          <w:t>https://doi.org/10.1016/j.tree.2011.08.006</w:t>
        </w:r>
      </w:hyperlink>
    </w:p>
    <w:p w14:paraId="41197DE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E33FFE">
        <w:rPr>
          <w:rFonts w:ascii="Times New Roman" w:hAnsi="Times New Roman" w:cs="Times New Roman"/>
          <w:sz w:val="24"/>
          <w:szCs w:val="24"/>
        </w:rPr>
        <w:t xml:space="preserve">Mbow, C., Van </w:t>
      </w:r>
      <w:proofErr w:type="spellStart"/>
      <w:r w:rsidRPr="00E33FFE">
        <w:rPr>
          <w:rFonts w:ascii="Times New Roman" w:hAnsi="Times New Roman" w:cs="Times New Roman"/>
          <w:sz w:val="24"/>
          <w:szCs w:val="24"/>
        </w:rPr>
        <w:t>Noordwijk</w:t>
      </w:r>
      <w:proofErr w:type="spellEnd"/>
      <w:r w:rsidRPr="00E33FFE">
        <w:rPr>
          <w:rFonts w:ascii="Times New Roman" w:hAnsi="Times New Roman" w:cs="Times New Roman"/>
          <w:sz w:val="24"/>
          <w:szCs w:val="24"/>
        </w:rPr>
        <w:t xml:space="preserve">, M., </w:t>
      </w:r>
      <w:proofErr w:type="spellStart"/>
      <w:r w:rsidRPr="00E33FFE">
        <w:rPr>
          <w:rFonts w:ascii="Times New Roman" w:hAnsi="Times New Roman" w:cs="Times New Roman"/>
          <w:sz w:val="24"/>
          <w:szCs w:val="24"/>
        </w:rPr>
        <w:t>Luedeling</w:t>
      </w:r>
      <w:proofErr w:type="spellEnd"/>
      <w:r w:rsidRPr="00E33FFE">
        <w:rPr>
          <w:rFonts w:ascii="Times New Roman" w:hAnsi="Times New Roman" w:cs="Times New Roman"/>
          <w:sz w:val="24"/>
          <w:szCs w:val="24"/>
        </w:rPr>
        <w:t xml:space="preserve">, E., Neufeldt, H., </w:t>
      </w:r>
      <w:proofErr w:type="spellStart"/>
      <w:r w:rsidRPr="00E33FFE">
        <w:rPr>
          <w:rFonts w:ascii="Times New Roman" w:hAnsi="Times New Roman" w:cs="Times New Roman"/>
          <w:sz w:val="24"/>
          <w:szCs w:val="24"/>
        </w:rPr>
        <w:t>Minang</w:t>
      </w:r>
      <w:proofErr w:type="spellEnd"/>
      <w:r w:rsidRPr="00E33FFE">
        <w:rPr>
          <w:rFonts w:ascii="Times New Roman" w:hAnsi="Times New Roman" w:cs="Times New Roman"/>
          <w:sz w:val="24"/>
          <w:szCs w:val="24"/>
        </w:rPr>
        <w:t xml:space="preserve">, P. A., &amp; </w:t>
      </w:r>
      <w:proofErr w:type="spellStart"/>
      <w:r w:rsidRPr="00E33FFE">
        <w:rPr>
          <w:rFonts w:ascii="Times New Roman" w:hAnsi="Times New Roman" w:cs="Times New Roman"/>
          <w:sz w:val="24"/>
          <w:szCs w:val="24"/>
        </w:rPr>
        <w:t>Kowero</w:t>
      </w:r>
      <w:proofErr w:type="spellEnd"/>
      <w:r w:rsidRPr="00E33FFE">
        <w:rPr>
          <w:rFonts w:ascii="Times New Roman" w:hAnsi="Times New Roman" w:cs="Times New Roman"/>
          <w:sz w:val="24"/>
          <w:szCs w:val="24"/>
        </w:rPr>
        <w:t xml:space="preserve">, G. (2014). Agroforestry solutions to address food security and climate change challenges in Africa. Current Opinion in Environmental Sustainability, 6, 61–67. </w:t>
      </w:r>
      <w:hyperlink r:id="rId25" w:history="1">
        <w:r w:rsidR="00DC68D0" w:rsidRPr="00983900">
          <w:rPr>
            <w:rStyle w:val="Hyperlink"/>
            <w:rFonts w:ascii="Times New Roman" w:hAnsi="Times New Roman" w:cs="Times New Roman"/>
            <w:sz w:val="24"/>
            <w:szCs w:val="24"/>
          </w:rPr>
          <w:t>https://doi.org/10.1016/j.cosust.2013.10.014</w:t>
        </w:r>
      </w:hyperlink>
    </w:p>
    <w:p w14:paraId="0A00D46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E33FFE">
        <w:rPr>
          <w:rFonts w:ascii="Times New Roman" w:hAnsi="Times New Roman" w:cs="Times New Roman"/>
          <w:sz w:val="24"/>
          <w:szCs w:val="24"/>
        </w:rPr>
        <w:lastRenderedPageBreak/>
        <w:t>Mcneely</w:t>
      </w:r>
      <w:proofErr w:type="spellEnd"/>
      <w:r w:rsidRPr="00E33FFE">
        <w:rPr>
          <w:rFonts w:ascii="Times New Roman" w:hAnsi="Times New Roman" w:cs="Times New Roman"/>
          <w:sz w:val="24"/>
          <w:szCs w:val="24"/>
        </w:rPr>
        <w:t xml:space="preserve"> JA, Schroth G (2006) Agroforestry and biodiversity conservation: traditional practices, present dynamics, and lessons for the future. </w:t>
      </w:r>
      <w:proofErr w:type="spellStart"/>
      <w:r w:rsidRPr="00E33FFE">
        <w:rPr>
          <w:rFonts w:ascii="Times New Roman" w:hAnsi="Times New Roman" w:cs="Times New Roman"/>
          <w:sz w:val="24"/>
          <w:szCs w:val="24"/>
        </w:rPr>
        <w:t>Biodivers</w:t>
      </w:r>
      <w:proofErr w:type="spellEnd"/>
      <w:r w:rsidRPr="00E33FFE">
        <w:rPr>
          <w:rFonts w:ascii="Times New Roman" w:hAnsi="Times New Roman" w:cs="Times New Roman"/>
          <w:sz w:val="24"/>
          <w:szCs w:val="24"/>
        </w:rPr>
        <w:t xml:space="preserve"> </w:t>
      </w:r>
      <w:proofErr w:type="spellStart"/>
      <w:r w:rsidRPr="00E33FFE">
        <w:rPr>
          <w:rFonts w:ascii="Times New Roman" w:hAnsi="Times New Roman" w:cs="Times New Roman"/>
          <w:sz w:val="24"/>
          <w:szCs w:val="24"/>
        </w:rPr>
        <w:t>Conserv</w:t>
      </w:r>
      <w:proofErr w:type="spellEnd"/>
      <w:r w:rsidRPr="00E33FFE">
        <w:rPr>
          <w:rFonts w:ascii="Times New Roman" w:hAnsi="Times New Roman" w:cs="Times New Roman"/>
          <w:sz w:val="24"/>
          <w:szCs w:val="24"/>
        </w:rPr>
        <w:t xml:space="preserve"> 15:549–554</w:t>
      </w:r>
    </w:p>
    <w:p w14:paraId="5CE21F94"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McNeely, J. A., et al. (2001). Agroforestry and Biodiversity Conservation. ICRAF.</w:t>
      </w:r>
    </w:p>
    <w:p w14:paraId="69E263A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Michon G (ed) (2005) Domesticating forests: how farmers manage forest resources. IRD, CIFOR and ICRAF, Bogor</w:t>
      </w:r>
    </w:p>
    <w:p w14:paraId="2D1502C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Moreno, G., Aviron, S., Berg, S., Crous-Duran, J., Franca, A., de </w:t>
      </w:r>
      <w:proofErr w:type="spellStart"/>
      <w:r w:rsidRPr="00DC68D0">
        <w:rPr>
          <w:rFonts w:ascii="Times New Roman" w:hAnsi="Times New Roman" w:cs="Times New Roman"/>
          <w:sz w:val="24"/>
          <w:szCs w:val="24"/>
        </w:rPr>
        <w:t>Jalón</w:t>
      </w:r>
      <w:proofErr w:type="spellEnd"/>
      <w:r w:rsidRPr="00DC68D0">
        <w:rPr>
          <w:rFonts w:ascii="Times New Roman" w:hAnsi="Times New Roman" w:cs="Times New Roman"/>
          <w:sz w:val="24"/>
          <w:szCs w:val="24"/>
        </w:rPr>
        <w:t xml:space="preserve">, S. G., et al. (2018). Agroforestry systems of high nature and cultural value in Europe: Provision of commercial goods and other ecosystem services. Agroforestry Systems, 92, 877–891. </w:t>
      </w:r>
      <w:hyperlink r:id="rId26" w:history="1">
        <w:r w:rsidR="00DC68D0" w:rsidRPr="00983900">
          <w:rPr>
            <w:rStyle w:val="Hyperlink"/>
            <w:rFonts w:ascii="Times New Roman" w:hAnsi="Times New Roman" w:cs="Times New Roman"/>
            <w:sz w:val="24"/>
            <w:szCs w:val="24"/>
          </w:rPr>
          <w:t>https://doi.org/10.1007/s10457-017-0126-1</w:t>
        </w:r>
      </w:hyperlink>
    </w:p>
    <w:p w14:paraId="1A18B70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Moreno, G.; Gonzalez-</w:t>
      </w:r>
      <w:proofErr w:type="spellStart"/>
      <w:r w:rsidRPr="00DC68D0">
        <w:rPr>
          <w:rFonts w:ascii="Times New Roman" w:hAnsi="Times New Roman" w:cs="Times New Roman"/>
          <w:sz w:val="24"/>
          <w:szCs w:val="24"/>
        </w:rPr>
        <w:t>Bornay</w:t>
      </w:r>
      <w:proofErr w:type="spellEnd"/>
      <w:r w:rsidRPr="00DC68D0">
        <w:rPr>
          <w:rFonts w:ascii="Times New Roman" w:hAnsi="Times New Roman" w:cs="Times New Roman"/>
          <w:sz w:val="24"/>
          <w:szCs w:val="24"/>
        </w:rPr>
        <w:t xml:space="preserve">, G.; Pulido, F.; Lopez-Diaz, M.L.; Bertomeu, M.; </w:t>
      </w:r>
      <w:proofErr w:type="spellStart"/>
      <w:r w:rsidRPr="00DC68D0">
        <w:rPr>
          <w:rFonts w:ascii="Times New Roman" w:hAnsi="Times New Roman" w:cs="Times New Roman"/>
          <w:sz w:val="24"/>
          <w:szCs w:val="24"/>
        </w:rPr>
        <w:t>Jua’rez</w:t>
      </w:r>
      <w:proofErr w:type="spellEnd"/>
      <w:r w:rsidRPr="00DC68D0">
        <w:rPr>
          <w:rFonts w:ascii="Times New Roman" w:hAnsi="Times New Roman" w:cs="Times New Roman"/>
          <w:sz w:val="24"/>
          <w:szCs w:val="24"/>
        </w:rPr>
        <w:t xml:space="preserve">, E.; Diaz, M. (2016). Exploring the causes of high biodiversity of Iberian </w:t>
      </w:r>
      <w:proofErr w:type="spellStart"/>
      <w:r w:rsidRPr="00DC68D0">
        <w:rPr>
          <w:rFonts w:ascii="Times New Roman" w:hAnsi="Times New Roman" w:cs="Times New Roman"/>
          <w:sz w:val="24"/>
          <w:szCs w:val="24"/>
        </w:rPr>
        <w:t>dehesas</w:t>
      </w:r>
      <w:proofErr w:type="spellEnd"/>
      <w:r w:rsidRPr="00DC68D0">
        <w:rPr>
          <w:rFonts w:ascii="Times New Roman" w:hAnsi="Times New Roman" w:cs="Times New Roman"/>
          <w:sz w:val="24"/>
          <w:szCs w:val="24"/>
        </w:rPr>
        <w:t xml:space="preserve">: The importance of wood pastures and marginal habitats.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90, 87–105.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41336C5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Murdiyarso</w:t>
      </w:r>
      <w:proofErr w:type="spellEnd"/>
      <w:r w:rsidRPr="00DC68D0">
        <w:rPr>
          <w:rFonts w:ascii="Times New Roman" w:hAnsi="Times New Roman" w:cs="Times New Roman"/>
          <w:sz w:val="24"/>
          <w:szCs w:val="24"/>
        </w:rPr>
        <w:t xml:space="preserve">, D.,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xml:space="preserve">, M., </w:t>
      </w:r>
      <w:proofErr w:type="spellStart"/>
      <w:r w:rsidRPr="00DC68D0">
        <w:rPr>
          <w:rFonts w:ascii="Times New Roman" w:hAnsi="Times New Roman" w:cs="Times New Roman"/>
          <w:sz w:val="24"/>
          <w:szCs w:val="24"/>
        </w:rPr>
        <w:t>Wasrin</w:t>
      </w:r>
      <w:proofErr w:type="spellEnd"/>
      <w:r w:rsidRPr="00DC68D0">
        <w:rPr>
          <w:rFonts w:ascii="Times New Roman" w:hAnsi="Times New Roman" w:cs="Times New Roman"/>
          <w:sz w:val="24"/>
          <w:szCs w:val="24"/>
        </w:rPr>
        <w:t xml:space="preserve">, U. M., Tomich, T. P., &amp; Gillison, A. N. (2002). Environmental benefits and sustainable land-use options in the Jambi transect, Sumatra, Indonesia. Journal of Vegetation Science, 13(3), 429–438. </w:t>
      </w:r>
      <w:hyperlink r:id="rId27" w:history="1">
        <w:r w:rsidR="00DC68D0" w:rsidRPr="00983900">
          <w:rPr>
            <w:rStyle w:val="Hyperlink"/>
            <w:rFonts w:ascii="Times New Roman" w:hAnsi="Times New Roman" w:cs="Times New Roman"/>
            <w:sz w:val="24"/>
            <w:szCs w:val="24"/>
          </w:rPr>
          <w:t>https://doi.org/10.1111/j.1654-1103.2002.tb02068.x</w:t>
        </w:r>
      </w:hyperlink>
    </w:p>
    <w:p w14:paraId="6CD091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Murniati</w:t>
      </w:r>
      <w:proofErr w:type="spellEnd"/>
      <w:r w:rsidRPr="00DC68D0">
        <w:rPr>
          <w:rFonts w:ascii="Times New Roman" w:hAnsi="Times New Roman" w:cs="Times New Roman"/>
          <w:sz w:val="24"/>
          <w:szCs w:val="24"/>
        </w:rPr>
        <w:t xml:space="preserve">, Garrity DP, </w:t>
      </w:r>
      <w:proofErr w:type="spellStart"/>
      <w:r w:rsidRPr="00DC68D0">
        <w:rPr>
          <w:rFonts w:ascii="Times New Roman" w:hAnsi="Times New Roman" w:cs="Times New Roman"/>
          <w:sz w:val="24"/>
          <w:szCs w:val="24"/>
        </w:rPr>
        <w:t>Gintings</w:t>
      </w:r>
      <w:proofErr w:type="spellEnd"/>
      <w:r w:rsidRPr="00DC68D0">
        <w:rPr>
          <w:rFonts w:ascii="Times New Roman" w:hAnsi="Times New Roman" w:cs="Times New Roman"/>
          <w:sz w:val="24"/>
          <w:szCs w:val="24"/>
        </w:rPr>
        <w:t xml:space="preserve"> AN (2001) The contribution of agroforestry systems to reducing farmers’ dependence on the resources of adjacent national parks: a case study from Sumatra.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xml:space="preserve"> Syst 52:171–184</w:t>
      </w:r>
    </w:p>
    <w:p w14:paraId="186A254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Naiman, R. J., </w:t>
      </w:r>
      <w:proofErr w:type="spellStart"/>
      <w:r w:rsidRPr="00DC68D0">
        <w:rPr>
          <w:rFonts w:ascii="Times New Roman" w:hAnsi="Times New Roman" w:cs="Times New Roman"/>
          <w:sz w:val="24"/>
          <w:szCs w:val="24"/>
        </w:rPr>
        <w:t>Décamps</w:t>
      </w:r>
      <w:proofErr w:type="spellEnd"/>
      <w:r w:rsidRPr="00DC68D0">
        <w:rPr>
          <w:rFonts w:ascii="Times New Roman" w:hAnsi="Times New Roman" w:cs="Times New Roman"/>
          <w:sz w:val="24"/>
          <w:szCs w:val="24"/>
        </w:rPr>
        <w:t xml:space="preserve">, H., &amp; McClain, M. E. (2005). Structural pattern. In R. J. Naiman, H. </w:t>
      </w:r>
      <w:proofErr w:type="spellStart"/>
      <w:r w:rsidRPr="00DC68D0">
        <w:rPr>
          <w:rFonts w:ascii="Times New Roman" w:hAnsi="Times New Roman" w:cs="Times New Roman"/>
          <w:sz w:val="24"/>
          <w:szCs w:val="24"/>
        </w:rPr>
        <w:t>Décamps</w:t>
      </w:r>
      <w:proofErr w:type="spellEnd"/>
      <w:r w:rsidRPr="00DC68D0">
        <w:rPr>
          <w:rFonts w:ascii="Times New Roman" w:hAnsi="Times New Roman" w:cs="Times New Roman"/>
          <w:sz w:val="24"/>
          <w:szCs w:val="24"/>
        </w:rPr>
        <w:t>, &amp; M. E. McClain (Eds.), Riparia (pp. 79–123). Elsevier Academic Press.</w:t>
      </w:r>
    </w:p>
    <w:p w14:paraId="3B23F4F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Nair, P. K. R. (2012). Agroforestry Systems in the Tropics. Springer Science C Business Media.</w:t>
      </w:r>
    </w:p>
    <w:p w14:paraId="6D79BD6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Powlson</w:t>
      </w:r>
      <w:proofErr w:type="spellEnd"/>
      <w:r w:rsidRPr="00DC68D0">
        <w:rPr>
          <w:rFonts w:ascii="Times New Roman" w:hAnsi="Times New Roman" w:cs="Times New Roman"/>
          <w:sz w:val="24"/>
          <w:szCs w:val="24"/>
        </w:rPr>
        <w:t xml:space="preserve">, D. S., et al. (2017). "The role of soil carbon in climate change mitigation." </w:t>
      </w:r>
      <w:proofErr w:type="spellStart"/>
      <w:r w:rsidRPr="00DC68D0">
        <w:rPr>
          <w:rFonts w:ascii="Times New Roman" w:hAnsi="Times New Roman" w:cs="Times New Roman"/>
          <w:sz w:val="24"/>
          <w:szCs w:val="24"/>
        </w:rPr>
        <w:t>Geoderma</w:t>
      </w:r>
      <w:proofErr w:type="spellEnd"/>
      <w:r w:rsidRPr="00DC68D0">
        <w:rPr>
          <w:rFonts w:ascii="Times New Roman" w:hAnsi="Times New Roman" w:cs="Times New Roman"/>
          <w:sz w:val="24"/>
          <w:szCs w:val="24"/>
        </w:rPr>
        <w:t>, 286, 95-107.</w:t>
      </w:r>
    </w:p>
    <w:p w14:paraId="72654860"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Prober, S.M.; Left, J.W.; Bates, S.T.; Borer, E.T.; </w:t>
      </w:r>
      <w:proofErr w:type="spellStart"/>
      <w:r w:rsidRPr="00DC68D0">
        <w:rPr>
          <w:rFonts w:ascii="Times New Roman" w:hAnsi="Times New Roman" w:cs="Times New Roman"/>
          <w:sz w:val="24"/>
          <w:szCs w:val="24"/>
        </w:rPr>
        <w:t>Firn</w:t>
      </w:r>
      <w:proofErr w:type="spellEnd"/>
      <w:r w:rsidRPr="00DC68D0">
        <w:rPr>
          <w:rFonts w:ascii="Times New Roman" w:hAnsi="Times New Roman" w:cs="Times New Roman"/>
          <w:sz w:val="24"/>
          <w:szCs w:val="24"/>
        </w:rPr>
        <w:t>, J.; Harpole, W.S.; Lind, E.M.; Seabloom, E.W.; Adler, P.B.; Bakker, J.D.; et al. (2015). Plant diversity predicts beta but not alpha diversity of soil microbes across grasslands worldwide. Ecol. Lett., 18, 85–95.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 [PubMed]</w:t>
      </w:r>
    </w:p>
    <w:p w14:paraId="32969139"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lastRenderedPageBreak/>
        <w:t>Rahman SA (2017). Incorporation of trees in smallholder land use systems: farm characteristics, rates of return and policy issues influencing farmer adoption. Ph D Thesis, University of Copenhagen, Denmark and Bangor University, UK</w:t>
      </w:r>
    </w:p>
    <w:p w14:paraId="554E0568"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Rahman SA, Sunderland T, </w:t>
      </w:r>
      <w:proofErr w:type="spellStart"/>
      <w:r w:rsidRPr="00DC68D0">
        <w:rPr>
          <w:rFonts w:ascii="Times New Roman" w:hAnsi="Times New Roman" w:cs="Times New Roman"/>
          <w:sz w:val="24"/>
          <w:szCs w:val="24"/>
        </w:rPr>
        <w:t>Roshetko</w:t>
      </w:r>
      <w:proofErr w:type="spellEnd"/>
      <w:r w:rsidRPr="00DC68D0">
        <w:rPr>
          <w:rFonts w:ascii="Times New Roman" w:hAnsi="Times New Roman" w:cs="Times New Roman"/>
          <w:sz w:val="24"/>
          <w:szCs w:val="24"/>
        </w:rPr>
        <w:t xml:space="preserve"> JM, Basuki I, Healey JR (2016). Tree culture of smallholder farmers practicing agroforestry in </w:t>
      </w:r>
      <w:proofErr w:type="spellStart"/>
      <w:r w:rsidRPr="00DC68D0">
        <w:rPr>
          <w:rFonts w:ascii="Times New Roman" w:hAnsi="Times New Roman" w:cs="Times New Roman"/>
          <w:sz w:val="24"/>
          <w:szCs w:val="24"/>
        </w:rPr>
        <w:t>Gunung</w:t>
      </w:r>
      <w:proofErr w:type="spellEnd"/>
      <w:r w:rsidRPr="00DC68D0">
        <w:rPr>
          <w:rFonts w:ascii="Times New Roman" w:hAnsi="Times New Roman" w:cs="Times New Roman"/>
          <w:sz w:val="24"/>
          <w:szCs w:val="24"/>
        </w:rPr>
        <w:t xml:space="preserve"> Salak Valley, West Java, Indonesia. Small-Scale For 15(4):433–442</w:t>
      </w:r>
    </w:p>
    <w:p w14:paraId="2D324E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Rivest, D.; Lorente, M.; Olivier, A.; Messier, C. (2013). Soil biochemical properties and microbial resilience in agroforestry systems: E </w:t>
      </w:r>
      <w:proofErr w:type="spellStart"/>
      <w:r w:rsidRPr="00DC68D0">
        <w:rPr>
          <w:rFonts w:ascii="Times New Roman" w:hAnsi="Times New Roman" w:cs="Times New Roman"/>
          <w:sz w:val="24"/>
          <w:szCs w:val="24"/>
        </w:rPr>
        <w:t>ects</w:t>
      </w:r>
      <w:proofErr w:type="spellEnd"/>
      <w:r w:rsidRPr="00DC68D0">
        <w:rPr>
          <w:rFonts w:ascii="Times New Roman" w:hAnsi="Times New Roman" w:cs="Times New Roman"/>
          <w:sz w:val="24"/>
          <w:szCs w:val="24"/>
        </w:rPr>
        <w:t xml:space="preserve"> on wheat growth under controlled drought and flooding conditions. Sci. Total Environ., 463, 51–60.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 [PubMed]</w:t>
      </w:r>
    </w:p>
    <w:p w14:paraId="7DF9AD8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Santoro, A., Venturi, M., Bertani, R., &amp; </w:t>
      </w:r>
      <w:proofErr w:type="spellStart"/>
      <w:r w:rsidRPr="00DC68D0">
        <w:rPr>
          <w:rFonts w:ascii="Times New Roman" w:hAnsi="Times New Roman" w:cs="Times New Roman"/>
          <w:sz w:val="24"/>
          <w:szCs w:val="24"/>
        </w:rPr>
        <w:t>Agnoletti</w:t>
      </w:r>
      <w:proofErr w:type="spellEnd"/>
      <w:r w:rsidRPr="00DC68D0">
        <w:rPr>
          <w:rFonts w:ascii="Times New Roman" w:hAnsi="Times New Roman" w:cs="Times New Roman"/>
          <w:sz w:val="24"/>
          <w:szCs w:val="24"/>
        </w:rPr>
        <w:t xml:space="preserve">, M. (2020). A review of the role of forests and agroforestry systems in the FAO Globally Important Agricultural Heritage Systems (GIAHS) </w:t>
      </w:r>
      <w:proofErr w:type="spellStart"/>
      <w:r w:rsidRPr="00DC68D0">
        <w:rPr>
          <w:rFonts w:ascii="Times New Roman" w:hAnsi="Times New Roman" w:cs="Times New Roman"/>
          <w:sz w:val="24"/>
          <w:szCs w:val="24"/>
        </w:rPr>
        <w:t>programme</w:t>
      </w:r>
      <w:proofErr w:type="spellEnd"/>
      <w:r w:rsidRPr="00DC68D0">
        <w:rPr>
          <w:rFonts w:ascii="Times New Roman" w:hAnsi="Times New Roman" w:cs="Times New Roman"/>
          <w:sz w:val="24"/>
          <w:szCs w:val="24"/>
        </w:rPr>
        <w:t xml:space="preserve">. Forests, 11(860). </w:t>
      </w:r>
      <w:hyperlink r:id="rId28" w:history="1">
        <w:r w:rsidR="00DC68D0" w:rsidRPr="00983900">
          <w:rPr>
            <w:rStyle w:val="Hyperlink"/>
            <w:rFonts w:ascii="Times New Roman" w:hAnsi="Times New Roman" w:cs="Times New Roman"/>
            <w:sz w:val="24"/>
            <w:szCs w:val="24"/>
          </w:rPr>
          <w:t>https://doi.org/10.3390/f11080860</w:t>
        </w:r>
      </w:hyperlink>
    </w:p>
    <w:p w14:paraId="6E82327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Sistla, S.A.; Roddy, A.B.; Williams, N.E.; Kramer, D.B.; Stevens, K.; Allison, S.D. (2016). Agroforestry practices promote biodiversity and natural resource diversity in Atlantic Nicaragua. </w:t>
      </w:r>
      <w:proofErr w:type="spellStart"/>
      <w:r w:rsidRPr="00DC68D0">
        <w:rPr>
          <w:rFonts w:ascii="Times New Roman" w:hAnsi="Times New Roman" w:cs="Times New Roman"/>
          <w:sz w:val="24"/>
          <w:szCs w:val="24"/>
        </w:rPr>
        <w:t>PLoS</w:t>
      </w:r>
      <w:proofErr w:type="spellEnd"/>
      <w:r w:rsidRPr="00DC68D0">
        <w:rPr>
          <w:rFonts w:ascii="Times New Roman" w:hAnsi="Times New Roman" w:cs="Times New Roman"/>
          <w:sz w:val="24"/>
          <w:szCs w:val="24"/>
        </w:rPr>
        <w:t xml:space="preserve"> ONE, 11, e0162529.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13D7AC5F"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Snelder</w:t>
      </w:r>
      <w:proofErr w:type="spellEnd"/>
      <w:r w:rsidRPr="00DC68D0">
        <w:rPr>
          <w:rFonts w:ascii="Times New Roman" w:hAnsi="Times New Roman" w:cs="Times New Roman"/>
          <w:sz w:val="24"/>
          <w:szCs w:val="24"/>
        </w:rPr>
        <w:t xml:space="preserve"> DJ, Lasco RD (2008). Smallholder tree growing in South and Southeast Asia. In: </w:t>
      </w:r>
      <w:proofErr w:type="spellStart"/>
      <w:r w:rsidRPr="00DC68D0">
        <w:rPr>
          <w:rFonts w:ascii="Times New Roman" w:hAnsi="Times New Roman" w:cs="Times New Roman"/>
          <w:sz w:val="24"/>
          <w:szCs w:val="24"/>
        </w:rPr>
        <w:t>Snelder</w:t>
      </w:r>
      <w:proofErr w:type="spellEnd"/>
      <w:r w:rsidRPr="00DC68D0">
        <w:rPr>
          <w:rFonts w:ascii="Times New Roman" w:hAnsi="Times New Roman" w:cs="Times New Roman"/>
          <w:sz w:val="24"/>
          <w:szCs w:val="24"/>
        </w:rPr>
        <w:t xml:space="preserve"> DJ, Lasco RD (eds) Smallholder tree growing for rural development and environmental services: lessons from Asia. Advances in agroforestry series, vol 5. Springer, Amsterdam, pp 3–33</w:t>
      </w:r>
    </w:p>
    <w:p w14:paraId="53FC6C96"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Steffan-</w:t>
      </w:r>
      <w:proofErr w:type="spellStart"/>
      <w:r w:rsidRPr="00DC68D0">
        <w:rPr>
          <w:rFonts w:ascii="Times New Roman" w:hAnsi="Times New Roman" w:cs="Times New Roman"/>
          <w:sz w:val="24"/>
          <w:szCs w:val="24"/>
        </w:rPr>
        <w:t>Dewenter</w:t>
      </w:r>
      <w:proofErr w:type="spellEnd"/>
      <w:r w:rsidRPr="00DC68D0">
        <w:rPr>
          <w:rFonts w:ascii="Times New Roman" w:hAnsi="Times New Roman" w:cs="Times New Roman"/>
          <w:sz w:val="24"/>
          <w:szCs w:val="24"/>
        </w:rPr>
        <w:t xml:space="preserve">, I.; Kessler, M.; Barkmann, J.; Bos, M.M.; </w:t>
      </w:r>
      <w:proofErr w:type="spellStart"/>
      <w:r w:rsidRPr="00DC68D0">
        <w:rPr>
          <w:rFonts w:ascii="Times New Roman" w:hAnsi="Times New Roman" w:cs="Times New Roman"/>
          <w:sz w:val="24"/>
          <w:szCs w:val="24"/>
        </w:rPr>
        <w:t>Buchori</w:t>
      </w:r>
      <w:proofErr w:type="spellEnd"/>
      <w:r w:rsidRPr="00DC68D0">
        <w:rPr>
          <w:rFonts w:ascii="Times New Roman" w:hAnsi="Times New Roman" w:cs="Times New Roman"/>
          <w:sz w:val="24"/>
          <w:szCs w:val="24"/>
        </w:rPr>
        <w:t xml:space="preserve">, D.; </w:t>
      </w:r>
      <w:proofErr w:type="spellStart"/>
      <w:r w:rsidRPr="00DC68D0">
        <w:rPr>
          <w:rFonts w:ascii="Times New Roman" w:hAnsi="Times New Roman" w:cs="Times New Roman"/>
          <w:sz w:val="24"/>
          <w:szCs w:val="24"/>
        </w:rPr>
        <w:t>Erasmi</w:t>
      </w:r>
      <w:proofErr w:type="spellEnd"/>
      <w:r w:rsidRPr="00DC68D0">
        <w:rPr>
          <w:rFonts w:ascii="Times New Roman" w:hAnsi="Times New Roman" w:cs="Times New Roman"/>
          <w:sz w:val="24"/>
          <w:szCs w:val="24"/>
        </w:rPr>
        <w:t>, S.; Faust, H.; Gerold, G.; Glenk, K.; Gradstein, S.R.; et al. (2007). Tradeoffs between income, biodiversity, and ecosystem functioning during tropical rainforest conversion and agroforestry intensification. Proc. Natl. Acad. Sci. USA, 104, 4973–4978.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15DE998D"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Thevathasan</w:t>
      </w:r>
      <w:proofErr w:type="spellEnd"/>
      <w:r w:rsidRPr="00DC68D0">
        <w:rPr>
          <w:rFonts w:ascii="Times New Roman" w:hAnsi="Times New Roman" w:cs="Times New Roman"/>
          <w:sz w:val="24"/>
          <w:szCs w:val="24"/>
        </w:rPr>
        <w:t xml:space="preserve">, N.V.; Gordon, A.M. (2004). Ecology of tree intercropping system in the North temperate region: Experience from southern Ontario, Canada.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61, 257–268.</w:t>
      </w:r>
    </w:p>
    <w:p w14:paraId="17B56EA5"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Tomich, T. P.,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xml:space="preserve">, M., </w:t>
      </w:r>
      <w:proofErr w:type="spellStart"/>
      <w:r w:rsidRPr="00DC68D0">
        <w:rPr>
          <w:rFonts w:ascii="Times New Roman" w:hAnsi="Times New Roman" w:cs="Times New Roman"/>
          <w:sz w:val="24"/>
          <w:szCs w:val="24"/>
        </w:rPr>
        <w:t>Vosti</w:t>
      </w:r>
      <w:proofErr w:type="spellEnd"/>
      <w:r w:rsidRPr="00DC68D0">
        <w:rPr>
          <w:rFonts w:ascii="Times New Roman" w:hAnsi="Times New Roman" w:cs="Times New Roman"/>
          <w:sz w:val="24"/>
          <w:szCs w:val="24"/>
        </w:rPr>
        <w:t xml:space="preserve">, S. A., &amp; </w:t>
      </w:r>
      <w:proofErr w:type="spellStart"/>
      <w:r w:rsidRPr="00DC68D0">
        <w:rPr>
          <w:rFonts w:ascii="Times New Roman" w:hAnsi="Times New Roman" w:cs="Times New Roman"/>
          <w:sz w:val="24"/>
          <w:szCs w:val="24"/>
        </w:rPr>
        <w:t>Witcover</w:t>
      </w:r>
      <w:proofErr w:type="spellEnd"/>
      <w:r w:rsidRPr="00DC68D0">
        <w:rPr>
          <w:rFonts w:ascii="Times New Roman" w:hAnsi="Times New Roman" w:cs="Times New Roman"/>
          <w:sz w:val="24"/>
          <w:szCs w:val="24"/>
        </w:rPr>
        <w:t xml:space="preserve">, J. (1998). Agricultural development with rainforest conservation: Methods for seeking best bet alternatives to slash-and-burn, with applications to Brazil and Indonesia. Agricultural Economics, 19(1–2), 159–174. </w:t>
      </w:r>
      <w:hyperlink r:id="rId29" w:history="1">
        <w:r w:rsidR="00DC68D0" w:rsidRPr="00983900">
          <w:rPr>
            <w:rStyle w:val="Hyperlink"/>
            <w:rFonts w:ascii="Times New Roman" w:hAnsi="Times New Roman" w:cs="Times New Roman"/>
            <w:sz w:val="24"/>
            <w:szCs w:val="24"/>
          </w:rPr>
          <w:t>https://doi.org/10.1016/S0169-5150(98)00017-0</w:t>
        </w:r>
      </w:hyperlink>
    </w:p>
    <w:p w14:paraId="2662812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lastRenderedPageBreak/>
        <w:t xml:space="preserve">Torralba, M., Fagerholm, N., Burgess, P. J., Moreno, G., &amp; </w:t>
      </w:r>
      <w:proofErr w:type="spellStart"/>
      <w:r w:rsidRPr="00DC68D0">
        <w:rPr>
          <w:rFonts w:ascii="Times New Roman" w:hAnsi="Times New Roman" w:cs="Times New Roman"/>
          <w:sz w:val="24"/>
          <w:szCs w:val="24"/>
        </w:rPr>
        <w:t>Plieninger</w:t>
      </w:r>
      <w:proofErr w:type="spellEnd"/>
      <w:r w:rsidRPr="00DC68D0">
        <w:rPr>
          <w:rFonts w:ascii="Times New Roman" w:hAnsi="Times New Roman" w:cs="Times New Roman"/>
          <w:sz w:val="24"/>
          <w:szCs w:val="24"/>
        </w:rPr>
        <w:t xml:space="preserve">, T. (2016). Do European agroforestry systems enhance biodiversity and ecosystem services? A meta-analysis. Agriculture, Ecosystems &amp; Environment, 230, 150–161. </w:t>
      </w:r>
      <w:hyperlink r:id="rId30" w:history="1">
        <w:r w:rsidR="00DC68D0" w:rsidRPr="00983900">
          <w:rPr>
            <w:rStyle w:val="Hyperlink"/>
            <w:rFonts w:ascii="Times New Roman" w:hAnsi="Times New Roman" w:cs="Times New Roman"/>
            <w:sz w:val="24"/>
            <w:szCs w:val="24"/>
          </w:rPr>
          <w:t>https://doi.org/10.1016/j.agee.2016.06.002</w:t>
        </w:r>
      </w:hyperlink>
    </w:p>
    <w:p w14:paraId="2C01FE34"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proofErr w:type="spellStart"/>
      <w:r w:rsidRPr="00DC68D0">
        <w:rPr>
          <w:rFonts w:ascii="Times New Roman" w:hAnsi="Times New Roman" w:cs="Times New Roman"/>
          <w:sz w:val="24"/>
          <w:szCs w:val="24"/>
        </w:rPr>
        <w:t>Udawatta</w:t>
      </w:r>
      <w:proofErr w:type="spellEnd"/>
      <w:r w:rsidRPr="00DC68D0">
        <w:rPr>
          <w:rFonts w:ascii="Times New Roman" w:hAnsi="Times New Roman" w:cs="Times New Roman"/>
          <w:sz w:val="24"/>
          <w:szCs w:val="24"/>
        </w:rPr>
        <w:t xml:space="preserve">, R. P., </w:t>
      </w:r>
      <w:proofErr w:type="spellStart"/>
      <w:r w:rsidRPr="00DC68D0">
        <w:rPr>
          <w:rFonts w:ascii="Times New Roman" w:hAnsi="Times New Roman" w:cs="Times New Roman"/>
          <w:sz w:val="24"/>
          <w:szCs w:val="24"/>
        </w:rPr>
        <w:t>Rankoth</w:t>
      </w:r>
      <w:proofErr w:type="spellEnd"/>
      <w:r w:rsidRPr="00DC68D0">
        <w:rPr>
          <w:rFonts w:ascii="Times New Roman" w:hAnsi="Times New Roman" w:cs="Times New Roman"/>
          <w:sz w:val="24"/>
          <w:szCs w:val="24"/>
        </w:rPr>
        <w:t xml:space="preserve">, L. M., &amp; Jose, S. (2019). Agroforestry and biodiversity. Sustainability, 11(10), 2879. </w:t>
      </w:r>
      <w:hyperlink r:id="rId31" w:history="1">
        <w:r w:rsidR="00DC68D0" w:rsidRPr="00983900">
          <w:rPr>
            <w:rStyle w:val="Hyperlink"/>
            <w:rFonts w:ascii="Times New Roman" w:hAnsi="Times New Roman" w:cs="Times New Roman"/>
            <w:sz w:val="24"/>
            <w:szCs w:val="24"/>
          </w:rPr>
          <w:t>https://doi.org/10.3390/su11102879</w:t>
        </w:r>
      </w:hyperlink>
    </w:p>
    <w:p w14:paraId="6381D17A"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Varah, A., Jones, H., Smith, J., &amp; Potts, S. G. (2013). Enhanced biodiversity and pollination in UK agroforestry systems. Journal of the Science of Food and Agriculture, 93(9), 2073–2075. </w:t>
      </w:r>
      <w:hyperlink r:id="rId32" w:history="1">
        <w:r w:rsidR="00DC68D0" w:rsidRPr="00983900">
          <w:rPr>
            <w:rStyle w:val="Hyperlink"/>
            <w:rFonts w:ascii="Times New Roman" w:hAnsi="Times New Roman" w:cs="Times New Roman"/>
            <w:sz w:val="24"/>
            <w:szCs w:val="24"/>
          </w:rPr>
          <w:t>https://doi.org/10.1002/jsfa.6152</w:t>
        </w:r>
      </w:hyperlink>
    </w:p>
    <w:p w14:paraId="064E2531"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Wojewoda, D.; Russel, S. (2003). The impact of a shelterbelt on soil properties an microbial activity in an adjacent </w:t>
      </w:r>
      <w:proofErr w:type="spellStart"/>
      <w:r w:rsidRPr="00DC68D0">
        <w:rPr>
          <w:rFonts w:ascii="Times New Roman" w:hAnsi="Times New Roman" w:cs="Times New Roman"/>
          <w:sz w:val="24"/>
          <w:szCs w:val="24"/>
        </w:rPr>
        <w:t>corp</w:t>
      </w:r>
      <w:proofErr w:type="spellEnd"/>
      <w:r w:rsidRPr="00DC68D0">
        <w:rPr>
          <w:rFonts w:ascii="Times New Roman" w:hAnsi="Times New Roman" w:cs="Times New Roman"/>
          <w:sz w:val="24"/>
          <w:szCs w:val="24"/>
        </w:rPr>
        <w:t xml:space="preserve"> field. Pol. J. Ecol., 51, 291–307.</w:t>
      </w:r>
    </w:p>
    <w:p w14:paraId="7EF5838B"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Wolz, K.J.; DeLucia, E.H. (2018). Alley cropping: Global patterns of species composition and functions. Agric. </w:t>
      </w:r>
      <w:proofErr w:type="spellStart"/>
      <w:r w:rsidRPr="00DC68D0">
        <w:rPr>
          <w:rFonts w:ascii="Times New Roman" w:hAnsi="Times New Roman" w:cs="Times New Roman"/>
          <w:sz w:val="24"/>
          <w:szCs w:val="24"/>
        </w:rPr>
        <w:t>Ecosyst</w:t>
      </w:r>
      <w:proofErr w:type="spellEnd"/>
      <w:r w:rsidRPr="00DC68D0">
        <w:rPr>
          <w:rFonts w:ascii="Times New Roman" w:hAnsi="Times New Roman" w:cs="Times New Roman"/>
          <w:sz w:val="24"/>
          <w:szCs w:val="24"/>
        </w:rPr>
        <w:t>. Environ., 252, 61–68.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2BC454EC"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Zak, D.R.; Holmes, W.E.; White, D.C.; Peacock, A.D.; Tilman, D. (2003). Plant diversity, soil microbial communities, and ecosystem function: Are there any links? Ecology 84, 2042–2050. [</w:t>
      </w:r>
      <w:proofErr w:type="spellStart"/>
      <w:r w:rsidRPr="00DC68D0">
        <w:rPr>
          <w:rFonts w:ascii="Times New Roman" w:hAnsi="Times New Roman" w:cs="Times New Roman"/>
          <w:sz w:val="24"/>
          <w:szCs w:val="24"/>
        </w:rPr>
        <w:t>CrossRef</w:t>
      </w:r>
      <w:proofErr w:type="spellEnd"/>
      <w:r w:rsidRPr="00DC68D0">
        <w:rPr>
          <w:rFonts w:ascii="Times New Roman" w:hAnsi="Times New Roman" w:cs="Times New Roman"/>
          <w:sz w:val="24"/>
          <w:szCs w:val="24"/>
        </w:rPr>
        <w:t>]</w:t>
      </w:r>
    </w:p>
    <w:p w14:paraId="25FAAB17" w14:textId="77777777" w:rsidR="00DC68D0"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Zhang, Q.; Zhang, M.; Zhou, P.; Fang, Y.; Ji, Y. (2018). Impact of tree species on barley rhizosphere-associated fungi in an agroforestry ecosystem as revealed by 18S rDNA PCRDGGE. </w:t>
      </w:r>
      <w:proofErr w:type="spellStart"/>
      <w:r w:rsidRPr="00DC68D0">
        <w:rPr>
          <w:rFonts w:ascii="Times New Roman" w:hAnsi="Times New Roman" w:cs="Times New Roman"/>
          <w:sz w:val="24"/>
          <w:szCs w:val="24"/>
        </w:rPr>
        <w:t>Agrofor</w:t>
      </w:r>
      <w:proofErr w:type="spellEnd"/>
      <w:r w:rsidRPr="00DC68D0">
        <w:rPr>
          <w:rFonts w:ascii="Times New Roman" w:hAnsi="Times New Roman" w:cs="Times New Roman"/>
          <w:sz w:val="24"/>
          <w:szCs w:val="24"/>
        </w:rPr>
        <w:t>. Syst., 92, 541–554.</w:t>
      </w:r>
    </w:p>
    <w:p w14:paraId="1C826487" w14:textId="77777777" w:rsidR="00E33FFE" w:rsidRPr="00DC68D0" w:rsidRDefault="00E33FFE" w:rsidP="00E33FFE">
      <w:pPr>
        <w:pStyle w:val="ListParagraph"/>
        <w:numPr>
          <w:ilvl w:val="0"/>
          <w:numId w:val="6"/>
        </w:numPr>
        <w:spacing w:line="360" w:lineRule="auto"/>
        <w:jc w:val="both"/>
        <w:rPr>
          <w:rFonts w:ascii="Times New Roman" w:hAnsi="Times New Roman" w:cs="Times New Roman"/>
          <w:b/>
          <w:sz w:val="24"/>
          <w:szCs w:val="24"/>
        </w:rPr>
      </w:pPr>
      <w:r w:rsidRPr="00DC68D0">
        <w:rPr>
          <w:rFonts w:ascii="Times New Roman" w:hAnsi="Times New Roman" w:cs="Times New Roman"/>
          <w:sz w:val="24"/>
          <w:szCs w:val="24"/>
        </w:rPr>
        <w:t xml:space="preserve">Zomer, R. J., Neufeldt, H., Xu, J., Ahrends, A., Bossio, D., Trabucco, A., Van </w:t>
      </w:r>
      <w:proofErr w:type="spellStart"/>
      <w:r w:rsidRPr="00DC68D0">
        <w:rPr>
          <w:rFonts w:ascii="Times New Roman" w:hAnsi="Times New Roman" w:cs="Times New Roman"/>
          <w:sz w:val="24"/>
          <w:szCs w:val="24"/>
        </w:rPr>
        <w:t>Noordwijk</w:t>
      </w:r>
      <w:proofErr w:type="spellEnd"/>
      <w:r w:rsidRPr="00DC68D0">
        <w:rPr>
          <w:rFonts w:ascii="Times New Roman" w:hAnsi="Times New Roman" w:cs="Times New Roman"/>
          <w:sz w:val="24"/>
          <w:szCs w:val="24"/>
        </w:rPr>
        <w:t>, M., &amp; Wang, M. (2016). Global tree cover and biomass carbon on agricultural land: The contribution of agroforestry to global and national carbon budgets. Scientific Reports, 6, 29987. https://doi.org/10.1038/srep29987</w:t>
      </w:r>
    </w:p>
    <w:sectPr w:rsidR="00E33FFE" w:rsidRPr="00DC6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8AA6" w14:textId="77777777" w:rsidR="00903325" w:rsidRDefault="00903325" w:rsidP="007B5F40">
      <w:pPr>
        <w:spacing w:after="0" w:line="240" w:lineRule="auto"/>
      </w:pPr>
      <w:r>
        <w:separator/>
      </w:r>
    </w:p>
  </w:endnote>
  <w:endnote w:type="continuationSeparator" w:id="0">
    <w:p w14:paraId="171F3C88" w14:textId="77777777" w:rsidR="00903325" w:rsidRDefault="00903325" w:rsidP="007B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095E" w14:textId="77777777" w:rsidR="007B5F40" w:rsidRDefault="007B5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BFC4" w14:textId="77777777" w:rsidR="007B5F40" w:rsidRDefault="007B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63F9" w14:textId="77777777" w:rsidR="007B5F40" w:rsidRDefault="007B5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6190" w14:textId="77777777" w:rsidR="00903325" w:rsidRDefault="00903325" w:rsidP="007B5F40">
      <w:pPr>
        <w:spacing w:after="0" w:line="240" w:lineRule="auto"/>
      </w:pPr>
      <w:r>
        <w:separator/>
      </w:r>
    </w:p>
  </w:footnote>
  <w:footnote w:type="continuationSeparator" w:id="0">
    <w:p w14:paraId="3B38B646" w14:textId="77777777" w:rsidR="00903325" w:rsidRDefault="00903325" w:rsidP="007B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2094" w14:textId="2BC243AE" w:rsidR="007B5F40" w:rsidRDefault="007B5F40">
    <w:pPr>
      <w:pStyle w:val="Header"/>
    </w:pPr>
    <w:r>
      <w:rPr>
        <w:noProof/>
      </w:rPr>
      <w:pict w14:anchorId="009D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60"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95C3" w14:textId="196109BF" w:rsidR="007B5F40" w:rsidRDefault="007B5F40">
    <w:pPr>
      <w:pStyle w:val="Header"/>
    </w:pPr>
    <w:r>
      <w:rPr>
        <w:noProof/>
      </w:rPr>
      <w:pict w14:anchorId="641F2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61"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FE7F" w14:textId="39DA970F" w:rsidR="007B5F40" w:rsidRDefault="007B5F40">
    <w:pPr>
      <w:pStyle w:val="Header"/>
    </w:pPr>
    <w:r>
      <w:rPr>
        <w:noProof/>
      </w:rPr>
      <w:pict w14:anchorId="3EA42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9359"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CBD"/>
    <w:multiLevelType w:val="hybridMultilevel"/>
    <w:tmpl w:val="701685C8"/>
    <w:lvl w:ilvl="0" w:tplc="CE40154C">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1" w:tplc="425AFD48">
      <w:numFmt w:val="bullet"/>
      <w:lvlText w:val="•"/>
      <w:lvlJc w:val="left"/>
      <w:pPr>
        <w:ind w:left="1980" w:hanging="360"/>
      </w:pPr>
      <w:rPr>
        <w:rFonts w:hint="default"/>
        <w:lang w:val="en-US" w:eastAsia="en-US" w:bidi="ar-SA"/>
      </w:rPr>
    </w:lvl>
    <w:lvl w:ilvl="2" w:tplc="68224106">
      <w:numFmt w:val="bullet"/>
      <w:lvlText w:val="•"/>
      <w:lvlJc w:val="left"/>
      <w:pPr>
        <w:ind w:left="2880" w:hanging="360"/>
      </w:pPr>
      <w:rPr>
        <w:rFonts w:hint="default"/>
        <w:lang w:val="en-US" w:eastAsia="en-US" w:bidi="ar-SA"/>
      </w:rPr>
    </w:lvl>
    <w:lvl w:ilvl="3" w:tplc="0EF63BA6">
      <w:numFmt w:val="bullet"/>
      <w:lvlText w:val="•"/>
      <w:lvlJc w:val="left"/>
      <w:pPr>
        <w:ind w:left="3780" w:hanging="360"/>
      </w:pPr>
      <w:rPr>
        <w:rFonts w:hint="default"/>
        <w:lang w:val="en-US" w:eastAsia="en-US" w:bidi="ar-SA"/>
      </w:rPr>
    </w:lvl>
    <w:lvl w:ilvl="4" w:tplc="9F5AB9EC">
      <w:numFmt w:val="bullet"/>
      <w:lvlText w:val="•"/>
      <w:lvlJc w:val="left"/>
      <w:pPr>
        <w:ind w:left="4680" w:hanging="360"/>
      </w:pPr>
      <w:rPr>
        <w:rFonts w:hint="default"/>
        <w:lang w:val="en-US" w:eastAsia="en-US" w:bidi="ar-SA"/>
      </w:rPr>
    </w:lvl>
    <w:lvl w:ilvl="5" w:tplc="0FCA0862">
      <w:numFmt w:val="bullet"/>
      <w:lvlText w:val="•"/>
      <w:lvlJc w:val="left"/>
      <w:pPr>
        <w:ind w:left="5580" w:hanging="360"/>
      </w:pPr>
      <w:rPr>
        <w:rFonts w:hint="default"/>
        <w:lang w:val="en-US" w:eastAsia="en-US" w:bidi="ar-SA"/>
      </w:rPr>
    </w:lvl>
    <w:lvl w:ilvl="6" w:tplc="DA6AB630">
      <w:numFmt w:val="bullet"/>
      <w:lvlText w:val="•"/>
      <w:lvlJc w:val="left"/>
      <w:pPr>
        <w:ind w:left="6480" w:hanging="360"/>
      </w:pPr>
      <w:rPr>
        <w:rFonts w:hint="default"/>
        <w:lang w:val="en-US" w:eastAsia="en-US" w:bidi="ar-SA"/>
      </w:rPr>
    </w:lvl>
    <w:lvl w:ilvl="7" w:tplc="EEE46012">
      <w:numFmt w:val="bullet"/>
      <w:lvlText w:val="•"/>
      <w:lvlJc w:val="left"/>
      <w:pPr>
        <w:ind w:left="7380" w:hanging="360"/>
      </w:pPr>
      <w:rPr>
        <w:rFonts w:hint="default"/>
        <w:lang w:val="en-US" w:eastAsia="en-US" w:bidi="ar-SA"/>
      </w:rPr>
    </w:lvl>
    <w:lvl w:ilvl="8" w:tplc="ED881338">
      <w:numFmt w:val="bullet"/>
      <w:lvlText w:val="•"/>
      <w:lvlJc w:val="left"/>
      <w:pPr>
        <w:ind w:left="8280" w:hanging="360"/>
      </w:pPr>
      <w:rPr>
        <w:rFonts w:hint="default"/>
        <w:lang w:val="en-US" w:eastAsia="en-US" w:bidi="ar-SA"/>
      </w:rPr>
    </w:lvl>
  </w:abstractNum>
  <w:abstractNum w:abstractNumId="1" w15:restartNumberingAfterBreak="0">
    <w:nsid w:val="0A5E5A06"/>
    <w:multiLevelType w:val="multilevel"/>
    <w:tmpl w:val="9FC4BF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023671"/>
    <w:multiLevelType w:val="multilevel"/>
    <w:tmpl w:val="4BBCD3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F122FB"/>
    <w:multiLevelType w:val="hybridMultilevel"/>
    <w:tmpl w:val="586A2C7E"/>
    <w:lvl w:ilvl="0" w:tplc="5E1CE3DA">
      <w:start w:val="1"/>
      <w:numFmt w:val="decimal"/>
      <w:lvlText w:val="%1."/>
      <w:lvlJc w:val="left"/>
      <w:pPr>
        <w:ind w:left="1081" w:hanging="360"/>
      </w:pPr>
      <w:rPr>
        <w:rFonts w:ascii="Trebuchet MS" w:eastAsia="Trebuchet MS" w:hAnsi="Trebuchet MS" w:cs="Trebuchet MS" w:hint="default"/>
        <w:b w:val="0"/>
        <w:bCs w:val="0"/>
        <w:i w:val="0"/>
        <w:iCs w:val="0"/>
        <w:spacing w:val="0"/>
        <w:w w:val="91"/>
        <w:sz w:val="24"/>
        <w:szCs w:val="24"/>
        <w:lang w:val="en-US" w:eastAsia="en-US" w:bidi="ar-SA"/>
      </w:rPr>
    </w:lvl>
    <w:lvl w:ilvl="1" w:tplc="B0EA88EE">
      <w:numFmt w:val="bullet"/>
      <w:lvlText w:val="•"/>
      <w:lvlJc w:val="left"/>
      <w:pPr>
        <w:ind w:left="1980" w:hanging="360"/>
      </w:pPr>
      <w:rPr>
        <w:rFonts w:hint="default"/>
        <w:lang w:val="en-US" w:eastAsia="en-US" w:bidi="ar-SA"/>
      </w:rPr>
    </w:lvl>
    <w:lvl w:ilvl="2" w:tplc="B67C4C32">
      <w:numFmt w:val="bullet"/>
      <w:lvlText w:val="•"/>
      <w:lvlJc w:val="left"/>
      <w:pPr>
        <w:ind w:left="2880" w:hanging="360"/>
      </w:pPr>
      <w:rPr>
        <w:rFonts w:hint="default"/>
        <w:lang w:val="en-US" w:eastAsia="en-US" w:bidi="ar-SA"/>
      </w:rPr>
    </w:lvl>
    <w:lvl w:ilvl="3" w:tplc="8A3A73D4">
      <w:numFmt w:val="bullet"/>
      <w:lvlText w:val="•"/>
      <w:lvlJc w:val="left"/>
      <w:pPr>
        <w:ind w:left="3780" w:hanging="360"/>
      </w:pPr>
      <w:rPr>
        <w:rFonts w:hint="default"/>
        <w:lang w:val="en-US" w:eastAsia="en-US" w:bidi="ar-SA"/>
      </w:rPr>
    </w:lvl>
    <w:lvl w:ilvl="4" w:tplc="09684834">
      <w:numFmt w:val="bullet"/>
      <w:lvlText w:val="•"/>
      <w:lvlJc w:val="left"/>
      <w:pPr>
        <w:ind w:left="4680" w:hanging="360"/>
      </w:pPr>
      <w:rPr>
        <w:rFonts w:hint="default"/>
        <w:lang w:val="en-US" w:eastAsia="en-US" w:bidi="ar-SA"/>
      </w:rPr>
    </w:lvl>
    <w:lvl w:ilvl="5" w:tplc="3EF00764">
      <w:numFmt w:val="bullet"/>
      <w:lvlText w:val="•"/>
      <w:lvlJc w:val="left"/>
      <w:pPr>
        <w:ind w:left="5580" w:hanging="360"/>
      </w:pPr>
      <w:rPr>
        <w:rFonts w:hint="default"/>
        <w:lang w:val="en-US" w:eastAsia="en-US" w:bidi="ar-SA"/>
      </w:rPr>
    </w:lvl>
    <w:lvl w:ilvl="6" w:tplc="F8E29A58">
      <w:numFmt w:val="bullet"/>
      <w:lvlText w:val="•"/>
      <w:lvlJc w:val="left"/>
      <w:pPr>
        <w:ind w:left="6480" w:hanging="360"/>
      </w:pPr>
      <w:rPr>
        <w:rFonts w:hint="default"/>
        <w:lang w:val="en-US" w:eastAsia="en-US" w:bidi="ar-SA"/>
      </w:rPr>
    </w:lvl>
    <w:lvl w:ilvl="7" w:tplc="C6369FB6">
      <w:numFmt w:val="bullet"/>
      <w:lvlText w:val="•"/>
      <w:lvlJc w:val="left"/>
      <w:pPr>
        <w:ind w:left="7380" w:hanging="360"/>
      </w:pPr>
      <w:rPr>
        <w:rFonts w:hint="default"/>
        <w:lang w:val="en-US" w:eastAsia="en-US" w:bidi="ar-SA"/>
      </w:rPr>
    </w:lvl>
    <w:lvl w:ilvl="8" w:tplc="8E5857A6">
      <w:numFmt w:val="bullet"/>
      <w:lvlText w:val="•"/>
      <w:lvlJc w:val="left"/>
      <w:pPr>
        <w:ind w:left="8280" w:hanging="360"/>
      </w:pPr>
      <w:rPr>
        <w:rFonts w:hint="default"/>
        <w:lang w:val="en-US" w:eastAsia="en-US" w:bidi="ar-SA"/>
      </w:rPr>
    </w:lvl>
  </w:abstractNum>
  <w:abstractNum w:abstractNumId="4" w15:restartNumberingAfterBreak="0">
    <w:nsid w:val="5D321C01"/>
    <w:multiLevelType w:val="multilevel"/>
    <w:tmpl w:val="4E3814EC"/>
    <w:lvl w:ilvl="0">
      <w:start w:val="1"/>
      <w:numFmt w:val="decimal"/>
      <w:lvlText w:val="%1."/>
      <w:lvlJc w:val="left"/>
      <w:pPr>
        <w:ind w:left="645" w:hanging="286"/>
      </w:pPr>
      <w:rPr>
        <w:rFonts w:ascii="Trebuchet MS" w:eastAsia="Trebuchet MS" w:hAnsi="Trebuchet MS" w:cs="Trebuchet MS" w:hint="default"/>
        <w:b w:val="0"/>
        <w:bCs w:val="0"/>
        <w:i w:val="0"/>
        <w:iCs w:val="0"/>
        <w:color w:val="0E4660"/>
        <w:spacing w:val="0"/>
        <w:w w:val="91"/>
        <w:sz w:val="28"/>
        <w:szCs w:val="28"/>
        <w:lang w:val="en-US" w:eastAsia="en-US" w:bidi="ar-SA"/>
      </w:rPr>
    </w:lvl>
    <w:lvl w:ilvl="1">
      <w:start w:val="1"/>
      <w:numFmt w:val="decimal"/>
      <w:lvlText w:val="%1.%2"/>
      <w:lvlJc w:val="left"/>
      <w:pPr>
        <w:ind w:left="739" w:hanging="380"/>
      </w:pPr>
      <w:rPr>
        <w:rFonts w:ascii="Trebuchet MS" w:eastAsia="Trebuchet MS" w:hAnsi="Trebuchet MS" w:cs="Trebuchet MS" w:hint="default"/>
        <w:b w:val="0"/>
        <w:bCs w:val="0"/>
        <w:i/>
        <w:iCs/>
        <w:color w:val="0E4660"/>
        <w:spacing w:val="0"/>
        <w:w w:val="78"/>
        <w:sz w:val="24"/>
        <w:szCs w:val="24"/>
        <w:lang w:val="en-US" w:eastAsia="en-US" w:bidi="ar-SA"/>
      </w:rPr>
    </w:lvl>
    <w:lvl w:ilvl="2">
      <w:numFmt w:val="bullet"/>
      <w:lvlText w:val="•"/>
      <w:lvlJc w:val="left"/>
      <w:pPr>
        <w:ind w:left="1777" w:hanging="380"/>
      </w:pPr>
      <w:rPr>
        <w:rFonts w:hint="default"/>
        <w:lang w:val="en-US" w:eastAsia="en-US" w:bidi="ar-SA"/>
      </w:rPr>
    </w:lvl>
    <w:lvl w:ilvl="3">
      <w:numFmt w:val="bullet"/>
      <w:lvlText w:val="•"/>
      <w:lvlJc w:val="left"/>
      <w:pPr>
        <w:ind w:left="2815" w:hanging="380"/>
      </w:pPr>
      <w:rPr>
        <w:rFonts w:hint="default"/>
        <w:lang w:val="en-US" w:eastAsia="en-US" w:bidi="ar-SA"/>
      </w:rPr>
    </w:lvl>
    <w:lvl w:ilvl="4">
      <w:numFmt w:val="bullet"/>
      <w:lvlText w:val="•"/>
      <w:lvlJc w:val="left"/>
      <w:pPr>
        <w:ind w:left="3853" w:hanging="380"/>
      </w:pPr>
      <w:rPr>
        <w:rFonts w:hint="default"/>
        <w:lang w:val="en-US" w:eastAsia="en-US" w:bidi="ar-SA"/>
      </w:rPr>
    </w:lvl>
    <w:lvl w:ilvl="5">
      <w:numFmt w:val="bullet"/>
      <w:lvlText w:val="•"/>
      <w:lvlJc w:val="left"/>
      <w:pPr>
        <w:ind w:left="4891" w:hanging="380"/>
      </w:pPr>
      <w:rPr>
        <w:rFonts w:hint="default"/>
        <w:lang w:val="en-US" w:eastAsia="en-US" w:bidi="ar-SA"/>
      </w:rPr>
    </w:lvl>
    <w:lvl w:ilvl="6">
      <w:numFmt w:val="bullet"/>
      <w:lvlText w:val="•"/>
      <w:lvlJc w:val="left"/>
      <w:pPr>
        <w:ind w:left="5928" w:hanging="380"/>
      </w:pPr>
      <w:rPr>
        <w:rFonts w:hint="default"/>
        <w:lang w:val="en-US" w:eastAsia="en-US" w:bidi="ar-SA"/>
      </w:rPr>
    </w:lvl>
    <w:lvl w:ilvl="7">
      <w:numFmt w:val="bullet"/>
      <w:lvlText w:val="•"/>
      <w:lvlJc w:val="left"/>
      <w:pPr>
        <w:ind w:left="6966" w:hanging="380"/>
      </w:pPr>
      <w:rPr>
        <w:rFonts w:hint="default"/>
        <w:lang w:val="en-US" w:eastAsia="en-US" w:bidi="ar-SA"/>
      </w:rPr>
    </w:lvl>
    <w:lvl w:ilvl="8">
      <w:numFmt w:val="bullet"/>
      <w:lvlText w:val="•"/>
      <w:lvlJc w:val="left"/>
      <w:pPr>
        <w:ind w:left="8004" w:hanging="380"/>
      </w:pPr>
      <w:rPr>
        <w:rFonts w:hint="default"/>
        <w:lang w:val="en-US" w:eastAsia="en-US" w:bidi="ar-SA"/>
      </w:rPr>
    </w:lvl>
  </w:abstractNum>
  <w:abstractNum w:abstractNumId="5" w15:restartNumberingAfterBreak="0">
    <w:nsid w:val="5F087516"/>
    <w:multiLevelType w:val="hybridMultilevel"/>
    <w:tmpl w:val="98348F5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769622">
    <w:abstractNumId w:val="1"/>
  </w:num>
  <w:num w:numId="2" w16cid:durableId="398940107">
    <w:abstractNumId w:val="3"/>
  </w:num>
  <w:num w:numId="3" w16cid:durableId="589124422">
    <w:abstractNumId w:val="0"/>
  </w:num>
  <w:num w:numId="4" w16cid:durableId="1764453136">
    <w:abstractNumId w:val="4"/>
  </w:num>
  <w:num w:numId="5" w16cid:durableId="1859584677">
    <w:abstractNumId w:val="2"/>
  </w:num>
  <w:num w:numId="6" w16cid:durableId="1042556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AF"/>
    <w:rsid w:val="00074D84"/>
    <w:rsid w:val="000A28F8"/>
    <w:rsid w:val="00165F32"/>
    <w:rsid w:val="002531A4"/>
    <w:rsid w:val="002D20D5"/>
    <w:rsid w:val="003536A3"/>
    <w:rsid w:val="003C39DC"/>
    <w:rsid w:val="004E6FC5"/>
    <w:rsid w:val="00550CAF"/>
    <w:rsid w:val="0057226A"/>
    <w:rsid w:val="006C2463"/>
    <w:rsid w:val="007A28F6"/>
    <w:rsid w:val="007B5F40"/>
    <w:rsid w:val="007F5067"/>
    <w:rsid w:val="00896F25"/>
    <w:rsid w:val="008B2046"/>
    <w:rsid w:val="00903325"/>
    <w:rsid w:val="00922A56"/>
    <w:rsid w:val="00950235"/>
    <w:rsid w:val="009518DB"/>
    <w:rsid w:val="009851F3"/>
    <w:rsid w:val="009C1A17"/>
    <w:rsid w:val="00A5178C"/>
    <w:rsid w:val="00A61EB2"/>
    <w:rsid w:val="00AA2921"/>
    <w:rsid w:val="00B15FBE"/>
    <w:rsid w:val="00BB5A6C"/>
    <w:rsid w:val="00C12EB7"/>
    <w:rsid w:val="00C74B7F"/>
    <w:rsid w:val="00CD0368"/>
    <w:rsid w:val="00D46F1A"/>
    <w:rsid w:val="00D5575B"/>
    <w:rsid w:val="00DC68D0"/>
    <w:rsid w:val="00DF3FEC"/>
    <w:rsid w:val="00E33FFE"/>
    <w:rsid w:val="00EB4D06"/>
    <w:rsid w:val="00F35645"/>
    <w:rsid w:val="00FE160E"/>
    <w:rsid w:val="00FE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0A79E"/>
  <w15:chartTrackingRefBased/>
  <w15:docId w15:val="{E237DE5C-6312-428E-9A96-AFB744AA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E160E"/>
    <w:pPr>
      <w:widowControl w:val="0"/>
      <w:autoSpaceDE w:val="0"/>
      <w:autoSpaceDN w:val="0"/>
      <w:spacing w:before="267" w:after="0" w:line="240" w:lineRule="auto"/>
      <w:ind w:left="644" w:hanging="284"/>
      <w:outlineLvl w:val="0"/>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4D06"/>
    <w:pPr>
      <w:ind w:left="720"/>
      <w:contextualSpacing/>
    </w:pPr>
  </w:style>
  <w:style w:type="character" w:customStyle="1" w:styleId="Heading1Char">
    <w:name w:val="Heading 1 Char"/>
    <w:basedOn w:val="DefaultParagraphFont"/>
    <w:link w:val="Heading1"/>
    <w:uiPriority w:val="1"/>
    <w:rsid w:val="00FE160E"/>
    <w:rPr>
      <w:rFonts w:ascii="Trebuchet MS" w:eastAsia="Trebuchet MS" w:hAnsi="Trebuchet MS" w:cs="Trebuchet MS"/>
      <w:sz w:val="28"/>
      <w:szCs w:val="28"/>
    </w:rPr>
  </w:style>
  <w:style w:type="paragraph" w:styleId="BodyText">
    <w:name w:val="Body Text"/>
    <w:basedOn w:val="Normal"/>
    <w:link w:val="BodyTextChar"/>
    <w:uiPriority w:val="1"/>
    <w:qFormat/>
    <w:rsid w:val="00FE160E"/>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FE160E"/>
    <w:rPr>
      <w:rFonts w:ascii="Trebuchet MS" w:eastAsia="Trebuchet MS" w:hAnsi="Trebuchet MS" w:cs="Trebuchet MS"/>
      <w:sz w:val="24"/>
      <w:szCs w:val="24"/>
    </w:rPr>
  </w:style>
  <w:style w:type="paragraph" w:customStyle="1" w:styleId="TableParagraph">
    <w:name w:val="Table Paragraph"/>
    <w:basedOn w:val="Normal"/>
    <w:uiPriority w:val="1"/>
    <w:qFormat/>
    <w:rsid w:val="00FE160E"/>
    <w:pPr>
      <w:widowControl w:val="0"/>
      <w:autoSpaceDE w:val="0"/>
      <w:autoSpaceDN w:val="0"/>
      <w:spacing w:after="0" w:line="240" w:lineRule="auto"/>
    </w:pPr>
    <w:rPr>
      <w:rFonts w:ascii="Trebuchet MS" w:eastAsia="Trebuchet MS" w:hAnsi="Trebuchet MS" w:cs="Trebuchet MS"/>
    </w:rPr>
  </w:style>
  <w:style w:type="character" w:styleId="Hyperlink">
    <w:name w:val="Hyperlink"/>
    <w:basedOn w:val="DefaultParagraphFont"/>
    <w:uiPriority w:val="99"/>
    <w:unhideWhenUsed/>
    <w:rsid w:val="00E33FFE"/>
    <w:rPr>
      <w:color w:val="0563C1" w:themeColor="hyperlink"/>
      <w:u w:val="single"/>
    </w:rPr>
  </w:style>
  <w:style w:type="character" w:styleId="UnresolvedMention">
    <w:name w:val="Unresolved Mention"/>
    <w:basedOn w:val="DefaultParagraphFont"/>
    <w:uiPriority w:val="99"/>
    <w:semiHidden/>
    <w:unhideWhenUsed/>
    <w:rsid w:val="00C74B7F"/>
    <w:rPr>
      <w:color w:val="605E5C"/>
      <w:shd w:val="clear" w:color="auto" w:fill="E1DFDD"/>
    </w:rPr>
  </w:style>
  <w:style w:type="paragraph" w:styleId="Header">
    <w:name w:val="header"/>
    <w:basedOn w:val="Normal"/>
    <w:link w:val="HeaderChar"/>
    <w:uiPriority w:val="99"/>
    <w:unhideWhenUsed/>
    <w:rsid w:val="007B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40"/>
  </w:style>
  <w:style w:type="paragraph" w:styleId="Footer">
    <w:name w:val="footer"/>
    <w:basedOn w:val="Normal"/>
    <w:link w:val="FooterChar"/>
    <w:uiPriority w:val="99"/>
    <w:unhideWhenUsed/>
    <w:rsid w:val="007B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8287">
      <w:bodyDiv w:val="1"/>
      <w:marLeft w:val="0"/>
      <w:marRight w:val="0"/>
      <w:marTop w:val="0"/>
      <w:marBottom w:val="0"/>
      <w:divBdr>
        <w:top w:val="none" w:sz="0" w:space="0" w:color="auto"/>
        <w:left w:val="none" w:sz="0" w:space="0" w:color="auto"/>
        <w:bottom w:val="none" w:sz="0" w:space="0" w:color="auto"/>
        <w:right w:val="none" w:sz="0" w:space="0" w:color="auto"/>
      </w:divBdr>
    </w:div>
    <w:div w:id="104539348">
      <w:bodyDiv w:val="1"/>
      <w:marLeft w:val="0"/>
      <w:marRight w:val="0"/>
      <w:marTop w:val="0"/>
      <w:marBottom w:val="0"/>
      <w:divBdr>
        <w:top w:val="none" w:sz="0" w:space="0" w:color="auto"/>
        <w:left w:val="none" w:sz="0" w:space="0" w:color="auto"/>
        <w:bottom w:val="none" w:sz="0" w:space="0" w:color="auto"/>
        <w:right w:val="none" w:sz="0" w:space="0" w:color="auto"/>
      </w:divBdr>
    </w:div>
    <w:div w:id="169756218">
      <w:bodyDiv w:val="1"/>
      <w:marLeft w:val="0"/>
      <w:marRight w:val="0"/>
      <w:marTop w:val="0"/>
      <w:marBottom w:val="0"/>
      <w:divBdr>
        <w:top w:val="none" w:sz="0" w:space="0" w:color="auto"/>
        <w:left w:val="none" w:sz="0" w:space="0" w:color="auto"/>
        <w:bottom w:val="none" w:sz="0" w:space="0" w:color="auto"/>
        <w:right w:val="none" w:sz="0" w:space="0" w:color="auto"/>
      </w:divBdr>
    </w:div>
    <w:div w:id="209264512">
      <w:bodyDiv w:val="1"/>
      <w:marLeft w:val="0"/>
      <w:marRight w:val="0"/>
      <w:marTop w:val="0"/>
      <w:marBottom w:val="0"/>
      <w:divBdr>
        <w:top w:val="none" w:sz="0" w:space="0" w:color="auto"/>
        <w:left w:val="none" w:sz="0" w:space="0" w:color="auto"/>
        <w:bottom w:val="none" w:sz="0" w:space="0" w:color="auto"/>
        <w:right w:val="none" w:sz="0" w:space="0" w:color="auto"/>
      </w:divBdr>
    </w:div>
    <w:div w:id="377047565">
      <w:bodyDiv w:val="1"/>
      <w:marLeft w:val="0"/>
      <w:marRight w:val="0"/>
      <w:marTop w:val="0"/>
      <w:marBottom w:val="0"/>
      <w:divBdr>
        <w:top w:val="none" w:sz="0" w:space="0" w:color="auto"/>
        <w:left w:val="none" w:sz="0" w:space="0" w:color="auto"/>
        <w:bottom w:val="none" w:sz="0" w:space="0" w:color="auto"/>
        <w:right w:val="none" w:sz="0" w:space="0" w:color="auto"/>
      </w:divBdr>
    </w:div>
    <w:div w:id="386613110">
      <w:bodyDiv w:val="1"/>
      <w:marLeft w:val="0"/>
      <w:marRight w:val="0"/>
      <w:marTop w:val="0"/>
      <w:marBottom w:val="0"/>
      <w:divBdr>
        <w:top w:val="none" w:sz="0" w:space="0" w:color="auto"/>
        <w:left w:val="none" w:sz="0" w:space="0" w:color="auto"/>
        <w:bottom w:val="none" w:sz="0" w:space="0" w:color="auto"/>
        <w:right w:val="none" w:sz="0" w:space="0" w:color="auto"/>
      </w:divBdr>
    </w:div>
    <w:div w:id="387580100">
      <w:bodyDiv w:val="1"/>
      <w:marLeft w:val="0"/>
      <w:marRight w:val="0"/>
      <w:marTop w:val="0"/>
      <w:marBottom w:val="0"/>
      <w:divBdr>
        <w:top w:val="none" w:sz="0" w:space="0" w:color="auto"/>
        <w:left w:val="none" w:sz="0" w:space="0" w:color="auto"/>
        <w:bottom w:val="none" w:sz="0" w:space="0" w:color="auto"/>
        <w:right w:val="none" w:sz="0" w:space="0" w:color="auto"/>
      </w:divBdr>
    </w:div>
    <w:div w:id="388502989">
      <w:bodyDiv w:val="1"/>
      <w:marLeft w:val="0"/>
      <w:marRight w:val="0"/>
      <w:marTop w:val="0"/>
      <w:marBottom w:val="0"/>
      <w:divBdr>
        <w:top w:val="none" w:sz="0" w:space="0" w:color="auto"/>
        <w:left w:val="none" w:sz="0" w:space="0" w:color="auto"/>
        <w:bottom w:val="none" w:sz="0" w:space="0" w:color="auto"/>
        <w:right w:val="none" w:sz="0" w:space="0" w:color="auto"/>
      </w:divBdr>
    </w:div>
    <w:div w:id="390231403">
      <w:bodyDiv w:val="1"/>
      <w:marLeft w:val="0"/>
      <w:marRight w:val="0"/>
      <w:marTop w:val="0"/>
      <w:marBottom w:val="0"/>
      <w:divBdr>
        <w:top w:val="none" w:sz="0" w:space="0" w:color="auto"/>
        <w:left w:val="none" w:sz="0" w:space="0" w:color="auto"/>
        <w:bottom w:val="none" w:sz="0" w:space="0" w:color="auto"/>
        <w:right w:val="none" w:sz="0" w:space="0" w:color="auto"/>
      </w:divBdr>
    </w:div>
    <w:div w:id="839658702">
      <w:bodyDiv w:val="1"/>
      <w:marLeft w:val="0"/>
      <w:marRight w:val="0"/>
      <w:marTop w:val="0"/>
      <w:marBottom w:val="0"/>
      <w:divBdr>
        <w:top w:val="none" w:sz="0" w:space="0" w:color="auto"/>
        <w:left w:val="none" w:sz="0" w:space="0" w:color="auto"/>
        <w:bottom w:val="none" w:sz="0" w:space="0" w:color="auto"/>
        <w:right w:val="none" w:sz="0" w:space="0" w:color="auto"/>
      </w:divBdr>
    </w:div>
    <w:div w:id="943269379">
      <w:bodyDiv w:val="1"/>
      <w:marLeft w:val="0"/>
      <w:marRight w:val="0"/>
      <w:marTop w:val="0"/>
      <w:marBottom w:val="0"/>
      <w:divBdr>
        <w:top w:val="none" w:sz="0" w:space="0" w:color="auto"/>
        <w:left w:val="none" w:sz="0" w:space="0" w:color="auto"/>
        <w:bottom w:val="none" w:sz="0" w:space="0" w:color="auto"/>
        <w:right w:val="none" w:sz="0" w:space="0" w:color="auto"/>
      </w:divBdr>
    </w:div>
    <w:div w:id="965237596">
      <w:bodyDiv w:val="1"/>
      <w:marLeft w:val="0"/>
      <w:marRight w:val="0"/>
      <w:marTop w:val="0"/>
      <w:marBottom w:val="0"/>
      <w:divBdr>
        <w:top w:val="none" w:sz="0" w:space="0" w:color="auto"/>
        <w:left w:val="none" w:sz="0" w:space="0" w:color="auto"/>
        <w:bottom w:val="none" w:sz="0" w:space="0" w:color="auto"/>
        <w:right w:val="none" w:sz="0" w:space="0" w:color="auto"/>
      </w:divBdr>
    </w:div>
    <w:div w:id="1065564347">
      <w:bodyDiv w:val="1"/>
      <w:marLeft w:val="0"/>
      <w:marRight w:val="0"/>
      <w:marTop w:val="0"/>
      <w:marBottom w:val="0"/>
      <w:divBdr>
        <w:top w:val="none" w:sz="0" w:space="0" w:color="auto"/>
        <w:left w:val="none" w:sz="0" w:space="0" w:color="auto"/>
        <w:bottom w:val="none" w:sz="0" w:space="0" w:color="auto"/>
        <w:right w:val="none" w:sz="0" w:space="0" w:color="auto"/>
      </w:divBdr>
    </w:div>
    <w:div w:id="1138646745">
      <w:bodyDiv w:val="1"/>
      <w:marLeft w:val="0"/>
      <w:marRight w:val="0"/>
      <w:marTop w:val="0"/>
      <w:marBottom w:val="0"/>
      <w:divBdr>
        <w:top w:val="none" w:sz="0" w:space="0" w:color="auto"/>
        <w:left w:val="none" w:sz="0" w:space="0" w:color="auto"/>
        <w:bottom w:val="none" w:sz="0" w:space="0" w:color="auto"/>
        <w:right w:val="none" w:sz="0" w:space="0" w:color="auto"/>
      </w:divBdr>
    </w:div>
    <w:div w:id="1335762543">
      <w:bodyDiv w:val="1"/>
      <w:marLeft w:val="0"/>
      <w:marRight w:val="0"/>
      <w:marTop w:val="0"/>
      <w:marBottom w:val="0"/>
      <w:divBdr>
        <w:top w:val="none" w:sz="0" w:space="0" w:color="auto"/>
        <w:left w:val="none" w:sz="0" w:space="0" w:color="auto"/>
        <w:bottom w:val="none" w:sz="0" w:space="0" w:color="auto"/>
        <w:right w:val="none" w:sz="0" w:space="0" w:color="auto"/>
      </w:divBdr>
    </w:div>
    <w:div w:id="1660036182">
      <w:bodyDiv w:val="1"/>
      <w:marLeft w:val="0"/>
      <w:marRight w:val="0"/>
      <w:marTop w:val="0"/>
      <w:marBottom w:val="0"/>
      <w:divBdr>
        <w:top w:val="none" w:sz="0" w:space="0" w:color="auto"/>
        <w:left w:val="none" w:sz="0" w:space="0" w:color="auto"/>
        <w:bottom w:val="none" w:sz="0" w:space="0" w:color="auto"/>
        <w:right w:val="none" w:sz="0" w:space="0" w:color="auto"/>
      </w:divBdr>
    </w:div>
    <w:div w:id="1773011741">
      <w:bodyDiv w:val="1"/>
      <w:marLeft w:val="0"/>
      <w:marRight w:val="0"/>
      <w:marTop w:val="0"/>
      <w:marBottom w:val="0"/>
      <w:divBdr>
        <w:top w:val="none" w:sz="0" w:space="0" w:color="auto"/>
        <w:left w:val="none" w:sz="0" w:space="0" w:color="auto"/>
        <w:bottom w:val="none" w:sz="0" w:space="0" w:color="auto"/>
        <w:right w:val="none" w:sz="0" w:space="0" w:color="auto"/>
      </w:divBdr>
    </w:div>
    <w:div w:id="1896500825">
      <w:bodyDiv w:val="1"/>
      <w:marLeft w:val="0"/>
      <w:marRight w:val="0"/>
      <w:marTop w:val="0"/>
      <w:marBottom w:val="0"/>
      <w:divBdr>
        <w:top w:val="none" w:sz="0" w:space="0" w:color="auto"/>
        <w:left w:val="none" w:sz="0" w:space="0" w:color="auto"/>
        <w:bottom w:val="none" w:sz="0" w:space="0" w:color="auto"/>
        <w:right w:val="none" w:sz="0" w:space="0" w:color="auto"/>
      </w:divBdr>
    </w:div>
    <w:div w:id="1977106991">
      <w:bodyDiv w:val="1"/>
      <w:marLeft w:val="0"/>
      <w:marRight w:val="0"/>
      <w:marTop w:val="0"/>
      <w:marBottom w:val="0"/>
      <w:divBdr>
        <w:top w:val="none" w:sz="0" w:space="0" w:color="auto"/>
        <w:left w:val="none" w:sz="0" w:space="0" w:color="auto"/>
        <w:bottom w:val="none" w:sz="0" w:space="0" w:color="auto"/>
        <w:right w:val="none" w:sz="0" w:space="0" w:color="auto"/>
      </w:divBdr>
    </w:div>
    <w:div w:id="2009019606">
      <w:bodyDiv w:val="1"/>
      <w:marLeft w:val="0"/>
      <w:marRight w:val="0"/>
      <w:marTop w:val="0"/>
      <w:marBottom w:val="0"/>
      <w:divBdr>
        <w:top w:val="none" w:sz="0" w:space="0" w:color="auto"/>
        <w:left w:val="none" w:sz="0" w:space="0" w:color="auto"/>
        <w:bottom w:val="none" w:sz="0" w:space="0" w:color="auto"/>
        <w:right w:val="none" w:sz="0" w:space="0" w:color="auto"/>
      </w:divBdr>
    </w:div>
    <w:div w:id="2114205627">
      <w:bodyDiv w:val="1"/>
      <w:marLeft w:val="0"/>
      <w:marRight w:val="0"/>
      <w:marTop w:val="0"/>
      <w:marBottom w:val="0"/>
      <w:divBdr>
        <w:top w:val="none" w:sz="0" w:space="0" w:color="auto"/>
        <w:left w:val="none" w:sz="0" w:space="0" w:color="auto"/>
        <w:bottom w:val="none" w:sz="0" w:space="0" w:color="auto"/>
        <w:right w:val="none" w:sz="0" w:space="0" w:color="auto"/>
      </w:divBdr>
    </w:div>
    <w:div w:id="21380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1594/NSTP.2020.0603" TargetMode="External"/><Relationship Id="rId26" Type="http://schemas.openxmlformats.org/officeDocument/2006/relationships/hyperlink" Target="https://doi.org/10.1007/s10457-017-0126-1" TargetMode="External"/><Relationship Id="rId3" Type="http://schemas.openxmlformats.org/officeDocument/2006/relationships/settings" Target="settings.xml"/><Relationship Id="rId21" Type="http://schemas.openxmlformats.org/officeDocument/2006/relationships/hyperlink" Target="https://doi.org/10.1016/j.agee.2017.03.005"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0457-011-9400-7" TargetMode="External"/><Relationship Id="rId25" Type="http://schemas.openxmlformats.org/officeDocument/2006/relationships/hyperlink" Target="https://doi.org/10.1016/j.cosust.2013.10.0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gcb.14658" TargetMode="External"/><Relationship Id="rId20" Type="http://schemas.openxmlformats.org/officeDocument/2006/relationships/hyperlink" Target="https://doi.org/10.1007/s10457-017-0147-9" TargetMode="External"/><Relationship Id="rId29" Type="http://schemas.openxmlformats.org/officeDocument/2006/relationships/hyperlink" Target="https://doi.org/10.1016/S0169-5150(98)000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tree.2011.08.006" TargetMode="External"/><Relationship Id="rId32" Type="http://schemas.openxmlformats.org/officeDocument/2006/relationships/hyperlink" Target="https://doi.org/10.1002/jsfa.6152" TargetMode="External"/><Relationship Id="rId5" Type="http://schemas.openxmlformats.org/officeDocument/2006/relationships/footnotes" Target="footnotes.xml"/><Relationship Id="rId15" Type="http://schemas.openxmlformats.org/officeDocument/2006/relationships/hyperlink" Target="https://doi.org/10.1016/j.ecolmodel.2016.10.014" TargetMode="External"/><Relationship Id="rId23" Type="http://schemas.openxmlformats.org/officeDocument/2006/relationships/hyperlink" Target="https://doi.org/10.1007/s10457-009-9229-7" TargetMode="External"/><Relationship Id="rId28" Type="http://schemas.openxmlformats.org/officeDocument/2006/relationships/hyperlink" Target="https://doi.org/10.3390/f11080860" TargetMode="External"/><Relationship Id="rId10" Type="http://schemas.openxmlformats.org/officeDocument/2006/relationships/footer" Target="footer2.xml"/><Relationship Id="rId19" Type="http://schemas.openxmlformats.org/officeDocument/2006/relationships/hyperlink" Target="https://doi.org/10.1007/s10457-017-0128-z" TargetMode="External"/><Relationship Id="rId31" Type="http://schemas.openxmlformats.org/officeDocument/2006/relationships/hyperlink" Target="https://doi.org/10.3390/su1110287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0021-009-9229-5" TargetMode="External"/><Relationship Id="rId22" Type="http://schemas.openxmlformats.org/officeDocument/2006/relationships/hyperlink" Target="https://doi.org/10.1023/A:1006259402495" TargetMode="External"/><Relationship Id="rId27" Type="http://schemas.openxmlformats.org/officeDocument/2006/relationships/hyperlink" Target="https://doi.org/10.1111/j.1654-1103.2002.tb02068.x" TargetMode="External"/><Relationship Id="rId30" Type="http://schemas.openxmlformats.org/officeDocument/2006/relationships/hyperlink" Target="https://doi.org/10.1016/j.agee.2016.06.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15</Pages>
  <Words>5671</Words>
  <Characters>32329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Editor-22</cp:lastModifiedBy>
  <cp:revision>12</cp:revision>
  <dcterms:created xsi:type="dcterms:W3CDTF">2025-04-25T18:36:00Z</dcterms:created>
  <dcterms:modified xsi:type="dcterms:W3CDTF">2025-05-01T12:05:00Z</dcterms:modified>
</cp:coreProperties>
</file>