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0796" w14:textId="18DBDE60" w:rsidR="00B307ED" w:rsidRPr="00B307ED" w:rsidRDefault="00B307ED" w:rsidP="00D36252">
      <w:pPr>
        <w:pStyle w:val="Author"/>
        <w:spacing w:line="240" w:lineRule="auto"/>
        <w:jc w:val="left"/>
        <w:rPr>
          <w:rFonts w:ascii="Arial" w:hAnsi="Arial" w:cs="Arial"/>
          <w:bCs/>
          <w:iCs/>
          <w:kern w:val="28"/>
          <w:szCs w:val="14"/>
          <w:u w:val="single"/>
        </w:rPr>
      </w:pPr>
      <w:r w:rsidRPr="00B307ED">
        <w:rPr>
          <w:rFonts w:ascii="Arial" w:hAnsi="Arial" w:cs="Arial"/>
          <w:bCs/>
          <w:iCs/>
          <w:kern w:val="28"/>
          <w:szCs w:val="14"/>
          <w:u w:val="single"/>
        </w:rPr>
        <w:t>Original Research Article</w:t>
      </w:r>
    </w:p>
    <w:p w14:paraId="6BEDE2A4" w14:textId="77777777" w:rsidR="00B307ED" w:rsidRDefault="00B307ED" w:rsidP="00D36252">
      <w:pPr>
        <w:pStyle w:val="Author"/>
        <w:spacing w:line="240" w:lineRule="auto"/>
        <w:jc w:val="left"/>
        <w:rPr>
          <w:rFonts w:ascii="Arial" w:hAnsi="Arial" w:cs="Arial"/>
          <w:bCs/>
          <w:iCs/>
          <w:kern w:val="28"/>
          <w:sz w:val="36"/>
        </w:rPr>
      </w:pPr>
    </w:p>
    <w:p w14:paraId="79D76813" w14:textId="2970EAD6" w:rsidR="004A3903" w:rsidRPr="004A3903" w:rsidRDefault="004A3903" w:rsidP="00D36252">
      <w:pPr>
        <w:pStyle w:val="Author"/>
        <w:spacing w:line="240" w:lineRule="auto"/>
        <w:jc w:val="left"/>
        <w:rPr>
          <w:rFonts w:ascii="Arial" w:hAnsi="Arial" w:cs="Arial"/>
          <w:bCs/>
          <w:iCs/>
          <w:kern w:val="28"/>
          <w:sz w:val="36"/>
        </w:rPr>
      </w:pPr>
      <w:r w:rsidRPr="004A3903">
        <w:rPr>
          <w:rFonts w:ascii="Arial" w:hAnsi="Arial" w:cs="Arial"/>
          <w:bCs/>
          <w:iCs/>
          <w:kern w:val="28"/>
          <w:sz w:val="36"/>
        </w:rPr>
        <w:t>EFFECT OF HYDROPONICS ON GROWTH, YIELD ATTRIBUTES AND ROOT CHARACTERISTICS OF TOMATO (</w:t>
      </w:r>
      <w:r w:rsidRPr="004A3903">
        <w:rPr>
          <w:rFonts w:ascii="Arial" w:hAnsi="Arial" w:cs="Arial"/>
          <w:bCs/>
          <w:i/>
          <w:iCs/>
          <w:kern w:val="28"/>
          <w:sz w:val="36"/>
        </w:rPr>
        <w:t xml:space="preserve">Solanum </w:t>
      </w:r>
      <w:proofErr w:type="spellStart"/>
      <w:r w:rsidRPr="004A3903">
        <w:rPr>
          <w:rFonts w:ascii="Arial" w:hAnsi="Arial" w:cs="Arial"/>
          <w:bCs/>
          <w:i/>
          <w:iCs/>
          <w:kern w:val="28"/>
          <w:sz w:val="36"/>
        </w:rPr>
        <w:t>lycopersicum</w:t>
      </w:r>
      <w:proofErr w:type="spellEnd"/>
      <w:r w:rsidRPr="004A3903">
        <w:rPr>
          <w:rFonts w:ascii="Arial" w:hAnsi="Arial" w:cs="Arial"/>
          <w:bCs/>
          <w:iCs/>
          <w:kern w:val="28"/>
          <w:sz w:val="36"/>
        </w:rPr>
        <w:t xml:space="preserve"> L.) </w:t>
      </w:r>
    </w:p>
    <w:p w14:paraId="42F904F1" w14:textId="77777777" w:rsidR="00A258C3" w:rsidRPr="00790ADA" w:rsidRDefault="00A258C3" w:rsidP="00441B6F">
      <w:pPr>
        <w:pStyle w:val="Author"/>
        <w:spacing w:line="240" w:lineRule="auto"/>
        <w:jc w:val="both"/>
        <w:rPr>
          <w:rFonts w:ascii="Arial" w:hAnsi="Arial" w:cs="Arial"/>
          <w:sz w:val="36"/>
        </w:rPr>
      </w:pPr>
    </w:p>
    <w:p w14:paraId="2A6A21A0" w14:textId="77777777" w:rsidR="00BE7A59" w:rsidRDefault="00BE7A59" w:rsidP="006815BA">
      <w:pPr>
        <w:pStyle w:val="Affiliation"/>
        <w:spacing w:after="0"/>
        <w:rPr>
          <w:rFonts w:ascii="Arial" w:hAnsi="Arial" w:cs="Arial"/>
          <w:i/>
          <w:vertAlign w:val="superscript"/>
        </w:rPr>
      </w:pPr>
    </w:p>
    <w:p w14:paraId="32878895" w14:textId="77777777" w:rsidR="00BE7A59" w:rsidRDefault="00BE7A59" w:rsidP="006815BA">
      <w:pPr>
        <w:pStyle w:val="Affiliation"/>
        <w:spacing w:after="0"/>
        <w:rPr>
          <w:rFonts w:ascii="Arial" w:hAnsi="Arial" w:cs="Arial"/>
          <w:i/>
          <w:vertAlign w:val="superscript"/>
        </w:rPr>
      </w:pPr>
    </w:p>
    <w:p w14:paraId="4000AEC3" w14:textId="4498BC95" w:rsidR="00D36252" w:rsidRPr="004A3903" w:rsidRDefault="00D36252" w:rsidP="006815BA">
      <w:pPr>
        <w:pStyle w:val="Affiliation"/>
        <w:spacing w:after="0"/>
        <w:rPr>
          <w:rFonts w:ascii="Arial" w:hAnsi="Arial" w:cs="Arial"/>
          <w:i/>
          <w:vertAlign w:val="superscript"/>
        </w:rPr>
      </w:pPr>
      <w:r>
        <w:rPr>
          <w:rFonts w:ascii="Arial" w:hAnsi="Arial" w:cs="Arial"/>
          <w:i/>
          <w:vertAlign w:val="superscript"/>
        </w:rPr>
        <w:t xml:space="preserve"> </w:t>
      </w:r>
    </w:p>
    <w:p w14:paraId="3DCB4061" w14:textId="77777777" w:rsidR="002C57D2" w:rsidRPr="00FB3A86" w:rsidRDefault="002C57D2" w:rsidP="00441B6F">
      <w:pPr>
        <w:pStyle w:val="Affiliation"/>
        <w:spacing w:after="0" w:line="240" w:lineRule="auto"/>
        <w:jc w:val="both"/>
        <w:rPr>
          <w:rFonts w:ascii="Arial" w:hAnsi="Arial" w:cs="Arial"/>
        </w:rPr>
      </w:pPr>
    </w:p>
    <w:p w14:paraId="397194FE" w14:textId="079E2C4E" w:rsidR="00B01FCD" w:rsidRPr="00FB3A86" w:rsidRDefault="008670CD" w:rsidP="00441B6F">
      <w:pPr>
        <w:pStyle w:val="Copyright"/>
        <w:spacing w:after="0" w:line="240" w:lineRule="auto"/>
        <w:jc w:val="both"/>
        <w:rPr>
          <w:rFonts w:ascii="Arial" w:hAnsi="Arial" w:cs="Arial"/>
        </w:rPr>
        <w:sectPr w:rsidR="00B01FCD" w:rsidRPr="00FB3A86" w:rsidSect="00BE7A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CDF5AAE" wp14:editId="7A96D60A">
                <wp:extent cx="5303520" cy="635"/>
                <wp:effectExtent l="13335" t="13335" r="17145" b="15240"/>
                <wp:docPr id="16710640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0C18C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56DA040" w14:textId="00D63A9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A99821" w14:textId="77777777" w:rsidR="00790ADA" w:rsidRPr="00FB3A86" w:rsidRDefault="00790ADA" w:rsidP="00441B6F">
      <w:pPr>
        <w:pStyle w:val="AbstHead"/>
        <w:spacing w:after="0"/>
        <w:jc w:val="both"/>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5"/>
      </w:tblGrid>
      <w:tr w:rsidR="00296529" w:rsidRPr="001E44FE" w14:paraId="234B6F18" w14:textId="77777777" w:rsidTr="00551C68">
        <w:tc>
          <w:tcPr>
            <w:tcW w:w="9355" w:type="dxa"/>
            <w:shd w:val="clear" w:color="auto" w:fill="F2F2F2"/>
          </w:tcPr>
          <w:p w14:paraId="6649C1DF" w14:textId="77777777" w:rsidR="00F827E6" w:rsidRDefault="00F827E6" w:rsidP="00441B6F">
            <w:pPr>
              <w:pStyle w:val="Body"/>
              <w:spacing w:after="0"/>
              <w:rPr>
                <w:rFonts w:ascii="Arial" w:eastAsia="Calibri" w:hAnsi="Arial" w:cs="Arial"/>
                <w:szCs w:val="22"/>
              </w:rPr>
            </w:pPr>
          </w:p>
          <w:p w14:paraId="3FD17C1C" w14:textId="3E29D7D4" w:rsidR="00E3114E" w:rsidRDefault="006815BA" w:rsidP="00441B6F">
            <w:pPr>
              <w:pStyle w:val="Body"/>
              <w:spacing w:after="0"/>
              <w:rPr>
                <w:rFonts w:ascii="Arial" w:eastAsia="Calibri" w:hAnsi="Arial" w:cs="Arial"/>
                <w:szCs w:val="22"/>
              </w:rPr>
            </w:pPr>
            <w:r w:rsidRPr="006815BA">
              <w:rPr>
                <w:rFonts w:ascii="Arial" w:eastAsia="Calibri" w:hAnsi="Arial" w:cs="Arial"/>
                <w:szCs w:val="22"/>
              </w:rPr>
              <w:t xml:space="preserve">An investigation was performed to identify the best hydroponic system suitable for tomato cultivation at the College of Agriculture, </w:t>
            </w:r>
            <w:proofErr w:type="spellStart"/>
            <w:r w:rsidRPr="006815BA">
              <w:rPr>
                <w:rFonts w:ascii="Arial" w:eastAsia="Calibri" w:hAnsi="Arial" w:cs="Arial"/>
                <w:szCs w:val="22"/>
              </w:rPr>
              <w:t>Vellayani</w:t>
            </w:r>
            <w:proofErr w:type="spellEnd"/>
            <w:r w:rsidRPr="006815BA">
              <w:rPr>
                <w:rFonts w:ascii="Arial" w:eastAsia="Calibri" w:hAnsi="Arial" w:cs="Arial"/>
                <w:szCs w:val="22"/>
              </w:rPr>
              <w:t xml:space="preserve"> during 2022-2023. The present study was laid out in completely randomized design (CRD) with seven treatments and three replications. The study included the comparison of six different systems of hydroponics </w:t>
            </w:r>
            <w:r w:rsidRPr="006815BA">
              <w:rPr>
                <w:rFonts w:ascii="Arial" w:eastAsia="Calibri" w:hAnsi="Arial" w:cs="Arial"/>
                <w:i/>
                <w:iCs/>
                <w:szCs w:val="22"/>
              </w:rPr>
              <w:t>viz</w:t>
            </w:r>
            <w:r w:rsidRPr="006815BA">
              <w:rPr>
                <w:rFonts w:ascii="Arial" w:eastAsia="Calibri" w:hAnsi="Arial" w:cs="Arial"/>
                <w:szCs w:val="22"/>
              </w:rPr>
              <w:t>., nutrient film technique (NFT), deep flow technique (DFT), Ebb and flow system, deep water culture (DWC), drip system and wick system along with soil cultivation as control. Growth attributes such as number of branches and stem girth, recorded during 20 days after transplanting (DAT), 40 DAT, 60 DAT, and at the harvest stage, were found to be significantly higher in the ebb and flow system (T</w:t>
            </w:r>
            <w:r w:rsidRPr="006815BA">
              <w:rPr>
                <w:rFonts w:ascii="Arial" w:eastAsia="Calibri" w:hAnsi="Arial" w:cs="Arial"/>
                <w:szCs w:val="22"/>
                <w:vertAlign w:val="subscript"/>
              </w:rPr>
              <w:t>3</w:t>
            </w:r>
            <w:r w:rsidRPr="006815BA">
              <w:rPr>
                <w:rFonts w:ascii="Arial" w:eastAsia="Calibri" w:hAnsi="Arial" w:cs="Arial"/>
                <w:szCs w:val="22"/>
              </w:rPr>
              <w:t>). Furthermore, yield parameters like the length and diameter of the fruit, average fruit weight, and yield per plant were found to be superior for the hydroponic treatments rather than the soil cultivation. Among the hydroponic systems, ebb and flow (T</w:t>
            </w:r>
            <w:r w:rsidRPr="006815BA">
              <w:rPr>
                <w:rFonts w:ascii="Arial" w:eastAsia="Calibri" w:hAnsi="Arial" w:cs="Arial"/>
                <w:szCs w:val="22"/>
                <w:vertAlign w:val="subscript"/>
              </w:rPr>
              <w:t>3</w:t>
            </w:r>
            <w:r w:rsidRPr="006815BA">
              <w:rPr>
                <w:rFonts w:ascii="Arial" w:eastAsia="Calibri" w:hAnsi="Arial" w:cs="Arial"/>
                <w:szCs w:val="22"/>
              </w:rPr>
              <w:t>) recorded the higher average fruit weight (46.85 g) with maximum yield per plant (2.10 kg). The lowest fruit yield was observed in control treatment (T</w:t>
            </w:r>
            <w:r w:rsidRPr="006815BA">
              <w:rPr>
                <w:rFonts w:ascii="Arial" w:eastAsia="Calibri" w:hAnsi="Arial" w:cs="Arial"/>
                <w:szCs w:val="22"/>
                <w:vertAlign w:val="subscript"/>
              </w:rPr>
              <w:t>7</w:t>
            </w:r>
            <w:r w:rsidRPr="006815BA">
              <w:rPr>
                <w:rFonts w:ascii="Arial" w:eastAsia="Calibri" w:hAnsi="Arial" w:cs="Arial"/>
                <w:szCs w:val="22"/>
              </w:rPr>
              <w:t>) with 0.99 kg per plant. T</w:t>
            </w:r>
            <w:r w:rsidRPr="006815BA">
              <w:rPr>
                <w:rFonts w:ascii="Arial" w:eastAsia="Calibri" w:hAnsi="Arial" w:cs="Arial"/>
                <w:szCs w:val="22"/>
                <w:vertAlign w:val="subscript"/>
              </w:rPr>
              <w:t>3</w:t>
            </w:r>
            <w:r w:rsidRPr="006815BA">
              <w:rPr>
                <w:rFonts w:ascii="Arial" w:eastAsia="Calibri" w:hAnsi="Arial" w:cs="Arial"/>
                <w:szCs w:val="22"/>
              </w:rPr>
              <w:t xml:space="preserve"> also recorded the highest values of root parameters at the harvest stage of the crop. Maximum root volume (39.10 cm</w:t>
            </w:r>
            <w:r w:rsidRPr="006815BA">
              <w:rPr>
                <w:rFonts w:ascii="Arial" w:eastAsia="Calibri" w:hAnsi="Arial" w:cs="Arial"/>
                <w:szCs w:val="22"/>
                <w:vertAlign w:val="superscript"/>
              </w:rPr>
              <w:t>3</w:t>
            </w:r>
            <w:r w:rsidRPr="006815BA">
              <w:rPr>
                <w:rFonts w:ascii="Arial" w:eastAsia="Calibri" w:hAnsi="Arial" w:cs="Arial"/>
                <w:szCs w:val="22"/>
              </w:rPr>
              <w:t>) and root weight (28.67 g) were attained from T</w:t>
            </w:r>
            <w:r w:rsidRPr="006815BA">
              <w:rPr>
                <w:rFonts w:ascii="Arial" w:eastAsia="Calibri" w:hAnsi="Arial" w:cs="Arial"/>
                <w:szCs w:val="22"/>
                <w:vertAlign w:val="subscript"/>
              </w:rPr>
              <w:t>3</w:t>
            </w:r>
            <w:r w:rsidRPr="006815BA">
              <w:rPr>
                <w:rFonts w:ascii="Arial" w:eastAsia="Calibri" w:hAnsi="Arial" w:cs="Arial"/>
                <w:szCs w:val="22"/>
              </w:rPr>
              <w:t>. Among the different methods of hydroponics, ebb and flow was identified as the best method of hydroponics for tomato cultivation based on its growth, yield and root parameters.</w:t>
            </w:r>
          </w:p>
          <w:p w14:paraId="6797653D" w14:textId="77777777" w:rsidR="006815BA" w:rsidRDefault="006815BA" w:rsidP="00441B6F">
            <w:pPr>
              <w:pStyle w:val="Body"/>
              <w:spacing w:after="0"/>
              <w:rPr>
                <w:rFonts w:ascii="Arial" w:eastAsia="Calibri" w:hAnsi="Arial" w:cs="Arial"/>
                <w:szCs w:val="22"/>
              </w:rPr>
            </w:pPr>
          </w:p>
          <w:p w14:paraId="6F9431E7" w14:textId="6718DC32" w:rsidR="00505F06" w:rsidRPr="00BA1B01" w:rsidRDefault="00505F06" w:rsidP="00441B6F">
            <w:pPr>
              <w:pStyle w:val="Body"/>
              <w:spacing w:after="0"/>
              <w:rPr>
                <w:rFonts w:ascii="Arial" w:eastAsia="Calibri" w:hAnsi="Arial" w:cs="Arial"/>
                <w:szCs w:val="22"/>
              </w:rPr>
            </w:pPr>
          </w:p>
        </w:tc>
      </w:tr>
    </w:tbl>
    <w:p w14:paraId="1FF1AF15" w14:textId="77777777" w:rsidR="00636EB2" w:rsidRDefault="00636EB2" w:rsidP="00441B6F">
      <w:pPr>
        <w:pStyle w:val="Body"/>
        <w:spacing w:after="0"/>
        <w:rPr>
          <w:rFonts w:ascii="Arial" w:hAnsi="Arial" w:cs="Arial"/>
          <w:i/>
        </w:rPr>
      </w:pPr>
    </w:p>
    <w:p w14:paraId="15D6776C" w14:textId="7E97D2FE" w:rsidR="00A24E7E" w:rsidRDefault="00A24E7E" w:rsidP="00441B6F">
      <w:pPr>
        <w:pStyle w:val="Body"/>
        <w:spacing w:after="0"/>
        <w:rPr>
          <w:rFonts w:ascii="Arial" w:hAnsi="Arial" w:cs="Arial"/>
          <w:i/>
        </w:rPr>
      </w:pPr>
      <w:r>
        <w:rPr>
          <w:rFonts w:ascii="Arial" w:hAnsi="Arial" w:cs="Arial"/>
          <w:i/>
        </w:rPr>
        <w:t>Keywords</w:t>
      </w:r>
      <w:r w:rsidR="006815BA">
        <w:rPr>
          <w:rFonts w:ascii="Arial" w:hAnsi="Arial" w:cs="Arial"/>
          <w:i/>
        </w:rPr>
        <w:t>:</w:t>
      </w:r>
      <w:r w:rsidR="006815BA" w:rsidRPr="006815BA">
        <w:rPr>
          <w:rFonts w:ascii="Times New Roman" w:hAnsi="Times New Roman"/>
          <w:bCs/>
          <w:i/>
          <w:sz w:val="24"/>
          <w:szCs w:val="24"/>
        </w:rPr>
        <w:t xml:space="preserve"> </w:t>
      </w:r>
      <w:r w:rsidR="006815BA" w:rsidRPr="006815BA">
        <w:rPr>
          <w:rFonts w:ascii="Arial" w:hAnsi="Arial" w:cs="Arial"/>
          <w:bCs/>
          <w:i/>
        </w:rPr>
        <w:t>Hydroponics, Systems of hydroponics, Tomato, Yield, Root parameters</w:t>
      </w:r>
      <w:r w:rsidR="006815BA" w:rsidRPr="006815BA">
        <w:rPr>
          <w:rFonts w:ascii="Arial" w:hAnsi="Arial" w:cs="Arial"/>
          <w:i/>
        </w:rPr>
        <w:t xml:space="preserve"> </w:t>
      </w:r>
    </w:p>
    <w:p w14:paraId="15ED54E0" w14:textId="77777777" w:rsidR="0024282C" w:rsidRDefault="0024282C" w:rsidP="00441B6F">
      <w:pPr>
        <w:pStyle w:val="Body"/>
        <w:spacing w:after="0"/>
        <w:rPr>
          <w:rFonts w:ascii="Arial" w:hAnsi="Arial" w:cs="Arial"/>
          <w:i/>
          <w:sz w:val="18"/>
        </w:rPr>
      </w:pPr>
    </w:p>
    <w:p w14:paraId="76A26002" w14:textId="453D9B0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E4A14E0" w14:textId="77777777" w:rsidR="00790ADA" w:rsidRPr="00FB3A86" w:rsidRDefault="00790ADA" w:rsidP="00441B6F">
      <w:pPr>
        <w:pStyle w:val="AbstHead"/>
        <w:spacing w:after="0"/>
        <w:jc w:val="both"/>
        <w:rPr>
          <w:rFonts w:ascii="Arial" w:hAnsi="Arial" w:cs="Arial"/>
        </w:rPr>
      </w:pPr>
    </w:p>
    <w:p w14:paraId="03C1BFD0" w14:textId="77777777" w:rsidR="006815BA" w:rsidRPr="006815BA" w:rsidRDefault="006815BA" w:rsidP="006815BA">
      <w:pPr>
        <w:pStyle w:val="Body"/>
        <w:rPr>
          <w:rFonts w:ascii="Arial" w:hAnsi="Arial" w:cs="Arial"/>
          <w:bCs/>
        </w:rPr>
      </w:pPr>
      <w:r w:rsidRPr="006815BA">
        <w:rPr>
          <w:rFonts w:ascii="Arial" w:hAnsi="Arial" w:cs="Arial"/>
          <w:bCs/>
        </w:rPr>
        <w:t xml:space="preserve">Current world is facing a lot of challenges including rapid urbanization, industrialization, and population growth which have resulted in reduction of cultivable land, depletion of water resources, and the unavailability of fresh and high-quality food. Here comes the importance of adopting modern </w:t>
      </w:r>
      <w:proofErr w:type="spellStart"/>
      <w:r w:rsidRPr="006815BA">
        <w:rPr>
          <w:rFonts w:ascii="Arial" w:hAnsi="Arial" w:cs="Arial"/>
          <w:bCs/>
        </w:rPr>
        <w:t>agro</w:t>
      </w:r>
      <w:proofErr w:type="spellEnd"/>
      <w:r w:rsidRPr="006815BA">
        <w:rPr>
          <w:rFonts w:ascii="Arial" w:hAnsi="Arial" w:cs="Arial"/>
          <w:bCs/>
        </w:rPr>
        <w:t xml:space="preserve">-techniques like hydroponics. Hydroponics is the practice of growing plants in a nutrient solution with or without a soilless substrate such as perlite, rock wool, sand, gravel, coir, sawdust, </w:t>
      </w:r>
      <w:r w:rsidRPr="006815BA">
        <w:rPr>
          <w:rFonts w:ascii="Arial" w:hAnsi="Arial" w:cs="Arial"/>
          <w:bCs/>
          <w:i/>
        </w:rPr>
        <w:t>etc</w:t>
      </w:r>
      <w:r w:rsidRPr="006815BA">
        <w:rPr>
          <w:rFonts w:ascii="Arial" w:hAnsi="Arial" w:cs="Arial"/>
          <w:bCs/>
        </w:rPr>
        <w:t xml:space="preserve">. to provide physical support (Niu and </w:t>
      </w:r>
      <w:proofErr w:type="spellStart"/>
      <w:r w:rsidRPr="006815BA">
        <w:rPr>
          <w:rFonts w:ascii="Arial" w:hAnsi="Arial" w:cs="Arial"/>
          <w:bCs/>
        </w:rPr>
        <w:t>Masabni</w:t>
      </w:r>
      <w:proofErr w:type="spellEnd"/>
      <w:r w:rsidRPr="006815BA">
        <w:rPr>
          <w:rFonts w:ascii="Arial" w:hAnsi="Arial" w:cs="Arial"/>
          <w:bCs/>
        </w:rPr>
        <w:t>, 2022).</w:t>
      </w:r>
    </w:p>
    <w:p w14:paraId="3AE848BF" w14:textId="77777777" w:rsidR="006815BA" w:rsidRPr="006815BA" w:rsidRDefault="006815BA" w:rsidP="006815BA">
      <w:pPr>
        <w:pStyle w:val="Body"/>
        <w:rPr>
          <w:rFonts w:ascii="Arial" w:hAnsi="Arial" w:cs="Arial"/>
          <w:bCs/>
        </w:rPr>
      </w:pPr>
      <w:r w:rsidRPr="006815BA">
        <w:rPr>
          <w:rFonts w:ascii="Arial" w:hAnsi="Arial" w:cs="Arial"/>
          <w:bCs/>
        </w:rPr>
        <w:t xml:space="preserve">Compared to traditional soil cultivation, hydroponic farming enables farmers to grow more food in a smaller area. It is possible to cultivate multiple crops at once using a hydroponic system. Depending on the needs of the plant, nutrients are provided in the form of a nutrient solution that contains a precise combination of </w:t>
      </w:r>
      <w:r w:rsidRPr="006815BA">
        <w:rPr>
          <w:rFonts w:ascii="Arial" w:hAnsi="Arial" w:cs="Arial"/>
          <w:bCs/>
        </w:rPr>
        <w:lastRenderedPageBreak/>
        <w:t xml:space="preserve">the necessary ingredients for plant growth (Kumara </w:t>
      </w:r>
      <w:r w:rsidRPr="006815BA">
        <w:rPr>
          <w:rFonts w:ascii="Arial" w:hAnsi="Arial" w:cs="Arial"/>
          <w:bCs/>
          <w:i/>
          <w:iCs/>
        </w:rPr>
        <w:t>et al</w:t>
      </w:r>
      <w:r w:rsidRPr="006815BA">
        <w:rPr>
          <w:rFonts w:ascii="Arial" w:hAnsi="Arial" w:cs="Arial"/>
          <w:bCs/>
        </w:rPr>
        <w:t xml:space="preserve">., 2023). Better crop yields are achieved through the unique ability of this technique to accelerate root system growth and effectively absorb vital nutrients from the culture solution. Besides these, hydroponics consumes 60 per cent less fertilizer and saves 70–90 per cent more water, as water is re-circulated and reused (Prakash </w:t>
      </w:r>
      <w:r w:rsidRPr="006815BA">
        <w:rPr>
          <w:rFonts w:ascii="Arial" w:hAnsi="Arial" w:cs="Arial"/>
          <w:bCs/>
          <w:i/>
        </w:rPr>
        <w:t>et al.,</w:t>
      </w:r>
      <w:r w:rsidRPr="006815BA">
        <w:rPr>
          <w:rFonts w:ascii="Arial" w:hAnsi="Arial" w:cs="Arial"/>
          <w:bCs/>
        </w:rPr>
        <w:t xml:space="preserve"> 2020). With its ability to maximize resource efficiency, enable year-round crop production, and enhance yields, hydroponics has the potential to revolutionize the way we grow food. By utilizing Hydroponics, we can optimize water, nutrients, and space, reducing waste and promoting sustainability (</w:t>
      </w:r>
      <w:proofErr w:type="spellStart"/>
      <w:r w:rsidRPr="006815BA">
        <w:rPr>
          <w:rFonts w:ascii="Arial" w:hAnsi="Arial" w:cs="Arial"/>
          <w:bCs/>
        </w:rPr>
        <w:t>Rajaseger</w:t>
      </w:r>
      <w:proofErr w:type="spellEnd"/>
      <w:r w:rsidRPr="006815BA">
        <w:rPr>
          <w:rFonts w:ascii="Arial" w:hAnsi="Arial" w:cs="Arial"/>
          <w:bCs/>
        </w:rPr>
        <w:t xml:space="preserve"> </w:t>
      </w:r>
      <w:r w:rsidRPr="006815BA">
        <w:rPr>
          <w:rFonts w:ascii="Arial" w:hAnsi="Arial" w:cs="Arial"/>
          <w:bCs/>
          <w:i/>
          <w:iCs/>
        </w:rPr>
        <w:t>et al.,</w:t>
      </w:r>
      <w:r w:rsidRPr="006815BA">
        <w:rPr>
          <w:rFonts w:ascii="Arial" w:hAnsi="Arial" w:cs="Arial"/>
          <w:bCs/>
        </w:rPr>
        <w:t xml:space="preserve"> 2023). </w:t>
      </w:r>
    </w:p>
    <w:p w14:paraId="7C3B8FBA" w14:textId="77777777" w:rsidR="006815BA" w:rsidRPr="006815BA" w:rsidRDefault="006815BA" w:rsidP="006815BA">
      <w:pPr>
        <w:pStyle w:val="Body"/>
        <w:rPr>
          <w:rFonts w:ascii="Arial" w:hAnsi="Arial" w:cs="Arial"/>
          <w:bCs/>
        </w:rPr>
      </w:pPr>
      <w:r w:rsidRPr="006815BA">
        <w:rPr>
          <w:rFonts w:ascii="Arial" w:hAnsi="Arial" w:cs="Arial"/>
          <w:bCs/>
        </w:rPr>
        <w:t>Tomato (</w:t>
      </w:r>
      <w:r w:rsidRPr="006815BA">
        <w:rPr>
          <w:rFonts w:ascii="Arial" w:hAnsi="Arial" w:cs="Arial"/>
          <w:bCs/>
          <w:i/>
          <w:iCs/>
        </w:rPr>
        <w:t xml:space="preserve">Solanum </w:t>
      </w:r>
      <w:proofErr w:type="spellStart"/>
      <w:r w:rsidRPr="006815BA">
        <w:rPr>
          <w:rFonts w:ascii="Arial" w:hAnsi="Arial" w:cs="Arial"/>
          <w:bCs/>
          <w:i/>
          <w:iCs/>
        </w:rPr>
        <w:t>lycopersicum</w:t>
      </w:r>
      <w:proofErr w:type="spellEnd"/>
      <w:r w:rsidRPr="006815BA">
        <w:rPr>
          <w:rFonts w:ascii="Arial" w:hAnsi="Arial" w:cs="Arial"/>
          <w:bCs/>
        </w:rPr>
        <w:t xml:space="preserve"> L.) is one of the extensively grown horticultural crops worldwide, where it is cultivated on a large scale as an annual vegetable crop and valued as a significant cash crop. Being one of the most cultivated vegetables with great acceptance in the market and compensating prices, tomatoes have been ranked as one of the most profitable vegetables for Indian farmers.</w:t>
      </w:r>
    </w:p>
    <w:p w14:paraId="7EA15208" w14:textId="16245395" w:rsidR="00790ADA" w:rsidRPr="00FB3A86" w:rsidRDefault="006815BA" w:rsidP="00055259">
      <w:pPr>
        <w:pStyle w:val="Body"/>
        <w:rPr>
          <w:rFonts w:ascii="Arial" w:hAnsi="Arial" w:cs="Arial"/>
        </w:rPr>
      </w:pPr>
      <w:r w:rsidRPr="006815BA">
        <w:rPr>
          <w:rFonts w:ascii="Arial" w:hAnsi="Arial" w:cs="Arial"/>
        </w:rPr>
        <w:t>Adopting the technique of hydroponics promises to provide the solution to most of the existing hurdles in the agricultural production systems, especially for crops like tomato. Although hydroponics is widely accepted, the most suitable and cost-effective method</w:t>
      </w:r>
      <w:r w:rsidR="00CE0307">
        <w:rPr>
          <w:rFonts w:ascii="Arial" w:hAnsi="Arial" w:cs="Arial"/>
        </w:rPr>
        <w:t>s</w:t>
      </w:r>
      <w:r w:rsidRPr="006815BA">
        <w:rPr>
          <w:rFonts w:ascii="Arial" w:hAnsi="Arial" w:cs="Arial"/>
        </w:rPr>
        <w:t xml:space="preserve"> suitable for hydroponics are not clearly defined. Hence, </w:t>
      </w:r>
      <w:r w:rsidRPr="006815BA">
        <w:rPr>
          <w:rFonts w:ascii="Arial" w:hAnsi="Arial" w:cs="Arial"/>
          <w:lang w:val="en-IN"/>
        </w:rPr>
        <w:t xml:space="preserve">the current study has been formulated </w:t>
      </w:r>
      <w:r w:rsidRPr="006815BA">
        <w:rPr>
          <w:rFonts w:ascii="Arial" w:hAnsi="Arial" w:cs="Arial"/>
        </w:rPr>
        <w:t xml:space="preserve">to standardize the hydroponic method to maximize the growth and yield of tomato. </w:t>
      </w:r>
    </w:p>
    <w:p w14:paraId="3F46C99C" w14:textId="5BEC52BE" w:rsidR="00790ADA" w:rsidRPr="00FB3A86" w:rsidRDefault="00902823" w:rsidP="00055259">
      <w:pPr>
        <w:pStyle w:val="AbstHead"/>
        <w:jc w:val="both"/>
        <w:rPr>
          <w:rFonts w:ascii="Arial" w:hAnsi="Arial" w:cs="Arial"/>
        </w:rPr>
      </w:pPr>
      <w:r>
        <w:rPr>
          <w:rFonts w:ascii="Arial" w:hAnsi="Arial" w:cs="Arial"/>
        </w:rPr>
        <w:t>2. material and method</w:t>
      </w:r>
      <w:r w:rsidR="00000F8F">
        <w:rPr>
          <w:rFonts w:ascii="Arial" w:hAnsi="Arial" w:cs="Arial"/>
        </w:rPr>
        <w:t xml:space="preserve">s </w:t>
      </w:r>
    </w:p>
    <w:p w14:paraId="4A7CA788" w14:textId="77777777" w:rsidR="006815BA" w:rsidRDefault="006815BA" w:rsidP="006815BA">
      <w:pPr>
        <w:pStyle w:val="Body"/>
        <w:rPr>
          <w:rFonts w:ascii="Arial" w:hAnsi="Arial" w:cs="Arial"/>
        </w:rPr>
      </w:pPr>
      <w:r w:rsidRPr="006815BA">
        <w:rPr>
          <w:rFonts w:ascii="Arial" w:hAnsi="Arial" w:cs="Arial"/>
        </w:rPr>
        <w:t xml:space="preserve">Experiment was carried out in a rain shelter near the Instructional Farm, College of Agriculture, </w:t>
      </w:r>
      <w:proofErr w:type="spellStart"/>
      <w:r w:rsidRPr="006815BA">
        <w:rPr>
          <w:rFonts w:ascii="Arial" w:hAnsi="Arial" w:cs="Arial"/>
        </w:rPr>
        <w:t>Vellayani</w:t>
      </w:r>
      <w:proofErr w:type="spellEnd"/>
      <w:r w:rsidRPr="006815BA">
        <w:rPr>
          <w:rFonts w:ascii="Arial" w:hAnsi="Arial" w:cs="Arial"/>
        </w:rPr>
        <w:t xml:space="preserve"> during February 2022-June 2022. The experimental field was located between 8</w:t>
      </w:r>
      <w:r w:rsidRPr="006815BA">
        <w:rPr>
          <w:rFonts w:ascii="Arial" w:hAnsi="Arial" w:cs="Arial"/>
          <w:vertAlign w:val="superscript"/>
        </w:rPr>
        <w:t>0</w:t>
      </w:r>
      <w:r w:rsidRPr="006815BA">
        <w:rPr>
          <w:rFonts w:ascii="Arial" w:hAnsi="Arial" w:cs="Arial"/>
        </w:rPr>
        <w:t xml:space="preserve"> 25’ 41” N latitude, 76</w:t>
      </w:r>
      <w:r w:rsidRPr="006815BA">
        <w:rPr>
          <w:rFonts w:ascii="Arial" w:hAnsi="Arial" w:cs="Arial"/>
          <w:vertAlign w:val="superscript"/>
        </w:rPr>
        <w:t>0</w:t>
      </w:r>
      <w:r w:rsidRPr="006815BA">
        <w:rPr>
          <w:rFonts w:ascii="Arial" w:hAnsi="Arial" w:cs="Arial"/>
        </w:rPr>
        <w:t xml:space="preserve"> 59’ 14” E longitude and at an altitude of 29 m above the mean sea level. The semi determinate tomato variety Anagha which is released by Kerala Agricultural University was used for the present study.</w:t>
      </w:r>
    </w:p>
    <w:p w14:paraId="57C7E6CD" w14:textId="224E9FCD" w:rsidR="00551C68" w:rsidRPr="00551C68" w:rsidRDefault="00551C68" w:rsidP="006815BA">
      <w:pPr>
        <w:pStyle w:val="Body"/>
        <w:rPr>
          <w:rFonts w:ascii="Arial" w:hAnsi="Arial" w:cs="Arial"/>
          <w:b/>
          <w:bCs/>
          <w:sz w:val="22"/>
          <w:szCs w:val="22"/>
        </w:rPr>
      </w:pPr>
      <w:r w:rsidRPr="00551C68">
        <w:rPr>
          <w:rFonts w:ascii="Arial" w:hAnsi="Arial" w:cs="Arial"/>
          <w:b/>
          <w:bCs/>
          <w:sz w:val="22"/>
          <w:szCs w:val="22"/>
        </w:rPr>
        <w:t>2.1 Treatment details</w:t>
      </w:r>
    </w:p>
    <w:p w14:paraId="2830343D" w14:textId="22AB743C" w:rsidR="00DB5C6C" w:rsidRDefault="00551C68" w:rsidP="006815BA">
      <w:pPr>
        <w:pStyle w:val="Body"/>
        <w:rPr>
          <w:rFonts w:ascii="Arial" w:hAnsi="Arial" w:cs="Arial"/>
        </w:rPr>
      </w:pPr>
      <w:r>
        <w:rPr>
          <w:rFonts w:ascii="Arial" w:hAnsi="Arial" w:cs="Arial"/>
        </w:rPr>
        <w:tab/>
        <w:t>The treatments included six types of hydroponic methods along with soil cultivation as control</w:t>
      </w:r>
      <w:r w:rsidR="00DB5C6C">
        <w:rPr>
          <w:rFonts w:ascii="Arial" w:hAnsi="Arial" w:cs="Arial"/>
        </w:rPr>
        <w:t xml:space="preserve"> (Table 1)</w:t>
      </w:r>
      <w:r>
        <w:rPr>
          <w:rFonts w:ascii="Arial" w:hAnsi="Arial" w:cs="Arial"/>
        </w:rPr>
        <w:t xml:space="preserve">. Treatments were laid out in Completely Randomized Design (CRD) with three replications. </w:t>
      </w:r>
    </w:p>
    <w:p w14:paraId="5973B037" w14:textId="2315AA5C" w:rsidR="00DB5C6C" w:rsidRPr="00DB5C6C" w:rsidRDefault="00DB5C6C" w:rsidP="006815BA">
      <w:pPr>
        <w:pStyle w:val="Body"/>
        <w:rPr>
          <w:rFonts w:ascii="Arial" w:hAnsi="Arial" w:cs="Arial"/>
          <w:b/>
          <w:bCs/>
        </w:rPr>
      </w:pPr>
      <w:r w:rsidRPr="00DB5C6C">
        <w:rPr>
          <w:rFonts w:ascii="Arial" w:hAnsi="Arial" w:cs="Arial"/>
          <w:b/>
          <w:bCs/>
        </w:rPr>
        <w:t>Table 1. Treatment details</w:t>
      </w:r>
    </w:p>
    <w:tbl>
      <w:tblPr>
        <w:tblStyle w:val="TableGrid"/>
        <w:tblW w:w="0" w:type="auto"/>
        <w:tblInd w:w="919" w:type="dxa"/>
        <w:tblLook w:val="04A0" w:firstRow="1" w:lastRow="0" w:firstColumn="1" w:lastColumn="0" w:noHBand="0" w:noVBand="1"/>
      </w:tblPr>
      <w:tblGrid>
        <w:gridCol w:w="1203"/>
        <w:gridCol w:w="4110"/>
      </w:tblGrid>
      <w:tr w:rsidR="00551C68" w:rsidRPr="00551C68" w14:paraId="4194BC70" w14:textId="77777777" w:rsidTr="00DB5C6C">
        <w:tc>
          <w:tcPr>
            <w:tcW w:w="1203" w:type="dxa"/>
          </w:tcPr>
          <w:p w14:paraId="78DCA39C" w14:textId="1B91B3ED"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1</w:t>
            </w:r>
          </w:p>
        </w:tc>
        <w:tc>
          <w:tcPr>
            <w:tcW w:w="4110" w:type="dxa"/>
          </w:tcPr>
          <w:p w14:paraId="437D8644" w14:textId="1A350EDF" w:rsidR="00551C68" w:rsidRPr="00551C68" w:rsidRDefault="00551C68" w:rsidP="006815BA">
            <w:pPr>
              <w:pStyle w:val="Body"/>
              <w:rPr>
                <w:rFonts w:ascii="Arial" w:hAnsi="Arial" w:cs="Arial"/>
                <w:sz w:val="20"/>
                <w:szCs w:val="20"/>
              </w:rPr>
            </w:pPr>
            <w:r>
              <w:rPr>
                <w:rFonts w:ascii="Arial" w:hAnsi="Arial" w:cs="Arial"/>
                <w:sz w:val="20"/>
                <w:szCs w:val="20"/>
              </w:rPr>
              <w:t>Nutrient Film Technique (NFT)</w:t>
            </w:r>
          </w:p>
        </w:tc>
      </w:tr>
      <w:tr w:rsidR="00551C68" w:rsidRPr="00551C68" w14:paraId="1852B8DD" w14:textId="77777777" w:rsidTr="00DB5C6C">
        <w:tc>
          <w:tcPr>
            <w:tcW w:w="1203" w:type="dxa"/>
          </w:tcPr>
          <w:p w14:paraId="020DF772" w14:textId="73A6F1B6"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2</w:t>
            </w:r>
          </w:p>
        </w:tc>
        <w:tc>
          <w:tcPr>
            <w:tcW w:w="4110" w:type="dxa"/>
          </w:tcPr>
          <w:p w14:paraId="6CDA9353" w14:textId="7BF10901" w:rsidR="00551C68" w:rsidRPr="00551C68" w:rsidRDefault="00551C68" w:rsidP="006815BA">
            <w:pPr>
              <w:pStyle w:val="Body"/>
              <w:rPr>
                <w:rFonts w:ascii="Arial" w:hAnsi="Arial" w:cs="Arial"/>
                <w:sz w:val="20"/>
                <w:szCs w:val="20"/>
              </w:rPr>
            </w:pPr>
            <w:r>
              <w:rPr>
                <w:rFonts w:ascii="Arial" w:hAnsi="Arial" w:cs="Arial"/>
                <w:sz w:val="20"/>
                <w:szCs w:val="20"/>
              </w:rPr>
              <w:t>Deep Flow Technique (DFT)</w:t>
            </w:r>
          </w:p>
        </w:tc>
      </w:tr>
      <w:tr w:rsidR="00551C68" w:rsidRPr="00551C68" w14:paraId="3A6F6C2D" w14:textId="77777777" w:rsidTr="00DB5C6C">
        <w:tc>
          <w:tcPr>
            <w:tcW w:w="1203" w:type="dxa"/>
          </w:tcPr>
          <w:p w14:paraId="388ABB72" w14:textId="4BB7F53B"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3</w:t>
            </w:r>
          </w:p>
        </w:tc>
        <w:tc>
          <w:tcPr>
            <w:tcW w:w="4110" w:type="dxa"/>
          </w:tcPr>
          <w:p w14:paraId="3D45D0FE" w14:textId="6B308F04" w:rsidR="00551C68" w:rsidRPr="00551C68" w:rsidRDefault="00551C68" w:rsidP="006815BA">
            <w:pPr>
              <w:pStyle w:val="Body"/>
              <w:rPr>
                <w:rFonts w:ascii="Arial" w:hAnsi="Arial" w:cs="Arial"/>
                <w:sz w:val="20"/>
                <w:szCs w:val="20"/>
              </w:rPr>
            </w:pPr>
            <w:r>
              <w:rPr>
                <w:rFonts w:ascii="Arial" w:hAnsi="Arial" w:cs="Arial"/>
                <w:sz w:val="20"/>
                <w:szCs w:val="20"/>
              </w:rPr>
              <w:t>Ebb and flow system</w:t>
            </w:r>
          </w:p>
        </w:tc>
      </w:tr>
      <w:tr w:rsidR="00551C68" w:rsidRPr="00551C68" w14:paraId="2E360074" w14:textId="77777777" w:rsidTr="00DB5C6C">
        <w:tc>
          <w:tcPr>
            <w:tcW w:w="1203" w:type="dxa"/>
          </w:tcPr>
          <w:p w14:paraId="5F95D443" w14:textId="3A2A069C"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4</w:t>
            </w:r>
          </w:p>
        </w:tc>
        <w:tc>
          <w:tcPr>
            <w:tcW w:w="4110" w:type="dxa"/>
          </w:tcPr>
          <w:p w14:paraId="11FCE6FC" w14:textId="3CE05EE8" w:rsidR="00551C68" w:rsidRPr="00551C68" w:rsidRDefault="00551C68" w:rsidP="006815BA">
            <w:pPr>
              <w:pStyle w:val="Body"/>
              <w:rPr>
                <w:rFonts w:ascii="Arial" w:hAnsi="Arial" w:cs="Arial"/>
                <w:sz w:val="20"/>
                <w:szCs w:val="20"/>
              </w:rPr>
            </w:pPr>
            <w:r>
              <w:rPr>
                <w:rFonts w:ascii="Arial" w:hAnsi="Arial" w:cs="Arial"/>
                <w:sz w:val="20"/>
                <w:szCs w:val="20"/>
              </w:rPr>
              <w:t>Deep Water Culture (DWC)</w:t>
            </w:r>
          </w:p>
        </w:tc>
      </w:tr>
      <w:tr w:rsidR="00551C68" w:rsidRPr="00551C68" w14:paraId="13EAE85A" w14:textId="77777777" w:rsidTr="00DB5C6C">
        <w:tc>
          <w:tcPr>
            <w:tcW w:w="1203" w:type="dxa"/>
          </w:tcPr>
          <w:p w14:paraId="68BC30BD" w14:textId="013013D6"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5</w:t>
            </w:r>
          </w:p>
        </w:tc>
        <w:tc>
          <w:tcPr>
            <w:tcW w:w="4110" w:type="dxa"/>
          </w:tcPr>
          <w:p w14:paraId="16A6B142" w14:textId="330F77B4" w:rsidR="00551C68" w:rsidRPr="00551C68" w:rsidRDefault="00551C68" w:rsidP="006815BA">
            <w:pPr>
              <w:pStyle w:val="Body"/>
              <w:rPr>
                <w:rFonts w:ascii="Arial" w:hAnsi="Arial" w:cs="Arial"/>
                <w:sz w:val="20"/>
                <w:szCs w:val="20"/>
              </w:rPr>
            </w:pPr>
            <w:r>
              <w:rPr>
                <w:rFonts w:ascii="Arial" w:hAnsi="Arial" w:cs="Arial"/>
                <w:sz w:val="20"/>
                <w:szCs w:val="20"/>
              </w:rPr>
              <w:t>Drip system</w:t>
            </w:r>
          </w:p>
        </w:tc>
      </w:tr>
      <w:tr w:rsidR="00551C68" w:rsidRPr="00551C68" w14:paraId="235A9C69" w14:textId="77777777" w:rsidTr="00DB5C6C">
        <w:tc>
          <w:tcPr>
            <w:tcW w:w="1203" w:type="dxa"/>
          </w:tcPr>
          <w:p w14:paraId="35E08117" w14:textId="3BA717A3"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6</w:t>
            </w:r>
          </w:p>
        </w:tc>
        <w:tc>
          <w:tcPr>
            <w:tcW w:w="4110" w:type="dxa"/>
          </w:tcPr>
          <w:p w14:paraId="00C51245" w14:textId="44B687C7" w:rsidR="00551C68" w:rsidRPr="00551C68" w:rsidRDefault="00551C68" w:rsidP="006815BA">
            <w:pPr>
              <w:pStyle w:val="Body"/>
              <w:rPr>
                <w:rFonts w:ascii="Arial" w:hAnsi="Arial" w:cs="Arial"/>
                <w:sz w:val="20"/>
                <w:szCs w:val="20"/>
              </w:rPr>
            </w:pPr>
            <w:r>
              <w:rPr>
                <w:rFonts w:ascii="Arial" w:hAnsi="Arial" w:cs="Arial"/>
                <w:sz w:val="20"/>
                <w:szCs w:val="20"/>
              </w:rPr>
              <w:t>Wick system</w:t>
            </w:r>
          </w:p>
        </w:tc>
      </w:tr>
      <w:tr w:rsidR="00551C68" w:rsidRPr="00551C68" w14:paraId="53291224" w14:textId="77777777" w:rsidTr="00DB5C6C">
        <w:tc>
          <w:tcPr>
            <w:tcW w:w="1203" w:type="dxa"/>
          </w:tcPr>
          <w:p w14:paraId="38EDFBAA" w14:textId="0F15FDD9"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7</w:t>
            </w:r>
          </w:p>
        </w:tc>
        <w:tc>
          <w:tcPr>
            <w:tcW w:w="4110" w:type="dxa"/>
          </w:tcPr>
          <w:p w14:paraId="1CDC86B8" w14:textId="58D05083" w:rsidR="00551C68" w:rsidRPr="00551C68" w:rsidRDefault="00551C68" w:rsidP="006815BA">
            <w:pPr>
              <w:pStyle w:val="Body"/>
              <w:rPr>
                <w:rFonts w:ascii="Arial" w:hAnsi="Arial" w:cs="Arial"/>
                <w:sz w:val="20"/>
                <w:szCs w:val="20"/>
              </w:rPr>
            </w:pPr>
            <w:r>
              <w:rPr>
                <w:rFonts w:ascii="Arial" w:hAnsi="Arial" w:cs="Arial"/>
                <w:sz w:val="20"/>
                <w:szCs w:val="20"/>
              </w:rPr>
              <w:t>Soil cultivation (control)</w:t>
            </w:r>
          </w:p>
        </w:tc>
      </w:tr>
    </w:tbl>
    <w:p w14:paraId="5F7CA527" w14:textId="4EACD6F9" w:rsidR="00551C68" w:rsidRPr="006815BA" w:rsidRDefault="00551C68" w:rsidP="006815BA">
      <w:pPr>
        <w:pStyle w:val="Body"/>
        <w:rPr>
          <w:rFonts w:ascii="Arial" w:hAnsi="Arial" w:cs="Arial"/>
        </w:rPr>
      </w:pPr>
    </w:p>
    <w:p w14:paraId="2B33DE61" w14:textId="77777777" w:rsidR="006815BA" w:rsidRPr="006815BA" w:rsidRDefault="006815BA" w:rsidP="006815BA">
      <w:pPr>
        <w:pStyle w:val="Body"/>
        <w:rPr>
          <w:rFonts w:ascii="Arial" w:hAnsi="Arial" w:cs="Arial"/>
          <w:b/>
          <w:sz w:val="22"/>
          <w:szCs w:val="22"/>
        </w:rPr>
      </w:pPr>
      <w:r w:rsidRPr="006815BA">
        <w:rPr>
          <w:rFonts w:ascii="Arial" w:hAnsi="Arial" w:cs="Arial"/>
          <w:b/>
          <w:sz w:val="22"/>
          <w:szCs w:val="22"/>
        </w:rPr>
        <w:t>2.1 Fabrication of hydroponic systems</w:t>
      </w:r>
    </w:p>
    <w:p w14:paraId="7FE6FE22" w14:textId="77777777" w:rsidR="006815BA" w:rsidRPr="006815BA" w:rsidRDefault="006815BA" w:rsidP="006815BA">
      <w:pPr>
        <w:pStyle w:val="Body"/>
        <w:rPr>
          <w:rFonts w:ascii="Arial" w:hAnsi="Arial" w:cs="Arial"/>
        </w:rPr>
      </w:pPr>
      <w:r w:rsidRPr="006815BA">
        <w:rPr>
          <w:rFonts w:ascii="Arial" w:hAnsi="Arial" w:cs="Arial"/>
        </w:rPr>
        <w:t xml:space="preserve">Six types of hydroponic systems, </w:t>
      </w:r>
      <w:r w:rsidRPr="006815BA">
        <w:rPr>
          <w:rFonts w:ascii="Arial" w:hAnsi="Arial" w:cs="Arial"/>
          <w:i/>
          <w:iCs/>
        </w:rPr>
        <w:t>viz.</w:t>
      </w:r>
      <w:r w:rsidRPr="006815BA">
        <w:rPr>
          <w:rFonts w:ascii="Arial" w:hAnsi="Arial" w:cs="Arial"/>
        </w:rPr>
        <w:t xml:space="preserve">, nutrient film technique (NFT), deep flow technique (DFT), ebb and flow method, deep water culture (DWC), drip system, and Wick system, were fabricated inside the rain shelter. NFT and DFT systems were fabricated using 6 m long PVC pipes with a diameter of 4 inches. The </w:t>
      </w:r>
      <w:r w:rsidRPr="006815BA">
        <w:rPr>
          <w:rFonts w:ascii="Arial" w:hAnsi="Arial" w:cs="Arial"/>
        </w:rPr>
        <w:lastRenderedPageBreak/>
        <w:t xml:space="preserve">pipes were drilled with 4-inch diameter holes, spaced 30 cm apart from each other, to accommodate 4-inch net pots. NFT system was fabricated by arranging the PVC pipes with 3% slope to contain a thin layer of nutrient solution (1-2 cm), whereas for DFT system, PVC pipes were arranged on a levelled surface holding the solution at a depth of 4-6 cm. </w:t>
      </w:r>
    </w:p>
    <w:p w14:paraId="5BB068D1" w14:textId="77777777" w:rsidR="006815BA" w:rsidRPr="006815BA" w:rsidRDefault="006815BA" w:rsidP="006815BA">
      <w:pPr>
        <w:pStyle w:val="Body"/>
        <w:rPr>
          <w:rFonts w:ascii="Arial" w:hAnsi="Arial" w:cs="Arial"/>
        </w:rPr>
      </w:pPr>
      <w:r w:rsidRPr="006815BA">
        <w:rPr>
          <w:rFonts w:ascii="Arial" w:hAnsi="Arial" w:cs="Arial"/>
        </w:rPr>
        <w:t xml:space="preserve">The ebb and flow system </w:t>
      </w:r>
      <w:proofErr w:type="gramStart"/>
      <w:r w:rsidRPr="006815BA">
        <w:rPr>
          <w:rFonts w:ascii="Arial" w:hAnsi="Arial" w:cs="Arial"/>
        </w:rPr>
        <w:t>was</w:t>
      </w:r>
      <w:proofErr w:type="gramEnd"/>
      <w:r w:rsidRPr="006815BA">
        <w:rPr>
          <w:rFonts w:ascii="Arial" w:hAnsi="Arial" w:cs="Arial"/>
        </w:rPr>
        <w:t xml:space="preserve"> built using a 6 m by 1.3 m brick grow bed lined with tarpaulin. Plastic pots filled with coco peat were placed inside, and a bell siphon was installed at a depth of 15 cm. A nutrient solution stored in a similarly sized tank (0.8 m deep) below the bed was pumped up using a 0.5 hp pump. The solution flooded the grow bed and then drained back into the tank via the bell siphon. A timer system was arranged to control the flow rate in common, an ON time of 15 minutes and an OFF time of 10 minutes were programmed. </w:t>
      </w:r>
    </w:p>
    <w:p w14:paraId="19B20D8B" w14:textId="77777777" w:rsidR="006815BA" w:rsidRPr="006815BA" w:rsidRDefault="006815BA" w:rsidP="006815BA">
      <w:pPr>
        <w:pStyle w:val="Body"/>
        <w:rPr>
          <w:rFonts w:ascii="Arial" w:hAnsi="Arial" w:cs="Arial"/>
        </w:rPr>
      </w:pPr>
      <w:r w:rsidRPr="006815BA">
        <w:rPr>
          <w:rFonts w:ascii="Arial" w:hAnsi="Arial" w:cs="Arial"/>
        </w:rPr>
        <w:t xml:space="preserve">DWC consisted of a rectangular reservoir with dimensions of 6 m in length, 1.3 m in width and 0.8 m in depth was lined with tarpaulin sheets and filled with nutrient solution. A floating platform made of </w:t>
      </w:r>
      <w:proofErr w:type="spellStart"/>
      <w:r w:rsidRPr="006815BA">
        <w:rPr>
          <w:rFonts w:ascii="Arial" w:hAnsi="Arial" w:cs="Arial"/>
        </w:rPr>
        <w:t>thermocol</w:t>
      </w:r>
      <w:proofErr w:type="spellEnd"/>
      <w:r w:rsidRPr="006815BA">
        <w:rPr>
          <w:rFonts w:ascii="Arial" w:hAnsi="Arial" w:cs="Arial"/>
        </w:rPr>
        <w:t xml:space="preserve"> with a thickness of 40 mm was placed on top of the solution. A separate aeration pump was inserted into the tank to provide adequate aeration to the plant roots. The drip system was set up with sand and disc filters, sub main pipe, laterals and emitters. 6 m long drip laterals were placed, and emitters were connected at 30 cm spacing. Plastic pots of 8 inches size filled with coco peat were planted with seedlings. PVC pipes of 4 inches in diameter were used and holes of 1 inch in size were drilled on them at a spacing of 30 cm apart. Wicks made of glass wool with 1 inch thickness were connected from the bottom of the pots to the PVC pipe filled with nutrient solution. </w:t>
      </w:r>
    </w:p>
    <w:p w14:paraId="5EBE4B63" w14:textId="77777777" w:rsidR="006815BA" w:rsidRPr="006815BA" w:rsidRDefault="006815BA" w:rsidP="006815BA">
      <w:pPr>
        <w:pStyle w:val="Body"/>
        <w:rPr>
          <w:rFonts w:ascii="Arial" w:hAnsi="Arial" w:cs="Arial"/>
          <w:b/>
          <w:sz w:val="22"/>
          <w:szCs w:val="22"/>
        </w:rPr>
      </w:pPr>
      <w:r w:rsidRPr="006815BA">
        <w:rPr>
          <w:rFonts w:ascii="Arial" w:hAnsi="Arial" w:cs="Arial"/>
          <w:b/>
          <w:sz w:val="22"/>
          <w:szCs w:val="22"/>
        </w:rPr>
        <w:t xml:space="preserve">2.2 Nutrient reservoir </w:t>
      </w:r>
    </w:p>
    <w:p w14:paraId="455EF027" w14:textId="2E95E41C" w:rsidR="006815BA" w:rsidRPr="006815BA" w:rsidRDefault="006815BA" w:rsidP="006815BA">
      <w:pPr>
        <w:pStyle w:val="Body"/>
        <w:rPr>
          <w:rFonts w:ascii="Arial" w:hAnsi="Arial" w:cs="Arial"/>
        </w:rPr>
      </w:pPr>
      <w:r w:rsidRPr="006815BA">
        <w:rPr>
          <w:rFonts w:ascii="Arial" w:hAnsi="Arial" w:cs="Arial"/>
        </w:rPr>
        <w:t xml:space="preserve">A 750 L tank was used as a container to store the freshly prepared nutrient solution, and it acted as a common source for all the treatments. It was placed 0.5 m above the ground surface to ensure the gravity flow of the solution for all the treatments, and the flow was controlled by valves. Another tank of 500 L capacity was buried at the tail end of the NFT and DFT systems to collect the solution and recirculate the same to the main tank via a pump. </w:t>
      </w:r>
    </w:p>
    <w:p w14:paraId="662FE42E" w14:textId="77777777" w:rsidR="006815BA" w:rsidRPr="006815BA" w:rsidRDefault="006815BA" w:rsidP="006815BA">
      <w:pPr>
        <w:pStyle w:val="Body"/>
        <w:rPr>
          <w:rFonts w:ascii="Arial" w:hAnsi="Arial" w:cs="Arial"/>
          <w:b/>
          <w:sz w:val="22"/>
          <w:szCs w:val="22"/>
        </w:rPr>
      </w:pPr>
      <w:r w:rsidRPr="006815BA">
        <w:rPr>
          <w:rFonts w:ascii="Arial" w:hAnsi="Arial" w:cs="Arial"/>
          <w:b/>
          <w:sz w:val="22"/>
          <w:szCs w:val="22"/>
        </w:rPr>
        <w:t>2.3 Nutrient solution management</w:t>
      </w:r>
    </w:p>
    <w:p w14:paraId="565194A6" w14:textId="6410694E" w:rsidR="006815BA" w:rsidRPr="006815BA" w:rsidRDefault="006815BA" w:rsidP="006815BA">
      <w:pPr>
        <w:pStyle w:val="Body"/>
        <w:rPr>
          <w:rFonts w:ascii="Arial" w:hAnsi="Arial" w:cs="Arial"/>
          <w:bCs/>
        </w:rPr>
      </w:pPr>
      <w:r w:rsidRPr="006815BA">
        <w:rPr>
          <w:rFonts w:ascii="Arial" w:hAnsi="Arial" w:cs="Arial"/>
        </w:rPr>
        <w:t xml:space="preserve">Hoagland solution was prepared according to Maynard and Hochmuth (2007), which was used for all the treatments. </w:t>
      </w:r>
      <w:r w:rsidRPr="006815BA">
        <w:rPr>
          <w:rFonts w:ascii="Arial" w:hAnsi="Arial" w:cs="Arial"/>
          <w:bCs/>
        </w:rPr>
        <w:t xml:space="preserve">The composition and quantity of chemicals used are given in Table </w:t>
      </w:r>
      <w:r w:rsidR="00DB5C6C">
        <w:rPr>
          <w:rFonts w:ascii="Arial" w:hAnsi="Arial" w:cs="Arial"/>
          <w:bCs/>
        </w:rPr>
        <w:t>2</w:t>
      </w:r>
      <w:r w:rsidRPr="006815BA">
        <w:rPr>
          <w:rFonts w:ascii="Arial" w:hAnsi="Arial" w:cs="Arial"/>
          <w:bCs/>
        </w:rPr>
        <w:t xml:space="preserve">. pH and EC of the solutions were measured weekly and maintained in the range of 5.5-6.5 and 1.5-2.5 </w:t>
      </w:r>
      <w:proofErr w:type="spellStart"/>
      <w:r w:rsidRPr="006815BA">
        <w:rPr>
          <w:rFonts w:ascii="Arial" w:hAnsi="Arial" w:cs="Arial"/>
          <w:bCs/>
        </w:rPr>
        <w:t>dS</w:t>
      </w:r>
      <w:proofErr w:type="spellEnd"/>
      <w:r w:rsidRPr="006815BA">
        <w:rPr>
          <w:rFonts w:ascii="Arial" w:hAnsi="Arial" w:cs="Arial"/>
          <w:bCs/>
        </w:rPr>
        <w:t xml:space="preserve"> m</w:t>
      </w:r>
      <w:r w:rsidRPr="006815BA">
        <w:rPr>
          <w:rFonts w:ascii="Arial" w:hAnsi="Arial" w:cs="Arial"/>
          <w:bCs/>
          <w:vertAlign w:val="superscript"/>
        </w:rPr>
        <w:t>-1</w:t>
      </w:r>
      <w:r w:rsidRPr="006815BA">
        <w:rPr>
          <w:rFonts w:ascii="Arial" w:hAnsi="Arial" w:cs="Arial"/>
          <w:bCs/>
        </w:rPr>
        <w:t>, respectively. The pH of the solution was adjusted to the ideal range by adding H</w:t>
      </w:r>
      <w:r w:rsidRPr="006815BA">
        <w:rPr>
          <w:rFonts w:ascii="Arial" w:hAnsi="Arial" w:cs="Arial"/>
          <w:bCs/>
          <w:vertAlign w:val="subscript"/>
        </w:rPr>
        <w:t>2</w:t>
      </w:r>
      <w:r w:rsidRPr="006815BA">
        <w:rPr>
          <w:rFonts w:ascii="Arial" w:hAnsi="Arial" w:cs="Arial"/>
          <w:bCs/>
        </w:rPr>
        <w:t>SO</w:t>
      </w:r>
      <w:r w:rsidRPr="006815BA">
        <w:rPr>
          <w:rFonts w:ascii="Arial" w:hAnsi="Arial" w:cs="Arial"/>
          <w:bCs/>
          <w:vertAlign w:val="subscript"/>
        </w:rPr>
        <w:t>4</w:t>
      </w:r>
      <w:r w:rsidRPr="006815BA">
        <w:rPr>
          <w:rFonts w:ascii="Arial" w:hAnsi="Arial" w:cs="Arial"/>
          <w:bCs/>
        </w:rPr>
        <w:t xml:space="preserve"> or NaOH. </w:t>
      </w:r>
    </w:p>
    <w:p w14:paraId="12C07947" w14:textId="1BA14F12" w:rsidR="006815BA" w:rsidRPr="006815BA" w:rsidRDefault="006815BA" w:rsidP="006815BA">
      <w:pPr>
        <w:pStyle w:val="Body"/>
        <w:rPr>
          <w:rFonts w:ascii="Arial" w:hAnsi="Arial" w:cs="Arial"/>
          <w:b/>
        </w:rPr>
      </w:pPr>
      <w:r w:rsidRPr="006815BA">
        <w:rPr>
          <w:rFonts w:ascii="Arial" w:hAnsi="Arial" w:cs="Arial"/>
          <w:b/>
        </w:rPr>
        <w:t xml:space="preserve">Table </w:t>
      </w:r>
      <w:r w:rsidR="00DB5C6C">
        <w:rPr>
          <w:rFonts w:ascii="Arial" w:hAnsi="Arial" w:cs="Arial"/>
          <w:b/>
        </w:rPr>
        <w:t>2</w:t>
      </w:r>
      <w:r w:rsidRPr="006815BA">
        <w:rPr>
          <w:rFonts w:ascii="Arial" w:hAnsi="Arial" w:cs="Arial"/>
          <w:b/>
        </w:rPr>
        <w:t>. Preparation of Hoagland solution (Maynards and Hochmuth, 2007)</w:t>
      </w:r>
    </w:p>
    <w:tbl>
      <w:tblPr>
        <w:tblStyle w:val="TableGrid"/>
        <w:tblW w:w="0" w:type="auto"/>
        <w:tblInd w:w="-5" w:type="dxa"/>
        <w:tblLook w:val="04A0" w:firstRow="1" w:lastRow="0" w:firstColumn="1" w:lastColumn="0" w:noHBand="0" w:noVBand="1"/>
      </w:tblPr>
      <w:tblGrid>
        <w:gridCol w:w="2660"/>
        <w:gridCol w:w="1843"/>
        <w:gridCol w:w="1984"/>
      </w:tblGrid>
      <w:tr w:rsidR="006815BA" w:rsidRPr="006815BA" w14:paraId="02857EED" w14:textId="77777777" w:rsidTr="006815BA">
        <w:tc>
          <w:tcPr>
            <w:tcW w:w="2660" w:type="dxa"/>
          </w:tcPr>
          <w:p w14:paraId="7CF94B84" w14:textId="77777777" w:rsidR="006815BA" w:rsidRPr="006815BA" w:rsidRDefault="006815BA" w:rsidP="006815BA">
            <w:pPr>
              <w:pStyle w:val="Body"/>
              <w:rPr>
                <w:rFonts w:ascii="Arial" w:hAnsi="Arial" w:cs="Arial"/>
                <w:b/>
                <w:sz w:val="20"/>
              </w:rPr>
            </w:pPr>
            <w:r w:rsidRPr="006815BA">
              <w:rPr>
                <w:rFonts w:ascii="Arial" w:hAnsi="Arial" w:cs="Arial"/>
                <w:b/>
                <w:sz w:val="20"/>
              </w:rPr>
              <w:t>Chemicals used for Hoagland solution</w:t>
            </w:r>
          </w:p>
        </w:tc>
        <w:tc>
          <w:tcPr>
            <w:tcW w:w="1843" w:type="dxa"/>
          </w:tcPr>
          <w:p w14:paraId="02D30609" w14:textId="77777777" w:rsidR="006815BA" w:rsidRPr="006815BA" w:rsidRDefault="006815BA" w:rsidP="006815BA">
            <w:pPr>
              <w:pStyle w:val="Body"/>
              <w:rPr>
                <w:rFonts w:ascii="Arial" w:hAnsi="Arial" w:cs="Arial"/>
                <w:b/>
                <w:sz w:val="20"/>
              </w:rPr>
            </w:pPr>
            <w:r w:rsidRPr="006815BA">
              <w:rPr>
                <w:rFonts w:ascii="Arial" w:hAnsi="Arial" w:cs="Arial"/>
                <w:b/>
                <w:sz w:val="20"/>
              </w:rPr>
              <w:t>Stock solution (g to make 1 L)</w:t>
            </w:r>
          </w:p>
        </w:tc>
        <w:tc>
          <w:tcPr>
            <w:tcW w:w="1984" w:type="dxa"/>
          </w:tcPr>
          <w:p w14:paraId="749B3D24" w14:textId="77777777" w:rsidR="006815BA" w:rsidRPr="006815BA" w:rsidRDefault="006815BA" w:rsidP="006815BA">
            <w:pPr>
              <w:pStyle w:val="Body"/>
              <w:rPr>
                <w:rFonts w:ascii="Arial" w:hAnsi="Arial" w:cs="Arial"/>
                <w:b/>
                <w:sz w:val="20"/>
              </w:rPr>
            </w:pPr>
            <w:r w:rsidRPr="006815BA">
              <w:rPr>
                <w:rFonts w:ascii="Arial" w:hAnsi="Arial" w:cs="Arial"/>
                <w:b/>
                <w:sz w:val="20"/>
              </w:rPr>
              <w:t>Final solution (ml to make 1 L)</w:t>
            </w:r>
          </w:p>
        </w:tc>
      </w:tr>
      <w:tr w:rsidR="006815BA" w:rsidRPr="006815BA" w14:paraId="4512EF96" w14:textId="77777777" w:rsidTr="006815BA">
        <w:tc>
          <w:tcPr>
            <w:tcW w:w="2660" w:type="dxa"/>
          </w:tcPr>
          <w:p w14:paraId="5663036B" w14:textId="77777777" w:rsidR="006815BA" w:rsidRPr="006815BA" w:rsidRDefault="006815BA" w:rsidP="006815BA">
            <w:pPr>
              <w:pStyle w:val="Body"/>
              <w:rPr>
                <w:rFonts w:ascii="Arial" w:hAnsi="Arial" w:cs="Arial"/>
                <w:sz w:val="20"/>
              </w:rPr>
            </w:pPr>
            <w:r w:rsidRPr="006815BA">
              <w:rPr>
                <w:rFonts w:ascii="Arial" w:hAnsi="Arial" w:cs="Arial"/>
                <w:sz w:val="20"/>
              </w:rPr>
              <w:t>KNO</w:t>
            </w:r>
            <w:r w:rsidRPr="006815BA">
              <w:rPr>
                <w:rFonts w:ascii="Arial" w:hAnsi="Arial" w:cs="Arial"/>
                <w:sz w:val="20"/>
                <w:vertAlign w:val="subscript"/>
              </w:rPr>
              <w:t>3</w:t>
            </w:r>
          </w:p>
        </w:tc>
        <w:tc>
          <w:tcPr>
            <w:tcW w:w="1843" w:type="dxa"/>
          </w:tcPr>
          <w:p w14:paraId="2F86F7FE" w14:textId="77777777" w:rsidR="006815BA" w:rsidRPr="006815BA" w:rsidRDefault="006815BA" w:rsidP="006815BA">
            <w:pPr>
              <w:pStyle w:val="Body"/>
              <w:rPr>
                <w:rFonts w:ascii="Arial" w:hAnsi="Arial" w:cs="Arial"/>
                <w:sz w:val="20"/>
              </w:rPr>
            </w:pPr>
            <w:r w:rsidRPr="006815BA">
              <w:rPr>
                <w:rFonts w:ascii="Arial" w:hAnsi="Arial" w:cs="Arial"/>
                <w:sz w:val="20"/>
              </w:rPr>
              <w:t>101.1</w:t>
            </w:r>
          </w:p>
        </w:tc>
        <w:tc>
          <w:tcPr>
            <w:tcW w:w="1984" w:type="dxa"/>
          </w:tcPr>
          <w:p w14:paraId="67E486C4" w14:textId="77777777" w:rsidR="006815BA" w:rsidRPr="006815BA" w:rsidRDefault="006815BA" w:rsidP="006815BA">
            <w:pPr>
              <w:pStyle w:val="Body"/>
              <w:rPr>
                <w:rFonts w:ascii="Arial" w:hAnsi="Arial" w:cs="Arial"/>
                <w:sz w:val="20"/>
              </w:rPr>
            </w:pPr>
            <w:r w:rsidRPr="006815BA">
              <w:rPr>
                <w:rFonts w:ascii="Arial" w:hAnsi="Arial" w:cs="Arial"/>
                <w:sz w:val="20"/>
              </w:rPr>
              <w:t>5</w:t>
            </w:r>
          </w:p>
        </w:tc>
      </w:tr>
      <w:tr w:rsidR="006815BA" w:rsidRPr="006815BA" w14:paraId="02385AC0" w14:textId="77777777" w:rsidTr="006815BA">
        <w:tc>
          <w:tcPr>
            <w:tcW w:w="2660" w:type="dxa"/>
          </w:tcPr>
          <w:p w14:paraId="027E13EE" w14:textId="77777777" w:rsidR="006815BA" w:rsidRPr="006815BA" w:rsidRDefault="006815BA" w:rsidP="006815BA">
            <w:pPr>
              <w:pStyle w:val="Body"/>
              <w:rPr>
                <w:rFonts w:ascii="Arial" w:hAnsi="Arial" w:cs="Arial"/>
                <w:sz w:val="20"/>
              </w:rPr>
            </w:pPr>
            <w:proofErr w:type="gramStart"/>
            <w:r w:rsidRPr="006815BA">
              <w:rPr>
                <w:rFonts w:ascii="Arial" w:hAnsi="Arial" w:cs="Arial"/>
                <w:sz w:val="20"/>
              </w:rPr>
              <w:t>Ca(</w:t>
            </w:r>
            <w:proofErr w:type="gramEnd"/>
            <w:r w:rsidRPr="006815BA">
              <w:rPr>
                <w:rFonts w:ascii="Arial" w:hAnsi="Arial" w:cs="Arial"/>
                <w:sz w:val="20"/>
              </w:rPr>
              <w:t>NO</w:t>
            </w:r>
            <w:r w:rsidRPr="006815BA">
              <w:rPr>
                <w:rFonts w:ascii="Arial" w:hAnsi="Arial" w:cs="Arial"/>
                <w:sz w:val="20"/>
                <w:vertAlign w:val="subscript"/>
              </w:rPr>
              <w:t>3</w:t>
            </w:r>
            <w:r w:rsidRPr="006815BA">
              <w:rPr>
                <w:rFonts w:ascii="Arial" w:hAnsi="Arial" w:cs="Arial"/>
                <w:sz w:val="20"/>
              </w:rPr>
              <w:t>)</w:t>
            </w:r>
            <w:r w:rsidRPr="006815BA">
              <w:rPr>
                <w:rFonts w:ascii="Arial" w:hAnsi="Arial" w:cs="Arial"/>
                <w:sz w:val="20"/>
                <w:vertAlign w:val="subscript"/>
              </w:rPr>
              <w:t>2</w:t>
            </w:r>
            <w:r w:rsidRPr="006815BA">
              <w:rPr>
                <w:rFonts w:ascii="Arial" w:hAnsi="Arial" w:cs="Arial"/>
                <w:sz w:val="20"/>
              </w:rPr>
              <w:t>.4H</w:t>
            </w:r>
            <w:r w:rsidRPr="006815BA">
              <w:rPr>
                <w:rFonts w:ascii="Arial" w:hAnsi="Arial" w:cs="Arial"/>
                <w:sz w:val="20"/>
                <w:vertAlign w:val="subscript"/>
              </w:rPr>
              <w:t>2</w:t>
            </w:r>
            <w:r w:rsidRPr="006815BA">
              <w:rPr>
                <w:rFonts w:ascii="Arial" w:hAnsi="Arial" w:cs="Arial"/>
                <w:sz w:val="20"/>
              </w:rPr>
              <w:t>O</w:t>
            </w:r>
          </w:p>
        </w:tc>
        <w:tc>
          <w:tcPr>
            <w:tcW w:w="1843" w:type="dxa"/>
          </w:tcPr>
          <w:p w14:paraId="39CF3B0C" w14:textId="77777777" w:rsidR="006815BA" w:rsidRPr="006815BA" w:rsidRDefault="006815BA" w:rsidP="006815BA">
            <w:pPr>
              <w:pStyle w:val="Body"/>
              <w:rPr>
                <w:rFonts w:ascii="Arial" w:hAnsi="Arial" w:cs="Arial"/>
                <w:sz w:val="20"/>
              </w:rPr>
            </w:pPr>
            <w:r w:rsidRPr="006815BA">
              <w:rPr>
                <w:rFonts w:ascii="Arial" w:hAnsi="Arial" w:cs="Arial"/>
                <w:sz w:val="20"/>
              </w:rPr>
              <w:t>236.2</w:t>
            </w:r>
          </w:p>
        </w:tc>
        <w:tc>
          <w:tcPr>
            <w:tcW w:w="1984" w:type="dxa"/>
          </w:tcPr>
          <w:p w14:paraId="5E190DEE" w14:textId="77777777" w:rsidR="006815BA" w:rsidRPr="006815BA" w:rsidRDefault="006815BA" w:rsidP="006815BA">
            <w:pPr>
              <w:pStyle w:val="Body"/>
              <w:rPr>
                <w:rFonts w:ascii="Arial" w:hAnsi="Arial" w:cs="Arial"/>
                <w:sz w:val="20"/>
              </w:rPr>
            </w:pPr>
            <w:r w:rsidRPr="006815BA">
              <w:rPr>
                <w:rFonts w:ascii="Arial" w:hAnsi="Arial" w:cs="Arial"/>
                <w:sz w:val="20"/>
              </w:rPr>
              <w:t>5</w:t>
            </w:r>
          </w:p>
        </w:tc>
      </w:tr>
      <w:tr w:rsidR="006815BA" w:rsidRPr="006815BA" w14:paraId="49656DE0" w14:textId="77777777" w:rsidTr="006815BA">
        <w:tc>
          <w:tcPr>
            <w:tcW w:w="2660" w:type="dxa"/>
          </w:tcPr>
          <w:p w14:paraId="46FE31D2" w14:textId="77777777" w:rsidR="006815BA" w:rsidRPr="006815BA" w:rsidRDefault="006815BA" w:rsidP="006815BA">
            <w:pPr>
              <w:pStyle w:val="Body"/>
              <w:rPr>
                <w:rFonts w:ascii="Arial" w:hAnsi="Arial" w:cs="Arial"/>
                <w:sz w:val="20"/>
              </w:rPr>
            </w:pPr>
            <w:r w:rsidRPr="006815BA">
              <w:rPr>
                <w:rFonts w:ascii="Arial" w:hAnsi="Arial" w:cs="Arial"/>
                <w:sz w:val="20"/>
              </w:rPr>
              <w:t>KH</w:t>
            </w:r>
            <w:r w:rsidRPr="006815BA">
              <w:rPr>
                <w:rFonts w:ascii="Arial" w:hAnsi="Arial" w:cs="Arial"/>
                <w:sz w:val="20"/>
                <w:vertAlign w:val="subscript"/>
              </w:rPr>
              <w:t>2</w:t>
            </w:r>
            <w:r w:rsidRPr="006815BA">
              <w:rPr>
                <w:rFonts w:ascii="Arial" w:hAnsi="Arial" w:cs="Arial"/>
                <w:sz w:val="20"/>
              </w:rPr>
              <w:t>PO</w:t>
            </w:r>
            <w:r w:rsidRPr="006815BA">
              <w:rPr>
                <w:rFonts w:ascii="Arial" w:hAnsi="Arial" w:cs="Arial"/>
                <w:sz w:val="20"/>
                <w:vertAlign w:val="subscript"/>
              </w:rPr>
              <w:t>4</w:t>
            </w:r>
          </w:p>
        </w:tc>
        <w:tc>
          <w:tcPr>
            <w:tcW w:w="1843" w:type="dxa"/>
          </w:tcPr>
          <w:p w14:paraId="20CA165E" w14:textId="77777777" w:rsidR="006815BA" w:rsidRPr="006815BA" w:rsidRDefault="006815BA" w:rsidP="006815BA">
            <w:pPr>
              <w:pStyle w:val="Body"/>
              <w:rPr>
                <w:rFonts w:ascii="Arial" w:hAnsi="Arial" w:cs="Arial"/>
                <w:sz w:val="20"/>
              </w:rPr>
            </w:pPr>
            <w:r w:rsidRPr="006815BA">
              <w:rPr>
                <w:rFonts w:ascii="Arial" w:hAnsi="Arial" w:cs="Arial"/>
                <w:sz w:val="20"/>
              </w:rPr>
              <w:t>136.1</w:t>
            </w:r>
          </w:p>
        </w:tc>
        <w:tc>
          <w:tcPr>
            <w:tcW w:w="1984" w:type="dxa"/>
          </w:tcPr>
          <w:p w14:paraId="03C8CCCC" w14:textId="77777777" w:rsidR="006815BA" w:rsidRPr="006815BA" w:rsidRDefault="006815BA" w:rsidP="006815BA">
            <w:pPr>
              <w:pStyle w:val="Body"/>
              <w:rPr>
                <w:rFonts w:ascii="Arial" w:hAnsi="Arial" w:cs="Arial"/>
                <w:sz w:val="20"/>
              </w:rPr>
            </w:pPr>
            <w:r w:rsidRPr="006815BA">
              <w:rPr>
                <w:rFonts w:ascii="Arial" w:hAnsi="Arial" w:cs="Arial"/>
                <w:sz w:val="20"/>
              </w:rPr>
              <w:t>1</w:t>
            </w:r>
          </w:p>
        </w:tc>
      </w:tr>
      <w:tr w:rsidR="006815BA" w:rsidRPr="006815BA" w14:paraId="23264CAD" w14:textId="77777777" w:rsidTr="006815BA">
        <w:tc>
          <w:tcPr>
            <w:tcW w:w="2660" w:type="dxa"/>
          </w:tcPr>
          <w:p w14:paraId="5334F3F4" w14:textId="77777777" w:rsidR="006815BA" w:rsidRPr="006815BA" w:rsidRDefault="006815BA" w:rsidP="006815BA">
            <w:pPr>
              <w:pStyle w:val="Body"/>
              <w:rPr>
                <w:rFonts w:ascii="Arial" w:hAnsi="Arial" w:cs="Arial"/>
                <w:sz w:val="20"/>
              </w:rPr>
            </w:pPr>
            <w:r w:rsidRPr="006815BA">
              <w:rPr>
                <w:rFonts w:ascii="Arial" w:hAnsi="Arial" w:cs="Arial"/>
                <w:sz w:val="20"/>
              </w:rPr>
              <w:t>MgSO</w:t>
            </w:r>
            <w:r w:rsidRPr="006815BA">
              <w:rPr>
                <w:rFonts w:ascii="Arial" w:hAnsi="Arial" w:cs="Arial"/>
                <w:sz w:val="20"/>
                <w:vertAlign w:val="subscript"/>
              </w:rPr>
              <w:t>4</w:t>
            </w:r>
            <w:r w:rsidRPr="006815BA">
              <w:rPr>
                <w:rFonts w:ascii="Arial" w:hAnsi="Arial" w:cs="Arial"/>
                <w:sz w:val="20"/>
              </w:rPr>
              <w:t>.7H</w:t>
            </w:r>
            <w:r w:rsidRPr="006815BA">
              <w:rPr>
                <w:rFonts w:ascii="Arial" w:hAnsi="Arial" w:cs="Arial"/>
                <w:sz w:val="20"/>
                <w:vertAlign w:val="subscript"/>
              </w:rPr>
              <w:t>2</w:t>
            </w:r>
            <w:r w:rsidRPr="006815BA">
              <w:rPr>
                <w:rFonts w:ascii="Arial" w:hAnsi="Arial" w:cs="Arial"/>
                <w:sz w:val="20"/>
              </w:rPr>
              <w:t>O</w:t>
            </w:r>
          </w:p>
        </w:tc>
        <w:tc>
          <w:tcPr>
            <w:tcW w:w="1843" w:type="dxa"/>
          </w:tcPr>
          <w:p w14:paraId="317FBFB8" w14:textId="77777777" w:rsidR="006815BA" w:rsidRPr="006815BA" w:rsidRDefault="006815BA" w:rsidP="006815BA">
            <w:pPr>
              <w:pStyle w:val="Body"/>
              <w:rPr>
                <w:rFonts w:ascii="Arial" w:hAnsi="Arial" w:cs="Arial"/>
                <w:sz w:val="20"/>
              </w:rPr>
            </w:pPr>
            <w:r w:rsidRPr="006815BA">
              <w:rPr>
                <w:rFonts w:ascii="Arial" w:hAnsi="Arial" w:cs="Arial"/>
                <w:sz w:val="20"/>
              </w:rPr>
              <w:t>246.5</w:t>
            </w:r>
          </w:p>
        </w:tc>
        <w:tc>
          <w:tcPr>
            <w:tcW w:w="1984" w:type="dxa"/>
          </w:tcPr>
          <w:p w14:paraId="0CEAB4C9" w14:textId="77777777" w:rsidR="006815BA" w:rsidRPr="006815BA" w:rsidRDefault="006815BA" w:rsidP="006815BA">
            <w:pPr>
              <w:pStyle w:val="Body"/>
              <w:rPr>
                <w:rFonts w:ascii="Arial" w:hAnsi="Arial" w:cs="Arial"/>
                <w:sz w:val="20"/>
              </w:rPr>
            </w:pPr>
            <w:r w:rsidRPr="006815BA">
              <w:rPr>
                <w:rFonts w:ascii="Arial" w:hAnsi="Arial" w:cs="Arial"/>
                <w:sz w:val="20"/>
              </w:rPr>
              <w:t>2</w:t>
            </w:r>
          </w:p>
        </w:tc>
      </w:tr>
      <w:tr w:rsidR="006815BA" w:rsidRPr="006815BA" w14:paraId="53CCEA9A" w14:textId="77777777" w:rsidTr="006815BA">
        <w:tc>
          <w:tcPr>
            <w:tcW w:w="2660" w:type="dxa"/>
          </w:tcPr>
          <w:p w14:paraId="0F585188" w14:textId="77777777" w:rsidR="006815BA" w:rsidRPr="006815BA" w:rsidRDefault="006815BA" w:rsidP="006815BA">
            <w:pPr>
              <w:pStyle w:val="Body"/>
              <w:rPr>
                <w:rFonts w:ascii="Arial" w:hAnsi="Arial" w:cs="Arial"/>
                <w:b/>
                <w:sz w:val="20"/>
              </w:rPr>
            </w:pPr>
            <w:r w:rsidRPr="006815BA">
              <w:rPr>
                <w:rFonts w:ascii="Arial" w:hAnsi="Arial" w:cs="Arial"/>
                <w:b/>
                <w:sz w:val="20"/>
              </w:rPr>
              <w:t xml:space="preserve">Micronutrient solution </w:t>
            </w:r>
          </w:p>
        </w:tc>
        <w:tc>
          <w:tcPr>
            <w:tcW w:w="1843" w:type="dxa"/>
          </w:tcPr>
          <w:p w14:paraId="4A3C893A" w14:textId="77777777" w:rsidR="006815BA" w:rsidRPr="006815BA" w:rsidRDefault="006815BA" w:rsidP="006815BA">
            <w:pPr>
              <w:pStyle w:val="Body"/>
              <w:rPr>
                <w:rFonts w:ascii="Arial" w:hAnsi="Arial" w:cs="Arial"/>
                <w:sz w:val="20"/>
              </w:rPr>
            </w:pPr>
          </w:p>
        </w:tc>
        <w:tc>
          <w:tcPr>
            <w:tcW w:w="1984" w:type="dxa"/>
          </w:tcPr>
          <w:p w14:paraId="0F69401A" w14:textId="77777777" w:rsidR="006815BA" w:rsidRPr="006815BA" w:rsidRDefault="006815BA" w:rsidP="006815BA">
            <w:pPr>
              <w:pStyle w:val="Body"/>
              <w:rPr>
                <w:rFonts w:ascii="Arial" w:hAnsi="Arial" w:cs="Arial"/>
                <w:sz w:val="20"/>
              </w:rPr>
            </w:pPr>
            <w:r w:rsidRPr="006815BA">
              <w:rPr>
                <w:rFonts w:ascii="Arial" w:hAnsi="Arial" w:cs="Arial"/>
                <w:sz w:val="20"/>
              </w:rPr>
              <w:t>1</w:t>
            </w:r>
          </w:p>
        </w:tc>
      </w:tr>
      <w:tr w:rsidR="006815BA" w:rsidRPr="006815BA" w14:paraId="45A1C666" w14:textId="77777777" w:rsidTr="006815BA">
        <w:tc>
          <w:tcPr>
            <w:tcW w:w="2660" w:type="dxa"/>
          </w:tcPr>
          <w:p w14:paraId="775108E2" w14:textId="77777777" w:rsidR="006815BA" w:rsidRPr="006815BA" w:rsidRDefault="006815BA" w:rsidP="006815BA">
            <w:pPr>
              <w:pStyle w:val="Body"/>
              <w:rPr>
                <w:rFonts w:ascii="Arial" w:hAnsi="Arial" w:cs="Arial"/>
                <w:sz w:val="20"/>
              </w:rPr>
            </w:pPr>
            <w:r w:rsidRPr="006815BA">
              <w:rPr>
                <w:rFonts w:ascii="Arial" w:hAnsi="Arial" w:cs="Arial"/>
                <w:bCs/>
                <w:sz w:val="20"/>
              </w:rPr>
              <w:t>a. Boric acid</w:t>
            </w:r>
          </w:p>
        </w:tc>
        <w:tc>
          <w:tcPr>
            <w:tcW w:w="1843" w:type="dxa"/>
          </w:tcPr>
          <w:p w14:paraId="7ACEB85D" w14:textId="77777777" w:rsidR="006815BA" w:rsidRPr="006815BA" w:rsidRDefault="006815BA" w:rsidP="006815BA">
            <w:pPr>
              <w:pStyle w:val="Body"/>
              <w:rPr>
                <w:rFonts w:ascii="Arial" w:hAnsi="Arial" w:cs="Arial"/>
                <w:sz w:val="20"/>
              </w:rPr>
            </w:pPr>
            <w:r w:rsidRPr="006815BA">
              <w:rPr>
                <w:rFonts w:ascii="Arial" w:hAnsi="Arial" w:cs="Arial"/>
                <w:bCs/>
                <w:sz w:val="20"/>
              </w:rPr>
              <w:t>2.8</w:t>
            </w:r>
          </w:p>
        </w:tc>
        <w:tc>
          <w:tcPr>
            <w:tcW w:w="1984" w:type="dxa"/>
          </w:tcPr>
          <w:p w14:paraId="6783C823" w14:textId="77777777" w:rsidR="006815BA" w:rsidRPr="006815BA" w:rsidRDefault="006815BA" w:rsidP="006815BA">
            <w:pPr>
              <w:pStyle w:val="Body"/>
              <w:rPr>
                <w:rFonts w:ascii="Arial" w:hAnsi="Arial" w:cs="Arial"/>
                <w:sz w:val="20"/>
              </w:rPr>
            </w:pPr>
          </w:p>
        </w:tc>
      </w:tr>
      <w:tr w:rsidR="006815BA" w:rsidRPr="006815BA" w14:paraId="3B9D438F" w14:textId="77777777" w:rsidTr="006815BA">
        <w:tc>
          <w:tcPr>
            <w:tcW w:w="2660" w:type="dxa"/>
          </w:tcPr>
          <w:p w14:paraId="6A450F2B" w14:textId="77777777" w:rsidR="006815BA" w:rsidRPr="006815BA" w:rsidRDefault="006815BA" w:rsidP="006815BA">
            <w:pPr>
              <w:pStyle w:val="Body"/>
              <w:rPr>
                <w:rFonts w:ascii="Arial" w:hAnsi="Arial" w:cs="Arial"/>
                <w:sz w:val="20"/>
              </w:rPr>
            </w:pPr>
            <w:r w:rsidRPr="006815BA">
              <w:rPr>
                <w:rFonts w:ascii="Arial" w:hAnsi="Arial" w:cs="Arial"/>
                <w:sz w:val="20"/>
              </w:rPr>
              <w:lastRenderedPageBreak/>
              <w:t>b. Manganese chloride</w:t>
            </w:r>
          </w:p>
        </w:tc>
        <w:tc>
          <w:tcPr>
            <w:tcW w:w="1843" w:type="dxa"/>
          </w:tcPr>
          <w:p w14:paraId="7663D5D6" w14:textId="77777777" w:rsidR="006815BA" w:rsidRPr="006815BA" w:rsidRDefault="006815BA" w:rsidP="006815BA">
            <w:pPr>
              <w:pStyle w:val="Body"/>
              <w:rPr>
                <w:rFonts w:ascii="Arial" w:hAnsi="Arial" w:cs="Arial"/>
                <w:sz w:val="20"/>
              </w:rPr>
            </w:pPr>
            <w:r w:rsidRPr="006815BA">
              <w:rPr>
                <w:rFonts w:ascii="Arial" w:hAnsi="Arial" w:cs="Arial"/>
                <w:sz w:val="20"/>
              </w:rPr>
              <w:t>1.81</w:t>
            </w:r>
          </w:p>
        </w:tc>
        <w:tc>
          <w:tcPr>
            <w:tcW w:w="1984" w:type="dxa"/>
          </w:tcPr>
          <w:p w14:paraId="6F0F5E30" w14:textId="77777777" w:rsidR="006815BA" w:rsidRPr="006815BA" w:rsidRDefault="006815BA" w:rsidP="006815BA">
            <w:pPr>
              <w:pStyle w:val="Body"/>
              <w:rPr>
                <w:rFonts w:ascii="Arial" w:hAnsi="Arial" w:cs="Arial"/>
                <w:sz w:val="20"/>
              </w:rPr>
            </w:pPr>
          </w:p>
        </w:tc>
      </w:tr>
      <w:tr w:rsidR="006815BA" w:rsidRPr="006815BA" w14:paraId="5376B0F9" w14:textId="77777777" w:rsidTr="006815BA">
        <w:tc>
          <w:tcPr>
            <w:tcW w:w="2660" w:type="dxa"/>
          </w:tcPr>
          <w:p w14:paraId="1B35A2FD" w14:textId="77777777" w:rsidR="006815BA" w:rsidRPr="006815BA" w:rsidRDefault="006815BA" w:rsidP="006815BA">
            <w:pPr>
              <w:pStyle w:val="Body"/>
              <w:rPr>
                <w:rFonts w:ascii="Arial" w:hAnsi="Arial" w:cs="Arial"/>
                <w:sz w:val="20"/>
              </w:rPr>
            </w:pPr>
            <w:r w:rsidRPr="006815BA">
              <w:rPr>
                <w:rFonts w:ascii="Arial" w:hAnsi="Arial" w:cs="Arial"/>
                <w:sz w:val="20"/>
              </w:rPr>
              <w:t>c. Zinc sulphate</w:t>
            </w:r>
          </w:p>
        </w:tc>
        <w:tc>
          <w:tcPr>
            <w:tcW w:w="1843" w:type="dxa"/>
          </w:tcPr>
          <w:p w14:paraId="73BA75CF" w14:textId="77777777" w:rsidR="006815BA" w:rsidRPr="006815BA" w:rsidRDefault="006815BA" w:rsidP="006815BA">
            <w:pPr>
              <w:pStyle w:val="Body"/>
              <w:rPr>
                <w:rFonts w:ascii="Arial" w:hAnsi="Arial" w:cs="Arial"/>
                <w:sz w:val="20"/>
              </w:rPr>
            </w:pPr>
            <w:r w:rsidRPr="006815BA">
              <w:rPr>
                <w:rFonts w:ascii="Arial" w:hAnsi="Arial" w:cs="Arial"/>
                <w:sz w:val="20"/>
              </w:rPr>
              <w:t>0.22</w:t>
            </w:r>
          </w:p>
        </w:tc>
        <w:tc>
          <w:tcPr>
            <w:tcW w:w="1984" w:type="dxa"/>
          </w:tcPr>
          <w:p w14:paraId="5346855A" w14:textId="77777777" w:rsidR="006815BA" w:rsidRPr="006815BA" w:rsidRDefault="006815BA" w:rsidP="006815BA">
            <w:pPr>
              <w:pStyle w:val="Body"/>
              <w:rPr>
                <w:rFonts w:ascii="Arial" w:hAnsi="Arial" w:cs="Arial"/>
                <w:sz w:val="20"/>
              </w:rPr>
            </w:pPr>
          </w:p>
        </w:tc>
      </w:tr>
      <w:tr w:rsidR="006815BA" w:rsidRPr="006815BA" w14:paraId="5265350A" w14:textId="77777777" w:rsidTr="006815BA">
        <w:tc>
          <w:tcPr>
            <w:tcW w:w="2660" w:type="dxa"/>
          </w:tcPr>
          <w:p w14:paraId="0B703426" w14:textId="77777777" w:rsidR="006815BA" w:rsidRPr="006815BA" w:rsidRDefault="006815BA" w:rsidP="006815BA">
            <w:pPr>
              <w:pStyle w:val="Body"/>
              <w:rPr>
                <w:rFonts w:ascii="Arial" w:hAnsi="Arial" w:cs="Arial"/>
                <w:sz w:val="20"/>
              </w:rPr>
            </w:pPr>
            <w:r w:rsidRPr="006815BA">
              <w:rPr>
                <w:rFonts w:ascii="Arial" w:hAnsi="Arial" w:cs="Arial"/>
                <w:sz w:val="20"/>
              </w:rPr>
              <w:t>d. Copper sulphate</w:t>
            </w:r>
          </w:p>
        </w:tc>
        <w:tc>
          <w:tcPr>
            <w:tcW w:w="1843" w:type="dxa"/>
          </w:tcPr>
          <w:p w14:paraId="6A8D5AA9" w14:textId="77777777" w:rsidR="006815BA" w:rsidRPr="006815BA" w:rsidRDefault="006815BA" w:rsidP="006815BA">
            <w:pPr>
              <w:pStyle w:val="Body"/>
              <w:rPr>
                <w:rFonts w:ascii="Arial" w:hAnsi="Arial" w:cs="Arial"/>
                <w:sz w:val="20"/>
              </w:rPr>
            </w:pPr>
            <w:r w:rsidRPr="006815BA">
              <w:rPr>
                <w:rFonts w:ascii="Arial" w:hAnsi="Arial" w:cs="Arial"/>
                <w:sz w:val="20"/>
              </w:rPr>
              <w:t>0.08</w:t>
            </w:r>
          </w:p>
        </w:tc>
        <w:tc>
          <w:tcPr>
            <w:tcW w:w="1984" w:type="dxa"/>
          </w:tcPr>
          <w:p w14:paraId="4BDC02D3" w14:textId="77777777" w:rsidR="006815BA" w:rsidRPr="006815BA" w:rsidRDefault="006815BA" w:rsidP="006815BA">
            <w:pPr>
              <w:pStyle w:val="Body"/>
              <w:rPr>
                <w:rFonts w:ascii="Arial" w:hAnsi="Arial" w:cs="Arial"/>
                <w:sz w:val="20"/>
              </w:rPr>
            </w:pPr>
          </w:p>
        </w:tc>
      </w:tr>
      <w:tr w:rsidR="006815BA" w:rsidRPr="006815BA" w14:paraId="5C5FD41C" w14:textId="77777777" w:rsidTr="006815BA">
        <w:tc>
          <w:tcPr>
            <w:tcW w:w="2660" w:type="dxa"/>
          </w:tcPr>
          <w:p w14:paraId="0FB0990D" w14:textId="77777777" w:rsidR="006815BA" w:rsidRPr="006815BA" w:rsidRDefault="006815BA" w:rsidP="006815BA">
            <w:pPr>
              <w:pStyle w:val="Body"/>
              <w:rPr>
                <w:rFonts w:ascii="Arial" w:hAnsi="Arial" w:cs="Arial"/>
                <w:sz w:val="20"/>
              </w:rPr>
            </w:pPr>
            <w:r w:rsidRPr="006815BA">
              <w:rPr>
                <w:rFonts w:ascii="Arial" w:hAnsi="Arial" w:cs="Arial"/>
                <w:sz w:val="20"/>
              </w:rPr>
              <w:t>e. Molybdic acid</w:t>
            </w:r>
          </w:p>
        </w:tc>
        <w:tc>
          <w:tcPr>
            <w:tcW w:w="1843" w:type="dxa"/>
          </w:tcPr>
          <w:p w14:paraId="04EC4817" w14:textId="77777777" w:rsidR="006815BA" w:rsidRPr="006815BA" w:rsidRDefault="006815BA" w:rsidP="006815BA">
            <w:pPr>
              <w:pStyle w:val="Body"/>
              <w:rPr>
                <w:rFonts w:ascii="Arial" w:hAnsi="Arial" w:cs="Arial"/>
                <w:sz w:val="20"/>
              </w:rPr>
            </w:pPr>
            <w:r w:rsidRPr="006815BA">
              <w:rPr>
                <w:rFonts w:ascii="Arial" w:hAnsi="Arial" w:cs="Arial"/>
                <w:sz w:val="20"/>
              </w:rPr>
              <w:t>0.02</w:t>
            </w:r>
          </w:p>
        </w:tc>
        <w:tc>
          <w:tcPr>
            <w:tcW w:w="1984" w:type="dxa"/>
          </w:tcPr>
          <w:p w14:paraId="77964EF4" w14:textId="77777777" w:rsidR="006815BA" w:rsidRPr="006815BA" w:rsidRDefault="006815BA" w:rsidP="006815BA">
            <w:pPr>
              <w:pStyle w:val="Body"/>
              <w:rPr>
                <w:rFonts w:ascii="Arial" w:hAnsi="Arial" w:cs="Arial"/>
                <w:sz w:val="20"/>
              </w:rPr>
            </w:pPr>
          </w:p>
        </w:tc>
      </w:tr>
      <w:tr w:rsidR="006815BA" w:rsidRPr="006815BA" w14:paraId="31BAAB12" w14:textId="77777777" w:rsidTr="006815BA">
        <w:tc>
          <w:tcPr>
            <w:tcW w:w="2660" w:type="dxa"/>
          </w:tcPr>
          <w:p w14:paraId="63591E8C" w14:textId="77777777" w:rsidR="006815BA" w:rsidRPr="006815BA" w:rsidRDefault="006815BA" w:rsidP="006815BA">
            <w:pPr>
              <w:pStyle w:val="Body"/>
              <w:rPr>
                <w:rFonts w:ascii="Arial" w:hAnsi="Arial" w:cs="Arial"/>
                <w:sz w:val="20"/>
              </w:rPr>
            </w:pPr>
            <w:r w:rsidRPr="006815BA">
              <w:rPr>
                <w:rFonts w:ascii="Arial" w:hAnsi="Arial" w:cs="Arial"/>
                <w:sz w:val="20"/>
              </w:rPr>
              <w:t>Fe – EDTA (0.5%)</w:t>
            </w:r>
          </w:p>
        </w:tc>
        <w:tc>
          <w:tcPr>
            <w:tcW w:w="1843" w:type="dxa"/>
          </w:tcPr>
          <w:p w14:paraId="6CF5BBAC" w14:textId="77777777" w:rsidR="006815BA" w:rsidRPr="006815BA" w:rsidRDefault="006815BA" w:rsidP="006815BA">
            <w:pPr>
              <w:pStyle w:val="Body"/>
              <w:rPr>
                <w:rFonts w:ascii="Arial" w:hAnsi="Arial" w:cs="Arial"/>
                <w:sz w:val="20"/>
              </w:rPr>
            </w:pPr>
          </w:p>
        </w:tc>
        <w:tc>
          <w:tcPr>
            <w:tcW w:w="1984" w:type="dxa"/>
          </w:tcPr>
          <w:p w14:paraId="2A2D9505" w14:textId="77777777" w:rsidR="006815BA" w:rsidRPr="006815BA" w:rsidRDefault="006815BA" w:rsidP="006815BA">
            <w:pPr>
              <w:pStyle w:val="Body"/>
              <w:rPr>
                <w:rFonts w:ascii="Arial" w:hAnsi="Arial" w:cs="Arial"/>
                <w:sz w:val="20"/>
              </w:rPr>
            </w:pPr>
            <w:r w:rsidRPr="006815BA">
              <w:rPr>
                <w:rFonts w:ascii="Arial" w:hAnsi="Arial" w:cs="Arial"/>
                <w:sz w:val="20"/>
              </w:rPr>
              <w:t>1</w:t>
            </w:r>
          </w:p>
        </w:tc>
      </w:tr>
    </w:tbl>
    <w:p w14:paraId="6141AB9A" w14:textId="77777777" w:rsidR="006815BA" w:rsidRPr="006815BA" w:rsidRDefault="006815BA" w:rsidP="006815BA">
      <w:pPr>
        <w:pStyle w:val="Body"/>
        <w:spacing w:before="240"/>
        <w:rPr>
          <w:rFonts w:ascii="Arial" w:hAnsi="Arial" w:cs="Arial"/>
          <w:b/>
          <w:sz w:val="22"/>
          <w:szCs w:val="22"/>
        </w:rPr>
      </w:pPr>
      <w:r w:rsidRPr="006815BA">
        <w:rPr>
          <w:rFonts w:ascii="Arial" w:hAnsi="Arial" w:cs="Arial"/>
          <w:b/>
          <w:sz w:val="22"/>
          <w:szCs w:val="22"/>
        </w:rPr>
        <w:t>2.5 Control treatment – soil cultivation</w:t>
      </w:r>
    </w:p>
    <w:p w14:paraId="2F611986" w14:textId="77777777" w:rsidR="006815BA" w:rsidRPr="006815BA" w:rsidRDefault="006815BA" w:rsidP="006815BA">
      <w:pPr>
        <w:pStyle w:val="Body"/>
        <w:rPr>
          <w:rFonts w:ascii="Arial" w:hAnsi="Arial" w:cs="Arial"/>
        </w:rPr>
      </w:pPr>
      <w:r w:rsidRPr="006815BA">
        <w:rPr>
          <w:rFonts w:ascii="Arial" w:hAnsi="Arial" w:cs="Arial"/>
        </w:rPr>
        <w:t>One month old seedlings were transplanted in a net plot of 4.5 m × 2 m with a spacing of 60 cm×60 cm. Farmyard manure @ 20 t ha</w:t>
      </w:r>
      <w:r w:rsidRPr="006815BA">
        <w:rPr>
          <w:rFonts w:ascii="Arial" w:hAnsi="Arial" w:cs="Arial"/>
          <w:vertAlign w:val="superscript"/>
        </w:rPr>
        <w:t>-1</w:t>
      </w:r>
      <w:r w:rsidRPr="006815BA">
        <w:rPr>
          <w:rFonts w:ascii="Arial" w:hAnsi="Arial" w:cs="Arial"/>
        </w:rPr>
        <w:t xml:space="preserve"> was applied as basal during land preparation. The recommended fertilizer dose was 75:40:25 kg </w:t>
      </w:r>
      <w:proofErr w:type="gramStart"/>
      <w:r w:rsidRPr="006815BA">
        <w:rPr>
          <w:rFonts w:ascii="Arial" w:hAnsi="Arial" w:cs="Arial"/>
        </w:rPr>
        <w:t>N:P</w:t>
      </w:r>
      <w:r w:rsidRPr="006815BA">
        <w:rPr>
          <w:rFonts w:ascii="Arial" w:hAnsi="Arial" w:cs="Arial"/>
          <w:vertAlign w:val="subscript"/>
        </w:rPr>
        <w:t>2</w:t>
      </w:r>
      <w:r w:rsidRPr="006815BA">
        <w:rPr>
          <w:rFonts w:ascii="Arial" w:hAnsi="Arial" w:cs="Arial"/>
        </w:rPr>
        <w:t>O</w:t>
      </w:r>
      <w:r w:rsidRPr="006815BA">
        <w:rPr>
          <w:rFonts w:ascii="Arial" w:hAnsi="Arial" w:cs="Arial"/>
          <w:vertAlign w:val="subscript"/>
        </w:rPr>
        <w:t>5</w:t>
      </w:r>
      <w:r w:rsidRPr="006815BA">
        <w:rPr>
          <w:rFonts w:ascii="Arial" w:hAnsi="Arial" w:cs="Arial"/>
        </w:rPr>
        <w:t>:K</w:t>
      </w:r>
      <w:r w:rsidRPr="006815BA">
        <w:rPr>
          <w:rFonts w:ascii="Arial" w:hAnsi="Arial" w:cs="Arial"/>
          <w:vertAlign w:val="subscript"/>
        </w:rPr>
        <w:t>2</w:t>
      </w:r>
      <w:r w:rsidRPr="006815BA">
        <w:rPr>
          <w:rFonts w:ascii="Arial" w:hAnsi="Arial" w:cs="Arial"/>
        </w:rPr>
        <w:t>O</w:t>
      </w:r>
      <w:proofErr w:type="gramEnd"/>
      <w:r w:rsidRPr="006815BA">
        <w:rPr>
          <w:rFonts w:ascii="Arial" w:hAnsi="Arial" w:cs="Arial"/>
        </w:rPr>
        <w:t xml:space="preserve"> ha</w:t>
      </w:r>
      <w:r w:rsidRPr="006815BA">
        <w:rPr>
          <w:rFonts w:ascii="Arial" w:hAnsi="Arial" w:cs="Arial"/>
          <w:vertAlign w:val="superscript"/>
        </w:rPr>
        <w:t>-1</w:t>
      </w:r>
      <w:r w:rsidRPr="006815BA">
        <w:rPr>
          <w:rFonts w:ascii="Arial" w:hAnsi="Arial" w:cs="Arial"/>
        </w:rPr>
        <w:t xml:space="preserve">, supplied in the form of urea, </w:t>
      </w:r>
      <w:proofErr w:type="spellStart"/>
      <w:r w:rsidRPr="006815BA">
        <w:rPr>
          <w:rFonts w:ascii="Arial" w:hAnsi="Arial" w:cs="Arial"/>
        </w:rPr>
        <w:t>rajphos</w:t>
      </w:r>
      <w:proofErr w:type="spellEnd"/>
      <w:r w:rsidRPr="006815BA">
        <w:rPr>
          <w:rFonts w:ascii="Arial" w:hAnsi="Arial" w:cs="Arial"/>
        </w:rPr>
        <w:t xml:space="preserve"> and muriate of potash, respectively.</w:t>
      </w:r>
      <w:r w:rsidRPr="006815BA">
        <w:rPr>
          <w:rFonts w:ascii="Arial" w:hAnsi="Arial" w:cs="Arial"/>
          <w:b/>
        </w:rPr>
        <w:t xml:space="preserve"> </w:t>
      </w:r>
    </w:p>
    <w:p w14:paraId="3B1CF6B5" w14:textId="77777777" w:rsidR="006815BA" w:rsidRPr="006815BA" w:rsidRDefault="006815BA" w:rsidP="006815BA">
      <w:pPr>
        <w:pStyle w:val="Body"/>
        <w:rPr>
          <w:rFonts w:ascii="Arial" w:hAnsi="Arial" w:cs="Arial"/>
          <w:b/>
          <w:sz w:val="22"/>
          <w:szCs w:val="22"/>
        </w:rPr>
      </w:pPr>
      <w:r w:rsidRPr="006815BA">
        <w:rPr>
          <w:rFonts w:ascii="Arial" w:hAnsi="Arial" w:cs="Arial"/>
          <w:b/>
          <w:sz w:val="22"/>
          <w:szCs w:val="22"/>
        </w:rPr>
        <w:t>2.6 Statistical analysis</w:t>
      </w:r>
    </w:p>
    <w:p w14:paraId="099C52C8" w14:textId="33C06484" w:rsidR="00790ADA" w:rsidRPr="00FB3A86" w:rsidRDefault="006815BA" w:rsidP="006815BA">
      <w:pPr>
        <w:pStyle w:val="Body"/>
        <w:rPr>
          <w:rFonts w:ascii="Arial" w:hAnsi="Arial" w:cs="Arial"/>
        </w:rPr>
      </w:pPr>
      <w:r w:rsidRPr="006815BA">
        <w:rPr>
          <w:rFonts w:ascii="Arial" w:hAnsi="Arial" w:cs="Arial"/>
        </w:rPr>
        <w:t xml:space="preserve">The data on observations made was statistically analyzed using the technique of analysis of variance (ANOVA) for the experiment laid out in CRD. The data were analyzed using the online tool GRAPES developed by Kerala Agricultural University (Gopinath </w:t>
      </w:r>
      <w:r w:rsidRPr="006815BA">
        <w:rPr>
          <w:rFonts w:ascii="Arial" w:hAnsi="Arial" w:cs="Arial"/>
          <w:i/>
          <w:iCs/>
        </w:rPr>
        <w:t>et al</w:t>
      </w:r>
      <w:r w:rsidRPr="006815BA">
        <w:rPr>
          <w:rFonts w:ascii="Arial" w:hAnsi="Arial" w:cs="Arial"/>
        </w:rPr>
        <w:t>., 2020). The significance was tested with the F test, and the critical difference at the 5 percent level was presented whenever the results were found to be significant.</w:t>
      </w:r>
    </w:p>
    <w:p w14:paraId="4D20690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F69BEA7" w14:textId="77777777" w:rsidR="00790ADA" w:rsidRPr="00FB3A86" w:rsidRDefault="00790ADA" w:rsidP="00441B6F">
      <w:pPr>
        <w:pStyle w:val="Head1"/>
        <w:spacing w:after="0"/>
        <w:jc w:val="both"/>
        <w:rPr>
          <w:rFonts w:ascii="Arial" w:hAnsi="Arial" w:cs="Arial"/>
        </w:rPr>
      </w:pPr>
    </w:p>
    <w:p w14:paraId="2058A102" w14:textId="77777777" w:rsidR="006815BA" w:rsidRPr="006815BA" w:rsidRDefault="006815BA" w:rsidP="006815BA">
      <w:pPr>
        <w:pStyle w:val="Body"/>
        <w:rPr>
          <w:rFonts w:ascii="Arial" w:hAnsi="Arial" w:cs="Arial"/>
          <w:b/>
        </w:rPr>
      </w:pPr>
      <w:r w:rsidRPr="006815BA">
        <w:rPr>
          <w:rFonts w:ascii="Arial" w:hAnsi="Arial" w:cs="Arial"/>
          <w:b/>
        </w:rPr>
        <w:t>3.1 Effect of methods of hydroponics on growth attributes of tomato</w:t>
      </w:r>
    </w:p>
    <w:p w14:paraId="03259DA6" w14:textId="77777777" w:rsidR="006815BA" w:rsidRPr="006815BA" w:rsidRDefault="006815BA" w:rsidP="006815BA">
      <w:pPr>
        <w:pStyle w:val="Body"/>
        <w:rPr>
          <w:rFonts w:ascii="Arial" w:hAnsi="Arial" w:cs="Arial"/>
          <w:bCs/>
        </w:rPr>
      </w:pPr>
      <w:r w:rsidRPr="006815BA">
        <w:rPr>
          <w:rFonts w:ascii="Arial" w:hAnsi="Arial" w:cs="Arial"/>
        </w:rPr>
        <w:t xml:space="preserve">Growth attributes of tomato </w:t>
      </w:r>
      <w:r w:rsidRPr="006815BA">
        <w:rPr>
          <w:rFonts w:ascii="Arial" w:hAnsi="Arial" w:cs="Arial"/>
          <w:i/>
          <w:iCs/>
        </w:rPr>
        <w:t>viz</w:t>
      </w:r>
      <w:r w:rsidRPr="006815BA">
        <w:rPr>
          <w:rFonts w:ascii="Arial" w:hAnsi="Arial" w:cs="Arial"/>
        </w:rPr>
        <w:t xml:space="preserve">., number of branches per plant and stem girth were significantly influenced by </w:t>
      </w:r>
      <w:r w:rsidRPr="006815BA">
        <w:rPr>
          <w:rFonts w:ascii="Arial" w:hAnsi="Arial" w:cs="Arial"/>
          <w:bCs/>
        </w:rPr>
        <w:t>hydroponic methods. Total number of plants produced was significantly higher in ebb and flow system at all the growth stages except for 20 DAT (Figure 1). At 40 DAT, T</w:t>
      </w:r>
      <w:r w:rsidRPr="006815BA">
        <w:rPr>
          <w:rFonts w:ascii="Arial" w:hAnsi="Arial" w:cs="Arial"/>
          <w:bCs/>
          <w:vertAlign w:val="subscript"/>
        </w:rPr>
        <w:t>3</w:t>
      </w:r>
      <w:r w:rsidRPr="006815BA">
        <w:rPr>
          <w:rFonts w:ascii="Arial" w:hAnsi="Arial" w:cs="Arial"/>
          <w:bCs/>
        </w:rPr>
        <w:t xml:space="preserve"> and T</w:t>
      </w:r>
      <w:r w:rsidRPr="006815BA">
        <w:rPr>
          <w:rFonts w:ascii="Arial" w:hAnsi="Arial" w:cs="Arial"/>
          <w:bCs/>
          <w:vertAlign w:val="subscript"/>
        </w:rPr>
        <w:t>6</w:t>
      </w:r>
      <w:r w:rsidRPr="006815BA">
        <w:rPr>
          <w:rFonts w:ascii="Arial" w:hAnsi="Arial" w:cs="Arial"/>
          <w:bCs/>
        </w:rPr>
        <w:t xml:space="preserve"> had similar number of branches (3.07 and 2.87, respectively). At 60 DAT, T</w:t>
      </w:r>
      <w:r w:rsidRPr="006815BA">
        <w:rPr>
          <w:rFonts w:ascii="Arial" w:hAnsi="Arial" w:cs="Arial"/>
          <w:bCs/>
          <w:vertAlign w:val="subscript"/>
        </w:rPr>
        <w:t>3</w:t>
      </w:r>
      <w:r w:rsidRPr="006815BA">
        <w:rPr>
          <w:rFonts w:ascii="Arial" w:hAnsi="Arial" w:cs="Arial"/>
          <w:bCs/>
        </w:rPr>
        <w:t xml:space="preserve"> had the highest branch count (4.80), followed by T</w:t>
      </w:r>
      <w:r w:rsidRPr="006815BA">
        <w:rPr>
          <w:rFonts w:ascii="Arial" w:hAnsi="Arial" w:cs="Arial"/>
          <w:bCs/>
          <w:vertAlign w:val="subscript"/>
        </w:rPr>
        <w:t>6</w:t>
      </w:r>
      <w:r w:rsidRPr="006815BA">
        <w:rPr>
          <w:rFonts w:ascii="Arial" w:hAnsi="Arial" w:cs="Arial"/>
          <w:bCs/>
        </w:rPr>
        <w:t xml:space="preserve"> (3.33), which had a comparable value with all the remaining treatments </w:t>
      </w:r>
      <w:r w:rsidRPr="006815BA">
        <w:rPr>
          <w:rFonts w:ascii="Arial" w:hAnsi="Arial" w:cs="Arial"/>
          <w:bCs/>
          <w:i/>
        </w:rPr>
        <w:t>viz</w:t>
      </w:r>
      <w:r w:rsidRPr="006815BA">
        <w:rPr>
          <w:rFonts w:ascii="Arial" w:hAnsi="Arial" w:cs="Arial"/>
          <w:bCs/>
        </w:rPr>
        <w:t>., T</w:t>
      </w:r>
      <w:r w:rsidRPr="006815BA">
        <w:rPr>
          <w:rFonts w:ascii="Arial" w:hAnsi="Arial" w:cs="Arial"/>
          <w:bCs/>
          <w:vertAlign w:val="subscript"/>
        </w:rPr>
        <w:t>4</w:t>
      </w:r>
      <w:r w:rsidRPr="006815BA">
        <w:rPr>
          <w:rFonts w:ascii="Arial" w:hAnsi="Arial" w:cs="Arial"/>
          <w:bCs/>
        </w:rPr>
        <w:t xml:space="preserve"> (2.73), T</w:t>
      </w:r>
      <w:r w:rsidRPr="006815BA">
        <w:rPr>
          <w:rFonts w:ascii="Arial" w:hAnsi="Arial" w:cs="Arial"/>
          <w:bCs/>
          <w:vertAlign w:val="subscript"/>
        </w:rPr>
        <w:t>1</w:t>
      </w:r>
      <w:r w:rsidRPr="006815BA">
        <w:rPr>
          <w:rFonts w:ascii="Arial" w:hAnsi="Arial" w:cs="Arial"/>
          <w:bCs/>
        </w:rPr>
        <w:t xml:space="preserve"> (2.67), T</w:t>
      </w:r>
      <w:r w:rsidRPr="006815BA">
        <w:rPr>
          <w:rFonts w:ascii="Arial" w:hAnsi="Arial" w:cs="Arial"/>
          <w:bCs/>
          <w:vertAlign w:val="subscript"/>
        </w:rPr>
        <w:t>7</w:t>
      </w:r>
      <w:r w:rsidRPr="006815BA">
        <w:rPr>
          <w:rFonts w:ascii="Arial" w:hAnsi="Arial" w:cs="Arial"/>
          <w:bCs/>
        </w:rPr>
        <w:t xml:space="preserve"> (2.67), T</w:t>
      </w:r>
      <w:r w:rsidRPr="006815BA">
        <w:rPr>
          <w:rFonts w:ascii="Arial" w:hAnsi="Arial" w:cs="Arial"/>
          <w:bCs/>
          <w:vertAlign w:val="subscript"/>
        </w:rPr>
        <w:t>2</w:t>
      </w:r>
      <w:r w:rsidRPr="006815BA">
        <w:rPr>
          <w:rFonts w:ascii="Arial" w:hAnsi="Arial" w:cs="Arial"/>
          <w:bCs/>
        </w:rPr>
        <w:t xml:space="preserve"> (2.53), and T</w:t>
      </w:r>
      <w:r w:rsidRPr="006815BA">
        <w:rPr>
          <w:rFonts w:ascii="Arial" w:hAnsi="Arial" w:cs="Arial"/>
          <w:bCs/>
          <w:vertAlign w:val="subscript"/>
        </w:rPr>
        <w:t>5</w:t>
      </w:r>
      <w:r w:rsidRPr="006815BA">
        <w:rPr>
          <w:rFonts w:ascii="Arial" w:hAnsi="Arial" w:cs="Arial"/>
          <w:bCs/>
        </w:rPr>
        <w:t xml:space="preserve"> (2.33). During the harvest stage, T</w:t>
      </w:r>
      <w:r w:rsidRPr="006815BA">
        <w:rPr>
          <w:rFonts w:ascii="Arial" w:hAnsi="Arial" w:cs="Arial"/>
          <w:bCs/>
          <w:vertAlign w:val="subscript"/>
        </w:rPr>
        <w:t>3</w:t>
      </w:r>
      <w:r w:rsidRPr="006815BA">
        <w:rPr>
          <w:rFonts w:ascii="Arial" w:hAnsi="Arial" w:cs="Arial"/>
          <w:bCs/>
        </w:rPr>
        <w:t xml:space="preserve"> had maximum number of branches (5.73), and was followed by T</w:t>
      </w:r>
      <w:r w:rsidRPr="006815BA">
        <w:rPr>
          <w:rFonts w:ascii="Arial" w:hAnsi="Arial" w:cs="Arial"/>
          <w:bCs/>
          <w:vertAlign w:val="subscript"/>
        </w:rPr>
        <w:t>6</w:t>
      </w:r>
      <w:r w:rsidRPr="006815BA">
        <w:rPr>
          <w:rFonts w:ascii="Arial" w:hAnsi="Arial" w:cs="Arial"/>
          <w:bCs/>
        </w:rPr>
        <w:t xml:space="preserve"> (4.40), which was on par with T</w:t>
      </w:r>
      <w:r w:rsidRPr="006815BA">
        <w:rPr>
          <w:rFonts w:ascii="Arial" w:hAnsi="Arial" w:cs="Arial"/>
          <w:bCs/>
          <w:vertAlign w:val="subscript"/>
        </w:rPr>
        <w:t>4</w:t>
      </w:r>
      <w:r w:rsidRPr="006815BA">
        <w:rPr>
          <w:rFonts w:ascii="Arial" w:hAnsi="Arial" w:cs="Arial"/>
          <w:bCs/>
        </w:rPr>
        <w:t xml:space="preserve"> (3.73). </w:t>
      </w:r>
    </w:p>
    <w:p w14:paraId="551DAD90" w14:textId="77777777" w:rsidR="006815BA" w:rsidRPr="006815BA" w:rsidRDefault="006815BA" w:rsidP="006815BA">
      <w:pPr>
        <w:pStyle w:val="Body"/>
        <w:rPr>
          <w:rFonts w:ascii="Arial" w:hAnsi="Arial" w:cs="Arial"/>
          <w:b/>
        </w:rPr>
      </w:pPr>
      <w:r w:rsidRPr="006815BA">
        <w:rPr>
          <w:rFonts w:ascii="Arial" w:hAnsi="Arial" w:cs="Arial"/>
          <w:noProof/>
        </w:rPr>
        <w:lastRenderedPageBreak/>
        <w:drawing>
          <wp:inline distT="0" distB="0" distL="0" distR="0" wp14:anchorId="5040ED02" wp14:editId="6FD6377D">
            <wp:extent cx="5577840" cy="3025140"/>
            <wp:effectExtent l="0" t="0" r="3810" b="3810"/>
            <wp:docPr id="301541095"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98595C" w14:textId="3CCE24E6" w:rsidR="006815BA" w:rsidRPr="006815BA" w:rsidRDefault="006815BA" w:rsidP="00055259">
      <w:pPr>
        <w:pStyle w:val="Body"/>
        <w:jc w:val="center"/>
        <w:rPr>
          <w:rFonts w:ascii="Arial" w:hAnsi="Arial" w:cs="Arial"/>
          <w:b/>
        </w:rPr>
      </w:pPr>
      <w:r w:rsidRPr="006815BA">
        <w:rPr>
          <w:rFonts w:ascii="Arial" w:hAnsi="Arial" w:cs="Arial"/>
          <w:b/>
        </w:rPr>
        <w:t xml:space="preserve">Fig. 1. </w:t>
      </w:r>
      <w:r w:rsidR="00055259">
        <w:rPr>
          <w:rFonts w:ascii="Arial" w:hAnsi="Arial" w:cs="Arial"/>
          <w:b/>
        </w:rPr>
        <w:t>N</w:t>
      </w:r>
      <w:r w:rsidRPr="006815BA">
        <w:rPr>
          <w:rFonts w:ascii="Arial" w:hAnsi="Arial" w:cs="Arial"/>
          <w:b/>
        </w:rPr>
        <w:t>umber of branches as influenced by different methods of hydroponics</w:t>
      </w:r>
    </w:p>
    <w:p w14:paraId="65A90C6A" w14:textId="7E875EC0" w:rsidR="006815BA" w:rsidRPr="006815BA" w:rsidRDefault="006815BA" w:rsidP="006815BA">
      <w:pPr>
        <w:pStyle w:val="Body"/>
        <w:rPr>
          <w:rFonts w:ascii="Arial" w:hAnsi="Arial" w:cs="Arial"/>
        </w:rPr>
      </w:pPr>
      <w:r w:rsidRPr="006815BA">
        <w:rPr>
          <w:rFonts w:ascii="Arial" w:hAnsi="Arial" w:cs="Arial"/>
          <w:bCs/>
        </w:rPr>
        <w:t xml:space="preserve">Stem girth was significantly influenced by the treatments at all the growth stages except at 20 DAT (Table </w:t>
      </w:r>
      <w:r w:rsidR="00DB5C6C">
        <w:rPr>
          <w:rFonts w:ascii="Arial" w:hAnsi="Arial" w:cs="Arial"/>
          <w:bCs/>
        </w:rPr>
        <w:t>3</w:t>
      </w:r>
      <w:r w:rsidRPr="006815BA">
        <w:rPr>
          <w:rFonts w:ascii="Arial" w:hAnsi="Arial" w:cs="Arial"/>
          <w:bCs/>
        </w:rPr>
        <w:t>). At 40 DAT, higher stem girth was observed in T</w:t>
      </w:r>
      <w:r w:rsidRPr="006815BA">
        <w:rPr>
          <w:rFonts w:ascii="Arial" w:hAnsi="Arial" w:cs="Arial"/>
          <w:bCs/>
          <w:vertAlign w:val="subscript"/>
        </w:rPr>
        <w:t>3</w:t>
      </w:r>
      <w:r w:rsidRPr="006815BA">
        <w:rPr>
          <w:rFonts w:ascii="Arial" w:hAnsi="Arial" w:cs="Arial"/>
          <w:bCs/>
        </w:rPr>
        <w:t xml:space="preserve"> (4.03), and</w:t>
      </w:r>
      <w:r w:rsidR="00CE0307">
        <w:rPr>
          <w:rFonts w:ascii="Arial" w:hAnsi="Arial" w:cs="Arial"/>
          <w:bCs/>
        </w:rPr>
        <w:t xml:space="preserve"> it</w:t>
      </w:r>
      <w:r w:rsidRPr="006815BA">
        <w:rPr>
          <w:rFonts w:ascii="Arial" w:hAnsi="Arial" w:cs="Arial"/>
          <w:bCs/>
        </w:rPr>
        <w:t xml:space="preserve"> was on par with T</w:t>
      </w:r>
      <w:r w:rsidRPr="006815BA">
        <w:rPr>
          <w:rFonts w:ascii="Arial" w:hAnsi="Arial" w:cs="Arial"/>
          <w:bCs/>
          <w:vertAlign w:val="subscript"/>
        </w:rPr>
        <w:t>6</w:t>
      </w:r>
      <w:r w:rsidRPr="006815BA">
        <w:rPr>
          <w:rFonts w:ascii="Arial" w:hAnsi="Arial" w:cs="Arial"/>
          <w:bCs/>
        </w:rPr>
        <w:t xml:space="preserve"> (3.57). Similarly, at 60 DAT and at the harvest stage, T</w:t>
      </w:r>
      <w:r w:rsidRPr="006815BA">
        <w:rPr>
          <w:rFonts w:ascii="Arial" w:hAnsi="Arial" w:cs="Arial"/>
          <w:bCs/>
          <w:vertAlign w:val="subscript"/>
        </w:rPr>
        <w:t>3</w:t>
      </w:r>
      <w:r w:rsidRPr="006815BA">
        <w:rPr>
          <w:rFonts w:ascii="Arial" w:hAnsi="Arial" w:cs="Arial"/>
          <w:bCs/>
        </w:rPr>
        <w:t xml:space="preserve"> (4.23 and 4.73 respectively) had greater value of stem girth which was on par with T</w:t>
      </w:r>
      <w:r w:rsidRPr="006815BA">
        <w:rPr>
          <w:rFonts w:ascii="Arial" w:hAnsi="Arial" w:cs="Arial"/>
          <w:bCs/>
          <w:vertAlign w:val="subscript"/>
        </w:rPr>
        <w:t>6</w:t>
      </w:r>
      <w:r w:rsidRPr="006815BA">
        <w:rPr>
          <w:rFonts w:ascii="Arial" w:hAnsi="Arial" w:cs="Arial"/>
          <w:bCs/>
        </w:rPr>
        <w:t xml:space="preserve"> (4.07 and 4.57 respectively). </w:t>
      </w:r>
      <w:r w:rsidRPr="006815BA">
        <w:rPr>
          <w:rFonts w:ascii="Arial" w:hAnsi="Arial" w:cs="Arial"/>
        </w:rPr>
        <w:t>Enhancement in growth attributes of tomato in the ebb and flow system (T</w:t>
      </w:r>
      <w:r w:rsidRPr="006815BA">
        <w:rPr>
          <w:rFonts w:ascii="Arial" w:hAnsi="Arial" w:cs="Arial"/>
          <w:vertAlign w:val="subscript"/>
        </w:rPr>
        <w:t>3</w:t>
      </w:r>
      <w:r w:rsidRPr="006815BA">
        <w:rPr>
          <w:rFonts w:ascii="Arial" w:hAnsi="Arial" w:cs="Arial"/>
        </w:rPr>
        <w:t xml:space="preserve">) might have been achieved by availing a better micro-climate resulted from alternate flooding and draining of planting media with nutrient rich solution to enhance the nutrient uptake. Increased number of branches with greater stem girth could also been contributed towards a higher total biomass of plants. Abu-Shahba </w:t>
      </w:r>
      <w:r w:rsidRPr="006815BA">
        <w:rPr>
          <w:rFonts w:ascii="Arial" w:hAnsi="Arial" w:cs="Arial"/>
          <w:i/>
          <w:iCs/>
        </w:rPr>
        <w:t xml:space="preserve">et al. </w:t>
      </w:r>
      <w:r w:rsidRPr="006815BA">
        <w:rPr>
          <w:rFonts w:ascii="Arial" w:hAnsi="Arial" w:cs="Arial"/>
        </w:rPr>
        <w:t>(2021) noticed that the growth attributes including biomass production of lettuce and spinach was significantly higher in hydroponic cultivation over traditional soil cultivation.</w:t>
      </w:r>
    </w:p>
    <w:p w14:paraId="214E313A" w14:textId="1ED6FE8B" w:rsidR="006815BA" w:rsidRPr="006815BA" w:rsidRDefault="006815BA" w:rsidP="006815BA">
      <w:pPr>
        <w:pStyle w:val="Body"/>
        <w:rPr>
          <w:rFonts w:ascii="Arial" w:hAnsi="Arial" w:cs="Arial"/>
          <w:b/>
        </w:rPr>
      </w:pPr>
      <w:r w:rsidRPr="006815BA">
        <w:rPr>
          <w:rFonts w:ascii="Arial" w:hAnsi="Arial" w:cs="Arial"/>
          <w:b/>
        </w:rPr>
        <w:t xml:space="preserve">Table </w:t>
      </w:r>
      <w:r w:rsidR="00DB5C6C">
        <w:rPr>
          <w:rFonts w:ascii="Arial" w:hAnsi="Arial" w:cs="Arial"/>
          <w:b/>
        </w:rPr>
        <w:t>3</w:t>
      </w:r>
      <w:r w:rsidRPr="006815BA">
        <w:rPr>
          <w:rFonts w:ascii="Arial" w:hAnsi="Arial" w:cs="Arial"/>
          <w:b/>
        </w:rPr>
        <w:t>. Stem girth of tomato as influenced by different methods of hydroponics (cm)</w:t>
      </w:r>
    </w:p>
    <w:tbl>
      <w:tblPr>
        <w:tblStyle w:val="TableGrid"/>
        <w:tblW w:w="8056" w:type="dxa"/>
        <w:tblLook w:val="04A0" w:firstRow="1" w:lastRow="0" w:firstColumn="1" w:lastColumn="0" w:noHBand="0" w:noVBand="1"/>
      </w:tblPr>
      <w:tblGrid>
        <w:gridCol w:w="1786"/>
        <w:gridCol w:w="1493"/>
        <w:gridCol w:w="1492"/>
        <w:gridCol w:w="1643"/>
        <w:gridCol w:w="1642"/>
      </w:tblGrid>
      <w:tr w:rsidR="006815BA" w:rsidRPr="006815BA" w14:paraId="1161EC38" w14:textId="77777777" w:rsidTr="006815BA">
        <w:trPr>
          <w:trHeight w:val="424"/>
        </w:trPr>
        <w:tc>
          <w:tcPr>
            <w:tcW w:w="1786" w:type="dxa"/>
          </w:tcPr>
          <w:p w14:paraId="4FC33511" w14:textId="77777777" w:rsidR="006815BA" w:rsidRPr="006815BA" w:rsidRDefault="006815BA" w:rsidP="006815BA">
            <w:pPr>
              <w:pStyle w:val="Body"/>
              <w:rPr>
                <w:rFonts w:ascii="Arial" w:hAnsi="Arial" w:cs="Arial"/>
                <w:b/>
                <w:bCs/>
                <w:sz w:val="20"/>
              </w:rPr>
            </w:pPr>
            <w:bookmarkStart w:id="0" w:name="_Hlk195698940"/>
            <w:r w:rsidRPr="006815BA">
              <w:rPr>
                <w:rFonts w:ascii="Arial" w:hAnsi="Arial" w:cs="Arial"/>
                <w:b/>
                <w:bCs/>
                <w:sz w:val="20"/>
              </w:rPr>
              <w:t>Treatments</w:t>
            </w:r>
          </w:p>
        </w:tc>
        <w:tc>
          <w:tcPr>
            <w:tcW w:w="1493" w:type="dxa"/>
          </w:tcPr>
          <w:p w14:paraId="0ED7B375" w14:textId="77777777" w:rsidR="006815BA" w:rsidRPr="006815BA" w:rsidRDefault="006815BA" w:rsidP="006815BA">
            <w:pPr>
              <w:pStyle w:val="Body"/>
              <w:rPr>
                <w:rFonts w:ascii="Arial" w:hAnsi="Arial" w:cs="Arial"/>
                <w:b/>
                <w:bCs/>
                <w:sz w:val="20"/>
              </w:rPr>
            </w:pPr>
            <w:r w:rsidRPr="006815BA">
              <w:rPr>
                <w:rFonts w:ascii="Arial" w:hAnsi="Arial" w:cs="Arial"/>
                <w:b/>
                <w:bCs/>
                <w:sz w:val="20"/>
              </w:rPr>
              <w:t>20 DAT</w:t>
            </w:r>
          </w:p>
        </w:tc>
        <w:tc>
          <w:tcPr>
            <w:tcW w:w="1492" w:type="dxa"/>
          </w:tcPr>
          <w:p w14:paraId="040C40A9" w14:textId="77777777" w:rsidR="006815BA" w:rsidRPr="006815BA" w:rsidRDefault="006815BA" w:rsidP="006815BA">
            <w:pPr>
              <w:pStyle w:val="Body"/>
              <w:rPr>
                <w:rFonts w:ascii="Arial" w:hAnsi="Arial" w:cs="Arial"/>
                <w:b/>
                <w:bCs/>
                <w:sz w:val="20"/>
              </w:rPr>
            </w:pPr>
            <w:r w:rsidRPr="006815BA">
              <w:rPr>
                <w:rFonts w:ascii="Arial" w:hAnsi="Arial" w:cs="Arial"/>
                <w:b/>
                <w:bCs/>
                <w:sz w:val="20"/>
              </w:rPr>
              <w:t>40 DAT</w:t>
            </w:r>
          </w:p>
        </w:tc>
        <w:tc>
          <w:tcPr>
            <w:tcW w:w="1643" w:type="dxa"/>
          </w:tcPr>
          <w:p w14:paraId="65194CDD" w14:textId="77777777" w:rsidR="006815BA" w:rsidRPr="006815BA" w:rsidRDefault="006815BA" w:rsidP="006815BA">
            <w:pPr>
              <w:pStyle w:val="Body"/>
              <w:rPr>
                <w:rFonts w:ascii="Arial" w:hAnsi="Arial" w:cs="Arial"/>
                <w:b/>
                <w:bCs/>
                <w:sz w:val="20"/>
              </w:rPr>
            </w:pPr>
            <w:r w:rsidRPr="006815BA">
              <w:rPr>
                <w:rFonts w:ascii="Arial" w:hAnsi="Arial" w:cs="Arial"/>
                <w:b/>
                <w:bCs/>
                <w:sz w:val="20"/>
              </w:rPr>
              <w:t>60 DAT</w:t>
            </w:r>
          </w:p>
        </w:tc>
        <w:tc>
          <w:tcPr>
            <w:tcW w:w="1642" w:type="dxa"/>
          </w:tcPr>
          <w:p w14:paraId="16A6A057" w14:textId="77777777" w:rsidR="006815BA" w:rsidRPr="006815BA" w:rsidRDefault="006815BA" w:rsidP="006815BA">
            <w:pPr>
              <w:pStyle w:val="Body"/>
              <w:rPr>
                <w:rFonts w:ascii="Arial" w:hAnsi="Arial" w:cs="Arial"/>
                <w:b/>
                <w:bCs/>
                <w:sz w:val="20"/>
              </w:rPr>
            </w:pPr>
            <w:r w:rsidRPr="006815BA">
              <w:rPr>
                <w:rFonts w:ascii="Arial" w:hAnsi="Arial" w:cs="Arial"/>
                <w:b/>
                <w:bCs/>
                <w:sz w:val="20"/>
              </w:rPr>
              <w:t>Harvest</w:t>
            </w:r>
          </w:p>
        </w:tc>
      </w:tr>
      <w:tr w:rsidR="006815BA" w:rsidRPr="006815BA" w14:paraId="1B9D5E71" w14:textId="77777777" w:rsidTr="006815BA">
        <w:trPr>
          <w:trHeight w:val="486"/>
        </w:trPr>
        <w:tc>
          <w:tcPr>
            <w:tcW w:w="1786" w:type="dxa"/>
          </w:tcPr>
          <w:p w14:paraId="74AFE62D"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1</w:t>
            </w:r>
            <w:r w:rsidRPr="006815BA">
              <w:rPr>
                <w:rFonts w:ascii="Arial" w:hAnsi="Arial" w:cs="Arial"/>
                <w:sz w:val="20"/>
              </w:rPr>
              <w:t>- NFT</w:t>
            </w:r>
          </w:p>
        </w:tc>
        <w:tc>
          <w:tcPr>
            <w:tcW w:w="1493" w:type="dxa"/>
          </w:tcPr>
          <w:p w14:paraId="1B1E3147" w14:textId="77777777" w:rsidR="006815BA" w:rsidRPr="006815BA" w:rsidRDefault="006815BA" w:rsidP="006815BA">
            <w:pPr>
              <w:pStyle w:val="Body"/>
              <w:rPr>
                <w:rFonts w:ascii="Arial" w:hAnsi="Arial" w:cs="Arial"/>
                <w:bCs/>
                <w:sz w:val="20"/>
              </w:rPr>
            </w:pPr>
            <w:r w:rsidRPr="006815BA">
              <w:rPr>
                <w:rFonts w:ascii="Arial" w:hAnsi="Arial" w:cs="Arial"/>
                <w:sz w:val="20"/>
              </w:rPr>
              <w:t>1.97 ± 0.06</w:t>
            </w:r>
          </w:p>
        </w:tc>
        <w:tc>
          <w:tcPr>
            <w:tcW w:w="1492" w:type="dxa"/>
          </w:tcPr>
          <w:p w14:paraId="70553E0B" w14:textId="77777777" w:rsidR="006815BA" w:rsidRPr="006815BA" w:rsidRDefault="006815BA" w:rsidP="006815BA">
            <w:pPr>
              <w:pStyle w:val="Body"/>
              <w:rPr>
                <w:rFonts w:ascii="Arial" w:hAnsi="Arial" w:cs="Arial"/>
                <w:bCs/>
                <w:sz w:val="20"/>
              </w:rPr>
            </w:pPr>
            <w:r w:rsidRPr="006815BA">
              <w:rPr>
                <w:rFonts w:ascii="Arial" w:hAnsi="Arial" w:cs="Arial"/>
                <w:sz w:val="20"/>
              </w:rPr>
              <w:t>3.13 ± 0.21</w:t>
            </w:r>
            <w:r w:rsidRPr="006815BA">
              <w:rPr>
                <w:rFonts w:ascii="Arial" w:hAnsi="Arial" w:cs="Arial"/>
                <w:sz w:val="20"/>
                <w:vertAlign w:val="superscript"/>
              </w:rPr>
              <w:t>bc</w:t>
            </w:r>
          </w:p>
        </w:tc>
        <w:tc>
          <w:tcPr>
            <w:tcW w:w="1643" w:type="dxa"/>
          </w:tcPr>
          <w:p w14:paraId="113A1041" w14:textId="77777777" w:rsidR="006815BA" w:rsidRPr="006815BA" w:rsidRDefault="006815BA" w:rsidP="006815BA">
            <w:pPr>
              <w:pStyle w:val="Body"/>
              <w:rPr>
                <w:rFonts w:ascii="Arial" w:hAnsi="Arial" w:cs="Arial"/>
                <w:bCs/>
                <w:sz w:val="20"/>
              </w:rPr>
            </w:pPr>
            <w:r w:rsidRPr="006815BA">
              <w:rPr>
                <w:rFonts w:ascii="Arial" w:hAnsi="Arial" w:cs="Arial"/>
                <w:sz w:val="20"/>
              </w:rPr>
              <w:t>3.43 ± 0.21</w:t>
            </w:r>
            <w:r w:rsidRPr="006815BA">
              <w:rPr>
                <w:rFonts w:ascii="Arial" w:hAnsi="Arial" w:cs="Arial"/>
                <w:sz w:val="20"/>
                <w:vertAlign w:val="superscript"/>
              </w:rPr>
              <w:t>cd</w:t>
            </w:r>
          </w:p>
        </w:tc>
        <w:tc>
          <w:tcPr>
            <w:tcW w:w="1642" w:type="dxa"/>
          </w:tcPr>
          <w:p w14:paraId="7B8E4296" w14:textId="77777777" w:rsidR="006815BA" w:rsidRPr="006815BA" w:rsidRDefault="006815BA" w:rsidP="006815BA">
            <w:pPr>
              <w:pStyle w:val="Body"/>
              <w:rPr>
                <w:rFonts w:ascii="Arial" w:hAnsi="Arial" w:cs="Arial"/>
                <w:bCs/>
                <w:sz w:val="20"/>
              </w:rPr>
            </w:pPr>
            <w:r w:rsidRPr="006815BA">
              <w:rPr>
                <w:rFonts w:ascii="Arial" w:hAnsi="Arial" w:cs="Arial"/>
                <w:sz w:val="20"/>
              </w:rPr>
              <w:t>3.70 ± 0.20</w:t>
            </w:r>
            <w:r w:rsidRPr="006815BA">
              <w:rPr>
                <w:rFonts w:ascii="Arial" w:hAnsi="Arial" w:cs="Arial"/>
                <w:sz w:val="20"/>
                <w:vertAlign w:val="superscript"/>
              </w:rPr>
              <w:t>b</w:t>
            </w:r>
          </w:p>
        </w:tc>
      </w:tr>
      <w:tr w:rsidR="006815BA" w:rsidRPr="006815BA" w14:paraId="11D605CB" w14:textId="77777777" w:rsidTr="006815BA">
        <w:trPr>
          <w:trHeight w:val="486"/>
        </w:trPr>
        <w:tc>
          <w:tcPr>
            <w:tcW w:w="1786" w:type="dxa"/>
          </w:tcPr>
          <w:p w14:paraId="7F3CE8E4"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2</w:t>
            </w:r>
            <w:r w:rsidRPr="006815BA">
              <w:rPr>
                <w:rFonts w:ascii="Arial" w:hAnsi="Arial" w:cs="Arial"/>
                <w:sz w:val="20"/>
              </w:rPr>
              <w:t xml:space="preserve"> - DFT</w:t>
            </w:r>
          </w:p>
        </w:tc>
        <w:tc>
          <w:tcPr>
            <w:tcW w:w="1493" w:type="dxa"/>
          </w:tcPr>
          <w:p w14:paraId="5EBF7CD8" w14:textId="77777777" w:rsidR="006815BA" w:rsidRPr="006815BA" w:rsidRDefault="006815BA" w:rsidP="006815BA">
            <w:pPr>
              <w:pStyle w:val="Body"/>
              <w:rPr>
                <w:rFonts w:ascii="Arial" w:hAnsi="Arial" w:cs="Arial"/>
                <w:bCs/>
                <w:sz w:val="20"/>
              </w:rPr>
            </w:pPr>
            <w:r w:rsidRPr="006815BA">
              <w:rPr>
                <w:rFonts w:ascii="Arial" w:hAnsi="Arial" w:cs="Arial"/>
                <w:sz w:val="20"/>
              </w:rPr>
              <w:t>2.20 ± 0.10</w:t>
            </w:r>
          </w:p>
        </w:tc>
        <w:tc>
          <w:tcPr>
            <w:tcW w:w="1492" w:type="dxa"/>
          </w:tcPr>
          <w:p w14:paraId="73255AC9" w14:textId="77777777" w:rsidR="006815BA" w:rsidRPr="006815BA" w:rsidRDefault="006815BA" w:rsidP="006815BA">
            <w:pPr>
              <w:pStyle w:val="Body"/>
              <w:rPr>
                <w:rFonts w:ascii="Arial" w:hAnsi="Arial" w:cs="Arial"/>
                <w:bCs/>
                <w:sz w:val="20"/>
              </w:rPr>
            </w:pPr>
            <w:r w:rsidRPr="006815BA">
              <w:rPr>
                <w:rFonts w:ascii="Arial" w:hAnsi="Arial" w:cs="Arial"/>
                <w:sz w:val="20"/>
              </w:rPr>
              <w:t>3.23 ± 0.15</w:t>
            </w:r>
            <w:r w:rsidRPr="006815BA">
              <w:rPr>
                <w:rFonts w:ascii="Arial" w:hAnsi="Arial" w:cs="Arial"/>
                <w:sz w:val="20"/>
                <w:vertAlign w:val="superscript"/>
              </w:rPr>
              <w:t>bc</w:t>
            </w:r>
          </w:p>
        </w:tc>
        <w:tc>
          <w:tcPr>
            <w:tcW w:w="1643" w:type="dxa"/>
          </w:tcPr>
          <w:p w14:paraId="7B18B592" w14:textId="77777777" w:rsidR="006815BA" w:rsidRPr="006815BA" w:rsidRDefault="006815BA" w:rsidP="006815BA">
            <w:pPr>
              <w:pStyle w:val="Body"/>
              <w:rPr>
                <w:rFonts w:ascii="Arial" w:hAnsi="Arial" w:cs="Arial"/>
                <w:bCs/>
                <w:sz w:val="20"/>
              </w:rPr>
            </w:pPr>
            <w:r w:rsidRPr="006815BA">
              <w:rPr>
                <w:rFonts w:ascii="Arial" w:hAnsi="Arial" w:cs="Arial"/>
                <w:sz w:val="20"/>
              </w:rPr>
              <w:t>3.57 ± 0.32</w:t>
            </w:r>
            <w:r w:rsidRPr="006815BA">
              <w:rPr>
                <w:rFonts w:ascii="Arial" w:hAnsi="Arial" w:cs="Arial"/>
                <w:sz w:val="20"/>
                <w:vertAlign w:val="superscript"/>
              </w:rPr>
              <w:t>cd</w:t>
            </w:r>
          </w:p>
        </w:tc>
        <w:tc>
          <w:tcPr>
            <w:tcW w:w="1642" w:type="dxa"/>
          </w:tcPr>
          <w:p w14:paraId="7DFA993F" w14:textId="77777777" w:rsidR="006815BA" w:rsidRPr="006815BA" w:rsidRDefault="006815BA" w:rsidP="006815BA">
            <w:pPr>
              <w:pStyle w:val="Body"/>
              <w:rPr>
                <w:rFonts w:ascii="Arial" w:hAnsi="Arial" w:cs="Arial"/>
                <w:bCs/>
                <w:sz w:val="20"/>
              </w:rPr>
            </w:pPr>
            <w:r w:rsidRPr="006815BA">
              <w:rPr>
                <w:rFonts w:ascii="Arial" w:hAnsi="Arial" w:cs="Arial"/>
                <w:sz w:val="20"/>
              </w:rPr>
              <w:t>3.56 ± 0.42</w:t>
            </w:r>
            <w:r w:rsidRPr="006815BA">
              <w:rPr>
                <w:rFonts w:ascii="Arial" w:hAnsi="Arial" w:cs="Arial"/>
                <w:sz w:val="20"/>
                <w:vertAlign w:val="superscript"/>
              </w:rPr>
              <w:t>b</w:t>
            </w:r>
          </w:p>
        </w:tc>
      </w:tr>
      <w:tr w:rsidR="006815BA" w:rsidRPr="006815BA" w14:paraId="28B292C8" w14:textId="77777777" w:rsidTr="006815BA">
        <w:trPr>
          <w:trHeight w:val="486"/>
        </w:trPr>
        <w:tc>
          <w:tcPr>
            <w:tcW w:w="1786" w:type="dxa"/>
          </w:tcPr>
          <w:p w14:paraId="5AA8F29E"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3</w:t>
            </w:r>
            <w:r w:rsidRPr="006815BA">
              <w:rPr>
                <w:rFonts w:ascii="Arial" w:hAnsi="Arial" w:cs="Arial"/>
                <w:sz w:val="20"/>
              </w:rPr>
              <w:t xml:space="preserve"> - Ebb and flow</w:t>
            </w:r>
          </w:p>
        </w:tc>
        <w:tc>
          <w:tcPr>
            <w:tcW w:w="1493" w:type="dxa"/>
          </w:tcPr>
          <w:p w14:paraId="1E70883E" w14:textId="77777777" w:rsidR="006815BA" w:rsidRPr="006815BA" w:rsidRDefault="006815BA" w:rsidP="006815BA">
            <w:pPr>
              <w:pStyle w:val="Body"/>
              <w:rPr>
                <w:rFonts w:ascii="Arial" w:hAnsi="Arial" w:cs="Arial"/>
                <w:bCs/>
                <w:sz w:val="20"/>
              </w:rPr>
            </w:pPr>
            <w:r w:rsidRPr="006815BA">
              <w:rPr>
                <w:rFonts w:ascii="Arial" w:hAnsi="Arial" w:cs="Arial"/>
                <w:sz w:val="20"/>
              </w:rPr>
              <w:t>2.30 ± 0.10</w:t>
            </w:r>
          </w:p>
        </w:tc>
        <w:tc>
          <w:tcPr>
            <w:tcW w:w="1492" w:type="dxa"/>
          </w:tcPr>
          <w:p w14:paraId="5E277B21" w14:textId="77777777" w:rsidR="006815BA" w:rsidRPr="006815BA" w:rsidRDefault="006815BA" w:rsidP="006815BA">
            <w:pPr>
              <w:pStyle w:val="Body"/>
              <w:rPr>
                <w:rFonts w:ascii="Arial" w:hAnsi="Arial" w:cs="Arial"/>
                <w:bCs/>
                <w:sz w:val="20"/>
              </w:rPr>
            </w:pPr>
            <w:r w:rsidRPr="006815BA">
              <w:rPr>
                <w:rFonts w:ascii="Arial" w:hAnsi="Arial" w:cs="Arial"/>
                <w:sz w:val="20"/>
              </w:rPr>
              <w:t>4.03 ± 0.61</w:t>
            </w:r>
            <w:r w:rsidRPr="006815BA">
              <w:rPr>
                <w:rFonts w:ascii="Arial" w:hAnsi="Arial" w:cs="Arial"/>
                <w:sz w:val="20"/>
                <w:vertAlign w:val="superscript"/>
              </w:rPr>
              <w:t>a</w:t>
            </w:r>
          </w:p>
        </w:tc>
        <w:tc>
          <w:tcPr>
            <w:tcW w:w="1643" w:type="dxa"/>
          </w:tcPr>
          <w:p w14:paraId="2BAB7B34" w14:textId="77777777" w:rsidR="006815BA" w:rsidRPr="006815BA" w:rsidRDefault="006815BA" w:rsidP="006815BA">
            <w:pPr>
              <w:pStyle w:val="Body"/>
              <w:rPr>
                <w:rFonts w:ascii="Arial" w:hAnsi="Arial" w:cs="Arial"/>
                <w:bCs/>
                <w:sz w:val="20"/>
              </w:rPr>
            </w:pPr>
            <w:r w:rsidRPr="006815BA">
              <w:rPr>
                <w:rFonts w:ascii="Arial" w:hAnsi="Arial" w:cs="Arial"/>
                <w:sz w:val="20"/>
              </w:rPr>
              <w:t>4.23 ± 0.25</w:t>
            </w:r>
            <w:r w:rsidRPr="006815BA">
              <w:rPr>
                <w:rFonts w:ascii="Arial" w:hAnsi="Arial" w:cs="Arial"/>
                <w:sz w:val="20"/>
                <w:vertAlign w:val="superscript"/>
              </w:rPr>
              <w:t>a</w:t>
            </w:r>
          </w:p>
        </w:tc>
        <w:tc>
          <w:tcPr>
            <w:tcW w:w="1642" w:type="dxa"/>
          </w:tcPr>
          <w:p w14:paraId="6CA2480A" w14:textId="77777777" w:rsidR="006815BA" w:rsidRPr="006815BA" w:rsidRDefault="006815BA" w:rsidP="006815BA">
            <w:pPr>
              <w:pStyle w:val="Body"/>
              <w:rPr>
                <w:rFonts w:ascii="Arial" w:hAnsi="Arial" w:cs="Arial"/>
                <w:bCs/>
                <w:sz w:val="20"/>
              </w:rPr>
            </w:pPr>
            <w:r w:rsidRPr="006815BA">
              <w:rPr>
                <w:rFonts w:ascii="Arial" w:hAnsi="Arial" w:cs="Arial"/>
                <w:sz w:val="20"/>
              </w:rPr>
              <w:t>4.77 ± 0.25</w:t>
            </w:r>
            <w:r w:rsidRPr="006815BA">
              <w:rPr>
                <w:rFonts w:ascii="Arial" w:hAnsi="Arial" w:cs="Arial"/>
                <w:sz w:val="20"/>
                <w:vertAlign w:val="superscript"/>
              </w:rPr>
              <w:t>a</w:t>
            </w:r>
          </w:p>
        </w:tc>
      </w:tr>
      <w:tr w:rsidR="006815BA" w:rsidRPr="006815BA" w14:paraId="7ED6E6A0" w14:textId="77777777" w:rsidTr="006815BA">
        <w:trPr>
          <w:trHeight w:val="486"/>
        </w:trPr>
        <w:tc>
          <w:tcPr>
            <w:tcW w:w="1786" w:type="dxa"/>
          </w:tcPr>
          <w:p w14:paraId="65B5D2E7"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4</w:t>
            </w:r>
            <w:r w:rsidRPr="006815BA">
              <w:rPr>
                <w:rFonts w:ascii="Arial" w:hAnsi="Arial" w:cs="Arial"/>
                <w:sz w:val="20"/>
              </w:rPr>
              <w:t xml:space="preserve"> - DWC</w:t>
            </w:r>
          </w:p>
        </w:tc>
        <w:tc>
          <w:tcPr>
            <w:tcW w:w="1493" w:type="dxa"/>
          </w:tcPr>
          <w:p w14:paraId="0B68D65E" w14:textId="77777777" w:rsidR="006815BA" w:rsidRPr="006815BA" w:rsidRDefault="006815BA" w:rsidP="006815BA">
            <w:pPr>
              <w:pStyle w:val="Body"/>
              <w:rPr>
                <w:rFonts w:ascii="Arial" w:hAnsi="Arial" w:cs="Arial"/>
                <w:bCs/>
                <w:sz w:val="20"/>
              </w:rPr>
            </w:pPr>
            <w:r w:rsidRPr="006815BA">
              <w:rPr>
                <w:rFonts w:ascii="Arial" w:hAnsi="Arial" w:cs="Arial"/>
                <w:sz w:val="20"/>
              </w:rPr>
              <w:t>2.13 ± 0.25</w:t>
            </w:r>
          </w:p>
        </w:tc>
        <w:tc>
          <w:tcPr>
            <w:tcW w:w="1492" w:type="dxa"/>
          </w:tcPr>
          <w:p w14:paraId="4FF47D95" w14:textId="77777777" w:rsidR="006815BA" w:rsidRPr="006815BA" w:rsidRDefault="006815BA" w:rsidP="006815BA">
            <w:pPr>
              <w:pStyle w:val="Body"/>
              <w:rPr>
                <w:rFonts w:ascii="Arial" w:hAnsi="Arial" w:cs="Arial"/>
                <w:bCs/>
                <w:sz w:val="20"/>
              </w:rPr>
            </w:pPr>
            <w:r w:rsidRPr="006815BA">
              <w:rPr>
                <w:rFonts w:ascii="Arial" w:hAnsi="Arial" w:cs="Arial"/>
                <w:sz w:val="20"/>
              </w:rPr>
              <w:t>3.27 ± 0.25</w:t>
            </w:r>
            <w:r w:rsidRPr="006815BA">
              <w:rPr>
                <w:rFonts w:ascii="Arial" w:hAnsi="Arial" w:cs="Arial"/>
                <w:sz w:val="20"/>
                <w:vertAlign w:val="superscript"/>
              </w:rPr>
              <w:t>bc</w:t>
            </w:r>
          </w:p>
        </w:tc>
        <w:tc>
          <w:tcPr>
            <w:tcW w:w="1643" w:type="dxa"/>
          </w:tcPr>
          <w:p w14:paraId="7182A820" w14:textId="77777777" w:rsidR="006815BA" w:rsidRPr="006815BA" w:rsidRDefault="006815BA" w:rsidP="006815BA">
            <w:pPr>
              <w:pStyle w:val="Body"/>
              <w:rPr>
                <w:rFonts w:ascii="Arial" w:hAnsi="Arial" w:cs="Arial"/>
                <w:bCs/>
                <w:sz w:val="20"/>
              </w:rPr>
            </w:pPr>
            <w:r w:rsidRPr="006815BA">
              <w:rPr>
                <w:rFonts w:ascii="Arial" w:hAnsi="Arial" w:cs="Arial"/>
                <w:sz w:val="20"/>
              </w:rPr>
              <w:t>3.67 ± 0.23</w:t>
            </w:r>
            <w:r w:rsidRPr="006815BA">
              <w:rPr>
                <w:rFonts w:ascii="Arial" w:hAnsi="Arial" w:cs="Arial"/>
                <w:sz w:val="20"/>
                <w:vertAlign w:val="superscript"/>
              </w:rPr>
              <w:t>bc</w:t>
            </w:r>
          </w:p>
        </w:tc>
        <w:tc>
          <w:tcPr>
            <w:tcW w:w="1642" w:type="dxa"/>
          </w:tcPr>
          <w:p w14:paraId="3C78BC27" w14:textId="77777777" w:rsidR="006815BA" w:rsidRPr="006815BA" w:rsidRDefault="006815BA" w:rsidP="006815BA">
            <w:pPr>
              <w:pStyle w:val="Body"/>
              <w:rPr>
                <w:rFonts w:ascii="Arial" w:hAnsi="Arial" w:cs="Arial"/>
                <w:bCs/>
                <w:sz w:val="20"/>
              </w:rPr>
            </w:pPr>
            <w:r w:rsidRPr="006815BA">
              <w:rPr>
                <w:rFonts w:ascii="Arial" w:hAnsi="Arial" w:cs="Arial"/>
                <w:sz w:val="20"/>
              </w:rPr>
              <w:t>3.80 ± 0.26</w:t>
            </w:r>
            <w:r w:rsidRPr="006815BA">
              <w:rPr>
                <w:rFonts w:ascii="Arial" w:hAnsi="Arial" w:cs="Arial"/>
                <w:sz w:val="20"/>
                <w:vertAlign w:val="superscript"/>
              </w:rPr>
              <w:t>b</w:t>
            </w:r>
          </w:p>
        </w:tc>
      </w:tr>
      <w:tr w:rsidR="006815BA" w:rsidRPr="006815BA" w14:paraId="5834F4FD" w14:textId="77777777" w:rsidTr="006815BA">
        <w:trPr>
          <w:trHeight w:val="486"/>
        </w:trPr>
        <w:tc>
          <w:tcPr>
            <w:tcW w:w="1786" w:type="dxa"/>
          </w:tcPr>
          <w:p w14:paraId="155A8CC0"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5</w:t>
            </w:r>
            <w:r w:rsidRPr="006815BA">
              <w:rPr>
                <w:rFonts w:ascii="Arial" w:hAnsi="Arial" w:cs="Arial"/>
                <w:sz w:val="20"/>
              </w:rPr>
              <w:t xml:space="preserve"> - Drip</w:t>
            </w:r>
          </w:p>
        </w:tc>
        <w:tc>
          <w:tcPr>
            <w:tcW w:w="1493" w:type="dxa"/>
          </w:tcPr>
          <w:p w14:paraId="4DD668B5" w14:textId="77777777" w:rsidR="006815BA" w:rsidRPr="006815BA" w:rsidRDefault="006815BA" w:rsidP="006815BA">
            <w:pPr>
              <w:pStyle w:val="Body"/>
              <w:rPr>
                <w:rFonts w:ascii="Arial" w:hAnsi="Arial" w:cs="Arial"/>
                <w:bCs/>
                <w:sz w:val="20"/>
              </w:rPr>
            </w:pPr>
            <w:r w:rsidRPr="006815BA">
              <w:rPr>
                <w:rFonts w:ascii="Arial" w:hAnsi="Arial" w:cs="Arial"/>
                <w:sz w:val="20"/>
              </w:rPr>
              <w:t>2.03 ± 0.25</w:t>
            </w:r>
          </w:p>
        </w:tc>
        <w:tc>
          <w:tcPr>
            <w:tcW w:w="1492" w:type="dxa"/>
          </w:tcPr>
          <w:p w14:paraId="357BC21E" w14:textId="77777777" w:rsidR="006815BA" w:rsidRPr="006815BA" w:rsidRDefault="006815BA" w:rsidP="006815BA">
            <w:pPr>
              <w:pStyle w:val="Body"/>
              <w:rPr>
                <w:rFonts w:ascii="Arial" w:hAnsi="Arial" w:cs="Arial"/>
                <w:bCs/>
                <w:sz w:val="20"/>
              </w:rPr>
            </w:pPr>
            <w:r w:rsidRPr="006815BA">
              <w:rPr>
                <w:rFonts w:ascii="Arial" w:hAnsi="Arial" w:cs="Arial"/>
                <w:sz w:val="20"/>
              </w:rPr>
              <w:t>3.10 ± 0.20</w:t>
            </w:r>
            <w:r w:rsidRPr="006815BA">
              <w:rPr>
                <w:rFonts w:ascii="Arial" w:hAnsi="Arial" w:cs="Arial"/>
                <w:sz w:val="20"/>
                <w:vertAlign w:val="superscript"/>
              </w:rPr>
              <w:t>bc</w:t>
            </w:r>
          </w:p>
        </w:tc>
        <w:tc>
          <w:tcPr>
            <w:tcW w:w="1643" w:type="dxa"/>
          </w:tcPr>
          <w:p w14:paraId="67D2D4FC" w14:textId="77777777" w:rsidR="006815BA" w:rsidRPr="006815BA" w:rsidRDefault="006815BA" w:rsidP="006815BA">
            <w:pPr>
              <w:pStyle w:val="Body"/>
              <w:rPr>
                <w:rFonts w:ascii="Arial" w:hAnsi="Arial" w:cs="Arial"/>
                <w:bCs/>
                <w:sz w:val="20"/>
              </w:rPr>
            </w:pPr>
            <w:r w:rsidRPr="006815BA">
              <w:rPr>
                <w:rFonts w:ascii="Arial" w:hAnsi="Arial" w:cs="Arial"/>
                <w:sz w:val="20"/>
              </w:rPr>
              <w:t>3.40 ± 0.20</w:t>
            </w:r>
            <w:r w:rsidRPr="006815BA">
              <w:rPr>
                <w:rFonts w:ascii="Arial" w:hAnsi="Arial" w:cs="Arial"/>
                <w:sz w:val="20"/>
                <w:vertAlign w:val="superscript"/>
              </w:rPr>
              <w:t>cd</w:t>
            </w:r>
          </w:p>
        </w:tc>
        <w:tc>
          <w:tcPr>
            <w:tcW w:w="1642" w:type="dxa"/>
          </w:tcPr>
          <w:p w14:paraId="1E41AA74" w14:textId="77777777" w:rsidR="006815BA" w:rsidRPr="006815BA" w:rsidRDefault="006815BA" w:rsidP="006815BA">
            <w:pPr>
              <w:pStyle w:val="Body"/>
              <w:rPr>
                <w:rFonts w:ascii="Arial" w:hAnsi="Arial" w:cs="Arial"/>
                <w:bCs/>
                <w:sz w:val="20"/>
              </w:rPr>
            </w:pPr>
            <w:r w:rsidRPr="006815BA">
              <w:rPr>
                <w:rFonts w:ascii="Arial" w:hAnsi="Arial" w:cs="Arial"/>
                <w:sz w:val="20"/>
              </w:rPr>
              <w:t>3.87 ± 0.15</w:t>
            </w:r>
            <w:r w:rsidRPr="006815BA">
              <w:rPr>
                <w:rFonts w:ascii="Arial" w:hAnsi="Arial" w:cs="Arial"/>
                <w:sz w:val="20"/>
                <w:vertAlign w:val="superscript"/>
              </w:rPr>
              <w:t>b</w:t>
            </w:r>
          </w:p>
        </w:tc>
      </w:tr>
      <w:tr w:rsidR="006815BA" w:rsidRPr="006815BA" w14:paraId="49C0198C" w14:textId="77777777" w:rsidTr="006815BA">
        <w:trPr>
          <w:trHeight w:val="486"/>
        </w:trPr>
        <w:tc>
          <w:tcPr>
            <w:tcW w:w="1786" w:type="dxa"/>
          </w:tcPr>
          <w:p w14:paraId="02A76761"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6</w:t>
            </w:r>
            <w:r w:rsidRPr="006815BA">
              <w:rPr>
                <w:rFonts w:ascii="Arial" w:hAnsi="Arial" w:cs="Arial"/>
                <w:sz w:val="20"/>
              </w:rPr>
              <w:t xml:space="preserve"> - Wick </w:t>
            </w:r>
          </w:p>
        </w:tc>
        <w:tc>
          <w:tcPr>
            <w:tcW w:w="1493" w:type="dxa"/>
          </w:tcPr>
          <w:p w14:paraId="6B35A311" w14:textId="77777777" w:rsidR="006815BA" w:rsidRPr="006815BA" w:rsidRDefault="006815BA" w:rsidP="006815BA">
            <w:pPr>
              <w:pStyle w:val="Body"/>
              <w:rPr>
                <w:rFonts w:ascii="Arial" w:hAnsi="Arial" w:cs="Arial"/>
                <w:bCs/>
                <w:sz w:val="20"/>
              </w:rPr>
            </w:pPr>
            <w:r w:rsidRPr="006815BA">
              <w:rPr>
                <w:rFonts w:ascii="Arial" w:hAnsi="Arial" w:cs="Arial"/>
                <w:sz w:val="20"/>
              </w:rPr>
              <w:t>2.23 ± 0.06</w:t>
            </w:r>
          </w:p>
        </w:tc>
        <w:tc>
          <w:tcPr>
            <w:tcW w:w="1492" w:type="dxa"/>
          </w:tcPr>
          <w:p w14:paraId="03BDB12D" w14:textId="77777777" w:rsidR="006815BA" w:rsidRPr="006815BA" w:rsidRDefault="006815BA" w:rsidP="006815BA">
            <w:pPr>
              <w:pStyle w:val="Body"/>
              <w:rPr>
                <w:rFonts w:ascii="Arial" w:hAnsi="Arial" w:cs="Arial"/>
                <w:bCs/>
                <w:sz w:val="20"/>
              </w:rPr>
            </w:pPr>
            <w:r w:rsidRPr="006815BA">
              <w:rPr>
                <w:rFonts w:ascii="Arial" w:hAnsi="Arial" w:cs="Arial"/>
                <w:sz w:val="20"/>
              </w:rPr>
              <w:t>3.57 ± 0.29</w:t>
            </w:r>
            <w:r w:rsidRPr="006815BA">
              <w:rPr>
                <w:rFonts w:ascii="Arial" w:hAnsi="Arial" w:cs="Arial"/>
                <w:sz w:val="20"/>
                <w:vertAlign w:val="superscript"/>
              </w:rPr>
              <w:t>ab</w:t>
            </w:r>
          </w:p>
        </w:tc>
        <w:tc>
          <w:tcPr>
            <w:tcW w:w="1643" w:type="dxa"/>
          </w:tcPr>
          <w:p w14:paraId="1F42C86B" w14:textId="77777777" w:rsidR="006815BA" w:rsidRPr="006815BA" w:rsidRDefault="006815BA" w:rsidP="006815BA">
            <w:pPr>
              <w:pStyle w:val="Body"/>
              <w:rPr>
                <w:rFonts w:ascii="Arial" w:hAnsi="Arial" w:cs="Arial"/>
                <w:bCs/>
                <w:sz w:val="20"/>
              </w:rPr>
            </w:pPr>
            <w:r w:rsidRPr="006815BA">
              <w:rPr>
                <w:rFonts w:ascii="Arial" w:hAnsi="Arial" w:cs="Arial"/>
                <w:sz w:val="20"/>
              </w:rPr>
              <w:t>4.07 ± 0.21</w:t>
            </w:r>
            <w:r w:rsidRPr="006815BA">
              <w:rPr>
                <w:rFonts w:ascii="Arial" w:hAnsi="Arial" w:cs="Arial"/>
                <w:sz w:val="20"/>
                <w:vertAlign w:val="superscript"/>
              </w:rPr>
              <w:t>ab</w:t>
            </w:r>
          </w:p>
        </w:tc>
        <w:tc>
          <w:tcPr>
            <w:tcW w:w="1642" w:type="dxa"/>
          </w:tcPr>
          <w:p w14:paraId="600F65C5" w14:textId="77777777" w:rsidR="006815BA" w:rsidRPr="006815BA" w:rsidRDefault="006815BA" w:rsidP="006815BA">
            <w:pPr>
              <w:pStyle w:val="Body"/>
              <w:rPr>
                <w:rFonts w:ascii="Arial" w:hAnsi="Arial" w:cs="Arial"/>
                <w:bCs/>
                <w:sz w:val="20"/>
              </w:rPr>
            </w:pPr>
            <w:r w:rsidRPr="006815BA">
              <w:rPr>
                <w:rFonts w:ascii="Arial" w:hAnsi="Arial" w:cs="Arial"/>
                <w:sz w:val="20"/>
              </w:rPr>
              <w:t>4.57 ± 0.25</w:t>
            </w:r>
            <w:r w:rsidRPr="006815BA">
              <w:rPr>
                <w:rFonts w:ascii="Arial" w:hAnsi="Arial" w:cs="Arial"/>
                <w:sz w:val="20"/>
                <w:vertAlign w:val="superscript"/>
              </w:rPr>
              <w:t>a</w:t>
            </w:r>
          </w:p>
        </w:tc>
      </w:tr>
      <w:tr w:rsidR="006815BA" w:rsidRPr="006815BA" w14:paraId="7AD4B53E" w14:textId="77777777" w:rsidTr="006815BA">
        <w:trPr>
          <w:trHeight w:val="454"/>
        </w:trPr>
        <w:tc>
          <w:tcPr>
            <w:tcW w:w="1786" w:type="dxa"/>
          </w:tcPr>
          <w:p w14:paraId="69A0E7AC"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7</w:t>
            </w:r>
            <w:r w:rsidRPr="006815BA">
              <w:rPr>
                <w:rFonts w:ascii="Arial" w:hAnsi="Arial" w:cs="Arial"/>
                <w:sz w:val="20"/>
              </w:rPr>
              <w:t xml:space="preserve"> - Control</w:t>
            </w:r>
          </w:p>
        </w:tc>
        <w:tc>
          <w:tcPr>
            <w:tcW w:w="1493" w:type="dxa"/>
          </w:tcPr>
          <w:p w14:paraId="5CE4AD31" w14:textId="77777777" w:rsidR="006815BA" w:rsidRPr="006815BA" w:rsidRDefault="006815BA" w:rsidP="006815BA">
            <w:pPr>
              <w:pStyle w:val="Body"/>
              <w:rPr>
                <w:rFonts w:ascii="Arial" w:hAnsi="Arial" w:cs="Arial"/>
                <w:bCs/>
                <w:sz w:val="20"/>
              </w:rPr>
            </w:pPr>
            <w:r w:rsidRPr="006815BA">
              <w:rPr>
                <w:rFonts w:ascii="Arial" w:hAnsi="Arial" w:cs="Arial"/>
                <w:sz w:val="20"/>
              </w:rPr>
              <w:t>2.00 ± 0.17</w:t>
            </w:r>
          </w:p>
        </w:tc>
        <w:tc>
          <w:tcPr>
            <w:tcW w:w="1492" w:type="dxa"/>
          </w:tcPr>
          <w:p w14:paraId="4BD5065E" w14:textId="77777777" w:rsidR="006815BA" w:rsidRPr="006815BA" w:rsidRDefault="006815BA" w:rsidP="006815BA">
            <w:pPr>
              <w:pStyle w:val="Body"/>
              <w:rPr>
                <w:rFonts w:ascii="Arial" w:hAnsi="Arial" w:cs="Arial"/>
                <w:bCs/>
                <w:sz w:val="20"/>
              </w:rPr>
            </w:pPr>
            <w:r w:rsidRPr="006815BA">
              <w:rPr>
                <w:rFonts w:ascii="Arial" w:hAnsi="Arial" w:cs="Arial"/>
                <w:sz w:val="20"/>
              </w:rPr>
              <w:t>2.93 ± 0.31</w:t>
            </w:r>
            <w:r w:rsidRPr="006815BA">
              <w:rPr>
                <w:rFonts w:ascii="Arial" w:hAnsi="Arial" w:cs="Arial"/>
                <w:sz w:val="20"/>
                <w:vertAlign w:val="superscript"/>
              </w:rPr>
              <w:t>c</w:t>
            </w:r>
          </w:p>
        </w:tc>
        <w:tc>
          <w:tcPr>
            <w:tcW w:w="1643" w:type="dxa"/>
          </w:tcPr>
          <w:p w14:paraId="46622E9F" w14:textId="77777777" w:rsidR="006815BA" w:rsidRPr="006815BA" w:rsidRDefault="006815BA" w:rsidP="006815BA">
            <w:pPr>
              <w:pStyle w:val="Body"/>
              <w:rPr>
                <w:rFonts w:ascii="Arial" w:hAnsi="Arial" w:cs="Arial"/>
                <w:bCs/>
                <w:sz w:val="20"/>
              </w:rPr>
            </w:pPr>
            <w:r w:rsidRPr="006815BA">
              <w:rPr>
                <w:rFonts w:ascii="Arial" w:hAnsi="Arial" w:cs="Arial"/>
                <w:sz w:val="20"/>
              </w:rPr>
              <w:t>3.17 ± 0.25</w:t>
            </w:r>
            <w:r w:rsidRPr="006815BA">
              <w:rPr>
                <w:rFonts w:ascii="Arial" w:hAnsi="Arial" w:cs="Arial"/>
                <w:sz w:val="20"/>
                <w:vertAlign w:val="superscript"/>
              </w:rPr>
              <w:t>d</w:t>
            </w:r>
          </w:p>
        </w:tc>
        <w:tc>
          <w:tcPr>
            <w:tcW w:w="1642" w:type="dxa"/>
          </w:tcPr>
          <w:p w14:paraId="3FA367DF" w14:textId="77777777" w:rsidR="006815BA" w:rsidRPr="006815BA" w:rsidRDefault="006815BA" w:rsidP="006815BA">
            <w:pPr>
              <w:pStyle w:val="Body"/>
              <w:rPr>
                <w:rFonts w:ascii="Arial" w:hAnsi="Arial" w:cs="Arial"/>
                <w:bCs/>
                <w:sz w:val="20"/>
              </w:rPr>
            </w:pPr>
            <w:r w:rsidRPr="006815BA">
              <w:rPr>
                <w:rFonts w:ascii="Arial" w:hAnsi="Arial" w:cs="Arial"/>
                <w:sz w:val="20"/>
              </w:rPr>
              <w:t>4.00 ± 0.20</w:t>
            </w:r>
            <w:r w:rsidRPr="006815BA">
              <w:rPr>
                <w:rFonts w:ascii="Arial" w:hAnsi="Arial" w:cs="Arial"/>
                <w:sz w:val="20"/>
                <w:vertAlign w:val="superscript"/>
              </w:rPr>
              <w:t>b</w:t>
            </w:r>
          </w:p>
        </w:tc>
      </w:tr>
      <w:tr w:rsidR="006815BA" w:rsidRPr="006815BA" w14:paraId="38D5EE44" w14:textId="77777777" w:rsidTr="006815BA">
        <w:trPr>
          <w:trHeight w:val="486"/>
        </w:trPr>
        <w:tc>
          <w:tcPr>
            <w:tcW w:w="1786" w:type="dxa"/>
          </w:tcPr>
          <w:p w14:paraId="4D3A068E" w14:textId="77777777" w:rsidR="006815BA" w:rsidRPr="006815BA" w:rsidRDefault="006815BA" w:rsidP="006815BA">
            <w:pPr>
              <w:pStyle w:val="Body"/>
              <w:rPr>
                <w:rFonts w:ascii="Arial" w:hAnsi="Arial" w:cs="Arial"/>
                <w:b/>
                <w:sz w:val="20"/>
              </w:rPr>
            </w:pPr>
            <w:r w:rsidRPr="006815BA">
              <w:rPr>
                <w:rFonts w:ascii="Arial" w:hAnsi="Arial" w:cs="Arial"/>
                <w:sz w:val="20"/>
              </w:rPr>
              <w:t>F stat</w:t>
            </w:r>
          </w:p>
        </w:tc>
        <w:tc>
          <w:tcPr>
            <w:tcW w:w="1493" w:type="dxa"/>
          </w:tcPr>
          <w:p w14:paraId="461A5951" w14:textId="77777777" w:rsidR="006815BA" w:rsidRPr="006815BA" w:rsidRDefault="006815BA" w:rsidP="006815BA">
            <w:pPr>
              <w:pStyle w:val="Body"/>
              <w:rPr>
                <w:rFonts w:ascii="Arial" w:hAnsi="Arial" w:cs="Arial"/>
                <w:b/>
                <w:sz w:val="20"/>
              </w:rPr>
            </w:pPr>
            <w:r w:rsidRPr="006815BA">
              <w:rPr>
                <w:rFonts w:ascii="Arial" w:hAnsi="Arial" w:cs="Arial"/>
                <w:sz w:val="20"/>
              </w:rPr>
              <w:t>1.85</w:t>
            </w:r>
          </w:p>
        </w:tc>
        <w:tc>
          <w:tcPr>
            <w:tcW w:w="1492" w:type="dxa"/>
          </w:tcPr>
          <w:p w14:paraId="7BE14932" w14:textId="77777777" w:rsidR="006815BA" w:rsidRPr="006815BA" w:rsidRDefault="006815BA" w:rsidP="006815BA">
            <w:pPr>
              <w:pStyle w:val="Body"/>
              <w:rPr>
                <w:rFonts w:ascii="Arial" w:hAnsi="Arial" w:cs="Arial"/>
                <w:b/>
                <w:sz w:val="20"/>
              </w:rPr>
            </w:pPr>
            <w:r w:rsidRPr="006815BA">
              <w:rPr>
                <w:rFonts w:ascii="Arial" w:hAnsi="Arial" w:cs="Arial"/>
                <w:sz w:val="20"/>
              </w:rPr>
              <w:t>3.95*</w:t>
            </w:r>
          </w:p>
        </w:tc>
        <w:tc>
          <w:tcPr>
            <w:tcW w:w="1643" w:type="dxa"/>
          </w:tcPr>
          <w:p w14:paraId="0CC1FC07" w14:textId="77777777" w:rsidR="006815BA" w:rsidRPr="006815BA" w:rsidRDefault="006815BA" w:rsidP="006815BA">
            <w:pPr>
              <w:pStyle w:val="Body"/>
              <w:rPr>
                <w:rFonts w:ascii="Arial" w:hAnsi="Arial" w:cs="Arial"/>
                <w:b/>
                <w:sz w:val="20"/>
              </w:rPr>
            </w:pPr>
            <w:r w:rsidRPr="006815BA">
              <w:rPr>
                <w:rFonts w:ascii="Arial" w:hAnsi="Arial" w:cs="Arial"/>
                <w:sz w:val="20"/>
              </w:rPr>
              <w:t>7.38**</w:t>
            </w:r>
          </w:p>
        </w:tc>
        <w:tc>
          <w:tcPr>
            <w:tcW w:w="1642" w:type="dxa"/>
          </w:tcPr>
          <w:p w14:paraId="08EE4B93" w14:textId="77777777" w:rsidR="006815BA" w:rsidRPr="006815BA" w:rsidRDefault="006815BA" w:rsidP="006815BA">
            <w:pPr>
              <w:pStyle w:val="Body"/>
              <w:rPr>
                <w:rFonts w:ascii="Arial" w:hAnsi="Arial" w:cs="Arial"/>
                <w:b/>
                <w:sz w:val="20"/>
              </w:rPr>
            </w:pPr>
            <w:r w:rsidRPr="006815BA">
              <w:rPr>
                <w:rFonts w:ascii="Arial" w:hAnsi="Arial" w:cs="Arial"/>
                <w:sz w:val="20"/>
              </w:rPr>
              <w:t>9.17**</w:t>
            </w:r>
          </w:p>
        </w:tc>
      </w:tr>
      <w:tr w:rsidR="006815BA" w:rsidRPr="006815BA" w14:paraId="6A84E3B5" w14:textId="77777777" w:rsidTr="006815BA">
        <w:trPr>
          <w:trHeight w:val="515"/>
        </w:trPr>
        <w:tc>
          <w:tcPr>
            <w:tcW w:w="1786" w:type="dxa"/>
          </w:tcPr>
          <w:p w14:paraId="02227276" w14:textId="77777777" w:rsidR="006815BA" w:rsidRPr="006815BA" w:rsidRDefault="006815BA" w:rsidP="006815BA">
            <w:pPr>
              <w:pStyle w:val="Body"/>
              <w:rPr>
                <w:rFonts w:ascii="Arial" w:hAnsi="Arial" w:cs="Arial"/>
                <w:b/>
                <w:sz w:val="20"/>
              </w:rPr>
            </w:pPr>
            <w:r w:rsidRPr="006815BA">
              <w:rPr>
                <w:rFonts w:ascii="Arial" w:hAnsi="Arial" w:cs="Arial"/>
                <w:sz w:val="20"/>
              </w:rPr>
              <w:lastRenderedPageBreak/>
              <w:t>p value</w:t>
            </w:r>
          </w:p>
        </w:tc>
        <w:tc>
          <w:tcPr>
            <w:tcW w:w="1493" w:type="dxa"/>
          </w:tcPr>
          <w:p w14:paraId="7E8DBE7A" w14:textId="77777777" w:rsidR="006815BA" w:rsidRPr="006815BA" w:rsidRDefault="006815BA" w:rsidP="006815BA">
            <w:pPr>
              <w:pStyle w:val="Body"/>
              <w:rPr>
                <w:rFonts w:ascii="Arial" w:hAnsi="Arial" w:cs="Arial"/>
                <w:b/>
                <w:sz w:val="20"/>
              </w:rPr>
            </w:pPr>
            <w:r w:rsidRPr="006815BA">
              <w:rPr>
                <w:rFonts w:ascii="Arial" w:hAnsi="Arial" w:cs="Arial"/>
                <w:sz w:val="20"/>
              </w:rPr>
              <w:t>0.16</w:t>
            </w:r>
          </w:p>
        </w:tc>
        <w:tc>
          <w:tcPr>
            <w:tcW w:w="1492" w:type="dxa"/>
          </w:tcPr>
          <w:p w14:paraId="1ED15592" w14:textId="77777777" w:rsidR="006815BA" w:rsidRPr="006815BA" w:rsidRDefault="006815BA" w:rsidP="006815BA">
            <w:pPr>
              <w:pStyle w:val="Body"/>
              <w:rPr>
                <w:rFonts w:ascii="Arial" w:hAnsi="Arial" w:cs="Arial"/>
                <w:b/>
                <w:sz w:val="20"/>
              </w:rPr>
            </w:pPr>
            <w:r w:rsidRPr="006815BA">
              <w:rPr>
                <w:rFonts w:ascii="Arial" w:hAnsi="Arial" w:cs="Arial"/>
                <w:sz w:val="20"/>
              </w:rPr>
              <w:t>0.02</w:t>
            </w:r>
          </w:p>
        </w:tc>
        <w:tc>
          <w:tcPr>
            <w:tcW w:w="1643" w:type="dxa"/>
          </w:tcPr>
          <w:p w14:paraId="5FCC8732" w14:textId="77777777" w:rsidR="006815BA" w:rsidRPr="006815BA" w:rsidRDefault="006815BA" w:rsidP="006815BA">
            <w:pPr>
              <w:pStyle w:val="Body"/>
              <w:rPr>
                <w:rFonts w:ascii="Arial" w:hAnsi="Arial" w:cs="Arial"/>
                <w:b/>
                <w:sz w:val="20"/>
              </w:rPr>
            </w:pPr>
            <w:r w:rsidRPr="006815BA">
              <w:rPr>
                <w:rFonts w:ascii="Arial" w:hAnsi="Arial" w:cs="Arial"/>
                <w:sz w:val="20"/>
              </w:rPr>
              <w:t>0.00</w:t>
            </w:r>
          </w:p>
        </w:tc>
        <w:tc>
          <w:tcPr>
            <w:tcW w:w="1642" w:type="dxa"/>
          </w:tcPr>
          <w:p w14:paraId="446B7C1B" w14:textId="77777777" w:rsidR="006815BA" w:rsidRPr="006815BA" w:rsidRDefault="006815BA" w:rsidP="006815BA">
            <w:pPr>
              <w:pStyle w:val="Body"/>
              <w:rPr>
                <w:rFonts w:ascii="Arial" w:hAnsi="Arial" w:cs="Arial"/>
                <w:b/>
                <w:sz w:val="20"/>
              </w:rPr>
            </w:pPr>
            <w:r w:rsidRPr="006815BA">
              <w:rPr>
                <w:rFonts w:ascii="Arial" w:hAnsi="Arial" w:cs="Arial"/>
                <w:sz w:val="20"/>
              </w:rPr>
              <w:t>0.00</w:t>
            </w:r>
          </w:p>
        </w:tc>
      </w:tr>
      <w:tr w:rsidR="006815BA" w:rsidRPr="006815BA" w14:paraId="7D4FE4B9" w14:textId="77777777" w:rsidTr="006815BA">
        <w:trPr>
          <w:trHeight w:val="515"/>
        </w:trPr>
        <w:tc>
          <w:tcPr>
            <w:tcW w:w="1786" w:type="dxa"/>
          </w:tcPr>
          <w:p w14:paraId="07209709" w14:textId="77777777" w:rsidR="006815BA" w:rsidRPr="006815BA" w:rsidRDefault="006815BA" w:rsidP="006815BA">
            <w:pPr>
              <w:pStyle w:val="Body"/>
              <w:rPr>
                <w:rFonts w:ascii="Arial" w:hAnsi="Arial" w:cs="Arial"/>
                <w:b/>
                <w:sz w:val="20"/>
              </w:rPr>
            </w:pPr>
            <w:r w:rsidRPr="006815BA">
              <w:rPr>
                <w:rFonts w:ascii="Arial" w:hAnsi="Arial" w:cs="Arial"/>
                <w:sz w:val="20"/>
              </w:rPr>
              <w:t>CD</w:t>
            </w:r>
          </w:p>
        </w:tc>
        <w:tc>
          <w:tcPr>
            <w:tcW w:w="1493" w:type="dxa"/>
          </w:tcPr>
          <w:p w14:paraId="084EE68D" w14:textId="77777777" w:rsidR="006815BA" w:rsidRPr="006815BA" w:rsidRDefault="006815BA" w:rsidP="006815BA">
            <w:pPr>
              <w:pStyle w:val="Body"/>
              <w:rPr>
                <w:rFonts w:ascii="Arial" w:hAnsi="Arial" w:cs="Arial"/>
                <w:bCs/>
                <w:sz w:val="20"/>
              </w:rPr>
            </w:pPr>
            <w:r w:rsidRPr="006815BA">
              <w:rPr>
                <w:rFonts w:ascii="Arial" w:hAnsi="Arial" w:cs="Arial"/>
                <w:bCs/>
                <w:sz w:val="20"/>
              </w:rPr>
              <w:t>NS</w:t>
            </w:r>
          </w:p>
        </w:tc>
        <w:tc>
          <w:tcPr>
            <w:tcW w:w="1492" w:type="dxa"/>
          </w:tcPr>
          <w:p w14:paraId="55EF5E20" w14:textId="77777777" w:rsidR="006815BA" w:rsidRPr="006815BA" w:rsidRDefault="006815BA" w:rsidP="006815BA">
            <w:pPr>
              <w:pStyle w:val="Body"/>
              <w:rPr>
                <w:rFonts w:ascii="Arial" w:hAnsi="Arial" w:cs="Arial"/>
                <w:b/>
                <w:sz w:val="20"/>
              </w:rPr>
            </w:pPr>
            <w:r w:rsidRPr="006815BA">
              <w:rPr>
                <w:rFonts w:ascii="Arial" w:hAnsi="Arial" w:cs="Arial"/>
                <w:sz w:val="20"/>
              </w:rPr>
              <w:t>0.56</w:t>
            </w:r>
          </w:p>
        </w:tc>
        <w:tc>
          <w:tcPr>
            <w:tcW w:w="1643" w:type="dxa"/>
          </w:tcPr>
          <w:p w14:paraId="5AFAE696" w14:textId="77777777" w:rsidR="006815BA" w:rsidRPr="006815BA" w:rsidRDefault="006815BA" w:rsidP="006815BA">
            <w:pPr>
              <w:pStyle w:val="Body"/>
              <w:rPr>
                <w:rFonts w:ascii="Arial" w:hAnsi="Arial" w:cs="Arial"/>
                <w:b/>
                <w:sz w:val="20"/>
              </w:rPr>
            </w:pPr>
            <w:r w:rsidRPr="006815BA">
              <w:rPr>
                <w:rFonts w:ascii="Arial" w:hAnsi="Arial" w:cs="Arial"/>
                <w:sz w:val="20"/>
              </w:rPr>
              <w:t>0.42</w:t>
            </w:r>
          </w:p>
        </w:tc>
        <w:tc>
          <w:tcPr>
            <w:tcW w:w="1642" w:type="dxa"/>
          </w:tcPr>
          <w:p w14:paraId="666CF716" w14:textId="77777777" w:rsidR="006815BA" w:rsidRPr="006815BA" w:rsidRDefault="006815BA" w:rsidP="006815BA">
            <w:pPr>
              <w:pStyle w:val="Body"/>
              <w:rPr>
                <w:rFonts w:ascii="Arial" w:hAnsi="Arial" w:cs="Arial"/>
                <w:b/>
                <w:sz w:val="20"/>
              </w:rPr>
            </w:pPr>
            <w:r w:rsidRPr="006815BA">
              <w:rPr>
                <w:rFonts w:ascii="Arial" w:hAnsi="Arial" w:cs="Arial"/>
                <w:sz w:val="20"/>
              </w:rPr>
              <w:t>0.46</w:t>
            </w:r>
          </w:p>
        </w:tc>
      </w:tr>
      <w:tr w:rsidR="006815BA" w:rsidRPr="006815BA" w14:paraId="6C745034" w14:textId="77777777" w:rsidTr="006815BA">
        <w:trPr>
          <w:trHeight w:val="515"/>
        </w:trPr>
        <w:tc>
          <w:tcPr>
            <w:tcW w:w="1786" w:type="dxa"/>
          </w:tcPr>
          <w:p w14:paraId="7D069653" w14:textId="77777777" w:rsidR="006815BA" w:rsidRPr="006815BA" w:rsidRDefault="006815BA" w:rsidP="006815BA">
            <w:pPr>
              <w:pStyle w:val="Body"/>
              <w:rPr>
                <w:rFonts w:ascii="Arial" w:hAnsi="Arial" w:cs="Arial"/>
                <w:b/>
                <w:sz w:val="20"/>
              </w:rPr>
            </w:pPr>
            <w:r w:rsidRPr="006815BA">
              <w:rPr>
                <w:rFonts w:ascii="Arial" w:hAnsi="Arial" w:cs="Arial"/>
                <w:sz w:val="20"/>
              </w:rPr>
              <w:t>MSE</w:t>
            </w:r>
          </w:p>
        </w:tc>
        <w:tc>
          <w:tcPr>
            <w:tcW w:w="1493" w:type="dxa"/>
          </w:tcPr>
          <w:p w14:paraId="00C1D795" w14:textId="77777777" w:rsidR="006815BA" w:rsidRPr="006815BA" w:rsidRDefault="006815BA" w:rsidP="006815BA">
            <w:pPr>
              <w:pStyle w:val="Body"/>
              <w:rPr>
                <w:rFonts w:ascii="Arial" w:hAnsi="Arial" w:cs="Arial"/>
                <w:b/>
                <w:sz w:val="20"/>
              </w:rPr>
            </w:pPr>
            <w:r w:rsidRPr="006815BA">
              <w:rPr>
                <w:rFonts w:ascii="Arial" w:hAnsi="Arial" w:cs="Arial"/>
                <w:sz w:val="20"/>
              </w:rPr>
              <w:t>0.03</w:t>
            </w:r>
          </w:p>
        </w:tc>
        <w:tc>
          <w:tcPr>
            <w:tcW w:w="1492" w:type="dxa"/>
          </w:tcPr>
          <w:p w14:paraId="2778121F" w14:textId="77777777" w:rsidR="006815BA" w:rsidRPr="006815BA" w:rsidRDefault="006815BA" w:rsidP="006815BA">
            <w:pPr>
              <w:pStyle w:val="Body"/>
              <w:rPr>
                <w:rFonts w:ascii="Arial" w:hAnsi="Arial" w:cs="Arial"/>
                <w:b/>
                <w:sz w:val="20"/>
              </w:rPr>
            </w:pPr>
            <w:r w:rsidRPr="006815BA">
              <w:rPr>
                <w:rFonts w:ascii="Arial" w:hAnsi="Arial" w:cs="Arial"/>
                <w:sz w:val="20"/>
              </w:rPr>
              <w:t>0.10</w:t>
            </w:r>
          </w:p>
        </w:tc>
        <w:tc>
          <w:tcPr>
            <w:tcW w:w="1643" w:type="dxa"/>
          </w:tcPr>
          <w:p w14:paraId="445C026F" w14:textId="77777777" w:rsidR="006815BA" w:rsidRPr="006815BA" w:rsidRDefault="006815BA" w:rsidP="006815BA">
            <w:pPr>
              <w:pStyle w:val="Body"/>
              <w:rPr>
                <w:rFonts w:ascii="Arial" w:hAnsi="Arial" w:cs="Arial"/>
                <w:b/>
                <w:sz w:val="20"/>
              </w:rPr>
            </w:pPr>
            <w:r w:rsidRPr="006815BA">
              <w:rPr>
                <w:rFonts w:ascii="Arial" w:hAnsi="Arial" w:cs="Arial"/>
                <w:sz w:val="20"/>
              </w:rPr>
              <w:t>0.06</w:t>
            </w:r>
          </w:p>
        </w:tc>
        <w:tc>
          <w:tcPr>
            <w:tcW w:w="1642" w:type="dxa"/>
          </w:tcPr>
          <w:p w14:paraId="18D63322" w14:textId="77777777" w:rsidR="006815BA" w:rsidRPr="006815BA" w:rsidRDefault="006815BA" w:rsidP="006815BA">
            <w:pPr>
              <w:pStyle w:val="Body"/>
              <w:rPr>
                <w:rFonts w:ascii="Arial" w:hAnsi="Arial" w:cs="Arial"/>
                <w:b/>
                <w:sz w:val="20"/>
              </w:rPr>
            </w:pPr>
            <w:r w:rsidRPr="006815BA">
              <w:rPr>
                <w:rFonts w:ascii="Arial" w:hAnsi="Arial" w:cs="Arial"/>
                <w:sz w:val="20"/>
              </w:rPr>
              <w:t>0.07</w:t>
            </w:r>
          </w:p>
        </w:tc>
      </w:tr>
      <w:tr w:rsidR="006815BA" w:rsidRPr="006815BA" w14:paraId="7169F0E9" w14:textId="77777777" w:rsidTr="006815BA">
        <w:trPr>
          <w:trHeight w:val="515"/>
        </w:trPr>
        <w:tc>
          <w:tcPr>
            <w:tcW w:w="1786" w:type="dxa"/>
          </w:tcPr>
          <w:p w14:paraId="4535C537" w14:textId="77777777" w:rsidR="006815BA" w:rsidRPr="006815BA" w:rsidRDefault="006815BA" w:rsidP="006815BA">
            <w:pPr>
              <w:pStyle w:val="Body"/>
              <w:rPr>
                <w:rFonts w:ascii="Arial" w:hAnsi="Arial" w:cs="Arial"/>
                <w:b/>
                <w:sz w:val="20"/>
              </w:rPr>
            </w:pPr>
            <w:r w:rsidRPr="006815BA">
              <w:rPr>
                <w:rFonts w:ascii="Arial" w:hAnsi="Arial" w:cs="Arial"/>
                <w:sz w:val="20"/>
              </w:rPr>
              <w:t>SE(m)</w:t>
            </w:r>
          </w:p>
        </w:tc>
        <w:tc>
          <w:tcPr>
            <w:tcW w:w="1493" w:type="dxa"/>
          </w:tcPr>
          <w:p w14:paraId="3ADB9F3B" w14:textId="77777777" w:rsidR="006815BA" w:rsidRPr="006815BA" w:rsidRDefault="006815BA" w:rsidP="006815BA">
            <w:pPr>
              <w:pStyle w:val="Body"/>
              <w:rPr>
                <w:rFonts w:ascii="Arial" w:hAnsi="Arial" w:cs="Arial"/>
                <w:b/>
                <w:sz w:val="20"/>
              </w:rPr>
            </w:pPr>
            <w:r w:rsidRPr="006815BA">
              <w:rPr>
                <w:rFonts w:ascii="Arial" w:hAnsi="Arial" w:cs="Arial"/>
                <w:sz w:val="20"/>
              </w:rPr>
              <w:t>0.09</w:t>
            </w:r>
          </w:p>
        </w:tc>
        <w:tc>
          <w:tcPr>
            <w:tcW w:w="1492" w:type="dxa"/>
          </w:tcPr>
          <w:p w14:paraId="16786284" w14:textId="77777777" w:rsidR="006815BA" w:rsidRPr="006815BA" w:rsidRDefault="006815BA" w:rsidP="006815BA">
            <w:pPr>
              <w:pStyle w:val="Body"/>
              <w:rPr>
                <w:rFonts w:ascii="Arial" w:hAnsi="Arial" w:cs="Arial"/>
                <w:b/>
                <w:sz w:val="20"/>
              </w:rPr>
            </w:pPr>
            <w:r w:rsidRPr="006815BA">
              <w:rPr>
                <w:rFonts w:ascii="Arial" w:hAnsi="Arial" w:cs="Arial"/>
                <w:sz w:val="20"/>
              </w:rPr>
              <w:t>0.19</w:t>
            </w:r>
          </w:p>
        </w:tc>
        <w:tc>
          <w:tcPr>
            <w:tcW w:w="1643" w:type="dxa"/>
          </w:tcPr>
          <w:p w14:paraId="236831C1" w14:textId="77777777" w:rsidR="006815BA" w:rsidRPr="006815BA" w:rsidRDefault="006815BA" w:rsidP="006815BA">
            <w:pPr>
              <w:pStyle w:val="Body"/>
              <w:rPr>
                <w:rFonts w:ascii="Arial" w:hAnsi="Arial" w:cs="Arial"/>
                <w:b/>
                <w:sz w:val="20"/>
              </w:rPr>
            </w:pPr>
            <w:r w:rsidRPr="006815BA">
              <w:rPr>
                <w:rFonts w:ascii="Arial" w:hAnsi="Arial" w:cs="Arial"/>
                <w:sz w:val="20"/>
              </w:rPr>
              <w:t>0.14</w:t>
            </w:r>
          </w:p>
        </w:tc>
        <w:tc>
          <w:tcPr>
            <w:tcW w:w="1642" w:type="dxa"/>
          </w:tcPr>
          <w:p w14:paraId="6F497DBF" w14:textId="77777777" w:rsidR="006815BA" w:rsidRPr="006815BA" w:rsidRDefault="006815BA" w:rsidP="006815BA">
            <w:pPr>
              <w:pStyle w:val="Body"/>
              <w:rPr>
                <w:rFonts w:ascii="Arial" w:hAnsi="Arial" w:cs="Arial"/>
                <w:b/>
                <w:sz w:val="20"/>
              </w:rPr>
            </w:pPr>
            <w:r w:rsidRPr="006815BA">
              <w:rPr>
                <w:rFonts w:ascii="Arial" w:hAnsi="Arial" w:cs="Arial"/>
                <w:sz w:val="20"/>
              </w:rPr>
              <w:t>0.15</w:t>
            </w:r>
          </w:p>
        </w:tc>
      </w:tr>
      <w:tr w:rsidR="006815BA" w:rsidRPr="006815BA" w14:paraId="12057876" w14:textId="77777777" w:rsidTr="006815BA">
        <w:trPr>
          <w:trHeight w:val="515"/>
        </w:trPr>
        <w:tc>
          <w:tcPr>
            <w:tcW w:w="1786" w:type="dxa"/>
          </w:tcPr>
          <w:p w14:paraId="084C0379" w14:textId="77777777" w:rsidR="006815BA" w:rsidRPr="006815BA" w:rsidRDefault="006815BA" w:rsidP="006815BA">
            <w:pPr>
              <w:pStyle w:val="Body"/>
              <w:rPr>
                <w:rFonts w:ascii="Arial" w:hAnsi="Arial" w:cs="Arial"/>
                <w:b/>
                <w:sz w:val="20"/>
              </w:rPr>
            </w:pPr>
            <w:r w:rsidRPr="006815BA">
              <w:rPr>
                <w:rFonts w:ascii="Arial" w:hAnsi="Arial" w:cs="Arial"/>
                <w:sz w:val="20"/>
              </w:rPr>
              <w:t>SE(d)</w:t>
            </w:r>
          </w:p>
        </w:tc>
        <w:tc>
          <w:tcPr>
            <w:tcW w:w="1493" w:type="dxa"/>
          </w:tcPr>
          <w:p w14:paraId="672DF0ED" w14:textId="77777777" w:rsidR="006815BA" w:rsidRPr="006815BA" w:rsidRDefault="006815BA" w:rsidP="006815BA">
            <w:pPr>
              <w:pStyle w:val="Body"/>
              <w:rPr>
                <w:rFonts w:ascii="Arial" w:hAnsi="Arial" w:cs="Arial"/>
                <w:b/>
                <w:sz w:val="20"/>
              </w:rPr>
            </w:pPr>
            <w:r w:rsidRPr="006815BA">
              <w:rPr>
                <w:rFonts w:ascii="Arial" w:hAnsi="Arial" w:cs="Arial"/>
                <w:sz w:val="20"/>
              </w:rPr>
              <w:t>0.13</w:t>
            </w:r>
          </w:p>
        </w:tc>
        <w:tc>
          <w:tcPr>
            <w:tcW w:w="1492" w:type="dxa"/>
          </w:tcPr>
          <w:p w14:paraId="6880A83C" w14:textId="77777777" w:rsidR="006815BA" w:rsidRPr="006815BA" w:rsidRDefault="006815BA" w:rsidP="006815BA">
            <w:pPr>
              <w:pStyle w:val="Body"/>
              <w:rPr>
                <w:rFonts w:ascii="Arial" w:hAnsi="Arial" w:cs="Arial"/>
                <w:b/>
                <w:sz w:val="20"/>
              </w:rPr>
            </w:pPr>
            <w:r w:rsidRPr="006815BA">
              <w:rPr>
                <w:rFonts w:ascii="Arial" w:hAnsi="Arial" w:cs="Arial"/>
                <w:sz w:val="20"/>
              </w:rPr>
              <w:t>0.26</w:t>
            </w:r>
          </w:p>
        </w:tc>
        <w:tc>
          <w:tcPr>
            <w:tcW w:w="1643" w:type="dxa"/>
          </w:tcPr>
          <w:p w14:paraId="2AC2F478" w14:textId="77777777" w:rsidR="006815BA" w:rsidRPr="006815BA" w:rsidRDefault="006815BA" w:rsidP="006815BA">
            <w:pPr>
              <w:pStyle w:val="Body"/>
              <w:rPr>
                <w:rFonts w:ascii="Arial" w:hAnsi="Arial" w:cs="Arial"/>
                <w:b/>
                <w:sz w:val="20"/>
              </w:rPr>
            </w:pPr>
            <w:r w:rsidRPr="006815BA">
              <w:rPr>
                <w:rFonts w:ascii="Arial" w:hAnsi="Arial" w:cs="Arial"/>
                <w:sz w:val="20"/>
              </w:rPr>
              <w:t>0.2</w:t>
            </w:r>
          </w:p>
        </w:tc>
        <w:tc>
          <w:tcPr>
            <w:tcW w:w="1642" w:type="dxa"/>
          </w:tcPr>
          <w:p w14:paraId="14295DF0" w14:textId="77777777" w:rsidR="006815BA" w:rsidRPr="006815BA" w:rsidRDefault="006815BA" w:rsidP="006815BA">
            <w:pPr>
              <w:pStyle w:val="Body"/>
              <w:rPr>
                <w:rFonts w:ascii="Arial" w:hAnsi="Arial" w:cs="Arial"/>
                <w:b/>
                <w:sz w:val="20"/>
              </w:rPr>
            </w:pPr>
            <w:r w:rsidRPr="006815BA">
              <w:rPr>
                <w:rFonts w:ascii="Arial" w:hAnsi="Arial" w:cs="Arial"/>
                <w:sz w:val="20"/>
              </w:rPr>
              <w:t>0.21</w:t>
            </w:r>
          </w:p>
        </w:tc>
      </w:tr>
      <w:tr w:rsidR="006815BA" w:rsidRPr="006815BA" w14:paraId="3423CE03" w14:textId="77777777" w:rsidTr="006815BA">
        <w:trPr>
          <w:trHeight w:val="515"/>
        </w:trPr>
        <w:tc>
          <w:tcPr>
            <w:tcW w:w="1786" w:type="dxa"/>
          </w:tcPr>
          <w:p w14:paraId="76EB0A26" w14:textId="77777777" w:rsidR="006815BA" w:rsidRPr="006815BA" w:rsidRDefault="006815BA" w:rsidP="006815BA">
            <w:pPr>
              <w:pStyle w:val="Body"/>
              <w:rPr>
                <w:rFonts w:ascii="Arial" w:hAnsi="Arial" w:cs="Arial"/>
                <w:b/>
                <w:sz w:val="20"/>
              </w:rPr>
            </w:pPr>
            <w:proofErr w:type="gramStart"/>
            <w:r w:rsidRPr="006815BA">
              <w:rPr>
                <w:rFonts w:ascii="Arial" w:hAnsi="Arial" w:cs="Arial"/>
                <w:sz w:val="20"/>
              </w:rPr>
              <w:t>CV(</w:t>
            </w:r>
            <w:proofErr w:type="gramEnd"/>
            <w:r w:rsidRPr="006815BA">
              <w:rPr>
                <w:rFonts w:ascii="Arial" w:hAnsi="Arial" w:cs="Arial"/>
                <w:sz w:val="20"/>
              </w:rPr>
              <w:t>%)</w:t>
            </w:r>
          </w:p>
        </w:tc>
        <w:tc>
          <w:tcPr>
            <w:tcW w:w="1493" w:type="dxa"/>
          </w:tcPr>
          <w:p w14:paraId="31F1585B" w14:textId="77777777" w:rsidR="006815BA" w:rsidRPr="006815BA" w:rsidRDefault="006815BA" w:rsidP="006815BA">
            <w:pPr>
              <w:pStyle w:val="Body"/>
              <w:rPr>
                <w:rFonts w:ascii="Arial" w:hAnsi="Arial" w:cs="Arial"/>
                <w:b/>
                <w:sz w:val="20"/>
              </w:rPr>
            </w:pPr>
            <w:r w:rsidRPr="006815BA">
              <w:rPr>
                <w:rFonts w:ascii="Arial" w:hAnsi="Arial" w:cs="Arial"/>
                <w:sz w:val="20"/>
              </w:rPr>
              <w:t>7.62</w:t>
            </w:r>
          </w:p>
        </w:tc>
        <w:tc>
          <w:tcPr>
            <w:tcW w:w="1492" w:type="dxa"/>
          </w:tcPr>
          <w:p w14:paraId="12D75AFA" w14:textId="77777777" w:rsidR="006815BA" w:rsidRPr="006815BA" w:rsidRDefault="006815BA" w:rsidP="006815BA">
            <w:pPr>
              <w:pStyle w:val="Body"/>
              <w:rPr>
                <w:rFonts w:ascii="Arial" w:hAnsi="Arial" w:cs="Arial"/>
                <w:b/>
                <w:sz w:val="20"/>
              </w:rPr>
            </w:pPr>
            <w:r w:rsidRPr="006815BA">
              <w:rPr>
                <w:rFonts w:ascii="Arial" w:hAnsi="Arial" w:cs="Arial"/>
                <w:sz w:val="20"/>
              </w:rPr>
              <w:t>9.65</w:t>
            </w:r>
          </w:p>
        </w:tc>
        <w:tc>
          <w:tcPr>
            <w:tcW w:w="1643" w:type="dxa"/>
          </w:tcPr>
          <w:p w14:paraId="6AC9D9F9" w14:textId="77777777" w:rsidR="006815BA" w:rsidRPr="006815BA" w:rsidRDefault="006815BA" w:rsidP="006815BA">
            <w:pPr>
              <w:pStyle w:val="Body"/>
              <w:rPr>
                <w:rFonts w:ascii="Arial" w:hAnsi="Arial" w:cs="Arial"/>
                <w:b/>
                <w:sz w:val="20"/>
              </w:rPr>
            </w:pPr>
            <w:r w:rsidRPr="006815BA">
              <w:rPr>
                <w:rFonts w:ascii="Arial" w:hAnsi="Arial" w:cs="Arial"/>
                <w:sz w:val="20"/>
              </w:rPr>
              <w:t>6.63</w:t>
            </w:r>
          </w:p>
        </w:tc>
        <w:tc>
          <w:tcPr>
            <w:tcW w:w="1642" w:type="dxa"/>
          </w:tcPr>
          <w:p w14:paraId="5CBC054A" w14:textId="77777777" w:rsidR="006815BA" w:rsidRPr="006815BA" w:rsidRDefault="006815BA" w:rsidP="006815BA">
            <w:pPr>
              <w:pStyle w:val="Body"/>
              <w:rPr>
                <w:rFonts w:ascii="Arial" w:hAnsi="Arial" w:cs="Arial"/>
                <w:b/>
                <w:sz w:val="20"/>
              </w:rPr>
            </w:pPr>
            <w:r w:rsidRPr="006815BA">
              <w:rPr>
                <w:rFonts w:ascii="Arial" w:hAnsi="Arial" w:cs="Arial"/>
                <w:sz w:val="20"/>
              </w:rPr>
              <w:t>6.45</w:t>
            </w:r>
          </w:p>
        </w:tc>
      </w:tr>
      <w:tr w:rsidR="006815BA" w:rsidRPr="006815BA" w14:paraId="3B1F5CA5" w14:textId="77777777" w:rsidTr="006815BA">
        <w:trPr>
          <w:trHeight w:val="515"/>
        </w:trPr>
        <w:tc>
          <w:tcPr>
            <w:tcW w:w="1786" w:type="dxa"/>
          </w:tcPr>
          <w:p w14:paraId="5CA312AB" w14:textId="77777777" w:rsidR="006815BA" w:rsidRPr="006815BA" w:rsidRDefault="006815BA" w:rsidP="006815BA">
            <w:pPr>
              <w:pStyle w:val="Body"/>
              <w:rPr>
                <w:rFonts w:ascii="Arial" w:hAnsi="Arial" w:cs="Arial"/>
                <w:b/>
                <w:sz w:val="20"/>
              </w:rPr>
            </w:pPr>
            <w:r w:rsidRPr="006815BA">
              <w:rPr>
                <w:rFonts w:ascii="Arial" w:hAnsi="Arial" w:cs="Arial"/>
                <w:sz w:val="20"/>
              </w:rPr>
              <w:t>Cohen’s F</w:t>
            </w:r>
          </w:p>
        </w:tc>
        <w:tc>
          <w:tcPr>
            <w:tcW w:w="1493" w:type="dxa"/>
          </w:tcPr>
          <w:p w14:paraId="77101232" w14:textId="77777777" w:rsidR="006815BA" w:rsidRPr="006815BA" w:rsidRDefault="006815BA" w:rsidP="006815BA">
            <w:pPr>
              <w:pStyle w:val="Body"/>
              <w:rPr>
                <w:rFonts w:ascii="Arial" w:hAnsi="Arial" w:cs="Arial"/>
                <w:b/>
                <w:sz w:val="20"/>
              </w:rPr>
            </w:pPr>
            <w:r w:rsidRPr="006815BA">
              <w:rPr>
                <w:rFonts w:ascii="Arial" w:hAnsi="Arial" w:cs="Arial"/>
                <w:sz w:val="20"/>
              </w:rPr>
              <w:t>0.89</w:t>
            </w:r>
          </w:p>
        </w:tc>
        <w:tc>
          <w:tcPr>
            <w:tcW w:w="1492" w:type="dxa"/>
          </w:tcPr>
          <w:p w14:paraId="3E96ED78" w14:textId="77777777" w:rsidR="006815BA" w:rsidRPr="006815BA" w:rsidRDefault="006815BA" w:rsidP="006815BA">
            <w:pPr>
              <w:pStyle w:val="Body"/>
              <w:rPr>
                <w:rFonts w:ascii="Arial" w:hAnsi="Arial" w:cs="Arial"/>
                <w:b/>
                <w:sz w:val="20"/>
              </w:rPr>
            </w:pPr>
            <w:r w:rsidRPr="006815BA">
              <w:rPr>
                <w:rFonts w:ascii="Arial" w:hAnsi="Arial" w:cs="Arial"/>
                <w:sz w:val="20"/>
              </w:rPr>
              <w:t>1.30</w:t>
            </w:r>
          </w:p>
        </w:tc>
        <w:tc>
          <w:tcPr>
            <w:tcW w:w="1643" w:type="dxa"/>
          </w:tcPr>
          <w:p w14:paraId="3F20DE40" w14:textId="77777777" w:rsidR="006815BA" w:rsidRPr="006815BA" w:rsidRDefault="006815BA" w:rsidP="006815BA">
            <w:pPr>
              <w:pStyle w:val="Body"/>
              <w:rPr>
                <w:rFonts w:ascii="Arial" w:hAnsi="Arial" w:cs="Arial"/>
                <w:b/>
                <w:sz w:val="20"/>
              </w:rPr>
            </w:pPr>
            <w:r w:rsidRPr="006815BA">
              <w:rPr>
                <w:rFonts w:ascii="Arial" w:hAnsi="Arial" w:cs="Arial"/>
                <w:sz w:val="20"/>
              </w:rPr>
              <w:t>1.78</w:t>
            </w:r>
          </w:p>
        </w:tc>
        <w:tc>
          <w:tcPr>
            <w:tcW w:w="1642" w:type="dxa"/>
          </w:tcPr>
          <w:p w14:paraId="6AFB05EE" w14:textId="77777777" w:rsidR="006815BA" w:rsidRPr="006815BA" w:rsidRDefault="006815BA" w:rsidP="006815BA">
            <w:pPr>
              <w:pStyle w:val="Body"/>
              <w:rPr>
                <w:rFonts w:ascii="Arial" w:hAnsi="Arial" w:cs="Arial"/>
                <w:b/>
                <w:sz w:val="20"/>
              </w:rPr>
            </w:pPr>
            <w:r w:rsidRPr="006815BA">
              <w:rPr>
                <w:rFonts w:ascii="Arial" w:hAnsi="Arial" w:cs="Arial"/>
                <w:sz w:val="20"/>
              </w:rPr>
              <w:t>1.98</w:t>
            </w:r>
          </w:p>
        </w:tc>
      </w:tr>
    </w:tbl>
    <w:bookmarkEnd w:id="0"/>
    <w:p w14:paraId="3D31F00C" w14:textId="77777777" w:rsidR="006815BA" w:rsidRPr="006815BA" w:rsidRDefault="006815BA" w:rsidP="006815BA">
      <w:pPr>
        <w:pStyle w:val="Body"/>
        <w:rPr>
          <w:rFonts w:ascii="Arial" w:hAnsi="Arial" w:cs="Arial"/>
          <w:bCs/>
          <w:sz w:val="18"/>
          <w:szCs w:val="18"/>
          <w:lang w:bidi="en-US"/>
        </w:rPr>
      </w:pPr>
      <w:r w:rsidRPr="006815BA">
        <w:rPr>
          <w:rFonts w:ascii="Arial" w:hAnsi="Arial" w:cs="Arial"/>
          <w:bCs/>
          <w:sz w:val="18"/>
          <w:szCs w:val="18"/>
          <w:lang w:bidi="en-US"/>
        </w:rPr>
        <w:t xml:space="preserve">Cell values are </w:t>
      </w:r>
      <w:proofErr w:type="spellStart"/>
      <w:r w:rsidRPr="006815BA">
        <w:rPr>
          <w:rFonts w:ascii="Arial" w:hAnsi="Arial" w:cs="Arial"/>
          <w:bCs/>
          <w:sz w:val="18"/>
          <w:szCs w:val="18"/>
          <w:lang w:bidi="en-US"/>
        </w:rPr>
        <w:t>mean±SD</w:t>
      </w:r>
      <w:proofErr w:type="spellEnd"/>
      <w:r w:rsidRPr="006815BA">
        <w:rPr>
          <w:rFonts w:ascii="Arial" w:hAnsi="Arial" w:cs="Arial"/>
          <w:bCs/>
          <w:sz w:val="18"/>
          <w:szCs w:val="18"/>
          <w:lang w:bidi="en-US"/>
        </w:rPr>
        <w:t>; Treatments with the same letter grouping are not significantly different;</w:t>
      </w:r>
      <w:r w:rsidRPr="006815BA">
        <w:rPr>
          <w:rFonts w:ascii="Arial" w:hAnsi="Arial" w:cs="Arial"/>
          <w:sz w:val="18"/>
          <w:szCs w:val="18"/>
          <w:lang w:bidi="en-US"/>
        </w:rPr>
        <w:t xml:space="preserve"> </w:t>
      </w:r>
      <w:r w:rsidRPr="006815BA">
        <w:rPr>
          <w:rFonts w:ascii="Arial" w:hAnsi="Arial" w:cs="Arial"/>
          <w:bCs/>
          <w:sz w:val="18"/>
          <w:szCs w:val="18"/>
          <w:lang w:bidi="en-US"/>
        </w:rPr>
        <w:t>* indicates significance at 5% level, ** indicates significance at 1% level.</w:t>
      </w:r>
    </w:p>
    <w:p w14:paraId="3FD2C87D" w14:textId="77777777" w:rsidR="006815BA" w:rsidRPr="006815BA" w:rsidRDefault="006815BA" w:rsidP="006815BA">
      <w:pPr>
        <w:pStyle w:val="Body"/>
        <w:rPr>
          <w:rFonts w:ascii="Arial" w:hAnsi="Arial" w:cs="Arial"/>
          <w:b/>
        </w:rPr>
      </w:pPr>
      <w:r w:rsidRPr="006815BA">
        <w:rPr>
          <w:rFonts w:ascii="Arial" w:hAnsi="Arial" w:cs="Arial"/>
          <w:b/>
        </w:rPr>
        <w:t>3.2 Effect of methods of hydroponics on root parameters of tomato</w:t>
      </w:r>
    </w:p>
    <w:p w14:paraId="14622BDE" w14:textId="77777777" w:rsidR="006815BA" w:rsidRPr="006815BA" w:rsidRDefault="006815BA" w:rsidP="006815BA">
      <w:pPr>
        <w:pStyle w:val="Body"/>
        <w:rPr>
          <w:rFonts w:ascii="Arial" w:hAnsi="Arial" w:cs="Arial"/>
        </w:rPr>
      </w:pPr>
      <w:r w:rsidRPr="006815BA">
        <w:rPr>
          <w:rFonts w:ascii="Arial" w:hAnsi="Arial" w:cs="Arial"/>
        </w:rPr>
        <w:t>The treatments were found to significantly affect the root parameters (Figure 2). The longer root was found in T</w:t>
      </w:r>
      <w:r w:rsidRPr="006815BA">
        <w:rPr>
          <w:rFonts w:ascii="Arial" w:hAnsi="Arial" w:cs="Arial"/>
          <w:vertAlign w:val="subscript"/>
        </w:rPr>
        <w:t xml:space="preserve">6 </w:t>
      </w:r>
      <w:r w:rsidRPr="006815BA">
        <w:rPr>
          <w:rFonts w:ascii="Arial" w:hAnsi="Arial" w:cs="Arial"/>
        </w:rPr>
        <w:t>(42.57 cm), followed by T</w:t>
      </w:r>
      <w:r w:rsidRPr="006815BA">
        <w:rPr>
          <w:rFonts w:ascii="Arial" w:hAnsi="Arial" w:cs="Arial"/>
          <w:vertAlign w:val="subscript"/>
        </w:rPr>
        <w:t>3</w:t>
      </w:r>
      <w:r w:rsidRPr="006815BA">
        <w:rPr>
          <w:rFonts w:ascii="Arial" w:hAnsi="Arial" w:cs="Arial"/>
        </w:rPr>
        <w:t xml:space="preserve"> (35.30 cm), which was in turn comparable to T</w:t>
      </w:r>
      <w:r w:rsidRPr="006815BA">
        <w:rPr>
          <w:rFonts w:ascii="Arial" w:hAnsi="Arial" w:cs="Arial"/>
          <w:vertAlign w:val="subscript"/>
        </w:rPr>
        <w:t>4</w:t>
      </w:r>
      <w:r w:rsidRPr="006815BA">
        <w:rPr>
          <w:rFonts w:ascii="Arial" w:hAnsi="Arial" w:cs="Arial"/>
        </w:rPr>
        <w:t xml:space="preserve"> (32.73 cm) and T</w:t>
      </w:r>
      <w:r w:rsidRPr="006815BA">
        <w:rPr>
          <w:rFonts w:ascii="Arial" w:hAnsi="Arial" w:cs="Arial"/>
          <w:vertAlign w:val="subscript"/>
        </w:rPr>
        <w:t>5</w:t>
      </w:r>
      <w:r w:rsidRPr="006815BA">
        <w:rPr>
          <w:rFonts w:ascii="Arial" w:hAnsi="Arial" w:cs="Arial"/>
        </w:rPr>
        <w:t xml:space="preserve"> (32.23 cm). Similarly, </w:t>
      </w:r>
      <w:r w:rsidRPr="006815BA">
        <w:rPr>
          <w:rFonts w:ascii="Arial" w:hAnsi="Arial" w:cs="Arial"/>
          <w:lang w:val="en-IN"/>
        </w:rPr>
        <w:t>T</w:t>
      </w:r>
      <w:r w:rsidRPr="006815BA">
        <w:rPr>
          <w:rFonts w:ascii="Arial" w:hAnsi="Arial" w:cs="Arial"/>
          <w:vertAlign w:val="subscript"/>
          <w:lang w:val="en-IN"/>
        </w:rPr>
        <w:t xml:space="preserve">3 </w:t>
      </w:r>
      <w:r w:rsidRPr="006815BA">
        <w:rPr>
          <w:rFonts w:ascii="Arial" w:hAnsi="Arial" w:cs="Arial"/>
          <w:lang w:val="en-IN"/>
        </w:rPr>
        <w:t>recorded significantly greater root volume (39.1 cm</w:t>
      </w:r>
      <w:r w:rsidRPr="006815BA">
        <w:rPr>
          <w:rFonts w:ascii="Arial" w:hAnsi="Arial" w:cs="Arial"/>
          <w:vertAlign w:val="superscript"/>
          <w:lang w:val="en-IN"/>
        </w:rPr>
        <w:t>3</w:t>
      </w:r>
      <w:r w:rsidRPr="006815BA">
        <w:rPr>
          <w:rFonts w:ascii="Arial" w:hAnsi="Arial" w:cs="Arial"/>
          <w:lang w:val="en-IN"/>
        </w:rPr>
        <w:t>) and root weight (28.67 g), which was on par with T</w:t>
      </w:r>
      <w:r w:rsidRPr="006815BA">
        <w:rPr>
          <w:rFonts w:ascii="Arial" w:hAnsi="Arial" w:cs="Arial"/>
          <w:vertAlign w:val="subscript"/>
          <w:lang w:val="en-IN"/>
        </w:rPr>
        <w:t>6</w:t>
      </w:r>
      <w:r w:rsidRPr="006815BA">
        <w:rPr>
          <w:rFonts w:ascii="Arial" w:hAnsi="Arial" w:cs="Arial"/>
          <w:lang w:val="en-IN"/>
        </w:rPr>
        <w:t xml:space="preserve"> (38.4 cm</w:t>
      </w:r>
      <w:r w:rsidRPr="006815BA">
        <w:rPr>
          <w:rFonts w:ascii="Arial" w:hAnsi="Arial" w:cs="Arial"/>
          <w:vertAlign w:val="superscript"/>
          <w:lang w:val="en-IN"/>
        </w:rPr>
        <w:t>3</w:t>
      </w:r>
      <w:r w:rsidRPr="006815BA">
        <w:rPr>
          <w:rFonts w:ascii="Arial" w:hAnsi="Arial" w:cs="Arial"/>
          <w:lang w:val="en-IN"/>
        </w:rPr>
        <w:t xml:space="preserve"> and 27.47 g). </w:t>
      </w:r>
      <w:r w:rsidRPr="006815BA">
        <w:rPr>
          <w:rFonts w:ascii="Arial" w:hAnsi="Arial" w:cs="Arial"/>
        </w:rPr>
        <w:t>Whereas, T</w:t>
      </w:r>
      <w:r w:rsidRPr="006815BA">
        <w:rPr>
          <w:rFonts w:ascii="Arial" w:hAnsi="Arial" w:cs="Arial"/>
          <w:vertAlign w:val="subscript"/>
        </w:rPr>
        <w:t>7</w:t>
      </w:r>
      <w:r w:rsidRPr="006815BA">
        <w:rPr>
          <w:rFonts w:ascii="Arial" w:hAnsi="Arial" w:cs="Arial"/>
        </w:rPr>
        <w:t xml:space="preserve"> recorded the shortest roots (20.86 cm) with lower root volume (16.93 cm³) and root weight (</w:t>
      </w:r>
      <w:r w:rsidRPr="006815BA">
        <w:rPr>
          <w:rFonts w:ascii="Arial" w:hAnsi="Arial" w:cs="Arial"/>
          <w:lang w:val="en-IN"/>
        </w:rPr>
        <w:t xml:space="preserve">14.53 g) </w:t>
      </w:r>
      <w:r w:rsidRPr="006815BA">
        <w:rPr>
          <w:rFonts w:ascii="Arial" w:hAnsi="Arial" w:cs="Arial"/>
        </w:rPr>
        <w:t>compared to other treatments.</w:t>
      </w:r>
    </w:p>
    <w:p w14:paraId="4298D3A7" w14:textId="77777777" w:rsidR="00CE0307" w:rsidRDefault="006815BA" w:rsidP="006815BA">
      <w:pPr>
        <w:pStyle w:val="Body"/>
        <w:rPr>
          <w:rFonts w:ascii="Arial" w:hAnsi="Arial" w:cs="Arial"/>
        </w:rPr>
      </w:pPr>
      <w:r w:rsidRPr="006815BA">
        <w:rPr>
          <w:rFonts w:ascii="Arial" w:hAnsi="Arial" w:cs="Arial"/>
        </w:rPr>
        <w:t xml:space="preserve">Root aeration has a crucial role in maintaining a successful hydroponic system.  </w:t>
      </w:r>
      <w:r w:rsidRPr="006815BA">
        <w:rPr>
          <w:rFonts w:ascii="Arial" w:hAnsi="Arial" w:cs="Arial"/>
          <w:lang w:val="en-IN"/>
        </w:rPr>
        <w:t xml:space="preserve">Available oxygen in root zone is mainly determined by layout of the hydroponic system, frequency of water supply and the physical properties of the substrate (Schroeder and Lieth, 2004). </w:t>
      </w:r>
      <w:r w:rsidR="00CE0307">
        <w:rPr>
          <w:rFonts w:ascii="Arial" w:hAnsi="Arial" w:cs="Arial"/>
          <w:lang w:val="en-IN"/>
        </w:rPr>
        <w:t>Similarly, Yomo et al. (1998) also observed that a</w:t>
      </w:r>
      <w:proofErr w:type="spellStart"/>
      <w:r w:rsidRPr="006815BA">
        <w:rPr>
          <w:rFonts w:ascii="Arial" w:hAnsi="Arial" w:cs="Arial"/>
        </w:rPr>
        <w:t>mong</w:t>
      </w:r>
      <w:proofErr w:type="spellEnd"/>
      <w:r w:rsidRPr="006815BA">
        <w:rPr>
          <w:rFonts w:ascii="Arial" w:hAnsi="Arial" w:cs="Arial"/>
        </w:rPr>
        <w:t xml:space="preserve"> different methods </w:t>
      </w:r>
      <w:r w:rsidR="00CE0307">
        <w:rPr>
          <w:rFonts w:ascii="Arial" w:hAnsi="Arial" w:cs="Arial"/>
        </w:rPr>
        <w:t xml:space="preserve">of hydroponics </w:t>
      </w:r>
      <w:r w:rsidRPr="006815BA">
        <w:rPr>
          <w:rFonts w:ascii="Arial" w:hAnsi="Arial" w:cs="Arial"/>
        </w:rPr>
        <w:t>used, ebb and flow system performed better and produced</w:t>
      </w:r>
      <w:r w:rsidR="00CE0307">
        <w:rPr>
          <w:rFonts w:ascii="Arial" w:hAnsi="Arial" w:cs="Arial"/>
        </w:rPr>
        <w:t xml:space="preserve"> </w:t>
      </w:r>
      <w:r w:rsidR="00CE0307" w:rsidRPr="006815BA">
        <w:rPr>
          <w:rFonts w:ascii="Arial" w:hAnsi="Arial" w:cs="Arial"/>
        </w:rPr>
        <w:t>7.1 to 9.6 times</w:t>
      </w:r>
      <w:r w:rsidR="00CE0307">
        <w:rPr>
          <w:rFonts w:ascii="Arial" w:hAnsi="Arial" w:cs="Arial"/>
        </w:rPr>
        <w:t xml:space="preserve"> higher root fresh weight than NFT and DFT.</w:t>
      </w:r>
    </w:p>
    <w:p w14:paraId="7A89BECE" w14:textId="6A470BB3" w:rsidR="006815BA" w:rsidRPr="006815BA" w:rsidRDefault="006815BA" w:rsidP="006815BA">
      <w:pPr>
        <w:pStyle w:val="Body"/>
        <w:rPr>
          <w:rFonts w:ascii="Arial" w:hAnsi="Arial" w:cs="Arial"/>
        </w:rPr>
      </w:pPr>
      <w:r w:rsidRPr="006815BA">
        <w:rPr>
          <w:rFonts w:ascii="Arial" w:hAnsi="Arial" w:cs="Arial"/>
          <w:lang w:val="en-IN"/>
        </w:rPr>
        <w:t xml:space="preserve">In the ebb and flow system, well-developed roots established with greater spread all over the media in response to alternate flooding and draining with the nutrient solution, might have produced maximum root volume and root weight, more than the root length. In the case of wick system, roots had to travel comparatively deeper to get the sufficient moisture and nutrients which might have increased its length rather than its volume and weight. Even under the condition of flooding, roots get proper strength, support and anchorage in the coco peat media (Reshma, 2016). </w:t>
      </w:r>
    </w:p>
    <w:p w14:paraId="1169E258" w14:textId="77777777" w:rsidR="006815BA" w:rsidRPr="006815BA" w:rsidRDefault="006815BA" w:rsidP="006815BA">
      <w:pPr>
        <w:pStyle w:val="Body"/>
        <w:rPr>
          <w:rFonts w:ascii="Arial" w:hAnsi="Arial" w:cs="Arial"/>
          <w:b/>
          <w:lang w:val="en-IN"/>
        </w:rPr>
      </w:pPr>
      <w:r w:rsidRPr="006815BA">
        <w:rPr>
          <w:rFonts w:ascii="Arial" w:hAnsi="Arial" w:cs="Arial"/>
          <w:b/>
          <w:noProof/>
          <w:lang w:val="en-IN"/>
        </w:rPr>
        <w:drawing>
          <wp:inline distT="0" distB="0" distL="0" distR="0" wp14:anchorId="275B1108" wp14:editId="1E72F32D">
            <wp:extent cx="5681074" cy="2065020"/>
            <wp:effectExtent l="0" t="0" r="0" b="0"/>
            <wp:docPr id="20875455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 t="30609" r="1282" b="27564"/>
                    <a:stretch/>
                  </pic:blipFill>
                  <pic:spPr bwMode="auto">
                    <a:xfrm>
                      <a:off x="0" y="0"/>
                      <a:ext cx="5740429" cy="2086595"/>
                    </a:xfrm>
                    <a:prstGeom prst="rect">
                      <a:avLst/>
                    </a:prstGeom>
                    <a:noFill/>
                    <a:ln>
                      <a:noFill/>
                    </a:ln>
                    <a:extLst>
                      <a:ext uri="{53640926-AAD7-44D8-BBD7-CCE9431645EC}">
                        <a14:shadowObscured xmlns:a14="http://schemas.microsoft.com/office/drawing/2010/main"/>
                      </a:ext>
                    </a:extLst>
                  </pic:spPr>
                </pic:pic>
              </a:graphicData>
            </a:graphic>
          </wp:inline>
        </w:drawing>
      </w:r>
    </w:p>
    <w:p w14:paraId="261D070A" w14:textId="6C212ACD" w:rsidR="006815BA" w:rsidRPr="006815BA" w:rsidRDefault="006815BA" w:rsidP="00FE4E04">
      <w:pPr>
        <w:pStyle w:val="Body"/>
        <w:jc w:val="center"/>
        <w:rPr>
          <w:rFonts w:ascii="Arial" w:hAnsi="Arial" w:cs="Arial"/>
          <w:b/>
        </w:rPr>
      </w:pPr>
      <w:r w:rsidRPr="006815BA">
        <w:rPr>
          <w:rFonts w:ascii="Arial" w:hAnsi="Arial" w:cs="Arial"/>
          <w:b/>
        </w:rPr>
        <w:t>Fig. 2. Root parameters as influenced by different methods of hydroponics</w:t>
      </w:r>
    </w:p>
    <w:p w14:paraId="42A3BF88" w14:textId="77777777" w:rsidR="006815BA" w:rsidRPr="006815BA" w:rsidRDefault="006815BA" w:rsidP="006815BA">
      <w:pPr>
        <w:pStyle w:val="Body"/>
        <w:rPr>
          <w:rFonts w:ascii="Arial" w:hAnsi="Arial" w:cs="Arial"/>
          <w:b/>
        </w:rPr>
      </w:pPr>
      <w:r w:rsidRPr="006815BA">
        <w:rPr>
          <w:rFonts w:ascii="Arial" w:hAnsi="Arial" w:cs="Arial"/>
          <w:b/>
        </w:rPr>
        <w:lastRenderedPageBreak/>
        <w:t>3.3 Effect of methods of hydroponics on yield attributes of tomato</w:t>
      </w:r>
    </w:p>
    <w:p w14:paraId="1EF7A764" w14:textId="22798EBC" w:rsidR="006815BA" w:rsidRPr="006815BA" w:rsidRDefault="006815BA" w:rsidP="006815BA">
      <w:pPr>
        <w:pStyle w:val="Body"/>
        <w:rPr>
          <w:rFonts w:ascii="Arial" w:hAnsi="Arial" w:cs="Arial"/>
        </w:rPr>
      </w:pPr>
      <w:r w:rsidRPr="006815BA">
        <w:rPr>
          <w:rFonts w:ascii="Arial" w:hAnsi="Arial" w:cs="Arial"/>
        </w:rPr>
        <w:t>The treatments exerted a significant influence on the length and diameter of tomato fruit</w:t>
      </w:r>
      <w:r w:rsidR="00DB5C6C">
        <w:rPr>
          <w:rFonts w:ascii="Arial" w:hAnsi="Arial" w:cs="Arial"/>
        </w:rPr>
        <w:t xml:space="preserve"> (Table 4)</w:t>
      </w:r>
      <w:r w:rsidRPr="006815BA">
        <w:rPr>
          <w:rFonts w:ascii="Arial" w:hAnsi="Arial" w:cs="Arial"/>
        </w:rPr>
        <w:t>. Longer fruits were obtained from T</w:t>
      </w:r>
      <w:r w:rsidRPr="006815BA">
        <w:rPr>
          <w:rFonts w:ascii="Arial" w:hAnsi="Arial" w:cs="Arial"/>
          <w:vertAlign w:val="subscript"/>
        </w:rPr>
        <w:t>3</w:t>
      </w:r>
      <w:r w:rsidRPr="006815BA">
        <w:rPr>
          <w:rFonts w:ascii="Arial" w:hAnsi="Arial" w:cs="Arial"/>
        </w:rPr>
        <w:t xml:space="preserve"> (4.17 cm), which was comparable with T</w:t>
      </w:r>
      <w:r w:rsidRPr="006815BA">
        <w:rPr>
          <w:rFonts w:ascii="Arial" w:hAnsi="Arial" w:cs="Arial"/>
          <w:vertAlign w:val="subscript"/>
        </w:rPr>
        <w:t>6</w:t>
      </w:r>
      <w:r w:rsidRPr="006815BA">
        <w:rPr>
          <w:rFonts w:ascii="Arial" w:hAnsi="Arial" w:cs="Arial"/>
        </w:rPr>
        <w:t xml:space="preserve"> (3.93 cm) and T</w:t>
      </w:r>
      <w:r w:rsidRPr="006815BA">
        <w:rPr>
          <w:rFonts w:ascii="Arial" w:hAnsi="Arial" w:cs="Arial"/>
          <w:vertAlign w:val="subscript"/>
        </w:rPr>
        <w:t>4</w:t>
      </w:r>
      <w:r w:rsidRPr="006815BA">
        <w:rPr>
          <w:rFonts w:ascii="Arial" w:hAnsi="Arial" w:cs="Arial"/>
        </w:rPr>
        <w:t xml:space="preserve"> (3.89 cm). T</w:t>
      </w:r>
      <w:r w:rsidRPr="006815BA">
        <w:rPr>
          <w:rFonts w:ascii="Arial" w:hAnsi="Arial" w:cs="Arial"/>
          <w:vertAlign w:val="subscript"/>
        </w:rPr>
        <w:t>6</w:t>
      </w:r>
      <w:r w:rsidRPr="006815BA">
        <w:rPr>
          <w:rFonts w:ascii="Arial" w:hAnsi="Arial" w:cs="Arial"/>
        </w:rPr>
        <w:t xml:space="preserve"> and T</w:t>
      </w:r>
      <w:r w:rsidRPr="006815BA">
        <w:rPr>
          <w:rFonts w:ascii="Arial" w:hAnsi="Arial" w:cs="Arial"/>
          <w:vertAlign w:val="subscript"/>
        </w:rPr>
        <w:t>4</w:t>
      </w:r>
      <w:r w:rsidRPr="006815BA">
        <w:rPr>
          <w:rFonts w:ascii="Arial" w:hAnsi="Arial" w:cs="Arial"/>
        </w:rPr>
        <w:t xml:space="preserve"> were also found to be on par with the remaining treatments. Fruit diameter was statistically higher in T</w:t>
      </w:r>
      <w:r w:rsidRPr="006815BA">
        <w:rPr>
          <w:rFonts w:ascii="Arial" w:hAnsi="Arial" w:cs="Arial"/>
          <w:vertAlign w:val="subscript"/>
        </w:rPr>
        <w:t>3</w:t>
      </w:r>
      <w:r w:rsidRPr="006815BA">
        <w:rPr>
          <w:rFonts w:ascii="Arial" w:hAnsi="Arial" w:cs="Arial"/>
        </w:rPr>
        <w:t xml:space="preserve"> (14.79 cm), which was on par with T</w:t>
      </w:r>
      <w:r w:rsidRPr="006815BA">
        <w:rPr>
          <w:rFonts w:ascii="Arial" w:hAnsi="Arial" w:cs="Arial"/>
          <w:vertAlign w:val="subscript"/>
        </w:rPr>
        <w:t>6</w:t>
      </w:r>
      <w:r w:rsidRPr="006815BA">
        <w:rPr>
          <w:rFonts w:ascii="Arial" w:hAnsi="Arial" w:cs="Arial"/>
        </w:rPr>
        <w:t xml:space="preserve"> (14.29 cm) and T</w:t>
      </w:r>
      <w:r w:rsidRPr="006815BA">
        <w:rPr>
          <w:rFonts w:ascii="Arial" w:hAnsi="Arial" w:cs="Arial"/>
          <w:vertAlign w:val="subscript"/>
        </w:rPr>
        <w:t>5</w:t>
      </w:r>
      <w:r w:rsidRPr="006815BA">
        <w:rPr>
          <w:rFonts w:ascii="Arial" w:hAnsi="Arial" w:cs="Arial"/>
        </w:rPr>
        <w:t xml:space="preserve"> (13.81 cm). Fruits of T</w:t>
      </w:r>
      <w:r w:rsidRPr="006815BA">
        <w:rPr>
          <w:rFonts w:ascii="Arial" w:hAnsi="Arial" w:cs="Arial"/>
          <w:vertAlign w:val="subscript"/>
        </w:rPr>
        <w:t>7</w:t>
      </w:r>
      <w:r w:rsidRPr="006815BA">
        <w:rPr>
          <w:rFonts w:ascii="Arial" w:hAnsi="Arial" w:cs="Arial"/>
        </w:rPr>
        <w:t xml:space="preserve"> had a lesser diameter (11.60 cm), statistically comparable to T</w:t>
      </w:r>
      <w:r w:rsidRPr="006815BA">
        <w:rPr>
          <w:rFonts w:ascii="Arial" w:hAnsi="Arial" w:cs="Arial"/>
          <w:vertAlign w:val="subscript"/>
        </w:rPr>
        <w:t>1</w:t>
      </w:r>
      <w:r w:rsidRPr="006815BA">
        <w:rPr>
          <w:rFonts w:ascii="Arial" w:hAnsi="Arial" w:cs="Arial"/>
        </w:rPr>
        <w:t xml:space="preserve"> (11.95 cm) and T</w:t>
      </w:r>
      <w:r w:rsidRPr="006815BA">
        <w:rPr>
          <w:rFonts w:ascii="Arial" w:hAnsi="Arial" w:cs="Arial"/>
          <w:vertAlign w:val="subscript"/>
        </w:rPr>
        <w:t>2</w:t>
      </w:r>
      <w:r w:rsidRPr="006815BA">
        <w:rPr>
          <w:rFonts w:ascii="Arial" w:hAnsi="Arial" w:cs="Arial"/>
        </w:rPr>
        <w:t xml:space="preserve"> (12.41 cm).</w:t>
      </w:r>
      <w:r w:rsidRPr="006815BA">
        <w:rPr>
          <w:rFonts w:ascii="Arial" w:hAnsi="Arial" w:cs="Arial"/>
          <w:b/>
        </w:rPr>
        <w:t xml:space="preserve"> </w:t>
      </w:r>
      <w:r w:rsidRPr="006815BA">
        <w:rPr>
          <w:rFonts w:ascii="Arial" w:hAnsi="Arial" w:cs="Arial"/>
          <w:bCs/>
        </w:rPr>
        <w:t>Similarly,</w:t>
      </w:r>
      <w:r w:rsidRPr="006815BA">
        <w:rPr>
          <w:rFonts w:ascii="Arial" w:hAnsi="Arial" w:cs="Arial"/>
          <w:b/>
        </w:rPr>
        <w:t xml:space="preserve"> </w:t>
      </w:r>
      <w:r w:rsidRPr="006815BA">
        <w:rPr>
          <w:rFonts w:ascii="Arial" w:hAnsi="Arial" w:cs="Arial"/>
        </w:rPr>
        <w:t>heavier fruits were produced from T</w:t>
      </w:r>
      <w:r w:rsidRPr="006815BA">
        <w:rPr>
          <w:rFonts w:ascii="Arial" w:hAnsi="Arial" w:cs="Arial"/>
          <w:vertAlign w:val="subscript"/>
        </w:rPr>
        <w:t>3</w:t>
      </w:r>
      <w:r w:rsidRPr="006815BA">
        <w:rPr>
          <w:rFonts w:ascii="Arial" w:hAnsi="Arial" w:cs="Arial"/>
        </w:rPr>
        <w:t>, which was significantly superior over other treatments with an average weight of 49.52 g. T</w:t>
      </w:r>
      <w:r w:rsidRPr="006815BA">
        <w:rPr>
          <w:rFonts w:ascii="Arial" w:hAnsi="Arial" w:cs="Arial"/>
          <w:vertAlign w:val="subscript"/>
        </w:rPr>
        <w:t>3</w:t>
      </w:r>
      <w:r w:rsidRPr="006815BA">
        <w:rPr>
          <w:rFonts w:ascii="Arial" w:hAnsi="Arial" w:cs="Arial"/>
        </w:rPr>
        <w:t xml:space="preserve"> was followed by T</w:t>
      </w:r>
      <w:r w:rsidRPr="006815BA">
        <w:rPr>
          <w:rFonts w:ascii="Arial" w:hAnsi="Arial" w:cs="Arial"/>
          <w:vertAlign w:val="subscript"/>
        </w:rPr>
        <w:t>6</w:t>
      </w:r>
      <w:r w:rsidRPr="006815BA">
        <w:rPr>
          <w:rFonts w:ascii="Arial" w:hAnsi="Arial" w:cs="Arial"/>
        </w:rPr>
        <w:t xml:space="preserve"> (44.93 g), which was on par with T</w:t>
      </w:r>
      <w:r w:rsidRPr="006815BA">
        <w:rPr>
          <w:rFonts w:ascii="Arial" w:hAnsi="Arial" w:cs="Arial"/>
          <w:vertAlign w:val="subscript"/>
        </w:rPr>
        <w:t>2</w:t>
      </w:r>
      <w:r w:rsidRPr="006815BA">
        <w:rPr>
          <w:rFonts w:ascii="Arial" w:hAnsi="Arial" w:cs="Arial"/>
        </w:rPr>
        <w:t xml:space="preserve"> (41.97 g) and T</w:t>
      </w:r>
      <w:r w:rsidRPr="006815BA">
        <w:rPr>
          <w:rFonts w:ascii="Arial" w:hAnsi="Arial" w:cs="Arial"/>
          <w:vertAlign w:val="subscript"/>
        </w:rPr>
        <w:t>4</w:t>
      </w:r>
      <w:r w:rsidRPr="006815BA">
        <w:rPr>
          <w:rFonts w:ascii="Arial" w:hAnsi="Arial" w:cs="Arial"/>
        </w:rPr>
        <w:t xml:space="preserve"> (41.52 g). T</w:t>
      </w:r>
      <w:r w:rsidRPr="006815BA">
        <w:rPr>
          <w:rFonts w:ascii="Arial" w:hAnsi="Arial" w:cs="Arial"/>
          <w:vertAlign w:val="subscript"/>
        </w:rPr>
        <w:t>7</w:t>
      </w:r>
      <w:r w:rsidRPr="006815BA">
        <w:rPr>
          <w:rFonts w:ascii="Arial" w:hAnsi="Arial" w:cs="Arial"/>
        </w:rPr>
        <w:t xml:space="preserve"> (35.43 g) had comparatively lighter fruits, which was on par with T</w:t>
      </w:r>
      <w:r w:rsidRPr="006815BA">
        <w:rPr>
          <w:rFonts w:ascii="Arial" w:hAnsi="Arial" w:cs="Arial"/>
          <w:vertAlign w:val="subscript"/>
        </w:rPr>
        <w:t>5</w:t>
      </w:r>
      <w:r w:rsidRPr="006815BA">
        <w:rPr>
          <w:rFonts w:ascii="Arial" w:hAnsi="Arial" w:cs="Arial"/>
        </w:rPr>
        <w:t xml:space="preserve"> (36.08 g). </w:t>
      </w:r>
    </w:p>
    <w:p w14:paraId="1DDD58C9" w14:textId="77777777" w:rsidR="006815BA" w:rsidRPr="006815BA" w:rsidRDefault="006815BA" w:rsidP="006815BA">
      <w:pPr>
        <w:pStyle w:val="Body"/>
        <w:rPr>
          <w:rFonts w:ascii="Arial" w:hAnsi="Arial" w:cs="Arial"/>
        </w:rPr>
      </w:pPr>
      <w:r w:rsidRPr="006815BA">
        <w:rPr>
          <w:rFonts w:ascii="Arial" w:hAnsi="Arial" w:cs="Arial"/>
        </w:rPr>
        <w:t>The average fruit yield produced in T</w:t>
      </w:r>
      <w:r w:rsidRPr="006815BA">
        <w:rPr>
          <w:rFonts w:ascii="Arial" w:hAnsi="Arial" w:cs="Arial"/>
          <w:vertAlign w:val="subscript"/>
        </w:rPr>
        <w:t>3</w:t>
      </w:r>
      <w:r w:rsidRPr="006815BA">
        <w:rPr>
          <w:rFonts w:ascii="Arial" w:hAnsi="Arial" w:cs="Arial"/>
        </w:rPr>
        <w:t xml:space="preserve"> (49.52 g), which was significantly superior over other treatments. T</w:t>
      </w:r>
      <w:r w:rsidRPr="006815BA">
        <w:rPr>
          <w:rFonts w:ascii="Arial" w:hAnsi="Arial" w:cs="Arial"/>
          <w:vertAlign w:val="subscript"/>
        </w:rPr>
        <w:t>3</w:t>
      </w:r>
      <w:r w:rsidRPr="006815BA">
        <w:rPr>
          <w:rFonts w:ascii="Arial" w:hAnsi="Arial" w:cs="Arial"/>
        </w:rPr>
        <w:t xml:space="preserve"> was followed by T</w:t>
      </w:r>
      <w:r w:rsidRPr="006815BA">
        <w:rPr>
          <w:rFonts w:ascii="Arial" w:hAnsi="Arial" w:cs="Arial"/>
          <w:vertAlign w:val="subscript"/>
        </w:rPr>
        <w:t>6</w:t>
      </w:r>
      <w:r w:rsidRPr="006815BA">
        <w:rPr>
          <w:rFonts w:ascii="Arial" w:hAnsi="Arial" w:cs="Arial"/>
        </w:rPr>
        <w:t xml:space="preserve"> (44.93 g), which was comparable to T</w:t>
      </w:r>
      <w:r w:rsidRPr="006815BA">
        <w:rPr>
          <w:rFonts w:ascii="Arial" w:hAnsi="Arial" w:cs="Arial"/>
          <w:vertAlign w:val="subscript"/>
        </w:rPr>
        <w:t>2</w:t>
      </w:r>
      <w:r w:rsidRPr="006815BA">
        <w:rPr>
          <w:rFonts w:ascii="Arial" w:hAnsi="Arial" w:cs="Arial"/>
        </w:rPr>
        <w:t xml:space="preserve"> (41.97 g) and T</w:t>
      </w:r>
      <w:r w:rsidRPr="006815BA">
        <w:rPr>
          <w:rFonts w:ascii="Arial" w:hAnsi="Arial" w:cs="Arial"/>
          <w:vertAlign w:val="subscript"/>
        </w:rPr>
        <w:t>4</w:t>
      </w:r>
      <w:r w:rsidRPr="006815BA">
        <w:rPr>
          <w:rFonts w:ascii="Arial" w:hAnsi="Arial" w:cs="Arial"/>
        </w:rPr>
        <w:t xml:space="preserve"> (41.52 g). The soil cultivation (T</w:t>
      </w:r>
      <w:r w:rsidRPr="006815BA">
        <w:rPr>
          <w:rFonts w:ascii="Arial" w:hAnsi="Arial" w:cs="Arial"/>
          <w:vertAlign w:val="subscript"/>
        </w:rPr>
        <w:t>7</w:t>
      </w:r>
      <w:r w:rsidRPr="006815BA">
        <w:rPr>
          <w:rFonts w:ascii="Arial" w:hAnsi="Arial" w:cs="Arial"/>
        </w:rPr>
        <w:t>) recorded comparatively lighter fruits (35.43 g), which was on par with T</w:t>
      </w:r>
      <w:r w:rsidRPr="006815BA">
        <w:rPr>
          <w:rFonts w:ascii="Arial" w:hAnsi="Arial" w:cs="Arial"/>
          <w:vertAlign w:val="subscript"/>
        </w:rPr>
        <w:t>5</w:t>
      </w:r>
      <w:r w:rsidRPr="006815BA">
        <w:rPr>
          <w:rFonts w:ascii="Arial" w:hAnsi="Arial" w:cs="Arial"/>
        </w:rPr>
        <w:t xml:space="preserve"> (36.08 g). Hydroponic methods had significantly influenced the total yield of the plant (Figure 3). Maximum yield was recorded from T</w:t>
      </w:r>
      <w:r w:rsidRPr="006815BA">
        <w:rPr>
          <w:rFonts w:ascii="Arial" w:hAnsi="Arial" w:cs="Arial"/>
          <w:vertAlign w:val="subscript"/>
        </w:rPr>
        <w:t>3</w:t>
      </w:r>
      <w:r w:rsidRPr="006815BA">
        <w:rPr>
          <w:rFonts w:ascii="Arial" w:hAnsi="Arial" w:cs="Arial"/>
        </w:rPr>
        <w:t xml:space="preserve"> (2.10 kg plant</w:t>
      </w:r>
      <w:r w:rsidRPr="006815BA">
        <w:rPr>
          <w:rFonts w:ascii="Arial" w:hAnsi="Arial" w:cs="Arial"/>
          <w:vertAlign w:val="superscript"/>
        </w:rPr>
        <w:t>-1</w:t>
      </w:r>
      <w:r w:rsidRPr="006815BA">
        <w:rPr>
          <w:rFonts w:ascii="Arial" w:hAnsi="Arial" w:cs="Arial"/>
        </w:rPr>
        <w:t>), which was followed by T</w:t>
      </w:r>
      <w:r w:rsidRPr="006815BA">
        <w:rPr>
          <w:rFonts w:ascii="Arial" w:hAnsi="Arial" w:cs="Arial"/>
          <w:vertAlign w:val="subscript"/>
        </w:rPr>
        <w:t>6</w:t>
      </w:r>
      <w:r w:rsidRPr="006815BA">
        <w:rPr>
          <w:rFonts w:ascii="Arial" w:hAnsi="Arial" w:cs="Arial"/>
        </w:rPr>
        <w:t xml:space="preserve"> (1.56 kg plant</w:t>
      </w:r>
      <w:r w:rsidRPr="006815BA">
        <w:rPr>
          <w:rFonts w:ascii="Arial" w:hAnsi="Arial" w:cs="Arial"/>
          <w:vertAlign w:val="superscript"/>
        </w:rPr>
        <w:t>-1</w:t>
      </w:r>
      <w:r w:rsidRPr="006815BA">
        <w:rPr>
          <w:rFonts w:ascii="Arial" w:hAnsi="Arial" w:cs="Arial"/>
        </w:rPr>
        <w:t>). While, the lowest yield was reported from T</w:t>
      </w:r>
      <w:r w:rsidRPr="006815BA">
        <w:rPr>
          <w:rFonts w:ascii="Arial" w:hAnsi="Arial" w:cs="Arial"/>
          <w:vertAlign w:val="subscript"/>
        </w:rPr>
        <w:t>7</w:t>
      </w:r>
      <w:r w:rsidRPr="006815BA">
        <w:rPr>
          <w:rFonts w:ascii="Arial" w:hAnsi="Arial" w:cs="Arial"/>
        </w:rPr>
        <w:t xml:space="preserve"> (0.99 kg plant</w:t>
      </w:r>
      <w:r w:rsidRPr="006815BA">
        <w:rPr>
          <w:rFonts w:ascii="Arial" w:hAnsi="Arial" w:cs="Arial"/>
          <w:vertAlign w:val="superscript"/>
        </w:rPr>
        <w:t>-1</w:t>
      </w:r>
      <w:r w:rsidRPr="006815BA">
        <w:rPr>
          <w:rFonts w:ascii="Arial" w:hAnsi="Arial" w:cs="Arial"/>
        </w:rPr>
        <w:t>).</w:t>
      </w:r>
    </w:p>
    <w:p w14:paraId="4FA3C600" w14:textId="77777777" w:rsidR="006815BA" w:rsidRPr="006815BA" w:rsidRDefault="006815BA" w:rsidP="006815BA">
      <w:pPr>
        <w:pStyle w:val="Body"/>
        <w:rPr>
          <w:rFonts w:ascii="Arial" w:hAnsi="Arial" w:cs="Arial"/>
        </w:rPr>
      </w:pPr>
      <w:r w:rsidRPr="006815BA">
        <w:rPr>
          <w:rFonts w:ascii="Arial" w:hAnsi="Arial" w:cs="Arial"/>
        </w:rPr>
        <w:t xml:space="preserve">Superior yield attributes of hydroponic systems might be resulted from maintaining optimum quantity of nutrients in the solution, with easy availability of nutrients and water, and their efficient utilization. The results are in accordance with Maher </w:t>
      </w:r>
      <w:r w:rsidRPr="006815BA">
        <w:rPr>
          <w:rFonts w:ascii="Arial" w:hAnsi="Arial" w:cs="Arial"/>
          <w:i/>
          <w:iCs/>
        </w:rPr>
        <w:t>et al.</w:t>
      </w:r>
      <w:r w:rsidRPr="006815BA">
        <w:rPr>
          <w:rFonts w:ascii="Arial" w:hAnsi="Arial" w:cs="Arial"/>
        </w:rPr>
        <w:t xml:space="preserve"> (2008) who opined that increased yield in soilless cultivation was probably associated with the conservation of moisture and improvement in micro-climate. Supply of adequate nutrition possibly might have led to </w:t>
      </w:r>
      <w:r w:rsidRPr="006815BA">
        <w:rPr>
          <w:rFonts w:ascii="Arial" w:hAnsi="Arial" w:cs="Arial"/>
          <w:bCs/>
        </w:rPr>
        <w:t>the</w:t>
      </w:r>
      <w:r w:rsidRPr="006815BA">
        <w:rPr>
          <w:rFonts w:ascii="Arial" w:hAnsi="Arial" w:cs="Arial"/>
        </w:rPr>
        <w:t xml:space="preserve"> availability of nutrients to plants thereby causing an increase in yield components such as increase in fruit weight, length and girth of fruit, and ultimately to increased yield.</w:t>
      </w:r>
    </w:p>
    <w:p w14:paraId="58EFC391" w14:textId="0E624E66" w:rsidR="006815BA" w:rsidRPr="006815BA" w:rsidRDefault="006815BA" w:rsidP="006815BA">
      <w:pPr>
        <w:pStyle w:val="Body"/>
        <w:rPr>
          <w:rFonts w:ascii="Arial" w:hAnsi="Arial" w:cs="Arial"/>
          <w:b/>
        </w:rPr>
      </w:pPr>
      <w:r w:rsidRPr="006815BA">
        <w:rPr>
          <w:rFonts w:ascii="Arial" w:hAnsi="Arial" w:cs="Arial"/>
          <w:b/>
        </w:rPr>
        <w:t xml:space="preserve">Table </w:t>
      </w:r>
      <w:r w:rsidR="00DB5C6C">
        <w:rPr>
          <w:rFonts w:ascii="Arial" w:hAnsi="Arial" w:cs="Arial"/>
          <w:b/>
        </w:rPr>
        <w:t>4</w:t>
      </w:r>
      <w:r w:rsidRPr="006815BA">
        <w:rPr>
          <w:rFonts w:ascii="Arial" w:hAnsi="Arial" w:cs="Arial"/>
          <w:b/>
        </w:rPr>
        <w:t>. Yield attributes of tomato as influenced by different methods of hydroponics</w:t>
      </w:r>
    </w:p>
    <w:tbl>
      <w:tblPr>
        <w:tblStyle w:val="TableGrid"/>
        <w:tblW w:w="8094" w:type="dxa"/>
        <w:tblLook w:val="04A0" w:firstRow="1" w:lastRow="0" w:firstColumn="1" w:lastColumn="0" w:noHBand="0" w:noVBand="1"/>
      </w:tblPr>
      <w:tblGrid>
        <w:gridCol w:w="1828"/>
        <w:gridCol w:w="1987"/>
        <w:gridCol w:w="2134"/>
        <w:gridCol w:w="2145"/>
      </w:tblGrid>
      <w:tr w:rsidR="006815BA" w:rsidRPr="006815BA" w14:paraId="1834816A" w14:textId="77777777" w:rsidTr="00121977">
        <w:trPr>
          <w:trHeight w:val="431"/>
        </w:trPr>
        <w:tc>
          <w:tcPr>
            <w:tcW w:w="1828" w:type="dxa"/>
          </w:tcPr>
          <w:p w14:paraId="012E7C27" w14:textId="77777777" w:rsidR="006815BA" w:rsidRPr="006815BA" w:rsidRDefault="006815BA" w:rsidP="006815BA">
            <w:pPr>
              <w:pStyle w:val="Body"/>
              <w:rPr>
                <w:rFonts w:ascii="Arial" w:hAnsi="Arial" w:cs="Arial"/>
                <w:b/>
                <w:bCs/>
                <w:sz w:val="20"/>
              </w:rPr>
            </w:pPr>
            <w:r w:rsidRPr="006815BA">
              <w:rPr>
                <w:rFonts w:ascii="Arial" w:hAnsi="Arial" w:cs="Arial"/>
                <w:b/>
                <w:bCs/>
                <w:sz w:val="20"/>
              </w:rPr>
              <w:t>Treatments</w:t>
            </w:r>
          </w:p>
        </w:tc>
        <w:tc>
          <w:tcPr>
            <w:tcW w:w="1987" w:type="dxa"/>
          </w:tcPr>
          <w:p w14:paraId="6F5D9BE9" w14:textId="77777777" w:rsidR="006815BA" w:rsidRPr="006815BA" w:rsidRDefault="006815BA" w:rsidP="006815BA">
            <w:pPr>
              <w:pStyle w:val="Body"/>
              <w:rPr>
                <w:rFonts w:ascii="Arial" w:hAnsi="Arial" w:cs="Arial"/>
                <w:b/>
                <w:bCs/>
                <w:sz w:val="20"/>
              </w:rPr>
            </w:pPr>
            <w:r w:rsidRPr="006815BA">
              <w:rPr>
                <w:rFonts w:ascii="Arial" w:hAnsi="Arial" w:cs="Arial"/>
                <w:b/>
                <w:bCs/>
                <w:sz w:val="20"/>
              </w:rPr>
              <w:t>Fruit Length (cm)</w:t>
            </w:r>
          </w:p>
        </w:tc>
        <w:tc>
          <w:tcPr>
            <w:tcW w:w="2134" w:type="dxa"/>
          </w:tcPr>
          <w:p w14:paraId="75333F3D" w14:textId="77777777" w:rsidR="006815BA" w:rsidRPr="006815BA" w:rsidRDefault="006815BA" w:rsidP="006815BA">
            <w:pPr>
              <w:pStyle w:val="Body"/>
              <w:rPr>
                <w:rFonts w:ascii="Arial" w:hAnsi="Arial" w:cs="Arial"/>
                <w:b/>
                <w:bCs/>
                <w:sz w:val="20"/>
              </w:rPr>
            </w:pPr>
            <w:r w:rsidRPr="006815BA">
              <w:rPr>
                <w:rFonts w:ascii="Arial" w:hAnsi="Arial" w:cs="Arial"/>
                <w:b/>
                <w:bCs/>
                <w:sz w:val="20"/>
              </w:rPr>
              <w:t>Fruit Diameter (cm)</w:t>
            </w:r>
          </w:p>
        </w:tc>
        <w:tc>
          <w:tcPr>
            <w:tcW w:w="2145" w:type="dxa"/>
          </w:tcPr>
          <w:p w14:paraId="4A0E0DCE" w14:textId="77777777" w:rsidR="006815BA" w:rsidRPr="006815BA" w:rsidRDefault="006815BA" w:rsidP="006815BA">
            <w:pPr>
              <w:pStyle w:val="Body"/>
              <w:rPr>
                <w:rFonts w:ascii="Arial" w:hAnsi="Arial" w:cs="Arial"/>
                <w:b/>
                <w:bCs/>
                <w:sz w:val="20"/>
              </w:rPr>
            </w:pPr>
            <w:r w:rsidRPr="006815BA">
              <w:rPr>
                <w:rFonts w:ascii="Arial" w:hAnsi="Arial" w:cs="Arial"/>
                <w:b/>
                <w:bCs/>
                <w:sz w:val="20"/>
              </w:rPr>
              <w:t>Fruit Weight (g)</w:t>
            </w:r>
          </w:p>
        </w:tc>
      </w:tr>
      <w:tr w:rsidR="006815BA" w:rsidRPr="006815BA" w14:paraId="5DDD2084" w14:textId="77777777" w:rsidTr="00121977">
        <w:trPr>
          <w:trHeight w:val="494"/>
        </w:trPr>
        <w:tc>
          <w:tcPr>
            <w:tcW w:w="1828" w:type="dxa"/>
          </w:tcPr>
          <w:p w14:paraId="3155705D"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1</w:t>
            </w:r>
            <w:r w:rsidRPr="006815BA">
              <w:rPr>
                <w:rFonts w:ascii="Arial" w:hAnsi="Arial" w:cs="Arial"/>
                <w:sz w:val="20"/>
              </w:rPr>
              <w:t>- NFT</w:t>
            </w:r>
          </w:p>
        </w:tc>
        <w:tc>
          <w:tcPr>
            <w:tcW w:w="1987" w:type="dxa"/>
          </w:tcPr>
          <w:p w14:paraId="35C463BF" w14:textId="77777777" w:rsidR="006815BA" w:rsidRPr="006815BA" w:rsidRDefault="006815BA" w:rsidP="006815BA">
            <w:pPr>
              <w:pStyle w:val="Body"/>
              <w:rPr>
                <w:rFonts w:ascii="Arial" w:hAnsi="Arial" w:cs="Arial"/>
                <w:bCs/>
                <w:sz w:val="20"/>
              </w:rPr>
            </w:pPr>
            <w:r w:rsidRPr="006815BA">
              <w:rPr>
                <w:rFonts w:ascii="Arial" w:hAnsi="Arial" w:cs="Arial"/>
                <w:sz w:val="20"/>
              </w:rPr>
              <w:t>3.57 ± 0.23</w:t>
            </w:r>
            <w:r w:rsidRPr="006815BA">
              <w:rPr>
                <w:rFonts w:ascii="Arial" w:hAnsi="Arial" w:cs="Arial"/>
                <w:sz w:val="20"/>
                <w:vertAlign w:val="superscript"/>
              </w:rPr>
              <w:t>b</w:t>
            </w:r>
          </w:p>
        </w:tc>
        <w:tc>
          <w:tcPr>
            <w:tcW w:w="2134" w:type="dxa"/>
          </w:tcPr>
          <w:p w14:paraId="4A33668F" w14:textId="77777777" w:rsidR="006815BA" w:rsidRPr="006815BA" w:rsidRDefault="006815BA" w:rsidP="006815BA">
            <w:pPr>
              <w:pStyle w:val="Body"/>
              <w:rPr>
                <w:rFonts w:ascii="Arial" w:hAnsi="Arial" w:cs="Arial"/>
                <w:bCs/>
                <w:sz w:val="20"/>
              </w:rPr>
            </w:pPr>
            <w:r w:rsidRPr="006815BA">
              <w:rPr>
                <w:rFonts w:ascii="Arial" w:hAnsi="Arial" w:cs="Arial"/>
                <w:sz w:val="20"/>
              </w:rPr>
              <w:t>11.95 ± 0.42</w:t>
            </w:r>
            <w:r w:rsidRPr="006815BA">
              <w:rPr>
                <w:rFonts w:ascii="Arial" w:hAnsi="Arial" w:cs="Arial"/>
                <w:sz w:val="20"/>
                <w:vertAlign w:val="superscript"/>
              </w:rPr>
              <w:t>d</w:t>
            </w:r>
          </w:p>
        </w:tc>
        <w:tc>
          <w:tcPr>
            <w:tcW w:w="2145" w:type="dxa"/>
          </w:tcPr>
          <w:p w14:paraId="30F2636D" w14:textId="77777777" w:rsidR="006815BA" w:rsidRPr="006815BA" w:rsidRDefault="006815BA" w:rsidP="006815BA">
            <w:pPr>
              <w:pStyle w:val="Body"/>
              <w:rPr>
                <w:rFonts w:ascii="Arial" w:hAnsi="Arial" w:cs="Arial"/>
                <w:bCs/>
                <w:sz w:val="20"/>
              </w:rPr>
            </w:pPr>
            <w:r w:rsidRPr="006815BA">
              <w:rPr>
                <w:rFonts w:ascii="Arial" w:hAnsi="Arial" w:cs="Arial"/>
                <w:sz w:val="20"/>
              </w:rPr>
              <w:t>39.13 ± 1.97</w:t>
            </w:r>
            <w:r w:rsidRPr="006815BA">
              <w:rPr>
                <w:rFonts w:ascii="Arial" w:hAnsi="Arial" w:cs="Arial"/>
                <w:sz w:val="20"/>
                <w:vertAlign w:val="superscript"/>
              </w:rPr>
              <w:t>d</w:t>
            </w:r>
          </w:p>
        </w:tc>
      </w:tr>
      <w:tr w:rsidR="006815BA" w:rsidRPr="006815BA" w14:paraId="63E42515" w14:textId="77777777" w:rsidTr="00121977">
        <w:trPr>
          <w:trHeight w:val="494"/>
        </w:trPr>
        <w:tc>
          <w:tcPr>
            <w:tcW w:w="1828" w:type="dxa"/>
          </w:tcPr>
          <w:p w14:paraId="07355294"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2</w:t>
            </w:r>
            <w:r w:rsidRPr="006815BA">
              <w:rPr>
                <w:rFonts w:ascii="Arial" w:hAnsi="Arial" w:cs="Arial"/>
                <w:sz w:val="20"/>
              </w:rPr>
              <w:t xml:space="preserve"> - DFT</w:t>
            </w:r>
          </w:p>
        </w:tc>
        <w:tc>
          <w:tcPr>
            <w:tcW w:w="1987" w:type="dxa"/>
          </w:tcPr>
          <w:p w14:paraId="23ADBD73" w14:textId="77777777" w:rsidR="006815BA" w:rsidRPr="006815BA" w:rsidRDefault="006815BA" w:rsidP="006815BA">
            <w:pPr>
              <w:pStyle w:val="Body"/>
              <w:rPr>
                <w:rFonts w:ascii="Arial" w:hAnsi="Arial" w:cs="Arial"/>
                <w:bCs/>
                <w:sz w:val="20"/>
              </w:rPr>
            </w:pPr>
            <w:r w:rsidRPr="006815BA">
              <w:rPr>
                <w:rFonts w:ascii="Arial" w:hAnsi="Arial" w:cs="Arial"/>
                <w:sz w:val="20"/>
              </w:rPr>
              <w:t>3.72 ± 0.09</w:t>
            </w:r>
            <w:r w:rsidRPr="006815BA">
              <w:rPr>
                <w:rFonts w:ascii="Arial" w:hAnsi="Arial" w:cs="Arial"/>
                <w:sz w:val="20"/>
                <w:vertAlign w:val="superscript"/>
              </w:rPr>
              <w:t>b</w:t>
            </w:r>
          </w:p>
        </w:tc>
        <w:tc>
          <w:tcPr>
            <w:tcW w:w="2134" w:type="dxa"/>
          </w:tcPr>
          <w:p w14:paraId="5B49BBC5" w14:textId="77777777" w:rsidR="006815BA" w:rsidRPr="006815BA" w:rsidRDefault="006815BA" w:rsidP="006815BA">
            <w:pPr>
              <w:pStyle w:val="Body"/>
              <w:rPr>
                <w:rFonts w:ascii="Arial" w:hAnsi="Arial" w:cs="Arial"/>
                <w:bCs/>
                <w:sz w:val="20"/>
              </w:rPr>
            </w:pPr>
            <w:r w:rsidRPr="006815BA">
              <w:rPr>
                <w:rFonts w:ascii="Arial" w:hAnsi="Arial" w:cs="Arial"/>
                <w:sz w:val="20"/>
              </w:rPr>
              <w:t>12.41 ± 1.06</w:t>
            </w:r>
            <w:r w:rsidRPr="006815BA">
              <w:rPr>
                <w:rFonts w:ascii="Arial" w:hAnsi="Arial" w:cs="Arial"/>
                <w:sz w:val="20"/>
                <w:vertAlign w:val="superscript"/>
              </w:rPr>
              <w:t>cd</w:t>
            </w:r>
          </w:p>
        </w:tc>
        <w:tc>
          <w:tcPr>
            <w:tcW w:w="2145" w:type="dxa"/>
          </w:tcPr>
          <w:p w14:paraId="36B549FC" w14:textId="77777777" w:rsidR="006815BA" w:rsidRPr="006815BA" w:rsidRDefault="006815BA" w:rsidP="006815BA">
            <w:pPr>
              <w:pStyle w:val="Body"/>
              <w:rPr>
                <w:rFonts w:ascii="Arial" w:hAnsi="Arial" w:cs="Arial"/>
                <w:bCs/>
                <w:sz w:val="20"/>
              </w:rPr>
            </w:pPr>
            <w:r w:rsidRPr="006815BA">
              <w:rPr>
                <w:rFonts w:ascii="Arial" w:hAnsi="Arial" w:cs="Arial"/>
                <w:sz w:val="20"/>
              </w:rPr>
              <w:t>41.97 ± 1.25</w:t>
            </w:r>
            <w:r w:rsidRPr="006815BA">
              <w:rPr>
                <w:rFonts w:ascii="Arial" w:hAnsi="Arial" w:cs="Arial"/>
                <w:sz w:val="20"/>
                <w:vertAlign w:val="superscript"/>
              </w:rPr>
              <w:t>c</w:t>
            </w:r>
          </w:p>
        </w:tc>
      </w:tr>
      <w:tr w:rsidR="006815BA" w:rsidRPr="006815BA" w14:paraId="117BE75E" w14:textId="77777777" w:rsidTr="00121977">
        <w:trPr>
          <w:trHeight w:val="494"/>
        </w:trPr>
        <w:tc>
          <w:tcPr>
            <w:tcW w:w="1828" w:type="dxa"/>
          </w:tcPr>
          <w:p w14:paraId="426F7CFB"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3</w:t>
            </w:r>
            <w:r w:rsidRPr="006815BA">
              <w:rPr>
                <w:rFonts w:ascii="Arial" w:hAnsi="Arial" w:cs="Arial"/>
                <w:sz w:val="20"/>
              </w:rPr>
              <w:t xml:space="preserve"> - Ebb and flow</w:t>
            </w:r>
          </w:p>
        </w:tc>
        <w:tc>
          <w:tcPr>
            <w:tcW w:w="1987" w:type="dxa"/>
          </w:tcPr>
          <w:p w14:paraId="4A1A87AB" w14:textId="77777777" w:rsidR="006815BA" w:rsidRPr="006815BA" w:rsidRDefault="006815BA" w:rsidP="006815BA">
            <w:pPr>
              <w:pStyle w:val="Body"/>
              <w:rPr>
                <w:rFonts w:ascii="Arial" w:hAnsi="Arial" w:cs="Arial"/>
                <w:bCs/>
                <w:sz w:val="20"/>
              </w:rPr>
            </w:pPr>
            <w:r w:rsidRPr="006815BA">
              <w:rPr>
                <w:rFonts w:ascii="Arial" w:hAnsi="Arial" w:cs="Arial"/>
                <w:sz w:val="20"/>
              </w:rPr>
              <w:t>4.17 ± 0.17</w:t>
            </w:r>
            <w:r w:rsidRPr="006815BA">
              <w:rPr>
                <w:rFonts w:ascii="Arial" w:hAnsi="Arial" w:cs="Arial"/>
                <w:sz w:val="20"/>
                <w:vertAlign w:val="superscript"/>
              </w:rPr>
              <w:t>a</w:t>
            </w:r>
          </w:p>
        </w:tc>
        <w:tc>
          <w:tcPr>
            <w:tcW w:w="2134" w:type="dxa"/>
          </w:tcPr>
          <w:p w14:paraId="76D386D5" w14:textId="77777777" w:rsidR="006815BA" w:rsidRPr="006815BA" w:rsidRDefault="006815BA" w:rsidP="006815BA">
            <w:pPr>
              <w:pStyle w:val="Body"/>
              <w:rPr>
                <w:rFonts w:ascii="Arial" w:hAnsi="Arial" w:cs="Arial"/>
                <w:bCs/>
                <w:sz w:val="20"/>
              </w:rPr>
            </w:pPr>
            <w:r w:rsidRPr="006815BA">
              <w:rPr>
                <w:rFonts w:ascii="Arial" w:hAnsi="Arial" w:cs="Arial"/>
                <w:sz w:val="20"/>
              </w:rPr>
              <w:t>14.79 ± 0.66</w:t>
            </w:r>
            <w:r w:rsidRPr="006815BA">
              <w:rPr>
                <w:rFonts w:ascii="Arial" w:hAnsi="Arial" w:cs="Arial"/>
                <w:sz w:val="20"/>
                <w:vertAlign w:val="superscript"/>
              </w:rPr>
              <w:t>a</w:t>
            </w:r>
          </w:p>
        </w:tc>
        <w:tc>
          <w:tcPr>
            <w:tcW w:w="2145" w:type="dxa"/>
          </w:tcPr>
          <w:p w14:paraId="2BE87FCF" w14:textId="77777777" w:rsidR="006815BA" w:rsidRPr="006815BA" w:rsidRDefault="006815BA" w:rsidP="006815BA">
            <w:pPr>
              <w:pStyle w:val="Body"/>
              <w:rPr>
                <w:rFonts w:ascii="Arial" w:hAnsi="Arial" w:cs="Arial"/>
                <w:bCs/>
                <w:sz w:val="20"/>
              </w:rPr>
            </w:pPr>
            <w:r w:rsidRPr="006815BA">
              <w:rPr>
                <w:rFonts w:ascii="Arial" w:hAnsi="Arial" w:cs="Arial"/>
                <w:sz w:val="20"/>
              </w:rPr>
              <w:t>49.52 ± 1.51</w:t>
            </w:r>
            <w:r w:rsidRPr="006815BA">
              <w:rPr>
                <w:rFonts w:ascii="Arial" w:hAnsi="Arial" w:cs="Arial"/>
                <w:sz w:val="20"/>
                <w:vertAlign w:val="superscript"/>
              </w:rPr>
              <w:t>a</w:t>
            </w:r>
          </w:p>
        </w:tc>
      </w:tr>
      <w:tr w:rsidR="006815BA" w:rsidRPr="006815BA" w14:paraId="5D402591" w14:textId="77777777" w:rsidTr="00121977">
        <w:trPr>
          <w:trHeight w:val="494"/>
        </w:trPr>
        <w:tc>
          <w:tcPr>
            <w:tcW w:w="1828" w:type="dxa"/>
          </w:tcPr>
          <w:p w14:paraId="5967B958"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4</w:t>
            </w:r>
            <w:r w:rsidRPr="006815BA">
              <w:rPr>
                <w:rFonts w:ascii="Arial" w:hAnsi="Arial" w:cs="Arial"/>
                <w:sz w:val="20"/>
              </w:rPr>
              <w:t xml:space="preserve"> - DWC</w:t>
            </w:r>
          </w:p>
        </w:tc>
        <w:tc>
          <w:tcPr>
            <w:tcW w:w="1987" w:type="dxa"/>
          </w:tcPr>
          <w:p w14:paraId="7B3E47A5" w14:textId="77777777" w:rsidR="006815BA" w:rsidRPr="006815BA" w:rsidRDefault="006815BA" w:rsidP="006815BA">
            <w:pPr>
              <w:pStyle w:val="Body"/>
              <w:rPr>
                <w:rFonts w:ascii="Arial" w:hAnsi="Arial" w:cs="Arial"/>
                <w:bCs/>
                <w:sz w:val="20"/>
              </w:rPr>
            </w:pPr>
            <w:r w:rsidRPr="006815BA">
              <w:rPr>
                <w:rFonts w:ascii="Arial" w:hAnsi="Arial" w:cs="Arial"/>
                <w:sz w:val="20"/>
              </w:rPr>
              <w:t>3.89 ± 0.34</w:t>
            </w:r>
            <w:r w:rsidRPr="006815BA">
              <w:rPr>
                <w:rFonts w:ascii="Arial" w:hAnsi="Arial" w:cs="Arial"/>
                <w:sz w:val="20"/>
                <w:vertAlign w:val="superscript"/>
              </w:rPr>
              <w:t>ab</w:t>
            </w:r>
          </w:p>
        </w:tc>
        <w:tc>
          <w:tcPr>
            <w:tcW w:w="2134" w:type="dxa"/>
          </w:tcPr>
          <w:p w14:paraId="1F4F8D9D" w14:textId="77777777" w:rsidR="006815BA" w:rsidRPr="006815BA" w:rsidRDefault="006815BA" w:rsidP="006815BA">
            <w:pPr>
              <w:pStyle w:val="Body"/>
              <w:rPr>
                <w:rFonts w:ascii="Arial" w:hAnsi="Arial" w:cs="Arial"/>
                <w:bCs/>
                <w:sz w:val="20"/>
              </w:rPr>
            </w:pPr>
            <w:r w:rsidRPr="006815BA">
              <w:rPr>
                <w:rFonts w:ascii="Arial" w:hAnsi="Arial" w:cs="Arial"/>
                <w:sz w:val="20"/>
              </w:rPr>
              <w:t>13.40 ± 1.05</w:t>
            </w:r>
            <w:r w:rsidRPr="006815BA">
              <w:rPr>
                <w:rFonts w:ascii="Arial" w:hAnsi="Arial" w:cs="Arial"/>
                <w:sz w:val="20"/>
                <w:vertAlign w:val="superscript"/>
              </w:rPr>
              <w:t>bc</w:t>
            </w:r>
          </w:p>
        </w:tc>
        <w:tc>
          <w:tcPr>
            <w:tcW w:w="2145" w:type="dxa"/>
          </w:tcPr>
          <w:p w14:paraId="49F87F80" w14:textId="77777777" w:rsidR="006815BA" w:rsidRPr="006815BA" w:rsidRDefault="006815BA" w:rsidP="006815BA">
            <w:pPr>
              <w:pStyle w:val="Body"/>
              <w:rPr>
                <w:rFonts w:ascii="Arial" w:hAnsi="Arial" w:cs="Arial"/>
                <w:bCs/>
                <w:sz w:val="20"/>
              </w:rPr>
            </w:pPr>
            <w:r w:rsidRPr="006815BA">
              <w:rPr>
                <w:rFonts w:ascii="Arial" w:hAnsi="Arial" w:cs="Arial"/>
                <w:sz w:val="20"/>
              </w:rPr>
              <w:t>41.52 ± 1.08</w:t>
            </w:r>
            <w:r w:rsidRPr="006815BA">
              <w:rPr>
                <w:rFonts w:ascii="Arial" w:hAnsi="Arial" w:cs="Arial"/>
                <w:sz w:val="20"/>
                <w:vertAlign w:val="superscript"/>
              </w:rPr>
              <w:t>cd</w:t>
            </w:r>
          </w:p>
        </w:tc>
      </w:tr>
      <w:tr w:rsidR="006815BA" w:rsidRPr="006815BA" w14:paraId="18AFA4F8" w14:textId="77777777" w:rsidTr="00121977">
        <w:trPr>
          <w:trHeight w:val="494"/>
        </w:trPr>
        <w:tc>
          <w:tcPr>
            <w:tcW w:w="1828" w:type="dxa"/>
          </w:tcPr>
          <w:p w14:paraId="00EE243D"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5</w:t>
            </w:r>
            <w:r w:rsidRPr="006815BA">
              <w:rPr>
                <w:rFonts w:ascii="Arial" w:hAnsi="Arial" w:cs="Arial"/>
                <w:sz w:val="20"/>
              </w:rPr>
              <w:t xml:space="preserve"> - Drip</w:t>
            </w:r>
          </w:p>
        </w:tc>
        <w:tc>
          <w:tcPr>
            <w:tcW w:w="1987" w:type="dxa"/>
          </w:tcPr>
          <w:p w14:paraId="4AF0F59A" w14:textId="77777777" w:rsidR="006815BA" w:rsidRPr="006815BA" w:rsidRDefault="006815BA" w:rsidP="006815BA">
            <w:pPr>
              <w:pStyle w:val="Body"/>
              <w:rPr>
                <w:rFonts w:ascii="Arial" w:hAnsi="Arial" w:cs="Arial"/>
                <w:bCs/>
                <w:sz w:val="20"/>
              </w:rPr>
            </w:pPr>
            <w:r w:rsidRPr="006815BA">
              <w:rPr>
                <w:rFonts w:ascii="Arial" w:hAnsi="Arial" w:cs="Arial"/>
                <w:sz w:val="20"/>
              </w:rPr>
              <w:t>3.76 ± 0.12</w:t>
            </w:r>
            <w:r w:rsidRPr="006815BA">
              <w:rPr>
                <w:rFonts w:ascii="Arial" w:hAnsi="Arial" w:cs="Arial"/>
                <w:sz w:val="20"/>
                <w:vertAlign w:val="superscript"/>
              </w:rPr>
              <w:t>b</w:t>
            </w:r>
          </w:p>
        </w:tc>
        <w:tc>
          <w:tcPr>
            <w:tcW w:w="2134" w:type="dxa"/>
          </w:tcPr>
          <w:p w14:paraId="190AECB1" w14:textId="77777777" w:rsidR="006815BA" w:rsidRPr="006815BA" w:rsidRDefault="006815BA" w:rsidP="006815BA">
            <w:pPr>
              <w:pStyle w:val="Body"/>
              <w:rPr>
                <w:rFonts w:ascii="Arial" w:hAnsi="Arial" w:cs="Arial"/>
                <w:bCs/>
                <w:sz w:val="20"/>
              </w:rPr>
            </w:pPr>
            <w:r w:rsidRPr="006815BA">
              <w:rPr>
                <w:rFonts w:ascii="Arial" w:hAnsi="Arial" w:cs="Arial"/>
                <w:sz w:val="20"/>
              </w:rPr>
              <w:t>13.81 ± 0.47</w:t>
            </w:r>
            <w:r w:rsidRPr="006815BA">
              <w:rPr>
                <w:rFonts w:ascii="Arial" w:hAnsi="Arial" w:cs="Arial"/>
                <w:sz w:val="20"/>
                <w:vertAlign w:val="superscript"/>
              </w:rPr>
              <w:t>ab</w:t>
            </w:r>
          </w:p>
        </w:tc>
        <w:tc>
          <w:tcPr>
            <w:tcW w:w="2145" w:type="dxa"/>
          </w:tcPr>
          <w:p w14:paraId="5326F5C7" w14:textId="77777777" w:rsidR="006815BA" w:rsidRPr="006815BA" w:rsidRDefault="006815BA" w:rsidP="006815BA">
            <w:pPr>
              <w:pStyle w:val="Body"/>
              <w:rPr>
                <w:rFonts w:ascii="Arial" w:hAnsi="Arial" w:cs="Arial"/>
                <w:bCs/>
                <w:sz w:val="20"/>
              </w:rPr>
            </w:pPr>
            <w:r w:rsidRPr="006815BA">
              <w:rPr>
                <w:rFonts w:ascii="Arial" w:hAnsi="Arial" w:cs="Arial"/>
                <w:sz w:val="20"/>
              </w:rPr>
              <w:t>36.08 ± 1.59</w:t>
            </w:r>
            <w:r w:rsidRPr="006815BA">
              <w:rPr>
                <w:rFonts w:ascii="Arial" w:hAnsi="Arial" w:cs="Arial"/>
                <w:sz w:val="20"/>
                <w:vertAlign w:val="superscript"/>
              </w:rPr>
              <w:t>e</w:t>
            </w:r>
          </w:p>
        </w:tc>
      </w:tr>
      <w:tr w:rsidR="006815BA" w:rsidRPr="006815BA" w14:paraId="36B5B8D4" w14:textId="77777777" w:rsidTr="00121977">
        <w:trPr>
          <w:trHeight w:val="494"/>
        </w:trPr>
        <w:tc>
          <w:tcPr>
            <w:tcW w:w="1828" w:type="dxa"/>
          </w:tcPr>
          <w:p w14:paraId="2558711F"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6</w:t>
            </w:r>
            <w:r w:rsidRPr="006815BA">
              <w:rPr>
                <w:rFonts w:ascii="Arial" w:hAnsi="Arial" w:cs="Arial"/>
                <w:sz w:val="20"/>
              </w:rPr>
              <w:t xml:space="preserve"> - Wick </w:t>
            </w:r>
          </w:p>
        </w:tc>
        <w:tc>
          <w:tcPr>
            <w:tcW w:w="1987" w:type="dxa"/>
          </w:tcPr>
          <w:p w14:paraId="4CF8807D" w14:textId="77777777" w:rsidR="006815BA" w:rsidRPr="006815BA" w:rsidRDefault="006815BA" w:rsidP="006815BA">
            <w:pPr>
              <w:pStyle w:val="Body"/>
              <w:rPr>
                <w:rFonts w:ascii="Arial" w:hAnsi="Arial" w:cs="Arial"/>
                <w:bCs/>
                <w:sz w:val="20"/>
              </w:rPr>
            </w:pPr>
            <w:r w:rsidRPr="006815BA">
              <w:rPr>
                <w:rFonts w:ascii="Arial" w:hAnsi="Arial" w:cs="Arial"/>
                <w:sz w:val="20"/>
              </w:rPr>
              <w:t>3.93 ± 0.21</w:t>
            </w:r>
            <w:r w:rsidRPr="006815BA">
              <w:rPr>
                <w:rFonts w:ascii="Arial" w:hAnsi="Arial" w:cs="Arial"/>
                <w:sz w:val="20"/>
                <w:vertAlign w:val="superscript"/>
              </w:rPr>
              <w:t>ab</w:t>
            </w:r>
          </w:p>
        </w:tc>
        <w:tc>
          <w:tcPr>
            <w:tcW w:w="2134" w:type="dxa"/>
          </w:tcPr>
          <w:p w14:paraId="74660729" w14:textId="77777777" w:rsidR="006815BA" w:rsidRPr="006815BA" w:rsidRDefault="006815BA" w:rsidP="006815BA">
            <w:pPr>
              <w:pStyle w:val="Body"/>
              <w:rPr>
                <w:rFonts w:ascii="Arial" w:hAnsi="Arial" w:cs="Arial"/>
                <w:bCs/>
                <w:sz w:val="20"/>
              </w:rPr>
            </w:pPr>
            <w:r w:rsidRPr="006815BA">
              <w:rPr>
                <w:rFonts w:ascii="Arial" w:hAnsi="Arial" w:cs="Arial"/>
                <w:sz w:val="20"/>
              </w:rPr>
              <w:t>14.29 ± 0.44</w:t>
            </w:r>
            <w:r w:rsidRPr="006815BA">
              <w:rPr>
                <w:rFonts w:ascii="Arial" w:hAnsi="Arial" w:cs="Arial"/>
                <w:sz w:val="20"/>
                <w:vertAlign w:val="superscript"/>
              </w:rPr>
              <w:t>ab</w:t>
            </w:r>
          </w:p>
        </w:tc>
        <w:tc>
          <w:tcPr>
            <w:tcW w:w="2145" w:type="dxa"/>
          </w:tcPr>
          <w:p w14:paraId="092DA23D" w14:textId="77777777" w:rsidR="006815BA" w:rsidRPr="006815BA" w:rsidRDefault="006815BA" w:rsidP="006815BA">
            <w:pPr>
              <w:pStyle w:val="Body"/>
              <w:rPr>
                <w:rFonts w:ascii="Arial" w:hAnsi="Arial" w:cs="Arial"/>
                <w:bCs/>
                <w:sz w:val="20"/>
              </w:rPr>
            </w:pPr>
            <w:r w:rsidRPr="006815BA">
              <w:rPr>
                <w:rFonts w:ascii="Arial" w:hAnsi="Arial" w:cs="Arial"/>
                <w:sz w:val="20"/>
              </w:rPr>
              <w:t>44.93 ± 1.50</w:t>
            </w:r>
            <w:r w:rsidRPr="006815BA">
              <w:rPr>
                <w:rFonts w:ascii="Arial" w:hAnsi="Arial" w:cs="Arial"/>
                <w:sz w:val="20"/>
                <w:vertAlign w:val="superscript"/>
              </w:rPr>
              <w:t>b</w:t>
            </w:r>
          </w:p>
        </w:tc>
      </w:tr>
      <w:tr w:rsidR="006815BA" w:rsidRPr="006815BA" w14:paraId="266EA952" w14:textId="77777777" w:rsidTr="00121977">
        <w:trPr>
          <w:trHeight w:val="462"/>
        </w:trPr>
        <w:tc>
          <w:tcPr>
            <w:tcW w:w="1828" w:type="dxa"/>
          </w:tcPr>
          <w:p w14:paraId="74807F78"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7</w:t>
            </w:r>
            <w:r w:rsidRPr="006815BA">
              <w:rPr>
                <w:rFonts w:ascii="Arial" w:hAnsi="Arial" w:cs="Arial"/>
                <w:sz w:val="20"/>
              </w:rPr>
              <w:t xml:space="preserve"> - Control</w:t>
            </w:r>
          </w:p>
        </w:tc>
        <w:tc>
          <w:tcPr>
            <w:tcW w:w="1987" w:type="dxa"/>
          </w:tcPr>
          <w:p w14:paraId="00A7125D" w14:textId="77777777" w:rsidR="006815BA" w:rsidRPr="006815BA" w:rsidRDefault="006815BA" w:rsidP="006815BA">
            <w:pPr>
              <w:pStyle w:val="Body"/>
              <w:rPr>
                <w:rFonts w:ascii="Arial" w:hAnsi="Arial" w:cs="Arial"/>
                <w:bCs/>
                <w:sz w:val="20"/>
              </w:rPr>
            </w:pPr>
            <w:r w:rsidRPr="006815BA">
              <w:rPr>
                <w:rFonts w:ascii="Arial" w:hAnsi="Arial" w:cs="Arial"/>
                <w:sz w:val="20"/>
              </w:rPr>
              <w:t>3.57 ± 0.20</w:t>
            </w:r>
            <w:r w:rsidRPr="006815BA">
              <w:rPr>
                <w:rFonts w:ascii="Arial" w:hAnsi="Arial" w:cs="Arial"/>
                <w:sz w:val="20"/>
                <w:vertAlign w:val="superscript"/>
              </w:rPr>
              <w:t>b</w:t>
            </w:r>
          </w:p>
        </w:tc>
        <w:tc>
          <w:tcPr>
            <w:tcW w:w="2134" w:type="dxa"/>
          </w:tcPr>
          <w:p w14:paraId="24781F54" w14:textId="77777777" w:rsidR="006815BA" w:rsidRPr="006815BA" w:rsidRDefault="006815BA" w:rsidP="006815BA">
            <w:pPr>
              <w:pStyle w:val="Body"/>
              <w:rPr>
                <w:rFonts w:ascii="Arial" w:hAnsi="Arial" w:cs="Arial"/>
                <w:bCs/>
                <w:sz w:val="20"/>
              </w:rPr>
            </w:pPr>
            <w:r w:rsidRPr="006815BA">
              <w:rPr>
                <w:rFonts w:ascii="Arial" w:hAnsi="Arial" w:cs="Arial"/>
                <w:sz w:val="20"/>
              </w:rPr>
              <w:t>11.60 ± 0.80</w:t>
            </w:r>
            <w:r w:rsidRPr="006815BA">
              <w:rPr>
                <w:rFonts w:ascii="Arial" w:hAnsi="Arial" w:cs="Arial"/>
                <w:sz w:val="20"/>
                <w:vertAlign w:val="superscript"/>
              </w:rPr>
              <w:t>d</w:t>
            </w:r>
          </w:p>
        </w:tc>
        <w:tc>
          <w:tcPr>
            <w:tcW w:w="2145" w:type="dxa"/>
          </w:tcPr>
          <w:p w14:paraId="2F568D12" w14:textId="77777777" w:rsidR="006815BA" w:rsidRPr="006815BA" w:rsidRDefault="006815BA" w:rsidP="006815BA">
            <w:pPr>
              <w:pStyle w:val="Body"/>
              <w:rPr>
                <w:rFonts w:ascii="Arial" w:hAnsi="Arial" w:cs="Arial"/>
                <w:bCs/>
                <w:sz w:val="20"/>
              </w:rPr>
            </w:pPr>
            <w:r w:rsidRPr="006815BA">
              <w:rPr>
                <w:rFonts w:ascii="Arial" w:hAnsi="Arial" w:cs="Arial"/>
                <w:sz w:val="20"/>
              </w:rPr>
              <w:t>35.43 ± 1.83</w:t>
            </w:r>
            <w:r w:rsidRPr="006815BA">
              <w:rPr>
                <w:rFonts w:ascii="Arial" w:hAnsi="Arial" w:cs="Arial"/>
                <w:sz w:val="20"/>
                <w:vertAlign w:val="superscript"/>
              </w:rPr>
              <w:t>e</w:t>
            </w:r>
          </w:p>
        </w:tc>
      </w:tr>
      <w:tr w:rsidR="006815BA" w:rsidRPr="006815BA" w14:paraId="4F9AAA2E" w14:textId="77777777" w:rsidTr="00121977">
        <w:trPr>
          <w:trHeight w:val="494"/>
        </w:trPr>
        <w:tc>
          <w:tcPr>
            <w:tcW w:w="1828" w:type="dxa"/>
          </w:tcPr>
          <w:p w14:paraId="7E626C57" w14:textId="77777777" w:rsidR="006815BA" w:rsidRPr="006815BA" w:rsidRDefault="006815BA" w:rsidP="006815BA">
            <w:pPr>
              <w:pStyle w:val="Body"/>
              <w:rPr>
                <w:rFonts w:ascii="Arial" w:hAnsi="Arial" w:cs="Arial"/>
                <w:b/>
                <w:sz w:val="20"/>
              </w:rPr>
            </w:pPr>
            <w:r w:rsidRPr="006815BA">
              <w:rPr>
                <w:rFonts w:ascii="Arial" w:hAnsi="Arial" w:cs="Arial"/>
                <w:sz w:val="20"/>
              </w:rPr>
              <w:t>F stat</w:t>
            </w:r>
          </w:p>
        </w:tc>
        <w:tc>
          <w:tcPr>
            <w:tcW w:w="1987" w:type="dxa"/>
          </w:tcPr>
          <w:p w14:paraId="20E33AFC" w14:textId="77777777" w:rsidR="006815BA" w:rsidRPr="006815BA" w:rsidRDefault="006815BA" w:rsidP="006815BA">
            <w:pPr>
              <w:pStyle w:val="Body"/>
              <w:rPr>
                <w:rFonts w:ascii="Arial" w:hAnsi="Arial" w:cs="Arial"/>
                <w:b/>
                <w:sz w:val="20"/>
              </w:rPr>
            </w:pPr>
            <w:r w:rsidRPr="006815BA">
              <w:rPr>
                <w:rFonts w:ascii="Arial" w:hAnsi="Arial" w:cs="Arial"/>
                <w:sz w:val="20"/>
              </w:rPr>
              <w:t>3.13*</w:t>
            </w:r>
          </w:p>
        </w:tc>
        <w:tc>
          <w:tcPr>
            <w:tcW w:w="2134" w:type="dxa"/>
          </w:tcPr>
          <w:p w14:paraId="485A8AAC" w14:textId="77777777" w:rsidR="006815BA" w:rsidRPr="006815BA" w:rsidRDefault="006815BA" w:rsidP="006815BA">
            <w:pPr>
              <w:pStyle w:val="Body"/>
              <w:rPr>
                <w:rFonts w:ascii="Arial" w:hAnsi="Arial" w:cs="Arial"/>
                <w:b/>
                <w:sz w:val="20"/>
              </w:rPr>
            </w:pPr>
            <w:r w:rsidRPr="006815BA">
              <w:rPr>
                <w:rFonts w:ascii="Arial" w:hAnsi="Arial" w:cs="Arial"/>
                <w:sz w:val="20"/>
              </w:rPr>
              <w:t>7.94**</w:t>
            </w:r>
          </w:p>
        </w:tc>
        <w:tc>
          <w:tcPr>
            <w:tcW w:w="2145" w:type="dxa"/>
          </w:tcPr>
          <w:p w14:paraId="5486BA01" w14:textId="77777777" w:rsidR="006815BA" w:rsidRPr="006815BA" w:rsidRDefault="006815BA" w:rsidP="006815BA">
            <w:pPr>
              <w:pStyle w:val="Body"/>
              <w:rPr>
                <w:rFonts w:ascii="Arial" w:hAnsi="Arial" w:cs="Arial"/>
                <w:b/>
                <w:sz w:val="20"/>
              </w:rPr>
            </w:pPr>
            <w:r w:rsidRPr="006815BA">
              <w:rPr>
                <w:rFonts w:ascii="Arial" w:hAnsi="Arial" w:cs="Arial"/>
                <w:sz w:val="20"/>
              </w:rPr>
              <w:t>30.25**</w:t>
            </w:r>
          </w:p>
        </w:tc>
      </w:tr>
      <w:tr w:rsidR="006815BA" w:rsidRPr="006815BA" w14:paraId="14458B1A" w14:textId="77777777" w:rsidTr="00121977">
        <w:trPr>
          <w:trHeight w:val="523"/>
        </w:trPr>
        <w:tc>
          <w:tcPr>
            <w:tcW w:w="1828" w:type="dxa"/>
          </w:tcPr>
          <w:p w14:paraId="7B7F7D2D" w14:textId="77777777" w:rsidR="006815BA" w:rsidRPr="006815BA" w:rsidRDefault="006815BA" w:rsidP="006815BA">
            <w:pPr>
              <w:pStyle w:val="Body"/>
              <w:rPr>
                <w:rFonts w:ascii="Arial" w:hAnsi="Arial" w:cs="Arial"/>
                <w:b/>
                <w:sz w:val="20"/>
              </w:rPr>
            </w:pPr>
            <w:r w:rsidRPr="006815BA">
              <w:rPr>
                <w:rFonts w:ascii="Arial" w:hAnsi="Arial" w:cs="Arial"/>
                <w:sz w:val="20"/>
              </w:rPr>
              <w:t>p value</w:t>
            </w:r>
          </w:p>
        </w:tc>
        <w:tc>
          <w:tcPr>
            <w:tcW w:w="1987" w:type="dxa"/>
          </w:tcPr>
          <w:p w14:paraId="64F218B6" w14:textId="77777777" w:rsidR="006815BA" w:rsidRPr="006815BA" w:rsidRDefault="006815BA" w:rsidP="006815BA">
            <w:pPr>
              <w:pStyle w:val="Body"/>
              <w:rPr>
                <w:rFonts w:ascii="Arial" w:hAnsi="Arial" w:cs="Arial"/>
                <w:b/>
                <w:sz w:val="20"/>
              </w:rPr>
            </w:pPr>
            <w:r w:rsidRPr="006815BA">
              <w:rPr>
                <w:rFonts w:ascii="Arial" w:hAnsi="Arial" w:cs="Arial"/>
                <w:sz w:val="20"/>
              </w:rPr>
              <w:t>0.04</w:t>
            </w:r>
          </w:p>
        </w:tc>
        <w:tc>
          <w:tcPr>
            <w:tcW w:w="2134" w:type="dxa"/>
          </w:tcPr>
          <w:p w14:paraId="36AAF794" w14:textId="77777777" w:rsidR="006815BA" w:rsidRPr="006815BA" w:rsidRDefault="006815BA" w:rsidP="006815BA">
            <w:pPr>
              <w:pStyle w:val="Body"/>
              <w:rPr>
                <w:rFonts w:ascii="Arial" w:hAnsi="Arial" w:cs="Arial"/>
                <w:b/>
                <w:sz w:val="20"/>
              </w:rPr>
            </w:pPr>
            <w:r w:rsidRPr="006815BA">
              <w:rPr>
                <w:rFonts w:ascii="Arial" w:hAnsi="Arial" w:cs="Arial"/>
                <w:sz w:val="20"/>
              </w:rPr>
              <w:t>0.00</w:t>
            </w:r>
          </w:p>
        </w:tc>
        <w:tc>
          <w:tcPr>
            <w:tcW w:w="2145" w:type="dxa"/>
          </w:tcPr>
          <w:p w14:paraId="57E8AD19" w14:textId="77777777" w:rsidR="006815BA" w:rsidRPr="006815BA" w:rsidRDefault="006815BA" w:rsidP="006815BA">
            <w:pPr>
              <w:pStyle w:val="Body"/>
              <w:rPr>
                <w:rFonts w:ascii="Arial" w:hAnsi="Arial" w:cs="Arial"/>
                <w:b/>
                <w:sz w:val="20"/>
              </w:rPr>
            </w:pPr>
            <w:r w:rsidRPr="006815BA">
              <w:rPr>
                <w:rFonts w:ascii="Arial" w:hAnsi="Arial" w:cs="Arial"/>
                <w:sz w:val="20"/>
              </w:rPr>
              <w:t>0.00</w:t>
            </w:r>
          </w:p>
        </w:tc>
      </w:tr>
      <w:tr w:rsidR="006815BA" w:rsidRPr="006815BA" w14:paraId="01EF8D0F" w14:textId="77777777" w:rsidTr="00121977">
        <w:trPr>
          <w:trHeight w:val="523"/>
        </w:trPr>
        <w:tc>
          <w:tcPr>
            <w:tcW w:w="1828" w:type="dxa"/>
          </w:tcPr>
          <w:p w14:paraId="4AF610F4" w14:textId="77777777" w:rsidR="006815BA" w:rsidRPr="006815BA" w:rsidRDefault="006815BA" w:rsidP="006815BA">
            <w:pPr>
              <w:pStyle w:val="Body"/>
              <w:rPr>
                <w:rFonts w:ascii="Arial" w:hAnsi="Arial" w:cs="Arial"/>
                <w:b/>
                <w:sz w:val="20"/>
              </w:rPr>
            </w:pPr>
            <w:r w:rsidRPr="006815BA">
              <w:rPr>
                <w:rFonts w:ascii="Arial" w:hAnsi="Arial" w:cs="Arial"/>
                <w:sz w:val="20"/>
              </w:rPr>
              <w:t>CD</w:t>
            </w:r>
          </w:p>
        </w:tc>
        <w:tc>
          <w:tcPr>
            <w:tcW w:w="1987" w:type="dxa"/>
          </w:tcPr>
          <w:p w14:paraId="5CF5366F" w14:textId="77777777" w:rsidR="006815BA" w:rsidRPr="006815BA" w:rsidRDefault="006815BA" w:rsidP="006815BA">
            <w:pPr>
              <w:pStyle w:val="Body"/>
              <w:rPr>
                <w:rFonts w:ascii="Arial" w:hAnsi="Arial" w:cs="Arial"/>
                <w:b/>
                <w:sz w:val="20"/>
              </w:rPr>
            </w:pPr>
            <w:r w:rsidRPr="006815BA">
              <w:rPr>
                <w:rFonts w:ascii="Arial" w:hAnsi="Arial" w:cs="Arial"/>
                <w:sz w:val="20"/>
              </w:rPr>
              <w:t>0.36</w:t>
            </w:r>
          </w:p>
        </w:tc>
        <w:tc>
          <w:tcPr>
            <w:tcW w:w="2134" w:type="dxa"/>
          </w:tcPr>
          <w:p w14:paraId="46361957" w14:textId="77777777" w:rsidR="006815BA" w:rsidRPr="006815BA" w:rsidRDefault="006815BA" w:rsidP="006815BA">
            <w:pPr>
              <w:pStyle w:val="Body"/>
              <w:rPr>
                <w:rFonts w:ascii="Arial" w:hAnsi="Arial" w:cs="Arial"/>
                <w:b/>
                <w:sz w:val="20"/>
              </w:rPr>
            </w:pPr>
            <w:r w:rsidRPr="006815BA">
              <w:rPr>
                <w:rFonts w:ascii="Arial" w:hAnsi="Arial" w:cs="Arial"/>
                <w:sz w:val="20"/>
              </w:rPr>
              <w:t>1.31</w:t>
            </w:r>
          </w:p>
        </w:tc>
        <w:tc>
          <w:tcPr>
            <w:tcW w:w="2145" w:type="dxa"/>
          </w:tcPr>
          <w:p w14:paraId="2476F05B" w14:textId="77777777" w:rsidR="006815BA" w:rsidRPr="006815BA" w:rsidRDefault="006815BA" w:rsidP="006815BA">
            <w:pPr>
              <w:pStyle w:val="Body"/>
              <w:rPr>
                <w:rFonts w:ascii="Arial" w:hAnsi="Arial" w:cs="Arial"/>
                <w:b/>
                <w:sz w:val="20"/>
              </w:rPr>
            </w:pPr>
            <w:r w:rsidRPr="006815BA">
              <w:rPr>
                <w:rFonts w:ascii="Arial" w:hAnsi="Arial" w:cs="Arial"/>
                <w:sz w:val="20"/>
              </w:rPr>
              <w:t>2.73</w:t>
            </w:r>
          </w:p>
        </w:tc>
      </w:tr>
      <w:tr w:rsidR="006815BA" w:rsidRPr="006815BA" w14:paraId="2237D735" w14:textId="77777777" w:rsidTr="00121977">
        <w:trPr>
          <w:trHeight w:val="523"/>
        </w:trPr>
        <w:tc>
          <w:tcPr>
            <w:tcW w:w="1828" w:type="dxa"/>
          </w:tcPr>
          <w:p w14:paraId="5E031C30" w14:textId="77777777" w:rsidR="006815BA" w:rsidRPr="006815BA" w:rsidRDefault="006815BA" w:rsidP="006815BA">
            <w:pPr>
              <w:pStyle w:val="Body"/>
              <w:rPr>
                <w:rFonts w:ascii="Arial" w:hAnsi="Arial" w:cs="Arial"/>
                <w:b/>
                <w:sz w:val="20"/>
              </w:rPr>
            </w:pPr>
            <w:r w:rsidRPr="006815BA">
              <w:rPr>
                <w:rFonts w:ascii="Arial" w:hAnsi="Arial" w:cs="Arial"/>
                <w:sz w:val="20"/>
              </w:rPr>
              <w:t>MSE</w:t>
            </w:r>
          </w:p>
        </w:tc>
        <w:tc>
          <w:tcPr>
            <w:tcW w:w="1987" w:type="dxa"/>
          </w:tcPr>
          <w:p w14:paraId="385D4FEE" w14:textId="77777777" w:rsidR="006815BA" w:rsidRPr="006815BA" w:rsidRDefault="006815BA" w:rsidP="006815BA">
            <w:pPr>
              <w:pStyle w:val="Body"/>
              <w:rPr>
                <w:rFonts w:ascii="Arial" w:hAnsi="Arial" w:cs="Arial"/>
                <w:b/>
                <w:sz w:val="20"/>
              </w:rPr>
            </w:pPr>
            <w:r w:rsidRPr="006815BA">
              <w:rPr>
                <w:rFonts w:ascii="Arial" w:hAnsi="Arial" w:cs="Arial"/>
                <w:sz w:val="20"/>
              </w:rPr>
              <w:t>0.04</w:t>
            </w:r>
          </w:p>
        </w:tc>
        <w:tc>
          <w:tcPr>
            <w:tcW w:w="2134" w:type="dxa"/>
          </w:tcPr>
          <w:p w14:paraId="6ED03CEB" w14:textId="77777777" w:rsidR="006815BA" w:rsidRPr="006815BA" w:rsidRDefault="006815BA" w:rsidP="006815BA">
            <w:pPr>
              <w:pStyle w:val="Body"/>
              <w:rPr>
                <w:rFonts w:ascii="Arial" w:hAnsi="Arial" w:cs="Arial"/>
                <w:b/>
                <w:sz w:val="20"/>
              </w:rPr>
            </w:pPr>
            <w:r w:rsidRPr="006815BA">
              <w:rPr>
                <w:rFonts w:ascii="Arial" w:hAnsi="Arial" w:cs="Arial"/>
                <w:sz w:val="20"/>
              </w:rPr>
              <w:t>0.56</w:t>
            </w:r>
          </w:p>
        </w:tc>
        <w:tc>
          <w:tcPr>
            <w:tcW w:w="2145" w:type="dxa"/>
          </w:tcPr>
          <w:p w14:paraId="45BDECF2" w14:textId="77777777" w:rsidR="006815BA" w:rsidRPr="006815BA" w:rsidRDefault="006815BA" w:rsidP="006815BA">
            <w:pPr>
              <w:pStyle w:val="Body"/>
              <w:rPr>
                <w:rFonts w:ascii="Arial" w:hAnsi="Arial" w:cs="Arial"/>
                <w:b/>
                <w:sz w:val="20"/>
              </w:rPr>
            </w:pPr>
            <w:r w:rsidRPr="006815BA">
              <w:rPr>
                <w:rFonts w:ascii="Arial" w:hAnsi="Arial" w:cs="Arial"/>
                <w:sz w:val="20"/>
              </w:rPr>
              <w:t>2.44</w:t>
            </w:r>
          </w:p>
        </w:tc>
      </w:tr>
      <w:tr w:rsidR="006815BA" w:rsidRPr="006815BA" w14:paraId="739365DC" w14:textId="77777777" w:rsidTr="00121977">
        <w:trPr>
          <w:trHeight w:val="523"/>
        </w:trPr>
        <w:tc>
          <w:tcPr>
            <w:tcW w:w="1828" w:type="dxa"/>
          </w:tcPr>
          <w:p w14:paraId="5347D72E" w14:textId="77777777" w:rsidR="006815BA" w:rsidRPr="006815BA" w:rsidRDefault="006815BA" w:rsidP="006815BA">
            <w:pPr>
              <w:pStyle w:val="Body"/>
              <w:rPr>
                <w:rFonts w:ascii="Arial" w:hAnsi="Arial" w:cs="Arial"/>
                <w:b/>
                <w:sz w:val="20"/>
              </w:rPr>
            </w:pPr>
            <w:r w:rsidRPr="006815BA">
              <w:rPr>
                <w:rFonts w:ascii="Arial" w:hAnsi="Arial" w:cs="Arial"/>
                <w:sz w:val="20"/>
              </w:rPr>
              <w:lastRenderedPageBreak/>
              <w:t>SE(m)</w:t>
            </w:r>
          </w:p>
        </w:tc>
        <w:tc>
          <w:tcPr>
            <w:tcW w:w="1987" w:type="dxa"/>
          </w:tcPr>
          <w:p w14:paraId="0616F221" w14:textId="77777777" w:rsidR="006815BA" w:rsidRPr="006815BA" w:rsidRDefault="006815BA" w:rsidP="006815BA">
            <w:pPr>
              <w:pStyle w:val="Body"/>
              <w:rPr>
                <w:rFonts w:ascii="Arial" w:hAnsi="Arial" w:cs="Arial"/>
                <w:b/>
                <w:sz w:val="20"/>
              </w:rPr>
            </w:pPr>
            <w:r w:rsidRPr="006815BA">
              <w:rPr>
                <w:rFonts w:ascii="Arial" w:hAnsi="Arial" w:cs="Arial"/>
                <w:sz w:val="20"/>
              </w:rPr>
              <w:t>0.12</w:t>
            </w:r>
          </w:p>
        </w:tc>
        <w:tc>
          <w:tcPr>
            <w:tcW w:w="2134" w:type="dxa"/>
          </w:tcPr>
          <w:p w14:paraId="39539D7A" w14:textId="77777777" w:rsidR="006815BA" w:rsidRPr="006815BA" w:rsidRDefault="006815BA" w:rsidP="006815BA">
            <w:pPr>
              <w:pStyle w:val="Body"/>
              <w:rPr>
                <w:rFonts w:ascii="Arial" w:hAnsi="Arial" w:cs="Arial"/>
                <w:b/>
                <w:sz w:val="20"/>
              </w:rPr>
            </w:pPr>
            <w:r w:rsidRPr="006815BA">
              <w:rPr>
                <w:rFonts w:ascii="Arial" w:hAnsi="Arial" w:cs="Arial"/>
                <w:sz w:val="20"/>
              </w:rPr>
              <w:t>0.43</w:t>
            </w:r>
          </w:p>
        </w:tc>
        <w:tc>
          <w:tcPr>
            <w:tcW w:w="2145" w:type="dxa"/>
          </w:tcPr>
          <w:p w14:paraId="57CD21B8" w14:textId="77777777" w:rsidR="006815BA" w:rsidRPr="006815BA" w:rsidRDefault="006815BA" w:rsidP="006815BA">
            <w:pPr>
              <w:pStyle w:val="Body"/>
              <w:rPr>
                <w:rFonts w:ascii="Arial" w:hAnsi="Arial" w:cs="Arial"/>
                <w:b/>
                <w:sz w:val="20"/>
              </w:rPr>
            </w:pPr>
            <w:r w:rsidRPr="006815BA">
              <w:rPr>
                <w:rFonts w:ascii="Arial" w:hAnsi="Arial" w:cs="Arial"/>
                <w:sz w:val="20"/>
              </w:rPr>
              <w:t>0.90</w:t>
            </w:r>
          </w:p>
        </w:tc>
      </w:tr>
      <w:tr w:rsidR="006815BA" w:rsidRPr="006815BA" w14:paraId="6796B5E1" w14:textId="77777777" w:rsidTr="00121977">
        <w:trPr>
          <w:trHeight w:val="523"/>
        </w:trPr>
        <w:tc>
          <w:tcPr>
            <w:tcW w:w="1828" w:type="dxa"/>
          </w:tcPr>
          <w:p w14:paraId="78B796D7" w14:textId="77777777" w:rsidR="006815BA" w:rsidRPr="006815BA" w:rsidRDefault="006815BA" w:rsidP="006815BA">
            <w:pPr>
              <w:pStyle w:val="Body"/>
              <w:rPr>
                <w:rFonts w:ascii="Arial" w:hAnsi="Arial" w:cs="Arial"/>
                <w:b/>
                <w:sz w:val="20"/>
              </w:rPr>
            </w:pPr>
            <w:r w:rsidRPr="006815BA">
              <w:rPr>
                <w:rFonts w:ascii="Arial" w:hAnsi="Arial" w:cs="Arial"/>
                <w:sz w:val="20"/>
              </w:rPr>
              <w:t>SE(d)</w:t>
            </w:r>
          </w:p>
        </w:tc>
        <w:tc>
          <w:tcPr>
            <w:tcW w:w="1987" w:type="dxa"/>
          </w:tcPr>
          <w:p w14:paraId="3622A1EE" w14:textId="77777777" w:rsidR="006815BA" w:rsidRPr="006815BA" w:rsidRDefault="006815BA" w:rsidP="006815BA">
            <w:pPr>
              <w:pStyle w:val="Body"/>
              <w:rPr>
                <w:rFonts w:ascii="Arial" w:hAnsi="Arial" w:cs="Arial"/>
                <w:b/>
                <w:sz w:val="20"/>
              </w:rPr>
            </w:pPr>
            <w:r w:rsidRPr="006815BA">
              <w:rPr>
                <w:rFonts w:ascii="Arial" w:hAnsi="Arial" w:cs="Arial"/>
                <w:sz w:val="20"/>
              </w:rPr>
              <w:t>0.17</w:t>
            </w:r>
          </w:p>
        </w:tc>
        <w:tc>
          <w:tcPr>
            <w:tcW w:w="2134" w:type="dxa"/>
          </w:tcPr>
          <w:p w14:paraId="69AAE99F" w14:textId="77777777" w:rsidR="006815BA" w:rsidRPr="006815BA" w:rsidRDefault="006815BA" w:rsidP="006815BA">
            <w:pPr>
              <w:pStyle w:val="Body"/>
              <w:rPr>
                <w:rFonts w:ascii="Arial" w:hAnsi="Arial" w:cs="Arial"/>
                <w:b/>
                <w:sz w:val="20"/>
              </w:rPr>
            </w:pPr>
            <w:r w:rsidRPr="006815BA">
              <w:rPr>
                <w:rFonts w:ascii="Arial" w:hAnsi="Arial" w:cs="Arial"/>
                <w:sz w:val="20"/>
              </w:rPr>
              <w:t>0.61</w:t>
            </w:r>
          </w:p>
        </w:tc>
        <w:tc>
          <w:tcPr>
            <w:tcW w:w="2145" w:type="dxa"/>
          </w:tcPr>
          <w:p w14:paraId="5CD16183" w14:textId="77777777" w:rsidR="006815BA" w:rsidRPr="006815BA" w:rsidRDefault="006815BA" w:rsidP="006815BA">
            <w:pPr>
              <w:pStyle w:val="Body"/>
              <w:rPr>
                <w:rFonts w:ascii="Arial" w:hAnsi="Arial" w:cs="Arial"/>
                <w:b/>
                <w:sz w:val="20"/>
              </w:rPr>
            </w:pPr>
            <w:r w:rsidRPr="006815BA">
              <w:rPr>
                <w:rFonts w:ascii="Arial" w:hAnsi="Arial" w:cs="Arial"/>
                <w:sz w:val="20"/>
              </w:rPr>
              <w:t>1.28</w:t>
            </w:r>
          </w:p>
        </w:tc>
      </w:tr>
      <w:tr w:rsidR="006815BA" w:rsidRPr="006815BA" w14:paraId="1E849806" w14:textId="77777777" w:rsidTr="00121977">
        <w:trPr>
          <w:trHeight w:val="523"/>
        </w:trPr>
        <w:tc>
          <w:tcPr>
            <w:tcW w:w="1828" w:type="dxa"/>
          </w:tcPr>
          <w:p w14:paraId="1BCC6A08" w14:textId="77777777" w:rsidR="006815BA" w:rsidRPr="006815BA" w:rsidRDefault="006815BA" w:rsidP="006815BA">
            <w:pPr>
              <w:pStyle w:val="Body"/>
              <w:rPr>
                <w:rFonts w:ascii="Arial" w:hAnsi="Arial" w:cs="Arial"/>
                <w:b/>
                <w:sz w:val="20"/>
              </w:rPr>
            </w:pPr>
            <w:proofErr w:type="gramStart"/>
            <w:r w:rsidRPr="006815BA">
              <w:rPr>
                <w:rFonts w:ascii="Arial" w:hAnsi="Arial" w:cs="Arial"/>
                <w:sz w:val="20"/>
              </w:rPr>
              <w:t>CV(</w:t>
            </w:r>
            <w:proofErr w:type="gramEnd"/>
            <w:r w:rsidRPr="006815BA">
              <w:rPr>
                <w:rFonts w:ascii="Arial" w:hAnsi="Arial" w:cs="Arial"/>
                <w:sz w:val="20"/>
              </w:rPr>
              <w:t>%)</w:t>
            </w:r>
          </w:p>
        </w:tc>
        <w:tc>
          <w:tcPr>
            <w:tcW w:w="1987" w:type="dxa"/>
          </w:tcPr>
          <w:p w14:paraId="0C0C80F6" w14:textId="77777777" w:rsidR="006815BA" w:rsidRPr="006815BA" w:rsidRDefault="006815BA" w:rsidP="006815BA">
            <w:pPr>
              <w:pStyle w:val="Body"/>
              <w:rPr>
                <w:rFonts w:ascii="Arial" w:hAnsi="Arial" w:cs="Arial"/>
                <w:b/>
                <w:sz w:val="20"/>
              </w:rPr>
            </w:pPr>
            <w:r w:rsidRPr="006815BA">
              <w:rPr>
                <w:rFonts w:ascii="Arial" w:hAnsi="Arial" w:cs="Arial"/>
                <w:sz w:val="20"/>
              </w:rPr>
              <w:t>5.48</w:t>
            </w:r>
          </w:p>
        </w:tc>
        <w:tc>
          <w:tcPr>
            <w:tcW w:w="2134" w:type="dxa"/>
          </w:tcPr>
          <w:p w14:paraId="56BC1EDA" w14:textId="77777777" w:rsidR="006815BA" w:rsidRPr="006815BA" w:rsidRDefault="006815BA" w:rsidP="006815BA">
            <w:pPr>
              <w:pStyle w:val="Body"/>
              <w:rPr>
                <w:rFonts w:ascii="Arial" w:hAnsi="Arial" w:cs="Arial"/>
                <w:b/>
                <w:sz w:val="20"/>
              </w:rPr>
            </w:pPr>
            <w:r w:rsidRPr="006815BA">
              <w:rPr>
                <w:rFonts w:ascii="Arial" w:hAnsi="Arial" w:cs="Arial"/>
                <w:sz w:val="20"/>
              </w:rPr>
              <w:t>5.67</w:t>
            </w:r>
          </w:p>
        </w:tc>
        <w:tc>
          <w:tcPr>
            <w:tcW w:w="2145" w:type="dxa"/>
          </w:tcPr>
          <w:p w14:paraId="09F887F6" w14:textId="77777777" w:rsidR="006815BA" w:rsidRPr="006815BA" w:rsidRDefault="006815BA" w:rsidP="006815BA">
            <w:pPr>
              <w:pStyle w:val="Body"/>
              <w:rPr>
                <w:rFonts w:ascii="Arial" w:hAnsi="Arial" w:cs="Arial"/>
                <w:b/>
                <w:sz w:val="20"/>
              </w:rPr>
            </w:pPr>
            <w:r w:rsidRPr="006815BA">
              <w:rPr>
                <w:rFonts w:ascii="Arial" w:hAnsi="Arial" w:cs="Arial"/>
                <w:sz w:val="20"/>
              </w:rPr>
              <w:t>3.79</w:t>
            </w:r>
          </w:p>
        </w:tc>
      </w:tr>
      <w:tr w:rsidR="006815BA" w:rsidRPr="006815BA" w14:paraId="590387BE" w14:textId="77777777" w:rsidTr="00121977">
        <w:trPr>
          <w:trHeight w:val="523"/>
        </w:trPr>
        <w:tc>
          <w:tcPr>
            <w:tcW w:w="1828" w:type="dxa"/>
          </w:tcPr>
          <w:p w14:paraId="5FC8E5BC" w14:textId="77777777" w:rsidR="006815BA" w:rsidRPr="006815BA" w:rsidRDefault="006815BA" w:rsidP="006815BA">
            <w:pPr>
              <w:pStyle w:val="Body"/>
              <w:rPr>
                <w:rFonts w:ascii="Arial" w:hAnsi="Arial" w:cs="Arial"/>
                <w:b/>
                <w:sz w:val="20"/>
              </w:rPr>
            </w:pPr>
            <w:r w:rsidRPr="006815BA">
              <w:rPr>
                <w:rFonts w:ascii="Arial" w:hAnsi="Arial" w:cs="Arial"/>
                <w:sz w:val="20"/>
              </w:rPr>
              <w:t>Cohen’s F</w:t>
            </w:r>
          </w:p>
        </w:tc>
        <w:tc>
          <w:tcPr>
            <w:tcW w:w="1987" w:type="dxa"/>
          </w:tcPr>
          <w:p w14:paraId="3922490B" w14:textId="77777777" w:rsidR="006815BA" w:rsidRPr="006815BA" w:rsidRDefault="006815BA" w:rsidP="006815BA">
            <w:pPr>
              <w:pStyle w:val="Body"/>
              <w:rPr>
                <w:rFonts w:ascii="Arial" w:hAnsi="Arial" w:cs="Arial"/>
                <w:b/>
                <w:sz w:val="20"/>
              </w:rPr>
            </w:pPr>
            <w:r w:rsidRPr="006815BA">
              <w:rPr>
                <w:rFonts w:ascii="Arial" w:hAnsi="Arial" w:cs="Arial"/>
                <w:sz w:val="20"/>
              </w:rPr>
              <w:t>1.16</w:t>
            </w:r>
          </w:p>
        </w:tc>
        <w:tc>
          <w:tcPr>
            <w:tcW w:w="2134" w:type="dxa"/>
          </w:tcPr>
          <w:p w14:paraId="73590C7A" w14:textId="77777777" w:rsidR="006815BA" w:rsidRPr="006815BA" w:rsidRDefault="006815BA" w:rsidP="006815BA">
            <w:pPr>
              <w:pStyle w:val="Body"/>
              <w:rPr>
                <w:rFonts w:ascii="Arial" w:hAnsi="Arial" w:cs="Arial"/>
                <w:b/>
                <w:sz w:val="20"/>
              </w:rPr>
            </w:pPr>
            <w:r w:rsidRPr="006815BA">
              <w:rPr>
                <w:rFonts w:ascii="Arial" w:hAnsi="Arial" w:cs="Arial"/>
                <w:sz w:val="20"/>
              </w:rPr>
              <w:t>1.84</w:t>
            </w:r>
          </w:p>
        </w:tc>
        <w:tc>
          <w:tcPr>
            <w:tcW w:w="2145" w:type="dxa"/>
          </w:tcPr>
          <w:p w14:paraId="3A408A39" w14:textId="77777777" w:rsidR="006815BA" w:rsidRPr="006815BA" w:rsidRDefault="006815BA" w:rsidP="006815BA">
            <w:pPr>
              <w:pStyle w:val="Body"/>
              <w:rPr>
                <w:rFonts w:ascii="Arial" w:hAnsi="Arial" w:cs="Arial"/>
                <w:b/>
                <w:sz w:val="20"/>
              </w:rPr>
            </w:pPr>
            <w:r w:rsidRPr="006815BA">
              <w:rPr>
                <w:rFonts w:ascii="Arial" w:hAnsi="Arial" w:cs="Arial"/>
                <w:sz w:val="20"/>
              </w:rPr>
              <w:t>3.60</w:t>
            </w:r>
          </w:p>
        </w:tc>
      </w:tr>
    </w:tbl>
    <w:p w14:paraId="56C92B0C" w14:textId="2A85FB0D" w:rsidR="006815BA" w:rsidRPr="006815BA" w:rsidRDefault="006815BA" w:rsidP="006815BA">
      <w:pPr>
        <w:pStyle w:val="Body"/>
        <w:rPr>
          <w:rFonts w:ascii="Arial" w:hAnsi="Arial" w:cs="Arial"/>
          <w:bCs/>
          <w:sz w:val="18"/>
          <w:szCs w:val="18"/>
          <w:lang w:bidi="en-US"/>
        </w:rPr>
      </w:pPr>
      <w:r w:rsidRPr="006815BA">
        <w:rPr>
          <w:rFonts w:ascii="Arial" w:hAnsi="Arial" w:cs="Arial"/>
          <w:bCs/>
          <w:sz w:val="18"/>
          <w:szCs w:val="18"/>
          <w:lang w:bidi="en-US"/>
        </w:rPr>
        <w:t xml:space="preserve">Cell values are </w:t>
      </w:r>
      <w:proofErr w:type="spellStart"/>
      <w:r w:rsidRPr="006815BA">
        <w:rPr>
          <w:rFonts w:ascii="Arial" w:hAnsi="Arial" w:cs="Arial"/>
          <w:bCs/>
          <w:sz w:val="18"/>
          <w:szCs w:val="18"/>
          <w:lang w:bidi="en-US"/>
        </w:rPr>
        <w:t>mean±SD</w:t>
      </w:r>
      <w:proofErr w:type="spellEnd"/>
      <w:r w:rsidRPr="006815BA">
        <w:rPr>
          <w:rFonts w:ascii="Arial" w:hAnsi="Arial" w:cs="Arial"/>
          <w:bCs/>
          <w:sz w:val="18"/>
          <w:szCs w:val="18"/>
          <w:lang w:bidi="en-US"/>
        </w:rPr>
        <w:t>; Treatments with the same letter grouping are not significantly different; * indicates significance at 5% level, ** indicates significance at 1% level.</w:t>
      </w:r>
    </w:p>
    <w:p w14:paraId="7E853FA6" w14:textId="77777777" w:rsidR="006815BA" w:rsidRPr="006815BA" w:rsidRDefault="006815BA" w:rsidP="00055259">
      <w:pPr>
        <w:pStyle w:val="Body"/>
        <w:jc w:val="center"/>
        <w:rPr>
          <w:rFonts w:ascii="Arial" w:hAnsi="Arial" w:cs="Arial"/>
          <w:b/>
          <w:lang w:val="en-IN"/>
        </w:rPr>
      </w:pPr>
      <w:r w:rsidRPr="006815BA">
        <w:rPr>
          <w:rFonts w:ascii="Arial" w:hAnsi="Arial" w:cs="Arial"/>
          <w:b/>
          <w:noProof/>
          <w:lang w:val="en-IN"/>
        </w:rPr>
        <w:drawing>
          <wp:inline distT="0" distB="0" distL="0" distR="0" wp14:anchorId="528FAECC" wp14:editId="645973A8">
            <wp:extent cx="4594860" cy="3256640"/>
            <wp:effectExtent l="0" t="0" r="0" b="1270"/>
            <wp:docPr id="20948576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8975"/>
                    <a:stretch/>
                  </pic:blipFill>
                  <pic:spPr bwMode="auto">
                    <a:xfrm>
                      <a:off x="0" y="0"/>
                      <a:ext cx="4623578" cy="3276994"/>
                    </a:xfrm>
                    <a:prstGeom prst="rect">
                      <a:avLst/>
                    </a:prstGeom>
                    <a:noFill/>
                    <a:ln>
                      <a:noFill/>
                    </a:ln>
                    <a:extLst>
                      <a:ext uri="{53640926-AAD7-44D8-BBD7-CCE9431645EC}">
                        <a14:shadowObscured xmlns:a14="http://schemas.microsoft.com/office/drawing/2010/main"/>
                      </a:ext>
                    </a:extLst>
                  </pic:spPr>
                </pic:pic>
              </a:graphicData>
            </a:graphic>
          </wp:inline>
        </w:drawing>
      </w:r>
    </w:p>
    <w:p w14:paraId="627BE88F" w14:textId="2A2DB589" w:rsidR="00790ADA" w:rsidRPr="00FE4E04" w:rsidRDefault="006815BA" w:rsidP="00FE4E04">
      <w:pPr>
        <w:pStyle w:val="Body"/>
        <w:jc w:val="center"/>
        <w:rPr>
          <w:rFonts w:ascii="Arial" w:hAnsi="Arial" w:cs="Arial"/>
          <w:b/>
          <w:lang w:val="en-IN"/>
        </w:rPr>
      </w:pPr>
      <w:r w:rsidRPr="006815BA">
        <w:rPr>
          <w:rFonts w:ascii="Arial" w:hAnsi="Arial" w:cs="Arial"/>
          <w:b/>
        </w:rPr>
        <w:t>Fig. 3. Tomato yield (kg plant</w:t>
      </w:r>
      <w:r w:rsidRPr="006815BA">
        <w:rPr>
          <w:rFonts w:ascii="Arial" w:hAnsi="Arial" w:cs="Arial"/>
          <w:b/>
          <w:vertAlign w:val="superscript"/>
        </w:rPr>
        <w:t>-1</w:t>
      </w:r>
      <w:r w:rsidRPr="006815BA">
        <w:rPr>
          <w:rFonts w:ascii="Arial" w:hAnsi="Arial" w:cs="Arial"/>
          <w:b/>
        </w:rPr>
        <w:t>) as influenced by different methods of hydroponics</w:t>
      </w:r>
    </w:p>
    <w:p w14:paraId="781DCBFA" w14:textId="7C157E3D" w:rsidR="00790ADA" w:rsidRPr="00FB3A86" w:rsidRDefault="00000F8F" w:rsidP="00055259">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69C373E7" w14:textId="77777777" w:rsidR="00FE4E04" w:rsidRPr="00FE4E04" w:rsidRDefault="00FE4E04" w:rsidP="00FE4E04">
      <w:pPr>
        <w:pStyle w:val="Body"/>
        <w:spacing w:after="0"/>
        <w:rPr>
          <w:rFonts w:ascii="Arial" w:hAnsi="Arial" w:cs="Arial"/>
          <w:bCs/>
        </w:rPr>
      </w:pPr>
      <w:r w:rsidRPr="00FE4E04">
        <w:rPr>
          <w:rFonts w:ascii="Arial" w:hAnsi="Arial" w:cs="Arial"/>
          <w:bCs/>
        </w:rPr>
        <w:t xml:space="preserve">The growth and yield attributes, as well as the root parameters, of tomato were significantly higher in hydroponic treatments compared to soil cultivation. Among the various methods of hydroponics, the ebb and flow system exhibited superior performance for tomato cultivation yielding 2.10 kg per plant. </w:t>
      </w:r>
    </w:p>
    <w:p w14:paraId="3A033BF3" w14:textId="77777777" w:rsidR="00790ADA" w:rsidRPr="00FB3A86" w:rsidRDefault="00790ADA" w:rsidP="00441B6F">
      <w:pPr>
        <w:pStyle w:val="Body"/>
        <w:spacing w:after="0"/>
        <w:rPr>
          <w:rFonts w:ascii="Arial" w:hAnsi="Arial" w:cs="Arial"/>
        </w:rPr>
      </w:pPr>
    </w:p>
    <w:p w14:paraId="55680575" w14:textId="77777777" w:rsidR="00FE4E04" w:rsidRPr="00FE4E04" w:rsidRDefault="00FE4E04" w:rsidP="00FE4E04">
      <w:pPr>
        <w:pStyle w:val="ReferHead"/>
        <w:rPr>
          <w:rFonts w:ascii="Arial" w:hAnsi="Arial" w:cs="Arial"/>
          <w:bCs/>
        </w:rPr>
      </w:pPr>
      <w:r w:rsidRPr="00FE4E04">
        <w:rPr>
          <w:rFonts w:ascii="Arial" w:hAnsi="Arial" w:cs="Arial"/>
          <w:bCs/>
        </w:rPr>
        <w:t>DISCLAIMER (ARTIFICIAL INTELLIGENCE)</w:t>
      </w:r>
    </w:p>
    <w:p w14:paraId="12A63751" w14:textId="3C5F05E9" w:rsidR="00FE4E04" w:rsidRPr="00FE4E04" w:rsidRDefault="00FE4E04" w:rsidP="00FE4E04">
      <w:pPr>
        <w:pStyle w:val="ReferHead"/>
        <w:spacing w:after="0"/>
        <w:rPr>
          <w:rFonts w:ascii="Arial" w:hAnsi="Arial" w:cs="Arial"/>
          <w:b w:val="0"/>
          <w:sz w:val="20"/>
        </w:rPr>
      </w:pPr>
      <w:r w:rsidRPr="00FE4E04">
        <w:rPr>
          <w:rFonts w:ascii="Arial" w:hAnsi="Arial" w:cs="Arial"/>
          <w:b w:val="0"/>
          <w:caps w:val="0"/>
          <w:sz w:val="20"/>
        </w:rPr>
        <w:t xml:space="preserve">Author(s) hereby </w:t>
      </w:r>
      <w:proofErr w:type="gramStart"/>
      <w:r w:rsidRPr="00FE4E04">
        <w:rPr>
          <w:rFonts w:ascii="Arial" w:hAnsi="Arial" w:cs="Arial"/>
          <w:b w:val="0"/>
          <w:caps w:val="0"/>
          <w:sz w:val="20"/>
        </w:rPr>
        <w:t>declare</w:t>
      </w:r>
      <w:proofErr w:type="gramEnd"/>
      <w:r w:rsidRPr="00FE4E04">
        <w:rPr>
          <w:rFonts w:ascii="Arial" w:hAnsi="Arial" w:cs="Arial"/>
          <w:b w:val="0"/>
          <w:sz w:val="20"/>
        </w:rPr>
        <w:t xml:space="preserve"> </w:t>
      </w:r>
      <w:r w:rsidRPr="00FE4E04">
        <w:rPr>
          <w:rFonts w:ascii="Arial" w:hAnsi="Arial" w:cs="Arial"/>
          <w:b w:val="0"/>
          <w:caps w:val="0"/>
          <w:sz w:val="20"/>
        </w:rPr>
        <w:t>that no generative</w:t>
      </w:r>
      <w:r w:rsidRPr="00FE4E04">
        <w:rPr>
          <w:rFonts w:ascii="Arial" w:hAnsi="Arial" w:cs="Arial"/>
          <w:b w:val="0"/>
          <w:sz w:val="20"/>
        </w:rPr>
        <w:t xml:space="preserve"> </w:t>
      </w:r>
      <w:r w:rsidRPr="00FE4E04">
        <w:rPr>
          <w:rFonts w:ascii="Arial" w:hAnsi="Arial" w:cs="Arial"/>
          <w:b w:val="0"/>
          <w:caps w:val="0"/>
          <w:sz w:val="20"/>
        </w:rPr>
        <w:t>ai technologies such as large language models</w:t>
      </w:r>
      <w:r w:rsidRPr="00FE4E04">
        <w:rPr>
          <w:rFonts w:ascii="Arial" w:hAnsi="Arial" w:cs="Arial"/>
          <w:b w:val="0"/>
          <w:sz w:val="20"/>
        </w:rPr>
        <w:t xml:space="preserve"> </w:t>
      </w:r>
      <w:r w:rsidRPr="00FE4E04">
        <w:rPr>
          <w:rFonts w:ascii="Arial" w:hAnsi="Arial" w:cs="Arial"/>
          <w:b w:val="0"/>
          <w:caps w:val="0"/>
          <w:sz w:val="20"/>
        </w:rPr>
        <w:t>(</w:t>
      </w:r>
      <w:proofErr w:type="spellStart"/>
      <w:r w:rsidRPr="00FE4E04">
        <w:rPr>
          <w:rFonts w:ascii="Arial" w:hAnsi="Arial" w:cs="Arial"/>
          <w:b w:val="0"/>
          <w:caps w:val="0"/>
          <w:sz w:val="20"/>
        </w:rPr>
        <w:t>chatgpt</w:t>
      </w:r>
      <w:proofErr w:type="spellEnd"/>
      <w:r w:rsidRPr="00FE4E04">
        <w:rPr>
          <w:rFonts w:ascii="Arial" w:hAnsi="Arial" w:cs="Arial"/>
          <w:b w:val="0"/>
          <w:caps w:val="0"/>
          <w:sz w:val="20"/>
        </w:rPr>
        <w:t>,</w:t>
      </w:r>
      <w:r w:rsidRPr="00FE4E04">
        <w:rPr>
          <w:rFonts w:ascii="Arial" w:hAnsi="Arial" w:cs="Arial"/>
          <w:b w:val="0"/>
          <w:sz w:val="20"/>
        </w:rPr>
        <w:t xml:space="preserve"> </w:t>
      </w:r>
      <w:r w:rsidRPr="00FE4E04">
        <w:rPr>
          <w:rFonts w:ascii="Arial" w:hAnsi="Arial" w:cs="Arial"/>
          <w:b w:val="0"/>
          <w:caps w:val="0"/>
          <w:sz w:val="20"/>
        </w:rPr>
        <w:t xml:space="preserve">copilot, </w:t>
      </w:r>
      <w:proofErr w:type="spellStart"/>
      <w:r w:rsidRPr="00FE4E04">
        <w:rPr>
          <w:rFonts w:ascii="Arial" w:hAnsi="Arial" w:cs="Arial"/>
          <w:b w:val="0"/>
          <w:caps w:val="0"/>
          <w:sz w:val="20"/>
        </w:rPr>
        <w:t>etc</w:t>
      </w:r>
      <w:proofErr w:type="spellEnd"/>
      <w:r w:rsidRPr="00FE4E04">
        <w:rPr>
          <w:rFonts w:ascii="Arial" w:hAnsi="Arial" w:cs="Arial"/>
          <w:b w:val="0"/>
          <w:caps w:val="0"/>
          <w:sz w:val="20"/>
        </w:rPr>
        <w:t>) and</w:t>
      </w:r>
      <w:r w:rsidRPr="00FE4E04">
        <w:rPr>
          <w:rFonts w:ascii="Arial" w:hAnsi="Arial" w:cs="Arial"/>
          <w:b w:val="0"/>
          <w:sz w:val="20"/>
        </w:rPr>
        <w:t xml:space="preserve"> </w:t>
      </w:r>
      <w:r w:rsidRPr="00FE4E04">
        <w:rPr>
          <w:rFonts w:ascii="Arial" w:hAnsi="Arial" w:cs="Arial"/>
          <w:b w:val="0"/>
          <w:caps w:val="0"/>
          <w:sz w:val="20"/>
        </w:rPr>
        <w:t>text-to-image generators</w:t>
      </w:r>
      <w:r w:rsidRPr="00FE4E04">
        <w:rPr>
          <w:rFonts w:ascii="Arial" w:hAnsi="Arial" w:cs="Arial"/>
          <w:b w:val="0"/>
          <w:sz w:val="20"/>
        </w:rPr>
        <w:t xml:space="preserve"> </w:t>
      </w:r>
      <w:r w:rsidRPr="00FE4E04">
        <w:rPr>
          <w:rFonts w:ascii="Arial" w:hAnsi="Arial" w:cs="Arial"/>
          <w:b w:val="0"/>
          <w:caps w:val="0"/>
          <w:sz w:val="20"/>
        </w:rPr>
        <w:t>have</w:t>
      </w:r>
      <w:r w:rsidRPr="00FE4E04">
        <w:rPr>
          <w:rFonts w:ascii="Arial" w:hAnsi="Arial" w:cs="Arial"/>
          <w:b w:val="0"/>
          <w:sz w:val="20"/>
        </w:rPr>
        <w:t xml:space="preserve"> </w:t>
      </w:r>
      <w:r w:rsidRPr="00FE4E04">
        <w:rPr>
          <w:rFonts w:ascii="Arial" w:hAnsi="Arial" w:cs="Arial"/>
          <w:b w:val="0"/>
          <w:caps w:val="0"/>
          <w:sz w:val="20"/>
        </w:rPr>
        <w:t>been</w:t>
      </w:r>
      <w:r w:rsidRPr="00FE4E04">
        <w:rPr>
          <w:rFonts w:ascii="Arial" w:hAnsi="Arial" w:cs="Arial"/>
          <w:b w:val="0"/>
          <w:sz w:val="20"/>
        </w:rPr>
        <w:t xml:space="preserve"> </w:t>
      </w:r>
      <w:r w:rsidRPr="00FE4E04">
        <w:rPr>
          <w:rFonts w:ascii="Arial" w:hAnsi="Arial" w:cs="Arial"/>
          <w:b w:val="0"/>
          <w:caps w:val="0"/>
          <w:sz w:val="20"/>
        </w:rPr>
        <w:t>used</w:t>
      </w:r>
      <w:r w:rsidRPr="00FE4E04">
        <w:rPr>
          <w:rFonts w:ascii="Arial" w:hAnsi="Arial" w:cs="Arial"/>
          <w:b w:val="0"/>
          <w:sz w:val="20"/>
        </w:rPr>
        <w:t xml:space="preserve"> </w:t>
      </w:r>
      <w:r w:rsidRPr="00FE4E04">
        <w:rPr>
          <w:rFonts w:ascii="Arial" w:hAnsi="Arial" w:cs="Arial"/>
          <w:b w:val="0"/>
          <w:caps w:val="0"/>
          <w:sz w:val="20"/>
        </w:rPr>
        <w:t>during</w:t>
      </w:r>
      <w:r w:rsidRPr="00FE4E04">
        <w:rPr>
          <w:rFonts w:ascii="Arial" w:hAnsi="Arial" w:cs="Arial"/>
          <w:b w:val="0"/>
          <w:sz w:val="20"/>
        </w:rPr>
        <w:t xml:space="preserve"> </w:t>
      </w:r>
      <w:r w:rsidRPr="00FE4E04">
        <w:rPr>
          <w:rFonts w:ascii="Arial" w:hAnsi="Arial" w:cs="Arial"/>
          <w:b w:val="0"/>
          <w:caps w:val="0"/>
          <w:sz w:val="20"/>
        </w:rPr>
        <w:t>writing or editing</w:t>
      </w:r>
      <w:r w:rsidRPr="00FE4E04">
        <w:rPr>
          <w:rFonts w:ascii="Arial" w:hAnsi="Arial" w:cs="Arial"/>
          <w:b w:val="0"/>
          <w:sz w:val="20"/>
        </w:rPr>
        <w:t xml:space="preserve"> </w:t>
      </w:r>
      <w:r w:rsidRPr="00FE4E04">
        <w:rPr>
          <w:rFonts w:ascii="Arial" w:hAnsi="Arial" w:cs="Arial"/>
          <w:b w:val="0"/>
          <w:caps w:val="0"/>
          <w:sz w:val="20"/>
        </w:rPr>
        <w:t>of this manuscript.</w:t>
      </w:r>
    </w:p>
    <w:p w14:paraId="1C5A728B" w14:textId="77777777" w:rsidR="00860000" w:rsidRDefault="00860000" w:rsidP="00441B6F">
      <w:pPr>
        <w:pStyle w:val="ReferHead"/>
        <w:spacing w:after="0"/>
        <w:jc w:val="both"/>
        <w:rPr>
          <w:rFonts w:ascii="Arial" w:hAnsi="Arial" w:cs="Arial"/>
        </w:rPr>
      </w:pPr>
    </w:p>
    <w:p w14:paraId="5EEA1145" w14:textId="77777777" w:rsidR="00BE7A59" w:rsidRDefault="00BE7A59" w:rsidP="00441B6F">
      <w:pPr>
        <w:pStyle w:val="ReferHead"/>
        <w:spacing w:after="0"/>
        <w:jc w:val="both"/>
        <w:rPr>
          <w:rFonts w:ascii="Arial" w:hAnsi="Arial" w:cs="Arial"/>
        </w:rPr>
      </w:pPr>
    </w:p>
    <w:p w14:paraId="54E90A1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35457D" w14:textId="77777777" w:rsidR="00790ADA" w:rsidRPr="00FB3A86" w:rsidRDefault="00790ADA" w:rsidP="00441B6F">
      <w:pPr>
        <w:pStyle w:val="ReferHead"/>
        <w:spacing w:after="0"/>
        <w:jc w:val="both"/>
        <w:rPr>
          <w:rFonts w:ascii="Arial" w:hAnsi="Arial" w:cs="Arial"/>
        </w:rPr>
      </w:pPr>
    </w:p>
    <w:p w14:paraId="21D3DD3E" w14:textId="669C86FC" w:rsidR="00FE4E04" w:rsidRPr="00FE4E04" w:rsidRDefault="00FE4E04" w:rsidP="00FE4E04">
      <w:pPr>
        <w:pStyle w:val="Body"/>
        <w:spacing w:after="0"/>
      </w:pPr>
      <w:r w:rsidRPr="00FE4E04">
        <w:t>Abu-Shahba, M.S., Mansour, M.M., Mohamed, H.I.</w:t>
      </w:r>
      <w:r w:rsidR="00055259">
        <w:t>,</w:t>
      </w:r>
      <w:r w:rsidRPr="00FE4E04">
        <w:t xml:space="preserve"> </w:t>
      </w:r>
      <w:r w:rsidR="00055259">
        <w:t>&amp;</w:t>
      </w:r>
      <w:r w:rsidRPr="00FE4E04">
        <w:t xml:space="preserve"> Sofy, M.R. </w:t>
      </w:r>
      <w:r w:rsidR="00055259">
        <w:t>(</w:t>
      </w:r>
      <w:r w:rsidRPr="00FE4E04">
        <w:t>2021</w:t>
      </w:r>
      <w:r w:rsidR="00055259">
        <w:t>)</w:t>
      </w:r>
      <w:r w:rsidRPr="00FE4E04">
        <w:t xml:space="preserve">. Comparative cultivation and biochemical analysis of iceberg lettuce grown in sand soil and hydroponics with or without microbubbles and </w:t>
      </w:r>
      <w:proofErr w:type="spellStart"/>
      <w:r w:rsidRPr="00FE4E04">
        <w:t>macrobubbles</w:t>
      </w:r>
      <w:proofErr w:type="spellEnd"/>
      <w:r w:rsidRPr="00FE4E04">
        <w:t>. Journal of Soil Science and Plant Nutrition 21(1): 389-403.</w:t>
      </w:r>
    </w:p>
    <w:p w14:paraId="57DB4F04" w14:textId="123D8236" w:rsidR="00FE4E04" w:rsidRPr="00FE4E04" w:rsidRDefault="00FE4E04" w:rsidP="00FE4E04">
      <w:pPr>
        <w:pStyle w:val="Body"/>
        <w:spacing w:after="0"/>
      </w:pPr>
      <w:r w:rsidRPr="00FE4E04">
        <w:lastRenderedPageBreak/>
        <w:t>Gopinath, P. P</w:t>
      </w:r>
      <w:r w:rsidR="00055259">
        <w:t>.</w:t>
      </w:r>
      <w:r w:rsidRPr="00FE4E04">
        <w:t>, Parsad, R</w:t>
      </w:r>
      <w:r w:rsidR="00055259">
        <w:t>.</w:t>
      </w:r>
      <w:r w:rsidRPr="00FE4E04">
        <w:t>, Joseph, B</w:t>
      </w:r>
      <w:r w:rsidR="00055259">
        <w:t>., &amp;</w:t>
      </w:r>
      <w:r w:rsidRPr="00FE4E04">
        <w:t xml:space="preserve"> Adarsh, V. S</w:t>
      </w:r>
      <w:r w:rsidR="00055259">
        <w:t xml:space="preserve">. </w:t>
      </w:r>
      <w:r w:rsidRPr="00FE4E04">
        <w:t xml:space="preserve">(2020). GRAPES: General </w:t>
      </w:r>
      <w:proofErr w:type="spellStart"/>
      <w:r w:rsidRPr="00FE4E04">
        <w:t>Rshiny</w:t>
      </w:r>
      <w:proofErr w:type="spellEnd"/>
      <w:r w:rsidRPr="00FE4E04">
        <w:t xml:space="preserve"> Based Analysis Platform Empowered by Statistics. https://www.kaugrapes.com/home. version 1.0.0. </w:t>
      </w:r>
      <w:hyperlink r:id="rId17" w:tgtFrame="_blank" w:history="1">
        <w:r w:rsidRPr="00FE4E04">
          <w:rPr>
            <w:rStyle w:val="Hyperlink"/>
          </w:rPr>
          <w:t>DOI: 10.5281/</w:t>
        </w:r>
      </w:hyperlink>
      <w:r w:rsidRPr="00FE4E04">
        <w:t>zenodo.4923220</w:t>
      </w:r>
    </w:p>
    <w:p w14:paraId="13732ED6" w14:textId="77777777" w:rsidR="00FE4E04" w:rsidRPr="00FE4E04" w:rsidRDefault="00FE4E04" w:rsidP="00FE4E04">
      <w:pPr>
        <w:pStyle w:val="Body"/>
        <w:spacing w:after="0"/>
        <w:rPr>
          <w:bCs/>
        </w:rPr>
      </w:pPr>
      <w:r w:rsidRPr="00FE4E04">
        <w:rPr>
          <w:bCs/>
        </w:rPr>
        <w:t xml:space="preserve">Kumara, V., </w:t>
      </w:r>
      <w:proofErr w:type="spellStart"/>
      <w:r w:rsidRPr="00FE4E04">
        <w:rPr>
          <w:bCs/>
        </w:rPr>
        <w:t>Mohanaprakash</w:t>
      </w:r>
      <w:proofErr w:type="spellEnd"/>
      <w:r w:rsidRPr="00FE4E04">
        <w:rPr>
          <w:bCs/>
        </w:rPr>
        <w:t>, T. A., Fairooz, S., Jamal, K., &amp; Babu, T. (2023). Experimental study on a reliable smart hydroponics system. In </w:t>
      </w:r>
      <w:r w:rsidRPr="00FE4E04">
        <w:rPr>
          <w:bCs/>
          <w:i/>
          <w:iCs/>
        </w:rPr>
        <w:t xml:space="preserve">Human </w:t>
      </w:r>
      <w:proofErr w:type="spellStart"/>
      <w:r w:rsidRPr="00FE4E04">
        <w:rPr>
          <w:bCs/>
          <w:i/>
          <w:iCs/>
        </w:rPr>
        <w:t>Agro</w:t>
      </w:r>
      <w:proofErr w:type="spellEnd"/>
      <w:r w:rsidRPr="00FE4E04">
        <w:rPr>
          <w:bCs/>
          <w:i/>
          <w:iCs/>
        </w:rPr>
        <w:t>-Energy Optimization for Business and Industry</w:t>
      </w:r>
      <w:r w:rsidRPr="00FE4E04">
        <w:rPr>
          <w:bCs/>
        </w:rPr>
        <w:t> (pp. 27-45). IGI global.</w:t>
      </w:r>
    </w:p>
    <w:p w14:paraId="44D88E2D" w14:textId="5FFCBC8B" w:rsidR="00FE4E04" w:rsidRPr="00FE4E04" w:rsidRDefault="00FE4E04" w:rsidP="00FE4E04">
      <w:pPr>
        <w:pStyle w:val="Body"/>
        <w:spacing w:after="0"/>
      </w:pPr>
      <w:r w:rsidRPr="00FE4E04">
        <w:t>Maher, M., Prasad, M.</w:t>
      </w:r>
      <w:r w:rsidR="00055259">
        <w:t>,</w:t>
      </w:r>
      <w:r w:rsidRPr="00FE4E04">
        <w:t xml:space="preserve"> </w:t>
      </w:r>
      <w:r w:rsidR="00055259">
        <w:t>&amp;</w:t>
      </w:r>
      <w:r w:rsidRPr="00FE4E04">
        <w:t xml:space="preserve"> Raviv, M. </w:t>
      </w:r>
      <w:r w:rsidR="00055259">
        <w:t>(</w:t>
      </w:r>
      <w:r w:rsidRPr="00FE4E04">
        <w:t>2008</w:t>
      </w:r>
      <w:r w:rsidR="00055259">
        <w:t>)</w:t>
      </w:r>
      <w:r w:rsidRPr="00FE4E04">
        <w:t>. Organic soilless media components. In: Raviv, M., Lieth, J.H. (Eds.), Soilless culture: Theory and practice. Academic Press, San Diego, USA, pp. 459-504</w:t>
      </w:r>
      <w:r w:rsidR="00055259">
        <w:t>.</w:t>
      </w:r>
      <w:r w:rsidRPr="00FE4E04">
        <w:t xml:space="preserve"> </w:t>
      </w:r>
    </w:p>
    <w:p w14:paraId="42D3244C" w14:textId="690F978D" w:rsidR="00FE4E04" w:rsidRPr="00FE4E04" w:rsidRDefault="00FE4E04" w:rsidP="00FE4E04">
      <w:pPr>
        <w:pStyle w:val="Body"/>
        <w:spacing w:after="0"/>
      </w:pPr>
      <w:r w:rsidRPr="00FE4E04">
        <w:t xml:space="preserve">Maynard, D.N., </w:t>
      </w:r>
      <w:r w:rsidR="00055259">
        <w:t xml:space="preserve">&amp; </w:t>
      </w:r>
      <w:r w:rsidRPr="00FE4E04">
        <w:t xml:space="preserve">Hochmuth, G.J., </w:t>
      </w:r>
      <w:r w:rsidR="00055259">
        <w:t>(</w:t>
      </w:r>
      <w:r w:rsidRPr="00FE4E04">
        <w:t>2007</w:t>
      </w:r>
      <w:r w:rsidR="00055259">
        <w:t>)</w:t>
      </w:r>
      <w:r w:rsidRPr="00FE4E04">
        <w:t>. Knott’s Handbook for Vegetable Growers, 5th ed. John Wiley &amp; Sons Inc., Hoboken, NJ, pp. 68-93.</w:t>
      </w:r>
    </w:p>
    <w:p w14:paraId="39244A2E" w14:textId="77777777" w:rsidR="00FE4E04" w:rsidRPr="00FE4E04" w:rsidRDefault="00FE4E04" w:rsidP="00FE4E04">
      <w:pPr>
        <w:pStyle w:val="Body"/>
        <w:spacing w:after="0"/>
        <w:rPr>
          <w:bCs/>
        </w:rPr>
      </w:pPr>
      <w:r w:rsidRPr="00FE4E04">
        <w:rPr>
          <w:bCs/>
        </w:rPr>
        <w:t xml:space="preserve">Niu, G., &amp; </w:t>
      </w:r>
      <w:proofErr w:type="spellStart"/>
      <w:r w:rsidRPr="00FE4E04">
        <w:rPr>
          <w:bCs/>
        </w:rPr>
        <w:t>Masabni</w:t>
      </w:r>
      <w:proofErr w:type="spellEnd"/>
      <w:r w:rsidRPr="00FE4E04">
        <w:rPr>
          <w:bCs/>
        </w:rPr>
        <w:t>, J. (2022). Hydroponics. In </w:t>
      </w:r>
      <w:r w:rsidRPr="00FE4E04">
        <w:rPr>
          <w:bCs/>
          <w:iCs/>
        </w:rPr>
        <w:t>Plant factory basics, applications and advances</w:t>
      </w:r>
      <w:r w:rsidRPr="00FE4E04">
        <w:rPr>
          <w:bCs/>
        </w:rPr>
        <w:t> Academic Press, 153-166.</w:t>
      </w:r>
    </w:p>
    <w:p w14:paraId="7BB3E2D8" w14:textId="77777777" w:rsidR="00055259" w:rsidRDefault="00FE4E04" w:rsidP="00055259">
      <w:pPr>
        <w:pStyle w:val="Body"/>
        <w:spacing w:after="0"/>
      </w:pPr>
      <w:r w:rsidRPr="00FE4E04">
        <w:t>Prakash, S., Singh, R., Kumari, A. R., &amp; Srivastava, A. K. (2020). Role of Hydroponics towards Quality Vegetable Production: An Overview. International Journal of Current Microbiology and Applied Sciences, 10, 252-259.</w:t>
      </w:r>
    </w:p>
    <w:p w14:paraId="1963472E" w14:textId="1A9FB372" w:rsidR="00FE4E04" w:rsidRPr="00FE4E04" w:rsidRDefault="00FE4E04" w:rsidP="00F827E6">
      <w:pPr>
        <w:pStyle w:val="Body"/>
        <w:spacing w:after="0"/>
        <w:rPr>
          <w:bCs/>
        </w:rPr>
      </w:pPr>
      <w:proofErr w:type="spellStart"/>
      <w:r w:rsidRPr="00FE4E04">
        <w:rPr>
          <w:bCs/>
        </w:rPr>
        <w:t>Rajaseger</w:t>
      </w:r>
      <w:proofErr w:type="spellEnd"/>
      <w:r w:rsidRPr="00FE4E04">
        <w:rPr>
          <w:bCs/>
        </w:rPr>
        <w:t xml:space="preserve">, G., Chan, K. L., Tan, K. Y., Ramasamy, S., Khin, M. C., </w:t>
      </w:r>
      <w:proofErr w:type="spellStart"/>
      <w:r w:rsidRPr="00FE4E04">
        <w:rPr>
          <w:bCs/>
        </w:rPr>
        <w:t>Amaladoss</w:t>
      </w:r>
      <w:proofErr w:type="spellEnd"/>
      <w:r w:rsidRPr="00FE4E04">
        <w:rPr>
          <w:bCs/>
        </w:rPr>
        <w:t xml:space="preserve">, A., &amp; </w:t>
      </w:r>
      <w:proofErr w:type="spellStart"/>
      <w:r w:rsidRPr="00FE4E04">
        <w:rPr>
          <w:bCs/>
        </w:rPr>
        <w:t>Haribhai</w:t>
      </w:r>
      <w:proofErr w:type="spellEnd"/>
      <w:r w:rsidRPr="00FE4E04">
        <w:rPr>
          <w:bCs/>
        </w:rPr>
        <w:t>, P. K. (2023). Hydroponics: current trends in sustainable crop production. </w:t>
      </w:r>
      <w:r w:rsidRPr="00FE4E04">
        <w:rPr>
          <w:bCs/>
          <w:i/>
          <w:iCs/>
        </w:rPr>
        <w:t>Bioinformation</w:t>
      </w:r>
      <w:r w:rsidRPr="00FE4E04">
        <w:rPr>
          <w:bCs/>
        </w:rPr>
        <w:t>, </w:t>
      </w:r>
      <w:r w:rsidRPr="00FE4E04">
        <w:rPr>
          <w:bCs/>
          <w:i/>
          <w:iCs/>
        </w:rPr>
        <w:t>19</w:t>
      </w:r>
      <w:r w:rsidRPr="00FE4E04">
        <w:rPr>
          <w:bCs/>
        </w:rPr>
        <w:t>(9), 925.</w:t>
      </w:r>
    </w:p>
    <w:p w14:paraId="10AE77CC" w14:textId="6F8F094B" w:rsidR="00FE4E04" w:rsidRPr="00FE4E04" w:rsidRDefault="00FE4E04" w:rsidP="00FE4E04">
      <w:pPr>
        <w:pStyle w:val="Body"/>
        <w:spacing w:after="0"/>
      </w:pPr>
      <w:r w:rsidRPr="00FE4E04">
        <w:rPr>
          <w:lang w:val="en-IN"/>
        </w:rPr>
        <w:t xml:space="preserve">Reshma, T. </w:t>
      </w:r>
      <w:r w:rsidR="005D51AB">
        <w:rPr>
          <w:lang w:val="en-IN"/>
        </w:rPr>
        <w:t>(</w:t>
      </w:r>
      <w:r w:rsidRPr="00FE4E04">
        <w:rPr>
          <w:lang w:val="en-IN"/>
        </w:rPr>
        <w:t>2016</w:t>
      </w:r>
      <w:r w:rsidR="005D51AB">
        <w:rPr>
          <w:lang w:val="en-IN"/>
        </w:rPr>
        <w:t>)</w:t>
      </w:r>
      <w:r w:rsidRPr="00FE4E04">
        <w:rPr>
          <w:lang w:val="en-IN"/>
        </w:rPr>
        <w:t xml:space="preserve">. Standardization of Hydroponics in tomato. M. Sc. (Ag.) Thesis, Kerala Agricultural University </w:t>
      </w:r>
    </w:p>
    <w:p w14:paraId="1036768C" w14:textId="4C6096A7" w:rsidR="00FE4E04" w:rsidRPr="00FE4E04" w:rsidRDefault="00FE4E04" w:rsidP="00FE4E04">
      <w:pPr>
        <w:pStyle w:val="Body"/>
        <w:spacing w:after="0"/>
      </w:pPr>
      <w:r w:rsidRPr="00FE4E04">
        <w:t>Schroeder, F.G.</w:t>
      </w:r>
      <w:r w:rsidR="005D51AB">
        <w:t>,</w:t>
      </w:r>
      <w:r w:rsidRPr="00FE4E04">
        <w:t xml:space="preserve"> </w:t>
      </w:r>
      <w:r w:rsidR="005D51AB">
        <w:t>&amp;</w:t>
      </w:r>
      <w:r w:rsidRPr="00FE4E04">
        <w:t xml:space="preserve"> Lieth, J.H. </w:t>
      </w:r>
      <w:r w:rsidR="005D51AB">
        <w:t>(</w:t>
      </w:r>
      <w:r w:rsidRPr="00FE4E04">
        <w:t>2004</w:t>
      </w:r>
      <w:r w:rsidR="005D51AB">
        <w:t>)</w:t>
      </w:r>
      <w:r w:rsidRPr="00FE4E04">
        <w:t xml:space="preserve">. Gas composition and oxygen supply in the root environment of substrates in closed hydroponic systems. Acta </w:t>
      </w:r>
      <w:proofErr w:type="spellStart"/>
      <w:r w:rsidRPr="00FE4E04">
        <w:t>Hort</w:t>
      </w:r>
      <w:r w:rsidR="00055259">
        <w:t>iculturae</w:t>
      </w:r>
      <w:proofErr w:type="spellEnd"/>
      <w:r w:rsidR="00055259">
        <w:t>,</w:t>
      </w:r>
      <w:r w:rsidRPr="00FE4E04">
        <w:t xml:space="preserve"> 644: 299-305.</w:t>
      </w:r>
    </w:p>
    <w:p w14:paraId="137EA728" w14:textId="77E6A151" w:rsidR="00B01FCD" w:rsidRPr="005D51AB" w:rsidRDefault="00FE4E04" w:rsidP="005D51AB">
      <w:pPr>
        <w:pStyle w:val="Body"/>
        <w:spacing w:after="0"/>
      </w:pPr>
      <w:r w:rsidRPr="00FE4E04">
        <w:t xml:space="preserve">Yomo, T., Hasegawa, C., Minami, M., </w:t>
      </w:r>
      <w:r w:rsidR="005D51AB">
        <w:t>&amp;</w:t>
      </w:r>
      <w:r w:rsidRPr="00FE4E04">
        <w:t xml:space="preserve"> Sugino, M. </w:t>
      </w:r>
      <w:r w:rsidR="005D51AB">
        <w:t>(</w:t>
      </w:r>
      <w:r w:rsidRPr="00FE4E04">
        <w:t>1998</w:t>
      </w:r>
      <w:r w:rsidR="005D51AB">
        <w:t>)</w:t>
      </w:r>
      <w:r w:rsidRPr="00FE4E04">
        <w:t xml:space="preserve">. Production of medicinal plants by Hydroponics (part-4). Selection of hydroponic system suitable for growth of </w:t>
      </w:r>
      <w:r w:rsidRPr="00FE4E04">
        <w:rPr>
          <w:i/>
          <w:iCs/>
        </w:rPr>
        <w:t xml:space="preserve">Angelica </w:t>
      </w:r>
      <w:proofErr w:type="spellStart"/>
      <w:r w:rsidRPr="00FE4E04">
        <w:rPr>
          <w:i/>
          <w:iCs/>
        </w:rPr>
        <w:t>acutiloba</w:t>
      </w:r>
      <w:proofErr w:type="spellEnd"/>
      <w:r w:rsidRPr="00FE4E04">
        <w:t xml:space="preserve"> Kitagawa. Journal of the Society for High Technology in Agriculture 10(3):156-160.</w:t>
      </w:r>
    </w:p>
    <w:sectPr w:rsidR="00B01FCD" w:rsidRPr="005D51AB" w:rsidSect="00BE7A59">
      <w:headerReference w:type="even" r:id="rId18"/>
      <w:headerReference w:type="default" r:id="rId19"/>
      <w:footerReference w:type="default" r:id="rId20"/>
      <w:head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B99A" w14:textId="77777777" w:rsidR="00853DE1" w:rsidRDefault="00853DE1" w:rsidP="00C37E61">
      <w:r>
        <w:separator/>
      </w:r>
    </w:p>
  </w:endnote>
  <w:endnote w:type="continuationSeparator" w:id="0">
    <w:p w14:paraId="23553812" w14:textId="77777777" w:rsidR="00853DE1" w:rsidRDefault="00853D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7A21" w14:textId="77777777" w:rsidR="00191BAE" w:rsidRDefault="00191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59BE" w14:textId="77777777" w:rsidR="00191BAE" w:rsidRDefault="00191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81ED" w14:textId="54A574FB" w:rsidR="00754C9A" w:rsidRPr="00BE7A59" w:rsidRDefault="00754C9A" w:rsidP="00BE7A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45A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1AD3B" w14:textId="77777777" w:rsidR="00853DE1" w:rsidRDefault="00853DE1" w:rsidP="00C37E61">
      <w:r>
        <w:separator/>
      </w:r>
    </w:p>
  </w:footnote>
  <w:footnote w:type="continuationSeparator" w:id="0">
    <w:p w14:paraId="051E478D" w14:textId="77777777" w:rsidR="00853DE1" w:rsidRDefault="00853D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9B87" w14:textId="4D26EF46" w:rsidR="00191BAE" w:rsidRDefault="00191BAE">
    <w:pPr>
      <w:pStyle w:val="Header"/>
    </w:pPr>
    <w:r>
      <w:rPr>
        <w:noProof/>
      </w:rPr>
      <w:pict w14:anchorId="3015B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2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9418" w14:textId="2F0089D5" w:rsidR="00191BAE" w:rsidRDefault="00191BAE">
    <w:pPr>
      <w:pStyle w:val="Header"/>
    </w:pPr>
    <w:r>
      <w:rPr>
        <w:noProof/>
      </w:rPr>
      <w:pict w14:anchorId="39272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3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F008" w14:textId="115C4162" w:rsidR="00296529" w:rsidRPr="00296529" w:rsidRDefault="00191BAE" w:rsidP="00296529">
    <w:pPr>
      <w:ind w:left="2160"/>
      <w:jc w:val="center"/>
      <w:rPr>
        <w:rFonts w:ascii="Times New Roman" w:eastAsia="Calibri" w:hAnsi="Times New Roman"/>
        <w:i/>
        <w:sz w:val="18"/>
        <w:szCs w:val="22"/>
      </w:rPr>
    </w:pPr>
    <w:r>
      <w:rPr>
        <w:noProof/>
      </w:rPr>
      <w:pict w14:anchorId="23370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2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5612E8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C4215A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44AA9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521CC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27E7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DEF8D5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433D" w14:textId="17EC6A93" w:rsidR="00191BAE" w:rsidRDefault="00191BAE">
    <w:pPr>
      <w:pStyle w:val="Header"/>
    </w:pPr>
    <w:r>
      <w:rPr>
        <w:noProof/>
      </w:rPr>
      <w:pict w14:anchorId="74A27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32"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CEB0" w14:textId="26B4EA71" w:rsidR="00191BAE" w:rsidRDefault="00191BAE">
    <w:pPr>
      <w:pStyle w:val="Header"/>
    </w:pPr>
    <w:r>
      <w:rPr>
        <w:noProof/>
      </w:rPr>
      <w:pict w14:anchorId="47AF2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33"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B224" w14:textId="429EE891" w:rsidR="00191BAE" w:rsidRDefault="00191BAE">
    <w:pPr>
      <w:pStyle w:val="Header"/>
    </w:pPr>
    <w:r>
      <w:rPr>
        <w:noProof/>
      </w:rPr>
      <w:pict w14:anchorId="394FB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31"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408016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8216635">
    <w:abstractNumId w:val="15"/>
  </w:num>
  <w:num w:numId="3" w16cid:durableId="949236581">
    <w:abstractNumId w:val="23"/>
  </w:num>
  <w:num w:numId="4" w16cid:durableId="11508997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83175040">
    <w:abstractNumId w:val="7"/>
  </w:num>
  <w:num w:numId="6" w16cid:durableId="1991447755">
    <w:abstractNumId w:val="6"/>
  </w:num>
  <w:num w:numId="7" w16cid:durableId="604657112">
    <w:abstractNumId w:val="1"/>
  </w:num>
  <w:num w:numId="8" w16cid:durableId="1260092891">
    <w:abstractNumId w:val="12"/>
  </w:num>
  <w:num w:numId="9" w16cid:durableId="380522986">
    <w:abstractNumId w:val="25"/>
  </w:num>
  <w:num w:numId="10" w16cid:durableId="994263281">
    <w:abstractNumId w:val="2"/>
  </w:num>
  <w:num w:numId="11" w16cid:durableId="173539937">
    <w:abstractNumId w:val="18"/>
  </w:num>
  <w:num w:numId="12" w16cid:durableId="1474299710">
    <w:abstractNumId w:val="3"/>
  </w:num>
  <w:num w:numId="13" w16cid:durableId="706100326">
    <w:abstractNumId w:val="17"/>
  </w:num>
  <w:num w:numId="14" w16cid:durableId="747188561">
    <w:abstractNumId w:val="8"/>
  </w:num>
  <w:num w:numId="15" w16cid:durableId="188837084">
    <w:abstractNumId w:val="21"/>
  </w:num>
  <w:num w:numId="16" w16cid:durableId="548732935">
    <w:abstractNumId w:val="5"/>
  </w:num>
  <w:num w:numId="17" w16cid:durableId="198323277">
    <w:abstractNumId w:val="22"/>
  </w:num>
  <w:num w:numId="18" w16cid:durableId="2144998406">
    <w:abstractNumId w:val="14"/>
  </w:num>
  <w:num w:numId="19" w16cid:durableId="1155151072">
    <w:abstractNumId w:val="28"/>
  </w:num>
  <w:num w:numId="20" w16cid:durableId="92945226">
    <w:abstractNumId w:val="11"/>
  </w:num>
  <w:num w:numId="21" w16cid:durableId="676537961">
    <w:abstractNumId w:val="9"/>
  </w:num>
  <w:num w:numId="22" w16cid:durableId="1328754000">
    <w:abstractNumId w:val="13"/>
  </w:num>
  <w:num w:numId="23" w16cid:durableId="342560234">
    <w:abstractNumId w:val="19"/>
  </w:num>
  <w:num w:numId="24" w16cid:durableId="1322001901">
    <w:abstractNumId w:val="26"/>
  </w:num>
  <w:num w:numId="25" w16cid:durableId="1234507347">
    <w:abstractNumId w:val="4"/>
  </w:num>
  <w:num w:numId="26" w16cid:durableId="454445682">
    <w:abstractNumId w:val="16"/>
  </w:num>
  <w:num w:numId="27" w16cid:durableId="458300711">
    <w:abstractNumId w:val="20"/>
  </w:num>
  <w:num w:numId="28" w16cid:durableId="755827270">
    <w:abstractNumId w:val="27"/>
  </w:num>
  <w:num w:numId="29" w16cid:durableId="1030372956">
    <w:abstractNumId w:val="24"/>
  </w:num>
  <w:num w:numId="30" w16cid:durableId="1569145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5259"/>
    <w:rsid w:val="000A47FA"/>
    <w:rsid w:val="000A65D3"/>
    <w:rsid w:val="000B1E33"/>
    <w:rsid w:val="000D0FA4"/>
    <w:rsid w:val="000D689F"/>
    <w:rsid w:val="000E7B7B"/>
    <w:rsid w:val="000E7D62"/>
    <w:rsid w:val="00103357"/>
    <w:rsid w:val="00121977"/>
    <w:rsid w:val="00123C9F"/>
    <w:rsid w:val="00126190"/>
    <w:rsid w:val="00130F17"/>
    <w:rsid w:val="001320BF"/>
    <w:rsid w:val="00163BC4"/>
    <w:rsid w:val="00191062"/>
    <w:rsid w:val="00191BAE"/>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C6184"/>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6F01"/>
    <w:rsid w:val="004A3903"/>
    <w:rsid w:val="004D305E"/>
    <w:rsid w:val="004D4277"/>
    <w:rsid w:val="00502516"/>
    <w:rsid w:val="00505F06"/>
    <w:rsid w:val="00506828"/>
    <w:rsid w:val="0053056E"/>
    <w:rsid w:val="00551C68"/>
    <w:rsid w:val="00554FDA"/>
    <w:rsid w:val="005C784C"/>
    <w:rsid w:val="005D0B91"/>
    <w:rsid w:val="005D17F6"/>
    <w:rsid w:val="005D51AB"/>
    <w:rsid w:val="005E5539"/>
    <w:rsid w:val="00602BF5"/>
    <w:rsid w:val="00617FDD"/>
    <w:rsid w:val="00633614"/>
    <w:rsid w:val="00633F68"/>
    <w:rsid w:val="00636EB2"/>
    <w:rsid w:val="006375B8"/>
    <w:rsid w:val="0066510A"/>
    <w:rsid w:val="00673F9F"/>
    <w:rsid w:val="006815BA"/>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3DE1"/>
    <w:rsid w:val="00860000"/>
    <w:rsid w:val="00863BD3"/>
    <w:rsid w:val="008641ED"/>
    <w:rsid w:val="00866D66"/>
    <w:rsid w:val="008670CD"/>
    <w:rsid w:val="008671C6"/>
    <w:rsid w:val="00875803"/>
    <w:rsid w:val="008B459E"/>
    <w:rsid w:val="008E13AE"/>
    <w:rsid w:val="008E1506"/>
    <w:rsid w:val="008E710C"/>
    <w:rsid w:val="008F69D6"/>
    <w:rsid w:val="00902823"/>
    <w:rsid w:val="00915CA6"/>
    <w:rsid w:val="00927834"/>
    <w:rsid w:val="009500A6"/>
    <w:rsid w:val="00957C18"/>
    <w:rsid w:val="009659BA"/>
    <w:rsid w:val="009705D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102E"/>
    <w:rsid w:val="00A94063"/>
    <w:rsid w:val="00A94593"/>
    <w:rsid w:val="00AA6219"/>
    <w:rsid w:val="00AA74E0"/>
    <w:rsid w:val="00AB703F"/>
    <w:rsid w:val="00AC6BB8"/>
    <w:rsid w:val="00AE008F"/>
    <w:rsid w:val="00B01FCD"/>
    <w:rsid w:val="00B1776C"/>
    <w:rsid w:val="00B307ED"/>
    <w:rsid w:val="00B52583"/>
    <w:rsid w:val="00B52896"/>
    <w:rsid w:val="00B95236"/>
    <w:rsid w:val="00B96BD9"/>
    <w:rsid w:val="00BA1B01"/>
    <w:rsid w:val="00BA2641"/>
    <w:rsid w:val="00BB37AA"/>
    <w:rsid w:val="00BC53A0"/>
    <w:rsid w:val="00BE62AD"/>
    <w:rsid w:val="00BE7A59"/>
    <w:rsid w:val="00BF121F"/>
    <w:rsid w:val="00BF1F80"/>
    <w:rsid w:val="00C166EF"/>
    <w:rsid w:val="00C17EB0"/>
    <w:rsid w:val="00C27F5F"/>
    <w:rsid w:val="00C27F61"/>
    <w:rsid w:val="00C30A0F"/>
    <w:rsid w:val="00C37E61"/>
    <w:rsid w:val="00C70F1B"/>
    <w:rsid w:val="00C71A47"/>
    <w:rsid w:val="00C7464C"/>
    <w:rsid w:val="00C85588"/>
    <w:rsid w:val="00CD6755"/>
    <w:rsid w:val="00CD6856"/>
    <w:rsid w:val="00CE0089"/>
    <w:rsid w:val="00CE0307"/>
    <w:rsid w:val="00CE793C"/>
    <w:rsid w:val="00CF193C"/>
    <w:rsid w:val="00D173F1"/>
    <w:rsid w:val="00D211EE"/>
    <w:rsid w:val="00D36252"/>
    <w:rsid w:val="00D74CB0"/>
    <w:rsid w:val="00D8295D"/>
    <w:rsid w:val="00DB5C6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27E6"/>
    <w:rsid w:val="00F92C37"/>
    <w:rsid w:val="00FB3A86"/>
    <w:rsid w:val="00FC1AD1"/>
    <w:rsid w:val="00FD36C8"/>
    <w:rsid w:val="00FE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6A1D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6815BA"/>
    <w:pPr>
      <w:spacing w:after="120"/>
    </w:pPr>
  </w:style>
  <w:style w:type="character" w:customStyle="1" w:styleId="BodyTextChar">
    <w:name w:val="Body Text Char"/>
    <w:basedOn w:val="DefaultParagraphFont"/>
    <w:link w:val="BodyText"/>
    <w:semiHidden/>
    <w:rsid w:val="006815BA"/>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281/zenodo.4916978"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usr\Downloads\anu.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'number of branches'!$D$4</c:f>
              <c:strCache>
                <c:ptCount val="1"/>
                <c:pt idx="0">
                  <c:v>40 DAT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'number of branches'!$B$5:$B$11</c:f>
              <c:strCache>
                <c:ptCount val="7"/>
                <c:pt idx="0">
                  <c:v>T₁ - NFT </c:v>
                </c:pt>
                <c:pt idx="1">
                  <c:v>T₂ - DFT</c:v>
                </c:pt>
                <c:pt idx="2">
                  <c:v>T₃  - Ebb and flow</c:v>
                </c:pt>
                <c:pt idx="3">
                  <c:v>T₄  - DWC</c:v>
                </c:pt>
                <c:pt idx="4">
                  <c:v>T₅ - Drip </c:v>
                </c:pt>
                <c:pt idx="5">
                  <c:v>T₆  - Wick </c:v>
                </c:pt>
                <c:pt idx="6">
                  <c:v>T₇  - Control</c:v>
                </c:pt>
              </c:strCache>
            </c:strRef>
          </c:cat>
          <c:val>
            <c:numRef>
              <c:f>'number of branches'!$D$5:$D$11</c:f>
              <c:numCache>
                <c:formatCode>0.00</c:formatCode>
                <c:ptCount val="7"/>
                <c:pt idx="0">
                  <c:v>1.6</c:v>
                </c:pt>
                <c:pt idx="1">
                  <c:v>1.47</c:v>
                </c:pt>
                <c:pt idx="2">
                  <c:v>3.07</c:v>
                </c:pt>
                <c:pt idx="3">
                  <c:v>1.93</c:v>
                </c:pt>
                <c:pt idx="4">
                  <c:v>1.6</c:v>
                </c:pt>
                <c:pt idx="5">
                  <c:v>2.87</c:v>
                </c:pt>
                <c:pt idx="6">
                  <c:v>2</c:v>
                </c:pt>
              </c:numCache>
            </c:numRef>
          </c:val>
          <c:shape val="cone"/>
          <c:extLst>
            <c:ext xmlns:c16="http://schemas.microsoft.com/office/drawing/2014/chart" uri="{C3380CC4-5D6E-409C-BE32-E72D297353CC}">
              <c16:uniqueId val="{00000000-87C3-4C16-BA6E-05C4300B56ED}"/>
            </c:ext>
          </c:extLst>
        </c:ser>
        <c:ser>
          <c:idx val="2"/>
          <c:order val="1"/>
          <c:tx>
            <c:strRef>
              <c:f>'number of branches'!$E$4</c:f>
              <c:strCache>
                <c:ptCount val="1"/>
                <c:pt idx="0">
                  <c:v>60 DAT</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'number of branches'!$B$5:$B$11</c:f>
              <c:strCache>
                <c:ptCount val="7"/>
                <c:pt idx="0">
                  <c:v>T₁ - NFT </c:v>
                </c:pt>
                <c:pt idx="1">
                  <c:v>T₂ - DFT</c:v>
                </c:pt>
                <c:pt idx="2">
                  <c:v>T₃  - Ebb and flow</c:v>
                </c:pt>
                <c:pt idx="3">
                  <c:v>T₄  - DWC</c:v>
                </c:pt>
                <c:pt idx="4">
                  <c:v>T₅ - Drip </c:v>
                </c:pt>
                <c:pt idx="5">
                  <c:v>T₆  - Wick </c:v>
                </c:pt>
                <c:pt idx="6">
                  <c:v>T₇  - Control</c:v>
                </c:pt>
              </c:strCache>
            </c:strRef>
          </c:cat>
          <c:val>
            <c:numRef>
              <c:f>'number of branches'!$E$5:$E$11</c:f>
              <c:numCache>
                <c:formatCode>0.00</c:formatCode>
                <c:ptCount val="7"/>
                <c:pt idx="0">
                  <c:v>2.67</c:v>
                </c:pt>
                <c:pt idx="1">
                  <c:v>2.5299999999999998</c:v>
                </c:pt>
                <c:pt idx="2">
                  <c:v>4.8</c:v>
                </c:pt>
                <c:pt idx="3">
                  <c:v>2.73</c:v>
                </c:pt>
                <c:pt idx="4">
                  <c:v>2.33</c:v>
                </c:pt>
                <c:pt idx="5">
                  <c:v>3.33</c:v>
                </c:pt>
                <c:pt idx="6">
                  <c:v>2.67</c:v>
                </c:pt>
              </c:numCache>
            </c:numRef>
          </c:val>
          <c:shape val="cone"/>
          <c:extLst>
            <c:ext xmlns:c16="http://schemas.microsoft.com/office/drawing/2014/chart" uri="{C3380CC4-5D6E-409C-BE32-E72D297353CC}">
              <c16:uniqueId val="{00000001-87C3-4C16-BA6E-05C4300B56ED}"/>
            </c:ext>
          </c:extLst>
        </c:ser>
        <c:ser>
          <c:idx val="3"/>
          <c:order val="2"/>
          <c:tx>
            <c:strRef>
              <c:f>'number of branches'!$F$4</c:f>
              <c:strCache>
                <c:ptCount val="1"/>
                <c:pt idx="0">
                  <c:v>Harvest</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'number of branches'!$B$5:$B$11</c:f>
              <c:strCache>
                <c:ptCount val="7"/>
                <c:pt idx="0">
                  <c:v>T₁ - NFT </c:v>
                </c:pt>
                <c:pt idx="1">
                  <c:v>T₂ - DFT</c:v>
                </c:pt>
                <c:pt idx="2">
                  <c:v>T₃  - Ebb and flow</c:v>
                </c:pt>
                <c:pt idx="3">
                  <c:v>T₄  - DWC</c:v>
                </c:pt>
                <c:pt idx="4">
                  <c:v>T₅ - Drip </c:v>
                </c:pt>
                <c:pt idx="5">
                  <c:v>T₆  - Wick </c:v>
                </c:pt>
                <c:pt idx="6">
                  <c:v>T₇  - Control</c:v>
                </c:pt>
              </c:strCache>
            </c:strRef>
          </c:cat>
          <c:val>
            <c:numRef>
              <c:f>'number of branches'!$F$5:$F$11</c:f>
              <c:numCache>
                <c:formatCode>0.00</c:formatCode>
                <c:ptCount val="7"/>
                <c:pt idx="0">
                  <c:v>3.27</c:v>
                </c:pt>
                <c:pt idx="1">
                  <c:v>3.2</c:v>
                </c:pt>
                <c:pt idx="2">
                  <c:v>5.73</c:v>
                </c:pt>
                <c:pt idx="3">
                  <c:v>3.73</c:v>
                </c:pt>
                <c:pt idx="4">
                  <c:v>3.67</c:v>
                </c:pt>
                <c:pt idx="5">
                  <c:v>4.4000000000000004</c:v>
                </c:pt>
                <c:pt idx="6">
                  <c:v>3.27</c:v>
                </c:pt>
              </c:numCache>
            </c:numRef>
          </c:val>
          <c:shape val="cone"/>
          <c:extLst>
            <c:ext xmlns:c16="http://schemas.microsoft.com/office/drawing/2014/chart" uri="{C3380CC4-5D6E-409C-BE32-E72D297353CC}">
              <c16:uniqueId val="{00000002-87C3-4C16-BA6E-05C4300B56ED}"/>
            </c:ext>
          </c:extLst>
        </c:ser>
        <c:dLbls>
          <c:showLegendKey val="0"/>
          <c:showVal val="0"/>
          <c:showCatName val="0"/>
          <c:showSerName val="0"/>
          <c:showPercent val="0"/>
          <c:showBubbleSize val="0"/>
        </c:dLbls>
        <c:gapWidth val="150"/>
        <c:shape val="box"/>
        <c:axId val="877556896"/>
        <c:axId val="877557312"/>
        <c:axId val="0"/>
      </c:bar3DChart>
      <c:catAx>
        <c:axId val="8775568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877557312"/>
        <c:crosses val="autoZero"/>
        <c:auto val="1"/>
        <c:lblAlgn val="ctr"/>
        <c:lblOffset val="100"/>
        <c:noMultiLvlLbl val="0"/>
      </c:catAx>
      <c:valAx>
        <c:axId val="87755731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Number of branches</a:t>
                </a:r>
              </a:p>
            </c:rich>
          </c:tx>
          <c:layout>
            <c:manualLayout>
              <c:xMode val="edge"/>
              <c:yMode val="edge"/>
              <c:x val="2.1522309711286092E-2"/>
              <c:y val="0.2804891562078890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87755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249</TotalTime>
  <Pages>9</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19617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24</cp:revision>
  <cp:lastPrinted>1999-07-06T11:00:00Z</cp:lastPrinted>
  <dcterms:created xsi:type="dcterms:W3CDTF">2025-04-28T08:11:00Z</dcterms:created>
  <dcterms:modified xsi:type="dcterms:W3CDTF">2025-04-29T10:37:00Z</dcterms:modified>
</cp:coreProperties>
</file>