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7820" w14:textId="415A1C96" w:rsidR="00754C9A" w:rsidRPr="008B06E5" w:rsidRDefault="008B06E5" w:rsidP="00441B6F">
      <w:pPr>
        <w:pStyle w:val="Title"/>
        <w:spacing w:after="0"/>
        <w:jc w:val="both"/>
        <w:rPr>
          <w:rFonts w:ascii="Arial" w:hAnsi="Arial" w:cs="Arial"/>
          <w:sz w:val="32"/>
          <w:szCs w:val="18"/>
          <w:u w:val="single"/>
        </w:rPr>
      </w:pPr>
      <w:r w:rsidRPr="008B06E5">
        <w:rPr>
          <w:rFonts w:ascii="Arial" w:hAnsi="Arial" w:cs="Arial"/>
          <w:sz w:val="32"/>
          <w:szCs w:val="18"/>
          <w:u w:val="single"/>
        </w:rPr>
        <w:t>Policy Article</w:t>
      </w:r>
    </w:p>
    <w:p w14:paraId="1DA55991" w14:textId="1A6B3F03" w:rsidR="00163BC4" w:rsidRPr="00107F69" w:rsidRDefault="00107F69" w:rsidP="00441B6F">
      <w:pPr>
        <w:pStyle w:val="Author"/>
        <w:spacing w:line="240" w:lineRule="auto"/>
        <w:rPr>
          <w:rFonts w:ascii="Arial" w:hAnsi="Arial" w:cs="Arial"/>
          <w:bCs/>
          <w:iCs/>
          <w:kern w:val="28"/>
          <w:sz w:val="36"/>
        </w:rPr>
      </w:pPr>
      <w:r>
        <w:rPr>
          <w:rFonts w:ascii="Arial" w:hAnsi="Arial" w:cs="Arial"/>
          <w:bCs/>
          <w:iCs/>
          <w:kern w:val="28"/>
          <w:sz w:val="36"/>
        </w:rPr>
        <w:t xml:space="preserve">A </w:t>
      </w:r>
      <w:r w:rsidRPr="00107F69">
        <w:rPr>
          <w:rFonts w:ascii="Arial" w:hAnsi="Arial" w:cs="Arial"/>
          <w:bCs/>
          <w:iCs/>
          <w:kern w:val="28"/>
          <w:sz w:val="36"/>
        </w:rPr>
        <w:t xml:space="preserve">Comprehensive Review </w:t>
      </w:r>
      <w:r>
        <w:rPr>
          <w:rFonts w:ascii="Arial" w:hAnsi="Arial" w:cs="Arial"/>
          <w:bCs/>
          <w:iCs/>
          <w:kern w:val="28"/>
          <w:sz w:val="36"/>
        </w:rPr>
        <w:t>o</w:t>
      </w:r>
      <w:r w:rsidRPr="00107F69">
        <w:rPr>
          <w:rFonts w:ascii="Arial" w:hAnsi="Arial" w:cs="Arial"/>
          <w:bCs/>
          <w:iCs/>
          <w:kern w:val="28"/>
          <w:sz w:val="36"/>
        </w:rPr>
        <w:t xml:space="preserve">f </w:t>
      </w:r>
      <w:r>
        <w:rPr>
          <w:rFonts w:ascii="Arial" w:hAnsi="Arial" w:cs="Arial"/>
          <w:bCs/>
          <w:iCs/>
          <w:kern w:val="28"/>
          <w:sz w:val="36"/>
        </w:rPr>
        <w:t>t</w:t>
      </w:r>
      <w:r w:rsidRPr="00107F69">
        <w:rPr>
          <w:rFonts w:ascii="Arial" w:hAnsi="Arial" w:cs="Arial"/>
          <w:bCs/>
          <w:iCs/>
          <w:kern w:val="28"/>
          <w:sz w:val="36"/>
        </w:rPr>
        <w:t xml:space="preserve">he Role </w:t>
      </w:r>
      <w:r>
        <w:rPr>
          <w:rFonts w:ascii="Arial" w:hAnsi="Arial" w:cs="Arial"/>
          <w:bCs/>
          <w:iCs/>
          <w:kern w:val="28"/>
          <w:sz w:val="36"/>
        </w:rPr>
        <w:t>o</w:t>
      </w:r>
      <w:r w:rsidRPr="00107F69">
        <w:rPr>
          <w:rFonts w:ascii="Arial" w:hAnsi="Arial" w:cs="Arial"/>
          <w:bCs/>
          <w:iCs/>
          <w:kern w:val="28"/>
          <w:sz w:val="36"/>
        </w:rPr>
        <w:t xml:space="preserve">f Post-Translational Modifications </w:t>
      </w:r>
      <w:r>
        <w:rPr>
          <w:rFonts w:ascii="Arial" w:hAnsi="Arial" w:cs="Arial"/>
          <w:bCs/>
          <w:iCs/>
          <w:kern w:val="28"/>
          <w:sz w:val="36"/>
        </w:rPr>
        <w:t>a</w:t>
      </w:r>
      <w:r w:rsidRPr="00107F69">
        <w:rPr>
          <w:rFonts w:ascii="Arial" w:hAnsi="Arial" w:cs="Arial"/>
          <w:bCs/>
          <w:iCs/>
          <w:kern w:val="28"/>
          <w:sz w:val="36"/>
        </w:rPr>
        <w:t xml:space="preserve">s Molecular Mediators </w:t>
      </w:r>
      <w:r w:rsidR="00321569">
        <w:rPr>
          <w:rFonts w:ascii="Arial" w:hAnsi="Arial" w:cs="Arial"/>
          <w:bCs/>
          <w:iCs/>
          <w:kern w:val="28"/>
          <w:sz w:val="36"/>
        </w:rPr>
        <w:t>i</w:t>
      </w:r>
      <w:r w:rsidRPr="00107F69">
        <w:rPr>
          <w:rFonts w:ascii="Arial" w:hAnsi="Arial" w:cs="Arial"/>
          <w:bCs/>
          <w:iCs/>
          <w:kern w:val="28"/>
          <w:sz w:val="36"/>
        </w:rPr>
        <w:t xml:space="preserve">n Diabetes </w:t>
      </w:r>
    </w:p>
    <w:p w14:paraId="6B69BF8D" w14:textId="77777777" w:rsidR="00A258C3" w:rsidRPr="00107F69" w:rsidRDefault="00A258C3" w:rsidP="00441B6F">
      <w:pPr>
        <w:pStyle w:val="Author"/>
        <w:spacing w:line="240" w:lineRule="auto"/>
        <w:jc w:val="both"/>
        <w:rPr>
          <w:rFonts w:ascii="Arial" w:hAnsi="Arial" w:cs="Arial"/>
          <w:sz w:val="36"/>
        </w:rPr>
      </w:pPr>
    </w:p>
    <w:p w14:paraId="23CAF297" w14:textId="77777777" w:rsidR="002C57D2" w:rsidRPr="00107F69" w:rsidRDefault="002C57D2" w:rsidP="00441B6F">
      <w:pPr>
        <w:pStyle w:val="Affiliation"/>
        <w:spacing w:after="0" w:line="240" w:lineRule="auto"/>
        <w:jc w:val="both"/>
        <w:rPr>
          <w:rFonts w:ascii="Arial" w:hAnsi="Arial" w:cs="Arial"/>
        </w:rPr>
      </w:pPr>
    </w:p>
    <w:p w14:paraId="3BC96093" w14:textId="42030478" w:rsidR="00B01FCD" w:rsidRPr="00107F69" w:rsidRDefault="001A1016" w:rsidP="00441B6F">
      <w:pPr>
        <w:pStyle w:val="Copyright"/>
        <w:spacing w:after="0" w:line="240" w:lineRule="auto"/>
        <w:jc w:val="both"/>
        <w:rPr>
          <w:rFonts w:ascii="Arial" w:hAnsi="Arial" w:cs="Arial"/>
        </w:rPr>
        <w:sectPr w:rsidR="00B01FCD" w:rsidRPr="00107F69" w:rsidSect="00133D7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06FDAF2" wp14:editId="23E9237C">
                <wp:extent cx="5303520" cy="635"/>
                <wp:effectExtent l="11430" t="13335" r="9525" b="15240"/>
                <wp:docPr id="80223204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2B5AA0" id="_x0000_t32" coordsize="21600,21600" o:spt="32" o:oned="t" path="m,l21600,21600e" filled="f">
                <v:path arrowok="t" fillok="f" o:connecttype="none"/>
                <o:lock v:ext="edit" shapetype="t"/>
              </v:shapetype>
              <v:shape id="AutoShape 7"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107F69">
        <w:rPr>
          <w:rFonts w:ascii="Arial" w:hAnsi="Arial" w:cs="Arial"/>
        </w:rPr>
        <w:t>.</w:t>
      </w:r>
    </w:p>
    <w:p w14:paraId="378AB973" w14:textId="1C00D2F0" w:rsidR="00B01FCD" w:rsidRPr="00107F69" w:rsidRDefault="00B01FCD" w:rsidP="00441B6F">
      <w:pPr>
        <w:pStyle w:val="AbstHead"/>
        <w:spacing w:after="0"/>
        <w:jc w:val="both"/>
        <w:rPr>
          <w:rFonts w:ascii="Arial" w:hAnsi="Arial" w:cs="Arial"/>
        </w:rPr>
      </w:pPr>
      <w:r w:rsidRPr="00107F69">
        <w:rPr>
          <w:rFonts w:ascii="Arial" w:hAnsi="Arial" w:cs="Arial"/>
        </w:rPr>
        <w:t>ABSTRACT</w:t>
      </w:r>
      <w:r w:rsidR="0066510A" w:rsidRPr="00107F69">
        <w:rPr>
          <w:rFonts w:ascii="Arial" w:hAnsi="Arial" w:cs="Arial"/>
        </w:rPr>
        <w:t xml:space="preserve"> </w:t>
      </w:r>
    </w:p>
    <w:p w14:paraId="5FF946A5" w14:textId="77777777" w:rsidR="00790ADA" w:rsidRPr="00107F69" w:rsidRDefault="00790ADA" w:rsidP="00441B6F">
      <w:pPr>
        <w:pStyle w:val="AbstHead"/>
        <w:spacing w:after="0"/>
        <w:jc w:val="both"/>
        <w:rPr>
          <w:rFonts w:ascii="Arial" w:hAnsi="Arial" w:cs="Arial"/>
        </w:rPr>
      </w:pP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23CF3" w:rsidRPr="00107F69" w14:paraId="646AA731" w14:textId="77777777" w:rsidTr="00B23CF3">
        <w:tc>
          <w:tcPr>
            <w:tcW w:w="8424" w:type="dxa"/>
            <w:shd w:val="clear" w:color="auto" w:fill="F2F2F2"/>
          </w:tcPr>
          <w:p w14:paraId="7400F958" w14:textId="63EC8486" w:rsidR="00B23CF3" w:rsidRPr="00107F69" w:rsidRDefault="00B23CF3" w:rsidP="00107F69">
            <w:pPr>
              <w:spacing w:before="100" w:beforeAutospacing="1" w:after="100" w:afterAutospacing="1"/>
              <w:jc w:val="both"/>
              <w:rPr>
                <w:rFonts w:ascii="Arial" w:hAnsi="Arial" w:cs="Arial"/>
                <w:kern w:val="36"/>
              </w:rPr>
            </w:pPr>
            <w:r w:rsidRPr="00107F69">
              <w:rPr>
                <w:rFonts w:ascii="Arial" w:hAnsi="Arial" w:cs="Arial"/>
              </w:rPr>
              <w:t xml:space="preserve">Diabetes mellitus is a multifactorial metabolic disorder marked by chronic hyperglycemia and associated complications that affect millions globally. Recent advances in molecular biology have highlighted the central role of post-translational modifications (PTMs) in the pathogenesis and progression of all major types of diabetes, including type 1, type 2 and gestational diabetes. This review focuses on three pivotal PTMs- glycation, phosphorylation, and acetylation, along with their interrelated roles in disrupting insulin signaling, promoting inflammation and driving diabetic complications. Glycation leads to the formation of </w:t>
            </w:r>
            <w:bookmarkStart w:id="0" w:name="_Hlk198589763"/>
            <w:r w:rsidRPr="00107F69">
              <w:rPr>
                <w:rFonts w:ascii="Arial" w:hAnsi="Arial" w:cs="Arial"/>
              </w:rPr>
              <w:t xml:space="preserve">advanced glycation end-products </w:t>
            </w:r>
            <w:bookmarkEnd w:id="0"/>
            <w:r w:rsidRPr="00107F69">
              <w:rPr>
                <w:rFonts w:ascii="Arial" w:hAnsi="Arial" w:cs="Arial"/>
              </w:rPr>
              <w:t>(AGEs) that impair protein function and trigger the RAGE-mediated inflammatory cascade. Phosphorylation, when dysregulated by nutrient excess and stress-activated kinases, disrupts insulin signal transduction and exacerbates insulin resistance. Acetylation, particularly of histones and metabolic regulators, modulates gene expression patterns linked to the metabolic memory of prior hyperglycemic insults. We explore how these PTMs influence molecular and cellular mechanisms contribute to long-term complications, and offer novel diagnostic and therapeutic opportunities. By understanding the intricate crosstalk between these PTMs, this review advocates for integrated strategies targeting glycation, kinase signaling and epigenetic modulation to improve diabetes management and outcomes.</w:t>
            </w:r>
          </w:p>
        </w:tc>
      </w:tr>
    </w:tbl>
    <w:p w14:paraId="6A9CF750" w14:textId="77777777" w:rsidR="00636EB2" w:rsidRPr="00107F69" w:rsidRDefault="00636EB2" w:rsidP="00441B6F">
      <w:pPr>
        <w:pStyle w:val="Body"/>
        <w:spacing w:after="0"/>
        <w:rPr>
          <w:rFonts w:ascii="Arial" w:hAnsi="Arial" w:cs="Arial"/>
          <w:i/>
        </w:rPr>
      </w:pPr>
    </w:p>
    <w:p w14:paraId="22C8A336" w14:textId="1CC10E5C" w:rsidR="00A24E7E" w:rsidRPr="00107F69" w:rsidRDefault="00A24E7E" w:rsidP="00441B6F">
      <w:pPr>
        <w:pStyle w:val="Body"/>
        <w:spacing w:after="0"/>
        <w:rPr>
          <w:rFonts w:ascii="Arial" w:hAnsi="Arial" w:cs="Arial"/>
          <w:i/>
        </w:rPr>
      </w:pPr>
      <w:r w:rsidRPr="00107F69">
        <w:rPr>
          <w:rFonts w:ascii="Arial" w:hAnsi="Arial" w:cs="Arial"/>
          <w:i/>
        </w:rPr>
        <w:t xml:space="preserve">Keywords: </w:t>
      </w:r>
      <w:r w:rsidR="00580F40" w:rsidRPr="00580F40">
        <w:rPr>
          <w:rFonts w:ascii="Arial" w:hAnsi="Arial" w:cs="Arial"/>
          <w:i/>
        </w:rPr>
        <w:t>Post-translational modifications</w:t>
      </w:r>
      <w:r w:rsidR="00580F40">
        <w:rPr>
          <w:rFonts w:ascii="Arial" w:hAnsi="Arial" w:cs="Arial"/>
          <w:i/>
        </w:rPr>
        <w:t>;</w:t>
      </w:r>
      <w:r w:rsidR="00580F40" w:rsidRPr="00580F40">
        <w:rPr>
          <w:rFonts w:ascii="Arial" w:hAnsi="Arial" w:cs="Arial"/>
          <w:i/>
        </w:rPr>
        <w:t xml:space="preserve"> diabetes mellitus</w:t>
      </w:r>
      <w:r w:rsidR="00580F40">
        <w:rPr>
          <w:rFonts w:ascii="Arial" w:hAnsi="Arial" w:cs="Arial"/>
          <w:i/>
        </w:rPr>
        <w:t>;</w:t>
      </w:r>
      <w:r w:rsidR="00580F40" w:rsidRPr="00580F40">
        <w:rPr>
          <w:rFonts w:ascii="Arial" w:hAnsi="Arial" w:cs="Arial"/>
          <w:i/>
        </w:rPr>
        <w:t xml:space="preserve"> glycation</w:t>
      </w:r>
      <w:r w:rsidR="00580F40">
        <w:rPr>
          <w:rFonts w:ascii="Arial" w:hAnsi="Arial" w:cs="Arial"/>
          <w:i/>
        </w:rPr>
        <w:t>;</w:t>
      </w:r>
      <w:r w:rsidR="00580F40" w:rsidRPr="00580F40">
        <w:rPr>
          <w:rFonts w:ascii="Arial" w:hAnsi="Arial" w:cs="Arial"/>
          <w:i/>
        </w:rPr>
        <w:t xml:space="preserve"> phosphorylation</w:t>
      </w:r>
      <w:r w:rsidR="00580F40">
        <w:rPr>
          <w:rFonts w:ascii="Arial" w:hAnsi="Arial" w:cs="Arial"/>
          <w:i/>
        </w:rPr>
        <w:t>;</w:t>
      </w:r>
      <w:r w:rsidR="00580F40" w:rsidRPr="00580F40">
        <w:rPr>
          <w:rFonts w:ascii="Arial" w:hAnsi="Arial" w:cs="Arial"/>
          <w:i/>
        </w:rPr>
        <w:t xml:space="preserve"> acetylation</w:t>
      </w:r>
      <w:r w:rsidR="00580F40">
        <w:rPr>
          <w:rFonts w:ascii="Arial" w:hAnsi="Arial" w:cs="Arial"/>
          <w:i/>
        </w:rPr>
        <w:t>;</w:t>
      </w:r>
      <w:r w:rsidR="00580F40" w:rsidRPr="00580F40">
        <w:rPr>
          <w:rFonts w:ascii="Arial" w:hAnsi="Arial" w:cs="Arial"/>
          <w:i/>
        </w:rPr>
        <w:t xml:space="preserve"> insulin resistance</w:t>
      </w:r>
      <w:r w:rsidR="00580F40">
        <w:rPr>
          <w:rFonts w:ascii="Arial" w:hAnsi="Arial" w:cs="Arial"/>
          <w:i/>
        </w:rPr>
        <w:t>;</w:t>
      </w:r>
      <w:r w:rsidR="00580F40" w:rsidRPr="00580F40">
        <w:rPr>
          <w:rFonts w:ascii="Arial" w:hAnsi="Arial" w:cs="Arial"/>
          <w:i/>
        </w:rPr>
        <w:t xml:space="preserve"> diabetic complications</w:t>
      </w:r>
    </w:p>
    <w:p w14:paraId="02790B41" w14:textId="77777777" w:rsidR="0024282C" w:rsidRPr="00107F69" w:rsidRDefault="0024282C" w:rsidP="00441B6F">
      <w:pPr>
        <w:pStyle w:val="Body"/>
        <w:spacing w:after="0"/>
        <w:rPr>
          <w:rFonts w:ascii="Arial" w:hAnsi="Arial" w:cs="Arial"/>
          <w:i/>
          <w:sz w:val="18"/>
        </w:rPr>
      </w:pPr>
    </w:p>
    <w:p w14:paraId="78B15B7B" w14:textId="77777777" w:rsidR="00505F06" w:rsidRPr="00107F69" w:rsidRDefault="00505F06" w:rsidP="00441B6F">
      <w:pPr>
        <w:pStyle w:val="Body"/>
        <w:spacing w:after="0"/>
        <w:rPr>
          <w:rFonts w:ascii="Arial" w:hAnsi="Arial" w:cs="Arial"/>
          <w:i/>
        </w:rPr>
      </w:pPr>
    </w:p>
    <w:p w14:paraId="470F7798" w14:textId="75539E46" w:rsidR="007F7B32" w:rsidRPr="00107F69" w:rsidRDefault="00902823" w:rsidP="00441B6F">
      <w:pPr>
        <w:pStyle w:val="AbstHead"/>
        <w:spacing w:after="0"/>
        <w:jc w:val="both"/>
        <w:rPr>
          <w:rFonts w:ascii="Arial" w:hAnsi="Arial" w:cs="Arial"/>
        </w:rPr>
      </w:pPr>
      <w:r w:rsidRPr="00107F69">
        <w:rPr>
          <w:rFonts w:ascii="Arial" w:hAnsi="Arial" w:cs="Arial"/>
        </w:rPr>
        <w:t xml:space="preserve">1. </w:t>
      </w:r>
      <w:r w:rsidR="00B01FCD" w:rsidRPr="00107F69">
        <w:rPr>
          <w:rFonts w:ascii="Arial" w:hAnsi="Arial" w:cs="Arial"/>
        </w:rPr>
        <w:t>INTRODUCTION</w:t>
      </w:r>
    </w:p>
    <w:p w14:paraId="5B4C0576" w14:textId="77777777" w:rsidR="00464C1C" w:rsidRDefault="00107F69" w:rsidP="00107F69">
      <w:pPr>
        <w:spacing w:before="100" w:beforeAutospacing="1" w:after="100" w:afterAutospacing="1"/>
        <w:jc w:val="both"/>
        <w:rPr>
          <w:rFonts w:ascii="Arial" w:hAnsi="Arial" w:cs="Arial"/>
        </w:rPr>
        <w:sectPr w:rsidR="00464C1C" w:rsidSect="00133D73">
          <w:type w:val="continuous"/>
          <w:pgSz w:w="12240" w:h="15840"/>
          <w:pgMar w:top="1440" w:right="2016" w:bottom="2016" w:left="2016" w:header="720" w:footer="1123" w:gutter="0"/>
          <w:cols w:space="720"/>
          <w:docGrid w:linePitch="272"/>
        </w:sectPr>
      </w:pPr>
      <w:r w:rsidRPr="00580F40">
        <w:rPr>
          <w:rFonts w:ascii="Arial" w:hAnsi="Arial" w:cs="Arial"/>
        </w:rPr>
        <w:t>Diabetes mellitus encompasses a group of metabolic disorders characterized by chronic hyperglycemia due to defects in insulin production and/or action. The major forms include type 1 diabetes (T1D), an autoimmune destruction of pancreatic β-cells leading to insulin deficiency, type 2 diabetes (T2D), characterized by insulin resistance and eventual β-cell dysfunction, and gestational diabetes mellitus (GDM), glucose intolerance first recognized during pregnancy</w:t>
      </w:r>
      <w:sdt>
        <w:sdtPr>
          <w:rPr>
            <w:rFonts w:ascii="Arial" w:hAnsi="Arial" w:cs="Arial"/>
            <w:color w:val="000000"/>
          </w:rPr>
          <w:tag w:val="MENDELEY_CITATION_v3_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"/>
          <w:id w:val="-1061632820"/>
          <w:placeholder>
            <w:docPart w:val="118F296156344DC197F3BE8E192AB744"/>
          </w:placeholder>
        </w:sdtPr>
        <w:sdtContent>
          <w:r w:rsidR="009D71A9" w:rsidRPr="009D71A9">
            <w:rPr>
              <w:rFonts w:ascii="Arial" w:hAnsi="Arial" w:cs="Arial"/>
              <w:color w:val="000000"/>
            </w:rPr>
            <w:t xml:space="preserve">(Jadon et al., 2024; </w:t>
          </w:r>
          <w:proofErr w:type="spellStart"/>
          <w:r w:rsidR="009D71A9" w:rsidRPr="009D71A9">
            <w:rPr>
              <w:rFonts w:ascii="Arial" w:hAnsi="Arial" w:cs="Arial"/>
              <w:color w:val="000000"/>
            </w:rPr>
            <w:t>Zgutka</w:t>
          </w:r>
          <w:proofErr w:type="spellEnd"/>
          <w:r w:rsidR="009D71A9" w:rsidRPr="009D71A9">
            <w:rPr>
              <w:rFonts w:ascii="Arial" w:hAnsi="Arial" w:cs="Arial"/>
              <w:color w:val="000000"/>
            </w:rPr>
            <w:t xml:space="preserve"> et al., 2024)</w:t>
          </w:r>
        </w:sdtContent>
      </w:sdt>
      <w:r w:rsidRPr="00580F40">
        <w:rPr>
          <w:rFonts w:ascii="Arial" w:hAnsi="Arial" w:cs="Arial"/>
        </w:rPr>
        <w:t xml:space="preserve">. These conditions share the common consequence of elevated blood glucose, which triggers a cascade of biochemical derangements. Post-translational modifications (PTMs), which involve covalent changes to proteins after synthesis, are increasingly acknowledged as key contributors to the </w:t>
      </w:r>
    </w:p>
    <w:p w14:paraId="107376A6" w14:textId="25F68479" w:rsidR="00107F69" w:rsidRPr="00580F40" w:rsidRDefault="00107F69" w:rsidP="00107F69">
      <w:pPr>
        <w:spacing w:before="100" w:beforeAutospacing="1" w:after="100" w:afterAutospacing="1"/>
        <w:jc w:val="both"/>
        <w:rPr>
          <w:rFonts w:ascii="Arial" w:hAnsi="Arial" w:cs="Arial"/>
        </w:rPr>
      </w:pPr>
      <w:r w:rsidRPr="00580F40">
        <w:rPr>
          <w:rFonts w:ascii="Arial" w:hAnsi="Arial" w:cs="Arial"/>
        </w:rPr>
        <w:t>pathophysiology of diabetes</w:t>
      </w:r>
      <w:sdt>
        <w:sdtPr>
          <w:rPr>
            <w:rFonts w:ascii="Arial" w:hAnsi="Arial" w:cs="Arial"/>
            <w:color w:val="000000"/>
          </w:rPr>
          <w:tag w:val="MENDELEY_CITATION_v3_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"/>
          <w:id w:val="-663780128"/>
          <w:placeholder>
            <w:docPart w:val="118F296156344DC197F3BE8E192AB744"/>
          </w:placeholder>
        </w:sdtPr>
        <w:sdtContent>
          <w:r w:rsidR="009D71A9" w:rsidRPr="009D71A9">
            <w:rPr>
              <w:color w:val="000000"/>
            </w:rPr>
            <w:t xml:space="preserve">(Chatterjee &amp; Thakur, 2018; Karve &amp; Cheema, 2011; </w:t>
          </w:r>
          <w:proofErr w:type="spellStart"/>
          <w:r w:rsidR="009D71A9" w:rsidRPr="009D71A9">
            <w:rPr>
              <w:color w:val="000000"/>
            </w:rPr>
            <w:t>Vanuopadath</w:t>
          </w:r>
          <w:proofErr w:type="spellEnd"/>
          <w:r w:rsidR="009D71A9" w:rsidRPr="009D71A9">
            <w:rPr>
              <w:color w:val="000000"/>
            </w:rPr>
            <w:t xml:space="preserve"> et al., 2016)</w:t>
          </w:r>
        </w:sdtContent>
      </w:sdt>
      <w:r w:rsidRPr="00580F40">
        <w:rPr>
          <w:rFonts w:ascii="Arial" w:hAnsi="Arial" w:cs="Arial"/>
        </w:rPr>
        <w:t>. In particular, three PTMs stand out for their roles in diabetic disease mechanisms- glycation, phosphorylation and acetylation</w:t>
      </w:r>
      <w:sdt>
        <w:sdtPr>
          <w:rPr>
            <w:rFonts w:ascii="Arial" w:hAnsi="Arial" w:cs="Arial"/>
            <w:bCs/>
            <w:color w:val="000000"/>
          </w:rPr>
          <w:tag w:val="MENDELEY_CITATION_v3_eyJjaXRhdGlvbklEIjoiTUVOREVMRVlfQ0lUQVRJT05fY2I1MWJiZWQtM2FlNi00MzhjLTkyMGMtZDBkNWRhNWZiNDMzIiwicHJvcGVydGllcyI6eyJub3RlSW5kZXgiOjB9LCJpc0VkaXRlZCI6ZmFsc2UsIm1hbnVhbE92ZXJyaWRlIjp7ImlzTWFudWFsbHlPdmVycmlkZGVuIjpmYWxzZSwiY2l0ZXByb2NUZXh0IjoiKEFydW11Z2FtIGV0IGFsLiwgMjAyMjsgV2VybmVyIGV0IGFsLiwgMjAwND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"/>
          <w:id w:val="-766225747"/>
          <w:placeholder>
            <w:docPart w:val="118F296156344DC197F3BE8E192AB744"/>
          </w:placeholder>
        </w:sdtPr>
        <w:sdtContent>
          <w:r w:rsidR="009D71A9" w:rsidRPr="009D71A9">
            <w:rPr>
              <w:rFonts w:ascii="Arial" w:hAnsi="Arial" w:cs="Arial"/>
              <w:bCs/>
              <w:color w:val="000000"/>
            </w:rPr>
            <w:t>(Arumugam et al., 2022; Werner et al., 2004; Zhang et al., 2025)</w:t>
          </w:r>
        </w:sdtContent>
      </w:sdt>
      <w:r w:rsidRPr="00580F40">
        <w:rPr>
          <w:rFonts w:ascii="Arial" w:hAnsi="Arial" w:cs="Arial"/>
        </w:rPr>
        <w:t>. Each of these modifications can alter protein function and signaling pathways, thereby contributing to insulin signaling defects, inflammatory cascades and the development of complications.</w:t>
      </w:r>
    </w:p>
    <w:p w14:paraId="389B718E" w14:textId="15AE354A" w:rsidR="00107F69" w:rsidRDefault="00107F69" w:rsidP="00107F69">
      <w:pPr>
        <w:spacing w:before="100" w:beforeAutospacing="1" w:after="100" w:afterAutospacing="1"/>
        <w:jc w:val="both"/>
        <w:rPr>
          <w:rFonts w:ascii="Arial" w:hAnsi="Arial" w:cs="Arial"/>
        </w:rPr>
      </w:pPr>
      <w:r w:rsidRPr="00580F40">
        <w:rPr>
          <w:rFonts w:ascii="Arial" w:hAnsi="Arial" w:cs="Arial"/>
        </w:rPr>
        <w:lastRenderedPageBreak/>
        <w:t>The prevalence of diabetes has reached epidemic proportions. T2D alone afflicts an estimated 400 million people worldwide</w:t>
      </w:r>
      <w:sdt>
        <w:sdtPr>
          <w:rPr>
            <w:rFonts w:ascii="Arial" w:hAnsi="Arial" w:cs="Arial"/>
            <w:color w:val="000000"/>
          </w:rPr>
          <w:tag w:val="MENDELEY_CITATION_v3_eyJjaXRhdGlvbklEIjoiTUVOREVMRVlfQ0lUQVRJT05fMzdlYzRhMjYtZDdhMy00Y2VkLThlNjgtMTljMjAxMWM5NDRm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1124426716"/>
          <w:placeholder>
            <w:docPart w:val="118F296156344DC197F3BE8E192AB744"/>
          </w:placeholder>
        </w:sdtPr>
        <w:sdtContent>
          <w:r w:rsidR="009D71A9" w:rsidRPr="009D71A9">
            <w:rPr>
              <w:rFonts w:ascii="Arial" w:hAnsi="Arial" w:cs="Arial"/>
              <w:color w:val="000000"/>
            </w:rPr>
            <w:t>(Carmichael et al., 2019a)</w:t>
          </w:r>
        </w:sdtContent>
      </w:sdt>
      <w:r w:rsidRPr="00580F40">
        <w:rPr>
          <w:rFonts w:ascii="Arial" w:hAnsi="Arial" w:cs="Arial"/>
        </w:rPr>
        <w:t xml:space="preserve"> and its hallmark insulin resistance is a key challenge in therapy. In all forms of diabetes, chronic hyperglycemia exerts toxic effects through multiple mechanisms, including excessive non-enzymatic glycation of proteins, dysregulation of kinase-mediated phosphorylation signaling and persistent epigenetic changes such as histone acetylation changes</w:t>
      </w:r>
      <w:sdt>
        <w:sdtPr>
          <w:rPr>
            <w:rFonts w:ascii="Arial" w:hAnsi="Arial" w:cs="Arial"/>
            <w:color w:val="000000"/>
          </w:rPr>
          <w:tag w:val="MENDELEY_CITATION_v3_eyJjaXRhdGlvbklEIjoiTUVOREVMRVlfQ0lUQVRJT05fMzA3NmUyNmItZGUwNi00NjkxLTk1OWYtOTgyZDQ2NWZmZTFhIiwicHJvcGVydGllcyI6eyJub3RlSW5kZXgiOjB9LCJpc0VkaXRlZCI6ZmFsc2UsIm1hbnVhbE92ZXJyaWRlIjp7ImlzTWFudWFsbHlPdmVycmlkZGVuIjpmYWxzZSwiY2l0ZXByb2NUZXh0IjoiKEdhbyBldCBhbC4sIDIwMDQ7IExlaG5lbiBldCBhbC4sIDIwMTM7IE4uIExpIGV0IGFsLiwgMjAyNDsgUGFuIGV0IGFsLiwgMjAyMjsgU2hpIGV0IGFsLiwgMjAyMz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Sx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Sx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LH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1373423767"/>
          <w:placeholder>
            <w:docPart w:val="118F296156344DC197F3BE8E192AB744"/>
          </w:placeholder>
        </w:sdtPr>
        <w:sdtContent>
          <w:r w:rsidR="009D71A9" w:rsidRPr="009D71A9">
            <w:rPr>
              <w:rFonts w:ascii="Arial" w:hAnsi="Arial" w:cs="Arial"/>
              <w:color w:val="000000"/>
            </w:rPr>
            <w:t>(Gao et al., 2004; Lehnen et al., 2013; N. Li et al., 2024; Pan et al., 2022; Shi et al., 2023; Zhang et al., 2025)</w:t>
          </w:r>
        </w:sdtContent>
      </w:sdt>
      <w:r w:rsidRPr="00580F40">
        <w:rPr>
          <w:rFonts w:ascii="Arial" w:hAnsi="Arial" w:cs="Arial"/>
        </w:rPr>
        <w:t>. These PTMs link the metabolic disturbance of diabetes to cellular dysfunction. For instances, glycation results in advanced glycation end-products that can damage tissues, aberrant phosphorylation underlies impaired insulin signal transduction and activates pro-inflammatory pathways, and altered acetylation of histones and other proteins can cause lasting changes in gene expression which is called the metabolic memory phenomenon. This review provides a comprehensive overview of the roles of glycation, phosphorylation and acetylation in the biochemistry of diabetes. We have focused on how these PTMs influence insulin signaling, inflammatory pathways and diabetic complications across T1D, T2D and GDM. Besides, we have discussed the biomarkers and therapeutic strategies targeting these modifications.</w:t>
      </w:r>
    </w:p>
    <w:p w14:paraId="7970A780" w14:textId="0852BF0F" w:rsidR="00580F40" w:rsidRPr="00107F69" w:rsidRDefault="00580F40" w:rsidP="002B5857">
      <w:pPr>
        <w:pStyle w:val="AbstHead"/>
        <w:spacing w:after="0"/>
        <w:rPr>
          <w:rFonts w:ascii="Arial" w:hAnsi="Arial" w:cs="Arial"/>
        </w:rPr>
      </w:pPr>
      <w:r>
        <w:rPr>
          <w:rFonts w:ascii="Arial" w:hAnsi="Arial" w:cs="Arial"/>
        </w:rPr>
        <w:t>2</w:t>
      </w:r>
      <w:r w:rsidRPr="00107F69">
        <w:rPr>
          <w:rFonts w:ascii="Arial" w:hAnsi="Arial" w:cs="Arial"/>
        </w:rPr>
        <w:t xml:space="preserve">. </w:t>
      </w:r>
      <w:r w:rsidRPr="00580F40">
        <w:rPr>
          <w:rFonts w:ascii="Arial" w:hAnsi="Arial" w:cs="Arial"/>
        </w:rPr>
        <w:t>Glycation and Advanced Glycation End-Products (AGEs) in Diabetes</w:t>
      </w:r>
    </w:p>
    <w:p w14:paraId="2D541701" w14:textId="77777777" w:rsidR="00580F40" w:rsidRPr="00580F40" w:rsidRDefault="00580F40" w:rsidP="002B5857">
      <w:pPr>
        <w:spacing w:before="100" w:beforeAutospacing="1" w:after="100" w:afterAutospacing="1"/>
        <w:rPr>
          <w:rFonts w:ascii="Arial" w:hAnsi="Arial" w:cs="Arial"/>
          <w:b/>
          <w:bCs/>
          <w:sz w:val="22"/>
          <w:szCs w:val="22"/>
        </w:rPr>
      </w:pPr>
      <w:r w:rsidRPr="00580F40">
        <w:rPr>
          <w:rFonts w:ascii="Arial" w:hAnsi="Arial" w:cs="Arial"/>
          <w:b/>
          <w:bCs/>
          <w:sz w:val="22"/>
          <w:szCs w:val="22"/>
        </w:rPr>
        <w:t xml:space="preserve">2.1 </w:t>
      </w:r>
      <w:r w:rsidR="00107F69" w:rsidRPr="00580F40">
        <w:rPr>
          <w:rFonts w:ascii="Arial" w:hAnsi="Arial" w:cs="Arial"/>
          <w:b/>
          <w:bCs/>
          <w:sz w:val="22"/>
          <w:szCs w:val="22"/>
        </w:rPr>
        <w:t xml:space="preserve">Mechanisms of Glycation: </w:t>
      </w:r>
    </w:p>
    <w:p w14:paraId="0C464D3D" w14:textId="29BC5670" w:rsidR="00107F69" w:rsidRPr="00580F40" w:rsidRDefault="00107F69" w:rsidP="00107F69">
      <w:pPr>
        <w:spacing w:before="100" w:beforeAutospacing="1" w:after="100" w:afterAutospacing="1"/>
        <w:jc w:val="both"/>
        <w:rPr>
          <w:rFonts w:ascii="Arial" w:hAnsi="Arial" w:cs="Arial"/>
        </w:rPr>
      </w:pPr>
      <w:r w:rsidRPr="00580F40">
        <w:rPr>
          <w:rFonts w:ascii="Arial" w:hAnsi="Arial" w:cs="Arial"/>
        </w:rPr>
        <w:t xml:space="preserve">Glycation is a non-enzymatic PTM in which a reducing sugar, such as glucose, chemically reacts with amino groups on proteins, lipids or nucleic acids </w:t>
      </w:r>
      <w:sdt>
        <w:sdtPr>
          <w:rPr>
            <w:rFonts w:ascii="Arial" w:hAnsi="Arial" w:cs="Arial"/>
            <w:color w:val="000000"/>
          </w:rPr>
          <w:tag w:val="MENDELEY_CITATION_v3_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"/>
          <w:id w:val="-1391876014"/>
          <w:placeholder>
            <w:docPart w:val="118F296156344DC197F3BE8E192AB744"/>
          </w:placeholder>
        </w:sdtPr>
        <w:sdtContent>
          <w:r w:rsidR="009D71A9" w:rsidRPr="009D71A9">
            <w:rPr>
              <w:color w:val="000000"/>
            </w:rPr>
            <w:t>(Ulrich &amp; Cerami, 2001)</w:t>
          </w:r>
        </w:sdtContent>
      </w:sdt>
      <w:r w:rsidRPr="00580F40">
        <w:rPr>
          <w:rFonts w:ascii="Arial" w:hAnsi="Arial" w:cs="Arial"/>
        </w:rPr>
        <w:t>. The process begins with the formation of a labile Schiff base between glucose and an amino group (e.g. the ε-amino group of lysine), which then rearranges into a more stable Amadori product</w:t>
      </w:r>
      <w:sdt>
        <w:sdtPr>
          <w:rPr>
            <w:rFonts w:ascii="Arial" w:hAnsi="Arial" w:cs="Arial"/>
            <w:color w:val="000000"/>
          </w:rPr>
          <w:tag w:val="MENDELEY_CITATION_v3_eyJjaXRhdGlvbklEIjoiTUVOREVMRVlfQ0lUQVRJT05fOTAzNGI2M2EtZTg0ZS00NTQ0LWIwZDktZWNlYzkyODcyZTY2IiwicHJvcGVydGllcyI6eyJub3RlSW5kZXgiOjB9LCJpc0VkaXRlZCI6ZmFsc2UsIm1hbnVhbE92ZXJyaWRlIjp7ImlzTWFudWFsbHlPdmVycmlkZGVuIjpmYWxzZSwiY2l0ZXByb2NUZXh0IjoiKFJoZWUgJiMzODsgS2ltLCAyMDE4YT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1366520817"/>
          <w:placeholder>
            <w:docPart w:val="118F296156344DC197F3BE8E192AB744"/>
          </w:placeholder>
        </w:sdtPr>
        <w:sdtContent>
          <w:r w:rsidR="009D71A9" w:rsidRPr="009D71A9">
            <w:rPr>
              <w:color w:val="000000"/>
            </w:rPr>
            <w:t>(Rhee &amp; Kim, 2018a; Zhang et al., 2025)</w:t>
          </w:r>
        </w:sdtContent>
      </w:sdt>
      <w:r w:rsidRPr="00580F40">
        <w:rPr>
          <w:rFonts w:ascii="Arial" w:hAnsi="Arial" w:cs="Arial"/>
        </w:rPr>
        <w:t xml:space="preserve">. Over time, Amadori intermediates undergo further dehydration, oxidation and cross-linking reactions, often involving </w:t>
      </w:r>
      <w:proofErr w:type="spellStart"/>
      <w:r w:rsidRPr="00580F40">
        <w:rPr>
          <w:rFonts w:ascii="Arial" w:hAnsi="Arial" w:cs="Arial"/>
        </w:rPr>
        <w:t>dicarbonyl</w:t>
      </w:r>
      <w:proofErr w:type="spellEnd"/>
      <w:r w:rsidRPr="00580F40">
        <w:rPr>
          <w:rFonts w:ascii="Arial" w:hAnsi="Arial" w:cs="Arial"/>
        </w:rPr>
        <w:t xml:space="preserve"> intermediates like glyoxal and methylglyoxal to form irreversible advanced glycation end-products (AGEs). This multistep Maillard reaction is favored by chronically elevated glucose levels and oxidative stress, conditions inherent in poorly controlled diabetes</w:t>
      </w:r>
      <w:sdt>
        <w:sdtPr>
          <w:rPr>
            <w:rFonts w:ascii="Arial" w:hAnsi="Arial" w:cs="Arial"/>
            <w:color w:val="000000"/>
          </w:rPr>
          <w:tag w:val="MENDELEY_CITATION_v3_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"/>
          <w:id w:val="2080625512"/>
          <w:placeholder>
            <w:docPart w:val="118F296156344DC197F3BE8E192AB744"/>
          </w:placeholder>
        </w:sdtPr>
        <w:sdtContent>
          <w:r w:rsidR="009D71A9" w:rsidRPr="009D71A9">
            <w:rPr>
              <w:color w:val="000000"/>
            </w:rPr>
            <w:t>(Thorpe &amp; Baynes, 1996; Zhou et al., 2024)</w:t>
          </w:r>
        </w:sdtContent>
      </w:sdt>
      <w:r w:rsidRPr="00580F40">
        <w:rPr>
          <w:rFonts w:ascii="Arial" w:hAnsi="Arial" w:cs="Arial"/>
        </w:rPr>
        <w:t xml:space="preserve">. Figure 1 illustrates the glycation pathway starting from initial Schiff base formation to Amadori products, reactive </w:t>
      </w:r>
      <w:proofErr w:type="spellStart"/>
      <w:r w:rsidRPr="00580F40">
        <w:rPr>
          <w:rFonts w:ascii="Arial" w:hAnsi="Arial" w:cs="Arial"/>
        </w:rPr>
        <w:t>dicarbonyl</w:t>
      </w:r>
      <w:proofErr w:type="spellEnd"/>
      <w:r w:rsidRPr="00580F40">
        <w:rPr>
          <w:rFonts w:ascii="Arial" w:hAnsi="Arial" w:cs="Arial"/>
        </w:rPr>
        <w:t xml:space="preserve"> compounds (such as glyoxal and methylglyoxal) generation, and ultimately the accumulation of AGEs. Common AGEs include </w:t>
      </w:r>
      <w:proofErr w:type="spellStart"/>
      <w:r w:rsidRPr="00580F40">
        <w:rPr>
          <w:rFonts w:ascii="Arial" w:hAnsi="Arial" w:cs="Arial"/>
        </w:rPr>
        <w:t>N</w:t>
      </w:r>
      <w:r w:rsidRPr="00580F40">
        <w:rPr>
          <w:rFonts w:ascii="Arial" w:hAnsi="Arial" w:cs="Arial"/>
          <w:vertAlign w:val="superscript"/>
        </w:rPr>
        <w:t>ε</w:t>
      </w:r>
      <w:proofErr w:type="spellEnd"/>
      <w:r w:rsidRPr="00580F40">
        <w:rPr>
          <w:rFonts w:ascii="Arial" w:hAnsi="Arial" w:cs="Arial"/>
        </w:rPr>
        <w:t xml:space="preserve">-carboxymethyl-lysine (CML) and </w:t>
      </w:r>
      <w:proofErr w:type="spellStart"/>
      <w:r w:rsidRPr="00580F40">
        <w:rPr>
          <w:rFonts w:ascii="Arial" w:hAnsi="Arial" w:cs="Arial"/>
        </w:rPr>
        <w:t>N</w:t>
      </w:r>
      <w:r w:rsidRPr="00580F40">
        <w:rPr>
          <w:rFonts w:ascii="Arial" w:hAnsi="Arial" w:cs="Arial"/>
          <w:vertAlign w:val="superscript"/>
        </w:rPr>
        <w:t>ε</w:t>
      </w:r>
      <w:proofErr w:type="spellEnd"/>
      <w:r w:rsidRPr="00580F40">
        <w:rPr>
          <w:rFonts w:ascii="Arial" w:hAnsi="Arial" w:cs="Arial"/>
        </w:rPr>
        <w:t>-carboxyethyl-lysine (CEL). AGEs accumulate in proportion to the degree and duration of hyperglycemia</w:t>
      </w:r>
      <w:sdt>
        <w:sdtPr>
          <w:rPr>
            <w:rFonts w:ascii="Arial" w:hAnsi="Arial" w:cs="Arial"/>
            <w:color w:val="000000"/>
          </w:rPr>
          <w:tag w:val="MENDELEY_CITATION_v3_eyJjaXRhdGlvbklEIjoiTUVOREVMRVlfQ0lUQVRJT05fYjc5NTIyYzItMDVhMS00M2FhLTkwODQtMmVjMzdhZTc4Yzll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1211026198"/>
          <w:placeholder>
            <w:docPart w:val="ABE656D23C844B3989DE1A61C7F46CE2"/>
          </w:placeholder>
        </w:sdtPr>
        <w:sdtContent>
          <w:r w:rsidR="009D71A9" w:rsidRPr="009D71A9">
            <w:rPr>
              <w:color w:val="000000"/>
            </w:rPr>
            <w:t>(Rhee &amp; Kim, 2018b)</w:t>
          </w:r>
        </w:sdtContent>
      </w:sdt>
      <w:r w:rsidRPr="00580F40">
        <w:rPr>
          <w:rFonts w:ascii="Arial" w:hAnsi="Arial" w:cs="Arial"/>
        </w:rPr>
        <w:t>, and they can cross-link macromolecules or modify signaling proteins, contributing to diabetic complications.</w:t>
      </w:r>
    </w:p>
    <w:p w14:paraId="000DC3E7" w14:textId="77777777" w:rsidR="00107F69" w:rsidRPr="00107F69" w:rsidRDefault="00107F69" w:rsidP="00107F69">
      <w:pPr>
        <w:spacing w:before="100" w:beforeAutospacing="1" w:after="100" w:afterAutospacing="1"/>
        <w:jc w:val="both"/>
        <w:rPr>
          <w:rFonts w:ascii="Arial" w:hAnsi="Arial" w:cs="Arial"/>
          <w:sz w:val="24"/>
          <w:szCs w:val="24"/>
        </w:rPr>
      </w:pPr>
    </w:p>
    <w:p w14:paraId="31906272" w14:textId="77777777" w:rsidR="00107F69" w:rsidRPr="00107F69" w:rsidRDefault="00107F69" w:rsidP="00107F69">
      <w:pPr>
        <w:spacing w:before="100" w:beforeAutospacing="1" w:after="100" w:afterAutospacing="1"/>
        <w:jc w:val="both"/>
        <w:rPr>
          <w:rFonts w:ascii="Arial" w:hAnsi="Arial" w:cs="Arial"/>
          <w:sz w:val="24"/>
          <w:szCs w:val="24"/>
        </w:rPr>
      </w:pPr>
    </w:p>
    <w:p w14:paraId="0B1D71F4" w14:textId="04B8800B" w:rsidR="00107F69" w:rsidRPr="00107F69" w:rsidRDefault="001A1016" w:rsidP="00107F69">
      <w:pPr>
        <w:spacing w:before="100" w:beforeAutospacing="1" w:after="100" w:afterAutospacing="1"/>
        <w:jc w:val="both"/>
        <w:rPr>
          <w:rFonts w:ascii="Arial" w:hAnsi="Arial" w:cs="Arial"/>
          <w:sz w:val="24"/>
          <w:szCs w:val="24"/>
        </w:rPr>
      </w:pPr>
      <w:r>
        <w:rPr>
          <w:rFonts w:ascii="Arial" w:hAnsi="Arial" w:cs="Arial"/>
          <w:noProof/>
        </w:rPr>
        <w:lastRenderedPageBreak/>
        <mc:AlternateContent>
          <mc:Choice Requires="wps">
            <w:drawing>
              <wp:anchor distT="45720" distB="45720" distL="114300" distR="114300" simplePos="0" relativeHeight="251659264" behindDoc="0" locked="0" layoutInCell="1" allowOverlap="1" wp14:anchorId="4BAA0BBB" wp14:editId="5EA540EC">
                <wp:simplePos x="0" y="0"/>
                <wp:positionH relativeFrom="margin">
                  <wp:posOffset>1271905</wp:posOffset>
                </wp:positionH>
                <wp:positionV relativeFrom="paragraph">
                  <wp:posOffset>-635</wp:posOffset>
                </wp:positionV>
                <wp:extent cx="3007995" cy="3239770"/>
                <wp:effectExtent l="0" t="0" r="1905" b="0"/>
                <wp:wrapSquare wrapText="bothSides"/>
                <wp:docPr id="1794952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3239770"/>
                        </a:xfrm>
                        <a:prstGeom prst="rect">
                          <a:avLst/>
                        </a:prstGeom>
                        <a:solidFill>
                          <a:srgbClr val="FFFFFF"/>
                        </a:solidFill>
                        <a:ln w="9525">
                          <a:solidFill>
                            <a:srgbClr val="000000"/>
                          </a:solidFill>
                          <a:miter lim="800000"/>
                          <a:headEnd/>
                          <a:tailEnd/>
                        </a:ln>
                      </wps:spPr>
                      <wps:txbx>
                        <w:txbxContent>
                          <w:p w14:paraId="1C1D1988" w14:textId="77777777" w:rsidR="00107F69" w:rsidRDefault="00107F69" w:rsidP="00107F69">
                            <w:r>
                              <w:rPr>
                                <w:noProof/>
                              </w:rPr>
                              <w:drawing>
                                <wp:inline distT="0" distB="0" distL="0" distR="0" wp14:anchorId="1794D0F4" wp14:editId="4320DD08">
                                  <wp:extent cx="2988365" cy="3087370"/>
                                  <wp:effectExtent l="0" t="0" r="2540" b="0"/>
                                  <wp:docPr id="1040086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819" t="6568" r="9511" b="5958"/>
                                          <a:stretch/>
                                        </pic:blipFill>
                                        <pic:spPr bwMode="auto">
                                          <a:xfrm>
                                            <a:off x="0" y="0"/>
                                            <a:ext cx="3003872" cy="310339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A0BBB" id="_x0000_t202" coordsize="21600,21600" o:spt="202" path="m,l,21600r21600,l21600,xe">
                <v:stroke joinstyle="miter"/>
                <v:path gradientshapeok="t" o:connecttype="rect"/>
              </v:shapetype>
              <v:shape id="Text Box 2" o:spid="_x0000_s1026" type="#_x0000_t202" style="position:absolute;left:0;text-align:left;margin-left:100.15pt;margin-top:-.05pt;width:236.85pt;height:25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">
                <v:textbox>
                  <w:txbxContent>
                    <w:p w14:paraId="1C1D1988" w14:textId="77777777" w:rsidR="00107F69" w:rsidRDefault="00107F69" w:rsidP="00107F69">
                      <w:r>
                        <w:rPr>
                          <w:noProof/>
                        </w:rPr>
                        <w:drawing>
                          <wp:inline distT="0" distB="0" distL="0" distR="0" wp14:anchorId="1794D0F4" wp14:editId="4320DD08">
                            <wp:extent cx="2988365" cy="3087370"/>
                            <wp:effectExtent l="0" t="0" r="2540" b="0"/>
                            <wp:docPr id="1040086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819" t="6568" r="9511" b="5958"/>
                                    <a:stretch/>
                                  </pic:blipFill>
                                  <pic:spPr bwMode="auto">
                                    <a:xfrm>
                                      <a:off x="0" y="0"/>
                                      <a:ext cx="3003872" cy="310339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03A95C82" w14:textId="77777777" w:rsidR="00107F69" w:rsidRPr="00107F69" w:rsidRDefault="00107F69" w:rsidP="00107F69">
      <w:pPr>
        <w:spacing w:before="100" w:beforeAutospacing="1" w:after="100" w:afterAutospacing="1"/>
        <w:jc w:val="both"/>
        <w:rPr>
          <w:rFonts w:ascii="Arial" w:hAnsi="Arial" w:cs="Arial"/>
          <w:sz w:val="24"/>
          <w:szCs w:val="24"/>
        </w:rPr>
      </w:pPr>
    </w:p>
    <w:p w14:paraId="134EA9EA" w14:textId="77777777" w:rsidR="00107F69" w:rsidRPr="00107F69" w:rsidRDefault="00107F69" w:rsidP="00107F69">
      <w:pPr>
        <w:spacing w:before="100" w:beforeAutospacing="1" w:after="100" w:afterAutospacing="1"/>
        <w:jc w:val="both"/>
        <w:rPr>
          <w:rFonts w:ascii="Arial" w:hAnsi="Arial" w:cs="Arial"/>
          <w:sz w:val="24"/>
          <w:szCs w:val="24"/>
        </w:rPr>
      </w:pPr>
    </w:p>
    <w:p w14:paraId="4BD942CF" w14:textId="6764542A" w:rsidR="00107F69" w:rsidRPr="00107F69" w:rsidRDefault="001A1016" w:rsidP="00107F69">
      <w:pPr>
        <w:rPr>
          <w:rFonts w:ascii="Arial" w:hAnsi="Arial" w:cs="Arial"/>
          <w:sz w:val="24"/>
          <w:szCs w:val="24"/>
        </w:rPr>
      </w:pPr>
      <w:r>
        <w:rPr>
          <w:rFonts w:ascii="Arial" w:hAnsi="Arial" w:cs="Arial"/>
          <w:noProof/>
        </w:rPr>
        <mc:AlternateContent>
          <mc:Choice Requires="wps">
            <w:drawing>
              <wp:inline distT="0" distB="0" distL="0" distR="0" wp14:anchorId="49DC39AA" wp14:editId="09D910C0">
                <wp:extent cx="306705" cy="306705"/>
                <wp:effectExtent l="3810" t="0" r="3810" b="1905"/>
                <wp:docPr id="21929895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AC652" id="Rectangle 2"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68E4E001" w14:textId="77777777" w:rsidR="00107F69" w:rsidRPr="00107F69" w:rsidRDefault="00107F69" w:rsidP="00107F69">
      <w:pPr>
        <w:jc w:val="both"/>
        <w:rPr>
          <w:rFonts w:ascii="Arial" w:hAnsi="Arial" w:cs="Arial"/>
          <w:b/>
          <w:bCs/>
          <w:sz w:val="18"/>
          <w:szCs w:val="18"/>
        </w:rPr>
      </w:pPr>
    </w:p>
    <w:p w14:paraId="2F727A47" w14:textId="77777777" w:rsidR="00107F69" w:rsidRPr="00107F69" w:rsidRDefault="00107F69" w:rsidP="00107F69">
      <w:pPr>
        <w:jc w:val="both"/>
        <w:rPr>
          <w:rFonts w:ascii="Arial" w:hAnsi="Arial" w:cs="Arial"/>
          <w:b/>
          <w:bCs/>
          <w:sz w:val="18"/>
          <w:szCs w:val="18"/>
        </w:rPr>
      </w:pPr>
    </w:p>
    <w:p w14:paraId="55C9CF8E" w14:textId="77777777" w:rsidR="00107F69" w:rsidRPr="00107F69" w:rsidRDefault="00107F69" w:rsidP="00107F69">
      <w:pPr>
        <w:jc w:val="both"/>
        <w:rPr>
          <w:rFonts w:ascii="Arial" w:hAnsi="Arial" w:cs="Arial"/>
          <w:b/>
          <w:bCs/>
          <w:sz w:val="18"/>
          <w:szCs w:val="18"/>
        </w:rPr>
      </w:pPr>
    </w:p>
    <w:p w14:paraId="3A2C6BA7" w14:textId="77777777" w:rsidR="00107F69" w:rsidRPr="00107F69" w:rsidRDefault="00107F69" w:rsidP="00107F69">
      <w:pPr>
        <w:jc w:val="both"/>
        <w:rPr>
          <w:rFonts w:ascii="Arial" w:hAnsi="Arial" w:cs="Arial"/>
          <w:b/>
          <w:bCs/>
          <w:sz w:val="18"/>
          <w:szCs w:val="18"/>
        </w:rPr>
      </w:pPr>
    </w:p>
    <w:p w14:paraId="552AC32D" w14:textId="77777777" w:rsidR="00107F69" w:rsidRPr="00107F69" w:rsidRDefault="00107F69" w:rsidP="00107F69">
      <w:pPr>
        <w:jc w:val="both"/>
        <w:rPr>
          <w:rFonts w:ascii="Arial" w:hAnsi="Arial" w:cs="Arial"/>
          <w:b/>
          <w:bCs/>
          <w:sz w:val="18"/>
          <w:szCs w:val="18"/>
        </w:rPr>
      </w:pPr>
    </w:p>
    <w:p w14:paraId="648E898F" w14:textId="77777777" w:rsidR="00107F69" w:rsidRPr="00107F69" w:rsidRDefault="00107F69" w:rsidP="00107F69">
      <w:pPr>
        <w:jc w:val="both"/>
        <w:rPr>
          <w:rFonts w:ascii="Arial" w:hAnsi="Arial" w:cs="Arial"/>
          <w:b/>
          <w:bCs/>
          <w:sz w:val="18"/>
          <w:szCs w:val="18"/>
        </w:rPr>
      </w:pPr>
    </w:p>
    <w:p w14:paraId="4B402896" w14:textId="77777777" w:rsidR="00107F69" w:rsidRPr="00107F69" w:rsidRDefault="00107F69" w:rsidP="00107F69">
      <w:pPr>
        <w:jc w:val="both"/>
        <w:rPr>
          <w:rFonts w:ascii="Arial" w:hAnsi="Arial" w:cs="Arial"/>
          <w:b/>
          <w:bCs/>
          <w:sz w:val="18"/>
          <w:szCs w:val="18"/>
        </w:rPr>
      </w:pPr>
    </w:p>
    <w:p w14:paraId="7761E312" w14:textId="77777777" w:rsidR="00107F69" w:rsidRPr="00107F69" w:rsidRDefault="00107F69" w:rsidP="00107F69">
      <w:pPr>
        <w:jc w:val="both"/>
        <w:rPr>
          <w:rFonts w:ascii="Arial" w:hAnsi="Arial" w:cs="Arial"/>
          <w:b/>
          <w:bCs/>
          <w:sz w:val="18"/>
          <w:szCs w:val="18"/>
        </w:rPr>
      </w:pPr>
    </w:p>
    <w:p w14:paraId="01512EEA" w14:textId="77777777" w:rsidR="00107F69" w:rsidRPr="00107F69" w:rsidRDefault="00107F69" w:rsidP="00107F69">
      <w:pPr>
        <w:jc w:val="both"/>
        <w:rPr>
          <w:rFonts w:ascii="Arial" w:hAnsi="Arial" w:cs="Arial"/>
          <w:b/>
          <w:bCs/>
          <w:sz w:val="18"/>
          <w:szCs w:val="18"/>
        </w:rPr>
      </w:pPr>
    </w:p>
    <w:p w14:paraId="228186C6" w14:textId="77777777" w:rsidR="00107F69" w:rsidRPr="00107F69" w:rsidRDefault="00107F69" w:rsidP="00107F69">
      <w:pPr>
        <w:jc w:val="both"/>
        <w:rPr>
          <w:rFonts w:ascii="Arial" w:hAnsi="Arial" w:cs="Arial"/>
          <w:b/>
          <w:bCs/>
          <w:sz w:val="18"/>
          <w:szCs w:val="18"/>
        </w:rPr>
      </w:pPr>
    </w:p>
    <w:p w14:paraId="5E1C2382" w14:textId="77777777" w:rsidR="00107F69" w:rsidRPr="00107F69" w:rsidRDefault="00107F69" w:rsidP="00107F69">
      <w:pPr>
        <w:jc w:val="both"/>
        <w:rPr>
          <w:rFonts w:ascii="Arial" w:hAnsi="Arial" w:cs="Arial"/>
          <w:b/>
          <w:bCs/>
          <w:sz w:val="18"/>
          <w:szCs w:val="18"/>
        </w:rPr>
      </w:pPr>
    </w:p>
    <w:p w14:paraId="788B25CD" w14:textId="77777777" w:rsidR="00107F69" w:rsidRPr="00107F69" w:rsidRDefault="00107F69" w:rsidP="00107F69">
      <w:pPr>
        <w:jc w:val="both"/>
        <w:rPr>
          <w:rFonts w:ascii="Arial" w:hAnsi="Arial" w:cs="Arial"/>
          <w:b/>
          <w:bCs/>
          <w:sz w:val="18"/>
          <w:szCs w:val="18"/>
        </w:rPr>
      </w:pPr>
    </w:p>
    <w:p w14:paraId="0D361D77" w14:textId="77777777" w:rsidR="00107F69" w:rsidRPr="00107F69" w:rsidRDefault="00107F69" w:rsidP="00107F69">
      <w:pPr>
        <w:jc w:val="both"/>
        <w:rPr>
          <w:rFonts w:ascii="Arial" w:hAnsi="Arial" w:cs="Arial"/>
          <w:b/>
          <w:bCs/>
          <w:sz w:val="18"/>
          <w:szCs w:val="18"/>
        </w:rPr>
      </w:pPr>
    </w:p>
    <w:p w14:paraId="70151899" w14:textId="77777777" w:rsidR="00107F69" w:rsidRPr="00107F69" w:rsidRDefault="00107F69" w:rsidP="00107F69">
      <w:pPr>
        <w:jc w:val="both"/>
        <w:rPr>
          <w:rFonts w:ascii="Arial" w:hAnsi="Arial" w:cs="Arial"/>
          <w:b/>
          <w:bCs/>
          <w:sz w:val="18"/>
          <w:szCs w:val="18"/>
        </w:rPr>
      </w:pPr>
    </w:p>
    <w:p w14:paraId="745D9286" w14:textId="77777777" w:rsidR="00107F69" w:rsidRPr="00107F69" w:rsidRDefault="00107F69" w:rsidP="00107F69">
      <w:pPr>
        <w:jc w:val="both"/>
        <w:rPr>
          <w:rFonts w:ascii="Arial" w:hAnsi="Arial" w:cs="Arial"/>
          <w:b/>
          <w:bCs/>
          <w:sz w:val="18"/>
          <w:szCs w:val="18"/>
        </w:rPr>
      </w:pPr>
    </w:p>
    <w:p w14:paraId="44CB2314" w14:textId="77777777" w:rsidR="00107F69" w:rsidRPr="00107F69" w:rsidRDefault="00107F69" w:rsidP="00107F69">
      <w:pPr>
        <w:jc w:val="both"/>
        <w:rPr>
          <w:rFonts w:ascii="Arial" w:hAnsi="Arial" w:cs="Arial"/>
          <w:b/>
          <w:bCs/>
          <w:sz w:val="18"/>
          <w:szCs w:val="18"/>
        </w:rPr>
      </w:pPr>
    </w:p>
    <w:p w14:paraId="400D8E9B" w14:textId="260E76F2" w:rsidR="00107F69" w:rsidRPr="00580F40" w:rsidRDefault="00107F69" w:rsidP="00107F69">
      <w:pPr>
        <w:jc w:val="both"/>
        <w:rPr>
          <w:rFonts w:ascii="Arial" w:hAnsi="Arial" w:cs="Arial"/>
          <w:i/>
          <w:iCs/>
          <w:sz w:val="18"/>
          <w:szCs w:val="18"/>
        </w:rPr>
      </w:pPr>
      <w:r w:rsidRPr="002B5857">
        <w:rPr>
          <w:rFonts w:ascii="Arial" w:hAnsi="Arial" w:cs="Arial"/>
          <w:b/>
          <w:bCs/>
        </w:rPr>
        <w:t>Fig</w:t>
      </w:r>
      <w:r w:rsidR="00580F40" w:rsidRPr="002B5857">
        <w:rPr>
          <w:rFonts w:ascii="Arial" w:hAnsi="Arial" w:cs="Arial"/>
          <w:b/>
          <w:bCs/>
        </w:rPr>
        <w:t>.</w:t>
      </w:r>
      <w:r w:rsidRPr="002B5857">
        <w:rPr>
          <w:rFonts w:ascii="Arial" w:hAnsi="Arial" w:cs="Arial"/>
          <w:b/>
          <w:bCs/>
        </w:rPr>
        <w:t xml:space="preserve"> 1</w:t>
      </w:r>
      <w:r w:rsidR="00580F40" w:rsidRPr="002B5857">
        <w:rPr>
          <w:rFonts w:ascii="Arial" w:hAnsi="Arial" w:cs="Arial"/>
          <w:b/>
          <w:bCs/>
        </w:rPr>
        <w:t>.</w:t>
      </w:r>
      <w:r w:rsidRPr="002B5857">
        <w:rPr>
          <w:rFonts w:ascii="Arial" w:hAnsi="Arial" w:cs="Arial"/>
          <w:b/>
          <w:bCs/>
        </w:rPr>
        <w:t xml:space="preserve"> Non-enzymatic glycation and AGE formation in diabetes.</w:t>
      </w:r>
      <w:r w:rsidRPr="00107F69">
        <w:rPr>
          <w:rFonts w:ascii="Arial" w:hAnsi="Arial" w:cs="Arial"/>
          <w:sz w:val="18"/>
          <w:szCs w:val="18"/>
        </w:rPr>
        <w:t xml:space="preserve"> </w:t>
      </w:r>
      <w:r w:rsidRPr="00580F40">
        <w:rPr>
          <w:rFonts w:ascii="Arial" w:hAnsi="Arial" w:cs="Arial"/>
          <w:i/>
          <w:iCs/>
          <w:sz w:val="18"/>
          <w:szCs w:val="18"/>
        </w:rPr>
        <w:t>Simplified schematic of the Maillard reaction leading to advanced glycation end-products (AGEs), adopted from</w:t>
      </w:r>
      <w:r w:rsidR="009D71A9">
        <w:rPr>
          <w:rFonts w:ascii="Arial" w:hAnsi="Arial" w:cs="Arial"/>
          <w:i/>
          <w:iCs/>
          <w:sz w:val="18"/>
          <w:szCs w:val="18"/>
        </w:rPr>
        <w:t xml:space="preserve"> </w:t>
      </w:r>
      <w:sdt>
        <w:sdtPr>
          <w:rPr>
            <w:rFonts w:ascii="Arial" w:hAnsi="Arial" w:cs="Arial"/>
            <w:i/>
            <w:iCs/>
            <w:color w:val="000000"/>
            <w:sz w:val="18"/>
            <w:szCs w:val="18"/>
          </w:rPr>
          <w:tag w:val="MENDELEY_CITATION_v3_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"/>
          <w:id w:val="-2067024583"/>
          <w:placeholder>
            <w:docPart w:val="118F296156344DC197F3BE8E192AB744"/>
          </w:placeholder>
        </w:sdtPr>
        <w:sdtContent>
          <w:r w:rsidR="009D71A9" w:rsidRPr="009D71A9">
            <w:rPr>
              <w:rFonts w:ascii="Arial" w:hAnsi="Arial" w:cs="Arial"/>
              <w:i/>
              <w:iCs/>
              <w:color w:val="000000"/>
              <w:sz w:val="18"/>
              <w:szCs w:val="18"/>
            </w:rPr>
            <w:t>(Zhang et al., 2025)</w:t>
          </w:r>
        </w:sdtContent>
      </w:sdt>
      <w:r w:rsidRPr="00580F40">
        <w:rPr>
          <w:rFonts w:ascii="Arial" w:hAnsi="Arial" w:cs="Arial"/>
          <w:i/>
          <w:iCs/>
          <w:sz w:val="18"/>
          <w:szCs w:val="18"/>
        </w:rPr>
        <w:t xml:space="preserve">. An amino group (e.g., on a protein lysine) reacts with a reducing sugar to form a reversible Schiff base. This rearranges into a stable Amadori product. Through autoxidation and peroxidation pathways, reactive </w:t>
      </w:r>
      <w:proofErr w:type="spellStart"/>
      <w:r w:rsidRPr="00580F40">
        <w:rPr>
          <w:rFonts w:ascii="Arial" w:hAnsi="Arial" w:cs="Arial"/>
          <w:i/>
          <w:iCs/>
          <w:sz w:val="18"/>
          <w:szCs w:val="18"/>
        </w:rPr>
        <w:t>dicarbonyl</w:t>
      </w:r>
      <w:proofErr w:type="spellEnd"/>
      <w:r w:rsidRPr="00580F40">
        <w:rPr>
          <w:rFonts w:ascii="Arial" w:hAnsi="Arial" w:cs="Arial"/>
          <w:i/>
          <w:iCs/>
          <w:sz w:val="18"/>
          <w:szCs w:val="18"/>
        </w:rPr>
        <w:t xml:space="preserve"> compounds are generated, which then rearrange and react further to form final AGEs.</w:t>
      </w:r>
    </w:p>
    <w:p w14:paraId="6324B011" w14:textId="3ABC4299" w:rsidR="00107F69" w:rsidRPr="00580F40" w:rsidRDefault="00107F69" w:rsidP="00107F69">
      <w:pPr>
        <w:spacing w:before="100" w:beforeAutospacing="1" w:after="100" w:afterAutospacing="1"/>
        <w:jc w:val="both"/>
        <w:rPr>
          <w:rFonts w:ascii="Arial" w:hAnsi="Arial" w:cs="Arial"/>
        </w:rPr>
      </w:pPr>
      <w:r w:rsidRPr="00580F40">
        <w:rPr>
          <w:rFonts w:ascii="Arial" w:hAnsi="Arial" w:cs="Arial"/>
        </w:rPr>
        <w:t>AGE formation is of great clinical relevance in diabetes. Hemoglobin A1c (HbA1c), an Amadori adduct of glucose with hemoglobin, serves as a key biomarker of chronic glycemia</w:t>
      </w:r>
      <w:sdt>
        <w:sdtPr>
          <w:rPr>
            <w:rFonts w:ascii="Arial" w:hAnsi="Arial" w:cs="Arial"/>
            <w:color w:val="000000"/>
          </w:rPr>
          <w:tag w:val="MENDELEY_CITATION_v3_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"/>
          <w:id w:val="355773652"/>
          <w:placeholder>
            <w:docPart w:val="118F296156344DC197F3BE8E192AB744"/>
          </w:placeholder>
        </w:sdtPr>
        <w:sdtContent>
          <w:r w:rsidR="009D71A9" w:rsidRPr="009D71A9">
            <w:rPr>
              <w:color w:val="000000"/>
            </w:rPr>
            <w:t>(</w:t>
          </w:r>
          <w:proofErr w:type="spellStart"/>
          <w:r w:rsidR="009D71A9" w:rsidRPr="009D71A9">
            <w:rPr>
              <w:color w:val="000000"/>
            </w:rPr>
            <w:t>Krhač</w:t>
          </w:r>
          <w:proofErr w:type="spellEnd"/>
          <w:r w:rsidR="009D71A9" w:rsidRPr="009D71A9">
            <w:rPr>
              <w:color w:val="000000"/>
            </w:rPr>
            <w:t xml:space="preserve"> &amp; Lovrenčić, 2019; Lyons &amp; Basu, 2012)</w:t>
          </w:r>
        </w:sdtContent>
      </w:sdt>
      <w:r w:rsidRPr="00580F40">
        <w:rPr>
          <w:rFonts w:ascii="Arial" w:hAnsi="Arial" w:cs="Arial"/>
        </w:rPr>
        <w:t>. Beyond HbA1c, a plethora of AGEs accumulate on long-lived proteins like collagen in vessel walls and the extracellular matrix. These modifications can alter protein structure and mechanical properties, for instance, AGE cross-links in collagens increase stiffness and trap lipoproteins in arteries</w:t>
      </w:r>
      <w:sdt>
        <w:sdtPr>
          <w:rPr>
            <w:rFonts w:ascii="Arial" w:hAnsi="Arial" w:cs="Arial"/>
            <w:color w:val="000000"/>
          </w:rPr>
          <w:tag w:val="MENDELEY_CITATION_v3_eyJjaXRhdGlvbklEIjoiTUVOREVMRVlfQ0lUQVRJT05fNTcyOGYyMDktZmQ5Ni00MjMzLThjM2UtZTkwOTc3MTE1YTA4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2092219896"/>
          <w:placeholder>
            <w:docPart w:val="118F296156344DC197F3BE8E192AB744"/>
          </w:placeholder>
        </w:sdtPr>
        <w:sdtContent>
          <w:r w:rsidR="009D71A9" w:rsidRPr="009D71A9">
            <w:rPr>
              <w:color w:val="000000"/>
            </w:rPr>
            <w:t>(Rhee &amp; Kim, 2018b)</w:t>
          </w:r>
        </w:sdtContent>
      </w:sdt>
      <w:r w:rsidRPr="00580F40">
        <w:rPr>
          <w:rFonts w:ascii="Arial" w:hAnsi="Arial" w:cs="Arial"/>
        </w:rPr>
        <w:t>. Importantly, AGEs are formed endogenously as a function of hyperglycemia and oxidative stress, but they can also be ingested from exogenous sources, such as dietary AGEs, compounding the total body AGE pool</w:t>
      </w:r>
      <w:sdt>
        <w:sdtPr>
          <w:rPr>
            <w:rFonts w:ascii="Arial" w:hAnsi="Arial" w:cs="Arial"/>
            <w:color w:val="000000"/>
          </w:rPr>
          <w:tag w:val="MENDELEY_CITATION_v3_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"/>
          <w:id w:val="1965767439"/>
          <w:placeholder>
            <w:docPart w:val="118F296156344DC197F3BE8E192AB744"/>
          </w:placeholder>
        </w:sdtPr>
        <w:sdtContent>
          <w:r w:rsidR="009D71A9" w:rsidRPr="009D71A9">
            <w:rPr>
              <w:rFonts w:ascii="Arial" w:hAnsi="Arial" w:cs="Arial"/>
              <w:color w:val="000000"/>
            </w:rPr>
            <w:t>(Bansal et al., 2023)</w:t>
          </w:r>
        </w:sdtContent>
      </w:sdt>
      <w:r w:rsidRPr="00580F40">
        <w:rPr>
          <w:rFonts w:ascii="Arial" w:hAnsi="Arial" w:cs="Arial"/>
        </w:rPr>
        <w:t>.</w:t>
      </w:r>
    </w:p>
    <w:p w14:paraId="5D62F969" w14:textId="77777777" w:rsidR="00580F40" w:rsidRPr="00580F40" w:rsidRDefault="00580F40" w:rsidP="002B5857">
      <w:pPr>
        <w:spacing w:before="100" w:beforeAutospacing="1" w:after="100" w:afterAutospacing="1"/>
        <w:rPr>
          <w:rFonts w:ascii="Arial" w:hAnsi="Arial" w:cs="Arial"/>
          <w:sz w:val="22"/>
          <w:szCs w:val="22"/>
        </w:rPr>
      </w:pPr>
      <w:r w:rsidRPr="00580F40">
        <w:rPr>
          <w:rFonts w:ascii="Arial" w:hAnsi="Arial" w:cs="Arial"/>
          <w:b/>
          <w:bCs/>
          <w:sz w:val="22"/>
          <w:szCs w:val="22"/>
        </w:rPr>
        <w:t xml:space="preserve">2.2 </w:t>
      </w:r>
      <w:r w:rsidR="00107F69" w:rsidRPr="00580F40">
        <w:rPr>
          <w:rFonts w:ascii="Arial" w:hAnsi="Arial" w:cs="Arial"/>
          <w:b/>
          <w:bCs/>
          <w:sz w:val="22"/>
          <w:szCs w:val="22"/>
        </w:rPr>
        <w:t>Pathophysiological Impact of AGEs:</w:t>
      </w:r>
      <w:r w:rsidR="00107F69" w:rsidRPr="00580F40">
        <w:rPr>
          <w:rFonts w:ascii="Arial" w:hAnsi="Arial" w:cs="Arial"/>
          <w:sz w:val="22"/>
          <w:szCs w:val="22"/>
        </w:rPr>
        <w:t xml:space="preserve"> </w:t>
      </w:r>
    </w:p>
    <w:p w14:paraId="11835B43" w14:textId="0642FF1D" w:rsidR="00107F69" w:rsidRPr="00580F40" w:rsidRDefault="00107F69" w:rsidP="00107F69">
      <w:pPr>
        <w:spacing w:before="100" w:beforeAutospacing="1" w:after="100" w:afterAutospacing="1"/>
        <w:jc w:val="both"/>
        <w:rPr>
          <w:rFonts w:ascii="Arial" w:hAnsi="Arial" w:cs="Arial"/>
        </w:rPr>
      </w:pPr>
      <w:r w:rsidRPr="00580F40">
        <w:rPr>
          <w:rFonts w:ascii="Arial" w:hAnsi="Arial" w:cs="Arial"/>
        </w:rPr>
        <w:t>AGEs exert pathogenic effects through multiple avenues. First, they directly alter the structure and function of proteins. AGE cross-linking of serum and matrix proteins can render them dysfunctional, for example, glycated collagen in the basement membrane impairs its turnover and interaction with cells</w:t>
      </w:r>
      <w:sdt>
        <w:sdtPr>
          <w:rPr>
            <w:rFonts w:ascii="Arial" w:hAnsi="Arial" w:cs="Arial"/>
            <w:color w:val="000000"/>
          </w:rPr>
          <w:tag w:val="MENDELEY_CITATION_v3_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"/>
          <w:id w:val="-1749035539"/>
          <w:placeholder>
            <w:docPart w:val="118F296156344DC197F3BE8E192AB744"/>
          </w:placeholder>
        </w:sdtPr>
        <w:sdtContent>
          <w:r w:rsidR="009D71A9" w:rsidRPr="009D71A9">
            <w:rPr>
              <w:rFonts w:ascii="Arial" w:hAnsi="Arial" w:cs="Arial"/>
              <w:color w:val="000000"/>
            </w:rPr>
            <w:t>(Bansal et al., 2023)</w:t>
          </w:r>
        </w:sdtContent>
      </w:sdt>
      <w:r w:rsidRPr="00580F40">
        <w:rPr>
          <w:rFonts w:ascii="Arial" w:hAnsi="Arial" w:cs="Arial"/>
        </w:rPr>
        <w:t>. Key enzymes or receptors modified by glycation may lose activity or binding affinity. Secondly, AGEs trigger cellular signaling by binding to specific receptors. The best-characterized is the Receptor for AGEs (RAGE), a pattern-recognition receptor expressed on many cell types, including endothelial cells, macrophages, neurons, etc.</w:t>
      </w:r>
      <w:sdt>
        <w:sdtPr>
          <w:rPr>
            <w:rFonts w:ascii="Arial" w:hAnsi="Arial" w:cs="Arial"/>
            <w:color w:val="000000"/>
          </w:rPr>
          <w:tag w:val="MENDELEY_CITATION_v3_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"/>
          <w:id w:val="-1925025573"/>
          <w:placeholder>
            <w:docPart w:val="118F296156344DC197F3BE8E192AB744"/>
          </w:placeholder>
        </w:sdtPr>
        <w:sdtContent>
          <w:r w:rsidR="009D71A9" w:rsidRPr="009D71A9">
            <w:rPr>
              <w:color w:val="000000"/>
            </w:rPr>
            <w:t>(Teissier &amp; Boulanger, 2019)</w:t>
          </w:r>
        </w:sdtContent>
      </w:sdt>
      <w:r w:rsidRPr="00580F40">
        <w:rPr>
          <w:rFonts w:ascii="Arial" w:hAnsi="Arial" w:cs="Arial"/>
        </w:rPr>
        <w:t>. Binding of AGEs to RAGE initiates a pro-inflammatory and pro-oxidative signaling cascade</w:t>
      </w:r>
      <w:sdt>
        <w:sdtPr>
          <w:rPr>
            <w:rFonts w:ascii="Arial" w:hAnsi="Arial" w:cs="Arial"/>
            <w:color w:val="000000"/>
          </w:rPr>
          <w:tag w:val="MENDELEY_CITATION_v3_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"/>
          <w:id w:val="1220401607"/>
          <w:placeholder>
            <w:docPart w:val="118F296156344DC197F3BE8E192AB744"/>
          </w:placeholder>
        </w:sdtPr>
        <w:sdtContent>
          <w:r w:rsidR="009D71A9" w:rsidRPr="009D71A9">
            <w:rPr>
              <w:color w:val="000000"/>
            </w:rPr>
            <w:t>(Rani et al., 2025; Rhee &amp; Kim, 2018b)</w:t>
          </w:r>
        </w:sdtContent>
      </w:sdt>
      <w:r w:rsidRPr="00580F40">
        <w:rPr>
          <w:rFonts w:ascii="Arial" w:hAnsi="Arial" w:cs="Arial"/>
        </w:rPr>
        <w:t xml:space="preserve">. Upon AGE-RAGE interaction, intracellular signaling pathways such as nuclear factor </w:t>
      </w:r>
      <w:proofErr w:type="spellStart"/>
      <w:r w:rsidRPr="00580F40">
        <w:rPr>
          <w:rFonts w:ascii="Arial" w:hAnsi="Arial" w:cs="Arial"/>
        </w:rPr>
        <w:t>κB</w:t>
      </w:r>
      <w:proofErr w:type="spellEnd"/>
      <w:r w:rsidRPr="00580F40">
        <w:rPr>
          <w:rFonts w:ascii="Arial" w:hAnsi="Arial" w:cs="Arial"/>
        </w:rPr>
        <w:t xml:space="preserve"> (NF-</w:t>
      </w:r>
      <w:proofErr w:type="spellStart"/>
      <w:r w:rsidRPr="00580F40">
        <w:rPr>
          <w:rFonts w:ascii="Arial" w:hAnsi="Arial" w:cs="Arial"/>
        </w:rPr>
        <w:t>κB</w:t>
      </w:r>
      <w:proofErr w:type="spellEnd"/>
      <w:r w:rsidRPr="00580F40">
        <w:rPr>
          <w:rFonts w:ascii="Arial" w:hAnsi="Arial" w:cs="Arial"/>
        </w:rPr>
        <w:t xml:space="preserve">) are activated, leading to increased production of reactive oxygen species (ROS) and </w:t>
      </w:r>
      <w:r w:rsidRPr="00580F40">
        <w:rPr>
          <w:rFonts w:ascii="Arial" w:hAnsi="Arial" w:cs="Arial"/>
        </w:rPr>
        <w:lastRenderedPageBreak/>
        <w:t>secretion of inflammatory cytokines (e.g., TNF-α, IL-6) and adhesion molecules. RAGE signaling thus propagates chronic inflammation in diabetic tissues. Notably, hyperglycemia itself upregulates RAGE expression, and diabetic patients show elevated RAGE in affected tissues. For instance, enhanced RAGE in atherosclerotic lesions correlates with poorer glycemic control</w:t>
      </w:r>
      <w:sdt>
        <w:sdtPr>
          <w:rPr>
            <w:rFonts w:ascii="Arial" w:hAnsi="Arial" w:cs="Arial"/>
            <w:color w:val="000000"/>
          </w:rPr>
          <w:tag w:val="MENDELEY_CITATION_v3_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"/>
          <w:id w:val="-1782249487"/>
          <w:placeholder>
            <w:docPart w:val="118F296156344DC197F3BE8E192AB744"/>
          </w:placeholder>
        </w:sdtPr>
        <w:sdtContent>
          <w:r w:rsidR="009D71A9" w:rsidRPr="009D71A9">
            <w:rPr>
              <w:color w:val="000000"/>
            </w:rPr>
            <w:t>(</w:t>
          </w:r>
          <w:proofErr w:type="spellStart"/>
          <w:r w:rsidR="009D71A9" w:rsidRPr="009D71A9">
            <w:rPr>
              <w:color w:val="000000"/>
            </w:rPr>
            <w:t>Barlovic</w:t>
          </w:r>
          <w:proofErr w:type="spellEnd"/>
          <w:r w:rsidR="009D71A9" w:rsidRPr="009D71A9">
            <w:rPr>
              <w:color w:val="000000"/>
            </w:rPr>
            <w:t xml:space="preserve"> et al., 2011; Rhee &amp; Kim, 2018b)</w:t>
          </w:r>
        </w:sdtContent>
      </w:sdt>
      <w:r w:rsidRPr="00580F40">
        <w:rPr>
          <w:rFonts w:ascii="Arial" w:hAnsi="Arial" w:cs="Arial"/>
        </w:rPr>
        <w:t>. This creates a vicious cycle- more AGEs lead to more RAGE activation, which induces oxidative stress that in turn accelerates AGE formation and further RAGE expression. Thirdly, AGEs can perturb hemostatic balance and vascular function. AGE-RAGE signaling in the endothelium reduces nitric oxide (NO) bioavailability through oxidative inactivation of NO, promoting endothelial dysfunction</w:t>
      </w:r>
      <w:sdt>
        <w:sdtPr>
          <w:rPr>
            <w:rFonts w:ascii="Arial" w:hAnsi="Arial" w:cs="Arial"/>
            <w:color w:val="000000"/>
          </w:rPr>
          <w:tag w:val="MENDELEY_CITATION_v3_eyJjaXRhdGlvbklEIjoiTUVOREVMRVlfQ0lUQVRJT05fYmIyNWU4ZmYtZDI2NS00OTQ2LTk1NDgtYzg2MTZjODQyYmM1IiwicHJvcGVydGllcyI6eyJub3RlSW5kZXgiOjB9LCJpc0VkaXRlZCI6ZmFsc2UsIm1hbnVhbE92ZXJyaWRlIjp7ImlzTWFudWFsbHlPdmVycmlkZGVuIjpmYWxzZSwiY2l0ZXByb2NUZXh0IjoiKFBhY2luZWxsYSBldCBhbC4sIDIwMjI7I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"/>
          <w:id w:val="-418020589"/>
          <w:placeholder>
            <w:docPart w:val="118F296156344DC197F3BE8E192AB744"/>
          </w:placeholder>
        </w:sdtPr>
        <w:sdtContent>
          <w:r w:rsidR="009D71A9" w:rsidRPr="009D71A9">
            <w:rPr>
              <w:color w:val="000000"/>
            </w:rPr>
            <w:t>(</w:t>
          </w:r>
          <w:proofErr w:type="spellStart"/>
          <w:r w:rsidR="009D71A9" w:rsidRPr="009D71A9">
            <w:rPr>
              <w:color w:val="000000"/>
            </w:rPr>
            <w:t>Pacinella</w:t>
          </w:r>
          <w:proofErr w:type="spellEnd"/>
          <w:r w:rsidR="009D71A9" w:rsidRPr="009D71A9">
            <w:rPr>
              <w:color w:val="000000"/>
            </w:rPr>
            <w:t xml:space="preserve"> et al., 2022; Rhee &amp; Kim, 2018b)</w:t>
          </w:r>
        </w:sdtContent>
      </w:sdt>
      <w:r w:rsidRPr="00580F40">
        <w:rPr>
          <w:rFonts w:ascii="Arial" w:hAnsi="Arial" w:cs="Arial"/>
        </w:rPr>
        <w:t>. It also upregulates vasoactive mediators like endothelin and angiogenic factors like vascular endothelial growth factor (VEGF), contributing to abnormal angiogenesis seen in retinopathy</w:t>
      </w:r>
      <w:sdt>
        <w:sdtPr>
          <w:rPr>
            <w:rFonts w:ascii="Arial" w:hAnsi="Arial" w:cs="Arial"/>
            <w:color w:val="000000"/>
          </w:rPr>
          <w:tag w:val="MENDELEY_CITATION_v3_eyJjaXRhdGlvbklEIjoiTUVOREVMRVlfQ0lUQVRJT05fZGM4MzUwODYtNTA0Ni00MzNhLWExODItYzJhODViYzdkNTk5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913519624"/>
          <w:placeholder>
            <w:docPart w:val="10ED981FBDD74681986D0E44673B627E"/>
          </w:placeholder>
        </w:sdtPr>
        <w:sdtContent>
          <w:r w:rsidR="009D71A9" w:rsidRPr="009D71A9">
            <w:rPr>
              <w:color w:val="000000"/>
            </w:rPr>
            <w:t>(Rhee &amp; Kim, 2018b)</w:t>
          </w:r>
        </w:sdtContent>
      </w:sdt>
      <w:r w:rsidRPr="00580F40">
        <w:rPr>
          <w:rFonts w:ascii="Arial" w:hAnsi="Arial" w:cs="Arial"/>
        </w:rPr>
        <w:t>. Moreover, AGEs enhance pro-thrombotic mechanisms. They stimulate tissue factor production and platelet aggregation, and inhibit anti-thrombotic prostacyclin, thereby increasing the thrombotic tendency in diabetes</w:t>
      </w:r>
      <w:sdt>
        <w:sdtPr>
          <w:rPr>
            <w:rFonts w:ascii="Arial" w:hAnsi="Arial" w:cs="Arial"/>
            <w:color w:val="000000"/>
          </w:rPr>
          <w:tag w:val="MENDELEY_CITATION_v3_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"/>
          <w:id w:val="-1010446103"/>
          <w:placeholder>
            <w:docPart w:val="118F296156344DC197F3BE8E192AB744"/>
          </w:placeholder>
        </w:sdtPr>
        <w:sdtContent>
          <w:r w:rsidR="009D71A9" w:rsidRPr="009D71A9">
            <w:rPr>
              <w:rFonts w:ascii="Arial" w:hAnsi="Arial" w:cs="Arial"/>
              <w:color w:val="000000"/>
            </w:rPr>
            <w:t>(Batten et al., 2023; Vaidya et al., 2021)</w:t>
          </w:r>
        </w:sdtContent>
      </w:sdt>
      <w:r w:rsidRPr="00580F40">
        <w:rPr>
          <w:rFonts w:ascii="Arial" w:hAnsi="Arial" w:cs="Arial"/>
        </w:rPr>
        <w:t>.</w:t>
      </w:r>
    </w:p>
    <w:p w14:paraId="7750E012" w14:textId="0B1E52B4" w:rsidR="00107F69" w:rsidRPr="00580F40" w:rsidRDefault="00107F69" w:rsidP="00107F69">
      <w:pPr>
        <w:spacing w:before="100" w:beforeAutospacing="1" w:after="100" w:afterAutospacing="1"/>
        <w:jc w:val="both"/>
        <w:rPr>
          <w:rFonts w:ascii="Arial" w:hAnsi="Arial" w:cs="Arial"/>
        </w:rPr>
      </w:pPr>
      <w:r w:rsidRPr="00580F40">
        <w:rPr>
          <w:rFonts w:ascii="Arial" w:hAnsi="Arial" w:cs="Arial"/>
        </w:rPr>
        <w:t>Through these mechanisms, glycation and AGEs are now understood to be key mediators of diabetic complications. Chronic vascular complications of both T1D and T2D, including retinopathy, nephropathy, neuropathy and accelerated atherosclerosis have been linked to the accumulation of AGEs in tissues</w:t>
      </w:r>
      <w:sdt>
        <w:sdtPr>
          <w:rPr>
            <w:rFonts w:ascii="Arial" w:hAnsi="Arial" w:cs="Arial"/>
            <w:color w:val="000000"/>
          </w:rPr>
          <w:tag w:val="MENDELEY_CITATION_v3_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"/>
          <w:id w:val="-495195067"/>
          <w:placeholder>
            <w:docPart w:val="118F296156344DC197F3BE8E192AB744"/>
          </w:placeholder>
        </w:sdtPr>
        <w:sdtContent>
          <w:r w:rsidR="009D71A9" w:rsidRPr="009D71A9">
            <w:rPr>
              <w:color w:val="000000"/>
            </w:rPr>
            <w:t xml:space="preserve">(Mauricio et al., 2020; Pal &amp; </w:t>
          </w:r>
          <w:proofErr w:type="spellStart"/>
          <w:r w:rsidR="009D71A9" w:rsidRPr="009D71A9">
            <w:rPr>
              <w:color w:val="000000"/>
            </w:rPr>
            <w:t>Bhadada</w:t>
          </w:r>
          <w:proofErr w:type="spellEnd"/>
          <w:r w:rsidR="009D71A9" w:rsidRPr="009D71A9">
            <w:rPr>
              <w:color w:val="000000"/>
            </w:rPr>
            <w:t>, 2023)</w:t>
          </w:r>
        </w:sdtContent>
      </w:sdt>
      <w:r w:rsidRPr="00580F40">
        <w:rPr>
          <w:rFonts w:ascii="Arial" w:hAnsi="Arial" w:cs="Arial"/>
        </w:rPr>
        <w:t>. For example, in diabetic retinopathy, AGEs in the retinal capillary basement membrane correlate with microaneurysm formation and pericyte loss. In diabetic nephropathy, AGE-crosslinked proteins in the glomeruli contribute to basement membrane thickening and dysfunction. In large vessels, glycation of lipoproteins and matrix aggravates atherogenesis</w:t>
      </w:r>
      <w:sdt>
        <w:sdtPr>
          <w:rPr>
            <w:rFonts w:ascii="Arial" w:hAnsi="Arial" w:cs="Arial"/>
            <w:color w:val="000000"/>
          </w:rPr>
          <w:tag w:val="MENDELEY_CITATION_v3_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"/>
          <w:id w:val="1832717964"/>
          <w:placeholder>
            <w:docPart w:val="118F296156344DC197F3BE8E192AB744"/>
          </w:placeholder>
        </w:sdtPr>
        <w:sdtContent>
          <w:r w:rsidR="009D71A9" w:rsidRPr="009D71A9">
            <w:rPr>
              <w:rFonts w:ascii="Arial" w:hAnsi="Arial" w:cs="Arial"/>
              <w:color w:val="000000"/>
            </w:rPr>
            <w:t>(Wang et al., 2024)</w:t>
          </w:r>
        </w:sdtContent>
      </w:sdt>
      <w:r w:rsidRPr="00580F40">
        <w:rPr>
          <w:rFonts w:ascii="Arial" w:hAnsi="Arial" w:cs="Arial"/>
        </w:rPr>
        <w:t>. The pathological significance of AGEs is further supported by experimental interventions. For example, inhibition of AGE formation or breaking AGE cross-links can ameliorate diabetic tissue damage in preclinical models</w:t>
      </w:r>
      <w:sdt>
        <w:sdtPr>
          <w:rPr>
            <w:rFonts w:ascii="Arial" w:hAnsi="Arial" w:cs="Arial"/>
            <w:color w:val="000000"/>
          </w:rPr>
          <w:tag w:val="MENDELEY_CITATION_v3_eyJjaXRhdGlvbklEIjoiTUVOREVMRVlfQ0lUQVRJT05fOTIzOGFhZDgtMDE5Yy00YzE4LTljNmQtNzZlZDYxN2M2YjI1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1736537820"/>
          <w:placeholder>
            <w:docPart w:val="118F296156344DC197F3BE8E192AB744"/>
          </w:placeholder>
        </w:sdtPr>
        <w:sdtContent>
          <w:r w:rsidR="009D71A9" w:rsidRPr="009D71A9">
            <w:rPr>
              <w:color w:val="000000"/>
            </w:rPr>
            <w:t>(Rhee &amp; Kim, 2018b)</w:t>
          </w:r>
        </w:sdtContent>
      </w:sdt>
      <w:r w:rsidRPr="00580F40">
        <w:rPr>
          <w:rFonts w:ascii="Arial" w:hAnsi="Arial" w:cs="Arial"/>
        </w:rPr>
        <w:t>.</w:t>
      </w:r>
    </w:p>
    <w:p w14:paraId="73EC95C0" w14:textId="77777777" w:rsidR="00580F40" w:rsidRPr="00580F40" w:rsidRDefault="00580F40" w:rsidP="002B5857">
      <w:pPr>
        <w:spacing w:before="100" w:beforeAutospacing="1" w:after="100" w:afterAutospacing="1"/>
        <w:rPr>
          <w:rFonts w:ascii="Arial" w:hAnsi="Arial" w:cs="Arial"/>
          <w:sz w:val="22"/>
          <w:szCs w:val="22"/>
        </w:rPr>
      </w:pPr>
      <w:r w:rsidRPr="00580F40">
        <w:rPr>
          <w:rFonts w:ascii="Arial" w:hAnsi="Arial" w:cs="Arial"/>
          <w:b/>
          <w:bCs/>
          <w:sz w:val="22"/>
          <w:szCs w:val="22"/>
        </w:rPr>
        <w:t xml:space="preserve">2.3 </w:t>
      </w:r>
      <w:r w:rsidR="00107F69" w:rsidRPr="00580F40">
        <w:rPr>
          <w:rFonts w:ascii="Arial" w:hAnsi="Arial" w:cs="Arial"/>
          <w:b/>
          <w:bCs/>
          <w:sz w:val="22"/>
          <w:szCs w:val="22"/>
        </w:rPr>
        <w:t>Metabolic Memory and Legacy Effect:</w:t>
      </w:r>
      <w:r w:rsidR="00107F69" w:rsidRPr="00580F40">
        <w:rPr>
          <w:rFonts w:ascii="Arial" w:hAnsi="Arial" w:cs="Arial"/>
          <w:sz w:val="22"/>
          <w:szCs w:val="22"/>
        </w:rPr>
        <w:t xml:space="preserve"> </w:t>
      </w:r>
    </w:p>
    <w:p w14:paraId="74B0FE5C" w14:textId="5D7B5B6B" w:rsidR="00107F69" w:rsidRPr="00580F40" w:rsidRDefault="00107F69" w:rsidP="00107F69">
      <w:pPr>
        <w:spacing w:before="100" w:beforeAutospacing="1" w:after="100" w:afterAutospacing="1"/>
        <w:jc w:val="both"/>
        <w:rPr>
          <w:rFonts w:ascii="Arial" w:hAnsi="Arial" w:cs="Arial"/>
        </w:rPr>
      </w:pPr>
      <w:r w:rsidRPr="00580F40">
        <w:rPr>
          <w:rFonts w:ascii="Arial" w:hAnsi="Arial" w:cs="Arial"/>
        </w:rPr>
        <w:t>A particularly compelling aspect of AGEs is their role in the “metabolic memory” of diabetes. This is a phenomenon wherein early periods of poor glycemic control have lasting effects on complication risk, even if glycemia is later well-controlled</w:t>
      </w:r>
      <w:sdt>
        <w:sdtPr>
          <w:rPr>
            <w:rFonts w:ascii="Arial" w:hAnsi="Arial" w:cs="Arial"/>
            <w:color w:val="000000"/>
          </w:rPr>
          <w:tag w:val="MENDELEY_CITATION_v3_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"/>
          <w:id w:val="1478495376"/>
          <w:placeholder>
            <w:docPart w:val="118F296156344DC197F3BE8E192AB744"/>
          </w:placeholder>
        </w:sdtPr>
        <w:sdtContent>
          <w:r w:rsidR="009D71A9" w:rsidRPr="009D71A9">
            <w:rPr>
              <w:rFonts w:ascii="Arial" w:hAnsi="Arial" w:cs="Arial"/>
              <w:color w:val="000000"/>
            </w:rPr>
            <w:t>(Bain et al., 2019; Monnier et al., 2019)</w:t>
          </w:r>
        </w:sdtContent>
      </w:sdt>
      <w:r w:rsidRPr="00580F40">
        <w:rPr>
          <w:rFonts w:ascii="Arial" w:hAnsi="Arial" w:cs="Arial"/>
        </w:rPr>
        <w:t>. Long-term follow-ups of the Diabetes Control and Complications Trial (DCCT) and the U.K. Prospective Diabetes Study (UKPDS) showed that patients with intensive early glycemic control continued to experience reduced complications years after blood glucose levels equalized between groups</w:t>
      </w:r>
      <w:sdt>
        <w:sdtPr>
          <w:rPr>
            <w:rFonts w:ascii="Arial" w:hAnsi="Arial" w:cs="Arial"/>
            <w:color w:val="000000"/>
          </w:rPr>
          <w:tag w:val="MENDELEY_CITATION_v3_eyJjaXRhdGlvbklEIjoiTUVOREVMRVlfQ0lUQVRJT05fODI3ZTAwMGUtMDQ1OC00YTQ3LWExZDUtZGQxZTlmMjY4Y2My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1150511792"/>
          <w:placeholder>
            <w:docPart w:val="118F296156344DC197F3BE8E192AB744"/>
          </w:placeholder>
        </w:sdtPr>
        <w:sdtContent>
          <w:r w:rsidR="009D71A9" w:rsidRPr="009D71A9">
            <w:rPr>
              <w:color w:val="000000"/>
            </w:rPr>
            <w:t>(Rhee &amp; Kim, 2018b)</w:t>
          </w:r>
        </w:sdtContent>
      </w:sdt>
      <w:r w:rsidRPr="00580F40">
        <w:rPr>
          <w:rFonts w:ascii="Arial" w:hAnsi="Arial" w:cs="Arial"/>
        </w:rPr>
        <w:t>. One hypothesis for this legacy effect is the slow turnover of AGEs</w:t>
      </w:r>
      <w:sdt>
        <w:sdtPr>
          <w:rPr>
            <w:rFonts w:ascii="Arial" w:hAnsi="Arial" w:cs="Arial"/>
            <w:color w:val="000000"/>
          </w:rPr>
          <w:tag w:val="MENDELEY_CITATION_v3_eyJjaXRhdGlvbklEIjoiTUVOREVMRVlfQ0lUQVRJT05fMWVmNTNkMDUtYjc0My00ZjBkLTgwMTgtZmRmMjBhNzEyYjE0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1730914284"/>
          <w:placeholder>
            <w:docPart w:val="118F296156344DC197F3BE8E192AB744"/>
          </w:placeholder>
        </w:sdtPr>
        <w:sdtContent>
          <w:r w:rsidR="009D71A9" w:rsidRPr="009D71A9">
            <w:rPr>
              <w:color w:val="000000"/>
            </w:rPr>
            <w:t>(Rhee &amp; Kim, 2018b)</w:t>
          </w:r>
        </w:sdtContent>
      </w:sdt>
      <w:r w:rsidRPr="00580F40">
        <w:rPr>
          <w:rFonts w:ascii="Arial" w:hAnsi="Arial" w:cs="Arial"/>
        </w:rPr>
        <w:t>. AGEs, once formed, can persist for months to years. For example, collagen cross-links have half-lives on the order of the collagen matrix, which can be several years</w:t>
      </w:r>
      <w:sdt>
        <w:sdtPr>
          <w:rPr>
            <w:rFonts w:ascii="Arial" w:hAnsi="Arial" w:cs="Arial"/>
            <w:color w:val="000000"/>
          </w:rPr>
          <w:tag w:val="MENDELEY_CITATION_v3_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"/>
          <w:id w:val="898794833"/>
          <w:placeholder>
            <w:docPart w:val="118F296156344DC197F3BE8E192AB744"/>
          </w:placeholder>
        </w:sdtPr>
        <w:sdtContent>
          <w:r w:rsidR="009D71A9" w:rsidRPr="009D71A9">
            <w:rPr>
              <w:color w:val="000000"/>
            </w:rPr>
            <w:t>(</w:t>
          </w:r>
          <w:proofErr w:type="spellStart"/>
          <w:r w:rsidR="009D71A9" w:rsidRPr="009D71A9">
            <w:rPr>
              <w:color w:val="000000"/>
            </w:rPr>
            <w:t>Nimni</w:t>
          </w:r>
          <w:proofErr w:type="spellEnd"/>
          <w:r w:rsidR="009D71A9" w:rsidRPr="009D71A9">
            <w:rPr>
              <w:color w:val="000000"/>
            </w:rPr>
            <w:t xml:space="preserve"> &amp; Harkness, 2018)</w:t>
          </w:r>
        </w:sdtContent>
      </w:sdt>
      <w:r w:rsidRPr="00580F40">
        <w:rPr>
          <w:rFonts w:ascii="Arial" w:hAnsi="Arial" w:cs="Arial"/>
        </w:rPr>
        <w:t>. Strict glycemic control early in the disease minimizes AGE accumulation, whereas prolonged hyperglycemia irreversibly deposits AGEs that continue to wreak havoc even after normoglycemia is restored</w:t>
      </w:r>
      <w:sdt>
        <w:sdtPr>
          <w:rPr>
            <w:rFonts w:ascii="Arial" w:hAnsi="Arial" w:cs="Arial"/>
            <w:color w:val="000000"/>
          </w:rPr>
          <w:tag w:val="MENDELEY_CITATION_v3_eyJjaXRhdGlvbklEIjoiTUVOREVMRVlfQ0lUQVRJT05fNTAwY2NhZjQtMzU4ZC00MWQwLTg0ZTQtMTNlMTFmNzk5ZTY1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
          <w:id w:val="1380594205"/>
          <w:placeholder>
            <w:docPart w:val="118F296156344DC197F3BE8E192AB744"/>
          </w:placeholder>
        </w:sdtPr>
        <w:sdtContent>
          <w:r w:rsidR="009D71A9" w:rsidRPr="009D71A9">
            <w:rPr>
              <w:color w:val="000000"/>
            </w:rPr>
            <w:t>(Rhee &amp; Kim, 2018b)</w:t>
          </w:r>
        </w:sdtContent>
      </w:sdt>
      <w:r w:rsidRPr="00580F40">
        <w:rPr>
          <w:rFonts w:ascii="Arial" w:hAnsi="Arial" w:cs="Arial"/>
        </w:rPr>
        <w:t>. Indeed, AGEs have been implicated as a key factor in metabolic memory as their lingering presence keeps RAGE pathways activated and sustains tissue damage. Consistent with this, higher tissue AGE levels have been correlated with progression of complications, and drugs targeting the AGE-RAGE axis are thought to potentially erase some of this “memory”</w:t>
      </w:r>
      <w:sdt>
        <w:sdtPr>
          <w:rPr>
            <w:rFonts w:ascii="Arial" w:hAnsi="Arial" w:cs="Arial"/>
            <w:color w:val="000000"/>
          </w:rPr>
          <w:tag w:val="MENDELEY_CITATION_v3_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"/>
          <w:id w:val="1655171963"/>
          <w:placeholder>
            <w:docPart w:val="118F296156344DC197F3BE8E192AB744"/>
          </w:placeholder>
        </w:sdtPr>
        <w:sdtContent>
          <w:r w:rsidR="009D71A9" w:rsidRPr="009D71A9">
            <w:rPr>
              <w:color w:val="000000"/>
            </w:rPr>
            <w:t>(Rhee &amp; Kim, 2018b; Taguchi &amp; Fukami, 2023)</w:t>
          </w:r>
        </w:sdtContent>
      </w:sdt>
      <w:r w:rsidRPr="00580F40">
        <w:rPr>
          <w:rFonts w:ascii="Arial" w:hAnsi="Arial" w:cs="Arial"/>
        </w:rPr>
        <w:t>. Additionally, AGEs in the serum or their proxies like skin autofluorescence are being explored as biomarkers to predict long-term complication risk</w:t>
      </w:r>
      <w:sdt>
        <w:sdtPr>
          <w:rPr>
            <w:rFonts w:ascii="Arial" w:hAnsi="Arial" w:cs="Arial"/>
            <w:color w:val="000000"/>
          </w:rPr>
          <w:tag w:val="MENDELEY_CITATION_v3_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"/>
          <w:id w:val="837806753"/>
          <w:placeholder>
            <w:docPart w:val="118F296156344DC197F3BE8E192AB744"/>
          </w:placeholder>
        </w:sdtPr>
        <w:sdtContent>
          <w:r w:rsidR="009D71A9" w:rsidRPr="009D71A9">
            <w:rPr>
              <w:rFonts w:ascii="Arial" w:hAnsi="Arial" w:cs="Arial"/>
              <w:color w:val="000000"/>
            </w:rPr>
            <w:t>(Da Moura Semedo et al., 2017; Waqas et al., 2020, 2022)</w:t>
          </w:r>
        </w:sdtContent>
      </w:sdt>
      <w:r w:rsidRPr="00580F40">
        <w:rPr>
          <w:rFonts w:ascii="Arial" w:hAnsi="Arial" w:cs="Arial"/>
        </w:rPr>
        <w:t>.</w:t>
      </w:r>
    </w:p>
    <w:p w14:paraId="53FEC95F" w14:textId="77777777" w:rsidR="002B5857" w:rsidRPr="002B5857" w:rsidRDefault="002B5857" w:rsidP="002B5857">
      <w:pPr>
        <w:spacing w:before="100" w:beforeAutospacing="1" w:after="100" w:afterAutospacing="1"/>
        <w:rPr>
          <w:rFonts w:ascii="Arial" w:hAnsi="Arial" w:cs="Arial"/>
          <w:sz w:val="22"/>
          <w:szCs w:val="22"/>
        </w:rPr>
      </w:pPr>
      <w:r w:rsidRPr="002B5857">
        <w:rPr>
          <w:rFonts w:ascii="Arial" w:hAnsi="Arial" w:cs="Arial"/>
          <w:b/>
          <w:bCs/>
          <w:sz w:val="22"/>
          <w:szCs w:val="22"/>
        </w:rPr>
        <w:t xml:space="preserve">2.4 </w:t>
      </w:r>
      <w:r w:rsidR="00107F69" w:rsidRPr="002B5857">
        <w:rPr>
          <w:rFonts w:ascii="Arial" w:hAnsi="Arial" w:cs="Arial"/>
          <w:b/>
          <w:bCs/>
          <w:sz w:val="22"/>
          <w:szCs w:val="22"/>
        </w:rPr>
        <w:t>Glycation in Type 1, Type 2 and Gestational Diabetes:</w:t>
      </w:r>
      <w:r w:rsidR="00107F69" w:rsidRPr="002B5857">
        <w:rPr>
          <w:rFonts w:ascii="Arial" w:hAnsi="Arial" w:cs="Arial"/>
          <w:sz w:val="22"/>
          <w:szCs w:val="22"/>
        </w:rPr>
        <w:t xml:space="preserve"> </w:t>
      </w:r>
    </w:p>
    <w:p w14:paraId="451AF7F2" w14:textId="32192A4C" w:rsidR="00107F69" w:rsidRPr="00580F40" w:rsidRDefault="00107F69" w:rsidP="00107F69">
      <w:pPr>
        <w:spacing w:before="100" w:beforeAutospacing="1" w:after="100" w:afterAutospacing="1"/>
        <w:jc w:val="both"/>
        <w:rPr>
          <w:rFonts w:ascii="Arial" w:hAnsi="Arial" w:cs="Arial"/>
        </w:rPr>
      </w:pPr>
      <w:r w:rsidRPr="00580F40">
        <w:rPr>
          <w:rFonts w:ascii="Arial" w:hAnsi="Arial" w:cs="Arial"/>
        </w:rPr>
        <w:lastRenderedPageBreak/>
        <w:t>The glycation process is fundamentally driven by glucose concentration and exposure time, so it is common to all forms of diabetes</w:t>
      </w:r>
      <w:sdt>
        <w:sdtPr>
          <w:rPr>
            <w:rFonts w:ascii="Arial" w:hAnsi="Arial" w:cs="Arial"/>
            <w:color w:val="000000"/>
          </w:rPr>
          <w:tag w:val="MENDELEY_CITATION_v3_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"/>
          <w:id w:val="-2133087383"/>
          <w:placeholder>
            <w:docPart w:val="118F296156344DC197F3BE8E192AB744"/>
          </w:placeholder>
        </w:sdtPr>
        <w:sdtContent>
          <w:r w:rsidR="009D71A9" w:rsidRPr="009D71A9">
            <w:rPr>
              <w:color w:val="000000"/>
            </w:rPr>
            <w:t xml:space="preserve">(Antar et al., 2023; Khalid et al., 2022; </w:t>
          </w:r>
          <w:proofErr w:type="spellStart"/>
          <w:r w:rsidR="009D71A9" w:rsidRPr="009D71A9">
            <w:rPr>
              <w:color w:val="000000"/>
            </w:rPr>
            <w:t>Vlassara</w:t>
          </w:r>
          <w:proofErr w:type="spellEnd"/>
          <w:r w:rsidR="009D71A9" w:rsidRPr="009D71A9">
            <w:rPr>
              <w:color w:val="000000"/>
            </w:rPr>
            <w:t xml:space="preserve"> &amp; Uribarri, 2014)</w:t>
          </w:r>
        </w:sdtContent>
      </w:sdt>
      <w:r w:rsidRPr="00580F40">
        <w:rPr>
          <w:rFonts w:ascii="Arial" w:hAnsi="Arial" w:cs="Arial"/>
        </w:rPr>
        <w:t>. In uncontrolled T1D and T2D, sustained hyperglycemia leads to similar biochemical consequences of AGE accumulation. One distinction is that T1D often presents earlier in life, so the absolute duration of exposure to hyperglycemia prior to intervention might be shorter, whereas T2D can go undiagnosed for years</w:t>
      </w:r>
      <w:sdt>
        <w:sdtPr>
          <w:rPr>
            <w:rFonts w:ascii="Arial" w:hAnsi="Arial" w:cs="Arial"/>
            <w:color w:val="000000"/>
          </w:rPr>
          <w:tag w:val="MENDELEY_CITATION_v3_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"/>
          <w:id w:val="-2122987691"/>
          <w:placeholder>
            <w:docPart w:val="118F296156344DC197F3BE8E192AB744"/>
          </w:placeholder>
        </w:sdtPr>
        <w:sdtContent>
          <w:r w:rsidR="009D71A9" w:rsidRPr="009D71A9">
            <w:rPr>
              <w:rFonts w:ascii="Arial" w:hAnsi="Arial" w:cs="Arial"/>
              <w:color w:val="000000"/>
            </w:rPr>
            <w:t>(Skyler et al., 2017)</w:t>
          </w:r>
        </w:sdtContent>
      </w:sdt>
      <w:r w:rsidRPr="00580F40">
        <w:rPr>
          <w:rFonts w:ascii="Arial" w:hAnsi="Arial" w:cs="Arial"/>
        </w:rPr>
        <w:t>. Nevertheless, both types manifest microvascular complications mediated by AGEs, and both benefit from tight glucose control to reduce AGE formation. Gestational diabetes, being limited to pregnancy, represents a shorter window of hyperglycemia. however, it can still expose the developing fetus and placenta to high glucose and AGEs</w:t>
      </w:r>
      <w:sdt>
        <w:sdtPr>
          <w:rPr>
            <w:rFonts w:ascii="Arial" w:hAnsi="Arial" w:cs="Arial"/>
            <w:color w:val="000000"/>
          </w:rPr>
          <w:tag w:val="MENDELEY_CITATION_v3_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"/>
          <w:id w:val="-1243027637"/>
          <w:placeholder>
            <w:docPart w:val="118F296156344DC197F3BE8E192AB744"/>
          </w:placeholder>
        </w:sdtPr>
        <w:sdtContent>
          <w:r w:rsidR="009D71A9" w:rsidRPr="009D71A9">
            <w:rPr>
              <w:rFonts w:ascii="Arial" w:hAnsi="Arial" w:cs="Arial"/>
              <w:color w:val="000000"/>
            </w:rPr>
            <w:t>(Ma et al., 2015; Plows et al., 2018; Shi et al., 2023)</w:t>
          </w:r>
        </w:sdtContent>
      </w:sdt>
      <w:r w:rsidRPr="00580F40">
        <w:rPr>
          <w:rFonts w:ascii="Arial" w:hAnsi="Arial" w:cs="Arial"/>
        </w:rPr>
        <w:t>. Studies indicate that GDM placentas show increased AGE levels and altered function. For instance, AGEs can increase placental vascular permeability and inflammation</w:t>
      </w:r>
      <w:sdt>
        <w:sdtPr>
          <w:rPr>
            <w:rFonts w:ascii="Arial" w:hAnsi="Arial" w:cs="Arial"/>
            <w:color w:val="000000"/>
          </w:rPr>
          <w:tag w:val="MENDELEY_CITATION_v3_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"/>
          <w:id w:val="-1930039353"/>
          <w:placeholder>
            <w:docPart w:val="118F296156344DC197F3BE8E192AB744"/>
          </w:placeholder>
        </w:sdtPr>
        <w:sdtContent>
          <w:r w:rsidR="009D71A9" w:rsidRPr="009D71A9">
            <w:rPr>
              <w:rFonts w:ascii="Arial" w:hAnsi="Arial" w:cs="Arial"/>
              <w:color w:val="000000"/>
            </w:rPr>
            <w:t>(Shi et al., 2023)</w:t>
          </w:r>
        </w:sdtContent>
      </w:sdt>
      <w:r w:rsidRPr="00580F40">
        <w:rPr>
          <w:rFonts w:ascii="Arial" w:hAnsi="Arial" w:cs="Arial"/>
        </w:rPr>
        <w:t>. There is also concern</w:t>
      </w:r>
      <w:r w:rsidRPr="00580F40">
        <w:rPr>
          <w:rFonts w:ascii="Arial" w:hAnsi="Arial" w:cs="Arial"/>
          <w:color w:val="000000"/>
          <w:vertAlign w:val="superscript"/>
        </w:rPr>
        <w:t xml:space="preserve"> </w:t>
      </w:r>
      <w:r w:rsidRPr="00580F40">
        <w:rPr>
          <w:rFonts w:ascii="Arial" w:hAnsi="Arial" w:cs="Arial"/>
        </w:rPr>
        <w:t xml:space="preserve">that maternal hyperglycemia and AGEs might induce epigenetic changes in the fetus that predispose the offspring to metabolic disease. Clinically, women with GDM are advised to control blood sugar to minimize glycation stress on the placenta and fetus. Additionally, GDM is a risk factor for future T2D in the mother, possibly due to lingering effects, including </w:t>
      </w:r>
      <w:proofErr w:type="spellStart"/>
      <w:r w:rsidRPr="00580F40">
        <w:rPr>
          <w:rFonts w:ascii="Arial" w:hAnsi="Arial" w:cs="Arial"/>
        </w:rPr>
        <w:t>AGE-related</w:t>
      </w:r>
      <w:proofErr w:type="spellEnd"/>
      <w:r w:rsidRPr="00580F40">
        <w:rPr>
          <w:rFonts w:ascii="Arial" w:hAnsi="Arial" w:cs="Arial"/>
        </w:rPr>
        <w:t xml:space="preserve"> tissue damage or pancreatic stress. Approximately, 16% of women with GDM develop T2D within 10–15 years</w:t>
      </w:r>
      <w:sdt>
        <w:sdtPr>
          <w:rPr>
            <w:rFonts w:ascii="Arial" w:hAnsi="Arial" w:cs="Arial"/>
            <w:color w:val="000000"/>
          </w:rPr>
          <w:tag w:val="MENDELEY_CITATION_v3_eyJjaXRhdGlvbklEIjoiTUVOREVMRVlfQ0lUQVRJT05fNjE0OTU5NDktZWZmZi00NmI3LTkwNTktMGE5MzVmZTlkNzg4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2053420209"/>
          <w:placeholder>
            <w:docPart w:val="118F296156344DC197F3BE8E192AB744"/>
          </w:placeholder>
        </w:sdtPr>
        <w:sdtContent>
          <w:r w:rsidR="009D71A9" w:rsidRPr="009D71A9">
            <w:rPr>
              <w:rFonts w:ascii="Arial" w:hAnsi="Arial" w:cs="Arial"/>
              <w:color w:val="000000"/>
            </w:rPr>
            <w:t>(N. Li et al., 2024)</w:t>
          </w:r>
        </w:sdtContent>
      </w:sdt>
      <w:r w:rsidRPr="00580F40">
        <w:rPr>
          <w:rFonts w:ascii="Arial" w:hAnsi="Arial" w:cs="Arial"/>
        </w:rPr>
        <w:t xml:space="preserve">. </w:t>
      </w:r>
    </w:p>
    <w:p w14:paraId="36A6E7BD" w14:textId="5B672F43" w:rsidR="00107F69" w:rsidRDefault="00107F69" w:rsidP="00107F69">
      <w:pPr>
        <w:spacing w:before="100" w:beforeAutospacing="1" w:after="100" w:afterAutospacing="1"/>
        <w:jc w:val="both"/>
        <w:rPr>
          <w:rFonts w:ascii="Arial" w:hAnsi="Arial" w:cs="Arial"/>
        </w:rPr>
      </w:pPr>
      <w:r w:rsidRPr="00580F40">
        <w:rPr>
          <w:rFonts w:ascii="Arial" w:hAnsi="Arial" w:cs="Arial"/>
        </w:rPr>
        <w:t>In summary, glycation represents a fundamental biochemical thread connecting hyperglycemia to tissue damage in diabetes. By generating AGEs that directly impair protein function and activate inflammatory signaling via RAGE, chronic hyperglycemia creates a self-perpetuating cycle of oxidative stress and inflammation. This underlies many complications and underscores the importance of early and sustained glycemic control. Therapeutically, strategies to reduce AGE accumulation through strict glucose control and dietary AGE restriction or to block AGE-RAGE signaling using soluble RAGE decoys or RAGE antagonists are being investigated as means to attenuate diabetic complications</w:t>
      </w:r>
      <w:sdt>
        <w:sdtPr>
          <w:rPr>
            <w:rFonts w:ascii="Arial" w:hAnsi="Arial" w:cs="Arial"/>
            <w:color w:val="000000"/>
          </w:rPr>
          <w:tag w:val="MENDELEY_CITATION_v3_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"/>
          <w:id w:val="363338283"/>
          <w:placeholder>
            <w:docPart w:val="118F296156344DC197F3BE8E192AB744"/>
          </w:placeholder>
        </w:sdtPr>
        <w:sdtContent>
          <w:r w:rsidR="009D71A9" w:rsidRPr="009D71A9">
            <w:rPr>
              <w:rFonts w:ascii="Arial" w:hAnsi="Arial" w:cs="Arial"/>
              <w:color w:val="000000"/>
            </w:rPr>
            <w:t>(Shi et al., 2023)</w:t>
          </w:r>
        </w:sdtContent>
      </w:sdt>
      <w:r w:rsidRPr="00580F40">
        <w:rPr>
          <w:rFonts w:ascii="Arial" w:hAnsi="Arial" w:cs="Arial"/>
        </w:rPr>
        <w:t>.</w:t>
      </w:r>
    </w:p>
    <w:p w14:paraId="24A79EBD" w14:textId="6BE2FE6C" w:rsidR="002B5857" w:rsidRPr="00107F69" w:rsidRDefault="002B5857" w:rsidP="002B5857">
      <w:pPr>
        <w:pStyle w:val="AbstHead"/>
        <w:spacing w:after="0"/>
        <w:rPr>
          <w:rFonts w:ascii="Arial" w:hAnsi="Arial" w:cs="Arial"/>
        </w:rPr>
      </w:pPr>
      <w:r>
        <w:rPr>
          <w:rFonts w:ascii="Arial" w:hAnsi="Arial" w:cs="Arial"/>
        </w:rPr>
        <w:t>3</w:t>
      </w:r>
      <w:r w:rsidRPr="00107F69">
        <w:rPr>
          <w:rFonts w:ascii="Arial" w:hAnsi="Arial" w:cs="Arial"/>
        </w:rPr>
        <w:t xml:space="preserve">. </w:t>
      </w:r>
      <w:r w:rsidRPr="002B5857">
        <w:rPr>
          <w:rFonts w:ascii="Arial" w:hAnsi="Arial" w:cs="Arial"/>
        </w:rPr>
        <w:t>Phosphorylation and Insulin Signaling Dysregulation in Diabetes</w:t>
      </w:r>
    </w:p>
    <w:p w14:paraId="189669CB" w14:textId="77777777" w:rsidR="002B5857" w:rsidRPr="002B5857" w:rsidRDefault="002B5857" w:rsidP="002B5857">
      <w:pPr>
        <w:spacing w:before="100" w:beforeAutospacing="1" w:after="100" w:afterAutospacing="1"/>
        <w:rPr>
          <w:rFonts w:ascii="Arial" w:hAnsi="Arial" w:cs="Arial"/>
          <w:b/>
          <w:bCs/>
          <w:sz w:val="22"/>
          <w:szCs w:val="22"/>
        </w:rPr>
      </w:pPr>
      <w:r w:rsidRPr="002B5857">
        <w:rPr>
          <w:rFonts w:ascii="Arial" w:hAnsi="Arial" w:cs="Arial"/>
          <w:b/>
          <w:bCs/>
          <w:sz w:val="22"/>
          <w:szCs w:val="22"/>
        </w:rPr>
        <w:t xml:space="preserve">3.1 </w:t>
      </w:r>
      <w:r w:rsidR="00107F69" w:rsidRPr="002B5857">
        <w:rPr>
          <w:rFonts w:ascii="Arial" w:hAnsi="Arial" w:cs="Arial"/>
          <w:b/>
          <w:bCs/>
          <w:sz w:val="22"/>
          <w:szCs w:val="22"/>
        </w:rPr>
        <w:t xml:space="preserve">Insulin Signaling Under Physiological Conditions: </w:t>
      </w:r>
    </w:p>
    <w:p w14:paraId="10DCF38B" w14:textId="607216D2"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Reversible protein phosphorylation is a cornerstone of insulin’s action and is acutely involved in glucose homeostasis. In healthy individuals, insulin binding to its receptor (IR) on cell membranes initiates a complex phosphorylation cascade that allows cells to uptake and store glucose</w:t>
      </w:r>
      <w:sdt>
        <w:sdtPr>
          <w:rPr>
            <w:rFonts w:ascii="Arial" w:hAnsi="Arial" w:cs="Arial"/>
            <w:color w:val="000000"/>
          </w:rPr>
          <w:tag w:val="MENDELEY_CITATION_v3_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"/>
          <w:id w:val="-818885048"/>
          <w:placeholder>
            <w:docPart w:val="118F296156344DC197F3BE8E192AB744"/>
          </w:placeholder>
        </w:sdtPr>
        <w:sdtContent>
          <w:r w:rsidR="009D71A9" w:rsidRPr="009D71A9">
            <w:rPr>
              <w:rFonts w:ascii="Arial" w:hAnsi="Arial" w:cs="Arial"/>
              <w:color w:val="000000"/>
            </w:rPr>
            <w:t xml:space="preserve">(De </w:t>
          </w:r>
          <w:proofErr w:type="spellStart"/>
          <w:r w:rsidR="009D71A9" w:rsidRPr="009D71A9">
            <w:rPr>
              <w:rFonts w:ascii="Arial" w:hAnsi="Arial" w:cs="Arial"/>
              <w:color w:val="000000"/>
            </w:rPr>
            <w:t>Meyts</w:t>
          </w:r>
          <w:proofErr w:type="spellEnd"/>
          <w:r w:rsidR="009D71A9" w:rsidRPr="009D71A9">
            <w:rPr>
              <w:rFonts w:ascii="Arial" w:hAnsi="Arial" w:cs="Arial"/>
              <w:color w:val="000000"/>
            </w:rPr>
            <w:t>, 2016)</w:t>
          </w:r>
        </w:sdtContent>
      </w:sdt>
      <w:r w:rsidRPr="002B5857">
        <w:rPr>
          <w:rFonts w:ascii="Arial" w:hAnsi="Arial" w:cs="Arial"/>
        </w:rPr>
        <w:t xml:space="preserve">. The insulin receptor is a tyrosine kinase that exists as a preformed dimer. Upon insulin binding, the receptor undergoes autophosphorylation on multiple tyrosine residues on its β-subunits </w:t>
      </w:r>
      <w:sdt>
        <w:sdtPr>
          <w:rPr>
            <w:rFonts w:ascii="Arial" w:hAnsi="Arial" w:cs="Arial"/>
            <w:color w:val="000000"/>
          </w:rPr>
          <w:tag w:val="MENDELEY_CITATION_v3_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"/>
          <w:id w:val="163674236"/>
          <w:placeholder>
            <w:docPart w:val="118F296156344DC197F3BE8E192AB744"/>
          </w:placeholder>
        </w:sdtPr>
        <w:sdtContent>
          <w:r w:rsidR="009D71A9" w:rsidRPr="009D71A9">
            <w:rPr>
              <w:rFonts w:ascii="Arial" w:hAnsi="Arial" w:cs="Arial"/>
              <w:color w:val="000000"/>
            </w:rPr>
            <w:t>(Goodsell et al., 2015; Tatulian, 2015)</w:t>
          </w:r>
        </w:sdtContent>
      </w:sdt>
      <w:r w:rsidRPr="002B5857">
        <w:rPr>
          <w:rFonts w:ascii="Arial" w:hAnsi="Arial" w:cs="Arial"/>
        </w:rPr>
        <w:t xml:space="preserve">. These </w:t>
      </w:r>
      <w:proofErr w:type="spellStart"/>
      <w:r w:rsidRPr="002B5857">
        <w:rPr>
          <w:rFonts w:ascii="Arial" w:hAnsi="Arial" w:cs="Arial"/>
        </w:rPr>
        <w:t>phosphotyrosines</w:t>
      </w:r>
      <w:proofErr w:type="spellEnd"/>
      <w:r w:rsidRPr="002B5857">
        <w:rPr>
          <w:rFonts w:ascii="Arial" w:hAnsi="Arial" w:cs="Arial"/>
        </w:rPr>
        <w:t xml:space="preserve"> serve as docking sites for insulin receptor substrates, IRS proteins, mainly IRS-1 and IRS-2 in metabolic tissues. IRS-1 is then phosphorylated on tyrosine residues by the receptor, creating binding sites for downstream signaling molecules such as the p85 regulatory subunit of phosphoinositide 3-kinase (PI3K)</w:t>
      </w:r>
      <w:sdt>
        <w:sdtPr>
          <w:rPr>
            <w:rFonts w:ascii="Arial" w:hAnsi="Arial" w:cs="Arial"/>
            <w:color w:val="000000"/>
          </w:rPr>
          <w:tag w:val="MENDELEY_CITATION_v3_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"/>
          <w:id w:val="-1389957948"/>
          <w:placeholder>
            <w:docPart w:val="118F296156344DC197F3BE8E192AB744"/>
          </w:placeholder>
        </w:sdtPr>
        <w:sdtContent>
          <w:r w:rsidR="009D71A9" w:rsidRPr="009D71A9">
            <w:rPr>
              <w:rFonts w:ascii="Arial" w:hAnsi="Arial" w:cs="Arial"/>
              <w:color w:val="000000"/>
            </w:rPr>
            <w:t>(Carmichael et al., 2019a; Myers Jr et al., 1994)</w:t>
          </w:r>
        </w:sdtContent>
      </w:sdt>
      <w:r w:rsidRPr="002B5857">
        <w:rPr>
          <w:rFonts w:ascii="Arial" w:hAnsi="Arial" w:cs="Arial"/>
        </w:rPr>
        <w:t>. PI3K activation leads to the production of the lipid second messenger PIP</w:t>
      </w:r>
      <w:r w:rsidRPr="002B5857">
        <w:rPr>
          <w:rFonts w:ascii="Arial" w:hAnsi="Arial" w:cs="Arial"/>
          <w:vertAlign w:val="subscript"/>
        </w:rPr>
        <w:t>3</w:t>
      </w:r>
      <w:r w:rsidRPr="002B5857">
        <w:rPr>
          <w:rFonts w:ascii="Arial" w:hAnsi="Arial" w:cs="Arial"/>
        </w:rPr>
        <w:t xml:space="preserve"> from PIP</w:t>
      </w:r>
      <w:r w:rsidRPr="002B5857">
        <w:rPr>
          <w:rFonts w:ascii="Arial" w:hAnsi="Arial" w:cs="Arial"/>
          <w:vertAlign w:val="subscript"/>
        </w:rPr>
        <w:t>2</w:t>
      </w:r>
      <w:r w:rsidRPr="002B5857">
        <w:rPr>
          <w:rFonts w:ascii="Arial" w:hAnsi="Arial" w:cs="Arial"/>
        </w:rPr>
        <w:t xml:space="preserve"> in the plasma membrane. PIP</w:t>
      </w:r>
      <w:r w:rsidRPr="002B5857">
        <w:rPr>
          <w:rFonts w:ascii="Arial" w:hAnsi="Arial" w:cs="Arial"/>
          <w:vertAlign w:val="subscript"/>
        </w:rPr>
        <w:t>3</w:t>
      </w:r>
      <w:r w:rsidRPr="002B5857">
        <w:rPr>
          <w:rFonts w:ascii="Arial" w:hAnsi="Arial" w:cs="Arial"/>
        </w:rPr>
        <w:t xml:space="preserve"> in turn recruits and activates PIP</w:t>
      </w:r>
      <w:r w:rsidRPr="002B5857">
        <w:rPr>
          <w:rFonts w:ascii="Arial" w:hAnsi="Arial" w:cs="Arial"/>
          <w:vertAlign w:val="subscript"/>
        </w:rPr>
        <w:t>3</w:t>
      </w:r>
      <w:r w:rsidRPr="002B5857">
        <w:rPr>
          <w:rFonts w:ascii="Arial" w:hAnsi="Arial" w:cs="Arial"/>
        </w:rPr>
        <w:t>-dependent kinase (PDK) and Akt (Protein Kinase B) via phosphorylation. Activated Akt dissociates from the membrane and phosphorylates a host of substrates, among which the most critical for acute glucose regulation is AS160 (also known as TBC1D4)</w:t>
      </w:r>
      <w:sdt>
        <w:sdtPr>
          <w:rPr>
            <w:rFonts w:ascii="Arial" w:hAnsi="Arial" w:cs="Arial"/>
            <w:color w:val="000000"/>
          </w:rPr>
          <w:tag w:val="MENDELEY_CITATION_v3_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"/>
          <w:id w:val="-529491992"/>
          <w:placeholder>
            <w:docPart w:val="118F296156344DC197F3BE8E192AB744"/>
          </w:placeholder>
        </w:sdtPr>
        <w:sdtContent>
          <w:r w:rsidR="009D71A9" w:rsidRPr="009D71A9">
            <w:rPr>
              <w:rFonts w:ascii="Arial" w:hAnsi="Arial" w:cs="Arial"/>
              <w:color w:val="000000"/>
            </w:rPr>
            <w:t>(Fung Lee et al., 2019)</w:t>
          </w:r>
        </w:sdtContent>
      </w:sdt>
      <w:r w:rsidRPr="002B5857">
        <w:rPr>
          <w:rFonts w:ascii="Arial" w:hAnsi="Arial" w:cs="Arial"/>
        </w:rPr>
        <w:t xml:space="preserve">. Phosphorylation of AS160 releases its inhibition on the small GTPase Rab10, allowing GLUT4 glucose transporter vesicles to translocate to the cell surface. The end result is a rapid increase in glucose uptake by muscle and adipose tissues, which lowers blood glucose. In the liver, insulin signaling through Akt also phosphorylates and inactivates glycogen synthase kinase-3, </w:t>
      </w:r>
      <w:r w:rsidRPr="002B5857">
        <w:rPr>
          <w:rFonts w:ascii="Arial" w:hAnsi="Arial" w:cs="Arial"/>
        </w:rPr>
        <w:lastRenderedPageBreak/>
        <w:t>thereby activating glycogen synthase and promoting glucose storage as glycogen. Insulin’s mitogenic arm of signaling involves the Ras/MAPK pathway- phosphorylated IRS-1/</w:t>
      </w:r>
      <w:proofErr w:type="spellStart"/>
      <w:r w:rsidRPr="002B5857">
        <w:rPr>
          <w:rFonts w:ascii="Arial" w:hAnsi="Arial" w:cs="Arial"/>
        </w:rPr>
        <w:t>Shc</w:t>
      </w:r>
      <w:proofErr w:type="spellEnd"/>
      <w:r w:rsidRPr="002B5857">
        <w:rPr>
          <w:rFonts w:ascii="Arial" w:hAnsi="Arial" w:cs="Arial"/>
        </w:rPr>
        <w:t xml:space="preserve"> recruit Grb2/SOS, activating Ras and the Raf–MEK–ERK cascade which affects gene expression and cell growth</w:t>
      </w:r>
      <w:sdt>
        <w:sdtPr>
          <w:rPr>
            <w:rFonts w:ascii="Arial" w:hAnsi="Arial" w:cs="Arial"/>
            <w:color w:val="000000"/>
          </w:rPr>
          <w:tag w:val="MENDELEY_CITATION_v3_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"/>
          <w:id w:val="-1295897421"/>
          <w:placeholder>
            <w:docPart w:val="118F296156344DC197F3BE8E192AB744"/>
          </w:placeholder>
        </w:sdtPr>
        <w:sdtContent>
          <w:r w:rsidR="009D71A9" w:rsidRPr="009D71A9">
            <w:rPr>
              <w:rFonts w:ascii="Arial" w:hAnsi="Arial" w:cs="Arial"/>
              <w:color w:val="000000"/>
            </w:rPr>
            <w:t>(Nelson et al., 2011)</w:t>
          </w:r>
        </w:sdtContent>
      </w:sdt>
      <w:r w:rsidRPr="002B5857">
        <w:rPr>
          <w:rFonts w:ascii="Arial" w:hAnsi="Arial" w:cs="Arial"/>
        </w:rPr>
        <w:t>. This pathway is less directly tied to glycemic control but is part of insulin’s overall effects. Figure 2 depicts the insulin signaling pathway leading to glucose uptake, highlighting key phosphorylation events.</w:t>
      </w:r>
    </w:p>
    <w:p w14:paraId="0777E7ED" w14:textId="61AF8DC0" w:rsidR="00107F69" w:rsidRPr="00107F69" w:rsidRDefault="001A1016" w:rsidP="00107F69">
      <w:pPr>
        <w:spacing w:before="100" w:beforeAutospacing="1" w:after="100" w:afterAutospacing="1"/>
        <w:jc w:val="both"/>
        <w:rPr>
          <w:rFonts w:ascii="Arial" w:hAnsi="Arial" w:cs="Arial"/>
          <w:sz w:val="24"/>
          <w:szCs w:val="24"/>
        </w:rPr>
      </w:pPr>
      <w:r>
        <w:rPr>
          <w:rFonts w:ascii="Arial" w:hAnsi="Arial" w:cs="Arial"/>
          <w:noProof/>
        </w:rPr>
        <mc:AlternateContent>
          <mc:Choice Requires="wps">
            <w:drawing>
              <wp:anchor distT="45720" distB="45720" distL="114300" distR="114300" simplePos="0" relativeHeight="251660288" behindDoc="0" locked="0" layoutInCell="1" allowOverlap="1" wp14:anchorId="5AA8036E" wp14:editId="0C9C427E">
                <wp:simplePos x="0" y="0"/>
                <wp:positionH relativeFrom="margin">
                  <wp:posOffset>821055</wp:posOffset>
                </wp:positionH>
                <wp:positionV relativeFrom="paragraph">
                  <wp:posOffset>6350</wp:posOffset>
                </wp:positionV>
                <wp:extent cx="4220210" cy="2895600"/>
                <wp:effectExtent l="0" t="0" r="8890" b="0"/>
                <wp:wrapSquare wrapText="bothSides"/>
                <wp:docPr id="11666412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2895600"/>
                        </a:xfrm>
                        <a:prstGeom prst="rect">
                          <a:avLst/>
                        </a:prstGeom>
                        <a:solidFill>
                          <a:srgbClr val="FFFFFF"/>
                        </a:solidFill>
                        <a:ln w="9525">
                          <a:solidFill>
                            <a:srgbClr val="000000"/>
                          </a:solidFill>
                          <a:miter lim="800000"/>
                          <a:headEnd/>
                          <a:tailEnd/>
                        </a:ln>
                      </wps:spPr>
                      <wps:txbx>
                        <w:txbxContent>
                          <w:p w14:paraId="5ECC652E" w14:textId="77777777" w:rsidR="00107F69" w:rsidRDefault="00107F69" w:rsidP="00107F69">
                            <w:r>
                              <w:rPr>
                                <w:noProof/>
                              </w:rPr>
                              <w:drawing>
                                <wp:inline distT="0" distB="0" distL="0" distR="0" wp14:anchorId="10BC1852" wp14:editId="1AFDAA1A">
                                  <wp:extent cx="4033337" cy="2796208"/>
                                  <wp:effectExtent l="0" t="0" r="5715" b="4445"/>
                                  <wp:docPr id="921046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2947" cy="28167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8036E" id="Text Box 1" o:spid="_x0000_s1027" type="#_x0000_t202" style="position:absolute;left:0;text-align:left;margin-left:64.65pt;margin-top:.5pt;width:332.3pt;height:22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">
                <v:textbox>
                  <w:txbxContent>
                    <w:p w14:paraId="5ECC652E" w14:textId="77777777" w:rsidR="00107F69" w:rsidRDefault="00107F69" w:rsidP="00107F69">
                      <w:r>
                        <w:rPr>
                          <w:noProof/>
                        </w:rPr>
                        <w:drawing>
                          <wp:inline distT="0" distB="0" distL="0" distR="0" wp14:anchorId="10BC1852" wp14:editId="1AFDAA1A">
                            <wp:extent cx="4033337" cy="2796208"/>
                            <wp:effectExtent l="0" t="0" r="5715" b="4445"/>
                            <wp:docPr id="9210468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2947" cy="2816736"/>
                                    </a:xfrm>
                                    <a:prstGeom prst="rect">
                                      <a:avLst/>
                                    </a:prstGeom>
                                    <a:noFill/>
                                    <a:ln>
                                      <a:noFill/>
                                    </a:ln>
                                  </pic:spPr>
                                </pic:pic>
                              </a:graphicData>
                            </a:graphic>
                          </wp:inline>
                        </w:drawing>
                      </w:r>
                    </w:p>
                  </w:txbxContent>
                </v:textbox>
                <w10:wrap type="square" anchorx="margin"/>
              </v:shape>
            </w:pict>
          </mc:Fallback>
        </mc:AlternateContent>
      </w:r>
    </w:p>
    <w:p w14:paraId="1E092D11" w14:textId="77777777" w:rsidR="00107F69" w:rsidRPr="00107F69" w:rsidRDefault="00107F69" w:rsidP="00107F69">
      <w:pPr>
        <w:spacing w:before="100" w:beforeAutospacing="1" w:after="100" w:afterAutospacing="1"/>
        <w:jc w:val="both"/>
        <w:rPr>
          <w:rFonts w:ascii="Arial" w:hAnsi="Arial" w:cs="Arial"/>
          <w:sz w:val="24"/>
          <w:szCs w:val="24"/>
        </w:rPr>
      </w:pPr>
    </w:p>
    <w:p w14:paraId="6112A0F8" w14:textId="77777777" w:rsidR="00107F69" w:rsidRPr="00107F69" w:rsidRDefault="00107F69" w:rsidP="00107F69">
      <w:pPr>
        <w:spacing w:before="100" w:beforeAutospacing="1" w:after="100" w:afterAutospacing="1"/>
        <w:jc w:val="both"/>
        <w:rPr>
          <w:rFonts w:ascii="Arial" w:hAnsi="Arial" w:cs="Arial"/>
          <w:sz w:val="24"/>
          <w:szCs w:val="24"/>
        </w:rPr>
      </w:pPr>
    </w:p>
    <w:p w14:paraId="22B621FD" w14:textId="77777777" w:rsidR="00107F69" w:rsidRPr="00107F69" w:rsidRDefault="00107F69" w:rsidP="00107F69">
      <w:pPr>
        <w:spacing w:before="100" w:beforeAutospacing="1" w:after="100" w:afterAutospacing="1"/>
        <w:jc w:val="both"/>
        <w:rPr>
          <w:rFonts w:ascii="Arial" w:hAnsi="Arial" w:cs="Arial"/>
          <w:sz w:val="24"/>
          <w:szCs w:val="24"/>
        </w:rPr>
      </w:pPr>
    </w:p>
    <w:p w14:paraId="40429CDC" w14:textId="77777777" w:rsidR="00107F69" w:rsidRPr="00107F69" w:rsidRDefault="00107F69" w:rsidP="00107F69">
      <w:pPr>
        <w:spacing w:before="100" w:beforeAutospacing="1" w:after="100" w:afterAutospacing="1"/>
        <w:jc w:val="both"/>
        <w:rPr>
          <w:rFonts w:ascii="Arial" w:hAnsi="Arial" w:cs="Arial"/>
          <w:sz w:val="24"/>
          <w:szCs w:val="24"/>
        </w:rPr>
      </w:pPr>
    </w:p>
    <w:p w14:paraId="5688755E" w14:textId="77777777" w:rsidR="00107F69" w:rsidRPr="00107F69" w:rsidRDefault="00107F69" w:rsidP="00107F69">
      <w:pPr>
        <w:spacing w:before="100" w:beforeAutospacing="1" w:after="100" w:afterAutospacing="1"/>
        <w:jc w:val="both"/>
        <w:rPr>
          <w:rFonts w:ascii="Arial" w:hAnsi="Arial" w:cs="Arial"/>
          <w:sz w:val="24"/>
          <w:szCs w:val="24"/>
        </w:rPr>
      </w:pPr>
    </w:p>
    <w:p w14:paraId="4C0B81FF" w14:textId="77777777" w:rsidR="00107F69" w:rsidRPr="00107F69" w:rsidRDefault="00107F69" w:rsidP="00107F69">
      <w:pPr>
        <w:rPr>
          <w:rFonts w:ascii="Arial" w:hAnsi="Arial" w:cs="Arial"/>
          <w:sz w:val="24"/>
          <w:szCs w:val="24"/>
        </w:rPr>
      </w:pPr>
    </w:p>
    <w:p w14:paraId="7086EE39" w14:textId="77777777" w:rsidR="00107F69" w:rsidRPr="00107F69" w:rsidRDefault="00107F69" w:rsidP="00107F69">
      <w:pPr>
        <w:rPr>
          <w:rFonts w:ascii="Arial" w:hAnsi="Arial" w:cs="Arial"/>
          <w:sz w:val="24"/>
          <w:szCs w:val="24"/>
        </w:rPr>
      </w:pPr>
    </w:p>
    <w:p w14:paraId="036DF1B4" w14:textId="77777777" w:rsidR="00107F69" w:rsidRPr="00107F69" w:rsidRDefault="00107F69" w:rsidP="00107F69">
      <w:pPr>
        <w:rPr>
          <w:rFonts w:ascii="Arial" w:hAnsi="Arial" w:cs="Arial"/>
          <w:sz w:val="24"/>
          <w:szCs w:val="24"/>
        </w:rPr>
      </w:pPr>
    </w:p>
    <w:p w14:paraId="2BDE3692" w14:textId="77777777" w:rsidR="00107F69" w:rsidRPr="00107F69" w:rsidRDefault="00107F69" w:rsidP="00107F69">
      <w:pPr>
        <w:rPr>
          <w:rFonts w:ascii="Arial" w:hAnsi="Arial" w:cs="Arial"/>
          <w:sz w:val="24"/>
          <w:szCs w:val="24"/>
        </w:rPr>
      </w:pPr>
    </w:p>
    <w:p w14:paraId="06E05104" w14:textId="77777777" w:rsidR="00107F69" w:rsidRPr="00107F69" w:rsidRDefault="00107F69" w:rsidP="00107F69">
      <w:pPr>
        <w:rPr>
          <w:rFonts w:ascii="Arial" w:hAnsi="Arial" w:cs="Arial"/>
          <w:sz w:val="24"/>
          <w:szCs w:val="24"/>
        </w:rPr>
      </w:pPr>
    </w:p>
    <w:p w14:paraId="57960403" w14:textId="77777777" w:rsidR="00107F69" w:rsidRPr="00107F69" w:rsidRDefault="00107F69" w:rsidP="00107F69">
      <w:pPr>
        <w:rPr>
          <w:rFonts w:ascii="Arial" w:hAnsi="Arial" w:cs="Arial"/>
          <w:sz w:val="24"/>
          <w:szCs w:val="24"/>
        </w:rPr>
      </w:pPr>
    </w:p>
    <w:p w14:paraId="3124DAB5" w14:textId="256CA939" w:rsidR="00107F69" w:rsidRPr="00107F69" w:rsidRDefault="00107F69" w:rsidP="00107F69">
      <w:pPr>
        <w:jc w:val="both"/>
        <w:rPr>
          <w:rFonts w:ascii="Arial" w:hAnsi="Arial" w:cs="Arial"/>
          <w:sz w:val="18"/>
          <w:szCs w:val="18"/>
        </w:rPr>
      </w:pPr>
      <w:r w:rsidRPr="002B5857">
        <w:rPr>
          <w:rFonts w:ascii="Arial" w:hAnsi="Arial" w:cs="Arial"/>
          <w:b/>
          <w:bCs/>
        </w:rPr>
        <w:t>Figure 2: Insulin receptor signaling cascade (PI3K/Akt pathway) mediating glucose uptake.</w:t>
      </w:r>
      <w:r w:rsidR="002B5857">
        <w:rPr>
          <w:rFonts w:ascii="Arial" w:hAnsi="Arial" w:cs="Arial"/>
          <w:b/>
          <w:bCs/>
          <w:sz w:val="18"/>
          <w:szCs w:val="18"/>
        </w:rPr>
        <w:t xml:space="preserve"> </w:t>
      </w:r>
      <w:r w:rsidRPr="002B5857">
        <w:rPr>
          <w:rFonts w:ascii="Arial" w:hAnsi="Arial" w:cs="Arial"/>
          <w:i/>
          <w:iCs/>
          <w:sz w:val="18"/>
          <w:szCs w:val="18"/>
        </w:rPr>
        <w:t xml:space="preserve">Insulin binds to the extracellular α-subunits of the insulin receptor (IR), triggering kinase activation in the β-subunits. The IR </w:t>
      </w:r>
      <w:proofErr w:type="spellStart"/>
      <w:r w:rsidRPr="002B5857">
        <w:rPr>
          <w:rFonts w:ascii="Arial" w:hAnsi="Arial" w:cs="Arial"/>
          <w:i/>
          <w:iCs/>
          <w:sz w:val="18"/>
          <w:szCs w:val="18"/>
        </w:rPr>
        <w:t>autophosphorylates</w:t>
      </w:r>
      <w:proofErr w:type="spellEnd"/>
      <w:r w:rsidRPr="002B5857">
        <w:rPr>
          <w:rFonts w:ascii="Arial" w:hAnsi="Arial" w:cs="Arial"/>
          <w:i/>
          <w:iCs/>
          <w:sz w:val="18"/>
          <w:szCs w:val="18"/>
        </w:rPr>
        <w:t xml:space="preserve"> on tyrosine residues, which then recruit and phosphorylate insulin receptor substrate-1 (IRS-1) on tyrosine residues. IRS-1 then recruits PI3K (p85/p110) and phosphorylates the p85 regulatory subunit. Activated PI3K converts PIP_2 to PIP_3 in the membrane, which brings PDK and Akt to the membrane via their PH domains. PDK phosphorylates Akt, activating it. Active Akt phosphorylates AS160, disabling AS160’s inhibition of Rab10. This allows Rab10-GTP to facilitate the fusion of GLUT4 vesicles (GSVs) with the plasma membrane, thereby increasing glucose uptake. In insulin resistance, excess fatty acids and inflammatory signals activate stress kinases (e.g. JNK, IKK, PKC) that phosphorylate IRS-1 on serine sites, reducing IRS-1’s ability to propagate the insulin signal. This impairs downstream PI3K/Akt signaling and GLUT4 translocation, contributing to hyperglycemia. Figure adopted from</w:t>
      </w:r>
      <w:r w:rsidR="009D71A9">
        <w:rPr>
          <w:rFonts w:ascii="Arial" w:hAnsi="Arial" w:cs="Arial"/>
          <w:i/>
          <w:iCs/>
          <w:sz w:val="18"/>
          <w:szCs w:val="18"/>
        </w:rPr>
        <w:t xml:space="preserve"> </w:t>
      </w:r>
      <w:sdt>
        <w:sdtPr>
          <w:rPr>
            <w:rFonts w:ascii="Arial" w:hAnsi="Arial" w:cs="Arial"/>
            <w:i/>
            <w:iCs/>
            <w:color w:val="000000"/>
            <w:sz w:val="18"/>
            <w:szCs w:val="18"/>
          </w:rPr>
          <w:tag w:val="MENDELEY_CITATION_v3_eyJjaXRhdGlvbklEIjoiTUVOREVMRVlfQ0lUQVRJT05fNTY4M2EwMzQtY2VlZC00NTAxLTgzYTEtODY2MmVmMjM5YmNh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1498406735"/>
          <w:placeholder>
            <w:docPart w:val="118F296156344DC197F3BE8E192AB744"/>
          </w:placeholder>
        </w:sdtPr>
        <w:sdtContent>
          <w:r w:rsidR="009D71A9" w:rsidRPr="009D71A9">
            <w:rPr>
              <w:rFonts w:ascii="Arial" w:hAnsi="Arial" w:cs="Arial"/>
              <w:i/>
              <w:iCs/>
              <w:color w:val="000000"/>
              <w:sz w:val="18"/>
              <w:szCs w:val="18"/>
            </w:rPr>
            <w:t>(Carmichael et al., 2019a)</w:t>
          </w:r>
        </w:sdtContent>
      </w:sdt>
      <w:r w:rsidRPr="002B5857">
        <w:rPr>
          <w:rFonts w:ascii="Arial" w:hAnsi="Arial" w:cs="Arial"/>
          <w:i/>
          <w:iCs/>
          <w:sz w:val="18"/>
          <w:szCs w:val="18"/>
        </w:rPr>
        <w:t>.</w:t>
      </w:r>
    </w:p>
    <w:p w14:paraId="6DE70FA4" w14:textId="41517757"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Under normal circumstances, this exquisitely coordinated phosphorylation network allows the body to maintain glucose homeostasis. About 80% of insulin-mediated glucose disposal occurs in skeletal muscle, making muscle a primary “glucose sink” tissue</w:t>
      </w:r>
      <w:sdt>
        <w:sdtPr>
          <w:rPr>
            <w:rFonts w:ascii="Arial" w:hAnsi="Arial" w:cs="Arial"/>
            <w:color w:val="000000"/>
          </w:rPr>
          <w:tag w:val="MENDELEY_CITATION_v3_eyJjaXRhdGlvbklEIjoiTUVOREVMRVlfQ0lUQVRJT05fM2NlZmM1YTItYzJmMS00NmY3LWFkYWUtNjliNjEzMTkyNDVi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147557531"/>
          <w:placeholder>
            <w:docPart w:val="8A902D83906A4B83AB07C8BDA9B1247F"/>
          </w:placeholder>
        </w:sdtPr>
        <w:sdtContent>
          <w:r w:rsidR="009D71A9" w:rsidRPr="009D71A9">
            <w:rPr>
              <w:rFonts w:ascii="Arial" w:hAnsi="Arial" w:cs="Arial"/>
              <w:color w:val="000000"/>
            </w:rPr>
            <w:t>(Carmichael et al., 2019a)</w:t>
          </w:r>
        </w:sdtContent>
      </w:sdt>
      <w:r w:rsidRPr="002B5857">
        <w:rPr>
          <w:rFonts w:ascii="Arial" w:hAnsi="Arial" w:cs="Arial"/>
        </w:rPr>
        <w:t>. In the fasting state (low insulin), kinases such as glycogen synthase kinase and hormone-sensitive lipase are active, often via phosphorylation by AMP-activated kinase or PKA pathways, which promotes glucose production and fat utilization</w:t>
      </w:r>
      <w:sdt>
        <w:sdtPr>
          <w:rPr>
            <w:rFonts w:ascii="Arial" w:hAnsi="Arial" w:cs="Arial"/>
            <w:color w:val="000000"/>
          </w:rPr>
          <w:tag w:val="MENDELEY_CITATION_v3_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"/>
          <w:id w:val="655036079"/>
          <w:placeholder>
            <w:docPart w:val="118F296156344DC197F3BE8E192AB744"/>
          </w:placeholder>
        </w:sdtPr>
        <w:sdtContent>
          <w:r w:rsidR="009D71A9" w:rsidRPr="009D71A9">
            <w:rPr>
              <w:color w:val="000000"/>
            </w:rPr>
            <w:t>(Carmichael et al., 2019a; H. Yang &amp; Yang, 2016)</w:t>
          </w:r>
        </w:sdtContent>
      </w:sdt>
      <w:r w:rsidRPr="002B5857">
        <w:rPr>
          <w:rFonts w:ascii="Arial" w:hAnsi="Arial" w:cs="Arial"/>
        </w:rPr>
        <w:t>. A surge of insulin after a meal rapidly flips these phosphorylation patterns, where insulin signaling dephosphorylates/inactivates catabolic enzymes and phosphorylates/activates anabolic enzymes, leading to glucose uptake and storage</w:t>
      </w:r>
      <w:sdt>
        <w:sdtPr>
          <w:rPr>
            <w:rFonts w:ascii="Arial" w:hAnsi="Arial" w:cs="Arial"/>
            <w:color w:val="000000"/>
          </w:rPr>
          <w:tag w:val="MENDELEY_CITATION_v3_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"/>
          <w:id w:val="-2034871205"/>
          <w:placeholder>
            <w:docPart w:val="118F296156344DC197F3BE8E192AB744"/>
          </w:placeholder>
        </w:sdtPr>
        <w:sdtContent>
          <w:r w:rsidR="009D71A9" w:rsidRPr="009D71A9">
            <w:rPr>
              <w:rFonts w:ascii="Arial" w:hAnsi="Arial" w:cs="Arial"/>
              <w:color w:val="000000"/>
            </w:rPr>
            <w:t xml:space="preserve">(De </w:t>
          </w:r>
          <w:proofErr w:type="spellStart"/>
          <w:r w:rsidR="009D71A9" w:rsidRPr="009D71A9">
            <w:rPr>
              <w:rFonts w:ascii="Arial" w:hAnsi="Arial" w:cs="Arial"/>
              <w:color w:val="000000"/>
            </w:rPr>
            <w:t>Meyts</w:t>
          </w:r>
          <w:proofErr w:type="spellEnd"/>
          <w:r w:rsidR="009D71A9" w:rsidRPr="009D71A9">
            <w:rPr>
              <w:rFonts w:ascii="Arial" w:hAnsi="Arial" w:cs="Arial"/>
              <w:color w:val="000000"/>
            </w:rPr>
            <w:t>, 2016)</w:t>
          </w:r>
        </w:sdtContent>
      </w:sdt>
      <w:r w:rsidRPr="002B5857">
        <w:rPr>
          <w:rFonts w:ascii="Arial" w:hAnsi="Arial" w:cs="Arial"/>
        </w:rPr>
        <w:t>. This dynamic is fundamentally disrupted in diabetes.</w:t>
      </w:r>
    </w:p>
    <w:p w14:paraId="575D1548" w14:textId="77777777" w:rsidR="002B5857" w:rsidRPr="002B5857" w:rsidRDefault="002B5857" w:rsidP="00107F69">
      <w:pPr>
        <w:spacing w:before="100" w:beforeAutospacing="1" w:after="100" w:afterAutospacing="1"/>
        <w:jc w:val="both"/>
        <w:rPr>
          <w:rFonts w:ascii="Arial" w:hAnsi="Arial" w:cs="Arial"/>
          <w:sz w:val="22"/>
          <w:szCs w:val="22"/>
        </w:rPr>
      </w:pPr>
      <w:r w:rsidRPr="002B5857">
        <w:rPr>
          <w:rFonts w:ascii="Arial" w:hAnsi="Arial" w:cs="Arial"/>
          <w:b/>
          <w:bCs/>
          <w:sz w:val="22"/>
          <w:szCs w:val="22"/>
        </w:rPr>
        <w:t xml:space="preserve">3.2 </w:t>
      </w:r>
      <w:r w:rsidR="00107F69" w:rsidRPr="002B5857">
        <w:rPr>
          <w:rFonts w:ascii="Arial" w:hAnsi="Arial" w:cs="Arial"/>
          <w:b/>
          <w:bCs/>
          <w:sz w:val="22"/>
          <w:szCs w:val="22"/>
        </w:rPr>
        <w:t>Insulin Resistance and Aberrant Phosphorylation:</w:t>
      </w:r>
      <w:r w:rsidR="00107F69" w:rsidRPr="002B5857">
        <w:rPr>
          <w:rFonts w:ascii="Arial" w:hAnsi="Arial" w:cs="Arial"/>
          <w:sz w:val="22"/>
          <w:szCs w:val="22"/>
        </w:rPr>
        <w:t xml:space="preserve"> </w:t>
      </w:r>
    </w:p>
    <w:p w14:paraId="54500821" w14:textId="5B31FAE4"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lastRenderedPageBreak/>
        <w:t>In T2D and often in GDM, target cells do not respond adequately to insulin, a condition known as insulin resistance. A central biochemical cause of insulin resistance is dysregulated phosphorylation of insulin signaling proteins, especially serine/threonine phosphorylation of IRS-1/2 that impairs their function</w:t>
      </w:r>
      <w:sdt>
        <w:sdtPr>
          <w:rPr>
            <w:rFonts w:ascii="Arial" w:hAnsi="Arial" w:cs="Arial"/>
            <w:color w:val="000000"/>
          </w:rPr>
          <w:tag w:val="MENDELEY_CITATION_v3_eyJjaXRhdGlvbklEIjoiTUVOREVMRVlfQ0lUQVRJT05fODgyNDI0ZmQtOTFiOC00NmVlLWEyNjEtN2I2MzBhY2RmMzBj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669647371"/>
          <w:placeholder>
            <w:docPart w:val="118F296156344DC197F3BE8E192AB744"/>
          </w:placeholder>
        </w:sdtPr>
        <w:sdtContent>
          <w:r w:rsidR="009D71A9" w:rsidRPr="009D71A9">
            <w:rPr>
              <w:rFonts w:ascii="Arial" w:hAnsi="Arial" w:cs="Arial"/>
              <w:color w:val="000000"/>
            </w:rPr>
            <w:t>(Gao et al., 2004)</w:t>
          </w:r>
        </w:sdtContent>
      </w:sdt>
      <w:r w:rsidRPr="002B5857">
        <w:rPr>
          <w:rFonts w:ascii="Arial" w:hAnsi="Arial" w:cs="Arial"/>
          <w:color w:val="000000"/>
          <w:vertAlign w:val="superscript"/>
        </w:rPr>
        <w:t xml:space="preserve">. </w:t>
      </w:r>
      <w:r w:rsidRPr="002B5857">
        <w:rPr>
          <w:rFonts w:ascii="Arial" w:hAnsi="Arial" w:cs="Arial"/>
        </w:rPr>
        <w:t>In insulin-responsive tissues, such as, muscle, fat and liver of obese or diabetic individuals, IRS-1 is often found to be hyperphosphorylated on specific serine residues. These modifications, mediated by stress-activated kinases, reduce IRS-1’s ability to be tyrosine-phosphorylated by the insulin receptor and to engage downstream effectors</w:t>
      </w:r>
      <w:sdt>
        <w:sdtPr>
          <w:rPr>
            <w:rFonts w:ascii="Arial" w:hAnsi="Arial" w:cs="Arial"/>
            <w:color w:val="000000"/>
          </w:rPr>
          <w:tag w:val="MENDELEY_CITATION_v3_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"/>
          <w:id w:val="-1861042062"/>
          <w:placeholder>
            <w:docPart w:val="118F296156344DC197F3BE8E192AB744"/>
          </w:placeholder>
        </w:sdtPr>
        <w:sdtContent>
          <w:r w:rsidR="009D71A9" w:rsidRPr="009D71A9">
            <w:rPr>
              <w:rFonts w:ascii="Arial" w:hAnsi="Arial" w:cs="Arial"/>
              <w:color w:val="000000"/>
            </w:rPr>
            <w:t>(Werner et al., 2004)</w:t>
          </w:r>
        </w:sdtContent>
      </w:sdt>
      <w:r w:rsidRPr="002B5857">
        <w:rPr>
          <w:rFonts w:ascii="Arial" w:hAnsi="Arial" w:cs="Arial"/>
        </w:rPr>
        <w:t xml:space="preserve">. Key kinases implicated in this process include c-Jun N-terminal kinase (JNK), </w:t>
      </w:r>
      <w:proofErr w:type="spellStart"/>
      <w:r w:rsidRPr="002B5857">
        <w:rPr>
          <w:rFonts w:ascii="Arial" w:hAnsi="Arial" w:cs="Arial"/>
        </w:rPr>
        <w:t>IκB</w:t>
      </w:r>
      <w:proofErr w:type="spellEnd"/>
      <w:r w:rsidRPr="002B5857">
        <w:rPr>
          <w:rFonts w:ascii="Arial" w:hAnsi="Arial" w:cs="Arial"/>
        </w:rPr>
        <w:t xml:space="preserve"> kinase (IKK), and certain isoforms of protein kinase C (PKC). For instance, JNK can phosphorylate IRS-1 at Ser</w:t>
      </w:r>
      <w:r w:rsidRPr="002B5857">
        <w:rPr>
          <w:rFonts w:ascii="Arial" w:hAnsi="Arial" w:cs="Arial"/>
          <w:vertAlign w:val="superscript"/>
        </w:rPr>
        <w:t>307</w:t>
      </w:r>
      <w:r w:rsidRPr="002B5857">
        <w:rPr>
          <w:rFonts w:ascii="Arial" w:hAnsi="Arial" w:cs="Arial"/>
        </w:rPr>
        <w:t xml:space="preserve"> in rodent IRS-1 (Ser</w:t>
      </w:r>
      <w:r w:rsidRPr="002B5857">
        <w:rPr>
          <w:rFonts w:ascii="Arial" w:hAnsi="Arial" w:cs="Arial"/>
          <w:vertAlign w:val="superscript"/>
        </w:rPr>
        <w:t>312</w:t>
      </w:r>
      <w:r w:rsidRPr="002B5857">
        <w:rPr>
          <w:rFonts w:ascii="Arial" w:hAnsi="Arial" w:cs="Arial"/>
        </w:rPr>
        <w:t xml:space="preserve"> in human), which interferes with the IRS-1/insulin receptor interaction</w:t>
      </w:r>
      <w:sdt>
        <w:sdtPr>
          <w:rPr>
            <w:rFonts w:ascii="Arial" w:hAnsi="Arial" w:cs="Arial"/>
            <w:color w:val="000000"/>
          </w:rPr>
          <w:tag w:val="MENDELEY_CITATION_v3_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453995374"/>
          <w:placeholder>
            <w:docPart w:val="118F296156344DC197F3BE8E192AB744"/>
          </w:placeholder>
        </w:sdtPr>
        <w:sdtContent>
          <w:r w:rsidR="009D71A9" w:rsidRPr="009D71A9">
            <w:rPr>
              <w:color w:val="000000"/>
            </w:rPr>
            <w:t>(Carmichael et al., 2019a; Solinas &amp; Becattini, 2017)</w:t>
          </w:r>
        </w:sdtContent>
      </w:sdt>
      <w:r w:rsidRPr="002B5857">
        <w:rPr>
          <w:rFonts w:ascii="Arial" w:hAnsi="Arial" w:cs="Arial"/>
        </w:rPr>
        <w:t>. IKK-β, a kinase downstream of inflammatory signals like TNF-α, has also been shown to phosphorylate IRS-1 and contribute to insulin resistance induced by free fatty acids</w:t>
      </w:r>
      <w:sdt>
        <w:sdtPr>
          <w:rPr>
            <w:rFonts w:ascii="Arial" w:hAnsi="Arial" w:cs="Arial"/>
            <w:color w:val="000000"/>
          </w:rPr>
          <w:tag w:val="MENDELEY_CITATION_v3_eyJjaXRhdGlvbklEIjoiTUVOREVMRVlfQ0lUQVRJT05fNzFjNDc2MDgtNzA3ZC00ZTQwLThlOGItZDc2ZTRlNGMwMTM5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414936114"/>
          <w:placeholder>
            <w:docPart w:val="3B28BA06067046ACBDA29FD0871510FA"/>
          </w:placeholder>
        </w:sdtPr>
        <w:sdtContent>
          <w:r w:rsidR="009D71A9" w:rsidRPr="009D71A9">
            <w:rPr>
              <w:rFonts w:ascii="Arial" w:hAnsi="Arial" w:cs="Arial"/>
              <w:color w:val="000000"/>
            </w:rPr>
            <w:t>(Gao et al., 2004)</w:t>
          </w:r>
        </w:sdtContent>
      </w:sdt>
      <w:r w:rsidRPr="002B5857">
        <w:rPr>
          <w:rFonts w:ascii="Arial" w:hAnsi="Arial" w:cs="Arial"/>
        </w:rPr>
        <w:t>. Indeed, elevated circulating fatty acids which is common in obesity and GDM, lead to accumulation of lipid metabolites (diacylglycerol, ceramides) in muscle and liver. This diacylglycerol can directly activate PKC isoforms (e.g. PKC-θ in muscle, PKC-ε in liver) which then phosphorylate IRS-1 on inhibitory sites</w:t>
      </w:r>
      <w:sdt>
        <w:sdtPr>
          <w:rPr>
            <w:rFonts w:ascii="Arial" w:hAnsi="Arial" w:cs="Arial"/>
            <w:color w:val="000000"/>
          </w:rPr>
          <w:tag w:val="MENDELEY_CITATION_v3_eyJjaXRhdGlvbklEIjoiTUVOREVMRVlfQ0lUQVRJT05fYmQ4NjhkOTQtNmQxMy00YjMxLTk0OGEtZDNlMTQ0MjkwZGVh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1941208273"/>
          <w:placeholder>
            <w:docPart w:val="118F296156344DC197F3BE8E192AB744"/>
          </w:placeholder>
        </w:sdtPr>
        <w:sdtContent>
          <w:r w:rsidR="009D71A9" w:rsidRPr="009D71A9">
            <w:rPr>
              <w:rFonts w:ascii="Arial" w:hAnsi="Arial" w:cs="Arial"/>
              <w:color w:val="000000"/>
            </w:rPr>
            <w:t>(Carmichael et al., 2019a)</w:t>
          </w:r>
        </w:sdtContent>
      </w:sdt>
      <w:r w:rsidRPr="002B5857">
        <w:rPr>
          <w:rFonts w:ascii="Arial" w:hAnsi="Arial" w:cs="Arial"/>
        </w:rPr>
        <w:t>. Besides, ceramides can activate PP2A phosphatase or other pathways that blunt Akt activation. Collectively, these mechanisms explain how overnutrition and inflammation create a biochemical block in the insulin signaling cascade downstream of the insulin receptor</w:t>
      </w:r>
      <w:sdt>
        <w:sdtPr>
          <w:rPr>
            <w:rFonts w:ascii="Arial" w:hAnsi="Arial" w:cs="Arial"/>
            <w:bCs/>
            <w:color w:val="000000"/>
          </w:rPr>
          <w:tag w:val="MENDELEY_CITATION_v3_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"/>
          <w:id w:val="322161160"/>
          <w:placeholder>
            <w:docPart w:val="118F296156344DC197F3BE8E192AB744"/>
          </w:placeholder>
        </w:sdtPr>
        <w:sdtContent>
          <w:r w:rsidR="009D71A9" w:rsidRPr="009D71A9">
            <w:rPr>
              <w:rFonts w:ascii="Arial" w:hAnsi="Arial" w:cs="Arial"/>
              <w:bCs/>
              <w:color w:val="000000"/>
            </w:rPr>
            <w:t>(Carmichael et al., 2019b)</w:t>
          </w:r>
        </w:sdtContent>
      </w:sdt>
      <w:r w:rsidRPr="002B5857">
        <w:rPr>
          <w:rFonts w:ascii="Arial" w:hAnsi="Arial" w:cs="Arial"/>
        </w:rPr>
        <w:t>. As a result, even though insulin is present, the normal tyrosine phosphorylation events are attenuated while counterproductive serine phosphorylation events are increased, leading to reduced GLUT4 translocation and hyperglycemia.</w:t>
      </w:r>
    </w:p>
    <w:p w14:paraId="1D54B614" w14:textId="69D57E3D"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The “lipid overload” and inflammatory hypothesis of insulin resistance is supported by numerous studies</w:t>
      </w:r>
      <w:sdt>
        <w:sdtPr>
          <w:rPr>
            <w:rFonts w:ascii="Arial" w:hAnsi="Arial" w:cs="Arial"/>
            <w:color w:val="000000"/>
          </w:rPr>
          <w:tag w:val="MENDELEY_CITATION_v3_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1450511329"/>
          <w:placeholder>
            <w:docPart w:val="118F296156344DC197F3BE8E192AB744"/>
          </w:placeholder>
        </w:sdtPr>
        <w:sdtContent>
          <w:r w:rsidR="009D71A9" w:rsidRPr="009D71A9">
            <w:rPr>
              <w:color w:val="000000"/>
            </w:rPr>
            <w:t>(Ferroni et al., 2004; Gao et al., 2004; Johnson &amp; Olefsky, 2013; Lark et al., 2012; Mthembu et al., 2022; Unger, 2003)</w:t>
          </w:r>
        </w:sdtContent>
      </w:sdt>
      <w:r w:rsidRPr="002B5857">
        <w:rPr>
          <w:rFonts w:ascii="Arial" w:hAnsi="Arial" w:cs="Arial"/>
        </w:rPr>
        <w:t>. For example, treating cells or animals with TNF-α or saturated fatty acids impairs insulin-stimulated tyrosine phosphorylation of IRS-1 and PI3K activation</w:t>
      </w:r>
      <w:sdt>
        <w:sdtPr>
          <w:rPr>
            <w:rFonts w:ascii="Arial" w:hAnsi="Arial" w:cs="Arial"/>
            <w:color w:val="000000"/>
          </w:rPr>
          <w:tag w:val="MENDELEY_CITATION_v3_eyJjaXRhdGlvbklEIjoiTUVOREVMRVlfQ0lUQVRJT05fMTI2M2Q5OWEtZDEzMS00NTkwLWI1ZTEtOTc0MTVhMGUwNDg0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1732377159"/>
          <w:placeholder>
            <w:docPart w:val="F853CDA726564DE68A1B0A90F98D1085"/>
          </w:placeholder>
        </w:sdtPr>
        <w:sdtContent>
          <w:r w:rsidR="009D71A9" w:rsidRPr="009D71A9">
            <w:rPr>
              <w:rFonts w:ascii="Arial" w:hAnsi="Arial" w:cs="Arial"/>
              <w:color w:val="000000"/>
            </w:rPr>
            <w:t>(Gao et al., 2004)</w:t>
          </w:r>
        </w:sdtContent>
      </w:sdt>
      <w:r w:rsidRPr="002B5857">
        <w:rPr>
          <w:rFonts w:ascii="Arial" w:hAnsi="Arial" w:cs="Arial"/>
          <w:color w:val="000000"/>
          <w:vertAlign w:val="superscript"/>
        </w:rPr>
        <w:t xml:space="preserve"> </w:t>
      </w:r>
      <w:r w:rsidRPr="002B5857">
        <w:rPr>
          <w:rFonts w:ascii="Arial" w:hAnsi="Arial" w:cs="Arial"/>
        </w:rPr>
        <w:t>. Genetic knockouts of JNK1 or IKK-β in mice confer protection against diet-induced insulin resistance, underscoring the role of these kinases in mediating the antagonistic phosphorylation on insulin signaling proteins. Pharmacologically, salicylates (which inhibit IKK-β) and other anti-inflammatory agents have been shown to improve insulin sensitivity and glycemic control by relieving this inhibitory phosphorylation on IRS protein</w:t>
      </w:r>
      <w:sdt>
        <w:sdtPr>
          <w:rPr>
            <w:rFonts w:ascii="Arial" w:hAnsi="Arial" w:cs="Arial"/>
            <w:color w:val="000000"/>
          </w:rPr>
          <w:tag w:val="MENDELEY_CITATION_v3_eyJjaXRhdGlvbklEIjoiTUVOREVMRVlfQ0lUQVRJT05fNzQ3YmJhYzEtODc4Yy00YTVlLWIwY2QtZGI1MDgyZDFiNjA0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868529555"/>
          <w:placeholder>
            <w:docPart w:val="AA8961100A9E4E91A1F7FBA5115A4B24"/>
          </w:placeholder>
        </w:sdtPr>
        <w:sdtContent>
          <w:r w:rsidR="009D71A9" w:rsidRPr="009D71A9">
            <w:rPr>
              <w:rFonts w:ascii="Arial" w:hAnsi="Arial" w:cs="Arial"/>
              <w:color w:val="000000"/>
            </w:rPr>
            <w:t>(Gao et al., 2004)</w:t>
          </w:r>
        </w:sdtContent>
      </w:sdt>
      <w:r w:rsidRPr="002B5857">
        <w:rPr>
          <w:rFonts w:ascii="Arial" w:hAnsi="Arial" w:cs="Arial"/>
        </w:rPr>
        <w:t>. In human T2D muscle biopsies, the level of IRS-1 serine phosphorylation is often elevated, and insulin receptor/IRS-1 tyrosine phosphorylation is blunted, correlating with the degree of insulin resistance</w:t>
      </w:r>
      <w:sdt>
        <w:sdtPr>
          <w:rPr>
            <w:rFonts w:ascii="Arial" w:hAnsi="Arial" w:cs="Arial"/>
            <w:color w:val="000000"/>
          </w:rPr>
          <w:tag w:val="MENDELEY_CITATION_v3_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"/>
          <w:id w:val="-2050447488"/>
          <w:placeholder>
            <w:docPart w:val="118F296156344DC197F3BE8E192AB744"/>
          </w:placeholder>
        </w:sdtPr>
        <w:sdtContent>
          <w:r w:rsidR="009D71A9" w:rsidRPr="009D71A9">
            <w:rPr>
              <w:color w:val="000000"/>
            </w:rPr>
            <w:t>(Copps &amp; White, 2012)</w:t>
          </w:r>
        </w:sdtContent>
      </w:sdt>
      <w:r w:rsidRPr="002B5857">
        <w:rPr>
          <w:rFonts w:ascii="Arial" w:hAnsi="Arial" w:cs="Arial"/>
        </w:rPr>
        <w:t>. Thus, a network of serine/threonine kinases activated by nutrient-excess and inflammation essentially “hijacks” the insulin signaling pathway, imposing molecular brakes on the normal phosphorylation cascade.</w:t>
      </w:r>
    </w:p>
    <w:p w14:paraId="55D9D9CF" w14:textId="77AA4F60"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It is worth noting that type 1 diabetes, in its classical etiopathology, is not caused by insulin resistance but by insulin deficiency due to autoimmune β-cell destruction</w:t>
      </w:r>
      <w:sdt>
        <w:sdtPr>
          <w:rPr>
            <w:rFonts w:ascii="Arial" w:hAnsi="Arial" w:cs="Arial"/>
            <w:color w:val="000000"/>
          </w:rPr>
          <w:tag w:val="MENDELEY_CITATION_v3_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"/>
          <w:id w:val="-1807383326"/>
          <w:placeholder>
            <w:docPart w:val="118F296156344DC197F3BE8E192AB744"/>
          </w:placeholder>
        </w:sdtPr>
        <w:sdtContent>
          <w:r w:rsidR="009D71A9" w:rsidRPr="009D71A9">
            <w:rPr>
              <w:rFonts w:ascii="Arial" w:hAnsi="Arial" w:cs="Arial"/>
              <w:color w:val="000000"/>
            </w:rPr>
            <w:t>(Roep et al., 2021)</w:t>
          </w:r>
        </w:sdtContent>
      </w:sdt>
      <w:r w:rsidRPr="002B5857">
        <w:rPr>
          <w:rFonts w:ascii="Arial" w:hAnsi="Arial" w:cs="Arial"/>
        </w:rPr>
        <w:t>. However, even in T1D, patients can develop insulin resistance, for instance, due to obesity or high doses of exogenous insulin leading to downregulation of receptors</w:t>
      </w:r>
      <w:sdt>
        <w:sdtPr>
          <w:rPr>
            <w:rFonts w:ascii="Arial" w:hAnsi="Arial" w:cs="Arial"/>
            <w:color w:val="000000"/>
          </w:rPr>
          <w:tag w:val="MENDELEY_CITATION_v3_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"/>
          <w:id w:val="1111084692"/>
          <w:placeholder>
            <w:docPart w:val="118F296156344DC197F3BE8E192AB744"/>
          </w:placeholder>
        </w:sdtPr>
        <w:sdtContent>
          <w:r w:rsidR="009D71A9" w:rsidRPr="009D71A9">
            <w:rPr>
              <w:color w:val="000000"/>
            </w:rPr>
            <w:t>(Cleland et al., 2013; Kahn &amp; Flier, 2000; Kaul et al., 2015)</w:t>
          </w:r>
        </w:sdtContent>
      </w:sdt>
      <w:r w:rsidRPr="002B5857">
        <w:rPr>
          <w:rFonts w:ascii="Arial" w:hAnsi="Arial" w:cs="Arial"/>
        </w:rPr>
        <w:t xml:space="preserve">. Moreover, from any cause once hyperglycemia is present, the same pathways of glucotoxicity and </w:t>
      </w:r>
      <w:proofErr w:type="spellStart"/>
      <w:r w:rsidRPr="002B5857">
        <w:rPr>
          <w:rFonts w:ascii="Arial" w:hAnsi="Arial" w:cs="Arial"/>
        </w:rPr>
        <w:t>lipotoxicity</w:t>
      </w:r>
      <w:proofErr w:type="spellEnd"/>
      <w:r w:rsidRPr="002B5857">
        <w:rPr>
          <w:rFonts w:ascii="Arial" w:hAnsi="Arial" w:cs="Arial"/>
        </w:rPr>
        <w:t xml:space="preserve"> can induce insulin resistance in peripheral tissues</w:t>
      </w:r>
      <w:sdt>
        <w:sdtPr>
          <w:rPr>
            <w:rFonts w:ascii="Arial" w:hAnsi="Arial" w:cs="Arial"/>
            <w:color w:val="000000"/>
          </w:rPr>
          <w:tag w:val="MENDELEY_CITATION_v3_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"/>
          <w:id w:val="1262573328"/>
          <w:placeholder>
            <w:docPart w:val="118F296156344DC197F3BE8E192AB744"/>
          </w:placeholder>
        </w:sdtPr>
        <w:sdtContent>
          <w:r w:rsidR="009D71A9" w:rsidRPr="009D71A9">
            <w:rPr>
              <w:color w:val="000000"/>
            </w:rPr>
            <w:t>(Robertson &amp; Harmon, 2006; Vilas-Boas et al., 2021; Weir, 2020)</w:t>
          </w:r>
        </w:sdtContent>
      </w:sdt>
      <w:r w:rsidRPr="002B5857">
        <w:rPr>
          <w:rFonts w:ascii="Arial" w:hAnsi="Arial" w:cs="Arial"/>
        </w:rPr>
        <w:t>. In contrast, gestational diabetes is often fundamentally a state of insulin resistance precipitated by placental hormones (such as human placental lactogen) superimposed on a genetic/metabolic predisposition</w:t>
      </w:r>
      <w:sdt>
        <w:sdtPr>
          <w:rPr>
            <w:rFonts w:ascii="Arial" w:hAnsi="Arial" w:cs="Arial"/>
            <w:color w:val="000000"/>
          </w:rPr>
          <w:tag w:val="MENDELEY_CITATION_v3_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"/>
          <w:id w:val="743844469"/>
          <w:placeholder>
            <w:docPart w:val="118F296156344DC197F3BE8E192AB744"/>
          </w:placeholder>
        </w:sdtPr>
        <w:sdtContent>
          <w:r w:rsidR="009D71A9" w:rsidRPr="009D71A9">
            <w:rPr>
              <w:rFonts w:ascii="Arial" w:hAnsi="Arial" w:cs="Arial"/>
              <w:color w:val="000000"/>
            </w:rPr>
            <w:t>(Rodriguez et al., 2024)</w:t>
          </w:r>
        </w:sdtContent>
      </w:sdt>
      <w:r w:rsidRPr="002B5857">
        <w:rPr>
          <w:rFonts w:ascii="Arial" w:hAnsi="Arial" w:cs="Arial"/>
        </w:rPr>
        <w:t>. The biochemical underpinnings mirror those of T2D, where pregnant women with GDM exhibit elevated levels of free fatty acids and inflammatory cytokines (e.g., IL-6, TNF-α) that activate serine kinases and impede insulin signaling</w:t>
      </w:r>
      <w:sdt>
        <w:sdtPr>
          <w:rPr>
            <w:rFonts w:ascii="Arial" w:hAnsi="Arial" w:cs="Arial"/>
            <w:color w:val="000000"/>
          </w:rPr>
          <w:tag w:val="MENDELEY_CITATION_v3_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"/>
          <w:id w:val="1526899874"/>
          <w:placeholder>
            <w:docPart w:val="118F296156344DC197F3BE8E192AB744"/>
          </w:placeholder>
        </w:sdtPr>
        <w:sdtContent>
          <w:r w:rsidR="009D71A9" w:rsidRPr="009D71A9">
            <w:rPr>
              <w:rFonts w:ascii="Arial" w:hAnsi="Arial" w:cs="Arial"/>
              <w:color w:val="000000"/>
            </w:rPr>
            <w:t>(Omu, 2013)</w:t>
          </w:r>
        </w:sdtContent>
      </w:sdt>
      <w:r w:rsidRPr="002B5857">
        <w:rPr>
          <w:rFonts w:ascii="Arial" w:hAnsi="Arial" w:cs="Arial"/>
        </w:rPr>
        <w:t xml:space="preserve">. The placenta itself can be a source of inflammatory signals; </w:t>
      </w:r>
      <w:r w:rsidRPr="002B5857">
        <w:rPr>
          <w:rFonts w:ascii="Arial" w:hAnsi="Arial" w:cs="Arial"/>
        </w:rPr>
        <w:lastRenderedPageBreak/>
        <w:t>GDM placentas show increased expression of inflammatory pathway components like toll-like receptors and IL-1, and evidence of insulin signaling defects in trophoblasts, indicating that phosphorylation pathways are disrupted in maternal and placental tissues alike</w:t>
      </w:r>
      <w:sdt>
        <w:sdtPr>
          <w:rPr>
            <w:rFonts w:ascii="Arial" w:hAnsi="Arial" w:cs="Arial"/>
            <w:color w:val="000000"/>
          </w:rPr>
          <w:tag w:val="MENDELEY_CITATION_v3_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"/>
          <w:id w:val="2101054705"/>
          <w:placeholder>
            <w:docPart w:val="0FDEFADE32AA463694A4656088E8188E"/>
          </w:placeholder>
        </w:sdtPr>
        <w:sdtContent>
          <w:r w:rsidR="009D71A9" w:rsidRPr="009D71A9">
            <w:rPr>
              <w:rFonts w:ascii="Arial" w:hAnsi="Arial" w:cs="Arial"/>
              <w:color w:val="000000"/>
            </w:rPr>
            <w:t>(</w:t>
          </w:r>
          <w:proofErr w:type="spellStart"/>
          <w:r w:rsidR="009D71A9" w:rsidRPr="009D71A9">
            <w:rPr>
              <w:rFonts w:ascii="Arial" w:hAnsi="Arial" w:cs="Arial"/>
              <w:color w:val="000000"/>
            </w:rPr>
            <w:t>Zgutka</w:t>
          </w:r>
          <w:proofErr w:type="spellEnd"/>
          <w:r w:rsidR="009D71A9" w:rsidRPr="009D71A9">
            <w:rPr>
              <w:rFonts w:ascii="Arial" w:hAnsi="Arial" w:cs="Arial"/>
              <w:color w:val="000000"/>
            </w:rPr>
            <w:t xml:space="preserve"> et al., 2024)</w:t>
          </w:r>
        </w:sdtContent>
      </w:sdt>
      <w:r w:rsidRPr="002B5857">
        <w:rPr>
          <w:rFonts w:ascii="Arial" w:hAnsi="Arial" w:cs="Arial"/>
        </w:rPr>
        <w:t xml:space="preserve"> . Fortunately, in GDM the insulin resistance often resolves after delivery when placental hormones dissipate</w:t>
      </w:r>
      <w:sdt>
        <w:sdtPr>
          <w:rPr>
            <w:rFonts w:ascii="Arial" w:hAnsi="Arial" w:cs="Arial"/>
            <w:color w:val="000000"/>
          </w:rPr>
          <w:tag w:val="MENDELEY_CITATION_v3_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"/>
          <w:id w:val="808672264"/>
          <w:placeholder>
            <w:docPart w:val="118F296156344DC197F3BE8E192AB744"/>
          </w:placeholder>
        </w:sdtPr>
        <w:sdtContent>
          <w:r w:rsidR="009D71A9" w:rsidRPr="009D71A9">
            <w:rPr>
              <w:rFonts w:ascii="Arial" w:hAnsi="Arial" w:cs="Arial"/>
              <w:color w:val="000000"/>
            </w:rPr>
            <w:t>(Rodriguez et al., 2024)</w:t>
          </w:r>
        </w:sdtContent>
      </w:sdt>
      <w:r w:rsidRPr="002B5857">
        <w:rPr>
          <w:rFonts w:ascii="Arial" w:hAnsi="Arial" w:cs="Arial"/>
        </w:rPr>
        <w:t>. However, the affected women remain at higher risk for later T2D, suggesting that some molecular changes may linger</w:t>
      </w:r>
      <w:sdt>
        <w:sdtPr>
          <w:rPr>
            <w:rFonts w:ascii="Arial" w:hAnsi="Arial" w:cs="Arial"/>
            <w:color w:val="000000"/>
          </w:rPr>
          <w:tag w:val="MENDELEY_CITATION_v3_eyJjaXRhdGlvbklEIjoiTUVOREVMRVlfQ0lUQVRJT05fYWUyYTFmNmEtNDY2ZC00NWZjLThkMTAtMzE0N2MwYTI0ODZ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1712106511"/>
          <w:placeholder>
            <w:docPart w:val="118F296156344DC197F3BE8E192AB744"/>
          </w:placeholder>
        </w:sdtPr>
        <w:sdtContent>
          <w:r w:rsidR="009D71A9" w:rsidRPr="009D71A9">
            <w:rPr>
              <w:rFonts w:ascii="Arial" w:hAnsi="Arial" w:cs="Arial"/>
              <w:color w:val="000000"/>
            </w:rPr>
            <w:t>(N. Li et al., 2024)</w:t>
          </w:r>
        </w:sdtContent>
      </w:sdt>
      <w:r w:rsidRPr="002B5857">
        <w:rPr>
          <w:rFonts w:ascii="Arial" w:hAnsi="Arial" w:cs="Arial"/>
        </w:rPr>
        <w:t>.</w:t>
      </w:r>
    </w:p>
    <w:p w14:paraId="0BEFBC8B" w14:textId="77777777" w:rsidR="002B5857" w:rsidRPr="002B5857" w:rsidRDefault="002B5857" w:rsidP="002B5857">
      <w:pPr>
        <w:spacing w:before="100" w:beforeAutospacing="1" w:after="100" w:afterAutospacing="1"/>
        <w:rPr>
          <w:rFonts w:ascii="Arial" w:hAnsi="Arial" w:cs="Arial"/>
          <w:sz w:val="22"/>
          <w:szCs w:val="22"/>
        </w:rPr>
      </w:pPr>
      <w:r w:rsidRPr="002B5857">
        <w:rPr>
          <w:rFonts w:ascii="Arial" w:hAnsi="Arial" w:cs="Arial"/>
          <w:b/>
          <w:bCs/>
          <w:sz w:val="22"/>
          <w:szCs w:val="22"/>
        </w:rPr>
        <w:t xml:space="preserve">3.3 </w:t>
      </w:r>
      <w:r w:rsidR="00107F69" w:rsidRPr="002B5857">
        <w:rPr>
          <w:rFonts w:ascii="Arial" w:hAnsi="Arial" w:cs="Arial"/>
          <w:b/>
          <w:bCs/>
          <w:sz w:val="22"/>
          <w:szCs w:val="22"/>
        </w:rPr>
        <w:t>Phosphorylation in Inflammatory Cascades:</w:t>
      </w:r>
      <w:r w:rsidR="00107F69" w:rsidRPr="002B5857">
        <w:rPr>
          <w:rFonts w:ascii="Arial" w:hAnsi="Arial" w:cs="Arial"/>
          <w:sz w:val="22"/>
          <w:szCs w:val="22"/>
        </w:rPr>
        <w:t xml:space="preserve"> </w:t>
      </w:r>
    </w:p>
    <w:p w14:paraId="2185AB0D" w14:textId="64FF4EC5"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Beyond insulin signaling per se, phosphorylation events are integral to the inflammatory cascades that are both a cause and consequence of diabetes. Chronic, low-grade inflammation is a hallmark of T2D and obesity</w:t>
      </w:r>
      <w:sdt>
        <w:sdtPr>
          <w:rPr>
            <w:rFonts w:ascii="Arial" w:hAnsi="Arial" w:cs="Arial"/>
            <w:color w:val="000000"/>
          </w:rPr>
          <w:tag w:val="MENDELEY_CITATION_v3_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"/>
          <w:id w:val="1930073279"/>
          <w:placeholder>
            <w:docPart w:val="118F296156344DC197F3BE8E192AB744"/>
          </w:placeholder>
        </w:sdtPr>
        <w:sdtContent>
          <w:r w:rsidR="009D71A9" w:rsidRPr="009D71A9">
            <w:rPr>
              <w:color w:val="000000"/>
            </w:rPr>
            <w:t>(Khanna et al., 2022; Pereira &amp; Alvarez-Leite, 2014)</w:t>
          </w:r>
        </w:sdtContent>
      </w:sdt>
      <w:r w:rsidRPr="002B5857">
        <w:rPr>
          <w:rFonts w:ascii="Arial" w:hAnsi="Arial" w:cs="Arial"/>
        </w:rPr>
        <w:t>. Key pro-inflammatory pathways, such as the NF-</w:t>
      </w:r>
      <w:proofErr w:type="spellStart"/>
      <w:r w:rsidRPr="002B5857">
        <w:rPr>
          <w:rFonts w:ascii="Arial" w:hAnsi="Arial" w:cs="Arial"/>
        </w:rPr>
        <w:t>κB</w:t>
      </w:r>
      <w:proofErr w:type="spellEnd"/>
      <w:r w:rsidRPr="002B5857">
        <w:rPr>
          <w:rFonts w:ascii="Arial" w:hAnsi="Arial" w:cs="Arial"/>
        </w:rPr>
        <w:t xml:space="preserve"> pathway, are regulated by phosphorylation. In the resting state, the transcription factor NF-</w:t>
      </w:r>
      <w:proofErr w:type="spellStart"/>
      <w:r w:rsidRPr="002B5857">
        <w:rPr>
          <w:rFonts w:ascii="Arial" w:hAnsi="Arial" w:cs="Arial"/>
        </w:rPr>
        <w:t>κB</w:t>
      </w:r>
      <w:proofErr w:type="spellEnd"/>
      <w:r w:rsidRPr="002B5857">
        <w:rPr>
          <w:rFonts w:ascii="Arial" w:hAnsi="Arial" w:cs="Arial"/>
        </w:rPr>
        <w:t xml:space="preserve"> is sequestered in the cytoplasm by inhibitor </w:t>
      </w:r>
      <w:proofErr w:type="spellStart"/>
      <w:r w:rsidRPr="002B5857">
        <w:rPr>
          <w:rFonts w:ascii="Arial" w:hAnsi="Arial" w:cs="Arial"/>
        </w:rPr>
        <w:t>IκB</w:t>
      </w:r>
      <w:proofErr w:type="spellEnd"/>
      <w:r w:rsidRPr="002B5857">
        <w:rPr>
          <w:rFonts w:ascii="Arial" w:hAnsi="Arial" w:cs="Arial"/>
        </w:rPr>
        <w:t xml:space="preserve">. Pro-inflammatory signals like TNF-α, lipopolysaccharide, or AGEs via RAGE activate the IKK complex, which phosphorylates </w:t>
      </w:r>
      <w:proofErr w:type="spellStart"/>
      <w:r w:rsidRPr="002B5857">
        <w:rPr>
          <w:rFonts w:ascii="Arial" w:hAnsi="Arial" w:cs="Arial"/>
        </w:rPr>
        <w:t>IκB</w:t>
      </w:r>
      <w:proofErr w:type="spellEnd"/>
      <w:r w:rsidRPr="002B5857">
        <w:rPr>
          <w:rFonts w:ascii="Arial" w:hAnsi="Arial" w:cs="Arial"/>
        </w:rPr>
        <w:t>, targeting it for degradation. NF-</w:t>
      </w:r>
      <w:proofErr w:type="spellStart"/>
      <w:r w:rsidRPr="002B5857">
        <w:rPr>
          <w:rFonts w:ascii="Arial" w:hAnsi="Arial" w:cs="Arial"/>
        </w:rPr>
        <w:t>κB</w:t>
      </w:r>
      <w:proofErr w:type="spellEnd"/>
      <w:r w:rsidRPr="002B5857">
        <w:rPr>
          <w:rFonts w:ascii="Arial" w:hAnsi="Arial" w:cs="Arial"/>
        </w:rPr>
        <w:t xml:space="preserve"> then </w:t>
      </w:r>
      <w:proofErr w:type="spellStart"/>
      <w:r w:rsidRPr="002B5857">
        <w:rPr>
          <w:rFonts w:ascii="Arial" w:hAnsi="Arial" w:cs="Arial"/>
        </w:rPr>
        <w:t>translocates</w:t>
      </w:r>
      <w:proofErr w:type="spellEnd"/>
      <w:r w:rsidRPr="002B5857">
        <w:rPr>
          <w:rFonts w:ascii="Arial" w:hAnsi="Arial" w:cs="Arial"/>
        </w:rPr>
        <w:t xml:space="preserve"> to the nucleus and induces genes encoding cytokines (TNF-α, IL-1β, IL-6, etc.), chemokines and adhesion molecules</w:t>
      </w:r>
      <w:sdt>
        <w:sdtPr>
          <w:rPr>
            <w:rFonts w:ascii="Arial" w:hAnsi="Arial" w:cs="Arial"/>
            <w:color w:val="000000"/>
          </w:rPr>
          <w:tag w:val="MENDELEY_CITATION_v3_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"/>
          <w:id w:val="-533112487"/>
          <w:placeholder>
            <w:docPart w:val="118F296156344DC197F3BE8E192AB744"/>
          </w:placeholder>
        </w:sdtPr>
        <w:sdtContent>
          <w:r w:rsidR="009D71A9" w:rsidRPr="009D71A9">
            <w:rPr>
              <w:color w:val="000000"/>
            </w:rPr>
            <w:t>(N. Li et al., 2024; Pereira &amp; Alvarez-Leite, 2014)</w:t>
          </w:r>
        </w:sdtContent>
      </w:sdt>
      <w:r w:rsidRPr="002B5857">
        <w:rPr>
          <w:rFonts w:ascii="Arial" w:hAnsi="Arial" w:cs="Arial"/>
        </w:rPr>
        <w:t>. In diabetes, the NF-</w:t>
      </w:r>
      <w:proofErr w:type="spellStart"/>
      <w:r w:rsidRPr="002B5857">
        <w:rPr>
          <w:rFonts w:ascii="Arial" w:hAnsi="Arial" w:cs="Arial"/>
        </w:rPr>
        <w:t>κB</w:t>
      </w:r>
      <w:proofErr w:type="spellEnd"/>
      <w:r w:rsidRPr="002B5857">
        <w:rPr>
          <w:rFonts w:ascii="Arial" w:hAnsi="Arial" w:cs="Arial"/>
        </w:rPr>
        <w:t xml:space="preserve"> pathway is chronically active in many tissues, such as, adipose tissue of obese individuals and vascular cells in diabetics. This pathway is driven by signals such as elevated fatty acids, AGEs and oxidative stress</w:t>
      </w:r>
      <w:sdt>
        <w:sdtPr>
          <w:rPr>
            <w:rFonts w:ascii="Arial" w:hAnsi="Arial" w:cs="Arial"/>
            <w:color w:val="000000"/>
          </w:rPr>
          <w:tag w:val="MENDELEY_CITATION_v3_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"/>
          <w:id w:val="1079723019"/>
          <w:placeholder>
            <w:docPart w:val="118F296156344DC197F3BE8E192AB744"/>
          </w:placeholder>
        </w:sdtPr>
        <w:sdtContent>
          <w:r w:rsidR="009D71A9" w:rsidRPr="009D71A9">
            <w:rPr>
              <w:rFonts w:ascii="Arial" w:hAnsi="Arial" w:cs="Arial"/>
              <w:color w:val="000000"/>
            </w:rPr>
            <w:t>(Griffin, 2022; Oliver et al., 2010)</w:t>
          </w:r>
        </w:sdtContent>
      </w:sdt>
      <w:r w:rsidRPr="002B5857">
        <w:rPr>
          <w:rFonts w:ascii="Arial" w:hAnsi="Arial" w:cs="Arial"/>
        </w:rPr>
        <w:t>. Indeed, there is significant crosstalk between the AGE/RAGE axis and phosphorylation-dependent inflammatory pathways. RAGE activation leads to downstream phosphorylation of kinases like PKC, MAPKs and IKK, which converge on NF-</w:t>
      </w:r>
      <w:proofErr w:type="spellStart"/>
      <w:r w:rsidRPr="002B5857">
        <w:rPr>
          <w:rFonts w:ascii="Arial" w:hAnsi="Arial" w:cs="Arial"/>
        </w:rPr>
        <w:t>κB</w:t>
      </w:r>
      <w:proofErr w:type="spellEnd"/>
      <w:r w:rsidRPr="002B5857">
        <w:rPr>
          <w:rFonts w:ascii="Arial" w:hAnsi="Arial" w:cs="Arial"/>
        </w:rPr>
        <w:t xml:space="preserve"> activation</w:t>
      </w:r>
      <w:sdt>
        <w:sdtPr>
          <w:rPr>
            <w:rFonts w:ascii="Arial" w:hAnsi="Arial" w:cs="Arial"/>
            <w:color w:val="000000"/>
          </w:rPr>
          <w:tag w:val="MENDELEY_CITATION_v3_eyJjaXRhdGlvbklEIjoiTUVOREVMRVlfQ0lUQVRJT05fODIxMThiZjEtYzEyMi00ZWMxLWJiMDYtMzJkZTRiZmQyODU1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1077897304"/>
          <w:placeholder>
            <w:docPart w:val="118F296156344DC197F3BE8E192AB744"/>
          </w:placeholder>
        </w:sdtPr>
        <w:sdtContent>
          <w:r w:rsidR="009D71A9" w:rsidRPr="009D71A9">
            <w:rPr>
              <w:color w:val="000000"/>
            </w:rPr>
            <w:t>(Rhee &amp; Kim, 2018a)</w:t>
          </w:r>
        </w:sdtContent>
      </w:sdt>
      <w:r w:rsidRPr="002B5857">
        <w:rPr>
          <w:rFonts w:ascii="Arial" w:hAnsi="Arial" w:cs="Arial"/>
        </w:rPr>
        <w:t>. This results in a self-amplifying inflammatory state. Mitogen-activated protein kinases (MAPKs) such as JNK and p38 are also activated by hyperglycemia and ROS, and they phosphorylate various transcription factors (c-Jun, ATF-2) to induce pro-inflammatory gene expression</w:t>
      </w:r>
      <w:sdt>
        <w:sdtPr>
          <w:rPr>
            <w:rFonts w:ascii="Arial" w:hAnsi="Arial" w:cs="Arial"/>
            <w:color w:val="000000"/>
          </w:rPr>
          <w:tag w:val="MENDELEY_CITATION_v3_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"/>
          <w:id w:val="-1665692982"/>
          <w:placeholder>
            <w:docPart w:val="118F296156344DC197F3BE8E192AB744"/>
          </w:placeholder>
        </w:sdtPr>
        <w:sdtContent>
          <w:r w:rsidR="009D71A9" w:rsidRPr="009D71A9">
            <w:rPr>
              <w:rFonts w:ascii="Arial" w:hAnsi="Arial" w:cs="Arial"/>
              <w:color w:val="000000"/>
            </w:rPr>
            <w:t>(Hou et al., 2008)</w:t>
          </w:r>
        </w:sdtContent>
      </w:sdt>
      <w:r w:rsidRPr="002B5857">
        <w:rPr>
          <w:rFonts w:ascii="Arial" w:hAnsi="Arial" w:cs="Arial"/>
        </w:rPr>
        <w:t>. Therefore, phosphorylation events act as molecular switches turning on inflammation in diabetes, which in turn can worsen insulin resistance, creating a vicious cycle. An illustrative example is that mice lacking IKK-β in myeloid cells have reduced inflammation and are protected from insulin resistance, highlighting how IKK-β/NF-</w:t>
      </w:r>
      <w:proofErr w:type="spellStart"/>
      <w:r w:rsidRPr="002B5857">
        <w:rPr>
          <w:rFonts w:ascii="Arial" w:hAnsi="Arial" w:cs="Arial"/>
        </w:rPr>
        <w:t>κB</w:t>
      </w:r>
      <w:proofErr w:type="spellEnd"/>
      <w:r w:rsidRPr="002B5857">
        <w:rPr>
          <w:rFonts w:ascii="Arial" w:hAnsi="Arial" w:cs="Arial"/>
        </w:rPr>
        <w:t xml:space="preserve"> signaling in immune cells contributes systemically</w:t>
      </w:r>
      <w:sdt>
        <w:sdtPr>
          <w:rPr>
            <w:rFonts w:ascii="Arial" w:hAnsi="Arial" w:cs="Arial"/>
            <w:color w:val="000000"/>
          </w:rPr>
          <w:tag w:val="MENDELEY_CITATION_v3_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"/>
          <w:id w:val="-212266705"/>
          <w:placeholder>
            <w:docPart w:val="118F296156344DC197F3BE8E192AB744"/>
          </w:placeholder>
        </w:sdtPr>
        <w:sdtContent>
          <w:r w:rsidR="009D71A9" w:rsidRPr="009D71A9">
            <w:rPr>
              <w:rFonts w:ascii="Arial" w:hAnsi="Arial" w:cs="Arial"/>
              <w:color w:val="000000"/>
            </w:rPr>
            <w:t>(Arkan et al., 2005)</w:t>
          </w:r>
        </w:sdtContent>
      </w:sdt>
      <w:r w:rsidRPr="002B5857">
        <w:rPr>
          <w:rFonts w:ascii="Arial" w:hAnsi="Arial" w:cs="Arial"/>
        </w:rPr>
        <w:t>.</w:t>
      </w:r>
    </w:p>
    <w:p w14:paraId="4A82B16D" w14:textId="77777777" w:rsidR="002B5857" w:rsidRPr="002B5857" w:rsidRDefault="002B5857" w:rsidP="00107F69">
      <w:pPr>
        <w:spacing w:before="100" w:beforeAutospacing="1" w:after="100" w:afterAutospacing="1"/>
        <w:jc w:val="both"/>
        <w:rPr>
          <w:rFonts w:ascii="Arial" w:hAnsi="Arial" w:cs="Arial"/>
          <w:sz w:val="22"/>
          <w:szCs w:val="22"/>
        </w:rPr>
      </w:pPr>
      <w:r w:rsidRPr="002B5857">
        <w:rPr>
          <w:rFonts w:ascii="Arial" w:hAnsi="Arial" w:cs="Arial"/>
          <w:b/>
          <w:bCs/>
          <w:sz w:val="22"/>
          <w:szCs w:val="22"/>
        </w:rPr>
        <w:t xml:space="preserve">3.4 </w:t>
      </w:r>
      <w:r w:rsidR="00107F69" w:rsidRPr="002B5857">
        <w:rPr>
          <w:rFonts w:ascii="Arial" w:hAnsi="Arial" w:cs="Arial"/>
          <w:b/>
          <w:bCs/>
          <w:sz w:val="22"/>
          <w:szCs w:val="22"/>
        </w:rPr>
        <w:t>Phosphorylation in Diabetic Complications:</w:t>
      </w:r>
      <w:r w:rsidR="00107F69" w:rsidRPr="002B5857">
        <w:rPr>
          <w:rFonts w:ascii="Arial" w:hAnsi="Arial" w:cs="Arial"/>
          <w:sz w:val="22"/>
          <w:szCs w:val="22"/>
        </w:rPr>
        <w:t xml:space="preserve"> </w:t>
      </w:r>
    </w:p>
    <w:p w14:paraId="1FFFC4D3" w14:textId="4B121CE5"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Protein phosphorylation changes are central to how hyperglycemia translates into organ damage. One prominent pathway is the Protein Kinase C (PKC) pathway, which is markedly activated in hyperglycemic conditions. Hyperglycemia increases flux through glycolysis, raising diacylglycerol levels in cells. DAG is a direct activator of conventional and novel PKC isoforms. Activated PKC, particularly PKC-β and PKC-δ, has numerous downstream effects that align with the pathology of microvascular complications</w:t>
      </w:r>
      <w:sdt>
        <w:sdtPr>
          <w:rPr>
            <w:rFonts w:ascii="Arial" w:hAnsi="Arial" w:cs="Arial"/>
            <w:color w:val="000000"/>
          </w:rPr>
          <w:tag w:val="MENDELEY_CITATION_v3_eyJjaXRhdGlvbklEIjoiTUVOREVMRVlfQ0lUQVRJT05fZDEwZWI1ODktMTI2Yi00ZjZiLWJlNTgtZjFmOWZhYTg4OWY1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1767916850"/>
          <w:placeholder>
            <w:docPart w:val="118F296156344DC197F3BE8E192AB744"/>
          </w:placeholder>
        </w:sdtPr>
        <w:sdtContent>
          <w:r w:rsidR="009D71A9" w:rsidRPr="009D71A9">
            <w:rPr>
              <w:rFonts w:ascii="Arial" w:hAnsi="Arial" w:cs="Arial"/>
              <w:color w:val="000000"/>
            </w:rPr>
            <w:t>(Pan et al., 2022)</w:t>
          </w:r>
        </w:sdtContent>
      </w:sdt>
      <w:r w:rsidRPr="002B5857">
        <w:rPr>
          <w:rFonts w:ascii="Arial" w:hAnsi="Arial" w:cs="Arial"/>
        </w:rPr>
        <w:t xml:space="preserve">. PKC activation in endothelial cells reduces NO production by inhibiting </w:t>
      </w:r>
      <w:proofErr w:type="spellStart"/>
      <w:r w:rsidRPr="002B5857">
        <w:rPr>
          <w:rFonts w:ascii="Arial" w:hAnsi="Arial" w:cs="Arial"/>
        </w:rPr>
        <w:t>eNOS</w:t>
      </w:r>
      <w:proofErr w:type="spellEnd"/>
      <w:r w:rsidRPr="002B5857">
        <w:rPr>
          <w:rFonts w:ascii="Arial" w:hAnsi="Arial" w:cs="Arial"/>
        </w:rPr>
        <w:t xml:space="preserve"> and increasing NADPH oxidase-derived ROS, leading to vasoconstriction and endothelial dysfunction</w:t>
      </w:r>
      <w:sdt>
        <w:sdtPr>
          <w:rPr>
            <w:rFonts w:ascii="Arial" w:hAnsi="Arial" w:cs="Arial"/>
            <w:color w:val="000000"/>
          </w:rPr>
          <w:tag w:val="MENDELEY_CITATION_v3_eyJjaXRhdGlvbklEIjoiTUVOREVMRVlfQ0lUQVRJT05fZjI3NjJlNmYtZDM5OS00MzYyLWExMWMtZTM4ZjZiN2JhMjIx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1009190708"/>
          <w:placeholder>
            <w:docPart w:val="118F296156344DC197F3BE8E192AB744"/>
          </w:placeholder>
        </w:sdtPr>
        <w:sdtContent>
          <w:r w:rsidR="009D71A9" w:rsidRPr="009D71A9">
            <w:rPr>
              <w:rFonts w:ascii="Arial" w:hAnsi="Arial" w:cs="Arial"/>
              <w:color w:val="000000"/>
            </w:rPr>
            <w:t>(Pan et al., 2022)</w:t>
          </w:r>
        </w:sdtContent>
      </w:sdt>
      <w:r w:rsidRPr="002B5857">
        <w:rPr>
          <w:rFonts w:ascii="Arial" w:hAnsi="Arial" w:cs="Arial"/>
        </w:rPr>
        <w:t>. It also increases expression of endothelin-1 (a vasoconstrictor) and vascular endothelial growth factor promoting abnormal angiogenesis as in retinopathy</w:t>
      </w:r>
      <w:sdt>
        <w:sdtPr>
          <w:rPr>
            <w:rFonts w:ascii="Arial" w:hAnsi="Arial" w:cs="Arial"/>
            <w:color w:val="000000"/>
          </w:rPr>
          <w:tag w:val="MENDELEY_CITATION_v3_eyJjaXRhdGlvbklEIjoiTUVOREVMRVlfQ0lUQVRJT05fYmIwZWQ5MTQtNjA1OS00NTk1LWJkMTQtNGU0MzdiYWEzYjky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360046039"/>
          <w:placeholder>
            <w:docPart w:val="118F296156344DC197F3BE8E192AB744"/>
          </w:placeholder>
        </w:sdtPr>
        <w:sdtContent>
          <w:r w:rsidR="009D71A9" w:rsidRPr="009D71A9">
            <w:rPr>
              <w:color w:val="000000"/>
            </w:rPr>
            <w:t>(Rhee &amp; Kim, 2018a)</w:t>
          </w:r>
        </w:sdtContent>
      </w:sdt>
      <w:r w:rsidRPr="002B5857">
        <w:rPr>
          <w:rFonts w:ascii="Arial" w:hAnsi="Arial" w:cs="Arial"/>
        </w:rPr>
        <w:t>. PKC facilitates NADPH oxidase activation which greatly boosts oxidative stress in vascular cells</w:t>
      </w:r>
      <w:sdt>
        <w:sdtPr>
          <w:rPr>
            <w:rFonts w:ascii="Arial" w:hAnsi="Arial" w:cs="Arial"/>
            <w:color w:val="000000"/>
          </w:rPr>
          <w:tag w:val="MENDELEY_CITATION_v3_eyJjaXRhdGlvbklEIjoiTUVOREVMRVlfQ0lUQVRJT05fZTEyODc4MTQtMjIwYS00ZjQzLTkyNTMtYzcyZDE3YjRmZjAz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413128771"/>
          <w:placeholder>
            <w:docPart w:val="118F296156344DC197F3BE8E192AB744"/>
          </w:placeholder>
        </w:sdtPr>
        <w:sdtContent>
          <w:r w:rsidR="009D71A9" w:rsidRPr="009D71A9">
            <w:rPr>
              <w:rFonts w:ascii="Arial" w:hAnsi="Arial" w:cs="Arial"/>
              <w:color w:val="000000"/>
            </w:rPr>
            <w:t>(Pan et al., 2022)</w:t>
          </w:r>
        </w:sdtContent>
      </w:sdt>
      <w:r w:rsidRPr="002B5857">
        <w:rPr>
          <w:rFonts w:ascii="Arial" w:hAnsi="Arial" w:cs="Arial"/>
        </w:rPr>
        <w:t>. The result is damage to capillaries through increased permeability, impaired autoregulation of blood flow, basement membrane thickening (via overproduction of ECM components like fibronectin and collagen), and aberrant angiogenesis</w:t>
      </w:r>
      <w:sdt>
        <w:sdtPr>
          <w:rPr>
            <w:rFonts w:ascii="Arial" w:hAnsi="Arial" w:cs="Arial"/>
            <w:color w:val="000000"/>
          </w:rPr>
          <w:tag w:val="MENDELEY_CITATION_v3_eyJjaXRhdGlvbklEIjoiTUVOREVMRVlfQ0lUQVRJT05fZGRiNjhkZDAtZTM3NS00ZDM2LWFmMWMtY2VlZTI1NWEzMzgy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343756577"/>
          <w:placeholder>
            <w:docPart w:val="118F296156344DC197F3BE8E192AB744"/>
          </w:placeholder>
        </w:sdtPr>
        <w:sdtContent>
          <w:r w:rsidR="009D71A9" w:rsidRPr="009D71A9">
            <w:rPr>
              <w:rFonts w:ascii="Arial" w:hAnsi="Arial" w:cs="Arial"/>
              <w:color w:val="000000"/>
            </w:rPr>
            <w:t>(Pan et al., 2022)</w:t>
          </w:r>
        </w:sdtContent>
      </w:sdt>
      <w:r w:rsidRPr="002B5857">
        <w:rPr>
          <w:rFonts w:ascii="Arial" w:hAnsi="Arial" w:cs="Arial"/>
        </w:rPr>
        <w:t xml:space="preserve">. These changes are exactly those observed in diabetic retinopathy, nephropathy, and neuropathy. In support of this mechanism, PKC-β inhibitors (such as </w:t>
      </w:r>
      <w:proofErr w:type="spellStart"/>
      <w:r w:rsidRPr="002B5857">
        <w:rPr>
          <w:rFonts w:ascii="Arial" w:hAnsi="Arial" w:cs="Arial"/>
        </w:rPr>
        <w:t>ruboxistaurin</w:t>
      </w:r>
      <w:proofErr w:type="spellEnd"/>
      <w:r w:rsidRPr="002B5857">
        <w:rPr>
          <w:rFonts w:ascii="Arial" w:hAnsi="Arial" w:cs="Arial"/>
        </w:rPr>
        <w:t xml:space="preserve">) were tested in clinical trials for diabetic retinopathy. Although there </w:t>
      </w:r>
      <w:r w:rsidRPr="002B5857">
        <w:rPr>
          <w:rFonts w:ascii="Arial" w:hAnsi="Arial" w:cs="Arial"/>
        </w:rPr>
        <w:lastRenderedPageBreak/>
        <w:t>was not a complete cure, the inhibitors showed some reduction in vision loss progression</w:t>
      </w:r>
      <w:sdt>
        <w:sdtPr>
          <w:rPr>
            <w:rFonts w:ascii="Arial" w:hAnsi="Arial" w:cs="Arial"/>
            <w:color w:val="000000"/>
          </w:rPr>
          <w:tag w:val="MENDELEY_CITATION_v3_eyJjaXRhdGlvbklEIjoiTUVOREVMRVlfQ0lUQVRJT05fM2ZkOTY3YTYtMTcyOS00NjRhLWFmM2MtNjg3NDNjNDk2OWUw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32316777"/>
          <w:placeholder>
            <w:docPart w:val="118F296156344DC197F3BE8E192AB744"/>
          </w:placeholder>
        </w:sdtPr>
        <w:sdtContent>
          <w:r w:rsidR="009D71A9" w:rsidRPr="009D71A9">
            <w:rPr>
              <w:rFonts w:ascii="Arial" w:hAnsi="Arial" w:cs="Arial"/>
              <w:color w:val="000000"/>
            </w:rPr>
            <w:t>(Pan et al., 2022)</w:t>
          </w:r>
        </w:sdtContent>
      </w:sdt>
      <w:r w:rsidRPr="002B5857">
        <w:rPr>
          <w:rFonts w:ascii="Arial" w:hAnsi="Arial" w:cs="Arial"/>
        </w:rPr>
        <w:t>. This underscores that PKC-mediated phosphorylation events are indeed contributing to human diabetic tissue injury.</w:t>
      </w:r>
    </w:p>
    <w:p w14:paraId="322EA7D9" w14:textId="392E8B9B"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Another example is in the hexosamine pathway where hyperglycemia increases fructose-6-phosphate flux into hexosamine biosynthesis, ending in UDP-N-acetylglucosamine (UDP-</w:t>
      </w:r>
      <w:proofErr w:type="spellStart"/>
      <w:r w:rsidRPr="002B5857">
        <w:rPr>
          <w:rFonts w:ascii="Arial" w:hAnsi="Arial" w:cs="Arial"/>
        </w:rPr>
        <w:t>GlcNAc</w:t>
      </w:r>
      <w:proofErr w:type="spellEnd"/>
      <w:r w:rsidRPr="002B5857">
        <w:rPr>
          <w:rFonts w:ascii="Arial" w:hAnsi="Arial" w:cs="Arial"/>
        </w:rPr>
        <w:t>) production</w:t>
      </w:r>
      <w:sdt>
        <w:sdtPr>
          <w:rPr>
            <w:rFonts w:ascii="Arial" w:hAnsi="Arial" w:cs="Arial"/>
            <w:color w:val="000000"/>
          </w:rPr>
          <w:tag w:val="MENDELEY_CITATION_v3_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"/>
          <w:id w:val="812140768"/>
          <w:placeholder>
            <w:docPart w:val="118F296156344DC197F3BE8E192AB744"/>
          </w:placeholder>
        </w:sdtPr>
        <w:sdtContent>
          <w:r w:rsidR="009D71A9" w:rsidRPr="009D71A9">
            <w:rPr>
              <w:rFonts w:ascii="Arial" w:hAnsi="Arial" w:cs="Arial"/>
              <w:color w:val="000000"/>
            </w:rPr>
            <w:t>(Paneque et al., 2023)</w:t>
          </w:r>
        </w:sdtContent>
      </w:sdt>
      <w:r w:rsidRPr="002B5857">
        <w:rPr>
          <w:rFonts w:ascii="Arial" w:hAnsi="Arial" w:cs="Arial"/>
        </w:rPr>
        <w:t>. This can lead to O-GlcNAcylation of proteins (a different PTM not the focus here), but also the byproducts can activate p38 MAPK and other stress kinases, again causing pathogenic phosphorylation of transcription factors that induce inflammation and fibrosis</w:t>
      </w:r>
      <w:sdt>
        <w:sdtPr>
          <w:rPr>
            <w:rFonts w:ascii="Arial" w:hAnsi="Arial" w:cs="Arial"/>
            <w:color w:val="000000"/>
          </w:rPr>
          <w:tag w:val="MENDELEY_CITATION_v3_eyJjaXRhdGlvbklEIjoiTUVOREVMRVlfQ0lUQVRJT05fOWEyNTE5MTAtMzcxYy00NWU1LTg4MzItYTc5Zjg2NDM0MGVk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2095503442"/>
          <w:placeholder>
            <w:docPart w:val="118F296156344DC197F3BE8E192AB744"/>
          </w:placeholder>
        </w:sdtPr>
        <w:sdtContent>
          <w:r w:rsidR="009D71A9" w:rsidRPr="009D71A9">
            <w:rPr>
              <w:color w:val="000000"/>
            </w:rPr>
            <w:t>(Chen &amp; Natarajan, 2022)</w:t>
          </w:r>
        </w:sdtContent>
      </w:sdt>
      <w:r w:rsidRPr="002B5857">
        <w:rPr>
          <w:rFonts w:ascii="Arial" w:hAnsi="Arial" w:cs="Arial"/>
        </w:rPr>
        <w:t>. In the kidneys, high glucose stimulates phosphorylation of signaling molecules like transforming growth factor-β (TGF-β) activators, driving glomerular sclerosis</w:t>
      </w:r>
      <w:sdt>
        <w:sdtPr>
          <w:rPr>
            <w:rFonts w:ascii="Arial" w:hAnsi="Arial" w:cs="Arial"/>
            <w:color w:val="000000"/>
          </w:rPr>
          <w:tag w:val="MENDELEY_CITATION_v3_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"/>
          <w:id w:val="985588161"/>
          <w:placeholder>
            <w:docPart w:val="118F296156344DC197F3BE8E192AB744"/>
          </w:placeholder>
        </w:sdtPr>
        <w:sdtContent>
          <w:r w:rsidR="009D71A9" w:rsidRPr="009D71A9">
            <w:rPr>
              <w:color w:val="000000"/>
            </w:rPr>
            <w:t>(López-Hernández &amp; López-Novoa, 2012)</w:t>
          </w:r>
        </w:sdtContent>
      </w:sdt>
      <w:r w:rsidRPr="002B5857">
        <w:rPr>
          <w:rFonts w:ascii="Arial" w:hAnsi="Arial" w:cs="Arial"/>
        </w:rPr>
        <w:t>. In neurons, hyperglycemia can activate Ca</w:t>
      </w:r>
      <w:r w:rsidRPr="002B5857">
        <w:rPr>
          <w:rFonts w:ascii="Arial" w:hAnsi="Arial" w:cs="Arial"/>
          <w:vertAlign w:val="superscript"/>
        </w:rPr>
        <w:t>2+</w:t>
      </w:r>
      <w:r w:rsidRPr="002B5857">
        <w:rPr>
          <w:rFonts w:ascii="Arial" w:hAnsi="Arial" w:cs="Arial"/>
        </w:rPr>
        <w:t>-dependent kinases leading to phosphorylation of tau protein potentially linking diabetes to neurodegenerative changes</w:t>
      </w:r>
      <w:sdt>
        <w:sdtPr>
          <w:rPr>
            <w:rFonts w:ascii="Arial" w:hAnsi="Arial" w:cs="Arial"/>
            <w:color w:val="000000"/>
          </w:rPr>
          <w:tag w:val="MENDELEY_CITATION_v3_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"/>
          <w:id w:val="1191956080"/>
          <w:placeholder>
            <w:docPart w:val="118F296156344DC197F3BE8E192AB744"/>
          </w:placeholder>
        </w:sdtPr>
        <w:sdtContent>
          <w:r w:rsidR="009D71A9" w:rsidRPr="009D71A9">
            <w:rPr>
              <w:rFonts w:ascii="Arial" w:hAnsi="Arial" w:cs="Arial"/>
              <w:color w:val="000000"/>
            </w:rPr>
            <w:t>(Qu et al., 2023; J. Wu et al., 2017)</w:t>
          </w:r>
        </w:sdtContent>
      </w:sdt>
      <w:r w:rsidRPr="002B5857">
        <w:rPr>
          <w:rFonts w:ascii="Arial" w:hAnsi="Arial" w:cs="Arial"/>
        </w:rPr>
        <w:t>.</w:t>
      </w:r>
    </w:p>
    <w:p w14:paraId="42E9F777" w14:textId="39A27898" w:rsidR="00107F69" w:rsidRPr="002B5857" w:rsidRDefault="00107F69" w:rsidP="00107F69">
      <w:pPr>
        <w:spacing w:before="100" w:beforeAutospacing="1" w:after="100" w:afterAutospacing="1"/>
        <w:jc w:val="both"/>
        <w:rPr>
          <w:rFonts w:ascii="Arial" w:hAnsi="Arial" w:cs="Arial"/>
        </w:rPr>
      </w:pPr>
      <w:r w:rsidRPr="002B5857">
        <w:rPr>
          <w:rFonts w:ascii="Arial" w:hAnsi="Arial" w:cs="Arial"/>
        </w:rPr>
        <w:t>Collectively, these data show that phosphorylation networks are at the heart of both metabolic signaling (insulin action) and stress signaling (inflammation, vascular dysfunction) in diabetes. The interplay is complex, for example, hyperglycemia and AGEs activate PKC, which causes both functional changes in blood vessels and further AGE accumulation by oxidative stress</w:t>
      </w:r>
      <w:sdt>
        <w:sdtPr>
          <w:rPr>
            <w:rFonts w:ascii="Arial" w:hAnsi="Arial" w:cs="Arial"/>
            <w:color w:val="000000"/>
          </w:rPr>
          <w:tag w:val="MENDELEY_CITATION_v3_eyJjaXRhdGlvbklEIjoiTUVOREVMRVlfQ0lUQVRJT05fNjdhOWZlOTgtMTUzYS00ODNlLWI0YWYtMDlmMTExMTA4OWFm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335046840"/>
          <w:placeholder>
            <w:docPart w:val="118F296156344DC197F3BE8E192AB744"/>
          </w:placeholder>
        </w:sdtPr>
        <w:sdtContent>
          <w:r w:rsidR="009D71A9" w:rsidRPr="009D71A9">
            <w:rPr>
              <w:rFonts w:ascii="Arial" w:hAnsi="Arial" w:cs="Arial"/>
              <w:color w:val="000000"/>
            </w:rPr>
            <w:t>(Pan et al., 2022)</w:t>
          </w:r>
        </w:sdtContent>
      </w:sdt>
      <w:r w:rsidRPr="002B5857">
        <w:rPr>
          <w:rFonts w:ascii="Arial" w:hAnsi="Arial" w:cs="Arial"/>
        </w:rPr>
        <w:t>. Meanwhile, insulin resistance due to serine-phosphorylation of IRS-1 leaves more glucose in the bloodstream to feed into harmful pathways. Thus, dysregulated phosphorylation is a major point of convergence in diabetic pathology.</w:t>
      </w:r>
    </w:p>
    <w:p w14:paraId="24C75C96" w14:textId="2A1560F9" w:rsidR="00107F69" w:rsidRDefault="00107F69" w:rsidP="00107F69">
      <w:pPr>
        <w:spacing w:before="100" w:beforeAutospacing="1" w:after="100" w:afterAutospacing="1"/>
        <w:jc w:val="both"/>
        <w:rPr>
          <w:rFonts w:ascii="Arial" w:hAnsi="Arial" w:cs="Arial"/>
        </w:rPr>
      </w:pPr>
      <w:r w:rsidRPr="002B5857">
        <w:rPr>
          <w:rFonts w:ascii="Arial" w:hAnsi="Arial" w:cs="Arial"/>
        </w:rPr>
        <w:t xml:space="preserve">From a therapeutic standpoint, targeting these kinase pathways offers potential benefits. Aside from lifestyle interventions (weight loss, exercise) which are known to reduce inflammation and improve insulin sensitivity, several pharmacologic approaches have been explored- anti-inflammatory drugs (e.g. </w:t>
      </w:r>
      <w:proofErr w:type="spellStart"/>
      <w:r w:rsidRPr="002B5857">
        <w:rPr>
          <w:rFonts w:ascii="Arial" w:hAnsi="Arial" w:cs="Arial"/>
        </w:rPr>
        <w:t>salsalate</w:t>
      </w:r>
      <w:proofErr w:type="spellEnd"/>
      <w:r w:rsidRPr="002B5857">
        <w:rPr>
          <w:rFonts w:ascii="Arial" w:hAnsi="Arial" w:cs="Arial"/>
        </w:rPr>
        <w:t>) to inhibit IKK/NF-</w:t>
      </w:r>
      <w:proofErr w:type="spellStart"/>
      <w:r w:rsidRPr="002B5857">
        <w:rPr>
          <w:rFonts w:ascii="Arial" w:hAnsi="Arial" w:cs="Arial"/>
        </w:rPr>
        <w:t>κB</w:t>
      </w:r>
      <w:proofErr w:type="spellEnd"/>
      <w:r w:rsidRPr="002B5857">
        <w:rPr>
          <w:rFonts w:ascii="Arial" w:hAnsi="Arial" w:cs="Arial"/>
        </w:rPr>
        <w:t>, JNK inhibitors, and PKC inhibitors for complications</w:t>
      </w:r>
      <w:sdt>
        <w:sdtPr>
          <w:rPr>
            <w:rFonts w:ascii="Arial" w:hAnsi="Arial" w:cs="Arial"/>
            <w:color w:val="000000"/>
          </w:rPr>
          <w:tag w:val="MENDELEY_CITATION_v3_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"/>
          <w:id w:val="-669485510"/>
          <w:placeholder>
            <w:docPart w:val="118F296156344DC197F3BE8E192AB744"/>
          </w:placeholder>
        </w:sdtPr>
        <w:sdtContent>
          <w:r w:rsidR="009D71A9" w:rsidRPr="009D71A9">
            <w:rPr>
              <w:rFonts w:ascii="Arial" w:hAnsi="Arial" w:cs="Arial"/>
              <w:color w:val="000000"/>
            </w:rPr>
            <w:t>(Group, 2005)</w:t>
          </w:r>
        </w:sdtContent>
      </w:sdt>
      <w:r w:rsidRPr="002B5857">
        <w:rPr>
          <w:rFonts w:ascii="Arial" w:hAnsi="Arial" w:cs="Arial"/>
        </w:rPr>
        <w:t>. While none are yet standard therapy for diabetes, they highlight the rationale of modulating phosphorylation cascades. Furthermore, for T1D and advanced T2D, insulin therapy itself can be viewed as an attempt to restore proper activation of the insulin phosphorylation cascade, where exogenous insulin will engage the insulin receptor and can partially override some of the resistance if given in high doses, although it does not directly fix the aberrant serine phosphorylation issue. In summary, maintaining a balance in phosphorylation signaling, that is promoting physiological insulin signaling while dampening stress kinase signaling is crucial in diabetes management, which is why multi-faceted approaches including glycemic control, anti-inflammatory treatments and possibly kinase modulators are being actively researched.</w:t>
      </w:r>
    </w:p>
    <w:p w14:paraId="65135464" w14:textId="58607134" w:rsidR="002B5857" w:rsidRPr="00107F69" w:rsidRDefault="002B5857" w:rsidP="002B5857">
      <w:pPr>
        <w:pStyle w:val="AbstHead"/>
        <w:spacing w:after="0"/>
        <w:rPr>
          <w:rFonts w:ascii="Arial" w:hAnsi="Arial" w:cs="Arial"/>
        </w:rPr>
      </w:pPr>
      <w:r>
        <w:rPr>
          <w:rFonts w:ascii="Arial" w:hAnsi="Arial" w:cs="Arial"/>
        </w:rPr>
        <w:t>4</w:t>
      </w:r>
      <w:r w:rsidRPr="00107F69">
        <w:rPr>
          <w:rFonts w:ascii="Arial" w:hAnsi="Arial" w:cs="Arial"/>
        </w:rPr>
        <w:t xml:space="preserve">. </w:t>
      </w:r>
      <w:r w:rsidRPr="002B5857">
        <w:rPr>
          <w:rFonts w:ascii="Arial" w:hAnsi="Arial" w:cs="Arial"/>
        </w:rPr>
        <w:t>Acetylation, Epigenetics and Metabolic Memory in Diabetes</w:t>
      </w:r>
    </w:p>
    <w:p w14:paraId="2F4FFD5E" w14:textId="77777777" w:rsidR="002B5857" w:rsidRPr="002B5857" w:rsidRDefault="002B5857" w:rsidP="00107F69">
      <w:pPr>
        <w:spacing w:before="100" w:beforeAutospacing="1" w:after="100" w:afterAutospacing="1"/>
        <w:jc w:val="both"/>
        <w:rPr>
          <w:rFonts w:ascii="Arial" w:hAnsi="Arial" w:cs="Arial"/>
          <w:sz w:val="22"/>
          <w:szCs w:val="22"/>
        </w:rPr>
      </w:pPr>
      <w:r w:rsidRPr="002B5857">
        <w:rPr>
          <w:rFonts w:ascii="Arial" w:hAnsi="Arial" w:cs="Arial"/>
          <w:b/>
          <w:bCs/>
          <w:sz w:val="22"/>
          <w:szCs w:val="22"/>
        </w:rPr>
        <w:t xml:space="preserve">4.1 </w:t>
      </w:r>
      <w:r w:rsidR="00107F69" w:rsidRPr="002B5857">
        <w:rPr>
          <w:rFonts w:ascii="Arial" w:hAnsi="Arial" w:cs="Arial"/>
          <w:b/>
          <w:bCs/>
          <w:sz w:val="22"/>
          <w:szCs w:val="22"/>
        </w:rPr>
        <w:t>Overview of Acetylation and Epigenetic Regulation:</w:t>
      </w:r>
      <w:r w:rsidR="00107F69" w:rsidRPr="002B5857">
        <w:rPr>
          <w:rFonts w:ascii="Arial" w:hAnsi="Arial" w:cs="Arial"/>
          <w:sz w:val="22"/>
          <w:szCs w:val="22"/>
        </w:rPr>
        <w:t xml:space="preserve"> </w:t>
      </w:r>
    </w:p>
    <w:p w14:paraId="63A1AAAF" w14:textId="4405D829"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Acetylation is a PTM in which an acetyl group is covalently attached to a lysine residue of a protein</w:t>
      </w:r>
      <w:sdt>
        <w:sdtPr>
          <w:rPr>
            <w:rFonts w:ascii="Arial" w:hAnsi="Arial" w:cs="Arial"/>
            <w:color w:val="000000"/>
          </w:rPr>
          <w:tag w:val="MENDELEY_CITATION_v3_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"/>
          <w:id w:val="-1900438664"/>
          <w:placeholder>
            <w:docPart w:val="118F296156344DC197F3BE8E192AB744"/>
          </w:placeholder>
        </w:sdtPr>
        <w:sdtContent>
          <w:r w:rsidR="009D71A9" w:rsidRPr="009D71A9">
            <w:rPr>
              <w:rFonts w:ascii="Arial" w:hAnsi="Arial" w:cs="Arial"/>
              <w:color w:val="000000"/>
            </w:rPr>
            <w:t>(Drazic et al., 2016)</w:t>
          </w:r>
        </w:sdtContent>
      </w:sdt>
      <w:r w:rsidRPr="00355570">
        <w:rPr>
          <w:rFonts w:ascii="Arial" w:hAnsi="Arial" w:cs="Arial"/>
        </w:rPr>
        <w:t>. In the context of chromatin, histone acetylation on lysine residues, particularly on histone tails such as H3 and H4, neutralizes their positive charge and reduces their affinity for DNA, resulting in a more open chromatin structure and typically increased gene transcription</w:t>
      </w:r>
      <w:sdt>
        <w:sdtPr>
          <w:rPr>
            <w:rFonts w:ascii="Arial" w:hAnsi="Arial" w:cs="Arial"/>
            <w:color w:val="000000"/>
          </w:rPr>
          <w:tag w:val="MENDELEY_CITATION_v3_eyJjaXRhdGlvbklEIjoiTUVOREVMRVlfQ0lUQVRJT05fNjA0MDY3NWYtYzQ2Yi00ZWM1LThjYzktMTllOTUwZjRjZTMw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783485419"/>
          <w:placeholder>
            <w:docPart w:val="6E47837CEDB049F199A912D4E48D06FE"/>
          </w:placeholder>
        </w:sdtPr>
        <w:sdtContent>
          <w:r w:rsidR="009D71A9" w:rsidRPr="009D71A9">
            <w:rPr>
              <w:color w:val="000000"/>
            </w:rPr>
            <w:t>(Chen &amp; Natarajan, 2022)</w:t>
          </w:r>
        </w:sdtContent>
      </w:sdt>
      <w:r w:rsidRPr="00355570">
        <w:rPr>
          <w:rFonts w:ascii="Arial" w:hAnsi="Arial" w:cs="Arial"/>
          <w:color w:val="000000"/>
          <w:vertAlign w:val="superscript"/>
        </w:rPr>
        <w:t xml:space="preserve"> </w:t>
      </w:r>
      <w:r w:rsidRPr="00355570">
        <w:rPr>
          <w:rFonts w:ascii="Arial" w:hAnsi="Arial" w:cs="Arial"/>
        </w:rPr>
        <w:t>. Thus, histone acetylation is an epigenetic mark associated with active gene expression, whereas deacetylation condenses chromatin and represses transcription. The acetylation status of histones is governed by a balance between histone acetyltransferases (HATs), which add acetyl groups and histone deacetylases (HDACs), which remove them</w:t>
      </w:r>
      <w:sdt>
        <w:sdtPr>
          <w:rPr>
            <w:rFonts w:ascii="Arial" w:hAnsi="Arial" w:cs="Arial"/>
            <w:color w:val="000000"/>
          </w:rPr>
          <w:tag w:val="MENDELEY_CITATION_v3_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"/>
          <w:id w:val="1208231243"/>
          <w:placeholder>
            <w:docPart w:val="118F296156344DC197F3BE8E192AB744"/>
          </w:placeholder>
        </w:sdtPr>
        <w:sdtContent>
          <w:r w:rsidR="009D71A9" w:rsidRPr="009D71A9">
            <w:rPr>
              <w:color w:val="000000"/>
            </w:rPr>
            <w:t xml:space="preserve">(Chen &amp; Natarajan, 2022; </w:t>
          </w:r>
          <w:proofErr w:type="spellStart"/>
          <w:r w:rsidR="009D71A9" w:rsidRPr="009D71A9">
            <w:rPr>
              <w:color w:val="000000"/>
            </w:rPr>
            <w:t>Peserico</w:t>
          </w:r>
          <w:proofErr w:type="spellEnd"/>
          <w:r w:rsidR="009D71A9" w:rsidRPr="009D71A9">
            <w:rPr>
              <w:color w:val="000000"/>
            </w:rPr>
            <w:t xml:space="preserve"> &amp; Simone, 2011)</w:t>
          </w:r>
        </w:sdtContent>
      </w:sdt>
      <w:r w:rsidRPr="00355570">
        <w:rPr>
          <w:rFonts w:ascii="Arial" w:hAnsi="Arial" w:cs="Arial"/>
        </w:rPr>
        <w:t>. In mammalian cells, HDACs include a class of NAD</w:t>
      </w:r>
      <w:r w:rsidRPr="00355570">
        <w:rPr>
          <w:rFonts w:ascii="Arial" w:hAnsi="Arial" w:cs="Arial"/>
          <w:vertAlign w:val="superscript"/>
        </w:rPr>
        <w:t>+</w:t>
      </w:r>
      <w:r w:rsidRPr="00355570">
        <w:rPr>
          <w:rFonts w:ascii="Arial" w:hAnsi="Arial" w:cs="Arial"/>
        </w:rPr>
        <w:t xml:space="preserve">-dependent deacetylases known as sirtuins </w:t>
      </w:r>
      <w:r w:rsidRPr="00355570">
        <w:rPr>
          <w:rFonts w:ascii="Arial" w:hAnsi="Arial" w:cs="Arial"/>
        </w:rPr>
        <w:lastRenderedPageBreak/>
        <w:t>(SIRT1-7)</w:t>
      </w:r>
      <w:sdt>
        <w:sdtPr>
          <w:rPr>
            <w:rFonts w:ascii="Arial" w:hAnsi="Arial" w:cs="Arial"/>
            <w:color w:val="000000"/>
          </w:rPr>
          <w:tag w:val="MENDELEY_CITATION_v3_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"/>
          <w:id w:val="-1350017722"/>
          <w:placeholder>
            <w:docPart w:val="118F296156344DC197F3BE8E192AB744"/>
          </w:placeholder>
        </w:sdtPr>
        <w:sdtContent>
          <w:r w:rsidR="009D71A9" w:rsidRPr="009D71A9">
            <w:rPr>
              <w:rFonts w:ascii="Arial" w:hAnsi="Arial" w:cs="Arial"/>
              <w:color w:val="000000"/>
            </w:rPr>
            <w:t xml:space="preserve">(Jung et al., 2008; </w:t>
          </w:r>
          <w:proofErr w:type="spellStart"/>
          <w:r w:rsidR="009D71A9" w:rsidRPr="009D71A9">
            <w:rPr>
              <w:rFonts w:ascii="Arial" w:hAnsi="Arial" w:cs="Arial"/>
              <w:color w:val="000000"/>
            </w:rPr>
            <w:t>Schemies</w:t>
          </w:r>
          <w:proofErr w:type="spellEnd"/>
          <w:r w:rsidR="009D71A9" w:rsidRPr="009D71A9">
            <w:rPr>
              <w:rFonts w:ascii="Arial" w:hAnsi="Arial" w:cs="Arial"/>
              <w:color w:val="000000"/>
            </w:rPr>
            <w:t xml:space="preserve"> et al., 2010)</w:t>
          </w:r>
        </w:sdtContent>
      </w:sdt>
      <w:r w:rsidRPr="00355570">
        <w:rPr>
          <w:rFonts w:ascii="Arial" w:hAnsi="Arial" w:cs="Arial"/>
        </w:rPr>
        <w:t>. These enzymes not only target histones but also many transcription factors and metabolic enzymes, making acetylation a widespread regulatory mechanism.</w:t>
      </w:r>
    </w:p>
    <w:p w14:paraId="4C1DF974" w14:textId="0124D571"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In diabetes, chronic metabolic perturbations induce changes in the cellular acetylation landscape, both on histones, affecting gene expression programs and on non-histone proteins that control metabolism and inflammation</w:t>
      </w:r>
      <w:sdt>
        <w:sdtPr>
          <w:rPr>
            <w:rFonts w:ascii="Arial" w:hAnsi="Arial" w:cs="Arial"/>
            <w:color w:val="000000"/>
          </w:rPr>
          <w:tag w:val="MENDELEY_CITATION_v3_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"/>
          <w:id w:val="1933700094"/>
          <w:placeholder>
            <w:docPart w:val="118F296156344DC197F3BE8E192AB744"/>
          </w:placeholder>
        </w:sdtPr>
        <w:sdtContent>
          <w:r w:rsidR="009D71A9" w:rsidRPr="009D71A9">
            <w:rPr>
              <w:color w:val="000000"/>
            </w:rPr>
            <w:t>(</w:t>
          </w:r>
          <w:proofErr w:type="spellStart"/>
          <w:r w:rsidR="009D71A9" w:rsidRPr="009D71A9">
            <w:rPr>
              <w:color w:val="000000"/>
            </w:rPr>
            <w:t>Shvedunova</w:t>
          </w:r>
          <w:proofErr w:type="spellEnd"/>
          <w:r w:rsidR="009D71A9" w:rsidRPr="009D71A9">
            <w:rPr>
              <w:color w:val="000000"/>
            </w:rPr>
            <w:t xml:space="preserve"> &amp; Akhtar, 2022; Y.-L. Wu et al., 2023)</w:t>
          </w:r>
        </w:sdtContent>
      </w:sdt>
      <w:r w:rsidRPr="00355570">
        <w:rPr>
          <w:rFonts w:ascii="Arial" w:hAnsi="Arial" w:cs="Arial"/>
        </w:rPr>
        <w:t>. Such changes can be long-lasting, contributing to the metabolic memory of previous hyperglycemia even after glycemic control is improved</w:t>
      </w:r>
      <w:sdt>
        <w:sdtPr>
          <w:rPr>
            <w:rFonts w:ascii="Arial" w:hAnsi="Arial" w:cs="Arial"/>
            <w:color w:val="000000"/>
          </w:rPr>
          <w:tag w:val="MENDELEY_CITATION_v3_eyJjaXRhdGlvbklEIjoiTUVOREVMRVlfQ0lUQVRJT05fOTNlOGU4ZjEtOGE4NC00NjIwLThkMjUtODA1MDk3NDY4ZjM3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308865989"/>
          <w:placeholder>
            <w:docPart w:val="118F296156344DC197F3BE8E192AB744"/>
          </w:placeholder>
        </w:sdtPr>
        <w:sdtContent>
          <w:r w:rsidR="009D71A9" w:rsidRPr="009D71A9">
            <w:rPr>
              <w:color w:val="000000"/>
            </w:rPr>
            <w:t>(Chen &amp; Natarajan, 2022)</w:t>
          </w:r>
        </w:sdtContent>
      </w:sdt>
      <w:r w:rsidRPr="00355570">
        <w:rPr>
          <w:rFonts w:ascii="Arial" w:hAnsi="Arial" w:cs="Arial"/>
        </w:rPr>
        <w:t>. Epigenetic studies in diabetes have revealed distinct histone modification patterns in vascular cells, monocytes and even in pancreatic islets of diabetic versus non-diabetic conditions</w:t>
      </w:r>
      <w:sdt>
        <w:sdtPr>
          <w:rPr>
            <w:rFonts w:ascii="Arial" w:hAnsi="Arial" w:cs="Arial"/>
            <w:color w:val="000000"/>
          </w:rPr>
          <w:tag w:val="MENDELEY_CITATION_v3_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"/>
          <w:id w:val="-8530119"/>
          <w:placeholder>
            <w:docPart w:val="118F296156344DC197F3BE8E192AB744"/>
          </w:placeholder>
        </w:sdtPr>
        <w:sdtContent>
          <w:r w:rsidR="009D71A9" w:rsidRPr="009D71A9">
            <w:rPr>
              <w:rFonts w:ascii="Arial" w:hAnsi="Arial" w:cs="Arial"/>
              <w:color w:val="000000"/>
            </w:rPr>
            <w:t>(D. Li et al., 2022)</w:t>
          </w:r>
        </w:sdtContent>
      </w:sdt>
      <w:r w:rsidRPr="00355570">
        <w:rPr>
          <w:rFonts w:ascii="Arial" w:hAnsi="Arial" w:cs="Arial"/>
        </w:rPr>
        <w:t>. For instance, promoters of pro-inflammatory genes in diabetic vascular cells can exhibit a loss of repressive histone marks and gain of active marks, maintaining a state of “epigenetic activation” of inflammation</w:t>
      </w:r>
      <w:sdt>
        <w:sdtPr>
          <w:rPr>
            <w:rFonts w:ascii="Arial" w:hAnsi="Arial" w:cs="Arial"/>
            <w:color w:val="000000"/>
          </w:rPr>
          <w:tag w:val="MENDELEY_CITATION_v3_eyJjaXRhdGlvbklEIjoiTUVOREVMRVlfQ0lUQVRJT05fMTFiMmIzN2QtMzhiNS00MTNjLTgyMWEtNjQxNzkxOTQzNDJl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66519522"/>
          <w:placeholder>
            <w:docPart w:val="118F296156344DC197F3BE8E192AB744"/>
          </w:placeholder>
        </w:sdtPr>
        <w:sdtContent>
          <w:r w:rsidR="009D71A9" w:rsidRPr="009D71A9">
            <w:rPr>
              <w:color w:val="000000"/>
            </w:rPr>
            <w:t>(Chen &amp; Natarajan, 2022)</w:t>
          </w:r>
        </w:sdtContent>
      </w:sdt>
      <w:r w:rsidRPr="00355570">
        <w:rPr>
          <w:rFonts w:ascii="Arial" w:hAnsi="Arial" w:cs="Arial"/>
        </w:rPr>
        <w:t>.</w:t>
      </w:r>
    </w:p>
    <w:p w14:paraId="620CC7B1" w14:textId="77777777" w:rsidR="00355570" w:rsidRPr="00355570" w:rsidRDefault="00355570" w:rsidP="00107F69">
      <w:pPr>
        <w:spacing w:before="100" w:beforeAutospacing="1" w:after="100" w:afterAutospacing="1"/>
        <w:jc w:val="both"/>
        <w:rPr>
          <w:rFonts w:ascii="Arial" w:hAnsi="Arial" w:cs="Arial"/>
          <w:sz w:val="22"/>
          <w:szCs w:val="22"/>
        </w:rPr>
      </w:pPr>
      <w:r w:rsidRPr="00355570">
        <w:rPr>
          <w:rFonts w:ascii="Arial" w:hAnsi="Arial" w:cs="Arial"/>
          <w:b/>
          <w:bCs/>
          <w:sz w:val="22"/>
          <w:szCs w:val="22"/>
        </w:rPr>
        <w:t xml:space="preserve">4.2 </w:t>
      </w:r>
      <w:r w:rsidR="00107F69" w:rsidRPr="00355570">
        <w:rPr>
          <w:rFonts w:ascii="Arial" w:hAnsi="Arial" w:cs="Arial"/>
          <w:b/>
          <w:bCs/>
          <w:sz w:val="22"/>
          <w:szCs w:val="22"/>
        </w:rPr>
        <w:t>Histone Acetylation in Diabetic Complications:</w:t>
      </w:r>
      <w:r w:rsidR="00107F69" w:rsidRPr="00355570">
        <w:rPr>
          <w:rFonts w:ascii="Arial" w:hAnsi="Arial" w:cs="Arial"/>
          <w:sz w:val="22"/>
          <w:szCs w:val="22"/>
        </w:rPr>
        <w:t xml:space="preserve"> </w:t>
      </w:r>
    </w:p>
    <w:p w14:paraId="34F7B6FA" w14:textId="2980741A"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Prolonged hyperglycemia has been shown to alter the activity of both HATs and HDACs in target tissues. Notably, studies in models of diabetic complications like retinopathy found that hyperglycemia can paradoxically increase HDAC activity and decrease global histone acetylation in certain contexts</w:t>
      </w:r>
      <w:sdt>
        <w:sdtPr>
          <w:rPr>
            <w:rFonts w:ascii="Arial" w:hAnsi="Arial" w:cs="Arial"/>
            <w:color w:val="000000"/>
          </w:rPr>
          <w:tag w:val="MENDELEY_CITATION_v3_eyJjaXRhdGlvbklEIjoiTUVOREVMRVlfQ0lUQVRJT05fMmQyMGJiMDAtMzczZS00NjFlLWJmNGItZDA0NzI2NDUzOGUz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241530166"/>
          <w:placeholder>
            <w:docPart w:val="118F296156344DC197F3BE8E192AB744"/>
          </w:placeholder>
        </w:sdtPr>
        <w:sdtContent>
          <w:r w:rsidR="009D71A9" w:rsidRPr="009D71A9">
            <w:rPr>
              <w:color w:val="000000"/>
            </w:rPr>
            <w:t>(Chen &amp; Natarajan, 2022)</w:t>
          </w:r>
        </w:sdtContent>
      </w:sdt>
      <w:r w:rsidRPr="00355570">
        <w:rPr>
          <w:rFonts w:ascii="Arial" w:hAnsi="Arial" w:cs="Arial"/>
        </w:rPr>
        <w:t>. For example, in diabetic retinal cells, high glucose was reported to increase class I HDAC expression and reduce acetylation of histone H3. These changes persisted even after returning to normoglycemia, suggesting an epigenetic basis for continued gene dysregulation</w:t>
      </w:r>
      <w:sdt>
        <w:sdtPr>
          <w:rPr>
            <w:rFonts w:ascii="Arial" w:hAnsi="Arial" w:cs="Arial"/>
            <w:color w:val="000000"/>
          </w:rPr>
          <w:tag w:val="MENDELEY_CITATION_v3_eyJjaXRhdGlvbklEIjoiTUVOREVMRVlfQ0lUQVRJT05fYmYyYTIwNDUtMDhhNy00YjMxLTliZDItMTRlOTcyMzJlZWZl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305927217"/>
          <w:placeholder>
            <w:docPart w:val="118F296156344DC197F3BE8E192AB744"/>
          </w:placeholder>
        </w:sdtPr>
        <w:sdtContent>
          <w:r w:rsidR="009D71A9" w:rsidRPr="009D71A9">
            <w:rPr>
              <w:color w:val="000000"/>
            </w:rPr>
            <w:t>(Chen &amp; Natarajan, 2022)</w:t>
          </w:r>
        </w:sdtContent>
      </w:sdt>
      <w:r w:rsidRPr="00355570">
        <w:rPr>
          <w:rFonts w:ascii="Arial" w:hAnsi="Arial" w:cs="Arial"/>
        </w:rPr>
        <w:t>. Consistently, inhibiting HDACs in those models, which would increase histone acetylation, attenuated inflammation and cell death, indicating that an optimal level of histone acetylation is protective</w:t>
      </w:r>
      <w:sdt>
        <w:sdtPr>
          <w:rPr>
            <w:rFonts w:ascii="Arial" w:hAnsi="Arial" w:cs="Arial"/>
            <w:color w:val="000000"/>
          </w:rPr>
          <w:tag w:val="MENDELEY_CITATION_v3_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"/>
          <w:id w:val="1220944237"/>
          <w:placeholder>
            <w:docPart w:val="118F296156344DC197F3BE8E192AB744"/>
          </w:placeholder>
        </w:sdtPr>
        <w:sdtContent>
          <w:r w:rsidR="009D71A9" w:rsidRPr="009D71A9">
            <w:rPr>
              <w:rFonts w:ascii="Arial" w:hAnsi="Arial" w:cs="Arial"/>
              <w:color w:val="000000"/>
            </w:rPr>
            <w:t>(Dong et al., 2024)</w:t>
          </w:r>
        </w:sdtContent>
      </w:sdt>
      <w:r w:rsidRPr="00355570">
        <w:rPr>
          <w:rFonts w:ascii="Arial" w:hAnsi="Arial" w:cs="Arial"/>
        </w:rPr>
        <w:t>. On the other hand, specific gene promoters may become hyperacetylated in diabetes if they are driven by strong HAT activity. A prime example involves the NF-</w:t>
      </w:r>
      <w:proofErr w:type="spellStart"/>
      <w:r w:rsidRPr="00355570">
        <w:rPr>
          <w:rFonts w:ascii="Arial" w:hAnsi="Arial" w:cs="Arial"/>
        </w:rPr>
        <w:t>κB</w:t>
      </w:r>
      <w:proofErr w:type="spellEnd"/>
      <w:r w:rsidRPr="00355570">
        <w:rPr>
          <w:rFonts w:ascii="Arial" w:hAnsi="Arial" w:cs="Arial"/>
        </w:rPr>
        <w:t xml:space="preserve"> subunit p65 (</w:t>
      </w:r>
      <w:proofErr w:type="spellStart"/>
      <w:r w:rsidRPr="00355570">
        <w:rPr>
          <w:rFonts w:ascii="Arial" w:hAnsi="Arial" w:cs="Arial"/>
        </w:rPr>
        <w:t>RelA</w:t>
      </w:r>
      <w:proofErr w:type="spellEnd"/>
      <w:r w:rsidRPr="00355570">
        <w:rPr>
          <w:rFonts w:ascii="Arial" w:hAnsi="Arial" w:cs="Arial"/>
        </w:rPr>
        <w:t>). Persistent hyperglycemia can lead to upregulation of the HAT p300/CBP which acetylates p65, enhancing NF-</w:t>
      </w:r>
      <w:proofErr w:type="spellStart"/>
      <w:r w:rsidRPr="00355570">
        <w:rPr>
          <w:rFonts w:ascii="Arial" w:hAnsi="Arial" w:cs="Arial"/>
        </w:rPr>
        <w:t>κB’s</w:t>
      </w:r>
      <w:proofErr w:type="spellEnd"/>
      <w:r w:rsidRPr="00355570">
        <w:rPr>
          <w:rFonts w:ascii="Arial" w:hAnsi="Arial" w:cs="Arial"/>
        </w:rPr>
        <w:t xml:space="preserve"> transcriptional activity and thus prolonging the expression of inflammatory genes even when glucose is normalized</w:t>
      </w:r>
      <w:sdt>
        <w:sdtPr>
          <w:rPr>
            <w:rFonts w:ascii="Arial" w:hAnsi="Arial" w:cs="Arial"/>
            <w:color w:val="000000"/>
          </w:rPr>
          <w:tag w:val="MENDELEY_CITATION_v3_eyJjaXRhdGlvbklEIjoiTUVOREVMRVlfQ0lUQVRJT05fM2IyOTQ5ZGEtNTNiYS00YTU3LTlmNDgtMGY1MzgzMjg3YmY2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732295028"/>
          <w:placeholder>
            <w:docPart w:val="118F296156344DC197F3BE8E192AB744"/>
          </w:placeholder>
        </w:sdtPr>
        <w:sdtContent>
          <w:r w:rsidR="009D71A9" w:rsidRPr="009D71A9">
            <w:rPr>
              <w:color w:val="000000"/>
            </w:rPr>
            <w:t>(Chen &amp; Natarajan, 2022)</w:t>
          </w:r>
        </w:sdtContent>
      </w:sdt>
      <w:r w:rsidRPr="00355570">
        <w:rPr>
          <w:rFonts w:ascii="Arial" w:hAnsi="Arial" w:cs="Arial"/>
        </w:rPr>
        <w:t>. This has been demonstrated in a “memory” setting where transient high glucose caused prolonged NF-</w:t>
      </w:r>
      <w:proofErr w:type="spellStart"/>
      <w:r w:rsidRPr="00355570">
        <w:rPr>
          <w:rFonts w:ascii="Arial" w:hAnsi="Arial" w:cs="Arial"/>
        </w:rPr>
        <w:t>κB</w:t>
      </w:r>
      <w:proofErr w:type="spellEnd"/>
      <w:r w:rsidRPr="00355570">
        <w:rPr>
          <w:rFonts w:ascii="Arial" w:hAnsi="Arial" w:cs="Arial"/>
        </w:rPr>
        <w:t xml:space="preserve"> activation in vascular cells via sustained p65 acetylation.</w:t>
      </w:r>
    </w:p>
    <w:p w14:paraId="1E335483" w14:textId="0F8FEA55"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Another well-studied target is the promoter of the p66</w:t>
      </w:r>
      <w:r w:rsidRPr="00355570">
        <w:rPr>
          <w:rFonts w:ascii="Arial" w:hAnsi="Arial" w:cs="Arial"/>
          <w:vertAlign w:val="superscript"/>
        </w:rPr>
        <w:t>Shc</w:t>
      </w:r>
      <w:r w:rsidRPr="00355570">
        <w:rPr>
          <w:rFonts w:ascii="Arial" w:hAnsi="Arial" w:cs="Arial"/>
        </w:rPr>
        <w:t xml:space="preserve"> gene which is involved in oxidative stress. Hyperglycemia induces persistent hypomethylation and hyperacetylation at the p66</w:t>
      </w:r>
      <w:r w:rsidRPr="00355570">
        <w:rPr>
          <w:rFonts w:ascii="Arial" w:hAnsi="Arial" w:cs="Arial"/>
          <w:vertAlign w:val="superscript"/>
        </w:rPr>
        <w:t>Shc</w:t>
      </w:r>
      <w:r w:rsidRPr="00355570">
        <w:rPr>
          <w:rFonts w:ascii="Arial" w:hAnsi="Arial" w:cs="Arial"/>
        </w:rPr>
        <w:t xml:space="preserve"> promoter in endothelial cells, leading to its upregulation and increased ROS production, changes that were shown to last even after glucose normalization</w:t>
      </w:r>
      <w:sdt>
        <w:sdtPr>
          <w:rPr>
            <w:rFonts w:ascii="Arial" w:hAnsi="Arial" w:cs="Arial"/>
            <w:color w:val="000000"/>
          </w:rPr>
          <w:tag w:val="MENDELEY_CITATION_v3_eyJjaXRhdGlvbklEIjoiTUVOREVMRVlfQ0lUQVRJT05fODZjMzY0NjctNDI4ZS00MzQ5LTg5M2YtN2YzMjdiY2M5NWU1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622205235"/>
          <w:placeholder>
            <w:docPart w:val="118F296156344DC197F3BE8E192AB744"/>
          </w:placeholder>
        </w:sdtPr>
        <w:sdtContent>
          <w:r w:rsidR="009D71A9" w:rsidRPr="009D71A9">
            <w:rPr>
              <w:color w:val="000000"/>
            </w:rPr>
            <w:t>(Chen &amp; Natarajan, 2022)</w:t>
          </w:r>
        </w:sdtContent>
      </w:sdt>
      <w:r w:rsidRPr="00355570">
        <w:rPr>
          <w:rFonts w:ascii="Arial" w:hAnsi="Arial" w:cs="Arial"/>
        </w:rPr>
        <w:t>. These epigenetic alterations, including histone H3 acetylation changes, were linked to the phenomenon of metabolic memory in diabetic vascular complications</w:t>
      </w:r>
      <w:sdt>
        <w:sdtPr>
          <w:rPr>
            <w:rFonts w:ascii="Arial" w:hAnsi="Arial" w:cs="Arial"/>
            <w:color w:val="000000"/>
          </w:rPr>
          <w:tag w:val="MENDELEY_CITATION_v3_eyJjaXRhdGlvbklEIjoiTUVOREVMRVlfQ0lUQVRJT05fODA4ODNmMTItYjFmNC00NjE1LTlkZWYtMWE5MTE1MTQ0OWQ5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572891613"/>
          <w:placeholder>
            <w:docPart w:val="118F296156344DC197F3BE8E192AB744"/>
          </w:placeholder>
        </w:sdtPr>
        <w:sdtContent>
          <w:r w:rsidR="009D71A9" w:rsidRPr="009D71A9">
            <w:rPr>
              <w:color w:val="000000"/>
            </w:rPr>
            <w:t>(Chen &amp; Natarajan, 2022)</w:t>
          </w:r>
        </w:sdtContent>
      </w:sdt>
      <w:r w:rsidRPr="00355570">
        <w:rPr>
          <w:rFonts w:ascii="Arial" w:hAnsi="Arial" w:cs="Arial"/>
        </w:rPr>
        <w:t>.</w:t>
      </w:r>
    </w:p>
    <w:p w14:paraId="323DE834" w14:textId="08BBFF8E"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In monocytes from patients with a history of poor glycemic control, pro-inflammatory genes, such as IL6 and TNFα have been found to be in a primed state, partly due to histone modifications. Indeed, intensive glucose control can gradually “reset” some of these epigenetic marks, but others remain, indicating that early hyperglycemia can leave a lasting imprint on the epigenome</w:t>
      </w:r>
      <w:sdt>
        <w:sdtPr>
          <w:rPr>
            <w:rFonts w:ascii="Arial" w:hAnsi="Arial" w:cs="Arial"/>
            <w:color w:val="000000"/>
          </w:rPr>
          <w:tag w:val="MENDELEY_CITATION_v3_eyJjaXRhdGlvbklEIjoiTUVOREVMRVlfQ0lUQVRJT05fODM4NWZjMjItYjAwNS00OWFjLWE3NWItNjFkN2FjODZhYjU3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2038337638"/>
          <w:placeholder>
            <w:docPart w:val="118F296156344DC197F3BE8E192AB744"/>
          </w:placeholder>
        </w:sdtPr>
        <w:sdtContent>
          <w:r w:rsidR="009D71A9" w:rsidRPr="009D71A9">
            <w:rPr>
              <w:color w:val="000000"/>
            </w:rPr>
            <w:t>(Rhee &amp; Kim, 2018a)</w:t>
          </w:r>
        </w:sdtContent>
      </w:sdt>
      <w:r w:rsidRPr="00355570">
        <w:rPr>
          <w:rFonts w:ascii="Arial" w:hAnsi="Arial" w:cs="Arial"/>
        </w:rPr>
        <w:t>. This area is an active field of research, as it offers a molecular explanation for why early aggressive therapy is beneficial and why some complications progress despite later good control.</w:t>
      </w:r>
    </w:p>
    <w:p w14:paraId="6CCDDABF" w14:textId="120A3434" w:rsidR="00355570" w:rsidRPr="00355570" w:rsidRDefault="00355570" w:rsidP="00107F69">
      <w:pPr>
        <w:spacing w:before="100" w:beforeAutospacing="1" w:after="100" w:afterAutospacing="1"/>
        <w:jc w:val="both"/>
        <w:rPr>
          <w:rFonts w:ascii="Arial" w:hAnsi="Arial" w:cs="Arial"/>
          <w:sz w:val="22"/>
          <w:szCs w:val="22"/>
        </w:rPr>
      </w:pPr>
      <w:r w:rsidRPr="00355570">
        <w:rPr>
          <w:rFonts w:ascii="Arial" w:hAnsi="Arial" w:cs="Arial"/>
          <w:b/>
          <w:bCs/>
          <w:sz w:val="22"/>
          <w:szCs w:val="22"/>
        </w:rPr>
        <w:t xml:space="preserve">4.3 </w:t>
      </w:r>
      <w:r w:rsidR="00107F69" w:rsidRPr="00355570">
        <w:rPr>
          <w:rFonts w:ascii="Arial" w:hAnsi="Arial" w:cs="Arial"/>
          <w:b/>
          <w:bCs/>
          <w:sz w:val="22"/>
          <w:szCs w:val="22"/>
        </w:rPr>
        <w:t>Sirtuins Acetylation and Metabolic Regulation:</w:t>
      </w:r>
      <w:r w:rsidR="00107F69" w:rsidRPr="00355570">
        <w:rPr>
          <w:rFonts w:ascii="Arial" w:hAnsi="Arial" w:cs="Arial"/>
          <w:sz w:val="22"/>
          <w:szCs w:val="22"/>
        </w:rPr>
        <w:t xml:space="preserve"> </w:t>
      </w:r>
    </w:p>
    <w:p w14:paraId="0C01D8BA" w14:textId="65624CE8"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lastRenderedPageBreak/>
        <w:t>Sirtuins, especially SIRT1, have emerged as important metabolic sensors linking acetylation to diabetes. SIRT1 is a NAD</w:t>
      </w:r>
      <w:r w:rsidRPr="00355570">
        <w:rPr>
          <w:rFonts w:ascii="Arial" w:hAnsi="Arial" w:cs="Arial"/>
          <w:vertAlign w:val="superscript"/>
        </w:rPr>
        <w:t>+</w:t>
      </w:r>
      <w:r w:rsidRPr="00355570">
        <w:rPr>
          <w:rFonts w:ascii="Arial" w:hAnsi="Arial" w:cs="Arial"/>
        </w:rPr>
        <w:t>-dependent deacetylase that targets numerous substrates including histones (e.g. H4K16), transcriptional regulators (p53, NF-</w:t>
      </w:r>
      <w:proofErr w:type="spellStart"/>
      <w:r w:rsidRPr="00355570">
        <w:rPr>
          <w:rFonts w:ascii="Arial" w:hAnsi="Arial" w:cs="Arial"/>
        </w:rPr>
        <w:t>κB</w:t>
      </w:r>
      <w:proofErr w:type="spellEnd"/>
      <w:r w:rsidRPr="00355570">
        <w:rPr>
          <w:rFonts w:ascii="Arial" w:hAnsi="Arial" w:cs="Arial"/>
        </w:rPr>
        <w:t xml:space="preserve">, FOXO1, PGC-1α, </w:t>
      </w:r>
      <w:proofErr w:type="spellStart"/>
      <w:r w:rsidRPr="00355570">
        <w:rPr>
          <w:rFonts w:ascii="Arial" w:hAnsi="Arial" w:cs="Arial"/>
        </w:rPr>
        <w:t>PPARγ</w:t>
      </w:r>
      <w:proofErr w:type="spellEnd"/>
      <w:r w:rsidRPr="00355570">
        <w:rPr>
          <w:rFonts w:ascii="Arial" w:hAnsi="Arial" w:cs="Arial"/>
        </w:rPr>
        <w:t xml:space="preserve"> co-regulators) and others</w:t>
      </w:r>
      <w:sdt>
        <w:sdtPr>
          <w:rPr>
            <w:rFonts w:ascii="Arial" w:hAnsi="Arial" w:cs="Arial"/>
            <w:color w:val="000000"/>
          </w:rPr>
          <w:tag w:val="MENDELEY_CITATION_v3_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"/>
          <w:id w:val="1363169234"/>
          <w:placeholder>
            <w:docPart w:val="118F296156344DC197F3BE8E192AB744"/>
          </w:placeholder>
        </w:sdtPr>
        <w:sdtContent>
          <w:r w:rsidR="009D71A9" w:rsidRPr="009D71A9">
            <w:rPr>
              <w:color w:val="000000"/>
            </w:rPr>
            <w:t>(Kitada &amp; Koya, 2013; Y. Yang et al., 2022)</w:t>
          </w:r>
        </w:sdtContent>
      </w:sdt>
      <w:r w:rsidRPr="00355570">
        <w:rPr>
          <w:rFonts w:ascii="Arial" w:hAnsi="Arial" w:cs="Arial"/>
        </w:rPr>
        <w:t>. It is highly relevant to diabetes for several reasons. Calorie restriction, which improves insulin sensitivity and extends lifespan in various organisms, upregulates SIRT1 activity. Conversely, overnutrition and aging, which are the risk factors for T2D, are associated with reduced SIRT1 activity. In pancreatic β-cells, SIRT1 enhances insulin secretion in response to glucose and protects β-cells from oxidative and inflammatory stress by deacetylating and modulating factors like UCP2 and NF-</w:t>
      </w:r>
      <w:proofErr w:type="spellStart"/>
      <w:r w:rsidRPr="00355570">
        <w:rPr>
          <w:rFonts w:ascii="Arial" w:hAnsi="Arial" w:cs="Arial"/>
        </w:rPr>
        <w:t>κB</w:t>
      </w:r>
      <w:proofErr w:type="spellEnd"/>
      <w:sdt>
        <w:sdtPr>
          <w:rPr>
            <w:rFonts w:ascii="Arial" w:hAnsi="Arial" w:cs="Arial"/>
            <w:color w:val="000000"/>
          </w:rPr>
          <w:tag w:val="MENDELEY_CITATION_v3_eyJjaXRhdGlvbklEIjoiTUVOREVMRVlfQ0lUQVRJT05fZmE1Mzc4OTgtOWJmZi00NmY4LTlhNzMtYzMxNDk0Yzk4N2Nj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1769080840"/>
          <w:placeholder>
            <w:docPart w:val="118F296156344DC197F3BE8E192AB744"/>
          </w:placeholder>
        </w:sdtPr>
        <w:sdtContent>
          <w:r w:rsidR="009D71A9" w:rsidRPr="009D71A9">
            <w:rPr>
              <w:color w:val="000000"/>
            </w:rPr>
            <w:t>(Kitada &amp; Koya, 2013)</w:t>
          </w:r>
        </w:sdtContent>
      </w:sdt>
      <w:r w:rsidRPr="00355570">
        <w:rPr>
          <w:rFonts w:ascii="Arial" w:hAnsi="Arial" w:cs="Arial"/>
        </w:rPr>
        <w:t>. In insulin target tissues, SIRT1 improves insulin sensitivity. For example, SIRT1 deacetylates PGC-1α and FOXO1 in the liver, which suppresses excessive gluconeogenesis and ameliorates hyperglycemia</w:t>
      </w:r>
      <w:sdt>
        <w:sdtPr>
          <w:rPr>
            <w:rFonts w:ascii="Arial" w:hAnsi="Arial" w:cs="Arial"/>
            <w:color w:val="000000"/>
          </w:rPr>
          <w:tag w:val="MENDELEY_CITATION_v3_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"/>
          <w:id w:val="-1785566216"/>
          <w:placeholder>
            <w:docPart w:val="118F296156344DC197F3BE8E192AB744"/>
          </w:placeholder>
        </w:sdtPr>
        <w:sdtContent>
          <w:r w:rsidR="009D71A9" w:rsidRPr="009D71A9">
            <w:rPr>
              <w:rFonts w:ascii="Arial" w:hAnsi="Arial" w:cs="Arial"/>
              <w:color w:val="000000"/>
            </w:rPr>
            <w:t>(Kitada et al., 2019)</w:t>
          </w:r>
        </w:sdtContent>
      </w:sdt>
      <w:r w:rsidRPr="00355570">
        <w:rPr>
          <w:rFonts w:ascii="Arial" w:hAnsi="Arial" w:cs="Arial"/>
        </w:rPr>
        <w:t>. SIRT1 in skeletal muscle and adipose tissue influences adiponectin levels, mitochondrial function, and fatty acid oxidation, all contributing to better insulin action</w:t>
      </w:r>
      <w:sdt>
        <w:sdtPr>
          <w:rPr>
            <w:rFonts w:ascii="Arial" w:hAnsi="Arial" w:cs="Arial"/>
            <w:color w:val="000000"/>
          </w:rPr>
          <w:tag w:val="MENDELEY_CITATION_v3_eyJjaXRhdGlvbklEIjoiTUVOREVMRVlfQ0lUQVRJT05fNzhiYzkwZTgtZTdlMS00YTJjLTlhNTQtY2JlZWFiODEyODg1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1701737901"/>
          <w:placeholder>
            <w:docPart w:val="118F296156344DC197F3BE8E192AB744"/>
          </w:placeholder>
        </w:sdtPr>
        <w:sdtContent>
          <w:r w:rsidR="009D71A9" w:rsidRPr="009D71A9">
            <w:rPr>
              <w:color w:val="000000"/>
            </w:rPr>
            <w:t>(Kitada &amp; Koya, 2013)</w:t>
          </w:r>
        </w:sdtContent>
      </w:sdt>
      <w:r w:rsidRPr="00355570">
        <w:rPr>
          <w:rFonts w:ascii="Arial" w:hAnsi="Arial" w:cs="Arial"/>
        </w:rPr>
        <w:t>. Mice overexpressing Sirt1 have a “calorie restriction-like” phenotype with improved glucose tolerance</w:t>
      </w:r>
      <w:sdt>
        <w:sdtPr>
          <w:rPr>
            <w:rFonts w:ascii="Arial" w:hAnsi="Arial" w:cs="Arial"/>
            <w:color w:val="000000"/>
          </w:rPr>
          <w:tag w:val="MENDELEY_CITATION_v3_eyJjaXRhdGlvbklEIjoiTUVOREVMRVlfQ0lUQVRJT05fY2ZhZDRjODctYjhmOC00ZjA2LTlkNmYtZmJhMWRhODU5NDAz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927271669"/>
          <w:placeholder>
            <w:docPart w:val="118F296156344DC197F3BE8E192AB744"/>
          </w:placeholder>
        </w:sdtPr>
        <w:sdtContent>
          <w:r w:rsidR="009D71A9" w:rsidRPr="009D71A9">
            <w:rPr>
              <w:color w:val="000000"/>
            </w:rPr>
            <w:t>(Kitada &amp; Koya, 2013)</w:t>
          </w:r>
        </w:sdtContent>
      </w:sdt>
      <w:r w:rsidRPr="00355570">
        <w:rPr>
          <w:rFonts w:ascii="Arial" w:hAnsi="Arial" w:cs="Arial"/>
        </w:rPr>
        <w:t>, whereas mice with Sirt1 deficiency show metabolic derangements.</w:t>
      </w:r>
    </w:p>
    <w:p w14:paraId="3DE41623" w14:textId="75608BEA"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Importantly, SIRT1 directly antagonizes inflammation by deacetylating the p65 subunit of NF-</w:t>
      </w:r>
      <w:proofErr w:type="spellStart"/>
      <w:r w:rsidRPr="00355570">
        <w:rPr>
          <w:rFonts w:ascii="Arial" w:hAnsi="Arial" w:cs="Arial"/>
        </w:rPr>
        <w:t>κB</w:t>
      </w:r>
      <w:proofErr w:type="spellEnd"/>
      <w:r w:rsidRPr="00355570">
        <w:rPr>
          <w:rFonts w:ascii="Arial" w:hAnsi="Arial" w:cs="Arial"/>
        </w:rPr>
        <w:t xml:space="preserve"> at Lys310, a modification required for full transcriptional activity of NF-</w:t>
      </w:r>
      <w:proofErr w:type="spellStart"/>
      <w:r w:rsidRPr="00355570">
        <w:rPr>
          <w:rFonts w:ascii="Arial" w:hAnsi="Arial" w:cs="Arial"/>
        </w:rPr>
        <w:t>κB</w:t>
      </w:r>
      <w:proofErr w:type="spellEnd"/>
      <w:sdt>
        <w:sdtPr>
          <w:rPr>
            <w:rFonts w:ascii="Arial" w:hAnsi="Arial" w:cs="Arial"/>
            <w:color w:val="000000"/>
          </w:rPr>
          <w:tag w:val="MENDELEY_CITATION_v3_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"/>
          <w:id w:val="-748814662"/>
          <w:placeholder>
            <w:docPart w:val="118F296156344DC197F3BE8E192AB744"/>
          </w:placeholder>
        </w:sdtPr>
        <w:sdtContent>
          <w:r w:rsidR="009D71A9" w:rsidRPr="009D71A9">
            <w:rPr>
              <w:rFonts w:ascii="Arial" w:hAnsi="Arial" w:cs="Arial"/>
              <w:color w:val="000000"/>
            </w:rPr>
            <w:t>(Y. Yang et al., 2022)</w:t>
          </w:r>
        </w:sdtContent>
      </w:sdt>
      <w:r w:rsidRPr="00355570">
        <w:rPr>
          <w:rFonts w:ascii="Arial" w:hAnsi="Arial" w:cs="Arial"/>
        </w:rPr>
        <w:t>. Thus, when SIRT1 levels are high, NF-</w:t>
      </w:r>
      <w:proofErr w:type="spellStart"/>
      <w:r w:rsidRPr="00355570">
        <w:rPr>
          <w:rFonts w:ascii="Arial" w:hAnsi="Arial" w:cs="Arial"/>
        </w:rPr>
        <w:t>κB</w:t>
      </w:r>
      <w:proofErr w:type="spellEnd"/>
      <w:r w:rsidRPr="00355570">
        <w:rPr>
          <w:rFonts w:ascii="Arial" w:hAnsi="Arial" w:cs="Arial"/>
        </w:rPr>
        <w:t xml:space="preserve"> is kept in check (less acetylated, more tightly bound to inhibitors), reducing inflammatory gene expression. In obesity and T2D, SIRT1 expression/function is often reduced, which correlates with heightened inflammation and insulin resistance. In fact, </w:t>
      </w:r>
      <w:r w:rsidRPr="00355570">
        <w:rPr>
          <w:rFonts w:ascii="Arial" w:hAnsi="Arial" w:cs="Arial"/>
          <w:i/>
          <w:iCs/>
        </w:rPr>
        <w:t>sirt1</w:t>
      </w:r>
      <w:r w:rsidRPr="00355570">
        <w:rPr>
          <w:rFonts w:ascii="Arial" w:hAnsi="Arial" w:cs="Arial"/>
        </w:rPr>
        <w:t xml:space="preserve"> deletion in myeloid cells leads to exacerbated inflammatory responses due to hyperacetylation and activation of NF-</w:t>
      </w:r>
      <w:proofErr w:type="spellStart"/>
      <w:r w:rsidRPr="00355570">
        <w:rPr>
          <w:rFonts w:ascii="Arial" w:hAnsi="Arial" w:cs="Arial"/>
        </w:rPr>
        <w:t>κB</w:t>
      </w:r>
      <w:proofErr w:type="spellEnd"/>
      <w:r w:rsidRPr="00355570">
        <w:rPr>
          <w:rFonts w:ascii="Arial" w:hAnsi="Arial" w:cs="Arial"/>
        </w:rPr>
        <w:t>, and can promote insulin resistance in mice</w:t>
      </w:r>
      <w:sdt>
        <w:sdtPr>
          <w:rPr>
            <w:rFonts w:ascii="Arial" w:hAnsi="Arial" w:cs="Arial"/>
            <w:color w:val="000000"/>
          </w:rPr>
          <w:tag w:val="MENDELEY_CITATION_v3_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"/>
          <w:id w:val="1535763740"/>
          <w:placeholder>
            <w:docPart w:val="118F296156344DC197F3BE8E192AB744"/>
          </w:placeholder>
        </w:sdtPr>
        <w:sdtContent>
          <w:r w:rsidR="009D71A9" w:rsidRPr="009D71A9">
            <w:rPr>
              <w:rFonts w:ascii="Arial" w:hAnsi="Arial" w:cs="Arial"/>
              <w:color w:val="000000"/>
            </w:rPr>
            <w:t>(Kim et al., 2015)</w:t>
          </w:r>
        </w:sdtContent>
      </w:sdt>
      <w:r w:rsidRPr="00355570">
        <w:rPr>
          <w:rFonts w:ascii="Arial" w:hAnsi="Arial" w:cs="Arial"/>
        </w:rPr>
        <w:t>. Conversely, SIRT1-activating compounds like resveratrol have been shown in animal models to improve insulin sensitivity and dampen inflammation</w:t>
      </w:r>
      <w:sdt>
        <w:sdtPr>
          <w:rPr>
            <w:rFonts w:ascii="Arial" w:hAnsi="Arial" w:cs="Arial"/>
            <w:color w:val="000000"/>
          </w:rPr>
          <w:tag w:val="MENDELEY_CITATION_v3_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"/>
          <w:id w:val="121047084"/>
          <w:placeholder>
            <w:docPart w:val="118F296156344DC197F3BE8E192AB744"/>
          </w:placeholder>
        </w:sdtPr>
        <w:sdtContent>
          <w:r w:rsidR="009D71A9" w:rsidRPr="009D71A9">
            <w:rPr>
              <w:rFonts w:ascii="Arial" w:hAnsi="Arial" w:cs="Arial"/>
              <w:color w:val="000000"/>
            </w:rPr>
            <w:t>(Kitada et al., 2019)</w:t>
          </w:r>
        </w:sdtContent>
      </w:sdt>
      <w:r w:rsidRPr="00355570">
        <w:rPr>
          <w:rFonts w:ascii="Arial" w:hAnsi="Arial" w:cs="Arial"/>
        </w:rPr>
        <w:t>. Resveratrol-treated diabetic mice exhibit lower blood glucose and insulin levels, improved mitochondrial function, and reduced inflammatory cytokines, which are the effects largely attributed to SIRT1 activation. While resveratrol is not a cure-all and human data are mixed, it set the stage for development of more potent SIRT1 activators as potential T2D therapeutics</w:t>
      </w:r>
      <w:sdt>
        <w:sdtPr>
          <w:rPr>
            <w:rFonts w:ascii="Arial" w:hAnsi="Arial" w:cs="Arial"/>
            <w:color w:val="000000"/>
          </w:rPr>
          <w:tag w:val="MENDELEY_CITATION_v3_eyJjaXRhdGlvbklEIjoiTUVOREVMRVlfQ0lUQVRJT05fNWViOGY0YjAtMWZhYy00M2YyLThjNTctZDhlZWZlODJhNTk4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1480662628"/>
          <w:placeholder>
            <w:docPart w:val="118F296156344DC197F3BE8E192AB744"/>
          </w:placeholder>
        </w:sdtPr>
        <w:sdtContent>
          <w:r w:rsidR="009D71A9" w:rsidRPr="009D71A9">
            <w:rPr>
              <w:color w:val="000000"/>
            </w:rPr>
            <w:t>(Kitada &amp; Koya, 2013)</w:t>
          </w:r>
        </w:sdtContent>
      </w:sdt>
      <w:r w:rsidRPr="00355570">
        <w:rPr>
          <w:rFonts w:ascii="Arial" w:hAnsi="Arial" w:cs="Arial"/>
        </w:rPr>
        <w:t>.</w:t>
      </w:r>
    </w:p>
    <w:p w14:paraId="723209E3" w14:textId="0F9FFAB1"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 xml:space="preserve">Another sirtuin, SIRT3, operates in mitochondria to deacetylate and activate metabolic enzymes like </w:t>
      </w:r>
      <w:proofErr w:type="spellStart"/>
      <w:r w:rsidRPr="00355570">
        <w:rPr>
          <w:rFonts w:ascii="Arial" w:hAnsi="Arial" w:cs="Arial"/>
        </w:rPr>
        <w:t>MnSOD</w:t>
      </w:r>
      <w:proofErr w:type="spellEnd"/>
      <w:r w:rsidRPr="00355570">
        <w:rPr>
          <w:rFonts w:ascii="Arial" w:hAnsi="Arial" w:cs="Arial"/>
        </w:rPr>
        <w:t xml:space="preserve"> (antioxidant enzyme) and components of the electron transport chain</w:t>
      </w:r>
      <w:sdt>
        <w:sdtPr>
          <w:rPr>
            <w:rFonts w:ascii="Arial" w:hAnsi="Arial" w:cs="Arial"/>
            <w:color w:val="000000"/>
          </w:rPr>
          <w:tag w:val="MENDELEY_CITATION_v3_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"/>
          <w:id w:val="-1090842512"/>
          <w:placeholder>
            <w:docPart w:val="118F296156344DC197F3BE8E192AB744"/>
          </w:placeholder>
        </w:sdtPr>
        <w:sdtContent>
          <w:r w:rsidR="009D71A9" w:rsidRPr="009D71A9">
            <w:rPr>
              <w:color w:val="000000"/>
            </w:rPr>
            <w:t>(Bause &amp; Haigis, 2013)</w:t>
          </w:r>
        </w:sdtContent>
      </w:sdt>
      <w:r w:rsidRPr="00355570">
        <w:rPr>
          <w:rFonts w:ascii="Arial" w:hAnsi="Arial" w:cs="Arial"/>
        </w:rPr>
        <w:t>. In diabetic complications, reduced SIRT3 activity has been linked to increased mitochondrial protein acetylation and oxidative stress. For example, in diabetic kidneys and nerves, low SIRT3 leads to accumulation of mitochondrial ROS, contributing to tissue damage</w:t>
      </w:r>
      <w:sdt>
        <w:sdtPr>
          <w:rPr>
            <w:rFonts w:ascii="Arial" w:hAnsi="Arial" w:cs="Arial"/>
            <w:color w:val="000000"/>
          </w:rPr>
          <w:tag w:val="MENDELEY_CITATION_v3_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"/>
          <w:id w:val="-1652279387"/>
          <w:placeholder>
            <w:docPart w:val="118F296156344DC197F3BE8E192AB744"/>
          </w:placeholder>
        </w:sdtPr>
        <w:sdtContent>
          <w:r w:rsidR="009D71A9" w:rsidRPr="009D71A9">
            <w:rPr>
              <w:rFonts w:ascii="Arial" w:hAnsi="Arial" w:cs="Arial"/>
              <w:color w:val="000000"/>
            </w:rPr>
            <w:t>(Locatelli et al., 2020)</w:t>
          </w:r>
        </w:sdtContent>
      </w:sdt>
      <w:r w:rsidRPr="00355570">
        <w:rPr>
          <w:rFonts w:ascii="Arial" w:hAnsi="Arial" w:cs="Arial"/>
        </w:rPr>
        <w:t>. Enhancing SIRT3 activity or its downstream target superoxide dismutase ameliorates oxidative damage in these tissues. Thus, both nuclear and mitochondrial acetylation events play a role in diabetes pathogenesis.</w:t>
      </w:r>
    </w:p>
    <w:p w14:paraId="01CD64C9" w14:textId="77777777" w:rsidR="00355570" w:rsidRPr="00355570" w:rsidRDefault="00355570" w:rsidP="00355570">
      <w:pPr>
        <w:spacing w:before="100" w:beforeAutospacing="1" w:after="100" w:afterAutospacing="1"/>
        <w:rPr>
          <w:rFonts w:ascii="Arial" w:hAnsi="Arial" w:cs="Arial"/>
          <w:sz w:val="22"/>
          <w:szCs w:val="22"/>
        </w:rPr>
      </w:pPr>
      <w:r w:rsidRPr="00355570">
        <w:rPr>
          <w:rFonts w:ascii="Arial" w:hAnsi="Arial" w:cs="Arial"/>
          <w:b/>
          <w:bCs/>
          <w:sz w:val="22"/>
          <w:szCs w:val="22"/>
        </w:rPr>
        <w:t xml:space="preserve">4.4 </w:t>
      </w:r>
      <w:r w:rsidR="00107F69" w:rsidRPr="00355570">
        <w:rPr>
          <w:rFonts w:ascii="Arial" w:hAnsi="Arial" w:cs="Arial"/>
          <w:b/>
          <w:bCs/>
          <w:sz w:val="22"/>
          <w:szCs w:val="22"/>
        </w:rPr>
        <w:t>Gestational Diabetes and Epigenetic Changes:</w:t>
      </w:r>
      <w:r w:rsidR="00107F69" w:rsidRPr="00355570">
        <w:rPr>
          <w:rFonts w:ascii="Arial" w:hAnsi="Arial" w:cs="Arial"/>
          <w:sz w:val="22"/>
          <w:szCs w:val="22"/>
        </w:rPr>
        <w:t xml:space="preserve"> </w:t>
      </w:r>
    </w:p>
    <w:p w14:paraId="04B24D1E" w14:textId="25BDFD15"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An emerging concern is that the hyperglycemic intrauterine environment in GDM can induce epigenetic modifications in the developing fetus, possibly affecting the child’s long-term health. Studies have found differences in DNA methylation and histone modification patterns in infants born to GDM mothers compared to those from normoglycemic pregnancies</w:t>
      </w:r>
      <w:sdt>
        <w:sdtPr>
          <w:rPr>
            <w:rFonts w:ascii="Arial" w:hAnsi="Arial" w:cs="Arial"/>
            <w:color w:val="000000"/>
          </w:rPr>
          <w:tag w:val="MENDELEY_CITATION_v3_eyJjaXRhdGlvbklEIjoiTUVOREVMRVlfQ0lUQVRJT05fZGQ1YjQ3Y2QtNTRjYS00Y2Y4LWJiMWMtOTc1OTA2ZjA2YTdiIiwicHJvcGVydGllcyI6eyJub3RlSW5kZXgiOjB9LCJpc0VkaXRlZCI6ZmFsc2UsIm1hbnVhbE92ZXJyaWRlIjp7ImlzTWFudWFsbHlPdmVycmlkZGVuIjpmYWxzZSwiY2l0ZXByb2NUZXh0IjoiKExlaG5lbiBldCBhbC4sIDIwMTMpIiwibWFudWFsT3ZlcnJpZGVUZXh0IjoiIn0sImNpdGF0aW9uSXRlbXMiOlt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XX0="/>
          <w:id w:val="493607752"/>
          <w:placeholder>
            <w:docPart w:val="118F296156344DC197F3BE8E192AB744"/>
          </w:placeholder>
        </w:sdtPr>
        <w:sdtContent>
          <w:r w:rsidR="009D71A9" w:rsidRPr="009D71A9">
            <w:rPr>
              <w:rFonts w:ascii="Arial" w:hAnsi="Arial" w:cs="Arial"/>
              <w:color w:val="000000"/>
            </w:rPr>
            <w:t>(Lehnen et al., 2013)</w:t>
          </w:r>
        </w:sdtContent>
      </w:sdt>
      <w:r w:rsidRPr="00355570">
        <w:rPr>
          <w:rFonts w:ascii="Arial" w:hAnsi="Arial" w:cs="Arial"/>
        </w:rPr>
        <w:t>. For instance, endothelial cells from offspring of GDM pregnancies showed enduring epigenetic changes (like DNA hypermethylation) that could contribute to higher cardiometabolic risk</w:t>
      </w:r>
      <w:sdt>
        <w:sdtPr>
          <w:rPr>
            <w:rFonts w:ascii="Arial" w:hAnsi="Arial" w:cs="Arial"/>
            <w:color w:val="000000"/>
          </w:rPr>
          <w:tag w:val="MENDELEY_CITATION_v3_eyJjaXRhdGlvbklEIjoiTUVOREVMRVlfQ0lUQVRJT05fMTYzOGZhZTEtYTg0Mi00NjVhLTg5ZmItOTNhOWY3MjdiMWR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1136689499"/>
          <w:placeholder>
            <w:docPart w:val="118F296156344DC197F3BE8E192AB744"/>
          </w:placeholder>
        </w:sdtPr>
        <w:sdtContent>
          <w:r w:rsidR="009D71A9" w:rsidRPr="009D71A9">
            <w:rPr>
              <w:rFonts w:ascii="Arial" w:hAnsi="Arial" w:cs="Arial"/>
              <w:color w:val="000000"/>
            </w:rPr>
            <w:t>(N. Li et al., 2024)</w:t>
          </w:r>
        </w:sdtContent>
      </w:sdt>
      <w:r w:rsidRPr="00355570">
        <w:rPr>
          <w:rFonts w:ascii="Arial" w:hAnsi="Arial" w:cs="Arial"/>
        </w:rPr>
        <w:t xml:space="preserve">. One report noted that fetal exposure to GDM causes “enduring epigenetic changes” in the child’s cells, essentially a metabolic memory passed to </w:t>
      </w:r>
      <w:r w:rsidRPr="00355570">
        <w:rPr>
          <w:rFonts w:ascii="Arial" w:hAnsi="Arial" w:cs="Arial"/>
        </w:rPr>
        <w:lastRenderedPageBreak/>
        <w:t>the next generation</w:t>
      </w:r>
      <w:sdt>
        <w:sdtPr>
          <w:rPr>
            <w:rFonts w:ascii="Arial" w:hAnsi="Arial" w:cs="Arial"/>
            <w:color w:val="000000"/>
          </w:rPr>
          <w:tag w:val="MENDELEY_CITATION_v3_eyJjaXRhdGlvbklEIjoiTUVOREVMRVlfQ0lUQVRJT05fYzUwOGMxZDctZWIzZS00YzcyLTgyMWMtZDljYTdiMGNhOTd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1063921922"/>
          <w:placeholder>
            <w:docPart w:val="118F296156344DC197F3BE8E192AB744"/>
          </w:placeholder>
        </w:sdtPr>
        <w:sdtContent>
          <w:r w:rsidR="009D71A9" w:rsidRPr="009D71A9">
            <w:rPr>
              <w:rFonts w:ascii="Arial" w:hAnsi="Arial" w:cs="Arial"/>
              <w:color w:val="000000"/>
            </w:rPr>
            <w:t>(N. Li et al., 2024)</w:t>
          </w:r>
        </w:sdtContent>
      </w:sdt>
      <w:r w:rsidRPr="00355570">
        <w:rPr>
          <w:rFonts w:ascii="Arial" w:hAnsi="Arial" w:cs="Arial"/>
        </w:rPr>
        <w:t>. While DNA methylation is a distinct modification, it often intersects with histone acetylation status. It has been hypothesized that GDM-related hyperglycemia and metabolic stress in utero might alter histone acetylation in key gene promoters in the fetus, predisposing them to obesity or glucose intolerance later</w:t>
      </w:r>
      <w:sdt>
        <w:sdtPr>
          <w:rPr>
            <w:rFonts w:ascii="Arial" w:hAnsi="Arial" w:cs="Arial"/>
            <w:color w:val="000000"/>
          </w:rPr>
          <w:tag w:val="MENDELEY_CITATION_v3_eyJjaXRhdGlvbklEIjoiTUVOREVMRVlfQ0lUQVRJT05fNzQ3MzljNzctNDAwZC00MDQ4LWJhMzgtMDBhOTcxYzI2ZWY5IiwicHJvcGVydGllcyI6eyJub3RlSW5kZXgiOjB9LCJpc0VkaXRlZCI6ZmFsc2UsIm1hbnVhbE92ZXJyaWRlIjp7ImlzTWFudWFsbHlPdmVycmlkZGVuIjpmYWxzZSwiY2l0ZXByb2NUZXh0IjoiKExlaG5lbiBldCBhbC4sIDIwMTMpIiwibWFudWFsT3ZlcnJpZGVUZXh0IjoiIn0sImNpdGF0aW9uSXRlbXMiOlt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XX0="/>
          <w:id w:val="1260875386"/>
          <w:placeholder>
            <w:docPart w:val="118F296156344DC197F3BE8E192AB744"/>
          </w:placeholder>
        </w:sdtPr>
        <w:sdtContent>
          <w:r w:rsidR="009D71A9" w:rsidRPr="009D71A9">
            <w:rPr>
              <w:rFonts w:ascii="Arial" w:hAnsi="Arial" w:cs="Arial"/>
              <w:color w:val="000000"/>
            </w:rPr>
            <w:t>(Lehnen et al., 2013)</w:t>
          </w:r>
        </w:sdtContent>
      </w:sdt>
      <w:r w:rsidRPr="00355570">
        <w:rPr>
          <w:rFonts w:ascii="Arial" w:hAnsi="Arial" w:cs="Arial"/>
        </w:rPr>
        <w:t>. These findings highlight the importance of managing GDM not only for immediate pregnancy outcomes but also to prevent potential epigenetic “programming” of disease in offspring.</w:t>
      </w:r>
    </w:p>
    <w:p w14:paraId="474530EB" w14:textId="036D938D"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In the mothers, GDM can also leave residual effects. Although blood sugar usually returns to normal post-partum, women with GDM have about a tenfold higher risk of developing T2D in the following years</w:t>
      </w:r>
      <w:sdt>
        <w:sdtPr>
          <w:rPr>
            <w:rFonts w:ascii="Arial" w:hAnsi="Arial" w:cs="Arial"/>
            <w:color w:val="000000"/>
          </w:rPr>
          <w:tag w:val="MENDELEY_CITATION_v3_eyJjaXRhdGlvbklEIjoiTUVOREVMRVlfQ0lUQVRJT05fMWY0MzIyMzAtNDc2Zi00OTgyLWI1MDItMzIwMWIwZjM1YjF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
          <w:id w:val="-923102713"/>
          <w:placeholder>
            <w:docPart w:val="118F296156344DC197F3BE8E192AB744"/>
          </w:placeholder>
        </w:sdtPr>
        <w:sdtContent>
          <w:r w:rsidR="009D71A9" w:rsidRPr="009D71A9">
            <w:rPr>
              <w:rFonts w:ascii="Arial" w:hAnsi="Arial" w:cs="Arial"/>
              <w:color w:val="000000"/>
            </w:rPr>
            <w:t>(N. Li et al., 2024)</w:t>
          </w:r>
        </w:sdtContent>
      </w:sdt>
      <w:r w:rsidRPr="00355570">
        <w:rPr>
          <w:rFonts w:ascii="Arial" w:hAnsi="Arial" w:cs="Arial"/>
        </w:rPr>
        <w:t>. It is possible that temporary hyperglycemia in pregnancy causes epigenetic modifications in the mother’s insulin-producing cells or other tissues that persist, for example, silencing of certain genes by DNA/histone methylation or altering SIRT1 activity, thereby accelerating the transition to T2D. Research in this area is ongoing</w:t>
      </w:r>
      <w:sdt>
        <w:sdtPr>
          <w:rPr>
            <w:rFonts w:ascii="Arial" w:hAnsi="Arial" w:cs="Arial"/>
            <w:color w:val="000000"/>
          </w:rPr>
          <w:tag w:val="MENDELEY_CITATION_v3_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"/>
          <w:id w:val="153036977"/>
          <w:placeholder>
            <w:docPart w:val="118F296156344DC197F3BE8E192AB744"/>
          </w:placeholder>
        </w:sdtPr>
        <w:sdtContent>
          <w:r w:rsidR="009D71A9" w:rsidRPr="009D71A9">
            <w:rPr>
              <w:rFonts w:ascii="Arial" w:hAnsi="Arial" w:cs="Arial"/>
              <w:color w:val="000000"/>
            </w:rPr>
            <w:t>(Lee et al., 2020)</w:t>
          </w:r>
        </w:sdtContent>
      </w:sdt>
      <w:r w:rsidRPr="00355570">
        <w:rPr>
          <w:rFonts w:ascii="Arial" w:hAnsi="Arial" w:cs="Arial"/>
        </w:rPr>
        <w:t>.</w:t>
      </w:r>
    </w:p>
    <w:p w14:paraId="371B8667" w14:textId="77777777" w:rsidR="00355570" w:rsidRPr="00355570" w:rsidRDefault="00355570" w:rsidP="00107F69">
      <w:pPr>
        <w:spacing w:before="100" w:beforeAutospacing="1" w:after="100" w:afterAutospacing="1"/>
        <w:jc w:val="both"/>
        <w:rPr>
          <w:rFonts w:ascii="Arial" w:hAnsi="Arial" w:cs="Arial"/>
          <w:sz w:val="22"/>
          <w:szCs w:val="22"/>
        </w:rPr>
      </w:pPr>
      <w:r w:rsidRPr="00355570">
        <w:rPr>
          <w:rFonts w:ascii="Arial" w:hAnsi="Arial" w:cs="Arial"/>
          <w:b/>
          <w:bCs/>
          <w:sz w:val="22"/>
          <w:szCs w:val="22"/>
        </w:rPr>
        <w:t xml:space="preserve">4.5 </w:t>
      </w:r>
      <w:r w:rsidR="00107F69" w:rsidRPr="00355570">
        <w:rPr>
          <w:rFonts w:ascii="Arial" w:hAnsi="Arial" w:cs="Arial"/>
          <w:b/>
          <w:bCs/>
          <w:sz w:val="22"/>
          <w:szCs w:val="22"/>
        </w:rPr>
        <w:t>Therapeutic and Research Implications:</w:t>
      </w:r>
      <w:r w:rsidR="00107F69" w:rsidRPr="00355570">
        <w:rPr>
          <w:rFonts w:ascii="Arial" w:hAnsi="Arial" w:cs="Arial"/>
          <w:sz w:val="22"/>
          <w:szCs w:val="22"/>
        </w:rPr>
        <w:t xml:space="preserve"> </w:t>
      </w:r>
    </w:p>
    <w:p w14:paraId="447289FA" w14:textId="7BA5A180"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The reversible nature of epigenetic modifications, including acetylation, presents a tantalizing therapeutic avenue. HDAC inhibitors (</w:t>
      </w:r>
      <w:proofErr w:type="spellStart"/>
      <w:r w:rsidRPr="00355570">
        <w:rPr>
          <w:rFonts w:ascii="Arial" w:hAnsi="Arial" w:cs="Arial"/>
        </w:rPr>
        <w:t>HDACi</w:t>
      </w:r>
      <w:proofErr w:type="spellEnd"/>
      <w:r w:rsidRPr="00355570">
        <w:rPr>
          <w:rFonts w:ascii="Arial" w:hAnsi="Arial" w:cs="Arial"/>
        </w:rPr>
        <w:t>) are already used in oncology and could theoretically be repurposed to restore proper gene expression in diabetic complications. For example, small studies in models of diabetic nephropathy show that pan-HDAC inhibitors can reduce renal fibrosis and inflammation, presumably by increasing acetylation of histones at genes that produce anti-fibrotic factors or by de-repressing antioxidant genes</w:t>
      </w:r>
      <w:sdt>
        <w:sdtPr>
          <w:rPr>
            <w:rFonts w:ascii="Arial" w:hAnsi="Arial" w:cs="Arial"/>
            <w:color w:val="000000"/>
          </w:rPr>
          <w:tag w:val="MENDELEY_CITATION_v3_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"/>
          <w:id w:val="-485161434"/>
          <w:placeholder>
            <w:docPart w:val="118F296156344DC197F3BE8E192AB744"/>
          </w:placeholder>
        </w:sdtPr>
        <w:sdtContent>
          <w:r w:rsidR="009D71A9" w:rsidRPr="009D71A9">
            <w:rPr>
              <w:rFonts w:ascii="Arial" w:hAnsi="Arial" w:cs="Arial"/>
              <w:color w:val="000000"/>
            </w:rPr>
            <w:t>(Dong et al., 2024)</w:t>
          </w:r>
        </w:sdtContent>
      </w:sdt>
      <w:r w:rsidRPr="00355570">
        <w:rPr>
          <w:rFonts w:ascii="Arial" w:hAnsi="Arial" w:cs="Arial"/>
        </w:rPr>
        <w:t>. However, broad HDAC inhibition has side effects, so specificity is an issue. Targeting specific isoforms, like HDAC2 or HDAC3, which are linked to insulin resistance is one strategy under investigation</w:t>
      </w:r>
      <w:sdt>
        <w:sdtPr>
          <w:rPr>
            <w:rFonts w:ascii="Arial" w:hAnsi="Arial" w:cs="Arial"/>
            <w:color w:val="000000"/>
          </w:rPr>
          <w:tag w:val="MENDELEY_CITATION_v3_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"/>
          <w:id w:val="1793247497"/>
          <w:placeholder>
            <w:docPart w:val="118F296156344DC197F3BE8E192AB744"/>
          </w:placeholder>
        </w:sdtPr>
        <w:sdtContent>
          <w:r w:rsidR="009D71A9" w:rsidRPr="009D71A9">
            <w:rPr>
              <w:rFonts w:ascii="Arial" w:hAnsi="Arial" w:cs="Arial"/>
              <w:color w:val="000000"/>
            </w:rPr>
            <w:t>(Suchitra et al., 2023)</w:t>
          </w:r>
        </w:sdtContent>
      </w:sdt>
      <w:r w:rsidRPr="00355570">
        <w:rPr>
          <w:rFonts w:ascii="Arial" w:hAnsi="Arial" w:cs="Arial"/>
        </w:rPr>
        <w:t>.</w:t>
      </w:r>
    </w:p>
    <w:p w14:paraId="79241728" w14:textId="737217F4"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Boosting sirtuin activity is another approach. The challenge is that early SIRT1 activators (e.g. resveratrol) have pleiotropic effects and poor potency. Newer SIRT1 activators and NAD</w:t>
      </w:r>
      <w:r w:rsidRPr="00355570">
        <w:rPr>
          <w:rFonts w:ascii="Arial" w:hAnsi="Arial" w:cs="Arial"/>
          <w:vertAlign w:val="superscript"/>
        </w:rPr>
        <w:t>+</w:t>
      </w:r>
      <w:r w:rsidRPr="00355570">
        <w:rPr>
          <w:rFonts w:ascii="Arial" w:hAnsi="Arial" w:cs="Arial"/>
        </w:rPr>
        <w:t xml:space="preserve"> precursors (such as nicotinamide mononucleotide, NMN, or nicotinamide riboside, NR) aim to enhance the cell’s deacetylation capacity and mimic calorie restriction benefits</w:t>
      </w:r>
      <w:sdt>
        <w:sdtPr>
          <w:rPr>
            <w:rFonts w:ascii="Arial" w:hAnsi="Arial" w:cs="Arial"/>
            <w:color w:val="000000"/>
          </w:rPr>
          <w:tag w:val="MENDELEY_CITATION_v3_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"/>
          <w:id w:val="-1788111116"/>
          <w:placeholder>
            <w:docPart w:val="118F296156344DC197F3BE8E192AB744"/>
          </w:placeholder>
        </w:sdtPr>
        <w:sdtContent>
          <w:r w:rsidR="009D71A9" w:rsidRPr="009D71A9">
            <w:rPr>
              <w:color w:val="000000"/>
            </w:rPr>
            <w:t xml:space="preserve">(Alegre &amp; Pastore, 2023; </w:t>
          </w:r>
          <w:proofErr w:type="spellStart"/>
          <w:r w:rsidR="009D71A9" w:rsidRPr="009D71A9">
            <w:rPr>
              <w:color w:val="000000"/>
            </w:rPr>
            <w:t>Cantó</w:t>
          </w:r>
          <w:proofErr w:type="spellEnd"/>
          <w:r w:rsidR="009D71A9" w:rsidRPr="009D71A9">
            <w:rPr>
              <w:color w:val="000000"/>
            </w:rPr>
            <w:t xml:space="preserve"> et al., 2012)</w:t>
          </w:r>
        </w:sdtContent>
      </w:sdt>
      <w:r w:rsidRPr="00355570">
        <w:rPr>
          <w:rFonts w:ascii="Arial" w:hAnsi="Arial" w:cs="Arial"/>
        </w:rPr>
        <w:t>. In rodent models, NAD</w:t>
      </w:r>
      <w:r w:rsidRPr="00355570">
        <w:rPr>
          <w:rFonts w:ascii="Arial" w:hAnsi="Arial" w:cs="Arial"/>
          <w:vertAlign w:val="superscript"/>
        </w:rPr>
        <w:t>+</w:t>
      </w:r>
      <w:r w:rsidRPr="00355570">
        <w:rPr>
          <w:rFonts w:ascii="Arial" w:hAnsi="Arial" w:cs="Arial"/>
        </w:rPr>
        <w:t xml:space="preserve"> supplementation has improved glucose metabolism and mitochondrial function, and clinical trials are exploring these in humans with metabolic syndrome</w:t>
      </w:r>
      <w:sdt>
        <w:sdtPr>
          <w:rPr>
            <w:rFonts w:ascii="Arial" w:hAnsi="Arial" w:cs="Arial"/>
            <w:color w:val="000000"/>
          </w:rPr>
          <w:tag w:val="MENDELEY_CITATION_v3_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"/>
          <w:id w:val="-671104746"/>
          <w:placeholder>
            <w:docPart w:val="118F296156344DC197F3BE8E192AB744"/>
          </w:placeholder>
        </w:sdtPr>
        <w:sdtContent>
          <w:r w:rsidR="009D71A9" w:rsidRPr="009D71A9">
            <w:rPr>
              <w:rFonts w:ascii="Arial" w:hAnsi="Arial" w:cs="Arial"/>
              <w:color w:val="000000"/>
            </w:rPr>
            <w:t>(Covarrubias et al., 2021)</w:t>
          </w:r>
        </w:sdtContent>
      </w:sdt>
      <w:r w:rsidRPr="00355570">
        <w:rPr>
          <w:rFonts w:ascii="Arial" w:hAnsi="Arial" w:cs="Arial"/>
        </w:rPr>
        <w:t>. The hope is that such therapies could reduce the chronic inflammation and metabolic dysregulation of diabetes by correcting the aberrant acetylation status of key regulators like NF-</w:t>
      </w:r>
      <w:proofErr w:type="spellStart"/>
      <w:r w:rsidRPr="00355570">
        <w:rPr>
          <w:rFonts w:ascii="Arial" w:hAnsi="Arial" w:cs="Arial"/>
        </w:rPr>
        <w:t>κB</w:t>
      </w:r>
      <w:proofErr w:type="spellEnd"/>
      <w:r w:rsidRPr="00355570">
        <w:rPr>
          <w:rFonts w:ascii="Arial" w:hAnsi="Arial" w:cs="Arial"/>
        </w:rPr>
        <w:t>, PGC-1α, p53, etc.</w:t>
      </w:r>
      <w:sdt>
        <w:sdtPr>
          <w:rPr>
            <w:rFonts w:ascii="Arial" w:hAnsi="Arial" w:cs="Arial"/>
            <w:color w:val="000000"/>
          </w:rPr>
          <w:tag w:val="MENDELEY_CITATION_v3_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"/>
          <w:id w:val="-543134665"/>
          <w:placeholder>
            <w:docPart w:val="118F296156344DC197F3BE8E192AB744"/>
          </w:placeholder>
        </w:sdtPr>
        <w:sdtContent>
          <w:r w:rsidR="009D71A9" w:rsidRPr="009D71A9">
            <w:rPr>
              <w:rFonts w:ascii="Arial" w:hAnsi="Arial" w:cs="Arial"/>
              <w:color w:val="000000"/>
            </w:rPr>
            <w:t>(</w:t>
          </w:r>
          <w:proofErr w:type="spellStart"/>
          <w:r w:rsidR="009D71A9" w:rsidRPr="009D71A9">
            <w:rPr>
              <w:rFonts w:ascii="Arial" w:hAnsi="Arial" w:cs="Arial"/>
              <w:color w:val="000000"/>
            </w:rPr>
            <w:t>Dewanjee</w:t>
          </w:r>
          <w:proofErr w:type="spellEnd"/>
          <w:r w:rsidR="009D71A9" w:rsidRPr="009D71A9">
            <w:rPr>
              <w:rFonts w:ascii="Arial" w:hAnsi="Arial" w:cs="Arial"/>
              <w:color w:val="000000"/>
            </w:rPr>
            <w:t xml:space="preserve"> et al., 2021)</w:t>
          </w:r>
        </w:sdtContent>
      </w:sdt>
      <w:r w:rsidRPr="00355570">
        <w:rPr>
          <w:rFonts w:ascii="Arial" w:hAnsi="Arial" w:cs="Arial"/>
        </w:rPr>
        <w:t>.</w:t>
      </w:r>
    </w:p>
    <w:p w14:paraId="7899437A" w14:textId="6FE303A0" w:rsidR="00107F69" w:rsidRPr="00355570" w:rsidRDefault="00107F69" w:rsidP="00107F69">
      <w:pPr>
        <w:spacing w:before="100" w:beforeAutospacing="1" w:after="100" w:afterAutospacing="1"/>
        <w:jc w:val="both"/>
        <w:rPr>
          <w:rFonts w:ascii="Arial" w:hAnsi="Arial" w:cs="Arial"/>
        </w:rPr>
      </w:pPr>
      <w:r w:rsidRPr="00355570">
        <w:rPr>
          <w:rFonts w:ascii="Arial" w:hAnsi="Arial" w:cs="Arial"/>
        </w:rPr>
        <w:t>Finally, understanding acetylation’s role in metabolic memory suggests that early intervention in diabetes is crucial not just to prevent early damage, but to avoid laying down a harmful epigenetic blueprint</w:t>
      </w:r>
      <w:sdt>
        <w:sdtPr>
          <w:rPr>
            <w:rFonts w:ascii="Arial" w:hAnsi="Arial" w:cs="Arial"/>
            <w:color w:val="000000"/>
          </w:rPr>
          <w:tag w:val="MENDELEY_CITATION_v3_eyJjaXRhdGlvbklEIjoiTUVOREVMRVlfQ0lUQVRJT05fMTI4YjZiZGYtZWMzMS00YzRmLWIwOGEtM2EwYWIwNDg3OGQy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713891120"/>
          <w:placeholder>
            <w:docPart w:val="118F296156344DC197F3BE8E192AB744"/>
          </w:placeholder>
        </w:sdtPr>
        <w:sdtContent>
          <w:r w:rsidR="009D71A9" w:rsidRPr="009D71A9">
            <w:rPr>
              <w:color w:val="000000"/>
            </w:rPr>
            <w:t>(Chen &amp; Natarajan, 2022)</w:t>
          </w:r>
        </w:sdtContent>
      </w:sdt>
      <w:r w:rsidRPr="00355570">
        <w:rPr>
          <w:rFonts w:ascii="Arial" w:hAnsi="Arial" w:cs="Arial"/>
        </w:rPr>
        <w:t>. If transient hyperglycemia can engrain a long-lasting “memory” via chromatin marks, then tight control from the onset of diabetes or even in pre-diabetes may prevent that epigenetic memory from forming. In this sense, the adage “legacy effect” has a molecular basis- every day of suboptimal control might cumulatively modify the epigenome in ways that are hard to reverse. Future therapies might include drugs that specifically erase or override those marks (for example, demethylating agents or inhibitors of bromodomain proteins that read acetylation), although such treatments would need to be targeted to avoid unwanted effects.</w:t>
      </w:r>
    </w:p>
    <w:p w14:paraId="3B2E535D" w14:textId="7CD59E23" w:rsidR="00107F69" w:rsidRPr="00D34A27" w:rsidRDefault="00107F69" w:rsidP="00107F69">
      <w:pPr>
        <w:spacing w:before="100" w:beforeAutospacing="1" w:after="100" w:afterAutospacing="1"/>
        <w:jc w:val="both"/>
        <w:rPr>
          <w:rFonts w:ascii="Arial" w:hAnsi="Arial" w:cs="Arial"/>
        </w:rPr>
      </w:pPr>
      <w:r w:rsidRPr="00355570">
        <w:rPr>
          <w:rFonts w:ascii="Arial" w:hAnsi="Arial" w:cs="Arial"/>
        </w:rPr>
        <w:lastRenderedPageBreak/>
        <w:t>The table below summarizes the three major PTMs discussed glycation, phosphorylation, and acetylation, highlighting their mechanisms and roles in diabetes, as well as examples of therapeutic strategies targeting each.</w:t>
      </w:r>
    </w:p>
    <w:p w14:paraId="7B40E24F" w14:textId="6A36AA9F" w:rsidR="00107F69" w:rsidRPr="0039313D" w:rsidRDefault="00107F69" w:rsidP="00107F69">
      <w:pPr>
        <w:spacing w:before="100" w:beforeAutospacing="1" w:after="100" w:afterAutospacing="1"/>
        <w:rPr>
          <w:rFonts w:ascii="Arial" w:hAnsi="Arial" w:cs="Arial"/>
        </w:rPr>
      </w:pPr>
      <w:r w:rsidRPr="0039313D">
        <w:rPr>
          <w:rFonts w:ascii="Arial" w:hAnsi="Arial" w:cs="Arial"/>
          <w:b/>
          <w:bCs/>
        </w:rPr>
        <w:t>Table 1: Major Post-Translational Modifications in Diabetes – Mechanisms,</w:t>
      </w:r>
      <w:r w:rsidR="0039313D">
        <w:rPr>
          <w:rFonts w:ascii="Arial" w:hAnsi="Arial" w:cs="Arial"/>
          <w:b/>
          <w:bCs/>
        </w:rPr>
        <w:t xml:space="preserve"> </w:t>
      </w:r>
      <w:r w:rsidRPr="0039313D">
        <w:rPr>
          <w:rFonts w:ascii="Arial" w:hAnsi="Arial" w:cs="Arial"/>
          <w:b/>
          <w:bCs/>
        </w:rPr>
        <w:t>Pathological Roles, and Potential Interventions</w:t>
      </w:r>
    </w:p>
    <w:tbl>
      <w:tblPr>
        <w:tblW w:w="83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0"/>
        <w:gridCol w:w="1945"/>
        <w:gridCol w:w="2880"/>
        <w:gridCol w:w="2520"/>
      </w:tblGrid>
      <w:tr w:rsidR="00D34A27" w:rsidRPr="00D34A27" w14:paraId="5865F65E" w14:textId="77777777" w:rsidTr="0039313D">
        <w:trPr>
          <w:tblHeader/>
          <w:tblCellSpacing w:w="15" w:type="dxa"/>
        </w:trPr>
        <w:tc>
          <w:tcPr>
            <w:tcW w:w="945" w:type="dxa"/>
            <w:vAlign w:val="center"/>
            <w:hideMark/>
          </w:tcPr>
          <w:p w14:paraId="0336F481" w14:textId="77777777" w:rsidR="00107F69" w:rsidRPr="00D34A27" w:rsidRDefault="00107F69" w:rsidP="006C06FD">
            <w:pPr>
              <w:jc w:val="center"/>
              <w:rPr>
                <w:rFonts w:ascii="Arial" w:hAnsi="Arial" w:cs="Arial"/>
                <w:b/>
                <w:bCs/>
              </w:rPr>
            </w:pPr>
            <w:r w:rsidRPr="00D34A27">
              <w:rPr>
                <w:rFonts w:ascii="Arial" w:hAnsi="Arial" w:cs="Arial"/>
                <w:b/>
                <w:bCs/>
              </w:rPr>
              <w:t>PTM</w:t>
            </w:r>
          </w:p>
        </w:tc>
        <w:tc>
          <w:tcPr>
            <w:tcW w:w="1915" w:type="dxa"/>
            <w:vAlign w:val="center"/>
            <w:hideMark/>
          </w:tcPr>
          <w:p w14:paraId="6E4E9974" w14:textId="77777777" w:rsidR="00107F69" w:rsidRPr="00D34A27" w:rsidRDefault="00107F69" w:rsidP="006C06FD">
            <w:pPr>
              <w:jc w:val="center"/>
              <w:rPr>
                <w:rFonts w:ascii="Arial" w:hAnsi="Arial" w:cs="Arial"/>
                <w:b/>
                <w:bCs/>
              </w:rPr>
            </w:pPr>
            <w:r w:rsidRPr="00D34A27">
              <w:rPr>
                <w:rFonts w:ascii="Arial" w:hAnsi="Arial" w:cs="Arial"/>
                <w:b/>
                <w:bCs/>
              </w:rPr>
              <w:t>Mechanism in Diabetes</w:t>
            </w:r>
          </w:p>
        </w:tc>
        <w:tc>
          <w:tcPr>
            <w:tcW w:w="2850" w:type="dxa"/>
            <w:vAlign w:val="center"/>
            <w:hideMark/>
          </w:tcPr>
          <w:p w14:paraId="5861F7DE" w14:textId="77777777" w:rsidR="00107F69" w:rsidRPr="00D34A27" w:rsidRDefault="00107F69" w:rsidP="006C06FD">
            <w:pPr>
              <w:jc w:val="center"/>
              <w:rPr>
                <w:rFonts w:ascii="Arial" w:hAnsi="Arial" w:cs="Arial"/>
                <w:b/>
                <w:bCs/>
              </w:rPr>
            </w:pPr>
            <w:r w:rsidRPr="00D34A27">
              <w:rPr>
                <w:rFonts w:ascii="Arial" w:hAnsi="Arial" w:cs="Arial"/>
                <w:b/>
                <w:bCs/>
              </w:rPr>
              <w:t>Pathological Effects</w:t>
            </w:r>
          </w:p>
        </w:tc>
        <w:tc>
          <w:tcPr>
            <w:tcW w:w="2475" w:type="dxa"/>
            <w:vAlign w:val="center"/>
            <w:hideMark/>
          </w:tcPr>
          <w:p w14:paraId="416EF2D0" w14:textId="77777777" w:rsidR="00107F69" w:rsidRPr="00D34A27" w:rsidRDefault="00107F69" w:rsidP="006C06FD">
            <w:pPr>
              <w:jc w:val="center"/>
              <w:rPr>
                <w:rFonts w:ascii="Arial" w:hAnsi="Arial" w:cs="Arial"/>
                <w:b/>
                <w:bCs/>
              </w:rPr>
            </w:pPr>
            <w:r w:rsidRPr="00D34A27">
              <w:rPr>
                <w:rFonts w:ascii="Arial" w:hAnsi="Arial" w:cs="Arial"/>
                <w:b/>
                <w:bCs/>
              </w:rPr>
              <w:t>Examples of Therapeutic Strategies</w:t>
            </w:r>
          </w:p>
        </w:tc>
      </w:tr>
      <w:tr w:rsidR="00D34A27" w:rsidRPr="00D34A27" w14:paraId="3BB289A9" w14:textId="77777777" w:rsidTr="0039313D">
        <w:trPr>
          <w:tblCellSpacing w:w="15" w:type="dxa"/>
        </w:trPr>
        <w:tc>
          <w:tcPr>
            <w:tcW w:w="945" w:type="dxa"/>
            <w:vAlign w:val="center"/>
            <w:hideMark/>
          </w:tcPr>
          <w:p w14:paraId="5AA96810" w14:textId="77777777" w:rsidR="00107F69" w:rsidRPr="00D34A27" w:rsidRDefault="00107F69" w:rsidP="006C06FD">
            <w:pPr>
              <w:rPr>
                <w:rFonts w:ascii="Arial" w:hAnsi="Arial" w:cs="Arial"/>
              </w:rPr>
            </w:pPr>
            <w:r w:rsidRPr="00D34A27">
              <w:rPr>
                <w:rFonts w:ascii="Arial" w:hAnsi="Arial" w:cs="Arial"/>
                <w:b/>
                <w:bCs/>
              </w:rPr>
              <w:t>Glycation (AGE formation)</w:t>
            </w:r>
          </w:p>
        </w:tc>
        <w:tc>
          <w:tcPr>
            <w:tcW w:w="1915" w:type="dxa"/>
            <w:vAlign w:val="center"/>
            <w:hideMark/>
          </w:tcPr>
          <w:p w14:paraId="300A0794" w14:textId="31D2490F" w:rsidR="00107F69" w:rsidRPr="00D34A27" w:rsidRDefault="00107F69" w:rsidP="006C06FD">
            <w:pPr>
              <w:rPr>
                <w:rFonts w:ascii="Arial" w:hAnsi="Arial" w:cs="Arial"/>
              </w:rPr>
            </w:pPr>
            <w:r w:rsidRPr="00D34A27">
              <w:rPr>
                <w:rFonts w:ascii="Arial" w:hAnsi="Arial" w:cs="Arial"/>
              </w:rPr>
              <w:t>Non-enzymatic reaction of glucose with proteins forming Schiff base → Amadori product → irreversible AGEs</w:t>
            </w:r>
            <w:sdt>
              <w:sdtPr>
                <w:rPr>
                  <w:rFonts w:ascii="Arial" w:hAnsi="Arial" w:cs="Arial"/>
                  <w:color w:val="000000"/>
                </w:rPr>
                <w:tag w:val="MENDELEY_CITATION_v3_eyJjaXRhdGlvbklEIjoiTUVOREVMRVlfQ0lUQVRJT05fNWMwMjQyZTctMThiNi00MTliLWJlNWYtMGVlNDY4MTA2NTkz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1761209039"/>
                <w:placeholder>
                  <w:docPart w:val="118F296156344DC197F3BE8E192AB744"/>
                </w:placeholder>
              </w:sdtPr>
              <w:sdtContent>
                <w:r w:rsidR="009D71A9" w:rsidRPr="009D71A9">
                  <w:rPr>
                    <w:color w:val="000000"/>
                  </w:rPr>
                  <w:t>(Rhee &amp; Kim, 2018a)</w:t>
                </w:r>
              </w:sdtContent>
            </w:sdt>
            <w:r w:rsidRPr="00D34A27">
              <w:rPr>
                <w:rFonts w:ascii="Arial" w:hAnsi="Arial" w:cs="Arial"/>
              </w:rPr>
              <w:t>. Accelerated by high glucose and oxidative stress. Also contributed by dietary AGEs.</w:t>
            </w:r>
          </w:p>
        </w:tc>
        <w:tc>
          <w:tcPr>
            <w:tcW w:w="2850" w:type="dxa"/>
            <w:vAlign w:val="center"/>
            <w:hideMark/>
          </w:tcPr>
          <w:p w14:paraId="0BD18379" w14:textId="7FB7DEC2" w:rsidR="00107F69" w:rsidRPr="00D34A27" w:rsidRDefault="00107F69" w:rsidP="006C06FD">
            <w:pPr>
              <w:rPr>
                <w:rFonts w:ascii="Arial" w:hAnsi="Arial" w:cs="Arial"/>
              </w:rPr>
            </w:pPr>
            <w:r w:rsidRPr="00D34A27">
              <w:rPr>
                <w:rFonts w:ascii="Arial" w:hAnsi="Arial" w:cs="Arial"/>
              </w:rPr>
              <w:t>Alters protein structure/function via covalent modifications and cross-links</w:t>
            </w:r>
            <w:sdt>
              <w:sdtPr>
                <w:rPr>
                  <w:rFonts w:ascii="Arial" w:hAnsi="Arial" w:cs="Arial"/>
                  <w:color w:val="000000"/>
                </w:rPr>
                <w:tag w:val="MENDELEY_CITATION_v3_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"/>
                <w:id w:val="-1399211343"/>
                <w:placeholder>
                  <w:docPart w:val="118F296156344DC197F3BE8E192AB744"/>
                </w:placeholder>
              </w:sdtPr>
              <w:sdtContent>
                <w:r w:rsidR="009D71A9" w:rsidRPr="009D71A9">
                  <w:rPr>
                    <w:rFonts w:ascii="Arial" w:hAnsi="Arial" w:cs="Arial"/>
                    <w:color w:val="000000"/>
                  </w:rPr>
                  <w:t>(Zhang et al., 2025)</w:t>
                </w:r>
              </w:sdtContent>
            </w:sdt>
            <w:r w:rsidRPr="00D34A27">
              <w:rPr>
                <w:rFonts w:ascii="Arial" w:hAnsi="Arial" w:cs="Arial"/>
              </w:rPr>
              <w:t>. Activates RAGE signaling, inducing ROS production and NF-</w:t>
            </w:r>
            <w:proofErr w:type="spellStart"/>
            <w:r w:rsidRPr="00D34A27">
              <w:rPr>
                <w:rFonts w:ascii="Arial" w:hAnsi="Arial" w:cs="Arial"/>
              </w:rPr>
              <w:t>κB</w:t>
            </w:r>
            <w:proofErr w:type="spellEnd"/>
            <w:r w:rsidRPr="00D34A27">
              <w:rPr>
                <w:rFonts w:ascii="Arial" w:hAnsi="Arial" w:cs="Arial"/>
              </w:rPr>
              <w:t>-mediated inflammation</w:t>
            </w:r>
            <w:sdt>
              <w:sdtPr>
                <w:rPr>
                  <w:rFonts w:ascii="Arial" w:hAnsi="Arial" w:cs="Arial"/>
                  <w:color w:val="000000"/>
                </w:rPr>
                <w:tag w:val="MENDELEY_CITATION_v3_eyJjaXRhdGlvbklEIjoiTUVOREVMRVlfQ0lUQVRJT05fNGM2ZjM1MGMtNzkzNC00ODQ3LWExMDYtNTRlZDczZGZmNTlh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301932445"/>
                <w:placeholder>
                  <w:docPart w:val="118F296156344DC197F3BE8E192AB744"/>
                </w:placeholder>
              </w:sdtPr>
              <w:sdtContent>
                <w:r w:rsidR="009D71A9" w:rsidRPr="009D71A9">
                  <w:rPr>
                    <w:color w:val="000000"/>
                  </w:rPr>
                  <w:t>(Rhee &amp; Kim, 2018a)</w:t>
                </w:r>
              </w:sdtContent>
            </w:sdt>
            <w:r w:rsidRPr="00D34A27">
              <w:rPr>
                <w:rFonts w:ascii="Arial" w:hAnsi="Arial" w:cs="Arial"/>
              </w:rPr>
              <w:t>. Leads to vascular stiffening, basement membrane thickening, and pro-thrombotic state. Responsible for “metabolic memory” since AGEs persist long-term.</w:t>
            </w:r>
          </w:p>
        </w:tc>
        <w:tc>
          <w:tcPr>
            <w:tcW w:w="2475" w:type="dxa"/>
            <w:vAlign w:val="center"/>
            <w:hideMark/>
          </w:tcPr>
          <w:p w14:paraId="7FAD701A" w14:textId="7F0A024F" w:rsidR="00107F69" w:rsidRPr="00D34A27" w:rsidRDefault="00107F69" w:rsidP="006C06FD">
            <w:pPr>
              <w:rPr>
                <w:rFonts w:ascii="Arial" w:hAnsi="Arial" w:cs="Arial"/>
              </w:rPr>
            </w:pPr>
            <w:r w:rsidRPr="00D34A27">
              <w:rPr>
                <w:rFonts w:ascii="Arial" w:hAnsi="Arial" w:cs="Arial"/>
                <w:i/>
                <w:iCs/>
              </w:rPr>
              <w:t>Strict glycemic control</w:t>
            </w:r>
            <w:r w:rsidRPr="00D34A27">
              <w:rPr>
                <w:rFonts w:ascii="Arial" w:hAnsi="Arial" w:cs="Arial"/>
              </w:rPr>
              <w:t xml:space="preserve"> – lowers AGE formation and slows complication progression</w:t>
            </w:r>
            <w:sdt>
              <w:sdtPr>
                <w:rPr>
                  <w:rFonts w:ascii="Arial" w:hAnsi="Arial" w:cs="Arial"/>
                  <w:color w:val="000000"/>
                </w:rPr>
                <w:tag w:val="MENDELEY_CITATION_v3_eyJjaXRhdGlvbklEIjoiTUVOREVMRVlfQ0lUQVRJT05fNDFmODIxNzgtYmJkNS00YTM4LTg0MDktZTM0ZGE3MGQzZTA0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717714065"/>
                <w:placeholder>
                  <w:docPart w:val="118F296156344DC197F3BE8E192AB744"/>
                </w:placeholder>
              </w:sdtPr>
              <w:sdtContent>
                <w:r w:rsidR="009D71A9" w:rsidRPr="009D71A9">
                  <w:rPr>
                    <w:color w:val="000000"/>
                  </w:rPr>
                  <w:t>(Rhee &amp; Kim, 2018a)</w:t>
                </w:r>
              </w:sdtContent>
            </w:sdt>
            <w:r w:rsidRPr="00D34A27">
              <w:rPr>
                <w:rFonts w:ascii="Arial" w:hAnsi="Arial" w:cs="Arial"/>
              </w:rPr>
              <w:t xml:space="preserve">. </w:t>
            </w:r>
            <w:r w:rsidRPr="00D34A27">
              <w:rPr>
                <w:rFonts w:ascii="Arial" w:hAnsi="Arial" w:cs="Arial"/>
                <w:i/>
                <w:iCs/>
              </w:rPr>
              <w:t>AGE/RAGE inhibitors</w:t>
            </w:r>
            <w:r w:rsidRPr="00D34A27">
              <w:rPr>
                <w:rFonts w:ascii="Arial" w:hAnsi="Arial" w:cs="Arial"/>
              </w:rPr>
              <w:t xml:space="preserve"> – e.g., aminoguanidine (AGE formation inhibitor) and soluble RAGE (decoy receptor) tested in experimental models. </w:t>
            </w:r>
            <w:r w:rsidRPr="00D34A27">
              <w:rPr>
                <w:rFonts w:ascii="Arial" w:hAnsi="Arial" w:cs="Arial"/>
                <w:i/>
                <w:iCs/>
              </w:rPr>
              <w:t>Dietary AGE reduction</w:t>
            </w:r>
            <w:r w:rsidRPr="00D34A27">
              <w:rPr>
                <w:rFonts w:ascii="Arial" w:hAnsi="Arial" w:cs="Arial"/>
              </w:rPr>
              <w:t xml:space="preserve"> – limiting foods high in preformed AGEs to reduce exogenous load. Antioxidants to mitigate oxidative amplification of glycation.</w:t>
            </w:r>
          </w:p>
        </w:tc>
      </w:tr>
      <w:tr w:rsidR="00D34A27" w:rsidRPr="00D34A27" w14:paraId="6B216E05" w14:textId="77777777" w:rsidTr="0039313D">
        <w:trPr>
          <w:tblCellSpacing w:w="15" w:type="dxa"/>
        </w:trPr>
        <w:tc>
          <w:tcPr>
            <w:tcW w:w="945" w:type="dxa"/>
            <w:vAlign w:val="center"/>
            <w:hideMark/>
          </w:tcPr>
          <w:p w14:paraId="4B57E7BE" w14:textId="77777777" w:rsidR="00107F69" w:rsidRPr="00D34A27" w:rsidRDefault="00107F69" w:rsidP="006C06FD">
            <w:pPr>
              <w:rPr>
                <w:rFonts w:ascii="Arial" w:hAnsi="Arial" w:cs="Arial"/>
              </w:rPr>
            </w:pPr>
            <w:r w:rsidRPr="00D34A27">
              <w:rPr>
                <w:rFonts w:ascii="Arial" w:hAnsi="Arial" w:cs="Arial"/>
                <w:b/>
                <w:bCs/>
              </w:rPr>
              <w:t>Phosphorylation</w:t>
            </w:r>
            <w:r w:rsidRPr="00D34A27">
              <w:rPr>
                <w:rFonts w:ascii="Arial" w:hAnsi="Arial" w:cs="Arial"/>
              </w:rPr>
              <w:t xml:space="preserve"> (Insulin &amp; stress kinase pathways)</w:t>
            </w:r>
          </w:p>
        </w:tc>
        <w:tc>
          <w:tcPr>
            <w:tcW w:w="1915" w:type="dxa"/>
            <w:vAlign w:val="center"/>
            <w:hideMark/>
          </w:tcPr>
          <w:p w14:paraId="06624B94" w14:textId="141F37A6" w:rsidR="00107F69" w:rsidRPr="00D34A27" w:rsidRDefault="00107F69" w:rsidP="006C06FD">
            <w:pPr>
              <w:rPr>
                <w:rFonts w:ascii="Arial" w:hAnsi="Arial" w:cs="Arial"/>
              </w:rPr>
            </w:pPr>
            <w:r w:rsidRPr="00D34A27">
              <w:rPr>
                <w:rFonts w:ascii="Arial" w:hAnsi="Arial" w:cs="Arial"/>
              </w:rPr>
              <w:t>Insulin receptor tyrosine phosphorylation initiates cascade (IRS→PI3K→Akt) for glucose uptake</w:t>
            </w:r>
            <w:sdt>
              <w:sdtPr>
                <w:rPr>
                  <w:rFonts w:ascii="Arial" w:hAnsi="Arial" w:cs="Arial"/>
                  <w:color w:val="000000"/>
                </w:rPr>
                <w:tag w:val="MENDELEY_CITATION_v3_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"/>
                <w:id w:val="-208275117"/>
                <w:placeholder>
                  <w:docPart w:val="118F296156344DC197F3BE8E192AB744"/>
                </w:placeholder>
              </w:sdtPr>
              <w:sdtContent>
                <w:r w:rsidR="009D71A9" w:rsidRPr="009D71A9">
                  <w:rPr>
                    <w:rFonts w:ascii="Arial" w:hAnsi="Arial" w:cs="Arial"/>
                    <w:color w:val="000000"/>
                  </w:rPr>
                  <w:t>(Carmichael et al., 2019a; Goodsell et al., 2015)</w:t>
                </w:r>
              </w:sdtContent>
            </w:sdt>
            <w:r w:rsidRPr="00D34A27">
              <w:rPr>
                <w:rFonts w:ascii="Arial" w:hAnsi="Arial" w:cs="Arial"/>
              </w:rPr>
              <w:t>. In diabetes, chronic nutrients/inflammation activate Ser/</w:t>
            </w:r>
            <w:proofErr w:type="spellStart"/>
            <w:r w:rsidRPr="00D34A27">
              <w:rPr>
                <w:rFonts w:ascii="Arial" w:hAnsi="Arial" w:cs="Arial"/>
              </w:rPr>
              <w:t>Thr</w:t>
            </w:r>
            <w:proofErr w:type="spellEnd"/>
            <w:r w:rsidRPr="00D34A27">
              <w:rPr>
                <w:rFonts w:ascii="Arial" w:hAnsi="Arial" w:cs="Arial"/>
              </w:rPr>
              <w:t xml:space="preserve"> kinases (JNK, IKK, PKC) that aberrantly phosphorylate IRS-1/IRS-2 on inhibitory sites</w:t>
            </w:r>
            <w:sdt>
              <w:sdtPr>
                <w:rPr>
                  <w:rFonts w:ascii="Arial" w:hAnsi="Arial" w:cs="Arial"/>
                  <w:color w:val="000000"/>
                </w:rPr>
                <w:tag w:val="MENDELEY_CITATION_v3_eyJjaXRhdGlvbklEIjoiTUVOREVMRVlfQ0lUQVRJT05fYjRmMGE3NmItNGZkYi00YzZkLTlkZDUtMGFjNTlhY2IwODM2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399170699"/>
                <w:placeholder>
                  <w:docPart w:val="118F296156344DC197F3BE8E192AB744"/>
                </w:placeholder>
              </w:sdtPr>
              <w:sdtContent>
                <w:r w:rsidR="009D71A9" w:rsidRPr="009D71A9">
                  <w:rPr>
                    <w:rFonts w:ascii="Arial" w:hAnsi="Arial" w:cs="Arial"/>
                    <w:color w:val="000000"/>
                  </w:rPr>
                  <w:t>(Carmichael et al., 2019a)</w:t>
                </w:r>
              </w:sdtContent>
            </w:sdt>
            <w:r w:rsidRPr="00D34A27">
              <w:rPr>
                <w:rFonts w:ascii="Arial" w:hAnsi="Arial" w:cs="Arial"/>
              </w:rPr>
              <w:t>. Hyperglycemia also activates PKC via DAG, and MAPKs via oxidative stress.</w:t>
            </w:r>
          </w:p>
        </w:tc>
        <w:tc>
          <w:tcPr>
            <w:tcW w:w="2850" w:type="dxa"/>
            <w:vAlign w:val="center"/>
            <w:hideMark/>
          </w:tcPr>
          <w:p w14:paraId="03FA214B" w14:textId="0712F0C1" w:rsidR="00107F69" w:rsidRPr="00D34A27" w:rsidRDefault="00107F69" w:rsidP="006C06FD">
            <w:pPr>
              <w:rPr>
                <w:rFonts w:ascii="Arial" w:hAnsi="Arial" w:cs="Arial"/>
              </w:rPr>
            </w:pPr>
            <w:r w:rsidRPr="00D34A27">
              <w:rPr>
                <w:rFonts w:ascii="Arial" w:hAnsi="Arial" w:cs="Arial"/>
                <w:b/>
                <w:bCs/>
              </w:rPr>
              <w:t>Insulin signaling:</w:t>
            </w:r>
            <w:r w:rsidRPr="00D34A27">
              <w:rPr>
                <w:rFonts w:ascii="Arial" w:hAnsi="Arial" w:cs="Arial"/>
              </w:rPr>
              <w:t xml:space="preserve"> Serine-phosphorylated IRS cannot properly transduce insulin signal, causing insulin resistance</w:t>
            </w:r>
            <w:sdt>
              <w:sdtPr>
                <w:rPr>
                  <w:rFonts w:ascii="Arial" w:hAnsi="Arial" w:cs="Arial"/>
                  <w:color w:val="000000"/>
                </w:rPr>
                <w:tag w:val="MENDELEY_CITATION_v3_eyJjaXRhdGlvbklEIjoiTUVOREVMRVlfQ0lUQVRJT05fYWY4Yjc1OWItMjY0MS00NzdlLTk3ZTctN2VlZGVkYjgzOTcw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938205875"/>
                <w:placeholder>
                  <w:docPart w:val="118F296156344DC197F3BE8E192AB744"/>
                </w:placeholder>
              </w:sdtPr>
              <w:sdtContent>
                <w:r w:rsidR="009D71A9" w:rsidRPr="009D71A9">
                  <w:rPr>
                    <w:rFonts w:ascii="Arial" w:hAnsi="Arial" w:cs="Arial"/>
                    <w:color w:val="000000"/>
                  </w:rPr>
                  <w:t>(Gao et al., 2004)</w:t>
                </w:r>
              </w:sdtContent>
            </w:sdt>
            <w:r w:rsidRPr="00D34A27">
              <w:rPr>
                <w:rFonts w:ascii="Arial" w:hAnsi="Arial" w:cs="Arial"/>
              </w:rPr>
              <w:t>. Reduced Akt activation impairs GLUT4 translocation and glycogen synthesis, contributing to hyperglycemia</w:t>
            </w:r>
            <w:sdt>
              <w:sdtPr>
                <w:rPr>
                  <w:rFonts w:ascii="Arial" w:hAnsi="Arial" w:cs="Arial"/>
                  <w:color w:val="000000"/>
                </w:rPr>
                <w:tag w:val="MENDELEY_CITATION_v3_eyJjaXRhdGlvbklEIjoiTUVOREVMRVlfQ0lUQVRJT05fM2UwOTgzYmItNjljMi00ZDAyLTk2MTQtOTkwMjQxODhiMTFm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
                <w:id w:val="-947231480"/>
                <w:placeholder>
                  <w:docPart w:val="118F296156344DC197F3BE8E192AB744"/>
                </w:placeholder>
              </w:sdtPr>
              <w:sdtContent>
                <w:r w:rsidR="009D71A9" w:rsidRPr="009D71A9">
                  <w:rPr>
                    <w:rFonts w:ascii="Arial" w:hAnsi="Arial" w:cs="Arial"/>
                    <w:color w:val="000000"/>
                  </w:rPr>
                  <w:t>(Carmichael et al., 2019a)</w:t>
                </w:r>
              </w:sdtContent>
            </w:sdt>
            <w:r w:rsidRPr="00D34A27">
              <w:rPr>
                <w:rFonts w:ascii="Arial" w:hAnsi="Arial" w:cs="Arial"/>
              </w:rPr>
              <w:t xml:space="preserve">. </w:t>
            </w:r>
            <w:r w:rsidRPr="00D34A27">
              <w:rPr>
                <w:rFonts w:ascii="Arial" w:hAnsi="Arial" w:cs="Arial"/>
                <w:b/>
                <w:bCs/>
              </w:rPr>
              <w:t>Inflammation:</w:t>
            </w:r>
            <w:r w:rsidRPr="00D34A27">
              <w:rPr>
                <w:rFonts w:ascii="Arial" w:hAnsi="Arial" w:cs="Arial"/>
              </w:rPr>
              <w:t xml:space="preserve"> Phosphorylation of </w:t>
            </w:r>
            <w:proofErr w:type="spellStart"/>
            <w:r w:rsidRPr="00D34A27">
              <w:rPr>
                <w:rFonts w:ascii="Arial" w:hAnsi="Arial" w:cs="Arial"/>
              </w:rPr>
              <w:t>IκB</w:t>
            </w:r>
            <w:proofErr w:type="spellEnd"/>
            <w:r w:rsidRPr="00D34A27">
              <w:rPr>
                <w:rFonts w:ascii="Arial" w:hAnsi="Arial" w:cs="Arial"/>
              </w:rPr>
              <w:t xml:space="preserve"> (by IKK) and other nodes activates NF-</w:t>
            </w:r>
            <w:proofErr w:type="spellStart"/>
            <w:r w:rsidRPr="00D34A27">
              <w:rPr>
                <w:rFonts w:ascii="Arial" w:hAnsi="Arial" w:cs="Arial"/>
              </w:rPr>
              <w:t>κB</w:t>
            </w:r>
            <w:proofErr w:type="spellEnd"/>
            <w:r w:rsidRPr="00D34A27">
              <w:rPr>
                <w:rFonts w:ascii="Arial" w:hAnsi="Arial" w:cs="Arial"/>
              </w:rPr>
              <w:t>, elevating cytokines</w:t>
            </w:r>
            <w:sdt>
              <w:sdtPr>
                <w:rPr>
                  <w:rFonts w:ascii="Arial" w:hAnsi="Arial" w:cs="Arial"/>
                  <w:color w:val="000000"/>
                </w:rPr>
                <w:tag w:val="MENDELEY_CITATION_v3_eyJjaXRhdGlvbklEIjoiTUVOREVMRVlfQ0lUQVRJT05fYjBhNWRiNzQtNDJlMi00YWUxLWJmMzYtZWY5NzNjNmVkYmEy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47525595"/>
                <w:placeholder>
                  <w:docPart w:val="118F296156344DC197F3BE8E192AB744"/>
                </w:placeholder>
              </w:sdtPr>
              <w:sdtContent>
                <w:r w:rsidR="009D71A9" w:rsidRPr="009D71A9">
                  <w:rPr>
                    <w:color w:val="000000"/>
                  </w:rPr>
                  <w:t>(Chen &amp; Natarajan, 2022)</w:t>
                </w:r>
              </w:sdtContent>
            </w:sdt>
            <w:r w:rsidRPr="00D34A27">
              <w:rPr>
                <w:rFonts w:ascii="Arial" w:hAnsi="Arial" w:cs="Arial"/>
              </w:rPr>
              <w:t xml:space="preserve">. JNK phosphorylation of c-Jun promotes inflammatory gene expression. </w:t>
            </w:r>
            <w:r w:rsidRPr="00D34A27">
              <w:rPr>
                <w:rFonts w:ascii="Arial" w:hAnsi="Arial" w:cs="Arial"/>
                <w:b/>
                <w:bCs/>
              </w:rPr>
              <w:t>Complications:</w:t>
            </w:r>
            <w:r w:rsidRPr="00D34A27">
              <w:rPr>
                <w:rFonts w:ascii="Arial" w:hAnsi="Arial" w:cs="Arial"/>
              </w:rPr>
              <w:t xml:space="preserve"> PKC activation under hyperglycemia alters blood flow, permeability, and induces ECM overproduction</w:t>
            </w:r>
            <w:sdt>
              <w:sdtPr>
                <w:rPr>
                  <w:rFonts w:ascii="Arial" w:hAnsi="Arial" w:cs="Arial"/>
                  <w:color w:val="000000"/>
                </w:rPr>
                <w:tag w:val="MENDELEY_CITATION_v3_eyJjaXRhdGlvbklEIjoiTUVOREVMRVlfQ0lUQVRJT05fMTllNThjMGUtZTI4ZC00MDk3LWIxZGYtNjkxZjQxNDdmNDMz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738908178"/>
                <w:placeholder>
                  <w:docPart w:val="118F296156344DC197F3BE8E192AB744"/>
                </w:placeholder>
              </w:sdtPr>
              <w:sdtContent>
                <w:r w:rsidR="009D71A9" w:rsidRPr="009D71A9">
                  <w:rPr>
                    <w:rFonts w:ascii="Arial" w:hAnsi="Arial" w:cs="Arial"/>
                    <w:color w:val="000000"/>
                  </w:rPr>
                  <w:t>(Pan et al., 2022)</w:t>
                </w:r>
              </w:sdtContent>
            </w:sdt>
            <w:r w:rsidRPr="00D34A27">
              <w:rPr>
                <w:rFonts w:ascii="Arial" w:hAnsi="Arial" w:cs="Arial"/>
              </w:rPr>
              <w:t xml:space="preserve">; MAPKs increase angiogenic and </w:t>
            </w:r>
            <w:proofErr w:type="spellStart"/>
            <w:r w:rsidRPr="00D34A27">
              <w:rPr>
                <w:rFonts w:ascii="Arial" w:hAnsi="Arial" w:cs="Arial"/>
              </w:rPr>
              <w:t>fibrogenic</w:t>
            </w:r>
            <w:proofErr w:type="spellEnd"/>
            <w:r w:rsidRPr="00D34A27">
              <w:rPr>
                <w:rFonts w:ascii="Arial" w:hAnsi="Arial" w:cs="Arial"/>
              </w:rPr>
              <w:t xml:space="preserve"> factors. Net result: </w:t>
            </w:r>
            <w:r w:rsidRPr="00D34A27">
              <w:rPr>
                <w:rFonts w:ascii="Arial" w:hAnsi="Arial" w:cs="Arial"/>
              </w:rPr>
              <w:lastRenderedPageBreak/>
              <w:t>microvascular damage (retinopathy, nephropathy, neuropathy) and macrovascular acceleration.</w:t>
            </w:r>
          </w:p>
        </w:tc>
        <w:tc>
          <w:tcPr>
            <w:tcW w:w="2475" w:type="dxa"/>
            <w:vAlign w:val="center"/>
            <w:hideMark/>
          </w:tcPr>
          <w:p w14:paraId="2DDBFA63" w14:textId="6E3B5293" w:rsidR="00107F69" w:rsidRPr="00D34A27" w:rsidRDefault="00107F69" w:rsidP="006C06FD">
            <w:pPr>
              <w:rPr>
                <w:rFonts w:ascii="Arial" w:hAnsi="Arial" w:cs="Arial"/>
              </w:rPr>
            </w:pPr>
            <w:r w:rsidRPr="00D34A27">
              <w:rPr>
                <w:rFonts w:ascii="Arial" w:hAnsi="Arial" w:cs="Arial"/>
                <w:i/>
                <w:iCs/>
              </w:rPr>
              <w:lastRenderedPageBreak/>
              <w:t>Insulin therapy/sensitizers</w:t>
            </w:r>
            <w:r w:rsidRPr="00D34A27">
              <w:rPr>
                <w:rFonts w:ascii="Arial" w:hAnsi="Arial" w:cs="Arial"/>
              </w:rPr>
              <w:t xml:space="preserve"> – e.g., metformin and TZDs indirectly reduce stress kinase activity and improve insulin signaling. </w:t>
            </w:r>
            <w:r w:rsidRPr="00D34A27">
              <w:rPr>
                <w:rFonts w:ascii="Arial" w:hAnsi="Arial" w:cs="Arial"/>
                <w:i/>
                <w:iCs/>
              </w:rPr>
              <w:t>Anti-inflammatory agents</w:t>
            </w:r>
            <w:r w:rsidRPr="00D34A27">
              <w:rPr>
                <w:rFonts w:ascii="Arial" w:hAnsi="Arial" w:cs="Arial"/>
              </w:rPr>
              <w:t xml:space="preserve"> – e.g., salicylates (IKKβ inhibitor) to reduce NF-</w:t>
            </w:r>
            <w:proofErr w:type="spellStart"/>
            <w:r w:rsidRPr="00D34A27">
              <w:rPr>
                <w:rFonts w:ascii="Arial" w:hAnsi="Arial" w:cs="Arial"/>
              </w:rPr>
              <w:t>κB</w:t>
            </w:r>
            <w:proofErr w:type="spellEnd"/>
            <w:r w:rsidRPr="00D34A27">
              <w:rPr>
                <w:rFonts w:ascii="Arial" w:hAnsi="Arial" w:cs="Arial"/>
              </w:rPr>
              <w:t xml:space="preserve"> activation</w:t>
            </w:r>
            <w:sdt>
              <w:sdtPr>
                <w:rPr>
                  <w:rFonts w:ascii="Arial" w:hAnsi="Arial" w:cs="Arial"/>
                  <w:color w:val="000000"/>
                </w:rPr>
                <w:tag w:val="MENDELEY_CITATION_v3_eyJjaXRhdGlvbklEIjoiTUVOREVMRVlfQ0lUQVRJT05fZmJkYjU5NGEtMjAwYy00NjU5LWE1MWMtZjlhOWU2NWIwYjlj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
                <w:id w:val="714395759"/>
                <w:placeholder>
                  <w:docPart w:val="118F296156344DC197F3BE8E192AB744"/>
                </w:placeholder>
              </w:sdtPr>
              <w:sdtContent>
                <w:r w:rsidR="009D71A9" w:rsidRPr="009D71A9">
                  <w:rPr>
                    <w:rFonts w:ascii="Arial" w:hAnsi="Arial" w:cs="Arial"/>
                    <w:color w:val="000000"/>
                  </w:rPr>
                  <w:t>(Gao et al., 2004)</w:t>
                </w:r>
              </w:sdtContent>
            </w:sdt>
            <w:r w:rsidRPr="00D34A27">
              <w:rPr>
                <w:rFonts w:ascii="Arial" w:hAnsi="Arial" w:cs="Arial"/>
              </w:rPr>
              <w:t xml:space="preserve">; experimental JNK inhibitors. </w:t>
            </w:r>
            <w:r w:rsidRPr="00D34A27">
              <w:rPr>
                <w:rFonts w:ascii="Arial" w:hAnsi="Arial" w:cs="Arial"/>
                <w:i/>
                <w:iCs/>
              </w:rPr>
              <w:t>PKC β inhibitors</w:t>
            </w:r>
            <w:r w:rsidRPr="00D34A27">
              <w:rPr>
                <w:rFonts w:ascii="Arial" w:hAnsi="Arial" w:cs="Arial"/>
              </w:rPr>
              <w:t xml:space="preserve"> – e.g., </w:t>
            </w:r>
            <w:proofErr w:type="spellStart"/>
            <w:r w:rsidRPr="00D34A27">
              <w:rPr>
                <w:rFonts w:ascii="Arial" w:hAnsi="Arial" w:cs="Arial"/>
              </w:rPr>
              <w:t>ruboxistaurin</w:t>
            </w:r>
            <w:proofErr w:type="spellEnd"/>
            <w:r w:rsidRPr="00D34A27">
              <w:rPr>
                <w:rFonts w:ascii="Arial" w:hAnsi="Arial" w:cs="Arial"/>
              </w:rPr>
              <w:t>, which showed partial benefit against retinopathy</w:t>
            </w:r>
            <w:sdt>
              <w:sdtPr>
                <w:rPr>
                  <w:rFonts w:ascii="Arial" w:hAnsi="Arial" w:cs="Arial"/>
                  <w:color w:val="000000"/>
                </w:rPr>
                <w:tag w:val="MENDELEY_CITATION_v3_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"/>
                <w:id w:val="-681517980"/>
                <w:placeholder>
                  <w:docPart w:val="118F296156344DC197F3BE8E192AB744"/>
                </w:placeholder>
              </w:sdtPr>
              <w:sdtContent>
                <w:r w:rsidR="009D71A9" w:rsidRPr="009D71A9">
                  <w:rPr>
                    <w:rFonts w:ascii="Arial" w:hAnsi="Arial" w:cs="Arial"/>
                    <w:color w:val="000000"/>
                  </w:rPr>
                  <w:t>(Group, 2005)</w:t>
                </w:r>
              </w:sdtContent>
            </w:sdt>
            <w:r w:rsidRPr="00D34A27">
              <w:rPr>
                <w:rFonts w:ascii="Arial" w:hAnsi="Arial" w:cs="Arial"/>
              </w:rPr>
              <w:t xml:space="preserve"> . </w:t>
            </w:r>
            <w:r w:rsidRPr="00D34A27">
              <w:rPr>
                <w:rFonts w:ascii="Arial" w:hAnsi="Arial" w:cs="Arial"/>
                <w:i/>
                <w:iCs/>
              </w:rPr>
              <w:t>ACE inhibitors/ARBs</w:t>
            </w:r>
            <w:r w:rsidRPr="00D34A27">
              <w:rPr>
                <w:rFonts w:ascii="Arial" w:hAnsi="Arial" w:cs="Arial"/>
              </w:rPr>
              <w:t xml:space="preserve"> – not direct kinase inhibitors, but reduce </w:t>
            </w:r>
            <w:proofErr w:type="spellStart"/>
            <w:r w:rsidRPr="00D34A27">
              <w:rPr>
                <w:rFonts w:ascii="Arial" w:hAnsi="Arial" w:cs="Arial"/>
              </w:rPr>
              <w:t>AngII</w:t>
            </w:r>
            <w:proofErr w:type="spellEnd"/>
            <w:r w:rsidRPr="00D34A27">
              <w:rPr>
                <w:rFonts w:ascii="Arial" w:hAnsi="Arial" w:cs="Arial"/>
              </w:rPr>
              <w:t xml:space="preserve"> signaling that can exacerbate PKC and NADPH oxidase pathways</w:t>
            </w:r>
            <w:sdt>
              <w:sdtPr>
                <w:rPr>
                  <w:rFonts w:ascii="Arial" w:hAnsi="Arial" w:cs="Arial"/>
                  <w:color w:val="000000"/>
                </w:rPr>
                <w:tag w:val="MENDELEY_CITATION_v3_eyJjaXRhdGlvbklEIjoiTUVOREVMRVlfQ0lUQVRJT05fZTJiZWY5OGEtMTgxYS00ODZkLTllOTYtYWRhYzczNDc2ZmYy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1625144300"/>
                <w:placeholder>
                  <w:docPart w:val="118F296156344DC197F3BE8E192AB744"/>
                </w:placeholder>
              </w:sdtPr>
              <w:sdtContent>
                <w:r w:rsidR="009D71A9" w:rsidRPr="009D71A9">
                  <w:rPr>
                    <w:color w:val="000000"/>
                  </w:rPr>
                  <w:t>(Rhee &amp; Kim, 2018a)</w:t>
                </w:r>
              </w:sdtContent>
            </w:sdt>
            <w:r w:rsidRPr="00D34A27">
              <w:rPr>
                <w:rFonts w:ascii="Arial" w:hAnsi="Arial" w:cs="Arial"/>
              </w:rPr>
              <w:t xml:space="preserve">, providing </w:t>
            </w:r>
            <w:proofErr w:type="spellStart"/>
            <w:r w:rsidRPr="00D34A27">
              <w:rPr>
                <w:rFonts w:ascii="Arial" w:hAnsi="Arial" w:cs="Arial"/>
              </w:rPr>
              <w:t>vasoprotection</w:t>
            </w:r>
            <w:proofErr w:type="spellEnd"/>
            <w:r w:rsidRPr="00D34A27">
              <w:rPr>
                <w:rFonts w:ascii="Arial" w:hAnsi="Arial" w:cs="Arial"/>
              </w:rPr>
              <w:t xml:space="preserve">. Lifestyle interventions (diet, exercise) to lower FFA and </w:t>
            </w:r>
            <w:r w:rsidRPr="00D34A27">
              <w:rPr>
                <w:rFonts w:ascii="Arial" w:hAnsi="Arial" w:cs="Arial"/>
              </w:rPr>
              <w:lastRenderedPageBreak/>
              <w:t>inflammatory mediators, thereby modulating kinase activation.</w:t>
            </w:r>
          </w:p>
        </w:tc>
      </w:tr>
      <w:tr w:rsidR="00D34A27" w:rsidRPr="00D34A27" w14:paraId="7A2273B5" w14:textId="77777777" w:rsidTr="0039313D">
        <w:trPr>
          <w:tblCellSpacing w:w="15" w:type="dxa"/>
        </w:trPr>
        <w:tc>
          <w:tcPr>
            <w:tcW w:w="945" w:type="dxa"/>
            <w:vAlign w:val="center"/>
            <w:hideMark/>
          </w:tcPr>
          <w:p w14:paraId="7C86AFA5" w14:textId="77777777" w:rsidR="00107F69" w:rsidRPr="00D34A27" w:rsidRDefault="00107F69" w:rsidP="006C06FD">
            <w:pPr>
              <w:rPr>
                <w:rFonts w:ascii="Arial" w:hAnsi="Arial" w:cs="Arial"/>
              </w:rPr>
            </w:pPr>
            <w:r w:rsidRPr="00D34A27">
              <w:rPr>
                <w:rFonts w:ascii="Arial" w:hAnsi="Arial" w:cs="Arial"/>
                <w:b/>
                <w:bCs/>
              </w:rPr>
              <w:lastRenderedPageBreak/>
              <w:t>Acetylation</w:t>
            </w:r>
            <w:r w:rsidRPr="00D34A27">
              <w:rPr>
                <w:rFonts w:ascii="Arial" w:hAnsi="Arial" w:cs="Arial"/>
              </w:rPr>
              <w:t xml:space="preserve"> (Histone &amp; protein acetylation)</w:t>
            </w:r>
          </w:p>
        </w:tc>
        <w:tc>
          <w:tcPr>
            <w:tcW w:w="1915" w:type="dxa"/>
            <w:vAlign w:val="center"/>
            <w:hideMark/>
          </w:tcPr>
          <w:p w14:paraId="560D5AA1" w14:textId="360AC58D" w:rsidR="00107F69" w:rsidRPr="00D34A27" w:rsidRDefault="00107F69" w:rsidP="006C06FD">
            <w:pPr>
              <w:rPr>
                <w:rFonts w:ascii="Arial" w:hAnsi="Arial" w:cs="Arial"/>
              </w:rPr>
            </w:pPr>
            <w:r w:rsidRPr="00D34A27">
              <w:rPr>
                <w:rFonts w:ascii="Arial" w:hAnsi="Arial" w:cs="Arial"/>
              </w:rPr>
              <w:t>Histone acetylation by HATs relaxes chromatin and increases gene transcription; HDACs/Sirtuins remove acetyl groups, repressing transcription</w:t>
            </w:r>
            <w:sdt>
              <w:sdtPr>
                <w:rPr>
                  <w:rFonts w:ascii="Arial" w:hAnsi="Arial" w:cs="Arial"/>
                  <w:color w:val="000000"/>
                </w:rPr>
                <w:tag w:val="MENDELEY_CITATION_v3_eyJjaXRhdGlvbklEIjoiTUVOREVMRVlfQ0lUQVRJT05fMDc3MmNlNDgtNjBiOS00ZDAxLTgxNGUtMjZkNTMwYjZjMGRh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988511118"/>
                <w:placeholder>
                  <w:docPart w:val="118F296156344DC197F3BE8E192AB744"/>
                </w:placeholder>
              </w:sdtPr>
              <w:sdtContent>
                <w:r w:rsidR="009D71A9" w:rsidRPr="009D71A9">
                  <w:rPr>
                    <w:color w:val="000000"/>
                  </w:rPr>
                  <w:t>(Chen &amp; Natarajan, 2022)</w:t>
                </w:r>
              </w:sdtContent>
            </w:sdt>
            <w:r w:rsidRPr="00D34A27">
              <w:rPr>
                <w:rFonts w:ascii="Arial" w:hAnsi="Arial" w:cs="Arial"/>
              </w:rPr>
              <w:t>. In diabetes, hyperglycemia and oxidative stress alter HAT/HDAC levels and NAD</w:t>
            </w:r>
            <w:r w:rsidRPr="00D34A27">
              <w:rPr>
                <w:rFonts w:ascii="Arial" w:hAnsi="Arial" w:cs="Arial"/>
                <w:vertAlign w:val="superscript"/>
              </w:rPr>
              <w:t>+</w:t>
            </w:r>
            <w:r w:rsidRPr="00D34A27">
              <w:rPr>
                <w:rFonts w:ascii="Arial" w:hAnsi="Arial" w:cs="Arial"/>
              </w:rPr>
              <w:t> availability, disrupting acetylation balance. SIRT1 activity often reduced in obesity/diabetes</w:t>
            </w:r>
            <w:sdt>
              <w:sdtPr>
                <w:rPr>
                  <w:rFonts w:ascii="Arial" w:hAnsi="Arial" w:cs="Arial"/>
                  <w:color w:val="000000"/>
                </w:rPr>
                <w:tag w:val="MENDELEY_CITATION_v3_eyJjaXRhdGlvbklEIjoiTUVOREVMRVlfQ0lUQVRJT05fNjgxNWRhOWUtOTJkMy00MTEzLTk1MzYtY2RhMjVjNDgwY2I0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1257711945"/>
                <w:placeholder>
                  <w:docPart w:val="118F296156344DC197F3BE8E192AB744"/>
                </w:placeholder>
              </w:sdtPr>
              <w:sdtContent>
                <w:r w:rsidR="009D71A9" w:rsidRPr="009D71A9">
                  <w:rPr>
                    <w:color w:val="000000"/>
                  </w:rPr>
                  <w:t>(Kitada &amp; Koya, 2013)</w:t>
                </w:r>
              </w:sdtContent>
            </w:sdt>
            <w:r w:rsidRPr="00D34A27">
              <w:rPr>
                <w:rFonts w:ascii="Arial" w:hAnsi="Arial" w:cs="Arial"/>
              </w:rPr>
              <w:t>. Transient hyperglycemia can induce lasting changes in histone acetylation at promoters (epigenetic memory)</w:t>
            </w:r>
            <w:sdt>
              <w:sdtPr>
                <w:rPr>
                  <w:rFonts w:ascii="Arial" w:hAnsi="Arial" w:cs="Arial"/>
                  <w:color w:val="000000"/>
                </w:rPr>
                <w:tag w:val="MENDELEY_CITATION_v3_eyJjaXRhdGlvbklEIjoiTUVOREVMRVlfQ0lUQVRJT05fOThkYjg3NjMtNjQ4Yy00YTRiLTgzMzMtZjhiNjkyNDIxNGRh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311957967"/>
                <w:placeholder>
                  <w:docPart w:val="118F296156344DC197F3BE8E192AB744"/>
                </w:placeholder>
              </w:sdtPr>
              <w:sdtContent>
                <w:r w:rsidR="009D71A9" w:rsidRPr="009D71A9">
                  <w:rPr>
                    <w:color w:val="000000"/>
                  </w:rPr>
                  <w:t>(Chen &amp; Natarajan, 2022)</w:t>
                </w:r>
              </w:sdtContent>
            </w:sdt>
            <w:r w:rsidRPr="00D34A27">
              <w:rPr>
                <w:rFonts w:ascii="Arial" w:hAnsi="Arial" w:cs="Arial"/>
              </w:rPr>
              <w:t>.</w:t>
            </w:r>
          </w:p>
        </w:tc>
        <w:tc>
          <w:tcPr>
            <w:tcW w:w="2850" w:type="dxa"/>
            <w:vAlign w:val="center"/>
            <w:hideMark/>
          </w:tcPr>
          <w:p w14:paraId="595ABEE9" w14:textId="0283E495" w:rsidR="00107F69" w:rsidRPr="00D34A27" w:rsidRDefault="00107F69" w:rsidP="006C06FD">
            <w:pPr>
              <w:rPr>
                <w:rFonts w:ascii="Arial" w:hAnsi="Arial" w:cs="Arial"/>
              </w:rPr>
            </w:pPr>
            <w:r w:rsidRPr="00D34A27">
              <w:rPr>
                <w:rFonts w:ascii="Arial" w:hAnsi="Arial" w:cs="Arial"/>
                <w:b/>
                <w:bCs/>
              </w:rPr>
              <w:t>Epigenetic gene dysregulation:</w:t>
            </w:r>
            <w:r w:rsidRPr="00D34A27">
              <w:rPr>
                <w:rFonts w:ascii="Arial" w:hAnsi="Arial" w:cs="Arial"/>
              </w:rPr>
              <w:t xml:space="preserve"> Persistent histone acetylation changes at promoters of genes for inflammatory cytokines, growth factors, etc., leading to sustained up- or down-regulation even after glycemic normalization</w:t>
            </w:r>
            <w:sdt>
              <w:sdtPr>
                <w:rPr>
                  <w:rFonts w:ascii="Arial" w:hAnsi="Arial" w:cs="Arial"/>
                  <w:color w:val="000000"/>
                </w:rPr>
                <w:tag w:val="MENDELEY_CITATION_v3_eyJjaXRhdGlvbklEIjoiTUVOREVMRVlfQ0lUQVRJT05fYWU5MGE5MGMtNDg5Ni00Nzk1LThkNzctNzg4OGZkY2Y4YjEw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
                <w:id w:val="1939561156"/>
                <w:placeholder>
                  <w:docPart w:val="118F296156344DC197F3BE8E192AB744"/>
                </w:placeholder>
              </w:sdtPr>
              <w:sdtContent>
                <w:r w:rsidR="009D71A9" w:rsidRPr="009D71A9">
                  <w:rPr>
                    <w:color w:val="000000"/>
                  </w:rPr>
                  <w:t>(Chen &amp; Natarajan, 2022)</w:t>
                </w:r>
              </w:sdtContent>
            </w:sdt>
            <w:r w:rsidRPr="00D34A27">
              <w:rPr>
                <w:rFonts w:ascii="Arial" w:hAnsi="Arial" w:cs="Arial"/>
              </w:rPr>
              <w:t xml:space="preserve">. </w:t>
            </w:r>
            <w:r w:rsidRPr="00D34A27">
              <w:rPr>
                <w:rFonts w:ascii="Arial" w:hAnsi="Arial" w:cs="Arial"/>
                <w:b/>
                <w:bCs/>
              </w:rPr>
              <w:t>Inflammation:</w:t>
            </w:r>
            <w:r w:rsidRPr="00D34A27">
              <w:rPr>
                <w:rFonts w:ascii="Arial" w:hAnsi="Arial" w:cs="Arial"/>
              </w:rPr>
              <w:t xml:space="preserve"> Reduced SIRT1 </w:t>
            </w:r>
            <w:r w:rsidRPr="00D34A27">
              <w:rPr>
                <w:rFonts w:ascii="Cambria Math" w:hAnsi="Cambria Math" w:cs="Cambria Math"/>
              </w:rPr>
              <w:t>⇒</w:t>
            </w:r>
            <w:r w:rsidRPr="00D34A27">
              <w:rPr>
                <w:rFonts w:ascii="Arial" w:hAnsi="Arial" w:cs="Arial"/>
              </w:rPr>
              <w:t xml:space="preserve"> increased acetylation of NF-</w:t>
            </w:r>
            <w:proofErr w:type="spellStart"/>
            <w:r w:rsidRPr="00D34A27">
              <w:rPr>
                <w:rFonts w:ascii="Arial" w:hAnsi="Arial" w:cs="Arial"/>
              </w:rPr>
              <w:t>κB</w:t>
            </w:r>
            <w:proofErr w:type="spellEnd"/>
            <w:r w:rsidRPr="00D34A27">
              <w:rPr>
                <w:rFonts w:ascii="Arial" w:hAnsi="Arial" w:cs="Arial"/>
              </w:rPr>
              <w:t xml:space="preserve"> p65, enhancing NF-</w:t>
            </w:r>
            <w:proofErr w:type="spellStart"/>
            <w:r w:rsidRPr="00D34A27">
              <w:rPr>
                <w:rFonts w:ascii="Arial" w:hAnsi="Arial" w:cs="Arial"/>
              </w:rPr>
              <w:t>κB</w:t>
            </w:r>
            <w:proofErr w:type="spellEnd"/>
            <w:r w:rsidRPr="00D34A27">
              <w:rPr>
                <w:rFonts w:ascii="Arial" w:hAnsi="Arial" w:cs="Arial"/>
              </w:rPr>
              <w:t xml:space="preserve"> activity and inflammatory cytokine production</w:t>
            </w:r>
            <w:sdt>
              <w:sdtPr>
                <w:rPr>
                  <w:rFonts w:ascii="Arial" w:hAnsi="Arial" w:cs="Arial"/>
                  <w:color w:val="000000"/>
                </w:rPr>
                <w:tag w:val="MENDELEY_CITATION_v3_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"/>
                <w:id w:val="230895557"/>
                <w:placeholder>
                  <w:docPart w:val="118F296156344DC197F3BE8E192AB744"/>
                </w:placeholder>
              </w:sdtPr>
              <w:sdtContent>
                <w:r w:rsidR="009D71A9" w:rsidRPr="009D71A9">
                  <w:rPr>
                    <w:rFonts w:ascii="Arial" w:hAnsi="Arial" w:cs="Arial"/>
                    <w:color w:val="000000"/>
                  </w:rPr>
                  <w:t>(He et al., 2023)</w:t>
                </w:r>
              </w:sdtContent>
            </w:sdt>
            <w:r w:rsidRPr="00D34A27">
              <w:rPr>
                <w:rFonts w:ascii="Arial" w:hAnsi="Arial" w:cs="Arial"/>
              </w:rPr>
              <w:t xml:space="preserve">. </w:t>
            </w:r>
            <w:r w:rsidRPr="00D34A27">
              <w:rPr>
                <w:rFonts w:ascii="Arial" w:hAnsi="Arial" w:cs="Arial"/>
                <w:b/>
                <w:bCs/>
              </w:rPr>
              <w:t>Metabolic regulation:</w:t>
            </w:r>
            <w:r w:rsidRPr="00D34A27">
              <w:rPr>
                <w:rFonts w:ascii="Arial" w:hAnsi="Arial" w:cs="Arial"/>
              </w:rPr>
              <w:t xml:space="preserve"> Hyperacetylation of PGC-1α and FOXO1 impairs their function (affecting gluconeogenesis and antioxidant defenses); altered acetylation in pancreatic β-cells can influence insulin secretion and survival. </w:t>
            </w:r>
            <w:r w:rsidRPr="00D34A27">
              <w:rPr>
                <w:rFonts w:ascii="Arial" w:hAnsi="Arial" w:cs="Arial"/>
                <w:b/>
                <w:bCs/>
              </w:rPr>
              <w:t>Aging and memory:</w:t>
            </w:r>
            <w:r w:rsidRPr="00D34A27">
              <w:rPr>
                <w:rFonts w:ascii="Arial" w:hAnsi="Arial" w:cs="Arial"/>
              </w:rPr>
              <w:t xml:space="preserve"> Epigenetic marks (including acetylation) laid down by early hyperglycemia contribute to complication progression (metabolic memory). In GDM, epigenetic acetylation changes may occur in the fetus, raising future metabolic disease risk</w:t>
            </w:r>
            <w:sdt>
              <w:sdtPr>
                <w:rPr>
                  <w:rFonts w:ascii="Arial" w:hAnsi="Arial" w:cs="Arial"/>
                  <w:color w:val="000000"/>
                </w:rPr>
                <w:tag w:val="MENDELEY_CITATION_v3_eyJjaXRhdGlvbklEIjoiTUVOREVMRVlfQ0lUQVRJT05fMTA3MDQxMGYtZDk3MC00ZGNjLWE1YmYtNjhhNjdjODU5M2Qz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248623337"/>
                <w:placeholder>
                  <w:docPart w:val="118F296156344DC197F3BE8E192AB744"/>
                </w:placeholder>
              </w:sdtPr>
              <w:sdtContent>
                <w:r w:rsidR="009D71A9" w:rsidRPr="009D71A9">
                  <w:rPr>
                    <w:color w:val="000000"/>
                  </w:rPr>
                  <w:t>(Rhee &amp; Kim, 2018a)</w:t>
                </w:r>
              </w:sdtContent>
            </w:sdt>
            <w:r w:rsidRPr="00D34A27">
              <w:rPr>
                <w:rFonts w:ascii="Arial" w:hAnsi="Arial" w:cs="Arial"/>
              </w:rPr>
              <w:t>.</w:t>
            </w:r>
          </w:p>
        </w:tc>
        <w:tc>
          <w:tcPr>
            <w:tcW w:w="2475" w:type="dxa"/>
            <w:vAlign w:val="center"/>
            <w:hideMark/>
          </w:tcPr>
          <w:p w14:paraId="095AC41E" w14:textId="45E4C4E0" w:rsidR="00107F69" w:rsidRPr="00D34A27" w:rsidRDefault="00107F69" w:rsidP="006C06FD">
            <w:pPr>
              <w:rPr>
                <w:rFonts w:ascii="Arial" w:hAnsi="Arial" w:cs="Arial"/>
              </w:rPr>
            </w:pPr>
            <w:r w:rsidRPr="00D34A27">
              <w:rPr>
                <w:rFonts w:ascii="Arial" w:hAnsi="Arial" w:cs="Arial"/>
                <w:i/>
                <w:iCs/>
              </w:rPr>
              <w:t>Sirtuin activators</w:t>
            </w:r>
            <w:r w:rsidRPr="00D34A27">
              <w:rPr>
                <w:rFonts w:ascii="Arial" w:hAnsi="Arial" w:cs="Arial"/>
              </w:rPr>
              <w:t xml:space="preserve"> – e.g., Resveratrol and synthetic SIRT1 activators to enhance deacetylation of harmful acetylation marks</w:t>
            </w:r>
            <w:sdt>
              <w:sdtPr>
                <w:rPr>
                  <w:rFonts w:ascii="Arial" w:hAnsi="Arial" w:cs="Arial"/>
                  <w:color w:val="000000"/>
                </w:rPr>
                <w:tag w:val="MENDELEY_CITATION_v3_eyJjaXRhdGlvbklEIjoiTUVOREVMRVlfQ0lUQVRJT05fNDZlMTZjNTAtM2M0Ni00MzAxLWJlNzAtYzg3OGFkNWE4MzA2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
                <w:id w:val="-615601244"/>
                <w:placeholder>
                  <w:docPart w:val="118F296156344DC197F3BE8E192AB744"/>
                </w:placeholder>
              </w:sdtPr>
              <w:sdtContent>
                <w:r w:rsidR="009D71A9" w:rsidRPr="009D71A9">
                  <w:rPr>
                    <w:color w:val="000000"/>
                  </w:rPr>
                  <w:t>(Kitada &amp; Koya, 2013)</w:t>
                </w:r>
              </w:sdtContent>
            </w:sdt>
            <w:r w:rsidRPr="00D34A27">
              <w:rPr>
                <w:rFonts w:ascii="Arial" w:hAnsi="Arial" w:cs="Arial"/>
              </w:rPr>
              <w:t>. NAD</w:t>
            </w:r>
            <w:r w:rsidRPr="00D34A27">
              <w:rPr>
                <w:rFonts w:ascii="Arial" w:hAnsi="Arial" w:cs="Arial"/>
                <w:vertAlign w:val="superscript"/>
              </w:rPr>
              <w:t>+</w:t>
            </w:r>
            <w:r w:rsidRPr="00D34A27">
              <w:rPr>
                <w:rFonts w:ascii="Arial" w:hAnsi="Arial" w:cs="Arial"/>
              </w:rPr>
              <w:t xml:space="preserve"> precursors (NR, NMN) to boost sirtuin activity. </w:t>
            </w:r>
            <w:r w:rsidRPr="00D34A27">
              <w:rPr>
                <w:rFonts w:ascii="Arial" w:hAnsi="Arial" w:cs="Arial"/>
                <w:i/>
                <w:iCs/>
              </w:rPr>
              <w:t>HDAC inhibitors</w:t>
            </w:r>
            <w:r w:rsidRPr="00D34A27">
              <w:rPr>
                <w:rFonts w:ascii="Arial" w:hAnsi="Arial" w:cs="Arial"/>
              </w:rPr>
              <w:t xml:space="preserve"> – being explored to reverse pathological histone deacetylation in complications (e.g., inhibit HDACs that repress anti-fibrotic genes). </w:t>
            </w:r>
            <w:r w:rsidRPr="00D34A27">
              <w:rPr>
                <w:rFonts w:ascii="Arial" w:hAnsi="Arial" w:cs="Arial"/>
                <w:i/>
                <w:iCs/>
              </w:rPr>
              <w:t>Bromodomain inhibitors</w:t>
            </w:r>
            <w:r w:rsidRPr="00D34A27">
              <w:rPr>
                <w:rFonts w:ascii="Arial" w:hAnsi="Arial" w:cs="Arial"/>
              </w:rPr>
              <w:t xml:space="preserve"> – experimental drugs that block reading of acetylation marks, to suppress hyperacetylation-driven gene transcription (in inflammation or fibrosis). Strict glycemic control to prevent establishment of adverse epigenetic marks. Nutritional interventions (e.g., polyphenols, which may influence acetylation status) as complementary strategies.</w:t>
            </w:r>
          </w:p>
        </w:tc>
      </w:tr>
    </w:tbl>
    <w:p w14:paraId="7DA37534" w14:textId="77777777" w:rsidR="00D34A27" w:rsidRDefault="00D34A27" w:rsidP="00D34A27">
      <w:pPr>
        <w:pStyle w:val="AbstHead"/>
        <w:spacing w:after="0"/>
        <w:rPr>
          <w:rFonts w:ascii="Arial" w:hAnsi="Arial" w:cs="Arial"/>
        </w:rPr>
      </w:pPr>
    </w:p>
    <w:p w14:paraId="3D6A0C7E" w14:textId="77777777" w:rsidR="00D34A27" w:rsidRDefault="00D34A27" w:rsidP="00D34A27">
      <w:pPr>
        <w:pStyle w:val="AbstHead"/>
        <w:spacing w:after="0"/>
        <w:rPr>
          <w:rFonts w:ascii="Arial" w:hAnsi="Arial" w:cs="Arial"/>
        </w:rPr>
      </w:pPr>
    </w:p>
    <w:p w14:paraId="538F4202" w14:textId="2398F134" w:rsidR="00D34A27" w:rsidRPr="00D34A27" w:rsidRDefault="00D34A27" w:rsidP="00D34A27">
      <w:pPr>
        <w:pStyle w:val="AbstHead"/>
        <w:spacing w:after="0"/>
        <w:rPr>
          <w:rFonts w:ascii="Arial" w:hAnsi="Arial" w:cs="Arial"/>
        </w:rPr>
      </w:pPr>
      <w:r>
        <w:rPr>
          <w:rFonts w:ascii="Arial" w:hAnsi="Arial" w:cs="Arial"/>
        </w:rPr>
        <w:t>5</w:t>
      </w:r>
      <w:r w:rsidRPr="00107F69">
        <w:rPr>
          <w:rFonts w:ascii="Arial" w:hAnsi="Arial" w:cs="Arial"/>
        </w:rPr>
        <w:t xml:space="preserve">. </w:t>
      </w:r>
      <w:r w:rsidRPr="00D34A27">
        <w:rPr>
          <w:rFonts w:ascii="Arial" w:hAnsi="Arial" w:cs="Arial"/>
        </w:rPr>
        <w:t>Conclusion</w:t>
      </w:r>
    </w:p>
    <w:p w14:paraId="0F016ECA" w14:textId="77777777" w:rsidR="00107F69" w:rsidRPr="00D34A27" w:rsidRDefault="00107F69" w:rsidP="00107F69">
      <w:pPr>
        <w:spacing w:before="100" w:beforeAutospacing="1" w:after="100" w:afterAutospacing="1"/>
        <w:jc w:val="both"/>
        <w:rPr>
          <w:rFonts w:ascii="Arial" w:hAnsi="Arial" w:cs="Arial"/>
        </w:rPr>
      </w:pPr>
      <w:r w:rsidRPr="00D34A27">
        <w:rPr>
          <w:rFonts w:ascii="Arial" w:hAnsi="Arial" w:cs="Arial"/>
        </w:rPr>
        <w:t xml:space="preserve">Post-translational modifications serve as pivotal biochemical links between the metabolic disturbances of diabetes and the resultant cellular dysfunction and tissue damage. Glycation converts the curse of chronic hyperglycemia into irreversible molecular damage through AGEs that mar proteins and ignite inflammatory signaling via RAGE. Phosphorylation events, when properly orchestrated, allow insulin to regulate metabolism, but when perturbed by nutrient excess and stress, they derail insulin signaling and activate deleterious pathways (kinases that drive inflammation, oxidative stress, and matrix deposition). Acetylation and related epigenetic modifications add a further layer, explaining how the “memory” of past </w:t>
      </w:r>
      <w:r w:rsidRPr="00D34A27">
        <w:rPr>
          <w:rFonts w:ascii="Arial" w:hAnsi="Arial" w:cs="Arial"/>
        </w:rPr>
        <w:lastRenderedPageBreak/>
        <w:t>hyperglycemia can persist in gene expression patterns long after glycemia is controlled, and highlighting the role of chromatin state in governing metabolic and inflammatory genes in diabetes.</w:t>
      </w:r>
    </w:p>
    <w:p w14:paraId="4503FF91" w14:textId="4417025C" w:rsidR="00107F69" w:rsidRPr="00D34A27" w:rsidRDefault="00107F69" w:rsidP="00107F69">
      <w:pPr>
        <w:spacing w:before="100" w:beforeAutospacing="1" w:after="100" w:afterAutospacing="1"/>
        <w:jc w:val="both"/>
        <w:rPr>
          <w:rFonts w:ascii="Arial" w:hAnsi="Arial" w:cs="Arial"/>
        </w:rPr>
      </w:pPr>
      <w:r w:rsidRPr="00D34A27">
        <w:rPr>
          <w:rFonts w:ascii="Arial" w:hAnsi="Arial" w:cs="Arial"/>
        </w:rPr>
        <w:t>These PTMs do not operate in isolation; rather, they interconnect in reinforcing loops. For instance, AGE-RAGE signaling can activate PKC and MAPKs</w:t>
      </w:r>
      <w:sdt>
        <w:sdtPr>
          <w:rPr>
            <w:rFonts w:ascii="Arial" w:hAnsi="Arial" w:cs="Arial"/>
            <w:color w:val="000000"/>
          </w:rPr>
          <w:tag w:val="MENDELEY_CITATION_v3_eyJjaXRhdGlvbklEIjoiTUVOREVMRVlfQ0lUQVRJT05fNjg5M2NmNjUtYTE2MC00OWI5LWEwYjItZGJiMTY2OTAxY2Ni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
          <w:id w:val="-266463753"/>
          <w:placeholder>
            <w:docPart w:val="118F296156344DC197F3BE8E192AB744"/>
          </w:placeholder>
        </w:sdtPr>
        <w:sdtContent>
          <w:r w:rsidR="009D71A9" w:rsidRPr="009D71A9">
            <w:rPr>
              <w:rFonts w:ascii="Arial" w:hAnsi="Arial" w:cs="Arial"/>
              <w:color w:val="000000"/>
            </w:rPr>
            <w:t>(Pan et al., 2022)</w:t>
          </w:r>
        </w:sdtContent>
      </w:sdt>
      <w:r w:rsidRPr="00D34A27">
        <w:rPr>
          <w:rFonts w:ascii="Arial" w:hAnsi="Arial" w:cs="Arial"/>
        </w:rPr>
        <w:t xml:space="preserve">, thereby influencing phosphorylation networks, and it can also affect nuclear transcription factors that alter acetylation patterns. In turn, inflammatory kinases (phosphorylation cascades) can facilitate more AGE formation by increasing oxidative stress, and can reduce sirtuin activity, leading to aberrant acetylation. This crosstalk means that effective therapeutic interventions in diabetes might need to address multiple PTMs simultaneously. Tight glycemic control remains the cornerstone, as it reduces substrate for glycation and eases </w:t>
      </w:r>
      <w:proofErr w:type="spellStart"/>
      <w:r w:rsidRPr="00D34A27">
        <w:rPr>
          <w:rFonts w:ascii="Arial" w:hAnsi="Arial" w:cs="Arial"/>
        </w:rPr>
        <w:t>glucotoxic</w:t>
      </w:r>
      <w:proofErr w:type="spellEnd"/>
      <w:r w:rsidRPr="00D34A27">
        <w:rPr>
          <w:rFonts w:ascii="Arial" w:hAnsi="Arial" w:cs="Arial"/>
        </w:rPr>
        <w:t xml:space="preserve"> stress on kinases and epigenetic regulators. Beyond that, new therapies targeting these molecular lesions are on the horizon. Breaking the AGE-RAGE axis, using anti-inflammatory or kinase-inhibiting drugs to improve insulin signaling, and modulating epigenetic enzymes to erase harmful chromatin marks are all strategies under exploration. The challenge is to do so specifically and safely, given how ubiquitous and finely tuned these PTM processes are in normal physiology.</w:t>
      </w:r>
    </w:p>
    <w:p w14:paraId="457042C1" w14:textId="0ADE4458" w:rsidR="00107F69" w:rsidRPr="00D34A27" w:rsidRDefault="00107F69" w:rsidP="00107F69">
      <w:pPr>
        <w:spacing w:before="100" w:beforeAutospacing="1" w:after="100" w:afterAutospacing="1"/>
        <w:jc w:val="both"/>
        <w:rPr>
          <w:rFonts w:ascii="Arial" w:hAnsi="Arial" w:cs="Arial"/>
        </w:rPr>
      </w:pPr>
      <w:r w:rsidRPr="00D34A27">
        <w:rPr>
          <w:rFonts w:ascii="Arial" w:hAnsi="Arial" w:cs="Arial"/>
        </w:rPr>
        <w:t>From a clinical perspective, the insights into PTMs reinforce several key principles. First, early intervention in diabetes is critical, not only to prevent immediate metabolic decompensation but also to avoid long-term irreversible modifications such as AGE accumulation and epigenetic changes that drive complications</w:t>
      </w:r>
      <w:sdt>
        <w:sdtPr>
          <w:rPr>
            <w:rFonts w:ascii="Arial" w:hAnsi="Arial" w:cs="Arial"/>
            <w:color w:val="000000"/>
          </w:rPr>
          <w:tag w:val="MENDELEY_CITATION_v3_eyJjaXRhdGlvbklEIjoiTUVOREVMRVlfQ0lUQVRJT05fNWYyNWYyMGQtMzg2ZC00YzY0LWFmNzYtNjM4ZDM1NTU0Nzcw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
          <w:id w:val="748541608"/>
          <w:placeholder>
            <w:docPart w:val="118F296156344DC197F3BE8E192AB744"/>
          </w:placeholder>
        </w:sdtPr>
        <w:sdtContent>
          <w:r w:rsidR="009D71A9" w:rsidRPr="009D71A9">
            <w:rPr>
              <w:color w:val="000000"/>
            </w:rPr>
            <w:t>(Rhee &amp; Kim, 2018a)</w:t>
          </w:r>
        </w:sdtContent>
      </w:sdt>
      <w:r w:rsidRPr="00D34A27">
        <w:rPr>
          <w:rFonts w:ascii="Arial" w:hAnsi="Arial" w:cs="Arial"/>
        </w:rPr>
        <w:t>. Second, treating diabetes is not just about glucose, addressing insulin resistance and inflammation through weight management, diet and possibly anti-inflammatory agents will favorably influence the phosphorylation and acetylation landscape, complementing glycemic control. Third, personalized medicine approaches may emerge, for example measuring circulating AGEs or epigenetic marks as risk predictors, or tailoring therapies (such as NAD</w:t>
      </w:r>
      <w:r w:rsidRPr="00D34A27">
        <w:rPr>
          <w:rFonts w:ascii="Arial" w:hAnsi="Arial" w:cs="Arial"/>
          <w:vertAlign w:val="superscript"/>
        </w:rPr>
        <w:t>+</w:t>
      </w:r>
      <w:r w:rsidRPr="00D34A27">
        <w:rPr>
          <w:rFonts w:ascii="Arial" w:hAnsi="Arial" w:cs="Arial"/>
        </w:rPr>
        <w:t xml:space="preserve"> boosters) to patients who show evidence of premature epigenetic aging due to diabetes.</w:t>
      </w:r>
    </w:p>
    <w:p w14:paraId="18B25721" w14:textId="77777777" w:rsidR="00D34A27" w:rsidRDefault="00107F69" w:rsidP="00107F69">
      <w:pPr>
        <w:spacing w:before="100" w:beforeAutospacing="1" w:after="100" w:afterAutospacing="1"/>
        <w:jc w:val="both"/>
        <w:rPr>
          <w:rFonts w:ascii="Arial" w:hAnsi="Arial" w:cs="Arial"/>
        </w:rPr>
      </w:pPr>
      <w:r w:rsidRPr="00D34A27">
        <w:rPr>
          <w:rFonts w:ascii="Arial" w:hAnsi="Arial" w:cs="Arial"/>
        </w:rPr>
        <w:t>In conclusion, glycation, phosphorylation, and acetylation are three major PTMs that play distinctive yet interrelated roles in the biochemistry of diabetes. They translate the metabolic hallmark of the disease, hyperglycemia and associated dyslipidemia, into the cellular malfunctions of impaired insulin action, chronic inflammation and tissue injury. By deepening our understanding of these modifications, we pave the way for novel biomarkers and therapeutic targets that could better prevent and treat the dire complications of diabetes. Ongoing research and clinical trials inspired by these molecular insights hold promise to alleviate the burden of diabetes by intervening at the level of its fundamental biochemistry.</w:t>
      </w:r>
    </w:p>
    <w:p w14:paraId="72ACA58F" w14:textId="77777777" w:rsidR="009D71A9" w:rsidRDefault="009D71A9" w:rsidP="009D71A9">
      <w:pPr>
        <w:spacing w:before="100" w:beforeAutospacing="1" w:after="100" w:afterAutospacing="1"/>
        <w:jc w:val="both"/>
        <w:rPr>
          <w:rFonts w:ascii="Arial" w:hAnsi="Arial" w:cs="Arial"/>
          <w:b/>
          <w:bCs/>
          <w:sz w:val="22"/>
          <w:szCs w:val="22"/>
        </w:rPr>
      </w:pPr>
      <w:r w:rsidRPr="009D71A9">
        <w:rPr>
          <w:rFonts w:ascii="Arial" w:hAnsi="Arial" w:cs="Arial"/>
          <w:b/>
          <w:bCs/>
          <w:sz w:val="22"/>
          <w:szCs w:val="22"/>
        </w:rPr>
        <w:t>DISCLAIMER (ARTIFICIAL INTELLIGENCE)</w:t>
      </w:r>
    </w:p>
    <w:p w14:paraId="59D5E7D8" w14:textId="49108569" w:rsidR="00D34A27" w:rsidRDefault="009D71A9" w:rsidP="009D71A9">
      <w:pPr>
        <w:spacing w:before="100" w:beforeAutospacing="1" w:after="100" w:afterAutospacing="1"/>
        <w:jc w:val="both"/>
        <w:rPr>
          <w:rFonts w:ascii="Arial" w:hAnsi="Arial" w:cs="Arial"/>
        </w:rPr>
      </w:pPr>
      <w:r w:rsidRPr="009D71A9">
        <w:rPr>
          <w:rFonts w:ascii="Arial" w:hAnsi="Arial" w:cs="Arial"/>
        </w:rPr>
        <w:t>Author(s) hereby declares that NO generative AI</w:t>
      </w:r>
      <w:r>
        <w:rPr>
          <w:rFonts w:ascii="Arial" w:hAnsi="Arial" w:cs="Arial"/>
        </w:rPr>
        <w:t xml:space="preserve"> </w:t>
      </w:r>
      <w:r w:rsidRPr="009D71A9">
        <w:rPr>
          <w:rFonts w:ascii="Arial" w:hAnsi="Arial" w:cs="Arial"/>
        </w:rPr>
        <w:t>technologies such as Large Language Models</w:t>
      </w:r>
      <w:r>
        <w:rPr>
          <w:rFonts w:ascii="Arial" w:hAnsi="Arial" w:cs="Arial"/>
        </w:rPr>
        <w:t xml:space="preserve"> </w:t>
      </w:r>
      <w:r w:rsidRPr="009D71A9">
        <w:rPr>
          <w:rFonts w:ascii="Arial" w:hAnsi="Arial" w:cs="Arial"/>
        </w:rPr>
        <w:t xml:space="preserve">(ChatGPT, COPILOT, </w:t>
      </w:r>
      <w:proofErr w:type="spellStart"/>
      <w:r w:rsidRPr="009D71A9">
        <w:rPr>
          <w:rFonts w:ascii="Arial" w:hAnsi="Arial" w:cs="Arial"/>
        </w:rPr>
        <w:t>etc</w:t>
      </w:r>
      <w:proofErr w:type="spellEnd"/>
      <w:r w:rsidRPr="009D71A9">
        <w:rPr>
          <w:rFonts w:ascii="Arial" w:hAnsi="Arial" w:cs="Arial"/>
        </w:rPr>
        <w:t>) and text-to-image</w:t>
      </w:r>
      <w:r>
        <w:rPr>
          <w:rFonts w:ascii="Arial" w:hAnsi="Arial" w:cs="Arial"/>
        </w:rPr>
        <w:t xml:space="preserve"> </w:t>
      </w:r>
      <w:r w:rsidRPr="009D71A9">
        <w:rPr>
          <w:rFonts w:ascii="Arial" w:hAnsi="Arial" w:cs="Arial"/>
        </w:rPr>
        <w:t>generators have been used during writing or</w:t>
      </w:r>
      <w:r>
        <w:rPr>
          <w:rFonts w:ascii="Arial" w:hAnsi="Arial" w:cs="Arial"/>
        </w:rPr>
        <w:t xml:space="preserve"> </w:t>
      </w:r>
      <w:r w:rsidRPr="009D71A9">
        <w:rPr>
          <w:rFonts w:ascii="Arial" w:hAnsi="Arial" w:cs="Arial"/>
        </w:rPr>
        <w:t>editing of this manuscript.</w:t>
      </w:r>
    </w:p>
    <w:p w14:paraId="2B4B038E" w14:textId="77777777" w:rsidR="00133D73" w:rsidRDefault="00133D73" w:rsidP="000F6C87">
      <w:pPr>
        <w:pStyle w:val="ReferHead"/>
        <w:spacing w:after="0"/>
        <w:jc w:val="both"/>
        <w:rPr>
          <w:rFonts w:ascii="Arial" w:hAnsi="Arial" w:cs="Arial"/>
          <w:b w:val="0"/>
          <w:caps w:val="0"/>
          <w:sz w:val="20"/>
          <w:u w:val="single"/>
        </w:rPr>
      </w:pPr>
    </w:p>
    <w:p w14:paraId="6EF35358" w14:textId="77777777" w:rsidR="00A143AF" w:rsidRPr="00A143AF" w:rsidRDefault="00A143AF" w:rsidP="00A143AF">
      <w:pPr>
        <w:spacing w:after="200" w:line="276" w:lineRule="auto"/>
        <w:jc w:val="both"/>
        <w:outlineLvl w:val="0"/>
        <w:rPr>
          <w:rFonts w:ascii="Arial" w:eastAsiaTheme="minorEastAsia" w:hAnsi="Arial" w:cs="Arial"/>
          <w:sz w:val="22"/>
          <w:szCs w:val="22"/>
          <w:lang w:val="en-GB" w:eastAsia="en-GB"/>
        </w:rPr>
      </w:pPr>
      <w:r w:rsidRPr="00A143AF">
        <w:rPr>
          <w:rFonts w:ascii="Arial" w:eastAsiaTheme="minorEastAsia" w:hAnsi="Arial" w:cs="Arial"/>
          <w:b/>
          <w:bCs/>
          <w:sz w:val="22"/>
          <w:szCs w:val="22"/>
          <w:lang w:val="en-GB" w:eastAsia="en-GB"/>
        </w:rPr>
        <w:t>COMPETING INTERESTS DISCLAIMER:</w:t>
      </w:r>
    </w:p>
    <w:p w14:paraId="07D15C92" w14:textId="77777777" w:rsidR="00A143AF" w:rsidRPr="00A143AF" w:rsidRDefault="00A143AF" w:rsidP="00A143AF">
      <w:pPr>
        <w:spacing w:after="200" w:line="276" w:lineRule="auto"/>
        <w:rPr>
          <w:rFonts w:asciiTheme="minorHAnsi" w:eastAsiaTheme="minorEastAsia" w:hAnsiTheme="minorHAnsi" w:cstheme="minorBidi"/>
          <w:sz w:val="22"/>
          <w:szCs w:val="22"/>
          <w:lang w:val="en-GB" w:eastAsia="en-GB"/>
        </w:rPr>
      </w:pPr>
      <w:r w:rsidRPr="00A143A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1831CB11" w14:textId="77777777" w:rsidR="00A143AF" w:rsidRDefault="00A143AF" w:rsidP="000F6C87">
      <w:pPr>
        <w:pStyle w:val="ReferHead"/>
        <w:spacing w:after="0"/>
        <w:jc w:val="both"/>
        <w:rPr>
          <w:rFonts w:ascii="Arial" w:hAnsi="Arial" w:cs="Arial"/>
          <w:b w:val="0"/>
          <w:caps w:val="0"/>
          <w:sz w:val="20"/>
          <w:u w:val="single"/>
        </w:rPr>
      </w:pPr>
    </w:p>
    <w:p w14:paraId="11D14444" w14:textId="77777777" w:rsidR="00A312C7" w:rsidRPr="000F6C87" w:rsidRDefault="00A312C7" w:rsidP="000F6C87">
      <w:pPr>
        <w:pStyle w:val="ReferHead"/>
        <w:spacing w:after="0"/>
        <w:jc w:val="both"/>
        <w:rPr>
          <w:rFonts w:ascii="Arial" w:hAnsi="Arial" w:cs="Arial"/>
          <w:b w:val="0"/>
          <w:caps w:val="0"/>
          <w:sz w:val="20"/>
          <w:u w:val="single"/>
        </w:rPr>
      </w:pPr>
    </w:p>
    <w:p w14:paraId="6676073B" w14:textId="1B70519F" w:rsidR="009D71A9" w:rsidRDefault="009D71A9" w:rsidP="009D71A9">
      <w:pPr>
        <w:pStyle w:val="ReferHead"/>
        <w:spacing w:after="0"/>
        <w:jc w:val="both"/>
        <w:rPr>
          <w:rFonts w:ascii="Arial" w:hAnsi="Arial" w:cs="Arial"/>
        </w:rPr>
      </w:pPr>
      <w:r w:rsidRPr="00FB3A86">
        <w:rPr>
          <w:rFonts w:ascii="Arial" w:hAnsi="Arial" w:cs="Arial"/>
        </w:rPr>
        <w:t>References</w:t>
      </w:r>
    </w:p>
    <w:p w14:paraId="46126BFD" w14:textId="77777777" w:rsidR="009D71A9" w:rsidRPr="00107F69" w:rsidRDefault="009D71A9" w:rsidP="009D71A9">
      <w:pPr>
        <w:pStyle w:val="ReferHead"/>
        <w:spacing w:after="0"/>
        <w:jc w:val="both"/>
        <w:rPr>
          <w:rFonts w:ascii="Arial" w:hAnsi="Arial" w:cs="Arial"/>
        </w:rPr>
      </w:pPr>
    </w:p>
    <w:sdt>
      <w:sdtPr>
        <w:rPr>
          <w:rFonts w:ascii="Arial" w:hAnsi="Arial" w:cs="Arial"/>
          <w:color w:val="000000"/>
        </w:rPr>
        <w:tag w:val="MENDELEY_BIBLIOGRAPHY"/>
        <w:id w:val="171390939"/>
        <w:placeholder>
          <w:docPart w:val="118F296156344DC197F3BE8E192AB744"/>
        </w:placeholder>
      </w:sdtPr>
      <w:sdtContent>
        <w:p w14:paraId="2F449C9B" w14:textId="77777777" w:rsidR="009D71A9" w:rsidRPr="00234B51" w:rsidRDefault="009D71A9" w:rsidP="009D71A9">
          <w:pPr>
            <w:autoSpaceDE w:val="0"/>
            <w:autoSpaceDN w:val="0"/>
            <w:ind w:hanging="480"/>
            <w:jc w:val="both"/>
            <w:divId w:val="200287966"/>
            <w:rPr>
              <w:rFonts w:ascii="Arial" w:hAnsi="Arial" w:cs="Arial"/>
            </w:rPr>
          </w:pPr>
          <w:r w:rsidRPr="00234B51">
            <w:rPr>
              <w:rFonts w:ascii="Arial" w:hAnsi="Arial" w:cs="Arial"/>
            </w:rPr>
            <w:t xml:space="preserve">Alegre, G. F. S., &amp; Pastore, G. M. (2023). NAD+ precursors nicotinamide mononucleotide (NMN) and nicotinamide riboside (NR): potential dietary contribution to health. </w:t>
          </w:r>
          <w:r w:rsidRPr="00234B51">
            <w:rPr>
              <w:rFonts w:ascii="Arial" w:hAnsi="Arial" w:cs="Arial"/>
              <w:i/>
              <w:iCs/>
            </w:rPr>
            <w:t>Current Nutrition Reports</w:t>
          </w:r>
          <w:r w:rsidRPr="00234B51">
            <w:rPr>
              <w:rFonts w:ascii="Arial" w:hAnsi="Arial" w:cs="Arial"/>
            </w:rPr>
            <w:t xml:space="preserve">, </w:t>
          </w:r>
          <w:r w:rsidRPr="00234B51">
            <w:rPr>
              <w:rFonts w:ascii="Arial" w:hAnsi="Arial" w:cs="Arial"/>
              <w:i/>
              <w:iCs/>
            </w:rPr>
            <w:t>12</w:t>
          </w:r>
          <w:r w:rsidRPr="00234B51">
            <w:rPr>
              <w:rFonts w:ascii="Arial" w:hAnsi="Arial" w:cs="Arial"/>
            </w:rPr>
            <w:t>(3), 445–464.</w:t>
          </w:r>
        </w:p>
        <w:p w14:paraId="7638C35E" w14:textId="77777777" w:rsidR="009D71A9" w:rsidRPr="00234B51" w:rsidRDefault="009D71A9" w:rsidP="009D71A9">
          <w:pPr>
            <w:autoSpaceDE w:val="0"/>
            <w:autoSpaceDN w:val="0"/>
            <w:ind w:hanging="480"/>
            <w:jc w:val="both"/>
            <w:divId w:val="561478101"/>
            <w:rPr>
              <w:rFonts w:ascii="Arial" w:hAnsi="Arial" w:cs="Arial"/>
            </w:rPr>
          </w:pPr>
          <w:r w:rsidRPr="00234B51">
            <w:rPr>
              <w:rFonts w:ascii="Arial" w:hAnsi="Arial" w:cs="Arial"/>
            </w:rPr>
            <w:t xml:space="preserve">Antar, S. A., Ashour, N. A., </w:t>
          </w:r>
          <w:proofErr w:type="spellStart"/>
          <w:r w:rsidRPr="00234B51">
            <w:rPr>
              <w:rFonts w:ascii="Arial" w:hAnsi="Arial" w:cs="Arial"/>
            </w:rPr>
            <w:t>Sharaky</w:t>
          </w:r>
          <w:proofErr w:type="spellEnd"/>
          <w:r w:rsidRPr="00234B51">
            <w:rPr>
              <w:rFonts w:ascii="Arial" w:hAnsi="Arial" w:cs="Arial"/>
            </w:rPr>
            <w:t xml:space="preserve">, M., Khattab, M., Ashour, N. A., Zaid, R. T., Roh, E. J., </w:t>
          </w:r>
          <w:proofErr w:type="spellStart"/>
          <w:r w:rsidRPr="00234B51">
            <w:rPr>
              <w:rFonts w:ascii="Arial" w:hAnsi="Arial" w:cs="Arial"/>
            </w:rPr>
            <w:t>Elkamhawy</w:t>
          </w:r>
          <w:proofErr w:type="spellEnd"/>
          <w:r w:rsidRPr="00234B51">
            <w:rPr>
              <w:rFonts w:ascii="Arial" w:hAnsi="Arial" w:cs="Arial"/>
            </w:rPr>
            <w:t>, A., &amp; Al-</w:t>
          </w:r>
          <w:proofErr w:type="spellStart"/>
          <w:r w:rsidRPr="00234B51">
            <w:rPr>
              <w:rFonts w:ascii="Arial" w:hAnsi="Arial" w:cs="Arial"/>
            </w:rPr>
            <w:t>Karmalawy</w:t>
          </w:r>
          <w:proofErr w:type="spellEnd"/>
          <w:r w:rsidRPr="00234B51">
            <w:rPr>
              <w:rFonts w:ascii="Arial" w:hAnsi="Arial" w:cs="Arial"/>
            </w:rPr>
            <w:t xml:space="preserve">, A. A. (2023). Diabetes mellitus: Classification, mediators, and complications; A gate to identify potential targets for the development of new effective treatments. </w:t>
          </w:r>
          <w:r w:rsidRPr="00234B51">
            <w:rPr>
              <w:rFonts w:ascii="Arial" w:hAnsi="Arial" w:cs="Arial"/>
              <w:i/>
              <w:iCs/>
            </w:rPr>
            <w:t>Biomedicine &amp; Pharmacotherapy</w:t>
          </w:r>
          <w:r w:rsidRPr="00234B51">
            <w:rPr>
              <w:rFonts w:ascii="Arial" w:hAnsi="Arial" w:cs="Arial"/>
            </w:rPr>
            <w:t xml:space="preserve">, </w:t>
          </w:r>
          <w:r w:rsidRPr="00234B51">
            <w:rPr>
              <w:rFonts w:ascii="Arial" w:hAnsi="Arial" w:cs="Arial"/>
              <w:i/>
              <w:iCs/>
            </w:rPr>
            <w:t>168</w:t>
          </w:r>
          <w:r w:rsidRPr="00234B51">
            <w:rPr>
              <w:rFonts w:ascii="Arial" w:hAnsi="Arial" w:cs="Arial"/>
            </w:rPr>
            <w:t>, 115734.</w:t>
          </w:r>
        </w:p>
        <w:p w14:paraId="7AABDDEA" w14:textId="77777777" w:rsidR="009D71A9" w:rsidRPr="00234B51" w:rsidRDefault="009D71A9" w:rsidP="009D71A9">
          <w:pPr>
            <w:autoSpaceDE w:val="0"/>
            <w:autoSpaceDN w:val="0"/>
            <w:ind w:hanging="480"/>
            <w:jc w:val="both"/>
            <w:divId w:val="238951897"/>
            <w:rPr>
              <w:rFonts w:ascii="Arial" w:hAnsi="Arial" w:cs="Arial"/>
            </w:rPr>
          </w:pPr>
          <w:r w:rsidRPr="00234B51">
            <w:rPr>
              <w:rFonts w:ascii="Arial" w:hAnsi="Arial" w:cs="Arial"/>
            </w:rPr>
            <w:t xml:space="preserve">Arkan, M. C., Hevener, A. L., Greten, F. R., Maeda, S., Li, Z.-W., Long, J. M., Wynshaw-Boris, A., Poli, G., Olefsky, J., &amp; Karin, M. (2005). IKK-β links inflammation to obesity-induced insulin resistance. </w:t>
          </w:r>
          <w:r w:rsidRPr="00234B51">
            <w:rPr>
              <w:rFonts w:ascii="Arial" w:hAnsi="Arial" w:cs="Arial"/>
              <w:i/>
              <w:iCs/>
            </w:rPr>
            <w:t>Nature Medicine</w:t>
          </w:r>
          <w:r w:rsidRPr="00234B51">
            <w:rPr>
              <w:rFonts w:ascii="Arial" w:hAnsi="Arial" w:cs="Arial"/>
            </w:rPr>
            <w:t xml:space="preserve">, </w:t>
          </w:r>
          <w:r w:rsidRPr="00234B51">
            <w:rPr>
              <w:rFonts w:ascii="Arial" w:hAnsi="Arial" w:cs="Arial"/>
              <w:i/>
              <w:iCs/>
            </w:rPr>
            <w:t>11</w:t>
          </w:r>
          <w:r w:rsidRPr="00234B51">
            <w:rPr>
              <w:rFonts w:ascii="Arial" w:hAnsi="Arial" w:cs="Arial"/>
            </w:rPr>
            <w:t>(2), 191–198.</w:t>
          </w:r>
        </w:p>
        <w:p w14:paraId="2E6D4216" w14:textId="77777777" w:rsidR="009D71A9" w:rsidRPr="00234B51" w:rsidRDefault="009D71A9" w:rsidP="009D71A9">
          <w:pPr>
            <w:autoSpaceDE w:val="0"/>
            <w:autoSpaceDN w:val="0"/>
            <w:ind w:hanging="480"/>
            <w:jc w:val="both"/>
            <w:divId w:val="719598488"/>
            <w:rPr>
              <w:rFonts w:ascii="Arial" w:hAnsi="Arial" w:cs="Arial"/>
            </w:rPr>
          </w:pPr>
          <w:r w:rsidRPr="00234B51">
            <w:rPr>
              <w:rFonts w:ascii="Arial" w:hAnsi="Arial" w:cs="Arial"/>
            </w:rPr>
            <w:t xml:space="preserve">Arumugam, K., </w:t>
          </w:r>
          <w:proofErr w:type="spellStart"/>
          <w:r w:rsidRPr="00234B51">
            <w:rPr>
              <w:rFonts w:ascii="Arial" w:hAnsi="Arial" w:cs="Arial"/>
            </w:rPr>
            <w:t>Sellappan</w:t>
          </w:r>
          <w:proofErr w:type="spellEnd"/>
          <w:r w:rsidRPr="00234B51">
            <w:rPr>
              <w:rFonts w:ascii="Arial" w:hAnsi="Arial" w:cs="Arial"/>
            </w:rPr>
            <w:t xml:space="preserve">, M., Anand, D., Anand, S., &amp; Radhakrishnan, S. V. (2022). A Text Mining and Machine Learning Protocol for Extracting Posttranslational Modifications of Proteins from PubMed: A Special Focus on Glycosylation, Acetylation, Methylation, Hydroxylation, and Ubiquitination. In </w:t>
          </w:r>
          <w:r w:rsidRPr="00234B51">
            <w:rPr>
              <w:rFonts w:ascii="Arial" w:hAnsi="Arial" w:cs="Arial"/>
              <w:i/>
              <w:iCs/>
            </w:rPr>
            <w:t>Biomedical Text Mining</w:t>
          </w:r>
          <w:r w:rsidRPr="00234B51">
            <w:rPr>
              <w:rFonts w:ascii="Arial" w:hAnsi="Arial" w:cs="Arial"/>
            </w:rPr>
            <w:t xml:space="preserve"> (pp. 179–202). Springer.</w:t>
          </w:r>
        </w:p>
        <w:p w14:paraId="308D0502" w14:textId="77777777" w:rsidR="009D71A9" w:rsidRPr="00234B51" w:rsidRDefault="009D71A9" w:rsidP="009D71A9">
          <w:pPr>
            <w:autoSpaceDE w:val="0"/>
            <w:autoSpaceDN w:val="0"/>
            <w:ind w:hanging="480"/>
            <w:jc w:val="both"/>
            <w:divId w:val="1514800986"/>
            <w:rPr>
              <w:rFonts w:ascii="Arial" w:hAnsi="Arial" w:cs="Arial"/>
            </w:rPr>
          </w:pPr>
          <w:r w:rsidRPr="00234B51">
            <w:rPr>
              <w:rFonts w:ascii="Arial" w:hAnsi="Arial" w:cs="Arial"/>
            </w:rPr>
            <w:t xml:space="preserve">Bain, S. C., </w:t>
          </w:r>
          <w:proofErr w:type="spellStart"/>
          <w:r w:rsidRPr="00234B51">
            <w:rPr>
              <w:rFonts w:ascii="Arial" w:hAnsi="Arial" w:cs="Arial"/>
            </w:rPr>
            <w:t>Klufas</w:t>
          </w:r>
          <w:proofErr w:type="spellEnd"/>
          <w:r w:rsidRPr="00234B51">
            <w:rPr>
              <w:rFonts w:ascii="Arial" w:hAnsi="Arial" w:cs="Arial"/>
            </w:rPr>
            <w:t xml:space="preserve">, M. A., Ho, A., &amp; Matthews, D. R. (2019). Worsening of diabetic retinopathy with rapid improvement in systemic glucose control: a review. </w:t>
          </w:r>
          <w:r w:rsidRPr="00234B51">
            <w:rPr>
              <w:rFonts w:ascii="Arial" w:hAnsi="Arial" w:cs="Arial"/>
              <w:i/>
              <w:iCs/>
            </w:rPr>
            <w:t>Diabetes, Obesity and Metabolism</w:t>
          </w:r>
          <w:r w:rsidRPr="00234B51">
            <w:rPr>
              <w:rFonts w:ascii="Arial" w:hAnsi="Arial" w:cs="Arial"/>
            </w:rPr>
            <w:t xml:space="preserve">, </w:t>
          </w:r>
          <w:r w:rsidRPr="00234B51">
            <w:rPr>
              <w:rFonts w:ascii="Arial" w:hAnsi="Arial" w:cs="Arial"/>
              <w:i/>
              <w:iCs/>
            </w:rPr>
            <w:t>21</w:t>
          </w:r>
          <w:r w:rsidRPr="00234B51">
            <w:rPr>
              <w:rFonts w:ascii="Arial" w:hAnsi="Arial" w:cs="Arial"/>
            </w:rPr>
            <w:t>(3), 454–466.</w:t>
          </w:r>
        </w:p>
        <w:p w14:paraId="2D05EE5A" w14:textId="77777777" w:rsidR="009D71A9" w:rsidRPr="00234B51" w:rsidRDefault="009D71A9" w:rsidP="009D71A9">
          <w:pPr>
            <w:autoSpaceDE w:val="0"/>
            <w:autoSpaceDN w:val="0"/>
            <w:ind w:hanging="480"/>
            <w:jc w:val="both"/>
            <w:divId w:val="2142457362"/>
            <w:rPr>
              <w:rFonts w:ascii="Arial" w:hAnsi="Arial" w:cs="Arial"/>
            </w:rPr>
          </w:pPr>
          <w:r w:rsidRPr="00234B51">
            <w:rPr>
              <w:rFonts w:ascii="Arial" w:hAnsi="Arial" w:cs="Arial"/>
            </w:rPr>
            <w:t xml:space="preserve">Bansal, S., Burman, A., &amp; Tripathi, A. K. (2023). Advanced glycation end products: Key mediator and therapeutic target of cardiovascular complications in diabetes. </w:t>
          </w:r>
          <w:r w:rsidRPr="00234B51">
            <w:rPr>
              <w:rFonts w:ascii="Arial" w:hAnsi="Arial" w:cs="Arial"/>
              <w:i/>
              <w:iCs/>
            </w:rPr>
            <w:t>World Journal of Diabetes</w:t>
          </w:r>
          <w:r w:rsidRPr="00234B51">
            <w:rPr>
              <w:rFonts w:ascii="Arial" w:hAnsi="Arial" w:cs="Arial"/>
            </w:rPr>
            <w:t xml:space="preserve">, </w:t>
          </w:r>
          <w:r w:rsidRPr="00234B51">
            <w:rPr>
              <w:rFonts w:ascii="Arial" w:hAnsi="Arial" w:cs="Arial"/>
              <w:i/>
              <w:iCs/>
            </w:rPr>
            <w:t>14</w:t>
          </w:r>
          <w:r w:rsidRPr="00234B51">
            <w:rPr>
              <w:rFonts w:ascii="Arial" w:hAnsi="Arial" w:cs="Arial"/>
            </w:rPr>
            <w:t>(8), 1146.</w:t>
          </w:r>
        </w:p>
        <w:p w14:paraId="5795B741" w14:textId="77777777" w:rsidR="009D71A9" w:rsidRPr="00234B51" w:rsidRDefault="009D71A9" w:rsidP="009D71A9">
          <w:pPr>
            <w:autoSpaceDE w:val="0"/>
            <w:autoSpaceDN w:val="0"/>
            <w:ind w:hanging="480"/>
            <w:jc w:val="both"/>
            <w:divId w:val="676730852"/>
            <w:rPr>
              <w:rFonts w:ascii="Arial" w:hAnsi="Arial" w:cs="Arial"/>
            </w:rPr>
          </w:pPr>
          <w:proofErr w:type="spellStart"/>
          <w:r w:rsidRPr="00234B51">
            <w:rPr>
              <w:rFonts w:ascii="Arial" w:hAnsi="Arial" w:cs="Arial"/>
            </w:rPr>
            <w:t>Barlovic</w:t>
          </w:r>
          <w:proofErr w:type="spellEnd"/>
          <w:r w:rsidRPr="00234B51">
            <w:rPr>
              <w:rFonts w:ascii="Arial" w:hAnsi="Arial" w:cs="Arial"/>
            </w:rPr>
            <w:t>, D. P., Soro-</w:t>
          </w:r>
          <w:proofErr w:type="spellStart"/>
          <w:r w:rsidRPr="00234B51">
            <w:rPr>
              <w:rFonts w:ascii="Arial" w:hAnsi="Arial" w:cs="Arial"/>
            </w:rPr>
            <w:t>Paavonen</w:t>
          </w:r>
          <w:proofErr w:type="spellEnd"/>
          <w:r w:rsidRPr="00234B51">
            <w:rPr>
              <w:rFonts w:ascii="Arial" w:hAnsi="Arial" w:cs="Arial"/>
            </w:rPr>
            <w:t xml:space="preserve">, A., &amp; </w:t>
          </w:r>
          <w:proofErr w:type="spellStart"/>
          <w:r w:rsidRPr="00234B51">
            <w:rPr>
              <w:rFonts w:ascii="Arial" w:hAnsi="Arial" w:cs="Arial"/>
            </w:rPr>
            <w:t>Jandeleit</w:t>
          </w:r>
          <w:proofErr w:type="spellEnd"/>
          <w:r w:rsidRPr="00234B51">
            <w:rPr>
              <w:rFonts w:ascii="Arial" w:hAnsi="Arial" w:cs="Arial"/>
            </w:rPr>
            <w:t xml:space="preserve">-Dahm, K. A. M. (2011). RAGE biology, atherosclerosis and diabetes. </w:t>
          </w:r>
          <w:r w:rsidRPr="00234B51">
            <w:rPr>
              <w:rFonts w:ascii="Arial" w:hAnsi="Arial" w:cs="Arial"/>
              <w:i/>
              <w:iCs/>
            </w:rPr>
            <w:t>Clinical Science</w:t>
          </w:r>
          <w:r w:rsidRPr="00234B51">
            <w:rPr>
              <w:rFonts w:ascii="Arial" w:hAnsi="Arial" w:cs="Arial"/>
            </w:rPr>
            <w:t xml:space="preserve">, </w:t>
          </w:r>
          <w:r w:rsidRPr="00234B51">
            <w:rPr>
              <w:rFonts w:ascii="Arial" w:hAnsi="Arial" w:cs="Arial"/>
              <w:i/>
              <w:iCs/>
            </w:rPr>
            <w:t>121</w:t>
          </w:r>
          <w:r w:rsidRPr="00234B51">
            <w:rPr>
              <w:rFonts w:ascii="Arial" w:hAnsi="Arial" w:cs="Arial"/>
            </w:rPr>
            <w:t>(2), 43–55.</w:t>
          </w:r>
        </w:p>
        <w:p w14:paraId="25A41A2C" w14:textId="77777777" w:rsidR="009D71A9" w:rsidRPr="00234B51" w:rsidRDefault="009D71A9" w:rsidP="009D71A9">
          <w:pPr>
            <w:autoSpaceDE w:val="0"/>
            <w:autoSpaceDN w:val="0"/>
            <w:ind w:hanging="480"/>
            <w:jc w:val="both"/>
            <w:divId w:val="543103528"/>
            <w:rPr>
              <w:rFonts w:ascii="Arial" w:hAnsi="Arial" w:cs="Arial"/>
            </w:rPr>
          </w:pPr>
          <w:r w:rsidRPr="00234B51">
            <w:rPr>
              <w:rFonts w:ascii="Arial" w:hAnsi="Arial" w:cs="Arial"/>
            </w:rPr>
            <w:t xml:space="preserve">Batten, L., </w:t>
          </w:r>
          <w:proofErr w:type="spellStart"/>
          <w:r w:rsidRPr="00234B51">
            <w:rPr>
              <w:rFonts w:ascii="Arial" w:hAnsi="Arial" w:cs="Arial"/>
            </w:rPr>
            <w:t>Sathyapalan</w:t>
          </w:r>
          <w:proofErr w:type="spellEnd"/>
          <w:r w:rsidRPr="00234B51">
            <w:rPr>
              <w:rFonts w:ascii="Arial" w:hAnsi="Arial" w:cs="Arial"/>
            </w:rPr>
            <w:t xml:space="preserve">, T., &amp; Palmer, T. M. (2023). Molecular mechanisms linking diabetes with increased risk of thrombosis. </w:t>
          </w:r>
          <w:r w:rsidRPr="00234B51">
            <w:rPr>
              <w:rFonts w:ascii="Arial" w:hAnsi="Arial" w:cs="Arial"/>
              <w:i/>
              <w:iCs/>
            </w:rPr>
            <w:t>International Journal of Molecular Sciences</w:t>
          </w:r>
          <w:r w:rsidRPr="00234B51">
            <w:rPr>
              <w:rFonts w:ascii="Arial" w:hAnsi="Arial" w:cs="Arial"/>
            </w:rPr>
            <w:t xml:space="preserve">, </w:t>
          </w:r>
          <w:r w:rsidRPr="00234B51">
            <w:rPr>
              <w:rFonts w:ascii="Arial" w:hAnsi="Arial" w:cs="Arial"/>
              <w:i/>
              <w:iCs/>
            </w:rPr>
            <w:t>24</w:t>
          </w:r>
          <w:r w:rsidRPr="00234B51">
            <w:rPr>
              <w:rFonts w:ascii="Arial" w:hAnsi="Arial" w:cs="Arial"/>
            </w:rPr>
            <w:t>(24), 17465.</w:t>
          </w:r>
        </w:p>
        <w:p w14:paraId="238CD07E" w14:textId="77777777" w:rsidR="009D71A9" w:rsidRPr="00234B51" w:rsidRDefault="009D71A9" w:rsidP="009D71A9">
          <w:pPr>
            <w:autoSpaceDE w:val="0"/>
            <w:autoSpaceDN w:val="0"/>
            <w:ind w:hanging="480"/>
            <w:jc w:val="both"/>
            <w:divId w:val="1978685484"/>
            <w:rPr>
              <w:rFonts w:ascii="Arial" w:hAnsi="Arial" w:cs="Arial"/>
            </w:rPr>
          </w:pPr>
          <w:r w:rsidRPr="00234B51">
            <w:rPr>
              <w:rFonts w:ascii="Arial" w:hAnsi="Arial" w:cs="Arial"/>
            </w:rPr>
            <w:t xml:space="preserve">Bause, A. S., &amp; Haigis, M. C. (2013). SIRT3 regulation of mitochondrial oxidative stress. </w:t>
          </w:r>
          <w:r w:rsidRPr="00234B51">
            <w:rPr>
              <w:rFonts w:ascii="Arial" w:hAnsi="Arial" w:cs="Arial"/>
              <w:i/>
              <w:iCs/>
            </w:rPr>
            <w:t>Experimental Gerontology</w:t>
          </w:r>
          <w:r w:rsidRPr="00234B51">
            <w:rPr>
              <w:rFonts w:ascii="Arial" w:hAnsi="Arial" w:cs="Arial"/>
            </w:rPr>
            <w:t xml:space="preserve">, </w:t>
          </w:r>
          <w:r w:rsidRPr="00234B51">
            <w:rPr>
              <w:rFonts w:ascii="Arial" w:hAnsi="Arial" w:cs="Arial"/>
              <w:i/>
              <w:iCs/>
            </w:rPr>
            <w:t>48</w:t>
          </w:r>
          <w:r w:rsidRPr="00234B51">
            <w:rPr>
              <w:rFonts w:ascii="Arial" w:hAnsi="Arial" w:cs="Arial"/>
            </w:rPr>
            <w:t>(7), 634–639.</w:t>
          </w:r>
        </w:p>
        <w:p w14:paraId="6C2748B0" w14:textId="77777777" w:rsidR="009D71A9" w:rsidRPr="00234B51" w:rsidRDefault="009D71A9" w:rsidP="009D71A9">
          <w:pPr>
            <w:autoSpaceDE w:val="0"/>
            <w:autoSpaceDN w:val="0"/>
            <w:ind w:hanging="480"/>
            <w:jc w:val="both"/>
            <w:divId w:val="723017737"/>
            <w:rPr>
              <w:rFonts w:ascii="Arial" w:hAnsi="Arial" w:cs="Arial"/>
            </w:rPr>
          </w:pPr>
          <w:proofErr w:type="spellStart"/>
          <w:r w:rsidRPr="00234B51">
            <w:rPr>
              <w:rFonts w:ascii="Arial" w:hAnsi="Arial" w:cs="Arial"/>
            </w:rPr>
            <w:t>Cantó</w:t>
          </w:r>
          <w:proofErr w:type="spellEnd"/>
          <w:r w:rsidRPr="00234B51">
            <w:rPr>
              <w:rFonts w:ascii="Arial" w:hAnsi="Arial" w:cs="Arial"/>
            </w:rPr>
            <w:t xml:space="preserve">, C., Houtkooper, R. H., Pirinen, E., Youn, D. Y., </w:t>
          </w:r>
          <w:proofErr w:type="spellStart"/>
          <w:r w:rsidRPr="00234B51">
            <w:rPr>
              <w:rFonts w:ascii="Arial" w:hAnsi="Arial" w:cs="Arial"/>
            </w:rPr>
            <w:t>Oosterveer</w:t>
          </w:r>
          <w:proofErr w:type="spellEnd"/>
          <w:r w:rsidRPr="00234B51">
            <w:rPr>
              <w:rFonts w:ascii="Arial" w:hAnsi="Arial" w:cs="Arial"/>
            </w:rPr>
            <w:t xml:space="preserve">, M. H., Cen, Y., Fernandez-Marcos, P. J., Yamamoto, H., </w:t>
          </w:r>
          <w:proofErr w:type="spellStart"/>
          <w:r w:rsidRPr="00234B51">
            <w:rPr>
              <w:rFonts w:ascii="Arial" w:hAnsi="Arial" w:cs="Arial"/>
            </w:rPr>
            <w:t>Andreux</w:t>
          </w:r>
          <w:proofErr w:type="spellEnd"/>
          <w:r w:rsidRPr="00234B51">
            <w:rPr>
              <w:rFonts w:ascii="Arial" w:hAnsi="Arial" w:cs="Arial"/>
            </w:rPr>
            <w:t xml:space="preserve">, P. A., &amp; </w:t>
          </w:r>
          <w:proofErr w:type="spellStart"/>
          <w:r w:rsidRPr="00234B51">
            <w:rPr>
              <w:rFonts w:ascii="Arial" w:hAnsi="Arial" w:cs="Arial"/>
            </w:rPr>
            <w:t>Cettour</w:t>
          </w:r>
          <w:proofErr w:type="spellEnd"/>
          <w:r w:rsidRPr="00234B51">
            <w:rPr>
              <w:rFonts w:ascii="Arial" w:hAnsi="Arial" w:cs="Arial"/>
            </w:rPr>
            <w:t xml:space="preserve">-Rose, P. (2012). The NAD+ precursor nicotinamide riboside enhances oxidative metabolism and protects against high-fat diet-induced obesity. </w:t>
          </w:r>
          <w:r w:rsidRPr="00234B51">
            <w:rPr>
              <w:rFonts w:ascii="Arial" w:hAnsi="Arial" w:cs="Arial"/>
              <w:i/>
              <w:iCs/>
            </w:rPr>
            <w:t>Cell Metabolism</w:t>
          </w:r>
          <w:r w:rsidRPr="00234B51">
            <w:rPr>
              <w:rFonts w:ascii="Arial" w:hAnsi="Arial" w:cs="Arial"/>
            </w:rPr>
            <w:t xml:space="preserve">, </w:t>
          </w:r>
          <w:r w:rsidRPr="00234B51">
            <w:rPr>
              <w:rFonts w:ascii="Arial" w:hAnsi="Arial" w:cs="Arial"/>
              <w:i/>
              <w:iCs/>
            </w:rPr>
            <w:t>15</w:t>
          </w:r>
          <w:r w:rsidRPr="00234B51">
            <w:rPr>
              <w:rFonts w:ascii="Arial" w:hAnsi="Arial" w:cs="Arial"/>
            </w:rPr>
            <w:t>(6), 838–847.</w:t>
          </w:r>
        </w:p>
        <w:p w14:paraId="3A1C7CC0" w14:textId="77777777" w:rsidR="009D71A9" w:rsidRPr="00234B51" w:rsidRDefault="009D71A9" w:rsidP="009D71A9">
          <w:pPr>
            <w:autoSpaceDE w:val="0"/>
            <w:autoSpaceDN w:val="0"/>
            <w:ind w:hanging="480"/>
            <w:jc w:val="both"/>
            <w:divId w:val="1817526552"/>
            <w:rPr>
              <w:rFonts w:ascii="Arial" w:hAnsi="Arial" w:cs="Arial"/>
            </w:rPr>
          </w:pPr>
          <w:r w:rsidRPr="00234B51">
            <w:rPr>
              <w:rFonts w:ascii="Arial" w:hAnsi="Arial" w:cs="Arial"/>
            </w:rPr>
            <w:t xml:space="preserve">Carmichael, R. E., Wilkinson, K. A., &amp; Craig, T. J. (2019a). Insulin-dependent GLUT4 trafficking is not regulated by protein SUMOylation in L6 myocytes. </w:t>
          </w:r>
          <w:r w:rsidRPr="00234B51">
            <w:rPr>
              <w:rFonts w:ascii="Arial" w:hAnsi="Arial" w:cs="Arial"/>
              <w:i/>
              <w:iCs/>
            </w:rPr>
            <w:t>Scientific Reports</w:t>
          </w:r>
          <w:r w:rsidRPr="00234B51">
            <w:rPr>
              <w:rFonts w:ascii="Arial" w:hAnsi="Arial" w:cs="Arial"/>
            </w:rPr>
            <w:t xml:space="preserve">, </w:t>
          </w:r>
          <w:r w:rsidRPr="00234B51">
            <w:rPr>
              <w:rFonts w:ascii="Arial" w:hAnsi="Arial" w:cs="Arial"/>
              <w:i/>
              <w:iCs/>
            </w:rPr>
            <w:t>9</w:t>
          </w:r>
          <w:r w:rsidRPr="00234B51">
            <w:rPr>
              <w:rFonts w:ascii="Arial" w:hAnsi="Arial" w:cs="Arial"/>
            </w:rPr>
            <w:t>(1), 6477.</w:t>
          </w:r>
        </w:p>
        <w:p w14:paraId="71EAB27B" w14:textId="77777777" w:rsidR="009D71A9" w:rsidRPr="00234B51" w:rsidRDefault="009D71A9" w:rsidP="009D71A9">
          <w:pPr>
            <w:autoSpaceDE w:val="0"/>
            <w:autoSpaceDN w:val="0"/>
            <w:ind w:hanging="480"/>
            <w:jc w:val="both"/>
            <w:divId w:val="1443649277"/>
            <w:rPr>
              <w:rFonts w:ascii="Arial" w:hAnsi="Arial" w:cs="Arial"/>
            </w:rPr>
          </w:pPr>
          <w:r w:rsidRPr="00234B51">
            <w:rPr>
              <w:rFonts w:ascii="Arial" w:hAnsi="Arial" w:cs="Arial"/>
            </w:rPr>
            <w:t xml:space="preserve">Carmichael, R. E., Wilkinson, K. A., &amp; Craig, T. J. (2019b). Insulin-dependent GLUT4 trafficking is not regulated by protein SUMOylation in L6 myocytes. </w:t>
          </w:r>
          <w:r w:rsidRPr="00234B51">
            <w:rPr>
              <w:rFonts w:ascii="Arial" w:hAnsi="Arial" w:cs="Arial"/>
              <w:i/>
              <w:iCs/>
            </w:rPr>
            <w:t>Scientific Reports</w:t>
          </w:r>
          <w:r w:rsidRPr="00234B51">
            <w:rPr>
              <w:rFonts w:ascii="Arial" w:hAnsi="Arial" w:cs="Arial"/>
            </w:rPr>
            <w:t xml:space="preserve">, </w:t>
          </w:r>
          <w:r w:rsidRPr="00234B51">
            <w:rPr>
              <w:rFonts w:ascii="Arial" w:hAnsi="Arial" w:cs="Arial"/>
              <w:i/>
              <w:iCs/>
            </w:rPr>
            <w:t>9</w:t>
          </w:r>
          <w:r w:rsidRPr="00234B51">
            <w:rPr>
              <w:rFonts w:ascii="Arial" w:hAnsi="Arial" w:cs="Arial"/>
            </w:rPr>
            <w:t>(1), 6477.</w:t>
          </w:r>
        </w:p>
        <w:p w14:paraId="53CE05A1" w14:textId="77777777" w:rsidR="009D71A9" w:rsidRPr="00234B51" w:rsidRDefault="009D71A9" w:rsidP="009D71A9">
          <w:pPr>
            <w:autoSpaceDE w:val="0"/>
            <w:autoSpaceDN w:val="0"/>
            <w:ind w:hanging="480"/>
            <w:jc w:val="both"/>
            <w:divId w:val="1485464839"/>
            <w:rPr>
              <w:rFonts w:ascii="Arial" w:hAnsi="Arial" w:cs="Arial"/>
            </w:rPr>
          </w:pPr>
          <w:r w:rsidRPr="00234B51">
            <w:rPr>
              <w:rFonts w:ascii="Arial" w:hAnsi="Arial" w:cs="Arial"/>
            </w:rPr>
            <w:t xml:space="preserve">Chatterjee, B., &amp; Thakur, S. S. (2018). Investigation of post-translational modifications in type 2 diabetes. </w:t>
          </w:r>
          <w:r w:rsidRPr="00234B51">
            <w:rPr>
              <w:rFonts w:ascii="Arial" w:hAnsi="Arial" w:cs="Arial"/>
              <w:i/>
              <w:iCs/>
            </w:rPr>
            <w:t>Clinical Proteomics</w:t>
          </w:r>
          <w:r w:rsidRPr="00234B51">
            <w:rPr>
              <w:rFonts w:ascii="Arial" w:hAnsi="Arial" w:cs="Arial"/>
            </w:rPr>
            <w:t xml:space="preserve">, </w:t>
          </w:r>
          <w:r w:rsidRPr="00234B51">
            <w:rPr>
              <w:rFonts w:ascii="Arial" w:hAnsi="Arial" w:cs="Arial"/>
              <w:i/>
              <w:iCs/>
            </w:rPr>
            <w:t>15</w:t>
          </w:r>
          <w:r w:rsidRPr="00234B51">
            <w:rPr>
              <w:rFonts w:ascii="Arial" w:hAnsi="Arial" w:cs="Arial"/>
            </w:rPr>
            <w:t>(1), 32.</w:t>
          </w:r>
        </w:p>
        <w:p w14:paraId="21BACF87" w14:textId="77777777" w:rsidR="009D71A9" w:rsidRPr="00234B51" w:rsidRDefault="009D71A9" w:rsidP="009D71A9">
          <w:pPr>
            <w:autoSpaceDE w:val="0"/>
            <w:autoSpaceDN w:val="0"/>
            <w:ind w:hanging="480"/>
            <w:jc w:val="both"/>
            <w:divId w:val="1712849143"/>
            <w:rPr>
              <w:rFonts w:ascii="Arial" w:hAnsi="Arial" w:cs="Arial"/>
            </w:rPr>
          </w:pPr>
          <w:r w:rsidRPr="00234B51">
            <w:rPr>
              <w:rFonts w:ascii="Arial" w:hAnsi="Arial" w:cs="Arial"/>
            </w:rPr>
            <w:t xml:space="preserve">Chen, Z., &amp; Natarajan, R. (2022). Epigenetic modifications in metabolic memory: What are the memories, and can we erase them? </w:t>
          </w:r>
          <w:r w:rsidRPr="00234B51">
            <w:rPr>
              <w:rFonts w:ascii="Arial" w:hAnsi="Arial" w:cs="Arial"/>
              <w:i/>
              <w:iCs/>
            </w:rPr>
            <w:t>American Journal of Physiology-Cell Physiology</w:t>
          </w:r>
          <w:r w:rsidRPr="00234B51">
            <w:rPr>
              <w:rFonts w:ascii="Arial" w:hAnsi="Arial" w:cs="Arial"/>
            </w:rPr>
            <w:t xml:space="preserve">, </w:t>
          </w:r>
          <w:r w:rsidRPr="00234B51">
            <w:rPr>
              <w:rFonts w:ascii="Arial" w:hAnsi="Arial" w:cs="Arial"/>
              <w:i/>
              <w:iCs/>
            </w:rPr>
            <w:t>323</w:t>
          </w:r>
          <w:r w:rsidRPr="00234B51">
            <w:rPr>
              <w:rFonts w:ascii="Arial" w:hAnsi="Arial" w:cs="Arial"/>
            </w:rPr>
            <w:t>(2), C570–C582.</w:t>
          </w:r>
        </w:p>
        <w:p w14:paraId="16B81FF3" w14:textId="77777777" w:rsidR="009D71A9" w:rsidRPr="00234B51" w:rsidRDefault="009D71A9" w:rsidP="009D71A9">
          <w:pPr>
            <w:autoSpaceDE w:val="0"/>
            <w:autoSpaceDN w:val="0"/>
            <w:ind w:hanging="480"/>
            <w:jc w:val="both"/>
            <w:divId w:val="20791117"/>
            <w:rPr>
              <w:rFonts w:ascii="Arial" w:hAnsi="Arial" w:cs="Arial"/>
            </w:rPr>
          </w:pPr>
          <w:r w:rsidRPr="00234B51">
            <w:rPr>
              <w:rFonts w:ascii="Arial" w:hAnsi="Arial" w:cs="Arial"/>
            </w:rPr>
            <w:t xml:space="preserve">Cleland, S. J., Fisher, B. M., Colhoun, H. M., Sattar, N., &amp; Petrie, J. R. (2013). Insulin resistance in type 1 diabetes: what is ‘double diabetes’ and what are the risks? </w:t>
          </w:r>
          <w:proofErr w:type="spellStart"/>
          <w:r w:rsidRPr="00234B51">
            <w:rPr>
              <w:rFonts w:ascii="Arial" w:hAnsi="Arial" w:cs="Arial"/>
              <w:i/>
              <w:iCs/>
            </w:rPr>
            <w:t>Diabetologia</w:t>
          </w:r>
          <w:proofErr w:type="spellEnd"/>
          <w:r w:rsidRPr="00234B51">
            <w:rPr>
              <w:rFonts w:ascii="Arial" w:hAnsi="Arial" w:cs="Arial"/>
            </w:rPr>
            <w:t xml:space="preserve">, </w:t>
          </w:r>
          <w:r w:rsidRPr="00234B51">
            <w:rPr>
              <w:rFonts w:ascii="Arial" w:hAnsi="Arial" w:cs="Arial"/>
              <w:i/>
              <w:iCs/>
            </w:rPr>
            <w:t>56</w:t>
          </w:r>
          <w:r w:rsidRPr="00234B51">
            <w:rPr>
              <w:rFonts w:ascii="Arial" w:hAnsi="Arial" w:cs="Arial"/>
            </w:rPr>
            <w:t>, 1462–1470.</w:t>
          </w:r>
        </w:p>
        <w:p w14:paraId="30AE5FB5" w14:textId="77777777" w:rsidR="009D71A9" w:rsidRPr="00234B51" w:rsidRDefault="009D71A9" w:rsidP="009D71A9">
          <w:pPr>
            <w:autoSpaceDE w:val="0"/>
            <w:autoSpaceDN w:val="0"/>
            <w:ind w:hanging="480"/>
            <w:jc w:val="both"/>
            <w:divId w:val="126053297"/>
            <w:rPr>
              <w:rFonts w:ascii="Arial" w:hAnsi="Arial" w:cs="Arial"/>
            </w:rPr>
          </w:pPr>
          <w:r w:rsidRPr="00234B51">
            <w:rPr>
              <w:rFonts w:ascii="Arial" w:hAnsi="Arial" w:cs="Arial"/>
            </w:rPr>
            <w:t xml:space="preserve">Copps, K. D., &amp; White, M. F. (2012). Regulation of insulin sensitivity by serine/threonine phosphorylation of insulin receptor substrate proteins IRS1 and IRS2. </w:t>
          </w:r>
          <w:proofErr w:type="spellStart"/>
          <w:r w:rsidRPr="00234B51">
            <w:rPr>
              <w:rFonts w:ascii="Arial" w:hAnsi="Arial" w:cs="Arial"/>
              <w:i/>
              <w:iCs/>
            </w:rPr>
            <w:t>Diabetologia</w:t>
          </w:r>
          <w:proofErr w:type="spellEnd"/>
          <w:r w:rsidRPr="00234B51">
            <w:rPr>
              <w:rFonts w:ascii="Arial" w:hAnsi="Arial" w:cs="Arial"/>
            </w:rPr>
            <w:t xml:space="preserve">, </w:t>
          </w:r>
          <w:r w:rsidRPr="00234B51">
            <w:rPr>
              <w:rFonts w:ascii="Arial" w:hAnsi="Arial" w:cs="Arial"/>
              <w:i/>
              <w:iCs/>
            </w:rPr>
            <w:t>55</w:t>
          </w:r>
          <w:r w:rsidRPr="00234B51">
            <w:rPr>
              <w:rFonts w:ascii="Arial" w:hAnsi="Arial" w:cs="Arial"/>
            </w:rPr>
            <w:t>, 2565–2582.</w:t>
          </w:r>
        </w:p>
        <w:p w14:paraId="2C9A5F99" w14:textId="77777777" w:rsidR="009D71A9" w:rsidRPr="00234B51" w:rsidRDefault="009D71A9" w:rsidP="009D71A9">
          <w:pPr>
            <w:autoSpaceDE w:val="0"/>
            <w:autoSpaceDN w:val="0"/>
            <w:ind w:hanging="480"/>
            <w:jc w:val="both"/>
            <w:divId w:val="211232100"/>
            <w:rPr>
              <w:rFonts w:ascii="Arial" w:hAnsi="Arial" w:cs="Arial"/>
            </w:rPr>
          </w:pPr>
          <w:r w:rsidRPr="00234B51">
            <w:rPr>
              <w:rFonts w:ascii="Arial" w:hAnsi="Arial" w:cs="Arial"/>
            </w:rPr>
            <w:lastRenderedPageBreak/>
            <w:t xml:space="preserve">Covarrubias, A. J., Perrone, R., </w:t>
          </w:r>
          <w:proofErr w:type="spellStart"/>
          <w:r w:rsidRPr="00234B51">
            <w:rPr>
              <w:rFonts w:ascii="Arial" w:hAnsi="Arial" w:cs="Arial"/>
            </w:rPr>
            <w:t>Grozio</w:t>
          </w:r>
          <w:proofErr w:type="spellEnd"/>
          <w:r w:rsidRPr="00234B51">
            <w:rPr>
              <w:rFonts w:ascii="Arial" w:hAnsi="Arial" w:cs="Arial"/>
            </w:rPr>
            <w:t xml:space="preserve">, A., &amp; Verdin, E. (2021). NAD+ metabolism and its roles in cellular processes during ageing. </w:t>
          </w:r>
          <w:r w:rsidRPr="00234B51">
            <w:rPr>
              <w:rFonts w:ascii="Arial" w:hAnsi="Arial" w:cs="Arial"/>
              <w:i/>
              <w:iCs/>
            </w:rPr>
            <w:t>Nature Reviews Molecular Cell Biology</w:t>
          </w:r>
          <w:r w:rsidRPr="00234B51">
            <w:rPr>
              <w:rFonts w:ascii="Arial" w:hAnsi="Arial" w:cs="Arial"/>
            </w:rPr>
            <w:t xml:space="preserve">, </w:t>
          </w:r>
          <w:r w:rsidRPr="00234B51">
            <w:rPr>
              <w:rFonts w:ascii="Arial" w:hAnsi="Arial" w:cs="Arial"/>
              <w:i/>
              <w:iCs/>
            </w:rPr>
            <w:t>22</w:t>
          </w:r>
          <w:r w:rsidRPr="00234B51">
            <w:rPr>
              <w:rFonts w:ascii="Arial" w:hAnsi="Arial" w:cs="Arial"/>
            </w:rPr>
            <w:t>(2), 119–141.</w:t>
          </w:r>
        </w:p>
        <w:p w14:paraId="395236F1" w14:textId="77777777" w:rsidR="009D71A9" w:rsidRPr="00234B51" w:rsidRDefault="009D71A9" w:rsidP="009D71A9">
          <w:pPr>
            <w:autoSpaceDE w:val="0"/>
            <w:autoSpaceDN w:val="0"/>
            <w:ind w:hanging="480"/>
            <w:jc w:val="both"/>
            <w:divId w:val="2023162228"/>
            <w:rPr>
              <w:rFonts w:ascii="Arial" w:hAnsi="Arial" w:cs="Arial"/>
            </w:rPr>
          </w:pPr>
          <w:r w:rsidRPr="00234B51">
            <w:rPr>
              <w:rFonts w:ascii="Arial" w:hAnsi="Arial" w:cs="Arial"/>
            </w:rPr>
            <w:t xml:space="preserve">Da Moura Semedo, C., Webb, M., Waller, H., </w:t>
          </w:r>
          <w:proofErr w:type="spellStart"/>
          <w:r w:rsidRPr="00234B51">
            <w:rPr>
              <w:rFonts w:ascii="Arial" w:hAnsi="Arial" w:cs="Arial"/>
            </w:rPr>
            <w:t>Khunti</w:t>
          </w:r>
          <w:proofErr w:type="spellEnd"/>
          <w:r w:rsidRPr="00234B51">
            <w:rPr>
              <w:rFonts w:ascii="Arial" w:hAnsi="Arial" w:cs="Arial"/>
            </w:rPr>
            <w:t xml:space="preserve">, K., &amp; Davies, M. (2017). Skin autofluorescence, a non-invasive marker of advanced glycation end products: clinical relevance and limitations. </w:t>
          </w:r>
          <w:r w:rsidRPr="00234B51">
            <w:rPr>
              <w:rFonts w:ascii="Arial" w:hAnsi="Arial" w:cs="Arial"/>
              <w:i/>
              <w:iCs/>
            </w:rPr>
            <w:t>Postgraduate Medical Journal</w:t>
          </w:r>
          <w:r w:rsidRPr="00234B51">
            <w:rPr>
              <w:rFonts w:ascii="Arial" w:hAnsi="Arial" w:cs="Arial"/>
            </w:rPr>
            <w:t xml:space="preserve">, </w:t>
          </w:r>
          <w:r w:rsidRPr="00234B51">
            <w:rPr>
              <w:rFonts w:ascii="Arial" w:hAnsi="Arial" w:cs="Arial"/>
              <w:i/>
              <w:iCs/>
            </w:rPr>
            <w:t>93</w:t>
          </w:r>
          <w:r w:rsidRPr="00234B51">
            <w:rPr>
              <w:rFonts w:ascii="Arial" w:hAnsi="Arial" w:cs="Arial"/>
            </w:rPr>
            <w:t>(1099), 289–294.</w:t>
          </w:r>
        </w:p>
        <w:p w14:paraId="22128488" w14:textId="77777777" w:rsidR="009D71A9" w:rsidRPr="00234B51" w:rsidRDefault="009D71A9" w:rsidP="009D71A9">
          <w:pPr>
            <w:autoSpaceDE w:val="0"/>
            <w:autoSpaceDN w:val="0"/>
            <w:ind w:hanging="480"/>
            <w:jc w:val="both"/>
            <w:divId w:val="1295479376"/>
            <w:rPr>
              <w:rFonts w:ascii="Arial" w:hAnsi="Arial" w:cs="Arial"/>
            </w:rPr>
          </w:pPr>
          <w:r w:rsidRPr="00234B51">
            <w:rPr>
              <w:rFonts w:ascii="Arial" w:hAnsi="Arial" w:cs="Arial"/>
            </w:rPr>
            <w:t xml:space="preserve">De </w:t>
          </w:r>
          <w:proofErr w:type="spellStart"/>
          <w:r w:rsidRPr="00234B51">
            <w:rPr>
              <w:rFonts w:ascii="Arial" w:hAnsi="Arial" w:cs="Arial"/>
            </w:rPr>
            <w:t>Meyts</w:t>
          </w:r>
          <w:proofErr w:type="spellEnd"/>
          <w:r w:rsidRPr="00234B51">
            <w:rPr>
              <w:rFonts w:ascii="Arial" w:hAnsi="Arial" w:cs="Arial"/>
            </w:rPr>
            <w:t xml:space="preserve">, P. (2016). The insulin receptor and its signal transduction network. </w:t>
          </w:r>
          <w:proofErr w:type="spellStart"/>
          <w:r w:rsidRPr="00234B51">
            <w:rPr>
              <w:rFonts w:ascii="Arial" w:hAnsi="Arial" w:cs="Arial"/>
              <w:i/>
              <w:iCs/>
            </w:rPr>
            <w:t>Endotext</w:t>
          </w:r>
          <w:proofErr w:type="spellEnd"/>
          <w:r w:rsidRPr="00234B51">
            <w:rPr>
              <w:rFonts w:ascii="Arial" w:hAnsi="Arial" w:cs="Arial"/>
              <w:i/>
              <w:iCs/>
            </w:rPr>
            <w:t xml:space="preserve"> [Internet]</w:t>
          </w:r>
          <w:r w:rsidRPr="00234B51">
            <w:rPr>
              <w:rFonts w:ascii="Arial" w:hAnsi="Arial" w:cs="Arial"/>
            </w:rPr>
            <w:t>.</w:t>
          </w:r>
        </w:p>
        <w:p w14:paraId="3B732C19" w14:textId="77777777" w:rsidR="009D71A9" w:rsidRPr="00234B51" w:rsidRDefault="009D71A9" w:rsidP="009D71A9">
          <w:pPr>
            <w:autoSpaceDE w:val="0"/>
            <w:autoSpaceDN w:val="0"/>
            <w:ind w:hanging="480"/>
            <w:jc w:val="both"/>
            <w:divId w:val="142893762"/>
            <w:rPr>
              <w:rFonts w:ascii="Arial" w:hAnsi="Arial" w:cs="Arial"/>
            </w:rPr>
          </w:pPr>
          <w:proofErr w:type="spellStart"/>
          <w:r w:rsidRPr="00234B51">
            <w:rPr>
              <w:rFonts w:ascii="Arial" w:hAnsi="Arial" w:cs="Arial"/>
            </w:rPr>
            <w:t>Dewanjee</w:t>
          </w:r>
          <w:proofErr w:type="spellEnd"/>
          <w:r w:rsidRPr="00234B51">
            <w:rPr>
              <w:rFonts w:ascii="Arial" w:hAnsi="Arial" w:cs="Arial"/>
            </w:rPr>
            <w:t xml:space="preserve">, S., Vallamkondu, J., Kalra, R. S., Chakraborty, P., Gangopadhyay, M., Sahu, R., </w:t>
          </w:r>
          <w:proofErr w:type="spellStart"/>
          <w:r w:rsidRPr="00234B51">
            <w:rPr>
              <w:rFonts w:ascii="Arial" w:hAnsi="Arial" w:cs="Arial"/>
            </w:rPr>
            <w:t>Medala</w:t>
          </w:r>
          <w:proofErr w:type="spellEnd"/>
          <w:r w:rsidRPr="00234B51">
            <w:rPr>
              <w:rFonts w:ascii="Arial" w:hAnsi="Arial" w:cs="Arial"/>
            </w:rPr>
            <w:t xml:space="preserve">, V., John, A., Reddy, P. H., &amp; De Feo, V. (2021). The emerging role of HDACs: pathology and therapeutic targets in diabetes mellitus. </w:t>
          </w:r>
          <w:r w:rsidRPr="00234B51">
            <w:rPr>
              <w:rFonts w:ascii="Arial" w:hAnsi="Arial" w:cs="Arial"/>
              <w:i/>
              <w:iCs/>
            </w:rPr>
            <w:t>Cells</w:t>
          </w:r>
          <w:r w:rsidRPr="00234B51">
            <w:rPr>
              <w:rFonts w:ascii="Arial" w:hAnsi="Arial" w:cs="Arial"/>
            </w:rPr>
            <w:t xml:space="preserve">, </w:t>
          </w:r>
          <w:r w:rsidRPr="00234B51">
            <w:rPr>
              <w:rFonts w:ascii="Arial" w:hAnsi="Arial" w:cs="Arial"/>
              <w:i/>
              <w:iCs/>
            </w:rPr>
            <w:t>10</w:t>
          </w:r>
          <w:r w:rsidRPr="00234B51">
            <w:rPr>
              <w:rFonts w:ascii="Arial" w:hAnsi="Arial" w:cs="Arial"/>
            </w:rPr>
            <w:t>(6), 1340.</w:t>
          </w:r>
        </w:p>
        <w:p w14:paraId="4C6F9AFD" w14:textId="77777777" w:rsidR="009D71A9" w:rsidRPr="00234B51" w:rsidRDefault="009D71A9" w:rsidP="009D71A9">
          <w:pPr>
            <w:autoSpaceDE w:val="0"/>
            <w:autoSpaceDN w:val="0"/>
            <w:ind w:hanging="480"/>
            <w:jc w:val="both"/>
            <w:divId w:val="1530023084"/>
            <w:rPr>
              <w:rFonts w:ascii="Arial" w:hAnsi="Arial" w:cs="Arial"/>
            </w:rPr>
          </w:pPr>
          <w:r w:rsidRPr="00234B51">
            <w:rPr>
              <w:rFonts w:ascii="Arial" w:hAnsi="Arial" w:cs="Arial"/>
            </w:rPr>
            <w:t xml:space="preserve">Dong, H., Sun, Y., Nie, L., Cui, A., Zhao, P., Leung, W. K., &amp; Wang, Q. (2024). Metabolic memory: mechanisms and diseases. </w:t>
          </w:r>
          <w:r w:rsidRPr="00234B51">
            <w:rPr>
              <w:rFonts w:ascii="Arial" w:hAnsi="Arial" w:cs="Arial"/>
              <w:i/>
              <w:iCs/>
            </w:rPr>
            <w:t>Signal Transduction and Targeted Therapy</w:t>
          </w:r>
          <w:r w:rsidRPr="00234B51">
            <w:rPr>
              <w:rFonts w:ascii="Arial" w:hAnsi="Arial" w:cs="Arial"/>
            </w:rPr>
            <w:t xml:space="preserve">, </w:t>
          </w:r>
          <w:r w:rsidRPr="00234B51">
            <w:rPr>
              <w:rFonts w:ascii="Arial" w:hAnsi="Arial" w:cs="Arial"/>
              <w:i/>
              <w:iCs/>
            </w:rPr>
            <w:t>9</w:t>
          </w:r>
          <w:r w:rsidRPr="00234B51">
            <w:rPr>
              <w:rFonts w:ascii="Arial" w:hAnsi="Arial" w:cs="Arial"/>
            </w:rPr>
            <w:t>(1), 38.</w:t>
          </w:r>
        </w:p>
        <w:p w14:paraId="7099C8EE" w14:textId="77777777" w:rsidR="009D71A9" w:rsidRPr="00234B51" w:rsidRDefault="009D71A9" w:rsidP="009D71A9">
          <w:pPr>
            <w:autoSpaceDE w:val="0"/>
            <w:autoSpaceDN w:val="0"/>
            <w:ind w:hanging="480"/>
            <w:jc w:val="both"/>
            <w:divId w:val="94594090"/>
            <w:rPr>
              <w:rFonts w:ascii="Arial" w:hAnsi="Arial" w:cs="Arial"/>
            </w:rPr>
          </w:pPr>
          <w:r w:rsidRPr="00234B51">
            <w:rPr>
              <w:rFonts w:ascii="Arial" w:hAnsi="Arial" w:cs="Arial"/>
            </w:rPr>
            <w:t xml:space="preserve">Drazic, A., Myklebust, L. M., Ree, R., &amp; Arnesen, T. (2016). The world of protein acetylation. </w:t>
          </w:r>
          <w:proofErr w:type="spellStart"/>
          <w:r w:rsidRPr="00234B51">
            <w:rPr>
              <w:rFonts w:ascii="Arial" w:hAnsi="Arial" w:cs="Arial"/>
              <w:i/>
              <w:iCs/>
            </w:rPr>
            <w:t>Biochimica</w:t>
          </w:r>
          <w:proofErr w:type="spellEnd"/>
          <w:r w:rsidRPr="00234B51">
            <w:rPr>
              <w:rFonts w:ascii="Arial" w:hAnsi="Arial" w:cs="Arial"/>
              <w:i/>
              <w:iCs/>
            </w:rPr>
            <w:t xml:space="preserve"> et </w:t>
          </w:r>
          <w:proofErr w:type="spellStart"/>
          <w:r w:rsidRPr="00234B51">
            <w:rPr>
              <w:rFonts w:ascii="Arial" w:hAnsi="Arial" w:cs="Arial"/>
              <w:i/>
              <w:iCs/>
            </w:rPr>
            <w:t>Biophysica</w:t>
          </w:r>
          <w:proofErr w:type="spellEnd"/>
          <w:r w:rsidRPr="00234B51">
            <w:rPr>
              <w:rFonts w:ascii="Arial" w:hAnsi="Arial" w:cs="Arial"/>
              <w:i/>
              <w:iCs/>
            </w:rPr>
            <w:t xml:space="preserve"> Acta (BBA)-Proteins and Proteomics</w:t>
          </w:r>
          <w:r w:rsidRPr="00234B51">
            <w:rPr>
              <w:rFonts w:ascii="Arial" w:hAnsi="Arial" w:cs="Arial"/>
            </w:rPr>
            <w:t xml:space="preserve">, </w:t>
          </w:r>
          <w:r w:rsidRPr="00234B51">
            <w:rPr>
              <w:rFonts w:ascii="Arial" w:hAnsi="Arial" w:cs="Arial"/>
              <w:i/>
              <w:iCs/>
            </w:rPr>
            <w:t>1864</w:t>
          </w:r>
          <w:r w:rsidRPr="00234B51">
            <w:rPr>
              <w:rFonts w:ascii="Arial" w:hAnsi="Arial" w:cs="Arial"/>
            </w:rPr>
            <w:t>(10), 1372–1401.</w:t>
          </w:r>
        </w:p>
        <w:p w14:paraId="56BE3750" w14:textId="77777777" w:rsidR="009D71A9" w:rsidRPr="00234B51" w:rsidRDefault="009D71A9" w:rsidP="009D71A9">
          <w:pPr>
            <w:autoSpaceDE w:val="0"/>
            <w:autoSpaceDN w:val="0"/>
            <w:ind w:hanging="480"/>
            <w:jc w:val="both"/>
            <w:divId w:val="838737191"/>
            <w:rPr>
              <w:rFonts w:ascii="Arial" w:hAnsi="Arial" w:cs="Arial"/>
            </w:rPr>
          </w:pPr>
          <w:r w:rsidRPr="00234B51">
            <w:rPr>
              <w:rFonts w:ascii="Arial" w:hAnsi="Arial" w:cs="Arial"/>
            </w:rPr>
            <w:t xml:space="preserve">Ferroni, P., Basili, S., Falco, A., &amp; </w:t>
          </w:r>
          <w:proofErr w:type="spellStart"/>
          <w:r w:rsidRPr="00234B51">
            <w:rPr>
              <w:rFonts w:ascii="Arial" w:hAnsi="Arial" w:cs="Arial"/>
            </w:rPr>
            <w:t>Davì</w:t>
          </w:r>
          <w:proofErr w:type="spellEnd"/>
          <w:r w:rsidRPr="00234B51">
            <w:rPr>
              <w:rFonts w:ascii="Arial" w:hAnsi="Arial" w:cs="Arial"/>
            </w:rPr>
            <w:t xml:space="preserve">, G. (2004). Inflammation, insulin resistance, and obesity. </w:t>
          </w:r>
          <w:r w:rsidRPr="00234B51">
            <w:rPr>
              <w:rFonts w:ascii="Arial" w:hAnsi="Arial" w:cs="Arial"/>
              <w:i/>
              <w:iCs/>
            </w:rPr>
            <w:t>Current Atherosclerosis Reports</w:t>
          </w:r>
          <w:r w:rsidRPr="00234B51">
            <w:rPr>
              <w:rFonts w:ascii="Arial" w:hAnsi="Arial" w:cs="Arial"/>
            </w:rPr>
            <w:t xml:space="preserve">, </w:t>
          </w:r>
          <w:r w:rsidRPr="00234B51">
            <w:rPr>
              <w:rFonts w:ascii="Arial" w:hAnsi="Arial" w:cs="Arial"/>
              <w:i/>
              <w:iCs/>
            </w:rPr>
            <w:t>6</w:t>
          </w:r>
          <w:r w:rsidRPr="00234B51">
            <w:rPr>
              <w:rFonts w:ascii="Arial" w:hAnsi="Arial" w:cs="Arial"/>
            </w:rPr>
            <w:t>(6), 424–431.</w:t>
          </w:r>
        </w:p>
        <w:p w14:paraId="5A5CE4C8" w14:textId="77777777" w:rsidR="009D71A9" w:rsidRPr="00234B51" w:rsidRDefault="009D71A9" w:rsidP="009D71A9">
          <w:pPr>
            <w:autoSpaceDE w:val="0"/>
            <w:autoSpaceDN w:val="0"/>
            <w:ind w:hanging="480"/>
            <w:jc w:val="both"/>
            <w:divId w:val="1906991423"/>
            <w:rPr>
              <w:rFonts w:ascii="Arial" w:hAnsi="Arial" w:cs="Arial"/>
            </w:rPr>
          </w:pPr>
          <w:r w:rsidRPr="00234B51">
            <w:rPr>
              <w:rFonts w:ascii="Arial" w:hAnsi="Arial" w:cs="Arial"/>
            </w:rPr>
            <w:t xml:space="preserve">Fung Lee, C., Caudal, A., Abell, L., A Nagana Gowda, G., &amp; Tian, R. (2019). </w:t>
          </w:r>
          <w:r w:rsidRPr="00234B51">
            <w:rPr>
              <w:rFonts w:ascii="Arial" w:hAnsi="Arial" w:cs="Arial"/>
              <w:i/>
              <w:iCs/>
            </w:rPr>
            <w:t>2019 Scientific Reports. pdf</w:t>
          </w:r>
          <w:r w:rsidRPr="00234B51">
            <w:rPr>
              <w:rFonts w:ascii="Arial" w:hAnsi="Arial" w:cs="Arial"/>
            </w:rPr>
            <w:t>.</w:t>
          </w:r>
        </w:p>
        <w:p w14:paraId="38C1BC00" w14:textId="77777777" w:rsidR="009D71A9" w:rsidRPr="00234B51" w:rsidRDefault="009D71A9" w:rsidP="009D71A9">
          <w:pPr>
            <w:autoSpaceDE w:val="0"/>
            <w:autoSpaceDN w:val="0"/>
            <w:ind w:hanging="480"/>
            <w:jc w:val="both"/>
            <w:divId w:val="1399399350"/>
            <w:rPr>
              <w:rFonts w:ascii="Arial" w:hAnsi="Arial" w:cs="Arial"/>
            </w:rPr>
          </w:pPr>
          <w:r w:rsidRPr="00234B51">
            <w:rPr>
              <w:rFonts w:ascii="Arial" w:hAnsi="Arial" w:cs="Arial"/>
            </w:rPr>
            <w:t xml:space="preserve">Gao, Z., Zhang, X., Zuberi, A., Hwang, D., Quon, M. J., Lefevre, M., &amp; Ye, J. (2004). Inhibition of insulin sensitivity by free fatty acids requires activation of multiple serine kinases in 3T3-L1 adipocytes. </w:t>
          </w:r>
          <w:r w:rsidRPr="00234B51">
            <w:rPr>
              <w:rFonts w:ascii="Arial" w:hAnsi="Arial" w:cs="Arial"/>
              <w:i/>
              <w:iCs/>
            </w:rPr>
            <w:t>Molecular Endocrinology</w:t>
          </w:r>
          <w:r w:rsidRPr="00234B51">
            <w:rPr>
              <w:rFonts w:ascii="Arial" w:hAnsi="Arial" w:cs="Arial"/>
            </w:rPr>
            <w:t xml:space="preserve">, </w:t>
          </w:r>
          <w:r w:rsidRPr="00234B51">
            <w:rPr>
              <w:rFonts w:ascii="Arial" w:hAnsi="Arial" w:cs="Arial"/>
              <w:i/>
              <w:iCs/>
            </w:rPr>
            <w:t>18</w:t>
          </w:r>
          <w:r w:rsidRPr="00234B51">
            <w:rPr>
              <w:rFonts w:ascii="Arial" w:hAnsi="Arial" w:cs="Arial"/>
            </w:rPr>
            <w:t>(8), 2024–2034.</w:t>
          </w:r>
        </w:p>
        <w:p w14:paraId="7B5622B0" w14:textId="77777777" w:rsidR="009D71A9" w:rsidRPr="00234B51" w:rsidRDefault="009D71A9" w:rsidP="009D71A9">
          <w:pPr>
            <w:autoSpaceDE w:val="0"/>
            <w:autoSpaceDN w:val="0"/>
            <w:ind w:hanging="480"/>
            <w:jc w:val="both"/>
            <w:divId w:val="425804261"/>
            <w:rPr>
              <w:rFonts w:ascii="Arial" w:hAnsi="Arial" w:cs="Arial"/>
            </w:rPr>
          </w:pPr>
          <w:r w:rsidRPr="00234B51">
            <w:rPr>
              <w:rFonts w:ascii="Arial" w:hAnsi="Arial" w:cs="Arial"/>
            </w:rPr>
            <w:t xml:space="preserve">Goodsell, D. S., Dutta, S., </w:t>
          </w:r>
          <w:proofErr w:type="spellStart"/>
          <w:r w:rsidRPr="00234B51">
            <w:rPr>
              <w:rFonts w:ascii="Arial" w:hAnsi="Arial" w:cs="Arial"/>
            </w:rPr>
            <w:t>Zardecki</w:t>
          </w:r>
          <w:proofErr w:type="spellEnd"/>
          <w:r w:rsidRPr="00234B51">
            <w:rPr>
              <w:rFonts w:ascii="Arial" w:hAnsi="Arial" w:cs="Arial"/>
            </w:rPr>
            <w:t xml:space="preserve">, C., Voigt, M., Berman, H. M., &amp; Burley, S. K. (2015). The RCSB PDB “molecule of the month”: inspiring a molecular view of biology. </w:t>
          </w:r>
          <w:proofErr w:type="spellStart"/>
          <w:r w:rsidRPr="00234B51">
            <w:rPr>
              <w:rFonts w:ascii="Arial" w:hAnsi="Arial" w:cs="Arial"/>
              <w:i/>
              <w:iCs/>
            </w:rPr>
            <w:t>PLoS</w:t>
          </w:r>
          <w:proofErr w:type="spellEnd"/>
          <w:r w:rsidRPr="00234B51">
            <w:rPr>
              <w:rFonts w:ascii="Arial" w:hAnsi="Arial" w:cs="Arial"/>
              <w:i/>
              <w:iCs/>
            </w:rPr>
            <w:t xml:space="preserve"> Biology</w:t>
          </w:r>
          <w:r w:rsidRPr="00234B51">
            <w:rPr>
              <w:rFonts w:ascii="Arial" w:hAnsi="Arial" w:cs="Arial"/>
            </w:rPr>
            <w:t xml:space="preserve">, </w:t>
          </w:r>
          <w:r w:rsidRPr="00234B51">
            <w:rPr>
              <w:rFonts w:ascii="Arial" w:hAnsi="Arial" w:cs="Arial"/>
              <w:i/>
              <w:iCs/>
            </w:rPr>
            <w:t>13</w:t>
          </w:r>
          <w:r w:rsidRPr="00234B51">
            <w:rPr>
              <w:rFonts w:ascii="Arial" w:hAnsi="Arial" w:cs="Arial"/>
            </w:rPr>
            <w:t>(5), e1002140.</w:t>
          </w:r>
        </w:p>
        <w:p w14:paraId="327DC036" w14:textId="77777777" w:rsidR="009D71A9" w:rsidRPr="00234B51" w:rsidRDefault="009D71A9" w:rsidP="009D71A9">
          <w:pPr>
            <w:autoSpaceDE w:val="0"/>
            <w:autoSpaceDN w:val="0"/>
            <w:ind w:hanging="480"/>
            <w:jc w:val="both"/>
            <w:divId w:val="423496175"/>
            <w:rPr>
              <w:rFonts w:ascii="Arial" w:hAnsi="Arial" w:cs="Arial"/>
            </w:rPr>
          </w:pPr>
          <w:r w:rsidRPr="00234B51">
            <w:rPr>
              <w:rFonts w:ascii="Arial" w:hAnsi="Arial" w:cs="Arial"/>
            </w:rPr>
            <w:t xml:space="preserve">Griffin, M. J. (2022). On the </w:t>
          </w:r>
          <w:proofErr w:type="spellStart"/>
          <w:r w:rsidRPr="00234B51">
            <w:rPr>
              <w:rFonts w:ascii="Arial" w:hAnsi="Arial" w:cs="Arial"/>
            </w:rPr>
            <w:t>immunometabolic</w:t>
          </w:r>
          <w:proofErr w:type="spellEnd"/>
          <w:r w:rsidRPr="00234B51">
            <w:rPr>
              <w:rFonts w:ascii="Arial" w:hAnsi="Arial" w:cs="Arial"/>
            </w:rPr>
            <w:t xml:space="preserve"> Role of NF-</w:t>
          </w:r>
          <w:proofErr w:type="spellStart"/>
          <w:r w:rsidRPr="00234B51">
            <w:rPr>
              <w:rFonts w:ascii="Arial" w:hAnsi="Arial" w:cs="Arial"/>
            </w:rPr>
            <w:t>κB</w:t>
          </w:r>
          <w:proofErr w:type="spellEnd"/>
          <w:r w:rsidRPr="00234B51">
            <w:rPr>
              <w:rFonts w:ascii="Arial" w:hAnsi="Arial" w:cs="Arial"/>
            </w:rPr>
            <w:t xml:space="preserve"> in Adipocytes. </w:t>
          </w:r>
          <w:r w:rsidRPr="00234B51">
            <w:rPr>
              <w:rFonts w:ascii="Arial" w:hAnsi="Arial" w:cs="Arial"/>
              <w:i/>
              <w:iCs/>
            </w:rPr>
            <w:t>Immunometabolism</w:t>
          </w:r>
          <w:r w:rsidRPr="00234B51">
            <w:rPr>
              <w:rFonts w:ascii="Arial" w:hAnsi="Arial" w:cs="Arial"/>
            </w:rPr>
            <w:t xml:space="preserve">, </w:t>
          </w:r>
          <w:r w:rsidRPr="00234B51">
            <w:rPr>
              <w:rFonts w:ascii="Arial" w:hAnsi="Arial" w:cs="Arial"/>
              <w:i/>
              <w:iCs/>
            </w:rPr>
            <w:t>4</w:t>
          </w:r>
          <w:r w:rsidRPr="00234B51">
            <w:rPr>
              <w:rFonts w:ascii="Arial" w:hAnsi="Arial" w:cs="Arial"/>
            </w:rPr>
            <w:t>(1).</w:t>
          </w:r>
        </w:p>
        <w:p w14:paraId="1D439E47" w14:textId="77777777" w:rsidR="009D71A9" w:rsidRPr="00234B51" w:rsidRDefault="009D71A9" w:rsidP="009D71A9">
          <w:pPr>
            <w:autoSpaceDE w:val="0"/>
            <w:autoSpaceDN w:val="0"/>
            <w:ind w:hanging="480"/>
            <w:jc w:val="both"/>
            <w:divId w:val="334116512"/>
            <w:rPr>
              <w:rFonts w:ascii="Arial" w:hAnsi="Arial" w:cs="Arial"/>
            </w:rPr>
          </w:pPr>
          <w:r w:rsidRPr="00234B51">
            <w:rPr>
              <w:rFonts w:ascii="Arial" w:hAnsi="Arial" w:cs="Arial"/>
            </w:rPr>
            <w:t xml:space="preserve">Group, P. S. (2005). The effect of </w:t>
          </w:r>
          <w:proofErr w:type="spellStart"/>
          <w:r w:rsidRPr="00234B51">
            <w:rPr>
              <w:rFonts w:ascii="Arial" w:hAnsi="Arial" w:cs="Arial"/>
            </w:rPr>
            <w:t>ruboxistaurin</w:t>
          </w:r>
          <w:proofErr w:type="spellEnd"/>
          <w:r w:rsidRPr="00234B51">
            <w:rPr>
              <w:rFonts w:ascii="Arial" w:hAnsi="Arial" w:cs="Arial"/>
            </w:rPr>
            <w:t xml:space="preserve"> on visual loss in patients with moderately severe to very severe </w:t>
          </w:r>
          <w:proofErr w:type="spellStart"/>
          <w:r w:rsidRPr="00234B51">
            <w:rPr>
              <w:rFonts w:ascii="Arial" w:hAnsi="Arial" w:cs="Arial"/>
            </w:rPr>
            <w:t>nonproliferative</w:t>
          </w:r>
          <w:proofErr w:type="spellEnd"/>
          <w:r w:rsidRPr="00234B51">
            <w:rPr>
              <w:rFonts w:ascii="Arial" w:hAnsi="Arial" w:cs="Arial"/>
            </w:rPr>
            <w:t xml:space="preserve"> diabetic retinopathy: initial results of the protein kinase C β inhibitor diabetic retinopathy study (PKC-DRS) multicenter randomized clinical trial. </w:t>
          </w:r>
          <w:r w:rsidRPr="00234B51">
            <w:rPr>
              <w:rFonts w:ascii="Arial" w:hAnsi="Arial" w:cs="Arial"/>
              <w:i/>
              <w:iCs/>
            </w:rPr>
            <w:t>Diabetes</w:t>
          </w:r>
          <w:r w:rsidRPr="00234B51">
            <w:rPr>
              <w:rFonts w:ascii="Arial" w:hAnsi="Arial" w:cs="Arial"/>
            </w:rPr>
            <w:t xml:space="preserve">, </w:t>
          </w:r>
          <w:r w:rsidRPr="00234B51">
            <w:rPr>
              <w:rFonts w:ascii="Arial" w:hAnsi="Arial" w:cs="Arial"/>
              <w:i/>
              <w:iCs/>
            </w:rPr>
            <w:t>54</w:t>
          </w:r>
          <w:r w:rsidRPr="00234B51">
            <w:rPr>
              <w:rFonts w:ascii="Arial" w:hAnsi="Arial" w:cs="Arial"/>
            </w:rPr>
            <w:t>(7), 2188–2197.</w:t>
          </w:r>
        </w:p>
        <w:p w14:paraId="461BC848" w14:textId="77777777" w:rsidR="009D71A9" w:rsidRPr="00234B51" w:rsidRDefault="009D71A9" w:rsidP="009D71A9">
          <w:pPr>
            <w:autoSpaceDE w:val="0"/>
            <w:autoSpaceDN w:val="0"/>
            <w:ind w:hanging="480"/>
            <w:jc w:val="both"/>
            <w:divId w:val="1046417231"/>
            <w:rPr>
              <w:rFonts w:ascii="Arial" w:hAnsi="Arial" w:cs="Arial"/>
            </w:rPr>
          </w:pPr>
          <w:r w:rsidRPr="00234B51">
            <w:rPr>
              <w:rFonts w:ascii="Arial" w:hAnsi="Arial" w:cs="Arial"/>
            </w:rPr>
            <w:t>He, S., Wang, Y., Liu, J., Li, P., Luo, X., &amp; Zhang, B. (2023). Activating SIRT1 deacetylates NF-</w:t>
          </w:r>
          <w:proofErr w:type="spellStart"/>
          <w:r w:rsidRPr="00234B51">
            <w:rPr>
              <w:rFonts w:ascii="Arial" w:hAnsi="Arial" w:cs="Arial"/>
            </w:rPr>
            <w:t>κB</w:t>
          </w:r>
          <w:proofErr w:type="spellEnd"/>
          <w:r w:rsidRPr="00234B51">
            <w:rPr>
              <w:rFonts w:ascii="Arial" w:hAnsi="Arial" w:cs="Arial"/>
            </w:rPr>
            <w:t xml:space="preserve"> p65 to alleviate liver inflammation and fibrosis via inhibiting NLRP3 pathway in macrophages. </w:t>
          </w:r>
          <w:r w:rsidRPr="00234B51">
            <w:rPr>
              <w:rFonts w:ascii="Arial" w:hAnsi="Arial" w:cs="Arial"/>
              <w:i/>
              <w:iCs/>
            </w:rPr>
            <w:t>International Journal of Medical Sciences</w:t>
          </w:r>
          <w:r w:rsidRPr="00234B51">
            <w:rPr>
              <w:rFonts w:ascii="Arial" w:hAnsi="Arial" w:cs="Arial"/>
            </w:rPr>
            <w:t xml:space="preserve">, </w:t>
          </w:r>
          <w:r w:rsidRPr="00234B51">
            <w:rPr>
              <w:rFonts w:ascii="Arial" w:hAnsi="Arial" w:cs="Arial"/>
              <w:i/>
              <w:iCs/>
            </w:rPr>
            <w:t>20</w:t>
          </w:r>
          <w:r w:rsidRPr="00234B51">
            <w:rPr>
              <w:rFonts w:ascii="Arial" w:hAnsi="Arial" w:cs="Arial"/>
            </w:rPr>
            <w:t>(4), 505.</w:t>
          </w:r>
        </w:p>
        <w:p w14:paraId="32DF5EBA" w14:textId="77777777" w:rsidR="009D71A9" w:rsidRPr="00234B51" w:rsidRDefault="009D71A9" w:rsidP="009D71A9">
          <w:pPr>
            <w:autoSpaceDE w:val="0"/>
            <w:autoSpaceDN w:val="0"/>
            <w:ind w:hanging="480"/>
            <w:jc w:val="both"/>
            <w:divId w:val="1157569875"/>
            <w:rPr>
              <w:rFonts w:ascii="Arial" w:hAnsi="Arial" w:cs="Arial"/>
            </w:rPr>
          </w:pPr>
          <w:r w:rsidRPr="00234B51">
            <w:rPr>
              <w:rFonts w:ascii="Arial" w:hAnsi="Arial" w:cs="Arial"/>
            </w:rPr>
            <w:t xml:space="preserve">Hou, N., Torii, S., Saito, N., Hosaka, M., &amp; Takeuchi, T. (2008). Reactive oxygen species-mediated pancreatic β-cell death is regulated by interactions between stress-activated protein kinases, p38 and c-Jun N-terminal kinase, and mitogen-activated protein kinase phosphatases. </w:t>
          </w:r>
          <w:r w:rsidRPr="00234B51">
            <w:rPr>
              <w:rFonts w:ascii="Arial" w:hAnsi="Arial" w:cs="Arial"/>
              <w:i/>
              <w:iCs/>
            </w:rPr>
            <w:t>Endocrinology</w:t>
          </w:r>
          <w:r w:rsidRPr="00234B51">
            <w:rPr>
              <w:rFonts w:ascii="Arial" w:hAnsi="Arial" w:cs="Arial"/>
            </w:rPr>
            <w:t xml:space="preserve">, </w:t>
          </w:r>
          <w:r w:rsidRPr="00234B51">
            <w:rPr>
              <w:rFonts w:ascii="Arial" w:hAnsi="Arial" w:cs="Arial"/>
              <w:i/>
              <w:iCs/>
            </w:rPr>
            <w:t>149</w:t>
          </w:r>
          <w:r w:rsidRPr="00234B51">
            <w:rPr>
              <w:rFonts w:ascii="Arial" w:hAnsi="Arial" w:cs="Arial"/>
            </w:rPr>
            <w:t>(4), 1654–1665.</w:t>
          </w:r>
        </w:p>
        <w:p w14:paraId="3E41E6FA" w14:textId="77777777" w:rsidR="009D71A9" w:rsidRPr="00234B51" w:rsidRDefault="009D71A9" w:rsidP="009D71A9">
          <w:pPr>
            <w:autoSpaceDE w:val="0"/>
            <w:autoSpaceDN w:val="0"/>
            <w:ind w:hanging="480"/>
            <w:jc w:val="both"/>
            <w:divId w:val="2110155133"/>
            <w:rPr>
              <w:rFonts w:ascii="Arial" w:hAnsi="Arial" w:cs="Arial"/>
            </w:rPr>
          </w:pPr>
          <w:r w:rsidRPr="00234B51">
            <w:rPr>
              <w:rFonts w:ascii="Arial" w:hAnsi="Arial" w:cs="Arial"/>
            </w:rPr>
            <w:t xml:space="preserve">Jadon, A. S., Kaushik, M. P., Anitha, K., Bhatt, S., </w:t>
          </w:r>
          <w:proofErr w:type="spellStart"/>
          <w:r w:rsidRPr="00234B51">
            <w:rPr>
              <w:rFonts w:ascii="Arial" w:hAnsi="Arial" w:cs="Arial"/>
            </w:rPr>
            <w:t>Bhadauriya</w:t>
          </w:r>
          <w:proofErr w:type="spellEnd"/>
          <w:r w:rsidRPr="00234B51">
            <w:rPr>
              <w:rFonts w:ascii="Arial" w:hAnsi="Arial" w:cs="Arial"/>
            </w:rPr>
            <w:t xml:space="preserve">, P., &amp; Sharma, M. (2024). Types of diabetes mellitus, mechanism of insulin resistance and associated complications. In </w:t>
          </w:r>
          <w:r w:rsidRPr="00234B51">
            <w:rPr>
              <w:rFonts w:ascii="Arial" w:hAnsi="Arial" w:cs="Arial"/>
              <w:i/>
              <w:iCs/>
            </w:rPr>
            <w:t>Biochemical immunology of diabetes and associated complications</w:t>
          </w:r>
          <w:r w:rsidRPr="00234B51">
            <w:rPr>
              <w:rFonts w:ascii="Arial" w:hAnsi="Arial" w:cs="Arial"/>
            </w:rPr>
            <w:t xml:space="preserve"> (pp. 1–18). Elsevier.</w:t>
          </w:r>
        </w:p>
        <w:p w14:paraId="0146E3C2" w14:textId="77777777" w:rsidR="009D71A9" w:rsidRPr="00234B51" w:rsidRDefault="009D71A9" w:rsidP="009D71A9">
          <w:pPr>
            <w:autoSpaceDE w:val="0"/>
            <w:autoSpaceDN w:val="0"/>
            <w:ind w:hanging="480"/>
            <w:jc w:val="both"/>
            <w:divId w:val="368265862"/>
            <w:rPr>
              <w:rFonts w:ascii="Arial" w:hAnsi="Arial" w:cs="Arial"/>
            </w:rPr>
          </w:pPr>
          <w:r w:rsidRPr="00234B51">
            <w:rPr>
              <w:rFonts w:ascii="Arial" w:hAnsi="Arial" w:cs="Arial"/>
            </w:rPr>
            <w:t xml:space="preserve">Johnson, A. M. F., &amp; Olefsky, J. M. (2013). The origins and drivers of insulin resistance. </w:t>
          </w:r>
          <w:r w:rsidRPr="00234B51">
            <w:rPr>
              <w:rFonts w:ascii="Arial" w:hAnsi="Arial" w:cs="Arial"/>
              <w:i/>
              <w:iCs/>
            </w:rPr>
            <w:t>Cell</w:t>
          </w:r>
          <w:r w:rsidRPr="00234B51">
            <w:rPr>
              <w:rFonts w:ascii="Arial" w:hAnsi="Arial" w:cs="Arial"/>
            </w:rPr>
            <w:t xml:space="preserve">, </w:t>
          </w:r>
          <w:r w:rsidRPr="00234B51">
            <w:rPr>
              <w:rFonts w:ascii="Arial" w:hAnsi="Arial" w:cs="Arial"/>
              <w:i/>
              <w:iCs/>
            </w:rPr>
            <w:t>152</w:t>
          </w:r>
          <w:r w:rsidRPr="00234B51">
            <w:rPr>
              <w:rFonts w:ascii="Arial" w:hAnsi="Arial" w:cs="Arial"/>
            </w:rPr>
            <w:t>(4), 673–684.</w:t>
          </w:r>
        </w:p>
        <w:p w14:paraId="179C4246" w14:textId="77777777" w:rsidR="009D71A9" w:rsidRPr="00234B51" w:rsidRDefault="009D71A9" w:rsidP="009D71A9">
          <w:pPr>
            <w:autoSpaceDE w:val="0"/>
            <w:autoSpaceDN w:val="0"/>
            <w:ind w:hanging="480"/>
            <w:jc w:val="both"/>
            <w:divId w:val="625741253"/>
            <w:rPr>
              <w:rFonts w:ascii="Arial" w:hAnsi="Arial" w:cs="Arial"/>
            </w:rPr>
          </w:pPr>
          <w:r w:rsidRPr="00234B51">
            <w:rPr>
              <w:rFonts w:ascii="Arial" w:hAnsi="Arial" w:cs="Arial"/>
            </w:rPr>
            <w:t xml:space="preserve">Jung, M., Neugebauer, R. C., &amp; Sippl, W. (2008). Inhibitors of NAD+ dependent histone deacetylases (sirtuins). </w:t>
          </w:r>
          <w:r w:rsidRPr="00234B51">
            <w:rPr>
              <w:rFonts w:ascii="Arial" w:hAnsi="Arial" w:cs="Arial"/>
              <w:i/>
              <w:iCs/>
            </w:rPr>
            <w:t>Current Pharmaceutical Design</w:t>
          </w:r>
          <w:r w:rsidRPr="00234B51">
            <w:rPr>
              <w:rFonts w:ascii="Arial" w:hAnsi="Arial" w:cs="Arial"/>
            </w:rPr>
            <w:t xml:space="preserve">, </w:t>
          </w:r>
          <w:r w:rsidRPr="00234B51">
            <w:rPr>
              <w:rFonts w:ascii="Arial" w:hAnsi="Arial" w:cs="Arial"/>
              <w:i/>
              <w:iCs/>
            </w:rPr>
            <w:t>14</w:t>
          </w:r>
          <w:r w:rsidRPr="00234B51">
            <w:rPr>
              <w:rFonts w:ascii="Arial" w:hAnsi="Arial" w:cs="Arial"/>
            </w:rPr>
            <w:t>(6), 562–573.</w:t>
          </w:r>
        </w:p>
        <w:p w14:paraId="60A74521" w14:textId="77777777" w:rsidR="009D71A9" w:rsidRPr="00234B51" w:rsidRDefault="009D71A9" w:rsidP="009D71A9">
          <w:pPr>
            <w:autoSpaceDE w:val="0"/>
            <w:autoSpaceDN w:val="0"/>
            <w:ind w:hanging="480"/>
            <w:jc w:val="both"/>
            <w:divId w:val="1501970186"/>
            <w:rPr>
              <w:rFonts w:ascii="Arial" w:hAnsi="Arial" w:cs="Arial"/>
            </w:rPr>
          </w:pPr>
          <w:r w:rsidRPr="00234B51">
            <w:rPr>
              <w:rFonts w:ascii="Arial" w:hAnsi="Arial" w:cs="Arial"/>
            </w:rPr>
            <w:t xml:space="preserve">Kahn, B. B., &amp; Flier, J. S. (2000). Obesity and insulin resistance. </w:t>
          </w:r>
          <w:r w:rsidRPr="00234B51">
            <w:rPr>
              <w:rFonts w:ascii="Arial" w:hAnsi="Arial" w:cs="Arial"/>
              <w:i/>
              <w:iCs/>
            </w:rPr>
            <w:t>The Journal of Clinical Investigation</w:t>
          </w:r>
          <w:r w:rsidRPr="00234B51">
            <w:rPr>
              <w:rFonts w:ascii="Arial" w:hAnsi="Arial" w:cs="Arial"/>
            </w:rPr>
            <w:t xml:space="preserve">, </w:t>
          </w:r>
          <w:r w:rsidRPr="00234B51">
            <w:rPr>
              <w:rFonts w:ascii="Arial" w:hAnsi="Arial" w:cs="Arial"/>
              <w:i/>
              <w:iCs/>
            </w:rPr>
            <w:t>106</w:t>
          </w:r>
          <w:r w:rsidRPr="00234B51">
            <w:rPr>
              <w:rFonts w:ascii="Arial" w:hAnsi="Arial" w:cs="Arial"/>
            </w:rPr>
            <w:t>(4), 473–481.</w:t>
          </w:r>
        </w:p>
        <w:p w14:paraId="0C13F632" w14:textId="77777777" w:rsidR="009D71A9" w:rsidRPr="00234B51" w:rsidRDefault="009D71A9" w:rsidP="009D71A9">
          <w:pPr>
            <w:autoSpaceDE w:val="0"/>
            <w:autoSpaceDN w:val="0"/>
            <w:ind w:hanging="480"/>
            <w:jc w:val="both"/>
            <w:divId w:val="227154153"/>
            <w:rPr>
              <w:rFonts w:ascii="Arial" w:hAnsi="Arial" w:cs="Arial"/>
            </w:rPr>
          </w:pPr>
          <w:r w:rsidRPr="00234B51">
            <w:rPr>
              <w:rFonts w:ascii="Arial" w:hAnsi="Arial" w:cs="Arial"/>
            </w:rPr>
            <w:t xml:space="preserve">Karve, T. M., &amp; Cheema, A. K. (2011). Small changes huge impact: the role of protein posttranslational modifications in cellular homeostasis and disease. </w:t>
          </w:r>
          <w:r w:rsidRPr="00234B51">
            <w:rPr>
              <w:rFonts w:ascii="Arial" w:hAnsi="Arial" w:cs="Arial"/>
              <w:i/>
              <w:iCs/>
            </w:rPr>
            <w:t>Journal of Amino Acids</w:t>
          </w:r>
          <w:r w:rsidRPr="00234B51">
            <w:rPr>
              <w:rFonts w:ascii="Arial" w:hAnsi="Arial" w:cs="Arial"/>
            </w:rPr>
            <w:t xml:space="preserve">, </w:t>
          </w:r>
          <w:r w:rsidRPr="00234B51">
            <w:rPr>
              <w:rFonts w:ascii="Arial" w:hAnsi="Arial" w:cs="Arial"/>
              <w:i/>
              <w:iCs/>
            </w:rPr>
            <w:t>2011</w:t>
          </w:r>
          <w:r w:rsidRPr="00234B51">
            <w:rPr>
              <w:rFonts w:ascii="Arial" w:hAnsi="Arial" w:cs="Arial"/>
            </w:rPr>
            <w:t>(1), 207691.</w:t>
          </w:r>
        </w:p>
        <w:p w14:paraId="74D886DF" w14:textId="77777777" w:rsidR="009D71A9" w:rsidRPr="00234B51" w:rsidRDefault="009D71A9" w:rsidP="009D71A9">
          <w:pPr>
            <w:autoSpaceDE w:val="0"/>
            <w:autoSpaceDN w:val="0"/>
            <w:ind w:hanging="480"/>
            <w:jc w:val="both"/>
            <w:divId w:val="729619079"/>
            <w:rPr>
              <w:rFonts w:ascii="Arial" w:hAnsi="Arial" w:cs="Arial"/>
            </w:rPr>
          </w:pPr>
          <w:r w:rsidRPr="00234B51">
            <w:rPr>
              <w:rFonts w:ascii="Arial" w:hAnsi="Arial" w:cs="Arial"/>
            </w:rPr>
            <w:t xml:space="preserve">Kaul, K., Apostolopoulou, M., &amp; Roden, M. (2015). Insulin resistance in type 1 diabetes mellitus. </w:t>
          </w:r>
          <w:r w:rsidRPr="00234B51">
            <w:rPr>
              <w:rFonts w:ascii="Arial" w:hAnsi="Arial" w:cs="Arial"/>
              <w:i/>
              <w:iCs/>
            </w:rPr>
            <w:t>Metabolism</w:t>
          </w:r>
          <w:r w:rsidRPr="00234B51">
            <w:rPr>
              <w:rFonts w:ascii="Arial" w:hAnsi="Arial" w:cs="Arial"/>
            </w:rPr>
            <w:t xml:space="preserve">, </w:t>
          </w:r>
          <w:r w:rsidRPr="00234B51">
            <w:rPr>
              <w:rFonts w:ascii="Arial" w:hAnsi="Arial" w:cs="Arial"/>
              <w:i/>
              <w:iCs/>
            </w:rPr>
            <w:t>64</w:t>
          </w:r>
          <w:r w:rsidRPr="00234B51">
            <w:rPr>
              <w:rFonts w:ascii="Arial" w:hAnsi="Arial" w:cs="Arial"/>
            </w:rPr>
            <w:t>(12), 1629–1639.</w:t>
          </w:r>
        </w:p>
        <w:p w14:paraId="31BB0762" w14:textId="77777777" w:rsidR="009D71A9" w:rsidRPr="00234B51" w:rsidRDefault="009D71A9" w:rsidP="009D71A9">
          <w:pPr>
            <w:autoSpaceDE w:val="0"/>
            <w:autoSpaceDN w:val="0"/>
            <w:ind w:hanging="480"/>
            <w:jc w:val="both"/>
            <w:divId w:val="765078740"/>
            <w:rPr>
              <w:rFonts w:ascii="Arial" w:hAnsi="Arial" w:cs="Arial"/>
            </w:rPr>
          </w:pPr>
          <w:r w:rsidRPr="00234B51">
            <w:rPr>
              <w:rFonts w:ascii="Arial" w:hAnsi="Arial" w:cs="Arial"/>
            </w:rPr>
            <w:lastRenderedPageBreak/>
            <w:t xml:space="preserve">Khalid, M., </w:t>
          </w:r>
          <w:proofErr w:type="spellStart"/>
          <w:r w:rsidRPr="00234B51">
            <w:rPr>
              <w:rFonts w:ascii="Arial" w:hAnsi="Arial" w:cs="Arial"/>
            </w:rPr>
            <w:t>Petroianu</w:t>
          </w:r>
          <w:proofErr w:type="spellEnd"/>
          <w:r w:rsidRPr="00234B51">
            <w:rPr>
              <w:rFonts w:ascii="Arial" w:hAnsi="Arial" w:cs="Arial"/>
            </w:rPr>
            <w:t xml:space="preserve">, G., &amp; Adem, A. (2022). Advanced glycation end products and diabetes mellitus: mechanisms and perspectives. </w:t>
          </w:r>
          <w:r w:rsidRPr="00234B51">
            <w:rPr>
              <w:rFonts w:ascii="Arial" w:hAnsi="Arial" w:cs="Arial"/>
              <w:i/>
              <w:iCs/>
            </w:rPr>
            <w:t>Biomolecules</w:t>
          </w:r>
          <w:r w:rsidRPr="00234B51">
            <w:rPr>
              <w:rFonts w:ascii="Arial" w:hAnsi="Arial" w:cs="Arial"/>
            </w:rPr>
            <w:t xml:space="preserve">, </w:t>
          </w:r>
          <w:r w:rsidRPr="00234B51">
            <w:rPr>
              <w:rFonts w:ascii="Arial" w:hAnsi="Arial" w:cs="Arial"/>
              <w:i/>
              <w:iCs/>
            </w:rPr>
            <w:t>12</w:t>
          </w:r>
          <w:r w:rsidRPr="00234B51">
            <w:rPr>
              <w:rFonts w:ascii="Arial" w:hAnsi="Arial" w:cs="Arial"/>
            </w:rPr>
            <w:t>(4), 542.</w:t>
          </w:r>
        </w:p>
        <w:p w14:paraId="6F170381" w14:textId="77777777" w:rsidR="009D71A9" w:rsidRPr="00234B51" w:rsidRDefault="009D71A9" w:rsidP="009D71A9">
          <w:pPr>
            <w:autoSpaceDE w:val="0"/>
            <w:autoSpaceDN w:val="0"/>
            <w:ind w:hanging="480"/>
            <w:jc w:val="both"/>
            <w:divId w:val="1484081954"/>
            <w:rPr>
              <w:rFonts w:ascii="Arial" w:hAnsi="Arial" w:cs="Arial"/>
            </w:rPr>
          </w:pPr>
          <w:r w:rsidRPr="00234B51">
            <w:rPr>
              <w:rFonts w:ascii="Arial" w:hAnsi="Arial" w:cs="Arial"/>
            </w:rPr>
            <w:t xml:space="preserve">Khanna, D., Khanna, S., Khanna, P., Kahar, P., &amp; Patel, B. M. (2022). Obesity: a chronic low-grade inflammation and its markers. </w:t>
          </w:r>
          <w:r w:rsidRPr="00234B51">
            <w:rPr>
              <w:rFonts w:ascii="Arial" w:hAnsi="Arial" w:cs="Arial"/>
              <w:i/>
              <w:iCs/>
            </w:rPr>
            <w:t>Cureus</w:t>
          </w:r>
          <w:r w:rsidRPr="00234B51">
            <w:rPr>
              <w:rFonts w:ascii="Arial" w:hAnsi="Arial" w:cs="Arial"/>
            </w:rPr>
            <w:t xml:space="preserve">, </w:t>
          </w:r>
          <w:r w:rsidRPr="00234B51">
            <w:rPr>
              <w:rFonts w:ascii="Arial" w:hAnsi="Arial" w:cs="Arial"/>
              <w:i/>
              <w:iCs/>
            </w:rPr>
            <w:t>14</w:t>
          </w:r>
          <w:r w:rsidRPr="00234B51">
            <w:rPr>
              <w:rFonts w:ascii="Arial" w:hAnsi="Arial" w:cs="Arial"/>
            </w:rPr>
            <w:t>(2).</w:t>
          </w:r>
        </w:p>
        <w:p w14:paraId="60EE61F3" w14:textId="77777777" w:rsidR="009D71A9" w:rsidRPr="00234B51" w:rsidRDefault="009D71A9" w:rsidP="009D71A9">
          <w:pPr>
            <w:autoSpaceDE w:val="0"/>
            <w:autoSpaceDN w:val="0"/>
            <w:ind w:hanging="480"/>
            <w:jc w:val="both"/>
            <w:divId w:val="2107186242"/>
            <w:rPr>
              <w:rFonts w:ascii="Arial" w:hAnsi="Arial" w:cs="Arial"/>
            </w:rPr>
          </w:pPr>
          <w:r w:rsidRPr="00234B51">
            <w:rPr>
              <w:rFonts w:ascii="Arial" w:hAnsi="Arial" w:cs="Arial"/>
            </w:rPr>
            <w:t xml:space="preserve">Kim, K. E., Kim, H., Shin, H. J., Yi, C., Lee, D. H., Kim, H. J., Kang, S. S., Cho, G. J., Choi, W. S., &amp; Roh, G. S. (2015). Myeloid-specific SIRT1 deletion aggravates hepatic inflammation and steatosis in high-fat diet-fed mice. </w:t>
          </w:r>
          <w:r w:rsidRPr="00234B51">
            <w:rPr>
              <w:rFonts w:ascii="Arial" w:hAnsi="Arial" w:cs="Arial"/>
              <w:i/>
              <w:iCs/>
            </w:rPr>
            <w:t>The Korean Journal of Physiology &amp; Pharmacology: Official Journal of the Korean Physiological Society and the Korean Society of Pharmacology</w:t>
          </w:r>
          <w:r w:rsidRPr="00234B51">
            <w:rPr>
              <w:rFonts w:ascii="Arial" w:hAnsi="Arial" w:cs="Arial"/>
            </w:rPr>
            <w:t xml:space="preserve">, </w:t>
          </w:r>
          <w:r w:rsidRPr="00234B51">
            <w:rPr>
              <w:rFonts w:ascii="Arial" w:hAnsi="Arial" w:cs="Arial"/>
              <w:i/>
              <w:iCs/>
            </w:rPr>
            <w:t>19</w:t>
          </w:r>
          <w:r w:rsidRPr="00234B51">
            <w:rPr>
              <w:rFonts w:ascii="Arial" w:hAnsi="Arial" w:cs="Arial"/>
            </w:rPr>
            <w:t>(5), 451.</w:t>
          </w:r>
        </w:p>
        <w:p w14:paraId="34308B4F" w14:textId="77777777" w:rsidR="009D71A9" w:rsidRPr="00234B51" w:rsidRDefault="009D71A9" w:rsidP="009D71A9">
          <w:pPr>
            <w:autoSpaceDE w:val="0"/>
            <w:autoSpaceDN w:val="0"/>
            <w:ind w:hanging="480"/>
            <w:jc w:val="both"/>
            <w:divId w:val="556236405"/>
            <w:rPr>
              <w:rFonts w:ascii="Arial" w:hAnsi="Arial" w:cs="Arial"/>
            </w:rPr>
          </w:pPr>
          <w:r w:rsidRPr="00234B51">
            <w:rPr>
              <w:rFonts w:ascii="Arial" w:hAnsi="Arial" w:cs="Arial"/>
            </w:rPr>
            <w:t xml:space="preserve">Kitada, M., &amp; Koya, D. (2013). SIRT1 in type 2 diabetes: mechanisms and therapeutic potential. </w:t>
          </w:r>
          <w:r w:rsidRPr="00234B51">
            <w:rPr>
              <w:rFonts w:ascii="Arial" w:hAnsi="Arial" w:cs="Arial"/>
              <w:i/>
              <w:iCs/>
            </w:rPr>
            <w:t>Diabetes &amp; Metabolism Journal</w:t>
          </w:r>
          <w:r w:rsidRPr="00234B51">
            <w:rPr>
              <w:rFonts w:ascii="Arial" w:hAnsi="Arial" w:cs="Arial"/>
            </w:rPr>
            <w:t xml:space="preserve">, </w:t>
          </w:r>
          <w:r w:rsidRPr="00234B51">
            <w:rPr>
              <w:rFonts w:ascii="Arial" w:hAnsi="Arial" w:cs="Arial"/>
              <w:i/>
              <w:iCs/>
            </w:rPr>
            <w:t>37</w:t>
          </w:r>
          <w:r w:rsidRPr="00234B51">
            <w:rPr>
              <w:rFonts w:ascii="Arial" w:hAnsi="Arial" w:cs="Arial"/>
            </w:rPr>
            <w:t>(5), 315.</w:t>
          </w:r>
        </w:p>
        <w:p w14:paraId="455D1BFB" w14:textId="77777777" w:rsidR="009D71A9" w:rsidRPr="00234B51" w:rsidRDefault="009D71A9" w:rsidP="009D71A9">
          <w:pPr>
            <w:autoSpaceDE w:val="0"/>
            <w:autoSpaceDN w:val="0"/>
            <w:ind w:hanging="480"/>
            <w:jc w:val="both"/>
            <w:divId w:val="130825454"/>
            <w:rPr>
              <w:rFonts w:ascii="Arial" w:hAnsi="Arial" w:cs="Arial"/>
            </w:rPr>
          </w:pPr>
          <w:r w:rsidRPr="00234B51">
            <w:rPr>
              <w:rFonts w:ascii="Arial" w:hAnsi="Arial" w:cs="Arial"/>
            </w:rPr>
            <w:t xml:space="preserve">Kitada, M., Ogura, Y., </w:t>
          </w:r>
          <w:proofErr w:type="spellStart"/>
          <w:r w:rsidRPr="00234B51">
            <w:rPr>
              <w:rFonts w:ascii="Arial" w:hAnsi="Arial" w:cs="Arial"/>
            </w:rPr>
            <w:t>Monno</w:t>
          </w:r>
          <w:proofErr w:type="spellEnd"/>
          <w:r w:rsidRPr="00234B51">
            <w:rPr>
              <w:rFonts w:ascii="Arial" w:hAnsi="Arial" w:cs="Arial"/>
            </w:rPr>
            <w:t xml:space="preserve">, I., &amp; Koya, D. (2019). Sirtuins and type 2 diabetes: role in inflammation, oxidative stress, and mitochondrial function. </w:t>
          </w:r>
          <w:r w:rsidRPr="00234B51">
            <w:rPr>
              <w:rFonts w:ascii="Arial" w:hAnsi="Arial" w:cs="Arial"/>
              <w:i/>
              <w:iCs/>
            </w:rPr>
            <w:t>Frontiers in Endocrinology</w:t>
          </w:r>
          <w:r w:rsidRPr="00234B51">
            <w:rPr>
              <w:rFonts w:ascii="Arial" w:hAnsi="Arial" w:cs="Arial"/>
            </w:rPr>
            <w:t xml:space="preserve">, </w:t>
          </w:r>
          <w:r w:rsidRPr="00234B51">
            <w:rPr>
              <w:rFonts w:ascii="Arial" w:hAnsi="Arial" w:cs="Arial"/>
              <w:i/>
              <w:iCs/>
            </w:rPr>
            <w:t>10</w:t>
          </w:r>
          <w:r w:rsidRPr="00234B51">
            <w:rPr>
              <w:rFonts w:ascii="Arial" w:hAnsi="Arial" w:cs="Arial"/>
            </w:rPr>
            <w:t>, 187.</w:t>
          </w:r>
        </w:p>
        <w:p w14:paraId="20075490" w14:textId="77777777" w:rsidR="009D71A9" w:rsidRPr="00234B51" w:rsidRDefault="009D71A9" w:rsidP="009D71A9">
          <w:pPr>
            <w:autoSpaceDE w:val="0"/>
            <w:autoSpaceDN w:val="0"/>
            <w:ind w:hanging="480"/>
            <w:jc w:val="both"/>
            <w:divId w:val="289171895"/>
            <w:rPr>
              <w:rFonts w:ascii="Arial" w:hAnsi="Arial" w:cs="Arial"/>
            </w:rPr>
          </w:pPr>
          <w:proofErr w:type="spellStart"/>
          <w:r w:rsidRPr="00234B51">
            <w:rPr>
              <w:rFonts w:ascii="Arial" w:hAnsi="Arial" w:cs="Arial"/>
            </w:rPr>
            <w:t>Krhač</w:t>
          </w:r>
          <w:proofErr w:type="spellEnd"/>
          <w:r w:rsidRPr="00234B51">
            <w:rPr>
              <w:rFonts w:ascii="Arial" w:hAnsi="Arial" w:cs="Arial"/>
            </w:rPr>
            <w:t xml:space="preserve">, M., &amp; Lovrenčić, M. V. (2019). Update on biomarkers of glycemic control. </w:t>
          </w:r>
          <w:r w:rsidRPr="00234B51">
            <w:rPr>
              <w:rFonts w:ascii="Arial" w:hAnsi="Arial" w:cs="Arial"/>
              <w:i/>
              <w:iCs/>
            </w:rPr>
            <w:t>World Journal of Diabetes</w:t>
          </w:r>
          <w:r w:rsidRPr="00234B51">
            <w:rPr>
              <w:rFonts w:ascii="Arial" w:hAnsi="Arial" w:cs="Arial"/>
            </w:rPr>
            <w:t xml:space="preserve">, </w:t>
          </w:r>
          <w:r w:rsidRPr="00234B51">
            <w:rPr>
              <w:rFonts w:ascii="Arial" w:hAnsi="Arial" w:cs="Arial"/>
              <w:i/>
              <w:iCs/>
            </w:rPr>
            <w:t>10</w:t>
          </w:r>
          <w:r w:rsidRPr="00234B51">
            <w:rPr>
              <w:rFonts w:ascii="Arial" w:hAnsi="Arial" w:cs="Arial"/>
            </w:rPr>
            <w:t>(1), 1.</w:t>
          </w:r>
        </w:p>
        <w:p w14:paraId="5443CCC3" w14:textId="77777777" w:rsidR="009D71A9" w:rsidRPr="00234B51" w:rsidRDefault="009D71A9" w:rsidP="009D71A9">
          <w:pPr>
            <w:autoSpaceDE w:val="0"/>
            <w:autoSpaceDN w:val="0"/>
            <w:ind w:hanging="480"/>
            <w:jc w:val="both"/>
            <w:divId w:val="695471815"/>
            <w:rPr>
              <w:rFonts w:ascii="Arial" w:hAnsi="Arial" w:cs="Arial"/>
            </w:rPr>
          </w:pPr>
          <w:r w:rsidRPr="00234B51">
            <w:rPr>
              <w:rFonts w:ascii="Arial" w:hAnsi="Arial" w:cs="Arial"/>
            </w:rPr>
            <w:t xml:space="preserve">Lark, D. S., Fisher-Wellman, K. H., &amp; Neufer, P. D. (2012). High-fat load: mechanism (s) of insulin resistance in skeletal muscle. </w:t>
          </w:r>
          <w:r w:rsidRPr="00234B51">
            <w:rPr>
              <w:rFonts w:ascii="Arial" w:hAnsi="Arial" w:cs="Arial"/>
              <w:i/>
              <w:iCs/>
            </w:rPr>
            <w:t>International Journal of Obesity Supplements</w:t>
          </w:r>
          <w:r w:rsidRPr="00234B51">
            <w:rPr>
              <w:rFonts w:ascii="Arial" w:hAnsi="Arial" w:cs="Arial"/>
            </w:rPr>
            <w:t xml:space="preserve">, </w:t>
          </w:r>
          <w:r w:rsidRPr="00234B51">
            <w:rPr>
              <w:rFonts w:ascii="Arial" w:hAnsi="Arial" w:cs="Arial"/>
              <w:i/>
              <w:iCs/>
            </w:rPr>
            <w:t>2</w:t>
          </w:r>
          <w:r w:rsidRPr="00234B51">
            <w:rPr>
              <w:rFonts w:ascii="Arial" w:hAnsi="Arial" w:cs="Arial"/>
            </w:rPr>
            <w:t>(2), S31–S36.</w:t>
          </w:r>
        </w:p>
        <w:p w14:paraId="48133460" w14:textId="77777777" w:rsidR="009D71A9" w:rsidRPr="00234B51" w:rsidRDefault="009D71A9" w:rsidP="009D71A9">
          <w:pPr>
            <w:autoSpaceDE w:val="0"/>
            <w:autoSpaceDN w:val="0"/>
            <w:ind w:hanging="480"/>
            <w:jc w:val="both"/>
            <w:divId w:val="2085256698"/>
            <w:rPr>
              <w:rFonts w:ascii="Arial" w:hAnsi="Arial" w:cs="Arial"/>
            </w:rPr>
          </w:pPr>
          <w:r w:rsidRPr="00234B51">
            <w:rPr>
              <w:rFonts w:ascii="Arial" w:hAnsi="Arial" w:cs="Arial"/>
            </w:rPr>
            <w:t xml:space="preserve">Lee, H.-T., Oh, S., Yoo, H., &amp; Kwon, Y.-W. (2020). The key role of DNA methylation and histone acetylation in epigenetics of atherosclerosis. </w:t>
          </w:r>
          <w:r w:rsidRPr="00234B51">
            <w:rPr>
              <w:rFonts w:ascii="Arial" w:hAnsi="Arial" w:cs="Arial"/>
              <w:i/>
              <w:iCs/>
            </w:rPr>
            <w:t>Journal of Lipid and Atherosclerosis</w:t>
          </w:r>
          <w:r w:rsidRPr="00234B51">
            <w:rPr>
              <w:rFonts w:ascii="Arial" w:hAnsi="Arial" w:cs="Arial"/>
            </w:rPr>
            <w:t xml:space="preserve">, </w:t>
          </w:r>
          <w:r w:rsidRPr="00234B51">
            <w:rPr>
              <w:rFonts w:ascii="Arial" w:hAnsi="Arial" w:cs="Arial"/>
              <w:i/>
              <w:iCs/>
            </w:rPr>
            <w:t>9</w:t>
          </w:r>
          <w:r w:rsidRPr="00234B51">
            <w:rPr>
              <w:rFonts w:ascii="Arial" w:hAnsi="Arial" w:cs="Arial"/>
            </w:rPr>
            <w:t>(3), 419.</w:t>
          </w:r>
        </w:p>
        <w:p w14:paraId="23CD110E" w14:textId="77777777" w:rsidR="009D71A9" w:rsidRPr="00234B51" w:rsidRDefault="009D71A9" w:rsidP="009D71A9">
          <w:pPr>
            <w:autoSpaceDE w:val="0"/>
            <w:autoSpaceDN w:val="0"/>
            <w:ind w:hanging="480"/>
            <w:jc w:val="both"/>
            <w:divId w:val="399210887"/>
            <w:rPr>
              <w:rFonts w:ascii="Arial" w:hAnsi="Arial" w:cs="Arial"/>
            </w:rPr>
          </w:pPr>
          <w:r w:rsidRPr="00234B51">
            <w:rPr>
              <w:rFonts w:ascii="Arial" w:hAnsi="Arial" w:cs="Arial"/>
            </w:rPr>
            <w:t xml:space="preserve">Lehnen, H., </w:t>
          </w:r>
          <w:proofErr w:type="spellStart"/>
          <w:r w:rsidRPr="00234B51">
            <w:rPr>
              <w:rFonts w:ascii="Arial" w:hAnsi="Arial" w:cs="Arial"/>
            </w:rPr>
            <w:t>Zechner</w:t>
          </w:r>
          <w:proofErr w:type="spellEnd"/>
          <w:r w:rsidRPr="00234B51">
            <w:rPr>
              <w:rFonts w:ascii="Arial" w:hAnsi="Arial" w:cs="Arial"/>
            </w:rPr>
            <w:t xml:space="preserve">, U., &amp; Haaf, T. (2013). Epigenetics of gestational diabetes mellitus and offspring health: the time for action is in early stages of life. </w:t>
          </w:r>
          <w:r w:rsidRPr="00234B51">
            <w:rPr>
              <w:rFonts w:ascii="Arial" w:hAnsi="Arial" w:cs="Arial"/>
              <w:i/>
              <w:iCs/>
            </w:rPr>
            <w:t>Molecular Human Reproduction</w:t>
          </w:r>
          <w:r w:rsidRPr="00234B51">
            <w:rPr>
              <w:rFonts w:ascii="Arial" w:hAnsi="Arial" w:cs="Arial"/>
            </w:rPr>
            <w:t xml:space="preserve">, </w:t>
          </w:r>
          <w:r w:rsidRPr="00234B51">
            <w:rPr>
              <w:rFonts w:ascii="Arial" w:hAnsi="Arial" w:cs="Arial"/>
              <w:i/>
              <w:iCs/>
            </w:rPr>
            <w:t>19</w:t>
          </w:r>
          <w:r w:rsidRPr="00234B51">
            <w:rPr>
              <w:rFonts w:ascii="Arial" w:hAnsi="Arial" w:cs="Arial"/>
            </w:rPr>
            <w:t>(7), 415–422.</w:t>
          </w:r>
        </w:p>
        <w:p w14:paraId="0D14192F" w14:textId="77777777" w:rsidR="009D71A9" w:rsidRPr="00234B51" w:rsidRDefault="009D71A9" w:rsidP="009D71A9">
          <w:pPr>
            <w:autoSpaceDE w:val="0"/>
            <w:autoSpaceDN w:val="0"/>
            <w:ind w:hanging="480"/>
            <w:jc w:val="both"/>
            <w:divId w:val="1759322628"/>
            <w:rPr>
              <w:rFonts w:ascii="Arial" w:hAnsi="Arial" w:cs="Arial"/>
            </w:rPr>
          </w:pPr>
          <w:r w:rsidRPr="00234B51">
            <w:rPr>
              <w:rFonts w:ascii="Arial" w:hAnsi="Arial" w:cs="Arial"/>
            </w:rPr>
            <w:t xml:space="preserve">Li, D., Zhang, L., He, Y., Zhou, T., Cheng, X., Huang, W., &amp; Xu, Y. (2022). Novel histone post-translational modifications in diabetes and complications of diabetes: the underlying mechanisms and implications. </w:t>
          </w:r>
          <w:r w:rsidRPr="00234B51">
            <w:rPr>
              <w:rFonts w:ascii="Arial" w:hAnsi="Arial" w:cs="Arial"/>
              <w:i/>
              <w:iCs/>
            </w:rPr>
            <w:t>Biomedicine &amp; Pharmacotherapy</w:t>
          </w:r>
          <w:r w:rsidRPr="00234B51">
            <w:rPr>
              <w:rFonts w:ascii="Arial" w:hAnsi="Arial" w:cs="Arial"/>
            </w:rPr>
            <w:t xml:space="preserve">, </w:t>
          </w:r>
          <w:r w:rsidRPr="00234B51">
            <w:rPr>
              <w:rFonts w:ascii="Arial" w:hAnsi="Arial" w:cs="Arial"/>
              <w:i/>
              <w:iCs/>
            </w:rPr>
            <w:t>156</w:t>
          </w:r>
          <w:r w:rsidRPr="00234B51">
            <w:rPr>
              <w:rFonts w:ascii="Arial" w:hAnsi="Arial" w:cs="Arial"/>
            </w:rPr>
            <w:t>, 113984.</w:t>
          </w:r>
        </w:p>
        <w:p w14:paraId="5716E468" w14:textId="77777777" w:rsidR="009D71A9" w:rsidRPr="00234B51" w:rsidRDefault="009D71A9" w:rsidP="009D71A9">
          <w:pPr>
            <w:autoSpaceDE w:val="0"/>
            <w:autoSpaceDN w:val="0"/>
            <w:ind w:hanging="480"/>
            <w:jc w:val="both"/>
            <w:divId w:val="216207113"/>
            <w:rPr>
              <w:rFonts w:ascii="Arial" w:hAnsi="Arial" w:cs="Arial"/>
            </w:rPr>
          </w:pPr>
          <w:r w:rsidRPr="00234B51">
            <w:rPr>
              <w:rFonts w:ascii="Arial" w:hAnsi="Arial" w:cs="Arial"/>
            </w:rPr>
            <w:t xml:space="preserve">Li, N., Liu, H.-Y., &amp; Liu, S.-M. (2024). Deciphering DNA Methylation in Gestational Diabetes Mellitus: Epigenetic Regulation and Potential Clinical Applications. </w:t>
          </w:r>
          <w:r w:rsidRPr="00234B51">
            <w:rPr>
              <w:rFonts w:ascii="Arial" w:hAnsi="Arial" w:cs="Arial"/>
              <w:i/>
              <w:iCs/>
            </w:rPr>
            <w:t>International Journal of Molecular Sciences</w:t>
          </w:r>
          <w:r w:rsidRPr="00234B51">
            <w:rPr>
              <w:rFonts w:ascii="Arial" w:hAnsi="Arial" w:cs="Arial"/>
            </w:rPr>
            <w:t xml:space="preserve">, </w:t>
          </w:r>
          <w:r w:rsidRPr="00234B51">
            <w:rPr>
              <w:rFonts w:ascii="Arial" w:hAnsi="Arial" w:cs="Arial"/>
              <w:i/>
              <w:iCs/>
            </w:rPr>
            <w:t>25</w:t>
          </w:r>
          <w:r w:rsidRPr="00234B51">
            <w:rPr>
              <w:rFonts w:ascii="Arial" w:hAnsi="Arial" w:cs="Arial"/>
            </w:rPr>
            <w:t>(17), 9361.</w:t>
          </w:r>
        </w:p>
        <w:p w14:paraId="24455CCC" w14:textId="77777777" w:rsidR="009D71A9" w:rsidRPr="00234B51" w:rsidRDefault="009D71A9" w:rsidP="009D71A9">
          <w:pPr>
            <w:autoSpaceDE w:val="0"/>
            <w:autoSpaceDN w:val="0"/>
            <w:ind w:hanging="480"/>
            <w:jc w:val="both"/>
            <w:divId w:val="1361276803"/>
            <w:rPr>
              <w:rFonts w:ascii="Arial" w:hAnsi="Arial" w:cs="Arial"/>
            </w:rPr>
          </w:pPr>
          <w:r w:rsidRPr="00234B51">
            <w:rPr>
              <w:rFonts w:ascii="Arial" w:hAnsi="Arial" w:cs="Arial"/>
            </w:rPr>
            <w:t xml:space="preserve">Locatelli, M., Zoja, C., Zanchi, C., Corna, D., Villa, S., Bolognini, S., Novelli, R., Perico, L., </w:t>
          </w:r>
          <w:proofErr w:type="spellStart"/>
          <w:r w:rsidRPr="00234B51">
            <w:rPr>
              <w:rFonts w:ascii="Arial" w:hAnsi="Arial" w:cs="Arial"/>
            </w:rPr>
            <w:t>Remuzzi</w:t>
          </w:r>
          <w:proofErr w:type="spellEnd"/>
          <w:r w:rsidRPr="00234B51">
            <w:rPr>
              <w:rFonts w:ascii="Arial" w:hAnsi="Arial" w:cs="Arial"/>
            </w:rPr>
            <w:t xml:space="preserve">, G., &amp; Benigni, A. (2020). Manipulating Sirtuin 3 pathway ameliorates renal damage in experimental diabetes. </w:t>
          </w:r>
          <w:r w:rsidRPr="00234B51">
            <w:rPr>
              <w:rFonts w:ascii="Arial" w:hAnsi="Arial" w:cs="Arial"/>
              <w:i/>
              <w:iCs/>
            </w:rPr>
            <w:t>Scientific Reports</w:t>
          </w:r>
          <w:r w:rsidRPr="00234B51">
            <w:rPr>
              <w:rFonts w:ascii="Arial" w:hAnsi="Arial" w:cs="Arial"/>
            </w:rPr>
            <w:t xml:space="preserve">, </w:t>
          </w:r>
          <w:r w:rsidRPr="00234B51">
            <w:rPr>
              <w:rFonts w:ascii="Arial" w:hAnsi="Arial" w:cs="Arial"/>
              <w:i/>
              <w:iCs/>
            </w:rPr>
            <w:t>10</w:t>
          </w:r>
          <w:r w:rsidRPr="00234B51">
            <w:rPr>
              <w:rFonts w:ascii="Arial" w:hAnsi="Arial" w:cs="Arial"/>
            </w:rPr>
            <w:t>(1), 8418.</w:t>
          </w:r>
        </w:p>
        <w:p w14:paraId="1405D0FC" w14:textId="77777777" w:rsidR="009D71A9" w:rsidRPr="00234B51" w:rsidRDefault="009D71A9" w:rsidP="009D71A9">
          <w:pPr>
            <w:autoSpaceDE w:val="0"/>
            <w:autoSpaceDN w:val="0"/>
            <w:ind w:hanging="480"/>
            <w:jc w:val="both"/>
            <w:divId w:val="636955802"/>
            <w:rPr>
              <w:rFonts w:ascii="Arial" w:hAnsi="Arial" w:cs="Arial"/>
            </w:rPr>
          </w:pPr>
          <w:r w:rsidRPr="00234B51">
            <w:rPr>
              <w:rFonts w:ascii="Arial" w:hAnsi="Arial" w:cs="Arial"/>
            </w:rPr>
            <w:t xml:space="preserve">López-Hernández, F. J., &amp; López-Novoa, J. M. (2012). Role of TGF-β in chronic kidney disease: an integration of tubular, glomerular and vascular effects. </w:t>
          </w:r>
          <w:r w:rsidRPr="00234B51">
            <w:rPr>
              <w:rFonts w:ascii="Arial" w:hAnsi="Arial" w:cs="Arial"/>
              <w:i/>
              <w:iCs/>
            </w:rPr>
            <w:t>Cell and Tissue Research</w:t>
          </w:r>
          <w:r w:rsidRPr="00234B51">
            <w:rPr>
              <w:rFonts w:ascii="Arial" w:hAnsi="Arial" w:cs="Arial"/>
            </w:rPr>
            <w:t xml:space="preserve">, </w:t>
          </w:r>
          <w:r w:rsidRPr="00234B51">
            <w:rPr>
              <w:rFonts w:ascii="Arial" w:hAnsi="Arial" w:cs="Arial"/>
              <w:i/>
              <w:iCs/>
            </w:rPr>
            <w:t>347</w:t>
          </w:r>
          <w:r w:rsidRPr="00234B51">
            <w:rPr>
              <w:rFonts w:ascii="Arial" w:hAnsi="Arial" w:cs="Arial"/>
            </w:rPr>
            <w:t>, 141–154.</w:t>
          </w:r>
        </w:p>
        <w:p w14:paraId="3E2F02FA" w14:textId="77777777" w:rsidR="009D71A9" w:rsidRPr="00234B51" w:rsidRDefault="009D71A9" w:rsidP="009D71A9">
          <w:pPr>
            <w:autoSpaceDE w:val="0"/>
            <w:autoSpaceDN w:val="0"/>
            <w:ind w:hanging="480"/>
            <w:jc w:val="both"/>
            <w:divId w:val="643198958"/>
            <w:rPr>
              <w:rFonts w:ascii="Arial" w:hAnsi="Arial" w:cs="Arial"/>
            </w:rPr>
          </w:pPr>
          <w:r w:rsidRPr="00234B51">
            <w:rPr>
              <w:rFonts w:ascii="Arial" w:hAnsi="Arial" w:cs="Arial"/>
            </w:rPr>
            <w:t xml:space="preserve">Lyons, T. J., &amp; Basu, A. (2012). Biomarkers in diabetes: hemoglobin A1c, vascular and tissue markers. </w:t>
          </w:r>
          <w:r w:rsidRPr="00234B51">
            <w:rPr>
              <w:rFonts w:ascii="Arial" w:hAnsi="Arial" w:cs="Arial"/>
              <w:i/>
              <w:iCs/>
            </w:rPr>
            <w:t>Translational Research</w:t>
          </w:r>
          <w:r w:rsidRPr="00234B51">
            <w:rPr>
              <w:rFonts w:ascii="Arial" w:hAnsi="Arial" w:cs="Arial"/>
            </w:rPr>
            <w:t xml:space="preserve">, </w:t>
          </w:r>
          <w:r w:rsidRPr="00234B51">
            <w:rPr>
              <w:rFonts w:ascii="Arial" w:hAnsi="Arial" w:cs="Arial"/>
              <w:i/>
              <w:iCs/>
            </w:rPr>
            <w:t>159</w:t>
          </w:r>
          <w:r w:rsidRPr="00234B51">
            <w:rPr>
              <w:rFonts w:ascii="Arial" w:hAnsi="Arial" w:cs="Arial"/>
            </w:rPr>
            <w:t>(4), 303–312.</w:t>
          </w:r>
        </w:p>
        <w:p w14:paraId="2C9209D6" w14:textId="77777777" w:rsidR="009D71A9" w:rsidRPr="00234B51" w:rsidRDefault="009D71A9" w:rsidP="009D71A9">
          <w:pPr>
            <w:autoSpaceDE w:val="0"/>
            <w:autoSpaceDN w:val="0"/>
            <w:ind w:hanging="480"/>
            <w:jc w:val="both"/>
            <w:divId w:val="570122894"/>
            <w:rPr>
              <w:rFonts w:ascii="Arial" w:hAnsi="Arial" w:cs="Arial"/>
            </w:rPr>
          </w:pPr>
          <w:r w:rsidRPr="00234B51">
            <w:rPr>
              <w:rFonts w:ascii="Arial" w:hAnsi="Arial" w:cs="Arial"/>
            </w:rPr>
            <w:t xml:space="preserve">Ma, R. C. W., Tutino, G. E., </w:t>
          </w:r>
          <w:proofErr w:type="spellStart"/>
          <w:r w:rsidRPr="00234B51">
            <w:rPr>
              <w:rFonts w:ascii="Arial" w:hAnsi="Arial" w:cs="Arial"/>
            </w:rPr>
            <w:t>Lillycrop</w:t>
          </w:r>
          <w:proofErr w:type="spellEnd"/>
          <w:r w:rsidRPr="00234B51">
            <w:rPr>
              <w:rFonts w:ascii="Arial" w:hAnsi="Arial" w:cs="Arial"/>
            </w:rPr>
            <w:t xml:space="preserve">, K. A., Hanson, M. A., &amp; Tam, W. H. (2015). Maternal diabetes, gestational diabetes and the role of epigenetics in their </w:t>
          </w:r>
          <w:proofErr w:type="gramStart"/>
          <w:r w:rsidRPr="00234B51">
            <w:rPr>
              <w:rFonts w:ascii="Arial" w:hAnsi="Arial" w:cs="Arial"/>
            </w:rPr>
            <w:t>long term</w:t>
          </w:r>
          <w:proofErr w:type="gramEnd"/>
          <w:r w:rsidRPr="00234B51">
            <w:rPr>
              <w:rFonts w:ascii="Arial" w:hAnsi="Arial" w:cs="Arial"/>
            </w:rPr>
            <w:t xml:space="preserve"> effects on offspring. </w:t>
          </w:r>
          <w:r w:rsidRPr="00234B51">
            <w:rPr>
              <w:rFonts w:ascii="Arial" w:hAnsi="Arial" w:cs="Arial"/>
              <w:i/>
              <w:iCs/>
            </w:rPr>
            <w:t>Progress in Biophysics and Molecular Biology</w:t>
          </w:r>
          <w:r w:rsidRPr="00234B51">
            <w:rPr>
              <w:rFonts w:ascii="Arial" w:hAnsi="Arial" w:cs="Arial"/>
            </w:rPr>
            <w:t xml:space="preserve">, </w:t>
          </w:r>
          <w:r w:rsidRPr="00234B51">
            <w:rPr>
              <w:rFonts w:ascii="Arial" w:hAnsi="Arial" w:cs="Arial"/>
              <w:i/>
              <w:iCs/>
            </w:rPr>
            <w:t>118</w:t>
          </w:r>
          <w:r w:rsidRPr="00234B51">
            <w:rPr>
              <w:rFonts w:ascii="Arial" w:hAnsi="Arial" w:cs="Arial"/>
            </w:rPr>
            <w:t>(1–2), 55–68.</w:t>
          </w:r>
        </w:p>
        <w:p w14:paraId="7990287C" w14:textId="77777777" w:rsidR="009D71A9" w:rsidRPr="00234B51" w:rsidRDefault="009D71A9" w:rsidP="009D71A9">
          <w:pPr>
            <w:autoSpaceDE w:val="0"/>
            <w:autoSpaceDN w:val="0"/>
            <w:ind w:hanging="480"/>
            <w:jc w:val="both"/>
            <w:divId w:val="352997255"/>
            <w:rPr>
              <w:rFonts w:ascii="Arial" w:hAnsi="Arial" w:cs="Arial"/>
            </w:rPr>
          </w:pPr>
          <w:r w:rsidRPr="00234B51">
            <w:rPr>
              <w:rFonts w:ascii="Arial" w:hAnsi="Arial" w:cs="Arial"/>
            </w:rPr>
            <w:t xml:space="preserve">Mauricio, D., Alonso, N., &amp; </w:t>
          </w:r>
          <w:proofErr w:type="spellStart"/>
          <w:r w:rsidRPr="00234B51">
            <w:rPr>
              <w:rFonts w:ascii="Arial" w:hAnsi="Arial" w:cs="Arial"/>
            </w:rPr>
            <w:t>Gratacòs</w:t>
          </w:r>
          <w:proofErr w:type="spellEnd"/>
          <w:r w:rsidRPr="00234B51">
            <w:rPr>
              <w:rFonts w:ascii="Arial" w:hAnsi="Arial" w:cs="Arial"/>
            </w:rPr>
            <w:t xml:space="preserve">, M. (2020). Chronic diabetes complications: the need to move beyond classical concepts. </w:t>
          </w:r>
          <w:r w:rsidRPr="00234B51">
            <w:rPr>
              <w:rFonts w:ascii="Arial" w:hAnsi="Arial" w:cs="Arial"/>
              <w:i/>
              <w:iCs/>
            </w:rPr>
            <w:t>Trends in Endocrinology &amp; Metabolism</w:t>
          </w:r>
          <w:r w:rsidRPr="00234B51">
            <w:rPr>
              <w:rFonts w:ascii="Arial" w:hAnsi="Arial" w:cs="Arial"/>
            </w:rPr>
            <w:t xml:space="preserve">, </w:t>
          </w:r>
          <w:r w:rsidRPr="00234B51">
            <w:rPr>
              <w:rFonts w:ascii="Arial" w:hAnsi="Arial" w:cs="Arial"/>
              <w:i/>
              <w:iCs/>
            </w:rPr>
            <w:t>31</w:t>
          </w:r>
          <w:r w:rsidRPr="00234B51">
            <w:rPr>
              <w:rFonts w:ascii="Arial" w:hAnsi="Arial" w:cs="Arial"/>
            </w:rPr>
            <w:t>(4), 287–295.</w:t>
          </w:r>
        </w:p>
        <w:p w14:paraId="2A6E23C5" w14:textId="77777777" w:rsidR="009D71A9" w:rsidRPr="00234B51" w:rsidRDefault="009D71A9" w:rsidP="009D71A9">
          <w:pPr>
            <w:autoSpaceDE w:val="0"/>
            <w:autoSpaceDN w:val="0"/>
            <w:ind w:hanging="480"/>
            <w:jc w:val="both"/>
            <w:divId w:val="186255308"/>
            <w:rPr>
              <w:rFonts w:ascii="Arial" w:hAnsi="Arial" w:cs="Arial"/>
            </w:rPr>
          </w:pPr>
          <w:r w:rsidRPr="00234B51">
            <w:rPr>
              <w:rFonts w:ascii="Arial" w:hAnsi="Arial" w:cs="Arial"/>
            </w:rPr>
            <w:t xml:space="preserve">Monnier, L., Colette, C., </w:t>
          </w:r>
          <w:proofErr w:type="spellStart"/>
          <w:r w:rsidRPr="00234B51">
            <w:rPr>
              <w:rFonts w:ascii="Arial" w:hAnsi="Arial" w:cs="Arial"/>
            </w:rPr>
            <w:t>Schlienger</w:t>
          </w:r>
          <w:proofErr w:type="spellEnd"/>
          <w:r w:rsidRPr="00234B51">
            <w:rPr>
              <w:rFonts w:ascii="Arial" w:hAnsi="Arial" w:cs="Arial"/>
            </w:rPr>
            <w:t xml:space="preserve">, J.-L., </w:t>
          </w:r>
          <w:proofErr w:type="spellStart"/>
          <w:r w:rsidRPr="00234B51">
            <w:rPr>
              <w:rFonts w:ascii="Arial" w:hAnsi="Arial" w:cs="Arial"/>
            </w:rPr>
            <w:t>Bauduceau</w:t>
          </w:r>
          <w:proofErr w:type="spellEnd"/>
          <w:r w:rsidRPr="00234B51">
            <w:rPr>
              <w:rFonts w:ascii="Arial" w:hAnsi="Arial" w:cs="Arial"/>
            </w:rPr>
            <w:t xml:space="preserve">, B., &amp; Owens, D. R. (2019). </w:t>
          </w:r>
          <w:proofErr w:type="spellStart"/>
          <w:r w:rsidRPr="00234B51">
            <w:rPr>
              <w:rFonts w:ascii="Arial" w:hAnsi="Arial" w:cs="Arial"/>
            </w:rPr>
            <w:t>Glucocentric</w:t>
          </w:r>
          <w:proofErr w:type="spellEnd"/>
          <w:r w:rsidRPr="00234B51">
            <w:rPr>
              <w:rFonts w:ascii="Arial" w:hAnsi="Arial" w:cs="Arial"/>
            </w:rPr>
            <w:t xml:space="preserve"> risk factors for macrovascular complications in diabetes: Glucose ‘</w:t>
          </w:r>
          <w:proofErr w:type="spellStart"/>
          <w:r w:rsidRPr="00234B51">
            <w:rPr>
              <w:rFonts w:ascii="Arial" w:hAnsi="Arial" w:cs="Arial"/>
            </w:rPr>
            <w:t>legacy’and</w:t>
          </w:r>
          <w:proofErr w:type="spellEnd"/>
          <w:r w:rsidRPr="00234B51">
            <w:rPr>
              <w:rFonts w:ascii="Arial" w:hAnsi="Arial" w:cs="Arial"/>
            </w:rPr>
            <w:t xml:space="preserve"> ‘variability’-what we see, know and try to comprehend. </w:t>
          </w:r>
          <w:r w:rsidRPr="00234B51">
            <w:rPr>
              <w:rFonts w:ascii="Arial" w:hAnsi="Arial" w:cs="Arial"/>
              <w:i/>
              <w:iCs/>
            </w:rPr>
            <w:t>Diabetes &amp; Metabolism</w:t>
          </w:r>
          <w:r w:rsidRPr="00234B51">
            <w:rPr>
              <w:rFonts w:ascii="Arial" w:hAnsi="Arial" w:cs="Arial"/>
            </w:rPr>
            <w:t xml:space="preserve">, </w:t>
          </w:r>
          <w:r w:rsidRPr="00234B51">
            <w:rPr>
              <w:rFonts w:ascii="Arial" w:hAnsi="Arial" w:cs="Arial"/>
              <w:i/>
              <w:iCs/>
            </w:rPr>
            <w:t>45</w:t>
          </w:r>
          <w:r w:rsidRPr="00234B51">
            <w:rPr>
              <w:rFonts w:ascii="Arial" w:hAnsi="Arial" w:cs="Arial"/>
            </w:rPr>
            <w:t>(5), 401–408.</w:t>
          </w:r>
        </w:p>
        <w:p w14:paraId="5E5F06D2" w14:textId="77777777" w:rsidR="009D71A9" w:rsidRPr="00234B51" w:rsidRDefault="009D71A9" w:rsidP="009D71A9">
          <w:pPr>
            <w:autoSpaceDE w:val="0"/>
            <w:autoSpaceDN w:val="0"/>
            <w:ind w:hanging="480"/>
            <w:jc w:val="both"/>
            <w:divId w:val="590116403"/>
            <w:rPr>
              <w:rFonts w:ascii="Arial" w:hAnsi="Arial" w:cs="Arial"/>
            </w:rPr>
          </w:pPr>
          <w:r w:rsidRPr="00234B51">
            <w:rPr>
              <w:rFonts w:ascii="Arial" w:hAnsi="Arial" w:cs="Arial"/>
            </w:rPr>
            <w:t xml:space="preserve">Mthembu, S. X. H., Dludla, P. V, Nyambuya, T. M., </w:t>
          </w:r>
          <w:proofErr w:type="spellStart"/>
          <w:r w:rsidRPr="00234B51">
            <w:rPr>
              <w:rFonts w:ascii="Arial" w:hAnsi="Arial" w:cs="Arial"/>
            </w:rPr>
            <w:t>Kappo</w:t>
          </w:r>
          <w:proofErr w:type="spellEnd"/>
          <w:r w:rsidRPr="00234B51">
            <w:rPr>
              <w:rFonts w:ascii="Arial" w:hAnsi="Arial" w:cs="Arial"/>
            </w:rPr>
            <w:t xml:space="preserve">, A. P., </w:t>
          </w:r>
          <w:proofErr w:type="spellStart"/>
          <w:r w:rsidRPr="00234B51">
            <w:rPr>
              <w:rFonts w:ascii="Arial" w:hAnsi="Arial" w:cs="Arial"/>
            </w:rPr>
            <w:t>Madoroba</w:t>
          </w:r>
          <w:proofErr w:type="spellEnd"/>
          <w:r w:rsidRPr="00234B51">
            <w:rPr>
              <w:rFonts w:ascii="Arial" w:hAnsi="Arial" w:cs="Arial"/>
            </w:rPr>
            <w:t xml:space="preserve">, E., Ziqubu, K., Nyawo, T. A., Nkambule, B. B., Silvestri, S., &amp; Muller, C. J. F. (2022). Experimental models of lipid overload and their relevance in understanding skeletal muscle insulin resistance and pathological changes in mitochondrial oxidative capacity. </w:t>
          </w:r>
          <w:proofErr w:type="spellStart"/>
          <w:r w:rsidRPr="00234B51">
            <w:rPr>
              <w:rFonts w:ascii="Arial" w:hAnsi="Arial" w:cs="Arial"/>
              <w:i/>
              <w:iCs/>
            </w:rPr>
            <w:t>Biochimie</w:t>
          </w:r>
          <w:proofErr w:type="spellEnd"/>
          <w:r w:rsidRPr="00234B51">
            <w:rPr>
              <w:rFonts w:ascii="Arial" w:hAnsi="Arial" w:cs="Arial"/>
            </w:rPr>
            <w:t xml:space="preserve">, </w:t>
          </w:r>
          <w:r w:rsidRPr="00234B51">
            <w:rPr>
              <w:rFonts w:ascii="Arial" w:hAnsi="Arial" w:cs="Arial"/>
              <w:i/>
              <w:iCs/>
            </w:rPr>
            <w:t>196</w:t>
          </w:r>
          <w:r w:rsidRPr="00234B51">
            <w:rPr>
              <w:rFonts w:ascii="Arial" w:hAnsi="Arial" w:cs="Arial"/>
            </w:rPr>
            <w:t>, 182–193.</w:t>
          </w:r>
        </w:p>
        <w:p w14:paraId="7E958059" w14:textId="77777777" w:rsidR="009D71A9" w:rsidRPr="00234B51" w:rsidRDefault="009D71A9" w:rsidP="009D71A9">
          <w:pPr>
            <w:autoSpaceDE w:val="0"/>
            <w:autoSpaceDN w:val="0"/>
            <w:ind w:hanging="480"/>
            <w:jc w:val="both"/>
            <w:divId w:val="472648748"/>
            <w:rPr>
              <w:rFonts w:ascii="Arial" w:hAnsi="Arial" w:cs="Arial"/>
            </w:rPr>
          </w:pPr>
          <w:r w:rsidRPr="00234B51">
            <w:rPr>
              <w:rFonts w:ascii="Arial" w:hAnsi="Arial" w:cs="Arial"/>
            </w:rPr>
            <w:lastRenderedPageBreak/>
            <w:t xml:space="preserve">Myers Jr, M. G., Sun, X. J., &amp; White, M. F. (1994). The IRS-1 signaling system. </w:t>
          </w:r>
          <w:r w:rsidRPr="00234B51">
            <w:rPr>
              <w:rFonts w:ascii="Arial" w:hAnsi="Arial" w:cs="Arial"/>
              <w:i/>
              <w:iCs/>
            </w:rPr>
            <w:t>Trends in Biochemical Sciences</w:t>
          </w:r>
          <w:r w:rsidRPr="00234B51">
            <w:rPr>
              <w:rFonts w:ascii="Arial" w:hAnsi="Arial" w:cs="Arial"/>
            </w:rPr>
            <w:t xml:space="preserve">, </w:t>
          </w:r>
          <w:r w:rsidRPr="00234B51">
            <w:rPr>
              <w:rFonts w:ascii="Arial" w:hAnsi="Arial" w:cs="Arial"/>
              <w:i/>
              <w:iCs/>
            </w:rPr>
            <w:t>19</w:t>
          </w:r>
          <w:r w:rsidRPr="00234B51">
            <w:rPr>
              <w:rFonts w:ascii="Arial" w:hAnsi="Arial" w:cs="Arial"/>
            </w:rPr>
            <w:t>(7), 289–293.</w:t>
          </w:r>
        </w:p>
        <w:p w14:paraId="4869E346" w14:textId="77777777" w:rsidR="009D71A9" w:rsidRPr="00234B51" w:rsidRDefault="009D71A9" w:rsidP="009D71A9">
          <w:pPr>
            <w:autoSpaceDE w:val="0"/>
            <w:autoSpaceDN w:val="0"/>
            <w:ind w:hanging="480"/>
            <w:jc w:val="both"/>
            <w:divId w:val="133455662"/>
            <w:rPr>
              <w:rFonts w:ascii="Arial" w:hAnsi="Arial" w:cs="Arial"/>
            </w:rPr>
          </w:pPr>
          <w:r w:rsidRPr="00234B51">
            <w:rPr>
              <w:rFonts w:ascii="Arial" w:hAnsi="Arial" w:cs="Arial"/>
            </w:rPr>
            <w:t xml:space="preserve">Nelson, J. D., LeBoeuf, R. C., &amp; </w:t>
          </w:r>
          <w:proofErr w:type="spellStart"/>
          <w:r w:rsidRPr="00234B51">
            <w:rPr>
              <w:rFonts w:ascii="Arial" w:hAnsi="Arial" w:cs="Arial"/>
            </w:rPr>
            <w:t>Bomsztyk</w:t>
          </w:r>
          <w:proofErr w:type="spellEnd"/>
          <w:r w:rsidRPr="00234B51">
            <w:rPr>
              <w:rFonts w:ascii="Arial" w:hAnsi="Arial" w:cs="Arial"/>
            </w:rPr>
            <w:t xml:space="preserve">, K. (2011). Direct recruitment of insulin receptor and ERK signaling cascade to insulin-inducible gene loci. </w:t>
          </w:r>
          <w:r w:rsidRPr="00234B51">
            <w:rPr>
              <w:rFonts w:ascii="Arial" w:hAnsi="Arial" w:cs="Arial"/>
              <w:i/>
              <w:iCs/>
            </w:rPr>
            <w:t>Diabetes</w:t>
          </w:r>
          <w:r w:rsidRPr="00234B51">
            <w:rPr>
              <w:rFonts w:ascii="Arial" w:hAnsi="Arial" w:cs="Arial"/>
            </w:rPr>
            <w:t xml:space="preserve">, </w:t>
          </w:r>
          <w:r w:rsidRPr="00234B51">
            <w:rPr>
              <w:rFonts w:ascii="Arial" w:hAnsi="Arial" w:cs="Arial"/>
              <w:i/>
              <w:iCs/>
            </w:rPr>
            <w:t>60</w:t>
          </w:r>
          <w:r w:rsidRPr="00234B51">
            <w:rPr>
              <w:rFonts w:ascii="Arial" w:hAnsi="Arial" w:cs="Arial"/>
            </w:rPr>
            <w:t>(1), 127–137.</w:t>
          </w:r>
        </w:p>
        <w:p w14:paraId="2140C188" w14:textId="77777777" w:rsidR="009D71A9" w:rsidRPr="00234B51" w:rsidRDefault="009D71A9" w:rsidP="009D71A9">
          <w:pPr>
            <w:autoSpaceDE w:val="0"/>
            <w:autoSpaceDN w:val="0"/>
            <w:ind w:hanging="480"/>
            <w:jc w:val="both"/>
            <w:divId w:val="461920060"/>
            <w:rPr>
              <w:rFonts w:ascii="Arial" w:hAnsi="Arial" w:cs="Arial"/>
            </w:rPr>
          </w:pPr>
          <w:proofErr w:type="spellStart"/>
          <w:r w:rsidRPr="00234B51">
            <w:rPr>
              <w:rFonts w:ascii="Arial" w:hAnsi="Arial" w:cs="Arial"/>
            </w:rPr>
            <w:t>Nimni</w:t>
          </w:r>
          <w:proofErr w:type="spellEnd"/>
          <w:r w:rsidRPr="00234B51">
            <w:rPr>
              <w:rFonts w:ascii="Arial" w:hAnsi="Arial" w:cs="Arial"/>
            </w:rPr>
            <w:t xml:space="preserve">, M. E., &amp; Harkness, R. D. (2018). Molecular structure and functions of collagen. In </w:t>
          </w:r>
          <w:r w:rsidRPr="00234B51">
            <w:rPr>
              <w:rFonts w:ascii="Arial" w:hAnsi="Arial" w:cs="Arial"/>
              <w:i/>
              <w:iCs/>
            </w:rPr>
            <w:t>Collagen</w:t>
          </w:r>
          <w:r w:rsidRPr="00234B51">
            <w:rPr>
              <w:rFonts w:ascii="Arial" w:hAnsi="Arial" w:cs="Arial"/>
            </w:rPr>
            <w:t xml:space="preserve"> (pp. 1–78). CRC Press.</w:t>
          </w:r>
        </w:p>
        <w:p w14:paraId="4C4D54B9" w14:textId="77777777" w:rsidR="009D71A9" w:rsidRPr="00234B51" w:rsidRDefault="009D71A9" w:rsidP="009D71A9">
          <w:pPr>
            <w:autoSpaceDE w:val="0"/>
            <w:autoSpaceDN w:val="0"/>
            <w:ind w:hanging="480"/>
            <w:jc w:val="both"/>
            <w:divId w:val="819427275"/>
            <w:rPr>
              <w:rFonts w:ascii="Arial" w:hAnsi="Arial" w:cs="Arial"/>
            </w:rPr>
          </w:pPr>
          <w:r w:rsidRPr="00234B51">
            <w:rPr>
              <w:rFonts w:ascii="Arial" w:hAnsi="Arial" w:cs="Arial"/>
            </w:rPr>
            <w:t xml:space="preserve">Oliver, E., McGillicuddy, F., Phillips, C., Toomey, S., &amp; Roche, H. M. (2010). The role of inflammation and macrophage accumulation in the development of obesity-induced type 2 diabetes mellitus and the possible therapeutic effects of long-chain n-3 PUFA. </w:t>
          </w:r>
          <w:r w:rsidRPr="00234B51">
            <w:rPr>
              <w:rFonts w:ascii="Arial" w:hAnsi="Arial" w:cs="Arial"/>
              <w:i/>
              <w:iCs/>
            </w:rPr>
            <w:t>Proceedings of the Nutrition Society</w:t>
          </w:r>
          <w:r w:rsidRPr="00234B51">
            <w:rPr>
              <w:rFonts w:ascii="Arial" w:hAnsi="Arial" w:cs="Arial"/>
            </w:rPr>
            <w:t xml:space="preserve">, </w:t>
          </w:r>
          <w:r w:rsidRPr="00234B51">
            <w:rPr>
              <w:rFonts w:ascii="Arial" w:hAnsi="Arial" w:cs="Arial"/>
              <w:i/>
              <w:iCs/>
            </w:rPr>
            <w:t>69</w:t>
          </w:r>
          <w:r w:rsidRPr="00234B51">
            <w:rPr>
              <w:rFonts w:ascii="Arial" w:hAnsi="Arial" w:cs="Arial"/>
            </w:rPr>
            <w:t>(2), 232–243.</w:t>
          </w:r>
        </w:p>
        <w:p w14:paraId="4DB820A3" w14:textId="77777777" w:rsidR="009D71A9" w:rsidRPr="00234B51" w:rsidRDefault="009D71A9" w:rsidP="009D71A9">
          <w:pPr>
            <w:autoSpaceDE w:val="0"/>
            <w:autoSpaceDN w:val="0"/>
            <w:ind w:hanging="480"/>
            <w:jc w:val="both"/>
            <w:divId w:val="1352299795"/>
            <w:rPr>
              <w:rFonts w:ascii="Arial" w:hAnsi="Arial" w:cs="Arial"/>
            </w:rPr>
          </w:pPr>
          <w:r w:rsidRPr="00234B51">
            <w:rPr>
              <w:rFonts w:ascii="Arial" w:hAnsi="Arial" w:cs="Arial"/>
            </w:rPr>
            <w:t xml:space="preserve">Omu, A. E. (2013). Pro-inflammatory cytokines, lipid metabolism and inflammation in gestational diabetes mellitus as cause of insulin resistance. In </w:t>
          </w:r>
          <w:r w:rsidRPr="00234B51">
            <w:rPr>
              <w:rFonts w:ascii="Arial" w:hAnsi="Arial" w:cs="Arial"/>
              <w:i/>
              <w:iCs/>
            </w:rPr>
            <w:t>Gestational Diabetes-Causes, Diagnosis and Treatment</w:t>
          </w:r>
          <w:r w:rsidRPr="00234B51">
            <w:rPr>
              <w:rFonts w:ascii="Arial" w:hAnsi="Arial" w:cs="Arial"/>
            </w:rPr>
            <w:t xml:space="preserve">. </w:t>
          </w:r>
          <w:proofErr w:type="spellStart"/>
          <w:r w:rsidRPr="00234B51">
            <w:rPr>
              <w:rFonts w:ascii="Arial" w:hAnsi="Arial" w:cs="Arial"/>
            </w:rPr>
            <w:t>IntechOpen</w:t>
          </w:r>
          <w:proofErr w:type="spellEnd"/>
          <w:r w:rsidRPr="00234B51">
            <w:rPr>
              <w:rFonts w:ascii="Arial" w:hAnsi="Arial" w:cs="Arial"/>
            </w:rPr>
            <w:t>.</w:t>
          </w:r>
        </w:p>
        <w:p w14:paraId="2BC8E87B" w14:textId="77777777" w:rsidR="009D71A9" w:rsidRPr="00234B51" w:rsidRDefault="009D71A9" w:rsidP="009D71A9">
          <w:pPr>
            <w:autoSpaceDE w:val="0"/>
            <w:autoSpaceDN w:val="0"/>
            <w:ind w:hanging="480"/>
            <w:jc w:val="both"/>
            <w:divId w:val="157356087"/>
            <w:rPr>
              <w:rFonts w:ascii="Arial" w:hAnsi="Arial" w:cs="Arial"/>
            </w:rPr>
          </w:pPr>
          <w:proofErr w:type="spellStart"/>
          <w:r w:rsidRPr="00234B51">
            <w:rPr>
              <w:rFonts w:ascii="Arial" w:hAnsi="Arial" w:cs="Arial"/>
            </w:rPr>
            <w:t>Pacinella</w:t>
          </w:r>
          <w:proofErr w:type="spellEnd"/>
          <w:r w:rsidRPr="00234B51">
            <w:rPr>
              <w:rFonts w:ascii="Arial" w:hAnsi="Arial" w:cs="Arial"/>
            </w:rPr>
            <w:t xml:space="preserve">, G., Ciaccio, A. M., &amp; </w:t>
          </w:r>
          <w:proofErr w:type="spellStart"/>
          <w:r w:rsidRPr="00234B51">
            <w:rPr>
              <w:rFonts w:ascii="Arial" w:hAnsi="Arial" w:cs="Arial"/>
            </w:rPr>
            <w:t>Tuttolomondo</w:t>
          </w:r>
          <w:proofErr w:type="spellEnd"/>
          <w:r w:rsidRPr="00234B51">
            <w:rPr>
              <w:rFonts w:ascii="Arial" w:hAnsi="Arial" w:cs="Arial"/>
            </w:rPr>
            <w:t xml:space="preserve">, A. (2022). Endothelial dysfunction and chronic inflammation: the cornerstones of vascular alterations in age-related diseases. </w:t>
          </w:r>
          <w:r w:rsidRPr="00234B51">
            <w:rPr>
              <w:rFonts w:ascii="Arial" w:hAnsi="Arial" w:cs="Arial"/>
              <w:i/>
              <w:iCs/>
            </w:rPr>
            <w:t>International Journal of Molecular Sciences</w:t>
          </w:r>
          <w:r w:rsidRPr="00234B51">
            <w:rPr>
              <w:rFonts w:ascii="Arial" w:hAnsi="Arial" w:cs="Arial"/>
            </w:rPr>
            <w:t xml:space="preserve">, </w:t>
          </w:r>
          <w:r w:rsidRPr="00234B51">
            <w:rPr>
              <w:rFonts w:ascii="Arial" w:hAnsi="Arial" w:cs="Arial"/>
              <w:i/>
              <w:iCs/>
            </w:rPr>
            <w:t>23</w:t>
          </w:r>
          <w:r w:rsidRPr="00234B51">
            <w:rPr>
              <w:rFonts w:ascii="Arial" w:hAnsi="Arial" w:cs="Arial"/>
            </w:rPr>
            <w:t>(24), 15722.</w:t>
          </w:r>
        </w:p>
        <w:p w14:paraId="558B734D" w14:textId="77777777" w:rsidR="009D71A9" w:rsidRPr="00234B51" w:rsidRDefault="009D71A9" w:rsidP="009D71A9">
          <w:pPr>
            <w:autoSpaceDE w:val="0"/>
            <w:autoSpaceDN w:val="0"/>
            <w:ind w:hanging="480"/>
            <w:jc w:val="both"/>
            <w:divId w:val="210657093"/>
            <w:rPr>
              <w:rFonts w:ascii="Arial" w:hAnsi="Arial" w:cs="Arial"/>
            </w:rPr>
          </w:pPr>
          <w:r w:rsidRPr="00234B51">
            <w:rPr>
              <w:rFonts w:ascii="Arial" w:hAnsi="Arial" w:cs="Arial"/>
            </w:rPr>
            <w:t xml:space="preserve">Pal, R., &amp; </w:t>
          </w:r>
          <w:proofErr w:type="spellStart"/>
          <w:r w:rsidRPr="00234B51">
            <w:rPr>
              <w:rFonts w:ascii="Arial" w:hAnsi="Arial" w:cs="Arial"/>
            </w:rPr>
            <w:t>Bhadada</w:t>
          </w:r>
          <w:proofErr w:type="spellEnd"/>
          <w:r w:rsidRPr="00234B51">
            <w:rPr>
              <w:rFonts w:ascii="Arial" w:hAnsi="Arial" w:cs="Arial"/>
            </w:rPr>
            <w:t xml:space="preserve">, S. K. (2023). AGEs accumulation with vascular complications, glycemic control and metabolic syndrome: A narrative review. </w:t>
          </w:r>
          <w:r w:rsidRPr="00234B51">
            <w:rPr>
              <w:rFonts w:ascii="Arial" w:hAnsi="Arial" w:cs="Arial"/>
              <w:i/>
              <w:iCs/>
            </w:rPr>
            <w:t>Bone</w:t>
          </w:r>
          <w:r w:rsidRPr="00234B51">
            <w:rPr>
              <w:rFonts w:ascii="Arial" w:hAnsi="Arial" w:cs="Arial"/>
            </w:rPr>
            <w:t xml:space="preserve">, </w:t>
          </w:r>
          <w:r w:rsidRPr="00234B51">
            <w:rPr>
              <w:rFonts w:ascii="Arial" w:hAnsi="Arial" w:cs="Arial"/>
              <w:i/>
              <w:iCs/>
            </w:rPr>
            <w:t>176</w:t>
          </w:r>
          <w:r w:rsidRPr="00234B51">
            <w:rPr>
              <w:rFonts w:ascii="Arial" w:hAnsi="Arial" w:cs="Arial"/>
            </w:rPr>
            <w:t>, 116884.</w:t>
          </w:r>
        </w:p>
        <w:p w14:paraId="61D328C9" w14:textId="77777777" w:rsidR="009D71A9" w:rsidRPr="00234B51" w:rsidRDefault="009D71A9" w:rsidP="009D71A9">
          <w:pPr>
            <w:autoSpaceDE w:val="0"/>
            <w:autoSpaceDN w:val="0"/>
            <w:ind w:hanging="480"/>
            <w:jc w:val="both"/>
            <w:divId w:val="1820417337"/>
            <w:rPr>
              <w:rFonts w:ascii="Arial" w:hAnsi="Arial" w:cs="Arial"/>
            </w:rPr>
          </w:pPr>
          <w:r w:rsidRPr="00234B51">
            <w:rPr>
              <w:rFonts w:ascii="Arial" w:hAnsi="Arial" w:cs="Arial"/>
            </w:rPr>
            <w:t xml:space="preserve">Pan, D., Xu, L., &amp; Guo, M. (2022). The role of protein kinase C in diabetic microvascular complications. </w:t>
          </w:r>
          <w:r w:rsidRPr="00234B51">
            <w:rPr>
              <w:rFonts w:ascii="Arial" w:hAnsi="Arial" w:cs="Arial"/>
              <w:i/>
              <w:iCs/>
            </w:rPr>
            <w:t>Frontiers in Endocrinology</w:t>
          </w:r>
          <w:r w:rsidRPr="00234B51">
            <w:rPr>
              <w:rFonts w:ascii="Arial" w:hAnsi="Arial" w:cs="Arial"/>
            </w:rPr>
            <w:t xml:space="preserve">, </w:t>
          </w:r>
          <w:r w:rsidRPr="00234B51">
            <w:rPr>
              <w:rFonts w:ascii="Arial" w:hAnsi="Arial" w:cs="Arial"/>
              <w:i/>
              <w:iCs/>
            </w:rPr>
            <w:t>13</w:t>
          </w:r>
          <w:r w:rsidRPr="00234B51">
            <w:rPr>
              <w:rFonts w:ascii="Arial" w:hAnsi="Arial" w:cs="Arial"/>
            </w:rPr>
            <w:t>, 973058.</w:t>
          </w:r>
        </w:p>
        <w:p w14:paraId="7CD0A2B9" w14:textId="77777777" w:rsidR="009D71A9" w:rsidRPr="00234B51" w:rsidRDefault="009D71A9" w:rsidP="009D71A9">
          <w:pPr>
            <w:autoSpaceDE w:val="0"/>
            <w:autoSpaceDN w:val="0"/>
            <w:ind w:hanging="480"/>
            <w:jc w:val="both"/>
            <w:divId w:val="1915505627"/>
            <w:rPr>
              <w:rFonts w:ascii="Arial" w:hAnsi="Arial" w:cs="Arial"/>
            </w:rPr>
          </w:pPr>
          <w:r w:rsidRPr="00234B51">
            <w:rPr>
              <w:rFonts w:ascii="Arial" w:hAnsi="Arial" w:cs="Arial"/>
            </w:rPr>
            <w:t xml:space="preserve">Paneque, A., Fortus, H., Zheng, J., </w:t>
          </w:r>
          <w:proofErr w:type="spellStart"/>
          <w:r w:rsidRPr="00234B51">
            <w:rPr>
              <w:rFonts w:ascii="Arial" w:hAnsi="Arial" w:cs="Arial"/>
            </w:rPr>
            <w:t>Werlen</w:t>
          </w:r>
          <w:proofErr w:type="spellEnd"/>
          <w:r w:rsidRPr="00234B51">
            <w:rPr>
              <w:rFonts w:ascii="Arial" w:hAnsi="Arial" w:cs="Arial"/>
            </w:rPr>
            <w:t xml:space="preserve">, G., &amp; Jacinto, E. (2023). The hexosamine biosynthesis pathway: regulation and function. </w:t>
          </w:r>
          <w:r w:rsidRPr="00234B51">
            <w:rPr>
              <w:rFonts w:ascii="Arial" w:hAnsi="Arial" w:cs="Arial"/>
              <w:i/>
              <w:iCs/>
            </w:rPr>
            <w:t>Genes</w:t>
          </w:r>
          <w:r w:rsidRPr="00234B51">
            <w:rPr>
              <w:rFonts w:ascii="Arial" w:hAnsi="Arial" w:cs="Arial"/>
            </w:rPr>
            <w:t xml:space="preserve">, </w:t>
          </w:r>
          <w:r w:rsidRPr="00234B51">
            <w:rPr>
              <w:rFonts w:ascii="Arial" w:hAnsi="Arial" w:cs="Arial"/>
              <w:i/>
              <w:iCs/>
            </w:rPr>
            <w:t>14</w:t>
          </w:r>
          <w:r w:rsidRPr="00234B51">
            <w:rPr>
              <w:rFonts w:ascii="Arial" w:hAnsi="Arial" w:cs="Arial"/>
            </w:rPr>
            <w:t>(4), 933.</w:t>
          </w:r>
        </w:p>
        <w:p w14:paraId="6AFF8F23" w14:textId="77777777" w:rsidR="009D71A9" w:rsidRPr="00234B51" w:rsidRDefault="009D71A9" w:rsidP="009D71A9">
          <w:pPr>
            <w:autoSpaceDE w:val="0"/>
            <w:autoSpaceDN w:val="0"/>
            <w:ind w:hanging="480"/>
            <w:jc w:val="both"/>
            <w:divId w:val="1044675759"/>
            <w:rPr>
              <w:rFonts w:ascii="Arial" w:hAnsi="Arial" w:cs="Arial"/>
            </w:rPr>
          </w:pPr>
          <w:r w:rsidRPr="00234B51">
            <w:rPr>
              <w:rFonts w:ascii="Arial" w:hAnsi="Arial" w:cs="Arial"/>
            </w:rPr>
            <w:t xml:space="preserve">Pereira, S. S., &amp; Alvarez-Leite, J. I. (2014). Low-grade inflammation, obesity, and diabetes. </w:t>
          </w:r>
          <w:r w:rsidRPr="00234B51">
            <w:rPr>
              <w:rFonts w:ascii="Arial" w:hAnsi="Arial" w:cs="Arial"/>
              <w:i/>
              <w:iCs/>
            </w:rPr>
            <w:t>Current Obesity Reports</w:t>
          </w:r>
          <w:r w:rsidRPr="00234B51">
            <w:rPr>
              <w:rFonts w:ascii="Arial" w:hAnsi="Arial" w:cs="Arial"/>
            </w:rPr>
            <w:t xml:space="preserve">, </w:t>
          </w:r>
          <w:r w:rsidRPr="00234B51">
            <w:rPr>
              <w:rFonts w:ascii="Arial" w:hAnsi="Arial" w:cs="Arial"/>
              <w:i/>
              <w:iCs/>
            </w:rPr>
            <w:t>3</w:t>
          </w:r>
          <w:r w:rsidRPr="00234B51">
            <w:rPr>
              <w:rFonts w:ascii="Arial" w:hAnsi="Arial" w:cs="Arial"/>
            </w:rPr>
            <w:t>, 422–431.</w:t>
          </w:r>
        </w:p>
        <w:p w14:paraId="69231C56" w14:textId="77777777" w:rsidR="009D71A9" w:rsidRPr="00234B51" w:rsidRDefault="009D71A9" w:rsidP="009D71A9">
          <w:pPr>
            <w:autoSpaceDE w:val="0"/>
            <w:autoSpaceDN w:val="0"/>
            <w:ind w:hanging="480"/>
            <w:jc w:val="both"/>
            <w:divId w:val="1832015859"/>
            <w:rPr>
              <w:rFonts w:ascii="Arial" w:hAnsi="Arial" w:cs="Arial"/>
            </w:rPr>
          </w:pPr>
          <w:proofErr w:type="spellStart"/>
          <w:r w:rsidRPr="00234B51">
            <w:rPr>
              <w:rFonts w:ascii="Arial" w:hAnsi="Arial" w:cs="Arial"/>
            </w:rPr>
            <w:t>Peserico</w:t>
          </w:r>
          <w:proofErr w:type="spellEnd"/>
          <w:r w:rsidRPr="00234B51">
            <w:rPr>
              <w:rFonts w:ascii="Arial" w:hAnsi="Arial" w:cs="Arial"/>
            </w:rPr>
            <w:t xml:space="preserve">, A., &amp; Simone, C. (2011). Physical and functional HAT/HDAC interplay regulates protein acetylation balance. </w:t>
          </w:r>
          <w:r w:rsidRPr="00234B51">
            <w:rPr>
              <w:rFonts w:ascii="Arial" w:hAnsi="Arial" w:cs="Arial"/>
              <w:i/>
              <w:iCs/>
            </w:rPr>
            <w:t>Biomed Research International</w:t>
          </w:r>
          <w:r w:rsidRPr="00234B51">
            <w:rPr>
              <w:rFonts w:ascii="Arial" w:hAnsi="Arial" w:cs="Arial"/>
            </w:rPr>
            <w:t xml:space="preserve">, </w:t>
          </w:r>
          <w:r w:rsidRPr="00234B51">
            <w:rPr>
              <w:rFonts w:ascii="Arial" w:hAnsi="Arial" w:cs="Arial"/>
              <w:i/>
              <w:iCs/>
            </w:rPr>
            <w:t>2011</w:t>
          </w:r>
          <w:r w:rsidRPr="00234B51">
            <w:rPr>
              <w:rFonts w:ascii="Arial" w:hAnsi="Arial" w:cs="Arial"/>
            </w:rPr>
            <w:t>(1), 371832.</w:t>
          </w:r>
        </w:p>
        <w:p w14:paraId="0302FB5E" w14:textId="77777777" w:rsidR="009D71A9" w:rsidRPr="00234B51" w:rsidRDefault="009D71A9" w:rsidP="009D71A9">
          <w:pPr>
            <w:autoSpaceDE w:val="0"/>
            <w:autoSpaceDN w:val="0"/>
            <w:ind w:hanging="480"/>
            <w:jc w:val="both"/>
            <w:divId w:val="807822494"/>
            <w:rPr>
              <w:rFonts w:ascii="Arial" w:hAnsi="Arial" w:cs="Arial"/>
            </w:rPr>
          </w:pPr>
          <w:r w:rsidRPr="00234B51">
            <w:rPr>
              <w:rFonts w:ascii="Arial" w:hAnsi="Arial" w:cs="Arial"/>
            </w:rPr>
            <w:t xml:space="preserve">Plows, J. F., Stanley, J. L., Baker, P. N., Reynolds, C. M., &amp; Vickers, M. H. (2018). The pathophysiology of gestational diabetes mellitus. </w:t>
          </w:r>
          <w:r w:rsidRPr="00234B51">
            <w:rPr>
              <w:rFonts w:ascii="Arial" w:hAnsi="Arial" w:cs="Arial"/>
              <w:i/>
              <w:iCs/>
            </w:rPr>
            <w:t>International Journal of Molecular Sciences</w:t>
          </w:r>
          <w:r w:rsidRPr="00234B51">
            <w:rPr>
              <w:rFonts w:ascii="Arial" w:hAnsi="Arial" w:cs="Arial"/>
            </w:rPr>
            <w:t xml:space="preserve">, </w:t>
          </w:r>
          <w:r w:rsidRPr="00234B51">
            <w:rPr>
              <w:rFonts w:ascii="Arial" w:hAnsi="Arial" w:cs="Arial"/>
              <w:i/>
              <w:iCs/>
            </w:rPr>
            <w:t>19</w:t>
          </w:r>
          <w:r w:rsidRPr="00234B51">
            <w:rPr>
              <w:rFonts w:ascii="Arial" w:hAnsi="Arial" w:cs="Arial"/>
            </w:rPr>
            <w:t>(11), 3342.</w:t>
          </w:r>
        </w:p>
        <w:p w14:paraId="2471FCBF" w14:textId="77777777" w:rsidR="009D71A9" w:rsidRPr="00234B51" w:rsidRDefault="009D71A9" w:rsidP="009D71A9">
          <w:pPr>
            <w:autoSpaceDE w:val="0"/>
            <w:autoSpaceDN w:val="0"/>
            <w:ind w:hanging="480"/>
            <w:jc w:val="both"/>
            <w:divId w:val="665785785"/>
            <w:rPr>
              <w:rFonts w:ascii="Arial" w:hAnsi="Arial" w:cs="Arial"/>
            </w:rPr>
          </w:pPr>
          <w:r w:rsidRPr="00234B51">
            <w:rPr>
              <w:rFonts w:ascii="Arial" w:hAnsi="Arial" w:cs="Arial"/>
            </w:rPr>
            <w:t xml:space="preserve">Qu, M., Zuo, L., Zhang, M., Cheng, P., Guo, Z., Yang, J., Li, C., &amp; Wu, J. (2023). High glucose induces tau hyperphosphorylation in hippocampal neurons via inhibition of ALKBH5-mediated </w:t>
          </w:r>
          <w:proofErr w:type="spellStart"/>
          <w:r w:rsidRPr="00234B51">
            <w:rPr>
              <w:rFonts w:ascii="Arial" w:hAnsi="Arial" w:cs="Arial"/>
            </w:rPr>
            <w:t>Dgkh</w:t>
          </w:r>
          <w:proofErr w:type="spellEnd"/>
          <w:r w:rsidRPr="00234B51">
            <w:rPr>
              <w:rFonts w:ascii="Arial" w:hAnsi="Arial" w:cs="Arial"/>
            </w:rPr>
            <w:t xml:space="preserve"> m6A demethylation: A potential mechanism for diabetic cognitive dysfunction. </w:t>
          </w:r>
          <w:r w:rsidRPr="00234B51">
            <w:rPr>
              <w:rFonts w:ascii="Arial" w:hAnsi="Arial" w:cs="Arial"/>
              <w:i/>
              <w:iCs/>
            </w:rPr>
            <w:t>Cell Death &amp; Disease</w:t>
          </w:r>
          <w:r w:rsidRPr="00234B51">
            <w:rPr>
              <w:rFonts w:ascii="Arial" w:hAnsi="Arial" w:cs="Arial"/>
            </w:rPr>
            <w:t xml:space="preserve">, </w:t>
          </w:r>
          <w:r w:rsidRPr="00234B51">
            <w:rPr>
              <w:rFonts w:ascii="Arial" w:hAnsi="Arial" w:cs="Arial"/>
              <w:i/>
              <w:iCs/>
            </w:rPr>
            <w:t>14</w:t>
          </w:r>
          <w:r w:rsidRPr="00234B51">
            <w:rPr>
              <w:rFonts w:ascii="Arial" w:hAnsi="Arial" w:cs="Arial"/>
            </w:rPr>
            <w:t>(6), 385.</w:t>
          </w:r>
        </w:p>
        <w:p w14:paraId="43F9FCB0" w14:textId="77777777" w:rsidR="009D71A9" w:rsidRPr="00234B51" w:rsidRDefault="009D71A9" w:rsidP="009D71A9">
          <w:pPr>
            <w:autoSpaceDE w:val="0"/>
            <w:autoSpaceDN w:val="0"/>
            <w:ind w:hanging="480"/>
            <w:jc w:val="both"/>
            <w:divId w:val="2067680925"/>
            <w:rPr>
              <w:rFonts w:ascii="Arial" w:hAnsi="Arial" w:cs="Arial"/>
            </w:rPr>
          </w:pPr>
          <w:r w:rsidRPr="00234B51">
            <w:rPr>
              <w:rFonts w:ascii="Arial" w:hAnsi="Arial" w:cs="Arial"/>
            </w:rPr>
            <w:t xml:space="preserve">Rani, R., Malik, P., &amp; Mukherjee, T. K. (2025). Receptor for Advanced Glycation End Products as a Mediator of Inflammation and Oxidative Stress. In </w:t>
          </w:r>
          <w:r w:rsidRPr="00234B51">
            <w:rPr>
              <w:rFonts w:ascii="Arial" w:hAnsi="Arial" w:cs="Arial"/>
              <w:i/>
              <w:iCs/>
            </w:rPr>
            <w:t>Glycosylation and Glycation in Health and Diseases</w:t>
          </w:r>
          <w:r w:rsidRPr="00234B51">
            <w:rPr>
              <w:rFonts w:ascii="Arial" w:hAnsi="Arial" w:cs="Arial"/>
            </w:rPr>
            <w:t xml:space="preserve"> (pp. 240–285). Bentham Science Publishers.</w:t>
          </w:r>
        </w:p>
        <w:p w14:paraId="685FB97C" w14:textId="77777777" w:rsidR="009D71A9" w:rsidRPr="00234B51" w:rsidRDefault="009D71A9" w:rsidP="009D71A9">
          <w:pPr>
            <w:autoSpaceDE w:val="0"/>
            <w:autoSpaceDN w:val="0"/>
            <w:ind w:hanging="480"/>
            <w:jc w:val="both"/>
            <w:divId w:val="2031910841"/>
            <w:rPr>
              <w:rFonts w:ascii="Arial" w:hAnsi="Arial" w:cs="Arial"/>
            </w:rPr>
          </w:pPr>
          <w:r w:rsidRPr="00234B51">
            <w:rPr>
              <w:rFonts w:ascii="Arial" w:hAnsi="Arial" w:cs="Arial"/>
            </w:rPr>
            <w:t xml:space="preserve">Rhee, S. Y., &amp; Kim, Y. S. (2018a). The role of advanced glycation end products in diabetic vascular complications. </w:t>
          </w:r>
          <w:r w:rsidRPr="00234B51">
            <w:rPr>
              <w:rFonts w:ascii="Arial" w:hAnsi="Arial" w:cs="Arial"/>
              <w:i/>
              <w:iCs/>
            </w:rPr>
            <w:t>Diabetes &amp; Metabolism Journal</w:t>
          </w:r>
          <w:r w:rsidRPr="00234B51">
            <w:rPr>
              <w:rFonts w:ascii="Arial" w:hAnsi="Arial" w:cs="Arial"/>
            </w:rPr>
            <w:t xml:space="preserve">, </w:t>
          </w:r>
          <w:r w:rsidRPr="00234B51">
            <w:rPr>
              <w:rFonts w:ascii="Arial" w:hAnsi="Arial" w:cs="Arial"/>
              <w:i/>
              <w:iCs/>
            </w:rPr>
            <w:t>42</w:t>
          </w:r>
          <w:r w:rsidRPr="00234B51">
            <w:rPr>
              <w:rFonts w:ascii="Arial" w:hAnsi="Arial" w:cs="Arial"/>
            </w:rPr>
            <w:t>(3), 188.</w:t>
          </w:r>
        </w:p>
        <w:p w14:paraId="3B5BCA2D" w14:textId="77777777" w:rsidR="009D71A9" w:rsidRPr="00234B51" w:rsidRDefault="009D71A9" w:rsidP="009D71A9">
          <w:pPr>
            <w:autoSpaceDE w:val="0"/>
            <w:autoSpaceDN w:val="0"/>
            <w:ind w:hanging="480"/>
            <w:jc w:val="both"/>
            <w:divId w:val="262038676"/>
            <w:rPr>
              <w:rFonts w:ascii="Arial" w:hAnsi="Arial" w:cs="Arial"/>
            </w:rPr>
          </w:pPr>
          <w:r w:rsidRPr="00234B51">
            <w:rPr>
              <w:rFonts w:ascii="Arial" w:hAnsi="Arial" w:cs="Arial"/>
            </w:rPr>
            <w:t xml:space="preserve">Rhee, S. Y., &amp; Kim, Y. S. (2018b). The role of advanced glycation end products in diabetic vascular complications. </w:t>
          </w:r>
          <w:r w:rsidRPr="00234B51">
            <w:rPr>
              <w:rFonts w:ascii="Arial" w:hAnsi="Arial" w:cs="Arial"/>
              <w:i/>
              <w:iCs/>
            </w:rPr>
            <w:t>Diabetes &amp; Metabolism Journal</w:t>
          </w:r>
          <w:r w:rsidRPr="00234B51">
            <w:rPr>
              <w:rFonts w:ascii="Arial" w:hAnsi="Arial" w:cs="Arial"/>
            </w:rPr>
            <w:t xml:space="preserve">, </w:t>
          </w:r>
          <w:r w:rsidRPr="00234B51">
            <w:rPr>
              <w:rFonts w:ascii="Arial" w:hAnsi="Arial" w:cs="Arial"/>
              <w:i/>
              <w:iCs/>
            </w:rPr>
            <w:t>42</w:t>
          </w:r>
          <w:r w:rsidRPr="00234B51">
            <w:rPr>
              <w:rFonts w:ascii="Arial" w:hAnsi="Arial" w:cs="Arial"/>
            </w:rPr>
            <w:t>(3), 188.</w:t>
          </w:r>
        </w:p>
        <w:p w14:paraId="4B67EB0D" w14:textId="77777777" w:rsidR="009D71A9" w:rsidRPr="00234B51" w:rsidRDefault="009D71A9" w:rsidP="009D71A9">
          <w:pPr>
            <w:autoSpaceDE w:val="0"/>
            <w:autoSpaceDN w:val="0"/>
            <w:ind w:hanging="480"/>
            <w:jc w:val="both"/>
            <w:divId w:val="455102444"/>
            <w:rPr>
              <w:rFonts w:ascii="Arial" w:hAnsi="Arial" w:cs="Arial"/>
            </w:rPr>
          </w:pPr>
          <w:r w:rsidRPr="00234B51">
            <w:rPr>
              <w:rFonts w:ascii="Arial" w:hAnsi="Arial" w:cs="Arial"/>
            </w:rPr>
            <w:t xml:space="preserve">Robertson, R. P., &amp; Harmon, J. S. (2006). Diabetes, glucose toxicity, and oxidative stress: a case of double jeopardy for the pancreatic islet β cell. </w:t>
          </w:r>
          <w:r w:rsidRPr="00234B51">
            <w:rPr>
              <w:rFonts w:ascii="Arial" w:hAnsi="Arial" w:cs="Arial"/>
              <w:i/>
              <w:iCs/>
            </w:rPr>
            <w:t>Free Radical Biology and Medicine</w:t>
          </w:r>
          <w:r w:rsidRPr="00234B51">
            <w:rPr>
              <w:rFonts w:ascii="Arial" w:hAnsi="Arial" w:cs="Arial"/>
            </w:rPr>
            <w:t xml:space="preserve">, </w:t>
          </w:r>
          <w:r w:rsidRPr="00234B51">
            <w:rPr>
              <w:rFonts w:ascii="Arial" w:hAnsi="Arial" w:cs="Arial"/>
              <w:i/>
              <w:iCs/>
            </w:rPr>
            <w:t>41</w:t>
          </w:r>
          <w:r w:rsidRPr="00234B51">
            <w:rPr>
              <w:rFonts w:ascii="Arial" w:hAnsi="Arial" w:cs="Arial"/>
            </w:rPr>
            <w:t>(2), 177–184.</w:t>
          </w:r>
        </w:p>
        <w:p w14:paraId="6CB12F3B" w14:textId="77777777" w:rsidR="009D71A9" w:rsidRPr="00234B51" w:rsidRDefault="009D71A9" w:rsidP="009D71A9">
          <w:pPr>
            <w:autoSpaceDE w:val="0"/>
            <w:autoSpaceDN w:val="0"/>
            <w:ind w:hanging="480"/>
            <w:jc w:val="both"/>
            <w:divId w:val="1000349326"/>
            <w:rPr>
              <w:rFonts w:ascii="Arial" w:hAnsi="Arial" w:cs="Arial"/>
            </w:rPr>
          </w:pPr>
          <w:r w:rsidRPr="00234B51">
            <w:rPr>
              <w:rFonts w:ascii="Arial" w:hAnsi="Arial" w:cs="Arial"/>
            </w:rPr>
            <w:t xml:space="preserve">Rodriguez, B. S. Q., </w:t>
          </w:r>
          <w:proofErr w:type="spellStart"/>
          <w:r w:rsidRPr="00234B51">
            <w:rPr>
              <w:rFonts w:ascii="Arial" w:hAnsi="Arial" w:cs="Arial"/>
            </w:rPr>
            <w:t>Vadakekut</w:t>
          </w:r>
          <w:proofErr w:type="spellEnd"/>
          <w:r w:rsidRPr="00234B51">
            <w:rPr>
              <w:rFonts w:ascii="Arial" w:hAnsi="Arial" w:cs="Arial"/>
            </w:rPr>
            <w:t xml:space="preserve">, E. S., &amp; Mahdy, H. (2024). Gestational diabetes. In </w:t>
          </w:r>
          <w:proofErr w:type="spellStart"/>
          <w:r w:rsidRPr="00234B51">
            <w:rPr>
              <w:rFonts w:ascii="Arial" w:hAnsi="Arial" w:cs="Arial"/>
              <w:i/>
              <w:iCs/>
            </w:rPr>
            <w:t>StatPearls</w:t>
          </w:r>
          <w:proofErr w:type="spellEnd"/>
          <w:r w:rsidRPr="00234B51">
            <w:rPr>
              <w:rFonts w:ascii="Arial" w:hAnsi="Arial" w:cs="Arial"/>
              <w:i/>
              <w:iCs/>
            </w:rPr>
            <w:t xml:space="preserve"> [Internet]</w:t>
          </w:r>
          <w:r w:rsidRPr="00234B51">
            <w:rPr>
              <w:rFonts w:ascii="Arial" w:hAnsi="Arial" w:cs="Arial"/>
            </w:rPr>
            <w:t xml:space="preserve">. </w:t>
          </w:r>
          <w:proofErr w:type="spellStart"/>
          <w:r w:rsidRPr="00234B51">
            <w:rPr>
              <w:rFonts w:ascii="Arial" w:hAnsi="Arial" w:cs="Arial"/>
            </w:rPr>
            <w:t>StatPearls</w:t>
          </w:r>
          <w:proofErr w:type="spellEnd"/>
          <w:r w:rsidRPr="00234B51">
            <w:rPr>
              <w:rFonts w:ascii="Arial" w:hAnsi="Arial" w:cs="Arial"/>
            </w:rPr>
            <w:t xml:space="preserve"> Publishing.</w:t>
          </w:r>
        </w:p>
        <w:p w14:paraId="646DDEA5" w14:textId="77777777" w:rsidR="009D71A9" w:rsidRPr="00234B51" w:rsidRDefault="009D71A9" w:rsidP="009D71A9">
          <w:pPr>
            <w:autoSpaceDE w:val="0"/>
            <w:autoSpaceDN w:val="0"/>
            <w:ind w:hanging="480"/>
            <w:jc w:val="both"/>
            <w:divId w:val="1147891992"/>
            <w:rPr>
              <w:rFonts w:ascii="Arial" w:hAnsi="Arial" w:cs="Arial"/>
            </w:rPr>
          </w:pPr>
          <w:r w:rsidRPr="00234B51">
            <w:rPr>
              <w:rFonts w:ascii="Arial" w:hAnsi="Arial" w:cs="Arial"/>
            </w:rPr>
            <w:t xml:space="preserve">Roep, B. O., </w:t>
          </w:r>
          <w:proofErr w:type="spellStart"/>
          <w:r w:rsidRPr="00234B51">
            <w:rPr>
              <w:rFonts w:ascii="Arial" w:hAnsi="Arial" w:cs="Arial"/>
            </w:rPr>
            <w:t>Thomaidou</w:t>
          </w:r>
          <w:proofErr w:type="spellEnd"/>
          <w:r w:rsidRPr="00234B51">
            <w:rPr>
              <w:rFonts w:ascii="Arial" w:hAnsi="Arial" w:cs="Arial"/>
            </w:rPr>
            <w:t xml:space="preserve">, S., Van </w:t>
          </w:r>
          <w:proofErr w:type="spellStart"/>
          <w:r w:rsidRPr="00234B51">
            <w:rPr>
              <w:rFonts w:ascii="Arial" w:hAnsi="Arial" w:cs="Arial"/>
            </w:rPr>
            <w:t>Tienhoven</w:t>
          </w:r>
          <w:proofErr w:type="spellEnd"/>
          <w:r w:rsidRPr="00234B51">
            <w:rPr>
              <w:rFonts w:ascii="Arial" w:hAnsi="Arial" w:cs="Arial"/>
            </w:rPr>
            <w:t xml:space="preserve">, R., &amp; Zaldumbide, A. (2021). Type 1 diabetes mellitus as a disease of the β-cell (do not blame the immune system?). </w:t>
          </w:r>
          <w:r w:rsidRPr="00234B51">
            <w:rPr>
              <w:rFonts w:ascii="Arial" w:hAnsi="Arial" w:cs="Arial"/>
              <w:i/>
              <w:iCs/>
            </w:rPr>
            <w:t>Nature Reviews Endocrinology</w:t>
          </w:r>
          <w:r w:rsidRPr="00234B51">
            <w:rPr>
              <w:rFonts w:ascii="Arial" w:hAnsi="Arial" w:cs="Arial"/>
            </w:rPr>
            <w:t xml:space="preserve">, </w:t>
          </w:r>
          <w:r w:rsidRPr="00234B51">
            <w:rPr>
              <w:rFonts w:ascii="Arial" w:hAnsi="Arial" w:cs="Arial"/>
              <w:i/>
              <w:iCs/>
            </w:rPr>
            <w:t>17</w:t>
          </w:r>
          <w:r w:rsidRPr="00234B51">
            <w:rPr>
              <w:rFonts w:ascii="Arial" w:hAnsi="Arial" w:cs="Arial"/>
            </w:rPr>
            <w:t>(3), 150–161.</w:t>
          </w:r>
        </w:p>
        <w:p w14:paraId="660355A7" w14:textId="77777777" w:rsidR="009D71A9" w:rsidRPr="00234B51" w:rsidRDefault="009D71A9" w:rsidP="009D71A9">
          <w:pPr>
            <w:autoSpaceDE w:val="0"/>
            <w:autoSpaceDN w:val="0"/>
            <w:ind w:hanging="480"/>
            <w:jc w:val="both"/>
            <w:divId w:val="1524398521"/>
            <w:rPr>
              <w:rFonts w:ascii="Arial" w:hAnsi="Arial" w:cs="Arial"/>
            </w:rPr>
          </w:pPr>
          <w:proofErr w:type="spellStart"/>
          <w:r w:rsidRPr="00234B51">
            <w:rPr>
              <w:rFonts w:ascii="Arial" w:hAnsi="Arial" w:cs="Arial"/>
            </w:rPr>
            <w:t>Schemies</w:t>
          </w:r>
          <w:proofErr w:type="spellEnd"/>
          <w:r w:rsidRPr="00234B51">
            <w:rPr>
              <w:rFonts w:ascii="Arial" w:hAnsi="Arial" w:cs="Arial"/>
            </w:rPr>
            <w:t xml:space="preserve">, J., </w:t>
          </w:r>
          <w:proofErr w:type="spellStart"/>
          <w:r w:rsidRPr="00234B51">
            <w:rPr>
              <w:rFonts w:ascii="Arial" w:hAnsi="Arial" w:cs="Arial"/>
            </w:rPr>
            <w:t>Uciechowska</w:t>
          </w:r>
          <w:proofErr w:type="spellEnd"/>
          <w:r w:rsidRPr="00234B51">
            <w:rPr>
              <w:rFonts w:ascii="Arial" w:hAnsi="Arial" w:cs="Arial"/>
            </w:rPr>
            <w:t>, U., Sippl, W., &amp; Jung, M. (2010). NAD+</w:t>
          </w:r>
          <w:r w:rsidRPr="00234B51">
            <w:rPr>
              <w:rFonts w:ascii="Cambria Math" w:hAnsi="Cambria Math" w:cs="Cambria Math"/>
            </w:rPr>
            <w:t>‐</w:t>
          </w:r>
          <w:r w:rsidRPr="00234B51">
            <w:rPr>
              <w:rFonts w:ascii="Arial" w:hAnsi="Arial" w:cs="Arial"/>
            </w:rPr>
            <w:t xml:space="preserve">dependent histone deacetylases (sirtuins) as novel therapeutic targets. </w:t>
          </w:r>
          <w:r w:rsidRPr="00234B51">
            <w:rPr>
              <w:rFonts w:ascii="Arial" w:hAnsi="Arial" w:cs="Arial"/>
              <w:i/>
              <w:iCs/>
            </w:rPr>
            <w:t>Medicinal Research Reviews</w:t>
          </w:r>
          <w:r w:rsidRPr="00234B51">
            <w:rPr>
              <w:rFonts w:ascii="Arial" w:hAnsi="Arial" w:cs="Arial"/>
            </w:rPr>
            <w:t xml:space="preserve">, </w:t>
          </w:r>
          <w:r w:rsidRPr="00234B51">
            <w:rPr>
              <w:rFonts w:ascii="Arial" w:hAnsi="Arial" w:cs="Arial"/>
              <w:i/>
              <w:iCs/>
            </w:rPr>
            <w:t>30</w:t>
          </w:r>
          <w:r w:rsidRPr="00234B51">
            <w:rPr>
              <w:rFonts w:ascii="Arial" w:hAnsi="Arial" w:cs="Arial"/>
            </w:rPr>
            <w:t>(6), 861–889.</w:t>
          </w:r>
        </w:p>
        <w:p w14:paraId="28F9CF38" w14:textId="77777777" w:rsidR="009D71A9" w:rsidRPr="00234B51" w:rsidRDefault="009D71A9" w:rsidP="009D71A9">
          <w:pPr>
            <w:autoSpaceDE w:val="0"/>
            <w:autoSpaceDN w:val="0"/>
            <w:ind w:hanging="480"/>
            <w:jc w:val="both"/>
            <w:divId w:val="1352493405"/>
            <w:rPr>
              <w:rFonts w:ascii="Arial" w:hAnsi="Arial" w:cs="Arial"/>
            </w:rPr>
          </w:pPr>
          <w:r w:rsidRPr="00234B51">
            <w:rPr>
              <w:rFonts w:ascii="Arial" w:hAnsi="Arial" w:cs="Arial"/>
            </w:rPr>
            <w:t xml:space="preserve">Shi, Y., Yan, Q., LI, Q. I. N., QIAN, W. E. I., Qiao, D., Sun, D., &amp; Yu, H. (2023). Advanced glycation end-products change placental barrier function and tight junction in rats with </w:t>
          </w:r>
          <w:r w:rsidRPr="00234B51">
            <w:rPr>
              <w:rFonts w:ascii="Arial" w:hAnsi="Arial" w:cs="Arial"/>
            </w:rPr>
            <w:lastRenderedPageBreak/>
            <w:t>gestational diabetes mellitus via the receptor for advanced glycation end products/nuclear factor-</w:t>
          </w:r>
          <w:proofErr w:type="spellStart"/>
          <w:r w:rsidRPr="00234B51">
            <w:rPr>
              <w:rFonts w:ascii="Arial" w:hAnsi="Arial" w:cs="Arial"/>
            </w:rPr>
            <w:t>κB</w:t>
          </w:r>
          <w:proofErr w:type="spellEnd"/>
          <w:r w:rsidRPr="00234B51">
            <w:rPr>
              <w:rFonts w:ascii="Arial" w:hAnsi="Arial" w:cs="Arial"/>
            </w:rPr>
            <w:t xml:space="preserve"> pathway. </w:t>
          </w:r>
          <w:proofErr w:type="spellStart"/>
          <w:r w:rsidRPr="00234B51">
            <w:rPr>
              <w:rFonts w:ascii="Arial" w:hAnsi="Arial" w:cs="Arial"/>
              <w:i/>
              <w:iCs/>
            </w:rPr>
            <w:t>Biocell</w:t>
          </w:r>
          <w:proofErr w:type="spellEnd"/>
          <w:r w:rsidRPr="00234B51">
            <w:rPr>
              <w:rFonts w:ascii="Arial" w:hAnsi="Arial" w:cs="Arial"/>
            </w:rPr>
            <w:t xml:space="preserve">, </w:t>
          </w:r>
          <w:r w:rsidRPr="00234B51">
            <w:rPr>
              <w:rFonts w:ascii="Arial" w:hAnsi="Arial" w:cs="Arial"/>
              <w:i/>
              <w:iCs/>
            </w:rPr>
            <w:t>47</w:t>
          </w:r>
          <w:r w:rsidRPr="00234B51">
            <w:rPr>
              <w:rFonts w:ascii="Arial" w:hAnsi="Arial" w:cs="Arial"/>
            </w:rPr>
            <w:t>(1).</w:t>
          </w:r>
        </w:p>
        <w:p w14:paraId="128F723C" w14:textId="77777777" w:rsidR="009D71A9" w:rsidRPr="00234B51" w:rsidRDefault="009D71A9" w:rsidP="009D71A9">
          <w:pPr>
            <w:autoSpaceDE w:val="0"/>
            <w:autoSpaceDN w:val="0"/>
            <w:ind w:hanging="480"/>
            <w:jc w:val="both"/>
            <w:divId w:val="1254438418"/>
            <w:rPr>
              <w:rFonts w:ascii="Arial" w:hAnsi="Arial" w:cs="Arial"/>
            </w:rPr>
          </w:pPr>
          <w:proofErr w:type="spellStart"/>
          <w:r w:rsidRPr="00234B51">
            <w:rPr>
              <w:rFonts w:ascii="Arial" w:hAnsi="Arial" w:cs="Arial"/>
            </w:rPr>
            <w:t>Shvedunova</w:t>
          </w:r>
          <w:proofErr w:type="spellEnd"/>
          <w:r w:rsidRPr="00234B51">
            <w:rPr>
              <w:rFonts w:ascii="Arial" w:hAnsi="Arial" w:cs="Arial"/>
            </w:rPr>
            <w:t xml:space="preserve">, M., &amp; Akhtar, A. (2022). Modulation of cellular processes by histone and non-histone protein acetylation. </w:t>
          </w:r>
          <w:r w:rsidRPr="00234B51">
            <w:rPr>
              <w:rFonts w:ascii="Arial" w:hAnsi="Arial" w:cs="Arial"/>
              <w:i/>
              <w:iCs/>
            </w:rPr>
            <w:t>Nature Reviews Molecular Cell Biology</w:t>
          </w:r>
          <w:r w:rsidRPr="00234B51">
            <w:rPr>
              <w:rFonts w:ascii="Arial" w:hAnsi="Arial" w:cs="Arial"/>
            </w:rPr>
            <w:t xml:space="preserve">, </w:t>
          </w:r>
          <w:r w:rsidRPr="00234B51">
            <w:rPr>
              <w:rFonts w:ascii="Arial" w:hAnsi="Arial" w:cs="Arial"/>
              <w:i/>
              <w:iCs/>
            </w:rPr>
            <w:t>23</w:t>
          </w:r>
          <w:r w:rsidRPr="00234B51">
            <w:rPr>
              <w:rFonts w:ascii="Arial" w:hAnsi="Arial" w:cs="Arial"/>
            </w:rPr>
            <w:t>(5), 329–349.</w:t>
          </w:r>
        </w:p>
        <w:p w14:paraId="241E27F0" w14:textId="77777777" w:rsidR="009D71A9" w:rsidRPr="00234B51" w:rsidRDefault="009D71A9" w:rsidP="009D71A9">
          <w:pPr>
            <w:autoSpaceDE w:val="0"/>
            <w:autoSpaceDN w:val="0"/>
            <w:ind w:hanging="480"/>
            <w:jc w:val="both"/>
            <w:divId w:val="1602452699"/>
            <w:rPr>
              <w:rFonts w:ascii="Arial" w:hAnsi="Arial" w:cs="Arial"/>
            </w:rPr>
          </w:pPr>
          <w:r w:rsidRPr="00234B51">
            <w:rPr>
              <w:rFonts w:ascii="Arial" w:hAnsi="Arial" w:cs="Arial"/>
            </w:rPr>
            <w:t xml:space="preserve">Skyler, J. S., </w:t>
          </w:r>
          <w:proofErr w:type="spellStart"/>
          <w:r w:rsidRPr="00234B51">
            <w:rPr>
              <w:rFonts w:ascii="Arial" w:hAnsi="Arial" w:cs="Arial"/>
            </w:rPr>
            <w:t>Bakris</w:t>
          </w:r>
          <w:proofErr w:type="spellEnd"/>
          <w:r w:rsidRPr="00234B51">
            <w:rPr>
              <w:rFonts w:ascii="Arial" w:hAnsi="Arial" w:cs="Arial"/>
            </w:rPr>
            <w:t xml:space="preserve">, G. L., Bonifacio, E., Darsow, T., Eckel, R. H., Groop, L., Groop, P.-H., Handelsman, Y., Insel, R. A., &amp; Mathieu, C. (2017). Differentiation of diabetes by pathophysiology, natural history, and prognosis. </w:t>
          </w:r>
          <w:r w:rsidRPr="00234B51">
            <w:rPr>
              <w:rFonts w:ascii="Arial" w:hAnsi="Arial" w:cs="Arial"/>
              <w:i/>
              <w:iCs/>
            </w:rPr>
            <w:t>Diabetes</w:t>
          </w:r>
          <w:r w:rsidRPr="00234B51">
            <w:rPr>
              <w:rFonts w:ascii="Arial" w:hAnsi="Arial" w:cs="Arial"/>
            </w:rPr>
            <w:t xml:space="preserve">, </w:t>
          </w:r>
          <w:r w:rsidRPr="00234B51">
            <w:rPr>
              <w:rFonts w:ascii="Arial" w:hAnsi="Arial" w:cs="Arial"/>
              <w:i/>
              <w:iCs/>
            </w:rPr>
            <w:t>66</w:t>
          </w:r>
          <w:r w:rsidRPr="00234B51">
            <w:rPr>
              <w:rFonts w:ascii="Arial" w:hAnsi="Arial" w:cs="Arial"/>
            </w:rPr>
            <w:t>(2), 241–255.</w:t>
          </w:r>
        </w:p>
        <w:p w14:paraId="33EEE83F" w14:textId="77777777" w:rsidR="009D71A9" w:rsidRPr="00234B51" w:rsidRDefault="009D71A9" w:rsidP="009D71A9">
          <w:pPr>
            <w:autoSpaceDE w:val="0"/>
            <w:autoSpaceDN w:val="0"/>
            <w:ind w:hanging="480"/>
            <w:jc w:val="both"/>
            <w:divId w:val="205026466"/>
            <w:rPr>
              <w:rFonts w:ascii="Arial" w:hAnsi="Arial" w:cs="Arial"/>
            </w:rPr>
          </w:pPr>
          <w:r w:rsidRPr="00234B51">
            <w:rPr>
              <w:rFonts w:ascii="Arial" w:hAnsi="Arial" w:cs="Arial"/>
            </w:rPr>
            <w:t xml:space="preserve">Solinas, G., &amp; Becattini, B. (2017). JNK at the crossroad of obesity, insulin resistance, and cell stress response. </w:t>
          </w:r>
          <w:r w:rsidRPr="00234B51">
            <w:rPr>
              <w:rFonts w:ascii="Arial" w:hAnsi="Arial" w:cs="Arial"/>
              <w:i/>
              <w:iCs/>
            </w:rPr>
            <w:t>Molecular Metabolism</w:t>
          </w:r>
          <w:r w:rsidRPr="00234B51">
            <w:rPr>
              <w:rFonts w:ascii="Arial" w:hAnsi="Arial" w:cs="Arial"/>
            </w:rPr>
            <w:t xml:space="preserve">, </w:t>
          </w:r>
          <w:r w:rsidRPr="00234B51">
            <w:rPr>
              <w:rFonts w:ascii="Arial" w:hAnsi="Arial" w:cs="Arial"/>
              <w:i/>
              <w:iCs/>
            </w:rPr>
            <w:t>6</w:t>
          </w:r>
          <w:r w:rsidRPr="00234B51">
            <w:rPr>
              <w:rFonts w:ascii="Arial" w:hAnsi="Arial" w:cs="Arial"/>
            </w:rPr>
            <w:t>(2), 174–184.</w:t>
          </w:r>
        </w:p>
        <w:p w14:paraId="6F508C5B" w14:textId="77777777" w:rsidR="009D71A9" w:rsidRPr="00234B51" w:rsidRDefault="009D71A9" w:rsidP="009D71A9">
          <w:pPr>
            <w:autoSpaceDE w:val="0"/>
            <w:autoSpaceDN w:val="0"/>
            <w:ind w:hanging="480"/>
            <w:jc w:val="both"/>
            <w:divId w:val="489324302"/>
            <w:rPr>
              <w:rFonts w:ascii="Arial" w:hAnsi="Arial" w:cs="Arial"/>
            </w:rPr>
          </w:pPr>
          <w:r w:rsidRPr="00234B51">
            <w:rPr>
              <w:rFonts w:ascii="Arial" w:hAnsi="Arial" w:cs="Arial"/>
            </w:rPr>
            <w:t xml:space="preserve">Suchitra, M., Kumar, K. P., Katagi, M. S., </w:t>
          </w:r>
          <w:proofErr w:type="spellStart"/>
          <w:r w:rsidRPr="00234B51">
            <w:rPr>
              <w:rFonts w:ascii="Arial" w:hAnsi="Arial" w:cs="Arial"/>
            </w:rPr>
            <w:t>Venkateswarlu</w:t>
          </w:r>
          <w:proofErr w:type="spellEnd"/>
          <w:r w:rsidRPr="00234B51">
            <w:rPr>
              <w:rFonts w:ascii="Arial" w:hAnsi="Arial" w:cs="Arial"/>
            </w:rPr>
            <w:t xml:space="preserve">, G., &amp; Mahalakshmi, P. S. (2023). HDAC inhibitors: A novel approach to </w:t>
          </w:r>
          <w:proofErr w:type="spellStart"/>
          <w:r w:rsidRPr="00234B51">
            <w:rPr>
              <w:rFonts w:ascii="Arial" w:hAnsi="Arial" w:cs="Arial"/>
            </w:rPr>
            <w:t>hyperglycaemia</w:t>
          </w:r>
          <w:proofErr w:type="spellEnd"/>
          <w:r w:rsidRPr="00234B51">
            <w:rPr>
              <w:rFonts w:ascii="Arial" w:hAnsi="Arial" w:cs="Arial"/>
            </w:rPr>
            <w:t xml:space="preserve"> management and treatment. </w:t>
          </w:r>
          <w:r w:rsidRPr="00234B51">
            <w:rPr>
              <w:rFonts w:ascii="Arial" w:hAnsi="Arial" w:cs="Arial"/>
              <w:i/>
              <w:iCs/>
            </w:rPr>
            <w:t>Health Sciences Review</w:t>
          </w:r>
          <w:r w:rsidRPr="00234B51">
            <w:rPr>
              <w:rFonts w:ascii="Arial" w:hAnsi="Arial" w:cs="Arial"/>
            </w:rPr>
            <w:t xml:space="preserve">, </w:t>
          </w:r>
          <w:r w:rsidRPr="00234B51">
            <w:rPr>
              <w:rFonts w:ascii="Arial" w:hAnsi="Arial" w:cs="Arial"/>
              <w:i/>
              <w:iCs/>
            </w:rPr>
            <w:t>9</w:t>
          </w:r>
          <w:r w:rsidRPr="00234B51">
            <w:rPr>
              <w:rFonts w:ascii="Arial" w:hAnsi="Arial" w:cs="Arial"/>
            </w:rPr>
            <w:t>, 100137.</w:t>
          </w:r>
        </w:p>
        <w:p w14:paraId="0025663D" w14:textId="77777777" w:rsidR="009D71A9" w:rsidRPr="00234B51" w:rsidRDefault="009D71A9" w:rsidP="009D71A9">
          <w:pPr>
            <w:autoSpaceDE w:val="0"/>
            <w:autoSpaceDN w:val="0"/>
            <w:ind w:hanging="480"/>
            <w:jc w:val="both"/>
            <w:divId w:val="1930239103"/>
            <w:rPr>
              <w:rFonts w:ascii="Arial" w:hAnsi="Arial" w:cs="Arial"/>
            </w:rPr>
          </w:pPr>
          <w:r w:rsidRPr="00234B51">
            <w:rPr>
              <w:rFonts w:ascii="Arial" w:hAnsi="Arial" w:cs="Arial"/>
            </w:rPr>
            <w:t xml:space="preserve">Taguchi, K., &amp; Fukami, K. (2023). RAGE signaling regulates the progression of diabetic complications. </w:t>
          </w:r>
          <w:r w:rsidRPr="00234B51">
            <w:rPr>
              <w:rFonts w:ascii="Arial" w:hAnsi="Arial" w:cs="Arial"/>
              <w:i/>
              <w:iCs/>
            </w:rPr>
            <w:t>Frontiers in Pharmacology</w:t>
          </w:r>
          <w:r w:rsidRPr="00234B51">
            <w:rPr>
              <w:rFonts w:ascii="Arial" w:hAnsi="Arial" w:cs="Arial"/>
            </w:rPr>
            <w:t xml:space="preserve">, </w:t>
          </w:r>
          <w:r w:rsidRPr="00234B51">
            <w:rPr>
              <w:rFonts w:ascii="Arial" w:hAnsi="Arial" w:cs="Arial"/>
              <w:i/>
              <w:iCs/>
            </w:rPr>
            <w:t>14</w:t>
          </w:r>
          <w:r w:rsidRPr="00234B51">
            <w:rPr>
              <w:rFonts w:ascii="Arial" w:hAnsi="Arial" w:cs="Arial"/>
            </w:rPr>
            <w:t>, 1128872.</w:t>
          </w:r>
        </w:p>
        <w:p w14:paraId="35CFEA48" w14:textId="77777777" w:rsidR="009D71A9" w:rsidRPr="00234B51" w:rsidRDefault="009D71A9" w:rsidP="009D71A9">
          <w:pPr>
            <w:autoSpaceDE w:val="0"/>
            <w:autoSpaceDN w:val="0"/>
            <w:ind w:hanging="480"/>
            <w:jc w:val="both"/>
            <w:divId w:val="1360083887"/>
            <w:rPr>
              <w:rFonts w:ascii="Arial" w:hAnsi="Arial" w:cs="Arial"/>
            </w:rPr>
          </w:pPr>
          <w:r w:rsidRPr="00234B51">
            <w:rPr>
              <w:rFonts w:ascii="Arial" w:hAnsi="Arial" w:cs="Arial"/>
            </w:rPr>
            <w:t xml:space="preserve">Tatulian, S. A. (2015). Structural dynamics of insulin receptor and transmembrane signaling. </w:t>
          </w:r>
          <w:r w:rsidRPr="00234B51">
            <w:rPr>
              <w:rFonts w:ascii="Arial" w:hAnsi="Arial" w:cs="Arial"/>
              <w:i/>
              <w:iCs/>
            </w:rPr>
            <w:t>Biochemistry</w:t>
          </w:r>
          <w:r w:rsidRPr="00234B51">
            <w:rPr>
              <w:rFonts w:ascii="Arial" w:hAnsi="Arial" w:cs="Arial"/>
            </w:rPr>
            <w:t xml:space="preserve">, </w:t>
          </w:r>
          <w:r w:rsidRPr="00234B51">
            <w:rPr>
              <w:rFonts w:ascii="Arial" w:hAnsi="Arial" w:cs="Arial"/>
              <w:i/>
              <w:iCs/>
            </w:rPr>
            <w:t>54</w:t>
          </w:r>
          <w:r w:rsidRPr="00234B51">
            <w:rPr>
              <w:rFonts w:ascii="Arial" w:hAnsi="Arial" w:cs="Arial"/>
            </w:rPr>
            <w:t>(36), 5523–5532.</w:t>
          </w:r>
        </w:p>
        <w:p w14:paraId="045BA7E0" w14:textId="77777777" w:rsidR="009D71A9" w:rsidRPr="00234B51" w:rsidRDefault="009D71A9" w:rsidP="009D71A9">
          <w:pPr>
            <w:autoSpaceDE w:val="0"/>
            <w:autoSpaceDN w:val="0"/>
            <w:ind w:hanging="480"/>
            <w:jc w:val="both"/>
            <w:divId w:val="898975449"/>
            <w:rPr>
              <w:rFonts w:ascii="Arial" w:hAnsi="Arial" w:cs="Arial"/>
            </w:rPr>
          </w:pPr>
          <w:r w:rsidRPr="00234B51">
            <w:rPr>
              <w:rFonts w:ascii="Arial" w:hAnsi="Arial" w:cs="Arial"/>
            </w:rPr>
            <w:t xml:space="preserve">Teissier, T., &amp; Boulanger, É. (2019). The receptor for advanced glycation end-products (RAGE) is an important pattern recognition receptor (PRR) for inflammaging. </w:t>
          </w:r>
          <w:r w:rsidRPr="00234B51">
            <w:rPr>
              <w:rFonts w:ascii="Arial" w:hAnsi="Arial" w:cs="Arial"/>
              <w:i/>
              <w:iCs/>
            </w:rPr>
            <w:t>Biogerontology</w:t>
          </w:r>
          <w:r w:rsidRPr="00234B51">
            <w:rPr>
              <w:rFonts w:ascii="Arial" w:hAnsi="Arial" w:cs="Arial"/>
            </w:rPr>
            <w:t xml:space="preserve">, </w:t>
          </w:r>
          <w:r w:rsidRPr="00234B51">
            <w:rPr>
              <w:rFonts w:ascii="Arial" w:hAnsi="Arial" w:cs="Arial"/>
              <w:i/>
              <w:iCs/>
            </w:rPr>
            <w:t>20</w:t>
          </w:r>
          <w:r w:rsidRPr="00234B51">
            <w:rPr>
              <w:rFonts w:ascii="Arial" w:hAnsi="Arial" w:cs="Arial"/>
            </w:rPr>
            <w:t>(3), 279–301.</w:t>
          </w:r>
        </w:p>
        <w:p w14:paraId="4B43E476" w14:textId="77777777" w:rsidR="009D71A9" w:rsidRPr="00234B51" w:rsidRDefault="009D71A9" w:rsidP="009D71A9">
          <w:pPr>
            <w:autoSpaceDE w:val="0"/>
            <w:autoSpaceDN w:val="0"/>
            <w:ind w:hanging="480"/>
            <w:jc w:val="both"/>
            <w:divId w:val="423497408"/>
            <w:rPr>
              <w:rFonts w:ascii="Arial" w:hAnsi="Arial" w:cs="Arial"/>
            </w:rPr>
          </w:pPr>
          <w:r w:rsidRPr="00234B51">
            <w:rPr>
              <w:rFonts w:ascii="Arial" w:hAnsi="Arial" w:cs="Arial"/>
            </w:rPr>
            <w:t xml:space="preserve">Thorpe, S. R., &amp; Baynes, J. W. (1996). Role of the Maillard reaction in diabetes mellitus and diseases of aging. </w:t>
          </w:r>
          <w:r w:rsidRPr="00234B51">
            <w:rPr>
              <w:rFonts w:ascii="Arial" w:hAnsi="Arial" w:cs="Arial"/>
              <w:i/>
              <w:iCs/>
            </w:rPr>
            <w:t>Drugs &amp; Aging</w:t>
          </w:r>
          <w:r w:rsidRPr="00234B51">
            <w:rPr>
              <w:rFonts w:ascii="Arial" w:hAnsi="Arial" w:cs="Arial"/>
            </w:rPr>
            <w:t xml:space="preserve">, </w:t>
          </w:r>
          <w:r w:rsidRPr="00234B51">
            <w:rPr>
              <w:rFonts w:ascii="Arial" w:hAnsi="Arial" w:cs="Arial"/>
              <w:i/>
              <w:iCs/>
            </w:rPr>
            <w:t>9</w:t>
          </w:r>
          <w:r w:rsidRPr="00234B51">
            <w:rPr>
              <w:rFonts w:ascii="Arial" w:hAnsi="Arial" w:cs="Arial"/>
            </w:rPr>
            <w:t>, 69–77.</w:t>
          </w:r>
        </w:p>
        <w:p w14:paraId="06A06387" w14:textId="77777777" w:rsidR="009D71A9" w:rsidRPr="00234B51" w:rsidRDefault="009D71A9" w:rsidP="009D71A9">
          <w:pPr>
            <w:autoSpaceDE w:val="0"/>
            <w:autoSpaceDN w:val="0"/>
            <w:ind w:hanging="480"/>
            <w:jc w:val="both"/>
            <w:divId w:val="2000032319"/>
            <w:rPr>
              <w:rFonts w:ascii="Arial" w:hAnsi="Arial" w:cs="Arial"/>
            </w:rPr>
          </w:pPr>
          <w:r w:rsidRPr="00234B51">
            <w:rPr>
              <w:rFonts w:ascii="Arial" w:hAnsi="Arial" w:cs="Arial"/>
            </w:rPr>
            <w:t xml:space="preserve">Ulrich, P., &amp; Cerami, A. (2001). Protein glycation, diabetes, and aging. </w:t>
          </w:r>
          <w:r w:rsidRPr="00234B51">
            <w:rPr>
              <w:rFonts w:ascii="Arial" w:hAnsi="Arial" w:cs="Arial"/>
              <w:i/>
              <w:iCs/>
            </w:rPr>
            <w:t>Recent Progress in Hormone Research</w:t>
          </w:r>
          <w:r w:rsidRPr="00234B51">
            <w:rPr>
              <w:rFonts w:ascii="Arial" w:hAnsi="Arial" w:cs="Arial"/>
            </w:rPr>
            <w:t xml:space="preserve">, </w:t>
          </w:r>
          <w:r w:rsidRPr="00234B51">
            <w:rPr>
              <w:rFonts w:ascii="Arial" w:hAnsi="Arial" w:cs="Arial"/>
              <w:i/>
              <w:iCs/>
            </w:rPr>
            <w:t>56</w:t>
          </w:r>
          <w:r w:rsidRPr="00234B51">
            <w:rPr>
              <w:rFonts w:ascii="Arial" w:hAnsi="Arial" w:cs="Arial"/>
            </w:rPr>
            <w:t>(1), 1–22.</w:t>
          </w:r>
        </w:p>
        <w:p w14:paraId="5216F1A8" w14:textId="77777777" w:rsidR="009D71A9" w:rsidRPr="00234B51" w:rsidRDefault="009D71A9" w:rsidP="009D71A9">
          <w:pPr>
            <w:autoSpaceDE w:val="0"/>
            <w:autoSpaceDN w:val="0"/>
            <w:ind w:hanging="480"/>
            <w:jc w:val="both"/>
            <w:divId w:val="360127582"/>
            <w:rPr>
              <w:rFonts w:ascii="Arial" w:hAnsi="Arial" w:cs="Arial"/>
            </w:rPr>
          </w:pPr>
          <w:r w:rsidRPr="00234B51">
            <w:rPr>
              <w:rFonts w:ascii="Arial" w:hAnsi="Arial" w:cs="Arial"/>
            </w:rPr>
            <w:t xml:space="preserve">Unger, R. H. (2003). Lipid overload and overflow: metabolic trauma and the metabolic syndrome. </w:t>
          </w:r>
          <w:r w:rsidRPr="00234B51">
            <w:rPr>
              <w:rFonts w:ascii="Arial" w:hAnsi="Arial" w:cs="Arial"/>
              <w:i/>
              <w:iCs/>
            </w:rPr>
            <w:t>Trends in Endocrinology &amp; Metabolism</w:t>
          </w:r>
          <w:r w:rsidRPr="00234B51">
            <w:rPr>
              <w:rFonts w:ascii="Arial" w:hAnsi="Arial" w:cs="Arial"/>
            </w:rPr>
            <w:t xml:space="preserve">, </w:t>
          </w:r>
          <w:r w:rsidRPr="00234B51">
            <w:rPr>
              <w:rFonts w:ascii="Arial" w:hAnsi="Arial" w:cs="Arial"/>
              <w:i/>
              <w:iCs/>
            </w:rPr>
            <w:t>14</w:t>
          </w:r>
          <w:r w:rsidRPr="00234B51">
            <w:rPr>
              <w:rFonts w:ascii="Arial" w:hAnsi="Arial" w:cs="Arial"/>
            </w:rPr>
            <w:t>(9), 398–403.</w:t>
          </w:r>
        </w:p>
        <w:p w14:paraId="55419C09" w14:textId="77777777" w:rsidR="009D71A9" w:rsidRPr="00234B51" w:rsidRDefault="009D71A9" w:rsidP="009D71A9">
          <w:pPr>
            <w:autoSpaceDE w:val="0"/>
            <w:autoSpaceDN w:val="0"/>
            <w:ind w:hanging="480"/>
            <w:jc w:val="both"/>
            <w:divId w:val="1537542089"/>
            <w:rPr>
              <w:rFonts w:ascii="Arial" w:hAnsi="Arial" w:cs="Arial"/>
            </w:rPr>
          </w:pPr>
          <w:r w:rsidRPr="00234B51">
            <w:rPr>
              <w:rFonts w:ascii="Arial" w:hAnsi="Arial" w:cs="Arial"/>
            </w:rPr>
            <w:t xml:space="preserve">Vaidya, A. R., Wolska, N., Vara, D., Mailer, R. K., Schröder, K., &amp; Pula, G. (2021). Diabetes and thrombosis: a central role for vascular oxidative stress. </w:t>
          </w:r>
          <w:r w:rsidRPr="00234B51">
            <w:rPr>
              <w:rFonts w:ascii="Arial" w:hAnsi="Arial" w:cs="Arial"/>
              <w:i/>
              <w:iCs/>
            </w:rPr>
            <w:t>Antioxidants</w:t>
          </w:r>
          <w:r w:rsidRPr="00234B51">
            <w:rPr>
              <w:rFonts w:ascii="Arial" w:hAnsi="Arial" w:cs="Arial"/>
            </w:rPr>
            <w:t xml:space="preserve">, </w:t>
          </w:r>
          <w:r w:rsidRPr="00234B51">
            <w:rPr>
              <w:rFonts w:ascii="Arial" w:hAnsi="Arial" w:cs="Arial"/>
              <w:i/>
              <w:iCs/>
            </w:rPr>
            <w:t>10</w:t>
          </w:r>
          <w:r w:rsidRPr="00234B51">
            <w:rPr>
              <w:rFonts w:ascii="Arial" w:hAnsi="Arial" w:cs="Arial"/>
            </w:rPr>
            <w:t>(5), 706.</w:t>
          </w:r>
        </w:p>
        <w:p w14:paraId="510BF596" w14:textId="77777777" w:rsidR="009D71A9" w:rsidRPr="00234B51" w:rsidRDefault="009D71A9" w:rsidP="009D71A9">
          <w:pPr>
            <w:autoSpaceDE w:val="0"/>
            <w:autoSpaceDN w:val="0"/>
            <w:ind w:hanging="480"/>
            <w:jc w:val="both"/>
            <w:divId w:val="964852174"/>
            <w:rPr>
              <w:rFonts w:ascii="Arial" w:hAnsi="Arial" w:cs="Arial"/>
            </w:rPr>
          </w:pPr>
          <w:proofErr w:type="spellStart"/>
          <w:r w:rsidRPr="00234B51">
            <w:rPr>
              <w:rFonts w:ascii="Arial" w:hAnsi="Arial" w:cs="Arial"/>
            </w:rPr>
            <w:t>Vanuopadath</w:t>
          </w:r>
          <w:proofErr w:type="spellEnd"/>
          <w:r w:rsidRPr="00234B51">
            <w:rPr>
              <w:rFonts w:ascii="Arial" w:hAnsi="Arial" w:cs="Arial"/>
            </w:rPr>
            <w:t xml:space="preserve">, M., Nair, D., Gopalakrishnan Nair, B., &amp; Sadasivan Nair, S. (2016). Post-translational Modifications of Proteins: Biomarkers and Therapeutic Targets for Diabetes Related Complications. </w:t>
          </w:r>
          <w:r w:rsidRPr="00234B51">
            <w:rPr>
              <w:rFonts w:ascii="Arial" w:hAnsi="Arial" w:cs="Arial"/>
              <w:i/>
              <w:iCs/>
            </w:rPr>
            <w:t>Current Proteomics</w:t>
          </w:r>
          <w:r w:rsidRPr="00234B51">
            <w:rPr>
              <w:rFonts w:ascii="Arial" w:hAnsi="Arial" w:cs="Arial"/>
            </w:rPr>
            <w:t xml:space="preserve">, </w:t>
          </w:r>
          <w:r w:rsidRPr="00234B51">
            <w:rPr>
              <w:rFonts w:ascii="Arial" w:hAnsi="Arial" w:cs="Arial"/>
              <w:i/>
              <w:iCs/>
            </w:rPr>
            <w:t>13</w:t>
          </w:r>
          <w:r w:rsidRPr="00234B51">
            <w:rPr>
              <w:rFonts w:ascii="Arial" w:hAnsi="Arial" w:cs="Arial"/>
            </w:rPr>
            <w:t>(4), 251–270.</w:t>
          </w:r>
        </w:p>
        <w:p w14:paraId="52D9600C" w14:textId="77777777" w:rsidR="009D71A9" w:rsidRPr="00234B51" w:rsidRDefault="009D71A9" w:rsidP="009D71A9">
          <w:pPr>
            <w:autoSpaceDE w:val="0"/>
            <w:autoSpaceDN w:val="0"/>
            <w:ind w:hanging="480"/>
            <w:jc w:val="both"/>
            <w:divId w:val="1838229248"/>
            <w:rPr>
              <w:rFonts w:ascii="Arial" w:hAnsi="Arial" w:cs="Arial"/>
            </w:rPr>
          </w:pPr>
          <w:r w:rsidRPr="00234B51">
            <w:rPr>
              <w:rFonts w:ascii="Arial" w:hAnsi="Arial" w:cs="Arial"/>
            </w:rPr>
            <w:t xml:space="preserve">Vilas-Boas, E. A., Almeida, D. C., Roma, L. P., Ortis, F., &amp; Carpinelli, A. R. (2021). </w:t>
          </w:r>
          <w:proofErr w:type="spellStart"/>
          <w:r w:rsidRPr="00234B51">
            <w:rPr>
              <w:rFonts w:ascii="Arial" w:hAnsi="Arial" w:cs="Arial"/>
            </w:rPr>
            <w:t>Lipotoxicity</w:t>
          </w:r>
          <w:proofErr w:type="spellEnd"/>
          <w:r w:rsidRPr="00234B51">
            <w:rPr>
              <w:rFonts w:ascii="Arial" w:hAnsi="Arial" w:cs="Arial"/>
            </w:rPr>
            <w:t xml:space="preserve"> and β-cell failure in type 2 diabetes: Oxidative stress linked to NADPH oxidase and ER stress. </w:t>
          </w:r>
          <w:r w:rsidRPr="00234B51">
            <w:rPr>
              <w:rFonts w:ascii="Arial" w:hAnsi="Arial" w:cs="Arial"/>
              <w:i/>
              <w:iCs/>
            </w:rPr>
            <w:t>Cells</w:t>
          </w:r>
          <w:r w:rsidRPr="00234B51">
            <w:rPr>
              <w:rFonts w:ascii="Arial" w:hAnsi="Arial" w:cs="Arial"/>
            </w:rPr>
            <w:t xml:space="preserve">, </w:t>
          </w:r>
          <w:r w:rsidRPr="00234B51">
            <w:rPr>
              <w:rFonts w:ascii="Arial" w:hAnsi="Arial" w:cs="Arial"/>
              <w:i/>
              <w:iCs/>
            </w:rPr>
            <w:t>10</w:t>
          </w:r>
          <w:r w:rsidRPr="00234B51">
            <w:rPr>
              <w:rFonts w:ascii="Arial" w:hAnsi="Arial" w:cs="Arial"/>
            </w:rPr>
            <w:t>(12), 3328.</w:t>
          </w:r>
        </w:p>
        <w:p w14:paraId="78467D0E" w14:textId="77777777" w:rsidR="009D71A9" w:rsidRPr="00234B51" w:rsidRDefault="009D71A9" w:rsidP="009D71A9">
          <w:pPr>
            <w:autoSpaceDE w:val="0"/>
            <w:autoSpaceDN w:val="0"/>
            <w:ind w:hanging="480"/>
            <w:jc w:val="both"/>
            <w:divId w:val="993608018"/>
            <w:rPr>
              <w:rFonts w:ascii="Arial" w:hAnsi="Arial" w:cs="Arial"/>
            </w:rPr>
          </w:pPr>
          <w:proofErr w:type="spellStart"/>
          <w:r w:rsidRPr="00234B51">
            <w:rPr>
              <w:rFonts w:ascii="Arial" w:hAnsi="Arial" w:cs="Arial"/>
            </w:rPr>
            <w:t>Vlassara</w:t>
          </w:r>
          <w:proofErr w:type="spellEnd"/>
          <w:r w:rsidRPr="00234B51">
            <w:rPr>
              <w:rFonts w:ascii="Arial" w:hAnsi="Arial" w:cs="Arial"/>
            </w:rPr>
            <w:t xml:space="preserve">, H., &amp; Uribarri, J. (2014). Advanced glycation end products (AGE) and diabetes: cause, effect, or both? </w:t>
          </w:r>
          <w:r w:rsidRPr="00234B51">
            <w:rPr>
              <w:rFonts w:ascii="Arial" w:hAnsi="Arial" w:cs="Arial"/>
              <w:i/>
              <w:iCs/>
            </w:rPr>
            <w:t>Current Diabetes Reports</w:t>
          </w:r>
          <w:r w:rsidRPr="00234B51">
            <w:rPr>
              <w:rFonts w:ascii="Arial" w:hAnsi="Arial" w:cs="Arial"/>
            </w:rPr>
            <w:t xml:space="preserve">, </w:t>
          </w:r>
          <w:r w:rsidRPr="00234B51">
            <w:rPr>
              <w:rFonts w:ascii="Arial" w:hAnsi="Arial" w:cs="Arial"/>
              <w:i/>
              <w:iCs/>
            </w:rPr>
            <w:t>14</w:t>
          </w:r>
          <w:r w:rsidRPr="00234B51">
            <w:rPr>
              <w:rFonts w:ascii="Arial" w:hAnsi="Arial" w:cs="Arial"/>
            </w:rPr>
            <w:t>, 1–10.</w:t>
          </w:r>
        </w:p>
        <w:p w14:paraId="433873FA" w14:textId="77777777" w:rsidR="009D71A9" w:rsidRPr="00234B51" w:rsidRDefault="009D71A9" w:rsidP="009D71A9">
          <w:pPr>
            <w:autoSpaceDE w:val="0"/>
            <w:autoSpaceDN w:val="0"/>
            <w:ind w:hanging="480"/>
            <w:jc w:val="both"/>
            <w:divId w:val="234825946"/>
            <w:rPr>
              <w:rFonts w:ascii="Arial" w:hAnsi="Arial" w:cs="Arial"/>
            </w:rPr>
          </w:pPr>
          <w:r w:rsidRPr="00234B51">
            <w:rPr>
              <w:rFonts w:ascii="Arial" w:hAnsi="Arial" w:cs="Arial"/>
            </w:rPr>
            <w:t xml:space="preserve">Wang, B., Jiang, T., Qi, Y., Luo, S., Xia, Y., Lang, B., Zhang, B., &amp; Zheng, S. (2024). AGE-RAGE axis and cardiovascular diseases: Pathophysiologic mechanisms and prospects for clinical applications. </w:t>
          </w:r>
          <w:r w:rsidRPr="00234B51">
            <w:rPr>
              <w:rFonts w:ascii="Arial" w:hAnsi="Arial" w:cs="Arial"/>
              <w:i/>
              <w:iCs/>
            </w:rPr>
            <w:t>Cardiovascular Drugs and Therapy</w:t>
          </w:r>
          <w:r w:rsidRPr="00234B51">
            <w:rPr>
              <w:rFonts w:ascii="Arial" w:hAnsi="Arial" w:cs="Arial"/>
            </w:rPr>
            <w:t>, 1–18.</w:t>
          </w:r>
        </w:p>
        <w:p w14:paraId="67C61B41" w14:textId="77777777" w:rsidR="009D71A9" w:rsidRPr="00234B51" w:rsidRDefault="009D71A9" w:rsidP="009D71A9">
          <w:pPr>
            <w:autoSpaceDE w:val="0"/>
            <w:autoSpaceDN w:val="0"/>
            <w:ind w:hanging="480"/>
            <w:jc w:val="both"/>
            <w:divId w:val="1285889543"/>
            <w:rPr>
              <w:rFonts w:ascii="Arial" w:hAnsi="Arial" w:cs="Arial"/>
            </w:rPr>
          </w:pPr>
          <w:r w:rsidRPr="00234B51">
            <w:rPr>
              <w:rFonts w:ascii="Arial" w:hAnsi="Arial" w:cs="Arial"/>
            </w:rPr>
            <w:t xml:space="preserve">Waqas, K., Chen, J., </w:t>
          </w:r>
          <w:proofErr w:type="spellStart"/>
          <w:r w:rsidRPr="00234B51">
            <w:rPr>
              <w:rFonts w:ascii="Arial" w:hAnsi="Arial" w:cs="Arial"/>
            </w:rPr>
            <w:t>Koromani</w:t>
          </w:r>
          <w:proofErr w:type="spellEnd"/>
          <w:r w:rsidRPr="00234B51">
            <w:rPr>
              <w:rFonts w:ascii="Arial" w:hAnsi="Arial" w:cs="Arial"/>
            </w:rPr>
            <w:t xml:space="preserve">, F., </w:t>
          </w:r>
          <w:proofErr w:type="spellStart"/>
          <w:r w:rsidRPr="00234B51">
            <w:rPr>
              <w:rFonts w:ascii="Arial" w:hAnsi="Arial" w:cs="Arial"/>
            </w:rPr>
            <w:t>Trajanoska</w:t>
          </w:r>
          <w:proofErr w:type="spellEnd"/>
          <w:r w:rsidRPr="00234B51">
            <w:rPr>
              <w:rFonts w:ascii="Arial" w:hAnsi="Arial" w:cs="Arial"/>
            </w:rPr>
            <w:t xml:space="preserve">, K., van der Eerden, B. C. J., </w:t>
          </w:r>
          <w:proofErr w:type="spellStart"/>
          <w:r w:rsidRPr="00234B51">
            <w:rPr>
              <w:rFonts w:ascii="Arial" w:hAnsi="Arial" w:cs="Arial"/>
            </w:rPr>
            <w:t>Uitterlinden</w:t>
          </w:r>
          <w:proofErr w:type="spellEnd"/>
          <w:r w:rsidRPr="00234B51">
            <w:rPr>
              <w:rFonts w:ascii="Arial" w:hAnsi="Arial" w:cs="Arial"/>
            </w:rPr>
            <w:t xml:space="preserve">, A. G., Rivadeneira, F., &amp; </w:t>
          </w:r>
          <w:proofErr w:type="spellStart"/>
          <w:r w:rsidRPr="00234B51">
            <w:rPr>
              <w:rFonts w:ascii="Arial" w:hAnsi="Arial" w:cs="Arial"/>
            </w:rPr>
            <w:t>Zillikens</w:t>
          </w:r>
          <w:proofErr w:type="spellEnd"/>
          <w:r w:rsidRPr="00234B51">
            <w:rPr>
              <w:rFonts w:ascii="Arial" w:hAnsi="Arial" w:cs="Arial"/>
            </w:rPr>
            <w:t>, M. C. (2020). Skin autofluorescence, a noninvasive biomarker for advanced glycation end</w:t>
          </w:r>
          <w:r w:rsidRPr="00234B51">
            <w:rPr>
              <w:rFonts w:ascii="Cambria Math" w:hAnsi="Cambria Math" w:cs="Cambria Math"/>
            </w:rPr>
            <w:t>‐</w:t>
          </w:r>
          <w:r w:rsidRPr="00234B51">
            <w:rPr>
              <w:rFonts w:ascii="Arial" w:hAnsi="Arial" w:cs="Arial"/>
            </w:rPr>
            <w:t xml:space="preserve">products, is associated with prevalent vertebral and major osteoporotic fractures: the Rotterdam study. </w:t>
          </w:r>
          <w:r w:rsidRPr="00234B51">
            <w:rPr>
              <w:rFonts w:ascii="Arial" w:hAnsi="Arial" w:cs="Arial"/>
              <w:i/>
              <w:iCs/>
            </w:rPr>
            <w:t>Journal of Bone and Mineral Research</w:t>
          </w:r>
          <w:r w:rsidRPr="00234B51">
            <w:rPr>
              <w:rFonts w:ascii="Arial" w:hAnsi="Arial" w:cs="Arial"/>
            </w:rPr>
            <w:t xml:space="preserve">, </w:t>
          </w:r>
          <w:r w:rsidRPr="00234B51">
            <w:rPr>
              <w:rFonts w:ascii="Arial" w:hAnsi="Arial" w:cs="Arial"/>
              <w:i/>
              <w:iCs/>
            </w:rPr>
            <w:t>35</w:t>
          </w:r>
          <w:r w:rsidRPr="00234B51">
            <w:rPr>
              <w:rFonts w:ascii="Arial" w:hAnsi="Arial" w:cs="Arial"/>
            </w:rPr>
            <w:t>(10), 1904–1913.</w:t>
          </w:r>
        </w:p>
        <w:p w14:paraId="361079DC" w14:textId="77777777" w:rsidR="009D71A9" w:rsidRPr="00234B51" w:rsidRDefault="009D71A9" w:rsidP="009D71A9">
          <w:pPr>
            <w:autoSpaceDE w:val="0"/>
            <w:autoSpaceDN w:val="0"/>
            <w:ind w:hanging="480"/>
            <w:jc w:val="both"/>
            <w:divId w:val="224687775"/>
            <w:rPr>
              <w:rFonts w:ascii="Arial" w:hAnsi="Arial" w:cs="Arial"/>
            </w:rPr>
          </w:pPr>
          <w:r w:rsidRPr="00234B51">
            <w:rPr>
              <w:rFonts w:ascii="Arial" w:hAnsi="Arial" w:cs="Arial"/>
            </w:rPr>
            <w:t xml:space="preserve">Waqas, K., Chen, J., Rivadeneira, F., </w:t>
          </w:r>
          <w:proofErr w:type="spellStart"/>
          <w:r w:rsidRPr="00234B51">
            <w:rPr>
              <w:rFonts w:ascii="Arial" w:hAnsi="Arial" w:cs="Arial"/>
            </w:rPr>
            <w:t>Uitterlinden</w:t>
          </w:r>
          <w:proofErr w:type="spellEnd"/>
          <w:r w:rsidRPr="00234B51">
            <w:rPr>
              <w:rFonts w:ascii="Arial" w:hAnsi="Arial" w:cs="Arial"/>
            </w:rPr>
            <w:t xml:space="preserve">, A. G., Voortman, T., &amp; </w:t>
          </w:r>
          <w:proofErr w:type="spellStart"/>
          <w:r w:rsidRPr="00234B51">
            <w:rPr>
              <w:rFonts w:ascii="Arial" w:hAnsi="Arial" w:cs="Arial"/>
            </w:rPr>
            <w:t>Zillikens</w:t>
          </w:r>
          <w:proofErr w:type="spellEnd"/>
          <w:r w:rsidRPr="00234B51">
            <w:rPr>
              <w:rFonts w:ascii="Arial" w:hAnsi="Arial" w:cs="Arial"/>
            </w:rPr>
            <w:t xml:space="preserve">, M. C. (2022). Skin autofluorescence, a noninvasive biomarker of advanced glycation end-products, is associated with frailty: the Rotterdam study. </w:t>
          </w:r>
          <w:r w:rsidRPr="00234B51">
            <w:rPr>
              <w:rFonts w:ascii="Arial" w:hAnsi="Arial" w:cs="Arial"/>
              <w:i/>
              <w:iCs/>
            </w:rPr>
            <w:t>The Journals of Gerontology: Series A</w:t>
          </w:r>
          <w:r w:rsidRPr="00234B51">
            <w:rPr>
              <w:rFonts w:ascii="Arial" w:hAnsi="Arial" w:cs="Arial"/>
            </w:rPr>
            <w:t xml:space="preserve">, </w:t>
          </w:r>
          <w:r w:rsidRPr="00234B51">
            <w:rPr>
              <w:rFonts w:ascii="Arial" w:hAnsi="Arial" w:cs="Arial"/>
              <w:i/>
              <w:iCs/>
            </w:rPr>
            <w:t>77</w:t>
          </w:r>
          <w:r w:rsidRPr="00234B51">
            <w:rPr>
              <w:rFonts w:ascii="Arial" w:hAnsi="Arial" w:cs="Arial"/>
            </w:rPr>
            <w:t>(10), 2032–2039.</w:t>
          </w:r>
        </w:p>
        <w:p w14:paraId="311FC051" w14:textId="77777777" w:rsidR="009D71A9" w:rsidRPr="00234B51" w:rsidRDefault="009D71A9" w:rsidP="009D71A9">
          <w:pPr>
            <w:autoSpaceDE w:val="0"/>
            <w:autoSpaceDN w:val="0"/>
            <w:ind w:hanging="480"/>
            <w:jc w:val="both"/>
            <w:divId w:val="1381396087"/>
            <w:rPr>
              <w:rFonts w:ascii="Arial" w:hAnsi="Arial" w:cs="Arial"/>
            </w:rPr>
          </w:pPr>
          <w:r w:rsidRPr="00234B51">
            <w:rPr>
              <w:rFonts w:ascii="Arial" w:hAnsi="Arial" w:cs="Arial"/>
            </w:rPr>
            <w:t xml:space="preserve">Weir, G. C. (2020). Glucolipotoxicity, β-cells, and diabetes: the emperor has no clothes. </w:t>
          </w:r>
          <w:r w:rsidRPr="00234B51">
            <w:rPr>
              <w:rFonts w:ascii="Arial" w:hAnsi="Arial" w:cs="Arial"/>
              <w:i/>
              <w:iCs/>
            </w:rPr>
            <w:t>Diabetes</w:t>
          </w:r>
          <w:r w:rsidRPr="00234B51">
            <w:rPr>
              <w:rFonts w:ascii="Arial" w:hAnsi="Arial" w:cs="Arial"/>
            </w:rPr>
            <w:t xml:space="preserve">, </w:t>
          </w:r>
          <w:r w:rsidRPr="00234B51">
            <w:rPr>
              <w:rFonts w:ascii="Arial" w:hAnsi="Arial" w:cs="Arial"/>
              <w:i/>
              <w:iCs/>
            </w:rPr>
            <w:t>69</w:t>
          </w:r>
          <w:r w:rsidRPr="00234B51">
            <w:rPr>
              <w:rFonts w:ascii="Arial" w:hAnsi="Arial" w:cs="Arial"/>
            </w:rPr>
            <w:t>(3), 273–278.</w:t>
          </w:r>
        </w:p>
        <w:p w14:paraId="2A21C3A3" w14:textId="77777777" w:rsidR="009D71A9" w:rsidRPr="00234B51" w:rsidRDefault="009D71A9" w:rsidP="009D71A9">
          <w:pPr>
            <w:autoSpaceDE w:val="0"/>
            <w:autoSpaceDN w:val="0"/>
            <w:ind w:hanging="480"/>
            <w:jc w:val="both"/>
            <w:divId w:val="2094550841"/>
            <w:rPr>
              <w:rFonts w:ascii="Arial" w:hAnsi="Arial" w:cs="Arial"/>
            </w:rPr>
          </w:pPr>
          <w:r w:rsidRPr="00234B51">
            <w:rPr>
              <w:rFonts w:ascii="Arial" w:hAnsi="Arial" w:cs="Arial"/>
            </w:rPr>
            <w:t xml:space="preserve">Werner, E. D., Lee, J., Hansen, L., Yuan, M., &amp; </w:t>
          </w:r>
          <w:proofErr w:type="spellStart"/>
          <w:r w:rsidRPr="00234B51">
            <w:rPr>
              <w:rFonts w:ascii="Arial" w:hAnsi="Arial" w:cs="Arial"/>
            </w:rPr>
            <w:t>Shoelson</w:t>
          </w:r>
          <w:proofErr w:type="spellEnd"/>
          <w:r w:rsidRPr="00234B51">
            <w:rPr>
              <w:rFonts w:ascii="Arial" w:hAnsi="Arial" w:cs="Arial"/>
            </w:rPr>
            <w:t xml:space="preserve">, S. E. (2004). Insulin resistance due to phosphorylation of insulin receptor substrate-1 at serine 302. </w:t>
          </w:r>
          <w:r w:rsidRPr="00234B51">
            <w:rPr>
              <w:rFonts w:ascii="Arial" w:hAnsi="Arial" w:cs="Arial"/>
              <w:i/>
              <w:iCs/>
            </w:rPr>
            <w:t>Journal of Biological Chemistry</w:t>
          </w:r>
          <w:r w:rsidRPr="00234B51">
            <w:rPr>
              <w:rFonts w:ascii="Arial" w:hAnsi="Arial" w:cs="Arial"/>
            </w:rPr>
            <w:t xml:space="preserve">, </w:t>
          </w:r>
          <w:r w:rsidRPr="00234B51">
            <w:rPr>
              <w:rFonts w:ascii="Arial" w:hAnsi="Arial" w:cs="Arial"/>
              <w:i/>
              <w:iCs/>
            </w:rPr>
            <w:t>279</w:t>
          </w:r>
          <w:r w:rsidRPr="00234B51">
            <w:rPr>
              <w:rFonts w:ascii="Arial" w:hAnsi="Arial" w:cs="Arial"/>
            </w:rPr>
            <w:t>(34), 35298–35305.</w:t>
          </w:r>
        </w:p>
        <w:p w14:paraId="6C5B0061" w14:textId="77777777" w:rsidR="009D71A9" w:rsidRPr="00234B51" w:rsidRDefault="009D71A9" w:rsidP="009D71A9">
          <w:pPr>
            <w:autoSpaceDE w:val="0"/>
            <w:autoSpaceDN w:val="0"/>
            <w:ind w:hanging="480"/>
            <w:jc w:val="both"/>
            <w:divId w:val="1696885186"/>
            <w:rPr>
              <w:rFonts w:ascii="Arial" w:hAnsi="Arial" w:cs="Arial"/>
            </w:rPr>
          </w:pPr>
          <w:r w:rsidRPr="00234B51">
            <w:rPr>
              <w:rFonts w:ascii="Arial" w:hAnsi="Arial" w:cs="Arial"/>
            </w:rPr>
            <w:lastRenderedPageBreak/>
            <w:t xml:space="preserve">Wu, J., Zhou, S.-L., Pi, L.-H., Shi, X.-J., Ma, L.-R., Chen, Z., Qu, M.-L., Li, X., Nie, S.-D., &amp; Liao, D.-F. (2017). High glucose induces formation of tau hyperphosphorylation via Cav-1-mTOR pathway: A potential molecular mechanism for diabetes-induced cognitive dysfunction. </w:t>
          </w:r>
          <w:proofErr w:type="spellStart"/>
          <w:r w:rsidRPr="00234B51">
            <w:rPr>
              <w:rFonts w:ascii="Arial" w:hAnsi="Arial" w:cs="Arial"/>
              <w:i/>
              <w:iCs/>
            </w:rPr>
            <w:t>Oncotarget</w:t>
          </w:r>
          <w:proofErr w:type="spellEnd"/>
          <w:r w:rsidRPr="00234B51">
            <w:rPr>
              <w:rFonts w:ascii="Arial" w:hAnsi="Arial" w:cs="Arial"/>
            </w:rPr>
            <w:t xml:space="preserve">, </w:t>
          </w:r>
          <w:r w:rsidRPr="00234B51">
            <w:rPr>
              <w:rFonts w:ascii="Arial" w:hAnsi="Arial" w:cs="Arial"/>
              <w:i/>
              <w:iCs/>
            </w:rPr>
            <w:t>8</w:t>
          </w:r>
          <w:r w:rsidRPr="00234B51">
            <w:rPr>
              <w:rFonts w:ascii="Arial" w:hAnsi="Arial" w:cs="Arial"/>
            </w:rPr>
            <w:t>(25), 40843.</w:t>
          </w:r>
        </w:p>
        <w:p w14:paraId="7A2A83F8" w14:textId="77777777" w:rsidR="009D71A9" w:rsidRPr="00234B51" w:rsidRDefault="009D71A9" w:rsidP="009D71A9">
          <w:pPr>
            <w:autoSpaceDE w:val="0"/>
            <w:autoSpaceDN w:val="0"/>
            <w:ind w:hanging="480"/>
            <w:jc w:val="both"/>
            <w:divId w:val="1809203043"/>
            <w:rPr>
              <w:rFonts w:ascii="Arial" w:hAnsi="Arial" w:cs="Arial"/>
            </w:rPr>
          </w:pPr>
          <w:r w:rsidRPr="00234B51">
            <w:rPr>
              <w:rFonts w:ascii="Arial" w:hAnsi="Arial" w:cs="Arial"/>
            </w:rPr>
            <w:t xml:space="preserve">Wu, Y.-L., Lin, Z.-J., Li, C.-C., Lin, X., Shan, S.-K., Guo, B., Zheng, M.-H., Li, F., Yuan, L.-Q., &amp; Li, Z. (2023). Epigenetic regulation in metabolic diseases: mechanisms and advances in clinical study. </w:t>
          </w:r>
          <w:r w:rsidRPr="00234B51">
            <w:rPr>
              <w:rFonts w:ascii="Arial" w:hAnsi="Arial" w:cs="Arial"/>
              <w:i/>
              <w:iCs/>
            </w:rPr>
            <w:t>Signal Transduction and Targeted Therapy</w:t>
          </w:r>
          <w:r w:rsidRPr="00234B51">
            <w:rPr>
              <w:rFonts w:ascii="Arial" w:hAnsi="Arial" w:cs="Arial"/>
            </w:rPr>
            <w:t xml:space="preserve">, </w:t>
          </w:r>
          <w:r w:rsidRPr="00234B51">
            <w:rPr>
              <w:rFonts w:ascii="Arial" w:hAnsi="Arial" w:cs="Arial"/>
              <w:i/>
              <w:iCs/>
            </w:rPr>
            <w:t>8</w:t>
          </w:r>
          <w:r w:rsidRPr="00234B51">
            <w:rPr>
              <w:rFonts w:ascii="Arial" w:hAnsi="Arial" w:cs="Arial"/>
            </w:rPr>
            <w:t>(1), 98.</w:t>
          </w:r>
        </w:p>
        <w:p w14:paraId="4C15AF50" w14:textId="77777777" w:rsidR="009D71A9" w:rsidRPr="00234B51" w:rsidRDefault="009D71A9" w:rsidP="009D71A9">
          <w:pPr>
            <w:autoSpaceDE w:val="0"/>
            <w:autoSpaceDN w:val="0"/>
            <w:ind w:hanging="480"/>
            <w:jc w:val="both"/>
            <w:divId w:val="1614095765"/>
            <w:rPr>
              <w:rFonts w:ascii="Arial" w:hAnsi="Arial" w:cs="Arial"/>
            </w:rPr>
          </w:pPr>
          <w:r w:rsidRPr="00234B51">
            <w:rPr>
              <w:rFonts w:ascii="Arial" w:hAnsi="Arial" w:cs="Arial"/>
            </w:rPr>
            <w:t xml:space="preserve">Yang, H., &amp; Yang, L. (2016). Targeting cAMP/PKA pathway for glycemic control and type 2 diabetes therapy. </w:t>
          </w:r>
          <w:r w:rsidRPr="00234B51">
            <w:rPr>
              <w:rFonts w:ascii="Arial" w:hAnsi="Arial" w:cs="Arial"/>
              <w:i/>
              <w:iCs/>
            </w:rPr>
            <w:t>J Mol Endocrinol</w:t>
          </w:r>
          <w:r w:rsidRPr="00234B51">
            <w:rPr>
              <w:rFonts w:ascii="Arial" w:hAnsi="Arial" w:cs="Arial"/>
            </w:rPr>
            <w:t xml:space="preserve">, </w:t>
          </w:r>
          <w:r w:rsidRPr="00234B51">
            <w:rPr>
              <w:rFonts w:ascii="Arial" w:hAnsi="Arial" w:cs="Arial"/>
              <w:i/>
              <w:iCs/>
            </w:rPr>
            <w:t>57</w:t>
          </w:r>
          <w:r w:rsidRPr="00234B51">
            <w:rPr>
              <w:rFonts w:ascii="Arial" w:hAnsi="Arial" w:cs="Arial"/>
            </w:rPr>
            <w:t>(2), R93–R108.</w:t>
          </w:r>
        </w:p>
        <w:p w14:paraId="76F37164" w14:textId="77777777" w:rsidR="009D71A9" w:rsidRPr="00234B51" w:rsidRDefault="009D71A9" w:rsidP="009D71A9">
          <w:pPr>
            <w:autoSpaceDE w:val="0"/>
            <w:autoSpaceDN w:val="0"/>
            <w:ind w:hanging="480"/>
            <w:jc w:val="both"/>
            <w:divId w:val="1423450894"/>
            <w:rPr>
              <w:rFonts w:ascii="Arial" w:hAnsi="Arial" w:cs="Arial"/>
            </w:rPr>
          </w:pPr>
          <w:r w:rsidRPr="00234B51">
            <w:rPr>
              <w:rFonts w:ascii="Arial" w:hAnsi="Arial" w:cs="Arial"/>
            </w:rPr>
            <w:t xml:space="preserve">Yang, Y., Liu, Y., Wang, Y., Chao, Y., Zhang, J., Jia, Y., Tie, J., &amp; Hu, D. (2022). Regulation of SIRT1 and its roles in inflammation. </w:t>
          </w:r>
          <w:r w:rsidRPr="00234B51">
            <w:rPr>
              <w:rFonts w:ascii="Arial" w:hAnsi="Arial" w:cs="Arial"/>
              <w:i/>
              <w:iCs/>
            </w:rPr>
            <w:t>Frontiers in Immunology</w:t>
          </w:r>
          <w:r w:rsidRPr="00234B51">
            <w:rPr>
              <w:rFonts w:ascii="Arial" w:hAnsi="Arial" w:cs="Arial"/>
            </w:rPr>
            <w:t xml:space="preserve">, </w:t>
          </w:r>
          <w:r w:rsidRPr="00234B51">
            <w:rPr>
              <w:rFonts w:ascii="Arial" w:hAnsi="Arial" w:cs="Arial"/>
              <w:i/>
              <w:iCs/>
            </w:rPr>
            <w:t>13</w:t>
          </w:r>
          <w:r w:rsidRPr="00234B51">
            <w:rPr>
              <w:rFonts w:ascii="Arial" w:hAnsi="Arial" w:cs="Arial"/>
            </w:rPr>
            <w:t>, 831168.</w:t>
          </w:r>
        </w:p>
        <w:p w14:paraId="745207A8" w14:textId="77777777" w:rsidR="009D71A9" w:rsidRPr="00234B51" w:rsidRDefault="009D71A9" w:rsidP="009D71A9">
          <w:pPr>
            <w:autoSpaceDE w:val="0"/>
            <w:autoSpaceDN w:val="0"/>
            <w:ind w:hanging="480"/>
            <w:jc w:val="both"/>
            <w:divId w:val="1805465068"/>
            <w:rPr>
              <w:rFonts w:ascii="Arial" w:hAnsi="Arial" w:cs="Arial"/>
            </w:rPr>
          </w:pPr>
          <w:proofErr w:type="spellStart"/>
          <w:r w:rsidRPr="00234B51">
            <w:rPr>
              <w:rFonts w:ascii="Arial" w:hAnsi="Arial" w:cs="Arial"/>
            </w:rPr>
            <w:t>Zgutka</w:t>
          </w:r>
          <w:proofErr w:type="spellEnd"/>
          <w:r w:rsidRPr="00234B51">
            <w:rPr>
              <w:rFonts w:ascii="Arial" w:hAnsi="Arial" w:cs="Arial"/>
            </w:rPr>
            <w:t xml:space="preserve">, K., Tkacz, M., </w:t>
          </w:r>
          <w:proofErr w:type="spellStart"/>
          <w:r w:rsidRPr="00234B51">
            <w:rPr>
              <w:rFonts w:ascii="Arial" w:hAnsi="Arial" w:cs="Arial"/>
            </w:rPr>
            <w:t>Tomasiak</w:t>
          </w:r>
          <w:proofErr w:type="spellEnd"/>
          <w:r w:rsidRPr="00234B51">
            <w:rPr>
              <w:rFonts w:ascii="Arial" w:hAnsi="Arial" w:cs="Arial"/>
            </w:rPr>
            <w:t xml:space="preserve">, P., Piotrowska, K., </w:t>
          </w:r>
          <w:proofErr w:type="spellStart"/>
          <w:r w:rsidRPr="00234B51">
            <w:rPr>
              <w:rFonts w:ascii="Arial" w:hAnsi="Arial" w:cs="Arial"/>
            </w:rPr>
            <w:t>Ustianowski</w:t>
          </w:r>
          <w:proofErr w:type="spellEnd"/>
          <w:r w:rsidRPr="00234B51">
            <w:rPr>
              <w:rFonts w:ascii="Arial" w:hAnsi="Arial" w:cs="Arial"/>
            </w:rPr>
            <w:t xml:space="preserve">, P., Pawlik, A., &amp; Tarnowski, M. (2024). Gestational Diabetes Mellitus-Induced Inflammation in the Placenta via IL-1β and Toll-like Receptor Pathways. </w:t>
          </w:r>
          <w:r w:rsidRPr="00234B51">
            <w:rPr>
              <w:rFonts w:ascii="Arial" w:hAnsi="Arial" w:cs="Arial"/>
              <w:i/>
              <w:iCs/>
            </w:rPr>
            <w:t>International Journal of Molecular Sciences</w:t>
          </w:r>
          <w:r w:rsidRPr="00234B51">
            <w:rPr>
              <w:rFonts w:ascii="Arial" w:hAnsi="Arial" w:cs="Arial"/>
            </w:rPr>
            <w:t xml:space="preserve">, </w:t>
          </w:r>
          <w:r w:rsidRPr="00234B51">
            <w:rPr>
              <w:rFonts w:ascii="Arial" w:hAnsi="Arial" w:cs="Arial"/>
              <w:i/>
              <w:iCs/>
            </w:rPr>
            <w:t>25</w:t>
          </w:r>
          <w:r w:rsidRPr="00234B51">
            <w:rPr>
              <w:rFonts w:ascii="Arial" w:hAnsi="Arial" w:cs="Arial"/>
            </w:rPr>
            <w:t>(21), 11409.</w:t>
          </w:r>
        </w:p>
        <w:p w14:paraId="09FC9B77" w14:textId="77777777" w:rsidR="009D71A9" w:rsidRPr="00234B51" w:rsidRDefault="009D71A9" w:rsidP="009D71A9">
          <w:pPr>
            <w:autoSpaceDE w:val="0"/>
            <w:autoSpaceDN w:val="0"/>
            <w:ind w:hanging="480"/>
            <w:jc w:val="both"/>
            <w:divId w:val="753402340"/>
            <w:rPr>
              <w:rFonts w:ascii="Arial" w:hAnsi="Arial" w:cs="Arial"/>
            </w:rPr>
          </w:pPr>
          <w:r w:rsidRPr="00234B51">
            <w:rPr>
              <w:rFonts w:ascii="Arial" w:hAnsi="Arial" w:cs="Arial"/>
            </w:rPr>
            <w:t xml:space="preserve">Zhang, Y., Zhang, Z., Tu, C., Chen, X., &amp; He, R. (2025). Advanced Glycation End Products in Disease Development and Potential Interventions. </w:t>
          </w:r>
          <w:r w:rsidRPr="00234B51">
            <w:rPr>
              <w:rFonts w:ascii="Arial" w:hAnsi="Arial" w:cs="Arial"/>
              <w:i/>
              <w:iCs/>
            </w:rPr>
            <w:t>Antioxidants</w:t>
          </w:r>
          <w:r w:rsidRPr="00234B51">
            <w:rPr>
              <w:rFonts w:ascii="Arial" w:hAnsi="Arial" w:cs="Arial"/>
            </w:rPr>
            <w:t xml:space="preserve">, </w:t>
          </w:r>
          <w:r w:rsidRPr="00234B51">
            <w:rPr>
              <w:rFonts w:ascii="Arial" w:hAnsi="Arial" w:cs="Arial"/>
              <w:i/>
              <w:iCs/>
            </w:rPr>
            <w:t>14</w:t>
          </w:r>
          <w:r w:rsidRPr="00234B51">
            <w:rPr>
              <w:rFonts w:ascii="Arial" w:hAnsi="Arial" w:cs="Arial"/>
            </w:rPr>
            <w:t>(4), 492.</w:t>
          </w:r>
        </w:p>
        <w:p w14:paraId="3AE4D935" w14:textId="77777777" w:rsidR="009D71A9" w:rsidRPr="00234B51" w:rsidRDefault="009D71A9" w:rsidP="009D71A9">
          <w:pPr>
            <w:autoSpaceDE w:val="0"/>
            <w:autoSpaceDN w:val="0"/>
            <w:ind w:hanging="480"/>
            <w:jc w:val="both"/>
            <w:divId w:val="575282626"/>
            <w:rPr>
              <w:rFonts w:ascii="Arial" w:hAnsi="Arial" w:cs="Arial"/>
            </w:rPr>
          </w:pPr>
          <w:r w:rsidRPr="00234B51">
            <w:rPr>
              <w:rFonts w:ascii="Arial" w:hAnsi="Arial" w:cs="Arial"/>
            </w:rPr>
            <w:t xml:space="preserve">Zhou, M., Zhang, Y., Shi, L., Li, L., Zhang, D., Gong, Z., &amp; Wu, Q. (2024). Activation and modulation of the AGEs-RAGE Axis: Implications for inflammatory pathologies and therapeutic interventions-A review. </w:t>
          </w:r>
          <w:r w:rsidRPr="00234B51">
            <w:rPr>
              <w:rFonts w:ascii="Arial" w:hAnsi="Arial" w:cs="Arial"/>
              <w:i/>
              <w:iCs/>
            </w:rPr>
            <w:t>Pharmacological Research</w:t>
          </w:r>
          <w:r w:rsidRPr="00234B51">
            <w:rPr>
              <w:rFonts w:ascii="Arial" w:hAnsi="Arial" w:cs="Arial"/>
            </w:rPr>
            <w:t>, 107282.</w:t>
          </w:r>
        </w:p>
        <w:p w14:paraId="4570F80B" w14:textId="786D89D6" w:rsidR="00107F69" w:rsidRPr="009D71A9" w:rsidRDefault="009D71A9" w:rsidP="009D71A9">
          <w:pPr>
            <w:spacing w:before="100" w:beforeAutospacing="1" w:after="100" w:afterAutospacing="1"/>
            <w:jc w:val="both"/>
            <w:rPr>
              <w:rFonts w:ascii="Arial" w:hAnsi="Arial" w:cs="Arial"/>
            </w:rPr>
          </w:pPr>
          <w:r w:rsidRPr="00234B51">
            <w:rPr>
              <w:rFonts w:ascii="Arial" w:hAnsi="Arial" w:cs="Arial"/>
            </w:rPr>
            <w:t> </w:t>
          </w:r>
        </w:p>
      </w:sdtContent>
    </w:sdt>
    <w:p w14:paraId="6DADFB7D" w14:textId="77777777" w:rsidR="009D71A9" w:rsidRDefault="009D71A9" w:rsidP="00B23CF3">
      <w:pPr>
        <w:spacing w:before="100" w:beforeAutospacing="1" w:after="100" w:afterAutospacing="1"/>
        <w:jc w:val="both"/>
        <w:rPr>
          <w:rFonts w:ascii="Arial" w:hAnsi="Arial" w:cs="Arial"/>
          <w:highlight w:val="yellow"/>
        </w:rPr>
      </w:pPr>
    </w:p>
    <w:sectPr w:rsidR="009D71A9" w:rsidSect="00133D73">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4A7B" w14:textId="77777777" w:rsidR="00765706" w:rsidRDefault="00765706" w:rsidP="00C37E61">
      <w:r>
        <w:separator/>
      </w:r>
    </w:p>
  </w:endnote>
  <w:endnote w:type="continuationSeparator" w:id="0">
    <w:p w14:paraId="734F0B53" w14:textId="77777777" w:rsidR="00765706" w:rsidRDefault="0076570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2689" w14:textId="77777777" w:rsidR="00133D73" w:rsidRDefault="00133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1AEC" w14:textId="77777777" w:rsidR="00133D73" w:rsidRDefault="00133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607A" w14:textId="189E08A7" w:rsidR="00754C9A" w:rsidRPr="00133D73" w:rsidRDefault="00754C9A" w:rsidP="00133D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FFBF" w14:textId="11C663E7" w:rsidR="00002661" w:rsidRDefault="000026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06516" w14:textId="77777777" w:rsidR="00765706" w:rsidRDefault="00765706" w:rsidP="00C37E61">
      <w:r>
        <w:separator/>
      </w:r>
    </w:p>
  </w:footnote>
  <w:footnote w:type="continuationSeparator" w:id="0">
    <w:p w14:paraId="6D37824A" w14:textId="77777777" w:rsidR="00765706" w:rsidRDefault="0076570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ABA92" w14:textId="4C3D6A2E" w:rsidR="00133D73" w:rsidRDefault="00133D73">
    <w:pPr>
      <w:pStyle w:val="Header"/>
    </w:pPr>
    <w:r>
      <w:rPr>
        <w:noProof/>
      </w:rPr>
      <w:pict w14:anchorId="13FC2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3809" w14:textId="7FB51B52" w:rsidR="00133D73" w:rsidRDefault="00133D73">
    <w:pPr>
      <w:pStyle w:val="Header"/>
    </w:pPr>
    <w:r>
      <w:rPr>
        <w:noProof/>
      </w:rPr>
      <w:pict w14:anchorId="2235A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55FB" w14:textId="3B629CC2" w:rsidR="00296529" w:rsidRPr="00296529" w:rsidRDefault="00133D73" w:rsidP="00296529">
    <w:pPr>
      <w:ind w:left="2160"/>
      <w:jc w:val="center"/>
      <w:rPr>
        <w:rFonts w:ascii="Times New Roman" w:eastAsia="Calibri" w:hAnsi="Times New Roman"/>
        <w:i/>
        <w:sz w:val="18"/>
        <w:szCs w:val="22"/>
      </w:rPr>
    </w:pPr>
    <w:r>
      <w:rPr>
        <w:noProof/>
      </w:rPr>
      <w:pict w14:anchorId="45D5E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D4A45E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5680F2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19FE0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33D2B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327DE2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83051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F0DB" w14:textId="3BABA97F" w:rsidR="00133D73" w:rsidRDefault="00133D73">
    <w:pPr>
      <w:pStyle w:val="Header"/>
    </w:pPr>
    <w:r>
      <w:rPr>
        <w:noProof/>
      </w:rPr>
      <w:pict w14:anchorId="78BE6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2DB2" w14:textId="59B1E4A9" w:rsidR="00133D73" w:rsidRDefault="00133D73">
    <w:pPr>
      <w:pStyle w:val="Header"/>
    </w:pPr>
    <w:r>
      <w:rPr>
        <w:noProof/>
      </w:rPr>
      <w:pict w14:anchorId="18F0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174D" w14:textId="024B2E0E" w:rsidR="00133D73" w:rsidRDefault="00133D73">
    <w:pPr>
      <w:pStyle w:val="Header"/>
    </w:pPr>
    <w:r>
      <w:rPr>
        <w:noProof/>
      </w:rPr>
      <w:pict w14:anchorId="2DD5E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95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AD76454"/>
    <w:multiLevelType w:val="hybridMultilevel"/>
    <w:tmpl w:val="907E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509097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3891414">
    <w:abstractNumId w:val="16"/>
  </w:num>
  <w:num w:numId="3" w16cid:durableId="369501049">
    <w:abstractNumId w:val="24"/>
  </w:num>
  <w:num w:numId="4" w16cid:durableId="159829350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37627288">
    <w:abstractNumId w:val="7"/>
  </w:num>
  <w:num w:numId="6" w16cid:durableId="286275592">
    <w:abstractNumId w:val="6"/>
  </w:num>
  <w:num w:numId="7" w16cid:durableId="189729717">
    <w:abstractNumId w:val="1"/>
  </w:num>
  <w:num w:numId="8" w16cid:durableId="209925827">
    <w:abstractNumId w:val="12"/>
  </w:num>
  <w:num w:numId="9" w16cid:durableId="286743212">
    <w:abstractNumId w:val="26"/>
  </w:num>
  <w:num w:numId="10" w16cid:durableId="1247419143">
    <w:abstractNumId w:val="2"/>
  </w:num>
  <w:num w:numId="11" w16cid:durableId="656883425">
    <w:abstractNumId w:val="19"/>
  </w:num>
  <w:num w:numId="12" w16cid:durableId="1415513919">
    <w:abstractNumId w:val="3"/>
  </w:num>
  <w:num w:numId="13" w16cid:durableId="72432568">
    <w:abstractNumId w:val="18"/>
  </w:num>
  <w:num w:numId="14" w16cid:durableId="1875803844">
    <w:abstractNumId w:val="8"/>
  </w:num>
  <w:num w:numId="15" w16cid:durableId="1172181252">
    <w:abstractNumId w:val="22"/>
  </w:num>
  <w:num w:numId="16" w16cid:durableId="1498032252">
    <w:abstractNumId w:val="5"/>
  </w:num>
  <w:num w:numId="17" w16cid:durableId="598753925">
    <w:abstractNumId w:val="23"/>
  </w:num>
  <w:num w:numId="18" w16cid:durableId="608388322">
    <w:abstractNumId w:val="14"/>
  </w:num>
  <w:num w:numId="19" w16cid:durableId="1678844733">
    <w:abstractNumId w:val="29"/>
  </w:num>
  <w:num w:numId="20" w16cid:durableId="271402935">
    <w:abstractNumId w:val="11"/>
  </w:num>
  <w:num w:numId="21" w16cid:durableId="2070880204">
    <w:abstractNumId w:val="9"/>
  </w:num>
  <w:num w:numId="22" w16cid:durableId="1391802594">
    <w:abstractNumId w:val="13"/>
  </w:num>
  <w:num w:numId="23" w16cid:durableId="825054212">
    <w:abstractNumId w:val="20"/>
  </w:num>
  <w:num w:numId="24" w16cid:durableId="671756077">
    <w:abstractNumId w:val="27"/>
  </w:num>
  <w:num w:numId="25" w16cid:durableId="291325251">
    <w:abstractNumId w:val="4"/>
  </w:num>
  <w:num w:numId="26" w16cid:durableId="1720783898">
    <w:abstractNumId w:val="17"/>
  </w:num>
  <w:num w:numId="27" w16cid:durableId="1287275100">
    <w:abstractNumId w:val="21"/>
  </w:num>
  <w:num w:numId="28" w16cid:durableId="1043361744">
    <w:abstractNumId w:val="28"/>
  </w:num>
  <w:num w:numId="29" w16cid:durableId="732191682">
    <w:abstractNumId w:val="25"/>
  </w:num>
  <w:num w:numId="30" w16cid:durableId="560212695">
    <w:abstractNumId w:val="10"/>
  </w:num>
  <w:num w:numId="31" w16cid:durableId="10259863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661"/>
    <w:rsid w:val="00030174"/>
    <w:rsid w:val="0004579C"/>
    <w:rsid w:val="000A47FA"/>
    <w:rsid w:val="000A65D3"/>
    <w:rsid w:val="000B1E33"/>
    <w:rsid w:val="000D689F"/>
    <w:rsid w:val="000E7B7B"/>
    <w:rsid w:val="000E7D62"/>
    <w:rsid w:val="000F6C87"/>
    <w:rsid w:val="00103357"/>
    <w:rsid w:val="00107F69"/>
    <w:rsid w:val="00123C9F"/>
    <w:rsid w:val="00126190"/>
    <w:rsid w:val="00130F17"/>
    <w:rsid w:val="001320BF"/>
    <w:rsid w:val="00133D73"/>
    <w:rsid w:val="00163BC4"/>
    <w:rsid w:val="00191062"/>
    <w:rsid w:val="00192B72"/>
    <w:rsid w:val="001A1016"/>
    <w:rsid w:val="001A29D8"/>
    <w:rsid w:val="001A5CAA"/>
    <w:rsid w:val="001B0427"/>
    <w:rsid w:val="001D3A51"/>
    <w:rsid w:val="001E10D2"/>
    <w:rsid w:val="001E25B4"/>
    <w:rsid w:val="001E44FE"/>
    <w:rsid w:val="00200595"/>
    <w:rsid w:val="00204835"/>
    <w:rsid w:val="002127F0"/>
    <w:rsid w:val="00224B4E"/>
    <w:rsid w:val="00231920"/>
    <w:rsid w:val="0023195C"/>
    <w:rsid w:val="00234B51"/>
    <w:rsid w:val="0024282C"/>
    <w:rsid w:val="002460DC"/>
    <w:rsid w:val="00250985"/>
    <w:rsid w:val="002556F6"/>
    <w:rsid w:val="00283105"/>
    <w:rsid w:val="00284C4C"/>
    <w:rsid w:val="00287E68"/>
    <w:rsid w:val="00296529"/>
    <w:rsid w:val="002B27FB"/>
    <w:rsid w:val="002B5857"/>
    <w:rsid w:val="002B685A"/>
    <w:rsid w:val="002C57D2"/>
    <w:rsid w:val="002E0D56"/>
    <w:rsid w:val="002F36C0"/>
    <w:rsid w:val="00315186"/>
    <w:rsid w:val="00321569"/>
    <w:rsid w:val="0033343E"/>
    <w:rsid w:val="003512C2"/>
    <w:rsid w:val="00355570"/>
    <w:rsid w:val="00371FB6"/>
    <w:rsid w:val="003763C1"/>
    <w:rsid w:val="00376BBE"/>
    <w:rsid w:val="0039224F"/>
    <w:rsid w:val="0039313D"/>
    <w:rsid w:val="003A43A4"/>
    <w:rsid w:val="003A7E18"/>
    <w:rsid w:val="003C4C86"/>
    <w:rsid w:val="003C6258"/>
    <w:rsid w:val="003D3F07"/>
    <w:rsid w:val="003E2904"/>
    <w:rsid w:val="00401927"/>
    <w:rsid w:val="0041027F"/>
    <w:rsid w:val="00412475"/>
    <w:rsid w:val="00423789"/>
    <w:rsid w:val="00440F43"/>
    <w:rsid w:val="00441B6F"/>
    <w:rsid w:val="00446221"/>
    <w:rsid w:val="00450E62"/>
    <w:rsid w:val="004539DB"/>
    <w:rsid w:val="00464C1C"/>
    <w:rsid w:val="00471A80"/>
    <w:rsid w:val="00472324"/>
    <w:rsid w:val="004D305E"/>
    <w:rsid w:val="004D4277"/>
    <w:rsid w:val="00502516"/>
    <w:rsid w:val="00505F06"/>
    <w:rsid w:val="00506828"/>
    <w:rsid w:val="0053056E"/>
    <w:rsid w:val="00554FDA"/>
    <w:rsid w:val="00580F40"/>
    <w:rsid w:val="005C784C"/>
    <w:rsid w:val="005D17F6"/>
    <w:rsid w:val="005E5539"/>
    <w:rsid w:val="00602BF5"/>
    <w:rsid w:val="00617FDD"/>
    <w:rsid w:val="00633614"/>
    <w:rsid w:val="00633F68"/>
    <w:rsid w:val="00634BE5"/>
    <w:rsid w:val="00636EB2"/>
    <w:rsid w:val="006375B8"/>
    <w:rsid w:val="006428B4"/>
    <w:rsid w:val="0066510A"/>
    <w:rsid w:val="00673F9F"/>
    <w:rsid w:val="006741B3"/>
    <w:rsid w:val="00686953"/>
    <w:rsid w:val="00687DEA"/>
    <w:rsid w:val="00687E67"/>
    <w:rsid w:val="006967F7"/>
    <w:rsid w:val="006A250C"/>
    <w:rsid w:val="006B21D3"/>
    <w:rsid w:val="006B57D0"/>
    <w:rsid w:val="006D30FF"/>
    <w:rsid w:val="006D6940"/>
    <w:rsid w:val="006F11EC"/>
    <w:rsid w:val="0070082C"/>
    <w:rsid w:val="00702399"/>
    <w:rsid w:val="00717ED2"/>
    <w:rsid w:val="007369E6"/>
    <w:rsid w:val="00746E59"/>
    <w:rsid w:val="00754C9A"/>
    <w:rsid w:val="0075599A"/>
    <w:rsid w:val="00761D52"/>
    <w:rsid w:val="00765706"/>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30CC"/>
    <w:rsid w:val="008B06E5"/>
    <w:rsid w:val="008B459E"/>
    <w:rsid w:val="008E05ED"/>
    <w:rsid w:val="008E13AE"/>
    <w:rsid w:val="008E1506"/>
    <w:rsid w:val="008E710C"/>
    <w:rsid w:val="008F69D6"/>
    <w:rsid w:val="00902823"/>
    <w:rsid w:val="00915CA6"/>
    <w:rsid w:val="00927834"/>
    <w:rsid w:val="009500A6"/>
    <w:rsid w:val="00957C18"/>
    <w:rsid w:val="009611FB"/>
    <w:rsid w:val="009659BA"/>
    <w:rsid w:val="00983040"/>
    <w:rsid w:val="009B3FB9"/>
    <w:rsid w:val="009C2465"/>
    <w:rsid w:val="009D35A0"/>
    <w:rsid w:val="009D71A9"/>
    <w:rsid w:val="009D7EB7"/>
    <w:rsid w:val="009E048A"/>
    <w:rsid w:val="009E08E9"/>
    <w:rsid w:val="009E2AEF"/>
    <w:rsid w:val="009E3DB9"/>
    <w:rsid w:val="009E6E35"/>
    <w:rsid w:val="009F0EDA"/>
    <w:rsid w:val="00A03B96"/>
    <w:rsid w:val="00A05B19"/>
    <w:rsid w:val="00A1134E"/>
    <w:rsid w:val="00A143AF"/>
    <w:rsid w:val="00A24E7E"/>
    <w:rsid w:val="00A258C3"/>
    <w:rsid w:val="00A312C7"/>
    <w:rsid w:val="00A347C0"/>
    <w:rsid w:val="00A50EFE"/>
    <w:rsid w:val="00A51431"/>
    <w:rsid w:val="00A539AD"/>
    <w:rsid w:val="00A65B1C"/>
    <w:rsid w:val="00A94063"/>
    <w:rsid w:val="00AA5C64"/>
    <w:rsid w:val="00AA6219"/>
    <w:rsid w:val="00AA74E0"/>
    <w:rsid w:val="00AB703F"/>
    <w:rsid w:val="00AC6BB8"/>
    <w:rsid w:val="00AE008F"/>
    <w:rsid w:val="00B01FCD"/>
    <w:rsid w:val="00B02C4F"/>
    <w:rsid w:val="00B1776C"/>
    <w:rsid w:val="00B23CF3"/>
    <w:rsid w:val="00B52583"/>
    <w:rsid w:val="00B52896"/>
    <w:rsid w:val="00B95236"/>
    <w:rsid w:val="00B96BD9"/>
    <w:rsid w:val="00BA1B01"/>
    <w:rsid w:val="00BA2641"/>
    <w:rsid w:val="00BB37AA"/>
    <w:rsid w:val="00BC53A0"/>
    <w:rsid w:val="00BE62AD"/>
    <w:rsid w:val="00BF121F"/>
    <w:rsid w:val="00BF1F80"/>
    <w:rsid w:val="00C10805"/>
    <w:rsid w:val="00C166EF"/>
    <w:rsid w:val="00C17EB0"/>
    <w:rsid w:val="00C27F5F"/>
    <w:rsid w:val="00C30A0F"/>
    <w:rsid w:val="00C37E61"/>
    <w:rsid w:val="00C70F1B"/>
    <w:rsid w:val="00C71A47"/>
    <w:rsid w:val="00C7464C"/>
    <w:rsid w:val="00C85284"/>
    <w:rsid w:val="00C85588"/>
    <w:rsid w:val="00CD6755"/>
    <w:rsid w:val="00CD6856"/>
    <w:rsid w:val="00CE0089"/>
    <w:rsid w:val="00CE793C"/>
    <w:rsid w:val="00CF193C"/>
    <w:rsid w:val="00D10A53"/>
    <w:rsid w:val="00D173F1"/>
    <w:rsid w:val="00D34A27"/>
    <w:rsid w:val="00D45D3E"/>
    <w:rsid w:val="00D57F97"/>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0E2A"/>
    <w:rsid w:val="00F469F0"/>
    <w:rsid w:val="00F5036D"/>
    <w:rsid w:val="00F53273"/>
    <w:rsid w:val="00F606D7"/>
    <w:rsid w:val="00F755E4"/>
    <w:rsid w:val="00F77D02"/>
    <w:rsid w:val="00F8301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3782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link w:val="Heading2Char"/>
    <w:uiPriority w:val="9"/>
    <w:qFormat/>
    <w:rsid w:val="00107F69"/>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107F69"/>
    <w:rPr>
      <w:b/>
      <w:bCs/>
      <w:sz w:val="36"/>
      <w:szCs w:val="36"/>
    </w:rPr>
  </w:style>
  <w:style w:type="character" w:customStyle="1" w:styleId="Heading1Char">
    <w:name w:val="Heading 1 Char"/>
    <w:basedOn w:val="DefaultParagraphFont"/>
    <w:link w:val="Heading1"/>
    <w:uiPriority w:val="9"/>
    <w:rsid w:val="00107F69"/>
    <w:rPr>
      <w:rFonts w:ascii="Arial" w:hAnsi="Arial"/>
      <w:b/>
      <w:kern w:val="28"/>
      <w:sz w:val="28"/>
    </w:rPr>
  </w:style>
  <w:style w:type="character" w:customStyle="1" w:styleId="ms-1">
    <w:name w:val="ms-1"/>
    <w:basedOn w:val="DefaultParagraphFont"/>
    <w:rsid w:val="00107F69"/>
  </w:style>
  <w:style w:type="character" w:customStyle="1" w:styleId="max-w-full">
    <w:name w:val="max-w-full"/>
    <w:basedOn w:val="DefaultParagraphFont"/>
    <w:rsid w:val="00107F69"/>
  </w:style>
  <w:style w:type="character" w:styleId="Strong">
    <w:name w:val="Strong"/>
    <w:basedOn w:val="DefaultParagraphFont"/>
    <w:uiPriority w:val="22"/>
    <w:qFormat/>
    <w:rsid w:val="00107F69"/>
    <w:rPr>
      <w:b/>
      <w:bCs/>
    </w:rPr>
  </w:style>
  <w:style w:type="character" w:styleId="PlaceholderText">
    <w:name w:val="Placeholder Text"/>
    <w:basedOn w:val="DefaultParagraphFont"/>
    <w:uiPriority w:val="99"/>
    <w:semiHidden/>
    <w:rsid w:val="00107F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361972">
      <w:bodyDiv w:val="1"/>
      <w:marLeft w:val="0"/>
      <w:marRight w:val="0"/>
      <w:marTop w:val="0"/>
      <w:marBottom w:val="0"/>
      <w:divBdr>
        <w:top w:val="none" w:sz="0" w:space="0" w:color="auto"/>
        <w:left w:val="none" w:sz="0" w:space="0" w:color="auto"/>
        <w:bottom w:val="none" w:sz="0" w:space="0" w:color="auto"/>
        <w:right w:val="none" w:sz="0" w:space="0" w:color="auto"/>
      </w:divBdr>
    </w:div>
    <w:div w:id="9333816">
      <w:bodyDiv w:val="1"/>
      <w:marLeft w:val="0"/>
      <w:marRight w:val="0"/>
      <w:marTop w:val="0"/>
      <w:marBottom w:val="0"/>
      <w:divBdr>
        <w:top w:val="none" w:sz="0" w:space="0" w:color="auto"/>
        <w:left w:val="none" w:sz="0" w:space="0" w:color="auto"/>
        <w:bottom w:val="none" w:sz="0" w:space="0" w:color="auto"/>
        <w:right w:val="none" w:sz="0" w:space="0" w:color="auto"/>
      </w:divBdr>
    </w:div>
    <w:div w:id="39979287">
      <w:bodyDiv w:val="1"/>
      <w:marLeft w:val="0"/>
      <w:marRight w:val="0"/>
      <w:marTop w:val="0"/>
      <w:marBottom w:val="0"/>
      <w:divBdr>
        <w:top w:val="none" w:sz="0" w:space="0" w:color="auto"/>
        <w:left w:val="none" w:sz="0" w:space="0" w:color="auto"/>
        <w:bottom w:val="none" w:sz="0" w:space="0" w:color="auto"/>
        <w:right w:val="none" w:sz="0" w:space="0" w:color="auto"/>
      </w:divBdr>
    </w:div>
    <w:div w:id="52432902">
      <w:bodyDiv w:val="1"/>
      <w:marLeft w:val="0"/>
      <w:marRight w:val="0"/>
      <w:marTop w:val="0"/>
      <w:marBottom w:val="0"/>
      <w:divBdr>
        <w:top w:val="none" w:sz="0" w:space="0" w:color="auto"/>
        <w:left w:val="none" w:sz="0" w:space="0" w:color="auto"/>
        <w:bottom w:val="none" w:sz="0" w:space="0" w:color="auto"/>
        <w:right w:val="none" w:sz="0" w:space="0" w:color="auto"/>
      </w:divBdr>
    </w:div>
    <w:div w:id="53630682">
      <w:bodyDiv w:val="1"/>
      <w:marLeft w:val="0"/>
      <w:marRight w:val="0"/>
      <w:marTop w:val="0"/>
      <w:marBottom w:val="0"/>
      <w:divBdr>
        <w:top w:val="none" w:sz="0" w:space="0" w:color="auto"/>
        <w:left w:val="none" w:sz="0" w:space="0" w:color="auto"/>
        <w:bottom w:val="none" w:sz="0" w:space="0" w:color="auto"/>
        <w:right w:val="none" w:sz="0" w:space="0" w:color="auto"/>
      </w:divBdr>
    </w:div>
    <w:div w:id="63070103">
      <w:bodyDiv w:val="1"/>
      <w:marLeft w:val="0"/>
      <w:marRight w:val="0"/>
      <w:marTop w:val="0"/>
      <w:marBottom w:val="0"/>
      <w:divBdr>
        <w:top w:val="none" w:sz="0" w:space="0" w:color="auto"/>
        <w:left w:val="none" w:sz="0" w:space="0" w:color="auto"/>
        <w:bottom w:val="none" w:sz="0" w:space="0" w:color="auto"/>
        <w:right w:val="none" w:sz="0" w:space="0" w:color="auto"/>
      </w:divBdr>
    </w:div>
    <w:div w:id="75247489">
      <w:bodyDiv w:val="1"/>
      <w:marLeft w:val="0"/>
      <w:marRight w:val="0"/>
      <w:marTop w:val="0"/>
      <w:marBottom w:val="0"/>
      <w:divBdr>
        <w:top w:val="none" w:sz="0" w:space="0" w:color="auto"/>
        <w:left w:val="none" w:sz="0" w:space="0" w:color="auto"/>
        <w:bottom w:val="none" w:sz="0" w:space="0" w:color="auto"/>
        <w:right w:val="none" w:sz="0" w:space="0" w:color="auto"/>
      </w:divBdr>
    </w:div>
    <w:div w:id="76484635">
      <w:bodyDiv w:val="1"/>
      <w:marLeft w:val="0"/>
      <w:marRight w:val="0"/>
      <w:marTop w:val="0"/>
      <w:marBottom w:val="0"/>
      <w:divBdr>
        <w:top w:val="none" w:sz="0" w:space="0" w:color="auto"/>
        <w:left w:val="none" w:sz="0" w:space="0" w:color="auto"/>
        <w:bottom w:val="none" w:sz="0" w:space="0" w:color="auto"/>
        <w:right w:val="none" w:sz="0" w:space="0" w:color="auto"/>
      </w:divBdr>
    </w:div>
    <w:div w:id="90125401">
      <w:bodyDiv w:val="1"/>
      <w:marLeft w:val="0"/>
      <w:marRight w:val="0"/>
      <w:marTop w:val="0"/>
      <w:marBottom w:val="0"/>
      <w:divBdr>
        <w:top w:val="none" w:sz="0" w:space="0" w:color="auto"/>
        <w:left w:val="none" w:sz="0" w:space="0" w:color="auto"/>
        <w:bottom w:val="none" w:sz="0" w:space="0" w:color="auto"/>
        <w:right w:val="none" w:sz="0" w:space="0" w:color="auto"/>
      </w:divBdr>
    </w:div>
    <w:div w:id="91249491">
      <w:bodyDiv w:val="1"/>
      <w:marLeft w:val="0"/>
      <w:marRight w:val="0"/>
      <w:marTop w:val="0"/>
      <w:marBottom w:val="0"/>
      <w:divBdr>
        <w:top w:val="none" w:sz="0" w:space="0" w:color="auto"/>
        <w:left w:val="none" w:sz="0" w:space="0" w:color="auto"/>
        <w:bottom w:val="none" w:sz="0" w:space="0" w:color="auto"/>
        <w:right w:val="none" w:sz="0" w:space="0" w:color="auto"/>
      </w:divBdr>
    </w:div>
    <w:div w:id="97407735">
      <w:bodyDiv w:val="1"/>
      <w:marLeft w:val="0"/>
      <w:marRight w:val="0"/>
      <w:marTop w:val="0"/>
      <w:marBottom w:val="0"/>
      <w:divBdr>
        <w:top w:val="none" w:sz="0" w:space="0" w:color="auto"/>
        <w:left w:val="none" w:sz="0" w:space="0" w:color="auto"/>
        <w:bottom w:val="none" w:sz="0" w:space="0" w:color="auto"/>
        <w:right w:val="none" w:sz="0" w:space="0" w:color="auto"/>
      </w:divBdr>
    </w:div>
    <w:div w:id="97992656">
      <w:bodyDiv w:val="1"/>
      <w:marLeft w:val="0"/>
      <w:marRight w:val="0"/>
      <w:marTop w:val="0"/>
      <w:marBottom w:val="0"/>
      <w:divBdr>
        <w:top w:val="none" w:sz="0" w:space="0" w:color="auto"/>
        <w:left w:val="none" w:sz="0" w:space="0" w:color="auto"/>
        <w:bottom w:val="none" w:sz="0" w:space="0" w:color="auto"/>
        <w:right w:val="none" w:sz="0" w:space="0" w:color="auto"/>
      </w:divBdr>
    </w:div>
    <w:div w:id="127823229">
      <w:bodyDiv w:val="1"/>
      <w:marLeft w:val="0"/>
      <w:marRight w:val="0"/>
      <w:marTop w:val="0"/>
      <w:marBottom w:val="0"/>
      <w:divBdr>
        <w:top w:val="none" w:sz="0" w:space="0" w:color="auto"/>
        <w:left w:val="none" w:sz="0" w:space="0" w:color="auto"/>
        <w:bottom w:val="none" w:sz="0" w:space="0" w:color="auto"/>
        <w:right w:val="none" w:sz="0" w:space="0" w:color="auto"/>
      </w:divBdr>
    </w:div>
    <w:div w:id="134420535">
      <w:bodyDiv w:val="1"/>
      <w:marLeft w:val="0"/>
      <w:marRight w:val="0"/>
      <w:marTop w:val="0"/>
      <w:marBottom w:val="0"/>
      <w:divBdr>
        <w:top w:val="none" w:sz="0" w:space="0" w:color="auto"/>
        <w:left w:val="none" w:sz="0" w:space="0" w:color="auto"/>
        <w:bottom w:val="none" w:sz="0" w:space="0" w:color="auto"/>
        <w:right w:val="none" w:sz="0" w:space="0" w:color="auto"/>
      </w:divBdr>
    </w:div>
    <w:div w:id="138352468">
      <w:bodyDiv w:val="1"/>
      <w:marLeft w:val="0"/>
      <w:marRight w:val="0"/>
      <w:marTop w:val="0"/>
      <w:marBottom w:val="0"/>
      <w:divBdr>
        <w:top w:val="none" w:sz="0" w:space="0" w:color="auto"/>
        <w:left w:val="none" w:sz="0" w:space="0" w:color="auto"/>
        <w:bottom w:val="none" w:sz="0" w:space="0" w:color="auto"/>
        <w:right w:val="none" w:sz="0" w:space="0" w:color="auto"/>
      </w:divBdr>
    </w:div>
    <w:div w:id="138808776">
      <w:bodyDiv w:val="1"/>
      <w:marLeft w:val="0"/>
      <w:marRight w:val="0"/>
      <w:marTop w:val="0"/>
      <w:marBottom w:val="0"/>
      <w:divBdr>
        <w:top w:val="none" w:sz="0" w:space="0" w:color="auto"/>
        <w:left w:val="none" w:sz="0" w:space="0" w:color="auto"/>
        <w:bottom w:val="none" w:sz="0" w:space="0" w:color="auto"/>
        <w:right w:val="none" w:sz="0" w:space="0" w:color="auto"/>
      </w:divBdr>
    </w:div>
    <w:div w:id="139395167">
      <w:bodyDiv w:val="1"/>
      <w:marLeft w:val="0"/>
      <w:marRight w:val="0"/>
      <w:marTop w:val="0"/>
      <w:marBottom w:val="0"/>
      <w:divBdr>
        <w:top w:val="none" w:sz="0" w:space="0" w:color="auto"/>
        <w:left w:val="none" w:sz="0" w:space="0" w:color="auto"/>
        <w:bottom w:val="none" w:sz="0" w:space="0" w:color="auto"/>
        <w:right w:val="none" w:sz="0" w:space="0" w:color="auto"/>
      </w:divBdr>
    </w:div>
    <w:div w:id="144009564">
      <w:bodyDiv w:val="1"/>
      <w:marLeft w:val="0"/>
      <w:marRight w:val="0"/>
      <w:marTop w:val="0"/>
      <w:marBottom w:val="0"/>
      <w:divBdr>
        <w:top w:val="none" w:sz="0" w:space="0" w:color="auto"/>
        <w:left w:val="none" w:sz="0" w:space="0" w:color="auto"/>
        <w:bottom w:val="none" w:sz="0" w:space="0" w:color="auto"/>
        <w:right w:val="none" w:sz="0" w:space="0" w:color="auto"/>
      </w:divBdr>
    </w:div>
    <w:div w:id="1528374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0240083">
      <w:bodyDiv w:val="1"/>
      <w:marLeft w:val="0"/>
      <w:marRight w:val="0"/>
      <w:marTop w:val="0"/>
      <w:marBottom w:val="0"/>
      <w:divBdr>
        <w:top w:val="none" w:sz="0" w:space="0" w:color="auto"/>
        <w:left w:val="none" w:sz="0" w:space="0" w:color="auto"/>
        <w:bottom w:val="none" w:sz="0" w:space="0" w:color="auto"/>
        <w:right w:val="none" w:sz="0" w:space="0" w:color="auto"/>
      </w:divBdr>
    </w:div>
    <w:div w:id="170991692">
      <w:bodyDiv w:val="1"/>
      <w:marLeft w:val="0"/>
      <w:marRight w:val="0"/>
      <w:marTop w:val="0"/>
      <w:marBottom w:val="0"/>
      <w:divBdr>
        <w:top w:val="none" w:sz="0" w:space="0" w:color="auto"/>
        <w:left w:val="none" w:sz="0" w:space="0" w:color="auto"/>
        <w:bottom w:val="none" w:sz="0" w:space="0" w:color="auto"/>
        <w:right w:val="none" w:sz="0" w:space="0" w:color="auto"/>
      </w:divBdr>
    </w:div>
    <w:div w:id="173611106">
      <w:bodyDiv w:val="1"/>
      <w:marLeft w:val="0"/>
      <w:marRight w:val="0"/>
      <w:marTop w:val="0"/>
      <w:marBottom w:val="0"/>
      <w:divBdr>
        <w:top w:val="none" w:sz="0" w:space="0" w:color="auto"/>
        <w:left w:val="none" w:sz="0" w:space="0" w:color="auto"/>
        <w:bottom w:val="none" w:sz="0" w:space="0" w:color="auto"/>
        <w:right w:val="none" w:sz="0" w:space="0" w:color="auto"/>
      </w:divBdr>
    </w:div>
    <w:div w:id="183247507">
      <w:bodyDiv w:val="1"/>
      <w:marLeft w:val="0"/>
      <w:marRight w:val="0"/>
      <w:marTop w:val="0"/>
      <w:marBottom w:val="0"/>
      <w:divBdr>
        <w:top w:val="none" w:sz="0" w:space="0" w:color="auto"/>
        <w:left w:val="none" w:sz="0" w:space="0" w:color="auto"/>
        <w:bottom w:val="none" w:sz="0" w:space="0" w:color="auto"/>
        <w:right w:val="none" w:sz="0" w:space="0" w:color="auto"/>
      </w:divBdr>
    </w:div>
    <w:div w:id="186647596">
      <w:bodyDiv w:val="1"/>
      <w:marLeft w:val="0"/>
      <w:marRight w:val="0"/>
      <w:marTop w:val="0"/>
      <w:marBottom w:val="0"/>
      <w:divBdr>
        <w:top w:val="none" w:sz="0" w:space="0" w:color="auto"/>
        <w:left w:val="none" w:sz="0" w:space="0" w:color="auto"/>
        <w:bottom w:val="none" w:sz="0" w:space="0" w:color="auto"/>
        <w:right w:val="none" w:sz="0" w:space="0" w:color="auto"/>
      </w:divBdr>
    </w:div>
    <w:div w:id="191505183">
      <w:bodyDiv w:val="1"/>
      <w:marLeft w:val="0"/>
      <w:marRight w:val="0"/>
      <w:marTop w:val="0"/>
      <w:marBottom w:val="0"/>
      <w:divBdr>
        <w:top w:val="none" w:sz="0" w:space="0" w:color="auto"/>
        <w:left w:val="none" w:sz="0" w:space="0" w:color="auto"/>
        <w:bottom w:val="none" w:sz="0" w:space="0" w:color="auto"/>
        <w:right w:val="none" w:sz="0" w:space="0" w:color="auto"/>
      </w:divBdr>
    </w:div>
    <w:div w:id="196351945">
      <w:bodyDiv w:val="1"/>
      <w:marLeft w:val="0"/>
      <w:marRight w:val="0"/>
      <w:marTop w:val="0"/>
      <w:marBottom w:val="0"/>
      <w:divBdr>
        <w:top w:val="none" w:sz="0" w:space="0" w:color="auto"/>
        <w:left w:val="none" w:sz="0" w:space="0" w:color="auto"/>
        <w:bottom w:val="none" w:sz="0" w:space="0" w:color="auto"/>
        <w:right w:val="none" w:sz="0" w:space="0" w:color="auto"/>
      </w:divBdr>
    </w:div>
    <w:div w:id="198326786">
      <w:bodyDiv w:val="1"/>
      <w:marLeft w:val="0"/>
      <w:marRight w:val="0"/>
      <w:marTop w:val="0"/>
      <w:marBottom w:val="0"/>
      <w:divBdr>
        <w:top w:val="none" w:sz="0" w:space="0" w:color="auto"/>
        <w:left w:val="none" w:sz="0" w:space="0" w:color="auto"/>
        <w:bottom w:val="none" w:sz="0" w:space="0" w:color="auto"/>
        <w:right w:val="none" w:sz="0" w:space="0" w:color="auto"/>
      </w:divBdr>
    </w:div>
    <w:div w:id="203298580">
      <w:bodyDiv w:val="1"/>
      <w:marLeft w:val="0"/>
      <w:marRight w:val="0"/>
      <w:marTop w:val="0"/>
      <w:marBottom w:val="0"/>
      <w:divBdr>
        <w:top w:val="none" w:sz="0" w:space="0" w:color="auto"/>
        <w:left w:val="none" w:sz="0" w:space="0" w:color="auto"/>
        <w:bottom w:val="none" w:sz="0" w:space="0" w:color="auto"/>
        <w:right w:val="none" w:sz="0" w:space="0" w:color="auto"/>
      </w:divBdr>
    </w:div>
    <w:div w:id="206307831">
      <w:bodyDiv w:val="1"/>
      <w:marLeft w:val="0"/>
      <w:marRight w:val="0"/>
      <w:marTop w:val="0"/>
      <w:marBottom w:val="0"/>
      <w:divBdr>
        <w:top w:val="none" w:sz="0" w:space="0" w:color="auto"/>
        <w:left w:val="none" w:sz="0" w:space="0" w:color="auto"/>
        <w:bottom w:val="none" w:sz="0" w:space="0" w:color="auto"/>
        <w:right w:val="none" w:sz="0" w:space="0" w:color="auto"/>
      </w:divBdr>
    </w:div>
    <w:div w:id="209416786">
      <w:bodyDiv w:val="1"/>
      <w:marLeft w:val="0"/>
      <w:marRight w:val="0"/>
      <w:marTop w:val="0"/>
      <w:marBottom w:val="0"/>
      <w:divBdr>
        <w:top w:val="none" w:sz="0" w:space="0" w:color="auto"/>
        <w:left w:val="none" w:sz="0" w:space="0" w:color="auto"/>
        <w:bottom w:val="none" w:sz="0" w:space="0" w:color="auto"/>
        <w:right w:val="none" w:sz="0" w:space="0" w:color="auto"/>
      </w:divBdr>
    </w:div>
    <w:div w:id="211499443">
      <w:bodyDiv w:val="1"/>
      <w:marLeft w:val="0"/>
      <w:marRight w:val="0"/>
      <w:marTop w:val="0"/>
      <w:marBottom w:val="0"/>
      <w:divBdr>
        <w:top w:val="none" w:sz="0" w:space="0" w:color="auto"/>
        <w:left w:val="none" w:sz="0" w:space="0" w:color="auto"/>
        <w:bottom w:val="none" w:sz="0" w:space="0" w:color="auto"/>
        <w:right w:val="none" w:sz="0" w:space="0" w:color="auto"/>
      </w:divBdr>
    </w:div>
    <w:div w:id="211694157">
      <w:bodyDiv w:val="1"/>
      <w:marLeft w:val="0"/>
      <w:marRight w:val="0"/>
      <w:marTop w:val="0"/>
      <w:marBottom w:val="0"/>
      <w:divBdr>
        <w:top w:val="none" w:sz="0" w:space="0" w:color="auto"/>
        <w:left w:val="none" w:sz="0" w:space="0" w:color="auto"/>
        <w:bottom w:val="none" w:sz="0" w:space="0" w:color="auto"/>
        <w:right w:val="none" w:sz="0" w:space="0" w:color="auto"/>
      </w:divBdr>
    </w:div>
    <w:div w:id="215094778">
      <w:bodyDiv w:val="1"/>
      <w:marLeft w:val="0"/>
      <w:marRight w:val="0"/>
      <w:marTop w:val="0"/>
      <w:marBottom w:val="0"/>
      <w:divBdr>
        <w:top w:val="none" w:sz="0" w:space="0" w:color="auto"/>
        <w:left w:val="none" w:sz="0" w:space="0" w:color="auto"/>
        <w:bottom w:val="none" w:sz="0" w:space="0" w:color="auto"/>
        <w:right w:val="none" w:sz="0" w:space="0" w:color="auto"/>
      </w:divBdr>
    </w:div>
    <w:div w:id="22579800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385074">
      <w:bodyDiv w:val="1"/>
      <w:marLeft w:val="0"/>
      <w:marRight w:val="0"/>
      <w:marTop w:val="0"/>
      <w:marBottom w:val="0"/>
      <w:divBdr>
        <w:top w:val="none" w:sz="0" w:space="0" w:color="auto"/>
        <w:left w:val="none" w:sz="0" w:space="0" w:color="auto"/>
        <w:bottom w:val="none" w:sz="0" w:space="0" w:color="auto"/>
        <w:right w:val="none" w:sz="0" w:space="0" w:color="auto"/>
      </w:divBdr>
    </w:div>
    <w:div w:id="251397392">
      <w:bodyDiv w:val="1"/>
      <w:marLeft w:val="0"/>
      <w:marRight w:val="0"/>
      <w:marTop w:val="0"/>
      <w:marBottom w:val="0"/>
      <w:divBdr>
        <w:top w:val="none" w:sz="0" w:space="0" w:color="auto"/>
        <w:left w:val="none" w:sz="0" w:space="0" w:color="auto"/>
        <w:bottom w:val="none" w:sz="0" w:space="0" w:color="auto"/>
        <w:right w:val="none" w:sz="0" w:space="0" w:color="auto"/>
      </w:divBdr>
    </w:div>
    <w:div w:id="267783995">
      <w:bodyDiv w:val="1"/>
      <w:marLeft w:val="0"/>
      <w:marRight w:val="0"/>
      <w:marTop w:val="0"/>
      <w:marBottom w:val="0"/>
      <w:divBdr>
        <w:top w:val="none" w:sz="0" w:space="0" w:color="auto"/>
        <w:left w:val="none" w:sz="0" w:space="0" w:color="auto"/>
        <w:bottom w:val="none" w:sz="0" w:space="0" w:color="auto"/>
        <w:right w:val="none" w:sz="0" w:space="0" w:color="auto"/>
      </w:divBdr>
    </w:div>
    <w:div w:id="269094153">
      <w:bodyDiv w:val="1"/>
      <w:marLeft w:val="0"/>
      <w:marRight w:val="0"/>
      <w:marTop w:val="0"/>
      <w:marBottom w:val="0"/>
      <w:divBdr>
        <w:top w:val="none" w:sz="0" w:space="0" w:color="auto"/>
        <w:left w:val="none" w:sz="0" w:space="0" w:color="auto"/>
        <w:bottom w:val="none" w:sz="0" w:space="0" w:color="auto"/>
        <w:right w:val="none" w:sz="0" w:space="0" w:color="auto"/>
      </w:divBdr>
    </w:div>
    <w:div w:id="285506105">
      <w:bodyDiv w:val="1"/>
      <w:marLeft w:val="0"/>
      <w:marRight w:val="0"/>
      <w:marTop w:val="0"/>
      <w:marBottom w:val="0"/>
      <w:divBdr>
        <w:top w:val="none" w:sz="0" w:space="0" w:color="auto"/>
        <w:left w:val="none" w:sz="0" w:space="0" w:color="auto"/>
        <w:bottom w:val="none" w:sz="0" w:space="0" w:color="auto"/>
        <w:right w:val="none" w:sz="0" w:space="0" w:color="auto"/>
      </w:divBdr>
    </w:div>
    <w:div w:id="294718454">
      <w:bodyDiv w:val="1"/>
      <w:marLeft w:val="0"/>
      <w:marRight w:val="0"/>
      <w:marTop w:val="0"/>
      <w:marBottom w:val="0"/>
      <w:divBdr>
        <w:top w:val="none" w:sz="0" w:space="0" w:color="auto"/>
        <w:left w:val="none" w:sz="0" w:space="0" w:color="auto"/>
        <w:bottom w:val="none" w:sz="0" w:space="0" w:color="auto"/>
        <w:right w:val="none" w:sz="0" w:space="0" w:color="auto"/>
      </w:divBdr>
    </w:div>
    <w:div w:id="297535112">
      <w:bodyDiv w:val="1"/>
      <w:marLeft w:val="0"/>
      <w:marRight w:val="0"/>
      <w:marTop w:val="0"/>
      <w:marBottom w:val="0"/>
      <w:divBdr>
        <w:top w:val="none" w:sz="0" w:space="0" w:color="auto"/>
        <w:left w:val="none" w:sz="0" w:space="0" w:color="auto"/>
        <w:bottom w:val="none" w:sz="0" w:space="0" w:color="auto"/>
        <w:right w:val="none" w:sz="0" w:space="0" w:color="auto"/>
      </w:divBdr>
    </w:div>
    <w:div w:id="299531915">
      <w:bodyDiv w:val="1"/>
      <w:marLeft w:val="0"/>
      <w:marRight w:val="0"/>
      <w:marTop w:val="0"/>
      <w:marBottom w:val="0"/>
      <w:divBdr>
        <w:top w:val="none" w:sz="0" w:space="0" w:color="auto"/>
        <w:left w:val="none" w:sz="0" w:space="0" w:color="auto"/>
        <w:bottom w:val="none" w:sz="0" w:space="0" w:color="auto"/>
        <w:right w:val="none" w:sz="0" w:space="0" w:color="auto"/>
      </w:divBdr>
    </w:div>
    <w:div w:id="305865101">
      <w:bodyDiv w:val="1"/>
      <w:marLeft w:val="0"/>
      <w:marRight w:val="0"/>
      <w:marTop w:val="0"/>
      <w:marBottom w:val="0"/>
      <w:divBdr>
        <w:top w:val="none" w:sz="0" w:space="0" w:color="auto"/>
        <w:left w:val="none" w:sz="0" w:space="0" w:color="auto"/>
        <w:bottom w:val="none" w:sz="0" w:space="0" w:color="auto"/>
        <w:right w:val="none" w:sz="0" w:space="0" w:color="auto"/>
      </w:divBdr>
    </w:div>
    <w:div w:id="307132511">
      <w:bodyDiv w:val="1"/>
      <w:marLeft w:val="0"/>
      <w:marRight w:val="0"/>
      <w:marTop w:val="0"/>
      <w:marBottom w:val="0"/>
      <w:divBdr>
        <w:top w:val="none" w:sz="0" w:space="0" w:color="auto"/>
        <w:left w:val="none" w:sz="0" w:space="0" w:color="auto"/>
        <w:bottom w:val="none" w:sz="0" w:space="0" w:color="auto"/>
        <w:right w:val="none" w:sz="0" w:space="0" w:color="auto"/>
      </w:divBdr>
    </w:div>
    <w:div w:id="309214770">
      <w:bodyDiv w:val="1"/>
      <w:marLeft w:val="0"/>
      <w:marRight w:val="0"/>
      <w:marTop w:val="0"/>
      <w:marBottom w:val="0"/>
      <w:divBdr>
        <w:top w:val="none" w:sz="0" w:space="0" w:color="auto"/>
        <w:left w:val="none" w:sz="0" w:space="0" w:color="auto"/>
        <w:bottom w:val="none" w:sz="0" w:space="0" w:color="auto"/>
        <w:right w:val="none" w:sz="0" w:space="0" w:color="auto"/>
      </w:divBdr>
    </w:div>
    <w:div w:id="325210442">
      <w:bodyDiv w:val="1"/>
      <w:marLeft w:val="0"/>
      <w:marRight w:val="0"/>
      <w:marTop w:val="0"/>
      <w:marBottom w:val="0"/>
      <w:divBdr>
        <w:top w:val="none" w:sz="0" w:space="0" w:color="auto"/>
        <w:left w:val="none" w:sz="0" w:space="0" w:color="auto"/>
        <w:bottom w:val="none" w:sz="0" w:space="0" w:color="auto"/>
        <w:right w:val="none" w:sz="0" w:space="0" w:color="auto"/>
      </w:divBdr>
    </w:div>
    <w:div w:id="347417286">
      <w:bodyDiv w:val="1"/>
      <w:marLeft w:val="0"/>
      <w:marRight w:val="0"/>
      <w:marTop w:val="0"/>
      <w:marBottom w:val="0"/>
      <w:divBdr>
        <w:top w:val="none" w:sz="0" w:space="0" w:color="auto"/>
        <w:left w:val="none" w:sz="0" w:space="0" w:color="auto"/>
        <w:bottom w:val="none" w:sz="0" w:space="0" w:color="auto"/>
        <w:right w:val="none" w:sz="0" w:space="0" w:color="auto"/>
      </w:divBdr>
    </w:div>
    <w:div w:id="353698520">
      <w:bodyDiv w:val="1"/>
      <w:marLeft w:val="0"/>
      <w:marRight w:val="0"/>
      <w:marTop w:val="0"/>
      <w:marBottom w:val="0"/>
      <w:divBdr>
        <w:top w:val="none" w:sz="0" w:space="0" w:color="auto"/>
        <w:left w:val="none" w:sz="0" w:space="0" w:color="auto"/>
        <w:bottom w:val="none" w:sz="0" w:space="0" w:color="auto"/>
        <w:right w:val="none" w:sz="0" w:space="0" w:color="auto"/>
      </w:divBdr>
    </w:div>
    <w:div w:id="368266800">
      <w:bodyDiv w:val="1"/>
      <w:marLeft w:val="0"/>
      <w:marRight w:val="0"/>
      <w:marTop w:val="0"/>
      <w:marBottom w:val="0"/>
      <w:divBdr>
        <w:top w:val="none" w:sz="0" w:space="0" w:color="auto"/>
        <w:left w:val="none" w:sz="0" w:space="0" w:color="auto"/>
        <w:bottom w:val="none" w:sz="0" w:space="0" w:color="auto"/>
        <w:right w:val="none" w:sz="0" w:space="0" w:color="auto"/>
      </w:divBdr>
    </w:div>
    <w:div w:id="372464038">
      <w:bodyDiv w:val="1"/>
      <w:marLeft w:val="0"/>
      <w:marRight w:val="0"/>
      <w:marTop w:val="0"/>
      <w:marBottom w:val="0"/>
      <w:divBdr>
        <w:top w:val="none" w:sz="0" w:space="0" w:color="auto"/>
        <w:left w:val="none" w:sz="0" w:space="0" w:color="auto"/>
        <w:bottom w:val="none" w:sz="0" w:space="0" w:color="auto"/>
        <w:right w:val="none" w:sz="0" w:space="0" w:color="auto"/>
      </w:divBdr>
    </w:div>
    <w:div w:id="378013815">
      <w:bodyDiv w:val="1"/>
      <w:marLeft w:val="0"/>
      <w:marRight w:val="0"/>
      <w:marTop w:val="0"/>
      <w:marBottom w:val="0"/>
      <w:divBdr>
        <w:top w:val="none" w:sz="0" w:space="0" w:color="auto"/>
        <w:left w:val="none" w:sz="0" w:space="0" w:color="auto"/>
        <w:bottom w:val="none" w:sz="0" w:space="0" w:color="auto"/>
        <w:right w:val="none" w:sz="0" w:space="0" w:color="auto"/>
      </w:divBdr>
    </w:div>
    <w:div w:id="381909850">
      <w:bodyDiv w:val="1"/>
      <w:marLeft w:val="0"/>
      <w:marRight w:val="0"/>
      <w:marTop w:val="0"/>
      <w:marBottom w:val="0"/>
      <w:divBdr>
        <w:top w:val="none" w:sz="0" w:space="0" w:color="auto"/>
        <w:left w:val="none" w:sz="0" w:space="0" w:color="auto"/>
        <w:bottom w:val="none" w:sz="0" w:space="0" w:color="auto"/>
        <w:right w:val="none" w:sz="0" w:space="0" w:color="auto"/>
      </w:divBdr>
    </w:div>
    <w:div w:id="382026110">
      <w:bodyDiv w:val="1"/>
      <w:marLeft w:val="0"/>
      <w:marRight w:val="0"/>
      <w:marTop w:val="0"/>
      <w:marBottom w:val="0"/>
      <w:divBdr>
        <w:top w:val="none" w:sz="0" w:space="0" w:color="auto"/>
        <w:left w:val="none" w:sz="0" w:space="0" w:color="auto"/>
        <w:bottom w:val="none" w:sz="0" w:space="0" w:color="auto"/>
        <w:right w:val="none" w:sz="0" w:space="0" w:color="auto"/>
      </w:divBdr>
    </w:div>
    <w:div w:id="387805972">
      <w:bodyDiv w:val="1"/>
      <w:marLeft w:val="0"/>
      <w:marRight w:val="0"/>
      <w:marTop w:val="0"/>
      <w:marBottom w:val="0"/>
      <w:divBdr>
        <w:top w:val="none" w:sz="0" w:space="0" w:color="auto"/>
        <w:left w:val="none" w:sz="0" w:space="0" w:color="auto"/>
        <w:bottom w:val="none" w:sz="0" w:space="0" w:color="auto"/>
        <w:right w:val="none" w:sz="0" w:space="0" w:color="auto"/>
      </w:divBdr>
    </w:div>
    <w:div w:id="391119084">
      <w:bodyDiv w:val="1"/>
      <w:marLeft w:val="0"/>
      <w:marRight w:val="0"/>
      <w:marTop w:val="0"/>
      <w:marBottom w:val="0"/>
      <w:divBdr>
        <w:top w:val="none" w:sz="0" w:space="0" w:color="auto"/>
        <w:left w:val="none" w:sz="0" w:space="0" w:color="auto"/>
        <w:bottom w:val="none" w:sz="0" w:space="0" w:color="auto"/>
        <w:right w:val="none" w:sz="0" w:space="0" w:color="auto"/>
      </w:divBdr>
    </w:div>
    <w:div w:id="411003641">
      <w:bodyDiv w:val="1"/>
      <w:marLeft w:val="0"/>
      <w:marRight w:val="0"/>
      <w:marTop w:val="0"/>
      <w:marBottom w:val="0"/>
      <w:divBdr>
        <w:top w:val="none" w:sz="0" w:space="0" w:color="auto"/>
        <w:left w:val="none" w:sz="0" w:space="0" w:color="auto"/>
        <w:bottom w:val="none" w:sz="0" w:space="0" w:color="auto"/>
        <w:right w:val="none" w:sz="0" w:space="0" w:color="auto"/>
      </w:divBdr>
    </w:div>
    <w:div w:id="411242291">
      <w:bodyDiv w:val="1"/>
      <w:marLeft w:val="0"/>
      <w:marRight w:val="0"/>
      <w:marTop w:val="0"/>
      <w:marBottom w:val="0"/>
      <w:divBdr>
        <w:top w:val="none" w:sz="0" w:space="0" w:color="auto"/>
        <w:left w:val="none" w:sz="0" w:space="0" w:color="auto"/>
        <w:bottom w:val="none" w:sz="0" w:space="0" w:color="auto"/>
        <w:right w:val="none" w:sz="0" w:space="0" w:color="auto"/>
      </w:divBdr>
    </w:div>
    <w:div w:id="418447914">
      <w:bodyDiv w:val="1"/>
      <w:marLeft w:val="0"/>
      <w:marRight w:val="0"/>
      <w:marTop w:val="0"/>
      <w:marBottom w:val="0"/>
      <w:divBdr>
        <w:top w:val="none" w:sz="0" w:space="0" w:color="auto"/>
        <w:left w:val="none" w:sz="0" w:space="0" w:color="auto"/>
        <w:bottom w:val="none" w:sz="0" w:space="0" w:color="auto"/>
        <w:right w:val="none" w:sz="0" w:space="0" w:color="auto"/>
      </w:divBdr>
    </w:div>
    <w:div w:id="419331166">
      <w:bodyDiv w:val="1"/>
      <w:marLeft w:val="0"/>
      <w:marRight w:val="0"/>
      <w:marTop w:val="0"/>
      <w:marBottom w:val="0"/>
      <w:divBdr>
        <w:top w:val="none" w:sz="0" w:space="0" w:color="auto"/>
        <w:left w:val="none" w:sz="0" w:space="0" w:color="auto"/>
        <w:bottom w:val="none" w:sz="0" w:space="0" w:color="auto"/>
        <w:right w:val="none" w:sz="0" w:space="0" w:color="auto"/>
      </w:divBdr>
    </w:div>
    <w:div w:id="423231862">
      <w:bodyDiv w:val="1"/>
      <w:marLeft w:val="0"/>
      <w:marRight w:val="0"/>
      <w:marTop w:val="0"/>
      <w:marBottom w:val="0"/>
      <w:divBdr>
        <w:top w:val="none" w:sz="0" w:space="0" w:color="auto"/>
        <w:left w:val="none" w:sz="0" w:space="0" w:color="auto"/>
        <w:bottom w:val="none" w:sz="0" w:space="0" w:color="auto"/>
        <w:right w:val="none" w:sz="0" w:space="0" w:color="auto"/>
      </w:divBdr>
      <w:divsChild>
        <w:div w:id="583564610">
          <w:marLeft w:val="640"/>
          <w:marRight w:val="0"/>
          <w:marTop w:val="0"/>
          <w:marBottom w:val="0"/>
          <w:divBdr>
            <w:top w:val="none" w:sz="0" w:space="0" w:color="auto"/>
            <w:left w:val="none" w:sz="0" w:space="0" w:color="auto"/>
            <w:bottom w:val="none" w:sz="0" w:space="0" w:color="auto"/>
            <w:right w:val="none" w:sz="0" w:space="0" w:color="auto"/>
          </w:divBdr>
        </w:div>
        <w:div w:id="111634821">
          <w:marLeft w:val="640"/>
          <w:marRight w:val="0"/>
          <w:marTop w:val="0"/>
          <w:marBottom w:val="0"/>
          <w:divBdr>
            <w:top w:val="none" w:sz="0" w:space="0" w:color="auto"/>
            <w:left w:val="none" w:sz="0" w:space="0" w:color="auto"/>
            <w:bottom w:val="none" w:sz="0" w:space="0" w:color="auto"/>
            <w:right w:val="none" w:sz="0" w:space="0" w:color="auto"/>
          </w:divBdr>
        </w:div>
        <w:div w:id="1034694641">
          <w:marLeft w:val="640"/>
          <w:marRight w:val="0"/>
          <w:marTop w:val="0"/>
          <w:marBottom w:val="0"/>
          <w:divBdr>
            <w:top w:val="none" w:sz="0" w:space="0" w:color="auto"/>
            <w:left w:val="none" w:sz="0" w:space="0" w:color="auto"/>
            <w:bottom w:val="none" w:sz="0" w:space="0" w:color="auto"/>
            <w:right w:val="none" w:sz="0" w:space="0" w:color="auto"/>
          </w:divBdr>
        </w:div>
        <w:div w:id="1496990321">
          <w:marLeft w:val="640"/>
          <w:marRight w:val="0"/>
          <w:marTop w:val="0"/>
          <w:marBottom w:val="0"/>
          <w:divBdr>
            <w:top w:val="none" w:sz="0" w:space="0" w:color="auto"/>
            <w:left w:val="none" w:sz="0" w:space="0" w:color="auto"/>
            <w:bottom w:val="none" w:sz="0" w:space="0" w:color="auto"/>
            <w:right w:val="none" w:sz="0" w:space="0" w:color="auto"/>
          </w:divBdr>
        </w:div>
        <w:div w:id="369381846">
          <w:marLeft w:val="640"/>
          <w:marRight w:val="0"/>
          <w:marTop w:val="0"/>
          <w:marBottom w:val="0"/>
          <w:divBdr>
            <w:top w:val="none" w:sz="0" w:space="0" w:color="auto"/>
            <w:left w:val="none" w:sz="0" w:space="0" w:color="auto"/>
            <w:bottom w:val="none" w:sz="0" w:space="0" w:color="auto"/>
            <w:right w:val="none" w:sz="0" w:space="0" w:color="auto"/>
          </w:divBdr>
        </w:div>
        <w:div w:id="538051955">
          <w:marLeft w:val="640"/>
          <w:marRight w:val="0"/>
          <w:marTop w:val="0"/>
          <w:marBottom w:val="0"/>
          <w:divBdr>
            <w:top w:val="none" w:sz="0" w:space="0" w:color="auto"/>
            <w:left w:val="none" w:sz="0" w:space="0" w:color="auto"/>
            <w:bottom w:val="none" w:sz="0" w:space="0" w:color="auto"/>
            <w:right w:val="none" w:sz="0" w:space="0" w:color="auto"/>
          </w:divBdr>
        </w:div>
        <w:div w:id="661735504">
          <w:marLeft w:val="640"/>
          <w:marRight w:val="0"/>
          <w:marTop w:val="0"/>
          <w:marBottom w:val="0"/>
          <w:divBdr>
            <w:top w:val="none" w:sz="0" w:space="0" w:color="auto"/>
            <w:left w:val="none" w:sz="0" w:space="0" w:color="auto"/>
            <w:bottom w:val="none" w:sz="0" w:space="0" w:color="auto"/>
            <w:right w:val="none" w:sz="0" w:space="0" w:color="auto"/>
          </w:divBdr>
        </w:div>
        <w:div w:id="1395471016">
          <w:marLeft w:val="640"/>
          <w:marRight w:val="0"/>
          <w:marTop w:val="0"/>
          <w:marBottom w:val="0"/>
          <w:divBdr>
            <w:top w:val="none" w:sz="0" w:space="0" w:color="auto"/>
            <w:left w:val="none" w:sz="0" w:space="0" w:color="auto"/>
            <w:bottom w:val="none" w:sz="0" w:space="0" w:color="auto"/>
            <w:right w:val="none" w:sz="0" w:space="0" w:color="auto"/>
          </w:divBdr>
        </w:div>
        <w:div w:id="1990863970">
          <w:marLeft w:val="640"/>
          <w:marRight w:val="0"/>
          <w:marTop w:val="0"/>
          <w:marBottom w:val="0"/>
          <w:divBdr>
            <w:top w:val="none" w:sz="0" w:space="0" w:color="auto"/>
            <w:left w:val="none" w:sz="0" w:space="0" w:color="auto"/>
            <w:bottom w:val="none" w:sz="0" w:space="0" w:color="auto"/>
            <w:right w:val="none" w:sz="0" w:space="0" w:color="auto"/>
          </w:divBdr>
        </w:div>
        <w:div w:id="1059863699">
          <w:marLeft w:val="640"/>
          <w:marRight w:val="0"/>
          <w:marTop w:val="0"/>
          <w:marBottom w:val="0"/>
          <w:divBdr>
            <w:top w:val="none" w:sz="0" w:space="0" w:color="auto"/>
            <w:left w:val="none" w:sz="0" w:space="0" w:color="auto"/>
            <w:bottom w:val="none" w:sz="0" w:space="0" w:color="auto"/>
            <w:right w:val="none" w:sz="0" w:space="0" w:color="auto"/>
          </w:divBdr>
        </w:div>
        <w:div w:id="1956014875">
          <w:marLeft w:val="640"/>
          <w:marRight w:val="0"/>
          <w:marTop w:val="0"/>
          <w:marBottom w:val="0"/>
          <w:divBdr>
            <w:top w:val="none" w:sz="0" w:space="0" w:color="auto"/>
            <w:left w:val="none" w:sz="0" w:space="0" w:color="auto"/>
            <w:bottom w:val="none" w:sz="0" w:space="0" w:color="auto"/>
            <w:right w:val="none" w:sz="0" w:space="0" w:color="auto"/>
          </w:divBdr>
        </w:div>
        <w:div w:id="304437018">
          <w:marLeft w:val="640"/>
          <w:marRight w:val="0"/>
          <w:marTop w:val="0"/>
          <w:marBottom w:val="0"/>
          <w:divBdr>
            <w:top w:val="none" w:sz="0" w:space="0" w:color="auto"/>
            <w:left w:val="none" w:sz="0" w:space="0" w:color="auto"/>
            <w:bottom w:val="none" w:sz="0" w:space="0" w:color="auto"/>
            <w:right w:val="none" w:sz="0" w:space="0" w:color="auto"/>
          </w:divBdr>
        </w:div>
        <w:div w:id="539051677">
          <w:marLeft w:val="640"/>
          <w:marRight w:val="0"/>
          <w:marTop w:val="0"/>
          <w:marBottom w:val="0"/>
          <w:divBdr>
            <w:top w:val="none" w:sz="0" w:space="0" w:color="auto"/>
            <w:left w:val="none" w:sz="0" w:space="0" w:color="auto"/>
            <w:bottom w:val="none" w:sz="0" w:space="0" w:color="auto"/>
            <w:right w:val="none" w:sz="0" w:space="0" w:color="auto"/>
          </w:divBdr>
        </w:div>
        <w:div w:id="306469992">
          <w:marLeft w:val="640"/>
          <w:marRight w:val="0"/>
          <w:marTop w:val="0"/>
          <w:marBottom w:val="0"/>
          <w:divBdr>
            <w:top w:val="none" w:sz="0" w:space="0" w:color="auto"/>
            <w:left w:val="none" w:sz="0" w:space="0" w:color="auto"/>
            <w:bottom w:val="none" w:sz="0" w:space="0" w:color="auto"/>
            <w:right w:val="none" w:sz="0" w:space="0" w:color="auto"/>
          </w:divBdr>
        </w:div>
        <w:div w:id="859005652">
          <w:marLeft w:val="640"/>
          <w:marRight w:val="0"/>
          <w:marTop w:val="0"/>
          <w:marBottom w:val="0"/>
          <w:divBdr>
            <w:top w:val="none" w:sz="0" w:space="0" w:color="auto"/>
            <w:left w:val="none" w:sz="0" w:space="0" w:color="auto"/>
            <w:bottom w:val="none" w:sz="0" w:space="0" w:color="auto"/>
            <w:right w:val="none" w:sz="0" w:space="0" w:color="auto"/>
          </w:divBdr>
        </w:div>
        <w:div w:id="169223573">
          <w:marLeft w:val="640"/>
          <w:marRight w:val="0"/>
          <w:marTop w:val="0"/>
          <w:marBottom w:val="0"/>
          <w:divBdr>
            <w:top w:val="none" w:sz="0" w:space="0" w:color="auto"/>
            <w:left w:val="none" w:sz="0" w:space="0" w:color="auto"/>
            <w:bottom w:val="none" w:sz="0" w:space="0" w:color="auto"/>
            <w:right w:val="none" w:sz="0" w:space="0" w:color="auto"/>
          </w:divBdr>
        </w:div>
        <w:div w:id="1547335715">
          <w:marLeft w:val="640"/>
          <w:marRight w:val="0"/>
          <w:marTop w:val="0"/>
          <w:marBottom w:val="0"/>
          <w:divBdr>
            <w:top w:val="none" w:sz="0" w:space="0" w:color="auto"/>
            <w:left w:val="none" w:sz="0" w:space="0" w:color="auto"/>
            <w:bottom w:val="none" w:sz="0" w:space="0" w:color="auto"/>
            <w:right w:val="none" w:sz="0" w:space="0" w:color="auto"/>
          </w:divBdr>
        </w:div>
        <w:div w:id="1950432143">
          <w:marLeft w:val="640"/>
          <w:marRight w:val="0"/>
          <w:marTop w:val="0"/>
          <w:marBottom w:val="0"/>
          <w:divBdr>
            <w:top w:val="none" w:sz="0" w:space="0" w:color="auto"/>
            <w:left w:val="none" w:sz="0" w:space="0" w:color="auto"/>
            <w:bottom w:val="none" w:sz="0" w:space="0" w:color="auto"/>
            <w:right w:val="none" w:sz="0" w:space="0" w:color="auto"/>
          </w:divBdr>
        </w:div>
        <w:div w:id="1819612304">
          <w:marLeft w:val="640"/>
          <w:marRight w:val="0"/>
          <w:marTop w:val="0"/>
          <w:marBottom w:val="0"/>
          <w:divBdr>
            <w:top w:val="none" w:sz="0" w:space="0" w:color="auto"/>
            <w:left w:val="none" w:sz="0" w:space="0" w:color="auto"/>
            <w:bottom w:val="none" w:sz="0" w:space="0" w:color="auto"/>
            <w:right w:val="none" w:sz="0" w:space="0" w:color="auto"/>
          </w:divBdr>
        </w:div>
        <w:div w:id="1642076697">
          <w:marLeft w:val="640"/>
          <w:marRight w:val="0"/>
          <w:marTop w:val="0"/>
          <w:marBottom w:val="0"/>
          <w:divBdr>
            <w:top w:val="none" w:sz="0" w:space="0" w:color="auto"/>
            <w:left w:val="none" w:sz="0" w:space="0" w:color="auto"/>
            <w:bottom w:val="none" w:sz="0" w:space="0" w:color="auto"/>
            <w:right w:val="none" w:sz="0" w:space="0" w:color="auto"/>
          </w:divBdr>
        </w:div>
        <w:div w:id="765081191">
          <w:marLeft w:val="640"/>
          <w:marRight w:val="0"/>
          <w:marTop w:val="0"/>
          <w:marBottom w:val="0"/>
          <w:divBdr>
            <w:top w:val="none" w:sz="0" w:space="0" w:color="auto"/>
            <w:left w:val="none" w:sz="0" w:space="0" w:color="auto"/>
            <w:bottom w:val="none" w:sz="0" w:space="0" w:color="auto"/>
            <w:right w:val="none" w:sz="0" w:space="0" w:color="auto"/>
          </w:divBdr>
        </w:div>
        <w:div w:id="778329244">
          <w:marLeft w:val="640"/>
          <w:marRight w:val="0"/>
          <w:marTop w:val="0"/>
          <w:marBottom w:val="0"/>
          <w:divBdr>
            <w:top w:val="none" w:sz="0" w:space="0" w:color="auto"/>
            <w:left w:val="none" w:sz="0" w:space="0" w:color="auto"/>
            <w:bottom w:val="none" w:sz="0" w:space="0" w:color="auto"/>
            <w:right w:val="none" w:sz="0" w:space="0" w:color="auto"/>
          </w:divBdr>
        </w:div>
        <w:div w:id="1945259407">
          <w:marLeft w:val="640"/>
          <w:marRight w:val="0"/>
          <w:marTop w:val="0"/>
          <w:marBottom w:val="0"/>
          <w:divBdr>
            <w:top w:val="none" w:sz="0" w:space="0" w:color="auto"/>
            <w:left w:val="none" w:sz="0" w:space="0" w:color="auto"/>
            <w:bottom w:val="none" w:sz="0" w:space="0" w:color="auto"/>
            <w:right w:val="none" w:sz="0" w:space="0" w:color="auto"/>
          </w:divBdr>
        </w:div>
        <w:div w:id="2143766021">
          <w:marLeft w:val="640"/>
          <w:marRight w:val="0"/>
          <w:marTop w:val="0"/>
          <w:marBottom w:val="0"/>
          <w:divBdr>
            <w:top w:val="none" w:sz="0" w:space="0" w:color="auto"/>
            <w:left w:val="none" w:sz="0" w:space="0" w:color="auto"/>
            <w:bottom w:val="none" w:sz="0" w:space="0" w:color="auto"/>
            <w:right w:val="none" w:sz="0" w:space="0" w:color="auto"/>
          </w:divBdr>
        </w:div>
        <w:div w:id="1086849475">
          <w:marLeft w:val="640"/>
          <w:marRight w:val="0"/>
          <w:marTop w:val="0"/>
          <w:marBottom w:val="0"/>
          <w:divBdr>
            <w:top w:val="none" w:sz="0" w:space="0" w:color="auto"/>
            <w:left w:val="none" w:sz="0" w:space="0" w:color="auto"/>
            <w:bottom w:val="none" w:sz="0" w:space="0" w:color="auto"/>
            <w:right w:val="none" w:sz="0" w:space="0" w:color="auto"/>
          </w:divBdr>
        </w:div>
        <w:div w:id="402683016">
          <w:marLeft w:val="640"/>
          <w:marRight w:val="0"/>
          <w:marTop w:val="0"/>
          <w:marBottom w:val="0"/>
          <w:divBdr>
            <w:top w:val="none" w:sz="0" w:space="0" w:color="auto"/>
            <w:left w:val="none" w:sz="0" w:space="0" w:color="auto"/>
            <w:bottom w:val="none" w:sz="0" w:space="0" w:color="auto"/>
            <w:right w:val="none" w:sz="0" w:space="0" w:color="auto"/>
          </w:divBdr>
        </w:div>
        <w:div w:id="1122844753">
          <w:marLeft w:val="640"/>
          <w:marRight w:val="0"/>
          <w:marTop w:val="0"/>
          <w:marBottom w:val="0"/>
          <w:divBdr>
            <w:top w:val="none" w:sz="0" w:space="0" w:color="auto"/>
            <w:left w:val="none" w:sz="0" w:space="0" w:color="auto"/>
            <w:bottom w:val="none" w:sz="0" w:space="0" w:color="auto"/>
            <w:right w:val="none" w:sz="0" w:space="0" w:color="auto"/>
          </w:divBdr>
        </w:div>
        <w:div w:id="1989048034">
          <w:marLeft w:val="640"/>
          <w:marRight w:val="0"/>
          <w:marTop w:val="0"/>
          <w:marBottom w:val="0"/>
          <w:divBdr>
            <w:top w:val="none" w:sz="0" w:space="0" w:color="auto"/>
            <w:left w:val="none" w:sz="0" w:space="0" w:color="auto"/>
            <w:bottom w:val="none" w:sz="0" w:space="0" w:color="auto"/>
            <w:right w:val="none" w:sz="0" w:space="0" w:color="auto"/>
          </w:divBdr>
        </w:div>
        <w:div w:id="1536654204">
          <w:marLeft w:val="640"/>
          <w:marRight w:val="0"/>
          <w:marTop w:val="0"/>
          <w:marBottom w:val="0"/>
          <w:divBdr>
            <w:top w:val="none" w:sz="0" w:space="0" w:color="auto"/>
            <w:left w:val="none" w:sz="0" w:space="0" w:color="auto"/>
            <w:bottom w:val="none" w:sz="0" w:space="0" w:color="auto"/>
            <w:right w:val="none" w:sz="0" w:space="0" w:color="auto"/>
          </w:divBdr>
        </w:div>
        <w:div w:id="57361549">
          <w:marLeft w:val="640"/>
          <w:marRight w:val="0"/>
          <w:marTop w:val="0"/>
          <w:marBottom w:val="0"/>
          <w:divBdr>
            <w:top w:val="none" w:sz="0" w:space="0" w:color="auto"/>
            <w:left w:val="none" w:sz="0" w:space="0" w:color="auto"/>
            <w:bottom w:val="none" w:sz="0" w:space="0" w:color="auto"/>
            <w:right w:val="none" w:sz="0" w:space="0" w:color="auto"/>
          </w:divBdr>
        </w:div>
        <w:div w:id="2044624639">
          <w:marLeft w:val="640"/>
          <w:marRight w:val="0"/>
          <w:marTop w:val="0"/>
          <w:marBottom w:val="0"/>
          <w:divBdr>
            <w:top w:val="none" w:sz="0" w:space="0" w:color="auto"/>
            <w:left w:val="none" w:sz="0" w:space="0" w:color="auto"/>
            <w:bottom w:val="none" w:sz="0" w:space="0" w:color="auto"/>
            <w:right w:val="none" w:sz="0" w:space="0" w:color="auto"/>
          </w:divBdr>
        </w:div>
        <w:div w:id="905998233">
          <w:marLeft w:val="640"/>
          <w:marRight w:val="0"/>
          <w:marTop w:val="0"/>
          <w:marBottom w:val="0"/>
          <w:divBdr>
            <w:top w:val="none" w:sz="0" w:space="0" w:color="auto"/>
            <w:left w:val="none" w:sz="0" w:space="0" w:color="auto"/>
            <w:bottom w:val="none" w:sz="0" w:space="0" w:color="auto"/>
            <w:right w:val="none" w:sz="0" w:space="0" w:color="auto"/>
          </w:divBdr>
        </w:div>
        <w:div w:id="1656572577">
          <w:marLeft w:val="640"/>
          <w:marRight w:val="0"/>
          <w:marTop w:val="0"/>
          <w:marBottom w:val="0"/>
          <w:divBdr>
            <w:top w:val="none" w:sz="0" w:space="0" w:color="auto"/>
            <w:left w:val="none" w:sz="0" w:space="0" w:color="auto"/>
            <w:bottom w:val="none" w:sz="0" w:space="0" w:color="auto"/>
            <w:right w:val="none" w:sz="0" w:space="0" w:color="auto"/>
          </w:divBdr>
        </w:div>
        <w:div w:id="425885016">
          <w:marLeft w:val="640"/>
          <w:marRight w:val="0"/>
          <w:marTop w:val="0"/>
          <w:marBottom w:val="0"/>
          <w:divBdr>
            <w:top w:val="none" w:sz="0" w:space="0" w:color="auto"/>
            <w:left w:val="none" w:sz="0" w:space="0" w:color="auto"/>
            <w:bottom w:val="none" w:sz="0" w:space="0" w:color="auto"/>
            <w:right w:val="none" w:sz="0" w:space="0" w:color="auto"/>
          </w:divBdr>
        </w:div>
        <w:div w:id="1105006065">
          <w:marLeft w:val="640"/>
          <w:marRight w:val="0"/>
          <w:marTop w:val="0"/>
          <w:marBottom w:val="0"/>
          <w:divBdr>
            <w:top w:val="none" w:sz="0" w:space="0" w:color="auto"/>
            <w:left w:val="none" w:sz="0" w:space="0" w:color="auto"/>
            <w:bottom w:val="none" w:sz="0" w:space="0" w:color="auto"/>
            <w:right w:val="none" w:sz="0" w:space="0" w:color="auto"/>
          </w:divBdr>
        </w:div>
        <w:div w:id="1621914776">
          <w:marLeft w:val="640"/>
          <w:marRight w:val="0"/>
          <w:marTop w:val="0"/>
          <w:marBottom w:val="0"/>
          <w:divBdr>
            <w:top w:val="none" w:sz="0" w:space="0" w:color="auto"/>
            <w:left w:val="none" w:sz="0" w:space="0" w:color="auto"/>
            <w:bottom w:val="none" w:sz="0" w:space="0" w:color="auto"/>
            <w:right w:val="none" w:sz="0" w:space="0" w:color="auto"/>
          </w:divBdr>
        </w:div>
        <w:div w:id="687176041">
          <w:marLeft w:val="640"/>
          <w:marRight w:val="0"/>
          <w:marTop w:val="0"/>
          <w:marBottom w:val="0"/>
          <w:divBdr>
            <w:top w:val="none" w:sz="0" w:space="0" w:color="auto"/>
            <w:left w:val="none" w:sz="0" w:space="0" w:color="auto"/>
            <w:bottom w:val="none" w:sz="0" w:space="0" w:color="auto"/>
            <w:right w:val="none" w:sz="0" w:space="0" w:color="auto"/>
          </w:divBdr>
        </w:div>
        <w:div w:id="1431900458">
          <w:marLeft w:val="640"/>
          <w:marRight w:val="0"/>
          <w:marTop w:val="0"/>
          <w:marBottom w:val="0"/>
          <w:divBdr>
            <w:top w:val="none" w:sz="0" w:space="0" w:color="auto"/>
            <w:left w:val="none" w:sz="0" w:space="0" w:color="auto"/>
            <w:bottom w:val="none" w:sz="0" w:space="0" w:color="auto"/>
            <w:right w:val="none" w:sz="0" w:space="0" w:color="auto"/>
          </w:divBdr>
        </w:div>
        <w:div w:id="2089620144">
          <w:marLeft w:val="640"/>
          <w:marRight w:val="0"/>
          <w:marTop w:val="0"/>
          <w:marBottom w:val="0"/>
          <w:divBdr>
            <w:top w:val="none" w:sz="0" w:space="0" w:color="auto"/>
            <w:left w:val="none" w:sz="0" w:space="0" w:color="auto"/>
            <w:bottom w:val="none" w:sz="0" w:space="0" w:color="auto"/>
            <w:right w:val="none" w:sz="0" w:space="0" w:color="auto"/>
          </w:divBdr>
        </w:div>
        <w:div w:id="108550941">
          <w:marLeft w:val="640"/>
          <w:marRight w:val="0"/>
          <w:marTop w:val="0"/>
          <w:marBottom w:val="0"/>
          <w:divBdr>
            <w:top w:val="none" w:sz="0" w:space="0" w:color="auto"/>
            <w:left w:val="none" w:sz="0" w:space="0" w:color="auto"/>
            <w:bottom w:val="none" w:sz="0" w:space="0" w:color="auto"/>
            <w:right w:val="none" w:sz="0" w:space="0" w:color="auto"/>
          </w:divBdr>
        </w:div>
        <w:div w:id="171919740">
          <w:marLeft w:val="640"/>
          <w:marRight w:val="0"/>
          <w:marTop w:val="0"/>
          <w:marBottom w:val="0"/>
          <w:divBdr>
            <w:top w:val="none" w:sz="0" w:space="0" w:color="auto"/>
            <w:left w:val="none" w:sz="0" w:space="0" w:color="auto"/>
            <w:bottom w:val="none" w:sz="0" w:space="0" w:color="auto"/>
            <w:right w:val="none" w:sz="0" w:space="0" w:color="auto"/>
          </w:divBdr>
        </w:div>
        <w:div w:id="1017386162">
          <w:marLeft w:val="640"/>
          <w:marRight w:val="0"/>
          <w:marTop w:val="0"/>
          <w:marBottom w:val="0"/>
          <w:divBdr>
            <w:top w:val="none" w:sz="0" w:space="0" w:color="auto"/>
            <w:left w:val="none" w:sz="0" w:space="0" w:color="auto"/>
            <w:bottom w:val="none" w:sz="0" w:space="0" w:color="auto"/>
            <w:right w:val="none" w:sz="0" w:space="0" w:color="auto"/>
          </w:divBdr>
        </w:div>
        <w:div w:id="63452512">
          <w:marLeft w:val="640"/>
          <w:marRight w:val="0"/>
          <w:marTop w:val="0"/>
          <w:marBottom w:val="0"/>
          <w:divBdr>
            <w:top w:val="none" w:sz="0" w:space="0" w:color="auto"/>
            <w:left w:val="none" w:sz="0" w:space="0" w:color="auto"/>
            <w:bottom w:val="none" w:sz="0" w:space="0" w:color="auto"/>
            <w:right w:val="none" w:sz="0" w:space="0" w:color="auto"/>
          </w:divBdr>
        </w:div>
        <w:div w:id="817190972">
          <w:marLeft w:val="640"/>
          <w:marRight w:val="0"/>
          <w:marTop w:val="0"/>
          <w:marBottom w:val="0"/>
          <w:divBdr>
            <w:top w:val="none" w:sz="0" w:space="0" w:color="auto"/>
            <w:left w:val="none" w:sz="0" w:space="0" w:color="auto"/>
            <w:bottom w:val="none" w:sz="0" w:space="0" w:color="auto"/>
            <w:right w:val="none" w:sz="0" w:space="0" w:color="auto"/>
          </w:divBdr>
        </w:div>
        <w:div w:id="245267380">
          <w:marLeft w:val="640"/>
          <w:marRight w:val="0"/>
          <w:marTop w:val="0"/>
          <w:marBottom w:val="0"/>
          <w:divBdr>
            <w:top w:val="none" w:sz="0" w:space="0" w:color="auto"/>
            <w:left w:val="none" w:sz="0" w:space="0" w:color="auto"/>
            <w:bottom w:val="none" w:sz="0" w:space="0" w:color="auto"/>
            <w:right w:val="none" w:sz="0" w:space="0" w:color="auto"/>
          </w:divBdr>
        </w:div>
        <w:div w:id="1350256307">
          <w:marLeft w:val="640"/>
          <w:marRight w:val="0"/>
          <w:marTop w:val="0"/>
          <w:marBottom w:val="0"/>
          <w:divBdr>
            <w:top w:val="none" w:sz="0" w:space="0" w:color="auto"/>
            <w:left w:val="none" w:sz="0" w:space="0" w:color="auto"/>
            <w:bottom w:val="none" w:sz="0" w:space="0" w:color="auto"/>
            <w:right w:val="none" w:sz="0" w:space="0" w:color="auto"/>
          </w:divBdr>
        </w:div>
        <w:div w:id="1845782729">
          <w:marLeft w:val="640"/>
          <w:marRight w:val="0"/>
          <w:marTop w:val="0"/>
          <w:marBottom w:val="0"/>
          <w:divBdr>
            <w:top w:val="none" w:sz="0" w:space="0" w:color="auto"/>
            <w:left w:val="none" w:sz="0" w:space="0" w:color="auto"/>
            <w:bottom w:val="none" w:sz="0" w:space="0" w:color="auto"/>
            <w:right w:val="none" w:sz="0" w:space="0" w:color="auto"/>
          </w:divBdr>
        </w:div>
        <w:div w:id="301935086">
          <w:marLeft w:val="640"/>
          <w:marRight w:val="0"/>
          <w:marTop w:val="0"/>
          <w:marBottom w:val="0"/>
          <w:divBdr>
            <w:top w:val="none" w:sz="0" w:space="0" w:color="auto"/>
            <w:left w:val="none" w:sz="0" w:space="0" w:color="auto"/>
            <w:bottom w:val="none" w:sz="0" w:space="0" w:color="auto"/>
            <w:right w:val="none" w:sz="0" w:space="0" w:color="auto"/>
          </w:divBdr>
        </w:div>
        <w:div w:id="574513117">
          <w:marLeft w:val="640"/>
          <w:marRight w:val="0"/>
          <w:marTop w:val="0"/>
          <w:marBottom w:val="0"/>
          <w:divBdr>
            <w:top w:val="none" w:sz="0" w:space="0" w:color="auto"/>
            <w:left w:val="none" w:sz="0" w:space="0" w:color="auto"/>
            <w:bottom w:val="none" w:sz="0" w:space="0" w:color="auto"/>
            <w:right w:val="none" w:sz="0" w:space="0" w:color="auto"/>
          </w:divBdr>
        </w:div>
        <w:div w:id="910700693">
          <w:marLeft w:val="640"/>
          <w:marRight w:val="0"/>
          <w:marTop w:val="0"/>
          <w:marBottom w:val="0"/>
          <w:divBdr>
            <w:top w:val="none" w:sz="0" w:space="0" w:color="auto"/>
            <w:left w:val="none" w:sz="0" w:space="0" w:color="auto"/>
            <w:bottom w:val="none" w:sz="0" w:space="0" w:color="auto"/>
            <w:right w:val="none" w:sz="0" w:space="0" w:color="auto"/>
          </w:divBdr>
        </w:div>
        <w:div w:id="1831166939">
          <w:marLeft w:val="640"/>
          <w:marRight w:val="0"/>
          <w:marTop w:val="0"/>
          <w:marBottom w:val="0"/>
          <w:divBdr>
            <w:top w:val="none" w:sz="0" w:space="0" w:color="auto"/>
            <w:left w:val="none" w:sz="0" w:space="0" w:color="auto"/>
            <w:bottom w:val="none" w:sz="0" w:space="0" w:color="auto"/>
            <w:right w:val="none" w:sz="0" w:space="0" w:color="auto"/>
          </w:divBdr>
        </w:div>
        <w:div w:id="1538278807">
          <w:marLeft w:val="640"/>
          <w:marRight w:val="0"/>
          <w:marTop w:val="0"/>
          <w:marBottom w:val="0"/>
          <w:divBdr>
            <w:top w:val="none" w:sz="0" w:space="0" w:color="auto"/>
            <w:left w:val="none" w:sz="0" w:space="0" w:color="auto"/>
            <w:bottom w:val="none" w:sz="0" w:space="0" w:color="auto"/>
            <w:right w:val="none" w:sz="0" w:space="0" w:color="auto"/>
          </w:divBdr>
        </w:div>
        <w:div w:id="1450977878">
          <w:marLeft w:val="640"/>
          <w:marRight w:val="0"/>
          <w:marTop w:val="0"/>
          <w:marBottom w:val="0"/>
          <w:divBdr>
            <w:top w:val="none" w:sz="0" w:space="0" w:color="auto"/>
            <w:left w:val="none" w:sz="0" w:space="0" w:color="auto"/>
            <w:bottom w:val="none" w:sz="0" w:space="0" w:color="auto"/>
            <w:right w:val="none" w:sz="0" w:space="0" w:color="auto"/>
          </w:divBdr>
        </w:div>
        <w:div w:id="764695039">
          <w:marLeft w:val="640"/>
          <w:marRight w:val="0"/>
          <w:marTop w:val="0"/>
          <w:marBottom w:val="0"/>
          <w:divBdr>
            <w:top w:val="none" w:sz="0" w:space="0" w:color="auto"/>
            <w:left w:val="none" w:sz="0" w:space="0" w:color="auto"/>
            <w:bottom w:val="none" w:sz="0" w:space="0" w:color="auto"/>
            <w:right w:val="none" w:sz="0" w:space="0" w:color="auto"/>
          </w:divBdr>
        </w:div>
        <w:div w:id="1173181944">
          <w:marLeft w:val="640"/>
          <w:marRight w:val="0"/>
          <w:marTop w:val="0"/>
          <w:marBottom w:val="0"/>
          <w:divBdr>
            <w:top w:val="none" w:sz="0" w:space="0" w:color="auto"/>
            <w:left w:val="none" w:sz="0" w:space="0" w:color="auto"/>
            <w:bottom w:val="none" w:sz="0" w:space="0" w:color="auto"/>
            <w:right w:val="none" w:sz="0" w:space="0" w:color="auto"/>
          </w:divBdr>
        </w:div>
        <w:div w:id="570428312">
          <w:marLeft w:val="640"/>
          <w:marRight w:val="0"/>
          <w:marTop w:val="0"/>
          <w:marBottom w:val="0"/>
          <w:divBdr>
            <w:top w:val="none" w:sz="0" w:space="0" w:color="auto"/>
            <w:left w:val="none" w:sz="0" w:space="0" w:color="auto"/>
            <w:bottom w:val="none" w:sz="0" w:space="0" w:color="auto"/>
            <w:right w:val="none" w:sz="0" w:space="0" w:color="auto"/>
          </w:divBdr>
        </w:div>
        <w:div w:id="1554459031">
          <w:marLeft w:val="640"/>
          <w:marRight w:val="0"/>
          <w:marTop w:val="0"/>
          <w:marBottom w:val="0"/>
          <w:divBdr>
            <w:top w:val="none" w:sz="0" w:space="0" w:color="auto"/>
            <w:left w:val="none" w:sz="0" w:space="0" w:color="auto"/>
            <w:bottom w:val="none" w:sz="0" w:space="0" w:color="auto"/>
            <w:right w:val="none" w:sz="0" w:space="0" w:color="auto"/>
          </w:divBdr>
        </w:div>
        <w:div w:id="703555606">
          <w:marLeft w:val="640"/>
          <w:marRight w:val="0"/>
          <w:marTop w:val="0"/>
          <w:marBottom w:val="0"/>
          <w:divBdr>
            <w:top w:val="none" w:sz="0" w:space="0" w:color="auto"/>
            <w:left w:val="none" w:sz="0" w:space="0" w:color="auto"/>
            <w:bottom w:val="none" w:sz="0" w:space="0" w:color="auto"/>
            <w:right w:val="none" w:sz="0" w:space="0" w:color="auto"/>
          </w:divBdr>
        </w:div>
        <w:div w:id="978001601">
          <w:marLeft w:val="640"/>
          <w:marRight w:val="0"/>
          <w:marTop w:val="0"/>
          <w:marBottom w:val="0"/>
          <w:divBdr>
            <w:top w:val="none" w:sz="0" w:space="0" w:color="auto"/>
            <w:left w:val="none" w:sz="0" w:space="0" w:color="auto"/>
            <w:bottom w:val="none" w:sz="0" w:space="0" w:color="auto"/>
            <w:right w:val="none" w:sz="0" w:space="0" w:color="auto"/>
          </w:divBdr>
        </w:div>
        <w:div w:id="1597329781">
          <w:marLeft w:val="640"/>
          <w:marRight w:val="0"/>
          <w:marTop w:val="0"/>
          <w:marBottom w:val="0"/>
          <w:divBdr>
            <w:top w:val="none" w:sz="0" w:space="0" w:color="auto"/>
            <w:left w:val="none" w:sz="0" w:space="0" w:color="auto"/>
            <w:bottom w:val="none" w:sz="0" w:space="0" w:color="auto"/>
            <w:right w:val="none" w:sz="0" w:space="0" w:color="auto"/>
          </w:divBdr>
        </w:div>
        <w:div w:id="675377556">
          <w:marLeft w:val="640"/>
          <w:marRight w:val="0"/>
          <w:marTop w:val="0"/>
          <w:marBottom w:val="0"/>
          <w:divBdr>
            <w:top w:val="none" w:sz="0" w:space="0" w:color="auto"/>
            <w:left w:val="none" w:sz="0" w:space="0" w:color="auto"/>
            <w:bottom w:val="none" w:sz="0" w:space="0" w:color="auto"/>
            <w:right w:val="none" w:sz="0" w:space="0" w:color="auto"/>
          </w:divBdr>
        </w:div>
        <w:div w:id="1432167270">
          <w:marLeft w:val="640"/>
          <w:marRight w:val="0"/>
          <w:marTop w:val="0"/>
          <w:marBottom w:val="0"/>
          <w:divBdr>
            <w:top w:val="none" w:sz="0" w:space="0" w:color="auto"/>
            <w:left w:val="none" w:sz="0" w:space="0" w:color="auto"/>
            <w:bottom w:val="none" w:sz="0" w:space="0" w:color="auto"/>
            <w:right w:val="none" w:sz="0" w:space="0" w:color="auto"/>
          </w:divBdr>
        </w:div>
        <w:div w:id="344595109">
          <w:marLeft w:val="640"/>
          <w:marRight w:val="0"/>
          <w:marTop w:val="0"/>
          <w:marBottom w:val="0"/>
          <w:divBdr>
            <w:top w:val="none" w:sz="0" w:space="0" w:color="auto"/>
            <w:left w:val="none" w:sz="0" w:space="0" w:color="auto"/>
            <w:bottom w:val="none" w:sz="0" w:space="0" w:color="auto"/>
            <w:right w:val="none" w:sz="0" w:space="0" w:color="auto"/>
          </w:divBdr>
        </w:div>
        <w:div w:id="1210537456">
          <w:marLeft w:val="640"/>
          <w:marRight w:val="0"/>
          <w:marTop w:val="0"/>
          <w:marBottom w:val="0"/>
          <w:divBdr>
            <w:top w:val="none" w:sz="0" w:space="0" w:color="auto"/>
            <w:left w:val="none" w:sz="0" w:space="0" w:color="auto"/>
            <w:bottom w:val="none" w:sz="0" w:space="0" w:color="auto"/>
            <w:right w:val="none" w:sz="0" w:space="0" w:color="auto"/>
          </w:divBdr>
        </w:div>
        <w:div w:id="1756631837">
          <w:marLeft w:val="640"/>
          <w:marRight w:val="0"/>
          <w:marTop w:val="0"/>
          <w:marBottom w:val="0"/>
          <w:divBdr>
            <w:top w:val="none" w:sz="0" w:space="0" w:color="auto"/>
            <w:left w:val="none" w:sz="0" w:space="0" w:color="auto"/>
            <w:bottom w:val="none" w:sz="0" w:space="0" w:color="auto"/>
            <w:right w:val="none" w:sz="0" w:space="0" w:color="auto"/>
          </w:divBdr>
        </w:div>
        <w:div w:id="1061250151">
          <w:marLeft w:val="640"/>
          <w:marRight w:val="0"/>
          <w:marTop w:val="0"/>
          <w:marBottom w:val="0"/>
          <w:divBdr>
            <w:top w:val="none" w:sz="0" w:space="0" w:color="auto"/>
            <w:left w:val="none" w:sz="0" w:space="0" w:color="auto"/>
            <w:bottom w:val="none" w:sz="0" w:space="0" w:color="auto"/>
            <w:right w:val="none" w:sz="0" w:space="0" w:color="auto"/>
          </w:divBdr>
        </w:div>
        <w:div w:id="1870756402">
          <w:marLeft w:val="640"/>
          <w:marRight w:val="0"/>
          <w:marTop w:val="0"/>
          <w:marBottom w:val="0"/>
          <w:divBdr>
            <w:top w:val="none" w:sz="0" w:space="0" w:color="auto"/>
            <w:left w:val="none" w:sz="0" w:space="0" w:color="auto"/>
            <w:bottom w:val="none" w:sz="0" w:space="0" w:color="auto"/>
            <w:right w:val="none" w:sz="0" w:space="0" w:color="auto"/>
          </w:divBdr>
        </w:div>
        <w:div w:id="92172329">
          <w:marLeft w:val="640"/>
          <w:marRight w:val="0"/>
          <w:marTop w:val="0"/>
          <w:marBottom w:val="0"/>
          <w:divBdr>
            <w:top w:val="none" w:sz="0" w:space="0" w:color="auto"/>
            <w:left w:val="none" w:sz="0" w:space="0" w:color="auto"/>
            <w:bottom w:val="none" w:sz="0" w:space="0" w:color="auto"/>
            <w:right w:val="none" w:sz="0" w:space="0" w:color="auto"/>
          </w:divBdr>
        </w:div>
        <w:div w:id="83192139">
          <w:marLeft w:val="640"/>
          <w:marRight w:val="0"/>
          <w:marTop w:val="0"/>
          <w:marBottom w:val="0"/>
          <w:divBdr>
            <w:top w:val="none" w:sz="0" w:space="0" w:color="auto"/>
            <w:left w:val="none" w:sz="0" w:space="0" w:color="auto"/>
            <w:bottom w:val="none" w:sz="0" w:space="0" w:color="auto"/>
            <w:right w:val="none" w:sz="0" w:space="0" w:color="auto"/>
          </w:divBdr>
        </w:div>
        <w:div w:id="130753166">
          <w:marLeft w:val="640"/>
          <w:marRight w:val="0"/>
          <w:marTop w:val="0"/>
          <w:marBottom w:val="0"/>
          <w:divBdr>
            <w:top w:val="none" w:sz="0" w:space="0" w:color="auto"/>
            <w:left w:val="none" w:sz="0" w:space="0" w:color="auto"/>
            <w:bottom w:val="none" w:sz="0" w:space="0" w:color="auto"/>
            <w:right w:val="none" w:sz="0" w:space="0" w:color="auto"/>
          </w:divBdr>
        </w:div>
        <w:div w:id="1168208008">
          <w:marLeft w:val="640"/>
          <w:marRight w:val="0"/>
          <w:marTop w:val="0"/>
          <w:marBottom w:val="0"/>
          <w:divBdr>
            <w:top w:val="none" w:sz="0" w:space="0" w:color="auto"/>
            <w:left w:val="none" w:sz="0" w:space="0" w:color="auto"/>
            <w:bottom w:val="none" w:sz="0" w:space="0" w:color="auto"/>
            <w:right w:val="none" w:sz="0" w:space="0" w:color="auto"/>
          </w:divBdr>
        </w:div>
        <w:div w:id="1149519207">
          <w:marLeft w:val="640"/>
          <w:marRight w:val="0"/>
          <w:marTop w:val="0"/>
          <w:marBottom w:val="0"/>
          <w:divBdr>
            <w:top w:val="none" w:sz="0" w:space="0" w:color="auto"/>
            <w:left w:val="none" w:sz="0" w:space="0" w:color="auto"/>
            <w:bottom w:val="none" w:sz="0" w:space="0" w:color="auto"/>
            <w:right w:val="none" w:sz="0" w:space="0" w:color="auto"/>
          </w:divBdr>
        </w:div>
        <w:div w:id="297296324">
          <w:marLeft w:val="640"/>
          <w:marRight w:val="0"/>
          <w:marTop w:val="0"/>
          <w:marBottom w:val="0"/>
          <w:divBdr>
            <w:top w:val="none" w:sz="0" w:space="0" w:color="auto"/>
            <w:left w:val="none" w:sz="0" w:space="0" w:color="auto"/>
            <w:bottom w:val="none" w:sz="0" w:space="0" w:color="auto"/>
            <w:right w:val="none" w:sz="0" w:space="0" w:color="auto"/>
          </w:divBdr>
        </w:div>
        <w:div w:id="1257131014">
          <w:marLeft w:val="640"/>
          <w:marRight w:val="0"/>
          <w:marTop w:val="0"/>
          <w:marBottom w:val="0"/>
          <w:divBdr>
            <w:top w:val="none" w:sz="0" w:space="0" w:color="auto"/>
            <w:left w:val="none" w:sz="0" w:space="0" w:color="auto"/>
            <w:bottom w:val="none" w:sz="0" w:space="0" w:color="auto"/>
            <w:right w:val="none" w:sz="0" w:space="0" w:color="auto"/>
          </w:divBdr>
        </w:div>
        <w:div w:id="494762802">
          <w:marLeft w:val="640"/>
          <w:marRight w:val="0"/>
          <w:marTop w:val="0"/>
          <w:marBottom w:val="0"/>
          <w:divBdr>
            <w:top w:val="none" w:sz="0" w:space="0" w:color="auto"/>
            <w:left w:val="none" w:sz="0" w:space="0" w:color="auto"/>
            <w:bottom w:val="none" w:sz="0" w:space="0" w:color="auto"/>
            <w:right w:val="none" w:sz="0" w:space="0" w:color="auto"/>
          </w:divBdr>
        </w:div>
        <w:div w:id="1259438039">
          <w:marLeft w:val="640"/>
          <w:marRight w:val="0"/>
          <w:marTop w:val="0"/>
          <w:marBottom w:val="0"/>
          <w:divBdr>
            <w:top w:val="none" w:sz="0" w:space="0" w:color="auto"/>
            <w:left w:val="none" w:sz="0" w:space="0" w:color="auto"/>
            <w:bottom w:val="none" w:sz="0" w:space="0" w:color="auto"/>
            <w:right w:val="none" w:sz="0" w:space="0" w:color="auto"/>
          </w:divBdr>
        </w:div>
        <w:div w:id="387606070">
          <w:marLeft w:val="640"/>
          <w:marRight w:val="0"/>
          <w:marTop w:val="0"/>
          <w:marBottom w:val="0"/>
          <w:divBdr>
            <w:top w:val="none" w:sz="0" w:space="0" w:color="auto"/>
            <w:left w:val="none" w:sz="0" w:space="0" w:color="auto"/>
            <w:bottom w:val="none" w:sz="0" w:space="0" w:color="auto"/>
            <w:right w:val="none" w:sz="0" w:space="0" w:color="auto"/>
          </w:divBdr>
        </w:div>
        <w:div w:id="1221283610">
          <w:marLeft w:val="640"/>
          <w:marRight w:val="0"/>
          <w:marTop w:val="0"/>
          <w:marBottom w:val="0"/>
          <w:divBdr>
            <w:top w:val="none" w:sz="0" w:space="0" w:color="auto"/>
            <w:left w:val="none" w:sz="0" w:space="0" w:color="auto"/>
            <w:bottom w:val="none" w:sz="0" w:space="0" w:color="auto"/>
            <w:right w:val="none" w:sz="0" w:space="0" w:color="auto"/>
          </w:divBdr>
        </w:div>
        <w:div w:id="680011269">
          <w:marLeft w:val="640"/>
          <w:marRight w:val="0"/>
          <w:marTop w:val="0"/>
          <w:marBottom w:val="0"/>
          <w:divBdr>
            <w:top w:val="none" w:sz="0" w:space="0" w:color="auto"/>
            <w:left w:val="none" w:sz="0" w:space="0" w:color="auto"/>
            <w:bottom w:val="none" w:sz="0" w:space="0" w:color="auto"/>
            <w:right w:val="none" w:sz="0" w:space="0" w:color="auto"/>
          </w:divBdr>
        </w:div>
        <w:div w:id="265233917">
          <w:marLeft w:val="640"/>
          <w:marRight w:val="0"/>
          <w:marTop w:val="0"/>
          <w:marBottom w:val="0"/>
          <w:divBdr>
            <w:top w:val="none" w:sz="0" w:space="0" w:color="auto"/>
            <w:left w:val="none" w:sz="0" w:space="0" w:color="auto"/>
            <w:bottom w:val="none" w:sz="0" w:space="0" w:color="auto"/>
            <w:right w:val="none" w:sz="0" w:space="0" w:color="auto"/>
          </w:divBdr>
        </w:div>
        <w:div w:id="2078622070">
          <w:marLeft w:val="640"/>
          <w:marRight w:val="0"/>
          <w:marTop w:val="0"/>
          <w:marBottom w:val="0"/>
          <w:divBdr>
            <w:top w:val="none" w:sz="0" w:space="0" w:color="auto"/>
            <w:left w:val="none" w:sz="0" w:space="0" w:color="auto"/>
            <w:bottom w:val="none" w:sz="0" w:space="0" w:color="auto"/>
            <w:right w:val="none" w:sz="0" w:space="0" w:color="auto"/>
          </w:divBdr>
        </w:div>
        <w:div w:id="1714695617">
          <w:marLeft w:val="640"/>
          <w:marRight w:val="0"/>
          <w:marTop w:val="0"/>
          <w:marBottom w:val="0"/>
          <w:divBdr>
            <w:top w:val="none" w:sz="0" w:space="0" w:color="auto"/>
            <w:left w:val="none" w:sz="0" w:space="0" w:color="auto"/>
            <w:bottom w:val="none" w:sz="0" w:space="0" w:color="auto"/>
            <w:right w:val="none" w:sz="0" w:space="0" w:color="auto"/>
          </w:divBdr>
        </w:div>
        <w:div w:id="1207256859">
          <w:marLeft w:val="640"/>
          <w:marRight w:val="0"/>
          <w:marTop w:val="0"/>
          <w:marBottom w:val="0"/>
          <w:divBdr>
            <w:top w:val="none" w:sz="0" w:space="0" w:color="auto"/>
            <w:left w:val="none" w:sz="0" w:space="0" w:color="auto"/>
            <w:bottom w:val="none" w:sz="0" w:space="0" w:color="auto"/>
            <w:right w:val="none" w:sz="0" w:space="0" w:color="auto"/>
          </w:divBdr>
        </w:div>
        <w:div w:id="1886985075">
          <w:marLeft w:val="640"/>
          <w:marRight w:val="0"/>
          <w:marTop w:val="0"/>
          <w:marBottom w:val="0"/>
          <w:divBdr>
            <w:top w:val="none" w:sz="0" w:space="0" w:color="auto"/>
            <w:left w:val="none" w:sz="0" w:space="0" w:color="auto"/>
            <w:bottom w:val="none" w:sz="0" w:space="0" w:color="auto"/>
            <w:right w:val="none" w:sz="0" w:space="0" w:color="auto"/>
          </w:divBdr>
        </w:div>
        <w:div w:id="153180317">
          <w:marLeft w:val="640"/>
          <w:marRight w:val="0"/>
          <w:marTop w:val="0"/>
          <w:marBottom w:val="0"/>
          <w:divBdr>
            <w:top w:val="none" w:sz="0" w:space="0" w:color="auto"/>
            <w:left w:val="none" w:sz="0" w:space="0" w:color="auto"/>
            <w:bottom w:val="none" w:sz="0" w:space="0" w:color="auto"/>
            <w:right w:val="none" w:sz="0" w:space="0" w:color="auto"/>
          </w:divBdr>
        </w:div>
        <w:div w:id="247616197">
          <w:marLeft w:val="640"/>
          <w:marRight w:val="0"/>
          <w:marTop w:val="0"/>
          <w:marBottom w:val="0"/>
          <w:divBdr>
            <w:top w:val="none" w:sz="0" w:space="0" w:color="auto"/>
            <w:left w:val="none" w:sz="0" w:space="0" w:color="auto"/>
            <w:bottom w:val="none" w:sz="0" w:space="0" w:color="auto"/>
            <w:right w:val="none" w:sz="0" w:space="0" w:color="auto"/>
          </w:divBdr>
        </w:div>
        <w:div w:id="3869859">
          <w:marLeft w:val="640"/>
          <w:marRight w:val="0"/>
          <w:marTop w:val="0"/>
          <w:marBottom w:val="0"/>
          <w:divBdr>
            <w:top w:val="none" w:sz="0" w:space="0" w:color="auto"/>
            <w:left w:val="none" w:sz="0" w:space="0" w:color="auto"/>
            <w:bottom w:val="none" w:sz="0" w:space="0" w:color="auto"/>
            <w:right w:val="none" w:sz="0" w:space="0" w:color="auto"/>
          </w:divBdr>
        </w:div>
        <w:div w:id="1363021370">
          <w:marLeft w:val="640"/>
          <w:marRight w:val="0"/>
          <w:marTop w:val="0"/>
          <w:marBottom w:val="0"/>
          <w:divBdr>
            <w:top w:val="none" w:sz="0" w:space="0" w:color="auto"/>
            <w:left w:val="none" w:sz="0" w:space="0" w:color="auto"/>
            <w:bottom w:val="none" w:sz="0" w:space="0" w:color="auto"/>
            <w:right w:val="none" w:sz="0" w:space="0" w:color="auto"/>
          </w:divBdr>
        </w:div>
        <w:div w:id="1216548626">
          <w:marLeft w:val="640"/>
          <w:marRight w:val="0"/>
          <w:marTop w:val="0"/>
          <w:marBottom w:val="0"/>
          <w:divBdr>
            <w:top w:val="none" w:sz="0" w:space="0" w:color="auto"/>
            <w:left w:val="none" w:sz="0" w:space="0" w:color="auto"/>
            <w:bottom w:val="none" w:sz="0" w:space="0" w:color="auto"/>
            <w:right w:val="none" w:sz="0" w:space="0" w:color="auto"/>
          </w:divBdr>
        </w:div>
        <w:div w:id="651983182">
          <w:marLeft w:val="640"/>
          <w:marRight w:val="0"/>
          <w:marTop w:val="0"/>
          <w:marBottom w:val="0"/>
          <w:divBdr>
            <w:top w:val="none" w:sz="0" w:space="0" w:color="auto"/>
            <w:left w:val="none" w:sz="0" w:space="0" w:color="auto"/>
            <w:bottom w:val="none" w:sz="0" w:space="0" w:color="auto"/>
            <w:right w:val="none" w:sz="0" w:space="0" w:color="auto"/>
          </w:divBdr>
        </w:div>
        <w:div w:id="1337150023">
          <w:marLeft w:val="640"/>
          <w:marRight w:val="0"/>
          <w:marTop w:val="0"/>
          <w:marBottom w:val="0"/>
          <w:divBdr>
            <w:top w:val="none" w:sz="0" w:space="0" w:color="auto"/>
            <w:left w:val="none" w:sz="0" w:space="0" w:color="auto"/>
            <w:bottom w:val="none" w:sz="0" w:space="0" w:color="auto"/>
            <w:right w:val="none" w:sz="0" w:space="0" w:color="auto"/>
          </w:divBdr>
        </w:div>
        <w:div w:id="781342075">
          <w:marLeft w:val="640"/>
          <w:marRight w:val="0"/>
          <w:marTop w:val="0"/>
          <w:marBottom w:val="0"/>
          <w:divBdr>
            <w:top w:val="none" w:sz="0" w:space="0" w:color="auto"/>
            <w:left w:val="none" w:sz="0" w:space="0" w:color="auto"/>
            <w:bottom w:val="none" w:sz="0" w:space="0" w:color="auto"/>
            <w:right w:val="none" w:sz="0" w:space="0" w:color="auto"/>
          </w:divBdr>
        </w:div>
        <w:div w:id="2111191964">
          <w:marLeft w:val="640"/>
          <w:marRight w:val="0"/>
          <w:marTop w:val="0"/>
          <w:marBottom w:val="0"/>
          <w:divBdr>
            <w:top w:val="none" w:sz="0" w:space="0" w:color="auto"/>
            <w:left w:val="none" w:sz="0" w:space="0" w:color="auto"/>
            <w:bottom w:val="none" w:sz="0" w:space="0" w:color="auto"/>
            <w:right w:val="none" w:sz="0" w:space="0" w:color="auto"/>
          </w:divBdr>
        </w:div>
        <w:div w:id="1899437581">
          <w:marLeft w:val="640"/>
          <w:marRight w:val="0"/>
          <w:marTop w:val="0"/>
          <w:marBottom w:val="0"/>
          <w:divBdr>
            <w:top w:val="none" w:sz="0" w:space="0" w:color="auto"/>
            <w:left w:val="none" w:sz="0" w:space="0" w:color="auto"/>
            <w:bottom w:val="none" w:sz="0" w:space="0" w:color="auto"/>
            <w:right w:val="none" w:sz="0" w:space="0" w:color="auto"/>
          </w:divBdr>
        </w:div>
        <w:div w:id="1612979809">
          <w:marLeft w:val="640"/>
          <w:marRight w:val="0"/>
          <w:marTop w:val="0"/>
          <w:marBottom w:val="0"/>
          <w:divBdr>
            <w:top w:val="none" w:sz="0" w:space="0" w:color="auto"/>
            <w:left w:val="none" w:sz="0" w:space="0" w:color="auto"/>
            <w:bottom w:val="none" w:sz="0" w:space="0" w:color="auto"/>
            <w:right w:val="none" w:sz="0" w:space="0" w:color="auto"/>
          </w:divBdr>
        </w:div>
        <w:div w:id="278537489">
          <w:marLeft w:val="640"/>
          <w:marRight w:val="0"/>
          <w:marTop w:val="0"/>
          <w:marBottom w:val="0"/>
          <w:divBdr>
            <w:top w:val="none" w:sz="0" w:space="0" w:color="auto"/>
            <w:left w:val="none" w:sz="0" w:space="0" w:color="auto"/>
            <w:bottom w:val="none" w:sz="0" w:space="0" w:color="auto"/>
            <w:right w:val="none" w:sz="0" w:space="0" w:color="auto"/>
          </w:divBdr>
        </w:div>
        <w:div w:id="368846702">
          <w:marLeft w:val="640"/>
          <w:marRight w:val="0"/>
          <w:marTop w:val="0"/>
          <w:marBottom w:val="0"/>
          <w:divBdr>
            <w:top w:val="none" w:sz="0" w:space="0" w:color="auto"/>
            <w:left w:val="none" w:sz="0" w:space="0" w:color="auto"/>
            <w:bottom w:val="none" w:sz="0" w:space="0" w:color="auto"/>
            <w:right w:val="none" w:sz="0" w:space="0" w:color="auto"/>
          </w:divBdr>
        </w:div>
        <w:div w:id="812796132">
          <w:marLeft w:val="640"/>
          <w:marRight w:val="0"/>
          <w:marTop w:val="0"/>
          <w:marBottom w:val="0"/>
          <w:divBdr>
            <w:top w:val="none" w:sz="0" w:space="0" w:color="auto"/>
            <w:left w:val="none" w:sz="0" w:space="0" w:color="auto"/>
            <w:bottom w:val="none" w:sz="0" w:space="0" w:color="auto"/>
            <w:right w:val="none" w:sz="0" w:space="0" w:color="auto"/>
          </w:divBdr>
        </w:div>
        <w:div w:id="2065442088">
          <w:marLeft w:val="640"/>
          <w:marRight w:val="0"/>
          <w:marTop w:val="0"/>
          <w:marBottom w:val="0"/>
          <w:divBdr>
            <w:top w:val="none" w:sz="0" w:space="0" w:color="auto"/>
            <w:left w:val="none" w:sz="0" w:space="0" w:color="auto"/>
            <w:bottom w:val="none" w:sz="0" w:space="0" w:color="auto"/>
            <w:right w:val="none" w:sz="0" w:space="0" w:color="auto"/>
          </w:divBdr>
        </w:div>
        <w:div w:id="1890680657">
          <w:marLeft w:val="640"/>
          <w:marRight w:val="0"/>
          <w:marTop w:val="0"/>
          <w:marBottom w:val="0"/>
          <w:divBdr>
            <w:top w:val="none" w:sz="0" w:space="0" w:color="auto"/>
            <w:left w:val="none" w:sz="0" w:space="0" w:color="auto"/>
            <w:bottom w:val="none" w:sz="0" w:space="0" w:color="auto"/>
            <w:right w:val="none" w:sz="0" w:space="0" w:color="auto"/>
          </w:divBdr>
        </w:div>
        <w:div w:id="1919635128">
          <w:marLeft w:val="640"/>
          <w:marRight w:val="0"/>
          <w:marTop w:val="0"/>
          <w:marBottom w:val="0"/>
          <w:divBdr>
            <w:top w:val="none" w:sz="0" w:space="0" w:color="auto"/>
            <w:left w:val="none" w:sz="0" w:space="0" w:color="auto"/>
            <w:bottom w:val="none" w:sz="0" w:space="0" w:color="auto"/>
            <w:right w:val="none" w:sz="0" w:space="0" w:color="auto"/>
          </w:divBdr>
        </w:div>
      </w:divsChild>
    </w:div>
    <w:div w:id="430514080">
      <w:bodyDiv w:val="1"/>
      <w:marLeft w:val="0"/>
      <w:marRight w:val="0"/>
      <w:marTop w:val="0"/>
      <w:marBottom w:val="0"/>
      <w:divBdr>
        <w:top w:val="none" w:sz="0" w:space="0" w:color="auto"/>
        <w:left w:val="none" w:sz="0" w:space="0" w:color="auto"/>
        <w:bottom w:val="none" w:sz="0" w:space="0" w:color="auto"/>
        <w:right w:val="none" w:sz="0" w:space="0" w:color="auto"/>
      </w:divBdr>
    </w:div>
    <w:div w:id="436291627">
      <w:bodyDiv w:val="1"/>
      <w:marLeft w:val="0"/>
      <w:marRight w:val="0"/>
      <w:marTop w:val="0"/>
      <w:marBottom w:val="0"/>
      <w:divBdr>
        <w:top w:val="none" w:sz="0" w:space="0" w:color="auto"/>
        <w:left w:val="none" w:sz="0" w:space="0" w:color="auto"/>
        <w:bottom w:val="none" w:sz="0" w:space="0" w:color="auto"/>
        <w:right w:val="none" w:sz="0" w:space="0" w:color="auto"/>
      </w:divBdr>
    </w:div>
    <w:div w:id="444621012">
      <w:bodyDiv w:val="1"/>
      <w:marLeft w:val="0"/>
      <w:marRight w:val="0"/>
      <w:marTop w:val="0"/>
      <w:marBottom w:val="0"/>
      <w:divBdr>
        <w:top w:val="none" w:sz="0" w:space="0" w:color="auto"/>
        <w:left w:val="none" w:sz="0" w:space="0" w:color="auto"/>
        <w:bottom w:val="none" w:sz="0" w:space="0" w:color="auto"/>
        <w:right w:val="none" w:sz="0" w:space="0" w:color="auto"/>
      </w:divBdr>
    </w:div>
    <w:div w:id="448550559">
      <w:bodyDiv w:val="1"/>
      <w:marLeft w:val="0"/>
      <w:marRight w:val="0"/>
      <w:marTop w:val="0"/>
      <w:marBottom w:val="0"/>
      <w:divBdr>
        <w:top w:val="none" w:sz="0" w:space="0" w:color="auto"/>
        <w:left w:val="none" w:sz="0" w:space="0" w:color="auto"/>
        <w:bottom w:val="none" w:sz="0" w:space="0" w:color="auto"/>
        <w:right w:val="none" w:sz="0" w:space="0" w:color="auto"/>
      </w:divBdr>
    </w:div>
    <w:div w:id="453712064">
      <w:bodyDiv w:val="1"/>
      <w:marLeft w:val="0"/>
      <w:marRight w:val="0"/>
      <w:marTop w:val="0"/>
      <w:marBottom w:val="0"/>
      <w:divBdr>
        <w:top w:val="none" w:sz="0" w:space="0" w:color="auto"/>
        <w:left w:val="none" w:sz="0" w:space="0" w:color="auto"/>
        <w:bottom w:val="none" w:sz="0" w:space="0" w:color="auto"/>
        <w:right w:val="none" w:sz="0" w:space="0" w:color="auto"/>
      </w:divBdr>
    </w:div>
    <w:div w:id="462698666">
      <w:bodyDiv w:val="1"/>
      <w:marLeft w:val="0"/>
      <w:marRight w:val="0"/>
      <w:marTop w:val="0"/>
      <w:marBottom w:val="0"/>
      <w:divBdr>
        <w:top w:val="none" w:sz="0" w:space="0" w:color="auto"/>
        <w:left w:val="none" w:sz="0" w:space="0" w:color="auto"/>
        <w:bottom w:val="none" w:sz="0" w:space="0" w:color="auto"/>
        <w:right w:val="none" w:sz="0" w:space="0" w:color="auto"/>
      </w:divBdr>
    </w:div>
    <w:div w:id="464088044">
      <w:bodyDiv w:val="1"/>
      <w:marLeft w:val="0"/>
      <w:marRight w:val="0"/>
      <w:marTop w:val="0"/>
      <w:marBottom w:val="0"/>
      <w:divBdr>
        <w:top w:val="none" w:sz="0" w:space="0" w:color="auto"/>
        <w:left w:val="none" w:sz="0" w:space="0" w:color="auto"/>
        <w:bottom w:val="none" w:sz="0" w:space="0" w:color="auto"/>
        <w:right w:val="none" w:sz="0" w:space="0" w:color="auto"/>
      </w:divBdr>
    </w:div>
    <w:div w:id="465778759">
      <w:bodyDiv w:val="1"/>
      <w:marLeft w:val="0"/>
      <w:marRight w:val="0"/>
      <w:marTop w:val="0"/>
      <w:marBottom w:val="0"/>
      <w:divBdr>
        <w:top w:val="none" w:sz="0" w:space="0" w:color="auto"/>
        <w:left w:val="none" w:sz="0" w:space="0" w:color="auto"/>
        <w:bottom w:val="none" w:sz="0" w:space="0" w:color="auto"/>
        <w:right w:val="none" w:sz="0" w:space="0" w:color="auto"/>
      </w:divBdr>
    </w:div>
    <w:div w:id="466511213">
      <w:bodyDiv w:val="1"/>
      <w:marLeft w:val="0"/>
      <w:marRight w:val="0"/>
      <w:marTop w:val="0"/>
      <w:marBottom w:val="0"/>
      <w:divBdr>
        <w:top w:val="none" w:sz="0" w:space="0" w:color="auto"/>
        <w:left w:val="none" w:sz="0" w:space="0" w:color="auto"/>
        <w:bottom w:val="none" w:sz="0" w:space="0" w:color="auto"/>
        <w:right w:val="none" w:sz="0" w:space="0" w:color="auto"/>
      </w:divBdr>
    </w:div>
    <w:div w:id="472530906">
      <w:bodyDiv w:val="1"/>
      <w:marLeft w:val="0"/>
      <w:marRight w:val="0"/>
      <w:marTop w:val="0"/>
      <w:marBottom w:val="0"/>
      <w:divBdr>
        <w:top w:val="none" w:sz="0" w:space="0" w:color="auto"/>
        <w:left w:val="none" w:sz="0" w:space="0" w:color="auto"/>
        <w:bottom w:val="none" w:sz="0" w:space="0" w:color="auto"/>
        <w:right w:val="none" w:sz="0" w:space="0" w:color="auto"/>
      </w:divBdr>
    </w:div>
    <w:div w:id="476260093">
      <w:bodyDiv w:val="1"/>
      <w:marLeft w:val="0"/>
      <w:marRight w:val="0"/>
      <w:marTop w:val="0"/>
      <w:marBottom w:val="0"/>
      <w:divBdr>
        <w:top w:val="none" w:sz="0" w:space="0" w:color="auto"/>
        <w:left w:val="none" w:sz="0" w:space="0" w:color="auto"/>
        <w:bottom w:val="none" w:sz="0" w:space="0" w:color="auto"/>
        <w:right w:val="none" w:sz="0" w:space="0" w:color="auto"/>
      </w:divBdr>
    </w:div>
    <w:div w:id="476847413">
      <w:bodyDiv w:val="1"/>
      <w:marLeft w:val="0"/>
      <w:marRight w:val="0"/>
      <w:marTop w:val="0"/>
      <w:marBottom w:val="0"/>
      <w:divBdr>
        <w:top w:val="none" w:sz="0" w:space="0" w:color="auto"/>
        <w:left w:val="none" w:sz="0" w:space="0" w:color="auto"/>
        <w:bottom w:val="none" w:sz="0" w:space="0" w:color="auto"/>
        <w:right w:val="none" w:sz="0" w:space="0" w:color="auto"/>
      </w:divBdr>
    </w:div>
    <w:div w:id="486047090">
      <w:bodyDiv w:val="1"/>
      <w:marLeft w:val="0"/>
      <w:marRight w:val="0"/>
      <w:marTop w:val="0"/>
      <w:marBottom w:val="0"/>
      <w:divBdr>
        <w:top w:val="none" w:sz="0" w:space="0" w:color="auto"/>
        <w:left w:val="none" w:sz="0" w:space="0" w:color="auto"/>
        <w:bottom w:val="none" w:sz="0" w:space="0" w:color="auto"/>
        <w:right w:val="none" w:sz="0" w:space="0" w:color="auto"/>
      </w:divBdr>
    </w:div>
    <w:div w:id="503394703">
      <w:bodyDiv w:val="1"/>
      <w:marLeft w:val="0"/>
      <w:marRight w:val="0"/>
      <w:marTop w:val="0"/>
      <w:marBottom w:val="0"/>
      <w:divBdr>
        <w:top w:val="none" w:sz="0" w:space="0" w:color="auto"/>
        <w:left w:val="none" w:sz="0" w:space="0" w:color="auto"/>
        <w:bottom w:val="none" w:sz="0" w:space="0" w:color="auto"/>
        <w:right w:val="none" w:sz="0" w:space="0" w:color="auto"/>
      </w:divBdr>
    </w:div>
    <w:div w:id="508835691">
      <w:bodyDiv w:val="1"/>
      <w:marLeft w:val="0"/>
      <w:marRight w:val="0"/>
      <w:marTop w:val="0"/>
      <w:marBottom w:val="0"/>
      <w:divBdr>
        <w:top w:val="none" w:sz="0" w:space="0" w:color="auto"/>
        <w:left w:val="none" w:sz="0" w:space="0" w:color="auto"/>
        <w:bottom w:val="none" w:sz="0" w:space="0" w:color="auto"/>
        <w:right w:val="none" w:sz="0" w:space="0" w:color="auto"/>
      </w:divBdr>
      <w:divsChild>
        <w:div w:id="337076748">
          <w:marLeft w:val="640"/>
          <w:marRight w:val="0"/>
          <w:marTop w:val="0"/>
          <w:marBottom w:val="0"/>
          <w:divBdr>
            <w:top w:val="none" w:sz="0" w:space="0" w:color="auto"/>
            <w:left w:val="none" w:sz="0" w:space="0" w:color="auto"/>
            <w:bottom w:val="none" w:sz="0" w:space="0" w:color="auto"/>
            <w:right w:val="none" w:sz="0" w:space="0" w:color="auto"/>
          </w:divBdr>
        </w:div>
        <w:div w:id="2030178701">
          <w:marLeft w:val="640"/>
          <w:marRight w:val="0"/>
          <w:marTop w:val="0"/>
          <w:marBottom w:val="0"/>
          <w:divBdr>
            <w:top w:val="none" w:sz="0" w:space="0" w:color="auto"/>
            <w:left w:val="none" w:sz="0" w:space="0" w:color="auto"/>
            <w:bottom w:val="none" w:sz="0" w:space="0" w:color="auto"/>
            <w:right w:val="none" w:sz="0" w:space="0" w:color="auto"/>
          </w:divBdr>
        </w:div>
        <w:div w:id="1833370230">
          <w:marLeft w:val="640"/>
          <w:marRight w:val="0"/>
          <w:marTop w:val="0"/>
          <w:marBottom w:val="0"/>
          <w:divBdr>
            <w:top w:val="none" w:sz="0" w:space="0" w:color="auto"/>
            <w:left w:val="none" w:sz="0" w:space="0" w:color="auto"/>
            <w:bottom w:val="none" w:sz="0" w:space="0" w:color="auto"/>
            <w:right w:val="none" w:sz="0" w:space="0" w:color="auto"/>
          </w:divBdr>
        </w:div>
        <w:div w:id="1923757243">
          <w:marLeft w:val="640"/>
          <w:marRight w:val="0"/>
          <w:marTop w:val="0"/>
          <w:marBottom w:val="0"/>
          <w:divBdr>
            <w:top w:val="none" w:sz="0" w:space="0" w:color="auto"/>
            <w:left w:val="none" w:sz="0" w:space="0" w:color="auto"/>
            <w:bottom w:val="none" w:sz="0" w:space="0" w:color="auto"/>
            <w:right w:val="none" w:sz="0" w:space="0" w:color="auto"/>
          </w:divBdr>
        </w:div>
        <w:div w:id="346293557">
          <w:marLeft w:val="640"/>
          <w:marRight w:val="0"/>
          <w:marTop w:val="0"/>
          <w:marBottom w:val="0"/>
          <w:divBdr>
            <w:top w:val="none" w:sz="0" w:space="0" w:color="auto"/>
            <w:left w:val="none" w:sz="0" w:space="0" w:color="auto"/>
            <w:bottom w:val="none" w:sz="0" w:space="0" w:color="auto"/>
            <w:right w:val="none" w:sz="0" w:space="0" w:color="auto"/>
          </w:divBdr>
        </w:div>
        <w:div w:id="1396591157">
          <w:marLeft w:val="640"/>
          <w:marRight w:val="0"/>
          <w:marTop w:val="0"/>
          <w:marBottom w:val="0"/>
          <w:divBdr>
            <w:top w:val="none" w:sz="0" w:space="0" w:color="auto"/>
            <w:left w:val="none" w:sz="0" w:space="0" w:color="auto"/>
            <w:bottom w:val="none" w:sz="0" w:space="0" w:color="auto"/>
            <w:right w:val="none" w:sz="0" w:space="0" w:color="auto"/>
          </w:divBdr>
        </w:div>
        <w:div w:id="27411272">
          <w:marLeft w:val="640"/>
          <w:marRight w:val="0"/>
          <w:marTop w:val="0"/>
          <w:marBottom w:val="0"/>
          <w:divBdr>
            <w:top w:val="none" w:sz="0" w:space="0" w:color="auto"/>
            <w:left w:val="none" w:sz="0" w:space="0" w:color="auto"/>
            <w:bottom w:val="none" w:sz="0" w:space="0" w:color="auto"/>
            <w:right w:val="none" w:sz="0" w:space="0" w:color="auto"/>
          </w:divBdr>
        </w:div>
        <w:div w:id="1293900621">
          <w:marLeft w:val="640"/>
          <w:marRight w:val="0"/>
          <w:marTop w:val="0"/>
          <w:marBottom w:val="0"/>
          <w:divBdr>
            <w:top w:val="none" w:sz="0" w:space="0" w:color="auto"/>
            <w:left w:val="none" w:sz="0" w:space="0" w:color="auto"/>
            <w:bottom w:val="none" w:sz="0" w:space="0" w:color="auto"/>
            <w:right w:val="none" w:sz="0" w:space="0" w:color="auto"/>
          </w:divBdr>
        </w:div>
        <w:div w:id="1238786456">
          <w:marLeft w:val="640"/>
          <w:marRight w:val="0"/>
          <w:marTop w:val="0"/>
          <w:marBottom w:val="0"/>
          <w:divBdr>
            <w:top w:val="none" w:sz="0" w:space="0" w:color="auto"/>
            <w:left w:val="none" w:sz="0" w:space="0" w:color="auto"/>
            <w:bottom w:val="none" w:sz="0" w:space="0" w:color="auto"/>
            <w:right w:val="none" w:sz="0" w:space="0" w:color="auto"/>
          </w:divBdr>
        </w:div>
        <w:div w:id="929656783">
          <w:marLeft w:val="640"/>
          <w:marRight w:val="0"/>
          <w:marTop w:val="0"/>
          <w:marBottom w:val="0"/>
          <w:divBdr>
            <w:top w:val="none" w:sz="0" w:space="0" w:color="auto"/>
            <w:left w:val="none" w:sz="0" w:space="0" w:color="auto"/>
            <w:bottom w:val="none" w:sz="0" w:space="0" w:color="auto"/>
            <w:right w:val="none" w:sz="0" w:space="0" w:color="auto"/>
          </w:divBdr>
        </w:div>
        <w:div w:id="110713833">
          <w:marLeft w:val="640"/>
          <w:marRight w:val="0"/>
          <w:marTop w:val="0"/>
          <w:marBottom w:val="0"/>
          <w:divBdr>
            <w:top w:val="none" w:sz="0" w:space="0" w:color="auto"/>
            <w:left w:val="none" w:sz="0" w:space="0" w:color="auto"/>
            <w:bottom w:val="none" w:sz="0" w:space="0" w:color="auto"/>
            <w:right w:val="none" w:sz="0" w:space="0" w:color="auto"/>
          </w:divBdr>
        </w:div>
        <w:div w:id="801846638">
          <w:marLeft w:val="640"/>
          <w:marRight w:val="0"/>
          <w:marTop w:val="0"/>
          <w:marBottom w:val="0"/>
          <w:divBdr>
            <w:top w:val="none" w:sz="0" w:space="0" w:color="auto"/>
            <w:left w:val="none" w:sz="0" w:space="0" w:color="auto"/>
            <w:bottom w:val="none" w:sz="0" w:space="0" w:color="auto"/>
            <w:right w:val="none" w:sz="0" w:space="0" w:color="auto"/>
          </w:divBdr>
        </w:div>
        <w:div w:id="1647129900">
          <w:marLeft w:val="640"/>
          <w:marRight w:val="0"/>
          <w:marTop w:val="0"/>
          <w:marBottom w:val="0"/>
          <w:divBdr>
            <w:top w:val="none" w:sz="0" w:space="0" w:color="auto"/>
            <w:left w:val="none" w:sz="0" w:space="0" w:color="auto"/>
            <w:bottom w:val="none" w:sz="0" w:space="0" w:color="auto"/>
            <w:right w:val="none" w:sz="0" w:space="0" w:color="auto"/>
          </w:divBdr>
        </w:div>
        <w:div w:id="1617788451">
          <w:marLeft w:val="640"/>
          <w:marRight w:val="0"/>
          <w:marTop w:val="0"/>
          <w:marBottom w:val="0"/>
          <w:divBdr>
            <w:top w:val="none" w:sz="0" w:space="0" w:color="auto"/>
            <w:left w:val="none" w:sz="0" w:space="0" w:color="auto"/>
            <w:bottom w:val="none" w:sz="0" w:space="0" w:color="auto"/>
            <w:right w:val="none" w:sz="0" w:space="0" w:color="auto"/>
          </w:divBdr>
        </w:div>
        <w:div w:id="975527254">
          <w:marLeft w:val="640"/>
          <w:marRight w:val="0"/>
          <w:marTop w:val="0"/>
          <w:marBottom w:val="0"/>
          <w:divBdr>
            <w:top w:val="none" w:sz="0" w:space="0" w:color="auto"/>
            <w:left w:val="none" w:sz="0" w:space="0" w:color="auto"/>
            <w:bottom w:val="none" w:sz="0" w:space="0" w:color="auto"/>
            <w:right w:val="none" w:sz="0" w:space="0" w:color="auto"/>
          </w:divBdr>
        </w:div>
        <w:div w:id="1636137462">
          <w:marLeft w:val="640"/>
          <w:marRight w:val="0"/>
          <w:marTop w:val="0"/>
          <w:marBottom w:val="0"/>
          <w:divBdr>
            <w:top w:val="none" w:sz="0" w:space="0" w:color="auto"/>
            <w:left w:val="none" w:sz="0" w:space="0" w:color="auto"/>
            <w:bottom w:val="none" w:sz="0" w:space="0" w:color="auto"/>
            <w:right w:val="none" w:sz="0" w:space="0" w:color="auto"/>
          </w:divBdr>
        </w:div>
        <w:div w:id="1889762363">
          <w:marLeft w:val="640"/>
          <w:marRight w:val="0"/>
          <w:marTop w:val="0"/>
          <w:marBottom w:val="0"/>
          <w:divBdr>
            <w:top w:val="none" w:sz="0" w:space="0" w:color="auto"/>
            <w:left w:val="none" w:sz="0" w:space="0" w:color="auto"/>
            <w:bottom w:val="none" w:sz="0" w:space="0" w:color="auto"/>
            <w:right w:val="none" w:sz="0" w:space="0" w:color="auto"/>
          </w:divBdr>
        </w:div>
        <w:div w:id="109668883">
          <w:marLeft w:val="640"/>
          <w:marRight w:val="0"/>
          <w:marTop w:val="0"/>
          <w:marBottom w:val="0"/>
          <w:divBdr>
            <w:top w:val="none" w:sz="0" w:space="0" w:color="auto"/>
            <w:left w:val="none" w:sz="0" w:space="0" w:color="auto"/>
            <w:bottom w:val="none" w:sz="0" w:space="0" w:color="auto"/>
            <w:right w:val="none" w:sz="0" w:space="0" w:color="auto"/>
          </w:divBdr>
        </w:div>
        <w:div w:id="282274326">
          <w:marLeft w:val="640"/>
          <w:marRight w:val="0"/>
          <w:marTop w:val="0"/>
          <w:marBottom w:val="0"/>
          <w:divBdr>
            <w:top w:val="none" w:sz="0" w:space="0" w:color="auto"/>
            <w:left w:val="none" w:sz="0" w:space="0" w:color="auto"/>
            <w:bottom w:val="none" w:sz="0" w:space="0" w:color="auto"/>
            <w:right w:val="none" w:sz="0" w:space="0" w:color="auto"/>
          </w:divBdr>
        </w:div>
        <w:div w:id="469247335">
          <w:marLeft w:val="640"/>
          <w:marRight w:val="0"/>
          <w:marTop w:val="0"/>
          <w:marBottom w:val="0"/>
          <w:divBdr>
            <w:top w:val="none" w:sz="0" w:space="0" w:color="auto"/>
            <w:left w:val="none" w:sz="0" w:space="0" w:color="auto"/>
            <w:bottom w:val="none" w:sz="0" w:space="0" w:color="auto"/>
            <w:right w:val="none" w:sz="0" w:space="0" w:color="auto"/>
          </w:divBdr>
        </w:div>
        <w:div w:id="2147160918">
          <w:marLeft w:val="640"/>
          <w:marRight w:val="0"/>
          <w:marTop w:val="0"/>
          <w:marBottom w:val="0"/>
          <w:divBdr>
            <w:top w:val="none" w:sz="0" w:space="0" w:color="auto"/>
            <w:left w:val="none" w:sz="0" w:space="0" w:color="auto"/>
            <w:bottom w:val="none" w:sz="0" w:space="0" w:color="auto"/>
            <w:right w:val="none" w:sz="0" w:space="0" w:color="auto"/>
          </w:divBdr>
        </w:div>
        <w:div w:id="1499350446">
          <w:marLeft w:val="640"/>
          <w:marRight w:val="0"/>
          <w:marTop w:val="0"/>
          <w:marBottom w:val="0"/>
          <w:divBdr>
            <w:top w:val="none" w:sz="0" w:space="0" w:color="auto"/>
            <w:left w:val="none" w:sz="0" w:space="0" w:color="auto"/>
            <w:bottom w:val="none" w:sz="0" w:space="0" w:color="auto"/>
            <w:right w:val="none" w:sz="0" w:space="0" w:color="auto"/>
          </w:divBdr>
        </w:div>
        <w:div w:id="1042363683">
          <w:marLeft w:val="640"/>
          <w:marRight w:val="0"/>
          <w:marTop w:val="0"/>
          <w:marBottom w:val="0"/>
          <w:divBdr>
            <w:top w:val="none" w:sz="0" w:space="0" w:color="auto"/>
            <w:left w:val="none" w:sz="0" w:space="0" w:color="auto"/>
            <w:bottom w:val="none" w:sz="0" w:space="0" w:color="auto"/>
            <w:right w:val="none" w:sz="0" w:space="0" w:color="auto"/>
          </w:divBdr>
        </w:div>
        <w:div w:id="524632441">
          <w:marLeft w:val="640"/>
          <w:marRight w:val="0"/>
          <w:marTop w:val="0"/>
          <w:marBottom w:val="0"/>
          <w:divBdr>
            <w:top w:val="none" w:sz="0" w:space="0" w:color="auto"/>
            <w:left w:val="none" w:sz="0" w:space="0" w:color="auto"/>
            <w:bottom w:val="none" w:sz="0" w:space="0" w:color="auto"/>
            <w:right w:val="none" w:sz="0" w:space="0" w:color="auto"/>
          </w:divBdr>
        </w:div>
        <w:div w:id="1660815578">
          <w:marLeft w:val="640"/>
          <w:marRight w:val="0"/>
          <w:marTop w:val="0"/>
          <w:marBottom w:val="0"/>
          <w:divBdr>
            <w:top w:val="none" w:sz="0" w:space="0" w:color="auto"/>
            <w:left w:val="none" w:sz="0" w:space="0" w:color="auto"/>
            <w:bottom w:val="none" w:sz="0" w:space="0" w:color="auto"/>
            <w:right w:val="none" w:sz="0" w:space="0" w:color="auto"/>
          </w:divBdr>
        </w:div>
        <w:div w:id="637875561">
          <w:marLeft w:val="640"/>
          <w:marRight w:val="0"/>
          <w:marTop w:val="0"/>
          <w:marBottom w:val="0"/>
          <w:divBdr>
            <w:top w:val="none" w:sz="0" w:space="0" w:color="auto"/>
            <w:left w:val="none" w:sz="0" w:space="0" w:color="auto"/>
            <w:bottom w:val="none" w:sz="0" w:space="0" w:color="auto"/>
            <w:right w:val="none" w:sz="0" w:space="0" w:color="auto"/>
          </w:divBdr>
        </w:div>
        <w:div w:id="241642073">
          <w:marLeft w:val="640"/>
          <w:marRight w:val="0"/>
          <w:marTop w:val="0"/>
          <w:marBottom w:val="0"/>
          <w:divBdr>
            <w:top w:val="none" w:sz="0" w:space="0" w:color="auto"/>
            <w:left w:val="none" w:sz="0" w:space="0" w:color="auto"/>
            <w:bottom w:val="none" w:sz="0" w:space="0" w:color="auto"/>
            <w:right w:val="none" w:sz="0" w:space="0" w:color="auto"/>
          </w:divBdr>
        </w:div>
        <w:div w:id="693849881">
          <w:marLeft w:val="640"/>
          <w:marRight w:val="0"/>
          <w:marTop w:val="0"/>
          <w:marBottom w:val="0"/>
          <w:divBdr>
            <w:top w:val="none" w:sz="0" w:space="0" w:color="auto"/>
            <w:left w:val="none" w:sz="0" w:space="0" w:color="auto"/>
            <w:bottom w:val="none" w:sz="0" w:space="0" w:color="auto"/>
            <w:right w:val="none" w:sz="0" w:space="0" w:color="auto"/>
          </w:divBdr>
        </w:div>
        <w:div w:id="550926745">
          <w:marLeft w:val="640"/>
          <w:marRight w:val="0"/>
          <w:marTop w:val="0"/>
          <w:marBottom w:val="0"/>
          <w:divBdr>
            <w:top w:val="none" w:sz="0" w:space="0" w:color="auto"/>
            <w:left w:val="none" w:sz="0" w:space="0" w:color="auto"/>
            <w:bottom w:val="none" w:sz="0" w:space="0" w:color="auto"/>
            <w:right w:val="none" w:sz="0" w:space="0" w:color="auto"/>
          </w:divBdr>
        </w:div>
        <w:div w:id="395711288">
          <w:marLeft w:val="640"/>
          <w:marRight w:val="0"/>
          <w:marTop w:val="0"/>
          <w:marBottom w:val="0"/>
          <w:divBdr>
            <w:top w:val="none" w:sz="0" w:space="0" w:color="auto"/>
            <w:left w:val="none" w:sz="0" w:space="0" w:color="auto"/>
            <w:bottom w:val="none" w:sz="0" w:space="0" w:color="auto"/>
            <w:right w:val="none" w:sz="0" w:space="0" w:color="auto"/>
          </w:divBdr>
        </w:div>
        <w:div w:id="1261067281">
          <w:marLeft w:val="640"/>
          <w:marRight w:val="0"/>
          <w:marTop w:val="0"/>
          <w:marBottom w:val="0"/>
          <w:divBdr>
            <w:top w:val="none" w:sz="0" w:space="0" w:color="auto"/>
            <w:left w:val="none" w:sz="0" w:space="0" w:color="auto"/>
            <w:bottom w:val="none" w:sz="0" w:space="0" w:color="auto"/>
            <w:right w:val="none" w:sz="0" w:space="0" w:color="auto"/>
          </w:divBdr>
        </w:div>
        <w:div w:id="282423803">
          <w:marLeft w:val="640"/>
          <w:marRight w:val="0"/>
          <w:marTop w:val="0"/>
          <w:marBottom w:val="0"/>
          <w:divBdr>
            <w:top w:val="none" w:sz="0" w:space="0" w:color="auto"/>
            <w:left w:val="none" w:sz="0" w:space="0" w:color="auto"/>
            <w:bottom w:val="none" w:sz="0" w:space="0" w:color="auto"/>
            <w:right w:val="none" w:sz="0" w:space="0" w:color="auto"/>
          </w:divBdr>
        </w:div>
        <w:div w:id="1183085056">
          <w:marLeft w:val="640"/>
          <w:marRight w:val="0"/>
          <w:marTop w:val="0"/>
          <w:marBottom w:val="0"/>
          <w:divBdr>
            <w:top w:val="none" w:sz="0" w:space="0" w:color="auto"/>
            <w:left w:val="none" w:sz="0" w:space="0" w:color="auto"/>
            <w:bottom w:val="none" w:sz="0" w:space="0" w:color="auto"/>
            <w:right w:val="none" w:sz="0" w:space="0" w:color="auto"/>
          </w:divBdr>
        </w:div>
        <w:div w:id="327253122">
          <w:marLeft w:val="640"/>
          <w:marRight w:val="0"/>
          <w:marTop w:val="0"/>
          <w:marBottom w:val="0"/>
          <w:divBdr>
            <w:top w:val="none" w:sz="0" w:space="0" w:color="auto"/>
            <w:left w:val="none" w:sz="0" w:space="0" w:color="auto"/>
            <w:bottom w:val="none" w:sz="0" w:space="0" w:color="auto"/>
            <w:right w:val="none" w:sz="0" w:space="0" w:color="auto"/>
          </w:divBdr>
        </w:div>
        <w:div w:id="1131289045">
          <w:marLeft w:val="640"/>
          <w:marRight w:val="0"/>
          <w:marTop w:val="0"/>
          <w:marBottom w:val="0"/>
          <w:divBdr>
            <w:top w:val="none" w:sz="0" w:space="0" w:color="auto"/>
            <w:left w:val="none" w:sz="0" w:space="0" w:color="auto"/>
            <w:bottom w:val="none" w:sz="0" w:space="0" w:color="auto"/>
            <w:right w:val="none" w:sz="0" w:space="0" w:color="auto"/>
          </w:divBdr>
        </w:div>
        <w:div w:id="295911995">
          <w:marLeft w:val="640"/>
          <w:marRight w:val="0"/>
          <w:marTop w:val="0"/>
          <w:marBottom w:val="0"/>
          <w:divBdr>
            <w:top w:val="none" w:sz="0" w:space="0" w:color="auto"/>
            <w:left w:val="none" w:sz="0" w:space="0" w:color="auto"/>
            <w:bottom w:val="none" w:sz="0" w:space="0" w:color="auto"/>
            <w:right w:val="none" w:sz="0" w:space="0" w:color="auto"/>
          </w:divBdr>
        </w:div>
        <w:div w:id="1964657216">
          <w:marLeft w:val="640"/>
          <w:marRight w:val="0"/>
          <w:marTop w:val="0"/>
          <w:marBottom w:val="0"/>
          <w:divBdr>
            <w:top w:val="none" w:sz="0" w:space="0" w:color="auto"/>
            <w:left w:val="none" w:sz="0" w:space="0" w:color="auto"/>
            <w:bottom w:val="none" w:sz="0" w:space="0" w:color="auto"/>
            <w:right w:val="none" w:sz="0" w:space="0" w:color="auto"/>
          </w:divBdr>
        </w:div>
        <w:div w:id="127553026">
          <w:marLeft w:val="640"/>
          <w:marRight w:val="0"/>
          <w:marTop w:val="0"/>
          <w:marBottom w:val="0"/>
          <w:divBdr>
            <w:top w:val="none" w:sz="0" w:space="0" w:color="auto"/>
            <w:left w:val="none" w:sz="0" w:space="0" w:color="auto"/>
            <w:bottom w:val="none" w:sz="0" w:space="0" w:color="auto"/>
            <w:right w:val="none" w:sz="0" w:space="0" w:color="auto"/>
          </w:divBdr>
        </w:div>
        <w:div w:id="1308819527">
          <w:marLeft w:val="640"/>
          <w:marRight w:val="0"/>
          <w:marTop w:val="0"/>
          <w:marBottom w:val="0"/>
          <w:divBdr>
            <w:top w:val="none" w:sz="0" w:space="0" w:color="auto"/>
            <w:left w:val="none" w:sz="0" w:space="0" w:color="auto"/>
            <w:bottom w:val="none" w:sz="0" w:space="0" w:color="auto"/>
            <w:right w:val="none" w:sz="0" w:space="0" w:color="auto"/>
          </w:divBdr>
        </w:div>
        <w:div w:id="642740121">
          <w:marLeft w:val="640"/>
          <w:marRight w:val="0"/>
          <w:marTop w:val="0"/>
          <w:marBottom w:val="0"/>
          <w:divBdr>
            <w:top w:val="none" w:sz="0" w:space="0" w:color="auto"/>
            <w:left w:val="none" w:sz="0" w:space="0" w:color="auto"/>
            <w:bottom w:val="none" w:sz="0" w:space="0" w:color="auto"/>
            <w:right w:val="none" w:sz="0" w:space="0" w:color="auto"/>
          </w:divBdr>
        </w:div>
        <w:div w:id="1818306113">
          <w:marLeft w:val="640"/>
          <w:marRight w:val="0"/>
          <w:marTop w:val="0"/>
          <w:marBottom w:val="0"/>
          <w:divBdr>
            <w:top w:val="none" w:sz="0" w:space="0" w:color="auto"/>
            <w:left w:val="none" w:sz="0" w:space="0" w:color="auto"/>
            <w:bottom w:val="none" w:sz="0" w:space="0" w:color="auto"/>
            <w:right w:val="none" w:sz="0" w:space="0" w:color="auto"/>
          </w:divBdr>
        </w:div>
        <w:div w:id="567229222">
          <w:marLeft w:val="640"/>
          <w:marRight w:val="0"/>
          <w:marTop w:val="0"/>
          <w:marBottom w:val="0"/>
          <w:divBdr>
            <w:top w:val="none" w:sz="0" w:space="0" w:color="auto"/>
            <w:left w:val="none" w:sz="0" w:space="0" w:color="auto"/>
            <w:bottom w:val="none" w:sz="0" w:space="0" w:color="auto"/>
            <w:right w:val="none" w:sz="0" w:space="0" w:color="auto"/>
          </w:divBdr>
        </w:div>
        <w:div w:id="1280801113">
          <w:marLeft w:val="640"/>
          <w:marRight w:val="0"/>
          <w:marTop w:val="0"/>
          <w:marBottom w:val="0"/>
          <w:divBdr>
            <w:top w:val="none" w:sz="0" w:space="0" w:color="auto"/>
            <w:left w:val="none" w:sz="0" w:space="0" w:color="auto"/>
            <w:bottom w:val="none" w:sz="0" w:space="0" w:color="auto"/>
            <w:right w:val="none" w:sz="0" w:space="0" w:color="auto"/>
          </w:divBdr>
        </w:div>
        <w:div w:id="124935483">
          <w:marLeft w:val="640"/>
          <w:marRight w:val="0"/>
          <w:marTop w:val="0"/>
          <w:marBottom w:val="0"/>
          <w:divBdr>
            <w:top w:val="none" w:sz="0" w:space="0" w:color="auto"/>
            <w:left w:val="none" w:sz="0" w:space="0" w:color="auto"/>
            <w:bottom w:val="none" w:sz="0" w:space="0" w:color="auto"/>
            <w:right w:val="none" w:sz="0" w:space="0" w:color="auto"/>
          </w:divBdr>
        </w:div>
        <w:div w:id="1332368764">
          <w:marLeft w:val="640"/>
          <w:marRight w:val="0"/>
          <w:marTop w:val="0"/>
          <w:marBottom w:val="0"/>
          <w:divBdr>
            <w:top w:val="none" w:sz="0" w:space="0" w:color="auto"/>
            <w:left w:val="none" w:sz="0" w:space="0" w:color="auto"/>
            <w:bottom w:val="none" w:sz="0" w:space="0" w:color="auto"/>
            <w:right w:val="none" w:sz="0" w:space="0" w:color="auto"/>
          </w:divBdr>
        </w:div>
        <w:div w:id="478886108">
          <w:marLeft w:val="640"/>
          <w:marRight w:val="0"/>
          <w:marTop w:val="0"/>
          <w:marBottom w:val="0"/>
          <w:divBdr>
            <w:top w:val="none" w:sz="0" w:space="0" w:color="auto"/>
            <w:left w:val="none" w:sz="0" w:space="0" w:color="auto"/>
            <w:bottom w:val="none" w:sz="0" w:space="0" w:color="auto"/>
            <w:right w:val="none" w:sz="0" w:space="0" w:color="auto"/>
          </w:divBdr>
        </w:div>
        <w:div w:id="1957328017">
          <w:marLeft w:val="640"/>
          <w:marRight w:val="0"/>
          <w:marTop w:val="0"/>
          <w:marBottom w:val="0"/>
          <w:divBdr>
            <w:top w:val="none" w:sz="0" w:space="0" w:color="auto"/>
            <w:left w:val="none" w:sz="0" w:space="0" w:color="auto"/>
            <w:bottom w:val="none" w:sz="0" w:space="0" w:color="auto"/>
            <w:right w:val="none" w:sz="0" w:space="0" w:color="auto"/>
          </w:divBdr>
        </w:div>
        <w:div w:id="284041407">
          <w:marLeft w:val="640"/>
          <w:marRight w:val="0"/>
          <w:marTop w:val="0"/>
          <w:marBottom w:val="0"/>
          <w:divBdr>
            <w:top w:val="none" w:sz="0" w:space="0" w:color="auto"/>
            <w:left w:val="none" w:sz="0" w:space="0" w:color="auto"/>
            <w:bottom w:val="none" w:sz="0" w:space="0" w:color="auto"/>
            <w:right w:val="none" w:sz="0" w:space="0" w:color="auto"/>
          </w:divBdr>
        </w:div>
        <w:div w:id="1643076414">
          <w:marLeft w:val="640"/>
          <w:marRight w:val="0"/>
          <w:marTop w:val="0"/>
          <w:marBottom w:val="0"/>
          <w:divBdr>
            <w:top w:val="none" w:sz="0" w:space="0" w:color="auto"/>
            <w:left w:val="none" w:sz="0" w:space="0" w:color="auto"/>
            <w:bottom w:val="none" w:sz="0" w:space="0" w:color="auto"/>
            <w:right w:val="none" w:sz="0" w:space="0" w:color="auto"/>
          </w:divBdr>
        </w:div>
        <w:div w:id="1818498664">
          <w:marLeft w:val="640"/>
          <w:marRight w:val="0"/>
          <w:marTop w:val="0"/>
          <w:marBottom w:val="0"/>
          <w:divBdr>
            <w:top w:val="none" w:sz="0" w:space="0" w:color="auto"/>
            <w:left w:val="none" w:sz="0" w:space="0" w:color="auto"/>
            <w:bottom w:val="none" w:sz="0" w:space="0" w:color="auto"/>
            <w:right w:val="none" w:sz="0" w:space="0" w:color="auto"/>
          </w:divBdr>
        </w:div>
        <w:div w:id="742218962">
          <w:marLeft w:val="640"/>
          <w:marRight w:val="0"/>
          <w:marTop w:val="0"/>
          <w:marBottom w:val="0"/>
          <w:divBdr>
            <w:top w:val="none" w:sz="0" w:space="0" w:color="auto"/>
            <w:left w:val="none" w:sz="0" w:space="0" w:color="auto"/>
            <w:bottom w:val="none" w:sz="0" w:space="0" w:color="auto"/>
            <w:right w:val="none" w:sz="0" w:space="0" w:color="auto"/>
          </w:divBdr>
        </w:div>
        <w:div w:id="92941615">
          <w:marLeft w:val="640"/>
          <w:marRight w:val="0"/>
          <w:marTop w:val="0"/>
          <w:marBottom w:val="0"/>
          <w:divBdr>
            <w:top w:val="none" w:sz="0" w:space="0" w:color="auto"/>
            <w:left w:val="none" w:sz="0" w:space="0" w:color="auto"/>
            <w:bottom w:val="none" w:sz="0" w:space="0" w:color="auto"/>
            <w:right w:val="none" w:sz="0" w:space="0" w:color="auto"/>
          </w:divBdr>
        </w:div>
        <w:div w:id="1716730441">
          <w:marLeft w:val="640"/>
          <w:marRight w:val="0"/>
          <w:marTop w:val="0"/>
          <w:marBottom w:val="0"/>
          <w:divBdr>
            <w:top w:val="none" w:sz="0" w:space="0" w:color="auto"/>
            <w:left w:val="none" w:sz="0" w:space="0" w:color="auto"/>
            <w:bottom w:val="none" w:sz="0" w:space="0" w:color="auto"/>
            <w:right w:val="none" w:sz="0" w:space="0" w:color="auto"/>
          </w:divBdr>
        </w:div>
        <w:div w:id="475992195">
          <w:marLeft w:val="640"/>
          <w:marRight w:val="0"/>
          <w:marTop w:val="0"/>
          <w:marBottom w:val="0"/>
          <w:divBdr>
            <w:top w:val="none" w:sz="0" w:space="0" w:color="auto"/>
            <w:left w:val="none" w:sz="0" w:space="0" w:color="auto"/>
            <w:bottom w:val="none" w:sz="0" w:space="0" w:color="auto"/>
            <w:right w:val="none" w:sz="0" w:space="0" w:color="auto"/>
          </w:divBdr>
        </w:div>
        <w:div w:id="1819493177">
          <w:marLeft w:val="640"/>
          <w:marRight w:val="0"/>
          <w:marTop w:val="0"/>
          <w:marBottom w:val="0"/>
          <w:divBdr>
            <w:top w:val="none" w:sz="0" w:space="0" w:color="auto"/>
            <w:left w:val="none" w:sz="0" w:space="0" w:color="auto"/>
            <w:bottom w:val="none" w:sz="0" w:space="0" w:color="auto"/>
            <w:right w:val="none" w:sz="0" w:space="0" w:color="auto"/>
          </w:divBdr>
        </w:div>
        <w:div w:id="179198486">
          <w:marLeft w:val="640"/>
          <w:marRight w:val="0"/>
          <w:marTop w:val="0"/>
          <w:marBottom w:val="0"/>
          <w:divBdr>
            <w:top w:val="none" w:sz="0" w:space="0" w:color="auto"/>
            <w:left w:val="none" w:sz="0" w:space="0" w:color="auto"/>
            <w:bottom w:val="none" w:sz="0" w:space="0" w:color="auto"/>
            <w:right w:val="none" w:sz="0" w:space="0" w:color="auto"/>
          </w:divBdr>
        </w:div>
        <w:div w:id="564025248">
          <w:marLeft w:val="640"/>
          <w:marRight w:val="0"/>
          <w:marTop w:val="0"/>
          <w:marBottom w:val="0"/>
          <w:divBdr>
            <w:top w:val="none" w:sz="0" w:space="0" w:color="auto"/>
            <w:left w:val="none" w:sz="0" w:space="0" w:color="auto"/>
            <w:bottom w:val="none" w:sz="0" w:space="0" w:color="auto"/>
            <w:right w:val="none" w:sz="0" w:space="0" w:color="auto"/>
          </w:divBdr>
        </w:div>
        <w:div w:id="1120606102">
          <w:marLeft w:val="640"/>
          <w:marRight w:val="0"/>
          <w:marTop w:val="0"/>
          <w:marBottom w:val="0"/>
          <w:divBdr>
            <w:top w:val="none" w:sz="0" w:space="0" w:color="auto"/>
            <w:left w:val="none" w:sz="0" w:space="0" w:color="auto"/>
            <w:bottom w:val="none" w:sz="0" w:space="0" w:color="auto"/>
            <w:right w:val="none" w:sz="0" w:space="0" w:color="auto"/>
          </w:divBdr>
        </w:div>
        <w:div w:id="1562406694">
          <w:marLeft w:val="640"/>
          <w:marRight w:val="0"/>
          <w:marTop w:val="0"/>
          <w:marBottom w:val="0"/>
          <w:divBdr>
            <w:top w:val="none" w:sz="0" w:space="0" w:color="auto"/>
            <w:left w:val="none" w:sz="0" w:space="0" w:color="auto"/>
            <w:bottom w:val="none" w:sz="0" w:space="0" w:color="auto"/>
            <w:right w:val="none" w:sz="0" w:space="0" w:color="auto"/>
          </w:divBdr>
        </w:div>
        <w:div w:id="811094028">
          <w:marLeft w:val="640"/>
          <w:marRight w:val="0"/>
          <w:marTop w:val="0"/>
          <w:marBottom w:val="0"/>
          <w:divBdr>
            <w:top w:val="none" w:sz="0" w:space="0" w:color="auto"/>
            <w:left w:val="none" w:sz="0" w:space="0" w:color="auto"/>
            <w:bottom w:val="none" w:sz="0" w:space="0" w:color="auto"/>
            <w:right w:val="none" w:sz="0" w:space="0" w:color="auto"/>
          </w:divBdr>
        </w:div>
        <w:div w:id="1836603149">
          <w:marLeft w:val="640"/>
          <w:marRight w:val="0"/>
          <w:marTop w:val="0"/>
          <w:marBottom w:val="0"/>
          <w:divBdr>
            <w:top w:val="none" w:sz="0" w:space="0" w:color="auto"/>
            <w:left w:val="none" w:sz="0" w:space="0" w:color="auto"/>
            <w:bottom w:val="none" w:sz="0" w:space="0" w:color="auto"/>
            <w:right w:val="none" w:sz="0" w:space="0" w:color="auto"/>
          </w:divBdr>
        </w:div>
        <w:div w:id="763191736">
          <w:marLeft w:val="640"/>
          <w:marRight w:val="0"/>
          <w:marTop w:val="0"/>
          <w:marBottom w:val="0"/>
          <w:divBdr>
            <w:top w:val="none" w:sz="0" w:space="0" w:color="auto"/>
            <w:left w:val="none" w:sz="0" w:space="0" w:color="auto"/>
            <w:bottom w:val="none" w:sz="0" w:space="0" w:color="auto"/>
            <w:right w:val="none" w:sz="0" w:space="0" w:color="auto"/>
          </w:divBdr>
        </w:div>
        <w:div w:id="2002731855">
          <w:marLeft w:val="640"/>
          <w:marRight w:val="0"/>
          <w:marTop w:val="0"/>
          <w:marBottom w:val="0"/>
          <w:divBdr>
            <w:top w:val="none" w:sz="0" w:space="0" w:color="auto"/>
            <w:left w:val="none" w:sz="0" w:space="0" w:color="auto"/>
            <w:bottom w:val="none" w:sz="0" w:space="0" w:color="auto"/>
            <w:right w:val="none" w:sz="0" w:space="0" w:color="auto"/>
          </w:divBdr>
        </w:div>
        <w:div w:id="957107285">
          <w:marLeft w:val="640"/>
          <w:marRight w:val="0"/>
          <w:marTop w:val="0"/>
          <w:marBottom w:val="0"/>
          <w:divBdr>
            <w:top w:val="none" w:sz="0" w:space="0" w:color="auto"/>
            <w:left w:val="none" w:sz="0" w:space="0" w:color="auto"/>
            <w:bottom w:val="none" w:sz="0" w:space="0" w:color="auto"/>
            <w:right w:val="none" w:sz="0" w:space="0" w:color="auto"/>
          </w:divBdr>
        </w:div>
        <w:div w:id="92210420">
          <w:marLeft w:val="640"/>
          <w:marRight w:val="0"/>
          <w:marTop w:val="0"/>
          <w:marBottom w:val="0"/>
          <w:divBdr>
            <w:top w:val="none" w:sz="0" w:space="0" w:color="auto"/>
            <w:left w:val="none" w:sz="0" w:space="0" w:color="auto"/>
            <w:bottom w:val="none" w:sz="0" w:space="0" w:color="auto"/>
            <w:right w:val="none" w:sz="0" w:space="0" w:color="auto"/>
          </w:divBdr>
        </w:div>
        <w:div w:id="86122412">
          <w:marLeft w:val="640"/>
          <w:marRight w:val="0"/>
          <w:marTop w:val="0"/>
          <w:marBottom w:val="0"/>
          <w:divBdr>
            <w:top w:val="none" w:sz="0" w:space="0" w:color="auto"/>
            <w:left w:val="none" w:sz="0" w:space="0" w:color="auto"/>
            <w:bottom w:val="none" w:sz="0" w:space="0" w:color="auto"/>
            <w:right w:val="none" w:sz="0" w:space="0" w:color="auto"/>
          </w:divBdr>
        </w:div>
        <w:div w:id="244926200">
          <w:marLeft w:val="640"/>
          <w:marRight w:val="0"/>
          <w:marTop w:val="0"/>
          <w:marBottom w:val="0"/>
          <w:divBdr>
            <w:top w:val="none" w:sz="0" w:space="0" w:color="auto"/>
            <w:left w:val="none" w:sz="0" w:space="0" w:color="auto"/>
            <w:bottom w:val="none" w:sz="0" w:space="0" w:color="auto"/>
            <w:right w:val="none" w:sz="0" w:space="0" w:color="auto"/>
          </w:divBdr>
        </w:div>
        <w:div w:id="689335096">
          <w:marLeft w:val="640"/>
          <w:marRight w:val="0"/>
          <w:marTop w:val="0"/>
          <w:marBottom w:val="0"/>
          <w:divBdr>
            <w:top w:val="none" w:sz="0" w:space="0" w:color="auto"/>
            <w:left w:val="none" w:sz="0" w:space="0" w:color="auto"/>
            <w:bottom w:val="none" w:sz="0" w:space="0" w:color="auto"/>
            <w:right w:val="none" w:sz="0" w:space="0" w:color="auto"/>
          </w:divBdr>
        </w:div>
        <w:div w:id="1678998104">
          <w:marLeft w:val="640"/>
          <w:marRight w:val="0"/>
          <w:marTop w:val="0"/>
          <w:marBottom w:val="0"/>
          <w:divBdr>
            <w:top w:val="none" w:sz="0" w:space="0" w:color="auto"/>
            <w:left w:val="none" w:sz="0" w:space="0" w:color="auto"/>
            <w:bottom w:val="none" w:sz="0" w:space="0" w:color="auto"/>
            <w:right w:val="none" w:sz="0" w:space="0" w:color="auto"/>
          </w:divBdr>
        </w:div>
        <w:div w:id="486096599">
          <w:marLeft w:val="640"/>
          <w:marRight w:val="0"/>
          <w:marTop w:val="0"/>
          <w:marBottom w:val="0"/>
          <w:divBdr>
            <w:top w:val="none" w:sz="0" w:space="0" w:color="auto"/>
            <w:left w:val="none" w:sz="0" w:space="0" w:color="auto"/>
            <w:bottom w:val="none" w:sz="0" w:space="0" w:color="auto"/>
            <w:right w:val="none" w:sz="0" w:space="0" w:color="auto"/>
          </w:divBdr>
        </w:div>
        <w:div w:id="1450856163">
          <w:marLeft w:val="640"/>
          <w:marRight w:val="0"/>
          <w:marTop w:val="0"/>
          <w:marBottom w:val="0"/>
          <w:divBdr>
            <w:top w:val="none" w:sz="0" w:space="0" w:color="auto"/>
            <w:left w:val="none" w:sz="0" w:space="0" w:color="auto"/>
            <w:bottom w:val="none" w:sz="0" w:space="0" w:color="auto"/>
            <w:right w:val="none" w:sz="0" w:space="0" w:color="auto"/>
          </w:divBdr>
        </w:div>
        <w:div w:id="1793205041">
          <w:marLeft w:val="640"/>
          <w:marRight w:val="0"/>
          <w:marTop w:val="0"/>
          <w:marBottom w:val="0"/>
          <w:divBdr>
            <w:top w:val="none" w:sz="0" w:space="0" w:color="auto"/>
            <w:left w:val="none" w:sz="0" w:space="0" w:color="auto"/>
            <w:bottom w:val="none" w:sz="0" w:space="0" w:color="auto"/>
            <w:right w:val="none" w:sz="0" w:space="0" w:color="auto"/>
          </w:divBdr>
        </w:div>
        <w:div w:id="602878789">
          <w:marLeft w:val="640"/>
          <w:marRight w:val="0"/>
          <w:marTop w:val="0"/>
          <w:marBottom w:val="0"/>
          <w:divBdr>
            <w:top w:val="none" w:sz="0" w:space="0" w:color="auto"/>
            <w:left w:val="none" w:sz="0" w:space="0" w:color="auto"/>
            <w:bottom w:val="none" w:sz="0" w:space="0" w:color="auto"/>
            <w:right w:val="none" w:sz="0" w:space="0" w:color="auto"/>
          </w:divBdr>
        </w:div>
        <w:div w:id="50691325">
          <w:marLeft w:val="640"/>
          <w:marRight w:val="0"/>
          <w:marTop w:val="0"/>
          <w:marBottom w:val="0"/>
          <w:divBdr>
            <w:top w:val="none" w:sz="0" w:space="0" w:color="auto"/>
            <w:left w:val="none" w:sz="0" w:space="0" w:color="auto"/>
            <w:bottom w:val="none" w:sz="0" w:space="0" w:color="auto"/>
            <w:right w:val="none" w:sz="0" w:space="0" w:color="auto"/>
          </w:divBdr>
        </w:div>
        <w:div w:id="905144685">
          <w:marLeft w:val="640"/>
          <w:marRight w:val="0"/>
          <w:marTop w:val="0"/>
          <w:marBottom w:val="0"/>
          <w:divBdr>
            <w:top w:val="none" w:sz="0" w:space="0" w:color="auto"/>
            <w:left w:val="none" w:sz="0" w:space="0" w:color="auto"/>
            <w:bottom w:val="none" w:sz="0" w:space="0" w:color="auto"/>
            <w:right w:val="none" w:sz="0" w:space="0" w:color="auto"/>
          </w:divBdr>
        </w:div>
        <w:div w:id="796947657">
          <w:marLeft w:val="640"/>
          <w:marRight w:val="0"/>
          <w:marTop w:val="0"/>
          <w:marBottom w:val="0"/>
          <w:divBdr>
            <w:top w:val="none" w:sz="0" w:space="0" w:color="auto"/>
            <w:left w:val="none" w:sz="0" w:space="0" w:color="auto"/>
            <w:bottom w:val="none" w:sz="0" w:space="0" w:color="auto"/>
            <w:right w:val="none" w:sz="0" w:space="0" w:color="auto"/>
          </w:divBdr>
        </w:div>
        <w:div w:id="2067602745">
          <w:marLeft w:val="640"/>
          <w:marRight w:val="0"/>
          <w:marTop w:val="0"/>
          <w:marBottom w:val="0"/>
          <w:divBdr>
            <w:top w:val="none" w:sz="0" w:space="0" w:color="auto"/>
            <w:left w:val="none" w:sz="0" w:space="0" w:color="auto"/>
            <w:bottom w:val="none" w:sz="0" w:space="0" w:color="auto"/>
            <w:right w:val="none" w:sz="0" w:space="0" w:color="auto"/>
          </w:divBdr>
        </w:div>
        <w:div w:id="859315157">
          <w:marLeft w:val="640"/>
          <w:marRight w:val="0"/>
          <w:marTop w:val="0"/>
          <w:marBottom w:val="0"/>
          <w:divBdr>
            <w:top w:val="none" w:sz="0" w:space="0" w:color="auto"/>
            <w:left w:val="none" w:sz="0" w:space="0" w:color="auto"/>
            <w:bottom w:val="none" w:sz="0" w:space="0" w:color="auto"/>
            <w:right w:val="none" w:sz="0" w:space="0" w:color="auto"/>
          </w:divBdr>
        </w:div>
        <w:div w:id="1151211655">
          <w:marLeft w:val="640"/>
          <w:marRight w:val="0"/>
          <w:marTop w:val="0"/>
          <w:marBottom w:val="0"/>
          <w:divBdr>
            <w:top w:val="none" w:sz="0" w:space="0" w:color="auto"/>
            <w:left w:val="none" w:sz="0" w:space="0" w:color="auto"/>
            <w:bottom w:val="none" w:sz="0" w:space="0" w:color="auto"/>
            <w:right w:val="none" w:sz="0" w:space="0" w:color="auto"/>
          </w:divBdr>
        </w:div>
        <w:div w:id="97070560">
          <w:marLeft w:val="640"/>
          <w:marRight w:val="0"/>
          <w:marTop w:val="0"/>
          <w:marBottom w:val="0"/>
          <w:divBdr>
            <w:top w:val="none" w:sz="0" w:space="0" w:color="auto"/>
            <w:left w:val="none" w:sz="0" w:space="0" w:color="auto"/>
            <w:bottom w:val="none" w:sz="0" w:space="0" w:color="auto"/>
            <w:right w:val="none" w:sz="0" w:space="0" w:color="auto"/>
          </w:divBdr>
        </w:div>
        <w:div w:id="2070495853">
          <w:marLeft w:val="640"/>
          <w:marRight w:val="0"/>
          <w:marTop w:val="0"/>
          <w:marBottom w:val="0"/>
          <w:divBdr>
            <w:top w:val="none" w:sz="0" w:space="0" w:color="auto"/>
            <w:left w:val="none" w:sz="0" w:space="0" w:color="auto"/>
            <w:bottom w:val="none" w:sz="0" w:space="0" w:color="auto"/>
            <w:right w:val="none" w:sz="0" w:space="0" w:color="auto"/>
          </w:divBdr>
        </w:div>
        <w:div w:id="1535072865">
          <w:marLeft w:val="640"/>
          <w:marRight w:val="0"/>
          <w:marTop w:val="0"/>
          <w:marBottom w:val="0"/>
          <w:divBdr>
            <w:top w:val="none" w:sz="0" w:space="0" w:color="auto"/>
            <w:left w:val="none" w:sz="0" w:space="0" w:color="auto"/>
            <w:bottom w:val="none" w:sz="0" w:space="0" w:color="auto"/>
            <w:right w:val="none" w:sz="0" w:space="0" w:color="auto"/>
          </w:divBdr>
        </w:div>
        <w:div w:id="1409309559">
          <w:marLeft w:val="640"/>
          <w:marRight w:val="0"/>
          <w:marTop w:val="0"/>
          <w:marBottom w:val="0"/>
          <w:divBdr>
            <w:top w:val="none" w:sz="0" w:space="0" w:color="auto"/>
            <w:left w:val="none" w:sz="0" w:space="0" w:color="auto"/>
            <w:bottom w:val="none" w:sz="0" w:space="0" w:color="auto"/>
            <w:right w:val="none" w:sz="0" w:space="0" w:color="auto"/>
          </w:divBdr>
        </w:div>
        <w:div w:id="38169054">
          <w:marLeft w:val="640"/>
          <w:marRight w:val="0"/>
          <w:marTop w:val="0"/>
          <w:marBottom w:val="0"/>
          <w:divBdr>
            <w:top w:val="none" w:sz="0" w:space="0" w:color="auto"/>
            <w:left w:val="none" w:sz="0" w:space="0" w:color="auto"/>
            <w:bottom w:val="none" w:sz="0" w:space="0" w:color="auto"/>
            <w:right w:val="none" w:sz="0" w:space="0" w:color="auto"/>
          </w:divBdr>
        </w:div>
        <w:div w:id="45567175">
          <w:marLeft w:val="640"/>
          <w:marRight w:val="0"/>
          <w:marTop w:val="0"/>
          <w:marBottom w:val="0"/>
          <w:divBdr>
            <w:top w:val="none" w:sz="0" w:space="0" w:color="auto"/>
            <w:left w:val="none" w:sz="0" w:space="0" w:color="auto"/>
            <w:bottom w:val="none" w:sz="0" w:space="0" w:color="auto"/>
            <w:right w:val="none" w:sz="0" w:space="0" w:color="auto"/>
          </w:divBdr>
        </w:div>
        <w:div w:id="319192274">
          <w:marLeft w:val="640"/>
          <w:marRight w:val="0"/>
          <w:marTop w:val="0"/>
          <w:marBottom w:val="0"/>
          <w:divBdr>
            <w:top w:val="none" w:sz="0" w:space="0" w:color="auto"/>
            <w:left w:val="none" w:sz="0" w:space="0" w:color="auto"/>
            <w:bottom w:val="none" w:sz="0" w:space="0" w:color="auto"/>
            <w:right w:val="none" w:sz="0" w:space="0" w:color="auto"/>
          </w:divBdr>
        </w:div>
        <w:div w:id="1095250368">
          <w:marLeft w:val="640"/>
          <w:marRight w:val="0"/>
          <w:marTop w:val="0"/>
          <w:marBottom w:val="0"/>
          <w:divBdr>
            <w:top w:val="none" w:sz="0" w:space="0" w:color="auto"/>
            <w:left w:val="none" w:sz="0" w:space="0" w:color="auto"/>
            <w:bottom w:val="none" w:sz="0" w:space="0" w:color="auto"/>
            <w:right w:val="none" w:sz="0" w:space="0" w:color="auto"/>
          </w:divBdr>
        </w:div>
        <w:div w:id="962030852">
          <w:marLeft w:val="640"/>
          <w:marRight w:val="0"/>
          <w:marTop w:val="0"/>
          <w:marBottom w:val="0"/>
          <w:divBdr>
            <w:top w:val="none" w:sz="0" w:space="0" w:color="auto"/>
            <w:left w:val="none" w:sz="0" w:space="0" w:color="auto"/>
            <w:bottom w:val="none" w:sz="0" w:space="0" w:color="auto"/>
            <w:right w:val="none" w:sz="0" w:space="0" w:color="auto"/>
          </w:divBdr>
        </w:div>
        <w:div w:id="1478303610">
          <w:marLeft w:val="640"/>
          <w:marRight w:val="0"/>
          <w:marTop w:val="0"/>
          <w:marBottom w:val="0"/>
          <w:divBdr>
            <w:top w:val="none" w:sz="0" w:space="0" w:color="auto"/>
            <w:left w:val="none" w:sz="0" w:space="0" w:color="auto"/>
            <w:bottom w:val="none" w:sz="0" w:space="0" w:color="auto"/>
            <w:right w:val="none" w:sz="0" w:space="0" w:color="auto"/>
          </w:divBdr>
        </w:div>
        <w:div w:id="225457215">
          <w:marLeft w:val="640"/>
          <w:marRight w:val="0"/>
          <w:marTop w:val="0"/>
          <w:marBottom w:val="0"/>
          <w:divBdr>
            <w:top w:val="none" w:sz="0" w:space="0" w:color="auto"/>
            <w:left w:val="none" w:sz="0" w:space="0" w:color="auto"/>
            <w:bottom w:val="none" w:sz="0" w:space="0" w:color="auto"/>
            <w:right w:val="none" w:sz="0" w:space="0" w:color="auto"/>
          </w:divBdr>
        </w:div>
        <w:div w:id="2012053276">
          <w:marLeft w:val="640"/>
          <w:marRight w:val="0"/>
          <w:marTop w:val="0"/>
          <w:marBottom w:val="0"/>
          <w:divBdr>
            <w:top w:val="none" w:sz="0" w:space="0" w:color="auto"/>
            <w:left w:val="none" w:sz="0" w:space="0" w:color="auto"/>
            <w:bottom w:val="none" w:sz="0" w:space="0" w:color="auto"/>
            <w:right w:val="none" w:sz="0" w:space="0" w:color="auto"/>
          </w:divBdr>
        </w:div>
        <w:div w:id="162938146">
          <w:marLeft w:val="640"/>
          <w:marRight w:val="0"/>
          <w:marTop w:val="0"/>
          <w:marBottom w:val="0"/>
          <w:divBdr>
            <w:top w:val="none" w:sz="0" w:space="0" w:color="auto"/>
            <w:left w:val="none" w:sz="0" w:space="0" w:color="auto"/>
            <w:bottom w:val="none" w:sz="0" w:space="0" w:color="auto"/>
            <w:right w:val="none" w:sz="0" w:space="0" w:color="auto"/>
          </w:divBdr>
        </w:div>
        <w:div w:id="1846551701">
          <w:marLeft w:val="640"/>
          <w:marRight w:val="0"/>
          <w:marTop w:val="0"/>
          <w:marBottom w:val="0"/>
          <w:divBdr>
            <w:top w:val="none" w:sz="0" w:space="0" w:color="auto"/>
            <w:left w:val="none" w:sz="0" w:space="0" w:color="auto"/>
            <w:bottom w:val="none" w:sz="0" w:space="0" w:color="auto"/>
            <w:right w:val="none" w:sz="0" w:space="0" w:color="auto"/>
          </w:divBdr>
        </w:div>
        <w:div w:id="1850757464">
          <w:marLeft w:val="640"/>
          <w:marRight w:val="0"/>
          <w:marTop w:val="0"/>
          <w:marBottom w:val="0"/>
          <w:divBdr>
            <w:top w:val="none" w:sz="0" w:space="0" w:color="auto"/>
            <w:left w:val="none" w:sz="0" w:space="0" w:color="auto"/>
            <w:bottom w:val="none" w:sz="0" w:space="0" w:color="auto"/>
            <w:right w:val="none" w:sz="0" w:space="0" w:color="auto"/>
          </w:divBdr>
        </w:div>
        <w:div w:id="1329209160">
          <w:marLeft w:val="640"/>
          <w:marRight w:val="0"/>
          <w:marTop w:val="0"/>
          <w:marBottom w:val="0"/>
          <w:divBdr>
            <w:top w:val="none" w:sz="0" w:space="0" w:color="auto"/>
            <w:left w:val="none" w:sz="0" w:space="0" w:color="auto"/>
            <w:bottom w:val="none" w:sz="0" w:space="0" w:color="auto"/>
            <w:right w:val="none" w:sz="0" w:space="0" w:color="auto"/>
          </w:divBdr>
        </w:div>
        <w:div w:id="370688613">
          <w:marLeft w:val="640"/>
          <w:marRight w:val="0"/>
          <w:marTop w:val="0"/>
          <w:marBottom w:val="0"/>
          <w:divBdr>
            <w:top w:val="none" w:sz="0" w:space="0" w:color="auto"/>
            <w:left w:val="none" w:sz="0" w:space="0" w:color="auto"/>
            <w:bottom w:val="none" w:sz="0" w:space="0" w:color="auto"/>
            <w:right w:val="none" w:sz="0" w:space="0" w:color="auto"/>
          </w:divBdr>
        </w:div>
        <w:div w:id="648940634">
          <w:marLeft w:val="640"/>
          <w:marRight w:val="0"/>
          <w:marTop w:val="0"/>
          <w:marBottom w:val="0"/>
          <w:divBdr>
            <w:top w:val="none" w:sz="0" w:space="0" w:color="auto"/>
            <w:left w:val="none" w:sz="0" w:space="0" w:color="auto"/>
            <w:bottom w:val="none" w:sz="0" w:space="0" w:color="auto"/>
            <w:right w:val="none" w:sz="0" w:space="0" w:color="auto"/>
          </w:divBdr>
        </w:div>
        <w:div w:id="1965311536">
          <w:marLeft w:val="640"/>
          <w:marRight w:val="0"/>
          <w:marTop w:val="0"/>
          <w:marBottom w:val="0"/>
          <w:divBdr>
            <w:top w:val="none" w:sz="0" w:space="0" w:color="auto"/>
            <w:left w:val="none" w:sz="0" w:space="0" w:color="auto"/>
            <w:bottom w:val="none" w:sz="0" w:space="0" w:color="auto"/>
            <w:right w:val="none" w:sz="0" w:space="0" w:color="auto"/>
          </w:divBdr>
        </w:div>
        <w:div w:id="1029839230">
          <w:marLeft w:val="640"/>
          <w:marRight w:val="0"/>
          <w:marTop w:val="0"/>
          <w:marBottom w:val="0"/>
          <w:divBdr>
            <w:top w:val="none" w:sz="0" w:space="0" w:color="auto"/>
            <w:left w:val="none" w:sz="0" w:space="0" w:color="auto"/>
            <w:bottom w:val="none" w:sz="0" w:space="0" w:color="auto"/>
            <w:right w:val="none" w:sz="0" w:space="0" w:color="auto"/>
          </w:divBdr>
        </w:div>
        <w:div w:id="2091189852">
          <w:marLeft w:val="640"/>
          <w:marRight w:val="0"/>
          <w:marTop w:val="0"/>
          <w:marBottom w:val="0"/>
          <w:divBdr>
            <w:top w:val="none" w:sz="0" w:space="0" w:color="auto"/>
            <w:left w:val="none" w:sz="0" w:space="0" w:color="auto"/>
            <w:bottom w:val="none" w:sz="0" w:space="0" w:color="auto"/>
            <w:right w:val="none" w:sz="0" w:space="0" w:color="auto"/>
          </w:divBdr>
        </w:div>
        <w:div w:id="6370512">
          <w:marLeft w:val="640"/>
          <w:marRight w:val="0"/>
          <w:marTop w:val="0"/>
          <w:marBottom w:val="0"/>
          <w:divBdr>
            <w:top w:val="none" w:sz="0" w:space="0" w:color="auto"/>
            <w:left w:val="none" w:sz="0" w:space="0" w:color="auto"/>
            <w:bottom w:val="none" w:sz="0" w:space="0" w:color="auto"/>
            <w:right w:val="none" w:sz="0" w:space="0" w:color="auto"/>
          </w:divBdr>
        </w:div>
      </w:divsChild>
    </w:div>
    <w:div w:id="521667084">
      <w:bodyDiv w:val="1"/>
      <w:marLeft w:val="0"/>
      <w:marRight w:val="0"/>
      <w:marTop w:val="0"/>
      <w:marBottom w:val="0"/>
      <w:divBdr>
        <w:top w:val="none" w:sz="0" w:space="0" w:color="auto"/>
        <w:left w:val="none" w:sz="0" w:space="0" w:color="auto"/>
        <w:bottom w:val="none" w:sz="0" w:space="0" w:color="auto"/>
        <w:right w:val="none" w:sz="0" w:space="0" w:color="auto"/>
      </w:divBdr>
    </w:div>
    <w:div w:id="523206527">
      <w:bodyDiv w:val="1"/>
      <w:marLeft w:val="0"/>
      <w:marRight w:val="0"/>
      <w:marTop w:val="0"/>
      <w:marBottom w:val="0"/>
      <w:divBdr>
        <w:top w:val="none" w:sz="0" w:space="0" w:color="auto"/>
        <w:left w:val="none" w:sz="0" w:space="0" w:color="auto"/>
        <w:bottom w:val="none" w:sz="0" w:space="0" w:color="auto"/>
        <w:right w:val="none" w:sz="0" w:space="0" w:color="auto"/>
      </w:divBdr>
    </w:div>
    <w:div w:id="524641167">
      <w:bodyDiv w:val="1"/>
      <w:marLeft w:val="0"/>
      <w:marRight w:val="0"/>
      <w:marTop w:val="0"/>
      <w:marBottom w:val="0"/>
      <w:divBdr>
        <w:top w:val="none" w:sz="0" w:space="0" w:color="auto"/>
        <w:left w:val="none" w:sz="0" w:space="0" w:color="auto"/>
        <w:bottom w:val="none" w:sz="0" w:space="0" w:color="auto"/>
        <w:right w:val="none" w:sz="0" w:space="0" w:color="auto"/>
      </w:divBdr>
    </w:div>
    <w:div w:id="535193259">
      <w:bodyDiv w:val="1"/>
      <w:marLeft w:val="0"/>
      <w:marRight w:val="0"/>
      <w:marTop w:val="0"/>
      <w:marBottom w:val="0"/>
      <w:divBdr>
        <w:top w:val="none" w:sz="0" w:space="0" w:color="auto"/>
        <w:left w:val="none" w:sz="0" w:space="0" w:color="auto"/>
        <w:bottom w:val="none" w:sz="0" w:space="0" w:color="auto"/>
        <w:right w:val="none" w:sz="0" w:space="0" w:color="auto"/>
      </w:divBdr>
    </w:div>
    <w:div w:id="537547428">
      <w:bodyDiv w:val="1"/>
      <w:marLeft w:val="0"/>
      <w:marRight w:val="0"/>
      <w:marTop w:val="0"/>
      <w:marBottom w:val="0"/>
      <w:divBdr>
        <w:top w:val="none" w:sz="0" w:space="0" w:color="auto"/>
        <w:left w:val="none" w:sz="0" w:space="0" w:color="auto"/>
        <w:bottom w:val="none" w:sz="0" w:space="0" w:color="auto"/>
        <w:right w:val="none" w:sz="0" w:space="0" w:color="auto"/>
      </w:divBdr>
    </w:div>
    <w:div w:id="540288532">
      <w:bodyDiv w:val="1"/>
      <w:marLeft w:val="0"/>
      <w:marRight w:val="0"/>
      <w:marTop w:val="0"/>
      <w:marBottom w:val="0"/>
      <w:divBdr>
        <w:top w:val="none" w:sz="0" w:space="0" w:color="auto"/>
        <w:left w:val="none" w:sz="0" w:space="0" w:color="auto"/>
        <w:bottom w:val="none" w:sz="0" w:space="0" w:color="auto"/>
        <w:right w:val="none" w:sz="0" w:space="0" w:color="auto"/>
      </w:divBdr>
    </w:div>
    <w:div w:id="540481839">
      <w:bodyDiv w:val="1"/>
      <w:marLeft w:val="0"/>
      <w:marRight w:val="0"/>
      <w:marTop w:val="0"/>
      <w:marBottom w:val="0"/>
      <w:divBdr>
        <w:top w:val="none" w:sz="0" w:space="0" w:color="auto"/>
        <w:left w:val="none" w:sz="0" w:space="0" w:color="auto"/>
        <w:bottom w:val="none" w:sz="0" w:space="0" w:color="auto"/>
        <w:right w:val="none" w:sz="0" w:space="0" w:color="auto"/>
      </w:divBdr>
    </w:div>
    <w:div w:id="544951734">
      <w:bodyDiv w:val="1"/>
      <w:marLeft w:val="0"/>
      <w:marRight w:val="0"/>
      <w:marTop w:val="0"/>
      <w:marBottom w:val="0"/>
      <w:divBdr>
        <w:top w:val="none" w:sz="0" w:space="0" w:color="auto"/>
        <w:left w:val="none" w:sz="0" w:space="0" w:color="auto"/>
        <w:bottom w:val="none" w:sz="0" w:space="0" w:color="auto"/>
        <w:right w:val="none" w:sz="0" w:space="0" w:color="auto"/>
      </w:divBdr>
    </w:div>
    <w:div w:id="550271863">
      <w:bodyDiv w:val="1"/>
      <w:marLeft w:val="0"/>
      <w:marRight w:val="0"/>
      <w:marTop w:val="0"/>
      <w:marBottom w:val="0"/>
      <w:divBdr>
        <w:top w:val="none" w:sz="0" w:space="0" w:color="auto"/>
        <w:left w:val="none" w:sz="0" w:space="0" w:color="auto"/>
        <w:bottom w:val="none" w:sz="0" w:space="0" w:color="auto"/>
        <w:right w:val="none" w:sz="0" w:space="0" w:color="auto"/>
      </w:divBdr>
    </w:div>
    <w:div w:id="556361246">
      <w:bodyDiv w:val="1"/>
      <w:marLeft w:val="0"/>
      <w:marRight w:val="0"/>
      <w:marTop w:val="0"/>
      <w:marBottom w:val="0"/>
      <w:divBdr>
        <w:top w:val="none" w:sz="0" w:space="0" w:color="auto"/>
        <w:left w:val="none" w:sz="0" w:space="0" w:color="auto"/>
        <w:bottom w:val="none" w:sz="0" w:space="0" w:color="auto"/>
        <w:right w:val="none" w:sz="0" w:space="0" w:color="auto"/>
      </w:divBdr>
    </w:div>
    <w:div w:id="566458539">
      <w:bodyDiv w:val="1"/>
      <w:marLeft w:val="0"/>
      <w:marRight w:val="0"/>
      <w:marTop w:val="0"/>
      <w:marBottom w:val="0"/>
      <w:divBdr>
        <w:top w:val="none" w:sz="0" w:space="0" w:color="auto"/>
        <w:left w:val="none" w:sz="0" w:space="0" w:color="auto"/>
        <w:bottom w:val="none" w:sz="0" w:space="0" w:color="auto"/>
        <w:right w:val="none" w:sz="0" w:space="0" w:color="auto"/>
      </w:divBdr>
    </w:div>
    <w:div w:id="568734157">
      <w:bodyDiv w:val="1"/>
      <w:marLeft w:val="0"/>
      <w:marRight w:val="0"/>
      <w:marTop w:val="0"/>
      <w:marBottom w:val="0"/>
      <w:divBdr>
        <w:top w:val="none" w:sz="0" w:space="0" w:color="auto"/>
        <w:left w:val="none" w:sz="0" w:space="0" w:color="auto"/>
        <w:bottom w:val="none" w:sz="0" w:space="0" w:color="auto"/>
        <w:right w:val="none" w:sz="0" w:space="0" w:color="auto"/>
      </w:divBdr>
    </w:div>
    <w:div w:id="572276442">
      <w:bodyDiv w:val="1"/>
      <w:marLeft w:val="0"/>
      <w:marRight w:val="0"/>
      <w:marTop w:val="0"/>
      <w:marBottom w:val="0"/>
      <w:divBdr>
        <w:top w:val="none" w:sz="0" w:space="0" w:color="auto"/>
        <w:left w:val="none" w:sz="0" w:space="0" w:color="auto"/>
        <w:bottom w:val="none" w:sz="0" w:space="0" w:color="auto"/>
        <w:right w:val="none" w:sz="0" w:space="0" w:color="auto"/>
      </w:divBdr>
    </w:div>
    <w:div w:id="574171129">
      <w:bodyDiv w:val="1"/>
      <w:marLeft w:val="0"/>
      <w:marRight w:val="0"/>
      <w:marTop w:val="0"/>
      <w:marBottom w:val="0"/>
      <w:divBdr>
        <w:top w:val="none" w:sz="0" w:space="0" w:color="auto"/>
        <w:left w:val="none" w:sz="0" w:space="0" w:color="auto"/>
        <w:bottom w:val="none" w:sz="0" w:space="0" w:color="auto"/>
        <w:right w:val="none" w:sz="0" w:space="0" w:color="auto"/>
      </w:divBdr>
    </w:div>
    <w:div w:id="576015953">
      <w:bodyDiv w:val="1"/>
      <w:marLeft w:val="0"/>
      <w:marRight w:val="0"/>
      <w:marTop w:val="0"/>
      <w:marBottom w:val="0"/>
      <w:divBdr>
        <w:top w:val="none" w:sz="0" w:space="0" w:color="auto"/>
        <w:left w:val="none" w:sz="0" w:space="0" w:color="auto"/>
        <w:bottom w:val="none" w:sz="0" w:space="0" w:color="auto"/>
        <w:right w:val="none" w:sz="0" w:space="0" w:color="auto"/>
      </w:divBdr>
    </w:div>
    <w:div w:id="577253682">
      <w:bodyDiv w:val="1"/>
      <w:marLeft w:val="0"/>
      <w:marRight w:val="0"/>
      <w:marTop w:val="0"/>
      <w:marBottom w:val="0"/>
      <w:divBdr>
        <w:top w:val="none" w:sz="0" w:space="0" w:color="auto"/>
        <w:left w:val="none" w:sz="0" w:space="0" w:color="auto"/>
        <w:bottom w:val="none" w:sz="0" w:space="0" w:color="auto"/>
        <w:right w:val="none" w:sz="0" w:space="0" w:color="auto"/>
      </w:divBdr>
    </w:div>
    <w:div w:id="577859579">
      <w:bodyDiv w:val="1"/>
      <w:marLeft w:val="0"/>
      <w:marRight w:val="0"/>
      <w:marTop w:val="0"/>
      <w:marBottom w:val="0"/>
      <w:divBdr>
        <w:top w:val="none" w:sz="0" w:space="0" w:color="auto"/>
        <w:left w:val="none" w:sz="0" w:space="0" w:color="auto"/>
        <w:bottom w:val="none" w:sz="0" w:space="0" w:color="auto"/>
        <w:right w:val="none" w:sz="0" w:space="0" w:color="auto"/>
      </w:divBdr>
    </w:div>
    <w:div w:id="585501448">
      <w:bodyDiv w:val="1"/>
      <w:marLeft w:val="0"/>
      <w:marRight w:val="0"/>
      <w:marTop w:val="0"/>
      <w:marBottom w:val="0"/>
      <w:divBdr>
        <w:top w:val="none" w:sz="0" w:space="0" w:color="auto"/>
        <w:left w:val="none" w:sz="0" w:space="0" w:color="auto"/>
        <w:bottom w:val="none" w:sz="0" w:space="0" w:color="auto"/>
        <w:right w:val="none" w:sz="0" w:space="0" w:color="auto"/>
      </w:divBdr>
    </w:div>
    <w:div w:id="586110002">
      <w:bodyDiv w:val="1"/>
      <w:marLeft w:val="0"/>
      <w:marRight w:val="0"/>
      <w:marTop w:val="0"/>
      <w:marBottom w:val="0"/>
      <w:divBdr>
        <w:top w:val="none" w:sz="0" w:space="0" w:color="auto"/>
        <w:left w:val="none" w:sz="0" w:space="0" w:color="auto"/>
        <w:bottom w:val="none" w:sz="0" w:space="0" w:color="auto"/>
        <w:right w:val="none" w:sz="0" w:space="0" w:color="auto"/>
      </w:divBdr>
    </w:div>
    <w:div w:id="586809742">
      <w:bodyDiv w:val="1"/>
      <w:marLeft w:val="0"/>
      <w:marRight w:val="0"/>
      <w:marTop w:val="0"/>
      <w:marBottom w:val="0"/>
      <w:divBdr>
        <w:top w:val="none" w:sz="0" w:space="0" w:color="auto"/>
        <w:left w:val="none" w:sz="0" w:space="0" w:color="auto"/>
        <w:bottom w:val="none" w:sz="0" w:space="0" w:color="auto"/>
        <w:right w:val="none" w:sz="0" w:space="0" w:color="auto"/>
      </w:divBdr>
    </w:div>
    <w:div w:id="607083574">
      <w:bodyDiv w:val="1"/>
      <w:marLeft w:val="0"/>
      <w:marRight w:val="0"/>
      <w:marTop w:val="0"/>
      <w:marBottom w:val="0"/>
      <w:divBdr>
        <w:top w:val="none" w:sz="0" w:space="0" w:color="auto"/>
        <w:left w:val="none" w:sz="0" w:space="0" w:color="auto"/>
        <w:bottom w:val="none" w:sz="0" w:space="0" w:color="auto"/>
        <w:right w:val="none" w:sz="0" w:space="0" w:color="auto"/>
      </w:divBdr>
    </w:div>
    <w:div w:id="608271725">
      <w:bodyDiv w:val="1"/>
      <w:marLeft w:val="0"/>
      <w:marRight w:val="0"/>
      <w:marTop w:val="0"/>
      <w:marBottom w:val="0"/>
      <w:divBdr>
        <w:top w:val="none" w:sz="0" w:space="0" w:color="auto"/>
        <w:left w:val="none" w:sz="0" w:space="0" w:color="auto"/>
        <w:bottom w:val="none" w:sz="0" w:space="0" w:color="auto"/>
        <w:right w:val="none" w:sz="0" w:space="0" w:color="auto"/>
      </w:divBdr>
    </w:div>
    <w:div w:id="611060330">
      <w:bodyDiv w:val="1"/>
      <w:marLeft w:val="0"/>
      <w:marRight w:val="0"/>
      <w:marTop w:val="0"/>
      <w:marBottom w:val="0"/>
      <w:divBdr>
        <w:top w:val="none" w:sz="0" w:space="0" w:color="auto"/>
        <w:left w:val="none" w:sz="0" w:space="0" w:color="auto"/>
        <w:bottom w:val="none" w:sz="0" w:space="0" w:color="auto"/>
        <w:right w:val="none" w:sz="0" w:space="0" w:color="auto"/>
      </w:divBdr>
    </w:div>
    <w:div w:id="63112984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7785335">
      <w:bodyDiv w:val="1"/>
      <w:marLeft w:val="0"/>
      <w:marRight w:val="0"/>
      <w:marTop w:val="0"/>
      <w:marBottom w:val="0"/>
      <w:divBdr>
        <w:top w:val="none" w:sz="0" w:space="0" w:color="auto"/>
        <w:left w:val="none" w:sz="0" w:space="0" w:color="auto"/>
        <w:bottom w:val="none" w:sz="0" w:space="0" w:color="auto"/>
        <w:right w:val="none" w:sz="0" w:space="0" w:color="auto"/>
      </w:divBdr>
    </w:div>
    <w:div w:id="649019606">
      <w:bodyDiv w:val="1"/>
      <w:marLeft w:val="0"/>
      <w:marRight w:val="0"/>
      <w:marTop w:val="0"/>
      <w:marBottom w:val="0"/>
      <w:divBdr>
        <w:top w:val="none" w:sz="0" w:space="0" w:color="auto"/>
        <w:left w:val="none" w:sz="0" w:space="0" w:color="auto"/>
        <w:bottom w:val="none" w:sz="0" w:space="0" w:color="auto"/>
        <w:right w:val="none" w:sz="0" w:space="0" w:color="auto"/>
      </w:divBdr>
    </w:div>
    <w:div w:id="655913091">
      <w:bodyDiv w:val="1"/>
      <w:marLeft w:val="0"/>
      <w:marRight w:val="0"/>
      <w:marTop w:val="0"/>
      <w:marBottom w:val="0"/>
      <w:divBdr>
        <w:top w:val="none" w:sz="0" w:space="0" w:color="auto"/>
        <w:left w:val="none" w:sz="0" w:space="0" w:color="auto"/>
        <w:bottom w:val="none" w:sz="0" w:space="0" w:color="auto"/>
        <w:right w:val="none" w:sz="0" w:space="0" w:color="auto"/>
      </w:divBdr>
    </w:div>
    <w:div w:id="656225595">
      <w:bodyDiv w:val="1"/>
      <w:marLeft w:val="0"/>
      <w:marRight w:val="0"/>
      <w:marTop w:val="0"/>
      <w:marBottom w:val="0"/>
      <w:divBdr>
        <w:top w:val="none" w:sz="0" w:space="0" w:color="auto"/>
        <w:left w:val="none" w:sz="0" w:space="0" w:color="auto"/>
        <w:bottom w:val="none" w:sz="0" w:space="0" w:color="auto"/>
        <w:right w:val="none" w:sz="0" w:space="0" w:color="auto"/>
      </w:divBdr>
    </w:div>
    <w:div w:id="658768603">
      <w:bodyDiv w:val="1"/>
      <w:marLeft w:val="0"/>
      <w:marRight w:val="0"/>
      <w:marTop w:val="0"/>
      <w:marBottom w:val="0"/>
      <w:divBdr>
        <w:top w:val="none" w:sz="0" w:space="0" w:color="auto"/>
        <w:left w:val="none" w:sz="0" w:space="0" w:color="auto"/>
        <w:bottom w:val="none" w:sz="0" w:space="0" w:color="auto"/>
        <w:right w:val="none" w:sz="0" w:space="0" w:color="auto"/>
      </w:divBdr>
    </w:div>
    <w:div w:id="659701519">
      <w:bodyDiv w:val="1"/>
      <w:marLeft w:val="0"/>
      <w:marRight w:val="0"/>
      <w:marTop w:val="0"/>
      <w:marBottom w:val="0"/>
      <w:divBdr>
        <w:top w:val="none" w:sz="0" w:space="0" w:color="auto"/>
        <w:left w:val="none" w:sz="0" w:space="0" w:color="auto"/>
        <w:bottom w:val="none" w:sz="0" w:space="0" w:color="auto"/>
        <w:right w:val="none" w:sz="0" w:space="0" w:color="auto"/>
      </w:divBdr>
    </w:div>
    <w:div w:id="671686695">
      <w:bodyDiv w:val="1"/>
      <w:marLeft w:val="0"/>
      <w:marRight w:val="0"/>
      <w:marTop w:val="0"/>
      <w:marBottom w:val="0"/>
      <w:divBdr>
        <w:top w:val="none" w:sz="0" w:space="0" w:color="auto"/>
        <w:left w:val="none" w:sz="0" w:space="0" w:color="auto"/>
        <w:bottom w:val="none" w:sz="0" w:space="0" w:color="auto"/>
        <w:right w:val="none" w:sz="0" w:space="0" w:color="auto"/>
      </w:divBdr>
    </w:div>
    <w:div w:id="675812078">
      <w:bodyDiv w:val="1"/>
      <w:marLeft w:val="0"/>
      <w:marRight w:val="0"/>
      <w:marTop w:val="0"/>
      <w:marBottom w:val="0"/>
      <w:divBdr>
        <w:top w:val="none" w:sz="0" w:space="0" w:color="auto"/>
        <w:left w:val="none" w:sz="0" w:space="0" w:color="auto"/>
        <w:bottom w:val="none" w:sz="0" w:space="0" w:color="auto"/>
        <w:right w:val="none" w:sz="0" w:space="0" w:color="auto"/>
      </w:divBdr>
    </w:div>
    <w:div w:id="678504967">
      <w:bodyDiv w:val="1"/>
      <w:marLeft w:val="0"/>
      <w:marRight w:val="0"/>
      <w:marTop w:val="0"/>
      <w:marBottom w:val="0"/>
      <w:divBdr>
        <w:top w:val="none" w:sz="0" w:space="0" w:color="auto"/>
        <w:left w:val="none" w:sz="0" w:space="0" w:color="auto"/>
        <w:bottom w:val="none" w:sz="0" w:space="0" w:color="auto"/>
        <w:right w:val="none" w:sz="0" w:space="0" w:color="auto"/>
      </w:divBdr>
    </w:div>
    <w:div w:id="681859693">
      <w:bodyDiv w:val="1"/>
      <w:marLeft w:val="0"/>
      <w:marRight w:val="0"/>
      <w:marTop w:val="0"/>
      <w:marBottom w:val="0"/>
      <w:divBdr>
        <w:top w:val="none" w:sz="0" w:space="0" w:color="auto"/>
        <w:left w:val="none" w:sz="0" w:space="0" w:color="auto"/>
        <w:bottom w:val="none" w:sz="0" w:space="0" w:color="auto"/>
        <w:right w:val="none" w:sz="0" w:space="0" w:color="auto"/>
      </w:divBdr>
    </w:div>
    <w:div w:id="682322504">
      <w:bodyDiv w:val="1"/>
      <w:marLeft w:val="0"/>
      <w:marRight w:val="0"/>
      <w:marTop w:val="0"/>
      <w:marBottom w:val="0"/>
      <w:divBdr>
        <w:top w:val="none" w:sz="0" w:space="0" w:color="auto"/>
        <w:left w:val="none" w:sz="0" w:space="0" w:color="auto"/>
        <w:bottom w:val="none" w:sz="0" w:space="0" w:color="auto"/>
        <w:right w:val="none" w:sz="0" w:space="0" w:color="auto"/>
      </w:divBdr>
    </w:div>
    <w:div w:id="699279543">
      <w:bodyDiv w:val="1"/>
      <w:marLeft w:val="0"/>
      <w:marRight w:val="0"/>
      <w:marTop w:val="0"/>
      <w:marBottom w:val="0"/>
      <w:divBdr>
        <w:top w:val="none" w:sz="0" w:space="0" w:color="auto"/>
        <w:left w:val="none" w:sz="0" w:space="0" w:color="auto"/>
        <w:bottom w:val="none" w:sz="0" w:space="0" w:color="auto"/>
        <w:right w:val="none" w:sz="0" w:space="0" w:color="auto"/>
      </w:divBdr>
    </w:div>
    <w:div w:id="704604065">
      <w:bodyDiv w:val="1"/>
      <w:marLeft w:val="0"/>
      <w:marRight w:val="0"/>
      <w:marTop w:val="0"/>
      <w:marBottom w:val="0"/>
      <w:divBdr>
        <w:top w:val="none" w:sz="0" w:space="0" w:color="auto"/>
        <w:left w:val="none" w:sz="0" w:space="0" w:color="auto"/>
        <w:bottom w:val="none" w:sz="0" w:space="0" w:color="auto"/>
        <w:right w:val="none" w:sz="0" w:space="0" w:color="auto"/>
      </w:divBdr>
    </w:div>
    <w:div w:id="705981591">
      <w:bodyDiv w:val="1"/>
      <w:marLeft w:val="0"/>
      <w:marRight w:val="0"/>
      <w:marTop w:val="0"/>
      <w:marBottom w:val="0"/>
      <w:divBdr>
        <w:top w:val="none" w:sz="0" w:space="0" w:color="auto"/>
        <w:left w:val="none" w:sz="0" w:space="0" w:color="auto"/>
        <w:bottom w:val="none" w:sz="0" w:space="0" w:color="auto"/>
        <w:right w:val="none" w:sz="0" w:space="0" w:color="auto"/>
      </w:divBdr>
    </w:div>
    <w:div w:id="707724881">
      <w:bodyDiv w:val="1"/>
      <w:marLeft w:val="0"/>
      <w:marRight w:val="0"/>
      <w:marTop w:val="0"/>
      <w:marBottom w:val="0"/>
      <w:divBdr>
        <w:top w:val="none" w:sz="0" w:space="0" w:color="auto"/>
        <w:left w:val="none" w:sz="0" w:space="0" w:color="auto"/>
        <w:bottom w:val="none" w:sz="0" w:space="0" w:color="auto"/>
        <w:right w:val="none" w:sz="0" w:space="0" w:color="auto"/>
      </w:divBdr>
    </w:div>
    <w:div w:id="712920644">
      <w:bodyDiv w:val="1"/>
      <w:marLeft w:val="0"/>
      <w:marRight w:val="0"/>
      <w:marTop w:val="0"/>
      <w:marBottom w:val="0"/>
      <w:divBdr>
        <w:top w:val="none" w:sz="0" w:space="0" w:color="auto"/>
        <w:left w:val="none" w:sz="0" w:space="0" w:color="auto"/>
        <w:bottom w:val="none" w:sz="0" w:space="0" w:color="auto"/>
        <w:right w:val="none" w:sz="0" w:space="0" w:color="auto"/>
      </w:divBdr>
      <w:divsChild>
        <w:div w:id="200287966">
          <w:marLeft w:val="480"/>
          <w:marRight w:val="0"/>
          <w:marTop w:val="0"/>
          <w:marBottom w:val="0"/>
          <w:divBdr>
            <w:top w:val="none" w:sz="0" w:space="0" w:color="auto"/>
            <w:left w:val="none" w:sz="0" w:space="0" w:color="auto"/>
            <w:bottom w:val="none" w:sz="0" w:space="0" w:color="auto"/>
            <w:right w:val="none" w:sz="0" w:space="0" w:color="auto"/>
          </w:divBdr>
        </w:div>
        <w:div w:id="561478101">
          <w:marLeft w:val="480"/>
          <w:marRight w:val="0"/>
          <w:marTop w:val="0"/>
          <w:marBottom w:val="0"/>
          <w:divBdr>
            <w:top w:val="none" w:sz="0" w:space="0" w:color="auto"/>
            <w:left w:val="none" w:sz="0" w:space="0" w:color="auto"/>
            <w:bottom w:val="none" w:sz="0" w:space="0" w:color="auto"/>
            <w:right w:val="none" w:sz="0" w:space="0" w:color="auto"/>
          </w:divBdr>
        </w:div>
        <w:div w:id="238951897">
          <w:marLeft w:val="480"/>
          <w:marRight w:val="0"/>
          <w:marTop w:val="0"/>
          <w:marBottom w:val="0"/>
          <w:divBdr>
            <w:top w:val="none" w:sz="0" w:space="0" w:color="auto"/>
            <w:left w:val="none" w:sz="0" w:space="0" w:color="auto"/>
            <w:bottom w:val="none" w:sz="0" w:space="0" w:color="auto"/>
            <w:right w:val="none" w:sz="0" w:space="0" w:color="auto"/>
          </w:divBdr>
        </w:div>
        <w:div w:id="719598488">
          <w:marLeft w:val="480"/>
          <w:marRight w:val="0"/>
          <w:marTop w:val="0"/>
          <w:marBottom w:val="0"/>
          <w:divBdr>
            <w:top w:val="none" w:sz="0" w:space="0" w:color="auto"/>
            <w:left w:val="none" w:sz="0" w:space="0" w:color="auto"/>
            <w:bottom w:val="none" w:sz="0" w:space="0" w:color="auto"/>
            <w:right w:val="none" w:sz="0" w:space="0" w:color="auto"/>
          </w:divBdr>
        </w:div>
        <w:div w:id="1514800986">
          <w:marLeft w:val="480"/>
          <w:marRight w:val="0"/>
          <w:marTop w:val="0"/>
          <w:marBottom w:val="0"/>
          <w:divBdr>
            <w:top w:val="none" w:sz="0" w:space="0" w:color="auto"/>
            <w:left w:val="none" w:sz="0" w:space="0" w:color="auto"/>
            <w:bottom w:val="none" w:sz="0" w:space="0" w:color="auto"/>
            <w:right w:val="none" w:sz="0" w:space="0" w:color="auto"/>
          </w:divBdr>
        </w:div>
        <w:div w:id="2142457362">
          <w:marLeft w:val="480"/>
          <w:marRight w:val="0"/>
          <w:marTop w:val="0"/>
          <w:marBottom w:val="0"/>
          <w:divBdr>
            <w:top w:val="none" w:sz="0" w:space="0" w:color="auto"/>
            <w:left w:val="none" w:sz="0" w:space="0" w:color="auto"/>
            <w:bottom w:val="none" w:sz="0" w:space="0" w:color="auto"/>
            <w:right w:val="none" w:sz="0" w:space="0" w:color="auto"/>
          </w:divBdr>
        </w:div>
        <w:div w:id="676730852">
          <w:marLeft w:val="480"/>
          <w:marRight w:val="0"/>
          <w:marTop w:val="0"/>
          <w:marBottom w:val="0"/>
          <w:divBdr>
            <w:top w:val="none" w:sz="0" w:space="0" w:color="auto"/>
            <w:left w:val="none" w:sz="0" w:space="0" w:color="auto"/>
            <w:bottom w:val="none" w:sz="0" w:space="0" w:color="auto"/>
            <w:right w:val="none" w:sz="0" w:space="0" w:color="auto"/>
          </w:divBdr>
        </w:div>
        <w:div w:id="543103528">
          <w:marLeft w:val="480"/>
          <w:marRight w:val="0"/>
          <w:marTop w:val="0"/>
          <w:marBottom w:val="0"/>
          <w:divBdr>
            <w:top w:val="none" w:sz="0" w:space="0" w:color="auto"/>
            <w:left w:val="none" w:sz="0" w:space="0" w:color="auto"/>
            <w:bottom w:val="none" w:sz="0" w:space="0" w:color="auto"/>
            <w:right w:val="none" w:sz="0" w:space="0" w:color="auto"/>
          </w:divBdr>
        </w:div>
        <w:div w:id="1978685484">
          <w:marLeft w:val="480"/>
          <w:marRight w:val="0"/>
          <w:marTop w:val="0"/>
          <w:marBottom w:val="0"/>
          <w:divBdr>
            <w:top w:val="none" w:sz="0" w:space="0" w:color="auto"/>
            <w:left w:val="none" w:sz="0" w:space="0" w:color="auto"/>
            <w:bottom w:val="none" w:sz="0" w:space="0" w:color="auto"/>
            <w:right w:val="none" w:sz="0" w:space="0" w:color="auto"/>
          </w:divBdr>
        </w:div>
        <w:div w:id="723017737">
          <w:marLeft w:val="480"/>
          <w:marRight w:val="0"/>
          <w:marTop w:val="0"/>
          <w:marBottom w:val="0"/>
          <w:divBdr>
            <w:top w:val="none" w:sz="0" w:space="0" w:color="auto"/>
            <w:left w:val="none" w:sz="0" w:space="0" w:color="auto"/>
            <w:bottom w:val="none" w:sz="0" w:space="0" w:color="auto"/>
            <w:right w:val="none" w:sz="0" w:space="0" w:color="auto"/>
          </w:divBdr>
        </w:div>
        <w:div w:id="1817526552">
          <w:marLeft w:val="480"/>
          <w:marRight w:val="0"/>
          <w:marTop w:val="0"/>
          <w:marBottom w:val="0"/>
          <w:divBdr>
            <w:top w:val="none" w:sz="0" w:space="0" w:color="auto"/>
            <w:left w:val="none" w:sz="0" w:space="0" w:color="auto"/>
            <w:bottom w:val="none" w:sz="0" w:space="0" w:color="auto"/>
            <w:right w:val="none" w:sz="0" w:space="0" w:color="auto"/>
          </w:divBdr>
        </w:div>
        <w:div w:id="1443649277">
          <w:marLeft w:val="480"/>
          <w:marRight w:val="0"/>
          <w:marTop w:val="0"/>
          <w:marBottom w:val="0"/>
          <w:divBdr>
            <w:top w:val="none" w:sz="0" w:space="0" w:color="auto"/>
            <w:left w:val="none" w:sz="0" w:space="0" w:color="auto"/>
            <w:bottom w:val="none" w:sz="0" w:space="0" w:color="auto"/>
            <w:right w:val="none" w:sz="0" w:space="0" w:color="auto"/>
          </w:divBdr>
        </w:div>
        <w:div w:id="1485464839">
          <w:marLeft w:val="480"/>
          <w:marRight w:val="0"/>
          <w:marTop w:val="0"/>
          <w:marBottom w:val="0"/>
          <w:divBdr>
            <w:top w:val="none" w:sz="0" w:space="0" w:color="auto"/>
            <w:left w:val="none" w:sz="0" w:space="0" w:color="auto"/>
            <w:bottom w:val="none" w:sz="0" w:space="0" w:color="auto"/>
            <w:right w:val="none" w:sz="0" w:space="0" w:color="auto"/>
          </w:divBdr>
        </w:div>
        <w:div w:id="1712849143">
          <w:marLeft w:val="480"/>
          <w:marRight w:val="0"/>
          <w:marTop w:val="0"/>
          <w:marBottom w:val="0"/>
          <w:divBdr>
            <w:top w:val="none" w:sz="0" w:space="0" w:color="auto"/>
            <w:left w:val="none" w:sz="0" w:space="0" w:color="auto"/>
            <w:bottom w:val="none" w:sz="0" w:space="0" w:color="auto"/>
            <w:right w:val="none" w:sz="0" w:space="0" w:color="auto"/>
          </w:divBdr>
        </w:div>
        <w:div w:id="20791117">
          <w:marLeft w:val="480"/>
          <w:marRight w:val="0"/>
          <w:marTop w:val="0"/>
          <w:marBottom w:val="0"/>
          <w:divBdr>
            <w:top w:val="none" w:sz="0" w:space="0" w:color="auto"/>
            <w:left w:val="none" w:sz="0" w:space="0" w:color="auto"/>
            <w:bottom w:val="none" w:sz="0" w:space="0" w:color="auto"/>
            <w:right w:val="none" w:sz="0" w:space="0" w:color="auto"/>
          </w:divBdr>
        </w:div>
        <w:div w:id="126053297">
          <w:marLeft w:val="480"/>
          <w:marRight w:val="0"/>
          <w:marTop w:val="0"/>
          <w:marBottom w:val="0"/>
          <w:divBdr>
            <w:top w:val="none" w:sz="0" w:space="0" w:color="auto"/>
            <w:left w:val="none" w:sz="0" w:space="0" w:color="auto"/>
            <w:bottom w:val="none" w:sz="0" w:space="0" w:color="auto"/>
            <w:right w:val="none" w:sz="0" w:space="0" w:color="auto"/>
          </w:divBdr>
        </w:div>
        <w:div w:id="211232100">
          <w:marLeft w:val="480"/>
          <w:marRight w:val="0"/>
          <w:marTop w:val="0"/>
          <w:marBottom w:val="0"/>
          <w:divBdr>
            <w:top w:val="none" w:sz="0" w:space="0" w:color="auto"/>
            <w:left w:val="none" w:sz="0" w:space="0" w:color="auto"/>
            <w:bottom w:val="none" w:sz="0" w:space="0" w:color="auto"/>
            <w:right w:val="none" w:sz="0" w:space="0" w:color="auto"/>
          </w:divBdr>
        </w:div>
        <w:div w:id="2023162228">
          <w:marLeft w:val="480"/>
          <w:marRight w:val="0"/>
          <w:marTop w:val="0"/>
          <w:marBottom w:val="0"/>
          <w:divBdr>
            <w:top w:val="none" w:sz="0" w:space="0" w:color="auto"/>
            <w:left w:val="none" w:sz="0" w:space="0" w:color="auto"/>
            <w:bottom w:val="none" w:sz="0" w:space="0" w:color="auto"/>
            <w:right w:val="none" w:sz="0" w:space="0" w:color="auto"/>
          </w:divBdr>
        </w:div>
        <w:div w:id="1295479376">
          <w:marLeft w:val="480"/>
          <w:marRight w:val="0"/>
          <w:marTop w:val="0"/>
          <w:marBottom w:val="0"/>
          <w:divBdr>
            <w:top w:val="none" w:sz="0" w:space="0" w:color="auto"/>
            <w:left w:val="none" w:sz="0" w:space="0" w:color="auto"/>
            <w:bottom w:val="none" w:sz="0" w:space="0" w:color="auto"/>
            <w:right w:val="none" w:sz="0" w:space="0" w:color="auto"/>
          </w:divBdr>
        </w:div>
        <w:div w:id="142893762">
          <w:marLeft w:val="480"/>
          <w:marRight w:val="0"/>
          <w:marTop w:val="0"/>
          <w:marBottom w:val="0"/>
          <w:divBdr>
            <w:top w:val="none" w:sz="0" w:space="0" w:color="auto"/>
            <w:left w:val="none" w:sz="0" w:space="0" w:color="auto"/>
            <w:bottom w:val="none" w:sz="0" w:space="0" w:color="auto"/>
            <w:right w:val="none" w:sz="0" w:space="0" w:color="auto"/>
          </w:divBdr>
        </w:div>
        <w:div w:id="1530023084">
          <w:marLeft w:val="480"/>
          <w:marRight w:val="0"/>
          <w:marTop w:val="0"/>
          <w:marBottom w:val="0"/>
          <w:divBdr>
            <w:top w:val="none" w:sz="0" w:space="0" w:color="auto"/>
            <w:left w:val="none" w:sz="0" w:space="0" w:color="auto"/>
            <w:bottom w:val="none" w:sz="0" w:space="0" w:color="auto"/>
            <w:right w:val="none" w:sz="0" w:space="0" w:color="auto"/>
          </w:divBdr>
        </w:div>
        <w:div w:id="94594090">
          <w:marLeft w:val="480"/>
          <w:marRight w:val="0"/>
          <w:marTop w:val="0"/>
          <w:marBottom w:val="0"/>
          <w:divBdr>
            <w:top w:val="none" w:sz="0" w:space="0" w:color="auto"/>
            <w:left w:val="none" w:sz="0" w:space="0" w:color="auto"/>
            <w:bottom w:val="none" w:sz="0" w:space="0" w:color="auto"/>
            <w:right w:val="none" w:sz="0" w:space="0" w:color="auto"/>
          </w:divBdr>
        </w:div>
        <w:div w:id="838737191">
          <w:marLeft w:val="480"/>
          <w:marRight w:val="0"/>
          <w:marTop w:val="0"/>
          <w:marBottom w:val="0"/>
          <w:divBdr>
            <w:top w:val="none" w:sz="0" w:space="0" w:color="auto"/>
            <w:left w:val="none" w:sz="0" w:space="0" w:color="auto"/>
            <w:bottom w:val="none" w:sz="0" w:space="0" w:color="auto"/>
            <w:right w:val="none" w:sz="0" w:space="0" w:color="auto"/>
          </w:divBdr>
        </w:div>
        <w:div w:id="1906991423">
          <w:marLeft w:val="480"/>
          <w:marRight w:val="0"/>
          <w:marTop w:val="0"/>
          <w:marBottom w:val="0"/>
          <w:divBdr>
            <w:top w:val="none" w:sz="0" w:space="0" w:color="auto"/>
            <w:left w:val="none" w:sz="0" w:space="0" w:color="auto"/>
            <w:bottom w:val="none" w:sz="0" w:space="0" w:color="auto"/>
            <w:right w:val="none" w:sz="0" w:space="0" w:color="auto"/>
          </w:divBdr>
        </w:div>
        <w:div w:id="1399399350">
          <w:marLeft w:val="480"/>
          <w:marRight w:val="0"/>
          <w:marTop w:val="0"/>
          <w:marBottom w:val="0"/>
          <w:divBdr>
            <w:top w:val="none" w:sz="0" w:space="0" w:color="auto"/>
            <w:left w:val="none" w:sz="0" w:space="0" w:color="auto"/>
            <w:bottom w:val="none" w:sz="0" w:space="0" w:color="auto"/>
            <w:right w:val="none" w:sz="0" w:space="0" w:color="auto"/>
          </w:divBdr>
        </w:div>
        <w:div w:id="425804261">
          <w:marLeft w:val="480"/>
          <w:marRight w:val="0"/>
          <w:marTop w:val="0"/>
          <w:marBottom w:val="0"/>
          <w:divBdr>
            <w:top w:val="none" w:sz="0" w:space="0" w:color="auto"/>
            <w:left w:val="none" w:sz="0" w:space="0" w:color="auto"/>
            <w:bottom w:val="none" w:sz="0" w:space="0" w:color="auto"/>
            <w:right w:val="none" w:sz="0" w:space="0" w:color="auto"/>
          </w:divBdr>
        </w:div>
        <w:div w:id="423496175">
          <w:marLeft w:val="480"/>
          <w:marRight w:val="0"/>
          <w:marTop w:val="0"/>
          <w:marBottom w:val="0"/>
          <w:divBdr>
            <w:top w:val="none" w:sz="0" w:space="0" w:color="auto"/>
            <w:left w:val="none" w:sz="0" w:space="0" w:color="auto"/>
            <w:bottom w:val="none" w:sz="0" w:space="0" w:color="auto"/>
            <w:right w:val="none" w:sz="0" w:space="0" w:color="auto"/>
          </w:divBdr>
        </w:div>
        <w:div w:id="334116512">
          <w:marLeft w:val="480"/>
          <w:marRight w:val="0"/>
          <w:marTop w:val="0"/>
          <w:marBottom w:val="0"/>
          <w:divBdr>
            <w:top w:val="none" w:sz="0" w:space="0" w:color="auto"/>
            <w:left w:val="none" w:sz="0" w:space="0" w:color="auto"/>
            <w:bottom w:val="none" w:sz="0" w:space="0" w:color="auto"/>
            <w:right w:val="none" w:sz="0" w:space="0" w:color="auto"/>
          </w:divBdr>
        </w:div>
        <w:div w:id="1046417231">
          <w:marLeft w:val="480"/>
          <w:marRight w:val="0"/>
          <w:marTop w:val="0"/>
          <w:marBottom w:val="0"/>
          <w:divBdr>
            <w:top w:val="none" w:sz="0" w:space="0" w:color="auto"/>
            <w:left w:val="none" w:sz="0" w:space="0" w:color="auto"/>
            <w:bottom w:val="none" w:sz="0" w:space="0" w:color="auto"/>
            <w:right w:val="none" w:sz="0" w:space="0" w:color="auto"/>
          </w:divBdr>
        </w:div>
        <w:div w:id="1157569875">
          <w:marLeft w:val="480"/>
          <w:marRight w:val="0"/>
          <w:marTop w:val="0"/>
          <w:marBottom w:val="0"/>
          <w:divBdr>
            <w:top w:val="none" w:sz="0" w:space="0" w:color="auto"/>
            <w:left w:val="none" w:sz="0" w:space="0" w:color="auto"/>
            <w:bottom w:val="none" w:sz="0" w:space="0" w:color="auto"/>
            <w:right w:val="none" w:sz="0" w:space="0" w:color="auto"/>
          </w:divBdr>
        </w:div>
        <w:div w:id="2110155133">
          <w:marLeft w:val="480"/>
          <w:marRight w:val="0"/>
          <w:marTop w:val="0"/>
          <w:marBottom w:val="0"/>
          <w:divBdr>
            <w:top w:val="none" w:sz="0" w:space="0" w:color="auto"/>
            <w:left w:val="none" w:sz="0" w:space="0" w:color="auto"/>
            <w:bottom w:val="none" w:sz="0" w:space="0" w:color="auto"/>
            <w:right w:val="none" w:sz="0" w:space="0" w:color="auto"/>
          </w:divBdr>
        </w:div>
        <w:div w:id="368265862">
          <w:marLeft w:val="480"/>
          <w:marRight w:val="0"/>
          <w:marTop w:val="0"/>
          <w:marBottom w:val="0"/>
          <w:divBdr>
            <w:top w:val="none" w:sz="0" w:space="0" w:color="auto"/>
            <w:left w:val="none" w:sz="0" w:space="0" w:color="auto"/>
            <w:bottom w:val="none" w:sz="0" w:space="0" w:color="auto"/>
            <w:right w:val="none" w:sz="0" w:space="0" w:color="auto"/>
          </w:divBdr>
        </w:div>
        <w:div w:id="625741253">
          <w:marLeft w:val="480"/>
          <w:marRight w:val="0"/>
          <w:marTop w:val="0"/>
          <w:marBottom w:val="0"/>
          <w:divBdr>
            <w:top w:val="none" w:sz="0" w:space="0" w:color="auto"/>
            <w:left w:val="none" w:sz="0" w:space="0" w:color="auto"/>
            <w:bottom w:val="none" w:sz="0" w:space="0" w:color="auto"/>
            <w:right w:val="none" w:sz="0" w:space="0" w:color="auto"/>
          </w:divBdr>
        </w:div>
        <w:div w:id="1501970186">
          <w:marLeft w:val="480"/>
          <w:marRight w:val="0"/>
          <w:marTop w:val="0"/>
          <w:marBottom w:val="0"/>
          <w:divBdr>
            <w:top w:val="none" w:sz="0" w:space="0" w:color="auto"/>
            <w:left w:val="none" w:sz="0" w:space="0" w:color="auto"/>
            <w:bottom w:val="none" w:sz="0" w:space="0" w:color="auto"/>
            <w:right w:val="none" w:sz="0" w:space="0" w:color="auto"/>
          </w:divBdr>
        </w:div>
        <w:div w:id="227154153">
          <w:marLeft w:val="480"/>
          <w:marRight w:val="0"/>
          <w:marTop w:val="0"/>
          <w:marBottom w:val="0"/>
          <w:divBdr>
            <w:top w:val="none" w:sz="0" w:space="0" w:color="auto"/>
            <w:left w:val="none" w:sz="0" w:space="0" w:color="auto"/>
            <w:bottom w:val="none" w:sz="0" w:space="0" w:color="auto"/>
            <w:right w:val="none" w:sz="0" w:space="0" w:color="auto"/>
          </w:divBdr>
        </w:div>
        <w:div w:id="729619079">
          <w:marLeft w:val="480"/>
          <w:marRight w:val="0"/>
          <w:marTop w:val="0"/>
          <w:marBottom w:val="0"/>
          <w:divBdr>
            <w:top w:val="none" w:sz="0" w:space="0" w:color="auto"/>
            <w:left w:val="none" w:sz="0" w:space="0" w:color="auto"/>
            <w:bottom w:val="none" w:sz="0" w:space="0" w:color="auto"/>
            <w:right w:val="none" w:sz="0" w:space="0" w:color="auto"/>
          </w:divBdr>
        </w:div>
        <w:div w:id="765078740">
          <w:marLeft w:val="480"/>
          <w:marRight w:val="0"/>
          <w:marTop w:val="0"/>
          <w:marBottom w:val="0"/>
          <w:divBdr>
            <w:top w:val="none" w:sz="0" w:space="0" w:color="auto"/>
            <w:left w:val="none" w:sz="0" w:space="0" w:color="auto"/>
            <w:bottom w:val="none" w:sz="0" w:space="0" w:color="auto"/>
            <w:right w:val="none" w:sz="0" w:space="0" w:color="auto"/>
          </w:divBdr>
        </w:div>
        <w:div w:id="1484081954">
          <w:marLeft w:val="480"/>
          <w:marRight w:val="0"/>
          <w:marTop w:val="0"/>
          <w:marBottom w:val="0"/>
          <w:divBdr>
            <w:top w:val="none" w:sz="0" w:space="0" w:color="auto"/>
            <w:left w:val="none" w:sz="0" w:space="0" w:color="auto"/>
            <w:bottom w:val="none" w:sz="0" w:space="0" w:color="auto"/>
            <w:right w:val="none" w:sz="0" w:space="0" w:color="auto"/>
          </w:divBdr>
        </w:div>
        <w:div w:id="2107186242">
          <w:marLeft w:val="480"/>
          <w:marRight w:val="0"/>
          <w:marTop w:val="0"/>
          <w:marBottom w:val="0"/>
          <w:divBdr>
            <w:top w:val="none" w:sz="0" w:space="0" w:color="auto"/>
            <w:left w:val="none" w:sz="0" w:space="0" w:color="auto"/>
            <w:bottom w:val="none" w:sz="0" w:space="0" w:color="auto"/>
            <w:right w:val="none" w:sz="0" w:space="0" w:color="auto"/>
          </w:divBdr>
        </w:div>
        <w:div w:id="556236405">
          <w:marLeft w:val="480"/>
          <w:marRight w:val="0"/>
          <w:marTop w:val="0"/>
          <w:marBottom w:val="0"/>
          <w:divBdr>
            <w:top w:val="none" w:sz="0" w:space="0" w:color="auto"/>
            <w:left w:val="none" w:sz="0" w:space="0" w:color="auto"/>
            <w:bottom w:val="none" w:sz="0" w:space="0" w:color="auto"/>
            <w:right w:val="none" w:sz="0" w:space="0" w:color="auto"/>
          </w:divBdr>
        </w:div>
        <w:div w:id="130825454">
          <w:marLeft w:val="480"/>
          <w:marRight w:val="0"/>
          <w:marTop w:val="0"/>
          <w:marBottom w:val="0"/>
          <w:divBdr>
            <w:top w:val="none" w:sz="0" w:space="0" w:color="auto"/>
            <w:left w:val="none" w:sz="0" w:space="0" w:color="auto"/>
            <w:bottom w:val="none" w:sz="0" w:space="0" w:color="auto"/>
            <w:right w:val="none" w:sz="0" w:space="0" w:color="auto"/>
          </w:divBdr>
        </w:div>
        <w:div w:id="289171895">
          <w:marLeft w:val="480"/>
          <w:marRight w:val="0"/>
          <w:marTop w:val="0"/>
          <w:marBottom w:val="0"/>
          <w:divBdr>
            <w:top w:val="none" w:sz="0" w:space="0" w:color="auto"/>
            <w:left w:val="none" w:sz="0" w:space="0" w:color="auto"/>
            <w:bottom w:val="none" w:sz="0" w:space="0" w:color="auto"/>
            <w:right w:val="none" w:sz="0" w:space="0" w:color="auto"/>
          </w:divBdr>
        </w:div>
        <w:div w:id="695471815">
          <w:marLeft w:val="480"/>
          <w:marRight w:val="0"/>
          <w:marTop w:val="0"/>
          <w:marBottom w:val="0"/>
          <w:divBdr>
            <w:top w:val="none" w:sz="0" w:space="0" w:color="auto"/>
            <w:left w:val="none" w:sz="0" w:space="0" w:color="auto"/>
            <w:bottom w:val="none" w:sz="0" w:space="0" w:color="auto"/>
            <w:right w:val="none" w:sz="0" w:space="0" w:color="auto"/>
          </w:divBdr>
        </w:div>
        <w:div w:id="2085256698">
          <w:marLeft w:val="480"/>
          <w:marRight w:val="0"/>
          <w:marTop w:val="0"/>
          <w:marBottom w:val="0"/>
          <w:divBdr>
            <w:top w:val="none" w:sz="0" w:space="0" w:color="auto"/>
            <w:left w:val="none" w:sz="0" w:space="0" w:color="auto"/>
            <w:bottom w:val="none" w:sz="0" w:space="0" w:color="auto"/>
            <w:right w:val="none" w:sz="0" w:space="0" w:color="auto"/>
          </w:divBdr>
        </w:div>
        <w:div w:id="399210887">
          <w:marLeft w:val="480"/>
          <w:marRight w:val="0"/>
          <w:marTop w:val="0"/>
          <w:marBottom w:val="0"/>
          <w:divBdr>
            <w:top w:val="none" w:sz="0" w:space="0" w:color="auto"/>
            <w:left w:val="none" w:sz="0" w:space="0" w:color="auto"/>
            <w:bottom w:val="none" w:sz="0" w:space="0" w:color="auto"/>
            <w:right w:val="none" w:sz="0" w:space="0" w:color="auto"/>
          </w:divBdr>
        </w:div>
        <w:div w:id="1759322628">
          <w:marLeft w:val="480"/>
          <w:marRight w:val="0"/>
          <w:marTop w:val="0"/>
          <w:marBottom w:val="0"/>
          <w:divBdr>
            <w:top w:val="none" w:sz="0" w:space="0" w:color="auto"/>
            <w:left w:val="none" w:sz="0" w:space="0" w:color="auto"/>
            <w:bottom w:val="none" w:sz="0" w:space="0" w:color="auto"/>
            <w:right w:val="none" w:sz="0" w:space="0" w:color="auto"/>
          </w:divBdr>
        </w:div>
        <w:div w:id="216207113">
          <w:marLeft w:val="480"/>
          <w:marRight w:val="0"/>
          <w:marTop w:val="0"/>
          <w:marBottom w:val="0"/>
          <w:divBdr>
            <w:top w:val="none" w:sz="0" w:space="0" w:color="auto"/>
            <w:left w:val="none" w:sz="0" w:space="0" w:color="auto"/>
            <w:bottom w:val="none" w:sz="0" w:space="0" w:color="auto"/>
            <w:right w:val="none" w:sz="0" w:space="0" w:color="auto"/>
          </w:divBdr>
        </w:div>
        <w:div w:id="1361276803">
          <w:marLeft w:val="480"/>
          <w:marRight w:val="0"/>
          <w:marTop w:val="0"/>
          <w:marBottom w:val="0"/>
          <w:divBdr>
            <w:top w:val="none" w:sz="0" w:space="0" w:color="auto"/>
            <w:left w:val="none" w:sz="0" w:space="0" w:color="auto"/>
            <w:bottom w:val="none" w:sz="0" w:space="0" w:color="auto"/>
            <w:right w:val="none" w:sz="0" w:space="0" w:color="auto"/>
          </w:divBdr>
        </w:div>
        <w:div w:id="636955802">
          <w:marLeft w:val="480"/>
          <w:marRight w:val="0"/>
          <w:marTop w:val="0"/>
          <w:marBottom w:val="0"/>
          <w:divBdr>
            <w:top w:val="none" w:sz="0" w:space="0" w:color="auto"/>
            <w:left w:val="none" w:sz="0" w:space="0" w:color="auto"/>
            <w:bottom w:val="none" w:sz="0" w:space="0" w:color="auto"/>
            <w:right w:val="none" w:sz="0" w:space="0" w:color="auto"/>
          </w:divBdr>
        </w:div>
        <w:div w:id="643198958">
          <w:marLeft w:val="480"/>
          <w:marRight w:val="0"/>
          <w:marTop w:val="0"/>
          <w:marBottom w:val="0"/>
          <w:divBdr>
            <w:top w:val="none" w:sz="0" w:space="0" w:color="auto"/>
            <w:left w:val="none" w:sz="0" w:space="0" w:color="auto"/>
            <w:bottom w:val="none" w:sz="0" w:space="0" w:color="auto"/>
            <w:right w:val="none" w:sz="0" w:space="0" w:color="auto"/>
          </w:divBdr>
        </w:div>
        <w:div w:id="570122894">
          <w:marLeft w:val="480"/>
          <w:marRight w:val="0"/>
          <w:marTop w:val="0"/>
          <w:marBottom w:val="0"/>
          <w:divBdr>
            <w:top w:val="none" w:sz="0" w:space="0" w:color="auto"/>
            <w:left w:val="none" w:sz="0" w:space="0" w:color="auto"/>
            <w:bottom w:val="none" w:sz="0" w:space="0" w:color="auto"/>
            <w:right w:val="none" w:sz="0" w:space="0" w:color="auto"/>
          </w:divBdr>
        </w:div>
        <w:div w:id="352997255">
          <w:marLeft w:val="480"/>
          <w:marRight w:val="0"/>
          <w:marTop w:val="0"/>
          <w:marBottom w:val="0"/>
          <w:divBdr>
            <w:top w:val="none" w:sz="0" w:space="0" w:color="auto"/>
            <w:left w:val="none" w:sz="0" w:space="0" w:color="auto"/>
            <w:bottom w:val="none" w:sz="0" w:space="0" w:color="auto"/>
            <w:right w:val="none" w:sz="0" w:space="0" w:color="auto"/>
          </w:divBdr>
        </w:div>
        <w:div w:id="186255308">
          <w:marLeft w:val="480"/>
          <w:marRight w:val="0"/>
          <w:marTop w:val="0"/>
          <w:marBottom w:val="0"/>
          <w:divBdr>
            <w:top w:val="none" w:sz="0" w:space="0" w:color="auto"/>
            <w:left w:val="none" w:sz="0" w:space="0" w:color="auto"/>
            <w:bottom w:val="none" w:sz="0" w:space="0" w:color="auto"/>
            <w:right w:val="none" w:sz="0" w:space="0" w:color="auto"/>
          </w:divBdr>
        </w:div>
        <w:div w:id="590116403">
          <w:marLeft w:val="480"/>
          <w:marRight w:val="0"/>
          <w:marTop w:val="0"/>
          <w:marBottom w:val="0"/>
          <w:divBdr>
            <w:top w:val="none" w:sz="0" w:space="0" w:color="auto"/>
            <w:left w:val="none" w:sz="0" w:space="0" w:color="auto"/>
            <w:bottom w:val="none" w:sz="0" w:space="0" w:color="auto"/>
            <w:right w:val="none" w:sz="0" w:space="0" w:color="auto"/>
          </w:divBdr>
        </w:div>
        <w:div w:id="472648748">
          <w:marLeft w:val="480"/>
          <w:marRight w:val="0"/>
          <w:marTop w:val="0"/>
          <w:marBottom w:val="0"/>
          <w:divBdr>
            <w:top w:val="none" w:sz="0" w:space="0" w:color="auto"/>
            <w:left w:val="none" w:sz="0" w:space="0" w:color="auto"/>
            <w:bottom w:val="none" w:sz="0" w:space="0" w:color="auto"/>
            <w:right w:val="none" w:sz="0" w:space="0" w:color="auto"/>
          </w:divBdr>
        </w:div>
        <w:div w:id="133455662">
          <w:marLeft w:val="480"/>
          <w:marRight w:val="0"/>
          <w:marTop w:val="0"/>
          <w:marBottom w:val="0"/>
          <w:divBdr>
            <w:top w:val="none" w:sz="0" w:space="0" w:color="auto"/>
            <w:left w:val="none" w:sz="0" w:space="0" w:color="auto"/>
            <w:bottom w:val="none" w:sz="0" w:space="0" w:color="auto"/>
            <w:right w:val="none" w:sz="0" w:space="0" w:color="auto"/>
          </w:divBdr>
        </w:div>
        <w:div w:id="461920060">
          <w:marLeft w:val="480"/>
          <w:marRight w:val="0"/>
          <w:marTop w:val="0"/>
          <w:marBottom w:val="0"/>
          <w:divBdr>
            <w:top w:val="none" w:sz="0" w:space="0" w:color="auto"/>
            <w:left w:val="none" w:sz="0" w:space="0" w:color="auto"/>
            <w:bottom w:val="none" w:sz="0" w:space="0" w:color="auto"/>
            <w:right w:val="none" w:sz="0" w:space="0" w:color="auto"/>
          </w:divBdr>
        </w:div>
        <w:div w:id="819427275">
          <w:marLeft w:val="480"/>
          <w:marRight w:val="0"/>
          <w:marTop w:val="0"/>
          <w:marBottom w:val="0"/>
          <w:divBdr>
            <w:top w:val="none" w:sz="0" w:space="0" w:color="auto"/>
            <w:left w:val="none" w:sz="0" w:space="0" w:color="auto"/>
            <w:bottom w:val="none" w:sz="0" w:space="0" w:color="auto"/>
            <w:right w:val="none" w:sz="0" w:space="0" w:color="auto"/>
          </w:divBdr>
        </w:div>
        <w:div w:id="1352299795">
          <w:marLeft w:val="480"/>
          <w:marRight w:val="0"/>
          <w:marTop w:val="0"/>
          <w:marBottom w:val="0"/>
          <w:divBdr>
            <w:top w:val="none" w:sz="0" w:space="0" w:color="auto"/>
            <w:left w:val="none" w:sz="0" w:space="0" w:color="auto"/>
            <w:bottom w:val="none" w:sz="0" w:space="0" w:color="auto"/>
            <w:right w:val="none" w:sz="0" w:space="0" w:color="auto"/>
          </w:divBdr>
        </w:div>
        <w:div w:id="157356087">
          <w:marLeft w:val="480"/>
          <w:marRight w:val="0"/>
          <w:marTop w:val="0"/>
          <w:marBottom w:val="0"/>
          <w:divBdr>
            <w:top w:val="none" w:sz="0" w:space="0" w:color="auto"/>
            <w:left w:val="none" w:sz="0" w:space="0" w:color="auto"/>
            <w:bottom w:val="none" w:sz="0" w:space="0" w:color="auto"/>
            <w:right w:val="none" w:sz="0" w:space="0" w:color="auto"/>
          </w:divBdr>
        </w:div>
        <w:div w:id="210657093">
          <w:marLeft w:val="480"/>
          <w:marRight w:val="0"/>
          <w:marTop w:val="0"/>
          <w:marBottom w:val="0"/>
          <w:divBdr>
            <w:top w:val="none" w:sz="0" w:space="0" w:color="auto"/>
            <w:left w:val="none" w:sz="0" w:space="0" w:color="auto"/>
            <w:bottom w:val="none" w:sz="0" w:space="0" w:color="auto"/>
            <w:right w:val="none" w:sz="0" w:space="0" w:color="auto"/>
          </w:divBdr>
        </w:div>
        <w:div w:id="1820417337">
          <w:marLeft w:val="480"/>
          <w:marRight w:val="0"/>
          <w:marTop w:val="0"/>
          <w:marBottom w:val="0"/>
          <w:divBdr>
            <w:top w:val="none" w:sz="0" w:space="0" w:color="auto"/>
            <w:left w:val="none" w:sz="0" w:space="0" w:color="auto"/>
            <w:bottom w:val="none" w:sz="0" w:space="0" w:color="auto"/>
            <w:right w:val="none" w:sz="0" w:space="0" w:color="auto"/>
          </w:divBdr>
        </w:div>
        <w:div w:id="1915505627">
          <w:marLeft w:val="480"/>
          <w:marRight w:val="0"/>
          <w:marTop w:val="0"/>
          <w:marBottom w:val="0"/>
          <w:divBdr>
            <w:top w:val="none" w:sz="0" w:space="0" w:color="auto"/>
            <w:left w:val="none" w:sz="0" w:space="0" w:color="auto"/>
            <w:bottom w:val="none" w:sz="0" w:space="0" w:color="auto"/>
            <w:right w:val="none" w:sz="0" w:space="0" w:color="auto"/>
          </w:divBdr>
        </w:div>
        <w:div w:id="1044675759">
          <w:marLeft w:val="480"/>
          <w:marRight w:val="0"/>
          <w:marTop w:val="0"/>
          <w:marBottom w:val="0"/>
          <w:divBdr>
            <w:top w:val="none" w:sz="0" w:space="0" w:color="auto"/>
            <w:left w:val="none" w:sz="0" w:space="0" w:color="auto"/>
            <w:bottom w:val="none" w:sz="0" w:space="0" w:color="auto"/>
            <w:right w:val="none" w:sz="0" w:space="0" w:color="auto"/>
          </w:divBdr>
        </w:div>
        <w:div w:id="1832015859">
          <w:marLeft w:val="480"/>
          <w:marRight w:val="0"/>
          <w:marTop w:val="0"/>
          <w:marBottom w:val="0"/>
          <w:divBdr>
            <w:top w:val="none" w:sz="0" w:space="0" w:color="auto"/>
            <w:left w:val="none" w:sz="0" w:space="0" w:color="auto"/>
            <w:bottom w:val="none" w:sz="0" w:space="0" w:color="auto"/>
            <w:right w:val="none" w:sz="0" w:space="0" w:color="auto"/>
          </w:divBdr>
        </w:div>
        <w:div w:id="807822494">
          <w:marLeft w:val="480"/>
          <w:marRight w:val="0"/>
          <w:marTop w:val="0"/>
          <w:marBottom w:val="0"/>
          <w:divBdr>
            <w:top w:val="none" w:sz="0" w:space="0" w:color="auto"/>
            <w:left w:val="none" w:sz="0" w:space="0" w:color="auto"/>
            <w:bottom w:val="none" w:sz="0" w:space="0" w:color="auto"/>
            <w:right w:val="none" w:sz="0" w:space="0" w:color="auto"/>
          </w:divBdr>
        </w:div>
        <w:div w:id="665785785">
          <w:marLeft w:val="480"/>
          <w:marRight w:val="0"/>
          <w:marTop w:val="0"/>
          <w:marBottom w:val="0"/>
          <w:divBdr>
            <w:top w:val="none" w:sz="0" w:space="0" w:color="auto"/>
            <w:left w:val="none" w:sz="0" w:space="0" w:color="auto"/>
            <w:bottom w:val="none" w:sz="0" w:space="0" w:color="auto"/>
            <w:right w:val="none" w:sz="0" w:space="0" w:color="auto"/>
          </w:divBdr>
        </w:div>
        <w:div w:id="2067680925">
          <w:marLeft w:val="480"/>
          <w:marRight w:val="0"/>
          <w:marTop w:val="0"/>
          <w:marBottom w:val="0"/>
          <w:divBdr>
            <w:top w:val="none" w:sz="0" w:space="0" w:color="auto"/>
            <w:left w:val="none" w:sz="0" w:space="0" w:color="auto"/>
            <w:bottom w:val="none" w:sz="0" w:space="0" w:color="auto"/>
            <w:right w:val="none" w:sz="0" w:space="0" w:color="auto"/>
          </w:divBdr>
        </w:div>
        <w:div w:id="2031910841">
          <w:marLeft w:val="480"/>
          <w:marRight w:val="0"/>
          <w:marTop w:val="0"/>
          <w:marBottom w:val="0"/>
          <w:divBdr>
            <w:top w:val="none" w:sz="0" w:space="0" w:color="auto"/>
            <w:left w:val="none" w:sz="0" w:space="0" w:color="auto"/>
            <w:bottom w:val="none" w:sz="0" w:space="0" w:color="auto"/>
            <w:right w:val="none" w:sz="0" w:space="0" w:color="auto"/>
          </w:divBdr>
        </w:div>
        <w:div w:id="262038676">
          <w:marLeft w:val="480"/>
          <w:marRight w:val="0"/>
          <w:marTop w:val="0"/>
          <w:marBottom w:val="0"/>
          <w:divBdr>
            <w:top w:val="none" w:sz="0" w:space="0" w:color="auto"/>
            <w:left w:val="none" w:sz="0" w:space="0" w:color="auto"/>
            <w:bottom w:val="none" w:sz="0" w:space="0" w:color="auto"/>
            <w:right w:val="none" w:sz="0" w:space="0" w:color="auto"/>
          </w:divBdr>
        </w:div>
        <w:div w:id="455102444">
          <w:marLeft w:val="480"/>
          <w:marRight w:val="0"/>
          <w:marTop w:val="0"/>
          <w:marBottom w:val="0"/>
          <w:divBdr>
            <w:top w:val="none" w:sz="0" w:space="0" w:color="auto"/>
            <w:left w:val="none" w:sz="0" w:space="0" w:color="auto"/>
            <w:bottom w:val="none" w:sz="0" w:space="0" w:color="auto"/>
            <w:right w:val="none" w:sz="0" w:space="0" w:color="auto"/>
          </w:divBdr>
        </w:div>
        <w:div w:id="1000349326">
          <w:marLeft w:val="480"/>
          <w:marRight w:val="0"/>
          <w:marTop w:val="0"/>
          <w:marBottom w:val="0"/>
          <w:divBdr>
            <w:top w:val="none" w:sz="0" w:space="0" w:color="auto"/>
            <w:left w:val="none" w:sz="0" w:space="0" w:color="auto"/>
            <w:bottom w:val="none" w:sz="0" w:space="0" w:color="auto"/>
            <w:right w:val="none" w:sz="0" w:space="0" w:color="auto"/>
          </w:divBdr>
        </w:div>
        <w:div w:id="1147891992">
          <w:marLeft w:val="480"/>
          <w:marRight w:val="0"/>
          <w:marTop w:val="0"/>
          <w:marBottom w:val="0"/>
          <w:divBdr>
            <w:top w:val="none" w:sz="0" w:space="0" w:color="auto"/>
            <w:left w:val="none" w:sz="0" w:space="0" w:color="auto"/>
            <w:bottom w:val="none" w:sz="0" w:space="0" w:color="auto"/>
            <w:right w:val="none" w:sz="0" w:space="0" w:color="auto"/>
          </w:divBdr>
        </w:div>
        <w:div w:id="1524398521">
          <w:marLeft w:val="480"/>
          <w:marRight w:val="0"/>
          <w:marTop w:val="0"/>
          <w:marBottom w:val="0"/>
          <w:divBdr>
            <w:top w:val="none" w:sz="0" w:space="0" w:color="auto"/>
            <w:left w:val="none" w:sz="0" w:space="0" w:color="auto"/>
            <w:bottom w:val="none" w:sz="0" w:space="0" w:color="auto"/>
            <w:right w:val="none" w:sz="0" w:space="0" w:color="auto"/>
          </w:divBdr>
        </w:div>
        <w:div w:id="1352493405">
          <w:marLeft w:val="480"/>
          <w:marRight w:val="0"/>
          <w:marTop w:val="0"/>
          <w:marBottom w:val="0"/>
          <w:divBdr>
            <w:top w:val="none" w:sz="0" w:space="0" w:color="auto"/>
            <w:left w:val="none" w:sz="0" w:space="0" w:color="auto"/>
            <w:bottom w:val="none" w:sz="0" w:space="0" w:color="auto"/>
            <w:right w:val="none" w:sz="0" w:space="0" w:color="auto"/>
          </w:divBdr>
        </w:div>
        <w:div w:id="1254438418">
          <w:marLeft w:val="480"/>
          <w:marRight w:val="0"/>
          <w:marTop w:val="0"/>
          <w:marBottom w:val="0"/>
          <w:divBdr>
            <w:top w:val="none" w:sz="0" w:space="0" w:color="auto"/>
            <w:left w:val="none" w:sz="0" w:space="0" w:color="auto"/>
            <w:bottom w:val="none" w:sz="0" w:space="0" w:color="auto"/>
            <w:right w:val="none" w:sz="0" w:space="0" w:color="auto"/>
          </w:divBdr>
        </w:div>
        <w:div w:id="1602452699">
          <w:marLeft w:val="480"/>
          <w:marRight w:val="0"/>
          <w:marTop w:val="0"/>
          <w:marBottom w:val="0"/>
          <w:divBdr>
            <w:top w:val="none" w:sz="0" w:space="0" w:color="auto"/>
            <w:left w:val="none" w:sz="0" w:space="0" w:color="auto"/>
            <w:bottom w:val="none" w:sz="0" w:space="0" w:color="auto"/>
            <w:right w:val="none" w:sz="0" w:space="0" w:color="auto"/>
          </w:divBdr>
        </w:div>
        <w:div w:id="205026466">
          <w:marLeft w:val="480"/>
          <w:marRight w:val="0"/>
          <w:marTop w:val="0"/>
          <w:marBottom w:val="0"/>
          <w:divBdr>
            <w:top w:val="none" w:sz="0" w:space="0" w:color="auto"/>
            <w:left w:val="none" w:sz="0" w:space="0" w:color="auto"/>
            <w:bottom w:val="none" w:sz="0" w:space="0" w:color="auto"/>
            <w:right w:val="none" w:sz="0" w:space="0" w:color="auto"/>
          </w:divBdr>
        </w:div>
        <w:div w:id="489324302">
          <w:marLeft w:val="480"/>
          <w:marRight w:val="0"/>
          <w:marTop w:val="0"/>
          <w:marBottom w:val="0"/>
          <w:divBdr>
            <w:top w:val="none" w:sz="0" w:space="0" w:color="auto"/>
            <w:left w:val="none" w:sz="0" w:space="0" w:color="auto"/>
            <w:bottom w:val="none" w:sz="0" w:space="0" w:color="auto"/>
            <w:right w:val="none" w:sz="0" w:space="0" w:color="auto"/>
          </w:divBdr>
        </w:div>
        <w:div w:id="1930239103">
          <w:marLeft w:val="480"/>
          <w:marRight w:val="0"/>
          <w:marTop w:val="0"/>
          <w:marBottom w:val="0"/>
          <w:divBdr>
            <w:top w:val="none" w:sz="0" w:space="0" w:color="auto"/>
            <w:left w:val="none" w:sz="0" w:space="0" w:color="auto"/>
            <w:bottom w:val="none" w:sz="0" w:space="0" w:color="auto"/>
            <w:right w:val="none" w:sz="0" w:space="0" w:color="auto"/>
          </w:divBdr>
        </w:div>
        <w:div w:id="1360083887">
          <w:marLeft w:val="480"/>
          <w:marRight w:val="0"/>
          <w:marTop w:val="0"/>
          <w:marBottom w:val="0"/>
          <w:divBdr>
            <w:top w:val="none" w:sz="0" w:space="0" w:color="auto"/>
            <w:left w:val="none" w:sz="0" w:space="0" w:color="auto"/>
            <w:bottom w:val="none" w:sz="0" w:space="0" w:color="auto"/>
            <w:right w:val="none" w:sz="0" w:space="0" w:color="auto"/>
          </w:divBdr>
        </w:div>
        <w:div w:id="898975449">
          <w:marLeft w:val="480"/>
          <w:marRight w:val="0"/>
          <w:marTop w:val="0"/>
          <w:marBottom w:val="0"/>
          <w:divBdr>
            <w:top w:val="none" w:sz="0" w:space="0" w:color="auto"/>
            <w:left w:val="none" w:sz="0" w:space="0" w:color="auto"/>
            <w:bottom w:val="none" w:sz="0" w:space="0" w:color="auto"/>
            <w:right w:val="none" w:sz="0" w:space="0" w:color="auto"/>
          </w:divBdr>
        </w:div>
        <w:div w:id="423497408">
          <w:marLeft w:val="480"/>
          <w:marRight w:val="0"/>
          <w:marTop w:val="0"/>
          <w:marBottom w:val="0"/>
          <w:divBdr>
            <w:top w:val="none" w:sz="0" w:space="0" w:color="auto"/>
            <w:left w:val="none" w:sz="0" w:space="0" w:color="auto"/>
            <w:bottom w:val="none" w:sz="0" w:space="0" w:color="auto"/>
            <w:right w:val="none" w:sz="0" w:space="0" w:color="auto"/>
          </w:divBdr>
        </w:div>
        <w:div w:id="2000032319">
          <w:marLeft w:val="480"/>
          <w:marRight w:val="0"/>
          <w:marTop w:val="0"/>
          <w:marBottom w:val="0"/>
          <w:divBdr>
            <w:top w:val="none" w:sz="0" w:space="0" w:color="auto"/>
            <w:left w:val="none" w:sz="0" w:space="0" w:color="auto"/>
            <w:bottom w:val="none" w:sz="0" w:space="0" w:color="auto"/>
            <w:right w:val="none" w:sz="0" w:space="0" w:color="auto"/>
          </w:divBdr>
        </w:div>
        <w:div w:id="360127582">
          <w:marLeft w:val="480"/>
          <w:marRight w:val="0"/>
          <w:marTop w:val="0"/>
          <w:marBottom w:val="0"/>
          <w:divBdr>
            <w:top w:val="none" w:sz="0" w:space="0" w:color="auto"/>
            <w:left w:val="none" w:sz="0" w:space="0" w:color="auto"/>
            <w:bottom w:val="none" w:sz="0" w:space="0" w:color="auto"/>
            <w:right w:val="none" w:sz="0" w:space="0" w:color="auto"/>
          </w:divBdr>
        </w:div>
        <w:div w:id="1537542089">
          <w:marLeft w:val="480"/>
          <w:marRight w:val="0"/>
          <w:marTop w:val="0"/>
          <w:marBottom w:val="0"/>
          <w:divBdr>
            <w:top w:val="none" w:sz="0" w:space="0" w:color="auto"/>
            <w:left w:val="none" w:sz="0" w:space="0" w:color="auto"/>
            <w:bottom w:val="none" w:sz="0" w:space="0" w:color="auto"/>
            <w:right w:val="none" w:sz="0" w:space="0" w:color="auto"/>
          </w:divBdr>
        </w:div>
        <w:div w:id="964852174">
          <w:marLeft w:val="480"/>
          <w:marRight w:val="0"/>
          <w:marTop w:val="0"/>
          <w:marBottom w:val="0"/>
          <w:divBdr>
            <w:top w:val="none" w:sz="0" w:space="0" w:color="auto"/>
            <w:left w:val="none" w:sz="0" w:space="0" w:color="auto"/>
            <w:bottom w:val="none" w:sz="0" w:space="0" w:color="auto"/>
            <w:right w:val="none" w:sz="0" w:space="0" w:color="auto"/>
          </w:divBdr>
        </w:div>
        <w:div w:id="1838229248">
          <w:marLeft w:val="480"/>
          <w:marRight w:val="0"/>
          <w:marTop w:val="0"/>
          <w:marBottom w:val="0"/>
          <w:divBdr>
            <w:top w:val="none" w:sz="0" w:space="0" w:color="auto"/>
            <w:left w:val="none" w:sz="0" w:space="0" w:color="auto"/>
            <w:bottom w:val="none" w:sz="0" w:space="0" w:color="auto"/>
            <w:right w:val="none" w:sz="0" w:space="0" w:color="auto"/>
          </w:divBdr>
        </w:div>
        <w:div w:id="993608018">
          <w:marLeft w:val="480"/>
          <w:marRight w:val="0"/>
          <w:marTop w:val="0"/>
          <w:marBottom w:val="0"/>
          <w:divBdr>
            <w:top w:val="none" w:sz="0" w:space="0" w:color="auto"/>
            <w:left w:val="none" w:sz="0" w:space="0" w:color="auto"/>
            <w:bottom w:val="none" w:sz="0" w:space="0" w:color="auto"/>
            <w:right w:val="none" w:sz="0" w:space="0" w:color="auto"/>
          </w:divBdr>
        </w:div>
        <w:div w:id="234825946">
          <w:marLeft w:val="480"/>
          <w:marRight w:val="0"/>
          <w:marTop w:val="0"/>
          <w:marBottom w:val="0"/>
          <w:divBdr>
            <w:top w:val="none" w:sz="0" w:space="0" w:color="auto"/>
            <w:left w:val="none" w:sz="0" w:space="0" w:color="auto"/>
            <w:bottom w:val="none" w:sz="0" w:space="0" w:color="auto"/>
            <w:right w:val="none" w:sz="0" w:space="0" w:color="auto"/>
          </w:divBdr>
        </w:div>
        <w:div w:id="1285889543">
          <w:marLeft w:val="480"/>
          <w:marRight w:val="0"/>
          <w:marTop w:val="0"/>
          <w:marBottom w:val="0"/>
          <w:divBdr>
            <w:top w:val="none" w:sz="0" w:space="0" w:color="auto"/>
            <w:left w:val="none" w:sz="0" w:space="0" w:color="auto"/>
            <w:bottom w:val="none" w:sz="0" w:space="0" w:color="auto"/>
            <w:right w:val="none" w:sz="0" w:space="0" w:color="auto"/>
          </w:divBdr>
        </w:div>
        <w:div w:id="224687775">
          <w:marLeft w:val="480"/>
          <w:marRight w:val="0"/>
          <w:marTop w:val="0"/>
          <w:marBottom w:val="0"/>
          <w:divBdr>
            <w:top w:val="none" w:sz="0" w:space="0" w:color="auto"/>
            <w:left w:val="none" w:sz="0" w:space="0" w:color="auto"/>
            <w:bottom w:val="none" w:sz="0" w:space="0" w:color="auto"/>
            <w:right w:val="none" w:sz="0" w:space="0" w:color="auto"/>
          </w:divBdr>
        </w:div>
        <w:div w:id="1381396087">
          <w:marLeft w:val="480"/>
          <w:marRight w:val="0"/>
          <w:marTop w:val="0"/>
          <w:marBottom w:val="0"/>
          <w:divBdr>
            <w:top w:val="none" w:sz="0" w:space="0" w:color="auto"/>
            <w:left w:val="none" w:sz="0" w:space="0" w:color="auto"/>
            <w:bottom w:val="none" w:sz="0" w:space="0" w:color="auto"/>
            <w:right w:val="none" w:sz="0" w:space="0" w:color="auto"/>
          </w:divBdr>
        </w:div>
        <w:div w:id="2094550841">
          <w:marLeft w:val="480"/>
          <w:marRight w:val="0"/>
          <w:marTop w:val="0"/>
          <w:marBottom w:val="0"/>
          <w:divBdr>
            <w:top w:val="none" w:sz="0" w:space="0" w:color="auto"/>
            <w:left w:val="none" w:sz="0" w:space="0" w:color="auto"/>
            <w:bottom w:val="none" w:sz="0" w:space="0" w:color="auto"/>
            <w:right w:val="none" w:sz="0" w:space="0" w:color="auto"/>
          </w:divBdr>
        </w:div>
        <w:div w:id="1696885186">
          <w:marLeft w:val="480"/>
          <w:marRight w:val="0"/>
          <w:marTop w:val="0"/>
          <w:marBottom w:val="0"/>
          <w:divBdr>
            <w:top w:val="none" w:sz="0" w:space="0" w:color="auto"/>
            <w:left w:val="none" w:sz="0" w:space="0" w:color="auto"/>
            <w:bottom w:val="none" w:sz="0" w:space="0" w:color="auto"/>
            <w:right w:val="none" w:sz="0" w:space="0" w:color="auto"/>
          </w:divBdr>
        </w:div>
        <w:div w:id="1809203043">
          <w:marLeft w:val="480"/>
          <w:marRight w:val="0"/>
          <w:marTop w:val="0"/>
          <w:marBottom w:val="0"/>
          <w:divBdr>
            <w:top w:val="none" w:sz="0" w:space="0" w:color="auto"/>
            <w:left w:val="none" w:sz="0" w:space="0" w:color="auto"/>
            <w:bottom w:val="none" w:sz="0" w:space="0" w:color="auto"/>
            <w:right w:val="none" w:sz="0" w:space="0" w:color="auto"/>
          </w:divBdr>
        </w:div>
        <w:div w:id="1614095765">
          <w:marLeft w:val="480"/>
          <w:marRight w:val="0"/>
          <w:marTop w:val="0"/>
          <w:marBottom w:val="0"/>
          <w:divBdr>
            <w:top w:val="none" w:sz="0" w:space="0" w:color="auto"/>
            <w:left w:val="none" w:sz="0" w:space="0" w:color="auto"/>
            <w:bottom w:val="none" w:sz="0" w:space="0" w:color="auto"/>
            <w:right w:val="none" w:sz="0" w:space="0" w:color="auto"/>
          </w:divBdr>
        </w:div>
        <w:div w:id="1423450894">
          <w:marLeft w:val="480"/>
          <w:marRight w:val="0"/>
          <w:marTop w:val="0"/>
          <w:marBottom w:val="0"/>
          <w:divBdr>
            <w:top w:val="none" w:sz="0" w:space="0" w:color="auto"/>
            <w:left w:val="none" w:sz="0" w:space="0" w:color="auto"/>
            <w:bottom w:val="none" w:sz="0" w:space="0" w:color="auto"/>
            <w:right w:val="none" w:sz="0" w:space="0" w:color="auto"/>
          </w:divBdr>
        </w:div>
        <w:div w:id="1805465068">
          <w:marLeft w:val="480"/>
          <w:marRight w:val="0"/>
          <w:marTop w:val="0"/>
          <w:marBottom w:val="0"/>
          <w:divBdr>
            <w:top w:val="none" w:sz="0" w:space="0" w:color="auto"/>
            <w:left w:val="none" w:sz="0" w:space="0" w:color="auto"/>
            <w:bottom w:val="none" w:sz="0" w:space="0" w:color="auto"/>
            <w:right w:val="none" w:sz="0" w:space="0" w:color="auto"/>
          </w:divBdr>
        </w:div>
        <w:div w:id="753402340">
          <w:marLeft w:val="480"/>
          <w:marRight w:val="0"/>
          <w:marTop w:val="0"/>
          <w:marBottom w:val="0"/>
          <w:divBdr>
            <w:top w:val="none" w:sz="0" w:space="0" w:color="auto"/>
            <w:left w:val="none" w:sz="0" w:space="0" w:color="auto"/>
            <w:bottom w:val="none" w:sz="0" w:space="0" w:color="auto"/>
            <w:right w:val="none" w:sz="0" w:space="0" w:color="auto"/>
          </w:divBdr>
        </w:div>
        <w:div w:id="575282626">
          <w:marLeft w:val="480"/>
          <w:marRight w:val="0"/>
          <w:marTop w:val="0"/>
          <w:marBottom w:val="0"/>
          <w:divBdr>
            <w:top w:val="none" w:sz="0" w:space="0" w:color="auto"/>
            <w:left w:val="none" w:sz="0" w:space="0" w:color="auto"/>
            <w:bottom w:val="none" w:sz="0" w:space="0" w:color="auto"/>
            <w:right w:val="none" w:sz="0" w:space="0" w:color="auto"/>
          </w:divBdr>
        </w:div>
      </w:divsChild>
    </w:div>
    <w:div w:id="718869215">
      <w:bodyDiv w:val="1"/>
      <w:marLeft w:val="0"/>
      <w:marRight w:val="0"/>
      <w:marTop w:val="0"/>
      <w:marBottom w:val="0"/>
      <w:divBdr>
        <w:top w:val="none" w:sz="0" w:space="0" w:color="auto"/>
        <w:left w:val="none" w:sz="0" w:space="0" w:color="auto"/>
        <w:bottom w:val="none" w:sz="0" w:space="0" w:color="auto"/>
        <w:right w:val="none" w:sz="0" w:space="0" w:color="auto"/>
      </w:divBdr>
    </w:div>
    <w:div w:id="723993731">
      <w:bodyDiv w:val="1"/>
      <w:marLeft w:val="0"/>
      <w:marRight w:val="0"/>
      <w:marTop w:val="0"/>
      <w:marBottom w:val="0"/>
      <w:divBdr>
        <w:top w:val="none" w:sz="0" w:space="0" w:color="auto"/>
        <w:left w:val="none" w:sz="0" w:space="0" w:color="auto"/>
        <w:bottom w:val="none" w:sz="0" w:space="0" w:color="auto"/>
        <w:right w:val="none" w:sz="0" w:space="0" w:color="auto"/>
      </w:divBdr>
    </w:div>
    <w:div w:id="725572218">
      <w:bodyDiv w:val="1"/>
      <w:marLeft w:val="0"/>
      <w:marRight w:val="0"/>
      <w:marTop w:val="0"/>
      <w:marBottom w:val="0"/>
      <w:divBdr>
        <w:top w:val="none" w:sz="0" w:space="0" w:color="auto"/>
        <w:left w:val="none" w:sz="0" w:space="0" w:color="auto"/>
        <w:bottom w:val="none" w:sz="0" w:space="0" w:color="auto"/>
        <w:right w:val="none" w:sz="0" w:space="0" w:color="auto"/>
      </w:divBdr>
    </w:div>
    <w:div w:id="727997014">
      <w:bodyDiv w:val="1"/>
      <w:marLeft w:val="0"/>
      <w:marRight w:val="0"/>
      <w:marTop w:val="0"/>
      <w:marBottom w:val="0"/>
      <w:divBdr>
        <w:top w:val="none" w:sz="0" w:space="0" w:color="auto"/>
        <w:left w:val="none" w:sz="0" w:space="0" w:color="auto"/>
        <w:bottom w:val="none" w:sz="0" w:space="0" w:color="auto"/>
        <w:right w:val="none" w:sz="0" w:space="0" w:color="auto"/>
      </w:divBdr>
    </w:div>
    <w:div w:id="733696804">
      <w:bodyDiv w:val="1"/>
      <w:marLeft w:val="0"/>
      <w:marRight w:val="0"/>
      <w:marTop w:val="0"/>
      <w:marBottom w:val="0"/>
      <w:divBdr>
        <w:top w:val="none" w:sz="0" w:space="0" w:color="auto"/>
        <w:left w:val="none" w:sz="0" w:space="0" w:color="auto"/>
        <w:bottom w:val="none" w:sz="0" w:space="0" w:color="auto"/>
        <w:right w:val="none" w:sz="0" w:space="0" w:color="auto"/>
      </w:divBdr>
    </w:div>
    <w:div w:id="733700534">
      <w:bodyDiv w:val="1"/>
      <w:marLeft w:val="0"/>
      <w:marRight w:val="0"/>
      <w:marTop w:val="0"/>
      <w:marBottom w:val="0"/>
      <w:divBdr>
        <w:top w:val="none" w:sz="0" w:space="0" w:color="auto"/>
        <w:left w:val="none" w:sz="0" w:space="0" w:color="auto"/>
        <w:bottom w:val="none" w:sz="0" w:space="0" w:color="auto"/>
        <w:right w:val="none" w:sz="0" w:space="0" w:color="auto"/>
      </w:divBdr>
    </w:div>
    <w:div w:id="734007694">
      <w:bodyDiv w:val="1"/>
      <w:marLeft w:val="0"/>
      <w:marRight w:val="0"/>
      <w:marTop w:val="0"/>
      <w:marBottom w:val="0"/>
      <w:divBdr>
        <w:top w:val="none" w:sz="0" w:space="0" w:color="auto"/>
        <w:left w:val="none" w:sz="0" w:space="0" w:color="auto"/>
        <w:bottom w:val="none" w:sz="0" w:space="0" w:color="auto"/>
        <w:right w:val="none" w:sz="0" w:space="0" w:color="auto"/>
      </w:divBdr>
    </w:div>
    <w:div w:id="741489992">
      <w:bodyDiv w:val="1"/>
      <w:marLeft w:val="0"/>
      <w:marRight w:val="0"/>
      <w:marTop w:val="0"/>
      <w:marBottom w:val="0"/>
      <w:divBdr>
        <w:top w:val="none" w:sz="0" w:space="0" w:color="auto"/>
        <w:left w:val="none" w:sz="0" w:space="0" w:color="auto"/>
        <w:bottom w:val="none" w:sz="0" w:space="0" w:color="auto"/>
        <w:right w:val="none" w:sz="0" w:space="0" w:color="auto"/>
      </w:divBdr>
    </w:div>
    <w:div w:id="746806871">
      <w:bodyDiv w:val="1"/>
      <w:marLeft w:val="0"/>
      <w:marRight w:val="0"/>
      <w:marTop w:val="0"/>
      <w:marBottom w:val="0"/>
      <w:divBdr>
        <w:top w:val="none" w:sz="0" w:space="0" w:color="auto"/>
        <w:left w:val="none" w:sz="0" w:space="0" w:color="auto"/>
        <w:bottom w:val="none" w:sz="0" w:space="0" w:color="auto"/>
        <w:right w:val="none" w:sz="0" w:space="0" w:color="auto"/>
      </w:divBdr>
    </w:div>
    <w:div w:id="753627649">
      <w:bodyDiv w:val="1"/>
      <w:marLeft w:val="0"/>
      <w:marRight w:val="0"/>
      <w:marTop w:val="0"/>
      <w:marBottom w:val="0"/>
      <w:divBdr>
        <w:top w:val="none" w:sz="0" w:space="0" w:color="auto"/>
        <w:left w:val="none" w:sz="0" w:space="0" w:color="auto"/>
        <w:bottom w:val="none" w:sz="0" w:space="0" w:color="auto"/>
        <w:right w:val="none" w:sz="0" w:space="0" w:color="auto"/>
      </w:divBdr>
    </w:div>
    <w:div w:id="763765813">
      <w:bodyDiv w:val="1"/>
      <w:marLeft w:val="0"/>
      <w:marRight w:val="0"/>
      <w:marTop w:val="0"/>
      <w:marBottom w:val="0"/>
      <w:divBdr>
        <w:top w:val="none" w:sz="0" w:space="0" w:color="auto"/>
        <w:left w:val="none" w:sz="0" w:space="0" w:color="auto"/>
        <w:bottom w:val="none" w:sz="0" w:space="0" w:color="auto"/>
        <w:right w:val="none" w:sz="0" w:space="0" w:color="auto"/>
      </w:divBdr>
    </w:div>
    <w:div w:id="785080754">
      <w:bodyDiv w:val="1"/>
      <w:marLeft w:val="0"/>
      <w:marRight w:val="0"/>
      <w:marTop w:val="0"/>
      <w:marBottom w:val="0"/>
      <w:divBdr>
        <w:top w:val="none" w:sz="0" w:space="0" w:color="auto"/>
        <w:left w:val="none" w:sz="0" w:space="0" w:color="auto"/>
        <w:bottom w:val="none" w:sz="0" w:space="0" w:color="auto"/>
        <w:right w:val="none" w:sz="0" w:space="0" w:color="auto"/>
      </w:divBdr>
    </w:div>
    <w:div w:id="795028827">
      <w:bodyDiv w:val="1"/>
      <w:marLeft w:val="0"/>
      <w:marRight w:val="0"/>
      <w:marTop w:val="0"/>
      <w:marBottom w:val="0"/>
      <w:divBdr>
        <w:top w:val="none" w:sz="0" w:space="0" w:color="auto"/>
        <w:left w:val="none" w:sz="0" w:space="0" w:color="auto"/>
        <w:bottom w:val="none" w:sz="0" w:space="0" w:color="auto"/>
        <w:right w:val="none" w:sz="0" w:space="0" w:color="auto"/>
      </w:divBdr>
    </w:div>
    <w:div w:id="798767933">
      <w:bodyDiv w:val="1"/>
      <w:marLeft w:val="0"/>
      <w:marRight w:val="0"/>
      <w:marTop w:val="0"/>
      <w:marBottom w:val="0"/>
      <w:divBdr>
        <w:top w:val="none" w:sz="0" w:space="0" w:color="auto"/>
        <w:left w:val="none" w:sz="0" w:space="0" w:color="auto"/>
        <w:bottom w:val="none" w:sz="0" w:space="0" w:color="auto"/>
        <w:right w:val="none" w:sz="0" w:space="0" w:color="auto"/>
      </w:divBdr>
    </w:div>
    <w:div w:id="802187465">
      <w:bodyDiv w:val="1"/>
      <w:marLeft w:val="0"/>
      <w:marRight w:val="0"/>
      <w:marTop w:val="0"/>
      <w:marBottom w:val="0"/>
      <w:divBdr>
        <w:top w:val="none" w:sz="0" w:space="0" w:color="auto"/>
        <w:left w:val="none" w:sz="0" w:space="0" w:color="auto"/>
        <w:bottom w:val="none" w:sz="0" w:space="0" w:color="auto"/>
        <w:right w:val="none" w:sz="0" w:space="0" w:color="auto"/>
      </w:divBdr>
    </w:div>
    <w:div w:id="808595548">
      <w:bodyDiv w:val="1"/>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640"/>
          <w:marRight w:val="0"/>
          <w:marTop w:val="0"/>
          <w:marBottom w:val="0"/>
          <w:divBdr>
            <w:top w:val="none" w:sz="0" w:space="0" w:color="auto"/>
            <w:left w:val="none" w:sz="0" w:space="0" w:color="auto"/>
            <w:bottom w:val="none" w:sz="0" w:space="0" w:color="auto"/>
            <w:right w:val="none" w:sz="0" w:space="0" w:color="auto"/>
          </w:divBdr>
        </w:div>
        <w:div w:id="1798183355">
          <w:marLeft w:val="640"/>
          <w:marRight w:val="0"/>
          <w:marTop w:val="0"/>
          <w:marBottom w:val="0"/>
          <w:divBdr>
            <w:top w:val="none" w:sz="0" w:space="0" w:color="auto"/>
            <w:left w:val="none" w:sz="0" w:space="0" w:color="auto"/>
            <w:bottom w:val="none" w:sz="0" w:space="0" w:color="auto"/>
            <w:right w:val="none" w:sz="0" w:space="0" w:color="auto"/>
          </w:divBdr>
        </w:div>
        <w:div w:id="1022786313">
          <w:marLeft w:val="640"/>
          <w:marRight w:val="0"/>
          <w:marTop w:val="0"/>
          <w:marBottom w:val="0"/>
          <w:divBdr>
            <w:top w:val="none" w:sz="0" w:space="0" w:color="auto"/>
            <w:left w:val="none" w:sz="0" w:space="0" w:color="auto"/>
            <w:bottom w:val="none" w:sz="0" w:space="0" w:color="auto"/>
            <w:right w:val="none" w:sz="0" w:space="0" w:color="auto"/>
          </w:divBdr>
        </w:div>
        <w:div w:id="1093167012">
          <w:marLeft w:val="640"/>
          <w:marRight w:val="0"/>
          <w:marTop w:val="0"/>
          <w:marBottom w:val="0"/>
          <w:divBdr>
            <w:top w:val="none" w:sz="0" w:space="0" w:color="auto"/>
            <w:left w:val="none" w:sz="0" w:space="0" w:color="auto"/>
            <w:bottom w:val="none" w:sz="0" w:space="0" w:color="auto"/>
            <w:right w:val="none" w:sz="0" w:space="0" w:color="auto"/>
          </w:divBdr>
        </w:div>
        <w:div w:id="593247742">
          <w:marLeft w:val="640"/>
          <w:marRight w:val="0"/>
          <w:marTop w:val="0"/>
          <w:marBottom w:val="0"/>
          <w:divBdr>
            <w:top w:val="none" w:sz="0" w:space="0" w:color="auto"/>
            <w:left w:val="none" w:sz="0" w:space="0" w:color="auto"/>
            <w:bottom w:val="none" w:sz="0" w:space="0" w:color="auto"/>
            <w:right w:val="none" w:sz="0" w:space="0" w:color="auto"/>
          </w:divBdr>
        </w:div>
        <w:div w:id="1241284283">
          <w:marLeft w:val="640"/>
          <w:marRight w:val="0"/>
          <w:marTop w:val="0"/>
          <w:marBottom w:val="0"/>
          <w:divBdr>
            <w:top w:val="none" w:sz="0" w:space="0" w:color="auto"/>
            <w:left w:val="none" w:sz="0" w:space="0" w:color="auto"/>
            <w:bottom w:val="none" w:sz="0" w:space="0" w:color="auto"/>
            <w:right w:val="none" w:sz="0" w:space="0" w:color="auto"/>
          </w:divBdr>
        </w:div>
        <w:div w:id="208877853">
          <w:marLeft w:val="640"/>
          <w:marRight w:val="0"/>
          <w:marTop w:val="0"/>
          <w:marBottom w:val="0"/>
          <w:divBdr>
            <w:top w:val="none" w:sz="0" w:space="0" w:color="auto"/>
            <w:left w:val="none" w:sz="0" w:space="0" w:color="auto"/>
            <w:bottom w:val="none" w:sz="0" w:space="0" w:color="auto"/>
            <w:right w:val="none" w:sz="0" w:space="0" w:color="auto"/>
          </w:divBdr>
        </w:div>
        <w:div w:id="638807071">
          <w:marLeft w:val="640"/>
          <w:marRight w:val="0"/>
          <w:marTop w:val="0"/>
          <w:marBottom w:val="0"/>
          <w:divBdr>
            <w:top w:val="none" w:sz="0" w:space="0" w:color="auto"/>
            <w:left w:val="none" w:sz="0" w:space="0" w:color="auto"/>
            <w:bottom w:val="none" w:sz="0" w:space="0" w:color="auto"/>
            <w:right w:val="none" w:sz="0" w:space="0" w:color="auto"/>
          </w:divBdr>
        </w:div>
        <w:div w:id="360055397">
          <w:marLeft w:val="640"/>
          <w:marRight w:val="0"/>
          <w:marTop w:val="0"/>
          <w:marBottom w:val="0"/>
          <w:divBdr>
            <w:top w:val="none" w:sz="0" w:space="0" w:color="auto"/>
            <w:left w:val="none" w:sz="0" w:space="0" w:color="auto"/>
            <w:bottom w:val="none" w:sz="0" w:space="0" w:color="auto"/>
            <w:right w:val="none" w:sz="0" w:space="0" w:color="auto"/>
          </w:divBdr>
        </w:div>
        <w:div w:id="1670253335">
          <w:marLeft w:val="640"/>
          <w:marRight w:val="0"/>
          <w:marTop w:val="0"/>
          <w:marBottom w:val="0"/>
          <w:divBdr>
            <w:top w:val="none" w:sz="0" w:space="0" w:color="auto"/>
            <w:left w:val="none" w:sz="0" w:space="0" w:color="auto"/>
            <w:bottom w:val="none" w:sz="0" w:space="0" w:color="auto"/>
            <w:right w:val="none" w:sz="0" w:space="0" w:color="auto"/>
          </w:divBdr>
        </w:div>
        <w:div w:id="180317390">
          <w:marLeft w:val="640"/>
          <w:marRight w:val="0"/>
          <w:marTop w:val="0"/>
          <w:marBottom w:val="0"/>
          <w:divBdr>
            <w:top w:val="none" w:sz="0" w:space="0" w:color="auto"/>
            <w:left w:val="none" w:sz="0" w:space="0" w:color="auto"/>
            <w:bottom w:val="none" w:sz="0" w:space="0" w:color="auto"/>
            <w:right w:val="none" w:sz="0" w:space="0" w:color="auto"/>
          </w:divBdr>
        </w:div>
        <w:div w:id="1177227549">
          <w:marLeft w:val="640"/>
          <w:marRight w:val="0"/>
          <w:marTop w:val="0"/>
          <w:marBottom w:val="0"/>
          <w:divBdr>
            <w:top w:val="none" w:sz="0" w:space="0" w:color="auto"/>
            <w:left w:val="none" w:sz="0" w:space="0" w:color="auto"/>
            <w:bottom w:val="none" w:sz="0" w:space="0" w:color="auto"/>
            <w:right w:val="none" w:sz="0" w:space="0" w:color="auto"/>
          </w:divBdr>
        </w:div>
        <w:div w:id="163791114">
          <w:marLeft w:val="640"/>
          <w:marRight w:val="0"/>
          <w:marTop w:val="0"/>
          <w:marBottom w:val="0"/>
          <w:divBdr>
            <w:top w:val="none" w:sz="0" w:space="0" w:color="auto"/>
            <w:left w:val="none" w:sz="0" w:space="0" w:color="auto"/>
            <w:bottom w:val="none" w:sz="0" w:space="0" w:color="auto"/>
            <w:right w:val="none" w:sz="0" w:space="0" w:color="auto"/>
          </w:divBdr>
        </w:div>
        <w:div w:id="723286916">
          <w:marLeft w:val="640"/>
          <w:marRight w:val="0"/>
          <w:marTop w:val="0"/>
          <w:marBottom w:val="0"/>
          <w:divBdr>
            <w:top w:val="none" w:sz="0" w:space="0" w:color="auto"/>
            <w:left w:val="none" w:sz="0" w:space="0" w:color="auto"/>
            <w:bottom w:val="none" w:sz="0" w:space="0" w:color="auto"/>
            <w:right w:val="none" w:sz="0" w:space="0" w:color="auto"/>
          </w:divBdr>
        </w:div>
        <w:div w:id="642277485">
          <w:marLeft w:val="640"/>
          <w:marRight w:val="0"/>
          <w:marTop w:val="0"/>
          <w:marBottom w:val="0"/>
          <w:divBdr>
            <w:top w:val="none" w:sz="0" w:space="0" w:color="auto"/>
            <w:left w:val="none" w:sz="0" w:space="0" w:color="auto"/>
            <w:bottom w:val="none" w:sz="0" w:space="0" w:color="auto"/>
            <w:right w:val="none" w:sz="0" w:space="0" w:color="auto"/>
          </w:divBdr>
        </w:div>
        <w:div w:id="1553617598">
          <w:marLeft w:val="640"/>
          <w:marRight w:val="0"/>
          <w:marTop w:val="0"/>
          <w:marBottom w:val="0"/>
          <w:divBdr>
            <w:top w:val="none" w:sz="0" w:space="0" w:color="auto"/>
            <w:left w:val="none" w:sz="0" w:space="0" w:color="auto"/>
            <w:bottom w:val="none" w:sz="0" w:space="0" w:color="auto"/>
            <w:right w:val="none" w:sz="0" w:space="0" w:color="auto"/>
          </w:divBdr>
        </w:div>
        <w:div w:id="1375034115">
          <w:marLeft w:val="640"/>
          <w:marRight w:val="0"/>
          <w:marTop w:val="0"/>
          <w:marBottom w:val="0"/>
          <w:divBdr>
            <w:top w:val="none" w:sz="0" w:space="0" w:color="auto"/>
            <w:left w:val="none" w:sz="0" w:space="0" w:color="auto"/>
            <w:bottom w:val="none" w:sz="0" w:space="0" w:color="auto"/>
            <w:right w:val="none" w:sz="0" w:space="0" w:color="auto"/>
          </w:divBdr>
        </w:div>
        <w:div w:id="661011775">
          <w:marLeft w:val="640"/>
          <w:marRight w:val="0"/>
          <w:marTop w:val="0"/>
          <w:marBottom w:val="0"/>
          <w:divBdr>
            <w:top w:val="none" w:sz="0" w:space="0" w:color="auto"/>
            <w:left w:val="none" w:sz="0" w:space="0" w:color="auto"/>
            <w:bottom w:val="none" w:sz="0" w:space="0" w:color="auto"/>
            <w:right w:val="none" w:sz="0" w:space="0" w:color="auto"/>
          </w:divBdr>
        </w:div>
        <w:div w:id="693960759">
          <w:marLeft w:val="640"/>
          <w:marRight w:val="0"/>
          <w:marTop w:val="0"/>
          <w:marBottom w:val="0"/>
          <w:divBdr>
            <w:top w:val="none" w:sz="0" w:space="0" w:color="auto"/>
            <w:left w:val="none" w:sz="0" w:space="0" w:color="auto"/>
            <w:bottom w:val="none" w:sz="0" w:space="0" w:color="auto"/>
            <w:right w:val="none" w:sz="0" w:space="0" w:color="auto"/>
          </w:divBdr>
        </w:div>
        <w:div w:id="1091510638">
          <w:marLeft w:val="640"/>
          <w:marRight w:val="0"/>
          <w:marTop w:val="0"/>
          <w:marBottom w:val="0"/>
          <w:divBdr>
            <w:top w:val="none" w:sz="0" w:space="0" w:color="auto"/>
            <w:left w:val="none" w:sz="0" w:space="0" w:color="auto"/>
            <w:bottom w:val="none" w:sz="0" w:space="0" w:color="auto"/>
            <w:right w:val="none" w:sz="0" w:space="0" w:color="auto"/>
          </w:divBdr>
        </w:div>
        <w:div w:id="2022852280">
          <w:marLeft w:val="640"/>
          <w:marRight w:val="0"/>
          <w:marTop w:val="0"/>
          <w:marBottom w:val="0"/>
          <w:divBdr>
            <w:top w:val="none" w:sz="0" w:space="0" w:color="auto"/>
            <w:left w:val="none" w:sz="0" w:space="0" w:color="auto"/>
            <w:bottom w:val="none" w:sz="0" w:space="0" w:color="auto"/>
            <w:right w:val="none" w:sz="0" w:space="0" w:color="auto"/>
          </w:divBdr>
        </w:div>
        <w:div w:id="678503000">
          <w:marLeft w:val="640"/>
          <w:marRight w:val="0"/>
          <w:marTop w:val="0"/>
          <w:marBottom w:val="0"/>
          <w:divBdr>
            <w:top w:val="none" w:sz="0" w:space="0" w:color="auto"/>
            <w:left w:val="none" w:sz="0" w:space="0" w:color="auto"/>
            <w:bottom w:val="none" w:sz="0" w:space="0" w:color="auto"/>
            <w:right w:val="none" w:sz="0" w:space="0" w:color="auto"/>
          </w:divBdr>
        </w:div>
        <w:div w:id="289751832">
          <w:marLeft w:val="640"/>
          <w:marRight w:val="0"/>
          <w:marTop w:val="0"/>
          <w:marBottom w:val="0"/>
          <w:divBdr>
            <w:top w:val="none" w:sz="0" w:space="0" w:color="auto"/>
            <w:left w:val="none" w:sz="0" w:space="0" w:color="auto"/>
            <w:bottom w:val="none" w:sz="0" w:space="0" w:color="auto"/>
            <w:right w:val="none" w:sz="0" w:space="0" w:color="auto"/>
          </w:divBdr>
        </w:div>
        <w:div w:id="101264695">
          <w:marLeft w:val="640"/>
          <w:marRight w:val="0"/>
          <w:marTop w:val="0"/>
          <w:marBottom w:val="0"/>
          <w:divBdr>
            <w:top w:val="none" w:sz="0" w:space="0" w:color="auto"/>
            <w:left w:val="none" w:sz="0" w:space="0" w:color="auto"/>
            <w:bottom w:val="none" w:sz="0" w:space="0" w:color="auto"/>
            <w:right w:val="none" w:sz="0" w:space="0" w:color="auto"/>
          </w:divBdr>
        </w:div>
        <w:div w:id="858012757">
          <w:marLeft w:val="640"/>
          <w:marRight w:val="0"/>
          <w:marTop w:val="0"/>
          <w:marBottom w:val="0"/>
          <w:divBdr>
            <w:top w:val="none" w:sz="0" w:space="0" w:color="auto"/>
            <w:left w:val="none" w:sz="0" w:space="0" w:color="auto"/>
            <w:bottom w:val="none" w:sz="0" w:space="0" w:color="auto"/>
            <w:right w:val="none" w:sz="0" w:space="0" w:color="auto"/>
          </w:divBdr>
        </w:div>
        <w:div w:id="465464981">
          <w:marLeft w:val="640"/>
          <w:marRight w:val="0"/>
          <w:marTop w:val="0"/>
          <w:marBottom w:val="0"/>
          <w:divBdr>
            <w:top w:val="none" w:sz="0" w:space="0" w:color="auto"/>
            <w:left w:val="none" w:sz="0" w:space="0" w:color="auto"/>
            <w:bottom w:val="none" w:sz="0" w:space="0" w:color="auto"/>
            <w:right w:val="none" w:sz="0" w:space="0" w:color="auto"/>
          </w:divBdr>
        </w:div>
        <w:div w:id="1878469167">
          <w:marLeft w:val="640"/>
          <w:marRight w:val="0"/>
          <w:marTop w:val="0"/>
          <w:marBottom w:val="0"/>
          <w:divBdr>
            <w:top w:val="none" w:sz="0" w:space="0" w:color="auto"/>
            <w:left w:val="none" w:sz="0" w:space="0" w:color="auto"/>
            <w:bottom w:val="none" w:sz="0" w:space="0" w:color="auto"/>
            <w:right w:val="none" w:sz="0" w:space="0" w:color="auto"/>
          </w:divBdr>
        </w:div>
        <w:div w:id="1651978123">
          <w:marLeft w:val="640"/>
          <w:marRight w:val="0"/>
          <w:marTop w:val="0"/>
          <w:marBottom w:val="0"/>
          <w:divBdr>
            <w:top w:val="none" w:sz="0" w:space="0" w:color="auto"/>
            <w:left w:val="none" w:sz="0" w:space="0" w:color="auto"/>
            <w:bottom w:val="none" w:sz="0" w:space="0" w:color="auto"/>
            <w:right w:val="none" w:sz="0" w:space="0" w:color="auto"/>
          </w:divBdr>
        </w:div>
        <w:div w:id="141586512">
          <w:marLeft w:val="640"/>
          <w:marRight w:val="0"/>
          <w:marTop w:val="0"/>
          <w:marBottom w:val="0"/>
          <w:divBdr>
            <w:top w:val="none" w:sz="0" w:space="0" w:color="auto"/>
            <w:left w:val="none" w:sz="0" w:space="0" w:color="auto"/>
            <w:bottom w:val="none" w:sz="0" w:space="0" w:color="auto"/>
            <w:right w:val="none" w:sz="0" w:space="0" w:color="auto"/>
          </w:divBdr>
        </w:div>
        <w:div w:id="1316883124">
          <w:marLeft w:val="640"/>
          <w:marRight w:val="0"/>
          <w:marTop w:val="0"/>
          <w:marBottom w:val="0"/>
          <w:divBdr>
            <w:top w:val="none" w:sz="0" w:space="0" w:color="auto"/>
            <w:left w:val="none" w:sz="0" w:space="0" w:color="auto"/>
            <w:bottom w:val="none" w:sz="0" w:space="0" w:color="auto"/>
            <w:right w:val="none" w:sz="0" w:space="0" w:color="auto"/>
          </w:divBdr>
        </w:div>
        <w:div w:id="462117320">
          <w:marLeft w:val="640"/>
          <w:marRight w:val="0"/>
          <w:marTop w:val="0"/>
          <w:marBottom w:val="0"/>
          <w:divBdr>
            <w:top w:val="none" w:sz="0" w:space="0" w:color="auto"/>
            <w:left w:val="none" w:sz="0" w:space="0" w:color="auto"/>
            <w:bottom w:val="none" w:sz="0" w:space="0" w:color="auto"/>
            <w:right w:val="none" w:sz="0" w:space="0" w:color="auto"/>
          </w:divBdr>
        </w:div>
        <w:div w:id="2056731327">
          <w:marLeft w:val="640"/>
          <w:marRight w:val="0"/>
          <w:marTop w:val="0"/>
          <w:marBottom w:val="0"/>
          <w:divBdr>
            <w:top w:val="none" w:sz="0" w:space="0" w:color="auto"/>
            <w:left w:val="none" w:sz="0" w:space="0" w:color="auto"/>
            <w:bottom w:val="none" w:sz="0" w:space="0" w:color="auto"/>
            <w:right w:val="none" w:sz="0" w:space="0" w:color="auto"/>
          </w:divBdr>
        </w:div>
        <w:div w:id="1033924906">
          <w:marLeft w:val="640"/>
          <w:marRight w:val="0"/>
          <w:marTop w:val="0"/>
          <w:marBottom w:val="0"/>
          <w:divBdr>
            <w:top w:val="none" w:sz="0" w:space="0" w:color="auto"/>
            <w:left w:val="none" w:sz="0" w:space="0" w:color="auto"/>
            <w:bottom w:val="none" w:sz="0" w:space="0" w:color="auto"/>
            <w:right w:val="none" w:sz="0" w:space="0" w:color="auto"/>
          </w:divBdr>
        </w:div>
        <w:div w:id="136604994">
          <w:marLeft w:val="640"/>
          <w:marRight w:val="0"/>
          <w:marTop w:val="0"/>
          <w:marBottom w:val="0"/>
          <w:divBdr>
            <w:top w:val="none" w:sz="0" w:space="0" w:color="auto"/>
            <w:left w:val="none" w:sz="0" w:space="0" w:color="auto"/>
            <w:bottom w:val="none" w:sz="0" w:space="0" w:color="auto"/>
            <w:right w:val="none" w:sz="0" w:space="0" w:color="auto"/>
          </w:divBdr>
        </w:div>
        <w:div w:id="821000459">
          <w:marLeft w:val="640"/>
          <w:marRight w:val="0"/>
          <w:marTop w:val="0"/>
          <w:marBottom w:val="0"/>
          <w:divBdr>
            <w:top w:val="none" w:sz="0" w:space="0" w:color="auto"/>
            <w:left w:val="none" w:sz="0" w:space="0" w:color="auto"/>
            <w:bottom w:val="none" w:sz="0" w:space="0" w:color="auto"/>
            <w:right w:val="none" w:sz="0" w:space="0" w:color="auto"/>
          </w:divBdr>
        </w:div>
        <w:div w:id="1215654241">
          <w:marLeft w:val="640"/>
          <w:marRight w:val="0"/>
          <w:marTop w:val="0"/>
          <w:marBottom w:val="0"/>
          <w:divBdr>
            <w:top w:val="none" w:sz="0" w:space="0" w:color="auto"/>
            <w:left w:val="none" w:sz="0" w:space="0" w:color="auto"/>
            <w:bottom w:val="none" w:sz="0" w:space="0" w:color="auto"/>
            <w:right w:val="none" w:sz="0" w:space="0" w:color="auto"/>
          </w:divBdr>
        </w:div>
        <w:div w:id="1410158908">
          <w:marLeft w:val="640"/>
          <w:marRight w:val="0"/>
          <w:marTop w:val="0"/>
          <w:marBottom w:val="0"/>
          <w:divBdr>
            <w:top w:val="none" w:sz="0" w:space="0" w:color="auto"/>
            <w:left w:val="none" w:sz="0" w:space="0" w:color="auto"/>
            <w:bottom w:val="none" w:sz="0" w:space="0" w:color="auto"/>
            <w:right w:val="none" w:sz="0" w:space="0" w:color="auto"/>
          </w:divBdr>
        </w:div>
        <w:div w:id="2094667081">
          <w:marLeft w:val="640"/>
          <w:marRight w:val="0"/>
          <w:marTop w:val="0"/>
          <w:marBottom w:val="0"/>
          <w:divBdr>
            <w:top w:val="none" w:sz="0" w:space="0" w:color="auto"/>
            <w:left w:val="none" w:sz="0" w:space="0" w:color="auto"/>
            <w:bottom w:val="none" w:sz="0" w:space="0" w:color="auto"/>
            <w:right w:val="none" w:sz="0" w:space="0" w:color="auto"/>
          </w:divBdr>
        </w:div>
        <w:div w:id="386689710">
          <w:marLeft w:val="640"/>
          <w:marRight w:val="0"/>
          <w:marTop w:val="0"/>
          <w:marBottom w:val="0"/>
          <w:divBdr>
            <w:top w:val="none" w:sz="0" w:space="0" w:color="auto"/>
            <w:left w:val="none" w:sz="0" w:space="0" w:color="auto"/>
            <w:bottom w:val="none" w:sz="0" w:space="0" w:color="auto"/>
            <w:right w:val="none" w:sz="0" w:space="0" w:color="auto"/>
          </w:divBdr>
        </w:div>
        <w:div w:id="1154109201">
          <w:marLeft w:val="640"/>
          <w:marRight w:val="0"/>
          <w:marTop w:val="0"/>
          <w:marBottom w:val="0"/>
          <w:divBdr>
            <w:top w:val="none" w:sz="0" w:space="0" w:color="auto"/>
            <w:left w:val="none" w:sz="0" w:space="0" w:color="auto"/>
            <w:bottom w:val="none" w:sz="0" w:space="0" w:color="auto"/>
            <w:right w:val="none" w:sz="0" w:space="0" w:color="auto"/>
          </w:divBdr>
        </w:div>
        <w:div w:id="1590652963">
          <w:marLeft w:val="640"/>
          <w:marRight w:val="0"/>
          <w:marTop w:val="0"/>
          <w:marBottom w:val="0"/>
          <w:divBdr>
            <w:top w:val="none" w:sz="0" w:space="0" w:color="auto"/>
            <w:left w:val="none" w:sz="0" w:space="0" w:color="auto"/>
            <w:bottom w:val="none" w:sz="0" w:space="0" w:color="auto"/>
            <w:right w:val="none" w:sz="0" w:space="0" w:color="auto"/>
          </w:divBdr>
        </w:div>
        <w:div w:id="251276760">
          <w:marLeft w:val="640"/>
          <w:marRight w:val="0"/>
          <w:marTop w:val="0"/>
          <w:marBottom w:val="0"/>
          <w:divBdr>
            <w:top w:val="none" w:sz="0" w:space="0" w:color="auto"/>
            <w:left w:val="none" w:sz="0" w:space="0" w:color="auto"/>
            <w:bottom w:val="none" w:sz="0" w:space="0" w:color="auto"/>
            <w:right w:val="none" w:sz="0" w:space="0" w:color="auto"/>
          </w:divBdr>
        </w:div>
        <w:div w:id="1137727051">
          <w:marLeft w:val="640"/>
          <w:marRight w:val="0"/>
          <w:marTop w:val="0"/>
          <w:marBottom w:val="0"/>
          <w:divBdr>
            <w:top w:val="none" w:sz="0" w:space="0" w:color="auto"/>
            <w:left w:val="none" w:sz="0" w:space="0" w:color="auto"/>
            <w:bottom w:val="none" w:sz="0" w:space="0" w:color="auto"/>
            <w:right w:val="none" w:sz="0" w:space="0" w:color="auto"/>
          </w:divBdr>
        </w:div>
        <w:div w:id="573664979">
          <w:marLeft w:val="640"/>
          <w:marRight w:val="0"/>
          <w:marTop w:val="0"/>
          <w:marBottom w:val="0"/>
          <w:divBdr>
            <w:top w:val="none" w:sz="0" w:space="0" w:color="auto"/>
            <w:left w:val="none" w:sz="0" w:space="0" w:color="auto"/>
            <w:bottom w:val="none" w:sz="0" w:space="0" w:color="auto"/>
            <w:right w:val="none" w:sz="0" w:space="0" w:color="auto"/>
          </w:divBdr>
        </w:div>
        <w:div w:id="834808826">
          <w:marLeft w:val="640"/>
          <w:marRight w:val="0"/>
          <w:marTop w:val="0"/>
          <w:marBottom w:val="0"/>
          <w:divBdr>
            <w:top w:val="none" w:sz="0" w:space="0" w:color="auto"/>
            <w:left w:val="none" w:sz="0" w:space="0" w:color="auto"/>
            <w:bottom w:val="none" w:sz="0" w:space="0" w:color="auto"/>
            <w:right w:val="none" w:sz="0" w:space="0" w:color="auto"/>
          </w:divBdr>
        </w:div>
        <w:div w:id="748814728">
          <w:marLeft w:val="640"/>
          <w:marRight w:val="0"/>
          <w:marTop w:val="0"/>
          <w:marBottom w:val="0"/>
          <w:divBdr>
            <w:top w:val="none" w:sz="0" w:space="0" w:color="auto"/>
            <w:left w:val="none" w:sz="0" w:space="0" w:color="auto"/>
            <w:bottom w:val="none" w:sz="0" w:space="0" w:color="auto"/>
            <w:right w:val="none" w:sz="0" w:space="0" w:color="auto"/>
          </w:divBdr>
        </w:div>
        <w:div w:id="1397705729">
          <w:marLeft w:val="640"/>
          <w:marRight w:val="0"/>
          <w:marTop w:val="0"/>
          <w:marBottom w:val="0"/>
          <w:divBdr>
            <w:top w:val="none" w:sz="0" w:space="0" w:color="auto"/>
            <w:left w:val="none" w:sz="0" w:space="0" w:color="auto"/>
            <w:bottom w:val="none" w:sz="0" w:space="0" w:color="auto"/>
            <w:right w:val="none" w:sz="0" w:space="0" w:color="auto"/>
          </w:divBdr>
        </w:div>
        <w:div w:id="1501890197">
          <w:marLeft w:val="640"/>
          <w:marRight w:val="0"/>
          <w:marTop w:val="0"/>
          <w:marBottom w:val="0"/>
          <w:divBdr>
            <w:top w:val="none" w:sz="0" w:space="0" w:color="auto"/>
            <w:left w:val="none" w:sz="0" w:space="0" w:color="auto"/>
            <w:bottom w:val="none" w:sz="0" w:space="0" w:color="auto"/>
            <w:right w:val="none" w:sz="0" w:space="0" w:color="auto"/>
          </w:divBdr>
        </w:div>
        <w:div w:id="2071297542">
          <w:marLeft w:val="640"/>
          <w:marRight w:val="0"/>
          <w:marTop w:val="0"/>
          <w:marBottom w:val="0"/>
          <w:divBdr>
            <w:top w:val="none" w:sz="0" w:space="0" w:color="auto"/>
            <w:left w:val="none" w:sz="0" w:space="0" w:color="auto"/>
            <w:bottom w:val="none" w:sz="0" w:space="0" w:color="auto"/>
            <w:right w:val="none" w:sz="0" w:space="0" w:color="auto"/>
          </w:divBdr>
        </w:div>
        <w:div w:id="1468352023">
          <w:marLeft w:val="640"/>
          <w:marRight w:val="0"/>
          <w:marTop w:val="0"/>
          <w:marBottom w:val="0"/>
          <w:divBdr>
            <w:top w:val="none" w:sz="0" w:space="0" w:color="auto"/>
            <w:left w:val="none" w:sz="0" w:space="0" w:color="auto"/>
            <w:bottom w:val="none" w:sz="0" w:space="0" w:color="auto"/>
            <w:right w:val="none" w:sz="0" w:space="0" w:color="auto"/>
          </w:divBdr>
        </w:div>
        <w:div w:id="1874416193">
          <w:marLeft w:val="640"/>
          <w:marRight w:val="0"/>
          <w:marTop w:val="0"/>
          <w:marBottom w:val="0"/>
          <w:divBdr>
            <w:top w:val="none" w:sz="0" w:space="0" w:color="auto"/>
            <w:left w:val="none" w:sz="0" w:space="0" w:color="auto"/>
            <w:bottom w:val="none" w:sz="0" w:space="0" w:color="auto"/>
            <w:right w:val="none" w:sz="0" w:space="0" w:color="auto"/>
          </w:divBdr>
        </w:div>
        <w:div w:id="745952500">
          <w:marLeft w:val="640"/>
          <w:marRight w:val="0"/>
          <w:marTop w:val="0"/>
          <w:marBottom w:val="0"/>
          <w:divBdr>
            <w:top w:val="none" w:sz="0" w:space="0" w:color="auto"/>
            <w:left w:val="none" w:sz="0" w:space="0" w:color="auto"/>
            <w:bottom w:val="none" w:sz="0" w:space="0" w:color="auto"/>
            <w:right w:val="none" w:sz="0" w:space="0" w:color="auto"/>
          </w:divBdr>
        </w:div>
        <w:div w:id="729424354">
          <w:marLeft w:val="640"/>
          <w:marRight w:val="0"/>
          <w:marTop w:val="0"/>
          <w:marBottom w:val="0"/>
          <w:divBdr>
            <w:top w:val="none" w:sz="0" w:space="0" w:color="auto"/>
            <w:left w:val="none" w:sz="0" w:space="0" w:color="auto"/>
            <w:bottom w:val="none" w:sz="0" w:space="0" w:color="auto"/>
            <w:right w:val="none" w:sz="0" w:space="0" w:color="auto"/>
          </w:divBdr>
        </w:div>
        <w:div w:id="2010592954">
          <w:marLeft w:val="640"/>
          <w:marRight w:val="0"/>
          <w:marTop w:val="0"/>
          <w:marBottom w:val="0"/>
          <w:divBdr>
            <w:top w:val="none" w:sz="0" w:space="0" w:color="auto"/>
            <w:left w:val="none" w:sz="0" w:space="0" w:color="auto"/>
            <w:bottom w:val="none" w:sz="0" w:space="0" w:color="auto"/>
            <w:right w:val="none" w:sz="0" w:space="0" w:color="auto"/>
          </w:divBdr>
        </w:div>
        <w:div w:id="675379090">
          <w:marLeft w:val="640"/>
          <w:marRight w:val="0"/>
          <w:marTop w:val="0"/>
          <w:marBottom w:val="0"/>
          <w:divBdr>
            <w:top w:val="none" w:sz="0" w:space="0" w:color="auto"/>
            <w:left w:val="none" w:sz="0" w:space="0" w:color="auto"/>
            <w:bottom w:val="none" w:sz="0" w:space="0" w:color="auto"/>
            <w:right w:val="none" w:sz="0" w:space="0" w:color="auto"/>
          </w:divBdr>
        </w:div>
        <w:div w:id="1020158575">
          <w:marLeft w:val="640"/>
          <w:marRight w:val="0"/>
          <w:marTop w:val="0"/>
          <w:marBottom w:val="0"/>
          <w:divBdr>
            <w:top w:val="none" w:sz="0" w:space="0" w:color="auto"/>
            <w:left w:val="none" w:sz="0" w:space="0" w:color="auto"/>
            <w:bottom w:val="none" w:sz="0" w:space="0" w:color="auto"/>
            <w:right w:val="none" w:sz="0" w:space="0" w:color="auto"/>
          </w:divBdr>
        </w:div>
        <w:div w:id="1432166593">
          <w:marLeft w:val="640"/>
          <w:marRight w:val="0"/>
          <w:marTop w:val="0"/>
          <w:marBottom w:val="0"/>
          <w:divBdr>
            <w:top w:val="none" w:sz="0" w:space="0" w:color="auto"/>
            <w:left w:val="none" w:sz="0" w:space="0" w:color="auto"/>
            <w:bottom w:val="none" w:sz="0" w:space="0" w:color="auto"/>
            <w:right w:val="none" w:sz="0" w:space="0" w:color="auto"/>
          </w:divBdr>
        </w:div>
        <w:div w:id="653604269">
          <w:marLeft w:val="640"/>
          <w:marRight w:val="0"/>
          <w:marTop w:val="0"/>
          <w:marBottom w:val="0"/>
          <w:divBdr>
            <w:top w:val="none" w:sz="0" w:space="0" w:color="auto"/>
            <w:left w:val="none" w:sz="0" w:space="0" w:color="auto"/>
            <w:bottom w:val="none" w:sz="0" w:space="0" w:color="auto"/>
            <w:right w:val="none" w:sz="0" w:space="0" w:color="auto"/>
          </w:divBdr>
        </w:div>
        <w:div w:id="1057515399">
          <w:marLeft w:val="640"/>
          <w:marRight w:val="0"/>
          <w:marTop w:val="0"/>
          <w:marBottom w:val="0"/>
          <w:divBdr>
            <w:top w:val="none" w:sz="0" w:space="0" w:color="auto"/>
            <w:left w:val="none" w:sz="0" w:space="0" w:color="auto"/>
            <w:bottom w:val="none" w:sz="0" w:space="0" w:color="auto"/>
            <w:right w:val="none" w:sz="0" w:space="0" w:color="auto"/>
          </w:divBdr>
        </w:div>
        <w:div w:id="1347442935">
          <w:marLeft w:val="640"/>
          <w:marRight w:val="0"/>
          <w:marTop w:val="0"/>
          <w:marBottom w:val="0"/>
          <w:divBdr>
            <w:top w:val="none" w:sz="0" w:space="0" w:color="auto"/>
            <w:left w:val="none" w:sz="0" w:space="0" w:color="auto"/>
            <w:bottom w:val="none" w:sz="0" w:space="0" w:color="auto"/>
            <w:right w:val="none" w:sz="0" w:space="0" w:color="auto"/>
          </w:divBdr>
        </w:div>
        <w:div w:id="422261566">
          <w:marLeft w:val="640"/>
          <w:marRight w:val="0"/>
          <w:marTop w:val="0"/>
          <w:marBottom w:val="0"/>
          <w:divBdr>
            <w:top w:val="none" w:sz="0" w:space="0" w:color="auto"/>
            <w:left w:val="none" w:sz="0" w:space="0" w:color="auto"/>
            <w:bottom w:val="none" w:sz="0" w:space="0" w:color="auto"/>
            <w:right w:val="none" w:sz="0" w:space="0" w:color="auto"/>
          </w:divBdr>
        </w:div>
        <w:div w:id="1895071177">
          <w:marLeft w:val="640"/>
          <w:marRight w:val="0"/>
          <w:marTop w:val="0"/>
          <w:marBottom w:val="0"/>
          <w:divBdr>
            <w:top w:val="none" w:sz="0" w:space="0" w:color="auto"/>
            <w:left w:val="none" w:sz="0" w:space="0" w:color="auto"/>
            <w:bottom w:val="none" w:sz="0" w:space="0" w:color="auto"/>
            <w:right w:val="none" w:sz="0" w:space="0" w:color="auto"/>
          </w:divBdr>
        </w:div>
        <w:div w:id="1143816854">
          <w:marLeft w:val="640"/>
          <w:marRight w:val="0"/>
          <w:marTop w:val="0"/>
          <w:marBottom w:val="0"/>
          <w:divBdr>
            <w:top w:val="none" w:sz="0" w:space="0" w:color="auto"/>
            <w:left w:val="none" w:sz="0" w:space="0" w:color="auto"/>
            <w:bottom w:val="none" w:sz="0" w:space="0" w:color="auto"/>
            <w:right w:val="none" w:sz="0" w:space="0" w:color="auto"/>
          </w:divBdr>
        </w:div>
        <w:div w:id="41909192">
          <w:marLeft w:val="640"/>
          <w:marRight w:val="0"/>
          <w:marTop w:val="0"/>
          <w:marBottom w:val="0"/>
          <w:divBdr>
            <w:top w:val="none" w:sz="0" w:space="0" w:color="auto"/>
            <w:left w:val="none" w:sz="0" w:space="0" w:color="auto"/>
            <w:bottom w:val="none" w:sz="0" w:space="0" w:color="auto"/>
            <w:right w:val="none" w:sz="0" w:space="0" w:color="auto"/>
          </w:divBdr>
        </w:div>
        <w:div w:id="1399553870">
          <w:marLeft w:val="640"/>
          <w:marRight w:val="0"/>
          <w:marTop w:val="0"/>
          <w:marBottom w:val="0"/>
          <w:divBdr>
            <w:top w:val="none" w:sz="0" w:space="0" w:color="auto"/>
            <w:left w:val="none" w:sz="0" w:space="0" w:color="auto"/>
            <w:bottom w:val="none" w:sz="0" w:space="0" w:color="auto"/>
            <w:right w:val="none" w:sz="0" w:space="0" w:color="auto"/>
          </w:divBdr>
        </w:div>
        <w:div w:id="131334884">
          <w:marLeft w:val="640"/>
          <w:marRight w:val="0"/>
          <w:marTop w:val="0"/>
          <w:marBottom w:val="0"/>
          <w:divBdr>
            <w:top w:val="none" w:sz="0" w:space="0" w:color="auto"/>
            <w:left w:val="none" w:sz="0" w:space="0" w:color="auto"/>
            <w:bottom w:val="none" w:sz="0" w:space="0" w:color="auto"/>
            <w:right w:val="none" w:sz="0" w:space="0" w:color="auto"/>
          </w:divBdr>
        </w:div>
        <w:div w:id="1829127431">
          <w:marLeft w:val="640"/>
          <w:marRight w:val="0"/>
          <w:marTop w:val="0"/>
          <w:marBottom w:val="0"/>
          <w:divBdr>
            <w:top w:val="none" w:sz="0" w:space="0" w:color="auto"/>
            <w:left w:val="none" w:sz="0" w:space="0" w:color="auto"/>
            <w:bottom w:val="none" w:sz="0" w:space="0" w:color="auto"/>
            <w:right w:val="none" w:sz="0" w:space="0" w:color="auto"/>
          </w:divBdr>
        </w:div>
        <w:div w:id="1072922623">
          <w:marLeft w:val="640"/>
          <w:marRight w:val="0"/>
          <w:marTop w:val="0"/>
          <w:marBottom w:val="0"/>
          <w:divBdr>
            <w:top w:val="none" w:sz="0" w:space="0" w:color="auto"/>
            <w:left w:val="none" w:sz="0" w:space="0" w:color="auto"/>
            <w:bottom w:val="none" w:sz="0" w:space="0" w:color="auto"/>
            <w:right w:val="none" w:sz="0" w:space="0" w:color="auto"/>
          </w:divBdr>
        </w:div>
        <w:div w:id="452948493">
          <w:marLeft w:val="640"/>
          <w:marRight w:val="0"/>
          <w:marTop w:val="0"/>
          <w:marBottom w:val="0"/>
          <w:divBdr>
            <w:top w:val="none" w:sz="0" w:space="0" w:color="auto"/>
            <w:left w:val="none" w:sz="0" w:space="0" w:color="auto"/>
            <w:bottom w:val="none" w:sz="0" w:space="0" w:color="auto"/>
            <w:right w:val="none" w:sz="0" w:space="0" w:color="auto"/>
          </w:divBdr>
        </w:div>
        <w:div w:id="1971551236">
          <w:marLeft w:val="640"/>
          <w:marRight w:val="0"/>
          <w:marTop w:val="0"/>
          <w:marBottom w:val="0"/>
          <w:divBdr>
            <w:top w:val="none" w:sz="0" w:space="0" w:color="auto"/>
            <w:left w:val="none" w:sz="0" w:space="0" w:color="auto"/>
            <w:bottom w:val="none" w:sz="0" w:space="0" w:color="auto"/>
            <w:right w:val="none" w:sz="0" w:space="0" w:color="auto"/>
          </w:divBdr>
        </w:div>
        <w:div w:id="1425035212">
          <w:marLeft w:val="640"/>
          <w:marRight w:val="0"/>
          <w:marTop w:val="0"/>
          <w:marBottom w:val="0"/>
          <w:divBdr>
            <w:top w:val="none" w:sz="0" w:space="0" w:color="auto"/>
            <w:left w:val="none" w:sz="0" w:space="0" w:color="auto"/>
            <w:bottom w:val="none" w:sz="0" w:space="0" w:color="auto"/>
            <w:right w:val="none" w:sz="0" w:space="0" w:color="auto"/>
          </w:divBdr>
        </w:div>
        <w:div w:id="1833401728">
          <w:marLeft w:val="640"/>
          <w:marRight w:val="0"/>
          <w:marTop w:val="0"/>
          <w:marBottom w:val="0"/>
          <w:divBdr>
            <w:top w:val="none" w:sz="0" w:space="0" w:color="auto"/>
            <w:left w:val="none" w:sz="0" w:space="0" w:color="auto"/>
            <w:bottom w:val="none" w:sz="0" w:space="0" w:color="auto"/>
            <w:right w:val="none" w:sz="0" w:space="0" w:color="auto"/>
          </w:divBdr>
        </w:div>
        <w:div w:id="945503422">
          <w:marLeft w:val="640"/>
          <w:marRight w:val="0"/>
          <w:marTop w:val="0"/>
          <w:marBottom w:val="0"/>
          <w:divBdr>
            <w:top w:val="none" w:sz="0" w:space="0" w:color="auto"/>
            <w:left w:val="none" w:sz="0" w:space="0" w:color="auto"/>
            <w:bottom w:val="none" w:sz="0" w:space="0" w:color="auto"/>
            <w:right w:val="none" w:sz="0" w:space="0" w:color="auto"/>
          </w:divBdr>
        </w:div>
        <w:div w:id="1480535796">
          <w:marLeft w:val="640"/>
          <w:marRight w:val="0"/>
          <w:marTop w:val="0"/>
          <w:marBottom w:val="0"/>
          <w:divBdr>
            <w:top w:val="none" w:sz="0" w:space="0" w:color="auto"/>
            <w:left w:val="none" w:sz="0" w:space="0" w:color="auto"/>
            <w:bottom w:val="none" w:sz="0" w:space="0" w:color="auto"/>
            <w:right w:val="none" w:sz="0" w:space="0" w:color="auto"/>
          </w:divBdr>
        </w:div>
        <w:div w:id="1283223263">
          <w:marLeft w:val="640"/>
          <w:marRight w:val="0"/>
          <w:marTop w:val="0"/>
          <w:marBottom w:val="0"/>
          <w:divBdr>
            <w:top w:val="none" w:sz="0" w:space="0" w:color="auto"/>
            <w:left w:val="none" w:sz="0" w:space="0" w:color="auto"/>
            <w:bottom w:val="none" w:sz="0" w:space="0" w:color="auto"/>
            <w:right w:val="none" w:sz="0" w:space="0" w:color="auto"/>
          </w:divBdr>
        </w:div>
        <w:div w:id="2146966773">
          <w:marLeft w:val="640"/>
          <w:marRight w:val="0"/>
          <w:marTop w:val="0"/>
          <w:marBottom w:val="0"/>
          <w:divBdr>
            <w:top w:val="none" w:sz="0" w:space="0" w:color="auto"/>
            <w:left w:val="none" w:sz="0" w:space="0" w:color="auto"/>
            <w:bottom w:val="none" w:sz="0" w:space="0" w:color="auto"/>
            <w:right w:val="none" w:sz="0" w:space="0" w:color="auto"/>
          </w:divBdr>
        </w:div>
        <w:div w:id="1867983419">
          <w:marLeft w:val="640"/>
          <w:marRight w:val="0"/>
          <w:marTop w:val="0"/>
          <w:marBottom w:val="0"/>
          <w:divBdr>
            <w:top w:val="none" w:sz="0" w:space="0" w:color="auto"/>
            <w:left w:val="none" w:sz="0" w:space="0" w:color="auto"/>
            <w:bottom w:val="none" w:sz="0" w:space="0" w:color="auto"/>
            <w:right w:val="none" w:sz="0" w:space="0" w:color="auto"/>
          </w:divBdr>
        </w:div>
        <w:div w:id="984696435">
          <w:marLeft w:val="640"/>
          <w:marRight w:val="0"/>
          <w:marTop w:val="0"/>
          <w:marBottom w:val="0"/>
          <w:divBdr>
            <w:top w:val="none" w:sz="0" w:space="0" w:color="auto"/>
            <w:left w:val="none" w:sz="0" w:space="0" w:color="auto"/>
            <w:bottom w:val="none" w:sz="0" w:space="0" w:color="auto"/>
            <w:right w:val="none" w:sz="0" w:space="0" w:color="auto"/>
          </w:divBdr>
        </w:div>
        <w:div w:id="927617433">
          <w:marLeft w:val="640"/>
          <w:marRight w:val="0"/>
          <w:marTop w:val="0"/>
          <w:marBottom w:val="0"/>
          <w:divBdr>
            <w:top w:val="none" w:sz="0" w:space="0" w:color="auto"/>
            <w:left w:val="none" w:sz="0" w:space="0" w:color="auto"/>
            <w:bottom w:val="none" w:sz="0" w:space="0" w:color="auto"/>
            <w:right w:val="none" w:sz="0" w:space="0" w:color="auto"/>
          </w:divBdr>
        </w:div>
        <w:div w:id="156265691">
          <w:marLeft w:val="640"/>
          <w:marRight w:val="0"/>
          <w:marTop w:val="0"/>
          <w:marBottom w:val="0"/>
          <w:divBdr>
            <w:top w:val="none" w:sz="0" w:space="0" w:color="auto"/>
            <w:left w:val="none" w:sz="0" w:space="0" w:color="auto"/>
            <w:bottom w:val="none" w:sz="0" w:space="0" w:color="auto"/>
            <w:right w:val="none" w:sz="0" w:space="0" w:color="auto"/>
          </w:divBdr>
        </w:div>
        <w:div w:id="900213558">
          <w:marLeft w:val="640"/>
          <w:marRight w:val="0"/>
          <w:marTop w:val="0"/>
          <w:marBottom w:val="0"/>
          <w:divBdr>
            <w:top w:val="none" w:sz="0" w:space="0" w:color="auto"/>
            <w:left w:val="none" w:sz="0" w:space="0" w:color="auto"/>
            <w:bottom w:val="none" w:sz="0" w:space="0" w:color="auto"/>
            <w:right w:val="none" w:sz="0" w:space="0" w:color="auto"/>
          </w:divBdr>
        </w:div>
        <w:div w:id="1372263391">
          <w:marLeft w:val="640"/>
          <w:marRight w:val="0"/>
          <w:marTop w:val="0"/>
          <w:marBottom w:val="0"/>
          <w:divBdr>
            <w:top w:val="none" w:sz="0" w:space="0" w:color="auto"/>
            <w:left w:val="none" w:sz="0" w:space="0" w:color="auto"/>
            <w:bottom w:val="none" w:sz="0" w:space="0" w:color="auto"/>
            <w:right w:val="none" w:sz="0" w:space="0" w:color="auto"/>
          </w:divBdr>
        </w:div>
        <w:div w:id="1709338303">
          <w:marLeft w:val="640"/>
          <w:marRight w:val="0"/>
          <w:marTop w:val="0"/>
          <w:marBottom w:val="0"/>
          <w:divBdr>
            <w:top w:val="none" w:sz="0" w:space="0" w:color="auto"/>
            <w:left w:val="none" w:sz="0" w:space="0" w:color="auto"/>
            <w:bottom w:val="none" w:sz="0" w:space="0" w:color="auto"/>
            <w:right w:val="none" w:sz="0" w:space="0" w:color="auto"/>
          </w:divBdr>
        </w:div>
        <w:div w:id="1154447719">
          <w:marLeft w:val="640"/>
          <w:marRight w:val="0"/>
          <w:marTop w:val="0"/>
          <w:marBottom w:val="0"/>
          <w:divBdr>
            <w:top w:val="none" w:sz="0" w:space="0" w:color="auto"/>
            <w:left w:val="none" w:sz="0" w:space="0" w:color="auto"/>
            <w:bottom w:val="none" w:sz="0" w:space="0" w:color="auto"/>
            <w:right w:val="none" w:sz="0" w:space="0" w:color="auto"/>
          </w:divBdr>
        </w:div>
        <w:div w:id="152455265">
          <w:marLeft w:val="640"/>
          <w:marRight w:val="0"/>
          <w:marTop w:val="0"/>
          <w:marBottom w:val="0"/>
          <w:divBdr>
            <w:top w:val="none" w:sz="0" w:space="0" w:color="auto"/>
            <w:left w:val="none" w:sz="0" w:space="0" w:color="auto"/>
            <w:bottom w:val="none" w:sz="0" w:space="0" w:color="auto"/>
            <w:right w:val="none" w:sz="0" w:space="0" w:color="auto"/>
          </w:divBdr>
        </w:div>
        <w:div w:id="1320500302">
          <w:marLeft w:val="640"/>
          <w:marRight w:val="0"/>
          <w:marTop w:val="0"/>
          <w:marBottom w:val="0"/>
          <w:divBdr>
            <w:top w:val="none" w:sz="0" w:space="0" w:color="auto"/>
            <w:left w:val="none" w:sz="0" w:space="0" w:color="auto"/>
            <w:bottom w:val="none" w:sz="0" w:space="0" w:color="auto"/>
            <w:right w:val="none" w:sz="0" w:space="0" w:color="auto"/>
          </w:divBdr>
        </w:div>
        <w:div w:id="321354642">
          <w:marLeft w:val="640"/>
          <w:marRight w:val="0"/>
          <w:marTop w:val="0"/>
          <w:marBottom w:val="0"/>
          <w:divBdr>
            <w:top w:val="none" w:sz="0" w:space="0" w:color="auto"/>
            <w:left w:val="none" w:sz="0" w:space="0" w:color="auto"/>
            <w:bottom w:val="none" w:sz="0" w:space="0" w:color="auto"/>
            <w:right w:val="none" w:sz="0" w:space="0" w:color="auto"/>
          </w:divBdr>
        </w:div>
        <w:div w:id="1022973100">
          <w:marLeft w:val="640"/>
          <w:marRight w:val="0"/>
          <w:marTop w:val="0"/>
          <w:marBottom w:val="0"/>
          <w:divBdr>
            <w:top w:val="none" w:sz="0" w:space="0" w:color="auto"/>
            <w:left w:val="none" w:sz="0" w:space="0" w:color="auto"/>
            <w:bottom w:val="none" w:sz="0" w:space="0" w:color="auto"/>
            <w:right w:val="none" w:sz="0" w:space="0" w:color="auto"/>
          </w:divBdr>
        </w:div>
        <w:div w:id="1587424633">
          <w:marLeft w:val="640"/>
          <w:marRight w:val="0"/>
          <w:marTop w:val="0"/>
          <w:marBottom w:val="0"/>
          <w:divBdr>
            <w:top w:val="none" w:sz="0" w:space="0" w:color="auto"/>
            <w:left w:val="none" w:sz="0" w:space="0" w:color="auto"/>
            <w:bottom w:val="none" w:sz="0" w:space="0" w:color="auto"/>
            <w:right w:val="none" w:sz="0" w:space="0" w:color="auto"/>
          </w:divBdr>
        </w:div>
        <w:div w:id="459347533">
          <w:marLeft w:val="640"/>
          <w:marRight w:val="0"/>
          <w:marTop w:val="0"/>
          <w:marBottom w:val="0"/>
          <w:divBdr>
            <w:top w:val="none" w:sz="0" w:space="0" w:color="auto"/>
            <w:left w:val="none" w:sz="0" w:space="0" w:color="auto"/>
            <w:bottom w:val="none" w:sz="0" w:space="0" w:color="auto"/>
            <w:right w:val="none" w:sz="0" w:space="0" w:color="auto"/>
          </w:divBdr>
        </w:div>
        <w:div w:id="696391448">
          <w:marLeft w:val="640"/>
          <w:marRight w:val="0"/>
          <w:marTop w:val="0"/>
          <w:marBottom w:val="0"/>
          <w:divBdr>
            <w:top w:val="none" w:sz="0" w:space="0" w:color="auto"/>
            <w:left w:val="none" w:sz="0" w:space="0" w:color="auto"/>
            <w:bottom w:val="none" w:sz="0" w:space="0" w:color="auto"/>
            <w:right w:val="none" w:sz="0" w:space="0" w:color="auto"/>
          </w:divBdr>
        </w:div>
        <w:div w:id="1966766880">
          <w:marLeft w:val="640"/>
          <w:marRight w:val="0"/>
          <w:marTop w:val="0"/>
          <w:marBottom w:val="0"/>
          <w:divBdr>
            <w:top w:val="none" w:sz="0" w:space="0" w:color="auto"/>
            <w:left w:val="none" w:sz="0" w:space="0" w:color="auto"/>
            <w:bottom w:val="none" w:sz="0" w:space="0" w:color="auto"/>
            <w:right w:val="none" w:sz="0" w:space="0" w:color="auto"/>
          </w:divBdr>
        </w:div>
        <w:div w:id="815033555">
          <w:marLeft w:val="640"/>
          <w:marRight w:val="0"/>
          <w:marTop w:val="0"/>
          <w:marBottom w:val="0"/>
          <w:divBdr>
            <w:top w:val="none" w:sz="0" w:space="0" w:color="auto"/>
            <w:left w:val="none" w:sz="0" w:space="0" w:color="auto"/>
            <w:bottom w:val="none" w:sz="0" w:space="0" w:color="auto"/>
            <w:right w:val="none" w:sz="0" w:space="0" w:color="auto"/>
          </w:divBdr>
        </w:div>
        <w:div w:id="370106957">
          <w:marLeft w:val="640"/>
          <w:marRight w:val="0"/>
          <w:marTop w:val="0"/>
          <w:marBottom w:val="0"/>
          <w:divBdr>
            <w:top w:val="none" w:sz="0" w:space="0" w:color="auto"/>
            <w:left w:val="none" w:sz="0" w:space="0" w:color="auto"/>
            <w:bottom w:val="none" w:sz="0" w:space="0" w:color="auto"/>
            <w:right w:val="none" w:sz="0" w:space="0" w:color="auto"/>
          </w:divBdr>
        </w:div>
        <w:div w:id="1300765039">
          <w:marLeft w:val="640"/>
          <w:marRight w:val="0"/>
          <w:marTop w:val="0"/>
          <w:marBottom w:val="0"/>
          <w:divBdr>
            <w:top w:val="none" w:sz="0" w:space="0" w:color="auto"/>
            <w:left w:val="none" w:sz="0" w:space="0" w:color="auto"/>
            <w:bottom w:val="none" w:sz="0" w:space="0" w:color="auto"/>
            <w:right w:val="none" w:sz="0" w:space="0" w:color="auto"/>
          </w:divBdr>
        </w:div>
        <w:div w:id="1235699425">
          <w:marLeft w:val="640"/>
          <w:marRight w:val="0"/>
          <w:marTop w:val="0"/>
          <w:marBottom w:val="0"/>
          <w:divBdr>
            <w:top w:val="none" w:sz="0" w:space="0" w:color="auto"/>
            <w:left w:val="none" w:sz="0" w:space="0" w:color="auto"/>
            <w:bottom w:val="none" w:sz="0" w:space="0" w:color="auto"/>
            <w:right w:val="none" w:sz="0" w:space="0" w:color="auto"/>
          </w:divBdr>
        </w:div>
        <w:div w:id="1208224082">
          <w:marLeft w:val="640"/>
          <w:marRight w:val="0"/>
          <w:marTop w:val="0"/>
          <w:marBottom w:val="0"/>
          <w:divBdr>
            <w:top w:val="none" w:sz="0" w:space="0" w:color="auto"/>
            <w:left w:val="none" w:sz="0" w:space="0" w:color="auto"/>
            <w:bottom w:val="none" w:sz="0" w:space="0" w:color="auto"/>
            <w:right w:val="none" w:sz="0" w:space="0" w:color="auto"/>
          </w:divBdr>
        </w:div>
        <w:div w:id="142237518">
          <w:marLeft w:val="640"/>
          <w:marRight w:val="0"/>
          <w:marTop w:val="0"/>
          <w:marBottom w:val="0"/>
          <w:divBdr>
            <w:top w:val="none" w:sz="0" w:space="0" w:color="auto"/>
            <w:left w:val="none" w:sz="0" w:space="0" w:color="auto"/>
            <w:bottom w:val="none" w:sz="0" w:space="0" w:color="auto"/>
            <w:right w:val="none" w:sz="0" w:space="0" w:color="auto"/>
          </w:divBdr>
        </w:div>
        <w:div w:id="1197348372">
          <w:marLeft w:val="640"/>
          <w:marRight w:val="0"/>
          <w:marTop w:val="0"/>
          <w:marBottom w:val="0"/>
          <w:divBdr>
            <w:top w:val="none" w:sz="0" w:space="0" w:color="auto"/>
            <w:left w:val="none" w:sz="0" w:space="0" w:color="auto"/>
            <w:bottom w:val="none" w:sz="0" w:space="0" w:color="auto"/>
            <w:right w:val="none" w:sz="0" w:space="0" w:color="auto"/>
          </w:divBdr>
        </w:div>
        <w:div w:id="2032296892">
          <w:marLeft w:val="640"/>
          <w:marRight w:val="0"/>
          <w:marTop w:val="0"/>
          <w:marBottom w:val="0"/>
          <w:divBdr>
            <w:top w:val="none" w:sz="0" w:space="0" w:color="auto"/>
            <w:left w:val="none" w:sz="0" w:space="0" w:color="auto"/>
            <w:bottom w:val="none" w:sz="0" w:space="0" w:color="auto"/>
            <w:right w:val="none" w:sz="0" w:space="0" w:color="auto"/>
          </w:divBdr>
        </w:div>
        <w:div w:id="1328552659">
          <w:marLeft w:val="640"/>
          <w:marRight w:val="0"/>
          <w:marTop w:val="0"/>
          <w:marBottom w:val="0"/>
          <w:divBdr>
            <w:top w:val="none" w:sz="0" w:space="0" w:color="auto"/>
            <w:left w:val="none" w:sz="0" w:space="0" w:color="auto"/>
            <w:bottom w:val="none" w:sz="0" w:space="0" w:color="auto"/>
            <w:right w:val="none" w:sz="0" w:space="0" w:color="auto"/>
          </w:divBdr>
        </w:div>
      </w:divsChild>
    </w:div>
    <w:div w:id="814839275">
      <w:bodyDiv w:val="1"/>
      <w:marLeft w:val="0"/>
      <w:marRight w:val="0"/>
      <w:marTop w:val="0"/>
      <w:marBottom w:val="0"/>
      <w:divBdr>
        <w:top w:val="none" w:sz="0" w:space="0" w:color="auto"/>
        <w:left w:val="none" w:sz="0" w:space="0" w:color="auto"/>
        <w:bottom w:val="none" w:sz="0" w:space="0" w:color="auto"/>
        <w:right w:val="none" w:sz="0" w:space="0" w:color="auto"/>
      </w:divBdr>
    </w:div>
    <w:div w:id="821897642">
      <w:bodyDiv w:val="1"/>
      <w:marLeft w:val="0"/>
      <w:marRight w:val="0"/>
      <w:marTop w:val="0"/>
      <w:marBottom w:val="0"/>
      <w:divBdr>
        <w:top w:val="none" w:sz="0" w:space="0" w:color="auto"/>
        <w:left w:val="none" w:sz="0" w:space="0" w:color="auto"/>
        <w:bottom w:val="none" w:sz="0" w:space="0" w:color="auto"/>
        <w:right w:val="none" w:sz="0" w:space="0" w:color="auto"/>
      </w:divBdr>
    </w:div>
    <w:div w:id="826825363">
      <w:bodyDiv w:val="1"/>
      <w:marLeft w:val="0"/>
      <w:marRight w:val="0"/>
      <w:marTop w:val="0"/>
      <w:marBottom w:val="0"/>
      <w:divBdr>
        <w:top w:val="none" w:sz="0" w:space="0" w:color="auto"/>
        <w:left w:val="none" w:sz="0" w:space="0" w:color="auto"/>
        <w:bottom w:val="none" w:sz="0" w:space="0" w:color="auto"/>
        <w:right w:val="none" w:sz="0" w:space="0" w:color="auto"/>
      </w:divBdr>
    </w:div>
    <w:div w:id="828596331">
      <w:bodyDiv w:val="1"/>
      <w:marLeft w:val="0"/>
      <w:marRight w:val="0"/>
      <w:marTop w:val="0"/>
      <w:marBottom w:val="0"/>
      <w:divBdr>
        <w:top w:val="none" w:sz="0" w:space="0" w:color="auto"/>
        <w:left w:val="none" w:sz="0" w:space="0" w:color="auto"/>
        <w:bottom w:val="none" w:sz="0" w:space="0" w:color="auto"/>
        <w:right w:val="none" w:sz="0" w:space="0" w:color="auto"/>
      </w:divBdr>
    </w:div>
    <w:div w:id="831022082">
      <w:bodyDiv w:val="1"/>
      <w:marLeft w:val="0"/>
      <w:marRight w:val="0"/>
      <w:marTop w:val="0"/>
      <w:marBottom w:val="0"/>
      <w:divBdr>
        <w:top w:val="none" w:sz="0" w:space="0" w:color="auto"/>
        <w:left w:val="none" w:sz="0" w:space="0" w:color="auto"/>
        <w:bottom w:val="none" w:sz="0" w:space="0" w:color="auto"/>
        <w:right w:val="none" w:sz="0" w:space="0" w:color="auto"/>
      </w:divBdr>
    </w:div>
    <w:div w:id="839660208">
      <w:bodyDiv w:val="1"/>
      <w:marLeft w:val="0"/>
      <w:marRight w:val="0"/>
      <w:marTop w:val="0"/>
      <w:marBottom w:val="0"/>
      <w:divBdr>
        <w:top w:val="none" w:sz="0" w:space="0" w:color="auto"/>
        <w:left w:val="none" w:sz="0" w:space="0" w:color="auto"/>
        <w:bottom w:val="none" w:sz="0" w:space="0" w:color="auto"/>
        <w:right w:val="none" w:sz="0" w:space="0" w:color="auto"/>
      </w:divBdr>
    </w:div>
    <w:div w:id="845485853">
      <w:bodyDiv w:val="1"/>
      <w:marLeft w:val="0"/>
      <w:marRight w:val="0"/>
      <w:marTop w:val="0"/>
      <w:marBottom w:val="0"/>
      <w:divBdr>
        <w:top w:val="none" w:sz="0" w:space="0" w:color="auto"/>
        <w:left w:val="none" w:sz="0" w:space="0" w:color="auto"/>
        <w:bottom w:val="none" w:sz="0" w:space="0" w:color="auto"/>
        <w:right w:val="none" w:sz="0" w:space="0" w:color="auto"/>
      </w:divBdr>
    </w:div>
    <w:div w:id="846215558">
      <w:bodyDiv w:val="1"/>
      <w:marLeft w:val="0"/>
      <w:marRight w:val="0"/>
      <w:marTop w:val="0"/>
      <w:marBottom w:val="0"/>
      <w:divBdr>
        <w:top w:val="none" w:sz="0" w:space="0" w:color="auto"/>
        <w:left w:val="none" w:sz="0" w:space="0" w:color="auto"/>
        <w:bottom w:val="none" w:sz="0" w:space="0" w:color="auto"/>
        <w:right w:val="none" w:sz="0" w:space="0" w:color="auto"/>
      </w:divBdr>
    </w:div>
    <w:div w:id="850292496">
      <w:bodyDiv w:val="1"/>
      <w:marLeft w:val="0"/>
      <w:marRight w:val="0"/>
      <w:marTop w:val="0"/>
      <w:marBottom w:val="0"/>
      <w:divBdr>
        <w:top w:val="none" w:sz="0" w:space="0" w:color="auto"/>
        <w:left w:val="none" w:sz="0" w:space="0" w:color="auto"/>
        <w:bottom w:val="none" w:sz="0" w:space="0" w:color="auto"/>
        <w:right w:val="none" w:sz="0" w:space="0" w:color="auto"/>
      </w:divBdr>
    </w:div>
    <w:div w:id="856963489">
      <w:bodyDiv w:val="1"/>
      <w:marLeft w:val="0"/>
      <w:marRight w:val="0"/>
      <w:marTop w:val="0"/>
      <w:marBottom w:val="0"/>
      <w:divBdr>
        <w:top w:val="none" w:sz="0" w:space="0" w:color="auto"/>
        <w:left w:val="none" w:sz="0" w:space="0" w:color="auto"/>
        <w:bottom w:val="none" w:sz="0" w:space="0" w:color="auto"/>
        <w:right w:val="none" w:sz="0" w:space="0" w:color="auto"/>
      </w:divBdr>
    </w:div>
    <w:div w:id="857349404">
      <w:bodyDiv w:val="1"/>
      <w:marLeft w:val="0"/>
      <w:marRight w:val="0"/>
      <w:marTop w:val="0"/>
      <w:marBottom w:val="0"/>
      <w:divBdr>
        <w:top w:val="none" w:sz="0" w:space="0" w:color="auto"/>
        <w:left w:val="none" w:sz="0" w:space="0" w:color="auto"/>
        <w:bottom w:val="none" w:sz="0" w:space="0" w:color="auto"/>
        <w:right w:val="none" w:sz="0" w:space="0" w:color="auto"/>
      </w:divBdr>
    </w:div>
    <w:div w:id="857547356">
      <w:bodyDiv w:val="1"/>
      <w:marLeft w:val="0"/>
      <w:marRight w:val="0"/>
      <w:marTop w:val="0"/>
      <w:marBottom w:val="0"/>
      <w:divBdr>
        <w:top w:val="none" w:sz="0" w:space="0" w:color="auto"/>
        <w:left w:val="none" w:sz="0" w:space="0" w:color="auto"/>
        <w:bottom w:val="none" w:sz="0" w:space="0" w:color="auto"/>
        <w:right w:val="none" w:sz="0" w:space="0" w:color="auto"/>
      </w:divBdr>
    </w:div>
    <w:div w:id="862745858">
      <w:bodyDiv w:val="1"/>
      <w:marLeft w:val="0"/>
      <w:marRight w:val="0"/>
      <w:marTop w:val="0"/>
      <w:marBottom w:val="0"/>
      <w:divBdr>
        <w:top w:val="none" w:sz="0" w:space="0" w:color="auto"/>
        <w:left w:val="none" w:sz="0" w:space="0" w:color="auto"/>
        <w:bottom w:val="none" w:sz="0" w:space="0" w:color="auto"/>
        <w:right w:val="none" w:sz="0" w:space="0" w:color="auto"/>
      </w:divBdr>
    </w:div>
    <w:div w:id="872495303">
      <w:bodyDiv w:val="1"/>
      <w:marLeft w:val="0"/>
      <w:marRight w:val="0"/>
      <w:marTop w:val="0"/>
      <w:marBottom w:val="0"/>
      <w:divBdr>
        <w:top w:val="none" w:sz="0" w:space="0" w:color="auto"/>
        <w:left w:val="none" w:sz="0" w:space="0" w:color="auto"/>
        <w:bottom w:val="none" w:sz="0" w:space="0" w:color="auto"/>
        <w:right w:val="none" w:sz="0" w:space="0" w:color="auto"/>
      </w:divBdr>
    </w:div>
    <w:div w:id="880628963">
      <w:bodyDiv w:val="1"/>
      <w:marLeft w:val="0"/>
      <w:marRight w:val="0"/>
      <w:marTop w:val="0"/>
      <w:marBottom w:val="0"/>
      <w:divBdr>
        <w:top w:val="none" w:sz="0" w:space="0" w:color="auto"/>
        <w:left w:val="none" w:sz="0" w:space="0" w:color="auto"/>
        <w:bottom w:val="none" w:sz="0" w:space="0" w:color="auto"/>
        <w:right w:val="none" w:sz="0" w:space="0" w:color="auto"/>
      </w:divBdr>
    </w:div>
    <w:div w:id="916210960">
      <w:bodyDiv w:val="1"/>
      <w:marLeft w:val="0"/>
      <w:marRight w:val="0"/>
      <w:marTop w:val="0"/>
      <w:marBottom w:val="0"/>
      <w:divBdr>
        <w:top w:val="none" w:sz="0" w:space="0" w:color="auto"/>
        <w:left w:val="none" w:sz="0" w:space="0" w:color="auto"/>
        <w:bottom w:val="none" w:sz="0" w:space="0" w:color="auto"/>
        <w:right w:val="none" w:sz="0" w:space="0" w:color="auto"/>
      </w:divBdr>
    </w:div>
    <w:div w:id="923415639">
      <w:bodyDiv w:val="1"/>
      <w:marLeft w:val="0"/>
      <w:marRight w:val="0"/>
      <w:marTop w:val="0"/>
      <w:marBottom w:val="0"/>
      <w:divBdr>
        <w:top w:val="none" w:sz="0" w:space="0" w:color="auto"/>
        <w:left w:val="none" w:sz="0" w:space="0" w:color="auto"/>
        <w:bottom w:val="none" w:sz="0" w:space="0" w:color="auto"/>
        <w:right w:val="none" w:sz="0" w:space="0" w:color="auto"/>
      </w:divBdr>
    </w:div>
    <w:div w:id="937177448">
      <w:bodyDiv w:val="1"/>
      <w:marLeft w:val="0"/>
      <w:marRight w:val="0"/>
      <w:marTop w:val="0"/>
      <w:marBottom w:val="0"/>
      <w:divBdr>
        <w:top w:val="none" w:sz="0" w:space="0" w:color="auto"/>
        <w:left w:val="none" w:sz="0" w:space="0" w:color="auto"/>
        <w:bottom w:val="none" w:sz="0" w:space="0" w:color="auto"/>
        <w:right w:val="none" w:sz="0" w:space="0" w:color="auto"/>
      </w:divBdr>
    </w:div>
    <w:div w:id="947274668">
      <w:bodyDiv w:val="1"/>
      <w:marLeft w:val="0"/>
      <w:marRight w:val="0"/>
      <w:marTop w:val="0"/>
      <w:marBottom w:val="0"/>
      <w:divBdr>
        <w:top w:val="none" w:sz="0" w:space="0" w:color="auto"/>
        <w:left w:val="none" w:sz="0" w:space="0" w:color="auto"/>
        <w:bottom w:val="none" w:sz="0" w:space="0" w:color="auto"/>
        <w:right w:val="none" w:sz="0" w:space="0" w:color="auto"/>
      </w:divBdr>
    </w:div>
    <w:div w:id="965162199">
      <w:bodyDiv w:val="1"/>
      <w:marLeft w:val="0"/>
      <w:marRight w:val="0"/>
      <w:marTop w:val="0"/>
      <w:marBottom w:val="0"/>
      <w:divBdr>
        <w:top w:val="none" w:sz="0" w:space="0" w:color="auto"/>
        <w:left w:val="none" w:sz="0" w:space="0" w:color="auto"/>
        <w:bottom w:val="none" w:sz="0" w:space="0" w:color="auto"/>
        <w:right w:val="none" w:sz="0" w:space="0" w:color="auto"/>
      </w:divBdr>
    </w:div>
    <w:div w:id="971130658">
      <w:bodyDiv w:val="1"/>
      <w:marLeft w:val="0"/>
      <w:marRight w:val="0"/>
      <w:marTop w:val="0"/>
      <w:marBottom w:val="0"/>
      <w:divBdr>
        <w:top w:val="none" w:sz="0" w:space="0" w:color="auto"/>
        <w:left w:val="none" w:sz="0" w:space="0" w:color="auto"/>
        <w:bottom w:val="none" w:sz="0" w:space="0" w:color="auto"/>
        <w:right w:val="none" w:sz="0" w:space="0" w:color="auto"/>
      </w:divBdr>
    </w:div>
    <w:div w:id="971908234">
      <w:bodyDiv w:val="1"/>
      <w:marLeft w:val="0"/>
      <w:marRight w:val="0"/>
      <w:marTop w:val="0"/>
      <w:marBottom w:val="0"/>
      <w:divBdr>
        <w:top w:val="none" w:sz="0" w:space="0" w:color="auto"/>
        <w:left w:val="none" w:sz="0" w:space="0" w:color="auto"/>
        <w:bottom w:val="none" w:sz="0" w:space="0" w:color="auto"/>
        <w:right w:val="none" w:sz="0" w:space="0" w:color="auto"/>
      </w:divBdr>
    </w:div>
    <w:div w:id="978609875">
      <w:bodyDiv w:val="1"/>
      <w:marLeft w:val="0"/>
      <w:marRight w:val="0"/>
      <w:marTop w:val="0"/>
      <w:marBottom w:val="0"/>
      <w:divBdr>
        <w:top w:val="none" w:sz="0" w:space="0" w:color="auto"/>
        <w:left w:val="none" w:sz="0" w:space="0" w:color="auto"/>
        <w:bottom w:val="none" w:sz="0" w:space="0" w:color="auto"/>
        <w:right w:val="none" w:sz="0" w:space="0" w:color="auto"/>
      </w:divBdr>
    </w:div>
    <w:div w:id="97977192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1886458">
      <w:bodyDiv w:val="1"/>
      <w:marLeft w:val="0"/>
      <w:marRight w:val="0"/>
      <w:marTop w:val="0"/>
      <w:marBottom w:val="0"/>
      <w:divBdr>
        <w:top w:val="none" w:sz="0" w:space="0" w:color="auto"/>
        <w:left w:val="none" w:sz="0" w:space="0" w:color="auto"/>
        <w:bottom w:val="none" w:sz="0" w:space="0" w:color="auto"/>
        <w:right w:val="none" w:sz="0" w:space="0" w:color="auto"/>
      </w:divBdr>
    </w:div>
    <w:div w:id="983238845">
      <w:bodyDiv w:val="1"/>
      <w:marLeft w:val="0"/>
      <w:marRight w:val="0"/>
      <w:marTop w:val="0"/>
      <w:marBottom w:val="0"/>
      <w:divBdr>
        <w:top w:val="none" w:sz="0" w:space="0" w:color="auto"/>
        <w:left w:val="none" w:sz="0" w:space="0" w:color="auto"/>
        <w:bottom w:val="none" w:sz="0" w:space="0" w:color="auto"/>
        <w:right w:val="none" w:sz="0" w:space="0" w:color="auto"/>
      </w:divBdr>
    </w:div>
    <w:div w:id="994721273">
      <w:bodyDiv w:val="1"/>
      <w:marLeft w:val="0"/>
      <w:marRight w:val="0"/>
      <w:marTop w:val="0"/>
      <w:marBottom w:val="0"/>
      <w:divBdr>
        <w:top w:val="none" w:sz="0" w:space="0" w:color="auto"/>
        <w:left w:val="none" w:sz="0" w:space="0" w:color="auto"/>
        <w:bottom w:val="none" w:sz="0" w:space="0" w:color="auto"/>
        <w:right w:val="none" w:sz="0" w:space="0" w:color="auto"/>
      </w:divBdr>
    </w:div>
    <w:div w:id="99545435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4720578">
      <w:bodyDiv w:val="1"/>
      <w:marLeft w:val="0"/>
      <w:marRight w:val="0"/>
      <w:marTop w:val="0"/>
      <w:marBottom w:val="0"/>
      <w:divBdr>
        <w:top w:val="none" w:sz="0" w:space="0" w:color="auto"/>
        <w:left w:val="none" w:sz="0" w:space="0" w:color="auto"/>
        <w:bottom w:val="none" w:sz="0" w:space="0" w:color="auto"/>
        <w:right w:val="none" w:sz="0" w:space="0" w:color="auto"/>
      </w:divBdr>
    </w:div>
    <w:div w:id="1017002184">
      <w:bodyDiv w:val="1"/>
      <w:marLeft w:val="0"/>
      <w:marRight w:val="0"/>
      <w:marTop w:val="0"/>
      <w:marBottom w:val="0"/>
      <w:divBdr>
        <w:top w:val="none" w:sz="0" w:space="0" w:color="auto"/>
        <w:left w:val="none" w:sz="0" w:space="0" w:color="auto"/>
        <w:bottom w:val="none" w:sz="0" w:space="0" w:color="auto"/>
        <w:right w:val="none" w:sz="0" w:space="0" w:color="auto"/>
      </w:divBdr>
    </w:div>
    <w:div w:id="1026102828">
      <w:bodyDiv w:val="1"/>
      <w:marLeft w:val="0"/>
      <w:marRight w:val="0"/>
      <w:marTop w:val="0"/>
      <w:marBottom w:val="0"/>
      <w:divBdr>
        <w:top w:val="none" w:sz="0" w:space="0" w:color="auto"/>
        <w:left w:val="none" w:sz="0" w:space="0" w:color="auto"/>
        <w:bottom w:val="none" w:sz="0" w:space="0" w:color="auto"/>
        <w:right w:val="none" w:sz="0" w:space="0" w:color="auto"/>
      </w:divBdr>
    </w:div>
    <w:div w:id="1028871277">
      <w:bodyDiv w:val="1"/>
      <w:marLeft w:val="0"/>
      <w:marRight w:val="0"/>
      <w:marTop w:val="0"/>
      <w:marBottom w:val="0"/>
      <w:divBdr>
        <w:top w:val="none" w:sz="0" w:space="0" w:color="auto"/>
        <w:left w:val="none" w:sz="0" w:space="0" w:color="auto"/>
        <w:bottom w:val="none" w:sz="0" w:space="0" w:color="auto"/>
        <w:right w:val="none" w:sz="0" w:space="0" w:color="auto"/>
      </w:divBdr>
    </w:div>
    <w:div w:id="1034190286">
      <w:bodyDiv w:val="1"/>
      <w:marLeft w:val="0"/>
      <w:marRight w:val="0"/>
      <w:marTop w:val="0"/>
      <w:marBottom w:val="0"/>
      <w:divBdr>
        <w:top w:val="none" w:sz="0" w:space="0" w:color="auto"/>
        <w:left w:val="none" w:sz="0" w:space="0" w:color="auto"/>
        <w:bottom w:val="none" w:sz="0" w:space="0" w:color="auto"/>
        <w:right w:val="none" w:sz="0" w:space="0" w:color="auto"/>
      </w:divBdr>
    </w:div>
    <w:div w:id="1059784873">
      <w:bodyDiv w:val="1"/>
      <w:marLeft w:val="0"/>
      <w:marRight w:val="0"/>
      <w:marTop w:val="0"/>
      <w:marBottom w:val="0"/>
      <w:divBdr>
        <w:top w:val="none" w:sz="0" w:space="0" w:color="auto"/>
        <w:left w:val="none" w:sz="0" w:space="0" w:color="auto"/>
        <w:bottom w:val="none" w:sz="0" w:space="0" w:color="auto"/>
        <w:right w:val="none" w:sz="0" w:space="0" w:color="auto"/>
      </w:divBdr>
    </w:div>
    <w:div w:id="106039997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7436040">
      <w:bodyDiv w:val="1"/>
      <w:marLeft w:val="0"/>
      <w:marRight w:val="0"/>
      <w:marTop w:val="0"/>
      <w:marBottom w:val="0"/>
      <w:divBdr>
        <w:top w:val="none" w:sz="0" w:space="0" w:color="auto"/>
        <w:left w:val="none" w:sz="0" w:space="0" w:color="auto"/>
        <w:bottom w:val="none" w:sz="0" w:space="0" w:color="auto"/>
        <w:right w:val="none" w:sz="0" w:space="0" w:color="auto"/>
      </w:divBdr>
    </w:div>
    <w:div w:id="1081567685">
      <w:bodyDiv w:val="1"/>
      <w:marLeft w:val="0"/>
      <w:marRight w:val="0"/>
      <w:marTop w:val="0"/>
      <w:marBottom w:val="0"/>
      <w:divBdr>
        <w:top w:val="none" w:sz="0" w:space="0" w:color="auto"/>
        <w:left w:val="none" w:sz="0" w:space="0" w:color="auto"/>
        <w:bottom w:val="none" w:sz="0" w:space="0" w:color="auto"/>
        <w:right w:val="none" w:sz="0" w:space="0" w:color="auto"/>
      </w:divBdr>
    </w:div>
    <w:div w:id="1082020174">
      <w:bodyDiv w:val="1"/>
      <w:marLeft w:val="0"/>
      <w:marRight w:val="0"/>
      <w:marTop w:val="0"/>
      <w:marBottom w:val="0"/>
      <w:divBdr>
        <w:top w:val="none" w:sz="0" w:space="0" w:color="auto"/>
        <w:left w:val="none" w:sz="0" w:space="0" w:color="auto"/>
        <w:bottom w:val="none" w:sz="0" w:space="0" w:color="auto"/>
        <w:right w:val="none" w:sz="0" w:space="0" w:color="auto"/>
      </w:divBdr>
    </w:div>
    <w:div w:id="1089041486">
      <w:bodyDiv w:val="1"/>
      <w:marLeft w:val="0"/>
      <w:marRight w:val="0"/>
      <w:marTop w:val="0"/>
      <w:marBottom w:val="0"/>
      <w:divBdr>
        <w:top w:val="none" w:sz="0" w:space="0" w:color="auto"/>
        <w:left w:val="none" w:sz="0" w:space="0" w:color="auto"/>
        <w:bottom w:val="none" w:sz="0" w:space="0" w:color="auto"/>
        <w:right w:val="none" w:sz="0" w:space="0" w:color="auto"/>
      </w:divBdr>
    </w:div>
    <w:div w:id="1093089851">
      <w:bodyDiv w:val="1"/>
      <w:marLeft w:val="0"/>
      <w:marRight w:val="0"/>
      <w:marTop w:val="0"/>
      <w:marBottom w:val="0"/>
      <w:divBdr>
        <w:top w:val="none" w:sz="0" w:space="0" w:color="auto"/>
        <w:left w:val="none" w:sz="0" w:space="0" w:color="auto"/>
        <w:bottom w:val="none" w:sz="0" w:space="0" w:color="auto"/>
        <w:right w:val="none" w:sz="0" w:space="0" w:color="auto"/>
      </w:divBdr>
    </w:div>
    <w:div w:id="1109006005">
      <w:bodyDiv w:val="1"/>
      <w:marLeft w:val="0"/>
      <w:marRight w:val="0"/>
      <w:marTop w:val="0"/>
      <w:marBottom w:val="0"/>
      <w:divBdr>
        <w:top w:val="none" w:sz="0" w:space="0" w:color="auto"/>
        <w:left w:val="none" w:sz="0" w:space="0" w:color="auto"/>
        <w:bottom w:val="none" w:sz="0" w:space="0" w:color="auto"/>
        <w:right w:val="none" w:sz="0" w:space="0" w:color="auto"/>
      </w:divBdr>
    </w:div>
    <w:div w:id="110916132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8379266">
      <w:bodyDiv w:val="1"/>
      <w:marLeft w:val="0"/>
      <w:marRight w:val="0"/>
      <w:marTop w:val="0"/>
      <w:marBottom w:val="0"/>
      <w:divBdr>
        <w:top w:val="none" w:sz="0" w:space="0" w:color="auto"/>
        <w:left w:val="none" w:sz="0" w:space="0" w:color="auto"/>
        <w:bottom w:val="none" w:sz="0" w:space="0" w:color="auto"/>
        <w:right w:val="none" w:sz="0" w:space="0" w:color="auto"/>
      </w:divBdr>
    </w:div>
    <w:div w:id="1118524985">
      <w:bodyDiv w:val="1"/>
      <w:marLeft w:val="0"/>
      <w:marRight w:val="0"/>
      <w:marTop w:val="0"/>
      <w:marBottom w:val="0"/>
      <w:divBdr>
        <w:top w:val="none" w:sz="0" w:space="0" w:color="auto"/>
        <w:left w:val="none" w:sz="0" w:space="0" w:color="auto"/>
        <w:bottom w:val="none" w:sz="0" w:space="0" w:color="auto"/>
        <w:right w:val="none" w:sz="0" w:space="0" w:color="auto"/>
      </w:divBdr>
    </w:div>
    <w:div w:id="1119371991">
      <w:bodyDiv w:val="1"/>
      <w:marLeft w:val="0"/>
      <w:marRight w:val="0"/>
      <w:marTop w:val="0"/>
      <w:marBottom w:val="0"/>
      <w:divBdr>
        <w:top w:val="none" w:sz="0" w:space="0" w:color="auto"/>
        <w:left w:val="none" w:sz="0" w:space="0" w:color="auto"/>
        <w:bottom w:val="none" w:sz="0" w:space="0" w:color="auto"/>
        <w:right w:val="none" w:sz="0" w:space="0" w:color="auto"/>
      </w:divBdr>
    </w:div>
    <w:div w:id="1124347953">
      <w:bodyDiv w:val="1"/>
      <w:marLeft w:val="0"/>
      <w:marRight w:val="0"/>
      <w:marTop w:val="0"/>
      <w:marBottom w:val="0"/>
      <w:divBdr>
        <w:top w:val="none" w:sz="0" w:space="0" w:color="auto"/>
        <w:left w:val="none" w:sz="0" w:space="0" w:color="auto"/>
        <w:bottom w:val="none" w:sz="0" w:space="0" w:color="auto"/>
        <w:right w:val="none" w:sz="0" w:space="0" w:color="auto"/>
      </w:divBdr>
    </w:div>
    <w:div w:id="1137576038">
      <w:bodyDiv w:val="1"/>
      <w:marLeft w:val="0"/>
      <w:marRight w:val="0"/>
      <w:marTop w:val="0"/>
      <w:marBottom w:val="0"/>
      <w:divBdr>
        <w:top w:val="none" w:sz="0" w:space="0" w:color="auto"/>
        <w:left w:val="none" w:sz="0" w:space="0" w:color="auto"/>
        <w:bottom w:val="none" w:sz="0" w:space="0" w:color="auto"/>
        <w:right w:val="none" w:sz="0" w:space="0" w:color="auto"/>
      </w:divBdr>
    </w:div>
    <w:div w:id="1138954093">
      <w:bodyDiv w:val="1"/>
      <w:marLeft w:val="0"/>
      <w:marRight w:val="0"/>
      <w:marTop w:val="0"/>
      <w:marBottom w:val="0"/>
      <w:divBdr>
        <w:top w:val="none" w:sz="0" w:space="0" w:color="auto"/>
        <w:left w:val="none" w:sz="0" w:space="0" w:color="auto"/>
        <w:bottom w:val="none" w:sz="0" w:space="0" w:color="auto"/>
        <w:right w:val="none" w:sz="0" w:space="0" w:color="auto"/>
      </w:divBdr>
    </w:div>
    <w:div w:id="1151823920">
      <w:bodyDiv w:val="1"/>
      <w:marLeft w:val="0"/>
      <w:marRight w:val="0"/>
      <w:marTop w:val="0"/>
      <w:marBottom w:val="0"/>
      <w:divBdr>
        <w:top w:val="none" w:sz="0" w:space="0" w:color="auto"/>
        <w:left w:val="none" w:sz="0" w:space="0" w:color="auto"/>
        <w:bottom w:val="none" w:sz="0" w:space="0" w:color="auto"/>
        <w:right w:val="none" w:sz="0" w:space="0" w:color="auto"/>
      </w:divBdr>
    </w:div>
    <w:div w:id="1153372806">
      <w:bodyDiv w:val="1"/>
      <w:marLeft w:val="0"/>
      <w:marRight w:val="0"/>
      <w:marTop w:val="0"/>
      <w:marBottom w:val="0"/>
      <w:divBdr>
        <w:top w:val="none" w:sz="0" w:space="0" w:color="auto"/>
        <w:left w:val="none" w:sz="0" w:space="0" w:color="auto"/>
        <w:bottom w:val="none" w:sz="0" w:space="0" w:color="auto"/>
        <w:right w:val="none" w:sz="0" w:space="0" w:color="auto"/>
      </w:divBdr>
    </w:div>
    <w:div w:id="1159809939">
      <w:bodyDiv w:val="1"/>
      <w:marLeft w:val="0"/>
      <w:marRight w:val="0"/>
      <w:marTop w:val="0"/>
      <w:marBottom w:val="0"/>
      <w:divBdr>
        <w:top w:val="none" w:sz="0" w:space="0" w:color="auto"/>
        <w:left w:val="none" w:sz="0" w:space="0" w:color="auto"/>
        <w:bottom w:val="none" w:sz="0" w:space="0" w:color="auto"/>
        <w:right w:val="none" w:sz="0" w:space="0" w:color="auto"/>
      </w:divBdr>
    </w:div>
    <w:div w:id="1168980142">
      <w:bodyDiv w:val="1"/>
      <w:marLeft w:val="0"/>
      <w:marRight w:val="0"/>
      <w:marTop w:val="0"/>
      <w:marBottom w:val="0"/>
      <w:divBdr>
        <w:top w:val="none" w:sz="0" w:space="0" w:color="auto"/>
        <w:left w:val="none" w:sz="0" w:space="0" w:color="auto"/>
        <w:bottom w:val="none" w:sz="0" w:space="0" w:color="auto"/>
        <w:right w:val="none" w:sz="0" w:space="0" w:color="auto"/>
      </w:divBdr>
    </w:div>
    <w:div w:id="1181890865">
      <w:bodyDiv w:val="1"/>
      <w:marLeft w:val="0"/>
      <w:marRight w:val="0"/>
      <w:marTop w:val="0"/>
      <w:marBottom w:val="0"/>
      <w:divBdr>
        <w:top w:val="none" w:sz="0" w:space="0" w:color="auto"/>
        <w:left w:val="none" w:sz="0" w:space="0" w:color="auto"/>
        <w:bottom w:val="none" w:sz="0" w:space="0" w:color="auto"/>
        <w:right w:val="none" w:sz="0" w:space="0" w:color="auto"/>
      </w:divBdr>
    </w:div>
    <w:div w:id="1198927384">
      <w:bodyDiv w:val="1"/>
      <w:marLeft w:val="0"/>
      <w:marRight w:val="0"/>
      <w:marTop w:val="0"/>
      <w:marBottom w:val="0"/>
      <w:divBdr>
        <w:top w:val="none" w:sz="0" w:space="0" w:color="auto"/>
        <w:left w:val="none" w:sz="0" w:space="0" w:color="auto"/>
        <w:bottom w:val="none" w:sz="0" w:space="0" w:color="auto"/>
        <w:right w:val="none" w:sz="0" w:space="0" w:color="auto"/>
      </w:divBdr>
    </w:div>
    <w:div w:id="1201741125">
      <w:bodyDiv w:val="1"/>
      <w:marLeft w:val="0"/>
      <w:marRight w:val="0"/>
      <w:marTop w:val="0"/>
      <w:marBottom w:val="0"/>
      <w:divBdr>
        <w:top w:val="none" w:sz="0" w:space="0" w:color="auto"/>
        <w:left w:val="none" w:sz="0" w:space="0" w:color="auto"/>
        <w:bottom w:val="none" w:sz="0" w:space="0" w:color="auto"/>
        <w:right w:val="none" w:sz="0" w:space="0" w:color="auto"/>
      </w:divBdr>
    </w:div>
    <w:div w:id="1207909383">
      <w:bodyDiv w:val="1"/>
      <w:marLeft w:val="0"/>
      <w:marRight w:val="0"/>
      <w:marTop w:val="0"/>
      <w:marBottom w:val="0"/>
      <w:divBdr>
        <w:top w:val="none" w:sz="0" w:space="0" w:color="auto"/>
        <w:left w:val="none" w:sz="0" w:space="0" w:color="auto"/>
        <w:bottom w:val="none" w:sz="0" w:space="0" w:color="auto"/>
        <w:right w:val="none" w:sz="0" w:space="0" w:color="auto"/>
      </w:divBdr>
    </w:div>
    <w:div w:id="1213883476">
      <w:bodyDiv w:val="1"/>
      <w:marLeft w:val="0"/>
      <w:marRight w:val="0"/>
      <w:marTop w:val="0"/>
      <w:marBottom w:val="0"/>
      <w:divBdr>
        <w:top w:val="none" w:sz="0" w:space="0" w:color="auto"/>
        <w:left w:val="none" w:sz="0" w:space="0" w:color="auto"/>
        <w:bottom w:val="none" w:sz="0" w:space="0" w:color="auto"/>
        <w:right w:val="none" w:sz="0" w:space="0" w:color="auto"/>
      </w:divBdr>
    </w:div>
    <w:div w:id="1222713082">
      <w:bodyDiv w:val="1"/>
      <w:marLeft w:val="0"/>
      <w:marRight w:val="0"/>
      <w:marTop w:val="0"/>
      <w:marBottom w:val="0"/>
      <w:divBdr>
        <w:top w:val="none" w:sz="0" w:space="0" w:color="auto"/>
        <w:left w:val="none" w:sz="0" w:space="0" w:color="auto"/>
        <w:bottom w:val="none" w:sz="0" w:space="0" w:color="auto"/>
        <w:right w:val="none" w:sz="0" w:space="0" w:color="auto"/>
      </w:divBdr>
    </w:div>
    <w:div w:id="1223563009">
      <w:bodyDiv w:val="1"/>
      <w:marLeft w:val="0"/>
      <w:marRight w:val="0"/>
      <w:marTop w:val="0"/>
      <w:marBottom w:val="0"/>
      <w:divBdr>
        <w:top w:val="none" w:sz="0" w:space="0" w:color="auto"/>
        <w:left w:val="none" w:sz="0" w:space="0" w:color="auto"/>
        <w:bottom w:val="none" w:sz="0" w:space="0" w:color="auto"/>
        <w:right w:val="none" w:sz="0" w:space="0" w:color="auto"/>
      </w:divBdr>
    </w:div>
    <w:div w:id="1226379722">
      <w:bodyDiv w:val="1"/>
      <w:marLeft w:val="0"/>
      <w:marRight w:val="0"/>
      <w:marTop w:val="0"/>
      <w:marBottom w:val="0"/>
      <w:divBdr>
        <w:top w:val="none" w:sz="0" w:space="0" w:color="auto"/>
        <w:left w:val="none" w:sz="0" w:space="0" w:color="auto"/>
        <w:bottom w:val="none" w:sz="0" w:space="0" w:color="auto"/>
        <w:right w:val="none" w:sz="0" w:space="0" w:color="auto"/>
      </w:divBdr>
    </w:div>
    <w:div w:id="1237283017">
      <w:bodyDiv w:val="1"/>
      <w:marLeft w:val="0"/>
      <w:marRight w:val="0"/>
      <w:marTop w:val="0"/>
      <w:marBottom w:val="0"/>
      <w:divBdr>
        <w:top w:val="none" w:sz="0" w:space="0" w:color="auto"/>
        <w:left w:val="none" w:sz="0" w:space="0" w:color="auto"/>
        <w:bottom w:val="none" w:sz="0" w:space="0" w:color="auto"/>
        <w:right w:val="none" w:sz="0" w:space="0" w:color="auto"/>
      </w:divBdr>
    </w:div>
    <w:div w:id="1237398183">
      <w:bodyDiv w:val="1"/>
      <w:marLeft w:val="0"/>
      <w:marRight w:val="0"/>
      <w:marTop w:val="0"/>
      <w:marBottom w:val="0"/>
      <w:divBdr>
        <w:top w:val="none" w:sz="0" w:space="0" w:color="auto"/>
        <w:left w:val="none" w:sz="0" w:space="0" w:color="auto"/>
        <w:bottom w:val="none" w:sz="0" w:space="0" w:color="auto"/>
        <w:right w:val="none" w:sz="0" w:space="0" w:color="auto"/>
      </w:divBdr>
    </w:div>
    <w:div w:id="1242182035">
      <w:bodyDiv w:val="1"/>
      <w:marLeft w:val="0"/>
      <w:marRight w:val="0"/>
      <w:marTop w:val="0"/>
      <w:marBottom w:val="0"/>
      <w:divBdr>
        <w:top w:val="none" w:sz="0" w:space="0" w:color="auto"/>
        <w:left w:val="none" w:sz="0" w:space="0" w:color="auto"/>
        <w:bottom w:val="none" w:sz="0" w:space="0" w:color="auto"/>
        <w:right w:val="none" w:sz="0" w:space="0" w:color="auto"/>
      </w:divBdr>
    </w:div>
    <w:div w:id="1251238906">
      <w:bodyDiv w:val="1"/>
      <w:marLeft w:val="0"/>
      <w:marRight w:val="0"/>
      <w:marTop w:val="0"/>
      <w:marBottom w:val="0"/>
      <w:divBdr>
        <w:top w:val="none" w:sz="0" w:space="0" w:color="auto"/>
        <w:left w:val="none" w:sz="0" w:space="0" w:color="auto"/>
        <w:bottom w:val="none" w:sz="0" w:space="0" w:color="auto"/>
        <w:right w:val="none" w:sz="0" w:space="0" w:color="auto"/>
      </w:divBdr>
    </w:div>
    <w:div w:id="1251432499">
      <w:bodyDiv w:val="1"/>
      <w:marLeft w:val="0"/>
      <w:marRight w:val="0"/>
      <w:marTop w:val="0"/>
      <w:marBottom w:val="0"/>
      <w:divBdr>
        <w:top w:val="none" w:sz="0" w:space="0" w:color="auto"/>
        <w:left w:val="none" w:sz="0" w:space="0" w:color="auto"/>
        <w:bottom w:val="none" w:sz="0" w:space="0" w:color="auto"/>
        <w:right w:val="none" w:sz="0" w:space="0" w:color="auto"/>
      </w:divBdr>
    </w:div>
    <w:div w:id="1256670792">
      <w:bodyDiv w:val="1"/>
      <w:marLeft w:val="0"/>
      <w:marRight w:val="0"/>
      <w:marTop w:val="0"/>
      <w:marBottom w:val="0"/>
      <w:divBdr>
        <w:top w:val="none" w:sz="0" w:space="0" w:color="auto"/>
        <w:left w:val="none" w:sz="0" w:space="0" w:color="auto"/>
        <w:bottom w:val="none" w:sz="0" w:space="0" w:color="auto"/>
        <w:right w:val="none" w:sz="0" w:space="0" w:color="auto"/>
      </w:divBdr>
    </w:div>
    <w:div w:id="1265769548">
      <w:bodyDiv w:val="1"/>
      <w:marLeft w:val="0"/>
      <w:marRight w:val="0"/>
      <w:marTop w:val="0"/>
      <w:marBottom w:val="0"/>
      <w:divBdr>
        <w:top w:val="none" w:sz="0" w:space="0" w:color="auto"/>
        <w:left w:val="none" w:sz="0" w:space="0" w:color="auto"/>
        <w:bottom w:val="none" w:sz="0" w:space="0" w:color="auto"/>
        <w:right w:val="none" w:sz="0" w:space="0" w:color="auto"/>
      </w:divBdr>
    </w:div>
    <w:div w:id="1273434188">
      <w:bodyDiv w:val="1"/>
      <w:marLeft w:val="0"/>
      <w:marRight w:val="0"/>
      <w:marTop w:val="0"/>
      <w:marBottom w:val="0"/>
      <w:divBdr>
        <w:top w:val="none" w:sz="0" w:space="0" w:color="auto"/>
        <w:left w:val="none" w:sz="0" w:space="0" w:color="auto"/>
        <w:bottom w:val="none" w:sz="0" w:space="0" w:color="auto"/>
        <w:right w:val="none" w:sz="0" w:space="0" w:color="auto"/>
      </w:divBdr>
    </w:div>
    <w:div w:id="1278953165">
      <w:bodyDiv w:val="1"/>
      <w:marLeft w:val="0"/>
      <w:marRight w:val="0"/>
      <w:marTop w:val="0"/>
      <w:marBottom w:val="0"/>
      <w:divBdr>
        <w:top w:val="none" w:sz="0" w:space="0" w:color="auto"/>
        <w:left w:val="none" w:sz="0" w:space="0" w:color="auto"/>
        <w:bottom w:val="none" w:sz="0" w:space="0" w:color="auto"/>
        <w:right w:val="none" w:sz="0" w:space="0" w:color="auto"/>
      </w:divBdr>
    </w:div>
    <w:div w:id="1284920255">
      <w:bodyDiv w:val="1"/>
      <w:marLeft w:val="0"/>
      <w:marRight w:val="0"/>
      <w:marTop w:val="0"/>
      <w:marBottom w:val="0"/>
      <w:divBdr>
        <w:top w:val="none" w:sz="0" w:space="0" w:color="auto"/>
        <w:left w:val="none" w:sz="0" w:space="0" w:color="auto"/>
        <w:bottom w:val="none" w:sz="0" w:space="0" w:color="auto"/>
        <w:right w:val="none" w:sz="0" w:space="0" w:color="auto"/>
      </w:divBdr>
      <w:divsChild>
        <w:div w:id="1691837997">
          <w:marLeft w:val="480"/>
          <w:marRight w:val="0"/>
          <w:marTop w:val="0"/>
          <w:marBottom w:val="0"/>
          <w:divBdr>
            <w:top w:val="none" w:sz="0" w:space="0" w:color="auto"/>
            <w:left w:val="none" w:sz="0" w:space="0" w:color="auto"/>
            <w:bottom w:val="none" w:sz="0" w:space="0" w:color="auto"/>
            <w:right w:val="none" w:sz="0" w:space="0" w:color="auto"/>
          </w:divBdr>
        </w:div>
        <w:div w:id="1898974190">
          <w:marLeft w:val="480"/>
          <w:marRight w:val="0"/>
          <w:marTop w:val="0"/>
          <w:marBottom w:val="0"/>
          <w:divBdr>
            <w:top w:val="none" w:sz="0" w:space="0" w:color="auto"/>
            <w:left w:val="none" w:sz="0" w:space="0" w:color="auto"/>
            <w:bottom w:val="none" w:sz="0" w:space="0" w:color="auto"/>
            <w:right w:val="none" w:sz="0" w:space="0" w:color="auto"/>
          </w:divBdr>
        </w:div>
        <w:div w:id="988049549">
          <w:marLeft w:val="480"/>
          <w:marRight w:val="0"/>
          <w:marTop w:val="0"/>
          <w:marBottom w:val="0"/>
          <w:divBdr>
            <w:top w:val="none" w:sz="0" w:space="0" w:color="auto"/>
            <w:left w:val="none" w:sz="0" w:space="0" w:color="auto"/>
            <w:bottom w:val="none" w:sz="0" w:space="0" w:color="auto"/>
            <w:right w:val="none" w:sz="0" w:space="0" w:color="auto"/>
          </w:divBdr>
        </w:div>
        <w:div w:id="1899702981">
          <w:marLeft w:val="480"/>
          <w:marRight w:val="0"/>
          <w:marTop w:val="0"/>
          <w:marBottom w:val="0"/>
          <w:divBdr>
            <w:top w:val="none" w:sz="0" w:space="0" w:color="auto"/>
            <w:left w:val="none" w:sz="0" w:space="0" w:color="auto"/>
            <w:bottom w:val="none" w:sz="0" w:space="0" w:color="auto"/>
            <w:right w:val="none" w:sz="0" w:space="0" w:color="auto"/>
          </w:divBdr>
        </w:div>
        <w:div w:id="1414859762">
          <w:marLeft w:val="480"/>
          <w:marRight w:val="0"/>
          <w:marTop w:val="0"/>
          <w:marBottom w:val="0"/>
          <w:divBdr>
            <w:top w:val="none" w:sz="0" w:space="0" w:color="auto"/>
            <w:left w:val="none" w:sz="0" w:space="0" w:color="auto"/>
            <w:bottom w:val="none" w:sz="0" w:space="0" w:color="auto"/>
            <w:right w:val="none" w:sz="0" w:space="0" w:color="auto"/>
          </w:divBdr>
        </w:div>
        <w:div w:id="1362437261">
          <w:marLeft w:val="480"/>
          <w:marRight w:val="0"/>
          <w:marTop w:val="0"/>
          <w:marBottom w:val="0"/>
          <w:divBdr>
            <w:top w:val="none" w:sz="0" w:space="0" w:color="auto"/>
            <w:left w:val="none" w:sz="0" w:space="0" w:color="auto"/>
            <w:bottom w:val="none" w:sz="0" w:space="0" w:color="auto"/>
            <w:right w:val="none" w:sz="0" w:space="0" w:color="auto"/>
          </w:divBdr>
        </w:div>
        <w:div w:id="1197352985">
          <w:marLeft w:val="480"/>
          <w:marRight w:val="0"/>
          <w:marTop w:val="0"/>
          <w:marBottom w:val="0"/>
          <w:divBdr>
            <w:top w:val="none" w:sz="0" w:space="0" w:color="auto"/>
            <w:left w:val="none" w:sz="0" w:space="0" w:color="auto"/>
            <w:bottom w:val="none" w:sz="0" w:space="0" w:color="auto"/>
            <w:right w:val="none" w:sz="0" w:space="0" w:color="auto"/>
          </w:divBdr>
        </w:div>
        <w:div w:id="1425759390">
          <w:marLeft w:val="480"/>
          <w:marRight w:val="0"/>
          <w:marTop w:val="0"/>
          <w:marBottom w:val="0"/>
          <w:divBdr>
            <w:top w:val="none" w:sz="0" w:space="0" w:color="auto"/>
            <w:left w:val="none" w:sz="0" w:space="0" w:color="auto"/>
            <w:bottom w:val="none" w:sz="0" w:space="0" w:color="auto"/>
            <w:right w:val="none" w:sz="0" w:space="0" w:color="auto"/>
          </w:divBdr>
        </w:div>
        <w:div w:id="932785571">
          <w:marLeft w:val="480"/>
          <w:marRight w:val="0"/>
          <w:marTop w:val="0"/>
          <w:marBottom w:val="0"/>
          <w:divBdr>
            <w:top w:val="none" w:sz="0" w:space="0" w:color="auto"/>
            <w:left w:val="none" w:sz="0" w:space="0" w:color="auto"/>
            <w:bottom w:val="none" w:sz="0" w:space="0" w:color="auto"/>
            <w:right w:val="none" w:sz="0" w:space="0" w:color="auto"/>
          </w:divBdr>
        </w:div>
        <w:div w:id="1516533309">
          <w:marLeft w:val="480"/>
          <w:marRight w:val="0"/>
          <w:marTop w:val="0"/>
          <w:marBottom w:val="0"/>
          <w:divBdr>
            <w:top w:val="none" w:sz="0" w:space="0" w:color="auto"/>
            <w:left w:val="none" w:sz="0" w:space="0" w:color="auto"/>
            <w:bottom w:val="none" w:sz="0" w:space="0" w:color="auto"/>
            <w:right w:val="none" w:sz="0" w:space="0" w:color="auto"/>
          </w:divBdr>
        </w:div>
        <w:div w:id="712929555">
          <w:marLeft w:val="480"/>
          <w:marRight w:val="0"/>
          <w:marTop w:val="0"/>
          <w:marBottom w:val="0"/>
          <w:divBdr>
            <w:top w:val="none" w:sz="0" w:space="0" w:color="auto"/>
            <w:left w:val="none" w:sz="0" w:space="0" w:color="auto"/>
            <w:bottom w:val="none" w:sz="0" w:space="0" w:color="auto"/>
            <w:right w:val="none" w:sz="0" w:space="0" w:color="auto"/>
          </w:divBdr>
        </w:div>
        <w:div w:id="478227458">
          <w:marLeft w:val="480"/>
          <w:marRight w:val="0"/>
          <w:marTop w:val="0"/>
          <w:marBottom w:val="0"/>
          <w:divBdr>
            <w:top w:val="none" w:sz="0" w:space="0" w:color="auto"/>
            <w:left w:val="none" w:sz="0" w:space="0" w:color="auto"/>
            <w:bottom w:val="none" w:sz="0" w:space="0" w:color="auto"/>
            <w:right w:val="none" w:sz="0" w:space="0" w:color="auto"/>
          </w:divBdr>
        </w:div>
        <w:div w:id="1879119442">
          <w:marLeft w:val="480"/>
          <w:marRight w:val="0"/>
          <w:marTop w:val="0"/>
          <w:marBottom w:val="0"/>
          <w:divBdr>
            <w:top w:val="none" w:sz="0" w:space="0" w:color="auto"/>
            <w:left w:val="none" w:sz="0" w:space="0" w:color="auto"/>
            <w:bottom w:val="none" w:sz="0" w:space="0" w:color="auto"/>
            <w:right w:val="none" w:sz="0" w:space="0" w:color="auto"/>
          </w:divBdr>
        </w:div>
        <w:div w:id="1151144029">
          <w:marLeft w:val="480"/>
          <w:marRight w:val="0"/>
          <w:marTop w:val="0"/>
          <w:marBottom w:val="0"/>
          <w:divBdr>
            <w:top w:val="none" w:sz="0" w:space="0" w:color="auto"/>
            <w:left w:val="none" w:sz="0" w:space="0" w:color="auto"/>
            <w:bottom w:val="none" w:sz="0" w:space="0" w:color="auto"/>
            <w:right w:val="none" w:sz="0" w:space="0" w:color="auto"/>
          </w:divBdr>
        </w:div>
        <w:div w:id="1519198995">
          <w:marLeft w:val="480"/>
          <w:marRight w:val="0"/>
          <w:marTop w:val="0"/>
          <w:marBottom w:val="0"/>
          <w:divBdr>
            <w:top w:val="none" w:sz="0" w:space="0" w:color="auto"/>
            <w:left w:val="none" w:sz="0" w:space="0" w:color="auto"/>
            <w:bottom w:val="none" w:sz="0" w:space="0" w:color="auto"/>
            <w:right w:val="none" w:sz="0" w:space="0" w:color="auto"/>
          </w:divBdr>
        </w:div>
        <w:div w:id="871840518">
          <w:marLeft w:val="480"/>
          <w:marRight w:val="0"/>
          <w:marTop w:val="0"/>
          <w:marBottom w:val="0"/>
          <w:divBdr>
            <w:top w:val="none" w:sz="0" w:space="0" w:color="auto"/>
            <w:left w:val="none" w:sz="0" w:space="0" w:color="auto"/>
            <w:bottom w:val="none" w:sz="0" w:space="0" w:color="auto"/>
            <w:right w:val="none" w:sz="0" w:space="0" w:color="auto"/>
          </w:divBdr>
        </w:div>
        <w:div w:id="1584290996">
          <w:marLeft w:val="480"/>
          <w:marRight w:val="0"/>
          <w:marTop w:val="0"/>
          <w:marBottom w:val="0"/>
          <w:divBdr>
            <w:top w:val="none" w:sz="0" w:space="0" w:color="auto"/>
            <w:left w:val="none" w:sz="0" w:space="0" w:color="auto"/>
            <w:bottom w:val="none" w:sz="0" w:space="0" w:color="auto"/>
            <w:right w:val="none" w:sz="0" w:space="0" w:color="auto"/>
          </w:divBdr>
        </w:div>
        <w:div w:id="38094148">
          <w:marLeft w:val="480"/>
          <w:marRight w:val="0"/>
          <w:marTop w:val="0"/>
          <w:marBottom w:val="0"/>
          <w:divBdr>
            <w:top w:val="none" w:sz="0" w:space="0" w:color="auto"/>
            <w:left w:val="none" w:sz="0" w:space="0" w:color="auto"/>
            <w:bottom w:val="none" w:sz="0" w:space="0" w:color="auto"/>
            <w:right w:val="none" w:sz="0" w:space="0" w:color="auto"/>
          </w:divBdr>
        </w:div>
        <w:div w:id="1533960956">
          <w:marLeft w:val="480"/>
          <w:marRight w:val="0"/>
          <w:marTop w:val="0"/>
          <w:marBottom w:val="0"/>
          <w:divBdr>
            <w:top w:val="none" w:sz="0" w:space="0" w:color="auto"/>
            <w:left w:val="none" w:sz="0" w:space="0" w:color="auto"/>
            <w:bottom w:val="none" w:sz="0" w:space="0" w:color="auto"/>
            <w:right w:val="none" w:sz="0" w:space="0" w:color="auto"/>
          </w:divBdr>
        </w:div>
        <w:div w:id="2069497629">
          <w:marLeft w:val="480"/>
          <w:marRight w:val="0"/>
          <w:marTop w:val="0"/>
          <w:marBottom w:val="0"/>
          <w:divBdr>
            <w:top w:val="none" w:sz="0" w:space="0" w:color="auto"/>
            <w:left w:val="none" w:sz="0" w:space="0" w:color="auto"/>
            <w:bottom w:val="none" w:sz="0" w:space="0" w:color="auto"/>
            <w:right w:val="none" w:sz="0" w:space="0" w:color="auto"/>
          </w:divBdr>
        </w:div>
        <w:div w:id="1972662980">
          <w:marLeft w:val="480"/>
          <w:marRight w:val="0"/>
          <w:marTop w:val="0"/>
          <w:marBottom w:val="0"/>
          <w:divBdr>
            <w:top w:val="none" w:sz="0" w:space="0" w:color="auto"/>
            <w:left w:val="none" w:sz="0" w:space="0" w:color="auto"/>
            <w:bottom w:val="none" w:sz="0" w:space="0" w:color="auto"/>
            <w:right w:val="none" w:sz="0" w:space="0" w:color="auto"/>
          </w:divBdr>
        </w:div>
        <w:div w:id="1949463395">
          <w:marLeft w:val="480"/>
          <w:marRight w:val="0"/>
          <w:marTop w:val="0"/>
          <w:marBottom w:val="0"/>
          <w:divBdr>
            <w:top w:val="none" w:sz="0" w:space="0" w:color="auto"/>
            <w:left w:val="none" w:sz="0" w:space="0" w:color="auto"/>
            <w:bottom w:val="none" w:sz="0" w:space="0" w:color="auto"/>
            <w:right w:val="none" w:sz="0" w:space="0" w:color="auto"/>
          </w:divBdr>
        </w:div>
        <w:div w:id="1190071612">
          <w:marLeft w:val="480"/>
          <w:marRight w:val="0"/>
          <w:marTop w:val="0"/>
          <w:marBottom w:val="0"/>
          <w:divBdr>
            <w:top w:val="none" w:sz="0" w:space="0" w:color="auto"/>
            <w:left w:val="none" w:sz="0" w:space="0" w:color="auto"/>
            <w:bottom w:val="none" w:sz="0" w:space="0" w:color="auto"/>
            <w:right w:val="none" w:sz="0" w:space="0" w:color="auto"/>
          </w:divBdr>
        </w:div>
        <w:div w:id="1197042270">
          <w:marLeft w:val="480"/>
          <w:marRight w:val="0"/>
          <w:marTop w:val="0"/>
          <w:marBottom w:val="0"/>
          <w:divBdr>
            <w:top w:val="none" w:sz="0" w:space="0" w:color="auto"/>
            <w:left w:val="none" w:sz="0" w:space="0" w:color="auto"/>
            <w:bottom w:val="none" w:sz="0" w:space="0" w:color="auto"/>
            <w:right w:val="none" w:sz="0" w:space="0" w:color="auto"/>
          </w:divBdr>
        </w:div>
        <w:div w:id="951864643">
          <w:marLeft w:val="480"/>
          <w:marRight w:val="0"/>
          <w:marTop w:val="0"/>
          <w:marBottom w:val="0"/>
          <w:divBdr>
            <w:top w:val="none" w:sz="0" w:space="0" w:color="auto"/>
            <w:left w:val="none" w:sz="0" w:space="0" w:color="auto"/>
            <w:bottom w:val="none" w:sz="0" w:space="0" w:color="auto"/>
            <w:right w:val="none" w:sz="0" w:space="0" w:color="auto"/>
          </w:divBdr>
        </w:div>
        <w:div w:id="308291273">
          <w:marLeft w:val="480"/>
          <w:marRight w:val="0"/>
          <w:marTop w:val="0"/>
          <w:marBottom w:val="0"/>
          <w:divBdr>
            <w:top w:val="none" w:sz="0" w:space="0" w:color="auto"/>
            <w:left w:val="none" w:sz="0" w:space="0" w:color="auto"/>
            <w:bottom w:val="none" w:sz="0" w:space="0" w:color="auto"/>
            <w:right w:val="none" w:sz="0" w:space="0" w:color="auto"/>
          </w:divBdr>
        </w:div>
        <w:div w:id="142477939">
          <w:marLeft w:val="480"/>
          <w:marRight w:val="0"/>
          <w:marTop w:val="0"/>
          <w:marBottom w:val="0"/>
          <w:divBdr>
            <w:top w:val="none" w:sz="0" w:space="0" w:color="auto"/>
            <w:left w:val="none" w:sz="0" w:space="0" w:color="auto"/>
            <w:bottom w:val="none" w:sz="0" w:space="0" w:color="auto"/>
            <w:right w:val="none" w:sz="0" w:space="0" w:color="auto"/>
          </w:divBdr>
        </w:div>
        <w:div w:id="1954749172">
          <w:marLeft w:val="480"/>
          <w:marRight w:val="0"/>
          <w:marTop w:val="0"/>
          <w:marBottom w:val="0"/>
          <w:divBdr>
            <w:top w:val="none" w:sz="0" w:space="0" w:color="auto"/>
            <w:left w:val="none" w:sz="0" w:space="0" w:color="auto"/>
            <w:bottom w:val="none" w:sz="0" w:space="0" w:color="auto"/>
            <w:right w:val="none" w:sz="0" w:space="0" w:color="auto"/>
          </w:divBdr>
        </w:div>
        <w:div w:id="72895558">
          <w:marLeft w:val="480"/>
          <w:marRight w:val="0"/>
          <w:marTop w:val="0"/>
          <w:marBottom w:val="0"/>
          <w:divBdr>
            <w:top w:val="none" w:sz="0" w:space="0" w:color="auto"/>
            <w:left w:val="none" w:sz="0" w:space="0" w:color="auto"/>
            <w:bottom w:val="none" w:sz="0" w:space="0" w:color="auto"/>
            <w:right w:val="none" w:sz="0" w:space="0" w:color="auto"/>
          </w:divBdr>
        </w:div>
        <w:div w:id="719673623">
          <w:marLeft w:val="480"/>
          <w:marRight w:val="0"/>
          <w:marTop w:val="0"/>
          <w:marBottom w:val="0"/>
          <w:divBdr>
            <w:top w:val="none" w:sz="0" w:space="0" w:color="auto"/>
            <w:left w:val="none" w:sz="0" w:space="0" w:color="auto"/>
            <w:bottom w:val="none" w:sz="0" w:space="0" w:color="auto"/>
            <w:right w:val="none" w:sz="0" w:space="0" w:color="auto"/>
          </w:divBdr>
        </w:div>
        <w:div w:id="1507793786">
          <w:marLeft w:val="480"/>
          <w:marRight w:val="0"/>
          <w:marTop w:val="0"/>
          <w:marBottom w:val="0"/>
          <w:divBdr>
            <w:top w:val="none" w:sz="0" w:space="0" w:color="auto"/>
            <w:left w:val="none" w:sz="0" w:space="0" w:color="auto"/>
            <w:bottom w:val="none" w:sz="0" w:space="0" w:color="auto"/>
            <w:right w:val="none" w:sz="0" w:space="0" w:color="auto"/>
          </w:divBdr>
        </w:div>
        <w:div w:id="371812332">
          <w:marLeft w:val="480"/>
          <w:marRight w:val="0"/>
          <w:marTop w:val="0"/>
          <w:marBottom w:val="0"/>
          <w:divBdr>
            <w:top w:val="none" w:sz="0" w:space="0" w:color="auto"/>
            <w:left w:val="none" w:sz="0" w:space="0" w:color="auto"/>
            <w:bottom w:val="none" w:sz="0" w:space="0" w:color="auto"/>
            <w:right w:val="none" w:sz="0" w:space="0" w:color="auto"/>
          </w:divBdr>
        </w:div>
        <w:div w:id="1585602543">
          <w:marLeft w:val="480"/>
          <w:marRight w:val="0"/>
          <w:marTop w:val="0"/>
          <w:marBottom w:val="0"/>
          <w:divBdr>
            <w:top w:val="none" w:sz="0" w:space="0" w:color="auto"/>
            <w:left w:val="none" w:sz="0" w:space="0" w:color="auto"/>
            <w:bottom w:val="none" w:sz="0" w:space="0" w:color="auto"/>
            <w:right w:val="none" w:sz="0" w:space="0" w:color="auto"/>
          </w:divBdr>
        </w:div>
        <w:div w:id="84881283">
          <w:marLeft w:val="480"/>
          <w:marRight w:val="0"/>
          <w:marTop w:val="0"/>
          <w:marBottom w:val="0"/>
          <w:divBdr>
            <w:top w:val="none" w:sz="0" w:space="0" w:color="auto"/>
            <w:left w:val="none" w:sz="0" w:space="0" w:color="auto"/>
            <w:bottom w:val="none" w:sz="0" w:space="0" w:color="auto"/>
            <w:right w:val="none" w:sz="0" w:space="0" w:color="auto"/>
          </w:divBdr>
        </w:div>
        <w:div w:id="1339309695">
          <w:marLeft w:val="480"/>
          <w:marRight w:val="0"/>
          <w:marTop w:val="0"/>
          <w:marBottom w:val="0"/>
          <w:divBdr>
            <w:top w:val="none" w:sz="0" w:space="0" w:color="auto"/>
            <w:left w:val="none" w:sz="0" w:space="0" w:color="auto"/>
            <w:bottom w:val="none" w:sz="0" w:space="0" w:color="auto"/>
            <w:right w:val="none" w:sz="0" w:space="0" w:color="auto"/>
          </w:divBdr>
        </w:div>
        <w:div w:id="730347740">
          <w:marLeft w:val="480"/>
          <w:marRight w:val="0"/>
          <w:marTop w:val="0"/>
          <w:marBottom w:val="0"/>
          <w:divBdr>
            <w:top w:val="none" w:sz="0" w:space="0" w:color="auto"/>
            <w:left w:val="none" w:sz="0" w:space="0" w:color="auto"/>
            <w:bottom w:val="none" w:sz="0" w:space="0" w:color="auto"/>
            <w:right w:val="none" w:sz="0" w:space="0" w:color="auto"/>
          </w:divBdr>
        </w:div>
        <w:div w:id="1597013393">
          <w:marLeft w:val="480"/>
          <w:marRight w:val="0"/>
          <w:marTop w:val="0"/>
          <w:marBottom w:val="0"/>
          <w:divBdr>
            <w:top w:val="none" w:sz="0" w:space="0" w:color="auto"/>
            <w:left w:val="none" w:sz="0" w:space="0" w:color="auto"/>
            <w:bottom w:val="none" w:sz="0" w:space="0" w:color="auto"/>
            <w:right w:val="none" w:sz="0" w:space="0" w:color="auto"/>
          </w:divBdr>
        </w:div>
        <w:div w:id="1449813258">
          <w:marLeft w:val="480"/>
          <w:marRight w:val="0"/>
          <w:marTop w:val="0"/>
          <w:marBottom w:val="0"/>
          <w:divBdr>
            <w:top w:val="none" w:sz="0" w:space="0" w:color="auto"/>
            <w:left w:val="none" w:sz="0" w:space="0" w:color="auto"/>
            <w:bottom w:val="none" w:sz="0" w:space="0" w:color="auto"/>
            <w:right w:val="none" w:sz="0" w:space="0" w:color="auto"/>
          </w:divBdr>
        </w:div>
        <w:div w:id="1148353346">
          <w:marLeft w:val="480"/>
          <w:marRight w:val="0"/>
          <w:marTop w:val="0"/>
          <w:marBottom w:val="0"/>
          <w:divBdr>
            <w:top w:val="none" w:sz="0" w:space="0" w:color="auto"/>
            <w:left w:val="none" w:sz="0" w:space="0" w:color="auto"/>
            <w:bottom w:val="none" w:sz="0" w:space="0" w:color="auto"/>
            <w:right w:val="none" w:sz="0" w:space="0" w:color="auto"/>
          </w:divBdr>
        </w:div>
        <w:div w:id="1082146124">
          <w:marLeft w:val="480"/>
          <w:marRight w:val="0"/>
          <w:marTop w:val="0"/>
          <w:marBottom w:val="0"/>
          <w:divBdr>
            <w:top w:val="none" w:sz="0" w:space="0" w:color="auto"/>
            <w:left w:val="none" w:sz="0" w:space="0" w:color="auto"/>
            <w:bottom w:val="none" w:sz="0" w:space="0" w:color="auto"/>
            <w:right w:val="none" w:sz="0" w:space="0" w:color="auto"/>
          </w:divBdr>
        </w:div>
        <w:div w:id="940724312">
          <w:marLeft w:val="480"/>
          <w:marRight w:val="0"/>
          <w:marTop w:val="0"/>
          <w:marBottom w:val="0"/>
          <w:divBdr>
            <w:top w:val="none" w:sz="0" w:space="0" w:color="auto"/>
            <w:left w:val="none" w:sz="0" w:space="0" w:color="auto"/>
            <w:bottom w:val="none" w:sz="0" w:space="0" w:color="auto"/>
            <w:right w:val="none" w:sz="0" w:space="0" w:color="auto"/>
          </w:divBdr>
        </w:div>
        <w:div w:id="1467815919">
          <w:marLeft w:val="480"/>
          <w:marRight w:val="0"/>
          <w:marTop w:val="0"/>
          <w:marBottom w:val="0"/>
          <w:divBdr>
            <w:top w:val="none" w:sz="0" w:space="0" w:color="auto"/>
            <w:left w:val="none" w:sz="0" w:space="0" w:color="auto"/>
            <w:bottom w:val="none" w:sz="0" w:space="0" w:color="auto"/>
            <w:right w:val="none" w:sz="0" w:space="0" w:color="auto"/>
          </w:divBdr>
        </w:div>
        <w:div w:id="1225529844">
          <w:marLeft w:val="480"/>
          <w:marRight w:val="0"/>
          <w:marTop w:val="0"/>
          <w:marBottom w:val="0"/>
          <w:divBdr>
            <w:top w:val="none" w:sz="0" w:space="0" w:color="auto"/>
            <w:left w:val="none" w:sz="0" w:space="0" w:color="auto"/>
            <w:bottom w:val="none" w:sz="0" w:space="0" w:color="auto"/>
            <w:right w:val="none" w:sz="0" w:space="0" w:color="auto"/>
          </w:divBdr>
        </w:div>
        <w:div w:id="786389550">
          <w:marLeft w:val="480"/>
          <w:marRight w:val="0"/>
          <w:marTop w:val="0"/>
          <w:marBottom w:val="0"/>
          <w:divBdr>
            <w:top w:val="none" w:sz="0" w:space="0" w:color="auto"/>
            <w:left w:val="none" w:sz="0" w:space="0" w:color="auto"/>
            <w:bottom w:val="none" w:sz="0" w:space="0" w:color="auto"/>
            <w:right w:val="none" w:sz="0" w:space="0" w:color="auto"/>
          </w:divBdr>
        </w:div>
        <w:div w:id="1236083818">
          <w:marLeft w:val="480"/>
          <w:marRight w:val="0"/>
          <w:marTop w:val="0"/>
          <w:marBottom w:val="0"/>
          <w:divBdr>
            <w:top w:val="none" w:sz="0" w:space="0" w:color="auto"/>
            <w:left w:val="none" w:sz="0" w:space="0" w:color="auto"/>
            <w:bottom w:val="none" w:sz="0" w:space="0" w:color="auto"/>
            <w:right w:val="none" w:sz="0" w:space="0" w:color="auto"/>
          </w:divBdr>
        </w:div>
        <w:div w:id="382414939">
          <w:marLeft w:val="480"/>
          <w:marRight w:val="0"/>
          <w:marTop w:val="0"/>
          <w:marBottom w:val="0"/>
          <w:divBdr>
            <w:top w:val="none" w:sz="0" w:space="0" w:color="auto"/>
            <w:left w:val="none" w:sz="0" w:space="0" w:color="auto"/>
            <w:bottom w:val="none" w:sz="0" w:space="0" w:color="auto"/>
            <w:right w:val="none" w:sz="0" w:space="0" w:color="auto"/>
          </w:divBdr>
        </w:div>
        <w:div w:id="576938175">
          <w:marLeft w:val="480"/>
          <w:marRight w:val="0"/>
          <w:marTop w:val="0"/>
          <w:marBottom w:val="0"/>
          <w:divBdr>
            <w:top w:val="none" w:sz="0" w:space="0" w:color="auto"/>
            <w:left w:val="none" w:sz="0" w:space="0" w:color="auto"/>
            <w:bottom w:val="none" w:sz="0" w:space="0" w:color="auto"/>
            <w:right w:val="none" w:sz="0" w:space="0" w:color="auto"/>
          </w:divBdr>
        </w:div>
        <w:div w:id="425615619">
          <w:marLeft w:val="480"/>
          <w:marRight w:val="0"/>
          <w:marTop w:val="0"/>
          <w:marBottom w:val="0"/>
          <w:divBdr>
            <w:top w:val="none" w:sz="0" w:space="0" w:color="auto"/>
            <w:left w:val="none" w:sz="0" w:space="0" w:color="auto"/>
            <w:bottom w:val="none" w:sz="0" w:space="0" w:color="auto"/>
            <w:right w:val="none" w:sz="0" w:space="0" w:color="auto"/>
          </w:divBdr>
        </w:div>
        <w:div w:id="1713773250">
          <w:marLeft w:val="480"/>
          <w:marRight w:val="0"/>
          <w:marTop w:val="0"/>
          <w:marBottom w:val="0"/>
          <w:divBdr>
            <w:top w:val="none" w:sz="0" w:space="0" w:color="auto"/>
            <w:left w:val="none" w:sz="0" w:space="0" w:color="auto"/>
            <w:bottom w:val="none" w:sz="0" w:space="0" w:color="auto"/>
            <w:right w:val="none" w:sz="0" w:space="0" w:color="auto"/>
          </w:divBdr>
        </w:div>
        <w:div w:id="98569999">
          <w:marLeft w:val="480"/>
          <w:marRight w:val="0"/>
          <w:marTop w:val="0"/>
          <w:marBottom w:val="0"/>
          <w:divBdr>
            <w:top w:val="none" w:sz="0" w:space="0" w:color="auto"/>
            <w:left w:val="none" w:sz="0" w:space="0" w:color="auto"/>
            <w:bottom w:val="none" w:sz="0" w:space="0" w:color="auto"/>
            <w:right w:val="none" w:sz="0" w:space="0" w:color="auto"/>
          </w:divBdr>
        </w:div>
        <w:div w:id="853494192">
          <w:marLeft w:val="480"/>
          <w:marRight w:val="0"/>
          <w:marTop w:val="0"/>
          <w:marBottom w:val="0"/>
          <w:divBdr>
            <w:top w:val="none" w:sz="0" w:space="0" w:color="auto"/>
            <w:left w:val="none" w:sz="0" w:space="0" w:color="auto"/>
            <w:bottom w:val="none" w:sz="0" w:space="0" w:color="auto"/>
            <w:right w:val="none" w:sz="0" w:space="0" w:color="auto"/>
          </w:divBdr>
        </w:div>
        <w:div w:id="125318326">
          <w:marLeft w:val="480"/>
          <w:marRight w:val="0"/>
          <w:marTop w:val="0"/>
          <w:marBottom w:val="0"/>
          <w:divBdr>
            <w:top w:val="none" w:sz="0" w:space="0" w:color="auto"/>
            <w:left w:val="none" w:sz="0" w:space="0" w:color="auto"/>
            <w:bottom w:val="none" w:sz="0" w:space="0" w:color="auto"/>
            <w:right w:val="none" w:sz="0" w:space="0" w:color="auto"/>
          </w:divBdr>
        </w:div>
        <w:div w:id="1063288638">
          <w:marLeft w:val="480"/>
          <w:marRight w:val="0"/>
          <w:marTop w:val="0"/>
          <w:marBottom w:val="0"/>
          <w:divBdr>
            <w:top w:val="none" w:sz="0" w:space="0" w:color="auto"/>
            <w:left w:val="none" w:sz="0" w:space="0" w:color="auto"/>
            <w:bottom w:val="none" w:sz="0" w:space="0" w:color="auto"/>
            <w:right w:val="none" w:sz="0" w:space="0" w:color="auto"/>
          </w:divBdr>
        </w:div>
        <w:div w:id="159928232">
          <w:marLeft w:val="480"/>
          <w:marRight w:val="0"/>
          <w:marTop w:val="0"/>
          <w:marBottom w:val="0"/>
          <w:divBdr>
            <w:top w:val="none" w:sz="0" w:space="0" w:color="auto"/>
            <w:left w:val="none" w:sz="0" w:space="0" w:color="auto"/>
            <w:bottom w:val="none" w:sz="0" w:space="0" w:color="auto"/>
            <w:right w:val="none" w:sz="0" w:space="0" w:color="auto"/>
          </w:divBdr>
        </w:div>
        <w:div w:id="2052149231">
          <w:marLeft w:val="480"/>
          <w:marRight w:val="0"/>
          <w:marTop w:val="0"/>
          <w:marBottom w:val="0"/>
          <w:divBdr>
            <w:top w:val="none" w:sz="0" w:space="0" w:color="auto"/>
            <w:left w:val="none" w:sz="0" w:space="0" w:color="auto"/>
            <w:bottom w:val="none" w:sz="0" w:space="0" w:color="auto"/>
            <w:right w:val="none" w:sz="0" w:space="0" w:color="auto"/>
          </w:divBdr>
        </w:div>
        <w:div w:id="310722182">
          <w:marLeft w:val="480"/>
          <w:marRight w:val="0"/>
          <w:marTop w:val="0"/>
          <w:marBottom w:val="0"/>
          <w:divBdr>
            <w:top w:val="none" w:sz="0" w:space="0" w:color="auto"/>
            <w:left w:val="none" w:sz="0" w:space="0" w:color="auto"/>
            <w:bottom w:val="none" w:sz="0" w:space="0" w:color="auto"/>
            <w:right w:val="none" w:sz="0" w:space="0" w:color="auto"/>
          </w:divBdr>
        </w:div>
        <w:div w:id="1058673718">
          <w:marLeft w:val="480"/>
          <w:marRight w:val="0"/>
          <w:marTop w:val="0"/>
          <w:marBottom w:val="0"/>
          <w:divBdr>
            <w:top w:val="none" w:sz="0" w:space="0" w:color="auto"/>
            <w:left w:val="none" w:sz="0" w:space="0" w:color="auto"/>
            <w:bottom w:val="none" w:sz="0" w:space="0" w:color="auto"/>
            <w:right w:val="none" w:sz="0" w:space="0" w:color="auto"/>
          </w:divBdr>
        </w:div>
        <w:div w:id="1835342474">
          <w:marLeft w:val="480"/>
          <w:marRight w:val="0"/>
          <w:marTop w:val="0"/>
          <w:marBottom w:val="0"/>
          <w:divBdr>
            <w:top w:val="none" w:sz="0" w:space="0" w:color="auto"/>
            <w:left w:val="none" w:sz="0" w:space="0" w:color="auto"/>
            <w:bottom w:val="none" w:sz="0" w:space="0" w:color="auto"/>
            <w:right w:val="none" w:sz="0" w:space="0" w:color="auto"/>
          </w:divBdr>
        </w:div>
        <w:div w:id="880631177">
          <w:marLeft w:val="480"/>
          <w:marRight w:val="0"/>
          <w:marTop w:val="0"/>
          <w:marBottom w:val="0"/>
          <w:divBdr>
            <w:top w:val="none" w:sz="0" w:space="0" w:color="auto"/>
            <w:left w:val="none" w:sz="0" w:space="0" w:color="auto"/>
            <w:bottom w:val="none" w:sz="0" w:space="0" w:color="auto"/>
            <w:right w:val="none" w:sz="0" w:space="0" w:color="auto"/>
          </w:divBdr>
        </w:div>
        <w:div w:id="1738626336">
          <w:marLeft w:val="480"/>
          <w:marRight w:val="0"/>
          <w:marTop w:val="0"/>
          <w:marBottom w:val="0"/>
          <w:divBdr>
            <w:top w:val="none" w:sz="0" w:space="0" w:color="auto"/>
            <w:left w:val="none" w:sz="0" w:space="0" w:color="auto"/>
            <w:bottom w:val="none" w:sz="0" w:space="0" w:color="auto"/>
            <w:right w:val="none" w:sz="0" w:space="0" w:color="auto"/>
          </w:divBdr>
        </w:div>
        <w:div w:id="1047990387">
          <w:marLeft w:val="480"/>
          <w:marRight w:val="0"/>
          <w:marTop w:val="0"/>
          <w:marBottom w:val="0"/>
          <w:divBdr>
            <w:top w:val="none" w:sz="0" w:space="0" w:color="auto"/>
            <w:left w:val="none" w:sz="0" w:space="0" w:color="auto"/>
            <w:bottom w:val="none" w:sz="0" w:space="0" w:color="auto"/>
            <w:right w:val="none" w:sz="0" w:space="0" w:color="auto"/>
          </w:divBdr>
        </w:div>
        <w:div w:id="221840152">
          <w:marLeft w:val="480"/>
          <w:marRight w:val="0"/>
          <w:marTop w:val="0"/>
          <w:marBottom w:val="0"/>
          <w:divBdr>
            <w:top w:val="none" w:sz="0" w:space="0" w:color="auto"/>
            <w:left w:val="none" w:sz="0" w:space="0" w:color="auto"/>
            <w:bottom w:val="none" w:sz="0" w:space="0" w:color="auto"/>
            <w:right w:val="none" w:sz="0" w:space="0" w:color="auto"/>
          </w:divBdr>
        </w:div>
        <w:div w:id="1014579092">
          <w:marLeft w:val="480"/>
          <w:marRight w:val="0"/>
          <w:marTop w:val="0"/>
          <w:marBottom w:val="0"/>
          <w:divBdr>
            <w:top w:val="none" w:sz="0" w:space="0" w:color="auto"/>
            <w:left w:val="none" w:sz="0" w:space="0" w:color="auto"/>
            <w:bottom w:val="none" w:sz="0" w:space="0" w:color="auto"/>
            <w:right w:val="none" w:sz="0" w:space="0" w:color="auto"/>
          </w:divBdr>
        </w:div>
        <w:div w:id="606740822">
          <w:marLeft w:val="480"/>
          <w:marRight w:val="0"/>
          <w:marTop w:val="0"/>
          <w:marBottom w:val="0"/>
          <w:divBdr>
            <w:top w:val="none" w:sz="0" w:space="0" w:color="auto"/>
            <w:left w:val="none" w:sz="0" w:space="0" w:color="auto"/>
            <w:bottom w:val="none" w:sz="0" w:space="0" w:color="auto"/>
            <w:right w:val="none" w:sz="0" w:space="0" w:color="auto"/>
          </w:divBdr>
        </w:div>
        <w:div w:id="2040661902">
          <w:marLeft w:val="480"/>
          <w:marRight w:val="0"/>
          <w:marTop w:val="0"/>
          <w:marBottom w:val="0"/>
          <w:divBdr>
            <w:top w:val="none" w:sz="0" w:space="0" w:color="auto"/>
            <w:left w:val="none" w:sz="0" w:space="0" w:color="auto"/>
            <w:bottom w:val="none" w:sz="0" w:space="0" w:color="auto"/>
            <w:right w:val="none" w:sz="0" w:space="0" w:color="auto"/>
          </w:divBdr>
        </w:div>
        <w:div w:id="1580014999">
          <w:marLeft w:val="480"/>
          <w:marRight w:val="0"/>
          <w:marTop w:val="0"/>
          <w:marBottom w:val="0"/>
          <w:divBdr>
            <w:top w:val="none" w:sz="0" w:space="0" w:color="auto"/>
            <w:left w:val="none" w:sz="0" w:space="0" w:color="auto"/>
            <w:bottom w:val="none" w:sz="0" w:space="0" w:color="auto"/>
            <w:right w:val="none" w:sz="0" w:space="0" w:color="auto"/>
          </w:divBdr>
        </w:div>
        <w:div w:id="1152140968">
          <w:marLeft w:val="480"/>
          <w:marRight w:val="0"/>
          <w:marTop w:val="0"/>
          <w:marBottom w:val="0"/>
          <w:divBdr>
            <w:top w:val="none" w:sz="0" w:space="0" w:color="auto"/>
            <w:left w:val="none" w:sz="0" w:space="0" w:color="auto"/>
            <w:bottom w:val="none" w:sz="0" w:space="0" w:color="auto"/>
            <w:right w:val="none" w:sz="0" w:space="0" w:color="auto"/>
          </w:divBdr>
        </w:div>
        <w:div w:id="883252212">
          <w:marLeft w:val="480"/>
          <w:marRight w:val="0"/>
          <w:marTop w:val="0"/>
          <w:marBottom w:val="0"/>
          <w:divBdr>
            <w:top w:val="none" w:sz="0" w:space="0" w:color="auto"/>
            <w:left w:val="none" w:sz="0" w:space="0" w:color="auto"/>
            <w:bottom w:val="none" w:sz="0" w:space="0" w:color="auto"/>
            <w:right w:val="none" w:sz="0" w:space="0" w:color="auto"/>
          </w:divBdr>
        </w:div>
        <w:div w:id="956453552">
          <w:marLeft w:val="480"/>
          <w:marRight w:val="0"/>
          <w:marTop w:val="0"/>
          <w:marBottom w:val="0"/>
          <w:divBdr>
            <w:top w:val="none" w:sz="0" w:space="0" w:color="auto"/>
            <w:left w:val="none" w:sz="0" w:space="0" w:color="auto"/>
            <w:bottom w:val="none" w:sz="0" w:space="0" w:color="auto"/>
            <w:right w:val="none" w:sz="0" w:space="0" w:color="auto"/>
          </w:divBdr>
        </w:div>
        <w:div w:id="1537964634">
          <w:marLeft w:val="480"/>
          <w:marRight w:val="0"/>
          <w:marTop w:val="0"/>
          <w:marBottom w:val="0"/>
          <w:divBdr>
            <w:top w:val="none" w:sz="0" w:space="0" w:color="auto"/>
            <w:left w:val="none" w:sz="0" w:space="0" w:color="auto"/>
            <w:bottom w:val="none" w:sz="0" w:space="0" w:color="auto"/>
            <w:right w:val="none" w:sz="0" w:space="0" w:color="auto"/>
          </w:divBdr>
        </w:div>
        <w:div w:id="2138596156">
          <w:marLeft w:val="480"/>
          <w:marRight w:val="0"/>
          <w:marTop w:val="0"/>
          <w:marBottom w:val="0"/>
          <w:divBdr>
            <w:top w:val="none" w:sz="0" w:space="0" w:color="auto"/>
            <w:left w:val="none" w:sz="0" w:space="0" w:color="auto"/>
            <w:bottom w:val="none" w:sz="0" w:space="0" w:color="auto"/>
            <w:right w:val="none" w:sz="0" w:space="0" w:color="auto"/>
          </w:divBdr>
        </w:div>
        <w:div w:id="576090025">
          <w:marLeft w:val="480"/>
          <w:marRight w:val="0"/>
          <w:marTop w:val="0"/>
          <w:marBottom w:val="0"/>
          <w:divBdr>
            <w:top w:val="none" w:sz="0" w:space="0" w:color="auto"/>
            <w:left w:val="none" w:sz="0" w:space="0" w:color="auto"/>
            <w:bottom w:val="none" w:sz="0" w:space="0" w:color="auto"/>
            <w:right w:val="none" w:sz="0" w:space="0" w:color="auto"/>
          </w:divBdr>
        </w:div>
        <w:div w:id="1371884280">
          <w:marLeft w:val="480"/>
          <w:marRight w:val="0"/>
          <w:marTop w:val="0"/>
          <w:marBottom w:val="0"/>
          <w:divBdr>
            <w:top w:val="none" w:sz="0" w:space="0" w:color="auto"/>
            <w:left w:val="none" w:sz="0" w:space="0" w:color="auto"/>
            <w:bottom w:val="none" w:sz="0" w:space="0" w:color="auto"/>
            <w:right w:val="none" w:sz="0" w:space="0" w:color="auto"/>
          </w:divBdr>
        </w:div>
        <w:div w:id="443352881">
          <w:marLeft w:val="480"/>
          <w:marRight w:val="0"/>
          <w:marTop w:val="0"/>
          <w:marBottom w:val="0"/>
          <w:divBdr>
            <w:top w:val="none" w:sz="0" w:space="0" w:color="auto"/>
            <w:left w:val="none" w:sz="0" w:space="0" w:color="auto"/>
            <w:bottom w:val="none" w:sz="0" w:space="0" w:color="auto"/>
            <w:right w:val="none" w:sz="0" w:space="0" w:color="auto"/>
          </w:divBdr>
        </w:div>
        <w:div w:id="1908375519">
          <w:marLeft w:val="480"/>
          <w:marRight w:val="0"/>
          <w:marTop w:val="0"/>
          <w:marBottom w:val="0"/>
          <w:divBdr>
            <w:top w:val="none" w:sz="0" w:space="0" w:color="auto"/>
            <w:left w:val="none" w:sz="0" w:space="0" w:color="auto"/>
            <w:bottom w:val="none" w:sz="0" w:space="0" w:color="auto"/>
            <w:right w:val="none" w:sz="0" w:space="0" w:color="auto"/>
          </w:divBdr>
        </w:div>
        <w:div w:id="1048186275">
          <w:marLeft w:val="480"/>
          <w:marRight w:val="0"/>
          <w:marTop w:val="0"/>
          <w:marBottom w:val="0"/>
          <w:divBdr>
            <w:top w:val="none" w:sz="0" w:space="0" w:color="auto"/>
            <w:left w:val="none" w:sz="0" w:space="0" w:color="auto"/>
            <w:bottom w:val="none" w:sz="0" w:space="0" w:color="auto"/>
            <w:right w:val="none" w:sz="0" w:space="0" w:color="auto"/>
          </w:divBdr>
        </w:div>
        <w:div w:id="660735102">
          <w:marLeft w:val="480"/>
          <w:marRight w:val="0"/>
          <w:marTop w:val="0"/>
          <w:marBottom w:val="0"/>
          <w:divBdr>
            <w:top w:val="none" w:sz="0" w:space="0" w:color="auto"/>
            <w:left w:val="none" w:sz="0" w:space="0" w:color="auto"/>
            <w:bottom w:val="none" w:sz="0" w:space="0" w:color="auto"/>
            <w:right w:val="none" w:sz="0" w:space="0" w:color="auto"/>
          </w:divBdr>
        </w:div>
        <w:div w:id="1741711794">
          <w:marLeft w:val="480"/>
          <w:marRight w:val="0"/>
          <w:marTop w:val="0"/>
          <w:marBottom w:val="0"/>
          <w:divBdr>
            <w:top w:val="none" w:sz="0" w:space="0" w:color="auto"/>
            <w:left w:val="none" w:sz="0" w:space="0" w:color="auto"/>
            <w:bottom w:val="none" w:sz="0" w:space="0" w:color="auto"/>
            <w:right w:val="none" w:sz="0" w:space="0" w:color="auto"/>
          </w:divBdr>
        </w:div>
        <w:div w:id="1879125707">
          <w:marLeft w:val="480"/>
          <w:marRight w:val="0"/>
          <w:marTop w:val="0"/>
          <w:marBottom w:val="0"/>
          <w:divBdr>
            <w:top w:val="none" w:sz="0" w:space="0" w:color="auto"/>
            <w:left w:val="none" w:sz="0" w:space="0" w:color="auto"/>
            <w:bottom w:val="none" w:sz="0" w:space="0" w:color="auto"/>
            <w:right w:val="none" w:sz="0" w:space="0" w:color="auto"/>
          </w:divBdr>
        </w:div>
        <w:div w:id="658506843">
          <w:marLeft w:val="480"/>
          <w:marRight w:val="0"/>
          <w:marTop w:val="0"/>
          <w:marBottom w:val="0"/>
          <w:divBdr>
            <w:top w:val="none" w:sz="0" w:space="0" w:color="auto"/>
            <w:left w:val="none" w:sz="0" w:space="0" w:color="auto"/>
            <w:bottom w:val="none" w:sz="0" w:space="0" w:color="auto"/>
            <w:right w:val="none" w:sz="0" w:space="0" w:color="auto"/>
          </w:divBdr>
        </w:div>
        <w:div w:id="805859578">
          <w:marLeft w:val="480"/>
          <w:marRight w:val="0"/>
          <w:marTop w:val="0"/>
          <w:marBottom w:val="0"/>
          <w:divBdr>
            <w:top w:val="none" w:sz="0" w:space="0" w:color="auto"/>
            <w:left w:val="none" w:sz="0" w:space="0" w:color="auto"/>
            <w:bottom w:val="none" w:sz="0" w:space="0" w:color="auto"/>
            <w:right w:val="none" w:sz="0" w:space="0" w:color="auto"/>
          </w:divBdr>
        </w:div>
        <w:div w:id="1617978827">
          <w:marLeft w:val="480"/>
          <w:marRight w:val="0"/>
          <w:marTop w:val="0"/>
          <w:marBottom w:val="0"/>
          <w:divBdr>
            <w:top w:val="none" w:sz="0" w:space="0" w:color="auto"/>
            <w:left w:val="none" w:sz="0" w:space="0" w:color="auto"/>
            <w:bottom w:val="none" w:sz="0" w:space="0" w:color="auto"/>
            <w:right w:val="none" w:sz="0" w:space="0" w:color="auto"/>
          </w:divBdr>
        </w:div>
        <w:div w:id="1044015359">
          <w:marLeft w:val="480"/>
          <w:marRight w:val="0"/>
          <w:marTop w:val="0"/>
          <w:marBottom w:val="0"/>
          <w:divBdr>
            <w:top w:val="none" w:sz="0" w:space="0" w:color="auto"/>
            <w:left w:val="none" w:sz="0" w:space="0" w:color="auto"/>
            <w:bottom w:val="none" w:sz="0" w:space="0" w:color="auto"/>
            <w:right w:val="none" w:sz="0" w:space="0" w:color="auto"/>
          </w:divBdr>
        </w:div>
        <w:div w:id="894512428">
          <w:marLeft w:val="480"/>
          <w:marRight w:val="0"/>
          <w:marTop w:val="0"/>
          <w:marBottom w:val="0"/>
          <w:divBdr>
            <w:top w:val="none" w:sz="0" w:space="0" w:color="auto"/>
            <w:left w:val="none" w:sz="0" w:space="0" w:color="auto"/>
            <w:bottom w:val="none" w:sz="0" w:space="0" w:color="auto"/>
            <w:right w:val="none" w:sz="0" w:space="0" w:color="auto"/>
          </w:divBdr>
        </w:div>
        <w:div w:id="2006400375">
          <w:marLeft w:val="480"/>
          <w:marRight w:val="0"/>
          <w:marTop w:val="0"/>
          <w:marBottom w:val="0"/>
          <w:divBdr>
            <w:top w:val="none" w:sz="0" w:space="0" w:color="auto"/>
            <w:left w:val="none" w:sz="0" w:space="0" w:color="auto"/>
            <w:bottom w:val="none" w:sz="0" w:space="0" w:color="auto"/>
            <w:right w:val="none" w:sz="0" w:space="0" w:color="auto"/>
          </w:divBdr>
        </w:div>
        <w:div w:id="374473517">
          <w:marLeft w:val="480"/>
          <w:marRight w:val="0"/>
          <w:marTop w:val="0"/>
          <w:marBottom w:val="0"/>
          <w:divBdr>
            <w:top w:val="none" w:sz="0" w:space="0" w:color="auto"/>
            <w:left w:val="none" w:sz="0" w:space="0" w:color="auto"/>
            <w:bottom w:val="none" w:sz="0" w:space="0" w:color="auto"/>
            <w:right w:val="none" w:sz="0" w:space="0" w:color="auto"/>
          </w:divBdr>
        </w:div>
        <w:div w:id="1700663305">
          <w:marLeft w:val="480"/>
          <w:marRight w:val="0"/>
          <w:marTop w:val="0"/>
          <w:marBottom w:val="0"/>
          <w:divBdr>
            <w:top w:val="none" w:sz="0" w:space="0" w:color="auto"/>
            <w:left w:val="none" w:sz="0" w:space="0" w:color="auto"/>
            <w:bottom w:val="none" w:sz="0" w:space="0" w:color="auto"/>
            <w:right w:val="none" w:sz="0" w:space="0" w:color="auto"/>
          </w:divBdr>
        </w:div>
        <w:div w:id="992681625">
          <w:marLeft w:val="480"/>
          <w:marRight w:val="0"/>
          <w:marTop w:val="0"/>
          <w:marBottom w:val="0"/>
          <w:divBdr>
            <w:top w:val="none" w:sz="0" w:space="0" w:color="auto"/>
            <w:left w:val="none" w:sz="0" w:space="0" w:color="auto"/>
            <w:bottom w:val="none" w:sz="0" w:space="0" w:color="auto"/>
            <w:right w:val="none" w:sz="0" w:space="0" w:color="auto"/>
          </w:divBdr>
        </w:div>
        <w:div w:id="1485121305">
          <w:marLeft w:val="480"/>
          <w:marRight w:val="0"/>
          <w:marTop w:val="0"/>
          <w:marBottom w:val="0"/>
          <w:divBdr>
            <w:top w:val="none" w:sz="0" w:space="0" w:color="auto"/>
            <w:left w:val="none" w:sz="0" w:space="0" w:color="auto"/>
            <w:bottom w:val="none" w:sz="0" w:space="0" w:color="auto"/>
            <w:right w:val="none" w:sz="0" w:space="0" w:color="auto"/>
          </w:divBdr>
        </w:div>
        <w:div w:id="21637057">
          <w:marLeft w:val="480"/>
          <w:marRight w:val="0"/>
          <w:marTop w:val="0"/>
          <w:marBottom w:val="0"/>
          <w:divBdr>
            <w:top w:val="none" w:sz="0" w:space="0" w:color="auto"/>
            <w:left w:val="none" w:sz="0" w:space="0" w:color="auto"/>
            <w:bottom w:val="none" w:sz="0" w:space="0" w:color="auto"/>
            <w:right w:val="none" w:sz="0" w:space="0" w:color="auto"/>
          </w:divBdr>
        </w:div>
        <w:div w:id="681055048">
          <w:marLeft w:val="480"/>
          <w:marRight w:val="0"/>
          <w:marTop w:val="0"/>
          <w:marBottom w:val="0"/>
          <w:divBdr>
            <w:top w:val="none" w:sz="0" w:space="0" w:color="auto"/>
            <w:left w:val="none" w:sz="0" w:space="0" w:color="auto"/>
            <w:bottom w:val="none" w:sz="0" w:space="0" w:color="auto"/>
            <w:right w:val="none" w:sz="0" w:space="0" w:color="auto"/>
          </w:divBdr>
        </w:div>
        <w:div w:id="1359699287">
          <w:marLeft w:val="480"/>
          <w:marRight w:val="0"/>
          <w:marTop w:val="0"/>
          <w:marBottom w:val="0"/>
          <w:divBdr>
            <w:top w:val="none" w:sz="0" w:space="0" w:color="auto"/>
            <w:left w:val="none" w:sz="0" w:space="0" w:color="auto"/>
            <w:bottom w:val="none" w:sz="0" w:space="0" w:color="auto"/>
            <w:right w:val="none" w:sz="0" w:space="0" w:color="auto"/>
          </w:divBdr>
        </w:div>
        <w:div w:id="1930037829">
          <w:marLeft w:val="480"/>
          <w:marRight w:val="0"/>
          <w:marTop w:val="0"/>
          <w:marBottom w:val="0"/>
          <w:divBdr>
            <w:top w:val="none" w:sz="0" w:space="0" w:color="auto"/>
            <w:left w:val="none" w:sz="0" w:space="0" w:color="auto"/>
            <w:bottom w:val="none" w:sz="0" w:space="0" w:color="auto"/>
            <w:right w:val="none" w:sz="0" w:space="0" w:color="auto"/>
          </w:divBdr>
        </w:div>
        <w:div w:id="9531062">
          <w:marLeft w:val="480"/>
          <w:marRight w:val="0"/>
          <w:marTop w:val="0"/>
          <w:marBottom w:val="0"/>
          <w:divBdr>
            <w:top w:val="none" w:sz="0" w:space="0" w:color="auto"/>
            <w:left w:val="none" w:sz="0" w:space="0" w:color="auto"/>
            <w:bottom w:val="none" w:sz="0" w:space="0" w:color="auto"/>
            <w:right w:val="none" w:sz="0" w:space="0" w:color="auto"/>
          </w:divBdr>
        </w:div>
        <w:div w:id="2006392752">
          <w:marLeft w:val="480"/>
          <w:marRight w:val="0"/>
          <w:marTop w:val="0"/>
          <w:marBottom w:val="0"/>
          <w:divBdr>
            <w:top w:val="none" w:sz="0" w:space="0" w:color="auto"/>
            <w:left w:val="none" w:sz="0" w:space="0" w:color="auto"/>
            <w:bottom w:val="none" w:sz="0" w:space="0" w:color="auto"/>
            <w:right w:val="none" w:sz="0" w:space="0" w:color="auto"/>
          </w:divBdr>
        </w:div>
        <w:div w:id="758330491">
          <w:marLeft w:val="480"/>
          <w:marRight w:val="0"/>
          <w:marTop w:val="0"/>
          <w:marBottom w:val="0"/>
          <w:divBdr>
            <w:top w:val="none" w:sz="0" w:space="0" w:color="auto"/>
            <w:left w:val="none" w:sz="0" w:space="0" w:color="auto"/>
            <w:bottom w:val="none" w:sz="0" w:space="0" w:color="auto"/>
            <w:right w:val="none" w:sz="0" w:space="0" w:color="auto"/>
          </w:divBdr>
        </w:div>
        <w:div w:id="1799378668">
          <w:marLeft w:val="480"/>
          <w:marRight w:val="0"/>
          <w:marTop w:val="0"/>
          <w:marBottom w:val="0"/>
          <w:divBdr>
            <w:top w:val="none" w:sz="0" w:space="0" w:color="auto"/>
            <w:left w:val="none" w:sz="0" w:space="0" w:color="auto"/>
            <w:bottom w:val="none" w:sz="0" w:space="0" w:color="auto"/>
            <w:right w:val="none" w:sz="0" w:space="0" w:color="auto"/>
          </w:divBdr>
        </w:div>
        <w:div w:id="1056516439">
          <w:marLeft w:val="480"/>
          <w:marRight w:val="0"/>
          <w:marTop w:val="0"/>
          <w:marBottom w:val="0"/>
          <w:divBdr>
            <w:top w:val="none" w:sz="0" w:space="0" w:color="auto"/>
            <w:left w:val="none" w:sz="0" w:space="0" w:color="auto"/>
            <w:bottom w:val="none" w:sz="0" w:space="0" w:color="auto"/>
            <w:right w:val="none" w:sz="0" w:space="0" w:color="auto"/>
          </w:divBdr>
        </w:div>
        <w:div w:id="107161597">
          <w:marLeft w:val="480"/>
          <w:marRight w:val="0"/>
          <w:marTop w:val="0"/>
          <w:marBottom w:val="0"/>
          <w:divBdr>
            <w:top w:val="none" w:sz="0" w:space="0" w:color="auto"/>
            <w:left w:val="none" w:sz="0" w:space="0" w:color="auto"/>
            <w:bottom w:val="none" w:sz="0" w:space="0" w:color="auto"/>
            <w:right w:val="none" w:sz="0" w:space="0" w:color="auto"/>
          </w:divBdr>
        </w:div>
        <w:div w:id="880091500">
          <w:marLeft w:val="480"/>
          <w:marRight w:val="0"/>
          <w:marTop w:val="0"/>
          <w:marBottom w:val="0"/>
          <w:divBdr>
            <w:top w:val="none" w:sz="0" w:space="0" w:color="auto"/>
            <w:left w:val="none" w:sz="0" w:space="0" w:color="auto"/>
            <w:bottom w:val="none" w:sz="0" w:space="0" w:color="auto"/>
            <w:right w:val="none" w:sz="0" w:space="0" w:color="auto"/>
          </w:divBdr>
        </w:div>
        <w:div w:id="1085569671">
          <w:marLeft w:val="480"/>
          <w:marRight w:val="0"/>
          <w:marTop w:val="0"/>
          <w:marBottom w:val="0"/>
          <w:divBdr>
            <w:top w:val="none" w:sz="0" w:space="0" w:color="auto"/>
            <w:left w:val="none" w:sz="0" w:space="0" w:color="auto"/>
            <w:bottom w:val="none" w:sz="0" w:space="0" w:color="auto"/>
            <w:right w:val="none" w:sz="0" w:space="0" w:color="auto"/>
          </w:divBdr>
        </w:div>
      </w:divsChild>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293249567">
      <w:bodyDiv w:val="1"/>
      <w:marLeft w:val="0"/>
      <w:marRight w:val="0"/>
      <w:marTop w:val="0"/>
      <w:marBottom w:val="0"/>
      <w:divBdr>
        <w:top w:val="none" w:sz="0" w:space="0" w:color="auto"/>
        <w:left w:val="none" w:sz="0" w:space="0" w:color="auto"/>
        <w:bottom w:val="none" w:sz="0" w:space="0" w:color="auto"/>
        <w:right w:val="none" w:sz="0" w:space="0" w:color="auto"/>
      </w:divBdr>
    </w:div>
    <w:div w:id="1294214587">
      <w:bodyDiv w:val="1"/>
      <w:marLeft w:val="0"/>
      <w:marRight w:val="0"/>
      <w:marTop w:val="0"/>
      <w:marBottom w:val="0"/>
      <w:divBdr>
        <w:top w:val="none" w:sz="0" w:space="0" w:color="auto"/>
        <w:left w:val="none" w:sz="0" w:space="0" w:color="auto"/>
        <w:bottom w:val="none" w:sz="0" w:space="0" w:color="auto"/>
        <w:right w:val="none" w:sz="0" w:space="0" w:color="auto"/>
      </w:divBdr>
    </w:div>
    <w:div w:id="1305617762">
      <w:bodyDiv w:val="1"/>
      <w:marLeft w:val="0"/>
      <w:marRight w:val="0"/>
      <w:marTop w:val="0"/>
      <w:marBottom w:val="0"/>
      <w:divBdr>
        <w:top w:val="none" w:sz="0" w:space="0" w:color="auto"/>
        <w:left w:val="none" w:sz="0" w:space="0" w:color="auto"/>
        <w:bottom w:val="none" w:sz="0" w:space="0" w:color="auto"/>
        <w:right w:val="none" w:sz="0" w:space="0" w:color="auto"/>
      </w:divBdr>
    </w:div>
    <w:div w:id="1306736474">
      <w:bodyDiv w:val="1"/>
      <w:marLeft w:val="0"/>
      <w:marRight w:val="0"/>
      <w:marTop w:val="0"/>
      <w:marBottom w:val="0"/>
      <w:divBdr>
        <w:top w:val="none" w:sz="0" w:space="0" w:color="auto"/>
        <w:left w:val="none" w:sz="0" w:space="0" w:color="auto"/>
        <w:bottom w:val="none" w:sz="0" w:space="0" w:color="auto"/>
        <w:right w:val="none" w:sz="0" w:space="0" w:color="auto"/>
      </w:divBdr>
    </w:div>
    <w:div w:id="1311982368">
      <w:bodyDiv w:val="1"/>
      <w:marLeft w:val="0"/>
      <w:marRight w:val="0"/>
      <w:marTop w:val="0"/>
      <w:marBottom w:val="0"/>
      <w:divBdr>
        <w:top w:val="none" w:sz="0" w:space="0" w:color="auto"/>
        <w:left w:val="none" w:sz="0" w:space="0" w:color="auto"/>
        <w:bottom w:val="none" w:sz="0" w:space="0" w:color="auto"/>
        <w:right w:val="none" w:sz="0" w:space="0" w:color="auto"/>
      </w:divBdr>
    </w:div>
    <w:div w:id="1333951570">
      <w:bodyDiv w:val="1"/>
      <w:marLeft w:val="0"/>
      <w:marRight w:val="0"/>
      <w:marTop w:val="0"/>
      <w:marBottom w:val="0"/>
      <w:divBdr>
        <w:top w:val="none" w:sz="0" w:space="0" w:color="auto"/>
        <w:left w:val="none" w:sz="0" w:space="0" w:color="auto"/>
        <w:bottom w:val="none" w:sz="0" w:space="0" w:color="auto"/>
        <w:right w:val="none" w:sz="0" w:space="0" w:color="auto"/>
      </w:divBdr>
    </w:div>
    <w:div w:id="1345326883">
      <w:bodyDiv w:val="1"/>
      <w:marLeft w:val="0"/>
      <w:marRight w:val="0"/>
      <w:marTop w:val="0"/>
      <w:marBottom w:val="0"/>
      <w:divBdr>
        <w:top w:val="none" w:sz="0" w:space="0" w:color="auto"/>
        <w:left w:val="none" w:sz="0" w:space="0" w:color="auto"/>
        <w:bottom w:val="none" w:sz="0" w:space="0" w:color="auto"/>
        <w:right w:val="none" w:sz="0" w:space="0" w:color="auto"/>
      </w:divBdr>
    </w:div>
    <w:div w:id="1345934522">
      <w:bodyDiv w:val="1"/>
      <w:marLeft w:val="0"/>
      <w:marRight w:val="0"/>
      <w:marTop w:val="0"/>
      <w:marBottom w:val="0"/>
      <w:divBdr>
        <w:top w:val="none" w:sz="0" w:space="0" w:color="auto"/>
        <w:left w:val="none" w:sz="0" w:space="0" w:color="auto"/>
        <w:bottom w:val="none" w:sz="0" w:space="0" w:color="auto"/>
        <w:right w:val="none" w:sz="0" w:space="0" w:color="auto"/>
      </w:divBdr>
    </w:div>
    <w:div w:id="1352342633">
      <w:bodyDiv w:val="1"/>
      <w:marLeft w:val="0"/>
      <w:marRight w:val="0"/>
      <w:marTop w:val="0"/>
      <w:marBottom w:val="0"/>
      <w:divBdr>
        <w:top w:val="none" w:sz="0" w:space="0" w:color="auto"/>
        <w:left w:val="none" w:sz="0" w:space="0" w:color="auto"/>
        <w:bottom w:val="none" w:sz="0" w:space="0" w:color="auto"/>
        <w:right w:val="none" w:sz="0" w:space="0" w:color="auto"/>
      </w:divBdr>
    </w:div>
    <w:div w:id="1363087865">
      <w:bodyDiv w:val="1"/>
      <w:marLeft w:val="0"/>
      <w:marRight w:val="0"/>
      <w:marTop w:val="0"/>
      <w:marBottom w:val="0"/>
      <w:divBdr>
        <w:top w:val="none" w:sz="0" w:space="0" w:color="auto"/>
        <w:left w:val="none" w:sz="0" w:space="0" w:color="auto"/>
        <w:bottom w:val="none" w:sz="0" w:space="0" w:color="auto"/>
        <w:right w:val="none" w:sz="0" w:space="0" w:color="auto"/>
      </w:divBdr>
    </w:div>
    <w:div w:id="1365521036">
      <w:bodyDiv w:val="1"/>
      <w:marLeft w:val="0"/>
      <w:marRight w:val="0"/>
      <w:marTop w:val="0"/>
      <w:marBottom w:val="0"/>
      <w:divBdr>
        <w:top w:val="none" w:sz="0" w:space="0" w:color="auto"/>
        <w:left w:val="none" w:sz="0" w:space="0" w:color="auto"/>
        <w:bottom w:val="none" w:sz="0" w:space="0" w:color="auto"/>
        <w:right w:val="none" w:sz="0" w:space="0" w:color="auto"/>
      </w:divBdr>
    </w:div>
    <w:div w:id="1377581418">
      <w:bodyDiv w:val="1"/>
      <w:marLeft w:val="0"/>
      <w:marRight w:val="0"/>
      <w:marTop w:val="0"/>
      <w:marBottom w:val="0"/>
      <w:divBdr>
        <w:top w:val="none" w:sz="0" w:space="0" w:color="auto"/>
        <w:left w:val="none" w:sz="0" w:space="0" w:color="auto"/>
        <w:bottom w:val="none" w:sz="0" w:space="0" w:color="auto"/>
        <w:right w:val="none" w:sz="0" w:space="0" w:color="auto"/>
      </w:divBdr>
    </w:div>
    <w:div w:id="1379277778">
      <w:bodyDiv w:val="1"/>
      <w:marLeft w:val="0"/>
      <w:marRight w:val="0"/>
      <w:marTop w:val="0"/>
      <w:marBottom w:val="0"/>
      <w:divBdr>
        <w:top w:val="none" w:sz="0" w:space="0" w:color="auto"/>
        <w:left w:val="none" w:sz="0" w:space="0" w:color="auto"/>
        <w:bottom w:val="none" w:sz="0" w:space="0" w:color="auto"/>
        <w:right w:val="none" w:sz="0" w:space="0" w:color="auto"/>
      </w:divBdr>
    </w:div>
    <w:div w:id="1379474917">
      <w:bodyDiv w:val="1"/>
      <w:marLeft w:val="0"/>
      <w:marRight w:val="0"/>
      <w:marTop w:val="0"/>
      <w:marBottom w:val="0"/>
      <w:divBdr>
        <w:top w:val="none" w:sz="0" w:space="0" w:color="auto"/>
        <w:left w:val="none" w:sz="0" w:space="0" w:color="auto"/>
        <w:bottom w:val="none" w:sz="0" w:space="0" w:color="auto"/>
        <w:right w:val="none" w:sz="0" w:space="0" w:color="auto"/>
      </w:divBdr>
    </w:div>
    <w:div w:id="1386568158">
      <w:bodyDiv w:val="1"/>
      <w:marLeft w:val="0"/>
      <w:marRight w:val="0"/>
      <w:marTop w:val="0"/>
      <w:marBottom w:val="0"/>
      <w:divBdr>
        <w:top w:val="none" w:sz="0" w:space="0" w:color="auto"/>
        <w:left w:val="none" w:sz="0" w:space="0" w:color="auto"/>
        <w:bottom w:val="none" w:sz="0" w:space="0" w:color="auto"/>
        <w:right w:val="none" w:sz="0" w:space="0" w:color="auto"/>
      </w:divBdr>
    </w:div>
    <w:div w:id="1389068120">
      <w:bodyDiv w:val="1"/>
      <w:marLeft w:val="0"/>
      <w:marRight w:val="0"/>
      <w:marTop w:val="0"/>
      <w:marBottom w:val="0"/>
      <w:divBdr>
        <w:top w:val="none" w:sz="0" w:space="0" w:color="auto"/>
        <w:left w:val="none" w:sz="0" w:space="0" w:color="auto"/>
        <w:bottom w:val="none" w:sz="0" w:space="0" w:color="auto"/>
        <w:right w:val="none" w:sz="0" w:space="0" w:color="auto"/>
      </w:divBdr>
    </w:div>
    <w:div w:id="1391461236">
      <w:bodyDiv w:val="1"/>
      <w:marLeft w:val="0"/>
      <w:marRight w:val="0"/>
      <w:marTop w:val="0"/>
      <w:marBottom w:val="0"/>
      <w:divBdr>
        <w:top w:val="none" w:sz="0" w:space="0" w:color="auto"/>
        <w:left w:val="none" w:sz="0" w:space="0" w:color="auto"/>
        <w:bottom w:val="none" w:sz="0" w:space="0" w:color="auto"/>
        <w:right w:val="none" w:sz="0" w:space="0" w:color="auto"/>
      </w:divBdr>
    </w:div>
    <w:div w:id="1409418988">
      <w:bodyDiv w:val="1"/>
      <w:marLeft w:val="0"/>
      <w:marRight w:val="0"/>
      <w:marTop w:val="0"/>
      <w:marBottom w:val="0"/>
      <w:divBdr>
        <w:top w:val="none" w:sz="0" w:space="0" w:color="auto"/>
        <w:left w:val="none" w:sz="0" w:space="0" w:color="auto"/>
        <w:bottom w:val="none" w:sz="0" w:space="0" w:color="auto"/>
        <w:right w:val="none" w:sz="0" w:space="0" w:color="auto"/>
      </w:divBdr>
    </w:div>
    <w:div w:id="1411459880">
      <w:bodyDiv w:val="1"/>
      <w:marLeft w:val="0"/>
      <w:marRight w:val="0"/>
      <w:marTop w:val="0"/>
      <w:marBottom w:val="0"/>
      <w:divBdr>
        <w:top w:val="none" w:sz="0" w:space="0" w:color="auto"/>
        <w:left w:val="none" w:sz="0" w:space="0" w:color="auto"/>
        <w:bottom w:val="none" w:sz="0" w:space="0" w:color="auto"/>
        <w:right w:val="none" w:sz="0" w:space="0" w:color="auto"/>
      </w:divBdr>
    </w:div>
    <w:div w:id="1414015130">
      <w:bodyDiv w:val="1"/>
      <w:marLeft w:val="0"/>
      <w:marRight w:val="0"/>
      <w:marTop w:val="0"/>
      <w:marBottom w:val="0"/>
      <w:divBdr>
        <w:top w:val="none" w:sz="0" w:space="0" w:color="auto"/>
        <w:left w:val="none" w:sz="0" w:space="0" w:color="auto"/>
        <w:bottom w:val="none" w:sz="0" w:space="0" w:color="auto"/>
        <w:right w:val="none" w:sz="0" w:space="0" w:color="auto"/>
      </w:divBdr>
    </w:div>
    <w:div w:id="1416054532">
      <w:bodyDiv w:val="1"/>
      <w:marLeft w:val="0"/>
      <w:marRight w:val="0"/>
      <w:marTop w:val="0"/>
      <w:marBottom w:val="0"/>
      <w:divBdr>
        <w:top w:val="none" w:sz="0" w:space="0" w:color="auto"/>
        <w:left w:val="none" w:sz="0" w:space="0" w:color="auto"/>
        <w:bottom w:val="none" w:sz="0" w:space="0" w:color="auto"/>
        <w:right w:val="none" w:sz="0" w:space="0" w:color="auto"/>
      </w:divBdr>
    </w:div>
    <w:div w:id="1420063213">
      <w:bodyDiv w:val="1"/>
      <w:marLeft w:val="0"/>
      <w:marRight w:val="0"/>
      <w:marTop w:val="0"/>
      <w:marBottom w:val="0"/>
      <w:divBdr>
        <w:top w:val="none" w:sz="0" w:space="0" w:color="auto"/>
        <w:left w:val="none" w:sz="0" w:space="0" w:color="auto"/>
        <w:bottom w:val="none" w:sz="0" w:space="0" w:color="auto"/>
        <w:right w:val="none" w:sz="0" w:space="0" w:color="auto"/>
      </w:divBdr>
    </w:div>
    <w:div w:id="1428186227">
      <w:bodyDiv w:val="1"/>
      <w:marLeft w:val="0"/>
      <w:marRight w:val="0"/>
      <w:marTop w:val="0"/>
      <w:marBottom w:val="0"/>
      <w:divBdr>
        <w:top w:val="none" w:sz="0" w:space="0" w:color="auto"/>
        <w:left w:val="none" w:sz="0" w:space="0" w:color="auto"/>
        <w:bottom w:val="none" w:sz="0" w:space="0" w:color="auto"/>
        <w:right w:val="none" w:sz="0" w:space="0" w:color="auto"/>
      </w:divBdr>
    </w:div>
    <w:div w:id="1451705781">
      <w:bodyDiv w:val="1"/>
      <w:marLeft w:val="0"/>
      <w:marRight w:val="0"/>
      <w:marTop w:val="0"/>
      <w:marBottom w:val="0"/>
      <w:divBdr>
        <w:top w:val="none" w:sz="0" w:space="0" w:color="auto"/>
        <w:left w:val="none" w:sz="0" w:space="0" w:color="auto"/>
        <w:bottom w:val="none" w:sz="0" w:space="0" w:color="auto"/>
        <w:right w:val="none" w:sz="0" w:space="0" w:color="auto"/>
      </w:divBdr>
    </w:div>
    <w:div w:id="1453210643">
      <w:bodyDiv w:val="1"/>
      <w:marLeft w:val="0"/>
      <w:marRight w:val="0"/>
      <w:marTop w:val="0"/>
      <w:marBottom w:val="0"/>
      <w:divBdr>
        <w:top w:val="none" w:sz="0" w:space="0" w:color="auto"/>
        <w:left w:val="none" w:sz="0" w:space="0" w:color="auto"/>
        <w:bottom w:val="none" w:sz="0" w:space="0" w:color="auto"/>
        <w:right w:val="none" w:sz="0" w:space="0" w:color="auto"/>
      </w:divBdr>
    </w:div>
    <w:div w:id="1458790954">
      <w:bodyDiv w:val="1"/>
      <w:marLeft w:val="0"/>
      <w:marRight w:val="0"/>
      <w:marTop w:val="0"/>
      <w:marBottom w:val="0"/>
      <w:divBdr>
        <w:top w:val="none" w:sz="0" w:space="0" w:color="auto"/>
        <w:left w:val="none" w:sz="0" w:space="0" w:color="auto"/>
        <w:bottom w:val="none" w:sz="0" w:space="0" w:color="auto"/>
        <w:right w:val="none" w:sz="0" w:space="0" w:color="auto"/>
      </w:divBdr>
    </w:div>
    <w:div w:id="1460495569">
      <w:bodyDiv w:val="1"/>
      <w:marLeft w:val="0"/>
      <w:marRight w:val="0"/>
      <w:marTop w:val="0"/>
      <w:marBottom w:val="0"/>
      <w:divBdr>
        <w:top w:val="none" w:sz="0" w:space="0" w:color="auto"/>
        <w:left w:val="none" w:sz="0" w:space="0" w:color="auto"/>
        <w:bottom w:val="none" w:sz="0" w:space="0" w:color="auto"/>
        <w:right w:val="none" w:sz="0" w:space="0" w:color="auto"/>
      </w:divBdr>
    </w:div>
    <w:div w:id="1461876454">
      <w:bodyDiv w:val="1"/>
      <w:marLeft w:val="0"/>
      <w:marRight w:val="0"/>
      <w:marTop w:val="0"/>
      <w:marBottom w:val="0"/>
      <w:divBdr>
        <w:top w:val="none" w:sz="0" w:space="0" w:color="auto"/>
        <w:left w:val="none" w:sz="0" w:space="0" w:color="auto"/>
        <w:bottom w:val="none" w:sz="0" w:space="0" w:color="auto"/>
        <w:right w:val="none" w:sz="0" w:space="0" w:color="auto"/>
      </w:divBdr>
    </w:div>
    <w:div w:id="1462185708">
      <w:bodyDiv w:val="1"/>
      <w:marLeft w:val="0"/>
      <w:marRight w:val="0"/>
      <w:marTop w:val="0"/>
      <w:marBottom w:val="0"/>
      <w:divBdr>
        <w:top w:val="none" w:sz="0" w:space="0" w:color="auto"/>
        <w:left w:val="none" w:sz="0" w:space="0" w:color="auto"/>
        <w:bottom w:val="none" w:sz="0" w:space="0" w:color="auto"/>
        <w:right w:val="none" w:sz="0" w:space="0" w:color="auto"/>
      </w:divBdr>
    </w:div>
    <w:div w:id="1465998165">
      <w:bodyDiv w:val="1"/>
      <w:marLeft w:val="0"/>
      <w:marRight w:val="0"/>
      <w:marTop w:val="0"/>
      <w:marBottom w:val="0"/>
      <w:divBdr>
        <w:top w:val="none" w:sz="0" w:space="0" w:color="auto"/>
        <w:left w:val="none" w:sz="0" w:space="0" w:color="auto"/>
        <w:bottom w:val="none" w:sz="0" w:space="0" w:color="auto"/>
        <w:right w:val="none" w:sz="0" w:space="0" w:color="auto"/>
      </w:divBdr>
    </w:div>
    <w:div w:id="1470587438">
      <w:bodyDiv w:val="1"/>
      <w:marLeft w:val="0"/>
      <w:marRight w:val="0"/>
      <w:marTop w:val="0"/>
      <w:marBottom w:val="0"/>
      <w:divBdr>
        <w:top w:val="none" w:sz="0" w:space="0" w:color="auto"/>
        <w:left w:val="none" w:sz="0" w:space="0" w:color="auto"/>
        <w:bottom w:val="none" w:sz="0" w:space="0" w:color="auto"/>
        <w:right w:val="none" w:sz="0" w:space="0" w:color="auto"/>
      </w:divBdr>
    </w:div>
    <w:div w:id="1470631333">
      <w:bodyDiv w:val="1"/>
      <w:marLeft w:val="0"/>
      <w:marRight w:val="0"/>
      <w:marTop w:val="0"/>
      <w:marBottom w:val="0"/>
      <w:divBdr>
        <w:top w:val="none" w:sz="0" w:space="0" w:color="auto"/>
        <w:left w:val="none" w:sz="0" w:space="0" w:color="auto"/>
        <w:bottom w:val="none" w:sz="0" w:space="0" w:color="auto"/>
        <w:right w:val="none" w:sz="0" w:space="0" w:color="auto"/>
      </w:divBdr>
    </w:div>
    <w:div w:id="1488092294">
      <w:bodyDiv w:val="1"/>
      <w:marLeft w:val="0"/>
      <w:marRight w:val="0"/>
      <w:marTop w:val="0"/>
      <w:marBottom w:val="0"/>
      <w:divBdr>
        <w:top w:val="none" w:sz="0" w:space="0" w:color="auto"/>
        <w:left w:val="none" w:sz="0" w:space="0" w:color="auto"/>
        <w:bottom w:val="none" w:sz="0" w:space="0" w:color="auto"/>
        <w:right w:val="none" w:sz="0" w:space="0" w:color="auto"/>
      </w:divBdr>
    </w:div>
    <w:div w:id="1497379209">
      <w:bodyDiv w:val="1"/>
      <w:marLeft w:val="0"/>
      <w:marRight w:val="0"/>
      <w:marTop w:val="0"/>
      <w:marBottom w:val="0"/>
      <w:divBdr>
        <w:top w:val="none" w:sz="0" w:space="0" w:color="auto"/>
        <w:left w:val="none" w:sz="0" w:space="0" w:color="auto"/>
        <w:bottom w:val="none" w:sz="0" w:space="0" w:color="auto"/>
        <w:right w:val="none" w:sz="0" w:space="0" w:color="auto"/>
      </w:divBdr>
    </w:div>
    <w:div w:id="1501964766">
      <w:bodyDiv w:val="1"/>
      <w:marLeft w:val="0"/>
      <w:marRight w:val="0"/>
      <w:marTop w:val="0"/>
      <w:marBottom w:val="0"/>
      <w:divBdr>
        <w:top w:val="none" w:sz="0" w:space="0" w:color="auto"/>
        <w:left w:val="none" w:sz="0" w:space="0" w:color="auto"/>
        <w:bottom w:val="none" w:sz="0" w:space="0" w:color="auto"/>
        <w:right w:val="none" w:sz="0" w:space="0" w:color="auto"/>
      </w:divBdr>
    </w:div>
    <w:div w:id="1513907812">
      <w:bodyDiv w:val="1"/>
      <w:marLeft w:val="0"/>
      <w:marRight w:val="0"/>
      <w:marTop w:val="0"/>
      <w:marBottom w:val="0"/>
      <w:divBdr>
        <w:top w:val="none" w:sz="0" w:space="0" w:color="auto"/>
        <w:left w:val="none" w:sz="0" w:space="0" w:color="auto"/>
        <w:bottom w:val="none" w:sz="0" w:space="0" w:color="auto"/>
        <w:right w:val="none" w:sz="0" w:space="0" w:color="auto"/>
      </w:divBdr>
    </w:div>
    <w:div w:id="1529610880">
      <w:bodyDiv w:val="1"/>
      <w:marLeft w:val="0"/>
      <w:marRight w:val="0"/>
      <w:marTop w:val="0"/>
      <w:marBottom w:val="0"/>
      <w:divBdr>
        <w:top w:val="none" w:sz="0" w:space="0" w:color="auto"/>
        <w:left w:val="none" w:sz="0" w:space="0" w:color="auto"/>
        <w:bottom w:val="none" w:sz="0" w:space="0" w:color="auto"/>
        <w:right w:val="none" w:sz="0" w:space="0" w:color="auto"/>
      </w:divBdr>
    </w:div>
    <w:div w:id="1531380699">
      <w:bodyDiv w:val="1"/>
      <w:marLeft w:val="0"/>
      <w:marRight w:val="0"/>
      <w:marTop w:val="0"/>
      <w:marBottom w:val="0"/>
      <w:divBdr>
        <w:top w:val="none" w:sz="0" w:space="0" w:color="auto"/>
        <w:left w:val="none" w:sz="0" w:space="0" w:color="auto"/>
        <w:bottom w:val="none" w:sz="0" w:space="0" w:color="auto"/>
        <w:right w:val="none" w:sz="0" w:space="0" w:color="auto"/>
      </w:divBdr>
    </w:div>
    <w:div w:id="1537084312">
      <w:bodyDiv w:val="1"/>
      <w:marLeft w:val="0"/>
      <w:marRight w:val="0"/>
      <w:marTop w:val="0"/>
      <w:marBottom w:val="0"/>
      <w:divBdr>
        <w:top w:val="none" w:sz="0" w:space="0" w:color="auto"/>
        <w:left w:val="none" w:sz="0" w:space="0" w:color="auto"/>
        <w:bottom w:val="none" w:sz="0" w:space="0" w:color="auto"/>
        <w:right w:val="none" w:sz="0" w:space="0" w:color="auto"/>
      </w:divBdr>
    </w:div>
    <w:div w:id="1546025638">
      <w:bodyDiv w:val="1"/>
      <w:marLeft w:val="0"/>
      <w:marRight w:val="0"/>
      <w:marTop w:val="0"/>
      <w:marBottom w:val="0"/>
      <w:divBdr>
        <w:top w:val="none" w:sz="0" w:space="0" w:color="auto"/>
        <w:left w:val="none" w:sz="0" w:space="0" w:color="auto"/>
        <w:bottom w:val="none" w:sz="0" w:space="0" w:color="auto"/>
        <w:right w:val="none" w:sz="0" w:space="0" w:color="auto"/>
      </w:divBdr>
    </w:div>
    <w:div w:id="1548448114">
      <w:bodyDiv w:val="1"/>
      <w:marLeft w:val="0"/>
      <w:marRight w:val="0"/>
      <w:marTop w:val="0"/>
      <w:marBottom w:val="0"/>
      <w:divBdr>
        <w:top w:val="none" w:sz="0" w:space="0" w:color="auto"/>
        <w:left w:val="none" w:sz="0" w:space="0" w:color="auto"/>
        <w:bottom w:val="none" w:sz="0" w:space="0" w:color="auto"/>
        <w:right w:val="none" w:sz="0" w:space="0" w:color="auto"/>
      </w:divBdr>
      <w:divsChild>
        <w:div w:id="1707757898">
          <w:marLeft w:val="480"/>
          <w:marRight w:val="0"/>
          <w:marTop w:val="0"/>
          <w:marBottom w:val="0"/>
          <w:divBdr>
            <w:top w:val="none" w:sz="0" w:space="0" w:color="auto"/>
            <w:left w:val="none" w:sz="0" w:space="0" w:color="auto"/>
            <w:bottom w:val="none" w:sz="0" w:space="0" w:color="auto"/>
            <w:right w:val="none" w:sz="0" w:space="0" w:color="auto"/>
          </w:divBdr>
        </w:div>
        <w:div w:id="911695375">
          <w:marLeft w:val="480"/>
          <w:marRight w:val="0"/>
          <w:marTop w:val="0"/>
          <w:marBottom w:val="0"/>
          <w:divBdr>
            <w:top w:val="none" w:sz="0" w:space="0" w:color="auto"/>
            <w:left w:val="none" w:sz="0" w:space="0" w:color="auto"/>
            <w:bottom w:val="none" w:sz="0" w:space="0" w:color="auto"/>
            <w:right w:val="none" w:sz="0" w:space="0" w:color="auto"/>
          </w:divBdr>
        </w:div>
        <w:div w:id="2053536355">
          <w:marLeft w:val="480"/>
          <w:marRight w:val="0"/>
          <w:marTop w:val="0"/>
          <w:marBottom w:val="0"/>
          <w:divBdr>
            <w:top w:val="none" w:sz="0" w:space="0" w:color="auto"/>
            <w:left w:val="none" w:sz="0" w:space="0" w:color="auto"/>
            <w:bottom w:val="none" w:sz="0" w:space="0" w:color="auto"/>
            <w:right w:val="none" w:sz="0" w:space="0" w:color="auto"/>
          </w:divBdr>
        </w:div>
        <w:div w:id="1716657678">
          <w:marLeft w:val="480"/>
          <w:marRight w:val="0"/>
          <w:marTop w:val="0"/>
          <w:marBottom w:val="0"/>
          <w:divBdr>
            <w:top w:val="none" w:sz="0" w:space="0" w:color="auto"/>
            <w:left w:val="none" w:sz="0" w:space="0" w:color="auto"/>
            <w:bottom w:val="none" w:sz="0" w:space="0" w:color="auto"/>
            <w:right w:val="none" w:sz="0" w:space="0" w:color="auto"/>
          </w:divBdr>
        </w:div>
        <w:div w:id="517744524">
          <w:marLeft w:val="480"/>
          <w:marRight w:val="0"/>
          <w:marTop w:val="0"/>
          <w:marBottom w:val="0"/>
          <w:divBdr>
            <w:top w:val="none" w:sz="0" w:space="0" w:color="auto"/>
            <w:left w:val="none" w:sz="0" w:space="0" w:color="auto"/>
            <w:bottom w:val="none" w:sz="0" w:space="0" w:color="auto"/>
            <w:right w:val="none" w:sz="0" w:space="0" w:color="auto"/>
          </w:divBdr>
        </w:div>
        <w:div w:id="1033728065">
          <w:marLeft w:val="480"/>
          <w:marRight w:val="0"/>
          <w:marTop w:val="0"/>
          <w:marBottom w:val="0"/>
          <w:divBdr>
            <w:top w:val="none" w:sz="0" w:space="0" w:color="auto"/>
            <w:left w:val="none" w:sz="0" w:space="0" w:color="auto"/>
            <w:bottom w:val="none" w:sz="0" w:space="0" w:color="auto"/>
            <w:right w:val="none" w:sz="0" w:space="0" w:color="auto"/>
          </w:divBdr>
        </w:div>
        <w:div w:id="502938083">
          <w:marLeft w:val="480"/>
          <w:marRight w:val="0"/>
          <w:marTop w:val="0"/>
          <w:marBottom w:val="0"/>
          <w:divBdr>
            <w:top w:val="none" w:sz="0" w:space="0" w:color="auto"/>
            <w:left w:val="none" w:sz="0" w:space="0" w:color="auto"/>
            <w:bottom w:val="none" w:sz="0" w:space="0" w:color="auto"/>
            <w:right w:val="none" w:sz="0" w:space="0" w:color="auto"/>
          </w:divBdr>
        </w:div>
        <w:div w:id="1297296346">
          <w:marLeft w:val="480"/>
          <w:marRight w:val="0"/>
          <w:marTop w:val="0"/>
          <w:marBottom w:val="0"/>
          <w:divBdr>
            <w:top w:val="none" w:sz="0" w:space="0" w:color="auto"/>
            <w:left w:val="none" w:sz="0" w:space="0" w:color="auto"/>
            <w:bottom w:val="none" w:sz="0" w:space="0" w:color="auto"/>
            <w:right w:val="none" w:sz="0" w:space="0" w:color="auto"/>
          </w:divBdr>
        </w:div>
        <w:div w:id="1384209064">
          <w:marLeft w:val="480"/>
          <w:marRight w:val="0"/>
          <w:marTop w:val="0"/>
          <w:marBottom w:val="0"/>
          <w:divBdr>
            <w:top w:val="none" w:sz="0" w:space="0" w:color="auto"/>
            <w:left w:val="none" w:sz="0" w:space="0" w:color="auto"/>
            <w:bottom w:val="none" w:sz="0" w:space="0" w:color="auto"/>
            <w:right w:val="none" w:sz="0" w:space="0" w:color="auto"/>
          </w:divBdr>
        </w:div>
        <w:div w:id="119691908">
          <w:marLeft w:val="480"/>
          <w:marRight w:val="0"/>
          <w:marTop w:val="0"/>
          <w:marBottom w:val="0"/>
          <w:divBdr>
            <w:top w:val="none" w:sz="0" w:space="0" w:color="auto"/>
            <w:left w:val="none" w:sz="0" w:space="0" w:color="auto"/>
            <w:bottom w:val="none" w:sz="0" w:space="0" w:color="auto"/>
            <w:right w:val="none" w:sz="0" w:space="0" w:color="auto"/>
          </w:divBdr>
        </w:div>
        <w:div w:id="624386760">
          <w:marLeft w:val="480"/>
          <w:marRight w:val="0"/>
          <w:marTop w:val="0"/>
          <w:marBottom w:val="0"/>
          <w:divBdr>
            <w:top w:val="none" w:sz="0" w:space="0" w:color="auto"/>
            <w:left w:val="none" w:sz="0" w:space="0" w:color="auto"/>
            <w:bottom w:val="none" w:sz="0" w:space="0" w:color="auto"/>
            <w:right w:val="none" w:sz="0" w:space="0" w:color="auto"/>
          </w:divBdr>
        </w:div>
        <w:div w:id="762804218">
          <w:marLeft w:val="480"/>
          <w:marRight w:val="0"/>
          <w:marTop w:val="0"/>
          <w:marBottom w:val="0"/>
          <w:divBdr>
            <w:top w:val="none" w:sz="0" w:space="0" w:color="auto"/>
            <w:left w:val="none" w:sz="0" w:space="0" w:color="auto"/>
            <w:bottom w:val="none" w:sz="0" w:space="0" w:color="auto"/>
            <w:right w:val="none" w:sz="0" w:space="0" w:color="auto"/>
          </w:divBdr>
        </w:div>
        <w:div w:id="1707098025">
          <w:marLeft w:val="480"/>
          <w:marRight w:val="0"/>
          <w:marTop w:val="0"/>
          <w:marBottom w:val="0"/>
          <w:divBdr>
            <w:top w:val="none" w:sz="0" w:space="0" w:color="auto"/>
            <w:left w:val="none" w:sz="0" w:space="0" w:color="auto"/>
            <w:bottom w:val="none" w:sz="0" w:space="0" w:color="auto"/>
            <w:right w:val="none" w:sz="0" w:space="0" w:color="auto"/>
          </w:divBdr>
        </w:div>
        <w:div w:id="1083530417">
          <w:marLeft w:val="480"/>
          <w:marRight w:val="0"/>
          <w:marTop w:val="0"/>
          <w:marBottom w:val="0"/>
          <w:divBdr>
            <w:top w:val="none" w:sz="0" w:space="0" w:color="auto"/>
            <w:left w:val="none" w:sz="0" w:space="0" w:color="auto"/>
            <w:bottom w:val="none" w:sz="0" w:space="0" w:color="auto"/>
            <w:right w:val="none" w:sz="0" w:space="0" w:color="auto"/>
          </w:divBdr>
        </w:div>
        <w:div w:id="424805260">
          <w:marLeft w:val="480"/>
          <w:marRight w:val="0"/>
          <w:marTop w:val="0"/>
          <w:marBottom w:val="0"/>
          <w:divBdr>
            <w:top w:val="none" w:sz="0" w:space="0" w:color="auto"/>
            <w:left w:val="none" w:sz="0" w:space="0" w:color="auto"/>
            <w:bottom w:val="none" w:sz="0" w:space="0" w:color="auto"/>
            <w:right w:val="none" w:sz="0" w:space="0" w:color="auto"/>
          </w:divBdr>
        </w:div>
        <w:div w:id="175269924">
          <w:marLeft w:val="480"/>
          <w:marRight w:val="0"/>
          <w:marTop w:val="0"/>
          <w:marBottom w:val="0"/>
          <w:divBdr>
            <w:top w:val="none" w:sz="0" w:space="0" w:color="auto"/>
            <w:left w:val="none" w:sz="0" w:space="0" w:color="auto"/>
            <w:bottom w:val="none" w:sz="0" w:space="0" w:color="auto"/>
            <w:right w:val="none" w:sz="0" w:space="0" w:color="auto"/>
          </w:divBdr>
        </w:div>
        <w:div w:id="1351253274">
          <w:marLeft w:val="480"/>
          <w:marRight w:val="0"/>
          <w:marTop w:val="0"/>
          <w:marBottom w:val="0"/>
          <w:divBdr>
            <w:top w:val="none" w:sz="0" w:space="0" w:color="auto"/>
            <w:left w:val="none" w:sz="0" w:space="0" w:color="auto"/>
            <w:bottom w:val="none" w:sz="0" w:space="0" w:color="auto"/>
            <w:right w:val="none" w:sz="0" w:space="0" w:color="auto"/>
          </w:divBdr>
        </w:div>
        <w:div w:id="139811514">
          <w:marLeft w:val="480"/>
          <w:marRight w:val="0"/>
          <w:marTop w:val="0"/>
          <w:marBottom w:val="0"/>
          <w:divBdr>
            <w:top w:val="none" w:sz="0" w:space="0" w:color="auto"/>
            <w:left w:val="none" w:sz="0" w:space="0" w:color="auto"/>
            <w:bottom w:val="none" w:sz="0" w:space="0" w:color="auto"/>
            <w:right w:val="none" w:sz="0" w:space="0" w:color="auto"/>
          </w:divBdr>
        </w:div>
        <w:div w:id="765227296">
          <w:marLeft w:val="480"/>
          <w:marRight w:val="0"/>
          <w:marTop w:val="0"/>
          <w:marBottom w:val="0"/>
          <w:divBdr>
            <w:top w:val="none" w:sz="0" w:space="0" w:color="auto"/>
            <w:left w:val="none" w:sz="0" w:space="0" w:color="auto"/>
            <w:bottom w:val="none" w:sz="0" w:space="0" w:color="auto"/>
            <w:right w:val="none" w:sz="0" w:space="0" w:color="auto"/>
          </w:divBdr>
        </w:div>
        <w:div w:id="297227058">
          <w:marLeft w:val="480"/>
          <w:marRight w:val="0"/>
          <w:marTop w:val="0"/>
          <w:marBottom w:val="0"/>
          <w:divBdr>
            <w:top w:val="none" w:sz="0" w:space="0" w:color="auto"/>
            <w:left w:val="none" w:sz="0" w:space="0" w:color="auto"/>
            <w:bottom w:val="none" w:sz="0" w:space="0" w:color="auto"/>
            <w:right w:val="none" w:sz="0" w:space="0" w:color="auto"/>
          </w:divBdr>
        </w:div>
        <w:div w:id="1208761686">
          <w:marLeft w:val="480"/>
          <w:marRight w:val="0"/>
          <w:marTop w:val="0"/>
          <w:marBottom w:val="0"/>
          <w:divBdr>
            <w:top w:val="none" w:sz="0" w:space="0" w:color="auto"/>
            <w:left w:val="none" w:sz="0" w:space="0" w:color="auto"/>
            <w:bottom w:val="none" w:sz="0" w:space="0" w:color="auto"/>
            <w:right w:val="none" w:sz="0" w:space="0" w:color="auto"/>
          </w:divBdr>
        </w:div>
        <w:div w:id="370303749">
          <w:marLeft w:val="480"/>
          <w:marRight w:val="0"/>
          <w:marTop w:val="0"/>
          <w:marBottom w:val="0"/>
          <w:divBdr>
            <w:top w:val="none" w:sz="0" w:space="0" w:color="auto"/>
            <w:left w:val="none" w:sz="0" w:space="0" w:color="auto"/>
            <w:bottom w:val="none" w:sz="0" w:space="0" w:color="auto"/>
            <w:right w:val="none" w:sz="0" w:space="0" w:color="auto"/>
          </w:divBdr>
        </w:div>
        <w:div w:id="1275090924">
          <w:marLeft w:val="480"/>
          <w:marRight w:val="0"/>
          <w:marTop w:val="0"/>
          <w:marBottom w:val="0"/>
          <w:divBdr>
            <w:top w:val="none" w:sz="0" w:space="0" w:color="auto"/>
            <w:left w:val="none" w:sz="0" w:space="0" w:color="auto"/>
            <w:bottom w:val="none" w:sz="0" w:space="0" w:color="auto"/>
            <w:right w:val="none" w:sz="0" w:space="0" w:color="auto"/>
          </w:divBdr>
        </w:div>
        <w:div w:id="141427645">
          <w:marLeft w:val="480"/>
          <w:marRight w:val="0"/>
          <w:marTop w:val="0"/>
          <w:marBottom w:val="0"/>
          <w:divBdr>
            <w:top w:val="none" w:sz="0" w:space="0" w:color="auto"/>
            <w:left w:val="none" w:sz="0" w:space="0" w:color="auto"/>
            <w:bottom w:val="none" w:sz="0" w:space="0" w:color="auto"/>
            <w:right w:val="none" w:sz="0" w:space="0" w:color="auto"/>
          </w:divBdr>
        </w:div>
        <w:div w:id="2061440380">
          <w:marLeft w:val="480"/>
          <w:marRight w:val="0"/>
          <w:marTop w:val="0"/>
          <w:marBottom w:val="0"/>
          <w:divBdr>
            <w:top w:val="none" w:sz="0" w:space="0" w:color="auto"/>
            <w:left w:val="none" w:sz="0" w:space="0" w:color="auto"/>
            <w:bottom w:val="none" w:sz="0" w:space="0" w:color="auto"/>
            <w:right w:val="none" w:sz="0" w:space="0" w:color="auto"/>
          </w:divBdr>
        </w:div>
        <w:div w:id="882212149">
          <w:marLeft w:val="480"/>
          <w:marRight w:val="0"/>
          <w:marTop w:val="0"/>
          <w:marBottom w:val="0"/>
          <w:divBdr>
            <w:top w:val="none" w:sz="0" w:space="0" w:color="auto"/>
            <w:left w:val="none" w:sz="0" w:space="0" w:color="auto"/>
            <w:bottom w:val="none" w:sz="0" w:space="0" w:color="auto"/>
            <w:right w:val="none" w:sz="0" w:space="0" w:color="auto"/>
          </w:divBdr>
        </w:div>
        <w:div w:id="295373625">
          <w:marLeft w:val="480"/>
          <w:marRight w:val="0"/>
          <w:marTop w:val="0"/>
          <w:marBottom w:val="0"/>
          <w:divBdr>
            <w:top w:val="none" w:sz="0" w:space="0" w:color="auto"/>
            <w:left w:val="none" w:sz="0" w:space="0" w:color="auto"/>
            <w:bottom w:val="none" w:sz="0" w:space="0" w:color="auto"/>
            <w:right w:val="none" w:sz="0" w:space="0" w:color="auto"/>
          </w:divBdr>
        </w:div>
        <w:div w:id="216597584">
          <w:marLeft w:val="480"/>
          <w:marRight w:val="0"/>
          <w:marTop w:val="0"/>
          <w:marBottom w:val="0"/>
          <w:divBdr>
            <w:top w:val="none" w:sz="0" w:space="0" w:color="auto"/>
            <w:left w:val="none" w:sz="0" w:space="0" w:color="auto"/>
            <w:bottom w:val="none" w:sz="0" w:space="0" w:color="auto"/>
            <w:right w:val="none" w:sz="0" w:space="0" w:color="auto"/>
          </w:divBdr>
        </w:div>
        <w:div w:id="1952855187">
          <w:marLeft w:val="480"/>
          <w:marRight w:val="0"/>
          <w:marTop w:val="0"/>
          <w:marBottom w:val="0"/>
          <w:divBdr>
            <w:top w:val="none" w:sz="0" w:space="0" w:color="auto"/>
            <w:left w:val="none" w:sz="0" w:space="0" w:color="auto"/>
            <w:bottom w:val="none" w:sz="0" w:space="0" w:color="auto"/>
            <w:right w:val="none" w:sz="0" w:space="0" w:color="auto"/>
          </w:divBdr>
        </w:div>
        <w:div w:id="111292785">
          <w:marLeft w:val="480"/>
          <w:marRight w:val="0"/>
          <w:marTop w:val="0"/>
          <w:marBottom w:val="0"/>
          <w:divBdr>
            <w:top w:val="none" w:sz="0" w:space="0" w:color="auto"/>
            <w:left w:val="none" w:sz="0" w:space="0" w:color="auto"/>
            <w:bottom w:val="none" w:sz="0" w:space="0" w:color="auto"/>
            <w:right w:val="none" w:sz="0" w:space="0" w:color="auto"/>
          </w:divBdr>
        </w:div>
        <w:div w:id="1595238755">
          <w:marLeft w:val="480"/>
          <w:marRight w:val="0"/>
          <w:marTop w:val="0"/>
          <w:marBottom w:val="0"/>
          <w:divBdr>
            <w:top w:val="none" w:sz="0" w:space="0" w:color="auto"/>
            <w:left w:val="none" w:sz="0" w:space="0" w:color="auto"/>
            <w:bottom w:val="none" w:sz="0" w:space="0" w:color="auto"/>
            <w:right w:val="none" w:sz="0" w:space="0" w:color="auto"/>
          </w:divBdr>
        </w:div>
        <w:div w:id="342319797">
          <w:marLeft w:val="480"/>
          <w:marRight w:val="0"/>
          <w:marTop w:val="0"/>
          <w:marBottom w:val="0"/>
          <w:divBdr>
            <w:top w:val="none" w:sz="0" w:space="0" w:color="auto"/>
            <w:left w:val="none" w:sz="0" w:space="0" w:color="auto"/>
            <w:bottom w:val="none" w:sz="0" w:space="0" w:color="auto"/>
            <w:right w:val="none" w:sz="0" w:space="0" w:color="auto"/>
          </w:divBdr>
        </w:div>
        <w:div w:id="1769227713">
          <w:marLeft w:val="480"/>
          <w:marRight w:val="0"/>
          <w:marTop w:val="0"/>
          <w:marBottom w:val="0"/>
          <w:divBdr>
            <w:top w:val="none" w:sz="0" w:space="0" w:color="auto"/>
            <w:left w:val="none" w:sz="0" w:space="0" w:color="auto"/>
            <w:bottom w:val="none" w:sz="0" w:space="0" w:color="auto"/>
            <w:right w:val="none" w:sz="0" w:space="0" w:color="auto"/>
          </w:divBdr>
        </w:div>
        <w:div w:id="503008101">
          <w:marLeft w:val="480"/>
          <w:marRight w:val="0"/>
          <w:marTop w:val="0"/>
          <w:marBottom w:val="0"/>
          <w:divBdr>
            <w:top w:val="none" w:sz="0" w:space="0" w:color="auto"/>
            <w:left w:val="none" w:sz="0" w:space="0" w:color="auto"/>
            <w:bottom w:val="none" w:sz="0" w:space="0" w:color="auto"/>
            <w:right w:val="none" w:sz="0" w:space="0" w:color="auto"/>
          </w:divBdr>
        </w:div>
        <w:div w:id="1866745415">
          <w:marLeft w:val="480"/>
          <w:marRight w:val="0"/>
          <w:marTop w:val="0"/>
          <w:marBottom w:val="0"/>
          <w:divBdr>
            <w:top w:val="none" w:sz="0" w:space="0" w:color="auto"/>
            <w:left w:val="none" w:sz="0" w:space="0" w:color="auto"/>
            <w:bottom w:val="none" w:sz="0" w:space="0" w:color="auto"/>
            <w:right w:val="none" w:sz="0" w:space="0" w:color="auto"/>
          </w:divBdr>
        </w:div>
        <w:div w:id="603348995">
          <w:marLeft w:val="480"/>
          <w:marRight w:val="0"/>
          <w:marTop w:val="0"/>
          <w:marBottom w:val="0"/>
          <w:divBdr>
            <w:top w:val="none" w:sz="0" w:space="0" w:color="auto"/>
            <w:left w:val="none" w:sz="0" w:space="0" w:color="auto"/>
            <w:bottom w:val="none" w:sz="0" w:space="0" w:color="auto"/>
            <w:right w:val="none" w:sz="0" w:space="0" w:color="auto"/>
          </w:divBdr>
        </w:div>
        <w:div w:id="2066561306">
          <w:marLeft w:val="480"/>
          <w:marRight w:val="0"/>
          <w:marTop w:val="0"/>
          <w:marBottom w:val="0"/>
          <w:divBdr>
            <w:top w:val="none" w:sz="0" w:space="0" w:color="auto"/>
            <w:left w:val="none" w:sz="0" w:space="0" w:color="auto"/>
            <w:bottom w:val="none" w:sz="0" w:space="0" w:color="auto"/>
            <w:right w:val="none" w:sz="0" w:space="0" w:color="auto"/>
          </w:divBdr>
        </w:div>
        <w:div w:id="592014507">
          <w:marLeft w:val="480"/>
          <w:marRight w:val="0"/>
          <w:marTop w:val="0"/>
          <w:marBottom w:val="0"/>
          <w:divBdr>
            <w:top w:val="none" w:sz="0" w:space="0" w:color="auto"/>
            <w:left w:val="none" w:sz="0" w:space="0" w:color="auto"/>
            <w:bottom w:val="none" w:sz="0" w:space="0" w:color="auto"/>
            <w:right w:val="none" w:sz="0" w:space="0" w:color="auto"/>
          </w:divBdr>
        </w:div>
        <w:div w:id="372535059">
          <w:marLeft w:val="480"/>
          <w:marRight w:val="0"/>
          <w:marTop w:val="0"/>
          <w:marBottom w:val="0"/>
          <w:divBdr>
            <w:top w:val="none" w:sz="0" w:space="0" w:color="auto"/>
            <w:left w:val="none" w:sz="0" w:space="0" w:color="auto"/>
            <w:bottom w:val="none" w:sz="0" w:space="0" w:color="auto"/>
            <w:right w:val="none" w:sz="0" w:space="0" w:color="auto"/>
          </w:divBdr>
        </w:div>
        <w:div w:id="1226067098">
          <w:marLeft w:val="480"/>
          <w:marRight w:val="0"/>
          <w:marTop w:val="0"/>
          <w:marBottom w:val="0"/>
          <w:divBdr>
            <w:top w:val="none" w:sz="0" w:space="0" w:color="auto"/>
            <w:left w:val="none" w:sz="0" w:space="0" w:color="auto"/>
            <w:bottom w:val="none" w:sz="0" w:space="0" w:color="auto"/>
            <w:right w:val="none" w:sz="0" w:space="0" w:color="auto"/>
          </w:divBdr>
        </w:div>
        <w:div w:id="1264024566">
          <w:marLeft w:val="480"/>
          <w:marRight w:val="0"/>
          <w:marTop w:val="0"/>
          <w:marBottom w:val="0"/>
          <w:divBdr>
            <w:top w:val="none" w:sz="0" w:space="0" w:color="auto"/>
            <w:left w:val="none" w:sz="0" w:space="0" w:color="auto"/>
            <w:bottom w:val="none" w:sz="0" w:space="0" w:color="auto"/>
            <w:right w:val="none" w:sz="0" w:space="0" w:color="auto"/>
          </w:divBdr>
        </w:div>
        <w:div w:id="1148286040">
          <w:marLeft w:val="480"/>
          <w:marRight w:val="0"/>
          <w:marTop w:val="0"/>
          <w:marBottom w:val="0"/>
          <w:divBdr>
            <w:top w:val="none" w:sz="0" w:space="0" w:color="auto"/>
            <w:left w:val="none" w:sz="0" w:space="0" w:color="auto"/>
            <w:bottom w:val="none" w:sz="0" w:space="0" w:color="auto"/>
            <w:right w:val="none" w:sz="0" w:space="0" w:color="auto"/>
          </w:divBdr>
        </w:div>
        <w:div w:id="295724063">
          <w:marLeft w:val="480"/>
          <w:marRight w:val="0"/>
          <w:marTop w:val="0"/>
          <w:marBottom w:val="0"/>
          <w:divBdr>
            <w:top w:val="none" w:sz="0" w:space="0" w:color="auto"/>
            <w:left w:val="none" w:sz="0" w:space="0" w:color="auto"/>
            <w:bottom w:val="none" w:sz="0" w:space="0" w:color="auto"/>
            <w:right w:val="none" w:sz="0" w:space="0" w:color="auto"/>
          </w:divBdr>
        </w:div>
        <w:div w:id="417142793">
          <w:marLeft w:val="480"/>
          <w:marRight w:val="0"/>
          <w:marTop w:val="0"/>
          <w:marBottom w:val="0"/>
          <w:divBdr>
            <w:top w:val="none" w:sz="0" w:space="0" w:color="auto"/>
            <w:left w:val="none" w:sz="0" w:space="0" w:color="auto"/>
            <w:bottom w:val="none" w:sz="0" w:space="0" w:color="auto"/>
            <w:right w:val="none" w:sz="0" w:space="0" w:color="auto"/>
          </w:divBdr>
        </w:div>
        <w:div w:id="236598446">
          <w:marLeft w:val="480"/>
          <w:marRight w:val="0"/>
          <w:marTop w:val="0"/>
          <w:marBottom w:val="0"/>
          <w:divBdr>
            <w:top w:val="none" w:sz="0" w:space="0" w:color="auto"/>
            <w:left w:val="none" w:sz="0" w:space="0" w:color="auto"/>
            <w:bottom w:val="none" w:sz="0" w:space="0" w:color="auto"/>
            <w:right w:val="none" w:sz="0" w:space="0" w:color="auto"/>
          </w:divBdr>
        </w:div>
        <w:div w:id="2086762123">
          <w:marLeft w:val="480"/>
          <w:marRight w:val="0"/>
          <w:marTop w:val="0"/>
          <w:marBottom w:val="0"/>
          <w:divBdr>
            <w:top w:val="none" w:sz="0" w:space="0" w:color="auto"/>
            <w:left w:val="none" w:sz="0" w:space="0" w:color="auto"/>
            <w:bottom w:val="none" w:sz="0" w:space="0" w:color="auto"/>
            <w:right w:val="none" w:sz="0" w:space="0" w:color="auto"/>
          </w:divBdr>
        </w:div>
        <w:div w:id="1367175157">
          <w:marLeft w:val="480"/>
          <w:marRight w:val="0"/>
          <w:marTop w:val="0"/>
          <w:marBottom w:val="0"/>
          <w:divBdr>
            <w:top w:val="none" w:sz="0" w:space="0" w:color="auto"/>
            <w:left w:val="none" w:sz="0" w:space="0" w:color="auto"/>
            <w:bottom w:val="none" w:sz="0" w:space="0" w:color="auto"/>
            <w:right w:val="none" w:sz="0" w:space="0" w:color="auto"/>
          </w:divBdr>
        </w:div>
        <w:div w:id="835267728">
          <w:marLeft w:val="480"/>
          <w:marRight w:val="0"/>
          <w:marTop w:val="0"/>
          <w:marBottom w:val="0"/>
          <w:divBdr>
            <w:top w:val="none" w:sz="0" w:space="0" w:color="auto"/>
            <w:left w:val="none" w:sz="0" w:space="0" w:color="auto"/>
            <w:bottom w:val="none" w:sz="0" w:space="0" w:color="auto"/>
            <w:right w:val="none" w:sz="0" w:space="0" w:color="auto"/>
          </w:divBdr>
        </w:div>
        <w:div w:id="909190375">
          <w:marLeft w:val="480"/>
          <w:marRight w:val="0"/>
          <w:marTop w:val="0"/>
          <w:marBottom w:val="0"/>
          <w:divBdr>
            <w:top w:val="none" w:sz="0" w:space="0" w:color="auto"/>
            <w:left w:val="none" w:sz="0" w:space="0" w:color="auto"/>
            <w:bottom w:val="none" w:sz="0" w:space="0" w:color="auto"/>
            <w:right w:val="none" w:sz="0" w:space="0" w:color="auto"/>
          </w:divBdr>
        </w:div>
        <w:div w:id="890196321">
          <w:marLeft w:val="480"/>
          <w:marRight w:val="0"/>
          <w:marTop w:val="0"/>
          <w:marBottom w:val="0"/>
          <w:divBdr>
            <w:top w:val="none" w:sz="0" w:space="0" w:color="auto"/>
            <w:left w:val="none" w:sz="0" w:space="0" w:color="auto"/>
            <w:bottom w:val="none" w:sz="0" w:space="0" w:color="auto"/>
            <w:right w:val="none" w:sz="0" w:space="0" w:color="auto"/>
          </w:divBdr>
        </w:div>
        <w:div w:id="213582669">
          <w:marLeft w:val="480"/>
          <w:marRight w:val="0"/>
          <w:marTop w:val="0"/>
          <w:marBottom w:val="0"/>
          <w:divBdr>
            <w:top w:val="none" w:sz="0" w:space="0" w:color="auto"/>
            <w:left w:val="none" w:sz="0" w:space="0" w:color="auto"/>
            <w:bottom w:val="none" w:sz="0" w:space="0" w:color="auto"/>
            <w:right w:val="none" w:sz="0" w:space="0" w:color="auto"/>
          </w:divBdr>
        </w:div>
        <w:div w:id="485901338">
          <w:marLeft w:val="480"/>
          <w:marRight w:val="0"/>
          <w:marTop w:val="0"/>
          <w:marBottom w:val="0"/>
          <w:divBdr>
            <w:top w:val="none" w:sz="0" w:space="0" w:color="auto"/>
            <w:left w:val="none" w:sz="0" w:space="0" w:color="auto"/>
            <w:bottom w:val="none" w:sz="0" w:space="0" w:color="auto"/>
            <w:right w:val="none" w:sz="0" w:space="0" w:color="auto"/>
          </w:divBdr>
        </w:div>
        <w:div w:id="672924599">
          <w:marLeft w:val="480"/>
          <w:marRight w:val="0"/>
          <w:marTop w:val="0"/>
          <w:marBottom w:val="0"/>
          <w:divBdr>
            <w:top w:val="none" w:sz="0" w:space="0" w:color="auto"/>
            <w:left w:val="none" w:sz="0" w:space="0" w:color="auto"/>
            <w:bottom w:val="none" w:sz="0" w:space="0" w:color="auto"/>
            <w:right w:val="none" w:sz="0" w:space="0" w:color="auto"/>
          </w:divBdr>
        </w:div>
        <w:div w:id="127625450">
          <w:marLeft w:val="480"/>
          <w:marRight w:val="0"/>
          <w:marTop w:val="0"/>
          <w:marBottom w:val="0"/>
          <w:divBdr>
            <w:top w:val="none" w:sz="0" w:space="0" w:color="auto"/>
            <w:left w:val="none" w:sz="0" w:space="0" w:color="auto"/>
            <w:bottom w:val="none" w:sz="0" w:space="0" w:color="auto"/>
            <w:right w:val="none" w:sz="0" w:space="0" w:color="auto"/>
          </w:divBdr>
        </w:div>
        <w:div w:id="182211323">
          <w:marLeft w:val="480"/>
          <w:marRight w:val="0"/>
          <w:marTop w:val="0"/>
          <w:marBottom w:val="0"/>
          <w:divBdr>
            <w:top w:val="none" w:sz="0" w:space="0" w:color="auto"/>
            <w:left w:val="none" w:sz="0" w:space="0" w:color="auto"/>
            <w:bottom w:val="none" w:sz="0" w:space="0" w:color="auto"/>
            <w:right w:val="none" w:sz="0" w:space="0" w:color="auto"/>
          </w:divBdr>
        </w:div>
        <w:div w:id="2106460442">
          <w:marLeft w:val="480"/>
          <w:marRight w:val="0"/>
          <w:marTop w:val="0"/>
          <w:marBottom w:val="0"/>
          <w:divBdr>
            <w:top w:val="none" w:sz="0" w:space="0" w:color="auto"/>
            <w:left w:val="none" w:sz="0" w:space="0" w:color="auto"/>
            <w:bottom w:val="none" w:sz="0" w:space="0" w:color="auto"/>
            <w:right w:val="none" w:sz="0" w:space="0" w:color="auto"/>
          </w:divBdr>
        </w:div>
        <w:div w:id="901991162">
          <w:marLeft w:val="480"/>
          <w:marRight w:val="0"/>
          <w:marTop w:val="0"/>
          <w:marBottom w:val="0"/>
          <w:divBdr>
            <w:top w:val="none" w:sz="0" w:space="0" w:color="auto"/>
            <w:left w:val="none" w:sz="0" w:space="0" w:color="auto"/>
            <w:bottom w:val="none" w:sz="0" w:space="0" w:color="auto"/>
            <w:right w:val="none" w:sz="0" w:space="0" w:color="auto"/>
          </w:divBdr>
        </w:div>
        <w:div w:id="1936596071">
          <w:marLeft w:val="480"/>
          <w:marRight w:val="0"/>
          <w:marTop w:val="0"/>
          <w:marBottom w:val="0"/>
          <w:divBdr>
            <w:top w:val="none" w:sz="0" w:space="0" w:color="auto"/>
            <w:left w:val="none" w:sz="0" w:space="0" w:color="auto"/>
            <w:bottom w:val="none" w:sz="0" w:space="0" w:color="auto"/>
            <w:right w:val="none" w:sz="0" w:space="0" w:color="auto"/>
          </w:divBdr>
        </w:div>
        <w:div w:id="973870439">
          <w:marLeft w:val="480"/>
          <w:marRight w:val="0"/>
          <w:marTop w:val="0"/>
          <w:marBottom w:val="0"/>
          <w:divBdr>
            <w:top w:val="none" w:sz="0" w:space="0" w:color="auto"/>
            <w:left w:val="none" w:sz="0" w:space="0" w:color="auto"/>
            <w:bottom w:val="none" w:sz="0" w:space="0" w:color="auto"/>
            <w:right w:val="none" w:sz="0" w:space="0" w:color="auto"/>
          </w:divBdr>
        </w:div>
        <w:div w:id="305671063">
          <w:marLeft w:val="480"/>
          <w:marRight w:val="0"/>
          <w:marTop w:val="0"/>
          <w:marBottom w:val="0"/>
          <w:divBdr>
            <w:top w:val="none" w:sz="0" w:space="0" w:color="auto"/>
            <w:left w:val="none" w:sz="0" w:space="0" w:color="auto"/>
            <w:bottom w:val="none" w:sz="0" w:space="0" w:color="auto"/>
            <w:right w:val="none" w:sz="0" w:space="0" w:color="auto"/>
          </w:divBdr>
        </w:div>
        <w:div w:id="1305085962">
          <w:marLeft w:val="480"/>
          <w:marRight w:val="0"/>
          <w:marTop w:val="0"/>
          <w:marBottom w:val="0"/>
          <w:divBdr>
            <w:top w:val="none" w:sz="0" w:space="0" w:color="auto"/>
            <w:left w:val="none" w:sz="0" w:space="0" w:color="auto"/>
            <w:bottom w:val="none" w:sz="0" w:space="0" w:color="auto"/>
            <w:right w:val="none" w:sz="0" w:space="0" w:color="auto"/>
          </w:divBdr>
        </w:div>
        <w:div w:id="2133471599">
          <w:marLeft w:val="480"/>
          <w:marRight w:val="0"/>
          <w:marTop w:val="0"/>
          <w:marBottom w:val="0"/>
          <w:divBdr>
            <w:top w:val="none" w:sz="0" w:space="0" w:color="auto"/>
            <w:left w:val="none" w:sz="0" w:space="0" w:color="auto"/>
            <w:bottom w:val="none" w:sz="0" w:space="0" w:color="auto"/>
            <w:right w:val="none" w:sz="0" w:space="0" w:color="auto"/>
          </w:divBdr>
        </w:div>
        <w:div w:id="289481371">
          <w:marLeft w:val="480"/>
          <w:marRight w:val="0"/>
          <w:marTop w:val="0"/>
          <w:marBottom w:val="0"/>
          <w:divBdr>
            <w:top w:val="none" w:sz="0" w:space="0" w:color="auto"/>
            <w:left w:val="none" w:sz="0" w:space="0" w:color="auto"/>
            <w:bottom w:val="none" w:sz="0" w:space="0" w:color="auto"/>
            <w:right w:val="none" w:sz="0" w:space="0" w:color="auto"/>
          </w:divBdr>
        </w:div>
        <w:div w:id="687098812">
          <w:marLeft w:val="480"/>
          <w:marRight w:val="0"/>
          <w:marTop w:val="0"/>
          <w:marBottom w:val="0"/>
          <w:divBdr>
            <w:top w:val="none" w:sz="0" w:space="0" w:color="auto"/>
            <w:left w:val="none" w:sz="0" w:space="0" w:color="auto"/>
            <w:bottom w:val="none" w:sz="0" w:space="0" w:color="auto"/>
            <w:right w:val="none" w:sz="0" w:space="0" w:color="auto"/>
          </w:divBdr>
        </w:div>
        <w:div w:id="50812670">
          <w:marLeft w:val="480"/>
          <w:marRight w:val="0"/>
          <w:marTop w:val="0"/>
          <w:marBottom w:val="0"/>
          <w:divBdr>
            <w:top w:val="none" w:sz="0" w:space="0" w:color="auto"/>
            <w:left w:val="none" w:sz="0" w:space="0" w:color="auto"/>
            <w:bottom w:val="none" w:sz="0" w:space="0" w:color="auto"/>
            <w:right w:val="none" w:sz="0" w:space="0" w:color="auto"/>
          </w:divBdr>
        </w:div>
        <w:div w:id="1838568476">
          <w:marLeft w:val="480"/>
          <w:marRight w:val="0"/>
          <w:marTop w:val="0"/>
          <w:marBottom w:val="0"/>
          <w:divBdr>
            <w:top w:val="none" w:sz="0" w:space="0" w:color="auto"/>
            <w:left w:val="none" w:sz="0" w:space="0" w:color="auto"/>
            <w:bottom w:val="none" w:sz="0" w:space="0" w:color="auto"/>
            <w:right w:val="none" w:sz="0" w:space="0" w:color="auto"/>
          </w:divBdr>
        </w:div>
        <w:div w:id="1492478811">
          <w:marLeft w:val="480"/>
          <w:marRight w:val="0"/>
          <w:marTop w:val="0"/>
          <w:marBottom w:val="0"/>
          <w:divBdr>
            <w:top w:val="none" w:sz="0" w:space="0" w:color="auto"/>
            <w:left w:val="none" w:sz="0" w:space="0" w:color="auto"/>
            <w:bottom w:val="none" w:sz="0" w:space="0" w:color="auto"/>
            <w:right w:val="none" w:sz="0" w:space="0" w:color="auto"/>
          </w:divBdr>
        </w:div>
        <w:div w:id="902717923">
          <w:marLeft w:val="480"/>
          <w:marRight w:val="0"/>
          <w:marTop w:val="0"/>
          <w:marBottom w:val="0"/>
          <w:divBdr>
            <w:top w:val="none" w:sz="0" w:space="0" w:color="auto"/>
            <w:left w:val="none" w:sz="0" w:space="0" w:color="auto"/>
            <w:bottom w:val="none" w:sz="0" w:space="0" w:color="auto"/>
            <w:right w:val="none" w:sz="0" w:space="0" w:color="auto"/>
          </w:divBdr>
        </w:div>
        <w:div w:id="1465998417">
          <w:marLeft w:val="480"/>
          <w:marRight w:val="0"/>
          <w:marTop w:val="0"/>
          <w:marBottom w:val="0"/>
          <w:divBdr>
            <w:top w:val="none" w:sz="0" w:space="0" w:color="auto"/>
            <w:left w:val="none" w:sz="0" w:space="0" w:color="auto"/>
            <w:bottom w:val="none" w:sz="0" w:space="0" w:color="auto"/>
            <w:right w:val="none" w:sz="0" w:space="0" w:color="auto"/>
          </w:divBdr>
        </w:div>
        <w:div w:id="626205067">
          <w:marLeft w:val="480"/>
          <w:marRight w:val="0"/>
          <w:marTop w:val="0"/>
          <w:marBottom w:val="0"/>
          <w:divBdr>
            <w:top w:val="none" w:sz="0" w:space="0" w:color="auto"/>
            <w:left w:val="none" w:sz="0" w:space="0" w:color="auto"/>
            <w:bottom w:val="none" w:sz="0" w:space="0" w:color="auto"/>
            <w:right w:val="none" w:sz="0" w:space="0" w:color="auto"/>
          </w:divBdr>
        </w:div>
        <w:div w:id="1914851359">
          <w:marLeft w:val="480"/>
          <w:marRight w:val="0"/>
          <w:marTop w:val="0"/>
          <w:marBottom w:val="0"/>
          <w:divBdr>
            <w:top w:val="none" w:sz="0" w:space="0" w:color="auto"/>
            <w:left w:val="none" w:sz="0" w:space="0" w:color="auto"/>
            <w:bottom w:val="none" w:sz="0" w:space="0" w:color="auto"/>
            <w:right w:val="none" w:sz="0" w:space="0" w:color="auto"/>
          </w:divBdr>
        </w:div>
        <w:div w:id="1690175867">
          <w:marLeft w:val="480"/>
          <w:marRight w:val="0"/>
          <w:marTop w:val="0"/>
          <w:marBottom w:val="0"/>
          <w:divBdr>
            <w:top w:val="none" w:sz="0" w:space="0" w:color="auto"/>
            <w:left w:val="none" w:sz="0" w:space="0" w:color="auto"/>
            <w:bottom w:val="none" w:sz="0" w:space="0" w:color="auto"/>
            <w:right w:val="none" w:sz="0" w:space="0" w:color="auto"/>
          </w:divBdr>
        </w:div>
        <w:div w:id="776755828">
          <w:marLeft w:val="480"/>
          <w:marRight w:val="0"/>
          <w:marTop w:val="0"/>
          <w:marBottom w:val="0"/>
          <w:divBdr>
            <w:top w:val="none" w:sz="0" w:space="0" w:color="auto"/>
            <w:left w:val="none" w:sz="0" w:space="0" w:color="auto"/>
            <w:bottom w:val="none" w:sz="0" w:space="0" w:color="auto"/>
            <w:right w:val="none" w:sz="0" w:space="0" w:color="auto"/>
          </w:divBdr>
        </w:div>
        <w:div w:id="1002515598">
          <w:marLeft w:val="480"/>
          <w:marRight w:val="0"/>
          <w:marTop w:val="0"/>
          <w:marBottom w:val="0"/>
          <w:divBdr>
            <w:top w:val="none" w:sz="0" w:space="0" w:color="auto"/>
            <w:left w:val="none" w:sz="0" w:space="0" w:color="auto"/>
            <w:bottom w:val="none" w:sz="0" w:space="0" w:color="auto"/>
            <w:right w:val="none" w:sz="0" w:space="0" w:color="auto"/>
          </w:divBdr>
        </w:div>
        <w:div w:id="1500731990">
          <w:marLeft w:val="480"/>
          <w:marRight w:val="0"/>
          <w:marTop w:val="0"/>
          <w:marBottom w:val="0"/>
          <w:divBdr>
            <w:top w:val="none" w:sz="0" w:space="0" w:color="auto"/>
            <w:left w:val="none" w:sz="0" w:space="0" w:color="auto"/>
            <w:bottom w:val="none" w:sz="0" w:space="0" w:color="auto"/>
            <w:right w:val="none" w:sz="0" w:space="0" w:color="auto"/>
          </w:divBdr>
        </w:div>
        <w:div w:id="740834031">
          <w:marLeft w:val="480"/>
          <w:marRight w:val="0"/>
          <w:marTop w:val="0"/>
          <w:marBottom w:val="0"/>
          <w:divBdr>
            <w:top w:val="none" w:sz="0" w:space="0" w:color="auto"/>
            <w:left w:val="none" w:sz="0" w:space="0" w:color="auto"/>
            <w:bottom w:val="none" w:sz="0" w:space="0" w:color="auto"/>
            <w:right w:val="none" w:sz="0" w:space="0" w:color="auto"/>
          </w:divBdr>
        </w:div>
        <w:div w:id="1958220400">
          <w:marLeft w:val="480"/>
          <w:marRight w:val="0"/>
          <w:marTop w:val="0"/>
          <w:marBottom w:val="0"/>
          <w:divBdr>
            <w:top w:val="none" w:sz="0" w:space="0" w:color="auto"/>
            <w:left w:val="none" w:sz="0" w:space="0" w:color="auto"/>
            <w:bottom w:val="none" w:sz="0" w:space="0" w:color="auto"/>
            <w:right w:val="none" w:sz="0" w:space="0" w:color="auto"/>
          </w:divBdr>
        </w:div>
        <w:div w:id="1321151911">
          <w:marLeft w:val="480"/>
          <w:marRight w:val="0"/>
          <w:marTop w:val="0"/>
          <w:marBottom w:val="0"/>
          <w:divBdr>
            <w:top w:val="none" w:sz="0" w:space="0" w:color="auto"/>
            <w:left w:val="none" w:sz="0" w:space="0" w:color="auto"/>
            <w:bottom w:val="none" w:sz="0" w:space="0" w:color="auto"/>
            <w:right w:val="none" w:sz="0" w:space="0" w:color="auto"/>
          </w:divBdr>
        </w:div>
        <w:div w:id="1959291145">
          <w:marLeft w:val="480"/>
          <w:marRight w:val="0"/>
          <w:marTop w:val="0"/>
          <w:marBottom w:val="0"/>
          <w:divBdr>
            <w:top w:val="none" w:sz="0" w:space="0" w:color="auto"/>
            <w:left w:val="none" w:sz="0" w:space="0" w:color="auto"/>
            <w:bottom w:val="none" w:sz="0" w:space="0" w:color="auto"/>
            <w:right w:val="none" w:sz="0" w:space="0" w:color="auto"/>
          </w:divBdr>
        </w:div>
        <w:div w:id="525481275">
          <w:marLeft w:val="480"/>
          <w:marRight w:val="0"/>
          <w:marTop w:val="0"/>
          <w:marBottom w:val="0"/>
          <w:divBdr>
            <w:top w:val="none" w:sz="0" w:space="0" w:color="auto"/>
            <w:left w:val="none" w:sz="0" w:space="0" w:color="auto"/>
            <w:bottom w:val="none" w:sz="0" w:space="0" w:color="auto"/>
            <w:right w:val="none" w:sz="0" w:space="0" w:color="auto"/>
          </w:divBdr>
        </w:div>
        <w:div w:id="787548830">
          <w:marLeft w:val="480"/>
          <w:marRight w:val="0"/>
          <w:marTop w:val="0"/>
          <w:marBottom w:val="0"/>
          <w:divBdr>
            <w:top w:val="none" w:sz="0" w:space="0" w:color="auto"/>
            <w:left w:val="none" w:sz="0" w:space="0" w:color="auto"/>
            <w:bottom w:val="none" w:sz="0" w:space="0" w:color="auto"/>
            <w:right w:val="none" w:sz="0" w:space="0" w:color="auto"/>
          </w:divBdr>
        </w:div>
        <w:div w:id="1422292510">
          <w:marLeft w:val="480"/>
          <w:marRight w:val="0"/>
          <w:marTop w:val="0"/>
          <w:marBottom w:val="0"/>
          <w:divBdr>
            <w:top w:val="none" w:sz="0" w:space="0" w:color="auto"/>
            <w:left w:val="none" w:sz="0" w:space="0" w:color="auto"/>
            <w:bottom w:val="none" w:sz="0" w:space="0" w:color="auto"/>
            <w:right w:val="none" w:sz="0" w:space="0" w:color="auto"/>
          </w:divBdr>
        </w:div>
        <w:div w:id="328363956">
          <w:marLeft w:val="480"/>
          <w:marRight w:val="0"/>
          <w:marTop w:val="0"/>
          <w:marBottom w:val="0"/>
          <w:divBdr>
            <w:top w:val="none" w:sz="0" w:space="0" w:color="auto"/>
            <w:left w:val="none" w:sz="0" w:space="0" w:color="auto"/>
            <w:bottom w:val="none" w:sz="0" w:space="0" w:color="auto"/>
            <w:right w:val="none" w:sz="0" w:space="0" w:color="auto"/>
          </w:divBdr>
        </w:div>
        <w:div w:id="91709168">
          <w:marLeft w:val="480"/>
          <w:marRight w:val="0"/>
          <w:marTop w:val="0"/>
          <w:marBottom w:val="0"/>
          <w:divBdr>
            <w:top w:val="none" w:sz="0" w:space="0" w:color="auto"/>
            <w:left w:val="none" w:sz="0" w:space="0" w:color="auto"/>
            <w:bottom w:val="none" w:sz="0" w:space="0" w:color="auto"/>
            <w:right w:val="none" w:sz="0" w:space="0" w:color="auto"/>
          </w:divBdr>
        </w:div>
        <w:div w:id="1364092804">
          <w:marLeft w:val="480"/>
          <w:marRight w:val="0"/>
          <w:marTop w:val="0"/>
          <w:marBottom w:val="0"/>
          <w:divBdr>
            <w:top w:val="none" w:sz="0" w:space="0" w:color="auto"/>
            <w:left w:val="none" w:sz="0" w:space="0" w:color="auto"/>
            <w:bottom w:val="none" w:sz="0" w:space="0" w:color="auto"/>
            <w:right w:val="none" w:sz="0" w:space="0" w:color="auto"/>
          </w:divBdr>
        </w:div>
        <w:div w:id="1247881350">
          <w:marLeft w:val="480"/>
          <w:marRight w:val="0"/>
          <w:marTop w:val="0"/>
          <w:marBottom w:val="0"/>
          <w:divBdr>
            <w:top w:val="none" w:sz="0" w:space="0" w:color="auto"/>
            <w:left w:val="none" w:sz="0" w:space="0" w:color="auto"/>
            <w:bottom w:val="none" w:sz="0" w:space="0" w:color="auto"/>
            <w:right w:val="none" w:sz="0" w:space="0" w:color="auto"/>
          </w:divBdr>
        </w:div>
        <w:div w:id="723481775">
          <w:marLeft w:val="480"/>
          <w:marRight w:val="0"/>
          <w:marTop w:val="0"/>
          <w:marBottom w:val="0"/>
          <w:divBdr>
            <w:top w:val="none" w:sz="0" w:space="0" w:color="auto"/>
            <w:left w:val="none" w:sz="0" w:space="0" w:color="auto"/>
            <w:bottom w:val="none" w:sz="0" w:space="0" w:color="auto"/>
            <w:right w:val="none" w:sz="0" w:space="0" w:color="auto"/>
          </w:divBdr>
        </w:div>
        <w:div w:id="384111538">
          <w:marLeft w:val="480"/>
          <w:marRight w:val="0"/>
          <w:marTop w:val="0"/>
          <w:marBottom w:val="0"/>
          <w:divBdr>
            <w:top w:val="none" w:sz="0" w:space="0" w:color="auto"/>
            <w:left w:val="none" w:sz="0" w:space="0" w:color="auto"/>
            <w:bottom w:val="none" w:sz="0" w:space="0" w:color="auto"/>
            <w:right w:val="none" w:sz="0" w:space="0" w:color="auto"/>
          </w:divBdr>
        </w:div>
        <w:div w:id="388041475">
          <w:marLeft w:val="480"/>
          <w:marRight w:val="0"/>
          <w:marTop w:val="0"/>
          <w:marBottom w:val="0"/>
          <w:divBdr>
            <w:top w:val="none" w:sz="0" w:space="0" w:color="auto"/>
            <w:left w:val="none" w:sz="0" w:space="0" w:color="auto"/>
            <w:bottom w:val="none" w:sz="0" w:space="0" w:color="auto"/>
            <w:right w:val="none" w:sz="0" w:space="0" w:color="auto"/>
          </w:divBdr>
        </w:div>
        <w:div w:id="42948170">
          <w:marLeft w:val="480"/>
          <w:marRight w:val="0"/>
          <w:marTop w:val="0"/>
          <w:marBottom w:val="0"/>
          <w:divBdr>
            <w:top w:val="none" w:sz="0" w:space="0" w:color="auto"/>
            <w:left w:val="none" w:sz="0" w:space="0" w:color="auto"/>
            <w:bottom w:val="none" w:sz="0" w:space="0" w:color="auto"/>
            <w:right w:val="none" w:sz="0" w:space="0" w:color="auto"/>
          </w:divBdr>
        </w:div>
        <w:div w:id="2097550043">
          <w:marLeft w:val="480"/>
          <w:marRight w:val="0"/>
          <w:marTop w:val="0"/>
          <w:marBottom w:val="0"/>
          <w:divBdr>
            <w:top w:val="none" w:sz="0" w:space="0" w:color="auto"/>
            <w:left w:val="none" w:sz="0" w:space="0" w:color="auto"/>
            <w:bottom w:val="none" w:sz="0" w:space="0" w:color="auto"/>
            <w:right w:val="none" w:sz="0" w:space="0" w:color="auto"/>
          </w:divBdr>
        </w:div>
        <w:div w:id="1790198632">
          <w:marLeft w:val="480"/>
          <w:marRight w:val="0"/>
          <w:marTop w:val="0"/>
          <w:marBottom w:val="0"/>
          <w:divBdr>
            <w:top w:val="none" w:sz="0" w:space="0" w:color="auto"/>
            <w:left w:val="none" w:sz="0" w:space="0" w:color="auto"/>
            <w:bottom w:val="none" w:sz="0" w:space="0" w:color="auto"/>
            <w:right w:val="none" w:sz="0" w:space="0" w:color="auto"/>
          </w:divBdr>
        </w:div>
        <w:div w:id="82193044">
          <w:marLeft w:val="480"/>
          <w:marRight w:val="0"/>
          <w:marTop w:val="0"/>
          <w:marBottom w:val="0"/>
          <w:divBdr>
            <w:top w:val="none" w:sz="0" w:space="0" w:color="auto"/>
            <w:left w:val="none" w:sz="0" w:space="0" w:color="auto"/>
            <w:bottom w:val="none" w:sz="0" w:space="0" w:color="auto"/>
            <w:right w:val="none" w:sz="0" w:space="0" w:color="auto"/>
          </w:divBdr>
        </w:div>
        <w:div w:id="1985817268">
          <w:marLeft w:val="480"/>
          <w:marRight w:val="0"/>
          <w:marTop w:val="0"/>
          <w:marBottom w:val="0"/>
          <w:divBdr>
            <w:top w:val="none" w:sz="0" w:space="0" w:color="auto"/>
            <w:left w:val="none" w:sz="0" w:space="0" w:color="auto"/>
            <w:bottom w:val="none" w:sz="0" w:space="0" w:color="auto"/>
            <w:right w:val="none" w:sz="0" w:space="0" w:color="auto"/>
          </w:divBdr>
        </w:div>
        <w:div w:id="1425035924">
          <w:marLeft w:val="480"/>
          <w:marRight w:val="0"/>
          <w:marTop w:val="0"/>
          <w:marBottom w:val="0"/>
          <w:divBdr>
            <w:top w:val="none" w:sz="0" w:space="0" w:color="auto"/>
            <w:left w:val="none" w:sz="0" w:space="0" w:color="auto"/>
            <w:bottom w:val="none" w:sz="0" w:space="0" w:color="auto"/>
            <w:right w:val="none" w:sz="0" w:space="0" w:color="auto"/>
          </w:divBdr>
        </w:div>
        <w:div w:id="255404548">
          <w:marLeft w:val="480"/>
          <w:marRight w:val="0"/>
          <w:marTop w:val="0"/>
          <w:marBottom w:val="0"/>
          <w:divBdr>
            <w:top w:val="none" w:sz="0" w:space="0" w:color="auto"/>
            <w:left w:val="none" w:sz="0" w:space="0" w:color="auto"/>
            <w:bottom w:val="none" w:sz="0" w:space="0" w:color="auto"/>
            <w:right w:val="none" w:sz="0" w:space="0" w:color="auto"/>
          </w:divBdr>
        </w:div>
        <w:div w:id="1989506293">
          <w:marLeft w:val="480"/>
          <w:marRight w:val="0"/>
          <w:marTop w:val="0"/>
          <w:marBottom w:val="0"/>
          <w:divBdr>
            <w:top w:val="none" w:sz="0" w:space="0" w:color="auto"/>
            <w:left w:val="none" w:sz="0" w:space="0" w:color="auto"/>
            <w:bottom w:val="none" w:sz="0" w:space="0" w:color="auto"/>
            <w:right w:val="none" w:sz="0" w:space="0" w:color="auto"/>
          </w:divBdr>
        </w:div>
        <w:div w:id="28342961">
          <w:marLeft w:val="480"/>
          <w:marRight w:val="0"/>
          <w:marTop w:val="0"/>
          <w:marBottom w:val="0"/>
          <w:divBdr>
            <w:top w:val="none" w:sz="0" w:space="0" w:color="auto"/>
            <w:left w:val="none" w:sz="0" w:space="0" w:color="auto"/>
            <w:bottom w:val="none" w:sz="0" w:space="0" w:color="auto"/>
            <w:right w:val="none" w:sz="0" w:space="0" w:color="auto"/>
          </w:divBdr>
        </w:div>
        <w:div w:id="133841158">
          <w:marLeft w:val="480"/>
          <w:marRight w:val="0"/>
          <w:marTop w:val="0"/>
          <w:marBottom w:val="0"/>
          <w:divBdr>
            <w:top w:val="none" w:sz="0" w:space="0" w:color="auto"/>
            <w:left w:val="none" w:sz="0" w:space="0" w:color="auto"/>
            <w:bottom w:val="none" w:sz="0" w:space="0" w:color="auto"/>
            <w:right w:val="none" w:sz="0" w:space="0" w:color="auto"/>
          </w:divBdr>
        </w:div>
        <w:div w:id="794297503">
          <w:marLeft w:val="480"/>
          <w:marRight w:val="0"/>
          <w:marTop w:val="0"/>
          <w:marBottom w:val="0"/>
          <w:divBdr>
            <w:top w:val="none" w:sz="0" w:space="0" w:color="auto"/>
            <w:left w:val="none" w:sz="0" w:space="0" w:color="auto"/>
            <w:bottom w:val="none" w:sz="0" w:space="0" w:color="auto"/>
            <w:right w:val="none" w:sz="0" w:space="0" w:color="auto"/>
          </w:divBdr>
        </w:div>
        <w:div w:id="1120876460">
          <w:marLeft w:val="480"/>
          <w:marRight w:val="0"/>
          <w:marTop w:val="0"/>
          <w:marBottom w:val="0"/>
          <w:divBdr>
            <w:top w:val="none" w:sz="0" w:space="0" w:color="auto"/>
            <w:left w:val="none" w:sz="0" w:space="0" w:color="auto"/>
            <w:bottom w:val="none" w:sz="0" w:space="0" w:color="auto"/>
            <w:right w:val="none" w:sz="0" w:space="0" w:color="auto"/>
          </w:divBdr>
        </w:div>
      </w:divsChild>
    </w:div>
    <w:div w:id="1554465204">
      <w:bodyDiv w:val="1"/>
      <w:marLeft w:val="0"/>
      <w:marRight w:val="0"/>
      <w:marTop w:val="0"/>
      <w:marBottom w:val="0"/>
      <w:divBdr>
        <w:top w:val="none" w:sz="0" w:space="0" w:color="auto"/>
        <w:left w:val="none" w:sz="0" w:space="0" w:color="auto"/>
        <w:bottom w:val="none" w:sz="0" w:space="0" w:color="auto"/>
        <w:right w:val="none" w:sz="0" w:space="0" w:color="auto"/>
      </w:divBdr>
    </w:div>
    <w:div w:id="1558055784">
      <w:bodyDiv w:val="1"/>
      <w:marLeft w:val="0"/>
      <w:marRight w:val="0"/>
      <w:marTop w:val="0"/>
      <w:marBottom w:val="0"/>
      <w:divBdr>
        <w:top w:val="none" w:sz="0" w:space="0" w:color="auto"/>
        <w:left w:val="none" w:sz="0" w:space="0" w:color="auto"/>
        <w:bottom w:val="none" w:sz="0" w:space="0" w:color="auto"/>
        <w:right w:val="none" w:sz="0" w:space="0" w:color="auto"/>
      </w:divBdr>
    </w:div>
    <w:div w:id="1560434722">
      <w:bodyDiv w:val="1"/>
      <w:marLeft w:val="0"/>
      <w:marRight w:val="0"/>
      <w:marTop w:val="0"/>
      <w:marBottom w:val="0"/>
      <w:divBdr>
        <w:top w:val="none" w:sz="0" w:space="0" w:color="auto"/>
        <w:left w:val="none" w:sz="0" w:space="0" w:color="auto"/>
        <w:bottom w:val="none" w:sz="0" w:space="0" w:color="auto"/>
        <w:right w:val="none" w:sz="0" w:space="0" w:color="auto"/>
      </w:divBdr>
    </w:div>
    <w:div w:id="1565528075">
      <w:bodyDiv w:val="1"/>
      <w:marLeft w:val="0"/>
      <w:marRight w:val="0"/>
      <w:marTop w:val="0"/>
      <w:marBottom w:val="0"/>
      <w:divBdr>
        <w:top w:val="none" w:sz="0" w:space="0" w:color="auto"/>
        <w:left w:val="none" w:sz="0" w:space="0" w:color="auto"/>
        <w:bottom w:val="none" w:sz="0" w:space="0" w:color="auto"/>
        <w:right w:val="none" w:sz="0" w:space="0" w:color="auto"/>
      </w:divBdr>
    </w:div>
    <w:div w:id="1566407347">
      <w:bodyDiv w:val="1"/>
      <w:marLeft w:val="0"/>
      <w:marRight w:val="0"/>
      <w:marTop w:val="0"/>
      <w:marBottom w:val="0"/>
      <w:divBdr>
        <w:top w:val="none" w:sz="0" w:space="0" w:color="auto"/>
        <w:left w:val="none" w:sz="0" w:space="0" w:color="auto"/>
        <w:bottom w:val="none" w:sz="0" w:space="0" w:color="auto"/>
        <w:right w:val="none" w:sz="0" w:space="0" w:color="auto"/>
      </w:divBdr>
    </w:div>
    <w:div w:id="1572614169">
      <w:bodyDiv w:val="1"/>
      <w:marLeft w:val="0"/>
      <w:marRight w:val="0"/>
      <w:marTop w:val="0"/>
      <w:marBottom w:val="0"/>
      <w:divBdr>
        <w:top w:val="none" w:sz="0" w:space="0" w:color="auto"/>
        <w:left w:val="none" w:sz="0" w:space="0" w:color="auto"/>
        <w:bottom w:val="none" w:sz="0" w:space="0" w:color="auto"/>
        <w:right w:val="none" w:sz="0" w:space="0" w:color="auto"/>
      </w:divBdr>
    </w:div>
    <w:div w:id="1576428435">
      <w:bodyDiv w:val="1"/>
      <w:marLeft w:val="0"/>
      <w:marRight w:val="0"/>
      <w:marTop w:val="0"/>
      <w:marBottom w:val="0"/>
      <w:divBdr>
        <w:top w:val="none" w:sz="0" w:space="0" w:color="auto"/>
        <w:left w:val="none" w:sz="0" w:space="0" w:color="auto"/>
        <w:bottom w:val="none" w:sz="0" w:space="0" w:color="auto"/>
        <w:right w:val="none" w:sz="0" w:space="0" w:color="auto"/>
      </w:divBdr>
    </w:div>
    <w:div w:id="1583099150">
      <w:bodyDiv w:val="1"/>
      <w:marLeft w:val="0"/>
      <w:marRight w:val="0"/>
      <w:marTop w:val="0"/>
      <w:marBottom w:val="0"/>
      <w:divBdr>
        <w:top w:val="none" w:sz="0" w:space="0" w:color="auto"/>
        <w:left w:val="none" w:sz="0" w:space="0" w:color="auto"/>
        <w:bottom w:val="none" w:sz="0" w:space="0" w:color="auto"/>
        <w:right w:val="none" w:sz="0" w:space="0" w:color="auto"/>
      </w:divBdr>
    </w:div>
    <w:div w:id="1585454030">
      <w:bodyDiv w:val="1"/>
      <w:marLeft w:val="0"/>
      <w:marRight w:val="0"/>
      <w:marTop w:val="0"/>
      <w:marBottom w:val="0"/>
      <w:divBdr>
        <w:top w:val="none" w:sz="0" w:space="0" w:color="auto"/>
        <w:left w:val="none" w:sz="0" w:space="0" w:color="auto"/>
        <w:bottom w:val="none" w:sz="0" w:space="0" w:color="auto"/>
        <w:right w:val="none" w:sz="0" w:space="0" w:color="auto"/>
      </w:divBdr>
    </w:div>
    <w:div w:id="1591965866">
      <w:bodyDiv w:val="1"/>
      <w:marLeft w:val="0"/>
      <w:marRight w:val="0"/>
      <w:marTop w:val="0"/>
      <w:marBottom w:val="0"/>
      <w:divBdr>
        <w:top w:val="none" w:sz="0" w:space="0" w:color="auto"/>
        <w:left w:val="none" w:sz="0" w:space="0" w:color="auto"/>
        <w:bottom w:val="none" w:sz="0" w:space="0" w:color="auto"/>
        <w:right w:val="none" w:sz="0" w:space="0" w:color="auto"/>
      </w:divBdr>
    </w:div>
    <w:div w:id="1605261434">
      <w:bodyDiv w:val="1"/>
      <w:marLeft w:val="0"/>
      <w:marRight w:val="0"/>
      <w:marTop w:val="0"/>
      <w:marBottom w:val="0"/>
      <w:divBdr>
        <w:top w:val="none" w:sz="0" w:space="0" w:color="auto"/>
        <w:left w:val="none" w:sz="0" w:space="0" w:color="auto"/>
        <w:bottom w:val="none" w:sz="0" w:space="0" w:color="auto"/>
        <w:right w:val="none" w:sz="0" w:space="0" w:color="auto"/>
      </w:divBdr>
    </w:div>
    <w:div w:id="1605845738">
      <w:bodyDiv w:val="1"/>
      <w:marLeft w:val="0"/>
      <w:marRight w:val="0"/>
      <w:marTop w:val="0"/>
      <w:marBottom w:val="0"/>
      <w:divBdr>
        <w:top w:val="none" w:sz="0" w:space="0" w:color="auto"/>
        <w:left w:val="none" w:sz="0" w:space="0" w:color="auto"/>
        <w:bottom w:val="none" w:sz="0" w:space="0" w:color="auto"/>
        <w:right w:val="none" w:sz="0" w:space="0" w:color="auto"/>
      </w:divBdr>
    </w:div>
    <w:div w:id="1613046907">
      <w:bodyDiv w:val="1"/>
      <w:marLeft w:val="0"/>
      <w:marRight w:val="0"/>
      <w:marTop w:val="0"/>
      <w:marBottom w:val="0"/>
      <w:divBdr>
        <w:top w:val="none" w:sz="0" w:space="0" w:color="auto"/>
        <w:left w:val="none" w:sz="0" w:space="0" w:color="auto"/>
        <w:bottom w:val="none" w:sz="0" w:space="0" w:color="auto"/>
        <w:right w:val="none" w:sz="0" w:space="0" w:color="auto"/>
      </w:divBdr>
    </w:div>
    <w:div w:id="1616135433">
      <w:bodyDiv w:val="1"/>
      <w:marLeft w:val="0"/>
      <w:marRight w:val="0"/>
      <w:marTop w:val="0"/>
      <w:marBottom w:val="0"/>
      <w:divBdr>
        <w:top w:val="none" w:sz="0" w:space="0" w:color="auto"/>
        <w:left w:val="none" w:sz="0" w:space="0" w:color="auto"/>
        <w:bottom w:val="none" w:sz="0" w:space="0" w:color="auto"/>
        <w:right w:val="none" w:sz="0" w:space="0" w:color="auto"/>
      </w:divBdr>
    </w:div>
    <w:div w:id="1617443105">
      <w:bodyDiv w:val="1"/>
      <w:marLeft w:val="0"/>
      <w:marRight w:val="0"/>
      <w:marTop w:val="0"/>
      <w:marBottom w:val="0"/>
      <w:divBdr>
        <w:top w:val="none" w:sz="0" w:space="0" w:color="auto"/>
        <w:left w:val="none" w:sz="0" w:space="0" w:color="auto"/>
        <w:bottom w:val="none" w:sz="0" w:space="0" w:color="auto"/>
        <w:right w:val="none" w:sz="0" w:space="0" w:color="auto"/>
      </w:divBdr>
    </w:div>
    <w:div w:id="1628509689">
      <w:bodyDiv w:val="1"/>
      <w:marLeft w:val="0"/>
      <w:marRight w:val="0"/>
      <w:marTop w:val="0"/>
      <w:marBottom w:val="0"/>
      <w:divBdr>
        <w:top w:val="none" w:sz="0" w:space="0" w:color="auto"/>
        <w:left w:val="none" w:sz="0" w:space="0" w:color="auto"/>
        <w:bottom w:val="none" w:sz="0" w:space="0" w:color="auto"/>
        <w:right w:val="none" w:sz="0" w:space="0" w:color="auto"/>
      </w:divBdr>
    </w:div>
    <w:div w:id="1628705989">
      <w:bodyDiv w:val="1"/>
      <w:marLeft w:val="0"/>
      <w:marRight w:val="0"/>
      <w:marTop w:val="0"/>
      <w:marBottom w:val="0"/>
      <w:divBdr>
        <w:top w:val="none" w:sz="0" w:space="0" w:color="auto"/>
        <w:left w:val="none" w:sz="0" w:space="0" w:color="auto"/>
        <w:bottom w:val="none" w:sz="0" w:space="0" w:color="auto"/>
        <w:right w:val="none" w:sz="0" w:space="0" w:color="auto"/>
      </w:divBdr>
    </w:div>
    <w:div w:id="1632247876">
      <w:bodyDiv w:val="1"/>
      <w:marLeft w:val="0"/>
      <w:marRight w:val="0"/>
      <w:marTop w:val="0"/>
      <w:marBottom w:val="0"/>
      <w:divBdr>
        <w:top w:val="none" w:sz="0" w:space="0" w:color="auto"/>
        <w:left w:val="none" w:sz="0" w:space="0" w:color="auto"/>
        <w:bottom w:val="none" w:sz="0" w:space="0" w:color="auto"/>
        <w:right w:val="none" w:sz="0" w:space="0" w:color="auto"/>
      </w:divBdr>
    </w:div>
    <w:div w:id="1653093947">
      <w:bodyDiv w:val="1"/>
      <w:marLeft w:val="0"/>
      <w:marRight w:val="0"/>
      <w:marTop w:val="0"/>
      <w:marBottom w:val="0"/>
      <w:divBdr>
        <w:top w:val="none" w:sz="0" w:space="0" w:color="auto"/>
        <w:left w:val="none" w:sz="0" w:space="0" w:color="auto"/>
        <w:bottom w:val="none" w:sz="0" w:space="0" w:color="auto"/>
        <w:right w:val="none" w:sz="0" w:space="0" w:color="auto"/>
      </w:divBdr>
    </w:div>
    <w:div w:id="1657342509">
      <w:bodyDiv w:val="1"/>
      <w:marLeft w:val="0"/>
      <w:marRight w:val="0"/>
      <w:marTop w:val="0"/>
      <w:marBottom w:val="0"/>
      <w:divBdr>
        <w:top w:val="none" w:sz="0" w:space="0" w:color="auto"/>
        <w:left w:val="none" w:sz="0" w:space="0" w:color="auto"/>
        <w:bottom w:val="none" w:sz="0" w:space="0" w:color="auto"/>
        <w:right w:val="none" w:sz="0" w:space="0" w:color="auto"/>
      </w:divBdr>
    </w:div>
    <w:div w:id="1669334044">
      <w:bodyDiv w:val="1"/>
      <w:marLeft w:val="0"/>
      <w:marRight w:val="0"/>
      <w:marTop w:val="0"/>
      <w:marBottom w:val="0"/>
      <w:divBdr>
        <w:top w:val="none" w:sz="0" w:space="0" w:color="auto"/>
        <w:left w:val="none" w:sz="0" w:space="0" w:color="auto"/>
        <w:bottom w:val="none" w:sz="0" w:space="0" w:color="auto"/>
        <w:right w:val="none" w:sz="0" w:space="0" w:color="auto"/>
      </w:divBdr>
    </w:div>
    <w:div w:id="1679574298">
      <w:bodyDiv w:val="1"/>
      <w:marLeft w:val="0"/>
      <w:marRight w:val="0"/>
      <w:marTop w:val="0"/>
      <w:marBottom w:val="0"/>
      <w:divBdr>
        <w:top w:val="none" w:sz="0" w:space="0" w:color="auto"/>
        <w:left w:val="none" w:sz="0" w:space="0" w:color="auto"/>
        <w:bottom w:val="none" w:sz="0" w:space="0" w:color="auto"/>
        <w:right w:val="none" w:sz="0" w:space="0" w:color="auto"/>
      </w:divBdr>
    </w:div>
    <w:div w:id="1680694966">
      <w:bodyDiv w:val="1"/>
      <w:marLeft w:val="0"/>
      <w:marRight w:val="0"/>
      <w:marTop w:val="0"/>
      <w:marBottom w:val="0"/>
      <w:divBdr>
        <w:top w:val="none" w:sz="0" w:space="0" w:color="auto"/>
        <w:left w:val="none" w:sz="0" w:space="0" w:color="auto"/>
        <w:bottom w:val="none" w:sz="0" w:space="0" w:color="auto"/>
        <w:right w:val="none" w:sz="0" w:space="0" w:color="auto"/>
      </w:divBdr>
    </w:div>
    <w:div w:id="1693065274">
      <w:bodyDiv w:val="1"/>
      <w:marLeft w:val="0"/>
      <w:marRight w:val="0"/>
      <w:marTop w:val="0"/>
      <w:marBottom w:val="0"/>
      <w:divBdr>
        <w:top w:val="none" w:sz="0" w:space="0" w:color="auto"/>
        <w:left w:val="none" w:sz="0" w:space="0" w:color="auto"/>
        <w:bottom w:val="none" w:sz="0" w:space="0" w:color="auto"/>
        <w:right w:val="none" w:sz="0" w:space="0" w:color="auto"/>
      </w:divBdr>
    </w:div>
    <w:div w:id="1694726891">
      <w:bodyDiv w:val="1"/>
      <w:marLeft w:val="0"/>
      <w:marRight w:val="0"/>
      <w:marTop w:val="0"/>
      <w:marBottom w:val="0"/>
      <w:divBdr>
        <w:top w:val="none" w:sz="0" w:space="0" w:color="auto"/>
        <w:left w:val="none" w:sz="0" w:space="0" w:color="auto"/>
        <w:bottom w:val="none" w:sz="0" w:space="0" w:color="auto"/>
        <w:right w:val="none" w:sz="0" w:space="0" w:color="auto"/>
      </w:divBdr>
    </w:div>
    <w:div w:id="1704404987">
      <w:bodyDiv w:val="1"/>
      <w:marLeft w:val="0"/>
      <w:marRight w:val="0"/>
      <w:marTop w:val="0"/>
      <w:marBottom w:val="0"/>
      <w:divBdr>
        <w:top w:val="none" w:sz="0" w:space="0" w:color="auto"/>
        <w:left w:val="none" w:sz="0" w:space="0" w:color="auto"/>
        <w:bottom w:val="none" w:sz="0" w:space="0" w:color="auto"/>
        <w:right w:val="none" w:sz="0" w:space="0" w:color="auto"/>
      </w:divBdr>
    </w:div>
    <w:div w:id="1705671855">
      <w:bodyDiv w:val="1"/>
      <w:marLeft w:val="0"/>
      <w:marRight w:val="0"/>
      <w:marTop w:val="0"/>
      <w:marBottom w:val="0"/>
      <w:divBdr>
        <w:top w:val="none" w:sz="0" w:space="0" w:color="auto"/>
        <w:left w:val="none" w:sz="0" w:space="0" w:color="auto"/>
        <w:bottom w:val="none" w:sz="0" w:space="0" w:color="auto"/>
        <w:right w:val="none" w:sz="0" w:space="0" w:color="auto"/>
      </w:divBdr>
    </w:div>
    <w:div w:id="1708526337">
      <w:bodyDiv w:val="1"/>
      <w:marLeft w:val="0"/>
      <w:marRight w:val="0"/>
      <w:marTop w:val="0"/>
      <w:marBottom w:val="0"/>
      <w:divBdr>
        <w:top w:val="none" w:sz="0" w:space="0" w:color="auto"/>
        <w:left w:val="none" w:sz="0" w:space="0" w:color="auto"/>
        <w:bottom w:val="none" w:sz="0" w:space="0" w:color="auto"/>
        <w:right w:val="none" w:sz="0" w:space="0" w:color="auto"/>
      </w:divBdr>
    </w:div>
    <w:div w:id="1708868352">
      <w:bodyDiv w:val="1"/>
      <w:marLeft w:val="0"/>
      <w:marRight w:val="0"/>
      <w:marTop w:val="0"/>
      <w:marBottom w:val="0"/>
      <w:divBdr>
        <w:top w:val="none" w:sz="0" w:space="0" w:color="auto"/>
        <w:left w:val="none" w:sz="0" w:space="0" w:color="auto"/>
        <w:bottom w:val="none" w:sz="0" w:space="0" w:color="auto"/>
        <w:right w:val="none" w:sz="0" w:space="0" w:color="auto"/>
      </w:divBdr>
    </w:div>
    <w:div w:id="1715083461">
      <w:bodyDiv w:val="1"/>
      <w:marLeft w:val="0"/>
      <w:marRight w:val="0"/>
      <w:marTop w:val="0"/>
      <w:marBottom w:val="0"/>
      <w:divBdr>
        <w:top w:val="none" w:sz="0" w:space="0" w:color="auto"/>
        <w:left w:val="none" w:sz="0" w:space="0" w:color="auto"/>
        <w:bottom w:val="none" w:sz="0" w:space="0" w:color="auto"/>
        <w:right w:val="none" w:sz="0" w:space="0" w:color="auto"/>
      </w:divBdr>
    </w:div>
    <w:div w:id="1718968711">
      <w:bodyDiv w:val="1"/>
      <w:marLeft w:val="0"/>
      <w:marRight w:val="0"/>
      <w:marTop w:val="0"/>
      <w:marBottom w:val="0"/>
      <w:divBdr>
        <w:top w:val="none" w:sz="0" w:space="0" w:color="auto"/>
        <w:left w:val="none" w:sz="0" w:space="0" w:color="auto"/>
        <w:bottom w:val="none" w:sz="0" w:space="0" w:color="auto"/>
        <w:right w:val="none" w:sz="0" w:space="0" w:color="auto"/>
      </w:divBdr>
    </w:div>
    <w:div w:id="1727603627">
      <w:bodyDiv w:val="1"/>
      <w:marLeft w:val="0"/>
      <w:marRight w:val="0"/>
      <w:marTop w:val="0"/>
      <w:marBottom w:val="0"/>
      <w:divBdr>
        <w:top w:val="none" w:sz="0" w:space="0" w:color="auto"/>
        <w:left w:val="none" w:sz="0" w:space="0" w:color="auto"/>
        <w:bottom w:val="none" w:sz="0" w:space="0" w:color="auto"/>
        <w:right w:val="none" w:sz="0" w:space="0" w:color="auto"/>
      </w:divBdr>
    </w:div>
    <w:div w:id="1729691733">
      <w:bodyDiv w:val="1"/>
      <w:marLeft w:val="0"/>
      <w:marRight w:val="0"/>
      <w:marTop w:val="0"/>
      <w:marBottom w:val="0"/>
      <w:divBdr>
        <w:top w:val="none" w:sz="0" w:space="0" w:color="auto"/>
        <w:left w:val="none" w:sz="0" w:space="0" w:color="auto"/>
        <w:bottom w:val="none" w:sz="0" w:space="0" w:color="auto"/>
        <w:right w:val="none" w:sz="0" w:space="0" w:color="auto"/>
      </w:divBdr>
    </w:div>
    <w:div w:id="1734544831">
      <w:bodyDiv w:val="1"/>
      <w:marLeft w:val="0"/>
      <w:marRight w:val="0"/>
      <w:marTop w:val="0"/>
      <w:marBottom w:val="0"/>
      <w:divBdr>
        <w:top w:val="none" w:sz="0" w:space="0" w:color="auto"/>
        <w:left w:val="none" w:sz="0" w:space="0" w:color="auto"/>
        <w:bottom w:val="none" w:sz="0" w:space="0" w:color="auto"/>
        <w:right w:val="none" w:sz="0" w:space="0" w:color="auto"/>
      </w:divBdr>
    </w:div>
    <w:div w:id="174143691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191106">
      <w:bodyDiv w:val="1"/>
      <w:marLeft w:val="0"/>
      <w:marRight w:val="0"/>
      <w:marTop w:val="0"/>
      <w:marBottom w:val="0"/>
      <w:divBdr>
        <w:top w:val="none" w:sz="0" w:space="0" w:color="auto"/>
        <w:left w:val="none" w:sz="0" w:space="0" w:color="auto"/>
        <w:bottom w:val="none" w:sz="0" w:space="0" w:color="auto"/>
        <w:right w:val="none" w:sz="0" w:space="0" w:color="auto"/>
      </w:divBdr>
    </w:div>
    <w:div w:id="1748267817">
      <w:bodyDiv w:val="1"/>
      <w:marLeft w:val="0"/>
      <w:marRight w:val="0"/>
      <w:marTop w:val="0"/>
      <w:marBottom w:val="0"/>
      <w:divBdr>
        <w:top w:val="none" w:sz="0" w:space="0" w:color="auto"/>
        <w:left w:val="none" w:sz="0" w:space="0" w:color="auto"/>
        <w:bottom w:val="none" w:sz="0" w:space="0" w:color="auto"/>
        <w:right w:val="none" w:sz="0" w:space="0" w:color="auto"/>
      </w:divBdr>
    </w:div>
    <w:div w:id="1752047220">
      <w:bodyDiv w:val="1"/>
      <w:marLeft w:val="0"/>
      <w:marRight w:val="0"/>
      <w:marTop w:val="0"/>
      <w:marBottom w:val="0"/>
      <w:divBdr>
        <w:top w:val="none" w:sz="0" w:space="0" w:color="auto"/>
        <w:left w:val="none" w:sz="0" w:space="0" w:color="auto"/>
        <w:bottom w:val="none" w:sz="0" w:space="0" w:color="auto"/>
        <w:right w:val="none" w:sz="0" w:space="0" w:color="auto"/>
      </w:divBdr>
    </w:div>
    <w:div w:id="1752239419">
      <w:bodyDiv w:val="1"/>
      <w:marLeft w:val="0"/>
      <w:marRight w:val="0"/>
      <w:marTop w:val="0"/>
      <w:marBottom w:val="0"/>
      <w:divBdr>
        <w:top w:val="none" w:sz="0" w:space="0" w:color="auto"/>
        <w:left w:val="none" w:sz="0" w:space="0" w:color="auto"/>
        <w:bottom w:val="none" w:sz="0" w:space="0" w:color="auto"/>
        <w:right w:val="none" w:sz="0" w:space="0" w:color="auto"/>
      </w:divBdr>
    </w:div>
    <w:div w:id="1780830723">
      <w:bodyDiv w:val="1"/>
      <w:marLeft w:val="0"/>
      <w:marRight w:val="0"/>
      <w:marTop w:val="0"/>
      <w:marBottom w:val="0"/>
      <w:divBdr>
        <w:top w:val="none" w:sz="0" w:space="0" w:color="auto"/>
        <w:left w:val="none" w:sz="0" w:space="0" w:color="auto"/>
        <w:bottom w:val="none" w:sz="0" w:space="0" w:color="auto"/>
        <w:right w:val="none" w:sz="0" w:space="0" w:color="auto"/>
      </w:divBdr>
    </w:div>
    <w:div w:id="1785880751">
      <w:bodyDiv w:val="1"/>
      <w:marLeft w:val="0"/>
      <w:marRight w:val="0"/>
      <w:marTop w:val="0"/>
      <w:marBottom w:val="0"/>
      <w:divBdr>
        <w:top w:val="none" w:sz="0" w:space="0" w:color="auto"/>
        <w:left w:val="none" w:sz="0" w:space="0" w:color="auto"/>
        <w:bottom w:val="none" w:sz="0" w:space="0" w:color="auto"/>
        <w:right w:val="none" w:sz="0" w:space="0" w:color="auto"/>
      </w:divBdr>
    </w:div>
    <w:div w:id="1789351124">
      <w:bodyDiv w:val="1"/>
      <w:marLeft w:val="0"/>
      <w:marRight w:val="0"/>
      <w:marTop w:val="0"/>
      <w:marBottom w:val="0"/>
      <w:divBdr>
        <w:top w:val="none" w:sz="0" w:space="0" w:color="auto"/>
        <w:left w:val="none" w:sz="0" w:space="0" w:color="auto"/>
        <w:bottom w:val="none" w:sz="0" w:space="0" w:color="auto"/>
        <w:right w:val="none" w:sz="0" w:space="0" w:color="auto"/>
      </w:divBdr>
    </w:div>
    <w:div w:id="1793937524">
      <w:bodyDiv w:val="1"/>
      <w:marLeft w:val="0"/>
      <w:marRight w:val="0"/>
      <w:marTop w:val="0"/>
      <w:marBottom w:val="0"/>
      <w:divBdr>
        <w:top w:val="none" w:sz="0" w:space="0" w:color="auto"/>
        <w:left w:val="none" w:sz="0" w:space="0" w:color="auto"/>
        <w:bottom w:val="none" w:sz="0" w:space="0" w:color="auto"/>
        <w:right w:val="none" w:sz="0" w:space="0" w:color="auto"/>
      </w:divBdr>
    </w:div>
    <w:div w:id="1809011859">
      <w:bodyDiv w:val="1"/>
      <w:marLeft w:val="0"/>
      <w:marRight w:val="0"/>
      <w:marTop w:val="0"/>
      <w:marBottom w:val="0"/>
      <w:divBdr>
        <w:top w:val="none" w:sz="0" w:space="0" w:color="auto"/>
        <w:left w:val="none" w:sz="0" w:space="0" w:color="auto"/>
        <w:bottom w:val="none" w:sz="0" w:space="0" w:color="auto"/>
        <w:right w:val="none" w:sz="0" w:space="0" w:color="auto"/>
      </w:divBdr>
    </w:div>
    <w:div w:id="1812626125">
      <w:bodyDiv w:val="1"/>
      <w:marLeft w:val="0"/>
      <w:marRight w:val="0"/>
      <w:marTop w:val="0"/>
      <w:marBottom w:val="0"/>
      <w:divBdr>
        <w:top w:val="none" w:sz="0" w:space="0" w:color="auto"/>
        <w:left w:val="none" w:sz="0" w:space="0" w:color="auto"/>
        <w:bottom w:val="none" w:sz="0" w:space="0" w:color="auto"/>
        <w:right w:val="none" w:sz="0" w:space="0" w:color="auto"/>
      </w:divBdr>
    </w:div>
    <w:div w:id="1814523394">
      <w:bodyDiv w:val="1"/>
      <w:marLeft w:val="0"/>
      <w:marRight w:val="0"/>
      <w:marTop w:val="0"/>
      <w:marBottom w:val="0"/>
      <w:divBdr>
        <w:top w:val="none" w:sz="0" w:space="0" w:color="auto"/>
        <w:left w:val="none" w:sz="0" w:space="0" w:color="auto"/>
        <w:bottom w:val="none" w:sz="0" w:space="0" w:color="auto"/>
        <w:right w:val="none" w:sz="0" w:space="0" w:color="auto"/>
      </w:divBdr>
    </w:div>
    <w:div w:id="1838958947">
      <w:bodyDiv w:val="1"/>
      <w:marLeft w:val="0"/>
      <w:marRight w:val="0"/>
      <w:marTop w:val="0"/>
      <w:marBottom w:val="0"/>
      <w:divBdr>
        <w:top w:val="none" w:sz="0" w:space="0" w:color="auto"/>
        <w:left w:val="none" w:sz="0" w:space="0" w:color="auto"/>
        <w:bottom w:val="none" w:sz="0" w:space="0" w:color="auto"/>
        <w:right w:val="none" w:sz="0" w:space="0" w:color="auto"/>
      </w:divBdr>
    </w:div>
    <w:div w:id="1842314855">
      <w:bodyDiv w:val="1"/>
      <w:marLeft w:val="0"/>
      <w:marRight w:val="0"/>
      <w:marTop w:val="0"/>
      <w:marBottom w:val="0"/>
      <w:divBdr>
        <w:top w:val="none" w:sz="0" w:space="0" w:color="auto"/>
        <w:left w:val="none" w:sz="0" w:space="0" w:color="auto"/>
        <w:bottom w:val="none" w:sz="0" w:space="0" w:color="auto"/>
        <w:right w:val="none" w:sz="0" w:space="0" w:color="auto"/>
      </w:divBdr>
    </w:div>
    <w:div w:id="1848472533">
      <w:bodyDiv w:val="1"/>
      <w:marLeft w:val="0"/>
      <w:marRight w:val="0"/>
      <w:marTop w:val="0"/>
      <w:marBottom w:val="0"/>
      <w:divBdr>
        <w:top w:val="none" w:sz="0" w:space="0" w:color="auto"/>
        <w:left w:val="none" w:sz="0" w:space="0" w:color="auto"/>
        <w:bottom w:val="none" w:sz="0" w:space="0" w:color="auto"/>
        <w:right w:val="none" w:sz="0" w:space="0" w:color="auto"/>
      </w:divBdr>
    </w:div>
    <w:div w:id="1849295424">
      <w:bodyDiv w:val="1"/>
      <w:marLeft w:val="0"/>
      <w:marRight w:val="0"/>
      <w:marTop w:val="0"/>
      <w:marBottom w:val="0"/>
      <w:divBdr>
        <w:top w:val="none" w:sz="0" w:space="0" w:color="auto"/>
        <w:left w:val="none" w:sz="0" w:space="0" w:color="auto"/>
        <w:bottom w:val="none" w:sz="0" w:space="0" w:color="auto"/>
        <w:right w:val="none" w:sz="0" w:space="0" w:color="auto"/>
      </w:divBdr>
    </w:div>
    <w:div w:id="1858037373">
      <w:bodyDiv w:val="1"/>
      <w:marLeft w:val="0"/>
      <w:marRight w:val="0"/>
      <w:marTop w:val="0"/>
      <w:marBottom w:val="0"/>
      <w:divBdr>
        <w:top w:val="none" w:sz="0" w:space="0" w:color="auto"/>
        <w:left w:val="none" w:sz="0" w:space="0" w:color="auto"/>
        <w:bottom w:val="none" w:sz="0" w:space="0" w:color="auto"/>
        <w:right w:val="none" w:sz="0" w:space="0" w:color="auto"/>
      </w:divBdr>
    </w:div>
    <w:div w:id="1867253553">
      <w:bodyDiv w:val="1"/>
      <w:marLeft w:val="0"/>
      <w:marRight w:val="0"/>
      <w:marTop w:val="0"/>
      <w:marBottom w:val="0"/>
      <w:divBdr>
        <w:top w:val="none" w:sz="0" w:space="0" w:color="auto"/>
        <w:left w:val="none" w:sz="0" w:space="0" w:color="auto"/>
        <w:bottom w:val="none" w:sz="0" w:space="0" w:color="auto"/>
        <w:right w:val="none" w:sz="0" w:space="0" w:color="auto"/>
      </w:divBdr>
    </w:div>
    <w:div w:id="1869373681">
      <w:bodyDiv w:val="1"/>
      <w:marLeft w:val="0"/>
      <w:marRight w:val="0"/>
      <w:marTop w:val="0"/>
      <w:marBottom w:val="0"/>
      <w:divBdr>
        <w:top w:val="none" w:sz="0" w:space="0" w:color="auto"/>
        <w:left w:val="none" w:sz="0" w:space="0" w:color="auto"/>
        <w:bottom w:val="none" w:sz="0" w:space="0" w:color="auto"/>
        <w:right w:val="none" w:sz="0" w:space="0" w:color="auto"/>
      </w:divBdr>
    </w:div>
    <w:div w:id="1874267124">
      <w:bodyDiv w:val="1"/>
      <w:marLeft w:val="0"/>
      <w:marRight w:val="0"/>
      <w:marTop w:val="0"/>
      <w:marBottom w:val="0"/>
      <w:divBdr>
        <w:top w:val="none" w:sz="0" w:space="0" w:color="auto"/>
        <w:left w:val="none" w:sz="0" w:space="0" w:color="auto"/>
        <w:bottom w:val="none" w:sz="0" w:space="0" w:color="auto"/>
        <w:right w:val="none" w:sz="0" w:space="0" w:color="auto"/>
      </w:divBdr>
    </w:div>
    <w:div w:id="1876578338">
      <w:bodyDiv w:val="1"/>
      <w:marLeft w:val="0"/>
      <w:marRight w:val="0"/>
      <w:marTop w:val="0"/>
      <w:marBottom w:val="0"/>
      <w:divBdr>
        <w:top w:val="none" w:sz="0" w:space="0" w:color="auto"/>
        <w:left w:val="none" w:sz="0" w:space="0" w:color="auto"/>
        <w:bottom w:val="none" w:sz="0" w:space="0" w:color="auto"/>
        <w:right w:val="none" w:sz="0" w:space="0" w:color="auto"/>
      </w:divBdr>
    </w:div>
    <w:div w:id="1878662487">
      <w:bodyDiv w:val="1"/>
      <w:marLeft w:val="0"/>
      <w:marRight w:val="0"/>
      <w:marTop w:val="0"/>
      <w:marBottom w:val="0"/>
      <w:divBdr>
        <w:top w:val="none" w:sz="0" w:space="0" w:color="auto"/>
        <w:left w:val="none" w:sz="0" w:space="0" w:color="auto"/>
        <w:bottom w:val="none" w:sz="0" w:space="0" w:color="auto"/>
        <w:right w:val="none" w:sz="0" w:space="0" w:color="auto"/>
      </w:divBdr>
    </w:div>
    <w:div w:id="1893734618">
      <w:bodyDiv w:val="1"/>
      <w:marLeft w:val="0"/>
      <w:marRight w:val="0"/>
      <w:marTop w:val="0"/>
      <w:marBottom w:val="0"/>
      <w:divBdr>
        <w:top w:val="none" w:sz="0" w:space="0" w:color="auto"/>
        <w:left w:val="none" w:sz="0" w:space="0" w:color="auto"/>
        <w:bottom w:val="none" w:sz="0" w:space="0" w:color="auto"/>
        <w:right w:val="none" w:sz="0" w:space="0" w:color="auto"/>
      </w:divBdr>
    </w:div>
    <w:div w:id="1906061521">
      <w:bodyDiv w:val="1"/>
      <w:marLeft w:val="0"/>
      <w:marRight w:val="0"/>
      <w:marTop w:val="0"/>
      <w:marBottom w:val="0"/>
      <w:divBdr>
        <w:top w:val="none" w:sz="0" w:space="0" w:color="auto"/>
        <w:left w:val="none" w:sz="0" w:space="0" w:color="auto"/>
        <w:bottom w:val="none" w:sz="0" w:space="0" w:color="auto"/>
        <w:right w:val="none" w:sz="0" w:space="0" w:color="auto"/>
      </w:divBdr>
    </w:div>
    <w:div w:id="1910309999">
      <w:bodyDiv w:val="1"/>
      <w:marLeft w:val="0"/>
      <w:marRight w:val="0"/>
      <w:marTop w:val="0"/>
      <w:marBottom w:val="0"/>
      <w:divBdr>
        <w:top w:val="none" w:sz="0" w:space="0" w:color="auto"/>
        <w:left w:val="none" w:sz="0" w:space="0" w:color="auto"/>
        <w:bottom w:val="none" w:sz="0" w:space="0" w:color="auto"/>
        <w:right w:val="none" w:sz="0" w:space="0" w:color="auto"/>
      </w:divBdr>
    </w:div>
    <w:div w:id="1910378247">
      <w:bodyDiv w:val="1"/>
      <w:marLeft w:val="0"/>
      <w:marRight w:val="0"/>
      <w:marTop w:val="0"/>
      <w:marBottom w:val="0"/>
      <w:divBdr>
        <w:top w:val="none" w:sz="0" w:space="0" w:color="auto"/>
        <w:left w:val="none" w:sz="0" w:space="0" w:color="auto"/>
        <w:bottom w:val="none" w:sz="0" w:space="0" w:color="auto"/>
        <w:right w:val="none" w:sz="0" w:space="0" w:color="auto"/>
      </w:divBdr>
    </w:div>
    <w:div w:id="1920092135">
      <w:bodyDiv w:val="1"/>
      <w:marLeft w:val="0"/>
      <w:marRight w:val="0"/>
      <w:marTop w:val="0"/>
      <w:marBottom w:val="0"/>
      <w:divBdr>
        <w:top w:val="none" w:sz="0" w:space="0" w:color="auto"/>
        <w:left w:val="none" w:sz="0" w:space="0" w:color="auto"/>
        <w:bottom w:val="none" w:sz="0" w:space="0" w:color="auto"/>
        <w:right w:val="none" w:sz="0" w:space="0" w:color="auto"/>
      </w:divBdr>
    </w:div>
    <w:div w:id="1921517943">
      <w:bodyDiv w:val="1"/>
      <w:marLeft w:val="0"/>
      <w:marRight w:val="0"/>
      <w:marTop w:val="0"/>
      <w:marBottom w:val="0"/>
      <w:divBdr>
        <w:top w:val="none" w:sz="0" w:space="0" w:color="auto"/>
        <w:left w:val="none" w:sz="0" w:space="0" w:color="auto"/>
        <w:bottom w:val="none" w:sz="0" w:space="0" w:color="auto"/>
        <w:right w:val="none" w:sz="0" w:space="0" w:color="auto"/>
      </w:divBdr>
    </w:div>
    <w:div w:id="1925457676">
      <w:bodyDiv w:val="1"/>
      <w:marLeft w:val="0"/>
      <w:marRight w:val="0"/>
      <w:marTop w:val="0"/>
      <w:marBottom w:val="0"/>
      <w:divBdr>
        <w:top w:val="none" w:sz="0" w:space="0" w:color="auto"/>
        <w:left w:val="none" w:sz="0" w:space="0" w:color="auto"/>
        <w:bottom w:val="none" w:sz="0" w:space="0" w:color="auto"/>
        <w:right w:val="none" w:sz="0" w:space="0" w:color="auto"/>
      </w:divBdr>
    </w:div>
    <w:div w:id="1936935244">
      <w:bodyDiv w:val="1"/>
      <w:marLeft w:val="0"/>
      <w:marRight w:val="0"/>
      <w:marTop w:val="0"/>
      <w:marBottom w:val="0"/>
      <w:divBdr>
        <w:top w:val="none" w:sz="0" w:space="0" w:color="auto"/>
        <w:left w:val="none" w:sz="0" w:space="0" w:color="auto"/>
        <w:bottom w:val="none" w:sz="0" w:space="0" w:color="auto"/>
        <w:right w:val="none" w:sz="0" w:space="0" w:color="auto"/>
      </w:divBdr>
    </w:div>
    <w:div w:id="1941258398">
      <w:bodyDiv w:val="1"/>
      <w:marLeft w:val="0"/>
      <w:marRight w:val="0"/>
      <w:marTop w:val="0"/>
      <w:marBottom w:val="0"/>
      <w:divBdr>
        <w:top w:val="none" w:sz="0" w:space="0" w:color="auto"/>
        <w:left w:val="none" w:sz="0" w:space="0" w:color="auto"/>
        <w:bottom w:val="none" w:sz="0" w:space="0" w:color="auto"/>
        <w:right w:val="none" w:sz="0" w:space="0" w:color="auto"/>
      </w:divBdr>
    </w:div>
    <w:div w:id="195632593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376063">
      <w:bodyDiv w:val="1"/>
      <w:marLeft w:val="0"/>
      <w:marRight w:val="0"/>
      <w:marTop w:val="0"/>
      <w:marBottom w:val="0"/>
      <w:divBdr>
        <w:top w:val="none" w:sz="0" w:space="0" w:color="auto"/>
        <w:left w:val="none" w:sz="0" w:space="0" w:color="auto"/>
        <w:bottom w:val="none" w:sz="0" w:space="0" w:color="auto"/>
        <w:right w:val="none" w:sz="0" w:space="0" w:color="auto"/>
      </w:divBdr>
    </w:div>
    <w:div w:id="2005356160">
      <w:bodyDiv w:val="1"/>
      <w:marLeft w:val="0"/>
      <w:marRight w:val="0"/>
      <w:marTop w:val="0"/>
      <w:marBottom w:val="0"/>
      <w:divBdr>
        <w:top w:val="none" w:sz="0" w:space="0" w:color="auto"/>
        <w:left w:val="none" w:sz="0" w:space="0" w:color="auto"/>
        <w:bottom w:val="none" w:sz="0" w:space="0" w:color="auto"/>
        <w:right w:val="none" w:sz="0" w:space="0" w:color="auto"/>
      </w:divBdr>
    </w:div>
    <w:div w:id="2009943781">
      <w:bodyDiv w:val="1"/>
      <w:marLeft w:val="0"/>
      <w:marRight w:val="0"/>
      <w:marTop w:val="0"/>
      <w:marBottom w:val="0"/>
      <w:divBdr>
        <w:top w:val="none" w:sz="0" w:space="0" w:color="auto"/>
        <w:left w:val="none" w:sz="0" w:space="0" w:color="auto"/>
        <w:bottom w:val="none" w:sz="0" w:space="0" w:color="auto"/>
        <w:right w:val="none" w:sz="0" w:space="0" w:color="auto"/>
      </w:divBdr>
    </w:div>
    <w:div w:id="2010861031">
      <w:bodyDiv w:val="1"/>
      <w:marLeft w:val="0"/>
      <w:marRight w:val="0"/>
      <w:marTop w:val="0"/>
      <w:marBottom w:val="0"/>
      <w:divBdr>
        <w:top w:val="none" w:sz="0" w:space="0" w:color="auto"/>
        <w:left w:val="none" w:sz="0" w:space="0" w:color="auto"/>
        <w:bottom w:val="none" w:sz="0" w:space="0" w:color="auto"/>
        <w:right w:val="none" w:sz="0" w:space="0" w:color="auto"/>
      </w:divBdr>
    </w:div>
    <w:div w:id="2011524257">
      <w:bodyDiv w:val="1"/>
      <w:marLeft w:val="0"/>
      <w:marRight w:val="0"/>
      <w:marTop w:val="0"/>
      <w:marBottom w:val="0"/>
      <w:divBdr>
        <w:top w:val="none" w:sz="0" w:space="0" w:color="auto"/>
        <w:left w:val="none" w:sz="0" w:space="0" w:color="auto"/>
        <w:bottom w:val="none" w:sz="0" w:space="0" w:color="auto"/>
        <w:right w:val="none" w:sz="0" w:space="0" w:color="auto"/>
      </w:divBdr>
    </w:div>
    <w:div w:id="2012562038">
      <w:bodyDiv w:val="1"/>
      <w:marLeft w:val="0"/>
      <w:marRight w:val="0"/>
      <w:marTop w:val="0"/>
      <w:marBottom w:val="0"/>
      <w:divBdr>
        <w:top w:val="none" w:sz="0" w:space="0" w:color="auto"/>
        <w:left w:val="none" w:sz="0" w:space="0" w:color="auto"/>
        <w:bottom w:val="none" w:sz="0" w:space="0" w:color="auto"/>
        <w:right w:val="none" w:sz="0" w:space="0" w:color="auto"/>
      </w:divBdr>
    </w:div>
    <w:div w:id="2016419087">
      <w:bodyDiv w:val="1"/>
      <w:marLeft w:val="0"/>
      <w:marRight w:val="0"/>
      <w:marTop w:val="0"/>
      <w:marBottom w:val="0"/>
      <w:divBdr>
        <w:top w:val="none" w:sz="0" w:space="0" w:color="auto"/>
        <w:left w:val="none" w:sz="0" w:space="0" w:color="auto"/>
        <w:bottom w:val="none" w:sz="0" w:space="0" w:color="auto"/>
        <w:right w:val="none" w:sz="0" w:space="0" w:color="auto"/>
      </w:divBdr>
    </w:div>
    <w:div w:id="2029135688">
      <w:bodyDiv w:val="1"/>
      <w:marLeft w:val="0"/>
      <w:marRight w:val="0"/>
      <w:marTop w:val="0"/>
      <w:marBottom w:val="0"/>
      <w:divBdr>
        <w:top w:val="none" w:sz="0" w:space="0" w:color="auto"/>
        <w:left w:val="none" w:sz="0" w:space="0" w:color="auto"/>
        <w:bottom w:val="none" w:sz="0" w:space="0" w:color="auto"/>
        <w:right w:val="none" w:sz="0" w:space="0" w:color="auto"/>
      </w:divBdr>
    </w:div>
    <w:div w:id="2053263494">
      <w:bodyDiv w:val="1"/>
      <w:marLeft w:val="0"/>
      <w:marRight w:val="0"/>
      <w:marTop w:val="0"/>
      <w:marBottom w:val="0"/>
      <w:divBdr>
        <w:top w:val="none" w:sz="0" w:space="0" w:color="auto"/>
        <w:left w:val="none" w:sz="0" w:space="0" w:color="auto"/>
        <w:bottom w:val="none" w:sz="0" w:space="0" w:color="auto"/>
        <w:right w:val="none" w:sz="0" w:space="0" w:color="auto"/>
      </w:divBdr>
    </w:div>
    <w:div w:id="2058158083">
      <w:bodyDiv w:val="1"/>
      <w:marLeft w:val="0"/>
      <w:marRight w:val="0"/>
      <w:marTop w:val="0"/>
      <w:marBottom w:val="0"/>
      <w:divBdr>
        <w:top w:val="none" w:sz="0" w:space="0" w:color="auto"/>
        <w:left w:val="none" w:sz="0" w:space="0" w:color="auto"/>
        <w:bottom w:val="none" w:sz="0" w:space="0" w:color="auto"/>
        <w:right w:val="none" w:sz="0" w:space="0" w:color="auto"/>
      </w:divBdr>
    </w:div>
    <w:div w:id="2059819109">
      <w:bodyDiv w:val="1"/>
      <w:marLeft w:val="0"/>
      <w:marRight w:val="0"/>
      <w:marTop w:val="0"/>
      <w:marBottom w:val="0"/>
      <w:divBdr>
        <w:top w:val="none" w:sz="0" w:space="0" w:color="auto"/>
        <w:left w:val="none" w:sz="0" w:space="0" w:color="auto"/>
        <w:bottom w:val="none" w:sz="0" w:space="0" w:color="auto"/>
        <w:right w:val="none" w:sz="0" w:space="0" w:color="auto"/>
      </w:divBdr>
    </w:div>
    <w:div w:id="2061201781">
      <w:bodyDiv w:val="1"/>
      <w:marLeft w:val="0"/>
      <w:marRight w:val="0"/>
      <w:marTop w:val="0"/>
      <w:marBottom w:val="0"/>
      <w:divBdr>
        <w:top w:val="none" w:sz="0" w:space="0" w:color="auto"/>
        <w:left w:val="none" w:sz="0" w:space="0" w:color="auto"/>
        <w:bottom w:val="none" w:sz="0" w:space="0" w:color="auto"/>
        <w:right w:val="none" w:sz="0" w:space="0" w:color="auto"/>
      </w:divBdr>
    </w:div>
    <w:div w:id="2067684036">
      <w:bodyDiv w:val="1"/>
      <w:marLeft w:val="0"/>
      <w:marRight w:val="0"/>
      <w:marTop w:val="0"/>
      <w:marBottom w:val="0"/>
      <w:divBdr>
        <w:top w:val="none" w:sz="0" w:space="0" w:color="auto"/>
        <w:left w:val="none" w:sz="0" w:space="0" w:color="auto"/>
        <w:bottom w:val="none" w:sz="0" w:space="0" w:color="auto"/>
        <w:right w:val="none" w:sz="0" w:space="0" w:color="auto"/>
      </w:divBdr>
    </w:div>
    <w:div w:id="2083260020">
      <w:bodyDiv w:val="1"/>
      <w:marLeft w:val="0"/>
      <w:marRight w:val="0"/>
      <w:marTop w:val="0"/>
      <w:marBottom w:val="0"/>
      <w:divBdr>
        <w:top w:val="none" w:sz="0" w:space="0" w:color="auto"/>
        <w:left w:val="none" w:sz="0" w:space="0" w:color="auto"/>
        <w:bottom w:val="none" w:sz="0" w:space="0" w:color="auto"/>
        <w:right w:val="none" w:sz="0" w:space="0" w:color="auto"/>
      </w:divBdr>
    </w:div>
    <w:div w:id="2084141609">
      <w:bodyDiv w:val="1"/>
      <w:marLeft w:val="0"/>
      <w:marRight w:val="0"/>
      <w:marTop w:val="0"/>
      <w:marBottom w:val="0"/>
      <w:divBdr>
        <w:top w:val="none" w:sz="0" w:space="0" w:color="auto"/>
        <w:left w:val="none" w:sz="0" w:space="0" w:color="auto"/>
        <w:bottom w:val="none" w:sz="0" w:space="0" w:color="auto"/>
        <w:right w:val="none" w:sz="0" w:space="0" w:color="auto"/>
      </w:divBdr>
    </w:div>
    <w:div w:id="2084789541">
      <w:bodyDiv w:val="1"/>
      <w:marLeft w:val="0"/>
      <w:marRight w:val="0"/>
      <w:marTop w:val="0"/>
      <w:marBottom w:val="0"/>
      <w:divBdr>
        <w:top w:val="none" w:sz="0" w:space="0" w:color="auto"/>
        <w:left w:val="none" w:sz="0" w:space="0" w:color="auto"/>
        <w:bottom w:val="none" w:sz="0" w:space="0" w:color="auto"/>
        <w:right w:val="none" w:sz="0" w:space="0" w:color="auto"/>
      </w:divBdr>
    </w:div>
    <w:div w:id="2089963203">
      <w:bodyDiv w:val="1"/>
      <w:marLeft w:val="0"/>
      <w:marRight w:val="0"/>
      <w:marTop w:val="0"/>
      <w:marBottom w:val="0"/>
      <w:divBdr>
        <w:top w:val="none" w:sz="0" w:space="0" w:color="auto"/>
        <w:left w:val="none" w:sz="0" w:space="0" w:color="auto"/>
        <w:bottom w:val="none" w:sz="0" w:space="0" w:color="auto"/>
        <w:right w:val="none" w:sz="0" w:space="0" w:color="auto"/>
      </w:divBdr>
    </w:div>
    <w:div w:id="2100131800">
      <w:bodyDiv w:val="1"/>
      <w:marLeft w:val="0"/>
      <w:marRight w:val="0"/>
      <w:marTop w:val="0"/>
      <w:marBottom w:val="0"/>
      <w:divBdr>
        <w:top w:val="none" w:sz="0" w:space="0" w:color="auto"/>
        <w:left w:val="none" w:sz="0" w:space="0" w:color="auto"/>
        <w:bottom w:val="none" w:sz="0" w:space="0" w:color="auto"/>
        <w:right w:val="none" w:sz="0" w:space="0" w:color="auto"/>
      </w:divBdr>
    </w:div>
    <w:div w:id="2105495372">
      <w:bodyDiv w:val="1"/>
      <w:marLeft w:val="0"/>
      <w:marRight w:val="0"/>
      <w:marTop w:val="0"/>
      <w:marBottom w:val="0"/>
      <w:divBdr>
        <w:top w:val="none" w:sz="0" w:space="0" w:color="auto"/>
        <w:left w:val="none" w:sz="0" w:space="0" w:color="auto"/>
        <w:bottom w:val="none" w:sz="0" w:space="0" w:color="auto"/>
        <w:right w:val="none" w:sz="0" w:space="0" w:color="auto"/>
      </w:divBdr>
    </w:div>
    <w:div w:id="2115394784">
      <w:bodyDiv w:val="1"/>
      <w:marLeft w:val="0"/>
      <w:marRight w:val="0"/>
      <w:marTop w:val="0"/>
      <w:marBottom w:val="0"/>
      <w:divBdr>
        <w:top w:val="none" w:sz="0" w:space="0" w:color="auto"/>
        <w:left w:val="none" w:sz="0" w:space="0" w:color="auto"/>
        <w:bottom w:val="none" w:sz="0" w:space="0" w:color="auto"/>
        <w:right w:val="none" w:sz="0" w:space="0" w:color="auto"/>
      </w:divBdr>
    </w:div>
    <w:div w:id="2126269423">
      <w:bodyDiv w:val="1"/>
      <w:marLeft w:val="0"/>
      <w:marRight w:val="0"/>
      <w:marTop w:val="0"/>
      <w:marBottom w:val="0"/>
      <w:divBdr>
        <w:top w:val="none" w:sz="0" w:space="0" w:color="auto"/>
        <w:left w:val="none" w:sz="0" w:space="0" w:color="auto"/>
        <w:bottom w:val="none" w:sz="0" w:space="0" w:color="auto"/>
        <w:right w:val="none" w:sz="0" w:space="0" w:color="auto"/>
      </w:divBdr>
    </w:div>
    <w:div w:id="2127457385">
      <w:bodyDiv w:val="1"/>
      <w:marLeft w:val="0"/>
      <w:marRight w:val="0"/>
      <w:marTop w:val="0"/>
      <w:marBottom w:val="0"/>
      <w:divBdr>
        <w:top w:val="none" w:sz="0" w:space="0" w:color="auto"/>
        <w:left w:val="none" w:sz="0" w:space="0" w:color="auto"/>
        <w:bottom w:val="none" w:sz="0" w:space="0" w:color="auto"/>
        <w:right w:val="none" w:sz="0" w:space="0" w:color="auto"/>
      </w:divBdr>
    </w:div>
    <w:div w:id="2129658304">
      <w:bodyDiv w:val="1"/>
      <w:marLeft w:val="0"/>
      <w:marRight w:val="0"/>
      <w:marTop w:val="0"/>
      <w:marBottom w:val="0"/>
      <w:divBdr>
        <w:top w:val="none" w:sz="0" w:space="0" w:color="auto"/>
        <w:left w:val="none" w:sz="0" w:space="0" w:color="auto"/>
        <w:bottom w:val="none" w:sz="0" w:space="0" w:color="auto"/>
        <w:right w:val="none" w:sz="0" w:space="0" w:color="auto"/>
      </w:divBdr>
      <w:divsChild>
        <w:div w:id="1810857902">
          <w:marLeft w:val="480"/>
          <w:marRight w:val="0"/>
          <w:marTop w:val="0"/>
          <w:marBottom w:val="0"/>
          <w:divBdr>
            <w:top w:val="none" w:sz="0" w:space="0" w:color="auto"/>
            <w:left w:val="none" w:sz="0" w:space="0" w:color="auto"/>
            <w:bottom w:val="none" w:sz="0" w:space="0" w:color="auto"/>
            <w:right w:val="none" w:sz="0" w:space="0" w:color="auto"/>
          </w:divBdr>
        </w:div>
        <w:div w:id="1789813669">
          <w:marLeft w:val="480"/>
          <w:marRight w:val="0"/>
          <w:marTop w:val="0"/>
          <w:marBottom w:val="0"/>
          <w:divBdr>
            <w:top w:val="none" w:sz="0" w:space="0" w:color="auto"/>
            <w:left w:val="none" w:sz="0" w:space="0" w:color="auto"/>
            <w:bottom w:val="none" w:sz="0" w:space="0" w:color="auto"/>
            <w:right w:val="none" w:sz="0" w:space="0" w:color="auto"/>
          </w:divBdr>
        </w:div>
        <w:div w:id="1435707260">
          <w:marLeft w:val="480"/>
          <w:marRight w:val="0"/>
          <w:marTop w:val="0"/>
          <w:marBottom w:val="0"/>
          <w:divBdr>
            <w:top w:val="none" w:sz="0" w:space="0" w:color="auto"/>
            <w:left w:val="none" w:sz="0" w:space="0" w:color="auto"/>
            <w:bottom w:val="none" w:sz="0" w:space="0" w:color="auto"/>
            <w:right w:val="none" w:sz="0" w:space="0" w:color="auto"/>
          </w:divBdr>
        </w:div>
        <w:div w:id="1689402452">
          <w:marLeft w:val="480"/>
          <w:marRight w:val="0"/>
          <w:marTop w:val="0"/>
          <w:marBottom w:val="0"/>
          <w:divBdr>
            <w:top w:val="none" w:sz="0" w:space="0" w:color="auto"/>
            <w:left w:val="none" w:sz="0" w:space="0" w:color="auto"/>
            <w:bottom w:val="none" w:sz="0" w:space="0" w:color="auto"/>
            <w:right w:val="none" w:sz="0" w:space="0" w:color="auto"/>
          </w:divBdr>
        </w:div>
        <w:div w:id="120079629">
          <w:marLeft w:val="480"/>
          <w:marRight w:val="0"/>
          <w:marTop w:val="0"/>
          <w:marBottom w:val="0"/>
          <w:divBdr>
            <w:top w:val="none" w:sz="0" w:space="0" w:color="auto"/>
            <w:left w:val="none" w:sz="0" w:space="0" w:color="auto"/>
            <w:bottom w:val="none" w:sz="0" w:space="0" w:color="auto"/>
            <w:right w:val="none" w:sz="0" w:space="0" w:color="auto"/>
          </w:divBdr>
        </w:div>
        <w:div w:id="811368092">
          <w:marLeft w:val="480"/>
          <w:marRight w:val="0"/>
          <w:marTop w:val="0"/>
          <w:marBottom w:val="0"/>
          <w:divBdr>
            <w:top w:val="none" w:sz="0" w:space="0" w:color="auto"/>
            <w:left w:val="none" w:sz="0" w:space="0" w:color="auto"/>
            <w:bottom w:val="none" w:sz="0" w:space="0" w:color="auto"/>
            <w:right w:val="none" w:sz="0" w:space="0" w:color="auto"/>
          </w:divBdr>
        </w:div>
        <w:div w:id="1528064259">
          <w:marLeft w:val="480"/>
          <w:marRight w:val="0"/>
          <w:marTop w:val="0"/>
          <w:marBottom w:val="0"/>
          <w:divBdr>
            <w:top w:val="none" w:sz="0" w:space="0" w:color="auto"/>
            <w:left w:val="none" w:sz="0" w:space="0" w:color="auto"/>
            <w:bottom w:val="none" w:sz="0" w:space="0" w:color="auto"/>
            <w:right w:val="none" w:sz="0" w:space="0" w:color="auto"/>
          </w:divBdr>
        </w:div>
        <w:div w:id="1139299382">
          <w:marLeft w:val="480"/>
          <w:marRight w:val="0"/>
          <w:marTop w:val="0"/>
          <w:marBottom w:val="0"/>
          <w:divBdr>
            <w:top w:val="none" w:sz="0" w:space="0" w:color="auto"/>
            <w:left w:val="none" w:sz="0" w:space="0" w:color="auto"/>
            <w:bottom w:val="none" w:sz="0" w:space="0" w:color="auto"/>
            <w:right w:val="none" w:sz="0" w:space="0" w:color="auto"/>
          </w:divBdr>
        </w:div>
        <w:div w:id="866724253">
          <w:marLeft w:val="480"/>
          <w:marRight w:val="0"/>
          <w:marTop w:val="0"/>
          <w:marBottom w:val="0"/>
          <w:divBdr>
            <w:top w:val="none" w:sz="0" w:space="0" w:color="auto"/>
            <w:left w:val="none" w:sz="0" w:space="0" w:color="auto"/>
            <w:bottom w:val="none" w:sz="0" w:space="0" w:color="auto"/>
            <w:right w:val="none" w:sz="0" w:space="0" w:color="auto"/>
          </w:divBdr>
        </w:div>
        <w:div w:id="2045708457">
          <w:marLeft w:val="480"/>
          <w:marRight w:val="0"/>
          <w:marTop w:val="0"/>
          <w:marBottom w:val="0"/>
          <w:divBdr>
            <w:top w:val="none" w:sz="0" w:space="0" w:color="auto"/>
            <w:left w:val="none" w:sz="0" w:space="0" w:color="auto"/>
            <w:bottom w:val="none" w:sz="0" w:space="0" w:color="auto"/>
            <w:right w:val="none" w:sz="0" w:space="0" w:color="auto"/>
          </w:divBdr>
        </w:div>
        <w:div w:id="1047528413">
          <w:marLeft w:val="480"/>
          <w:marRight w:val="0"/>
          <w:marTop w:val="0"/>
          <w:marBottom w:val="0"/>
          <w:divBdr>
            <w:top w:val="none" w:sz="0" w:space="0" w:color="auto"/>
            <w:left w:val="none" w:sz="0" w:space="0" w:color="auto"/>
            <w:bottom w:val="none" w:sz="0" w:space="0" w:color="auto"/>
            <w:right w:val="none" w:sz="0" w:space="0" w:color="auto"/>
          </w:divBdr>
        </w:div>
        <w:div w:id="803815084">
          <w:marLeft w:val="480"/>
          <w:marRight w:val="0"/>
          <w:marTop w:val="0"/>
          <w:marBottom w:val="0"/>
          <w:divBdr>
            <w:top w:val="none" w:sz="0" w:space="0" w:color="auto"/>
            <w:left w:val="none" w:sz="0" w:space="0" w:color="auto"/>
            <w:bottom w:val="none" w:sz="0" w:space="0" w:color="auto"/>
            <w:right w:val="none" w:sz="0" w:space="0" w:color="auto"/>
          </w:divBdr>
        </w:div>
        <w:div w:id="1667122904">
          <w:marLeft w:val="480"/>
          <w:marRight w:val="0"/>
          <w:marTop w:val="0"/>
          <w:marBottom w:val="0"/>
          <w:divBdr>
            <w:top w:val="none" w:sz="0" w:space="0" w:color="auto"/>
            <w:left w:val="none" w:sz="0" w:space="0" w:color="auto"/>
            <w:bottom w:val="none" w:sz="0" w:space="0" w:color="auto"/>
            <w:right w:val="none" w:sz="0" w:space="0" w:color="auto"/>
          </w:divBdr>
        </w:div>
        <w:div w:id="1814708927">
          <w:marLeft w:val="480"/>
          <w:marRight w:val="0"/>
          <w:marTop w:val="0"/>
          <w:marBottom w:val="0"/>
          <w:divBdr>
            <w:top w:val="none" w:sz="0" w:space="0" w:color="auto"/>
            <w:left w:val="none" w:sz="0" w:space="0" w:color="auto"/>
            <w:bottom w:val="none" w:sz="0" w:space="0" w:color="auto"/>
            <w:right w:val="none" w:sz="0" w:space="0" w:color="auto"/>
          </w:divBdr>
        </w:div>
        <w:div w:id="844395827">
          <w:marLeft w:val="480"/>
          <w:marRight w:val="0"/>
          <w:marTop w:val="0"/>
          <w:marBottom w:val="0"/>
          <w:divBdr>
            <w:top w:val="none" w:sz="0" w:space="0" w:color="auto"/>
            <w:left w:val="none" w:sz="0" w:space="0" w:color="auto"/>
            <w:bottom w:val="none" w:sz="0" w:space="0" w:color="auto"/>
            <w:right w:val="none" w:sz="0" w:space="0" w:color="auto"/>
          </w:divBdr>
        </w:div>
        <w:div w:id="1081560447">
          <w:marLeft w:val="480"/>
          <w:marRight w:val="0"/>
          <w:marTop w:val="0"/>
          <w:marBottom w:val="0"/>
          <w:divBdr>
            <w:top w:val="none" w:sz="0" w:space="0" w:color="auto"/>
            <w:left w:val="none" w:sz="0" w:space="0" w:color="auto"/>
            <w:bottom w:val="none" w:sz="0" w:space="0" w:color="auto"/>
            <w:right w:val="none" w:sz="0" w:space="0" w:color="auto"/>
          </w:divBdr>
        </w:div>
        <w:div w:id="860701489">
          <w:marLeft w:val="480"/>
          <w:marRight w:val="0"/>
          <w:marTop w:val="0"/>
          <w:marBottom w:val="0"/>
          <w:divBdr>
            <w:top w:val="none" w:sz="0" w:space="0" w:color="auto"/>
            <w:left w:val="none" w:sz="0" w:space="0" w:color="auto"/>
            <w:bottom w:val="none" w:sz="0" w:space="0" w:color="auto"/>
            <w:right w:val="none" w:sz="0" w:space="0" w:color="auto"/>
          </w:divBdr>
        </w:div>
        <w:div w:id="1387796468">
          <w:marLeft w:val="480"/>
          <w:marRight w:val="0"/>
          <w:marTop w:val="0"/>
          <w:marBottom w:val="0"/>
          <w:divBdr>
            <w:top w:val="none" w:sz="0" w:space="0" w:color="auto"/>
            <w:left w:val="none" w:sz="0" w:space="0" w:color="auto"/>
            <w:bottom w:val="none" w:sz="0" w:space="0" w:color="auto"/>
            <w:right w:val="none" w:sz="0" w:space="0" w:color="auto"/>
          </w:divBdr>
        </w:div>
        <w:div w:id="1800368487">
          <w:marLeft w:val="480"/>
          <w:marRight w:val="0"/>
          <w:marTop w:val="0"/>
          <w:marBottom w:val="0"/>
          <w:divBdr>
            <w:top w:val="none" w:sz="0" w:space="0" w:color="auto"/>
            <w:left w:val="none" w:sz="0" w:space="0" w:color="auto"/>
            <w:bottom w:val="none" w:sz="0" w:space="0" w:color="auto"/>
            <w:right w:val="none" w:sz="0" w:space="0" w:color="auto"/>
          </w:divBdr>
        </w:div>
        <w:div w:id="552038335">
          <w:marLeft w:val="480"/>
          <w:marRight w:val="0"/>
          <w:marTop w:val="0"/>
          <w:marBottom w:val="0"/>
          <w:divBdr>
            <w:top w:val="none" w:sz="0" w:space="0" w:color="auto"/>
            <w:left w:val="none" w:sz="0" w:space="0" w:color="auto"/>
            <w:bottom w:val="none" w:sz="0" w:space="0" w:color="auto"/>
            <w:right w:val="none" w:sz="0" w:space="0" w:color="auto"/>
          </w:divBdr>
        </w:div>
        <w:div w:id="746462404">
          <w:marLeft w:val="480"/>
          <w:marRight w:val="0"/>
          <w:marTop w:val="0"/>
          <w:marBottom w:val="0"/>
          <w:divBdr>
            <w:top w:val="none" w:sz="0" w:space="0" w:color="auto"/>
            <w:left w:val="none" w:sz="0" w:space="0" w:color="auto"/>
            <w:bottom w:val="none" w:sz="0" w:space="0" w:color="auto"/>
            <w:right w:val="none" w:sz="0" w:space="0" w:color="auto"/>
          </w:divBdr>
        </w:div>
        <w:div w:id="615209659">
          <w:marLeft w:val="480"/>
          <w:marRight w:val="0"/>
          <w:marTop w:val="0"/>
          <w:marBottom w:val="0"/>
          <w:divBdr>
            <w:top w:val="none" w:sz="0" w:space="0" w:color="auto"/>
            <w:left w:val="none" w:sz="0" w:space="0" w:color="auto"/>
            <w:bottom w:val="none" w:sz="0" w:space="0" w:color="auto"/>
            <w:right w:val="none" w:sz="0" w:space="0" w:color="auto"/>
          </w:divBdr>
        </w:div>
        <w:div w:id="1374185176">
          <w:marLeft w:val="480"/>
          <w:marRight w:val="0"/>
          <w:marTop w:val="0"/>
          <w:marBottom w:val="0"/>
          <w:divBdr>
            <w:top w:val="none" w:sz="0" w:space="0" w:color="auto"/>
            <w:left w:val="none" w:sz="0" w:space="0" w:color="auto"/>
            <w:bottom w:val="none" w:sz="0" w:space="0" w:color="auto"/>
            <w:right w:val="none" w:sz="0" w:space="0" w:color="auto"/>
          </w:divBdr>
        </w:div>
        <w:div w:id="557134984">
          <w:marLeft w:val="480"/>
          <w:marRight w:val="0"/>
          <w:marTop w:val="0"/>
          <w:marBottom w:val="0"/>
          <w:divBdr>
            <w:top w:val="none" w:sz="0" w:space="0" w:color="auto"/>
            <w:left w:val="none" w:sz="0" w:space="0" w:color="auto"/>
            <w:bottom w:val="none" w:sz="0" w:space="0" w:color="auto"/>
            <w:right w:val="none" w:sz="0" w:space="0" w:color="auto"/>
          </w:divBdr>
        </w:div>
        <w:div w:id="1713382498">
          <w:marLeft w:val="480"/>
          <w:marRight w:val="0"/>
          <w:marTop w:val="0"/>
          <w:marBottom w:val="0"/>
          <w:divBdr>
            <w:top w:val="none" w:sz="0" w:space="0" w:color="auto"/>
            <w:left w:val="none" w:sz="0" w:space="0" w:color="auto"/>
            <w:bottom w:val="none" w:sz="0" w:space="0" w:color="auto"/>
            <w:right w:val="none" w:sz="0" w:space="0" w:color="auto"/>
          </w:divBdr>
        </w:div>
        <w:div w:id="1216166174">
          <w:marLeft w:val="480"/>
          <w:marRight w:val="0"/>
          <w:marTop w:val="0"/>
          <w:marBottom w:val="0"/>
          <w:divBdr>
            <w:top w:val="none" w:sz="0" w:space="0" w:color="auto"/>
            <w:left w:val="none" w:sz="0" w:space="0" w:color="auto"/>
            <w:bottom w:val="none" w:sz="0" w:space="0" w:color="auto"/>
            <w:right w:val="none" w:sz="0" w:space="0" w:color="auto"/>
          </w:divBdr>
        </w:div>
        <w:div w:id="1579485991">
          <w:marLeft w:val="480"/>
          <w:marRight w:val="0"/>
          <w:marTop w:val="0"/>
          <w:marBottom w:val="0"/>
          <w:divBdr>
            <w:top w:val="none" w:sz="0" w:space="0" w:color="auto"/>
            <w:left w:val="none" w:sz="0" w:space="0" w:color="auto"/>
            <w:bottom w:val="none" w:sz="0" w:space="0" w:color="auto"/>
            <w:right w:val="none" w:sz="0" w:space="0" w:color="auto"/>
          </w:divBdr>
        </w:div>
        <w:div w:id="1624657448">
          <w:marLeft w:val="480"/>
          <w:marRight w:val="0"/>
          <w:marTop w:val="0"/>
          <w:marBottom w:val="0"/>
          <w:divBdr>
            <w:top w:val="none" w:sz="0" w:space="0" w:color="auto"/>
            <w:left w:val="none" w:sz="0" w:space="0" w:color="auto"/>
            <w:bottom w:val="none" w:sz="0" w:space="0" w:color="auto"/>
            <w:right w:val="none" w:sz="0" w:space="0" w:color="auto"/>
          </w:divBdr>
        </w:div>
        <w:div w:id="1856726008">
          <w:marLeft w:val="480"/>
          <w:marRight w:val="0"/>
          <w:marTop w:val="0"/>
          <w:marBottom w:val="0"/>
          <w:divBdr>
            <w:top w:val="none" w:sz="0" w:space="0" w:color="auto"/>
            <w:left w:val="none" w:sz="0" w:space="0" w:color="auto"/>
            <w:bottom w:val="none" w:sz="0" w:space="0" w:color="auto"/>
            <w:right w:val="none" w:sz="0" w:space="0" w:color="auto"/>
          </w:divBdr>
        </w:div>
        <w:div w:id="1385716890">
          <w:marLeft w:val="480"/>
          <w:marRight w:val="0"/>
          <w:marTop w:val="0"/>
          <w:marBottom w:val="0"/>
          <w:divBdr>
            <w:top w:val="none" w:sz="0" w:space="0" w:color="auto"/>
            <w:left w:val="none" w:sz="0" w:space="0" w:color="auto"/>
            <w:bottom w:val="none" w:sz="0" w:space="0" w:color="auto"/>
            <w:right w:val="none" w:sz="0" w:space="0" w:color="auto"/>
          </w:divBdr>
        </w:div>
        <w:div w:id="545072752">
          <w:marLeft w:val="480"/>
          <w:marRight w:val="0"/>
          <w:marTop w:val="0"/>
          <w:marBottom w:val="0"/>
          <w:divBdr>
            <w:top w:val="none" w:sz="0" w:space="0" w:color="auto"/>
            <w:left w:val="none" w:sz="0" w:space="0" w:color="auto"/>
            <w:bottom w:val="none" w:sz="0" w:space="0" w:color="auto"/>
            <w:right w:val="none" w:sz="0" w:space="0" w:color="auto"/>
          </w:divBdr>
        </w:div>
        <w:div w:id="483736620">
          <w:marLeft w:val="480"/>
          <w:marRight w:val="0"/>
          <w:marTop w:val="0"/>
          <w:marBottom w:val="0"/>
          <w:divBdr>
            <w:top w:val="none" w:sz="0" w:space="0" w:color="auto"/>
            <w:left w:val="none" w:sz="0" w:space="0" w:color="auto"/>
            <w:bottom w:val="none" w:sz="0" w:space="0" w:color="auto"/>
            <w:right w:val="none" w:sz="0" w:space="0" w:color="auto"/>
          </w:divBdr>
        </w:div>
        <w:div w:id="113450743">
          <w:marLeft w:val="480"/>
          <w:marRight w:val="0"/>
          <w:marTop w:val="0"/>
          <w:marBottom w:val="0"/>
          <w:divBdr>
            <w:top w:val="none" w:sz="0" w:space="0" w:color="auto"/>
            <w:left w:val="none" w:sz="0" w:space="0" w:color="auto"/>
            <w:bottom w:val="none" w:sz="0" w:space="0" w:color="auto"/>
            <w:right w:val="none" w:sz="0" w:space="0" w:color="auto"/>
          </w:divBdr>
        </w:div>
        <w:div w:id="1929077672">
          <w:marLeft w:val="480"/>
          <w:marRight w:val="0"/>
          <w:marTop w:val="0"/>
          <w:marBottom w:val="0"/>
          <w:divBdr>
            <w:top w:val="none" w:sz="0" w:space="0" w:color="auto"/>
            <w:left w:val="none" w:sz="0" w:space="0" w:color="auto"/>
            <w:bottom w:val="none" w:sz="0" w:space="0" w:color="auto"/>
            <w:right w:val="none" w:sz="0" w:space="0" w:color="auto"/>
          </w:divBdr>
        </w:div>
        <w:div w:id="1077675912">
          <w:marLeft w:val="480"/>
          <w:marRight w:val="0"/>
          <w:marTop w:val="0"/>
          <w:marBottom w:val="0"/>
          <w:divBdr>
            <w:top w:val="none" w:sz="0" w:space="0" w:color="auto"/>
            <w:left w:val="none" w:sz="0" w:space="0" w:color="auto"/>
            <w:bottom w:val="none" w:sz="0" w:space="0" w:color="auto"/>
            <w:right w:val="none" w:sz="0" w:space="0" w:color="auto"/>
          </w:divBdr>
        </w:div>
        <w:div w:id="24644631">
          <w:marLeft w:val="480"/>
          <w:marRight w:val="0"/>
          <w:marTop w:val="0"/>
          <w:marBottom w:val="0"/>
          <w:divBdr>
            <w:top w:val="none" w:sz="0" w:space="0" w:color="auto"/>
            <w:left w:val="none" w:sz="0" w:space="0" w:color="auto"/>
            <w:bottom w:val="none" w:sz="0" w:space="0" w:color="auto"/>
            <w:right w:val="none" w:sz="0" w:space="0" w:color="auto"/>
          </w:divBdr>
        </w:div>
        <w:div w:id="1584224250">
          <w:marLeft w:val="480"/>
          <w:marRight w:val="0"/>
          <w:marTop w:val="0"/>
          <w:marBottom w:val="0"/>
          <w:divBdr>
            <w:top w:val="none" w:sz="0" w:space="0" w:color="auto"/>
            <w:left w:val="none" w:sz="0" w:space="0" w:color="auto"/>
            <w:bottom w:val="none" w:sz="0" w:space="0" w:color="auto"/>
            <w:right w:val="none" w:sz="0" w:space="0" w:color="auto"/>
          </w:divBdr>
        </w:div>
        <w:div w:id="1069038914">
          <w:marLeft w:val="480"/>
          <w:marRight w:val="0"/>
          <w:marTop w:val="0"/>
          <w:marBottom w:val="0"/>
          <w:divBdr>
            <w:top w:val="none" w:sz="0" w:space="0" w:color="auto"/>
            <w:left w:val="none" w:sz="0" w:space="0" w:color="auto"/>
            <w:bottom w:val="none" w:sz="0" w:space="0" w:color="auto"/>
            <w:right w:val="none" w:sz="0" w:space="0" w:color="auto"/>
          </w:divBdr>
        </w:div>
        <w:div w:id="713043208">
          <w:marLeft w:val="480"/>
          <w:marRight w:val="0"/>
          <w:marTop w:val="0"/>
          <w:marBottom w:val="0"/>
          <w:divBdr>
            <w:top w:val="none" w:sz="0" w:space="0" w:color="auto"/>
            <w:left w:val="none" w:sz="0" w:space="0" w:color="auto"/>
            <w:bottom w:val="none" w:sz="0" w:space="0" w:color="auto"/>
            <w:right w:val="none" w:sz="0" w:space="0" w:color="auto"/>
          </w:divBdr>
        </w:div>
        <w:div w:id="445393670">
          <w:marLeft w:val="480"/>
          <w:marRight w:val="0"/>
          <w:marTop w:val="0"/>
          <w:marBottom w:val="0"/>
          <w:divBdr>
            <w:top w:val="none" w:sz="0" w:space="0" w:color="auto"/>
            <w:left w:val="none" w:sz="0" w:space="0" w:color="auto"/>
            <w:bottom w:val="none" w:sz="0" w:space="0" w:color="auto"/>
            <w:right w:val="none" w:sz="0" w:space="0" w:color="auto"/>
          </w:divBdr>
        </w:div>
        <w:div w:id="151530809">
          <w:marLeft w:val="480"/>
          <w:marRight w:val="0"/>
          <w:marTop w:val="0"/>
          <w:marBottom w:val="0"/>
          <w:divBdr>
            <w:top w:val="none" w:sz="0" w:space="0" w:color="auto"/>
            <w:left w:val="none" w:sz="0" w:space="0" w:color="auto"/>
            <w:bottom w:val="none" w:sz="0" w:space="0" w:color="auto"/>
            <w:right w:val="none" w:sz="0" w:space="0" w:color="auto"/>
          </w:divBdr>
        </w:div>
        <w:div w:id="1960794284">
          <w:marLeft w:val="480"/>
          <w:marRight w:val="0"/>
          <w:marTop w:val="0"/>
          <w:marBottom w:val="0"/>
          <w:divBdr>
            <w:top w:val="none" w:sz="0" w:space="0" w:color="auto"/>
            <w:left w:val="none" w:sz="0" w:space="0" w:color="auto"/>
            <w:bottom w:val="none" w:sz="0" w:space="0" w:color="auto"/>
            <w:right w:val="none" w:sz="0" w:space="0" w:color="auto"/>
          </w:divBdr>
        </w:div>
        <w:div w:id="1749880448">
          <w:marLeft w:val="480"/>
          <w:marRight w:val="0"/>
          <w:marTop w:val="0"/>
          <w:marBottom w:val="0"/>
          <w:divBdr>
            <w:top w:val="none" w:sz="0" w:space="0" w:color="auto"/>
            <w:left w:val="none" w:sz="0" w:space="0" w:color="auto"/>
            <w:bottom w:val="none" w:sz="0" w:space="0" w:color="auto"/>
            <w:right w:val="none" w:sz="0" w:space="0" w:color="auto"/>
          </w:divBdr>
        </w:div>
        <w:div w:id="1502961676">
          <w:marLeft w:val="480"/>
          <w:marRight w:val="0"/>
          <w:marTop w:val="0"/>
          <w:marBottom w:val="0"/>
          <w:divBdr>
            <w:top w:val="none" w:sz="0" w:space="0" w:color="auto"/>
            <w:left w:val="none" w:sz="0" w:space="0" w:color="auto"/>
            <w:bottom w:val="none" w:sz="0" w:space="0" w:color="auto"/>
            <w:right w:val="none" w:sz="0" w:space="0" w:color="auto"/>
          </w:divBdr>
        </w:div>
        <w:div w:id="1474712522">
          <w:marLeft w:val="480"/>
          <w:marRight w:val="0"/>
          <w:marTop w:val="0"/>
          <w:marBottom w:val="0"/>
          <w:divBdr>
            <w:top w:val="none" w:sz="0" w:space="0" w:color="auto"/>
            <w:left w:val="none" w:sz="0" w:space="0" w:color="auto"/>
            <w:bottom w:val="none" w:sz="0" w:space="0" w:color="auto"/>
            <w:right w:val="none" w:sz="0" w:space="0" w:color="auto"/>
          </w:divBdr>
        </w:div>
        <w:div w:id="104615435">
          <w:marLeft w:val="480"/>
          <w:marRight w:val="0"/>
          <w:marTop w:val="0"/>
          <w:marBottom w:val="0"/>
          <w:divBdr>
            <w:top w:val="none" w:sz="0" w:space="0" w:color="auto"/>
            <w:left w:val="none" w:sz="0" w:space="0" w:color="auto"/>
            <w:bottom w:val="none" w:sz="0" w:space="0" w:color="auto"/>
            <w:right w:val="none" w:sz="0" w:space="0" w:color="auto"/>
          </w:divBdr>
        </w:div>
        <w:div w:id="656761834">
          <w:marLeft w:val="480"/>
          <w:marRight w:val="0"/>
          <w:marTop w:val="0"/>
          <w:marBottom w:val="0"/>
          <w:divBdr>
            <w:top w:val="none" w:sz="0" w:space="0" w:color="auto"/>
            <w:left w:val="none" w:sz="0" w:space="0" w:color="auto"/>
            <w:bottom w:val="none" w:sz="0" w:space="0" w:color="auto"/>
            <w:right w:val="none" w:sz="0" w:space="0" w:color="auto"/>
          </w:divBdr>
        </w:div>
        <w:div w:id="560749347">
          <w:marLeft w:val="480"/>
          <w:marRight w:val="0"/>
          <w:marTop w:val="0"/>
          <w:marBottom w:val="0"/>
          <w:divBdr>
            <w:top w:val="none" w:sz="0" w:space="0" w:color="auto"/>
            <w:left w:val="none" w:sz="0" w:space="0" w:color="auto"/>
            <w:bottom w:val="none" w:sz="0" w:space="0" w:color="auto"/>
            <w:right w:val="none" w:sz="0" w:space="0" w:color="auto"/>
          </w:divBdr>
        </w:div>
        <w:div w:id="36049871">
          <w:marLeft w:val="480"/>
          <w:marRight w:val="0"/>
          <w:marTop w:val="0"/>
          <w:marBottom w:val="0"/>
          <w:divBdr>
            <w:top w:val="none" w:sz="0" w:space="0" w:color="auto"/>
            <w:left w:val="none" w:sz="0" w:space="0" w:color="auto"/>
            <w:bottom w:val="none" w:sz="0" w:space="0" w:color="auto"/>
            <w:right w:val="none" w:sz="0" w:space="0" w:color="auto"/>
          </w:divBdr>
        </w:div>
        <w:div w:id="129710105">
          <w:marLeft w:val="480"/>
          <w:marRight w:val="0"/>
          <w:marTop w:val="0"/>
          <w:marBottom w:val="0"/>
          <w:divBdr>
            <w:top w:val="none" w:sz="0" w:space="0" w:color="auto"/>
            <w:left w:val="none" w:sz="0" w:space="0" w:color="auto"/>
            <w:bottom w:val="none" w:sz="0" w:space="0" w:color="auto"/>
            <w:right w:val="none" w:sz="0" w:space="0" w:color="auto"/>
          </w:divBdr>
        </w:div>
        <w:div w:id="912080966">
          <w:marLeft w:val="480"/>
          <w:marRight w:val="0"/>
          <w:marTop w:val="0"/>
          <w:marBottom w:val="0"/>
          <w:divBdr>
            <w:top w:val="none" w:sz="0" w:space="0" w:color="auto"/>
            <w:left w:val="none" w:sz="0" w:space="0" w:color="auto"/>
            <w:bottom w:val="none" w:sz="0" w:space="0" w:color="auto"/>
            <w:right w:val="none" w:sz="0" w:space="0" w:color="auto"/>
          </w:divBdr>
        </w:div>
        <w:div w:id="1761442049">
          <w:marLeft w:val="480"/>
          <w:marRight w:val="0"/>
          <w:marTop w:val="0"/>
          <w:marBottom w:val="0"/>
          <w:divBdr>
            <w:top w:val="none" w:sz="0" w:space="0" w:color="auto"/>
            <w:left w:val="none" w:sz="0" w:space="0" w:color="auto"/>
            <w:bottom w:val="none" w:sz="0" w:space="0" w:color="auto"/>
            <w:right w:val="none" w:sz="0" w:space="0" w:color="auto"/>
          </w:divBdr>
        </w:div>
        <w:div w:id="1202520685">
          <w:marLeft w:val="480"/>
          <w:marRight w:val="0"/>
          <w:marTop w:val="0"/>
          <w:marBottom w:val="0"/>
          <w:divBdr>
            <w:top w:val="none" w:sz="0" w:space="0" w:color="auto"/>
            <w:left w:val="none" w:sz="0" w:space="0" w:color="auto"/>
            <w:bottom w:val="none" w:sz="0" w:space="0" w:color="auto"/>
            <w:right w:val="none" w:sz="0" w:space="0" w:color="auto"/>
          </w:divBdr>
        </w:div>
        <w:div w:id="668411544">
          <w:marLeft w:val="480"/>
          <w:marRight w:val="0"/>
          <w:marTop w:val="0"/>
          <w:marBottom w:val="0"/>
          <w:divBdr>
            <w:top w:val="none" w:sz="0" w:space="0" w:color="auto"/>
            <w:left w:val="none" w:sz="0" w:space="0" w:color="auto"/>
            <w:bottom w:val="none" w:sz="0" w:space="0" w:color="auto"/>
            <w:right w:val="none" w:sz="0" w:space="0" w:color="auto"/>
          </w:divBdr>
        </w:div>
        <w:div w:id="751390033">
          <w:marLeft w:val="480"/>
          <w:marRight w:val="0"/>
          <w:marTop w:val="0"/>
          <w:marBottom w:val="0"/>
          <w:divBdr>
            <w:top w:val="none" w:sz="0" w:space="0" w:color="auto"/>
            <w:left w:val="none" w:sz="0" w:space="0" w:color="auto"/>
            <w:bottom w:val="none" w:sz="0" w:space="0" w:color="auto"/>
            <w:right w:val="none" w:sz="0" w:space="0" w:color="auto"/>
          </w:divBdr>
        </w:div>
        <w:div w:id="708607675">
          <w:marLeft w:val="480"/>
          <w:marRight w:val="0"/>
          <w:marTop w:val="0"/>
          <w:marBottom w:val="0"/>
          <w:divBdr>
            <w:top w:val="none" w:sz="0" w:space="0" w:color="auto"/>
            <w:left w:val="none" w:sz="0" w:space="0" w:color="auto"/>
            <w:bottom w:val="none" w:sz="0" w:space="0" w:color="auto"/>
            <w:right w:val="none" w:sz="0" w:space="0" w:color="auto"/>
          </w:divBdr>
        </w:div>
        <w:div w:id="1967471145">
          <w:marLeft w:val="480"/>
          <w:marRight w:val="0"/>
          <w:marTop w:val="0"/>
          <w:marBottom w:val="0"/>
          <w:divBdr>
            <w:top w:val="none" w:sz="0" w:space="0" w:color="auto"/>
            <w:left w:val="none" w:sz="0" w:space="0" w:color="auto"/>
            <w:bottom w:val="none" w:sz="0" w:space="0" w:color="auto"/>
            <w:right w:val="none" w:sz="0" w:space="0" w:color="auto"/>
          </w:divBdr>
        </w:div>
        <w:div w:id="1665627490">
          <w:marLeft w:val="480"/>
          <w:marRight w:val="0"/>
          <w:marTop w:val="0"/>
          <w:marBottom w:val="0"/>
          <w:divBdr>
            <w:top w:val="none" w:sz="0" w:space="0" w:color="auto"/>
            <w:left w:val="none" w:sz="0" w:space="0" w:color="auto"/>
            <w:bottom w:val="none" w:sz="0" w:space="0" w:color="auto"/>
            <w:right w:val="none" w:sz="0" w:space="0" w:color="auto"/>
          </w:divBdr>
        </w:div>
        <w:div w:id="1599291537">
          <w:marLeft w:val="480"/>
          <w:marRight w:val="0"/>
          <w:marTop w:val="0"/>
          <w:marBottom w:val="0"/>
          <w:divBdr>
            <w:top w:val="none" w:sz="0" w:space="0" w:color="auto"/>
            <w:left w:val="none" w:sz="0" w:space="0" w:color="auto"/>
            <w:bottom w:val="none" w:sz="0" w:space="0" w:color="auto"/>
            <w:right w:val="none" w:sz="0" w:space="0" w:color="auto"/>
          </w:divBdr>
        </w:div>
        <w:div w:id="354770870">
          <w:marLeft w:val="480"/>
          <w:marRight w:val="0"/>
          <w:marTop w:val="0"/>
          <w:marBottom w:val="0"/>
          <w:divBdr>
            <w:top w:val="none" w:sz="0" w:space="0" w:color="auto"/>
            <w:left w:val="none" w:sz="0" w:space="0" w:color="auto"/>
            <w:bottom w:val="none" w:sz="0" w:space="0" w:color="auto"/>
            <w:right w:val="none" w:sz="0" w:space="0" w:color="auto"/>
          </w:divBdr>
        </w:div>
        <w:div w:id="2048291042">
          <w:marLeft w:val="480"/>
          <w:marRight w:val="0"/>
          <w:marTop w:val="0"/>
          <w:marBottom w:val="0"/>
          <w:divBdr>
            <w:top w:val="none" w:sz="0" w:space="0" w:color="auto"/>
            <w:left w:val="none" w:sz="0" w:space="0" w:color="auto"/>
            <w:bottom w:val="none" w:sz="0" w:space="0" w:color="auto"/>
            <w:right w:val="none" w:sz="0" w:space="0" w:color="auto"/>
          </w:divBdr>
        </w:div>
        <w:div w:id="797144320">
          <w:marLeft w:val="480"/>
          <w:marRight w:val="0"/>
          <w:marTop w:val="0"/>
          <w:marBottom w:val="0"/>
          <w:divBdr>
            <w:top w:val="none" w:sz="0" w:space="0" w:color="auto"/>
            <w:left w:val="none" w:sz="0" w:space="0" w:color="auto"/>
            <w:bottom w:val="none" w:sz="0" w:space="0" w:color="auto"/>
            <w:right w:val="none" w:sz="0" w:space="0" w:color="auto"/>
          </w:divBdr>
        </w:div>
        <w:div w:id="639187710">
          <w:marLeft w:val="480"/>
          <w:marRight w:val="0"/>
          <w:marTop w:val="0"/>
          <w:marBottom w:val="0"/>
          <w:divBdr>
            <w:top w:val="none" w:sz="0" w:space="0" w:color="auto"/>
            <w:left w:val="none" w:sz="0" w:space="0" w:color="auto"/>
            <w:bottom w:val="none" w:sz="0" w:space="0" w:color="auto"/>
            <w:right w:val="none" w:sz="0" w:space="0" w:color="auto"/>
          </w:divBdr>
        </w:div>
        <w:div w:id="951209561">
          <w:marLeft w:val="480"/>
          <w:marRight w:val="0"/>
          <w:marTop w:val="0"/>
          <w:marBottom w:val="0"/>
          <w:divBdr>
            <w:top w:val="none" w:sz="0" w:space="0" w:color="auto"/>
            <w:left w:val="none" w:sz="0" w:space="0" w:color="auto"/>
            <w:bottom w:val="none" w:sz="0" w:space="0" w:color="auto"/>
            <w:right w:val="none" w:sz="0" w:space="0" w:color="auto"/>
          </w:divBdr>
        </w:div>
        <w:div w:id="1161698809">
          <w:marLeft w:val="480"/>
          <w:marRight w:val="0"/>
          <w:marTop w:val="0"/>
          <w:marBottom w:val="0"/>
          <w:divBdr>
            <w:top w:val="none" w:sz="0" w:space="0" w:color="auto"/>
            <w:left w:val="none" w:sz="0" w:space="0" w:color="auto"/>
            <w:bottom w:val="none" w:sz="0" w:space="0" w:color="auto"/>
            <w:right w:val="none" w:sz="0" w:space="0" w:color="auto"/>
          </w:divBdr>
        </w:div>
        <w:div w:id="1671980226">
          <w:marLeft w:val="480"/>
          <w:marRight w:val="0"/>
          <w:marTop w:val="0"/>
          <w:marBottom w:val="0"/>
          <w:divBdr>
            <w:top w:val="none" w:sz="0" w:space="0" w:color="auto"/>
            <w:left w:val="none" w:sz="0" w:space="0" w:color="auto"/>
            <w:bottom w:val="none" w:sz="0" w:space="0" w:color="auto"/>
            <w:right w:val="none" w:sz="0" w:space="0" w:color="auto"/>
          </w:divBdr>
        </w:div>
        <w:div w:id="338772556">
          <w:marLeft w:val="480"/>
          <w:marRight w:val="0"/>
          <w:marTop w:val="0"/>
          <w:marBottom w:val="0"/>
          <w:divBdr>
            <w:top w:val="none" w:sz="0" w:space="0" w:color="auto"/>
            <w:left w:val="none" w:sz="0" w:space="0" w:color="auto"/>
            <w:bottom w:val="none" w:sz="0" w:space="0" w:color="auto"/>
            <w:right w:val="none" w:sz="0" w:space="0" w:color="auto"/>
          </w:divBdr>
        </w:div>
        <w:div w:id="1810171285">
          <w:marLeft w:val="480"/>
          <w:marRight w:val="0"/>
          <w:marTop w:val="0"/>
          <w:marBottom w:val="0"/>
          <w:divBdr>
            <w:top w:val="none" w:sz="0" w:space="0" w:color="auto"/>
            <w:left w:val="none" w:sz="0" w:space="0" w:color="auto"/>
            <w:bottom w:val="none" w:sz="0" w:space="0" w:color="auto"/>
            <w:right w:val="none" w:sz="0" w:space="0" w:color="auto"/>
          </w:divBdr>
        </w:div>
        <w:div w:id="861668946">
          <w:marLeft w:val="480"/>
          <w:marRight w:val="0"/>
          <w:marTop w:val="0"/>
          <w:marBottom w:val="0"/>
          <w:divBdr>
            <w:top w:val="none" w:sz="0" w:space="0" w:color="auto"/>
            <w:left w:val="none" w:sz="0" w:space="0" w:color="auto"/>
            <w:bottom w:val="none" w:sz="0" w:space="0" w:color="auto"/>
            <w:right w:val="none" w:sz="0" w:space="0" w:color="auto"/>
          </w:divBdr>
        </w:div>
        <w:div w:id="233469459">
          <w:marLeft w:val="480"/>
          <w:marRight w:val="0"/>
          <w:marTop w:val="0"/>
          <w:marBottom w:val="0"/>
          <w:divBdr>
            <w:top w:val="none" w:sz="0" w:space="0" w:color="auto"/>
            <w:left w:val="none" w:sz="0" w:space="0" w:color="auto"/>
            <w:bottom w:val="none" w:sz="0" w:space="0" w:color="auto"/>
            <w:right w:val="none" w:sz="0" w:space="0" w:color="auto"/>
          </w:divBdr>
        </w:div>
        <w:div w:id="1907304841">
          <w:marLeft w:val="480"/>
          <w:marRight w:val="0"/>
          <w:marTop w:val="0"/>
          <w:marBottom w:val="0"/>
          <w:divBdr>
            <w:top w:val="none" w:sz="0" w:space="0" w:color="auto"/>
            <w:left w:val="none" w:sz="0" w:space="0" w:color="auto"/>
            <w:bottom w:val="none" w:sz="0" w:space="0" w:color="auto"/>
            <w:right w:val="none" w:sz="0" w:space="0" w:color="auto"/>
          </w:divBdr>
        </w:div>
        <w:div w:id="1871842485">
          <w:marLeft w:val="480"/>
          <w:marRight w:val="0"/>
          <w:marTop w:val="0"/>
          <w:marBottom w:val="0"/>
          <w:divBdr>
            <w:top w:val="none" w:sz="0" w:space="0" w:color="auto"/>
            <w:left w:val="none" w:sz="0" w:space="0" w:color="auto"/>
            <w:bottom w:val="none" w:sz="0" w:space="0" w:color="auto"/>
            <w:right w:val="none" w:sz="0" w:space="0" w:color="auto"/>
          </w:divBdr>
        </w:div>
        <w:div w:id="427386334">
          <w:marLeft w:val="480"/>
          <w:marRight w:val="0"/>
          <w:marTop w:val="0"/>
          <w:marBottom w:val="0"/>
          <w:divBdr>
            <w:top w:val="none" w:sz="0" w:space="0" w:color="auto"/>
            <w:left w:val="none" w:sz="0" w:space="0" w:color="auto"/>
            <w:bottom w:val="none" w:sz="0" w:space="0" w:color="auto"/>
            <w:right w:val="none" w:sz="0" w:space="0" w:color="auto"/>
          </w:divBdr>
        </w:div>
        <w:div w:id="193004169">
          <w:marLeft w:val="480"/>
          <w:marRight w:val="0"/>
          <w:marTop w:val="0"/>
          <w:marBottom w:val="0"/>
          <w:divBdr>
            <w:top w:val="none" w:sz="0" w:space="0" w:color="auto"/>
            <w:left w:val="none" w:sz="0" w:space="0" w:color="auto"/>
            <w:bottom w:val="none" w:sz="0" w:space="0" w:color="auto"/>
            <w:right w:val="none" w:sz="0" w:space="0" w:color="auto"/>
          </w:divBdr>
        </w:div>
        <w:div w:id="948392548">
          <w:marLeft w:val="480"/>
          <w:marRight w:val="0"/>
          <w:marTop w:val="0"/>
          <w:marBottom w:val="0"/>
          <w:divBdr>
            <w:top w:val="none" w:sz="0" w:space="0" w:color="auto"/>
            <w:left w:val="none" w:sz="0" w:space="0" w:color="auto"/>
            <w:bottom w:val="none" w:sz="0" w:space="0" w:color="auto"/>
            <w:right w:val="none" w:sz="0" w:space="0" w:color="auto"/>
          </w:divBdr>
        </w:div>
        <w:div w:id="1442146430">
          <w:marLeft w:val="480"/>
          <w:marRight w:val="0"/>
          <w:marTop w:val="0"/>
          <w:marBottom w:val="0"/>
          <w:divBdr>
            <w:top w:val="none" w:sz="0" w:space="0" w:color="auto"/>
            <w:left w:val="none" w:sz="0" w:space="0" w:color="auto"/>
            <w:bottom w:val="none" w:sz="0" w:space="0" w:color="auto"/>
            <w:right w:val="none" w:sz="0" w:space="0" w:color="auto"/>
          </w:divBdr>
        </w:div>
        <w:div w:id="1086420077">
          <w:marLeft w:val="480"/>
          <w:marRight w:val="0"/>
          <w:marTop w:val="0"/>
          <w:marBottom w:val="0"/>
          <w:divBdr>
            <w:top w:val="none" w:sz="0" w:space="0" w:color="auto"/>
            <w:left w:val="none" w:sz="0" w:space="0" w:color="auto"/>
            <w:bottom w:val="none" w:sz="0" w:space="0" w:color="auto"/>
            <w:right w:val="none" w:sz="0" w:space="0" w:color="auto"/>
          </w:divBdr>
        </w:div>
        <w:div w:id="789517933">
          <w:marLeft w:val="480"/>
          <w:marRight w:val="0"/>
          <w:marTop w:val="0"/>
          <w:marBottom w:val="0"/>
          <w:divBdr>
            <w:top w:val="none" w:sz="0" w:space="0" w:color="auto"/>
            <w:left w:val="none" w:sz="0" w:space="0" w:color="auto"/>
            <w:bottom w:val="none" w:sz="0" w:space="0" w:color="auto"/>
            <w:right w:val="none" w:sz="0" w:space="0" w:color="auto"/>
          </w:divBdr>
        </w:div>
        <w:div w:id="1658266245">
          <w:marLeft w:val="480"/>
          <w:marRight w:val="0"/>
          <w:marTop w:val="0"/>
          <w:marBottom w:val="0"/>
          <w:divBdr>
            <w:top w:val="none" w:sz="0" w:space="0" w:color="auto"/>
            <w:left w:val="none" w:sz="0" w:space="0" w:color="auto"/>
            <w:bottom w:val="none" w:sz="0" w:space="0" w:color="auto"/>
            <w:right w:val="none" w:sz="0" w:space="0" w:color="auto"/>
          </w:divBdr>
        </w:div>
        <w:div w:id="1680498907">
          <w:marLeft w:val="480"/>
          <w:marRight w:val="0"/>
          <w:marTop w:val="0"/>
          <w:marBottom w:val="0"/>
          <w:divBdr>
            <w:top w:val="none" w:sz="0" w:space="0" w:color="auto"/>
            <w:left w:val="none" w:sz="0" w:space="0" w:color="auto"/>
            <w:bottom w:val="none" w:sz="0" w:space="0" w:color="auto"/>
            <w:right w:val="none" w:sz="0" w:space="0" w:color="auto"/>
          </w:divBdr>
        </w:div>
        <w:div w:id="1703898751">
          <w:marLeft w:val="480"/>
          <w:marRight w:val="0"/>
          <w:marTop w:val="0"/>
          <w:marBottom w:val="0"/>
          <w:divBdr>
            <w:top w:val="none" w:sz="0" w:space="0" w:color="auto"/>
            <w:left w:val="none" w:sz="0" w:space="0" w:color="auto"/>
            <w:bottom w:val="none" w:sz="0" w:space="0" w:color="auto"/>
            <w:right w:val="none" w:sz="0" w:space="0" w:color="auto"/>
          </w:divBdr>
        </w:div>
        <w:div w:id="386494038">
          <w:marLeft w:val="480"/>
          <w:marRight w:val="0"/>
          <w:marTop w:val="0"/>
          <w:marBottom w:val="0"/>
          <w:divBdr>
            <w:top w:val="none" w:sz="0" w:space="0" w:color="auto"/>
            <w:left w:val="none" w:sz="0" w:space="0" w:color="auto"/>
            <w:bottom w:val="none" w:sz="0" w:space="0" w:color="auto"/>
            <w:right w:val="none" w:sz="0" w:space="0" w:color="auto"/>
          </w:divBdr>
        </w:div>
        <w:div w:id="199902179">
          <w:marLeft w:val="480"/>
          <w:marRight w:val="0"/>
          <w:marTop w:val="0"/>
          <w:marBottom w:val="0"/>
          <w:divBdr>
            <w:top w:val="none" w:sz="0" w:space="0" w:color="auto"/>
            <w:left w:val="none" w:sz="0" w:space="0" w:color="auto"/>
            <w:bottom w:val="none" w:sz="0" w:space="0" w:color="auto"/>
            <w:right w:val="none" w:sz="0" w:space="0" w:color="auto"/>
          </w:divBdr>
        </w:div>
        <w:div w:id="180509212">
          <w:marLeft w:val="480"/>
          <w:marRight w:val="0"/>
          <w:marTop w:val="0"/>
          <w:marBottom w:val="0"/>
          <w:divBdr>
            <w:top w:val="none" w:sz="0" w:space="0" w:color="auto"/>
            <w:left w:val="none" w:sz="0" w:space="0" w:color="auto"/>
            <w:bottom w:val="none" w:sz="0" w:space="0" w:color="auto"/>
            <w:right w:val="none" w:sz="0" w:space="0" w:color="auto"/>
          </w:divBdr>
        </w:div>
        <w:div w:id="407846253">
          <w:marLeft w:val="480"/>
          <w:marRight w:val="0"/>
          <w:marTop w:val="0"/>
          <w:marBottom w:val="0"/>
          <w:divBdr>
            <w:top w:val="none" w:sz="0" w:space="0" w:color="auto"/>
            <w:left w:val="none" w:sz="0" w:space="0" w:color="auto"/>
            <w:bottom w:val="none" w:sz="0" w:space="0" w:color="auto"/>
            <w:right w:val="none" w:sz="0" w:space="0" w:color="auto"/>
          </w:divBdr>
        </w:div>
        <w:div w:id="276300036">
          <w:marLeft w:val="480"/>
          <w:marRight w:val="0"/>
          <w:marTop w:val="0"/>
          <w:marBottom w:val="0"/>
          <w:divBdr>
            <w:top w:val="none" w:sz="0" w:space="0" w:color="auto"/>
            <w:left w:val="none" w:sz="0" w:space="0" w:color="auto"/>
            <w:bottom w:val="none" w:sz="0" w:space="0" w:color="auto"/>
            <w:right w:val="none" w:sz="0" w:space="0" w:color="auto"/>
          </w:divBdr>
        </w:div>
        <w:div w:id="62260034">
          <w:marLeft w:val="480"/>
          <w:marRight w:val="0"/>
          <w:marTop w:val="0"/>
          <w:marBottom w:val="0"/>
          <w:divBdr>
            <w:top w:val="none" w:sz="0" w:space="0" w:color="auto"/>
            <w:left w:val="none" w:sz="0" w:space="0" w:color="auto"/>
            <w:bottom w:val="none" w:sz="0" w:space="0" w:color="auto"/>
            <w:right w:val="none" w:sz="0" w:space="0" w:color="auto"/>
          </w:divBdr>
        </w:div>
        <w:div w:id="33891944">
          <w:marLeft w:val="480"/>
          <w:marRight w:val="0"/>
          <w:marTop w:val="0"/>
          <w:marBottom w:val="0"/>
          <w:divBdr>
            <w:top w:val="none" w:sz="0" w:space="0" w:color="auto"/>
            <w:left w:val="none" w:sz="0" w:space="0" w:color="auto"/>
            <w:bottom w:val="none" w:sz="0" w:space="0" w:color="auto"/>
            <w:right w:val="none" w:sz="0" w:space="0" w:color="auto"/>
          </w:divBdr>
        </w:div>
        <w:div w:id="63769493">
          <w:marLeft w:val="480"/>
          <w:marRight w:val="0"/>
          <w:marTop w:val="0"/>
          <w:marBottom w:val="0"/>
          <w:divBdr>
            <w:top w:val="none" w:sz="0" w:space="0" w:color="auto"/>
            <w:left w:val="none" w:sz="0" w:space="0" w:color="auto"/>
            <w:bottom w:val="none" w:sz="0" w:space="0" w:color="auto"/>
            <w:right w:val="none" w:sz="0" w:space="0" w:color="auto"/>
          </w:divBdr>
        </w:div>
        <w:div w:id="1317683396">
          <w:marLeft w:val="480"/>
          <w:marRight w:val="0"/>
          <w:marTop w:val="0"/>
          <w:marBottom w:val="0"/>
          <w:divBdr>
            <w:top w:val="none" w:sz="0" w:space="0" w:color="auto"/>
            <w:left w:val="none" w:sz="0" w:space="0" w:color="auto"/>
            <w:bottom w:val="none" w:sz="0" w:space="0" w:color="auto"/>
            <w:right w:val="none" w:sz="0" w:space="0" w:color="auto"/>
          </w:divBdr>
        </w:div>
        <w:div w:id="1283927891">
          <w:marLeft w:val="480"/>
          <w:marRight w:val="0"/>
          <w:marTop w:val="0"/>
          <w:marBottom w:val="0"/>
          <w:divBdr>
            <w:top w:val="none" w:sz="0" w:space="0" w:color="auto"/>
            <w:left w:val="none" w:sz="0" w:space="0" w:color="auto"/>
            <w:bottom w:val="none" w:sz="0" w:space="0" w:color="auto"/>
            <w:right w:val="none" w:sz="0" w:space="0" w:color="auto"/>
          </w:divBdr>
        </w:div>
        <w:div w:id="684942476">
          <w:marLeft w:val="480"/>
          <w:marRight w:val="0"/>
          <w:marTop w:val="0"/>
          <w:marBottom w:val="0"/>
          <w:divBdr>
            <w:top w:val="none" w:sz="0" w:space="0" w:color="auto"/>
            <w:left w:val="none" w:sz="0" w:space="0" w:color="auto"/>
            <w:bottom w:val="none" w:sz="0" w:space="0" w:color="auto"/>
            <w:right w:val="none" w:sz="0" w:space="0" w:color="auto"/>
          </w:divBdr>
        </w:div>
        <w:div w:id="2059280062">
          <w:marLeft w:val="480"/>
          <w:marRight w:val="0"/>
          <w:marTop w:val="0"/>
          <w:marBottom w:val="0"/>
          <w:divBdr>
            <w:top w:val="none" w:sz="0" w:space="0" w:color="auto"/>
            <w:left w:val="none" w:sz="0" w:space="0" w:color="auto"/>
            <w:bottom w:val="none" w:sz="0" w:space="0" w:color="auto"/>
            <w:right w:val="none" w:sz="0" w:space="0" w:color="auto"/>
          </w:divBdr>
        </w:div>
        <w:div w:id="1967270121">
          <w:marLeft w:val="480"/>
          <w:marRight w:val="0"/>
          <w:marTop w:val="0"/>
          <w:marBottom w:val="0"/>
          <w:divBdr>
            <w:top w:val="none" w:sz="0" w:space="0" w:color="auto"/>
            <w:left w:val="none" w:sz="0" w:space="0" w:color="auto"/>
            <w:bottom w:val="none" w:sz="0" w:space="0" w:color="auto"/>
            <w:right w:val="none" w:sz="0" w:space="0" w:color="auto"/>
          </w:divBdr>
        </w:div>
        <w:div w:id="21128905">
          <w:marLeft w:val="480"/>
          <w:marRight w:val="0"/>
          <w:marTop w:val="0"/>
          <w:marBottom w:val="0"/>
          <w:divBdr>
            <w:top w:val="none" w:sz="0" w:space="0" w:color="auto"/>
            <w:left w:val="none" w:sz="0" w:space="0" w:color="auto"/>
            <w:bottom w:val="none" w:sz="0" w:space="0" w:color="auto"/>
            <w:right w:val="none" w:sz="0" w:space="0" w:color="auto"/>
          </w:divBdr>
        </w:div>
        <w:div w:id="1336494082">
          <w:marLeft w:val="480"/>
          <w:marRight w:val="0"/>
          <w:marTop w:val="0"/>
          <w:marBottom w:val="0"/>
          <w:divBdr>
            <w:top w:val="none" w:sz="0" w:space="0" w:color="auto"/>
            <w:left w:val="none" w:sz="0" w:space="0" w:color="auto"/>
            <w:bottom w:val="none" w:sz="0" w:space="0" w:color="auto"/>
            <w:right w:val="none" w:sz="0" w:space="0" w:color="auto"/>
          </w:divBdr>
        </w:div>
        <w:div w:id="2131430876">
          <w:marLeft w:val="480"/>
          <w:marRight w:val="0"/>
          <w:marTop w:val="0"/>
          <w:marBottom w:val="0"/>
          <w:divBdr>
            <w:top w:val="none" w:sz="0" w:space="0" w:color="auto"/>
            <w:left w:val="none" w:sz="0" w:space="0" w:color="auto"/>
            <w:bottom w:val="none" w:sz="0" w:space="0" w:color="auto"/>
            <w:right w:val="none" w:sz="0" w:space="0" w:color="auto"/>
          </w:divBdr>
        </w:div>
        <w:div w:id="805204194">
          <w:marLeft w:val="480"/>
          <w:marRight w:val="0"/>
          <w:marTop w:val="0"/>
          <w:marBottom w:val="0"/>
          <w:divBdr>
            <w:top w:val="none" w:sz="0" w:space="0" w:color="auto"/>
            <w:left w:val="none" w:sz="0" w:space="0" w:color="auto"/>
            <w:bottom w:val="none" w:sz="0" w:space="0" w:color="auto"/>
            <w:right w:val="none" w:sz="0" w:space="0" w:color="auto"/>
          </w:divBdr>
        </w:div>
        <w:div w:id="1103955571">
          <w:marLeft w:val="480"/>
          <w:marRight w:val="0"/>
          <w:marTop w:val="0"/>
          <w:marBottom w:val="0"/>
          <w:divBdr>
            <w:top w:val="none" w:sz="0" w:space="0" w:color="auto"/>
            <w:left w:val="none" w:sz="0" w:space="0" w:color="auto"/>
            <w:bottom w:val="none" w:sz="0" w:space="0" w:color="auto"/>
            <w:right w:val="none" w:sz="0" w:space="0" w:color="auto"/>
          </w:divBdr>
        </w:div>
        <w:div w:id="1807770974">
          <w:marLeft w:val="480"/>
          <w:marRight w:val="0"/>
          <w:marTop w:val="0"/>
          <w:marBottom w:val="0"/>
          <w:divBdr>
            <w:top w:val="none" w:sz="0" w:space="0" w:color="auto"/>
            <w:left w:val="none" w:sz="0" w:space="0" w:color="auto"/>
            <w:bottom w:val="none" w:sz="0" w:space="0" w:color="auto"/>
            <w:right w:val="none" w:sz="0" w:space="0" w:color="auto"/>
          </w:divBdr>
        </w:div>
        <w:div w:id="2089960132">
          <w:marLeft w:val="480"/>
          <w:marRight w:val="0"/>
          <w:marTop w:val="0"/>
          <w:marBottom w:val="0"/>
          <w:divBdr>
            <w:top w:val="none" w:sz="0" w:space="0" w:color="auto"/>
            <w:left w:val="none" w:sz="0" w:space="0" w:color="auto"/>
            <w:bottom w:val="none" w:sz="0" w:space="0" w:color="auto"/>
            <w:right w:val="none" w:sz="0" w:space="0" w:color="auto"/>
          </w:divBdr>
        </w:div>
      </w:divsChild>
    </w:div>
    <w:div w:id="2132898223">
      <w:bodyDiv w:val="1"/>
      <w:marLeft w:val="0"/>
      <w:marRight w:val="0"/>
      <w:marTop w:val="0"/>
      <w:marBottom w:val="0"/>
      <w:divBdr>
        <w:top w:val="none" w:sz="0" w:space="0" w:color="auto"/>
        <w:left w:val="none" w:sz="0" w:space="0" w:color="auto"/>
        <w:bottom w:val="none" w:sz="0" w:space="0" w:color="auto"/>
        <w:right w:val="none" w:sz="0" w:space="0" w:color="auto"/>
      </w:divBdr>
    </w:div>
    <w:div w:id="2138839773">
      <w:bodyDiv w:val="1"/>
      <w:marLeft w:val="0"/>
      <w:marRight w:val="0"/>
      <w:marTop w:val="0"/>
      <w:marBottom w:val="0"/>
      <w:divBdr>
        <w:top w:val="none" w:sz="0" w:space="0" w:color="auto"/>
        <w:left w:val="none" w:sz="0" w:space="0" w:color="auto"/>
        <w:bottom w:val="none" w:sz="0" w:space="0" w:color="auto"/>
        <w:right w:val="none" w:sz="0" w:space="0" w:color="auto"/>
      </w:divBdr>
    </w:div>
    <w:div w:id="21461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8F296156344DC197F3BE8E192AB744"/>
        <w:category>
          <w:name w:val="General"/>
          <w:gallery w:val="placeholder"/>
        </w:category>
        <w:types>
          <w:type w:val="bbPlcHdr"/>
        </w:types>
        <w:behaviors>
          <w:behavior w:val="content"/>
        </w:behaviors>
        <w:guid w:val="{10922F83-A4D7-4256-B15F-68ADC96904BF}"/>
      </w:docPartPr>
      <w:docPartBody>
        <w:p w:rsidR="00C5588D" w:rsidRDefault="002E5DCE" w:rsidP="002E5DCE">
          <w:pPr>
            <w:pStyle w:val="118F296156344DC197F3BE8E192AB744"/>
          </w:pPr>
          <w:r w:rsidRPr="00AC40E2">
            <w:rPr>
              <w:rStyle w:val="PlaceholderText"/>
            </w:rPr>
            <w:t>Click or tap here to enter text.</w:t>
          </w:r>
        </w:p>
      </w:docPartBody>
    </w:docPart>
    <w:docPart>
      <w:docPartPr>
        <w:name w:val="ABE656D23C844B3989DE1A61C7F46CE2"/>
        <w:category>
          <w:name w:val="General"/>
          <w:gallery w:val="placeholder"/>
        </w:category>
        <w:types>
          <w:type w:val="bbPlcHdr"/>
        </w:types>
        <w:behaviors>
          <w:behavior w:val="content"/>
        </w:behaviors>
        <w:guid w:val="{E4D6CEEC-1835-4F7B-8A46-ECFCD9FDBF97}"/>
      </w:docPartPr>
      <w:docPartBody>
        <w:p w:rsidR="00C5588D" w:rsidRDefault="002E5DCE" w:rsidP="002E5DCE">
          <w:pPr>
            <w:pStyle w:val="ABE656D23C844B3989DE1A61C7F46CE2"/>
          </w:pPr>
          <w:r w:rsidRPr="00AC40E2">
            <w:rPr>
              <w:rStyle w:val="PlaceholderText"/>
            </w:rPr>
            <w:t>Click or tap here to enter text.</w:t>
          </w:r>
        </w:p>
      </w:docPartBody>
    </w:docPart>
    <w:docPart>
      <w:docPartPr>
        <w:name w:val="10ED981FBDD74681986D0E44673B627E"/>
        <w:category>
          <w:name w:val="General"/>
          <w:gallery w:val="placeholder"/>
        </w:category>
        <w:types>
          <w:type w:val="bbPlcHdr"/>
        </w:types>
        <w:behaviors>
          <w:behavior w:val="content"/>
        </w:behaviors>
        <w:guid w:val="{4E793BFF-317D-4579-9796-8C53C36F18FB}"/>
      </w:docPartPr>
      <w:docPartBody>
        <w:p w:rsidR="00C5588D" w:rsidRDefault="002E5DCE" w:rsidP="002E5DCE">
          <w:pPr>
            <w:pStyle w:val="10ED981FBDD74681986D0E44673B627E"/>
          </w:pPr>
          <w:r w:rsidRPr="00AC40E2">
            <w:rPr>
              <w:rStyle w:val="PlaceholderText"/>
            </w:rPr>
            <w:t>Click or tap here to enter text.</w:t>
          </w:r>
        </w:p>
      </w:docPartBody>
    </w:docPart>
    <w:docPart>
      <w:docPartPr>
        <w:name w:val="8A902D83906A4B83AB07C8BDA9B1247F"/>
        <w:category>
          <w:name w:val="General"/>
          <w:gallery w:val="placeholder"/>
        </w:category>
        <w:types>
          <w:type w:val="bbPlcHdr"/>
        </w:types>
        <w:behaviors>
          <w:behavior w:val="content"/>
        </w:behaviors>
        <w:guid w:val="{00BFA494-E63D-4232-BD0B-44558A42D18D}"/>
      </w:docPartPr>
      <w:docPartBody>
        <w:p w:rsidR="00C5588D" w:rsidRDefault="002E5DCE" w:rsidP="002E5DCE">
          <w:pPr>
            <w:pStyle w:val="8A902D83906A4B83AB07C8BDA9B1247F"/>
          </w:pPr>
          <w:r w:rsidRPr="00AC40E2">
            <w:rPr>
              <w:rStyle w:val="PlaceholderText"/>
            </w:rPr>
            <w:t>Click or tap here to enter text.</w:t>
          </w:r>
        </w:p>
      </w:docPartBody>
    </w:docPart>
    <w:docPart>
      <w:docPartPr>
        <w:name w:val="3B28BA06067046ACBDA29FD0871510FA"/>
        <w:category>
          <w:name w:val="General"/>
          <w:gallery w:val="placeholder"/>
        </w:category>
        <w:types>
          <w:type w:val="bbPlcHdr"/>
        </w:types>
        <w:behaviors>
          <w:behavior w:val="content"/>
        </w:behaviors>
        <w:guid w:val="{3C3B19E0-BAE6-405B-8AD8-A6880D69E328}"/>
      </w:docPartPr>
      <w:docPartBody>
        <w:p w:rsidR="00C5588D" w:rsidRDefault="002E5DCE" w:rsidP="002E5DCE">
          <w:pPr>
            <w:pStyle w:val="3B28BA06067046ACBDA29FD0871510FA"/>
          </w:pPr>
          <w:r w:rsidRPr="00AC40E2">
            <w:rPr>
              <w:rStyle w:val="PlaceholderText"/>
            </w:rPr>
            <w:t>Click or tap here to enter text.</w:t>
          </w:r>
        </w:p>
      </w:docPartBody>
    </w:docPart>
    <w:docPart>
      <w:docPartPr>
        <w:name w:val="F853CDA726564DE68A1B0A90F98D1085"/>
        <w:category>
          <w:name w:val="General"/>
          <w:gallery w:val="placeholder"/>
        </w:category>
        <w:types>
          <w:type w:val="bbPlcHdr"/>
        </w:types>
        <w:behaviors>
          <w:behavior w:val="content"/>
        </w:behaviors>
        <w:guid w:val="{244B6AB7-DE39-4C95-A8EE-34441B48B442}"/>
      </w:docPartPr>
      <w:docPartBody>
        <w:p w:rsidR="00C5588D" w:rsidRDefault="002E5DCE" w:rsidP="002E5DCE">
          <w:pPr>
            <w:pStyle w:val="F853CDA726564DE68A1B0A90F98D1085"/>
          </w:pPr>
          <w:r w:rsidRPr="00AC40E2">
            <w:rPr>
              <w:rStyle w:val="PlaceholderText"/>
            </w:rPr>
            <w:t>Click or tap here to enter text.</w:t>
          </w:r>
        </w:p>
      </w:docPartBody>
    </w:docPart>
    <w:docPart>
      <w:docPartPr>
        <w:name w:val="AA8961100A9E4E91A1F7FBA5115A4B24"/>
        <w:category>
          <w:name w:val="General"/>
          <w:gallery w:val="placeholder"/>
        </w:category>
        <w:types>
          <w:type w:val="bbPlcHdr"/>
        </w:types>
        <w:behaviors>
          <w:behavior w:val="content"/>
        </w:behaviors>
        <w:guid w:val="{0595997F-0F8E-4D88-89E1-E1B135A090F5}"/>
      </w:docPartPr>
      <w:docPartBody>
        <w:p w:rsidR="00C5588D" w:rsidRDefault="002E5DCE" w:rsidP="002E5DCE">
          <w:pPr>
            <w:pStyle w:val="AA8961100A9E4E91A1F7FBA5115A4B24"/>
          </w:pPr>
          <w:r w:rsidRPr="00AC40E2">
            <w:rPr>
              <w:rStyle w:val="PlaceholderText"/>
            </w:rPr>
            <w:t>Click or tap here to enter text.</w:t>
          </w:r>
        </w:p>
      </w:docPartBody>
    </w:docPart>
    <w:docPart>
      <w:docPartPr>
        <w:name w:val="0FDEFADE32AA463694A4656088E8188E"/>
        <w:category>
          <w:name w:val="General"/>
          <w:gallery w:val="placeholder"/>
        </w:category>
        <w:types>
          <w:type w:val="bbPlcHdr"/>
        </w:types>
        <w:behaviors>
          <w:behavior w:val="content"/>
        </w:behaviors>
        <w:guid w:val="{42EFD9A3-8DCA-4113-AF7D-FCCB89EAB673}"/>
      </w:docPartPr>
      <w:docPartBody>
        <w:p w:rsidR="00C5588D" w:rsidRDefault="002E5DCE" w:rsidP="002E5DCE">
          <w:pPr>
            <w:pStyle w:val="0FDEFADE32AA463694A4656088E8188E"/>
          </w:pPr>
          <w:r w:rsidRPr="00AC40E2">
            <w:rPr>
              <w:rStyle w:val="PlaceholderText"/>
            </w:rPr>
            <w:t>Click or tap here to enter text.</w:t>
          </w:r>
        </w:p>
      </w:docPartBody>
    </w:docPart>
    <w:docPart>
      <w:docPartPr>
        <w:name w:val="6E47837CEDB049F199A912D4E48D06FE"/>
        <w:category>
          <w:name w:val="General"/>
          <w:gallery w:val="placeholder"/>
        </w:category>
        <w:types>
          <w:type w:val="bbPlcHdr"/>
        </w:types>
        <w:behaviors>
          <w:behavior w:val="content"/>
        </w:behaviors>
        <w:guid w:val="{53ED50CD-F9D1-4387-B0A3-202984D0F3C2}"/>
      </w:docPartPr>
      <w:docPartBody>
        <w:p w:rsidR="00C5588D" w:rsidRDefault="002E5DCE" w:rsidP="002E5DCE">
          <w:pPr>
            <w:pStyle w:val="6E47837CEDB049F199A912D4E48D06FE"/>
          </w:pPr>
          <w:r w:rsidRPr="00AC40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CE"/>
    <w:rsid w:val="0008050D"/>
    <w:rsid w:val="002E5DCE"/>
    <w:rsid w:val="003D4C3B"/>
    <w:rsid w:val="0075377F"/>
    <w:rsid w:val="00796BF2"/>
    <w:rsid w:val="009927A0"/>
    <w:rsid w:val="009D3863"/>
    <w:rsid w:val="00C5588D"/>
    <w:rsid w:val="00C85284"/>
    <w:rsid w:val="00D45D3E"/>
    <w:rsid w:val="00FE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DCE"/>
    <w:rPr>
      <w:color w:val="666666"/>
    </w:rPr>
  </w:style>
  <w:style w:type="paragraph" w:customStyle="1" w:styleId="118F296156344DC197F3BE8E192AB744">
    <w:name w:val="118F296156344DC197F3BE8E192AB744"/>
    <w:rsid w:val="002E5DCE"/>
  </w:style>
  <w:style w:type="paragraph" w:customStyle="1" w:styleId="ABE656D23C844B3989DE1A61C7F46CE2">
    <w:name w:val="ABE656D23C844B3989DE1A61C7F46CE2"/>
    <w:rsid w:val="002E5DCE"/>
  </w:style>
  <w:style w:type="paragraph" w:customStyle="1" w:styleId="10ED981FBDD74681986D0E44673B627E">
    <w:name w:val="10ED981FBDD74681986D0E44673B627E"/>
    <w:rsid w:val="002E5DCE"/>
  </w:style>
  <w:style w:type="paragraph" w:customStyle="1" w:styleId="8A902D83906A4B83AB07C8BDA9B1247F">
    <w:name w:val="8A902D83906A4B83AB07C8BDA9B1247F"/>
    <w:rsid w:val="002E5DCE"/>
  </w:style>
  <w:style w:type="paragraph" w:customStyle="1" w:styleId="3B28BA06067046ACBDA29FD0871510FA">
    <w:name w:val="3B28BA06067046ACBDA29FD0871510FA"/>
    <w:rsid w:val="002E5DCE"/>
  </w:style>
  <w:style w:type="paragraph" w:customStyle="1" w:styleId="F853CDA726564DE68A1B0A90F98D1085">
    <w:name w:val="F853CDA726564DE68A1B0A90F98D1085"/>
    <w:rsid w:val="002E5DCE"/>
  </w:style>
  <w:style w:type="paragraph" w:customStyle="1" w:styleId="AA8961100A9E4E91A1F7FBA5115A4B24">
    <w:name w:val="AA8961100A9E4E91A1F7FBA5115A4B24"/>
    <w:rsid w:val="002E5DCE"/>
  </w:style>
  <w:style w:type="paragraph" w:customStyle="1" w:styleId="0FDEFADE32AA463694A4656088E8188E">
    <w:name w:val="0FDEFADE32AA463694A4656088E8188E"/>
    <w:rsid w:val="002E5DCE"/>
  </w:style>
  <w:style w:type="paragraph" w:customStyle="1" w:styleId="6E47837CEDB049F199A912D4E48D06FE">
    <w:name w:val="6E47837CEDB049F199A912D4E48D06FE"/>
    <w:rsid w:val="002E5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EAD116-E47A-48FE-9513-CE36261CAC22}">
  <we:reference id="wa104382081" version="1.55.1.0" store="en-US" storeType="OMEX"/>
  <we:alternateReferences>
    <we:reference id="wa104382081" version="1.55.1.0" store="" storeType="OMEX"/>
  </we:alternateReferences>
  <we:properties>
    <we:property name="MENDELEY_CITATIONS" value="[{&quot;citationID&quot;:&quot;MENDELEY_CITATION_40c37a19-8663-4976-aa60-c889c771e429&quot;,&quot;properties&quot;:{&quot;noteIndex&quot;:0},&quot;isEdited&quot;:false,&quot;manualOverride&quot;:{&quot;isManuallyOverridden&quot;:false,&quot;citeprocText&quot;:&quot;(Jadon et al., 2024; Zgutka et al., 2024)&quot;,&quot;manualOverrideText&quot;:&quot;&quot;},&quot;citationTag&quot;:&quot;MENDELEY_CITATION_v3_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&quot;,&quot;citationItems&quot;:[{&quot;id&quot;:&quot;f19e2d53-2d50-3c79-942b-5ca878165d2e&quot;,&quot;itemData&quot;:{&quot;type&quot;:&quot;article-journal&quot;,&quot;id&quot;:&quot;f19e2d53-2d50-3c79-942b-5ca878165d2e&quot;,&quot;title&quot;:&quot;Gestational Diabetes Mellitus-Induced Inflammation in the Placenta via IL-1β and Toll-like Receptor Pathways&quot;,&quot;author&quot;:[{&quot;family&quot;:&quot;Zgutka&quot;,&quot;given&quot;:&quot;Katarzyna&quot;,&quot;parse-names&quot;:false,&quot;dropping-particle&quot;:&quot;&quot;,&quot;non-dropping-particle&quot;:&quot;&quot;},{&quot;family&quot;:&quot;Tkacz&quot;,&quot;given&quot;:&quot;Marta&quot;,&quot;parse-names&quot;:false,&quot;dropping-particle&quot;:&quot;&quot;,&quot;non-dropping-particle&quot;:&quot;&quot;},{&quot;family&quot;:&quot;Tomasiak&quot;,&quot;given&quot;:&quot;Patrycja&quot;,&quot;parse-names&quot;:false,&quot;dropping-particle&quot;:&quot;&quot;,&quot;non-dropping-particle&quot;:&quot;&quot;},{&quot;family&quot;:&quot;Piotrowska&quot;,&quot;given&quot;:&quot;Katarzyna&quot;,&quot;parse-names&quot;:false,&quot;dropping-particle&quot;:&quot;&quot;,&quot;non-dropping-particle&quot;:&quot;&quot;},{&quot;family&quot;:&quot;Ustianowski&quot;,&quot;given&quot;:&quot;Przemysław&quot;,&quot;parse-names&quot;:false,&quot;dropping-particle&quot;:&quot;&quot;,&quot;non-dropping-particle&quot;:&quot;&quot;},{&quot;family&quot;:&quot;Pawlik&quot;,&quot;given&quot;:&quot;Andrzej&quot;,&quot;parse-names&quot;:false,&quot;dropping-particle&quot;:&quot;&quot;,&quot;non-dropping-particle&quot;:&quot;&quot;},{&quot;family&quot;:&quot;Tarnowski&quot;,&quot;given&quot;:&quot;Maciej&quot;,&quot;parse-names&quot;:false,&quot;dropping-particle&quot;:&quot;&quot;,&quot;non-dropping-particle&quot;:&quot;&quot;}],&quot;container-title&quot;:&quot;International Journal of Molecular Sciences&quot;,&quot;container-title-short&quot;:&quot;Int J Mol Sci&quot;,&quot;ISSN&quot;:&quot;1422-0067&quot;,&quot;issued&quot;:{&quot;date-parts&quot;:[[2024]]},&quot;page&quot;:&quot;11409&quot;,&quot;publisher&quot;:&quot;MDPI&quot;,&quot;issue&quot;:&quot;21&quot;,&quot;volume&quot;:&quot;25&quot;},&quot;isTemporary&quot;:false},{&quot;id&quot;:&quot;0cacdf45-3271-372a-b7d4-cffb8bc07f60&quot;,&quot;itemData&quot;:{&quot;type&quot;:&quot;chapter&quot;,&quot;id&quot;:&quot;0cacdf45-3271-372a-b7d4-cffb8bc07f60&quot;,&quot;title&quot;:&quot;Types of diabetes mellitus, mechanism of insulin resistance and associated complications&quot;,&quot;groupId&quot;:&quot;c4a4dfcc-7f2f-3da7-8a71-3b6e6ac53363&quot;,&quot;author&quot;:[{&quot;family&quot;:&quot;Jadon&quot;,&quot;given&quot;:&quot;Arvind Singh&quot;,&quot;parse-names&quot;:false,&quot;dropping-particle&quot;:&quot;&quot;,&quot;non-dropping-particle&quot;:&quot;&quot;},{&quot;family&quot;:&quot;Kaushik&quot;,&quot;given&quot;:&quot;Mahabir Parshad&quot;,&quot;parse-names&quot;:false,&quot;dropping-particle&quot;:&quot;&quot;,&quot;non-dropping-particle&quot;:&quot;&quot;},{&quot;family&quot;:&quot;Anitha&quot;,&quot;given&quot;:&quot;Kuttiappan&quot;,&quot;parse-names&quot;:false,&quot;dropping-particle&quot;:&quot;&quot;,&quot;non-dropping-particle&quot;:&quot;&quot;},{&quot;family&quot;:&quot;Bhatt&quot;,&quot;given&quot;:&quot;Shvetank&quot;,&quot;parse-names&quot;:false,&quot;dropping-particle&quot;:&quot;&quot;,&quot;non-dropping-particle&quot;:&quot;&quot;},{&quot;family&quot;:&quot;Bhadauriya&quot;,&quot;given&quot;:&quot;Poonam&quot;,&quot;parse-names&quot;:false,&quot;dropping-particle&quot;:&quot;&quot;,&quot;non-dropping-particle&quot;:&quot;&quot;},{&quot;family&quot;:&quot;Sharma&quot;,&quot;given&quot;:&quot;Manoj&quot;,&quot;parse-names&quot;:false,&quot;dropping-particle&quot;:&quot;&quot;,&quot;non-dropping-particle&quot;:&quot;&quot;}],&quot;container-title&quot;:&quot;Biochemical immunology of diabetes and associated complications&quot;,&quot;issued&quot;:{&quot;date-parts&quot;:[[2024]]},&quot;page&quot;:&quot;1-18&quot;,&quot;publisher&quot;:&quot;Elsevier&quot;,&quot;container-title-short&quot;:&quot;&quot;},&quot;isTemporary&quot;:false}]},{&quot;citationID&quot;:&quot;MENDELEY_CITATION_e6f94787-fcea-49e2-a9d6-1981a96dbe42&quot;,&quot;properties&quot;:{&quot;noteIndex&quot;:0},&quot;isEdited&quot;:false,&quot;manualOverride&quot;:{&quot;isManuallyOverridden&quot;:false,&quot;citeprocText&quot;:&quot;(Chatterjee &amp;#38; Thakur, 2018; Karve &amp;#38; Cheema, 2011; Vanuopadath et al., 2016)&quot;,&quot;manualOverrideText&quot;:&quot;&quot;},&quot;citationTag&quot;:&quot;MENDELEY_CITATION_v3_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&quot;,&quot;citationItems&quot;:[{&quot;id&quot;:&quot;f320ab11-e45b-3c8e-997f-e3088bba5f75&quot;,&quot;itemData&quot;:{&quot;type&quot;:&quot;article-journal&quot;,&quot;id&quot;:&quot;f320ab11-e45b-3c8e-997f-e3088bba5f75&quot;,&quot;title&quot;:&quot;Small changes huge impact: the role of protein posttranslational modifications in cellular homeostasis and disease&quot;,&quot;groupId&quot;:&quot;c4a4dfcc-7f2f-3da7-8a71-3b6e6ac53363&quot;,&quot;author&quot;:[{&quot;family&quot;:&quot;Karve&quot;,&quot;given&quot;:&quot;Tejaswita M&quot;,&quot;parse-names&quot;:false,&quot;dropping-particle&quot;:&quot;&quot;,&quot;non-dropping-particle&quot;:&quot;&quot;},{&quot;family&quot;:&quot;Cheema&quot;,&quot;given&quot;:&quot;Amrita K&quot;,&quot;parse-names&quot;:false,&quot;dropping-particle&quot;:&quot;&quot;,&quot;non-dropping-particle&quot;:&quot;&quot;}],&quot;container-title&quot;:&quot;Journal of amino acids&quot;,&quot;ISSN&quot;:&quot;2090-0112&quot;,&quot;issued&quot;:{&quot;date-parts&quot;:[[2011]]},&quot;page&quot;:&quot;207691&quot;,&quot;publisher&quot;:&quot;Wiley Online Library&quot;,&quot;issue&quot;:&quot;1&quot;,&quot;volume&quot;:&quot;2011&quot;,&quot;container-title-short&quot;:&quot;J Amino Acids&quot;},&quot;isTemporary&quot;:false},{&quot;id&quot;:&quot;d934a201-e4f9-378d-a10b-28dcf9c69de4&quot;,&quot;itemData&quot;:{&quot;type&quot;:&quot;article-journal&quot;,&quot;id&quot;:&quot;d934a201-e4f9-378d-a10b-28dcf9c69de4&quot;,&quot;title&quot;:&quot;Post-translational Modifications of Proteins: Biomarkers and Therapeutic Targets for Diabetes Related Complications&quot;,&quot;groupId&quot;:&quot;c4a4dfcc-7f2f-3da7-8a71-3b6e6ac53363&quot;,&quot;author&quot;:[{&quot;family&quot;:&quot;Vanuopadath&quot;,&quot;given&quot;:&quot;Muralidharan&quot;,&quot;parse-names&quot;:false,&quot;dropping-particle&quot;:&quot;&quot;,&quot;non-dropping-particle&quot;:&quot;&quot;},{&quot;family&quot;:&quot;Nair&quot;,&quot;given&quot;:&quot;Divya&quot;,&quot;parse-names&quot;:false,&quot;dropping-particle&quot;:&quot;&quot;,&quot;non-dropping-particle&quot;:&quot;&quot;},{&quot;family&quot;:&quot;Gopalakrishnan Nair&quot;,&quot;given&quot;:&quot;Bipin&quot;,&quot;parse-names&quot;:false,&quot;dropping-particle&quot;:&quot;&quot;,&quot;non-dropping-particle&quot;:&quot;&quot;},{&quot;family&quot;:&quot;Sadasivan Nair&quot;,&quot;given&quot;:&quot;Sudarslal&quot;,&quot;parse-names&quot;:false,&quot;dropping-particle&quot;:&quot;&quot;,&quot;non-dropping-particle&quot;:&quot;&quot;}],&quot;container-title&quot;:&quot;Current Proteomics&quot;,&quot;ISSN&quot;:&quot;1570-1646&quot;,&quot;issued&quot;:{&quot;date-parts&quot;:[[2016]]},&quot;page&quot;:&quot;251-270&quot;,&quot;publisher&quot;:&quot;Bentham Science Publishers&quot;,&quot;issue&quot;:&quot;4&quot;,&quot;volume&quot;:&quot;13&quot;,&quot;container-title-short&quot;:&quot;Curr Proteomics&quot;},&quot;isTemporary&quot;:false},{&quot;id&quot;:&quot;8bafb774-5021-3f07-90f4-ef5b26b03dbd&quot;,&quot;itemData&quot;:{&quot;type&quot;:&quot;article-journal&quot;,&quot;id&quot;:&quot;8bafb774-5021-3f07-90f4-ef5b26b03dbd&quot;,&quot;title&quot;:&quot;Investigation of post-translational modifications in type 2 diabetes&quot;,&quot;groupId&quot;:&quot;c4a4dfcc-7f2f-3da7-8a71-3b6e6ac53363&quot;,&quot;author&quot;:[{&quot;family&quot;:&quot;Chatterjee&quot;,&quot;given&quot;:&quot;Bhaswati&quot;,&quot;parse-names&quot;:false,&quot;dropping-particle&quot;:&quot;&quot;,&quot;non-dropping-particle&quot;:&quot;&quot;},{&quot;family&quot;:&quot;Thakur&quot;,&quot;given&quot;:&quot;Suman S&quot;,&quot;parse-names&quot;:false,&quot;dropping-particle&quot;:&quot;&quot;,&quot;non-dropping-particle&quot;:&quot;&quot;}],&quot;container-title&quot;:&quot;Clinical proteomics&quot;,&quot;ISSN&quot;:&quot;1542-6416&quot;,&quot;issued&quot;:{&quot;date-parts&quot;:[[2018]]},&quot;page&quot;:&quot;32&quot;,&quot;publisher&quot;:&quot;Springer&quot;,&quot;issue&quot;:&quot;1&quot;,&quot;volume&quot;:&quot;15&quot;,&quot;container-title-short&quot;:&quot;Clin Proteomics&quot;},&quot;isTemporary&quot;:false}]},{&quot;citationID&quot;:&quot;MENDELEY_CITATION_cb51bbed-3ae6-438c-920c-d0d5da5fb433&quot;,&quot;properties&quot;:{&quot;noteIndex&quot;:0},&quot;isEdited&quot;:false,&quot;manualOverride&quot;:{&quot;isManuallyOverridden&quot;:false,&quot;citeprocText&quot;:&quot;(Arumugam et al., 2022; Werner et al., 2004; Zhang et al., 2025)&quot;,&quot;manualOverrideText&quot;:&quot;&quot;},&quot;citationTag&quot;:&quot;MENDELEY_CITATION_v3_eyJjaXRhdGlvbklEIjoiTUVOREVMRVlfQ0lUQVRJT05fY2I1MWJiZWQtM2FlNi00MzhjLTkyMGMtZDBkNWRhNWZiNDMzIiwicHJvcGVydGllcyI6eyJub3RlSW5kZXgiOjB9LCJpc0VkaXRlZCI6ZmFsc2UsIm1hbnVhbE92ZXJyaWRlIjp7ImlzTWFudWFsbHlPdmVycmlkZGVuIjpmYWxzZSwiY2l0ZXByb2NUZXh0IjoiKEFydW11Z2FtIGV0IGFsLiwgMjAyMjsgV2VybmVyIGV0IGFsLiwgMjAwND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&quot;,&quot;citationItems&quot;:[{&quot;id&quot;:&quot;fc557519-ebc9-329b-8e4e-cbde9a3369a5&quot;,&quot;itemData&quot;:{&quot;type&quot;:&quot;article-journal&quot;,&quot;id&quot;:&quot;fc557519-ebc9-329b-8e4e-cbde9a3369a5&quot;,&quot;title&quot;:&quot;Advanced Glycation End Products in Disease Development and Potential Interventions&quot;,&quot;groupId&quot;:&quot;c4a4dfcc-7f2f-3da7-8a71-3b6e6ac53363&quot;,&quot;author&quot;:[{&quot;family&quot;:&quot;Zhang&quot;,&quot;given&quot;:&quot;Yihan&quot;,&quot;parse-names&quot;:false,&quot;dropping-particle&quot;:&quot;&quot;,&quot;non-dropping-particle&quot;:&quot;&quot;},{&quot;family&quot;:&quot;Zhang&quot;,&quot;given&quot;:&quot;Zhen&quot;,&quot;parse-names&quot;:false,&quot;dropping-particle&quot;:&quot;&quot;,&quot;non-dropping-particle&quot;:&quot;&quot;},{&quot;family&quot;:&quot;Tu&quot;,&quot;given&quot;:&quot;Chuyue&quot;,&quot;parse-names&quot;:false,&quot;dropping-particle&quot;:&quot;&quot;,&quot;non-dropping-particle&quot;:&quot;&quot;},{&quot;family&quot;:&quot;Chen&quot;,&quot;given&quot;:&quot;Xu&quot;,&quot;parse-names&quot;:false,&quot;dropping-particle&quot;:&quot;&quot;,&quot;non-dropping-particle&quot;:&quot;&quot;},{&quot;family&quot;:&quot;He&quot;,&quot;given&quot;:&quot;Ruikun&quot;,&quot;parse-names&quot;:false,&quot;dropping-particle&quot;:&quot;&quot;,&quot;non-dropping-particle&quot;:&quot;&quot;}],&quot;container-title&quot;:&quot;Antioxidants&quot;,&quot;issued&quot;:{&quot;date-parts&quot;:[[2025]]},&quot;page&quot;:&quot;492&quot;,&quot;issue&quot;:&quot;4&quot;,&quot;volume&quot;:&quot;14&quot;,&quot;container-title-short&quot;:&quot;&quot;},&quot;isTemporary&quot;:false},{&quot;id&quot;:&quot;7c7d7a54-25b5-3110-8e99-509983eaf63e&quot;,&quot;itemData&quot;:{&quot;type&quot;:&quot;article-journal&quot;,&quot;id&quot;:&quot;7c7d7a54-25b5-3110-8e99-509983eaf63e&quot;,&quot;title&quot;:&quot;Insulin resistance due to phosphorylation of insulin receptor substrate-1 at serine 302&quot;,&quot;groupId&quot;:&quot;c4a4dfcc-7f2f-3da7-8a71-3b6e6ac53363&quot;,&quot;author&quot;:[{&quot;family&quot;:&quot;Werner&quot;,&quot;given&quot;:&quot;Eric D&quot;,&quot;parse-names&quot;:false,&quot;dropping-particle&quot;:&quot;&quot;,&quot;non-dropping-particle&quot;:&quot;&quot;},{&quot;family&quot;:&quot;Lee&quot;,&quot;given&quot;:&quot;Jongsoon&quot;,&quot;parse-names&quot;:false,&quot;dropping-particle&quot;:&quot;&quot;,&quot;non-dropping-particle&quot;:&quot;&quot;},{&quot;family&quot;:&quot;Hansen&quot;,&quot;given&quot;:&quot;Lone&quot;,&quot;parse-names&quot;:false,&quot;dropping-particle&quot;:&quot;&quot;,&quot;non-dropping-particle&quot;:&quot;&quot;},{&quot;family&quot;:&quot;Yuan&quot;,&quot;given&quot;:&quot;Minsheng&quot;,&quot;parse-names&quot;:false,&quot;dropping-particle&quot;:&quot;&quot;,&quot;non-dropping-particle&quot;:&quot;&quot;},{&quot;family&quot;:&quot;Shoelson&quot;,&quot;given&quot;:&quot;Steven E&quot;,&quot;parse-names&quot;:false,&quot;dropping-particle&quot;:&quot;&quot;,&quot;non-dropping-particle&quot;:&quot;&quot;}],&quot;container-title&quot;:&quot;Journal of Biological Chemistry&quot;,&quot;ISSN&quot;:&quot;0021-9258&quot;,&quot;issued&quot;:{&quot;date-parts&quot;:[[2004]]},&quot;page&quot;:&quot;35298-35305&quot;,&quot;publisher&quot;:&quot;Elsevier&quot;,&quot;issue&quot;:&quot;34&quot;,&quot;volume&quot;:&quot;279&quot;,&quot;container-title-short&quot;:&quot;&quot;},&quot;isTemporary&quot;:false},{&quot;id&quot;:&quot;e56631a6-b046-3acc-8d2a-ecbf7a2be932&quot;,&quot;itemData&quot;:{&quot;type&quot;:&quot;chapter&quot;,&quot;id&quot;:&quot;e56631a6-b046-3acc-8d2a-ecbf7a2be932&quot;,&quot;title&quot;:&quot;A Text Mining and Machine Learning Protocol for Extracting Posttranslational Modifications of Proteins from PubMed: A Special Focus on Glycosylation, Acetylation, Methylation, Hydroxylation, and Ubiquitination&quot;,&quot;groupId&quot;:&quot;c4a4dfcc-7f2f-3da7-8a71-3b6e6ac53363&quot;,&quot;author&quot;:[{&quot;family&quot;:&quot;Arumugam&quot;,&quot;given&quot;:&quot;Krishnamurthy&quot;,&quot;parse-names&quot;:false,&quot;dropping-particle&quot;:&quot;&quot;,&quot;non-dropping-particle&quot;:&quot;&quot;},{&quot;family&quot;:&quot;Sellappan&quot;,&quot;given&quot;:&quot;Malathi&quot;,&quot;parse-names&quot;:false,&quot;dropping-particle&quot;:&quot;&quot;,&quot;non-dropping-particle&quot;:&quot;&quot;},{&quot;family&quot;:&quot;Anand&quot;,&quot;given&quot;:&quot;Dheepa&quot;,&quot;parse-names&quot;:false,&quot;dropping-particle&quot;:&quot;&quot;,&quot;non-dropping-particle&quot;:&quot;&quot;},{&quot;family&quot;:&quot;Anand&quot;,&quot;given&quot;:&quot;Sadhanha&quot;,&quot;parse-names&quot;:false,&quot;dropping-particle&quot;:&quot;&quot;,&quot;non-dropping-particle&quot;:&quot;&quot;},{&quot;family&quot;:&quot;Radhakrishnan&quot;,&quot;given&quot;:&quot;Subhashini Vedagiri&quot;,&quot;parse-names&quot;:false,&quot;dropping-particle&quot;:&quot;&quot;,&quot;non-dropping-particle&quot;:&quot;&quot;}],&quot;container-title&quot;:&quot;Biomedical Text Mining&quot;,&quot;issued&quot;:{&quot;date-parts&quot;:[[2022]]},&quot;page&quot;:&quot;179-202&quot;,&quot;publisher&quot;:&quot;Springer&quot;,&quot;container-title-short&quot;:&quot;&quot;},&quot;isTemporary&quot;:false}]},{&quot;citationID&quot;:&quot;MENDELEY_CITATION_37ec4a26-d7a3-4ced-8e68-19c2011c944f&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MzdlYzRhMjYtZDdhMy00Y2VkLThlNjgtMTljMjAxMWM5NDRm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3076e26b-de06-4691-959f-982d465ffe1a&quot;,&quot;properties&quot;:{&quot;noteIndex&quot;:0},&quot;isEdited&quot;:false,&quot;manualOverride&quot;:{&quot;isManuallyOverridden&quot;:false,&quot;citeprocText&quot;:&quot;(Gao et al., 2004; Lehnen et al., 2013; N. Li et al., 2024; Pan et al., 2022; Shi et al., 2023; Zhang et al., 2025)&quot;,&quot;manualOverrideText&quot;:&quot;&quot;},&quot;citationTag&quot;:&quot;MENDELEY_CITATION_v3_eyJjaXRhdGlvbklEIjoiTUVOREVMRVlfQ0lUQVRJT05fMzA3NmUyNmItZGUwNi00NjkxLTk1OWYtOTgyZDQ2NWZmZTFhIiwicHJvcGVydGllcyI6eyJub3RlSW5kZXgiOjB9LCJpc0VkaXRlZCI6ZmFsc2UsIm1hbnVhbE92ZXJyaWRlIjp7ImlzTWFudWFsbHlPdmVycmlkZGVuIjpmYWxzZSwiY2l0ZXByb2NUZXh0IjoiKEdhbyBldCBhbC4sIDIwMDQ7IExlaG5lbiBldCBhbC4sIDIwMTM7IE4uIExpIGV0IGFsLiwgMjAyNDsgUGFuIGV0IGFsLiwgMjAyMjsgU2hpIGV0IGFsLiwgMjAyMz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Sx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Sx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LH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fc557519-ebc9-329b-8e4e-cbde9a3369a5&quot;,&quot;itemData&quot;:{&quot;type&quot;:&quot;article-journal&quot;,&quot;id&quot;:&quot;fc557519-ebc9-329b-8e4e-cbde9a3369a5&quot;,&quot;title&quot;:&quot;Advanced Glycation End Products in Disease Development and Potential Interventions&quot;,&quot;groupId&quot;:&quot;c4a4dfcc-7f2f-3da7-8a71-3b6e6ac53363&quot;,&quot;author&quot;:[{&quot;family&quot;:&quot;Zhang&quot;,&quot;given&quot;:&quot;Yihan&quot;,&quot;parse-names&quot;:false,&quot;dropping-particle&quot;:&quot;&quot;,&quot;non-dropping-particle&quot;:&quot;&quot;},{&quot;family&quot;:&quot;Zhang&quot;,&quot;given&quot;:&quot;Zhen&quot;,&quot;parse-names&quot;:false,&quot;dropping-particle&quot;:&quot;&quot;,&quot;non-dropping-particle&quot;:&quot;&quot;},{&quot;family&quot;:&quot;Tu&quot;,&quot;given&quot;:&quot;Chuyue&quot;,&quot;parse-names&quot;:false,&quot;dropping-particle&quot;:&quot;&quot;,&quot;non-dropping-particle&quot;:&quot;&quot;},{&quot;family&quot;:&quot;Chen&quot;,&quot;given&quot;:&quot;Xu&quot;,&quot;parse-names&quot;:false,&quot;dropping-particle&quot;:&quot;&quot;,&quot;non-dropping-particle&quot;:&quot;&quot;},{&quot;family&quot;:&quot;He&quot;,&quot;given&quot;:&quot;Ruikun&quot;,&quot;parse-names&quot;:false,&quot;dropping-particle&quot;:&quot;&quot;,&quot;non-dropping-particle&quot;:&quot;&quot;}],&quot;container-title&quot;:&quot;Antioxidants&quot;,&quot;issued&quot;:{&quot;date-parts&quot;:[[2025]]},&quot;page&quot;:&quot;492&quot;,&quot;issue&quot;:&quot;4&quot;,&quot;volume&quot;:&quot;14&quot;,&quot;container-title-short&quot;:&quot;&quot;},&quot;isTemporary&quot;:false},{&quot;id&quot;:&quot;1c8fe3f5-74c0-3c0f-90cf-23fb11796994&quot;,&quot;itemData&quot;:{&quot;type&quot;:&quot;article-journal&quot;,&quot;id&quot;:&quot;1c8fe3f5-74c0-3c0f-90cf-23fb11796994&quot;,&quot;title&quot;:&quot;Advanced glycation end-products change placental barrier function and tight junction in rats with gestational diabetes mellitus via the receptor for advanced glycation end products/nuclear factor-κB pathway.&quot;,&quot;groupId&quot;:&quot;c4a4dfcc-7f2f-3da7-8a71-3b6e6ac53363&quot;,&quot;author&quot;:[{&quot;family&quot;:&quot;Shi&quot;,&quot;given&quot;:&quot;YUEHUA&quot;,&quot;parse-names&quot;:false,&quot;dropping-particle&quot;:&quot;&quot;,&quot;non-dropping-particle&quot;:&quot;&quot;},{&quot;family&quot;:&quot;Yan&quot;,&quot;given&quot;:&quot;QIUYING&quot;,&quot;parse-names&quot;:false,&quot;dropping-particle&quot;:&quot;&quot;,&quot;non-dropping-particle&quot;:&quot;&quot;},{&quot;family&quot;:&quot;LI&quot;,&quot;given&quot;:&quot;Q I N&quot;,&quot;parse-names&quot;:false,&quot;dropping-particle&quot;:&quot;&quot;,&quot;non-dropping-particle&quot;:&quot;&quot;},{&quot;family&quot;:&quot;QIAN&quot;,&quot;given&quot;:&quot;W E I&quot;,&quot;parse-names&quot;:false,&quot;dropping-particle&quot;:&quot;&quot;,&quot;non-dropping-particle&quot;:&quot;&quot;},{&quot;family&quot;:&quot;Qiao&quot;,&quot;given&quot;:&quot;DONGYAN&quot;,&quot;parse-names&quot;:false,&quot;dropping-particle&quot;:&quot;&quot;,&quot;non-dropping-particle&quot;:&quot;&quot;},{&quot;family&quot;:&quot;Sun&quot;,&quot;given&quot;:&quot;DONGDONG&quot;,&quot;parse-names&quot;:false,&quot;dropping-particle&quot;:&quot;&quot;,&quot;non-dropping-particle&quot;:&quot;&quot;},{&quot;family&quot;:&quot;Yu&quot;,&quot;given&quot;:&quot;HONG&quot;,&quot;parse-names&quot;:false,&quot;dropping-particle&quot;:&quot;&quot;,&quot;non-dropping-particle&quot;:&quot;&quot;}],&quot;container-title&quot;:&quot;Biocell&quot;,&quot;ISSN&quot;:&quot;0327-9545&quot;,&quot;issued&quot;:{&quot;date-parts&quot;:[[2023]]},&quot;issue&quot;:&quot;1&quot;,&quot;volume&quot;:&quot;47&quot;,&quot;container-title-short&quot;:&quot;&quot;},&quot;isTemporary&quot;:false},{&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id&quot;:&quot;f1f77cdb-32dc-3396-8591-358af693eeef&quot;,&quot;itemData&quot;:{&quot;type&quot;:&quot;article-journal&quot;,&quot;id&quot;:&quot;f1f77cdb-32dc-3396-8591-358af693eeef&quot;,&quot;title&quot;:&quot;Epigenetics of gestational diabetes mellitus and offspring health: the time for action is in early stages of life&quot;,&quot;groupId&quot;:&quot;c4a4dfcc-7f2f-3da7-8a71-3b6e6ac53363&quot;,&quot;author&quot;:[{&quot;family&quot;:&quot;Lehnen&quot;,&quot;given&quot;:&quot;Harald&quot;,&quot;parse-names&quot;:false,&quot;dropping-particle&quot;:&quot;&quot;,&quot;non-dropping-particle&quot;:&quot;&quot;},{&quot;family&quot;:&quot;Zechner&quot;,&quot;given&quot;:&quot;Ulrich&quot;,&quot;parse-names&quot;:false,&quot;dropping-particle&quot;:&quot;&quot;,&quot;non-dropping-particle&quot;:&quot;&quot;},{&quot;family&quot;:&quot;Haaf&quot;,&quot;given&quot;:&quot;Thomas&quot;,&quot;parse-names&quot;:false,&quot;dropping-particle&quot;:&quot;&quot;,&quot;non-dropping-particle&quot;:&quot;&quot;}],&quot;container-title&quot;:&quot;Molecular human reproduction&quot;,&quot;ISSN&quot;:&quot;1460-2407&quot;,&quot;issued&quot;:{&quot;date-parts&quot;:[[2013]]},&quot;page&quot;:&quot;415-422&quot;,&quot;publisher&quot;:&quot;Oxford University Press&quot;,&quot;issue&quot;:&quot;7&quot;,&quot;volume&quot;:&quot;19&quot;,&quot;container-title-short&quot;:&quot;Mol Hum Reprod&quot;},&quot;isTemporary&quot;:false},{&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faeb0643-784c-4877-b088-e74f50920a67&quot;,&quot;properties&quot;:{&quot;noteIndex&quot;:0},&quot;isEdited&quot;:false,&quot;manualOverride&quot;:{&quot;isManuallyOverridden&quot;:false,&quot;citeprocText&quot;:&quot;(Ulrich &amp;#38; Cerami, 2001)&quot;,&quot;manualOverrideText&quot;:&quot;&quot;},&quot;citationTag&quot;:&quot;MENDELEY_CITATION_v3_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&quot;,&quot;citationItems&quot;:[{&quot;id&quot;:&quot;97fae0ca-85c3-3d5d-bba1-f2d5f5f21b83&quot;,&quot;itemData&quot;:{&quot;type&quot;:&quot;article-journal&quot;,&quot;id&quot;:&quot;97fae0ca-85c3-3d5d-bba1-f2d5f5f21b83&quot;,&quot;title&quot;:&quot;Protein glycation, diabetes, and aging&quot;,&quot;groupId&quot;:&quot;c4a4dfcc-7f2f-3da7-8a71-3b6e6ac53363&quot;,&quot;author&quot;:[{&quot;family&quot;:&quot;Ulrich&quot;,&quot;given&quot;:&quot;Peter&quot;,&quot;parse-names&quot;:false,&quot;dropping-particle&quot;:&quot;&quot;,&quot;non-dropping-particle&quot;:&quot;&quot;},{&quot;family&quot;:&quot;Cerami&quot;,&quot;given&quot;:&quot;Anthony&quot;,&quot;parse-names&quot;:false,&quot;dropping-particle&quot;:&quot;&quot;,&quot;non-dropping-particle&quot;:&quot;&quot;}],&quot;container-title&quot;:&quot;Recent progress in hormone research&quot;,&quot;ISSN&quot;:&quot;0079-9963&quot;,&quot;issued&quot;:{&quot;date-parts&quot;:[[2001]]},&quot;page&quot;:&quot;1-22&quot;,&quot;publisher&quot;:&quot;New York: Academic Press, 1947-c2004.&quot;,&quot;issue&quot;:&quot;1&quot;,&quot;volume&quot;:&quot;56&quot;,&quot;container-title-short&quot;:&quot;Recent Prog Horm Res&quot;},&quot;isTemporary&quot;:false}]},{&quot;citationID&quot;:&quot;MENDELEY_CITATION_9034b63a-e84e-4544-b0d9-ecec92872e66&quot;,&quot;properties&quot;:{&quot;noteIndex&quot;:0},&quot;isEdited&quot;:false,&quot;manualOverride&quot;:{&quot;isManuallyOverridden&quot;:false,&quot;citeprocText&quot;:&quot;(Rhee &amp;#38; Kim, 2018a; Zhang et al., 2025)&quot;,&quot;manualOverrideText&quot;:&quot;&quot;},&quot;citationTag&quot;:&quot;MENDELEY_CITATION_v3_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c557519-ebc9-329b-8e4e-cbde9a3369a5&quot;,&quot;itemData&quot;:{&quot;type&quot;:&quot;article-journal&quot;,&quot;id&quot;:&quot;fc557519-ebc9-329b-8e4e-cbde9a3369a5&quot;,&quot;title&quot;:&quot;Advanced Glycation End Products in Disease Development and Potential Interventions&quot;,&quot;groupId&quot;:&quot;c4a4dfcc-7f2f-3da7-8a71-3b6e6ac53363&quot;,&quot;author&quot;:[{&quot;family&quot;:&quot;Zhang&quot;,&quot;given&quot;:&quot;Yihan&quot;,&quot;parse-names&quot;:false,&quot;dropping-particle&quot;:&quot;&quot;,&quot;non-dropping-particle&quot;:&quot;&quot;},{&quot;family&quot;:&quot;Zhang&quot;,&quot;given&quot;:&quot;Zhen&quot;,&quot;parse-names&quot;:false,&quot;dropping-particle&quot;:&quot;&quot;,&quot;non-dropping-particle&quot;:&quot;&quot;},{&quot;family&quot;:&quot;Tu&quot;,&quot;given&quot;:&quot;Chuyue&quot;,&quot;parse-names&quot;:false,&quot;dropping-particle&quot;:&quot;&quot;,&quot;non-dropping-particle&quot;:&quot;&quot;},{&quot;family&quot;:&quot;Chen&quot;,&quot;given&quot;:&quot;Xu&quot;,&quot;parse-names&quot;:false,&quot;dropping-particle&quot;:&quot;&quot;,&quot;non-dropping-particle&quot;:&quot;&quot;},{&quot;family&quot;:&quot;He&quot;,&quot;given&quot;:&quot;Ruikun&quot;,&quot;parse-names&quot;:false,&quot;dropping-particle&quot;:&quot;&quot;,&quot;non-dropping-particle&quot;:&quot;&quot;}],&quot;container-title&quot;:&quot;Antioxidants&quot;,&quot;issued&quot;:{&quot;date-parts&quot;:[[2025]]},&quot;page&quot;:&quot;492&quot;,&quot;issue&quot;:&quot;4&quot;,&quot;volume&quot;:&quot;14&quot;,&quot;container-title-short&quot;:&quot;&quot;},&quot;isTemporary&quot;:false},{&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9cf89629-f095-4b90-b770-5fecb20f925a&quot;,&quot;properties&quot;:{&quot;noteIndex&quot;:0},&quot;isEdited&quot;:false,&quot;manualOverride&quot;:{&quot;isManuallyOverridden&quot;:false,&quot;citeprocText&quot;:&quot;(Thorpe &amp;#38; Baynes, 1996; Zhou et al., 2024)&quot;,&quot;manualOverrideText&quot;:&quot;&quot;},&quot;citationTag&quot;:&quot;MENDELEY_CITATION_v3_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&quot;,&quot;citationItems&quot;:[{&quot;id&quot;:&quot;1b773412-232e-3aef-95ac-4cdbe143995a&quot;,&quot;itemData&quot;:{&quot;type&quot;:&quot;article-journal&quot;,&quot;id&quot;:&quot;1b773412-232e-3aef-95ac-4cdbe143995a&quot;,&quot;title&quot;:&quot;Activation and modulation of the AGEs-RAGE Axis: Implications for inflammatory pathologies and therapeutic interventions-A review&quot;,&quot;author&quot;:[{&quot;family&quot;:&quot;Zhou&quot;,&quot;given&quot;:&quot;Mengzhou&quot;,&quot;parse-names&quot;:false,&quot;dropping-particle&quot;:&quot;&quot;,&quot;non-dropping-particle&quot;:&quot;&quot;},{&quot;family&quot;:&quot;Zhang&quot;,&quot;given&quot;:&quot;Yuyan&quot;,&quot;parse-names&quot;:false,&quot;dropping-particle&quot;:&quot;&quot;,&quot;non-dropping-particle&quot;:&quot;&quot;},{&quot;family&quot;:&quot;Shi&quot;,&quot;given&quot;:&quot;Lin&quot;,&quot;parse-names&quot;:false,&quot;dropping-particle&quot;:&quot;&quot;,&quot;non-dropping-particle&quot;:&quot;&quot;},{&quot;family&quot;:&quot;Li&quot;,&quot;given&quot;:&quot;Liangchao&quot;,&quot;parse-names&quot;:false,&quot;dropping-particle&quot;:&quot;&quot;,&quot;non-dropping-particle&quot;:&quot;&quot;},{&quot;family&quot;:&quot;Zhang&quot;,&quot;given&quot;:&quot;Duo&quot;,&quot;parse-names&quot;:false,&quot;dropping-particle&quot;:&quot;&quot;,&quot;non-dropping-particle&quot;:&quot;&quot;},{&quot;family&quot;:&quot;Gong&quot;,&quot;given&quot;:&quot;Zihao&quot;,&quot;parse-names&quot;:false,&quot;dropping-particle&quot;:&quot;&quot;,&quot;non-dropping-particle&quot;:&quot;&quot;},{&quot;family&quot;:&quot;Wu&quot;,&quot;given&quot;:&quot;Qian&quot;,&quot;parse-names&quot;:false,&quot;dropping-particle&quot;:&quot;&quot;,&quot;non-dropping-particle&quot;:&quot;&quot;}],&quot;container-title&quot;:&quot;Pharmacological research&quot;,&quot;container-title-short&quot;:&quot;Pharmacol Res&quot;,&quot;ISSN&quot;:&quot;1043-6618&quot;,&quot;issued&quot;:{&quot;date-parts&quot;:[[2024]]},&quot;page&quot;:&quot;107282&quot;,&quot;publisher&quot;:&quot;Elsevier&quot;},&quot;isTemporary&quot;:false},{&quot;id&quot;:&quot;78dccf8e-72bb-34df-8139-f238400cb708&quot;,&quot;itemData&quot;:{&quot;type&quot;:&quot;article-journal&quot;,&quot;id&quot;:&quot;78dccf8e-72bb-34df-8139-f238400cb708&quot;,&quot;title&quot;:&quot;Role of the Maillard reaction in diabetes mellitus and diseases of aging&quot;,&quot;groupId&quot;:&quot;c4a4dfcc-7f2f-3da7-8a71-3b6e6ac53363&quot;,&quot;author&quot;:[{&quot;family&quot;:&quot;Thorpe&quot;,&quot;given&quot;:&quot;Suzanne R&quot;,&quot;parse-names&quot;:false,&quot;dropping-particle&quot;:&quot;&quot;,&quot;non-dropping-particle&quot;:&quot;&quot;},{&quot;family&quot;:&quot;Baynes&quot;,&quot;given&quot;:&quot;John W&quot;,&quot;parse-names&quot;:false,&quot;dropping-particle&quot;:&quot;&quot;,&quot;non-dropping-particle&quot;:&quot;&quot;}],&quot;container-title&quot;:&quot;Drugs &amp; aging&quot;,&quot;ISSN&quot;:&quot;1170-229X&quot;,&quot;issued&quot;:{&quot;date-parts&quot;:[[1996]]},&quot;page&quot;:&quot;69-77&quot;,&quot;publisher&quot;:&quot;Springer&quot;,&quot;volume&quot;:&quot;9&quot;,&quot;container-title-short&quot;:&quot;Drugs Aging&quot;},&quot;isTemporary&quot;:false}]},{&quot;citationID&quot;:&quot;MENDELEY_CITATION_b79522c2-05a1-43aa-9084-2ec37ae78c9e&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Yjc5NTIyYzItMDVhMS00M2FhLTkwODQtMmVjMzdhZTc4Yzll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ac7d69b1-8e75-49c4-a94a-9c1bd2cd1079&quot;,&quot;properties&quot;:{&quot;noteIndex&quot;:0},&quot;isEdited&quot;:false,&quot;manualOverride&quot;:{&quot;isManuallyOverridden&quot;:false,&quot;citeprocText&quot;:&quot;(Zhang et al., 2025)&quot;,&quot;manualOverrideText&quot;:&quot;&quot;},&quot;citationTag&quot;:&quot;MENDELEY_CITATION_v3_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&quot;,&quot;citationItems&quot;:[{&quot;id&quot;:&quot;fc557519-ebc9-329b-8e4e-cbde9a3369a5&quot;,&quot;itemData&quot;:{&quot;type&quot;:&quot;article-journal&quot;,&quot;id&quot;:&quot;fc557519-ebc9-329b-8e4e-cbde9a3369a5&quot;,&quot;title&quot;:&quot;Advanced Glycation End Products in Disease Development and Potential Interventions&quot;,&quot;groupId&quot;:&quot;c4a4dfcc-7f2f-3da7-8a71-3b6e6ac53363&quot;,&quot;author&quot;:[{&quot;family&quot;:&quot;Zhang&quot;,&quot;given&quot;:&quot;Yihan&quot;,&quot;parse-names&quot;:false,&quot;dropping-particle&quot;:&quot;&quot;,&quot;non-dropping-particle&quot;:&quot;&quot;},{&quot;family&quot;:&quot;Zhang&quot;,&quot;given&quot;:&quot;Zhen&quot;,&quot;parse-names&quot;:false,&quot;dropping-particle&quot;:&quot;&quot;,&quot;non-dropping-particle&quot;:&quot;&quot;},{&quot;family&quot;:&quot;Tu&quot;,&quot;given&quot;:&quot;Chuyue&quot;,&quot;parse-names&quot;:false,&quot;dropping-particle&quot;:&quot;&quot;,&quot;non-dropping-particle&quot;:&quot;&quot;},{&quot;family&quot;:&quot;Chen&quot;,&quot;given&quot;:&quot;Xu&quot;,&quot;parse-names&quot;:false,&quot;dropping-particle&quot;:&quot;&quot;,&quot;non-dropping-particle&quot;:&quot;&quot;},{&quot;family&quot;:&quot;He&quot;,&quot;given&quot;:&quot;Ruikun&quot;,&quot;parse-names&quot;:false,&quot;dropping-particle&quot;:&quot;&quot;,&quot;non-dropping-particle&quot;:&quot;&quot;}],&quot;container-title&quot;:&quot;Antioxidants&quot;,&quot;issued&quot;:{&quot;date-parts&quot;:[[2025]]},&quot;page&quot;:&quot;492&quot;,&quot;issue&quot;:&quot;4&quot;,&quot;volume&quot;:&quot;14&quot;,&quot;container-title-short&quot;:&quot;&quot;},&quot;isTemporary&quot;:false}]},{&quot;citationID&quot;:&quot;MENDELEY_CITATION_6150c207-4bb7-4a4d-88bd-24f36d038e38&quot;,&quot;properties&quot;:{&quot;noteIndex&quot;:0},&quot;isEdited&quot;:false,&quot;manualOverride&quot;:{&quot;isManuallyOverridden&quot;:false,&quot;citeprocText&quot;:&quot;(Krhač &amp;#38; Lovrenčić, 2019; Lyons &amp;#38; Basu, 2012)&quot;,&quot;manualOverrideText&quot;:&quot;&quot;},&quot;citationTag&quot;:&quot;MENDELEY_CITATION_v3_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&quot;,&quot;citationItems&quot;:[{&quot;id&quot;:&quot;2276d675-2dea-38c9-a408-ae8fcf1a064c&quot;,&quot;itemData&quot;:{&quot;type&quot;:&quot;article-journal&quot;,&quot;id&quot;:&quot;2276d675-2dea-38c9-a408-ae8fcf1a064c&quot;,&quot;title&quot;:&quot;Update on biomarkers of glycemic control&quot;,&quot;groupId&quot;:&quot;c4a4dfcc-7f2f-3da7-8a71-3b6e6ac53363&quot;,&quot;author&quot;:[{&quot;family&quot;:&quot;Krhač&quot;,&quot;given&quot;:&quot;Maja&quot;,&quot;parse-names&quot;:false,&quot;dropping-particle&quot;:&quot;&quot;,&quot;non-dropping-particle&quot;:&quot;&quot;},{&quot;family&quot;:&quot;Lovrenčić&quot;,&quot;given&quot;:&quot;Marijana Vučić&quot;,&quot;parse-names&quot;:false,&quot;dropping-particle&quot;:&quot;&quot;,&quot;non-dropping-particle&quot;:&quot;&quot;}],&quot;container-title&quot;:&quot;World journal of diabetes&quot;,&quot;issued&quot;:{&quot;date-parts&quot;:[[2019]]},&quot;page&quot;:&quot;1&quot;,&quot;issue&quot;:&quot;1&quot;,&quot;volume&quot;:&quot;10&quot;,&quot;container-title-short&quot;:&quot;World J Diabetes&quot;},&quot;isTemporary&quot;:false},{&quot;id&quot;:&quot;07111bb3-fb04-31b9-bf45-fed30593bf7f&quot;,&quot;itemData&quot;:{&quot;type&quot;:&quot;article-journal&quot;,&quot;id&quot;:&quot;07111bb3-fb04-31b9-bf45-fed30593bf7f&quot;,&quot;title&quot;:&quot;Biomarkers in diabetes: hemoglobin A1c, vascular and tissue markers&quot;,&quot;groupId&quot;:&quot;c4a4dfcc-7f2f-3da7-8a71-3b6e6ac53363&quot;,&quot;author&quot;:[{&quot;family&quot;:&quot;Lyons&quot;,&quot;given&quot;:&quot;Timothy J&quot;,&quot;parse-names&quot;:false,&quot;dropping-particle&quot;:&quot;&quot;,&quot;non-dropping-particle&quot;:&quot;&quot;},{&quot;family&quot;:&quot;Basu&quot;,&quot;given&quot;:&quot;Arpita&quot;,&quot;parse-names&quot;:false,&quot;dropping-particle&quot;:&quot;&quot;,&quot;non-dropping-particle&quot;:&quot;&quot;}],&quot;container-title&quot;:&quot;Translational Research&quot;,&quot;ISSN&quot;:&quot;1931-5244&quot;,&quot;issued&quot;:{&quot;date-parts&quot;:[[2012]]},&quot;page&quot;:&quot;303-312&quot;,&quot;publisher&quot;:&quot;Elsevier&quot;,&quot;issue&quot;:&quot;4&quot;,&quot;volume&quot;:&quot;159&quot;,&quot;container-title-short&quot;:&quot;&quot;},&quot;isTemporary&quot;:false}]},{&quot;citationID&quot;:&quot;MENDELEY_CITATION_5728f209-fd96-4233-8c3e-e90977115a08&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NTcyOGYyMDktZmQ5Ni00MjMzLThjM2UtZTkwOTc3MTE1YTA4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468a8930-28bd-48f9-bca9-2f2325189d3f&quot;,&quot;properties&quot;:{&quot;noteIndex&quot;:0},&quot;isEdited&quot;:false,&quot;manualOverride&quot;:{&quot;isManuallyOverridden&quot;:false,&quot;citeprocText&quot;:&quot;(Bansal et al., 2023)&quot;,&quot;manualOverrideText&quot;:&quot;&quot;},&quot;citationTag&quot;:&quot;MENDELEY_CITATION_v3_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&quot;,&quot;citationItems&quot;:[{&quot;id&quot;:&quot;bfb5df77-ddf2-3d07-983c-28c07539586c&quot;,&quot;itemData&quot;:{&quot;type&quot;:&quot;article-journal&quot;,&quot;id&quot;:&quot;bfb5df77-ddf2-3d07-983c-28c07539586c&quot;,&quot;title&quot;:&quot;Advanced glycation end products: Key mediator and therapeutic target of cardiovascular complications in diabetes&quot;,&quot;author&quot;:[{&quot;family&quot;:&quot;Bansal&quot;,&quot;given&quot;:&quot;Savita&quot;,&quot;parse-names&quot;:false,&quot;dropping-particle&quot;:&quot;&quot;,&quot;non-dropping-particle&quot;:&quot;&quot;},{&quot;family&quot;:&quot;Burman&quot;,&quot;given&quot;:&quot;Archana&quot;,&quot;parse-names&quot;:false,&quot;dropping-particle&quot;:&quot;&quot;,&quot;non-dropping-particle&quot;:&quot;&quot;},{&quot;family&quot;:&quot;Tripathi&quot;,&quot;given&quot;:&quot;Asok Kumar&quot;,&quot;parse-names&quot;:false,&quot;dropping-particle&quot;:&quot;&quot;,&quot;non-dropping-particle&quot;:&quot;&quot;}],&quot;container-title&quot;:&quot;World Journal of Diabetes&quot;,&quot;container-title-short&quot;:&quot;World J Diabetes&quot;,&quot;issued&quot;:{&quot;date-parts&quot;:[[2023]]},&quot;page&quot;:&quot;1146&quot;,&quot;issue&quot;:&quot;8&quot;,&quot;volume&quot;:&quot;14&quot;},&quot;isTemporary&quot;:false}]},{&quot;citationID&quot;:&quot;MENDELEY_CITATION_9324ed9c-b3fb-4aaf-85e0-db944c995d5d&quot;,&quot;properties&quot;:{&quot;noteIndex&quot;:0},&quot;isEdited&quot;:false,&quot;manualOverride&quot;:{&quot;isManuallyOverridden&quot;:false,&quot;citeprocText&quot;:&quot;(Bansal et al., 2023)&quot;,&quot;manualOverrideText&quot;:&quot;&quot;},&quot;citationTag&quot;:&quot;MENDELEY_CITATION_v3_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&quot;,&quot;citationItems&quot;:[{&quot;id&quot;:&quot;bfb5df77-ddf2-3d07-983c-28c07539586c&quot;,&quot;itemData&quot;:{&quot;type&quot;:&quot;article-journal&quot;,&quot;id&quot;:&quot;bfb5df77-ddf2-3d07-983c-28c07539586c&quot;,&quot;title&quot;:&quot;Advanced glycation end products: Key mediator and therapeutic target of cardiovascular complications in diabetes&quot;,&quot;author&quot;:[{&quot;family&quot;:&quot;Bansal&quot;,&quot;given&quot;:&quot;Savita&quot;,&quot;parse-names&quot;:false,&quot;dropping-particle&quot;:&quot;&quot;,&quot;non-dropping-particle&quot;:&quot;&quot;},{&quot;family&quot;:&quot;Burman&quot;,&quot;given&quot;:&quot;Archana&quot;,&quot;parse-names&quot;:false,&quot;dropping-particle&quot;:&quot;&quot;,&quot;non-dropping-particle&quot;:&quot;&quot;},{&quot;family&quot;:&quot;Tripathi&quot;,&quot;given&quot;:&quot;Asok Kumar&quot;,&quot;parse-names&quot;:false,&quot;dropping-particle&quot;:&quot;&quot;,&quot;non-dropping-particle&quot;:&quot;&quot;}],&quot;container-title&quot;:&quot;World Journal of Diabetes&quot;,&quot;container-title-short&quot;:&quot;World J Diabetes&quot;,&quot;issued&quot;:{&quot;date-parts&quot;:[[2023]]},&quot;page&quot;:&quot;1146&quot;,&quot;issue&quot;:&quot;8&quot;,&quot;volume&quot;:&quot;14&quot;},&quot;isTemporary&quot;:false}]},{&quot;citationID&quot;:&quot;MENDELEY_CITATION_770f6580-014b-45d5-92d9-85896f4b684e&quot;,&quot;properties&quot;:{&quot;noteIndex&quot;:0},&quot;isEdited&quot;:false,&quot;manualOverride&quot;:{&quot;isManuallyOverridden&quot;:false,&quot;citeprocText&quot;:&quot;(Teissier &amp;#38; Boulanger, 2019)&quot;,&quot;manualOverrideText&quot;:&quot;&quot;},&quot;citationTag&quot;:&quot;MENDELEY_CITATION_v3_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&quot;,&quot;citationItems&quot;:[{&quot;id&quot;:&quot;398ccba6-bca4-303c-acd6-1eafe2629f35&quot;,&quot;itemData&quot;:{&quot;type&quot;:&quot;article-journal&quot;,&quot;id&quot;:&quot;398ccba6-bca4-303c-acd6-1eafe2629f35&quot;,&quot;title&quot;:&quot;The receptor for advanced glycation end-products (RAGE) is an important pattern recognition receptor (PRR) for inflammaging&quot;,&quot;groupId&quot;:&quot;c4a4dfcc-7f2f-3da7-8a71-3b6e6ac53363&quot;,&quot;author&quot;:[{&quot;family&quot;:&quot;Teissier&quot;,&quot;given&quot;:&quot;Thibault&quot;,&quot;parse-names&quot;:false,&quot;dropping-particle&quot;:&quot;&quot;,&quot;non-dropping-particle&quot;:&quot;&quot;},{&quot;family&quot;:&quot;Boulanger&quot;,&quot;given&quot;:&quot;Éric&quot;,&quot;parse-names&quot;:false,&quot;dropping-particle&quot;:&quot;&quot;,&quot;non-dropping-particle&quot;:&quot;&quot;}],&quot;container-title&quot;:&quot;Biogerontology&quot;,&quot;ISSN&quot;:&quot;1389-5729&quot;,&quot;issued&quot;:{&quot;date-parts&quot;:[[2019]]},&quot;page&quot;:&quot;279-301&quot;,&quot;publisher&quot;:&quot;Springer&quot;,&quot;issue&quot;:&quot;3&quot;,&quot;volume&quot;:&quot;20&quot;,&quot;container-title-short&quot;:&quot;Biogerontology&quot;},&quot;isTemporary&quot;:false}]},{&quot;citationID&quot;:&quot;MENDELEY_CITATION_87839ae6-b9d3-4eb4-abd8-8cf1f2a0b5c5&quot;,&quot;properties&quot;:{&quot;noteIndex&quot;:0},&quot;isEdited&quot;:false,&quot;manualOverride&quot;:{&quot;isManuallyOverridden&quot;:false,&quot;citeprocText&quot;:&quot;(Rani et al., 2025; Rhee &amp;#38; Kim, 2018b)&quot;,&quot;manualOverrideText&quot;:&quot;&quot;},&quot;citationTag&quot;:&quot;MENDELEY_CITATION_v3_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id&quot;:&quot;8c3f440b-e712-38a8-8308-61e4eab30630&quot;,&quot;itemData&quot;:{&quot;type&quot;:&quot;chapter&quot;,&quot;id&quot;:&quot;8c3f440b-e712-38a8-8308-61e4eab30630&quot;,&quot;title&quot;:&quot;Receptor for Advanced Glycation End Products as a Mediator of Inflammation and Oxidative Stress&quot;,&quot;groupId&quot;:&quot;c4a4dfcc-7f2f-3da7-8a71-3b6e6ac53363&quot;,&quot;author&quot;:[{&quot;family&quot;:&quot;Rani&quot;,&quot;given&quot;:&quot;Ruma&quot;,&quot;parse-names&quot;:false,&quot;dropping-particle&quot;:&quot;&quot;,&quot;non-dropping-particle&quot;:&quot;&quot;},{&quot;family&quot;:&quot;Malik&quot;,&quot;given&quot;:&quot;Parth&quot;,&quot;parse-names&quot;:false,&quot;dropping-particle&quot;:&quot;&quot;,&quot;non-dropping-particle&quot;:&quot;&quot;},{&quot;family&quot;:&quot;Mukherjee&quot;,&quot;given&quot;:&quot;Tapan Kumar&quot;,&quot;parse-names&quot;:false,&quot;dropping-particle&quot;:&quot;&quot;,&quot;non-dropping-particle&quot;:&quot;&quot;}],&quot;container-title&quot;:&quot;Glycosylation and Glycation in Health and Diseases&quot;,&quot;issued&quot;:{&quot;date-parts&quot;:[[2025]]},&quot;page&quot;:&quot;240-285&quot;,&quot;publisher&quot;:&quot;Bentham Science Publishers&quot;,&quot;container-title-short&quot;:&quot;&quot;},&quot;isTemporary&quot;:false}]},{&quot;citationID&quot;:&quot;MENDELEY_CITATION_080beebd-e5bf-4a95-a6f4-389cbba02a52&quot;,&quot;properties&quot;:{&quot;noteIndex&quot;:0},&quot;isEdited&quot;:false,&quot;manualOverride&quot;:{&quot;isManuallyOverridden&quot;:false,&quot;citeprocText&quot;:&quot;(Barlovic et al., 2011; Rhee &amp;#38; Kim, 2018b)&quot;,&quot;manualOverrideText&quot;:&quot;&quot;},&quot;citationTag&quot;:&quot;MENDELEY_CITATION_v3_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&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id&quot;:&quot;6b4858cc-c879-3303-be37-4eac834348e8&quot;,&quot;itemData&quot;:{&quot;type&quot;:&quot;article-journal&quot;,&quot;id&quot;:&quot;6b4858cc-c879-3303-be37-4eac834348e8&quot;,&quot;title&quot;:&quot;RAGE biology, atherosclerosis and diabetes&quot;,&quot;groupId&quot;:&quot;c4a4dfcc-7f2f-3da7-8a71-3b6e6ac53363&quot;,&quot;author&quot;:[{&quot;family&quot;:&quot;Barlovic&quot;,&quot;given&quot;:&quot;Drazenka Pongrac&quot;,&quot;parse-names&quot;:false,&quot;dropping-particle&quot;:&quot;&quot;,&quot;non-dropping-particle&quot;:&quot;&quot;},{&quot;family&quot;:&quot;Soro-Paavonen&quot;,&quot;given&quot;:&quot;Aino&quot;,&quot;parse-names&quot;:false,&quot;dropping-particle&quot;:&quot;&quot;,&quot;non-dropping-particle&quot;:&quot;&quot;},{&quot;family&quot;:&quot;Jandeleit-Dahm&quot;,&quot;given&quot;:&quot;Karin A M&quot;,&quot;parse-names&quot;:false,&quot;dropping-particle&quot;:&quot;&quot;,&quot;non-dropping-particle&quot;:&quot;&quot;}],&quot;container-title&quot;:&quot;Clinical science&quot;,&quot;ISSN&quot;:&quot;0143-5221&quot;,&quot;issued&quot;:{&quot;date-parts&quot;:[[2011]]},&quot;page&quot;:&quot;43-55&quot;,&quot;publisher&quot;:&quot;Portland Press Ltd.&quot;,&quot;issue&quot;:&quot;2&quot;,&quot;volume&quot;:&quot;121&quot;,&quot;container-title-short&quot;:&quot;Clin Sci&quot;},&quot;isTemporary&quot;:false}]},{&quot;citationID&quot;:&quot;MENDELEY_CITATION_bb25e8ff-d265-4946-9548-c8616c842bc5&quot;,&quot;properties&quot;:{&quot;noteIndex&quot;:0},&quot;isEdited&quot;:false,&quot;manualOverride&quot;:{&quot;isManuallyOverridden&quot;:false,&quot;citeprocText&quot;:&quot;(Pacinella et al., 2022; Rhee &amp;#38; Kim, 2018b)&quot;,&quot;manualOverrideText&quot;:&quot;&quot;},&quot;citationTag&quot;:&quot;MENDELEY_CITATION_v3_eyJjaXRhdGlvbklEIjoiTUVOREVMRVlfQ0lUQVRJT05fYmIyNWU4ZmYtZDI2NS00OTQ2LTk1NDgtYzg2MTZjODQyYmM1IiwicHJvcGVydGllcyI6eyJub3RlSW5kZXgiOjB9LCJpc0VkaXRlZCI6ZmFsc2UsIm1hbnVhbE92ZXJyaWRlIjp7ImlzTWFudWFsbHlPdmVycmlkZGVuIjpmYWxzZSwiY2l0ZXByb2NUZXh0IjoiKFBhY2luZWxsYSBldCBhbC4sIDIwMjI7I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id&quot;:&quot;24018277-fb39-3751-9244-3fe69511441c&quot;,&quot;itemData&quot;:{&quot;type&quot;:&quot;article-journal&quot;,&quot;id&quot;:&quot;24018277-fb39-3751-9244-3fe69511441c&quot;,&quot;title&quot;:&quot;Endothelial dysfunction and chronic inflammation: the cornerstones of vascular alterations in age-related diseases&quot;,&quot;groupId&quot;:&quot;c4a4dfcc-7f2f-3da7-8a71-3b6e6ac53363&quot;,&quot;author&quot;:[{&quot;family&quot;:&quot;Pacinella&quot;,&quot;given&quot;:&quot;Gaetano&quot;,&quot;parse-names&quot;:false,&quot;dropping-particle&quot;:&quot;&quot;,&quot;non-dropping-particle&quot;:&quot;&quot;},{&quot;family&quot;:&quot;Ciaccio&quot;,&quot;given&quot;:&quot;Anna Maria&quot;,&quot;parse-names&quot;:false,&quot;dropping-particle&quot;:&quot;&quot;,&quot;non-dropping-particle&quot;:&quot;&quot;},{&quot;family&quot;:&quot;Tuttolomondo&quot;,&quot;given&quot;:&quot;Antonino&quot;,&quot;parse-names&quot;:false,&quot;dropping-particle&quot;:&quot;&quot;,&quot;non-dropping-particle&quot;:&quot;&quot;}],&quot;container-title&quot;:&quot;International Journal of Molecular Sciences&quot;,&quot;ISSN&quot;:&quot;1422-0067&quot;,&quot;issued&quot;:{&quot;date-parts&quot;:[[2022]]},&quot;page&quot;:&quot;15722&quot;,&quot;publisher&quot;:&quot;MDPI&quot;,&quot;issue&quot;:&quot;24&quot;,&quot;volume&quot;:&quot;23&quot;,&quot;container-title-short&quot;:&quot;Int J Mol Sci&quot;},&quot;isTemporary&quot;:false}]},{&quot;citationID&quot;:&quot;MENDELEY_CITATION_dc835086-5046-433a-a182-c2a85bc7d599&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ZGM4MzUwODYtNTA0Ni00MzNhLWExODItYzJhODViYzdkNTk5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f84aef61-006b-4021-9394-1849af9f85a6&quot;,&quot;properties&quot;:{&quot;noteIndex&quot;:0},&quot;isEdited&quot;:false,&quot;manualOverride&quot;:{&quot;isManuallyOverridden&quot;:false,&quot;citeprocText&quot;:&quot;(Batten et al., 2023; Vaidya et al., 2021)&quot;,&quot;manualOverrideText&quot;:&quot;&quot;},&quot;citationTag&quot;:&quot;MENDELEY_CITATION_v3_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&quot;,&quot;citationItems&quot;:[{&quot;id&quot;:&quot;4f9fb5c6-5868-3a65-bf42-0e483927f6bf&quot;,&quot;itemData&quot;:{&quot;type&quot;:&quot;article-journal&quot;,&quot;id&quot;:&quot;4f9fb5c6-5868-3a65-bf42-0e483927f6bf&quot;,&quot;title&quot;:&quot;Molecular mechanisms linking diabetes with increased risk of thrombosis&quot;,&quot;groupId&quot;:&quot;c4a4dfcc-7f2f-3da7-8a71-3b6e6ac53363&quot;,&quot;author&quot;:[{&quot;family&quot;:&quot;Batten&quot;,&quot;given&quot;:&quot;Lucy&quot;,&quot;parse-names&quot;:false,&quot;dropping-particle&quot;:&quot;&quot;,&quot;non-dropping-particle&quot;:&quot;&quot;},{&quot;family&quot;:&quot;Sathyapalan&quot;,&quot;given&quot;:&quot;Thozhukat&quot;,&quot;parse-names&quot;:false,&quot;dropping-particle&quot;:&quot;&quot;,&quot;non-dropping-particle&quot;:&quot;&quot;},{&quot;family&quot;:&quot;Palmer&quot;,&quot;given&quot;:&quot;Timothy M&quot;,&quot;parse-names&quot;:false,&quot;dropping-particle&quot;:&quot;&quot;,&quot;non-dropping-particle&quot;:&quot;&quot;}],&quot;container-title&quot;:&quot;International Journal of Molecular Sciences&quot;,&quot;ISSN&quot;:&quot;1422-0067&quot;,&quot;issued&quot;:{&quot;date-parts&quot;:[[2023]]},&quot;page&quot;:&quot;17465&quot;,&quot;publisher&quot;:&quot;MDPI&quot;,&quot;issue&quot;:&quot;24&quot;,&quot;volume&quot;:&quot;24&quot;,&quot;container-title-short&quot;:&quot;Int J Mol Sci&quot;},&quot;isTemporary&quot;:false},{&quot;id&quot;:&quot;fcd6d293-5e17-35dc-9b22-9926941c2900&quot;,&quot;itemData&quot;:{&quot;type&quot;:&quot;article-journal&quot;,&quot;id&quot;:&quot;fcd6d293-5e17-35dc-9b22-9926941c2900&quot;,&quot;title&quot;:&quot;Diabetes and thrombosis: a central role for vascular oxidative stress&quot;,&quot;groupId&quot;:&quot;c4a4dfcc-7f2f-3da7-8a71-3b6e6ac53363&quot;,&quot;author&quot;:[{&quot;family&quot;:&quot;Vaidya&quot;,&quot;given&quot;:&quot;Aishwarya R&quot;,&quot;parse-names&quot;:false,&quot;dropping-particle&quot;:&quot;&quot;,&quot;non-dropping-particle&quot;:&quot;&quot;},{&quot;family&quot;:&quot;Wolska&quot;,&quot;given&quot;:&quot;Nina&quot;,&quot;parse-names&quot;:false,&quot;dropping-particle&quot;:&quot;&quot;,&quot;non-dropping-particle&quot;:&quot;&quot;},{&quot;family&quot;:&quot;Vara&quot;,&quot;given&quot;:&quot;Dina&quot;,&quot;parse-names&quot;:false,&quot;dropping-particle&quot;:&quot;&quot;,&quot;non-dropping-particle&quot;:&quot;&quot;},{&quot;family&quot;:&quot;Mailer&quot;,&quot;given&quot;:&quot;Reiner K&quot;,&quot;parse-names&quot;:false,&quot;dropping-particle&quot;:&quot;&quot;,&quot;non-dropping-particle&quot;:&quot;&quot;},{&quot;family&quot;:&quot;Schröder&quot;,&quot;given&quot;:&quot;Katrin&quot;,&quot;parse-names&quot;:false,&quot;dropping-particle&quot;:&quot;&quot;,&quot;non-dropping-particle&quot;:&quot;&quot;},{&quot;family&quot;:&quot;Pula&quot;,&quot;given&quot;:&quot;Giordano&quot;,&quot;parse-names&quot;:false,&quot;dropping-particle&quot;:&quot;&quot;,&quot;non-dropping-particle&quot;:&quot;&quot;}],&quot;container-title&quot;:&quot;Antioxidants&quot;,&quot;ISSN&quot;:&quot;2076-3921&quot;,&quot;issued&quot;:{&quot;date-parts&quot;:[[2021]]},&quot;page&quot;:&quot;706&quot;,&quot;publisher&quot;:&quot;MDPI&quot;,&quot;issue&quot;:&quot;5&quot;,&quot;volume&quot;:&quot;10&quot;,&quot;container-title-short&quot;:&quot;&quot;},&quot;isTemporary&quot;:false}]},{&quot;citationID&quot;:&quot;MENDELEY_CITATION_bbb8c95b-8ac1-43c1-8810-cb93aa6c10ce&quot;,&quot;properties&quot;:{&quot;noteIndex&quot;:0},&quot;isEdited&quot;:false,&quot;manualOverride&quot;:{&quot;isManuallyOverridden&quot;:false,&quot;citeprocText&quot;:&quot;(Mauricio et al., 2020; Pal &amp;#38; Bhadada, 2023)&quot;,&quot;manualOverrideText&quot;:&quot;&quot;},&quot;citationTag&quot;:&quot;MENDELEY_CITATION_v3_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&quot;,&quot;citationItems&quot;:[{&quot;id&quot;:&quot;630b8094-10ee-3a4c-b836-bfb0293cb153&quot;,&quot;itemData&quot;:{&quot;type&quot;:&quot;article-journal&quot;,&quot;id&quot;:&quot;630b8094-10ee-3a4c-b836-bfb0293cb153&quot;,&quot;title&quot;:&quot;AGEs accumulation with vascular complications, glycemic control and metabolic syndrome: A narrative review&quot;,&quot;author&quot;:[{&quot;family&quot;:&quot;Pal&quot;,&quot;given&quot;:&quot;Rimesh&quot;,&quot;parse-names&quot;:false,&quot;dropping-particle&quot;:&quot;&quot;,&quot;non-dropping-particle&quot;:&quot;&quot;},{&quot;family&quot;:&quot;Bhadada&quot;,&quot;given&quot;:&quot;Sanjay K&quot;,&quot;parse-names&quot;:false,&quot;dropping-particle&quot;:&quot;&quot;,&quot;non-dropping-particle&quot;:&quot;&quot;}],&quot;container-title&quot;:&quot;Bone&quot;,&quot;container-title-short&quot;:&quot;Bone&quot;,&quot;ISSN&quot;:&quot;8756-3282&quot;,&quot;issued&quot;:{&quot;date-parts&quot;:[[2023]]},&quot;page&quot;:&quot;116884&quot;,&quot;publisher&quot;:&quot;Elsevier&quot;,&quot;volume&quot;:&quot;176&quot;},&quot;isTemporary&quot;:false},{&quot;id&quot;:&quot;4edc5093-e11e-391f-8f41-2c4ae1ff43ea&quot;,&quot;itemData&quot;:{&quot;type&quot;:&quot;article-journal&quot;,&quot;id&quot;:&quot;4edc5093-e11e-391f-8f41-2c4ae1ff43ea&quot;,&quot;title&quot;:&quot;Chronic diabetes complications: the need to move beyond classical concepts&quot;,&quot;groupId&quot;:&quot;c4a4dfcc-7f2f-3da7-8a71-3b6e6ac53363&quot;,&quot;author&quot;:[{&quot;family&quot;:&quot;Mauricio&quot;,&quot;given&quot;:&quot;Dídac&quot;,&quot;parse-names&quot;:false,&quot;dropping-particle&quot;:&quot;&quot;,&quot;non-dropping-particle&quot;:&quot;&quot;},{&quot;family&quot;:&quot;Alonso&quot;,&quot;given&quot;:&quot;Núria&quot;,&quot;parse-names&quot;:false,&quot;dropping-particle&quot;:&quot;&quot;,&quot;non-dropping-particle&quot;:&quot;&quot;},{&quot;family&quot;:&quot;Gratacòs&quot;,&quot;given&quot;:&quot;Mònica&quot;,&quot;parse-names&quot;:false,&quot;dropping-particle&quot;:&quot;&quot;,&quot;non-dropping-particle&quot;:&quot;&quot;}],&quot;container-title&quot;:&quot;Trends in Endocrinology &amp; Metabolism&quot;,&quot;ISSN&quot;:&quot;1043-2760&quot;,&quot;issued&quot;:{&quot;date-parts&quot;:[[2020]]},&quot;page&quot;:&quot;287-295&quot;,&quot;publisher&quot;:&quot;Elsevier&quot;,&quot;issue&quot;:&quot;4&quot;,&quot;volume&quot;:&quot;31&quot;,&quot;container-title-short&quot;:&quot;&quot;},&quot;isTemporary&quot;:false}]},{&quot;citationID&quot;:&quot;MENDELEY_CITATION_b5a15fe9-7f55-4cca-833f-5052e9b71a7d&quot;,&quot;properties&quot;:{&quot;noteIndex&quot;:0},&quot;isEdited&quot;:false,&quot;manualOverride&quot;:{&quot;isManuallyOverridden&quot;:false,&quot;citeprocText&quot;:&quot;(Wang et al., 2024)&quot;,&quot;manualOverrideText&quot;:&quot;&quot;},&quot;citationTag&quot;:&quot;MENDELEY_CITATION_v3_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&quot;,&quot;citationItems&quot;:[{&quot;id&quot;:&quot;ef72319c-dbcb-330e-9097-7ae81fdaff0e&quot;,&quot;itemData&quot;:{&quot;type&quot;:&quot;article-journal&quot;,&quot;id&quot;:&quot;ef72319c-dbcb-330e-9097-7ae81fdaff0e&quot;,&quot;title&quot;:&quot;AGE-RAGE axis and cardiovascular diseases: Pathophysiologic mechanisms and prospects for clinical applications&quot;,&quot;author&quot;:[{&quot;family&quot;:&quot;Wang&quot;,&quot;given&quot;:&quot;Bijian&quot;,&quot;parse-names&quot;:false,&quot;dropping-particle&quot;:&quot;&quot;,&quot;non-dropping-particle&quot;:&quot;&quot;},{&quot;family&quot;:&quot;Jiang&quot;,&quot;given&quot;:&quot;Taidou&quot;,&quot;parse-names&quot;:false,&quot;dropping-particle&quot;:&quot;&quot;,&quot;non-dropping-particle&quot;:&quot;&quot;},{&quot;family&quot;:&quot;Qi&quot;,&quot;given&quot;:&quot;Yaoyu&quot;,&quot;parse-names&quot;:false,&quot;dropping-particle&quot;:&quot;&quot;,&quot;non-dropping-particle&quot;:&quot;&quot;},{&quot;family&quot;:&quot;Luo&quot;,&quot;given&quot;:&quot;Sha&quot;,&quot;parse-names&quot;:false,&quot;dropping-particle&quot;:&quot;&quot;,&quot;non-dropping-particle&quot;:&quot;&quot;},{&quot;family&quot;:&quot;Xia&quot;,&quot;given&quot;:&quot;Ying&quot;,&quot;parse-names&quot;:false,&quot;dropping-particle&quot;:&quot;&quot;,&quot;non-dropping-particle&quot;:&quot;&quot;},{&quot;family&quot;:&quot;Lang&quot;,&quot;given&quot;:&quot;Binyan&quot;,&quot;parse-names&quot;:false,&quot;dropping-particle&quot;:&quot;&quot;,&quot;non-dropping-particle&quot;:&quot;&quot;},{&quot;family&quot;:&quot;Zhang&quot;,&quot;given&quot;:&quot;Bolan&quot;,&quot;parse-names&quot;:false,&quot;dropping-particle&quot;:&quot;&quot;,&quot;non-dropping-particle&quot;:&quot;&quot;},{&quot;family&quot;:&quot;Zheng&quot;,&quot;given&quot;:&quot;Shuzhan&quot;,&quot;parse-names&quot;:false,&quot;dropping-particle&quot;:&quot;&quot;,&quot;non-dropping-particle&quot;:&quot;&quot;}],&quot;container-title&quot;:&quot;Cardiovascular Drugs and Therapy&quot;,&quot;container-title-short&quot;:&quot;Cardiovasc Drugs Ther&quot;,&quot;ISSN&quot;:&quot;1573-7241&quot;,&quot;issued&quot;:{&quot;date-parts&quot;:[[2024]]},&quot;page&quot;:&quot;1-18&quot;,&quot;publisher&quot;:&quot;Springer&quot;},&quot;isTemporary&quot;:false}]},{&quot;citationID&quot;:&quot;MENDELEY_CITATION_9238aad8-019c-4c18-9c6d-76ed617c6b25&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OTIzOGFhZDgtMDE5Yy00YzE4LTljNmQtNzZlZDYxN2M2YjI1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411ee5ff-1cce-44c2-96cc-a08141615155&quot;,&quot;properties&quot;:{&quot;noteIndex&quot;:0},&quot;isEdited&quot;:false,&quot;manualOverride&quot;:{&quot;isManuallyOverridden&quot;:false,&quot;citeprocText&quot;:&quot;(Bain et al., 2019; Monnier et al., 2019)&quot;,&quot;manualOverrideText&quot;:&quot;&quot;},&quot;citationTag&quot;:&quot;MENDELEY_CITATION_v3_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&quot;,&quot;citationItems&quot;:[{&quot;id&quot;:&quot;3fc45f16-21ad-38ae-9ce6-aa34b77a3794&quot;,&quot;itemData&quot;:{&quot;type&quot;:&quot;article-journal&quot;,&quot;id&quot;:&quot;3fc45f16-21ad-38ae-9ce6-aa34b77a3794&quot;,&quot;title&quot;:&quot;Worsening of diabetic retinopathy with rapid improvement in systemic glucose control: a review&quot;,&quot;groupId&quot;:&quot;c4a4dfcc-7f2f-3da7-8a71-3b6e6ac53363&quot;,&quot;author&quot;:[{&quot;family&quot;:&quot;Bain&quot;,&quot;given&quot;:&quot;Stephen C&quot;,&quot;parse-names&quot;:false,&quot;dropping-particle&quot;:&quot;&quot;,&quot;non-dropping-particle&quot;:&quot;&quot;},{&quot;family&quot;:&quot;Klufas&quot;,&quot;given&quot;:&quot;Michael A&quot;,&quot;parse-names&quot;:false,&quot;dropping-particle&quot;:&quot;&quot;,&quot;non-dropping-particle&quot;:&quot;&quot;},{&quot;family&quot;:&quot;Ho&quot;,&quot;given&quot;:&quot;Allen&quot;,&quot;parse-names&quot;:false,&quot;dropping-particle&quot;:&quot;&quot;,&quot;non-dropping-particle&quot;:&quot;&quot;},{&quot;family&quot;:&quot;Matthews&quot;,&quot;given&quot;:&quot;David R&quot;,&quot;parse-names&quot;:false,&quot;dropping-particle&quot;:&quot;&quot;,&quot;non-dropping-particle&quot;:&quot;&quot;}],&quot;container-title&quot;:&quot;Diabetes, Obesity and Metabolism&quot;,&quot;ISSN&quot;:&quot;1462-8902&quot;,&quot;issued&quot;:{&quot;date-parts&quot;:[[2019]]},&quot;page&quot;:&quot;454-466&quot;,&quot;publisher&quot;:&quot;Wiley Online Library&quot;,&quot;issue&quot;:&quot;3&quot;,&quot;volume&quot;:&quot;21&quot;,&quot;container-title-short&quot;:&quot;Diabetes Obes Metab&quot;},&quot;isTemporary&quot;:false},{&quot;id&quot;:&quot;7ff03220-049b-3869-b9ae-fe57cc0f9536&quot;,&quot;itemData&quot;:{&quot;type&quot;:&quot;article-journal&quot;,&quot;id&quot;:&quot;7ff03220-049b-3869-b9ae-fe57cc0f9536&quot;,&quot;title&quot;:&quot;Glucocentric risk factors for macrovascular complications in diabetes: Glucose ‘legacy’and ‘variability’-what we see, know and try to comprehend&quot;,&quot;groupId&quot;:&quot;c4a4dfcc-7f2f-3da7-8a71-3b6e6ac53363&quot;,&quot;author&quot;:[{&quot;family&quot;:&quot;Monnier&quot;,&quot;given&quot;:&quot;Louis&quot;,&quot;parse-names&quot;:false,&quot;dropping-particle&quot;:&quot;&quot;,&quot;non-dropping-particle&quot;:&quot;&quot;},{&quot;family&quot;:&quot;Colette&quot;,&quot;given&quot;:&quot;C&quot;,&quot;parse-names&quot;:false,&quot;dropping-particle&quot;:&quot;&quot;,&quot;non-dropping-particle&quot;:&quot;&quot;},{&quot;family&quot;:&quot;Schlienger&quot;,&quot;given&quot;:&quot;J-L&quot;,&quot;parse-names&quot;:false,&quot;dropping-particle&quot;:&quot;&quot;,&quot;non-dropping-particle&quot;:&quot;&quot;},{&quot;family&quot;:&quot;Bauduceau&quot;,&quot;given&quot;:&quot;B&quot;,&quot;parse-names&quot;:false,&quot;dropping-particle&quot;:&quot;&quot;,&quot;non-dropping-particle&quot;:&quot;&quot;},{&quot;family&quot;:&quot;Owens&quot;,&quot;given&quot;:&quot;D R&quot;,&quot;parse-names&quot;:false,&quot;dropping-particle&quot;:&quot;&quot;,&quot;non-dropping-particle&quot;:&quot;&quot;}],&quot;container-title&quot;:&quot;Diabetes &amp; metabolism&quot;,&quot;ISSN&quot;:&quot;1262-3636&quot;,&quot;issued&quot;:{&quot;date-parts&quot;:[[2019]]},&quot;page&quot;:&quot;401-408&quot;,&quot;publisher&quot;:&quot;Elsevier&quot;,&quot;issue&quot;:&quot;5&quot;,&quot;volume&quot;:&quot;45&quot;,&quot;container-title-short&quot;:&quot;Diabetes Metab&quot;},&quot;isTemporary&quot;:false}]},{&quot;citationID&quot;:&quot;MENDELEY_CITATION_827e000e-0458-4a47-a1d5-dd1e9f268cc2&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ODI3ZTAwMGUtMDQ1OC00YTQ3LWExZDUtZGQxZTlmMjY4Y2My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1ef53d05-b743-4f0d-8018-fdf20a712b14&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MWVmNTNkMDUtYjc0My00ZjBkLTgwMTgtZmRmMjBhNzEyYjE0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73d3ac02-13db-453d-ad49-344dc7bc2604&quot;,&quot;properties&quot;:{&quot;noteIndex&quot;:0},&quot;isEdited&quot;:false,&quot;manualOverride&quot;:{&quot;isManuallyOverridden&quot;:false,&quot;citeprocText&quot;:&quot;(Nimni &amp;#38; Harkness, 2018)&quot;,&quot;manualOverrideText&quot;:&quot;&quot;},&quot;citationTag&quot;:&quot;MENDELEY_CITATION_v3_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&quot;,&quot;citationItems&quot;:[{&quot;id&quot;:&quot;a7c7fe31-8d8b-302d-8df8-bcedf10a035f&quot;,&quot;itemData&quot;:{&quot;type&quot;:&quot;chapter&quot;,&quot;id&quot;:&quot;a7c7fe31-8d8b-302d-8df8-bcedf10a035f&quot;,&quot;title&quot;:&quot;Molecular structure and functions of collagen&quot;,&quot;groupId&quot;:&quot;c4a4dfcc-7f2f-3da7-8a71-3b6e6ac53363&quot;,&quot;author&quot;:[{&quot;family&quot;:&quot;Nimni&quot;,&quot;given&quot;:&quot;Marcel E&quot;,&quot;parse-names&quot;:false,&quot;dropping-particle&quot;:&quot;&quot;,&quot;non-dropping-particle&quot;:&quot;&quot;},{&quot;family&quot;:&quot;Harkness&quot;,&quot;given&quot;:&quot;Robert D&quot;,&quot;parse-names&quot;:false,&quot;dropping-particle&quot;:&quot;&quot;,&quot;non-dropping-particle&quot;:&quot;&quot;}],&quot;container-title&quot;:&quot;Collagen&quot;,&quot;issued&quot;:{&quot;date-parts&quot;:[[2018]]},&quot;page&quot;:&quot;1-78&quot;,&quot;publisher&quot;:&quot;CRC Press&quot;,&quot;container-title-short&quot;:&quot;&quot;},&quot;isTemporary&quot;:false}]},{&quot;citationID&quot;:&quot;MENDELEY_CITATION_500ccaf4-358d-41d0-84e4-13e11f799e65&quot;,&quot;properties&quot;:{&quot;noteIndex&quot;:0},&quot;isEdited&quot;:false,&quot;manualOverride&quot;:{&quot;isManuallyOverridden&quot;:false,&quot;citeprocText&quot;:&quot;(Rhee &amp;#38; Kim, 2018b)&quot;,&quot;manualOverrideText&quot;:&quot;&quot;},&quot;citationTag&quot;:&quot;MENDELEY_CITATION_v3_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&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citationID&quot;:&quot;MENDELEY_CITATION_d7bfd632-e8bc-4a08-9118-de3df15fd586&quot;,&quot;properties&quot;:{&quot;noteIndex&quot;:0},&quot;isEdited&quot;:false,&quot;manualOverride&quot;:{&quot;isManuallyOverridden&quot;:false,&quot;citeprocText&quot;:&quot;(Rhee &amp;#38; Kim, 2018b; Taguchi &amp;#38; Fukami, 2023)&quot;,&quot;manualOverrideText&quot;:&quot;&quot;},&quot;citationTag&quot;:&quot;MENDELEY_CITATION_v3_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&quot;,&quot;citationItems&quot;:[{&quot;id&quot;:&quot;47eb7baa-4855-371e-9f54-2faae3c90b96&quot;,&quot;itemData&quot;:{&quot;type&quot;:&quot;article-journal&quot;,&quot;id&quot;:&quot;47eb7baa-4855-371e-9f54-2faae3c90b96&quot;,&quot;title&quot;:&quot;The role of advanced glycation end products in diabetic vascular complications&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container-title-short&quot;:&quot;Diabetes Metab J&quot;,&quot;issued&quot;:{&quot;date-parts&quot;:[[2018]]},&quot;page&quot;:&quot;188&quot;,&quot;issue&quot;:&quot;3&quot;,&quot;volume&quot;:&quot;42&quot;},&quot;isTemporary&quot;:false},{&quot;id&quot;:&quot;2240f969-d442-31e0-9a43-9d7c6ec551ea&quot;,&quot;itemData&quot;:{&quot;type&quot;:&quot;article-journal&quot;,&quot;id&quot;:&quot;2240f969-d442-31e0-9a43-9d7c6ec551ea&quot;,&quot;title&quot;:&quot;RAGE signaling regulates the progression of diabetic complications&quot;,&quot;author&quot;:[{&quot;family&quot;:&quot;Taguchi&quot;,&quot;given&quot;:&quot;Kensei&quot;,&quot;parse-names&quot;:false,&quot;dropping-particle&quot;:&quot;&quot;,&quot;non-dropping-particle&quot;:&quot;&quot;},{&quot;family&quot;:&quot;Fukami&quot;,&quot;given&quot;:&quot;Kei&quot;,&quot;parse-names&quot;:false,&quot;dropping-particle&quot;:&quot;&quot;,&quot;non-dropping-particle&quot;:&quot;&quot;}],&quot;container-title&quot;:&quot;Frontiers in Pharmacology&quot;,&quot;container-title-short&quot;:&quot;Front Pharmacol&quot;,&quot;ISSN&quot;:&quot;1663-9812&quot;,&quot;issued&quot;:{&quot;date-parts&quot;:[[2023]]},&quot;page&quot;:&quot;1128872&quot;,&quot;publisher&quot;:&quot;Frontiers Media SA&quot;,&quot;volume&quot;:&quot;14&quot;},&quot;isTemporary&quot;:false}]},{&quot;citationID&quot;:&quot;MENDELEY_CITATION_d75e54af-012b-4aa7-ac7d-70fed272dbf1&quot;,&quot;properties&quot;:{&quot;noteIndex&quot;:0},&quot;isEdited&quot;:false,&quot;manualOverride&quot;:{&quot;isManuallyOverridden&quot;:false,&quot;citeprocText&quot;:&quot;(Da Moura Semedo et al., 2017; Waqas et al., 2020, 2022)&quot;,&quot;manualOverrideText&quot;:&quot;&quot;},&quot;citationTag&quot;:&quot;MENDELEY_CITATION_v3_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&quot;,&quot;citationItems&quot;:[{&quot;id&quot;:&quot;92ff0e82-cf32-3d34-996a-a4cba6c60056&quot;,&quot;itemData&quot;:{&quot;type&quot;:&quot;article-journal&quot;,&quot;id&quot;:&quot;92ff0e82-cf32-3d34-996a-a4cba6c60056&quot;,&quot;title&quot;:&quot;Skin autofluorescence, a non-invasive marker of advanced glycation end products: clinical relevance and limitations&quot;,&quot;author&quot;:[{&quot;family&quot;:&quot;Moura Semedo&quot;,&quot;given&quot;:&quot;Cidila&quot;,&quot;parse-names&quot;:false,&quot;dropping-particle&quot;:&quot;&quot;,&quot;non-dropping-particle&quot;:&quot;Da&quot;},{&quot;family&quot;:&quot;Webb&quot;,&quot;given&quot;:&quot;M’Balu&quot;,&quot;parse-names&quot;:false,&quot;dropping-particle&quot;:&quot;&quot;,&quot;non-dropping-particle&quot;:&quot;&quot;},{&quot;family&quot;:&quot;Waller&quot;,&quot;given&quot;:&quot;Helen&quot;,&quot;parse-names&quot;:false,&quot;dropping-particle&quot;:&quot;&quot;,&quot;non-dropping-particle&quot;:&quot;&quot;},{&quot;family&quot;:&quot;Khunti&quot;,&quot;given&quot;:&quot;Kamlesh&quot;,&quot;parse-names&quot;:false,&quot;dropping-particle&quot;:&quot;&quot;,&quot;non-dropping-particle&quot;:&quot;&quot;},{&quot;family&quot;:&quot;Davies&quot;,&quot;given&quot;:&quot;Melanie&quot;,&quot;parse-names&quot;:false,&quot;dropping-particle&quot;:&quot;&quot;,&quot;non-dropping-particle&quot;:&quot;&quot;}],&quot;container-title&quot;:&quot;Postgraduate medical journal&quot;,&quot;container-title-short&quot;:&quot;Postgrad Med J&quot;,&quot;ISSN&quot;:&quot;1469-0756&quot;,&quot;issued&quot;:{&quot;date-parts&quot;:[[2017]]},&quot;page&quot;:&quot;289-294&quot;,&quot;publisher&quot;:&quot;Oxford University Press&quot;,&quot;issue&quot;:&quot;1099&quot;,&quot;volume&quot;:&quot;93&quot;},&quot;isTemporary&quot;:false},{&quot;id&quot;:&quot;60b468d1-4772-38ec-a183-e4401387ba11&quot;,&quot;itemData&quot;:{&quot;type&quot;:&quot;article-journal&quot;,&quot;id&quot;:&quot;60b468d1-4772-38ec-a183-e4401387ba11&quot;,&quot;title&quot;:&quot;Skin autofluorescence, a noninvasive biomarker for advanced glycation end‐products, is associated with prevalent vertebral and major osteoporotic fractures: the Rotterdam study&quot;,&quot;author&quot;:[{&quot;family&quot;:&quot;Waqas&quot;,&quot;given&quot;:&quot;Komal&quot;,&quot;parse-names&quot;:false,&quot;dropping-particle&quot;:&quot;&quot;,&quot;non-dropping-particle&quot;:&quot;&quot;},{&quot;family&quot;:&quot;Chen&quot;,&quot;given&quot;:&quot;Jinluan&quot;,&quot;parse-names&quot;:false,&quot;dropping-particle&quot;:&quot;&quot;,&quot;non-dropping-particle&quot;:&quot;&quot;},{&quot;family&quot;:&quot;Koromani&quot;,&quot;given&quot;:&quot;Fjorda&quot;,&quot;parse-names&quot;:false,&quot;dropping-particle&quot;:&quot;&quot;,&quot;non-dropping-particle&quot;:&quot;&quot;},{&quot;family&quot;:&quot;Trajanoska&quot;,&quot;given&quot;:&quot;Katerina&quot;,&quot;parse-names&quot;:false,&quot;dropping-particle&quot;:&quot;&quot;,&quot;non-dropping-particle&quot;:&quot;&quot;},{&quot;family&quot;:&quot;Eerden&quot;,&quot;given&quot;:&quot;Bram C J&quot;,&quot;parse-names&quot;:false,&quot;dropping-particle&quot;:&quot;&quot;,&quot;non-dropping-particle&quot;:&quot;van der&quot;},{&quot;family&quot;:&quot;Uitterlinden&quot;,&quot;given&quot;:&quot;André G&quot;,&quot;parse-names&quot;:false,&quot;dropping-particle&quot;:&quot;&quot;,&quot;non-dropping-particle&quot;:&quot;&quot;},{&quot;family&quot;:&quot;Rivadeneira&quot;,&quot;given&quot;:&quot;Fernando&quot;,&quot;parse-names&quot;:false,&quot;dropping-particle&quot;:&quot;&quot;,&quot;non-dropping-particle&quot;:&quot;&quot;},{&quot;family&quot;:&quot;Zillikens&quot;,&quot;given&quot;:&quot;M Carola&quot;,&quot;parse-names&quot;:false,&quot;dropping-particle&quot;:&quot;&quot;,&quot;non-dropping-particle&quot;:&quot;&quot;}],&quot;container-title&quot;:&quot;Journal of Bone and Mineral Research&quot;,&quot;ISSN&quot;:&quot;0884-0431&quot;,&quot;issued&quot;:{&quot;date-parts&quot;:[[2020]]},&quot;page&quot;:&quot;1904-1913&quot;,&quot;publisher&quot;:&quot;John Wiley &amp; Sons, Inc. Hoboken, USA&quot;,&quot;issue&quot;:&quot;10&quot;,&quot;volume&quot;:&quot;35&quot;,&quot;container-title-short&quot;:&quot;&quot;},&quot;isTemporary&quot;:false},{&quot;id&quot;:&quot;6213a62f-a5cb-3aa7-8f05-715ea5acb759&quot;,&quot;itemData&quot;:{&quot;type&quot;:&quot;article-journal&quot;,&quot;id&quot;:&quot;6213a62f-a5cb-3aa7-8f05-715ea5acb759&quot;,&quot;title&quot;:&quot;Skin autofluorescence, a noninvasive biomarker of advanced glycation end-products, is associated with frailty: the Rotterdam study&quot;,&quot;author&quot;:[{&quot;family&quot;:&quot;Waqas&quot;,&quot;given&quot;:&quot;Komal&quot;,&quot;parse-names&quot;:false,&quot;dropping-particle&quot;:&quot;&quot;,&quot;non-dropping-particle&quot;:&quot;&quot;},{&quot;family&quot;:&quot;Chen&quot;,&quot;given&quot;:&quot;Jinluan&quot;,&quot;parse-names&quot;:false,&quot;dropping-particle&quot;:&quot;&quot;,&quot;non-dropping-particle&quot;:&quot;&quot;},{&quot;family&quot;:&quot;Rivadeneira&quot;,&quot;given&quot;:&quot;Fernando&quot;,&quot;parse-names&quot;:false,&quot;dropping-particle&quot;:&quot;&quot;,&quot;non-dropping-particle&quot;:&quot;&quot;},{&quot;family&quot;:&quot;Uitterlinden&quot;,&quot;given&quot;:&quot;André G&quot;,&quot;parse-names&quot;:false,&quot;dropping-particle&quot;:&quot;&quot;,&quot;non-dropping-particle&quot;:&quot;&quot;},{&quot;family&quot;:&quot;Voortman&quot;,&quot;given&quot;:&quot;Trudy&quot;,&quot;parse-names&quot;:false,&quot;dropping-particle&quot;:&quot;&quot;,&quot;non-dropping-particle&quot;:&quot;&quot;},{&quot;family&quot;:&quot;Zillikens&quot;,&quot;given&quot;:&quot;M Carola&quot;,&quot;parse-names&quot;:false,&quot;dropping-particle&quot;:&quot;&quot;,&quot;non-dropping-particle&quot;:&quot;&quot;}],&quot;container-title&quot;:&quot;The Journals of Gerontology: Series A&quot;,&quot;ISSN&quot;:&quot;1079-5006&quot;,&quot;issued&quot;:{&quot;date-parts&quot;:[[2022]]},&quot;page&quot;:&quot;2032-2039&quot;,&quot;publisher&quot;:&quot;Oxford University Press US&quot;,&quot;issue&quot;:&quot;10&quot;,&quot;volume&quot;:&quot;77&quot;,&quot;container-title-short&quot;:&quot;&quot;},&quot;isTemporary&quot;:false}]},{&quot;citationID&quot;:&quot;MENDELEY_CITATION_3a00214f-69cc-4220-b3f9-00e696e2ea06&quot;,&quot;properties&quot;:{&quot;noteIndex&quot;:0},&quot;isEdited&quot;:false,&quot;manualOverride&quot;:{&quot;isManuallyOverridden&quot;:false,&quot;citeprocText&quot;:&quot;(Antar et al., 2023; Khalid et al., 2022; Vlassara &amp;#38; Uribarri, 2014)&quot;,&quot;manualOverrideText&quot;:&quot;&quot;},&quot;citationTag&quot;:&quot;MENDELEY_CITATION_v3_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&quot;,&quot;citationItems&quot;:[{&quot;id&quot;:&quot;c621d872-4b93-32c0-9b5b-2ab4eee1299c&quot;,&quot;itemData&quot;:{&quot;type&quot;:&quot;article-journal&quot;,&quot;id&quot;:&quot;c621d872-4b93-32c0-9b5b-2ab4eee1299c&quot;,&quot;title&quot;:&quot;Diabetes mellitus: Classification, mediators, and complications; A gate to identify potential targets for the development of new effective treatments&quot;,&quot;author&quot;:[{&quot;family&quot;:&quot;Antar&quot;,&quot;given&quot;:&quot;Samar A&quot;,&quot;parse-names&quot;:false,&quot;dropping-particle&quot;:&quot;&quot;,&quot;non-dropping-particle&quot;:&quot;&quot;},{&quot;family&quot;:&quot;Ashour&quot;,&quot;given&quot;:&quot;Nada A&quot;,&quot;parse-names&quot;:false,&quot;dropping-particle&quot;:&quot;&quot;,&quot;non-dropping-particle&quot;:&quot;&quot;},{&quot;family&quot;:&quot;Sharaky&quot;,&quot;given&quot;:&quot;Marwa&quot;,&quot;parse-names&quot;:false,&quot;dropping-particle&quot;:&quot;&quot;,&quot;non-dropping-particle&quot;:&quot;&quot;},{&quot;family&quot;:&quot;Khattab&quot;,&quot;given&quot;:&quot;Muhammad&quot;,&quot;parse-names&quot;:false,&quot;dropping-particle&quot;:&quot;&quot;,&quot;non-dropping-particle&quot;:&quot;&quot;},{&quot;family&quot;:&quot;Ashour&quot;,&quot;given&quot;:&quot;Naira A&quot;,&quot;parse-names&quot;:false,&quot;dropping-particle&quot;:&quot;&quot;,&quot;non-dropping-particle&quot;:&quot;&quot;},{&quot;family&quot;:&quot;Zaid&quot;,&quot;given&quot;:&quot;Roaa T&quot;,&quot;parse-names&quot;:false,&quot;dropping-particle&quot;:&quot;&quot;,&quot;non-dropping-particle&quot;:&quot;&quot;},{&quot;family&quot;:&quot;Roh&quot;,&quot;given&quot;:&quot;Eun Joo&quot;,&quot;parse-names&quot;:false,&quot;dropping-particle&quot;:&quot;&quot;,&quot;non-dropping-particle&quot;:&quot;&quot;},{&quot;family&quot;:&quot;Elkamhawy&quot;,&quot;given&quot;:&quot;Ahmed&quot;,&quot;parse-names&quot;:false,&quot;dropping-particle&quot;:&quot;&quot;,&quot;non-dropping-particle&quot;:&quot;&quot;},{&quot;family&quot;:&quot;Al-Karmalawy&quot;,&quot;given&quot;:&quot;Ahmed A&quot;,&quot;parse-names&quot;:false,&quot;dropping-particle&quot;:&quot;&quot;,&quot;non-dropping-particle&quot;:&quot;&quot;}],&quot;container-title&quot;:&quot;Biomedicine &amp; Pharmacotherapy&quot;,&quot;ISSN&quot;:&quot;0753-3322&quot;,&quot;issued&quot;:{&quot;date-parts&quot;:[[2023]]},&quot;page&quot;:&quot;115734&quot;,&quot;publisher&quot;:&quot;Elsevier&quot;,&quot;volume&quot;:&quot;168&quot;,&quot;container-title-short&quot;:&quot;&quot;},&quot;isTemporary&quot;:false},{&quot;id&quot;:&quot;9aa0c6c0-e3a3-3fcb-9b8e-e0158193013e&quot;,&quot;itemData&quot;:{&quot;type&quot;:&quot;article-journal&quot;,&quot;id&quot;:&quot;9aa0c6c0-e3a3-3fcb-9b8e-e0158193013e&quot;,&quot;title&quot;:&quot;Advanced glycation end products (AGE) and diabetes: cause, effect, or both?&quot;,&quot;author&quot;:[{&quot;family&quot;:&quot;Vlassara&quot;,&quot;given&quot;:&quot;Helen&quot;,&quot;parse-names&quot;:false,&quot;dropping-particle&quot;:&quot;&quot;,&quot;non-dropping-particle&quot;:&quot;&quot;},{&quot;family&quot;:&quot;Uribarri&quot;,&quot;given&quot;:&quot;Jaime&quot;,&quot;parse-names&quot;:false,&quot;dropping-particle&quot;:&quot;&quot;,&quot;non-dropping-particle&quot;:&quot;&quot;}],&quot;container-title&quot;:&quot;Current diabetes reports&quot;,&quot;container-title-short&quot;:&quot;Curr Diab Rep&quot;,&quot;ISSN&quot;:&quot;1534-4827&quot;,&quot;issued&quot;:{&quot;date-parts&quot;:[[2014]]},&quot;page&quot;:&quot;1-10&quot;,&quot;publisher&quot;:&quot;Springer&quot;,&quot;volume&quot;:&quot;14&quot;},&quot;isTemporary&quot;:false},{&quot;id&quot;:&quot;7c14ea5b-b2c4-3f03-99bc-5531170c0fb5&quot;,&quot;itemData&quot;:{&quot;type&quot;:&quot;article-journal&quot;,&quot;id&quot;:&quot;7c14ea5b-b2c4-3f03-99bc-5531170c0fb5&quot;,&quot;title&quot;:&quot;Advanced glycation end products and diabetes mellitus: mechanisms and perspectives&quot;,&quot;author&quot;:[{&quot;family&quot;:&quot;Khalid&quot;,&quot;given&quot;:&quot;Mariyam&quot;,&quot;parse-names&quot;:false,&quot;dropping-particle&quot;:&quot;&quot;,&quot;non-dropping-particle&quot;:&quot;&quot;},{&quot;family&quot;:&quot;Petroianu&quot;,&quot;given&quot;:&quot;Georg&quot;,&quot;parse-names&quot;:false,&quot;dropping-particle&quot;:&quot;&quot;,&quot;non-dropping-particle&quot;:&quot;&quot;},{&quot;family&quot;:&quot;Adem&quot;,&quot;given&quot;:&quot;Abdu&quot;,&quot;parse-names&quot;:false,&quot;dropping-particle&quot;:&quot;&quot;,&quot;non-dropping-particle&quot;:&quot;&quot;}],&quot;container-title&quot;:&quot;Biomolecules&quot;,&quot;container-title-short&quot;:&quot;Biomolecules&quot;,&quot;ISSN&quot;:&quot;2218-273X&quot;,&quot;issued&quot;:{&quot;date-parts&quot;:[[2022]]},&quot;page&quot;:&quot;542&quot;,&quot;publisher&quot;:&quot;MDPI&quot;,&quot;issue&quot;:&quot;4&quot;,&quot;volume&quot;:&quot;12&quot;},&quot;isTemporary&quot;:false}]},{&quot;citationID&quot;:&quot;MENDELEY_CITATION_a391a548-9894-4a7c-995c-cd59bb529525&quot;,&quot;properties&quot;:{&quot;noteIndex&quot;:0},&quot;isEdited&quot;:false,&quot;manualOverride&quot;:{&quot;isManuallyOverridden&quot;:false,&quot;citeprocText&quot;:&quot;(Skyler et al., 2017)&quot;,&quot;manualOverrideText&quot;:&quot;&quot;},&quot;citationTag&quot;:&quot;MENDELEY_CITATION_v3_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&quot;,&quot;citationItems&quot;:[{&quot;id&quot;:&quot;4735c0f4-b12d-30a3-9ace-17a1e351b9ff&quot;,&quot;itemData&quot;:{&quot;type&quot;:&quot;article-journal&quot;,&quot;id&quot;:&quot;4735c0f4-b12d-30a3-9ace-17a1e351b9ff&quot;,&quot;title&quot;:&quot;Differentiation of diabetes by pathophysiology, natural history, and prognosis&quot;,&quot;author&quot;:[{&quot;family&quot;:&quot;Skyler&quot;,&quot;given&quot;:&quot;Jay S&quot;,&quot;parse-names&quot;:false,&quot;dropping-particle&quot;:&quot;&quot;,&quot;non-dropping-particle&quot;:&quot;&quot;},{&quot;family&quot;:&quot;Bakris&quot;,&quot;given&quot;:&quot;George L&quot;,&quot;parse-names&quot;:false,&quot;dropping-particle&quot;:&quot;&quot;,&quot;non-dropping-particle&quot;:&quot;&quot;},{&quot;family&quot;:&quot;Bonifacio&quot;,&quot;given&quot;:&quot;Ezio&quot;,&quot;parse-names&quot;:false,&quot;dropping-particle&quot;:&quot;&quot;,&quot;non-dropping-particle&quot;:&quot;&quot;},{&quot;family&quot;:&quot;Darsow&quot;,&quot;given&quot;:&quot;Tamara&quot;,&quot;parse-names&quot;:false,&quot;dropping-particle&quot;:&quot;&quot;,&quot;non-dropping-particle&quot;:&quot;&quot;},{&quot;family&quot;:&quot;Eckel&quot;,&quot;given&quot;:&quot;Robert H&quot;,&quot;parse-names&quot;:false,&quot;dropping-particle&quot;:&quot;&quot;,&quot;non-dropping-particle&quot;:&quot;&quot;},{&quot;family&quot;:&quot;Groop&quot;,&quot;given&quot;:&quot;Leif&quot;,&quot;parse-names&quot;:false,&quot;dropping-particle&quot;:&quot;&quot;,&quot;non-dropping-particle&quot;:&quot;&quot;},{&quot;family&quot;:&quot;Groop&quot;,&quot;given&quot;:&quot;Per-Henrik&quot;,&quot;parse-names&quot;:false,&quot;dropping-particle&quot;:&quot;&quot;,&quot;non-dropping-particle&quot;:&quot;&quot;},{&quot;family&quot;:&quot;Handelsman&quot;,&quot;given&quot;:&quot;Yehuda&quot;,&quot;parse-names&quot;:false,&quot;dropping-particle&quot;:&quot;&quot;,&quot;non-dropping-particle&quot;:&quot;&quot;},{&quot;family&quot;:&quot;Insel&quot;,&quot;given&quot;:&quot;Richard A&quot;,&quot;parse-names&quot;:false,&quot;dropping-particle&quot;:&quot;&quot;,&quot;non-dropping-particle&quot;:&quot;&quot;},{&quot;family&quot;:&quot;Mathieu&quot;,&quot;given&quot;:&quot;Chantal&quot;,&quot;parse-names&quot;:false,&quot;dropping-particle&quot;:&quot;&quot;,&quot;non-dropping-particle&quot;:&quot;&quot;}],&quot;container-title&quot;:&quot;Diabetes&quot;,&quot;container-title-short&quot;:&quot;Diabetes&quot;,&quot;ISSN&quot;:&quot;0012-1797&quot;,&quot;issued&quot;:{&quot;date-parts&quot;:[[2017]]},&quot;page&quot;:&quot;241-255&quot;,&quot;publisher&quot;:&quot;American Diabetes Association&quot;,&quot;issue&quot;:&quot;2&quot;,&quot;volume&quot;:&quot;66&quot;},&quot;isTemporary&quot;:false}]},{&quot;citationID&quot;:&quot;MENDELEY_CITATION_216bc388-668e-434e-be8c-bbd5c10e893e&quot;,&quot;properties&quot;:{&quot;noteIndex&quot;:0},&quot;isEdited&quot;:false,&quot;manualOverride&quot;:{&quot;isManuallyOverridden&quot;:false,&quot;citeprocText&quot;:&quot;(Ma et al., 2015; Plows et al., 2018; Shi et al., 2023)&quot;,&quot;manualOverrideText&quot;:&quot;&quot;},&quot;citationTag&quot;:&quot;MENDELEY_CITATION_v3_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&quot;,&quot;citationItems&quot;:[{&quot;id&quot;:&quot;96ffafbc-ee7d-39fe-ae79-33358d380bdc&quot;,&quot;itemData&quot;:{&quot;type&quot;:&quot;article-journal&quot;,&quot;id&quot;:&quot;96ffafbc-ee7d-39fe-ae79-33358d380bdc&quot;,&quot;title&quot;:&quot;The pathophysiology of gestational diabetes mellitus&quot;,&quot;author&quot;:[{&quot;family&quot;:&quot;Plows&quot;,&quot;given&quot;:&quot;Jasmine F&quot;,&quot;parse-names&quot;:false,&quot;dropping-particle&quot;:&quot;&quot;,&quot;non-dropping-particle&quot;:&quot;&quot;},{&quot;family&quot;:&quot;Stanley&quot;,&quot;given&quot;:&quot;Joanna L&quot;,&quot;parse-names&quot;:false,&quot;dropping-particle&quot;:&quot;&quot;,&quot;non-dropping-particle&quot;:&quot;&quot;},{&quot;family&quot;:&quot;Baker&quot;,&quot;given&quot;:&quot;Philip N&quot;,&quot;parse-names&quot;:false,&quot;dropping-particle&quot;:&quot;&quot;,&quot;non-dropping-particle&quot;:&quot;&quot;},{&quot;family&quot;:&quot;Reynolds&quot;,&quot;given&quot;:&quot;Clare M&quot;,&quot;parse-names&quot;:false,&quot;dropping-particle&quot;:&quot;&quot;,&quot;non-dropping-particle&quot;:&quot;&quot;},{&quot;family&quot;:&quot;Vickers&quot;,&quot;given&quot;:&quot;Mark H&quot;,&quot;parse-names&quot;:false,&quot;dropping-particle&quot;:&quot;&quot;,&quot;non-dropping-particle&quot;:&quot;&quot;}],&quot;container-title&quot;:&quot;International journal of molecular sciences&quot;,&quot;container-title-short&quot;:&quot;Int J Mol Sci&quot;,&quot;ISSN&quot;:&quot;1422-0067&quot;,&quot;issued&quot;:{&quot;date-parts&quot;:[[2018]]},&quot;page&quot;:&quot;3342&quot;,&quot;publisher&quot;:&quot;MDPI&quot;,&quot;issue&quot;:&quot;11&quot;,&quot;volume&quot;:&quot;19&quot;},&quot;isTemporary&quot;:false},{&quot;id&quot;:&quot;c29d6df4-c9b7-3d0f-b57a-8bbd8fbefa11&quot;,&quot;itemData&quot;:{&quot;type&quot;:&quot;article-journal&quot;,&quot;id&quot;:&quot;c29d6df4-c9b7-3d0f-b57a-8bbd8fbefa11&quot;,&quot;title&quot;:&quot;Maternal diabetes, gestational diabetes and the role of epigenetics in their long term effects on offspring&quot;,&quot;author&quot;:[{&quot;family&quot;:&quot;Ma&quot;,&quot;given&quot;:&quot;Ronald C W&quot;,&quot;parse-names&quot;:false,&quot;dropping-particle&quot;:&quot;&quot;,&quot;non-dropping-particle&quot;:&quot;&quot;},{&quot;family&quot;:&quot;Tutino&quot;,&quot;given&quot;:&quot;Greg E&quot;,&quot;parse-names&quot;:false,&quot;dropping-particle&quot;:&quot;&quot;,&quot;non-dropping-particle&quot;:&quot;&quot;},{&quot;family&quot;:&quot;Lillycrop&quot;,&quot;given&quot;:&quot;Karen A&quot;,&quot;parse-names&quot;:false,&quot;dropping-particle&quot;:&quot;&quot;,&quot;non-dropping-particle&quot;:&quot;&quot;},{&quot;family&quot;:&quot;Hanson&quot;,&quot;given&quot;:&quot;Mark A&quot;,&quot;parse-names&quot;:false,&quot;dropping-particle&quot;:&quot;&quot;,&quot;non-dropping-particle&quot;:&quot;&quot;},{&quot;family&quot;:&quot;Tam&quot;,&quot;given&quot;:&quot;Wing Hung&quot;,&quot;parse-names&quot;:false,&quot;dropping-particle&quot;:&quot;&quot;,&quot;non-dropping-particle&quot;:&quot;&quot;}],&quot;container-title&quot;:&quot;Progress in biophysics and molecular biology&quot;,&quot;container-title-short&quot;:&quot;Prog Biophys Mol Biol&quot;,&quot;ISSN&quot;:&quot;0079-6107&quot;,&quot;issued&quot;:{&quot;date-parts&quot;:[[2015]]},&quot;page&quot;:&quot;55-68&quot;,&quot;publisher&quot;:&quot;Elsevier&quot;,&quot;issue&quot;:&quot;1-2&quot;,&quot;volume&quot;:&quot;118&quot;},&quot;isTemporary&quot;:false},{&quot;id&quot;:&quot;1c8fe3f5-74c0-3c0f-90cf-23fb11796994&quot;,&quot;itemData&quot;:{&quot;type&quot;:&quot;article-journal&quot;,&quot;id&quot;:&quot;1c8fe3f5-74c0-3c0f-90cf-23fb11796994&quot;,&quot;title&quot;:&quot;Advanced glycation end-products change placental barrier function and tight junction in rats with gestational diabetes mellitus via the receptor for advanced glycation end products/nuclear factor-κB pathway.&quot;,&quot;groupId&quot;:&quot;c4a4dfcc-7f2f-3da7-8a71-3b6e6ac53363&quot;,&quot;author&quot;:[{&quot;family&quot;:&quot;Shi&quot;,&quot;given&quot;:&quot;YUEHUA&quot;,&quot;parse-names&quot;:false,&quot;dropping-particle&quot;:&quot;&quot;,&quot;non-dropping-particle&quot;:&quot;&quot;},{&quot;family&quot;:&quot;Yan&quot;,&quot;given&quot;:&quot;QIUYING&quot;,&quot;parse-names&quot;:false,&quot;dropping-particle&quot;:&quot;&quot;,&quot;non-dropping-particle&quot;:&quot;&quot;},{&quot;family&quot;:&quot;LI&quot;,&quot;given&quot;:&quot;Q I N&quot;,&quot;parse-names&quot;:false,&quot;dropping-particle&quot;:&quot;&quot;,&quot;non-dropping-particle&quot;:&quot;&quot;},{&quot;family&quot;:&quot;QIAN&quot;,&quot;given&quot;:&quot;W E I&quot;,&quot;parse-names&quot;:false,&quot;dropping-particle&quot;:&quot;&quot;,&quot;non-dropping-particle&quot;:&quot;&quot;},{&quot;family&quot;:&quot;Qiao&quot;,&quot;given&quot;:&quot;DONGYAN&quot;,&quot;parse-names&quot;:false,&quot;dropping-particle&quot;:&quot;&quot;,&quot;non-dropping-particle&quot;:&quot;&quot;},{&quot;family&quot;:&quot;Sun&quot;,&quot;given&quot;:&quot;DONGDONG&quot;,&quot;parse-names&quot;:false,&quot;dropping-particle&quot;:&quot;&quot;,&quot;non-dropping-particle&quot;:&quot;&quot;},{&quot;family&quot;:&quot;Yu&quot;,&quot;given&quot;:&quot;HONG&quot;,&quot;parse-names&quot;:false,&quot;dropping-particle&quot;:&quot;&quot;,&quot;non-dropping-particle&quot;:&quot;&quot;}],&quot;container-title&quot;:&quot;Biocell&quot;,&quot;ISSN&quot;:&quot;0327-9545&quot;,&quot;issued&quot;:{&quot;date-parts&quot;:[[2023]]},&quot;issue&quot;:&quot;1&quot;,&quot;volume&quot;:&quot;47&quot;,&quot;container-title-short&quot;:&quot;&quot;},&quot;isTemporary&quot;:false}]},{&quot;citationID&quot;:&quot;MENDELEY_CITATION_5450f182-7a99-43ec-b261-51d602e4b576&quot;,&quot;properties&quot;:{&quot;noteIndex&quot;:0},&quot;isEdited&quot;:false,&quot;manualOverride&quot;:{&quot;isManuallyOverridden&quot;:false,&quot;citeprocText&quot;:&quot;(Shi et al., 2023)&quot;,&quot;manualOverrideText&quot;:&quot;&quot;},&quot;citationTag&quot;:&quot;MENDELEY_CITATION_v3_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&quot;,&quot;citationItems&quot;:[{&quot;id&quot;:&quot;1c8fe3f5-74c0-3c0f-90cf-23fb11796994&quot;,&quot;itemData&quot;:{&quot;type&quot;:&quot;article-journal&quot;,&quot;id&quot;:&quot;1c8fe3f5-74c0-3c0f-90cf-23fb11796994&quot;,&quot;title&quot;:&quot;Advanced glycation end-products change placental barrier function and tight junction in rats with gestational diabetes mellitus via the receptor for advanced glycation end products/nuclear factor-κB pathway.&quot;,&quot;groupId&quot;:&quot;c4a4dfcc-7f2f-3da7-8a71-3b6e6ac53363&quot;,&quot;author&quot;:[{&quot;family&quot;:&quot;Shi&quot;,&quot;given&quot;:&quot;YUEHUA&quot;,&quot;parse-names&quot;:false,&quot;dropping-particle&quot;:&quot;&quot;,&quot;non-dropping-particle&quot;:&quot;&quot;},{&quot;family&quot;:&quot;Yan&quot;,&quot;given&quot;:&quot;QIUYING&quot;,&quot;parse-names&quot;:false,&quot;dropping-particle&quot;:&quot;&quot;,&quot;non-dropping-particle&quot;:&quot;&quot;},{&quot;family&quot;:&quot;LI&quot;,&quot;given&quot;:&quot;Q I N&quot;,&quot;parse-names&quot;:false,&quot;dropping-particle&quot;:&quot;&quot;,&quot;non-dropping-particle&quot;:&quot;&quot;},{&quot;family&quot;:&quot;QIAN&quot;,&quot;given&quot;:&quot;W E I&quot;,&quot;parse-names&quot;:false,&quot;dropping-particle&quot;:&quot;&quot;,&quot;non-dropping-particle&quot;:&quot;&quot;},{&quot;family&quot;:&quot;Qiao&quot;,&quot;given&quot;:&quot;DONGYAN&quot;,&quot;parse-names&quot;:false,&quot;dropping-particle&quot;:&quot;&quot;,&quot;non-dropping-particle&quot;:&quot;&quot;},{&quot;family&quot;:&quot;Sun&quot;,&quot;given&quot;:&quot;DONGDONG&quot;,&quot;parse-names&quot;:false,&quot;dropping-particle&quot;:&quot;&quot;,&quot;non-dropping-particle&quot;:&quot;&quot;},{&quot;family&quot;:&quot;Yu&quot;,&quot;given&quot;:&quot;HONG&quot;,&quot;parse-names&quot;:false,&quot;dropping-particle&quot;:&quot;&quot;,&quot;non-dropping-particle&quot;:&quot;&quot;}],&quot;container-title&quot;:&quot;Biocell&quot;,&quot;ISSN&quot;:&quot;0327-9545&quot;,&quot;issued&quot;:{&quot;date-parts&quot;:[[2023]]},&quot;issue&quot;:&quot;1&quot;,&quot;volume&quot;:&quot;47&quot;,&quot;container-title-short&quot;:&quot;&quot;},&quot;isTemporary&quot;:false}]},{&quot;citationID&quot;:&quot;MENDELEY_CITATION_61495949-efff-46b7-9059-0a935fe9d788&quot;,&quot;properties&quot;:{&quot;noteIndex&quot;:0},&quot;isEdited&quot;:false,&quot;manualOverride&quot;:{&quot;isManuallyOverridden&quot;:false,&quot;citeprocText&quot;:&quot;(N. Li et al., 2024)&quot;,&quot;manualOverrideText&quot;:&quot;&quot;},&quot;citationTag&quot;:&quot;MENDELEY_CITATION_v3_eyJjaXRhdGlvbklEIjoiTUVOREVMRVlfQ0lUQVRJT05fNjE0OTU5NDktZWZmZi00NmI3LTkwNTktMGE5MzVmZTlkNzg4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6b51916b-a46c-4be8-9291-4110872b699e&quot;,&quot;properties&quot;:{&quot;noteIndex&quot;:0},&quot;isEdited&quot;:false,&quot;manualOverride&quot;:{&quot;isManuallyOverridden&quot;:false,&quot;citeprocText&quot;:&quot;(Shi et al., 2023)&quot;,&quot;manualOverrideText&quot;:&quot;&quot;},&quot;citationTag&quot;:&quot;MENDELEY_CITATION_v3_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&quot;,&quot;citationItems&quot;:[{&quot;id&quot;:&quot;1c8fe3f5-74c0-3c0f-90cf-23fb11796994&quot;,&quot;itemData&quot;:{&quot;type&quot;:&quot;article-journal&quot;,&quot;id&quot;:&quot;1c8fe3f5-74c0-3c0f-90cf-23fb11796994&quot;,&quot;title&quot;:&quot;Advanced glycation end-products change placental barrier function and tight junction in rats with gestational diabetes mellitus via the receptor for advanced glycation end products/nuclear factor-κB pathway.&quot;,&quot;groupId&quot;:&quot;c4a4dfcc-7f2f-3da7-8a71-3b6e6ac53363&quot;,&quot;author&quot;:[{&quot;family&quot;:&quot;Shi&quot;,&quot;given&quot;:&quot;YUEHUA&quot;,&quot;parse-names&quot;:false,&quot;dropping-particle&quot;:&quot;&quot;,&quot;non-dropping-particle&quot;:&quot;&quot;},{&quot;family&quot;:&quot;Yan&quot;,&quot;given&quot;:&quot;QIUYING&quot;,&quot;parse-names&quot;:false,&quot;dropping-particle&quot;:&quot;&quot;,&quot;non-dropping-particle&quot;:&quot;&quot;},{&quot;family&quot;:&quot;LI&quot;,&quot;given&quot;:&quot;Q I N&quot;,&quot;parse-names&quot;:false,&quot;dropping-particle&quot;:&quot;&quot;,&quot;non-dropping-particle&quot;:&quot;&quot;},{&quot;family&quot;:&quot;QIAN&quot;,&quot;given&quot;:&quot;W E I&quot;,&quot;parse-names&quot;:false,&quot;dropping-particle&quot;:&quot;&quot;,&quot;non-dropping-particle&quot;:&quot;&quot;},{&quot;family&quot;:&quot;Qiao&quot;,&quot;given&quot;:&quot;DONGYAN&quot;,&quot;parse-names&quot;:false,&quot;dropping-particle&quot;:&quot;&quot;,&quot;non-dropping-particle&quot;:&quot;&quot;},{&quot;family&quot;:&quot;Sun&quot;,&quot;given&quot;:&quot;DONGDONG&quot;,&quot;parse-names&quot;:false,&quot;dropping-particle&quot;:&quot;&quot;,&quot;non-dropping-particle&quot;:&quot;&quot;},{&quot;family&quot;:&quot;Yu&quot;,&quot;given&quot;:&quot;HONG&quot;,&quot;parse-names&quot;:false,&quot;dropping-particle&quot;:&quot;&quot;,&quot;non-dropping-particle&quot;:&quot;&quot;}],&quot;container-title&quot;:&quot;Biocell&quot;,&quot;ISSN&quot;:&quot;0327-9545&quot;,&quot;issued&quot;:{&quot;date-parts&quot;:[[2023]]},&quot;issue&quot;:&quot;1&quot;,&quot;volume&quot;:&quot;47&quot;,&quot;container-title-short&quot;:&quot;&quot;},&quot;isTemporary&quot;:false}]},{&quot;citationID&quot;:&quot;MENDELEY_CITATION_4d500111-027e-454b-855e-a341351db664&quot;,&quot;properties&quot;:{&quot;noteIndex&quot;:0},&quot;isEdited&quot;:false,&quot;manualOverride&quot;:{&quot;isManuallyOverridden&quot;:false,&quot;citeprocText&quot;:&quot;(De Meyts, 2016)&quot;,&quot;manualOverrideText&quot;:&quot;&quot;},&quot;citationTag&quot;:&quot;MENDELEY_CITATION_v3_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&quot;,&quot;citationItems&quot;:[{&quot;id&quot;:&quot;dd0730f5-50f1-35be-8482-2573cf4cc315&quot;,&quot;itemData&quot;:{&quot;type&quot;:&quot;article-journal&quot;,&quot;id&quot;:&quot;dd0730f5-50f1-35be-8482-2573cf4cc315&quot;,&quot;title&quot;:&quot;The insulin receptor and its signal transduction network&quot;,&quot;groupId&quot;:&quot;c4a4dfcc-7f2f-3da7-8a71-3b6e6ac53363&quot;,&quot;author&quot;:[{&quot;family&quot;:&quot;Meyts&quot;,&quot;given&quot;:&quot;Pierre&quot;,&quot;parse-names&quot;:false,&quot;dropping-particle&quot;:&quot;&quot;,&quot;non-dropping-particle&quot;:&quot;De&quot;}],&quot;container-title&quot;:&quot;Endotext [Internet]&quot;,&quot;issued&quot;:{&quot;date-parts&quot;:[[2016]]},&quot;publisher&quot;:&quot;MDText. com, Inc.&quot;,&quot;container-title-short&quot;:&quot;&quot;},&quot;isTemporary&quot;:false}]},{&quot;citationID&quot;:&quot;MENDELEY_CITATION_d2743663-2109-483e-8cc9-74a0c49714c4&quot;,&quot;properties&quot;:{&quot;noteIndex&quot;:0},&quot;isEdited&quot;:false,&quot;manualOverride&quot;:{&quot;isManuallyOverridden&quot;:false,&quot;citeprocText&quot;:&quot;(Goodsell et al., 2015; Tatulian, 2015)&quot;,&quot;manualOverrideText&quot;:&quot;&quot;},&quot;citationTag&quot;:&quot;MENDELEY_CITATION_v3_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&quot;,&quot;citationItems&quot;:[{&quot;id&quot;:&quot;3cf6c3a9-8c90-3ba3-9b95-4e36a63f11c3&quot;,&quot;itemData&quot;:{&quot;type&quot;:&quot;article-journal&quot;,&quot;id&quot;:&quot;3cf6c3a9-8c90-3ba3-9b95-4e36a63f11c3&quot;,&quot;title&quot;:&quot;Structural dynamics of insulin receptor and transmembrane signaling&quot;,&quot;groupId&quot;:&quot;c4a4dfcc-7f2f-3da7-8a71-3b6e6ac53363&quot;,&quot;author&quot;:[{&quot;family&quot;:&quot;Tatulian&quot;,&quot;given&quot;:&quot;Suren A&quot;,&quot;parse-names&quot;:false,&quot;dropping-particle&quot;:&quot;&quot;,&quot;non-dropping-particle&quot;:&quot;&quot;}],&quot;container-title&quot;:&quot;Biochemistry&quot;,&quot;ISSN&quot;:&quot;0006-2960&quot;,&quot;issued&quot;:{&quot;date-parts&quot;:[[2015]]},&quot;page&quot;:&quot;5523-5532&quot;,&quot;publisher&quot;:&quot;ACS Publications&quot;,&quot;issue&quot;:&quot;36&quot;,&quot;volume&quot;:&quot;54&quot;,&quot;container-title-short&quot;:&quot;Biochemistry&quot;},&quot;isTemporary&quot;:false},{&quot;id&quot;:&quot;b7af9edd-3cbd-3b09-bf31-4bcfd8bbd1f7&quot;,&quot;itemData&quot;:{&quot;type&quot;:&quot;article-journal&quot;,&quot;id&quot;:&quot;b7af9edd-3cbd-3b09-bf31-4bcfd8bbd1f7&quot;,&quot;title&quot;:&quot;The RCSB PDB “molecule of the month”: inspiring a molecular view of biology&quot;,&quot;groupId&quot;:&quot;c4a4dfcc-7f2f-3da7-8a71-3b6e6ac53363&quot;,&quot;author&quot;:[{&quot;family&quot;:&quot;Goodsell&quot;,&quot;given&quot;:&quot;David S&quot;,&quot;parse-names&quot;:false,&quot;dropping-particle&quot;:&quot;&quot;,&quot;non-dropping-particle&quot;:&quot;&quot;},{&quot;family&quot;:&quot;Dutta&quot;,&quot;given&quot;:&quot;Shuchismita&quot;,&quot;parse-names&quot;:false,&quot;dropping-particle&quot;:&quot;&quot;,&quot;non-dropping-particle&quot;:&quot;&quot;},{&quot;family&quot;:&quot;Zardecki&quot;,&quot;given&quot;:&quot;Christine&quot;,&quot;parse-names&quot;:false,&quot;dropping-particle&quot;:&quot;&quot;,&quot;non-dropping-particle&quot;:&quot;&quot;},{&quot;family&quot;:&quot;Voigt&quot;,&quot;given&quot;:&quot;Maria&quot;,&quot;parse-names&quot;:false,&quot;dropping-particle&quot;:&quot;&quot;,&quot;non-dropping-particle&quot;:&quot;&quot;},{&quot;family&quot;:&quot;Berman&quot;,&quot;given&quot;:&quot;Helen M&quot;,&quot;parse-names&quot;:false,&quot;dropping-particle&quot;:&quot;&quot;,&quot;non-dropping-particle&quot;:&quot;&quot;},{&quot;family&quot;:&quot;Burley&quot;,&quot;given&quot;:&quot;Stephen K&quot;,&quot;parse-names&quot;:false,&quot;dropping-particle&quot;:&quot;&quot;,&quot;non-dropping-particle&quot;:&quot;&quot;}],&quot;container-title&quot;:&quot;PLoS biology&quot;,&quot;ISSN&quot;:&quot;1544-9173&quot;,&quot;issued&quot;:{&quot;date-parts&quot;:[[2015]]},&quot;page&quot;:&quot;e1002140&quot;,&quot;publisher&quot;:&quot;Public Library of Science San Francisco, CA USA&quot;,&quot;issue&quot;:&quot;5&quot;,&quot;volume&quot;:&quot;13&quot;,&quot;container-title-short&quot;:&quot;PLoS Biol&quot;},&quot;isTemporary&quot;:false}]},{&quot;citationID&quot;:&quot;MENDELEY_CITATION_1d730214-d1bf-4243-aa64-dfec901d242b&quot;,&quot;properties&quot;:{&quot;noteIndex&quot;:0},&quot;isEdited&quot;:false,&quot;manualOverride&quot;:{&quot;isManuallyOverridden&quot;:false,&quot;citeprocText&quot;:&quot;(Carmichael et al., 2019a; Myers Jr et al., 1994)&quot;,&quot;manualOverrideText&quot;:&quot;&quot;},&quot;citationTag&quot;:&quot;MENDELEY_CITATION_v3_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&quot;,&quot;citationItems&quot;:[{&quot;id&quot;:&quot;5d94943a-a20e-3ce7-973f-b11db5130944&quot;,&quot;itemData&quot;:{&quot;type&quot;:&quot;article-journal&quot;,&quot;id&quot;:&quot;5d94943a-a20e-3ce7-973f-b11db5130944&quot;,&quot;title&quot;:&quot;The IRS-1 signaling system&quot;,&quot;groupId&quot;:&quot;c4a4dfcc-7f2f-3da7-8a71-3b6e6ac53363&quot;,&quot;author&quot;:[{&quot;family&quot;:&quot;Myers Jr&quot;,&quot;given&quot;:&quot;Martin G&quot;,&quot;parse-names&quot;:false,&quot;dropping-particle&quot;:&quot;&quot;,&quot;non-dropping-particle&quot;:&quot;&quot;},{&quot;family&quot;:&quot;Sun&quot;,&quot;given&quot;:&quot;Xian Jian&quot;,&quot;parse-names&quot;:false,&quot;dropping-particle&quot;:&quot;&quot;,&quot;non-dropping-particle&quot;:&quot;&quot;},{&quot;family&quot;:&quot;White&quot;,&quot;given&quot;:&quot;Morris F&quot;,&quot;parse-names&quot;:false,&quot;dropping-particle&quot;:&quot;&quot;,&quot;non-dropping-particle&quot;:&quot;&quot;}],&quot;container-title&quot;:&quot;Trends in biochemical sciences&quot;,&quot;ISSN&quot;:&quot;0968-0004&quot;,&quot;issued&quot;:{&quot;date-parts&quot;:[[1994]]},&quot;page&quot;:&quot;289-293&quot;,&quot;publisher&quot;:&quot;Elsevier Current Trends&quot;,&quot;issue&quot;:&quot;7&quot;,&quot;volume&quot;:&quot;19&quot;,&quot;container-title-short&quot;:&quot;Trends Biochem Sci&quot;},&quot;isTemporary&quot;:false},{&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aeb86ea2-bec6-4cd6-93d4-b87a65c55358&quot;,&quot;properties&quot;:{&quot;noteIndex&quot;:0},&quot;isEdited&quot;:false,&quot;manualOverride&quot;:{&quot;isManuallyOverridden&quot;:false,&quot;citeprocText&quot;:&quot;(Fung Lee et al., 2019)&quot;,&quot;manualOverrideText&quot;:&quot;&quot;},&quot;citationTag&quot;:&quot;MENDELEY_CITATION_v3_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&quot;,&quot;citationItems&quot;:[{&quot;id&quot;:&quot;9e295f83-24de-35a3-a5c3-4713141d6024&quot;,&quot;itemData&quot;:{&quot;type&quot;:&quot;article-journal&quot;,&quot;id&quot;:&quot;9e295f83-24de-35a3-a5c3-4713141d6024&quot;,&quot;title&quot;:&quot;2019 Scientific Reports. pdf&quot;,&quot;author&quot;:[{&quot;family&quot;:&quot;Fung Lee&quot;,&quot;given&quot;:&quot;Chi&quot;,&quot;parse-names&quot;:false,&quot;dropping-particle&quot;:&quot;&quot;,&quot;non-dropping-particle&quot;:&quot;&quot;},{&quot;family&quot;:&quot;Caudal&quot;,&quot;given&quot;:&quot;Arianne&quot;,&quot;parse-names&quot;:false,&quot;dropping-particle&quot;:&quot;&quot;,&quot;non-dropping-particle&quot;:&quot;&quot;},{&quot;family&quot;:&quot;Abell&quot;,&quot;given&quot;:&quot;Lauren&quot;,&quot;parse-names&quot;:false,&quot;dropping-particle&quot;:&quot;&quot;,&quot;non-dropping-particle&quot;:&quot;&quot;},{&quot;family&quot;:&quot;A Nagana Gowda&quot;,&quot;given&quot;:&quot;G&quot;,&quot;parse-names&quot;:false,&quot;dropping-particle&quot;:&quot;&quot;,&quot;non-dropping-particle&quot;:&quot;&quot;},{&quot;family&quot;:&quot;Tian&quot;,&quot;given&quot;:&quot;Rong&quot;,&quot;parse-names&quot;:false,&quot;dropping-particle&quot;:&quot;&quot;,&quot;non-dropping-particle&quot;:&quot;&quot;}],&quot;issued&quot;:{&quot;date-parts&quot;:[[2019]]},&quot;publisher&quot;:&quot;Health Research Alliance&quot;,&quot;container-title-short&quot;:&quot;&quot;},&quot;isTemporary&quot;:false}]},{&quot;citationID&quot;:&quot;MENDELEY_CITATION_4aa90203-4aa4-4bd2-8731-55fd7406d4cc&quot;,&quot;properties&quot;:{&quot;noteIndex&quot;:0},&quot;isEdited&quot;:false,&quot;manualOverride&quot;:{&quot;isManuallyOverridden&quot;:false,&quot;citeprocText&quot;:&quot;(Nelson et al., 2011)&quot;,&quot;manualOverrideText&quot;:&quot;&quot;},&quot;citationTag&quot;:&quot;MENDELEY_CITATION_v3_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&quot;,&quot;citationItems&quot;:[{&quot;id&quot;:&quot;0738787e-3573-3617-8107-e1488f2d5f92&quot;,&quot;itemData&quot;:{&quot;type&quot;:&quot;article-journal&quot;,&quot;id&quot;:&quot;0738787e-3573-3617-8107-e1488f2d5f92&quot;,&quot;title&quot;:&quot;Direct recruitment of insulin receptor and ERK signaling cascade to insulin-inducible gene loci&quot;,&quot;groupId&quot;:&quot;c4a4dfcc-7f2f-3da7-8a71-3b6e6ac53363&quot;,&quot;author&quot;:[{&quot;family&quot;:&quot;Nelson&quot;,&quot;given&quot;:&quot;Joel D&quot;,&quot;parse-names&quot;:false,&quot;dropping-particle&quot;:&quot;&quot;,&quot;non-dropping-particle&quot;:&quot;&quot;},{&quot;family&quot;:&quot;LeBoeuf&quot;,&quot;given&quot;:&quot;Renée C&quot;,&quot;parse-names&quot;:false,&quot;dropping-particle&quot;:&quot;&quot;,&quot;non-dropping-particle&quot;:&quot;&quot;},{&quot;family&quot;:&quot;Bomsztyk&quot;,&quot;given&quot;:&quot;Karol&quot;,&quot;parse-names&quot;:false,&quot;dropping-particle&quot;:&quot;&quot;,&quot;non-dropping-particle&quot;:&quot;&quot;}],&quot;container-title&quot;:&quot;Diabetes&quot;,&quot;ISSN&quot;:&quot;0012-1797&quot;,&quot;issued&quot;:{&quot;date-parts&quot;:[[2011]]},&quot;page&quot;:&quot;127-137&quot;,&quot;publisher&quot;:&quot;American Diabetes Association&quot;,&quot;issue&quot;:&quot;1&quot;,&quot;volume&quot;:&quot;60&quot;,&quot;container-title-short&quot;:&quot;Diabetes&quot;},&quot;isTemporary&quot;:false}]},{&quot;citationID&quot;:&quot;MENDELEY_CITATION_5683a034-ceed-4501-83a1-8662ef239bca&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NTY4M2EwMzQtY2VlZC00NTAxLTgzYTEtODY2MmVmMjM5YmNh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3cefc5a2-c2f1-46f7-adae-69b61319245b&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M2NlZmM1YTItYzJmMS00NmY3LWFkYWUtNjliNjEzMTkyNDVi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12b25e44-e3cc-4c9d-9072-bf1e3390eeb8&quot;,&quot;properties&quot;:{&quot;noteIndex&quot;:0},&quot;isEdited&quot;:false,&quot;manualOverride&quot;:{&quot;isManuallyOverridden&quot;:false,&quot;citeprocText&quot;:&quot;(Carmichael et al., 2019a; H. Yang &amp;#38; Yang, 2016)&quot;,&quot;manualOverrideText&quot;:&quot;&quot;},&quot;citationTag&quot;:&quot;MENDELEY_CITATION_v3_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id&quot;:&quot;c9988235-5473-3ced-a72f-e34bb839a7cc&quot;,&quot;itemData&quot;:{&quot;type&quot;:&quot;article-journal&quot;,&quot;id&quot;:&quot;c9988235-5473-3ced-a72f-e34bb839a7cc&quot;,&quot;title&quot;:&quot;Targeting cAMP/PKA pathway for glycemic control and type 2 diabetes therapy&quot;,&quot;groupId&quot;:&quot;c4a4dfcc-7f2f-3da7-8a71-3b6e6ac53363&quot;,&quot;author&quot;:[{&quot;family&quot;:&quot;Yang&quot;,&quot;given&quot;:&quot;Haihua&quot;,&quot;parse-names&quot;:false,&quot;dropping-particle&quot;:&quot;&quot;,&quot;non-dropping-particle&quot;:&quot;&quot;},{&quot;family&quot;:&quot;Yang&quot;,&quot;given&quot;:&quot;Linghai&quot;,&quot;parse-names&quot;:false,&quot;dropping-particle&quot;:&quot;&quot;,&quot;non-dropping-particle&quot;:&quot;&quot;}],&quot;container-title&quot;:&quot;J Mol Endocrinol&quot;,&quot;issued&quot;:{&quot;date-parts&quot;:[[2016]]},&quot;page&quot;:&quot;R93-R108&quot;,&quot;issue&quot;:&quot;2&quot;,&quot;volume&quot;:&quot;57&quot;,&quot;container-title-short&quot;:&quot;&quot;},&quot;isTemporary&quot;:false}]},{&quot;citationID&quot;:&quot;MENDELEY_CITATION_59305f8c-1d8b-4735-9338-45ccc8f83b59&quot;,&quot;properties&quot;:{&quot;noteIndex&quot;:0},&quot;isEdited&quot;:false,&quot;manualOverride&quot;:{&quot;isManuallyOverridden&quot;:false,&quot;citeprocText&quot;:&quot;(De Meyts, 2016)&quot;,&quot;manualOverrideText&quot;:&quot;&quot;},&quot;citationTag&quot;:&quot;MENDELEY_CITATION_v3_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&quot;,&quot;citationItems&quot;:[{&quot;id&quot;:&quot;dd0730f5-50f1-35be-8482-2573cf4cc315&quot;,&quot;itemData&quot;:{&quot;type&quot;:&quot;article-journal&quot;,&quot;id&quot;:&quot;dd0730f5-50f1-35be-8482-2573cf4cc315&quot;,&quot;title&quot;:&quot;The insulin receptor and its signal transduction network&quot;,&quot;groupId&quot;:&quot;c4a4dfcc-7f2f-3da7-8a71-3b6e6ac53363&quot;,&quot;author&quot;:[{&quot;family&quot;:&quot;Meyts&quot;,&quot;given&quot;:&quot;Pierre&quot;,&quot;parse-names&quot;:false,&quot;dropping-particle&quot;:&quot;&quot;,&quot;non-dropping-particle&quot;:&quot;De&quot;}],&quot;container-title&quot;:&quot;Endotext [Internet]&quot;,&quot;issued&quot;:{&quot;date-parts&quot;:[[2016]]},&quot;publisher&quot;:&quot;MDText. com, Inc.&quot;,&quot;container-title-short&quot;:&quot;&quot;},&quot;isTemporary&quot;:false}]},{&quot;citationID&quot;:&quot;MENDELEY_CITATION_882424fd-91b8-46ee-a261-7b630acdf30c&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ODgyNDI0ZmQtOTFiOC00NmVlLWEyNjEtN2I2MzBhY2RmMzBj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c4c5a49c-fc00-4eab-a384-daeba611d157&quot;,&quot;properties&quot;:{&quot;noteIndex&quot;:0},&quot;isEdited&quot;:false,&quot;manualOverride&quot;:{&quot;isManuallyOverridden&quot;:false,&quot;citeprocText&quot;:&quot;(Werner et al., 2004)&quot;,&quot;manualOverrideText&quot;:&quot;&quot;},&quot;citationTag&quot;:&quot;MENDELEY_CITATION_v3_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&quot;,&quot;citationItems&quot;:[{&quot;id&quot;:&quot;7c7d7a54-25b5-3110-8e99-509983eaf63e&quot;,&quot;itemData&quot;:{&quot;type&quot;:&quot;article-journal&quot;,&quot;id&quot;:&quot;7c7d7a54-25b5-3110-8e99-509983eaf63e&quot;,&quot;title&quot;:&quot;Insulin resistance due to phosphorylation of insulin receptor substrate-1 at serine 302&quot;,&quot;groupId&quot;:&quot;c4a4dfcc-7f2f-3da7-8a71-3b6e6ac53363&quot;,&quot;author&quot;:[{&quot;family&quot;:&quot;Werner&quot;,&quot;given&quot;:&quot;Eric D&quot;,&quot;parse-names&quot;:false,&quot;dropping-particle&quot;:&quot;&quot;,&quot;non-dropping-particle&quot;:&quot;&quot;},{&quot;family&quot;:&quot;Lee&quot;,&quot;given&quot;:&quot;Jongsoon&quot;,&quot;parse-names&quot;:false,&quot;dropping-particle&quot;:&quot;&quot;,&quot;non-dropping-particle&quot;:&quot;&quot;},{&quot;family&quot;:&quot;Hansen&quot;,&quot;given&quot;:&quot;Lone&quot;,&quot;parse-names&quot;:false,&quot;dropping-particle&quot;:&quot;&quot;,&quot;non-dropping-particle&quot;:&quot;&quot;},{&quot;family&quot;:&quot;Yuan&quot;,&quot;given&quot;:&quot;Minsheng&quot;,&quot;parse-names&quot;:false,&quot;dropping-particle&quot;:&quot;&quot;,&quot;non-dropping-particle&quot;:&quot;&quot;},{&quot;family&quot;:&quot;Shoelson&quot;,&quot;given&quot;:&quot;Steven E&quot;,&quot;parse-names&quot;:false,&quot;dropping-particle&quot;:&quot;&quot;,&quot;non-dropping-particle&quot;:&quot;&quot;}],&quot;container-title&quot;:&quot;Journal of Biological Chemistry&quot;,&quot;ISSN&quot;:&quot;0021-9258&quot;,&quot;issued&quot;:{&quot;date-parts&quot;:[[2004]]},&quot;page&quot;:&quot;35298-35305&quot;,&quot;publisher&quot;:&quot;Elsevier&quot;,&quot;issue&quot;:&quot;34&quot;,&quot;volume&quot;:&quot;279&quot;,&quot;container-title-short&quot;:&quot;&quot;},&quot;isTemporary&quot;:false}]},{&quot;citationID&quot;:&quot;MENDELEY_CITATION_9309e3b0-bce7-49bc-8dc4-162d69fd3e80&quot;,&quot;properties&quot;:{&quot;noteIndex&quot;:0},&quot;isEdited&quot;:false,&quot;manualOverride&quot;:{&quot;isManuallyOverridden&quot;:false,&quot;citeprocText&quot;:&quot;(Carmichael et al., 2019a; Solinas &amp;#38; Becattini, 2017)&quot;,&quot;manualOverrideText&quot;:&quot;&quot;},&quot;citationTag&quot;:&quot;MENDELEY_CITATION_v3_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b72965e6-2692-30b6-80f4-433f3f2b0bb7&quot;,&quot;itemData&quot;:{&quot;type&quot;:&quot;article-journal&quot;,&quot;id&quot;:&quot;b72965e6-2692-30b6-80f4-433f3f2b0bb7&quot;,&quot;title&quot;:&quot;JNK at the crossroad of obesity, insulin resistance, and cell stress response&quot;,&quot;author&quot;:[{&quot;family&quot;:&quot;Solinas&quot;,&quot;given&quot;:&quot;Giovanni&quot;,&quot;parse-names&quot;:false,&quot;dropping-particle&quot;:&quot;&quot;,&quot;non-dropping-particle&quot;:&quot;&quot;},{&quot;family&quot;:&quot;Becattini&quot;,&quot;given&quot;:&quot;Barbara&quot;,&quot;parse-names&quot;:false,&quot;dropping-particle&quot;:&quot;&quot;,&quot;non-dropping-particle&quot;:&quot;&quot;}],&quot;container-title&quot;:&quot;Molecular metabolism&quot;,&quot;container-title-short&quot;:&quot;Mol Metab&quot;,&quot;ISSN&quot;:&quot;2212-8778&quot;,&quot;issued&quot;:{&quot;date-parts&quot;:[[2017]]},&quot;page&quot;:&quot;174-184&quot;,&quot;publisher&quot;:&quot;Elsevier&quot;,&quot;issue&quot;:&quot;2&quot;,&quot;volume&quot;:&quot;6&quot;},&quot;isTemporary&quot;:false},{&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71c47608-707d-4e40-8e8b-d76e4e4c0139&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NzFjNDc2MDgtNzA3ZC00ZTQwLThlOGItZDc2ZTRlNGMwMTM5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bd868d94-6d13-4b31-948a-d3e144290dea&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YmQ4NjhkOTQtNmQxMy00YjMxLTk0OGEtZDNlMTQ0MjkwZGVh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9c50095f-5756-43c8-9037-a80e88b48eb8&quot;,&quot;properties&quot;:{&quot;noteIndex&quot;:0},&quot;isEdited&quot;:false,&quot;manualOverride&quot;:{&quot;isManuallyOverridden&quot;:false,&quot;citeprocText&quot;:&quot;(Carmichael et al., 2019b)&quot;,&quot;manualOverrideText&quot;:&quot;&quot;},&quot;citationTag&quot;:&quot;MENDELEY_CITATION_v3_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&quot;,&quot;citationItems&quot;:[{&quot;id&quot;:&quot;97f4c8cd-9e0c-380d-ac13-48f59060e64f&quot;,&quot;itemData&quot;:{&quot;type&quot;:&quot;article-journal&quot;,&quot;id&quot;:&quot;97f4c8cd-9e0c-380d-ac13-48f59060e64f&quot;,&quot;title&quot;:&quot;Insulin-dependent GLUT4 trafficking is not regulated by protein SUMOylation in L6 myocytes&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container-title-short&quot;:&quot;Sci Rep&quot;,&quot;ISSN&quot;:&quot;2045-2322&quot;,&quot;issued&quot;:{&quot;date-parts&quot;:[[2019]]},&quot;page&quot;:&quot;6477&quot;,&quot;publisher&quot;:&quot;Nature Publishing Group UK London&quot;,&quot;issue&quot;:&quot;1&quot;,&quot;volume&quot;:&quot;9&quot;},&quot;isTemporary&quot;:false}]},{&quot;citationID&quot;:&quot;MENDELEY_CITATION_0c6b1edc-4352-4587-b9e6-237c7221d332&quot;,&quot;properties&quot;:{&quot;noteIndex&quot;:0},&quot;isEdited&quot;:false,&quot;manualOverride&quot;:{&quot;isManuallyOverridden&quot;:false,&quot;citeprocText&quot;:&quot;(Ferroni et al., 2004; Gao et al., 2004; Johnson &amp;#38; Olefsky, 2013; Lark et al., 2012; Mthembu et al., 2022; Unger, 2003)&quot;,&quot;manualOverrideText&quot;:&quot;&quot;},&quot;citationTag&quot;:&quot;MENDELEY_CITATION_v3_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25524d8b-3970-3bbf-b38a-5ff27c3fa352&quot;,&quot;itemData&quot;:{&quot;type&quot;:&quot;article-journal&quot;,&quot;id&quot;:&quot;25524d8b-3970-3bbf-b38a-5ff27c3fa352&quot;,&quot;title&quot;:&quot;Lipid overload and overflow: metabolic trauma and the metabolic syndrome&quot;,&quot;groupId&quot;:&quot;c4a4dfcc-7f2f-3da7-8a71-3b6e6ac53363&quot;,&quot;author&quot;:[{&quot;family&quot;:&quot;Unger&quot;,&quot;given&quot;:&quot;Roger H&quot;,&quot;parse-names&quot;:false,&quot;dropping-particle&quot;:&quot;&quot;,&quot;non-dropping-particle&quot;:&quot;&quot;}],&quot;container-title&quot;:&quot;Trends in Endocrinology &amp; Metabolism&quot;,&quot;ISSN&quot;:&quot;1043-2760&quot;,&quot;issued&quot;:{&quot;date-parts&quot;:[[2003]]},&quot;page&quot;:&quot;398-403&quot;,&quot;publisher&quot;:&quot;Elsevier&quot;,&quot;issue&quot;:&quot;9&quot;,&quot;volume&quot;:&quot;14&quot;,&quot;container-title-short&quot;:&quot;&quot;},&quot;isTemporary&quot;:false},{&quot;id&quot;:&quot;2b0e8c22-dcc1-37f7-979c-8d1fedcb882d&quot;,&quot;itemData&quot;:{&quot;type&quot;:&quot;article-journal&quot;,&quot;id&quot;:&quot;2b0e8c22-dcc1-37f7-979c-8d1fedcb882d&quot;,&quot;title&quot;:&quot;High-fat load: mechanism (s) of insulin resistance in skeletal muscle&quot;,&quot;groupId&quot;:&quot;c4a4dfcc-7f2f-3da7-8a71-3b6e6ac53363&quot;,&quot;author&quot;:[{&quot;family&quot;:&quot;Lark&quot;,&quot;given&quot;:&quot;D S&quot;,&quot;parse-names&quot;:false,&quot;dropping-particle&quot;:&quot;&quot;,&quot;non-dropping-particle&quot;:&quot;&quot;},{&quot;family&quot;:&quot;Fisher-Wellman&quot;,&quot;given&quot;:&quot;K H&quot;,&quot;parse-names&quot;:false,&quot;dropping-particle&quot;:&quot;&quot;,&quot;non-dropping-particle&quot;:&quot;&quot;},{&quot;family&quot;:&quot;Neufer&quot;,&quot;given&quot;:&quot;P D&quot;,&quot;parse-names&quot;:false,&quot;dropping-particle&quot;:&quot;&quot;,&quot;non-dropping-particle&quot;:&quot;&quot;}],&quot;container-title&quot;:&quot;International journal of obesity supplements&quot;,&quot;ISSN&quot;:&quot;2046-2174&quot;,&quot;issued&quot;:{&quot;date-parts&quot;:[[2012]]},&quot;page&quot;:&quot;S31-S36&quot;,&quot;publisher&quot;:&quot;Nature Publishing Group&quot;,&quot;issue&quot;:&quot;2&quot;,&quot;volume&quot;:&quot;2&quot;,&quot;container-title-short&quot;:&quot;Int J Obes Suppl&quot;},&quot;isTemporary&quot;:false},{&quot;id&quot;:&quot;61a934a7-677f-3eac-843a-f22ab99a7a60&quot;,&quot;itemData&quot;:{&quot;type&quot;:&quot;article-journal&quot;,&quot;id&quot;:&quot;61a934a7-677f-3eac-843a-f22ab99a7a60&quot;,&quot;title&quot;:&quot;The origins and drivers of insulin resistance&quot;,&quot;groupId&quot;:&quot;c4a4dfcc-7f2f-3da7-8a71-3b6e6ac53363&quot;,&quot;author&quot;:[{&quot;family&quot;:&quot;Johnson&quot;,&quot;given&quot;:&quot;Andrew M F&quot;,&quot;parse-names&quot;:false,&quot;dropping-particle&quot;:&quot;&quot;,&quot;non-dropping-particle&quot;:&quot;&quot;},{&quot;family&quot;:&quot;Olefsky&quot;,&quot;given&quot;:&quot;Jerrold M&quot;,&quot;parse-names&quot;:false,&quot;dropping-particle&quot;:&quot;&quot;,&quot;non-dropping-particle&quot;:&quot;&quot;}],&quot;container-title&quot;:&quot;Cell&quot;,&quot;ISSN&quot;:&quot;0092-8674&quot;,&quot;issued&quot;:{&quot;date-parts&quot;:[[2013]]},&quot;page&quot;:&quot;673-684&quot;,&quot;publisher&quot;:&quot;Elsevier&quot;,&quot;issue&quot;:&quot;4&quot;,&quot;volume&quot;:&quot;152&quot;,&quot;container-title-short&quot;:&quot;Cell&quot;},&quot;isTemporary&quot;:false},{&quot;id&quot;:&quot;b4623a82-3d9a-31e4-8baf-49233e977806&quot;,&quot;itemData&quot;:{&quot;type&quot;:&quot;article-journal&quot;,&quot;id&quot;:&quot;b4623a82-3d9a-31e4-8baf-49233e977806&quot;,&quot;title&quot;:&quot;Inflammation, insulin resistance, and obesity&quot;,&quot;groupId&quot;:&quot;c4a4dfcc-7f2f-3da7-8a71-3b6e6ac53363&quot;,&quot;author&quot;:[{&quot;family&quot;:&quot;Ferroni&quot;,&quot;given&quot;:&quot;Patrizia&quot;,&quot;parse-names&quot;:false,&quot;dropping-particle&quot;:&quot;&quot;,&quot;non-dropping-particle&quot;:&quot;&quot;},{&quot;family&quot;:&quot;Basili&quot;,&quot;given&quot;:&quot;Stefani&quot;,&quot;parse-names&quot;:false,&quot;dropping-particle&quot;:&quot;&quot;,&quot;non-dropping-particle&quot;:&quot;&quot;},{&quot;family&quot;:&quot;Falco&quot;,&quot;given&quot;:&quot;Angela&quot;,&quot;parse-names&quot;:false,&quot;dropping-particle&quot;:&quot;&quot;,&quot;non-dropping-particle&quot;:&quot;&quot;},{&quot;family&quot;:&quot;Davì&quot;,&quot;given&quot;:&quot;Giovanni&quot;,&quot;parse-names&quot;:false,&quot;dropping-particle&quot;:&quot;&quot;,&quot;non-dropping-particle&quot;:&quot;&quot;}],&quot;container-title&quot;:&quot;Current atherosclerosis reports&quot;,&quot;ISSN&quot;:&quot;1523-3804&quot;,&quot;issued&quot;:{&quot;date-parts&quot;:[[2004]]},&quot;page&quot;:&quot;424-431&quot;,&quot;publisher&quot;:&quot;Springer&quot;,&quot;issue&quot;:&quot;6&quot;,&quot;volume&quot;:&quot;6&quot;,&quot;container-title-short&quot;:&quot;Curr Atheroscler Rep&quot;},&quot;isTemporary&quot;:false},{&quot;id&quot;:&quot;153d9ceb-fae9-30c0-99e2-bb6b5fb4b6de&quot;,&quot;itemData&quot;:{&quot;type&quot;:&quot;article-journal&quot;,&quot;id&quot;:&quot;153d9ceb-fae9-30c0-99e2-bb6b5fb4b6de&quot;,&quot;title&quot;:&quot;Experimental models of lipid overload and their relevance in understanding skeletal muscle insulin resistance and pathological changes in mitochondrial oxidative capacity&quot;,&quot;groupId&quot;:&quot;c4a4dfcc-7f2f-3da7-8a71-3b6e6ac53363&quot;,&quot;author&quot;:[{&quot;family&quot;:&quot;Mthembu&quot;,&quot;given&quot;:&quot;Sinenhlanhla X H&quot;,&quot;parse-names&quot;:false,&quot;dropping-particle&quot;:&quot;&quot;,&quot;non-dropping-particle&quot;:&quot;&quot;},{&quot;family&quot;:&quot;Dludla&quot;,&quot;given&quot;:&quot;Phiwayinkosi&quot;,&quot;parse-names&quot;:false,&quot;dropping-particle&quot;:&quot;V&quot;,&quot;non-dropping-particle&quot;:&quot;&quot;},{&quot;family&quot;:&quot;Nyambuya&quot;,&quot;given&quot;:&quot;Tawanda M&quot;,&quot;parse-names&quot;:false,&quot;dropping-particle&quot;:&quot;&quot;,&quot;non-dropping-particle&quot;:&quot;&quot;},{&quot;family&quot;:&quot;Kappo&quot;,&quot;given&quot;:&quot;Abidemi P&quot;,&quot;parse-names&quot;:false,&quot;dropping-particle&quot;:&quot;&quot;,&quot;non-dropping-particle&quot;:&quot;&quot;},{&quot;family&quot;:&quot;Madoroba&quot;,&quot;given&quot;:&quot;Evelyn&quot;,&quot;parse-names&quot;:false,&quot;dropping-particle&quot;:&quot;&quot;,&quot;non-dropping-particle&quot;:&quot;&quot;},{&quot;family&quot;:&quot;Ziqubu&quot;,&quot;given&quot;:&quot;Khanyisani&quot;,&quot;parse-names&quot;:false,&quot;dropping-particle&quot;:&quot;&quot;,&quot;non-dropping-particle&quot;:&quot;&quot;},{&quot;family&quot;:&quot;Nyawo&quot;,&quot;given&quot;:&quot;Thembeka A&quot;,&quot;parse-names&quot;:false,&quot;dropping-particle&quot;:&quot;&quot;,&quot;non-dropping-particle&quot;:&quot;&quot;},{&quot;family&quot;:&quot;Nkambule&quot;,&quot;given&quot;:&quot;Bongani B&quot;,&quot;parse-names&quot;:false,&quot;dropping-particle&quot;:&quot;&quot;,&quot;non-dropping-particle&quot;:&quot;&quot;},{&quot;family&quot;:&quot;Silvestri&quot;,&quot;given&quot;:&quot;Sonia&quot;,&quot;parse-names&quot;:false,&quot;dropping-particle&quot;:&quot;&quot;,&quot;non-dropping-particle&quot;:&quot;&quot;},{&quot;family&quot;:&quot;Muller&quot;,&quot;given&quot;:&quot;Christo J F&quot;,&quot;parse-names&quot;:false,&quot;dropping-particle&quot;:&quot;&quot;,&quot;non-dropping-particle&quot;:&quot;&quot;}],&quot;container-title&quot;:&quot;Biochimie&quot;,&quot;ISSN&quot;:&quot;0300-9084&quot;,&quot;issued&quot;:{&quot;date-parts&quot;:[[2022]]},&quot;page&quot;:&quot;182-193&quot;,&quot;publisher&quot;:&quot;Elsevier&quot;,&quot;volume&quot;:&quot;196&quot;,&quot;container-title-short&quot;:&quot;Biochimie&quot;},&quot;isTemporary&quot;:false},{&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1263d99a-d131-4590-b5e1-97415a0e0484&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MTI2M2Q5OWEtZDEzMS00NTkwLWI1ZTEtOTc0MTVhMGUwNDg0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747bbac1-878c-4a5e-b0cd-db5082d1b604&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NzQ3YmJhYzEtODc4Yy00YTVlLWIwY2QtZGI1MDgyZDFiNjA0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32e69a5f-41b7-4b65-853a-e0c5ab0c6bb9&quot;,&quot;properties&quot;:{&quot;noteIndex&quot;:0},&quot;isEdited&quot;:false,&quot;manualOverride&quot;:{&quot;isManuallyOverridden&quot;:false,&quot;citeprocText&quot;:&quot;(Copps &amp;#38; White, 2012)&quot;,&quot;manualOverrideText&quot;:&quot;&quot;},&quot;citationTag&quot;:&quot;MENDELEY_CITATION_v3_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&quot;,&quot;citationItems&quot;:[{&quot;id&quot;:&quot;cadc4f30-8d71-3783-ae8b-82b955be8213&quot;,&quot;itemData&quot;:{&quot;type&quot;:&quot;article-journal&quot;,&quot;id&quot;:&quot;cadc4f30-8d71-3783-ae8b-82b955be8213&quot;,&quot;title&quot;:&quot;Regulation of insulin sensitivity by serine/threonine phosphorylation of insulin receptor substrate proteins IRS1 and IRS2&quot;,&quot;author&quot;:[{&quot;family&quot;:&quot;Copps&quot;,&quot;given&quot;:&quot;K D&quot;,&quot;parse-names&quot;:false,&quot;dropping-particle&quot;:&quot;&quot;,&quot;non-dropping-particle&quot;:&quot;&quot;},{&quot;family&quot;:&quot;White&quot;,&quot;given&quot;:&quot;M F&quot;,&quot;parse-names&quot;:false,&quot;dropping-particle&quot;:&quot;&quot;,&quot;non-dropping-particle&quot;:&quot;&quot;}],&quot;container-title&quot;:&quot;Diabetologia&quot;,&quot;container-title-short&quot;:&quot;Diabetologia&quot;,&quot;ISSN&quot;:&quot;0012-186X&quot;,&quot;issued&quot;:{&quot;date-parts&quot;:[[2012]]},&quot;page&quot;:&quot;2565-2582&quot;,&quot;publisher&quot;:&quot;Springer&quot;,&quot;volume&quot;:&quot;55&quot;},&quot;isTemporary&quot;:false}]},{&quot;citationID&quot;:&quot;MENDELEY_CITATION_4e5cb756-6968-4956-8a97-6284bc1cd33a&quot;,&quot;properties&quot;:{&quot;noteIndex&quot;:0},&quot;isEdited&quot;:false,&quot;manualOverride&quot;:{&quot;isManuallyOverridden&quot;:false,&quot;citeprocText&quot;:&quot;(Roep et al., 2021)&quot;,&quot;manualOverrideText&quot;:&quot;&quot;},&quot;citationTag&quot;:&quot;MENDELEY_CITATION_v3_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&quot;,&quot;citationItems&quot;:[{&quot;id&quot;:&quot;84510c87-4a7c-35d2-9cf0-3918e904044b&quot;,&quot;itemData&quot;:{&quot;type&quot;:&quot;article-journal&quot;,&quot;id&quot;:&quot;84510c87-4a7c-35d2-9cf0-3918e904044b&quot;,&quot;title&quot;:&quot;Type 1 diabetes mellitus as a disease of the β-cell (do not blame the immune system?)&quot;,&quot;groupId&quot;:&quot;c4a4dfcc-7f2f-3da7-8a71-3b6e6ac53363&quot;,&quot;author&quot;:[{&quot;family&quot;:&quot;Roep&quot;,&quot;given&quot;:&quot;Bart O&quot;,&quot;parse-names&quot;:false,&quot;dropping-particle&quot;:&quot;&quot;,&quot;non-dropping-particle&quot;:&quot;&quot;},{&quot;family&quot;:&quot;Thomaidou&quot;,&quot;given&quot;:&quot;Sofia&quot;,&quot;parse-names&quot;:false,&quot;dropping-particle&quot;:&quot;&quot;,&quot;non-dropping-particle&quot;:&quot;&quot;},{&quot;family&quot;:&quot;Tienhoven&quot;,&quot;given&quot;:&quot;René&quot;,&quot;parse-names&quot;:false,&quot;dropping-particle&quot;:&quot;&quot;,&quot;non-dropping-particle&quot;:&quot;Van&quot;},{&quot;family&quot;:&quot;Zaldumbide&quot;,&quot;given&quot;:&quot;Arnaud&quot;,&quot;parse-names&quot;:false,&quot;dropping-particle&quot;:&quot;&quot;,&quot;non-dropping-particle&quot;:&quot;&quot;}],&quot;container-title&quot;:&quot;Nature Reviews Endocrinology&quot;,&quot;ISSN&quot;:&quot;1759-5029&quot;,&quot;issued&quot;:{&quot;date-parts&quot;:[[2021]]},&quot;page&quot;:&quot;150-161&quot;,&quot;publisher&quot;:&quot;Nature Publishing Group UK London&quot;,&quot;issue&quot;:&quot;3&quot;,&quot;volume&quot;:&quot;17&quot;,&quot;container-title-short&quot;:&quot;Nat Rev Endocrinol&quot;},&quot;isTemporary&quot;:false}]},{&quot;citationID&quot;:&quot;MENDELEY_CITATION_42d7c6b3-fe64-4a87-b18e-d2f67053d621&quot;,&quot;properties&quot;:{&quot;noteIndex&quot;:0},&quot;isEdited&quot;:false,&quot;manualOverride&quot;:{&quot;isManuallyOverridden&quot;:false,&quot;citeprocText&quot;:&quot;(Cleland et al., 2013; Kahn &amp;#38; Flier, 2000; Kaul et al., 2015)&quot;,&quot;manualOverrideText&quot;:&quot;&quot;},&quot;citationTag&quot;:&quot;MENDELEY_CITATION_v3_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&quot;,&quot;citationItems&quot;:[{&quot;id&quot;:&quot;5ce5af27-953d-3994-bfbf-668967931e17&quot;,&quot;itemData&quot;:{&quot;type&quot;:&quot;article-journal&quot;,&quot;id&quot;:&quot;5ce5af27-953d-3994-bfbf-668967931e17&quot;,&quot;title&quot;:&quot;Obesity and insulin resistance&quot;,&quot;groupId&quot;:&quot;c4a4dfcc-7f2f-3da7-8a71-3b6e6ac53363&quot;,&quot;author&quot;:[{&quot;family&quot;:&quot;Kahn&quot;,&quot;given&quot;:&quot;Barbara B&quot;,&quot;parse-names&quot;:false,&quot;dropping-particle&quot;:&quot;&quot;,&quot;non-dropping-particle&quot;:&quot;&quot;},{&quot;family&quot;:&quot;Flier&quot;,&quot;given&quot;:&quot;Jeffrey S&quot;,&quot;parse-names&quot;:false,&quot;dropping-particle&quot;:&quot;&quot;,&quot;non-dropping-particle&quot;:&quot;&quot;}],&quot;container-title&quot;:&quot;The Journal of clinical investigation&quot;,&quot;ISSN&quot;:&quot;0021-9738&quot;,&quot;issued&quot;:{&quot;date-parts&quot;:[[2000]]},&quot;page&quot;:&quot;473-481&quot;,&quot;publisher&quot;:&quot;American Society for Clinical Investigation&quot;,&quot;issue&quot;:&quot;4&quot;,&quot;volume&quot;:&quot;106&quot;,&quot;container-title-short&quot;:&quot;J Clin Invest&quot;},&quot;isTemporary&quot;:false},{&quot;id&quot;:&quot;f71ff151-bf73-34e6-9f79-b8535110ebb4&quot;,&quot;itemData&quot;:{&quot;type&quot;:&quot;article-journal&quot;,&quot;id&quot;:&quot;f71ff151-bf73-34e6-9f79-b8535110ebb4&quot;,&quot;title&quot;:&quot;Insulin resistance in type 1 diabetes mellitus&quot;,&quot;groupId&quot;:&quot;c4a4dfcc-7f2f-3da7-8a71-3b6e6ac53363&quot;,&quot;author&quot;:[{&quot;family&quot;:&quot;Kaul&quot;,&quot;given&quot;:&quot;Kirti&quot;,&quot;parse-names&quot;:false,&quot;dropping-particle&quot;:&quot;&quot;,&quot;non-dropping-particle&quot;:&quot;&quot;},{&quot;family&quot;:&quot;Apostolopoulou&quot;,&quot;given&quot;:&quot;Maria&quot;,&quot;parse-names&quot;:false,&quot;dropping-particle&quot;:&quot;&quot;,&quot;non-dropping-particle&quot;:&quot;&quot;},{&quot;family&quot;:&quot;Roden&quot;,&quot;given&quot;:&quot;Michael&quot;,&quot;parse-names&quot;:false,&quot;dropping-particle&quot;:&quot;&quot;,&quot;non-dropping-particle&quot;:&quot;&quot;}],&quot;container-title&quot;:&quot;Metabolism&quot;,&quot;ISSN&quot;:&quot;0026-0495&quot;,&quot;issued&quot;:{&quot;date-parts&quot;:[[2015]]},&quot;page&quot;:&quot;1629-1639&quot;,&quot;publisher&quot;:&quot;Elsevier&quot;,&quot;issue&quot;:&quot;12&quot;,&quot;volume&quot;:&quot;64&quot;,&quot;container-title-short&quot;:&quot;&quot;},&quot;isTemporary&quot;:false},{&quot;id&quot;:&quot;5e19aafc-22df-37f2-a942-52d7e42d1577&quot;,&quot;itemData&quot;:{&quot;type&quot;:&quot;article-journal&quot;,&quot;id&quot;:&quot;5e19aafc-22df-37f2-a942-52d7e42d1577&quot;,&quot;title&quot;:&quot;Insulin resistance in type 1 diabetes: what is ‘double diabetes’ and what are the risks?&quot;,&quot;groupId&quot;:&quot;c4a4dfcc-7f2f-3da7-8a71-3b6e6ac53363&quot;,&quot;author&quot;:[{&quot;family&quot;:&quot;Cleland&quot;,&quot;given&quot;:&quot;S J&quot;,&quot;parse-names&quot;:false,&quot;dropping-particle&quot;:&quot;&quot;,&quot;non-dropping-particle&quot;:&quot;&quot;},{&quot;family&quot;:&quot;Fisher&quot;,&quot;given&quot;:&quot;B M&quot;,&quot;parse-names&quot;:false,&quot;dropping-particle&quot;:&quot;&quot;,&quot;non-dropping-particle&quot;:&quot;&quot;},{&quot;family&quot;:&quot;Colhoun&quot;,&quot;given&quot;:&quot;H M&quot;,&quot;parse-names&quot;:false,&quot;dropping-particle&quot;:&quot;&quot;,&quot;non-dropping-particle&quot;:&quot;&quot;},{&quot;family&quot;:&quot;Sattar&quot;,&quot;given&quot;:&quot;N&quot;,&quot;parse-names&quot;:false,&quot;dropping-particle&quot;:&quot;&quot;,&quot;non-dropping-particle&quot;:&quot;&quot;},{&quot;family&quot;:&quot;Petrie&quot;,&quot;given&quot;:&quot;J R&quot;,&quot;parse-names&quot;:false,&quot;dropping-particle&quot;:&quot;&quot;,&quot;non-dropping-particle&quot;:&quot;&quot;}],&quot;container-title&quot;:&quot;Diabetologia&quot;,&quot;ISSN&quot;:&quot;0012-186X&quot;,&quot;issued&quot;:{&quot;date-parts&quot;:[[2013]]},&quot;page&quot;:&quot;1462-1470&quot;,&quot;publisher&quot;:&quot;Springer&quot;,&quot;volume&quot;:&quot;56&quot;,&quot;container-title-short&quot;:&quot;Diabetologia&quot;},&quot;isTemporary&quot;:false}]},{&quot;citationID&quot;:&quot;MENDELEY_CITATION_fdaee373-f647-4ebb-aac6-1773c696fd8c&quot;,&quot;properties&quot;:{&quot;noteIndex&quot;:0},&quot;isEdited&quot;:false,&quot;manualOverride&quot;:{&quot;isManuallyOverridden&quot;:false,&quot;citeprocText&quot;:&quot;(Robertson &amp;#38; Harmon, 2006; Vilas-Boas et al., 2021; Weir, 2020)&quot;,&quot;manualOverrideText&quot;:&quot;&quot;},&quot;citationTag&quot;:&quot;MENDELEY_CITATION_v3_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&quot;,&quot;citationItems&quot;:[{&quot;id&quot;:&quot;7f583b40-4164-3f11-ac2b-6ec6e20f8027&quot;,&quot;itemData&quot;:{&quot;type&quot;:&quot;article-journal&quot;,&quot;id&quot;:&quot;7f583b40-4164-3f11-ac2b-6ec6e20f8027&quot;,&quot;title&quot;:&quot;Glucolipotoxicity, β-cells, and diabetes: the emperor has no clothes&quot;,&quot;groupId&quot;:&quot;c4a4dfcc-7f2f-3da7-8a71-3b6e6ac53363&quot;,&quot;author&quot;:[{&quot;family&quot;:&quot;Weir&quot;,&quot;given&quot;:&quot;Gordon C&quot;,&quot;parse-names&quot;:false,&quot;dropping-particle&quot;:&quot;&quot;,&quot;non-dropping-particle&quot;:&quot;&quot;}],&quot;container-title&quot;:&quot;Diabetes&quot;,&quot;ISSN&quot;:&quot;0012-1797&quot;,&quot;issued&quot;:{&quot;date-parts&quot;:[[2020]]},&quot;page&quot;:&quot;273-278&quot;,&quot;publisher&quot;:&quot;American Diabetes Association&quot;,&quot;issue&quot;:&quot;3&quot;,&quot;volume&quot;:&quot;69&quot;,&quot;container-title-short&quot;:&quot;Diabetes&quot;},&quot;isTemporary&quot;:false},{&quot;id&quot;:&quot;1a7b01a6-3579-33d2-83d1-9ff324308a67&quot;,&quot;itemData&quot;:{&quot;type&quot;:&quot;article-journal&quot;,&quot;id&quot;:&quot;1a7b01a6-3579-33d2-83d1-9ff324308a67&quot;,&quot;title&quot;:&quot;Lipotoxicity and β-cell failure in type 2 diabetes: Oxidative stress linked to NADPH oxidase and ER stress&quot;,&quot;groupId&quot;:&quot;c4a4dfcc-7f2f-3da7-8a71-3b6e6ac53363&quot;,&quot;author&quot;:[{&quot;family&quot;:&quot;Vilas-Boas&quot;,&quot;given&quot;:&quot;Eloisa Aparecida&quot;,&quot;parse-names&quot;:false,&quot;dropping-particle&quot;:&quot;&quot;,&quot;non-dropping-particle&quot;:&quot;&quot;},{&quot;family&quot;:&quot;Almeida&quot;,&quot;given&quot;:&quot;Davidson Correa&quot;,&quot;parse-names&quot;:false,&quot;dropping-particle&quot;:&quot;&quot;,&quot;non-dropping-particle&quot;:&quot;&quot;},{&quot;family&quot;:&quot;Roma&quot;,&quot;given&quot;:&quot;Leticia Prates&quot;,&quot;parse-names&quot;:false,&quot;dropping-particle&quot;:&quot;&quot;,&quot;non-dropping-particle&quot;:&quot;&quot;},{&quot;family&quot;:&quot;Ortis&quot;,&quot;given&quot;:&quot;Fernanda&quot;,&quot;parse-names&quot;:false,&quot;dropping-particle&quot;:&quot;&quot;,&quot;non-dropping-particle&quot;:&quot;&quot;},{&quot;family&quot;:&quot;Carpinelli&quot;,&quot;given&quot;:&quot;Angelo Rafael&quot;,&quot;parse-names&quot;:false,&quot;dropping-particle&quot;:&quot;&quot;,&quot;non-dropping-particle&quot;:&quot;&quot;}],&quot;container-title&quot;:&quot;Cells&quot;,&quot;ISSN&quot;:&quot;2073-4409&quot;,&quot;issued&quot;:{&quot;date-parts&quot;:[[2021]]},&quot;page&quot;:&quot;3328&quot;,&quot;publisher&quot;:&quot;MDPI&quot;,&quot;issue&quot;:&quot;12&quot;,&quot;volume&quot;:&quot;10&quot;,&quot;container-title-short&quot;:&quot;Cells&quot;},&quot;isTemporary&quot;:false},{&quot;id&quot;:&quot;8c172fb1-a056-3684-bf33-1e0801271820&quot;,&quot;itemData&quot;:{&quot;type&quot;:&quot;article-journal&quot;,&quot;id&quot;:&quot;8c172fb1-a056-3684-bf33-1e0801271820&quot;,&quot;title&quot;:&quot;Diabetes, glucose toxicity, and oxidative stress: a case of double jeopardy for the pancreatic islet β cell&quot;,&quot;groupId&quot;:&quot;c4a4dfcc-7f2f-3da7-8a71-3b6e6ac53363&quot;,&quot;author&quot;:[{&quot;family&quot;:&quot;Robertson&quot;,&quot;given&quot;:&quot;R Paul&quot;,&quot;parse-names&quot;:false,&quot;dropping-particle&quot;:&quot;&quot;,&quot;non-dropping-particle&quot;:&quot;&quot;},{&quot;family&quot;:&quot;Harmon&quot;,&quot;given&quot;:&quot;Jamie S&quot;,&quot;parse-names&quot;:false,&quot;dropping-particle&quot;:&quot;&quot;,&quot;non-dropping-particle&quot;:&quot;&quot;}],&quot;container-title&quot;:&quot;Free Radical Biology and Medicine&quot;,&quot;ISSN&quot;:&quot;0891-5849&quot;,&quot;issued&quot;:{&quot;date-parts&quot;:[[2006]]},&quot;page&quot;:&quot;177-184&quot;,&quot;publisher&quot;:&quot;Elsevier&quot;,&quot;issue&quot;:&quot;2&quot;,&quot;volume&quot;:&quot;41&quot;,&quot;container-title-short&quot;:&quot;Free Radic Biol Med&quot;},&quot;isTemporary&quot;:false}]},{&quot;citationID&quot;:&quot;MENDELEY_CITATION_90fffe32-3208-4f30-beb6-1934187c59f3&quot;,&quot;properties&quot;:{&quot;noteIndex&quot;:0},&quot;isEdited&quot;:false,&quot;manualOverride&quot;:{&quot;isManuallyOverridden&quot;:false,&quot;citeprocText&quot;:&quot;(Rodriguez et al., 2024)&quot;,&quot;manualOverrideText&quot;:&quot;&quot;},&quot;citationTag&quot;:&quot;MENDELEY_CITATION_v3_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&quot;,&quot;citationItems&quot;:[{&quot;id&quot;:&quot;5478ce08-d6a9-3523-8385-8601088b4c8e&quot;,&quot;itemData&quot;:{&quot;type&quot;:&quot;chapter&quot;,&quot;id&quot;:&quot;5478ce08-d6a9-3523-8385-8601088b4c8e&quot;,&quot;title&quot;:&quot;Gestational diabetes&quot;,&quot;groupId&quot;:&quot;c4a4dfcc-7f2f-3da7-8a71-3b6e6ac53363&quot;,&quot;author&quot;:[{&quot;family&quot;:&quot;Rodriguez&quot;,&quot;given&quot;:&quot;Bryan S Quintanilla&quot;,&quot;parse-names&quot;:false,&quot;dropping-particle&quot;:&quot;&quot;,&quot;non-dropping-particle&quot;:&quot;&quot;},{&quot;family&quot;:&quot;Vadakekut&quot;,&quot;given&quot;:&quot;Elsa S&quot;,&quot;parse-names&quot;:false,&quot;dropping-particle&quot;:&quot;&quot;,&quot;non-dropping-particle&quot;:&quot;&quot;},{&quot;family&quot;:&quot;Mahdy&quot;,&quot;given&quot;:&quot;Heba&quot;,&quot;parse-names&quot;:false,&quot;dropping-particle&quot;:&quot;&quot;,&quot;non-dropping-particle&quot;:&quot;&quot;}],&quot;container-title&quot;:&quot;StatPearls [Internet]&quot;,&quot;issued&quot;:{&quot;date-parts&quot;:[[2024]]},&quot;publisher&quot;:&quot;StatPearls Publishing&quot;,&quot;container-title-short&quot;:&quot;&quot;},&quot;isTemporary&quot;:false}]},{&quot;citationID&quot;:&quot;MENDELEY_CITATION_166a16fd-7f3e-41b3-8c03-3d09ca623e95&quot;,&quot;properties&quot;:{&quot;noteIndex&quot;:0},&quot;isEdited&quot;:false,&quot;manualOverride&quot;:{&quot;isManuallyOverridden&quot;:false,&quot;citeprocText&quot;:&quot;(Omu, 2013)&quot;,&quot;manualOverrideText&quot;:&quot;&quot;},&quot;citationTag&quot;:&quot;MENDELEY_CITATION_v3_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&quot;,&quot;citationItems&quot;:[{&quot;id&quot;:&quot;d5d8d30b-45f9-3a00-aa20-071b10c80649&quot;,&quot;itemData&quot;:{&quot;type&quot;:&quot;chapter&quot;,&quot;id&quot;:&quot;d5d8d30b-45f9-3a00-aa20-071b10c80649&quot;,&quot;title&quot;:&quot;Pro-inflammatory cytokines, lipid metabolism and inflammation in gestational diabetes mellitus as cause of insulin resistance&quot;,&quot;groupId&quot;:&quot;c4a4dfcc-7f2f-3da7-8a71-3b6e6ac53363&quot;,&quot;author&quot;:[{&quot;family&quot;:&quot;Omu&quot;,&quot;given&quot;:&quot;Alexander E&quot;,&quot;parse-names&quot;:false,&quot;dropping-particle&quot;:&quot;&quot;,&quot;non-dropping-particle&quot;:&quot;&quot;}],&quot;container-title&quot;:&quot;Gestational Diabetes-Causes, Diagnosis and Treatment&quot;,&quot;ISBN&quot;:&quot;9535110772&quot;,&quot;issued&quot;:{&quot;date-parts&quot;:[[2013]]},&quot;publisher&quot;:&quot;IntechOpen&quot;,&quot;container-title-short&quot;:&quot;&quot;},&quot;isTemporary&quot;:false}]},{&quot;citationID&quot;:&quot;MENDELEY_CITATION_ba93cf08-de34-4b81-85da-b1ed112c821c&quot;,&quot;properties&quot;:{&quot;noteIndex&quot;:0},&quot;isEdited&quot;:false,&quot;manualOverride&quot;:{&quot;isManuallyOverridden&quot;:false,&quot;citeprocText&quot;:&quot;(Zgutka et al., 2024)&quot;,&quot;manualOverrideText&quot;:&quot;&quot;},&quot;citationTag&quot;:&quot;MENDELEY_CITATION_v3_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&quot;,&quot;citationItems&quot;:[{&quot;id&quot;:&quot;f19e2d53-2d50-3c79-942b-5ca878165d2e&quot;,&quot;itemData&quot;:{&quot;type&quot;:&quot;article-journal&quot;,&quot;id&quot;:&quot;f19e2d53-2d50-3c79-942b-5ca878165d2e&quot;,&quot;title&quot;:&quot;Gestational Diabetes Mellitus-Induced Inflammation in the Placenta via IL-1β and Toll-like Receptor Pathways&quot;,&quot;author&quot;:[{&quot;family&quot;:&quot;Zgutka&quot;,&quot;given&quot;:&quot;Katarzyna&quot;,&quot;parse-names&quot;:false,&quot;dropping-particle&quot;:&quot;&quot;,&quot;non-dropping-particle&quot;:&quot;&quot;},{&quot;family&quot;:&quot;Tkacz&quot;,&quot;given&quot;:&quot;Marta&quot;,&quot;parse-names&quot;:false,&quot;dropping-particle&quot;:&quot;&quot;,&quot;non-dropping-particle&quot;:&quot;&quot;},{&quot;family&quot;:&quot;Tomasiak&quot;,&quot;given&quot;:&quot;Patrycja&quot;,&quot;parse-names&quot;:false,&quot;dropping-particle&quot;:&quot;&quot;,&quot;non-dropping-particle&quot;:&quot;&quot;},{&quot;family&quot;:&quot;Piotrowska&quot;,&quot;given&quot;:&quot;Katarzyna&quot;,&quot;parse-names&quot;:false,&quot;dropping-particle&quot;:&quot;&quot;,&quot;non-dropping-particle&quot;:&quot;&quot;},{&quot;family&quot;:&quot;Ustianowski&quot;,&quot;given&quot;:&quot;Przemysław&quot;,&quot;parse-names&quot;:false,&quot;dropping-particle&quot;:&quot;&quot;,&quot;non-dropping-particle&quot;:&quot;&quot;},{&quot;family&quot;:&quot;Pawlik&quot;,&quot;given&quot;:&quot;Andrzej&quot;,&quot;parse-names&quot;:false,&quot;dropping-particle&quot;:&quot;&quot;,&quot;non-dropping-particle&quot;:&quot;&quot;},{&quot;family&quot;:&quot;Tarnowski&quot;,&quot;given&quot;:&quot;Maciej&quot;,&quot;parse-names&quot;:false,&quot;dropping-particle&quot;:&quot;&quot;,&quot;non-dropping-particle&quot;:&quot;&quot;}],&quot;container-title&quot;:&quot;International Journal of Molecular Sciences&quot;,&quot;container-title-short&quot;:&quot;Int J Mol Sci&quot;,&quot;ISSN&quot;:&quot;1422-0067&quot;,&quot;issued&quot;:{&quot;date-parts&quot;:[[2024]]},&quot;page&quot;:&quot;11409&quot;,&quot;publisher&quot;:&quot;MDPI&quot;,&quot;issue&quot;:&quot;21&quot;,&quot;volume&quot;:&quot;25&quot;},&quot;isTemporary&quot;:false}]},{&quot;citationID&quot;:&quot;MENDELEY_CITATION_719a3eee-86ee-4fbc-bfa1-83849e1f1dd6&quot;,&quot;properties&quot;:{&quot;noteIndex&quot;:0},&quot;isEdited&quot;:false,&quot;manualOverride&quot;:{&quot;isManuallyOverridden&quot;:false,&quot;citeprocText&quot;:&quot;(Rodriguez et al., 2024)&quot;,&quot;manualOverrideText&quot;:&quot;&quot;},&quot;citationTag&quot;:&quot;MENDELEY_CITATION_v3_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&quot;,&quot;citationItems&quot;:[{&quot;id&quot;:&quot;5478ce08-d6a9-3523-8385-8601088b4c8e&quot;,&quot;itemData&quot;:{&quot;type&quot;:&quot;chapter&quot;,&quot;id&quot;:&quot;5478ce08-d6a9-3523-8385-8601088b4c8e&quot;,&quot;title&quot;:&quot;Gestational diabetes&quot;,&quot;groupId&quot;:&quot;c4a4dfcc-7f2f-3da7-8a71-3b6e6ac53363&quot;,&quot;author&quot;:[{&quot;family&quot;:&quot;Rodriguez&quot;,&quot;given&quot;:&quot;Bryan S Quintanilla&quot;,&quot;parse-names&quot;:false,&quot;dropping-particle&quot;:&quot;&quot;,&quot;non-dropping-particle&quot;:&quot;&quot;},{&quot;family&quot;:&quot;Vadakekut&quot;,&quot;given&quot;:&quot;Elsa S&quot;,&quot;parse-names&quot;:false,&quot;dropping-particle&quot;:&quot;&quot;,&quot;non-dropping-particle&quot;:&quot;&quot;},{&quot;family&quot;:&quot;Mahdy&quot;,&quot;given&quot;:&quot;Heba&quot;,&quot;parse-names&quot;:false,&quot;dropping-particle&quot;:&quot;&quot;,&quot;non-dropping-particle&quot;:&quot;&quot;}],&quot;container-title&quot;:&quot;StatPearls [Internet]&quot;,&quot;issued&quot;:{&quot;date-parts&quot;:[[2024]]},&quot;publisher&quot;:&quot;StatPearls Publishing&quot;,&quot;container-title-short&quot;:&quot;&quot;},&quot;isTemporary&quot;:false}]},{&quot;citationID&quot;:&quot;MENDELEY_CITATION_ae2a1f6a-466d-45fc-8d10-3147c0a2486c&quot;,&quot;properties&quot;:{&quot;noteIndex&quot;:0},&quot;isEdited&quot;:false,&quot;manualOverride&quot;:{&quot;isManuallyOverridden&quot;:false,&quot;citeprocText&quot;:&quot;(N. Li et al., 2024)&quot;,&quot;manualOverrideText&quot;:&quot;&quot;},&quot;citationTag&quot;:&quot;MENDELEY_CITATION_v3_eyJjaXRhdGlvbklEIjoiTUVOREVMRVlfQ0lUQVRJT05fYWUyYTFmNmEtNDY2ZC00NWZjLThkMTAtMzE0N2MwYTI0ODZ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d64e1c4b-8116-436e-93f4-533d21a41e7c&quot;,&quot;properties&quot;:{&quot;noteIndex&quot;:0},&quot;isEdited&quot;:false,&quot;manualOverride&quot;:{&quot;isManuallyOverridden&quot;:false,&quot;citeprocText&quot;:&quot;(Khanna et al., 2022; Pereira &amp;#38; Alvarez-Leite, 2014)&quot;,&quot;manualOverrideText&quot;:&quot;&quot;},&quot;citationTag&quot;:&quot;MENDELEY_CITATION_v3_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&quot;,&quot;citationItems&quot;:[{&quot;id&quot;:&quot;509465a0-3428-3032-a83e-40dfd873a9c6&quot;,&quot;itemData&quot;:{&quot;type&quot;:&quot;article-journal&quot;,&quot;id&quot;:&quot;509465a0-3428-3032-a83e-40dfd873a9c6&quot;,&quot;title&quot;:&quot;Low-grade inflammation, obesity, and diabetes&quot;,&quot;groupId&quot;:&quot;c4a4dfcc-7f2f-3da7-8a71-3b6e6ac53363&quot;,&quot;author&quot;:[{&quot;family&quot;:&quot;Pereira&quot;,&quot;given&quot;:&quot;Solange S&quot;,&quot;parse-names&quot;:false,&quot;dropping-particle&quot;:&quot;&quot;,&quot;non-dropping-particle&quot;:&quot;&quot;},{&quot;family&quot;:&quot;Alvarez-Leite&quot;,&quot;given&quot;:&quot;Jacqueline I&quot;,&quot;parse-names&quot;:false,&quot;dropping-particle&quot;:&quot;&quot;,&quot;non-dropping-particle&quot;:&quot;&quot;}],&quot;container-title&quot;:&quot;Current obesity reports&quot;,&quot;issued&quot;:{&quot;date-parts&quot;:[[2014]]},&quot;page&quot;:&quot;422-431&quot;,&quot;publisher&quot;:&quot;Springer&quot;,&quot;volume&quot;:&quot;3&quot;,&quot;container-title-short&quot;:&quot;Curr Obes Rep&quot;},&quot;isTemporary&quot;:false},{&quot;id&quot;:&quot;1b70d1be-d566-3312-a3ac-d01223159bcf&quot;,&quot;itemData&quot;:{&quot;type&quot;:&quot;article-journal&quot;,&quot;id&quot;:&quot;1b70d1be-d566-3312-a3ac-d01223159bcf&quot;,&quot;title&quot;:&quot;Obesity: a chronic low-grade inflammation and its markers&quot;,&quot;groupId&quot;:&quot;c4a4dfcc-7f2f-3da7-8a71-3b6e6ac53363&quot;,&quot;author&quot;:[{&quot;family&quot;:&quot;Khanna&quot;,&quot;given&quot;:&quot;Deepesh&quot;,&quot;parse-names&quot;:false,&quot;dropping-particle&quot;:&quot;&quot;,&quot;non-dropping-particle&quot;:&quot;&quot;},{&quot;family&quot;:&quot;Khanna&quot;,&quot;given&quot;:&quot;Siya&quot;,&quot;parse-names&quot;:false,&quot;dropping-particle&quot;:&quot;&quot;,&quot;non-dropping-particle&quot;:&quot;&quot;},{&quot;family&quot;:&quot;Khanna&quot;,&quot;given&quot;:&quot;Pragya&quot;,&quot;parse-names&quot;:false,&quot;dropping-particle&quot;:&quot;&quot;,&quot;non-dropping-particle&quot;:&quot;&quot;},{&quot;family&quot;:&quot;Kahar&quot;,&quot;given&quot;:&quot;Payal&quot;,&quot;parse-names&quot;:false,&quot;dropping-particle&quot;:&quot;&quot;,&quot;non-dropping-particle&quot;:&quot;&quot;},{&quot;family&quot;:&quot;Patel&quot;,&quot;given&quot;:&quot;Bhavesh M&quot;,&quot;parse-names&quot;:false,&quot;dropping-particle&quot;:&quot;&quot;,&quot;non-dropping-particle&quot;:&quot;&quot;}],&quot;container-title&quot;:&quot;Cureus&quot;,&quot;ISSN&quot;:&quot;2168-8184&quot;,&quot;issued&quot;:{&quot;date-parts&quot;:[[2022]]},&quot;publisher&quot;:&quot;Cureus&quot;,&quot;issue&quot;:&quot;2&quot;,&quot;volume&quot;:&quot;14&quot;,&quot;container-title-short&quot;:&quot;Cureus&quot;},&quot;isTemporary&quot;:false}]},{&quot;citationID&quot;:&quot;MENDELEY_CITATION_099af58d-b46d-4ffc-b399-c1f87118513a&quot;,&quot;properties&quot;:{&quot;noteIndex&quot;:0},&quot;isEdited&quot;:false,&quot;manualOverride&quot;:{&quot;isManuallyOverridden&quot;:false,&quot;citeprocText&quot;:&quot;(N. Li et al., 2024; Pereira &amp;#38; Alvarez-Leite, 2014)&quot;,&quot;manualOverrideText&quot;:&quot;&quot;},&quot;citationTag&quot;:&quot;MENDELEY_CITATION_v3_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&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id&quot;:&quot;509465a0-3428-3032-a83e-40dfd873a9c6&quot;,&quot;itemData&quot;:{&quot;type&quot;:&quot;article-journal&quot;,&quot;id&quot;:&quot;509465a0-3428-3032-a83e-40dfd873a9c6&quot;,&quot;title&quot;:&quot;Low-grade inflammation, obesity, and diabetes&quot;,&quot;groupId&quot;:&quot;c4a4dfcc-7f2f-3da7-8a71-3b6e6ac53363&quot;,&quot;author&quot;:[{&quot;family&quot;:&quot;Pereira&quot;,&quot;given&quot;:&quot;Solange S&quot;,&quot;parse-names&quot;:false,&quot;dropping-particle&quot;:&quot;&quot;,&quot;non-dropping-particle&quot;:&quot;&quot;},{&quot;family&quot;:&quot;Alvarez-Leite&quot;,&quot;given&quot;:&quot;Jacqueline I&quot;,&quot;parse-names&quot;:false,&quot;dropping-particle&quot;:&quot;&quot;,&quot;non-dropping-particle&quot;:&quot;&quot;}],&quot;container-title&quot;:&quot;Current obesity reports&quot;,&quot;issued&quot;:{&quot;date-parts&quot;:[[2014]]},&quot;page&quot;:&quot;422-431&quot;,&quot;publisher&quot;:&quot;Springer&quot;,&quot;volume&quot;:&quot;3&quot;,&quot;container-title-short&quot;:&quot;Curr Obes Rep&quot;},&quot;isTemporary&quot;:false}]},{&quot;citationID&quot;:&quot;MENDELEY_CITATION_b51b3338-be10-481b-9606-9fda4af0f12d&quot;,&quot;properties&quot;:{&quot;noteIndex&quot;:0},&quot;isEdited&quot;:false,&quot;manualOverride&quot;:{&quot;isManuallyOverridden&quot;:false,&quot;citeprocText&quot;:&quot;(Griffin, 2022; Oliver et al., 2010)&quot;,&quot;manualOverrideText&quot;:&quot;&quot;},&quot;citationTag&quot;:&quot;MENDELEY_CITATION_v3_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&quot;,&quot;citationItems&quot;:[{&quot;id&quot;:&quot;bdf8773f-6cf1-3c23-bf80-75d616dc135b&quot;,&quot;itemData&quot;:{&quot;type&quot;:&quot;article-journal&quot;,&quot;id&quot;:&quot;bdf8773f-6cf1-3c23-bf80-75d616dc135b&quot;,&quot;title&quot;:&quot;On the immunometabolic Role of NF-κB in Adipocytes&quot;,&quot;groupId&quot;:&quot;c4a4dfcc-7f2f-3da7-8a71-3b6e6ac53363&quot;,&quot;author&quot;:[{&quot;family&quot;:&quot;Griffin&quot;,&quot;given&quot;:&quot;Michael J&quot;,&quot;parse-names&quot;:false,&quot;dropping-particle&quot;:&quot;&quot;,&quot;non-dropping-particle&quot;:&quot;&quot;}],&quot;container-title&quot;:&quot;Immunometabolism&quot;,&quot;ISSN&quot;:&quot;2633-0407&quot;,&quot;issued&quot;:{&quot;date-parts&quot;:[[2022]]},&quot;publisher&quot;:&quot;LWW&quot;,&quot;issue&quot;:&quot;1&quot;,&quot;volume&quot;:&quot;4&quot;,&quot;container-title-short&quot;:&quot;Immunometabolism&quot;},&quot;isTemporary&quot;:false},{&quot;id&quot;:&quot;d78ab1dc-ad21-39d7-8049-afaa6756ba67&quot;,&quot;itemData&quot;:{&quot;type&quot;:&quot;article-journal&quot;,&quot;id&quot;:&quot;d78ab1dc-ad21-39d7-8049-afaa6756ba67&quot;,&quot;title&quot;:&quot;The role of inflammation and macrophage accumulation in the development of obesity-induced type 2 diabetes mellitus and the possible therapeutic effects of long-chain n-3 PUFA&quot;,&quot;groupId&quot;:&quot;c4a4dfcc-7f2f-3da7-8a71-3b6e6ac53363&quot;,&quot;author&quot;:[{&quot;family&quot;:&quot;Oliver&quot;,&quot;given&quot;:&quot;Elizabeth&quot;,&quot;parse-names&quot;:false,&quot;dropping-particle&quot;:&quot;&quot;,&quot;non-dropping-particle&quot;:&quot;&quot;},{&quot;family&quot;:&quot;McGillicuddy&quot;,&quot;given&quot;:&quot;Fiona&quot;,&quot;parse-names&quot;:false,&quot;dropping-particle&quot;:&quot;&quot;,&quot;non-dropping-particle&quot;:&quot;&quot;},{&quot;family&quot;:&quot;Phillips&quot;,&quot;given&quot;:&quot;Catherine&quot;,&quot;parse-names&quot;:false,&quot;dropping-particle&quot;:&quot;&quot;,&quot;non-dropping-particle&quot;:&quot;&quot;},{&quot;family&quot;:&quot;Toomey&quot;,&quot;given&quot;:&quot;Sinead&quot;,&quot;parse-names&quot;:false,&quot;dropping-particle&quot;:&quot;&quot;,&quot;non-dropping-particle&quot;:&quot;&quot;},{&quot;family&quot;:&quot;Roche&quot;,&quot;given&quot;:&quot;Helen M&quot;,&quot;parse-names&quot;:false,&quot;dropping-particle&quot;:&quot;&quot;,&quot;non-dropping-particle&quot;:&quot;&quot;}],&quot;container-title&quot;:&quot;Proceedings of the Nutrition Society&quot;,&quot;ISSN&quot;:&quot;1475-2719&quot;,&quot;issued&quot;:{&quot;date-parts&quot;:[[2010]]},&quot;page&quot;:&quot;232-243&quot;,&quot;publisher&quot;:&quot;Cambridge University Press&quot;,&quot;issue&quot;:&quot;2&quot;,&quot;volume&quot;:&quot;69&quot;,&quot;container-title-short&quot;:&quot;&quot;},&quot;isTemporary&quot;:false}]},{&quot;citationID&quot;:&quot;MENDELEY_CITATION_82118bf1-c122-4ec1-bb06-32de4bfd2855&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ODIxMThiZjEtYzEyMi00ZWMxLWJiMDYtMzJkZTRiZmQyODU1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47671ce2-cd52-4aa5-ae47-caa005095995&quot;,&quot;properties&quot;:{&quot;noteIndex&quot;:0},&quot;isEdited&quot;:false,&quot;manualOverride&quot;:{&quot;isManuallyOverridden&quot;:false,&quot;citeprocText&quot;:&quot;(Hou et al., 2008)&quot;,&quot;manualOverrideText&quot;:&quot;&quot;},&quot;citationTag&quot;:&quot;MENDELEY_CITATION_v3_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&quot;,&quot;citationItems&quot;:[{&quot;id&quot;:&quot;865c74a0-3a3d-3633-b37e-0513df236f3e&quot;,&quot;itemData&quot;:{&quot;type&quot;:&quot;article-journal&quot;,&quot;id&quot;:&quot;865c74a0-3a3d-3633-b37e-0513df236f3e&quot;,&quot;title&quot;:&quot;Reactive oxygen species-mediated pancreatic β-cell death is regulated by interactions between stress-activated protein kinases, p38 and c-Jun N-terminal kinase, and mitogen-activated protein kinase phosphatases&quot;,&quot;groupId&quot;:&quot;c4a4dfcc-7f2f-3da7-8a71-3b6e6ac53363&quot;,&quot;author&quot;:[{&quot;family&quot;:&quot;Hou&quot;,&quot;given&quot;:&quot;Ni&quot;,&quot;parse-names&quot;:false,&quot;dropping-particle&quot;:&quot;&quot;,&quot;non-dropping-particle&quot;:&quot;&quot;},{&quot;family&quot;:&quot;Torii&quot;,&quot;given&quot;:&quot;Seiji&quot;,&quot;parse-names&quot;:false,&quot;dropping-particle&quot;:&quot;&quot;,&quot;non-dropping-particle&quot;:&quot;&quot;},{&quot;family&quot;:&quot;Saito&quot;,&quot;given&quot;:&quot;Naoya&quot;,&quot;parse-names&quot;:false,&quot;dropping-particle&quot;:&quot;&quot;,&quot;non-dropping-particle&quot;:&quot;&quot;},{&quot;family&quot;:&quot;Hosaka&quot;,&quot;given&quot;:&quot;Masahiro&quot;,&quot;parse-names&quot;:false,&quot;dropping-particle&quot;:&quot;&quot;,&quot;non-dropping-particle&quot;:&quot;&quot;},{&quot;family&quot;:&quot;Takeuchi&quot;,&quot;given&quot;:&quot;Toshiyuki&quot;,&quot;parse-names&quot;:false,&quot;dropping-particle&quot;:&quot;&quot;,&quot;non-dropping-particle&quot;:&quot;&quot;}],&quot;container-title&quot;:&quot;Endocrinology&quot;,&quot;ISSN&quot;:&quot;0013-7227&quot;,&quot;issued&quot;:{&quot;date-parts&quot;:[[2008]]},&quot;page&quot;:&quot;1654-1665&quot;,&quot;publisher&quot;:&quot;Oxford University Press&quot;,&quot;issue&quot;:&quot;4&quot;,&quot;volume&quot;:&quot;149&quot;,&quot;container-title-short&quot;:&quot;Endocrinology&quot;},&quot;isTemporary&quot;:false}]},{&quot;citationID&quot;:&quot;MENDELEY_CITATION_e9543b22-3281-4321-8fc0-f64f6050b403&quot;,&quot;properties&quot;:{&quot;noteIndex&quot;:0},&quot;isEdited&quot;:false,&quot;manualOverride&quot;:{&quot;isManuallyOverridden&quot;:false,&quot;citeprocText&quot;:&quot;(Arkan et al., 2005)&quot;,&quot;manualOverrideText&quot;:&quot;&quot;},&quot;citationTag&quot;:&quot;MENDELEY_CITATION_v3_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&quot;,&quot;citationItems&quot;:[{&quot;id&quot;:&quot;241d1248-8e0c-32de-92b2-dbaebbb07d16&quot;,&quot;itemData&quot;:{&quot;type&quot;:&quot;article-journal&quot;,&quot;id&quot;:&quot;241d1248-8e0c-32de-92b2-dbaebbb07d16&quot;,&quot;title&quot;:&quot;IKK-β links inflammation to obesity-induced insulin resistance&quot;,&quot;author&quot;:[{&quot;family&quot;:&quot;Arkan&quot;,&quot;given&quot;:&quot;Melek C&quot;,&quot;parse-names&quot;:false,&quot;dropping-particle&quot;:&quot;&quot;,&quot;non-dropping-particle&quot;:&quot;&quot;},{&quot;family&quot;:&quot;Hevener&quot;,&quot;given&quot;:&quot;Andrea L&quot;,&quot;parse-names&quot;:false,&quot;dropping-particle&quot;:&quot;&quot;,&quot;non-dropping-particle&quot;:&quot;&quot;},{&quot;family&quot;:&quot;Greten&quot;,&quot;given&quot;:&quot;Florian R&quot;,&quot;parse-names&quot;:false,&quot;dropping-particle&quot;:&quot;&quot;,&quot;non-dropping-particle&quot;:&quot;&quot;},{&quot;family&quot;:&quot;Maeda&quot;,&quot;given&quot;:&quot;Shin&quot;,&quot;parse-names&quot;:false,&quot;dropping-particle&quot;:&quot;&quot;,&quot;non-dropping-particle&quot;:&quot;&quot;},{&quot;family&quot;:&quot;Li&quot;,&quot;given&quot;:&quot;Zhi-Wei&quot;,&quot;parse-names&quot;:false,&quot;dropping-particle&quot;:&quot;&quot;,&quot;non-dropping-particle&quot;:&quot;&quot;},{&quot;family&quot;:&quot;Long&quot;,&quot;given&quot;:&quot;Jeffrey M&quot;,&quot;parse-names&quot;:false,&quot;dropping-particle&quot;:&quot;&quot;,&quot;non-dropping-particle&quot;:&quot;&quot;},{&quot;family&quot;:&quot;Wynshaw-Boris&quot;,&quot;given&quot;:&quot;Anthony&quot;,&quot;parse-names&quot;:false,&quot;dropping-particle&quot;:&quot;&quot;,&quot;non-dropping-particle&quot;:&quot;&quot;},{&quot;family&quot;:&quot;Poli&quot;,&quot;given&quot;:&quot;Giuseppe&quot;,&quot;parse-names&quot;:false,&quot;dropping-particle&quot;:&quot;&quot;,&quot;non-dropping-particle&quot;:&quot;&quot;},{&quot;family&quot;:&quot;Olefsky&quot;,&quot;given&quot;:&quot;Jerrold&quot;,&quot;parse-names&quot;:false,&quot;dropping-particle&quot;:&quot;&quot;,&quot;non-dropping-particle&quot;:&quot;&quot;},{&quot;family&quot;:&quot;Karin&quot;,&quot;given&quot;:&quot;Michael&quot;,&quot;parse-names&quot;:false,&quot;dropping-particle&quot;:&quot;&quot;,&quot;non-dropping-particle&quot;:&quot;&quot;}],&quot;container-title&quot;:&quot;Nature medicine&quot;,&quot;container-title-short&quot;:&quot;Nat Med&quot;,&quot;ISSN&quot;:&quot;1078-8956&quot;,&quot;issued&quot;:{&quot;date-parts&quot;:[[2005]]},&quot;page&quot;:&quot;191-198&quot;,&quot;publisher&quot;:&quot;Nature Publishing Group US New York&quot;,&quot;issue&quot;:&quot;2&quot;,&quot;volume&quot;:&quot;11&quot;},&quot;isTemporary&quot;:false}]},{&quot;citationID&quot;:&quot;MENDELEY_CITATION_d10eb589-126b-4f6b-be58-f1f9faa889f5&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ZDEwZWI1ODktMTI2Yi00ZjZiLWJlNTgtZjFmOWZhYTg4OWY1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f2762e6f-d399-4362-a11c-e38f6b7ba221&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ZjI3NjJlNmYtZDM5OS00MzYyLWExMWMtZTM4ZjZiN2JhMjIx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bb0ed914-6059-4595-bd14-4e437baa3b92&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YmIwZWQ5MTQtNjA1OS00NTk1LWJkMTQtNGU0MzdiYWEzYjky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e1287814-220a-4f43-9253-c72d17b4ff03&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ZTEyODc4MTQtMjIwYS00ZjQzLTkyNTMtYzcyZDE3YjRmZjAz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ddb68dd0-e375-4d36-af1c-ceee255a3382&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ZGRiNjhkZDAtZTM3NS00ZDM2LWFmMWMtY2VlZTI1NWEzMzgy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3fd967a6-1729-464a-af3c-68743c4969e0&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M2ZkOTY3YTYtMTcyOS00NjRhLWFmM2MtNjg3NDNjNDk2OWUw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25536e90-fc69-4131-ad3f-5d2dbe107831&quot;,&quot;properties&quot;:{&quot;noteIndex&quot;:0},&quot;isEdited&quot;:false,&quot;manualOverride&quot;:{&quot;isManuallyOverridden&quot;:false,&quot;citeprocText&quot;:&quot;(Paneque et al., 2023)&quot;,&quot;manualOverrideText&quot;:&quot;&quot;},&quot;citationTag&quot;:&quot;MENDELEY_CITATION_v3_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&quot;,&quot;citationItems&quot;:[{&quot;id&quot;:&quot;1c333f37-6545-37e8-8402-7c9c26515ac3&quot;,&quot;itemData&quot;:{&quot;type&quot;:&quot;article-journal&quot;,&quot;id&quot;:&quot;1c333f37-6545-37e8-8402-7c9c26515ac3&quot;,&quot;title&quot;:&quot;The hexosamine biosynthesis pathway: regulation and function&quot;,&quot;groupId&quot;:&quot;c4a4dfcc-7f2f-3da7-8a71-3b6e6ac53363&quot;,&quot;author&quot;:[{&quot;family&quot;:&quot;Paneque&quot;,&quot;given&quot;:&quot;Alysta&quot;,&quot;parse-names&quot;:false,&quot;dropping-particle&quot;:&quot;&quot;,&quot;non-dropping-particle&quot;:&quot;&quot;},{&quot;family&quot;:&quot;Fortus&quot;,&quot;given&quot;:&quot;Harvey&quot;,&quot;parse-names&quot;:false,&quot;dropping-particle&quot;:&quot;&quot;,&quot;non-dropping-particle&quot;:&quot;&quot;},{&quot;family&quot;:&quot;Zheng&quot;,&quot;given&quot;:&quot;Julia&quot;,&quot;parse-names&quot;:false,&quot;dropping-particle&quot;:&quot;&quot;,&quot;non-dropping-particle&quot;:&quot;&quot;},{&quot;family&quot;:&quot;Werlen&quot;,&quot;given&quot;:&quot;Guy&quot;,&quot;parse-names&quot;:false,&quot;dropping-particle&quot;:&quot;&quot;,&quot;non-dropping-particle&quot;:&quot;&quot;},{&quot;family&quot;:&quot;Jacinto&quot;,&quot;given&quot;:&quot;Estela&quot;,&quot;parse-names&quot;:false,&quot;dropping-particle&quot;:&quot;&quot;,&quot;non-dropping-particle&quot;:&quot;&quot;}],&quot;container-title&quot;:&quot;Genes&quot;,&quot;ISSN&quot;:&quot;2073-4425&quot;,&quot;issued&quot;:{&quot;date-parts&quot;:[[2023]]},&quot;page&quot;:&quot;933&quot;,&quot;publisher&quot;:&quot;MDPI&quot;,&quot;issue&quot;:&quot;4&quot;,&quot;volume&quot;:&quot;14&quot;,&quot;container-title-short&quot;:&quot;Genes (Basel)&quot;},&quot;isTemporary&quot;:false}]},{&quot;citationID&quot;:&quot;MENDELEY_CITATION_9a251910-371c-45e5-8832-a79f864340ed&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OWEyNTE5MTAtMzcxYy00NWU1LTg4MzItYTc5Zjg2NDM0MGVk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2ba6b842-f22e-4b6c-9a13-0150866d6c7d&quot;,&quot;properties&quot;:{&quot;noteIndex&quot;:0},&quot;isEdited&quot;:false,&quot;manualOverride&quot;:{&quot;isManuallyOverridden&quot;:false,&quot;citeprocText&quot;:&quot;(López-Hernández &amp;#38; López-Novoa, 2012)&quot;,&quot;manualOverrideText&quot;:&quot;&quot;},&quot;citationTag&quot;:&quot;MENDELEY_CITATION_v3_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&quot;,&quot;citationItems&quot;:[{&quot;id&quot;:&quot;4880b3f2-d5a5-3f4f-a481-82f6f601e8e5&quot;,&quot;itemData&quot;:{&quot;type&quot;:&quot;article-journal&quot;,&quot;id&quot;:&quot;4880b3f2-d5a5-3f4f-a481-82f6f601e8e5&quot;,&quot;title&quot;:&quot;Role of TGF-β in chronic kidney disease: an integration of tubular, glomerular and vascular effects&quot;,&quot;groupId&quot;:&quot;c4a4dfcc-7f2f-3da7-8a71-3b6e6ac53363&quot;,&quot;author&quot;:[{&quot;family&quot;:&quot;López-Hernández&quot;,&quot;given&quot;:&quot;Francisco J&quot;,&quot;parse-names&quot;:false,&quot;dropping-particle&quot;:&quot;&quot;,&quot;non-dropping-particle&quot;:&quot;&quot;},{&quot;family&quot;:&quot;López-Novoa&quot;,&quot;given&quot;:&quot;Jose M&quot;,&quot;parse-names&quot;:false,&quot;dropping-particle&quot;:&quot;&quot;,&quot;non-dropping-particle&quot;:&quot;&quot;}],&quot;container-title&quot;:&quot;Cell and tissue research&quot;,&quot;ISSN&quot;:&quot;0302-766X&quot;,&quot;issued&quot;:{&quot;date-parts&quot;:[[2012]]},&quot;page&quot;:&quot;141-154&quot;,&quot;publisher&quot;:&quot;Springer&quot;,&quot;volume&quot;:&quot;347&quot;,&quot;container-title-short&quot;:&quot;Cell Tissue Res&quot;},&quot;isTemporary&quot;:false}]},{&quot;citationID&quot;:&quot;MENDELEY_CITATION_7ab17f87-de26-4b36-a8cd-f3220044c930&quot;,&quot;properties&quot;:{&quot;noteIndex&quot;:0},&quot;isEdited&quot;:false,&quot;manualOverride&quot;:{&quot;isManuallyOverridden&quot;:false,&quot;citeprocText&quot;:&quot;(Qu et al., 2023; J. Wu et al., 2017)&quot;,&quot;manualOverrideText&quot;:&quot;&quot;},&quot;citationTag&quot;:&quot;MENDELEY_CITATION_v3_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&quot;,&quot;citationItems&quot;:[{&quot;id&quot;:&quot;47353bb7-4b5c-3aba-a75c-52d8831c517c&quot;,&quot;itemData&quot;:{&quot;type&quot;:&quot;article-journal&quot;,&quot;id&quot;:&quot;47353bb7-4b5c-3aba-a75c-52d8831c517c&quot;,&quot;title&quot;:&quot;High glucose induces formation of tau hyperphosphorylation via Cav-1-mTOR pathway: A potential molecular mechanism for diabetes-induced cognitive dysfunction&quot;,&quot;groupId&quot;:&quot;c4a4dfcc-7f2f-3da7-8a71-3b6e6ac53363&quot;,&quot;author&quot;:[{&quot;family&quot;:&quot;Wu&quot;,&quot;given&quot;:&quot;Jing&quot;,&quot;parse-names&quot;:false,&quot;dropping-particle&quot;:&quot;&quot;,&quot;non-dropping-particle&quot;:&quot;&quot;},{&quot;family&quot;:&quot;Zhou&quot;,&quot;given&quot;:&quot;Shan-Lei&quot;,&quot;parse-names&quot;:false,&quot;dropping-particle&quot;:&quot;&quot;,&quot;non-dropping-particle&quot;:&quot;&quot;},{&quot;family&quot;:&quot;Pi&quot;,&quot;given&quot;:&quot;Lin-Hua&quot;,&quot;parse-names&quot;:false,&quot;dropping-particle&quot;:&quot;&quot;,&quot;non-dropping-particle&quot;:&quot;&quot;},{&quot;family&quot;:&quot;Shi&quot;,&quot;given&quot;:&quot;Xia-Jie&quot;,&quot;parse-names&quot;:false,&quot;dropping-particle&quot;:&quot;&quot;,&quot;non-dropping-particle&quot;:&quot;&quot;},{&quot;family&quot;:&quot;Ma&quot;,&quot;given&quot;:&quot;Ling-Ran&quot;,&quot;parse-names&quot;:false,&quot;dropping-particle&quot;:&quot;&quot;,&quot;non-dropping-particle&quot;:&quot;&quot;},{&quot;family&quot;:&quot;Chen&quot;,&quot;given&quot;:&quot;Zi&quot;,&quot;parse-names&quot;:false,&quot;dropping-particle&quot;:&quot;&quot;,&quot;non-dropping-particle&quot;:&quot;&quot;},{&quot;family&quot;:&quot;Qu&quot;,&quot;given&quot;:&quot;Min-Li&quot;,&quot;parse-names&quot;:false,&quot;dropping-particle&quot;:&quot;&quot;,&quot;non-dropping-particle&quot;:&quot;&quot;},{&quot;family&quot;:&quot;Li&quot;,&quot;given&quot;:&quot;Xin&quot;,&quot;parse-names&quot;:false,&quot;dropping-particle&quot;:&quot;&quot;,&quot;non-dropping-particle&quot;:&quot;&quot;},{&quot;family&quot;:&quot;Nie&quot;,&quot;given&quot;:&quot;Sheng-Dan&quot;,&quot;parse-names&quot;:false,&quot;dropping-particle&quot;:&quot;&quot;,&quot;non-dropping-particle&quot;:&quot;&quot;},{&quot;family&quot;:&quot;Liao&quot;,&quot;given&quot;:&quot;Duan-Fang&quot;,&quot;parse-names&quot;:false,&quot;dropping-particle&quot;:&quot;&quot;,&quot;non-dropping-particle&quot;:&quot;&quot;}],&quot;container-title&quot;:&quot;Oncotarget&quot;,&quot;issued&quot;:{&quot;date-parts&quot;:[[2017]]},&quot;page&quot;:&quot;40843&quot;,&quot;issue&quot;:&quot;25&quot;,&quot;volume&quot;:&quot;8&quot;,&quot;container-title-short&quot;:&quot;Oncotarget&quot;},&quot;isTemporary&quot;:false},{&quot;id&quot;:&quot;a95c60f5-c952-37d0-b5c7-6569dc1c3a7d&quot;,&quot;itemData&quot;:{&quot;type&quot;:&quot;article-journal&quot;,&quot;id&quot;:&quot;a95c60f5-c952-37d0-b5c7-6569dc1c3a7d&quot;,&quot;title&quot;:&quot;High glucose induces tau hyperphosphorylation in hippocampal neurons via inhibition of ALKBH5-mediated Dgkh m6A demethylation: A potential mechanism for diabetic cognitive dysfunction&quot;,&quot;groupId&quot;:&quot;c4a4dfcc-7f2f-3da7-8a71-3b6e6ac53363&quot;,&quot;author&quot;:[{&quot;family&quot;:&quot;Qu&quot;,&quot;given&quot;:&quot;Minli&quot;,&quot;parse-names&quot;:false,&quot;dropping-particle&quot;:&quot;&quot;,&quot;non-dropping-particle&quot;:&quot;&quot;},{&quot;family&quot;:&quot;Zuo&quot;,&quot;given&quot;:&quot;Linhui&quot;,&quot;parse-names&quot;:false,&quot;dropping-particle&quot;:&quot;&quot;,&quot;non-dropping-particle&quot;:&quot;&quot;},{&quot;family&quot;:&quot;Zhang&quot;,&quot;given&quot;:&quot;Mengru&quot;,&quot;parse-names&quot;:false,&quot;dropping-particle&quot;:&quot;&quot;,&quot;non-dropping-particle&quot;:&quot;&quot;},{&quot;family&quot;:&quot;Cheng&quot;,&quot;given&quot;:&quot;Peng&quot;,&quot;parse-names&quot;:false,&quot;dropping-particle&quot;:&quot;&quot;,&quot;non-dropping-particle&quot;:&quot;&quot;},{&quot;family&quot;:&quot;Guo&quot;,&quot;given&quot;:&quot;Zhanjun&quot;,&quot;parse-names&quot;:false,&quot;dropping-particle&quot;:&quot;&quot;,&quot;non-dropping-particle&quot;:&quot;&quot;},{&quot;family&quot;:&quot;Yang&quot;,&quot;given&quot;:&quot;Junya&quot;,&quot;parse-names&quot;:false,&quot;dropping-particle&quot;:&quot;&quot;,&quot;non-dropping-particle&quot;:&quot;&quot;},{&quot;family&quot;:&quot;Li&quot;,&quot;given&quot;:&quot;Changjun&quot;,&quot;parse-names&quot;:false,&quot;dropping-particle&quot;:&quot;&quot;,&quot;non-dropping-particle&quot;:&quot;&quot;},{&quot;family&quot;:&quot;Wu&quot;,&quot;given&quot;:&quot;Jing&quot;,&quot;parse-names&quot;:false,&quot;dropping-particle&quot;:&quot;&quot;,&quot;non-dropping-particle&quot;:&quot;&quot;}],&quot;container-title&quot;:&quot;Cell Death &amp; Disease&quot;,&quot;ISSN&quot;:&quot;2041-4889&quot;,&quot;issued&quot;:{&quot;date-parts&quot;:[[2023]]},&quot;page&quot;:&quot;385&quot;,&quot;publisher&quot;:&quot;Nature Publishing Group UK London&quot;,&quot;issue&quot;:&quot;6&quot;,&quot;volume&quot;:&quot;14&quot;,&quot;container-title-short&quot;:&quot;Cell Death Dis&quot;},&quot;isTemporary&quot;:false}]},{&quot;citationID&quot;:&quot;MENDELEY_CITATION_67a9fe98-153a-483e-b4af-09f1111089af&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NjdhOWZlOTgtMTUzYS00ODNlLWI0YWYtMDlmMTExMTA4OWFm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8843aaf2-f9f5-4c6e-8f59-2d43cab76ab4&quot;,&quot;properties&quot;:{&quot;noteIndex&quot;:0},&quot;isEdited&quot;:false,&quot;manualOverride&quot;:{&quot;isManuallyOverridden&quot;:false,&quot;citeprocText&quot;:&quot;(Group, 2005)&quot;,&quot;manualOverrideText&quot;:&quot;&quot;},&quot;citationTag&quot;:&quot;MENDELEY_CITATION_v3_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&quot;,&quot;citationItems&quot;:[{&quot;id&quot;:&quot;dd5b981f-0673-3c0f-89ad-f54a72485c70&quot;,&quot;itemData&quot;:{&quot;type&quot;:&quot;article-journal&quot;,&quot;id&quot;:&quot;dd5b981f-0673-3c0f-89ad-f54a72485c70&quot;,&quot;title&quot;:&quot;The effect of ruboxistaurin on visual loss in patients with moderately severe to very severe nonproliferative diabetic retinopathy: initial results of the protein kinase C β inhibitor diabetic retinopathy study (PKC-DRS) multicenter randomized clinical trial&quot;,&quot;groupId&quot;:&quot;c4a4dfcc-7f2f-3da7-8a71-3b6e6ac53363&quot;,&quot;author&quot;:[{&quot;family&quot;:&quot;Group&quot;,&quot;given&quot;:&quot;PKC-dRS Study&quot;,&quot;parse-names&quot;:false,&quot;dropping-particle&quot;:&quot;&quot;,&quot;non-dropping-particle&quot;:&quot;&quot;}],&quot;container-title&quot;:&quot;Diabetes&quot;,&quot;ISSN&quot;:&quot;0012-1797&quot;,&quot;issued&quot;:{&quot;date-parts&quot;:[[2005]]},&quot;page&quot;:&quot;2188-2197&quot;,&quot;publisher&quot;:&quot;American Diabetes Association&quot;,&quot;issue&quot;:&quot;7&quot;,&quot;volume&quot;:&quot;54&quot;,&quot;container-title-short&quot;:&quot;Diabetes&quot;},&quot;isTemporary&quot;:false}]},{&quot;citationID&quot;:&quot;MENDELEY_CITATION_214a958b-2b54-43f5-9a21-1bf7147b7ffe&quot;,&quot;properties&quot;:{&quot;noteIndex&quot;:0},&quot;isEdited&quot;:false,&quot;manualOverride&quot;:{&quot;isManuallyOverridden&quot;:false,&quot;citeprocText&quot;:&quot;(Drazic et al., 2016)&quot;,&quot;manualOverrideText&quot;:&quot;&quot;},&quot;citationTag&quot;:&quot;MENDELEY_CITATION_v3_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&quot;,&quot;citationItems&quot;:[{&quot;id&quot;:&quot;6137a8cc-1162-3ee5-83f9-49281e7815f9&quot;,&quot;itemData&quot;:{&quot;type&quot;:&quot;article-journal&quot;,&quot;id&quot;:&quot;6137a8cc-1162-3ee5-83f9-49281e7815f9&quot;,&quot;title&quot;:&quot;The world of protein acetylation&quot;,&quot;groupId&quot;:&quot;c4a4dfcc-7f2f-3da7-8a71-3b6e6ac53363&quot;,&quot;author&quot;:[{&quot;family&quot;:&quot;Drazic&quot;,&quot;given&quot;:&quot;Adrian&quot;,&quot;parse-names&quot;:false,&quot;dropping-particle&quot;:&quot;&quot;,&quot;non-dropping-particle&quot;:&quot;&quot;},{&quot;family&quot;:&quot;Myklebust&quot;,&quot;given&quot;:&quot;Line M&quot;,&quot;parse-names&quot;:false,&quot;dropping-particle&quot;:&quot;&quot;,&quot;non-dropping-particle&quot;:&quot;&quot;},{&quot;family&quot;:&quot;Ree&quot;,&quot;given&quot;:&quot;Rasmus&quot;,&quot;parse-names&quot;:false,&quot;dropping-particle&quot;:&quot;&quot;,&quot;non-dropping-particle&quot;:&quot;&quot;},{&quot;family&quot;:&quot;Arnesen&quot;,&quot;given&quot;:&quot;Thomas&quot;,&quot;parse-names&quot;:false,&quot;dropping-particle&quot;:&quot;&quot;,&quot;non-dropping-particle&quot;:&quot;&quot;}],&quot;container-title&quot;:&quot;Biochimica et Biophysica Acta (BBA)-proteins and proteomics&quot;,&quot;ISSN&quot;:&quot;1570-9639&quot;,&quot;issued&quot;:{&quot;date-parts&quot;:[[2016]]},&quot;page&quot;:&quot;1372-1401&quot;,&quot;publisher&quot;:&quot;Elsevier&quot;,&quot;issue&quot;:&quot;10&quot;,&quot;volume&quot;:&quot;1864&quot;,&quot;container-title-short&quot;:&quot;&quot;},&quot;isTemporary&quot;:false}]},{&quot;citationID&quot;:&quot;MENDELEY_CITATION_6040675f-c46b-4ec5-8cc9-19e950f4ce30&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NjA0MDY3NWYtYzQ2Yi00ZWM1LThjYzktMTllOTUwZjRjZTMw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deff0c8e-2b57-44f2-8f3d-eb2a27b91617&quot;,&quot;properties&quot;:{&quot;noteIndex&quot;:0},&quot;isEdited&quot;:false,&quot;manualOverride&quot;:{&quot;isManuallyOverridden&quot;:false,&quot;citeprocText&quot;:&quot;(Chen &amp;#38; Natarajan, 2022; Peserico &amp;#38; Simone, 2011)&quot;,&quot;manualOverrideText&quot;:&quot;&quot;},&quot;citationTag&quot;:&quot;MENDELEY_CITATION_v3_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&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id&quot;:&quot;efbcf77d-7c39-3c86-81dc-a98335b939d1&quot;,&quot;itemData&quot;:{&quot;type&quot;:&quot;article-journal&quot;,&quot;id&quot;:&quot;efbcf77d-7c39-3c86-81dc-a98335b939d1&quot;,&quot;title&quot;:&quot;Physical and functional HAT/HDAC interplay regulates protein acetylation balance&quot;,&quot;groupId&quot;:&quot;c4a4dfcc-7f2f-3da7-8a71-3b6e6ac53363&quot;,&quot;author&quot;:[{&quot;family&quot;:&quot;Peserico&quot;,&quot;given&quot;:&quot;Alessia&quot;,&quot;parse-names&quot;:false,&quot;dropping-particle&quot;:&quot;&quot;,&quot;non-dropping-particle&quot;:&quot;&quot;},{&quot;family&quot;:&quot;Simone&quot;,&quot;given&quot;:&quot;Cristiano&quot;,&quot;parse-names&quot;:false,&quot;dropping-particle&quot;:&quot;&quot;,&quot;non-dropping-particle&quot;:&quot;&quot;}],&quot;container-title&quot;:&quot;Biomed Research International&quot;,&quot;ISSN&quot;:&quot;2314-6141&quot;,&quot;issued&quot;:{&quot;date-parts&quot;:[[2011]]},&quot;page&quot;:&quot;371832&quot;,&quot;publisher&quot;:&quot;Wiley Online Library&quot;,&quot;issue&quot;:&quot;1&quot;,&quot;volume&quot;:&quot;2011&quot;,&quot;container-title-short&quot;:&quot;Biomed Res Int&quot;},&quot;isTemporary&quot;:false}]},{&quot;citationID&quot;:&quot;MENDELEY_CITATION_cb982684-755b-4951-ac8a-5821df5a2d1a&quot;,&quot;properties&quot;:{&quot;noteIndex&quot;:0},&quot;isEdited&quot;:false,&quot;manualOverride&quot;:{&quot;isManuallyOverridden&quot;:false,&quot;citeprocText&quot;:&quot;(Jung et al., 2008; Schemies et al., 2010)&quot;,&quot;manualOverrideText&quot;:&quot;&quot;},&quot;citationTag&quot;:&quot;MENDELEY_CITATION_v3_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&quot;,&quot;citationItems&quot;:[{&quot;id&quot;:&quot;c79b0961-bd92-3ab7-af02-d6c9c75a13f9&quot;,&quot;itemData&quot;:{&quot;type&quot;:&quot;article-journal&quot;,&quot;id&quot;:&quot;c79b0961-bd92-3ab7-af02-d6c9c75a13f9&quot;,&quot;title&quot;:&quot;Inhibitors of NAD+ dependent histone deacetylases (sirtuins)&quot;,&quot;groupId&quot;:&quot;c4a4dfcc-7f2f-3da7-8a71-3b6e6ac53363&quot;,&quot;author&quot;:[{&quot;family&quot;:&quot;Jung&quot;,&quot;given&quot;:&quot;Manfred&quot;,&quot;parse-names&quot;:false,&quot;dropping-particle&quot;:&quot;&quot;,&quot;non-dropping-particle&quot;:&quot;&quot;},{&quot;family&quot;:&quot;Neugebauer&quot;,&quot;given&quot;:&quot;Robert C&quot;,&quot;parse-names&quot;:false,&quot;dropping-particle&quot;:&quot;&quot;,&quot;non-dropping-particle&quot;:&quot;&quot;},{&quot;family&quot;:&quot;Sippl&quot;,&quot;given&quot;:&quot;Wolfgang&quot;,&quot;parse-names&quot;:false,&quot;dropping-particle&quot;:&quot;&quot;,&quot;non-dropping-particle&quot;:&quot;&quot;}],&quot;container-title&quot;:&quot;Current pharmaceutical design&quot;,&quot;ISSN&quot;:&quot;1381-6128&quot;,&quot;issued&quot;:{&quot;date-parts&quot;:[[2008]]},&quot;page&quot;:&quot;562-573&quot;,&quot;publisher&quot;:&quot;Bentham Science Publishers The Netherlands&quot;,&quot;issue&quot;:&quot;6&quot;,&quot;volume&quot;:&quot;14&quot;,&quot;container-title-short&quot;:&quot;Curr Pharm Des&quot;},&quot;isTemporary&quot;:false},{&quot;id&quot;:&quot;bfb60c54-64c0-3afe-8d9f-9af7841b1b35&quot;,&quot;itemData&quot;:{&quot;type&quot;:&quot;article-journal&quot;,&quot;id&quot;:&quot;bfb60c54-64c0-3afe-8d9f-9af7841b1b35&quot;,&quot;title&quot;:&quot;NAD+‐dependent histone deacetylases (sirtuins) as novel therapeutic targets&quot;,&quot;groupId&quot;:&quot;c4a4dfcc-7f2f-3da7-8a71-3b6e6ac53363&quot;,&quot;author&quot;:[{&quot;family&quot;:&quot;Schemies&quot;,&quot;given&quot;:&quot;Jörg&quot;,&quot;parse-names&quot;:false,&quot;dropping-particle&quot;:&quot;&quot;,&quot;non-dropping-particle&quot;:&quot;&quot;},{&quot;family&quot;:&quot;Uciechowska&quot;,&quot;given&quot;:&quot;Urszula&quot;,&quot;parse-names&quot;:false,&quot;dropping-particle&quot;:&quot;&quot;,&quot;non-dropping-particle&quot;:&quot;&quot;},{&quot;family&quot;:&quot;Sippl&quot;,&quot;given&quot;:&quot;Wolfgang&quot;,&quot;parse-names&quot;:false,&quot;dropping-particle&quot;:&quot;&quot;,&quot;non-dropping-particle&quot;:&quot;&quot;},{&quot;family&quot;:&quot;Jung&quot;,&quot;given&quot;:&quot;Manfred&quot;,&quot;parse-names&quot;:false,&quot;dropping-particle&quot;:&quot;&quot;,&quot;non-dropping-particle&quot;:&quot;&quot;}],&quot;container-title&quot;:&quot;Medicinal research reviews&quot;,&quot;ISSN&quot;:&quot;0198-6325&quot;,&quot;issued&quot;:{&quot;date-parts&quot;:[[2010]]},&quot;page&quot;:&quot;861-889&quot;,&quot;publisher&quot;:&quot;Wiley Online Library&quot;,&quot;issue&quot;:&quot;6&quot;,&quot;volume&quot;:&quot;30&quot;,&quot;container-title-short&quot;:&quot;Med Res Rev&quot;},&quot;isTemporary&quot;:false}]},{&quot;citationID&quot;:&quot;MENDELEY_CITATION_bf5c03ae-7779-4c52-aba4-15bfb89f39a8&quot;,&quot;properties&quot;:{&quot;noteIndex&quot;:0},&quot;isEdited&quot;:false,&quot;manualOverride&quot;:{&quot;isManuallyOverridden&quot;:false,&quot;citeprocText&quot;:&quot;(Shvedunova &amp;#38; Akhtar, 2022; Y.-L. Wu et al., 2023)&quot;,&quot;manualOverrideText&quot;:&quot;&quot;},&quot;citationTag&quot;:&quot;MENDELEY_CITATION_v3_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&quot;,&quot;citationItems&quot;:[{&quot;id&quot;:&quot;0a2bfe56-28f2-3c74-a5e5-65f18a675ded&quot;,&quot;itemData&quot;:{&quot;type&quot;:&quot;article-journal&quot;,&quot;id&quot;:&quot;0a2bfe56-28f2-3c74-a5e5-65f18a675ded&quot;,&quot;title&quot;:&quot;Modulation of cellular processes by histone and non-histone protein acetylation&quot;,&quot;groupId&quot;:&quot;c4a4dfcc-7f2f-3da7-8a71-3b6e6ac53363&quot;,&quot;author&quot;:[{&quot;family&quot;:&quot;Shvedunova&quot;,&quot;given&quot;:&quot;Maria&quot;,&quot;parse-names&quot;:false,&quot;dropping-particle&quot;:&quot;&quot;,&quot;non-dropping-particle&quot;:&quot;&quot;},{&quot;family&quot;:&quot;Akhtar&quot;,&quot;given&quot;:&quot;Asifa&quot;,&quot;parse-names&quot;:false,&quot;dropping-particle&quot;:&quot;&quot;,&quot;non-dropping-particle&quot;:&quot;&quot;}],&quot;container-title&quot;:&quot;Nature reviews Molecular cell biology&quot;,&quot;ISSN&quot;:&quot;1471-0072&quot;,&quot;issued&quot;:{&quot;date-parts&quot;:[[2022]]},&quot;page&quot;:&quot;329-349&quot;,&quot;publisher&quot;:&quot;Nature Publishing Group UK London&quot;,&quot;issue&quot;:&quot;5&quot;,&quot;volume&quot;:&quot;23&quot;,&quot;container-title-short&quot;:&quot;Nat Rev Mol Cell Biol&quot;},&quot;isTemporary&quot;:false},{&quot;id&quot;:&quot;005f137e-351a-3045-8ba6-36b5652f143b&quot;,&quot;itemData&quot;:{&quot;type&quot;:&quot;article-journal&quot;,&quot;id&quot;:&quot;005f137e-351a-3045-8ba6-36b5652f143b&quot;,&quot;title&quot;:&quot;Epigenetic regulation in metabolic diseases: mechanisms and advances in clinical study&quot;,&quot;groupId&quot;:&quot;c4a4dfcc-7f2f-3da7-8a71-3b6e6ac53363&quot;,&quot;author&quot;:[{&quot;family&quot;:&quot;Wu&quot;,&quot;given&quot;:&quot;Yan-Lin&quot;,&quot;parse-names&quot;:false,&quot;dropping-particle&quot;:&quot;&quot;,&quot;non-dropping-particle&quot;:&quot;&quot;},{&quot;family&quot;:&quot;Lin&quot;,&quot;given&quot;:&quot;Zheng-Jun&quot;,&quot;parse-names&quot;:false,&quot;dropping-particle&quot;:&quot;&quot;,&quot;non-dropping-particle&quot;:&quot;&quot;},{&quot;family&quot;:&quot;Li&quot;,&quot;given&quot;:&quot;Chang-Chun&quot;,&quot;parse-names&quot;:false,&quot;dropping-particle&quot;:&quot;&quot;,&quot;non-dropping-particle&quot;:&quot;&quot;},{&quot;family&quot;:&quot;Lin&quot;,&quot;given&quot;:&quot;Xiao&quot;,&quot;parse-names&quot;:false,&quot;dropping-particle&quot;:&quot;&quot;,&quot;non-dropping-particle&quot;:&quot;&quot;},{&quot;family&quot;:&quot;Shan&quot;,&quot;given&quot;:&quot;Su-Kang&quot;,&quot;parse-names&quot;:false,&quot;dropping-particle&quot;:&quot;&quot;,&quot;non-dropping-particle&quot;:&quot;&quot;},{&quot;family&quot;:&quot;Guo&quot;,&quot;given&quot;:&quot;Bei&quot;,&quot;parse-names&quot;:false,&quot;dropping-particle&quot;:&quot;&quot;,&quot;non-dropping-particle&quot;:&quot;&quot;},{&quot;family&quot;:&quot;Zheng&quot;,&quot;given&quot;:&quot;Ming-Hui&quot;,&quot;parse-names&quot;:false,&quot;dropping-particle&quot;:&quot;&quot;,&quot;non-dropping-particle&quot;:&quot;&quot;},{&quot;family&quot;:&quot;Li&quot;,&quot;given&quot;:&quot;Fuxingzi&quot;,&quot;parse-names&quot;:false,&quot;dropping-particle&quot;:&quot;&quot;,&quot;non-dropping-particle&quot;:&quot;&quot;},{&quot;family&quot;:&quot;Yuan&quot;,&quot;given&quot;:&quot;Ling-Qing&quot;,&quot;parse-names&quot;:false,&quot;dropping-particle&quot;:&quot;&quot;,&quot;non-dropping-particle&quot;:&quot;&quot;},{&quot;family&quot;:&quot;Li&quot;,&quot;given&quot;:&quot;Zhi-hong&quot;,&quot;parse-names&quot;:false,&quot;dropping-particle&quot;:&quot;&quot;,&quot;non-dropping-particle&quot;:&quot;&quot;}],&quot;container-title&quot;:&quot;Signal Transduction and Targeted Therapy&quot;,&quot;ISSN&quot;:&quot;2059-3635&quot;,&quot;issued&quot;:{&quot;date-parts&quot;:[[2023]]},&quot;page&quot;:&quot;98&quot;,&quot;publisher&quot;:&quot;Nature Publishing Group UK London&quot;,&quot;issue&quot;:&quot;1&quot;,&quot;volume&quot;:&quot;8&quot;,&quot;container-title-short&quot;:&quot;Signal Transduct Target Ther&quot;},&quot;isTemporary&quot;:false}]},{&quot;citationID&quot;:&quot;MENDELEY_CITATION_93e8e8f1-8a84-4620-8d25-805097468f37&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OTNlOGU4ZjEtOGE4NC00NjIwLThkMjUtODA1MDk3NDY4ZjM3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8aeb13d7-4f0f-42d6-8eed-877e6299b9ae&quot;,&quot;properties&quot;:{&quot;noteIndex&quot;:0},&quot;isEdited&quot;:false,&quot;manualOverride&quot;:{&quot;isManuallyOverridden&quot;:false,&quot;citeprocText&quot;:&quot;(D. Li et al., 2022)&quot;,&quot;manualOverrideText&quot;:&quot;&quot;},&quot;citationTag&quot;:&quot;MENDELEY_CITATION_v3_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&quot;,&quot;citationItems&quot;:[{&quot;id&quot;:&quot;6906b513-f290-326c-9a7d-f627ed75c543&quot;,&quot;itemData&quot;:{&quot;type&quot;:&quot;article-journal&quot;,&quot;id&quot;:&quot;6906b513-f290-326c-9a7d-f627ed75c543&quot;,&quot;title&quot;:&quot;Novel histone post-translational modifications in diabetes and complications of diabetes: the underlying mechanisms and implications&quot;,&quot;groupId&quot;:&quot;c4a4dfcc-7f2f-3da7-8a71-3b6e6ac53363&quot;,&quot;author&quot;:[{&quot;family&quot;:&quot;Li&quot;,&quot;given&quot;:&quot;Dongze&quot;,&quot;parse-names&quot;:false,&quot;dropping-particle&quot;:&quot;&quot;,&quot;non-dropping-particle&quot;:&quot;&quot;},{&quot;family&quot;:&quot;Zhang&quot;,&quot;given&quot;:&quot;Li&quot;,&quot;parse-names&quot;:false,&quot;dropping-particle&quot;:&quot;&quot;,&quot;non-dropping-particle&quot;:&quot;&quot;},{&quot;family&quot;:&quot;He&quot;,&quot;given&quot;:&quot;Yanqiu&quot;,&quot;parse-names&quot;:false,&quot;dropping-particle&quot;:&quot;&quot;,&quot;non-dropping-particle&quot;:&quot;&quot;},{&quot;family&quot;:&quot;Zhou&quot;,&quot;given&quot;:&quot;Tingting&quot;,&quot;parse-names&quot;:false,&quot;dropping-particle&quot;:&quot;&quot;,&quot;non-dropping-particle&quot;:&quot;&quot;},{&quot;family&quot;:&quot;Cheng&quot;,&quot;given&quot;:&quot;Xi&quot;,&quot;parse-names&quot;:false,&quot;dropping-particle&quot;:&quot;&quot;,&quot;non-dropping-particle&quot;:&quot;&quot;},{&quot;family&quot;:&quot;Huang&quot;,&quot;given&quot;:&quot;Wei&quot;,&quot;parse-names&quot;:false,&quot;dropping-particle&quot;:&quot;&quot;,&quot;non-dropping-particle&quot;:&quot;&quot;},{&quot;family&quot;:&quot;Xu&quot;,&quot;given&quot;:&quot;Yong&quot;,&quot;parse-names&quot;:false,&quot;dropping-particle&quot;:&quot;&quot;,&quot;non-dropping-particle&quot;:&quot;&quot;}],&quot;container-title&quot;:&quot;Biomedicine &amp; Pharmacotherapy&quot;,&quot;ISSN&quot;:&quot;0753-3322&quot;,&quot;issued&quot;:{&quot;date-parts&quot;:[[2022]]},&quot;page&quot;:&quot;113984&quot;,&quot;publisher&quot;:&quot;Elsevier&quot;,&quot;volume&quot;:&quot;156&quot;,&quot;container-title-short&quot;:&quot;&quot;},&quot;isTemporary&quot;:false}]},{&quot;citationID&quot;:&quot;MENDELEY_CITATION_11b2b37d-38b5-413c-821a-64179194342e&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MTFiMmIzN2QtMzhiNS00MTNjLTgyMWEtNjQxNzkxOTQzNDJl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2d20bb00-373e-461e-bf4b-d047264538e3&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MmQyMGJiMDAtMzczZS00NjFlLWJmNGItZDA0NzI2NDUzOGUz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bf2a2045-08a7-4b31-9bd2-14e97232eefe&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YmYyYTIwNDUtMDhhNy00YjMxLTliZDItMTRlOTcyMzJlZWZl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fae696c3-96c2-4fc8-846b-1f4a12843a7a&quot;,&quot;properties&quot;:{&quot;noteIndex&quot;:0},&quot;isEdited&quot;:false,&quot;manualOverride&quot;:{&quot;isManuallyOverridden&quot;:false,&quot;citeprocText&quot;:&quot;(Dong et al., 2024)&quot;,&quot;manualOverrideText&quot;:&quot;&quot;},&quot;citationTag&quot;:&quot;MENDELEY_CITATION_v3_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&quot;,&quot;citationItems&quot;:[{&quot;id&quot;:&quot;3496f4e5-f733-396d-8a94-a6b31b5c1bb2&quot;,&quot;itemData&quot;:{&quot;type&quot;:&quot;article-journal&quot;,&quot;id&quot;:&quot;3496f4e5-f733-396d-8a94-a6b31b5c1bb2&quot;,&quot;title&quot;:&quot;Metabolic memory: mechanisms and diseases&quot;,&quot;groupId&quot;:&quot;c4a4dfcc-7f2f-3da7-8a71-3b6e6ac53363&quot;,&quot;author&quot;:[{&quot;family&quot;:&quot;Dong&quot;,&quot;given&quot;:&quot;Hao&quot;,&quot;parse-names&quot;:false,&quot;dropping-particle&quot;:&quot;&quot;,&quot;non-dropping-particle&quot;:&quot;&quot;},{&quot;family&quot;:&quot;Sun&quot;,&quot;given&quot;:&quot;Yuezhang&quot;,&quot;parse-names&quot;:false,&quot;dropping-particle&quot;:&quot;&quot;,&quot;non-dropping-particle&quot;:&quot;&quot;},{&quot;family&quot;:&quot;Nie&quot;,&quot;given&quot;:&quot;Lulingxiao&quot;,&quot;parse-names&quot;:false,&quot;dropping-particle&quot;:&quot;&quot;,&quot;non-dropping-particle&quot;:&quot;&quot;},{&quot;family&quot;:&quot;Cui&quot;,&quot;given&quot;:&quot;Aimin&quot;,&quot;parse-names&quot;:false,&quot;dropping-particle&quot;:&quot;&quot;,&quot;non-dropping-particle&quot;:&quot;&quot;},{&quot;family&quot;:&quot;Zhao&quot;,&quot;given&quot;:&quot;Pengfei&quot;,&quot;parse-names&quot;:false,&quot;dropping-particle&quot;:&quot;&quot;,&quot;non-dropping-particle&quot;:&quot;&quot;},{&quot;family&quot;:&quot;Leung&quot;,&quot;given&quot;:&quot;Wai Keung&quot;,&quot;parse-names&quot;:false,&quot;dropping-particle&quot;:&quot;&quot;,&quot;non-dropping-particle&quot;:&quot;&quot;},{&quot;family&quot;:&quot;Wang&quot;,&quot;given&quot;:&quot;Qi&quot;,&quot;parse-names&quot;:false,&quot;dropping-particle&quot;:&quot;&quot;,&quot;non-dropping-particle&quot;:&quot;&quot;}],&quot;container-title&quot;:&quot;Signal transduction and targeted therapy&quot;,&quot;ISSN&quot;:&quot;2059-3635&quot;,&quot;issued&quot;:{&quot;date-parts&quot;:[[2024]]},&quot;page&quot;:&quot;38&quot;,&quot;publisher&quot;:&quot;Nature Publishing Group UK London&quot;,&quot;issue&quot;:&quot;1&quot;,&quot;volume&quot;:&quot;9&quot;,&quot;container-title-short&quot;:&quot;Signal Transduct Target Ther&quot;},&quot;isTemporary&quot;:false}]},{&quot;citationID&quot;:&quot;MENDELEY_CITATION_3b2949da-53ba-4a57-9f48-0f5383287bf6&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M2IyOTQ5ZGEtNTNiYS00YTU3LTlmNDgtMGY1MzgzMjg3YmY2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86c36467-428e-4349-893f-7f327bcc95e5&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ODZjMzY0NjctNDI4ZS00MzQ5LTg5M2YtN2YzMjdiY2M5NWU1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80883f12-b1f4-4615-9def-1a91151449d9&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ODA4ODNmMTItYjFmNC00NjE1LTlkZWYtMWE5MTE1MTQ0OWQ5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8385fc22-b005-49ac-a75b-61d7ac86ab57&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ODM4NWZjMjItYjAwNS00OWFjLWE3NWItNjFkN2FjODZhYjU3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1c5b29b3-f900-4668-8a50-9b74098605cd&quot;,&quot;properties&quot;:{&quot;noteIndex&quot;:0},&quot;isEdited&quot;:false,&quot;manualOverride&quot;:{&quot;isManuallyOverridden&quot;:false,&quot;citeprocText&quot;:&quot;(Kitada &amp;#38; Koya, 2013; Y. Yang et al., 2022)&quot;,&quot;manualOverrideText&quot;:&quot;&quot;},&quot;citationTag&quot;:&quot;MENDELEY_CITATION_v3_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&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id&quot;:&quot;5da9d592-8311-342f-bcf0-05fe6a306023&quot;,&quot;itemData&quot;:{&quot;type&quot;:&quot;article-journal&quot;,&quot;id&quot;:&quot;5da9d592-8311-342f-bcf0-05fe6a306023&quot;,&quot;title&quot;:&quot;Regulation of SIRT1 and its roles in inflammation&quot;,&quot;groupId&quot;:&quot;c4a4dfcc-7f2f-3da7-8a71-3b6e6ac53363&quot;,&quot;author&quot;:[{&quot;family&quot;:&quot;Yang&quot;,&quot;given&quot;:&quot;Yunshu&quot;,&quot;parse-names&quot;:false,&quot;dropping-particle&quot;:&quot;&quot;,&quot;non-dropping-particle&quot;:&quot;&quot;},{&quot;family&quot;:&quot;Liu&quot;,&quot;given&quot;:&quot;Yang&quot;,&quot;parse-names&quot;:false,&quot;dropping-particle&quot;:&quot;&quot;,&quot;non-dropping-particle&quot;:&quot;&quot;},{&quot;family&quot;:&quot;Wang&quot;,&quot;given&quot;:&quot;Yunwei&quot;,&quot;parse-names&quot;:false,&quot;dropping-particle&quot;:&quot;&quot;,&quot;non-dropping-particle&quot;:&quot;&quot;},{&quot;family&quot;:&quot;Chao&quot;,&quot;given&quot;:&quot;Yongyi&quot;,&quot;parse-names&quot;:false,&quot;dropping-particle&quot;:&quot;&quot;,&quot;non-dropping-particle&quot;:&quot;&quot;},{&quot;family&quot;:&quot;Zhang&quot;,&quot;given&quot;:&quot;Jinxin&quot;,&quot;parse-names&quot;:false,&quot;dropping-particle&quot;:&quot;&quot;,&quot;non-dropping-particle&quot;:&quot;&quot;},{&quot;family&quot;:&quot;Jia&quot;,&quot;given&quot;:&quot;Yanhui&quot;,&quot;parse-names&quot;:false,&quot;dropping-particle&quot;:&quot;&quot;,&quot;non-dropping-particle&quot;:&quot;&quot;},{&quot;family&quot;:&quot;Tie&quot;,&quot;given&quot;:&quot;Jun&quot;,&quot;parse-names&quot;:false,&quot;dropping-particle&quot;:&quot;&quot;,&quot;non-dropping-particle&quot;:&quot;&quot;},{&quot;family&quot;:&quot;Hu&quot;,&quot;given&quot;:&quot;Dahai&quot;,&quot;parse-names&quot;:false,&quot;dropping-particle&quot;:&quot;&quot;,&quot;non-dropping-particle&quot;:&quot;&quot;}],&quot;container-title&quot;:&quot;Frontiers in immunology&quot;,&quot;ISSN&quot;:&quot;1664-3224&quot;,&quot;issued&quot;:{&quot;date-parts&quot;:[[2022]]},&quot;page&quot;:&quot;831168&quot;,&quot;publisher&quot;:&quot;Frontiers Media SA&quot;,&quot;volume&quot;:&quot;13&quot;,&quot;container-title-short&quot;:&quot;Front Immunol&quot;},&quot;isTemporary&quot;:false}]},{&quot;citationID&quot;:&quot;MENDELEY_CITATION_fa537898-9bff-46f8-9a73-c31494c987cc&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ZmE1Mzc4OTgtOWJmZi00NmY4LTlhNzMtYzMxNDk0Yzk4N2Nj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a560ed08-ee4a-4cf4-9f72-d1ec3ea8ad75&quot;,&quot;properties&quot;:{&quot;noteIndex&quot;:0},&quot;isEdited&quot;:false,&quot;manualOverride&quot;:{&quot;isManuallyOverridden&quot;:false,&quot;citeprocText&quot;:&quot;(Kitada et al., 2019)&quot;,&quot;manualOverrideText&quot;:&quot;&quot;},&quot;citationTag&quot;:&quot;MENDELEY_CITATION_v3_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&quot;,&quot;citationItems&quot;:[{&quot;id&quot;:&quot;7c4f301f-7a81-38ff-a2b7-b13ef5479ab1&quot;,&quot;itemData&quot;:{&quot;type&quot;:&quot;article-journal&quot;,&quot;id&quot;:&quot;7c4f301f-7a81-38ff-a2b7-b13ef5479ab1&quot;,&quot;title&quot;:&quot;Sirtuins and type 2 diabetes: role in inflammation, oxidative stress, and mitochondrial function&quot;,&quot;groupId&quot;:&quot;c4a4dfcc-7f2f-3da7-8a71-3b6e6ac53363&quot;,&quot;author&quot;:[{&quot;family&quot;:&quot;Kitada&quot;,&quot;given&quot;:&quot;Munehiro&quot;,&quot;parse-names&quot;:false,&quot;dropping-particle&quot;:&quot;&quot;,&quot;non-dropping-particle&quot;:&quot;&quot;},{&quot;family&quot;:&quot;Ogura&quot;,&quot;given&quot;:&quot;Yoshio&quot;,&quot;parse-names&quot;:false,&quot;dropping-particle&quot;:&quot;&quot;,&quot;non-dropping-particle&quot;:&quot;&quot;},{&quot;family&quot;:&quot;Monno&quot;,&quot;given&quot;:&quot;Itaru&quot;,&quot;parse-names&quot;:false,&quot;dropping-particle&quot;:&quot;&quot;,&quot;non-dropping-particle&quot;:&quot;&quot;},{&quot;family&quot;:&quot;Koya&quot;,&quot;given&quot;:&quot;Daisuke&quot;,&quot;parse-names&quot;:false,&quot;dropping-particle&quot;:&quot;&quot;,&quot;non-dropping-particle&quot;:&quot;&quot;}],&quot;container-title&quot;:&quot;Frontiers in endocrinology&quot;,&quot;ISSN&quot;:&quot;1664-2392&quot;,&quot;issued&quot;:{&quot;date-parts&quot;:[[2019]]},&quot;page&quot;:&quot;187&quot;,&quot;publisher&quot;:&quot;Frontiers Media SA&quot;,&quot;volume&quot;:&quot;10&quot;,&quot;container-title-short&quot;:&quot;Front Endocrinol (Lausanne)&quot;},&quot;isTemporary&quot;:false}]},{&quot;citationID&quot;:&quot;MENDELEY_CITATION_78bc90e8-e7e1-4a2c-9a54-cbeeab812885&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NzhiYzkwZTgtZTdlMS00YTJjLTlhNTQtY2JlZWFiODEyODg1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cfad4c87-b8f8-4f06-9d6f-fba1da859403&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Y2ZhZDRjODctYjhmOC00ZjA2LTlkNmYtZmJhMWRhODU5NDAz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93a7ca80-faed-400c-8b57-ce72d6de2224&quot;,&quot;properties&quot;:{&quot;noteIndex&quot;:0},&quot;isEdited&quot;:false,&quot;manualOverride&quot;:{&quot;isManuallyOverridden&quot;:false,&quot;citeprocText&quot;:&quot;(Y. Yang et al., 2022)&quot;,&quot;manualOverrideText&quot;:&quot;&quot;},&quot;citationTag&quot;:&quot;MENDELEY_CITATION_v3_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&quot;,&quot;citationItems&quot;:[{&quot;id&quot;:&quot;5da9d592-8311-342f-bcf0-05fe6a306023&quot;,&quot;itemData&quot;:{&quot;type&quot;:&quot;article-journal&quot;,&quot;id&quot;:&quot;5da9d592-8311-342f-bcf0-05fe6a306023&quot;,&quot;title&quot;:&quot;Regulation of SIRT1 and its roles in inflammation&quot;,&quot;groupId&quot;:&quot;c4a4dfcc-7f2f-3da7-8a71-3b6e6ac53363&quot;,&quot;author&quot;:[{&quot;family&quot;:&quot;Yang&quot;,&quot;given&quot;:&quot;Yunshu&quot;,&quot;parse-names&quot;:false,&quot;dropping-particle&quot;:&quot;&quot;,&quot;non-dropping-particle&quot;:&quot;&quot;},{&quot;family&quot;:&quot;Liu&quot;,&quot;given&quot;:&quot;Yang&quot;,&quot;parse-names&quot;:false,&quot;dropping-particle&quot;:&quot;&quot;,&quot;non-dropping-particle&quot;:&quot;&quot;},{&quot;family&quot;:&quot;Wang&quot;,&quot;given&quot;:&quot;Yunwei&quot;,&quot;parse-names&quot;:false,&quot;dropping-particle&quot;:&quot;&quot;,&quot;non-dropping-particle&quot;:&quot;&quot;},{&quot;family&quot;:&quot;Chao&quot;,&quot;given&quot;:&quot;Yongyi&quot;,&quot;parse-names&quot;:false,&quot;dropping-particle&quot;:&quot;&quot;,&quot;non-dropping-particle&quot;:&quot;&quot;},{&quot;family&quot;:&quot;Zhang&quot;,&quot;given&quot;:&quot;Jinxin&quot;,&quot;parse-names&quot;:false,&quot;dropping-particle&quot;:&quot;&quot;,&quot;non-dropping-particle&quot;:&quot;&quot;},{&quot;family&quot;:&quot;Jia&quot;,&quot;given&quot;:&quot;Yanhui&quot;,&quot;parse-names&quot;:false,&quot;dropping-particle&quot;:&quot;&quot;,&quot;non-dropping-particle&quot;:&quot;&quot;},{&quot;family&quot;:&quot;Tie&quot;,&quot;given&quot;:&quot;Jun&quot;,&quot;parse-names&quot;:false,&quot;dropping-particle&quot;:&quot;&quot;,&quot;non-dropping-particle&quot;:&quot;&quot;},{&quot;family&quot;:&quot;Hu&quot;,&quot;given&quot;:&quot;Dahai&quot;,&quot;parse-names&quot;:false,&quot;dropping-particle&quot;:&quot;&quot;,&quot;non-dropping-particle&quot;:&quot;&quot;}],&quot;container-title&quot;:&quot;Frontiers in immunology&quot;,&quot;ISSN&quot;:&quot;1664-3224&quot;,&quot;issued&quot;:{&quot;date-parts&quot;:[[2022]]},&quot;page&quot;:&quot;831168&quot;,&quot;publisher&quot;:&quot;Frontiers Media SA&quot;,&quot;volume&quot;:&quot;13&quot;,&quot;container-title-short&quot;:&quot;Front Immunol&quot;},&quot;isTemporary&quot;:false}]},{&quot;citationID&quot;:&quot;MENDELEY_CITATION_9a602bed-eeb5-46c2-9441-43ba05493643&quot;,&quot;properties&quot;:{&quot;noteIndex&quot;:0},&quot;isEdited&quot;:false,&quot;manualOverride&quot;:{&quot;isManuallyOverridden&quot;:false,&quot;citeprocText&quot;:&quot;(Kim et al., 2015)&quot;,&quot;manualOverrideText&quot;:&quot;&quot;},&quot;citationTag&quot;:&quot;MENDELEY_CITATION_v3_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&quot;,&quot;citationItems&quot;:[{&quot;id&quot;:&quot;7e599527-8847-3694-a020-f8f06101a0ae&quot;,&quot;itemData&quot;:{&quot;type&quot;:&quot;article-journal&quot;,&quot;id&quot;:&quot;7e599527-8847-3694-a020-f8f06101a0ae&quot;,&quot;title&quot;:&quot;Myeloid-specific SIRT1 deletion aggravates hepatic inflammation and steatosis in high-fat diet-fed mice&quot;,&quot;groupId&quot;:&quot;c4a4dfcc-7f2f-3da7-8a71-3b6e6ac53363&quot;,&quot;author&quot;:[{&quot;family&quot;:&quot;Kim&quot;,&quot;given&quot;:&quot;Kyung Eun&quot;,&quot;parse-names&quot;:false,&quot;dropping-particle&quot;:&quot;&quot;,&quot;non-dropping-particle&quot;:&quot;&quot;},{&quot;family&quot;:&quot;Kim&quot;,&quot;given&quot;:&quot;Hwajin&quot;,&quot;parse-names&quot;:false,&quot;dropping-particle&quot;:&quot;&quot;,&quot;non-dropping-particle&quot;:&quot;&quot;},{&quot;family&quot;:&quot;Shin&quot;,&quot;given&quot;:&quot;Hyun Joo&quot;,&quot;parse-names&quot;:false,&quot;dropping-particle&quot;:&quot;&quot;,&quot;non-dropping-particle&quot;:&quot;&quot;},{&quot;family&quot;:&quot;Yi&quot;,&quot;given&quot;:&quot;Chin-ok&quot;,&quot;parse-names&quot;:false,&quot;dropping-particle&quot;:&quot;&quot;,&quot;non-dropping-particle&quot;:&quot;&quot;},{&quot;family&quot;:&quot;Lee&quot;,&quot;given&quot;:&quot;Dong Hoon&quot;,&quot;parse-names&quot;:false,&quot;dropping-particle&quot;:&quot;&quot;,&quot;non-dropping-particle&quot;:&quot;&quot;},{&quot;family&quot;:&quot;Kim&quot;,&quot;given&quot;:&quot;Hyun Joon&quot;,&quot;parse-names&quot;:false,&quot;dropping-particle&quot;:&quot;&quot;,&quot;non-dropping-particle&quot;:&quot;&quot;},{&quot;family&quot;:&quot;Kang&quot;,&quot;given&quot;:&quot;Sang Soo&quot;,&quot;parse-names&quot;:false,&quot;dropping-particle&quot;:&quot;&quot;,&quot;non-dropping-particle&quot;:&quot;&quot;},{&quot;family&quot;:&quot;Cho&quot;,&quot;given&quot;:&quot;Gyeong Jae&quot;,&quot;parse-names&quot;:false,&quot;dropping-particle&quot;:&quot;&quot;,&quot;non-dropping-particle&quot;:&quot;&quot;},{&quot;family&quot;:&quot;Choi&quot;,&quot;given&quot;:&quot;Wan Sung&quot;,&quot;parse-names&quot;:false,&quot;dropping-particle&quot;:&quot;&quot;,&quot;non-dropping-particle&quot;:&quot;&quot;},{&quot;family&quot;:&quot;Roh&quot;,&quot;given&quot;:&quot;Gu Seob&quot;,&quot;parse-names&quot;:false,&quot;dropping-particle&quot;:&quot;&quot;,&quot;non-dropping-particle&quot;:&quot;&quot;}],&quot;container-title&quot;:&quot;The Korean journal of physiology &amp; pharmacology: official journal of the Korean Physiological Society and the Korean Society of Pharmacology&quot;,&quot;issued&quot;:{&quot;date-parts&quot;:[[2015]]},&quot;page&quot;:&quot;451&quot;,&quot;issue&quot;:&quot;5&quot;,&quot;volume&quot;:&quot;19&quot;,&quot;container-title-short&quot;:&quot;Korean J Physiol Pharmacol&quot;},&quot;isTemporary&quot;:false}]},{&quot;citationID&quot;:&quot;MENDELEY_CITATION_6c221c69-439d-4634-94d9-606e2366e013&quot;,&quot;properties&quot;:{&quot;noteIndex&quot;:0},&quot;isEdited&quot;:false,&quot;manualOverride&quot;:{&quot;isManuallyOverridden&quot;:false,&quot;citeprocText&quot;:&quot;(Kitada et al., 2019)&quot;,&quot;manualOverrideText&quot;:&quot;&quot;},&quot;citationTag&quot;:&quot;MENDELEY_CITATION_v3_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&quot;,&quot;citationItems&quot;:[{&quot;id&quot;:&quot;7c4f301f-7a81-38ff-a2b7-b13ef5479ab1&quot;,&quot;itemData&quot;:{&quot;type&quot;:&quot;article-journal&quot;,&quot;id&quot;:&quot;7c4f301f-7a81-38ff-a2b7-b13ef5479ab1&quot;,&quot;title&quot;:&quot;Sirtuins and type 2 diabetes: role in inflammation, oxidative stress, and mitochondrial function&quot;,&quot;groupId&quot;:&quot;c4a4dfcc-7f2f-3da7-8a71-3b6e6ac53363&quot;,&quot;author&quot;:[{&quot;family&quot;:&quot;Kitada&quot;,&quot;given&quot;:&quot;Munehiro&quot;,&quot;parse-names&quot;:false,&quot;dropping-particle&quot;:&quot;&quot;,&quot;non-dropping-particle&quot;:&quot;&quot;},{&quot;family&quot;:&quot;Ogura&quot;,&quot;given&quot;:&quot;Yoshio&quot;,&quot;parse-names&quot;:false,&quot;dropping-particle&quot;:&quot;&quot;,&quot;non-dropping-particle&quot;:&quot;&quot;},{&quot;family&quot;:&quot;Monno&quot;,&quot;given&quot;:&quot;Itaru&quot;,&quot;parse-names&quot;:false,&quot;dropping-particle&quot;:&quot;&quot;,&quot;non-dropping-particle&quot;:&quot;&quot;},{&quot;family&quot;:&quot;Koya&quot;,&quot;given&quot;:&quot;Daisuke&quot;,&quot;parse-names&quot;:false,&quot;dropping-particle&quot;:&quot;&quot;,&quot;non-dropping-particle&quot;:&quot;&quot;}],&quot;container-title&quot;:&quot;Frontiers in endocrinology&quot;,&quot;ISSN&quot;:&quot;1664-2392&quot;,&quot;issued&quot;:{&quot;date-parts&quot;:[[2019]]},&quot;page&quot;:&quot;187&quot;,&quot;publisher&quot;:&quot;Frontiers Media SA&quot;,&quot;volume&quot;:&quot;10&quot;,&quot;container-title-short&quot;:&quot;Front Endocrinol (Lausanne)&quot;},&quot;isTemporary&quot;:false}]},{&quot;citationID&quot;:&quot;MENDELEY_CITATION_5eb8f4b0-1fac-43f2-8c57-d8eefe82a598&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NWViOGY0YjAtMWZhYy00M2YyLThjNTctZDhlZWZlODJhNTk4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faf4091a-f1a0-40a0-b378-43d08f26db8c&quot;,&quot;properties&quot;:{&quot;noteIndex&quot;:0},&quot;isEdited&quot;:false,&quot;manualOverride&quot;:{&quot;isManuallyOverridden&quot;:false,&quot;citeprocText&quot;:&quot;(Bause &amp;#38; Haigis, 2013)&quot;,&quot;manualOverrideText&quot;:&quot;&quot;},&quot;citationTag&quot;:&quot;MENDELEY_CITATION_v3_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&quot;,&quot;citationItems&quot;:[{&quot;id&quot;:&quot;4029a05d-a203-36aa-913e-22c1bc1ab59f&quot;,&quot;itemData&quot;:{&quot;type&quot;:&quot;article-journal&quot;,&quot;id&quot;:&quot;4029a05d-a203-36aa-913e-22c1bc1ab59f&quot;,&quot;title&quot;:&quot;SIRT3 regulation of mitochondrial oxidative stress&quot;,&quot;groupId&quot;:&quot;c4a4dfcc-7f2f-3da7-8a71-3b6e6ac53363&quot;,&quot;author&quot;:[{&quot;family&quot;:&quot;Bause&quot;,&quot;given&quot;:&quot;Alexandra S&quot;,&quot;parse-names&quot;:false,&quot;dropping-particle&quot;:&quot;&quot;,&quot;non-dropping-particle&quot;:&quot;&quot;},{&quot;family&quot;:&quot;Haigis&quot;,&quot;given&quot;:&quot;Marcia C&quot;,&quot;parse-names&quot;:false,&quot;dropping-particle&quot;:&quot;&quot;,&quot;non-dropping-particle&quot;:&quot;&quot;}],&quot;container-title&quot;:&quot;Experimental gerontology&quot;,&quot;ISSN&quot;:&quot;0531-5565&quot;,&quot;issued&quot;:{&quot;date-parts&quot;:[[2013]]},&quot;page&quot;:&quot;634-639&quot;,&quot;publisher&quot;:&quot;Elsevier&quot;,&quot;issue&quot;:&quot;7&quot;,&quot;volume&quot;:&quot;48&quot;,&quot;container-title-short&quot;:&quot;Exp Gerontol&quot;},&quot;isTemporary&quot;:false}]},{&quot;citationID&quot;:&quot;MENDELEY_CITATION_4b4562e3-acc5-499f-9e6d-4666083bbdff&quot;,&quot;properties&quot;:{&quot;noteIndex&quot;:0},&quot;isEdited&quot;:false,&quot;manualOverride&quot;:{&quot;isManuallyOverridden&quot;:false,&quot;citeprocText&quot;:&quot;(Locatelli et al., 2020)&quot;,&quot;manualOverrideText&quot;:&quot;&quot;},&quot;citationTag&quot;:&quot;MENDELEY_CITATION_v3_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&quot;,&quot;citationItems&quot;:[{&quot;id&quot;:&quot;546c13f1-6bef-35c6-9112-1480cd5c0cae&quot;,&quot;itemData&quot;:{&quot;type&quot;:&quot;article-journal&quot;,&quot;id&quot;:&quot;546c13f1-6bef-35c6-9112-1480cd5c0cae&quot;,&quot;title&quot;:&quot;Manipulating Sirtuin 3 pathway ameliorates renal damage in experimental diabetes&quot;,&quot;groupId&quot;:&quot;c4a4dfcc-7f2f-3da7-8a71-3b6e6ac53363&quot;,&quot;author&quot;:[{&quot;family&quot;:&quot;Locatelli&quot;,&quot;given&quot;:&quot;Monica&quot;,&quot;parse-names&quot;:false,&quot;dropping-particle&quot;:&quot;&quot;,&quot;non-dropping-particle&quot;:&quot;&quot;},{&quot;family&quot;:&quot;Zoja&quot;,&quot;given&quot;:&quot;Carlamaria&quot;,&quot;parse-names&quot;:false,&quot;dropping-particle&quot;:&quot;&quot;,&quot;non-dropping-particle&quot;:&quot;&quot;},{&quot;family&quot;:&quot;Zanchi&quot;,&quot;given&quot;:&quot;Cristina&quot;,&quot;parse-names&quot;:false,&quot;dropping-particle&quot;:&quot;&quot;,&quot;non-dropping-particle&quot;:&quot;&quot;},{&quot;family&quot;:&quot;Corna&quot;,&quot;given&quot;:&quot;Daniela&quot;,&quot;parse-names&quot;:false,&quot;dropping-particle&quot;:&quot;&quot;,&quot;non-dropping-particle&quot;:&quot;&quot;},{&quot;family&quot;:&quot;Villa&quot;,&quot;given&quot;:&quot;Sebastian&quot;,&quot;parse-names&quot;:false,&quot;dropping-particle&quot;:&quot;&quot;,&quot;non-dropping-particle&quot;:&quot;&quot;},{&quot;family&quot;:&quot;Bolognini&quot;,&quot;given&quot;:&quot;Silvia&quot;,&quot;parse-names&quot;:false,&quot;dropping-particle&quot;:&quot;&quot;,&quot;non-dropping-particle&quot;:&quot;&quot;},{&quot;family&quot;:&quot;Novelli&quot;,&quot;given&quot;:&quot;Rubina&quot;,&quot;parse-names&quot;:false,&quot;dropping-particle&quot;:&quot;&quot;,&quot;non-dropping-particle&quot;:&quot;&quot;},{&quot;family&quot;:&quot;Perico&quot;,&quot;given&quot;:&quot;Luca&quot;,&quot;parse-names&quot;:false,&quot;dropping-particle&quot;:&quot;&quot;,&quot;non-dropping-particle&quot;:&quot;&quot;},{&quot;family&quot;:&quot;Remuzzi&quot;,&quot;given&quot;:&quot;Giuseppe&quot;,&quot;parse-names&quot;:false,&quot;dropping-particle&quot;:&quot;&quot;,&quot;non-dropping-particle&quot;:&quot;&quot;},{&quot;family&quot;:&quot;Benigni&quot;,&quot;given&quot;:&quot;Ariela&quot;,&quot;parse-names&quot;:false,&quot;dropping-particle&quot;:&quot;&quot;,&quot;non-dropping-particle&quot;:&quot;&quot;}],&quot;container-title&quot;:&quot;Scientific reports&quot;,&quot;ISSN&quot;:&quot;2045-2322&quot;,&quot;issued&quot;:{&quot;date-parts&quot;:[[2020]]},&quot;page&quot;:&quot;8418&quot;,&quot;publisher&quot;:&quot;Nature Publishing Group UK London&quot;,&quot;issue&quot;:&quot;1&quot;,&quot;volume&quot;:&quot;10&quot;,&quot;container-title-short&quot;:&quot;Sci Rep&quot;},&quot;isTemporary&quot;:false}]},{&quot;citationID&quot;:&quot;MENDELEY_CITATION_dd5b47cd-54ca-4cf8-bb1c-975906f06a7b&quot;,&quot;properties&quot;:{&quot;noteIndex&quot;:0},&quot;isEdited&quot;:false,&quot;manualOverride&quot;:{&quot;isManuallyOverridden&quot;:false,&quot;citeprocText&quot;:&quot;(Lehnen et al., 2013)&quot;,&quot;manualOverrideText&quot;:&quot;&quot;},&quot;citationTag&quot;:&quot;MENDELEY_CITATION_v3_eyJjaXRhdGlvbklEIjoiTUVOREVMRVlfQ0lUQVRJT05fZGQ1YjQ3Y2QtNTRjYS00Y2Y4LWJiMWMtOTc1OTA2ZjA2YTdiIiwicHJvcGVydGllcyI6eyJub3RlSW5kZXgiOjB9LCJpc0VkaXRlZCI6ZmFsc2UsIm1hbnVhbE92ZXJyaWRlIjp7ImlzTWFudWFsbHlPdmVycmlkZGVuIjpmYWxzZSwiY2l0ZXByb2NUZXh0IjoiKExlaG5lbiBldCBhbC4sIDIwMTMpIiwibWFudWFsT3ZlcnJpZGVUZXh0IjoiIn0sImNpdGF0aW9uSXRlbXMiOlt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XX0=&quot;,&quot;citationItems&quot;:[{&quot;id&quot;:&quot;f1f77cdb-32dc-3396-8591-358af693eeef&quot;,&quot;itemData&quot;:{&quot;type&quot;:&quot;article-journal&quot;,&quot;id&quot;:&quot;f1f77cdb-32dc-3396-8591-358af693eeef&quot;,&quot;title&quot;:&quot;Epigenetics of gestational diabetes mellitus and offspring health: the time for action is in early stages of life&quot;,&quot;groupId&quot;:&quot;c4a4dfcc-7f2f-3da7-8a71-3b6e6ac53363&quot;,&quot;author&quot;:[{&quot;family&quot;:&quot;Lehnen&quot;,&quot;given&quot;:&quot;Harald&quot;,&quot;parse-names&quot;:false,&quot;dropping-particle&quot;:&quot;&quot;,&quot;non-dropping-particle&quot;:&quot;&quot;},{&quot;family&quot;:&quot;Zechner&quot;,&quot;given&quot;:&quot;Ulrich&quot;,&quot;parse-names&quot;:false,&quot;dropping-particle&quot;:&quot;&quot;,&quot;non-dropping-particle&quot;:&quot;&quot;},{&quot;family&quot;:&quot;Haaf&quot;,&quot;given&quot;:&quot;Thomas&quot;,&quot;parse-names&quot;:false,&quot;dropping-particle&quot;:&quot;&quot;,&quot;non-dropping-particle&quot;:&quot;&quot;}],&quot;container-title&quot;:&quot;Molecular human reproduction&quot;,&quot;ISSN&quot;:&quot;1460-2407&quot;,&quot;issued&quot;:{&quot;date-parts&quot;:[[2013]]},&quot;page&quot;:&quot;415-422&quot;,&quot;publisher&quot;:&quot;Oxford University Press&quot;,&quot;issue&quot;:&quot;7&quot;,&quot;volume&quot;:&quot;19&quot;,&quot;container-title-short&quot;:&quot;Mol Hum Reprod&quot;},&quot;isTemporary&quot;:false}]},{&quot;citationID&quot;:&quot;MENDELEY_CITATION_1638fae1-a842-465a-89fb-93a9f727b1dc&quot;,&quot;properties&quot;:{&quot;noteIndex&quot;:0},&quot;isEdited&quot;:false,&quot;manualOverride&quot;:{&quot;isManuallyOverridden&quot;:false,&quot;citeprocText&quot;:&quot;(N. Li et al., 2024)&quot;,&quot;manualOverrideText&quot;:&quot;&quot;},&quot;citationTag&quot;:&quot;MENDELEY_CITATION_v3_eyJjaXRhdGlvbklEIjoiTUVOREVMRVlfQ0lUQVRJT05fMTYzOGZhZTEtYTg0Mi00NjVhLTg5ZmItOTNhOWY3MjdiMWR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c508c1d7-eb3e-4c72-821c-d9ca7b0ca97c&quot;,&quot;properties&quot;:{&quot;noteIndex&quot;:0},&quot;isEdited&quot;:false,&quot;manualOverride&quot;:{&quot;isManuallyOverridden&quot;:false,&quot;citeprocText&quot;:&quot;(N. Li et al., 2024)&quot;,&quot;manualOverrideText&quot;:&quot;&quot;},&quot;citationTag&quot;:&quot;MENDELEY_CITATION_v3_eyJjaXRhdGlvbklEIjoiTUVOREVMRVlfQ0lUQVRJT05fYzUwOGMxZDctZWIzZS00YzcyLTgyMWMtZDljYTdiMGNhOTd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74739c77-400d-4048-ba38-00a971c26ef9&quot;,&quot;properties&quot;:{&quot;noteIndex&quot;:0},&quot;isEdited&quot;:false,&quot;manualOverride&quot;:{&quot;isManuallyOverridden&quot;:false,&quot;citeprocText&quot;:&quot;(Lehnen et al., 2013)&quot;,&quot;manualOverrideText&quot;:&quot;&quot;},&quot;citationTag&quot;:&quot;MENDELEY_CITATION_v3_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&quot;,&quot;citationItems&quot;:[{&quot;id&quot;:&quot;f1f77cdb-32dc-3396-8591-358af693eeef&quot;,&quot;itemData&quot;:{&quot;type&quot;:&quot;article-journal&quot;,&quot;id&quot;:&quot;f1f77cdb-32dc-3396-8591-358af693eeef&quot;,&quot;title&quot;:&quot;Epigenetics of gestational diabetes mellitus and offspring health: the time for action is in early stages of life&quot;,&quot;groupId&quot;:&quot;c4a4dfcc-7f2f-3da7-8a71-3b6e6ac53363&quot;,&quot;author&quot;:[{&quot;family&quot;:&quot;Lehnen&quot;,&quot;given&quot;:&quot;Harald&quot;,&quot;parse-names&quot;:false,&quot;dropping-particle&quot;:&quot;&quot;,&quot;non-dropping-particle&quot;:&quot;&quot;},{&quot;family&quot;:&quot;Zechner&quot;,&quot;given&quot;:&quot;Ulrich&quot;,&quot;parse-names&quot;:false,&quot;dropping-particle&quot;:&quot;&quot;,&quot;non-dropping-particle&quot;:&quot;&quot;},{&quot;family&quot;:&quot;Haaf&quot;,&quot;given&quot;:&quot;Thomas&quot;,&quot;parse-names&quot;:false,&quot;dropping-particle&quot;:&quot;&quot;,&quot;non-dropping-particle&quot;:&quot;&quot;}],&quot;container-title&quot;:&quot;Molecular human reproduction&quot;,&quot;ISSN&quot;:&quot;1460-2407&quot;,&quot;issued&quot;:{&quot;date-parts&quot;:[[2013]]},&quot;page&quot;:&quot;415-422&quot;,&quot;publisher&quot;:&quot;Oxford University Press&quot;,&quot;issue&quot;:&quot;7&quot;,&quot;volume&quot;:&quot;19&quot;,&quot;container-title-short&quot;:&quot;Mol Hum Reprod&quot;},&quot;isTemporary&quot;:false}]},{&quot;citationID&quot;:&quot;MENDELEY_CITATION_1f432230-476f-4982-b502-3201b0f35b1c&quot;,&quot;properties&quot;:{&quot;noteIndex&quot;:0},&quot;isEdited&quot;:false,&quot;manualOverride&quot;:{&quot;isManuallyOverridden&quot;:false,&quot;citeprocText&quot;:&quot;(N. Li et al., 2024)&quot;,&quot;manualOverrideText&quot;:&quot;&quot;},&quot;citationTag&quot;:&quot;MENDELEY_CITATION_v3_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&quot;,&quot;citationItems&quot;:[{&quot;id&quot;:&quot;65302f90-a254-3d68-856e-1633bcea0ec9&quot;,&quot;itemData&quot;:{&quot;type&quot;:&quot;article-journal&quot;,&quot;id&quot;:&quot;65302f90-a254-3d68-856e-1633bcea0ec9&quot;,&quot;title&quot;:&quot;Deciphering DNA Methylation in Gestational Diabetes Mellitus: Epigenetic Regulation and Potential Clinical Applications&quot;,&quot;groupId&quot;:&quot;c4a4dfcc-7f2f-3da7-8a71-3b6e6ac53363&quot;,&quot;author&quot;:[{&quot;family&quot;:&quot;Li&quot;,&quot;given&quot;:&quot;Nan&quot;,&quot;parse-names&quot;:false,&quot;dropping-particle&quot;:&quot;&quot;,&quot;non-dropping-particle&quot;:&quot;&quot;},{&quot;family&quot;:&quot;Liu&quot;,&quot;given&quot;:&quot;Huan-Yu&quot;,&quot;parse-names&quot;:false,&quot;dropping-particle&quot;:&quot;&quot;,&quot;non-dropping-particle&quot;:&quot;&quot;},{&quot;family&quot;:&quot;Liu&quot;,&quot;given&quot;:&quot;Song-Mei&quot;,&quot;parse-names&quot;:false,&quot;dropping-particle&quot;:&quot;&quot;,&quot;non-dropping-particle&quot;:&quot;&quot;}],&quot;container-title&quot;:&quot;International Journal of Molecular Sciences&quot;,&quot;ISSN&quot;:&quot;1422-0067&quot;,&quot;issued&quot;:{&quot;date-parts&quot;:[[2024]]},&quot;page&quot;:&quot;9361&quot;,&quot;publisher&quot;:&quot;MDPI&quot;,&quot;issue&quot;:&quot;17&quot;,&quot;volume&quot;:&quot;25&quot;,&quot;container-title-short&quot;:&quot;Int J Mol Sci&quot;},&quot;isTemporary&quot;:false}]},{&quot;citationID&quot;:&quot;MENDELEY_CITATION_58b30f67-ddde-488a-a178-65eb64d4149d&quot;,&quot;properties&quot;:{&quot;noteIndex&quot;:0},&quot;isEdited&quot;:false,&quot;manualOverride&quot;:{&quot;isManuallyOverridden&quot;:false,&quot;citeprocText&quot;:&quot;(Lee et al., 2020)&quot;,&quot;manualOverrideText&quot;:&quot;&quot;},&quot;citationTag&quot;:&quot;MENDELEY_CITATION_v3_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&quot;,&quot;citationItems&quot;:[{&quot;id&quot;:&quot;6755ff2e-d804-3f0f-8118-3e2d139f3a3d&quot;,&quot;itemData&quot;:{&quot;type&quot;:&quot;article-journal&quot;,&quot;id&quot;:&quot;6755ff2e-d804-3f0f-8118-3e2d139f3a3d&quot;,&quot;title&quot;:&quot;The key role of DNA methylation and histone acetylation in epigenetics of atherosclerosis&quot;,&quot;author&quot;:[{&quot;family&quot;:&quot;Lee&quot;,&quot;given&quot;:&quot;Han-Teo&quot;,&quot;parse-names&quot;:false,&quot;dropping-particle&quot;:&quot;&quot;,&quot;non-dropping-particle&quot;:&quot;&quot;},{&quot;family&quot;:&quot;Oh&quot;,&quot;given&quot;:&quot;Sanghyeon&quot;,&quot;parse-names&quot;:false,&quot;dropping-particle&quot;:&quot;&quot;,&quot;non-dropping-particle&quot;:&quot;&quot;},{&quot;family&quot;:&quot;Yoo&quot;,&quot;given&quot;:&quot;Hyerin&quot;,&quot;parse-names&quot;:false,&quot;dropping-particle&quot;:&quot;&quot;,&quot;non-dropping-particle&quot;:&quot;&quot;},{&quot;family&quot;:&quot;Kwon&quot;,&quot;given&quot;:&quot;Yoo-Wook&quot;,&quot;parse-names&quot;:false,&quot;dropping-particle&quot;:&quot;&quot;,&quot;non-dropping-particle&quot;:&quot;&quot;}],&quot;container-title&quot;:&quot;Journal of lipid and atherosclerosis&quot;,&quot;container-title-short&quot;:&quot;J Lipid Atheroscler&quot;,&quot;issued&quot;:{&quot;date-parts&quot;:[[2020]]},&quot;page&quot;:&quot;419&quot;,&quot;issue&quot;:&quot;3&quot;,&quot;volume&quot;:&quot;9&quot;},&quot;isTemporary&quot;:false}]},{&quot;citationID&quot;:&quot;MENDELEY_CITATION_6cd16ac3-5336-4243-85e1-6311a3e718ba&quot;,&quot;properties&quot;:{&quot;noteIndex&quot;:0},&quot;isEdited&quot;:false,&quot;manualOverride&quot;:{&quot;isManuallyOverridden&quot;:false,&quot;citeprocText&quot;:&quot;(Dong et al., 2024)&quot;,&quot;manualOverrideText&quot;:&quot;&quot;},&quot;citationTag&quot;:&quot;MENDELEY_CITATION_v3_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&quot;,&quot;citationItems&quot;:[{&quot;id&quot;:&quot;3496f4e5-f733-396d-8a94-a6b31b5c1bb2&quot;,&quot;itemData&quot;:{&quot;type&quot;:&quot;article-journal&quot;,&quot;id&quot;:&quot;3496f4e5-f733-396d-8a94-a6b31b5c1bb2&quot;,&quot;title&quot;:&quot;Metabolic memory: mechanisms and diseases&quot;,&quot;groupId&quot;:&quot;c4a4dfcc-7f2f-3da7-8a71-3b6e6ac53363&quot;,&quot;author&quot;:[{&quot;family&quot;:&quot;Dong&quot;,&quot;given&quot;:&quot;Hao&quot;,&quot;parse-names&quot;:false,&quot;dropping-particle&quot;:&quot;&quot;,&quot;non-dropping-particle&quot;:&quot;&quot;},{&quot;family&quot;:&quot;Sun&quot;,&quot;given&quot;:&quot;Yuezhang&quot;,&quot;parse-names&quot;:false,&quot;dropping-particle&quot;:&quot;&quot;,&quot;non-dropping-particle&quot;:&quot;&quot;},{&quot;family&quot;:&quot;Nie&quot;,&quot;given&quot;:&quot;Lulingxiao&quot;,&quot;parse-names&quot;:false,&quot;dropping-particle&quot;:&quot;&quot;,&quot;non-dropping-particle&quot;:&quot;&quot;},{&quot;family&quot;:&quot;Cui&quot;,&quot;given&quot;:&quot;Aimin&quot;,&quot;parse-names&quot;:false,&quot;dropping-particle&quot;:&quot;&quot;,&quot;non-dropping-particle&quot;:&quot;&quot;},{&quot;family&quot;:&quot;Zhao&quot;,&quot;given&quot;:&quot;Pengfei&quot;,&quot;parse-names&quot;:false,&quot;dropping-particle&quot;:&quot;&quot;,&quot;non-dropping-particle&quot;:&quot;&quot;},{&quot;family&quot;:&quot;Leung&quot;,&quot;given&quot;:&quot;Wai Keung&quot;,&quot;parse-names&quot;:false,&quot;dropping-particle&quot;:&quot;&quot;,&quot;non-dropping-particle&quot;:&quot;&quot;},{&quot;family&quot;:&quot;Wang&quot;,&quot;given&quot;:&quot;Qi&quot;,&quot;parse-names&quot;:false,&quot;dropping-particle&quot;:&quot;&quot;,&quot;non-dropping-particle&quot;:&quot;&quot;}],&quot;container-title&quot;:&quot;Signal transduction and targeted therapy&quot;,&quot;ISSN&quot;:&quot;2059-3635&quot;,&quot;issued&quot;:{&quot;date-parts&quot;:[[2024]]},&quot;page&quot;:&quot;38&quot;,&quot;publisher&quot;:&quot;Nature Publishing Group UK London&quot;,&quot;issue&quot;:&quot;1&quot;,&quot;volume&quot;:&quot;9&quot;,&quot;container-title-short&quot;:&quot;Signal Transduct Target Ther&quot;},&quot;isTemporary&quot;:false}]},{&quot;citationID&quot;:&quot;MENDELEY_CITATION_24d93f61-d221-4cf7-a19f-37d4e6edb978&quot;,&quot;properties&quot;:{&quot;noteIndex&quot;:0},&quot;isEdited&quot;:false,&quot;manualOverride&quot;:{&quot;isManuallyOverridden&quot;:false,&quot;citeprocText&quot;:&quot;(Suchitra et al., 2023)&quot;,&quot;manualOverrideText&quot;:&quot;&quot;},&quot;citationTag&quot;:&quot;MENDELEY_CITATION_v3_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&quot;,&quot;citationItems&quot;:[{&quot;id&quot;:&quot;bdee1c7b-327f-383a-96df-2d4c8fc75413&quot;,&quot;itemData&quot;:{&quot;type&quot;:&quot;article-journal&quot;,&quot;id&quot;:&quot;bdee1c7b-327f-383a-96df-2d4c8fc75413&quot;,&quot;title&quot;:&quot;HDAC inhibitors: A novel approach to hyperglycaemia management and treatment&quot;,&quot;groupId&quot;:&quot;c4a4dfcc-7f2f-3da7-8a71-3b6e6ac53363&quot;,&quot;author&quot;:[{&quot;family&quot;:&quot;Suchitra&quot;,&quot;given&quot;:&quot;M&quot;,&quot;parse-names&quot;:false,&quot;dropping-particle&quot;:&quot;&quot;,&quot;non-dropping-particle&quot;:&quot;&quot;},{&quot;family&quot;:&quot;Kumar&quot;,&quot;given&quot;:&quot;Kusuma Praveen&quot;,&quot;parse-names&quot;:false,&quot;dropping-particle&quot;:&quot;&quot;,&quot;non-dropping-particle&quot;:&quot;&quot;},{&quot;family&quot;:&quot;Katagi&quot;,&quot;given&quot;:&quot;Manjunath S&quot;,&quot;parse-names&quot;:false,&quot;dropping-particle&quot;:&quot;&quot;,&quot;non-dropping-particle&quot;:&quot;&quot;},{&quot;family&quot;:&quot;Venkateswarlu&quot;,&quot;given&quot;:&quot;Garla&quot;,&quot;parse-names&quot;:false,&quot;dropping-particle&quot;:&quot;&quot;,&quot;non-dropping-particle&quot;:&quot;&quot;},{&quot;family&quot;:&quot;Mahalakshmi&quot;,&quot;given&quot;:&quot;P Sree&quot;,&quot;parse-names&quot;:false,&quot;dropping-particle&quot;:&quot;&quot;,&quot;non-dropping-particle&quot;:&quot;&quot;}],&quot;container-title&quot;:&quot;Health Sciences Review&quot;,&quot;ISSN&quot;:&quot;2772-6320&quot;,&quot;issued&quot;:{&quot;date-parts&quot;:[[2023]]},&quot;page&quot;:&quot;100137&quot;,&quot;publisher&quot;:&quot;Elsevier&quot;,&quot;volume&quot;:&quot;9&quot;,&quot;container-title-short&quot;:&quot;&quot;},&quot;isTemporary&quot;:false}]},{&quot;citationID&quot;:&quot;MENDELEY_CITATION_15bb0ccd-2c27-482a-b39b-58185d8a42c8&quot;,&quot;properties&quot;:{&quot;noteIndex&quot;:0},&quot;isEdited&quot;:false,&quot;manualOverride&quot;:{&quot;isManuallyOverridden&quot;:false,&quot;citeprocText&quot;:&quot;(Alegre &amp;#38; Pastore, 2023; Cantó et al., 2012)&quot;,&quot;manualOverrideText&quot;:&quot;&quot;},&quot;citationTag&quot;:&quot;MENDELEY_CITATION_v3_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&quot;,&quot;citationItems&quot;:[{&quot;id&quot;:&quot;990bf7c9-cdb4-37ec-9546-22f0e6e55bcc&quot;,&quot;itemData&quot;:{&quot;type&quot;:&quot;article-journal&quot;,&quot;id&quot;:&quot;990bf7c9-cdb4-37ec-9546-22f0e6e55bcc&quot;,&quot;title&quot;:&quot;The NAD+ precursor nicotinamide riboside enhances oxidative metabolism and protects against high-fat diet-induced obesity&quot;,&quot;groupId&quot;:&quot;c4a4dfcc-7f2f-3da7-8a71-3b6e6ac53363&quot;,&quot;author&quot;:[{&quot;family&quot;:&quot;Cantó&quot;,&quot;given&quot;:&quot;Carles&quot;,&quot;parse-names&quot;:false,&quot;dropping-particle&quot;:&quot;&quot;,&quot;non-dropping-particle&quot;:&quot;&quot;},{&quot;family&quot;:&quot;Houtkooper&quot;,&quot;given&quot;:&quot;Riekelt H&quot;,&quot;parse-names&quot;:false,&quot;dropping-particle&quot;:&quot;&quot;,&quot;non-dropping-particle&quot;:&quot;&quot;},{&quot;family&quot;:&quot;Pirinen&quot;,&quot;given&quot;:&quot;Eija&quot;,&quot;parse-names&quot;:false,&quot;dropping-particle&quot;:&quot;&quot;,&quot;non-dropping-particle&quot;:&quot;&quot;},{&quot;family&quot;:&quot;Youn&quot;,&quot;given&quot;:&quot;Dou Y&quot;,&quot;parse-names&quot;:false,&quot;dropping-particle&quot;:&quot;&quot;,&quot;non-dropping-particle&quot;:&quot;&quot;},{&quot;family&quot;:&quot;Oosterveer&quot;,&quot;given&quot;:&quot;Maaike H&quot;,&quot;parse-names&quot;:false,&quot;dropping-particle&quot;:&quot;&quot;,&quot;non-dropping-particle&quot;:&quot;&quot;},{&quot;family&quot;:&quot;Cen&quot;,&quot;given&quot;:&quot;Yana&quot;,&quot;parse-names&quot;:false,&quot;dropping-particle&quot;:&quot;&quot;,&quot;non-dropping-particle&quot;:&quot;&quot;},{&quot;family&quot;:&quot;Fernandez-Marcos&quot;,&quot;given&quot;:&quot;Pablo J&quot;,&quot;parse-names&quot;:false,&quot;dropping-particle&quot;:&quot;&quot;,&quot;non-dropping-particle&quot;:&quot;&quot;},{&quot;family&quot;:&quot;Yamamoto&quot;,&quot;given&quot;:&quot;Hiroyasu&quot;,&quot;parse-names&quot;:false,&quot;dropping-particle&quot;:&quot;&quot;,&quot;non-dropping-particle&quot;:&quot;&quot;},{&quot;family&quot;:&quot;Andreux&quot;,&quot;given&quot;:&quot;Pénélope A&quot;,&quot;parse-names&quot;:false,&quot;dropping-particle&quot;:&quot;&quot;,&quot;non-dropping-particle&quot;:&quot;&quot;},{&quot;family&quot;:&quot;Cettour-Rose&quot;,&quot;given&quot;:&quot;Philippe&quot;,&quot;parse-names&quot;:false,&quot;dropping-particle&quot;:&quot;&quot;,&quot;non-dropping-particle&quot;:&quot;&quot;}],&quot;container-title&quot;:&quot;Cell metabolism&quot;,&quot;ISSN&quot;:&quot;1550-4131&quot;,&quot;issued&quot;:{&quot;date-parts&quot;:[[2012]]},&quot;page&quot;:&quot;838-847&quot;,&quot;publisher&quot;:&quot;Elsevier&quot;,&quot;issue&quot;:&quot;6&quot;,&quot;volume&quot;:&quot;15&quot;,&quot;container-title-short&quot;:&quot;Cell Metab&quot;},&quot;isTemporary&quot;:false},{&quot;id&quot;:&quot;ecfdab51-5143-31dd-be1c-305a996597e8&quot;,&quot;itemData&quot;:{&quot;type&quot;:&quot;article-journal&quot;,&quot;id&quot;:&quot;ecfdab51-5143-31dd-be1c-305a996597e8&quot;,&quot;title&quot;:&quot;NAD+ precursors nicotinamide mononucleotide (NMN) and nicotinamide riboside (NR): potential dietary contribution to health&quot;,&quot;groupId&quot;:&quot;c4a4dfcc-7f2f-3da7-8a71-3b6e6ac53363&quot;,&quot;author&quot;:[{&quot;family&quot;:&quot;Alegre&quot;,&quot;given&quot;:&quot;Gabriela Fabiana Soares&quot;,&quot;parse-names&quot;:false,&quot;dropping-particle&quot;:&quot;&quot;,&quot;non-dropping-particle&quot;:&quot;&quot;},{&quot;family&quot;:&quot;Pastore&quot;,&quot;given&quot;:&quot;Glaucia Maria&quot;,&quot;parse-names&quot;:false,&quot;dropping-particle&quot;:&quot;&quot;,&quot;non-dropping-particle&quot;:&quot;&quot;}],&quot;container-title&quot;:&quot;Current nutrition reports&quot;,&quot;ISSN&quot;:&quot;2161-3311&quot;,&quot;issued&quot;:{&quot;date-parts&quot;:[[2023]]},&quot;page&quot;:&quot;445-464&quot;,&quot;publisher&quot;:&quot;Springer&quot;,&quot;issue&quot;:&quot;3&quot;,&quot;volume&quot;:&quot;12&quot;,&quot;container-title-short&quot;:&quot;Curr Nutr Rep&quot;},&quot;isTemporary&quot;:false}]},{&quot;citationID&quot;:&quot;MENDELEY_CITATION_9549bbe4-44ad-4e8c-ad46-4097984612b3&quot;,&quot;properties&quot;:{&quot;noteIndex&quot;:0},&quot;isEdited&quot;:false,&quot;manualOverride&quot;:{&quot;isManuallyOverridden&quot;:false,&quot;citeprocText&quot;:&quot;(Covarrubias et al., 2021)&quot;,&quot;manualOverrideText&quot;:&quot;&quot;},&quot;citationTag&quot;:&quot;MENDELEY_CITATION_v3_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&quot;,&quot;citationItems&quot;:[{&quot;id&quot;:&quot;315b47aa-e8a2-3e15-a8e1-acaacb1cdaaa&quot;,&quot;itemData&quot;:{&quot;type&quot;:&quot;article-journal&quot;,&quot;id&quot;:&quot;315b47aa-e8a2-3e15-a8e1-acaacb1cdaaa&quot;,&quot;title&quot;:&quot;NAD+ metabolism and its roles in cellular processes during ageing&quot;,&quot;groupId&quot;:&quot;c4a4dfcc-7f2f-3da7-8a71-3b6e6ac53363&quot;,&quot;author&quot;:[{&quot;family&quot;:&quot;Covarrubias&quot;,&quot;given&quot;:&quot;Anthony J&quot;,&quot;parse-names&quot;:false,&quot;dropping-particle&quot;:&quot;&quot;,&quot;non-dropping-particle&quot;:&quot;&quot;},{&quot;family&quot;:&quot;Perrone&quot;,&quot;given&quot;:&quot;Rosalba&quot;,&quot;parse-names&quot;:false,&quot;dropping-particle&quot;:&quot;&quot;,&quot;non-dropping-particle&quot;:&quot;&quot;},{&quot;family&quot;:&quot;Grozio&quot;,&quot;given&quot;:&quot;Alessia&quot;,&quot;parse-names&quot;:false,&quot;dropping-particle&quot;:&quot;&quot;,&quot;non-dropping-particle&quot;:&quot;&quot;},{&quot;family&quot;:&quot;Verdin&quot;,&quot;given&quot;:&quot;Eric&quot;,&quot;parse-names&quot;:false,&quot;dropping-particle&quot;:&quot;&quot;,&quot;non-dropping-particle&quot;:&quot;&quot;}],&quot;container-title&quot;:&quot;Nature reviews Molecular cell biology&quot;,&quot;ISSN&quot;:&quot;1471-0072&quot;,&quot;issued&quot;:{&quot;date-parts&quot;:[[2021]]},&quot;page&quot;:&quot;119-141&quot;,&quot;publisher&quot;:&quot;Nature Publishing Group UK London&quot;,&quot;issue&quot;:&quot;2&quot;,&quot;volume&quot;:&quot;22&quot;,&quot;container-title-short&quot;:&quot;Nat Rev Mol Cell Biol&quot;},&quot;isTemporary&quot;:false}]},{&quot;citationID&quot;:&quot;MENDELEY_CITATION_34d28a1c-258f-4594-a26b-2eb2cb6a99f0&quot;,&quot;properties&quot;:{&quot;noteIndex&quot;:0},&quot;isEdited&quot;:false,&quot;manualOverride&quot;:{&quot;isManuallyOverridden&quot;:false,&quot;citeprocText&quot;:&quot;(Dewanjee et al., 2021)&quot;,&quot;manualOverrideText&quot;:&quot;&quot;},&quot;citationTag&quot;:&quot;MENDELEY_CITATION_v3_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&quot;,&quot;citationItems&quot;:[{&quot;id&quot;:&quot;1177806c-2e61-3c5b-af14-e67ea282c3a8&quot;,&quot;itemData&quot;:{&quot;type&quot;:&quot;article-journal&quot;,&quot;id&quot;:&quot;1177806c-2e61-3c5b-af14-e67ea282c3a8&quot;,&quot;title&quot;:&quot;The emerging role of HDACs: pathology and therapeutic targets in diabetes mellitus&quot;,&quot;groupId&quot;:&quot;c4a4dfcc-7f2f-3da7-8a71-3b6e6ac53363&quot;,&quot;author&quot;:[{&quot;family&quot;:&quot;Dewanjee&quot;,&quot;given&quot;:&quot;Saikat&quot;,&quot;parse-names&quot;:false,&quot;dropping-particle&quot;:&quot;&quot;,&quot;non-dropping-particle&quot;:&quot;&quot;},{&quot;family&quot;:&quot;Vallamkondu&quot;,&quot;given&quot;:&quot;Jayalakshmi&quot;,&quot;parse-names&quot;:false,&quot;dropping-particle&quot;:&quot;&quot;,&quot;non-dropping-particle&quot;:&quot;&quot;},{&quot;family&quot;:&quot;Kalra&quot;,&quot;given&quot;:&quot;Rajkumar Singh&quot;,&quot;parse-names&quot;:false,&quot;dropping-particle&quot;:&quot;&quot;,&quot;non-dropping-particle&quot;:&quot;&quot;},{&quot;family&quot;:&quot;Chakraborty&quot;,&quot;given&quot;:&quot;Pratik&quot;,&quot;parse-names&quot;:false,&quot;dropping-particle&quot;:&quot;&quot;,&quot;non-dropping-particle&quot;:&quot;&quot;},{&quot;family&quot;:&quot;Gangopadhyay&quot;,&quot;given&quot;:&quot;Moumita&quot;,&quot;parse-names&quot;:false,&quot;dropping-particle&quot;:&quot;&quot;,&quot;non-dropping-particle&quot;:&quot;&quot;},{&quot;family&quot;:&quot;Sahu&quot;,&quot;given&quot;:&quot;Ranabir&quot;,&quot;parse-names&quot;:false,&quot;dropping-particle&quot;:&quot;&quot;,&quot;non-dropping-particle&quot;:&quot;&quot;},{&quot;family&quot;:&quot;Medala&quot;,&quot;given&quot;:&quot;Vijaykrishna&quot;,&quot;parse-names&quot;:false,&quot;dropping-particle&quot;:&quot;&quot;,&quot;non-dropping-particle&quot;:&quot;&quot;},{&quot;family&quot;:&quot;John&quot;,&quot;given&quot;:&quot;Albin&quot;,&quot;parse-names&quot;:false,&quot;dropping-particle&quot;:&quot;&quot;,&quot;non-dropping-particle&quot;:&quot;&quot;},{&quot;family&quot;:&quot;Reddy&quot;,&quot;given&quot;:&quot;P Hemachandra&quot;,&quot;parse-names&quot;:false,&quot;dropping-particle&quot;:&quot;&quot;,&quot;non-dropping-particle&quot;:&quot;&quot;},{&quot;family&quot;:&quot;Feo&quot;,&quot;given&quot;:&quot;Vincenzo&quot;,&quot;parse-names&quot;:false,&quot;dropping-particle&quot;:&quot;&quot;,&quot;non-dropping-particle&quot;:&quot;De&quot;}],&quot;container-title&quot;:&quot;Cells&quot;,&quot;ISSN&quot;:&quot;2073-4409&quot;,&quot;issued&quot;:{&quot;date-parts&quot;:[[2021]]},&quot;page&quot;:&quot;1340&quot;,&quot;publisher&quot;:&quot;MDPI&quot;,&quot;issue&quot;:&quot;6&quot;,&quot;volume&quot;:&quot;10&quot;,&quot;container-title-short&quot;:&quot;Cells&quot;},&quot;isTemporary&quot;:false}]},{&quot;citationID&quot;:&quot;MENDELEY_CITATION_128b6bdf-ec31-4c4f-b08a-3a0ab04878d2&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MTI4YjZiZGYtZWMzMS00YzRmLWIwOGEtM2EwYWIwNDg3OGQy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5c0242e7-18b6-419b-be5f-0ee468106593&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NWMwMjQyZTctMThiNi00MTliLWJlNWYtMGVlNDY4MTA2NTkz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553ced4b-4a46-47b9-86b7-b09b0ee85637&quot;,&quot;properties&quot;:{&quot;noteIndex&quot;:0},&quot;isEdited&quot;:false,&quot;manualOverride&quot;:{&quot;isManuallyOverridden&quot;:false,&quot;citeprocText&quot;:&quot;(Zhang et al., 2025)&quot;,&quot;manualOverrideText&quot;:&quot;&quot;},&quot;citationTag&quot;:&quot;MENDELEY_CITATION_v3_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&quot;,&quot;citationItems&quot;:[{&quot;id&quot;:&quot;fc557519-ebc9-329b-8e4e-cbde9a3369a5&quot;,&quot;itemData&quot;:{&quot;type&quot;:&quot;article-journal&quot;,&quot;id&quot;:&quot;fc557519-ebc9-329b-8e4e-cbde9a3369a5&quot;,&quot;title&quot;:&quot;Advanced Glycation End Products in Disease Development and Potential Interventions&quot;,&quot;groupId&quot;:&quot;c4a4dfcc-7f2f-3da7-8a71-3b6e6ac53363&quot;,&quot;author&quot;:[{&quot;family&quot;:&quot;Zhang&quot;,&quot;given&quot;:&quot;Yihan&quot;,&quot;parse-names&quot;:false,&quot;dropping-particle&quot;:&quot;&quot;,&quot;non-dropping-particle&quot;:&quot;&quot;},{&quot;family&quot;:&quot;Zhang&quot;,&quot;given&quot;:&quot;Zhen&quot;,&quot;parse-names&quot;:false,&quot;dropping-particle&quot;:&quot;&quot;,&quot;non-dropping-particle&quot;:&quot;&quot;},{&quot;family&quot;:&quot;Tu&quot;,&quot;given&quot;:&quot;Chuyue&quot;,&quot;parse-names&quot;:false,&quot;dropping-particle&quot;:&quot;&quot;,&quot;non-dropping-particle&quot;:&quot;&quot;},{&quot;family&quot;:&quot;Chen&quot;,&quot;given&quot;:&quot;Xu&quot;,&quot;parse-names&quot;:false,&quot;dropping-particle&quot;:&quot;&quot;,&quot;non-dropping-particle&quot;:&quot;&quot;},{&quot;family&quot;:&quot;He&quot;,&quot;given&quot;:&quot;Ruikun&quot;,&quot;parse-names&quot;:false,&quot;dropping-particle&quot;:&quot;&quot;,&quot;non-dropping-particle&quot;:&quot;&quot;}],&quot;container-title&quot;:&quot;Antioxidants&quot;,&quot;issued&quot;:{&quot;date-parts&quot;:[[2025]]},&quot;page&quot;:&quot;492&quot;,&quot;issue&quot;:&quot;4&quot;,&quot;volume&quot;:&quot;14&quot;,&quot;container-title-short&quot;:&quot;&quot;},&quot;isTemporary&quot;:false}]},{&quot;citationID&quot;:&quot;MENDELEY_CITATION_4c6f350c-7934-4847-a106-54ed73dff59a&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NGM2ZjM1MGMtNzkzNC00ODQ3LWExMDYtNTRlZDczZGZmNTlh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41f82178-bbd5-4a38-8409-e34da70d3e04&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NDFmODIxNzgtYmJkNS00YTM4LTg0MDktZTM0ZGE3MGQzZTA0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4e64b1e0-9c9b-440e-8781-8e61e292b2b7&quot;,&quot;properties&quot;:{&quot;noteIndex&quot;:0},&quot;isEdited&quot;:false,&quot;manualOverride&quot;:{&quot;isManuallyOverridden&quot;:false,&quot;citeprocText&quot;:&quot;(Carmichael et al., 2019a; Goodsell et al., 2015)&quot;,&quot;manualOverrideText&quot;:&quot;&quot;},&quot;citationTag&quot;:&quot;MENDELEY_CITATION_v3_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&quot;,&quot;citationItems&quot;:[{&quot;id&quot;:&quot;b7af9edd-3cbd-3b09-bf31-4bcfd8bbd1f7&quot;,&quot;itemData&quot;:{&quot;type&quot;:&quot;article-journal&quot;,&quot;id&quot;:&quot;b7af9edd-3cbd-3b09-bf31-4bcfd8bbd1f7&quot;,&quot;title&quot;:&quot;The RCSB PDB “molecule of the month”: inspiring a molecular view of biology&quot;,&quot;groupId&quot;:&quot;c4a4dfcc-7f2f-3da7-8a71-3b6e6ac53363&quot;,&quot;author&quot;:[{&quot;family&quot;:&quot;Goodsell&quot;,&quot;given&quot;:&quot;David S&quot;,&quot;parse-names&quot;:false,&quot;dropping-particle&quot;:&quot;&quot;,&quot;non-dropping-particle&quot;:&quot;&quot;},{&quot;family&quot;:&quot;Dutta&quot;,&quot;given&quot;:&quot;Shuchismita&quot;,&quot;parse-names&quot;:false,&quot;dropping-particle&quot;:&quot;&quot;,&quot;non-dropping-particle&quot;:&quot;&quot;},{&quot;family&quot;:&quot;Zardecki&quot;,&quot;given&quot;:&quot;Christine&quot;,&quot;parse-names&quot;:false,&quot;dropping-particle&quot;:&quot;&quot;,&quot;non-dropping-particle&quot;:&quot;&quot;},{&quot;family&quot;:&quot;Voigt&quot;,&quot;given&quot;:&quot;Maria&quot;,&quot;parse-names&quot;:false,&quot;dropping-particle&quot;:&quot;&quot;,&quot;non-dropping-particle&quot;:&quot;&quot;},{&quot;family&quot;:&quot;Berman&quot;,&quot;given&quot;:&quot;Helen M&quot;,&quot;parse-names&quot;:false,&quot;dropping-particle&quot;:&quot;&quot;,&quot;non-dropping-particle&quot;:&quot;&quot;},{&quot;family&quot;:&quot;Burley&quot;,&quot;given&quot;:&quot;Stephen K&quot;,&quot;parse-names&quot;:false,&quot;dropping-particle&quot;:&quot;&quot;,&quot;non-dropping-particle&quot;:&quot;&quot;}],&quot;container-title&quot;:&quot;PLoS biology&quot;,&quot;ISSN&quot;:&quot;1544-9173&quot;,&quot;issued&quot;:{&quot;date-parts&quot;:[[2015]]},&quot;page&quot;:&quot;e1002140&quot;,&quot;publisher&quot;:&quot;Public Library of Science San Francisco, CA USA&quot;,&quot;issue&quot;:&quot;5&quot;,&quot;volume&quot;:&quot;13&quot;,&quot;container-title-short&quot;:&quot;PLoS Biol&quot;},&quot;isTemporary&quot;:false},{&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b4f0a76b-4fdb-4c6d-9dd5-0ac59acb0836&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YjRmMGE3NmItNGZkYi00YzZkLTlkZDUtMGFjNTlhY2IwODM2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af8b759b-2641-477e-97e7-7eededb83970&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YWY4Yjc1OWItMjY0MS00NzdlLTk3ZTctN2VlZGVkYjgzOTcw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3e0983bb-69c2-4d02-9614-99024188b11f&quot;,&quot;properties&quot;:{&quot;noteIndex&quot;:0},&quot;isEdited&quot;:false,&quot;manualOverride&quot;:{&quot;isManuallyOverridden&quot;:false,&quot;citeprocText&quot;:&quot;(Carmichael et al., 2019a)&quot;,&quot;manualOverrideText&quot;:&quot;&quot;},&quot;citationTag&quot;:&quot;MENDELEY_CITATION_v3_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&quot;,&quot;citationItems&quot;:[{&quot;id&quot;:&quot;1153d969-8d30-3101-8d9a-5761e3babb1a&quot;,&quot;itemData&quot;:{&quot;type&quot;:&quot;article-journal&quot;,&quot;id&quot;:&quot;1153d969-8d30-3101-8d9a-5761e3babb1a&quot;,&quot;title&quot;:&quot;Insulin-dependent GLUT4 trafficking is not regulated by protein SUMOylation in L6 myocytes&quot;,&quot;groupId&quot;:&quot;c4a4dfcc-7f2f-3da7-8a71-3b6e6ac53363&quot;,&quot;author&quot;:[{&quot;family&quot;:&quot;Carmichael&quot;,&quot;given&quot;:&quot;Ruth E&quot;,&quot;parse-names&quot;:false,&quot;dropping-particle&quot;:&quot;&quot;,&quot;non-dropping-particle&quot;:&quot;&quot;},{&quot;family&quot;:&quot;Wilkinson&quot;,&quot;given&quot;:&quot;Kevin A&quot;,&quot;parse-names&quot;:false,&quot;dropping-particle&quot;:&quot;&quot;,&quot;non-dropping-particle&quot;:&quot;&quot;},{&quot;family&quot;:&quot;Craig&quot;,&quot;given&quot;:&quot;Tim J&quot;,&quot;parse-names&quot;:false,&quot;dropping-particle&quot;:&quot;&quot;,&quot;non-dropping-particle&quot;:&quot;&quot;}],&quot;container-title&quot;:&quot;Scientific reports&quot;,&quot;ISSN&quot;:&quot;2045-2322&quot;,&quot;issued&quot;:{&quot;date-parts&quot;:[[2019]]},&quot;page&quot;:&quot;6477&quot;,&quot;publisher&quot;:&quot;Nature Publishing Group UK London&quot;,&quot;issue&quot;:&quot;1&quot;,&quot;volume&quot;:&quot;9&quot;,&quot;container-title-short&quot;:&quot;Sci Rep&quot;},&quot;isTemporary&quot;:false}]},{&quot;citationID&quot;:&quot;MENDELEY_CITATION_b0a5db74-42e2-4ae1-bf36-ef973c6edba2&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YjBhNWRiNzQtNDJlMi00YWUxLWJmMzYtZWY5NzNjNmVkYmEy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19e58c0e-e28d-4097-b1df-691f4147f433&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MTllNThjMGUtZTI4ZC00MDk3LWIxZGYtNjkxZjQxNDdmNDMz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fbdb594a-200c-4659-a51c-f9a9e65b0b9c&quot;,&quot;properties&quot;:{&quot;noteIndex&quot;:0},&quot;isEdited&quot;:false,&quot;manualOverride&quot;:{&quot;isManuallyOverridden&quot;:false,&quot;citeprocText&quot;:&quot;(Gao et al., 2004)&quot;,&quot;manualOverrideText&quot;:&quot;&quot;},&quot;citationTag&quot;:&quot;MENDELEY_CITATION_v3_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&quot;,&quot;citationItems&quot;:[{&quot;id&quot;:&quot;f22d0fc9-60bb-32cb-a806-bff6fa793fbf&quot;,&quot;itemData&quot;:{&quot;type&quot;:&quot;article-journal&quot;,&quot;id&quot;:&quot;f22d0fc9-60bb-32cb-a806-bff6fa793fbf&quot;,&quot;title&quot;:&quot;Inhibition of insulin sensitivity by free fatty acids requires activation of multiple serine kinases in 3T3-L1 adipocytes&quot;,&quot;groupId&quot;:&quot;c4a4dfcc-7f2f-3da7-8a71-3b6e6ac53363&quot;,&quot;author&quot;:[{&quot;family&quot;:&quot;Gao&quot;,&quot;given&quot;:&quot;Zhanguo&quot;,&quot;parse-names&quot;:false,&quot;dropping-particle&quot;:&quot;&quot;,&quot;non-dropping-particle&quot;:&quot;&quot;},{&quot;family&quot;:&quot;Zhang&quot;,&quot;given&quot;:&quot;Xiaoying&quot;,&quot;parse-names&quot;:false,&quot;dropping-particle&quot;:&quot;&quot;,&quot;non-dropping-particle&quot;:&quot;&quot;},{&quot;family&quot;:&quot;Zuberi&quot;,&quot;given&quot;:&quot;Aamir&quot;,&quot;parse-names&quot;:false,&quot;dropping-particle&quot;:&quot;&quot;,&quot;non-dropping-particle&quot;:&quot;&quot;},{&quot;family&quot;:&quot;Hwang&quot;,&quot;given&quot;:&quot;Daniel&quot;,&quot;parse-names&quot;:false,&quot;dropping-particle&quot;:&quot;&quot;,&quot;non-dropping-particle&quot;:&quot;&quot;},{&quot;family&quot;:&quot;Quon&quot;,&quot;given&quot;:&quot;Michael J&quot;,&quot;parse-names&quot;:false,&quot;dropping-particle&quot;:&quot;&quot;,&quot;non-dropping-particle&quot;:&quot;&quot;},{&quot;family&quot;:&quot;Lefevre&quot;,&quot;given&quot;:&quot;Michael&quot;,&quot;parse-names&quot;:false,&quot;dropping-particle&quot;:&quot;&quot;,&quot;non-dropping-particle&quot;:&quot;&quot;},{&quot;family&quot;:&quot;Ye&quot;,&quot;given&quot;:&quot;Jianping&quot;,&quot;parse-names&quot;:false,&quot;dropping-particle&quot;:&quot;&quot;,&quot;non-dropping-particle&quot;:&quot;&quot;}],&quot;container-title&quot;:&quot;Molecular endocrinology&quot;,&quot;ISSN&quot;:&quot;0888-8809&quot;,&quot;issued&quot;:{&quot;date-parts&quot;:[[2004]]},&quot;page&quot;:&quot;2024-2034&quot;,&quot;publisher&quot;:&quot;Oxford University Press&quot;,&quot;issue&quot;:&quot;8&quot;,&quot;volume&quot;:&quot;18&quot;,&quot;container-title-short&quot;:&quot;&quot;},&quot;isTemporary&quot;:false}]},{&quot;citationID&quot;:&quot;MENDELEY_CITATION_583641ae-ece9-422c-be5b-53d013f11119&quot;,&quot;properties&quot;:{&quot;noteIndex&quot;:0},&quot;isEdited&quot;:false,&quot;manualOverride&quot;:{&quot;isManuallyOverridden&quot;:false,&quot;citeprocText&quot;:&quot;(Group, 2005)&quot;,&quot;manualOverrideText&quot;:&quot;&quot;},&quot;citationTag&quot;:&quot;MENDELEY_CITATION_v3_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&quot;,&quot;citationItems&quot;:[{&quot;id&quot;:&quot;dd5b981f-0673-3c0f-89ad-f54a72485c70&quot;,&quot;itemData&quot;:{&quot;type&quot;:&quot;article-journal&quot;,&quot;id&quot;:&quot;dd5b981f-0673-3c0f-89ad-f54a72485c70&quot;,&quot;title&quot;:&quot;The effect of ruboxistaurin on visual loss in patients with moderately severe to very severe nonproliferative diabetic retinopathy: initial results of the protein kinase C β inhibitor diabetic retinopathy study (PKC-DRS) multicenter randomized clinical trial&quot;,&quot;groupId&quot;:&quot;c4a4dfcc-7f2f-3da7-8a71-3b6e6ac53363&quot;,&quot;author&quot;:[{&quot;family&quot;:&quot;Group&quot;,&quot;given&quot;:&quot;PKC-dRS Study&quot;,&quot;parse-names&quot;:false,&quot;dropping-particle&quot;:&quot;&quot;,&quot;non-dropping-particle&quot;:&quot;&quot;}],&quot;container-title&quot;:&quot;Diabetes&quot;,&quot;ISSN&quot;:&quot;0012-1797&quot;,&quot;issued&quot;:{&quot;date-parts&quot;:[[2005]]},&quot;page&quot;:&quot;2188-2197&quot;,&quot;publisher&quot;:&quot;American Diabetes Association&quot;,&quot;issue&quot;:&quot;7&quot;,&quot;volume&quot;:&quot;54&quot;,&quot;container-title-short&quot;:&quot;Diabetes&quot;},&quot;isTemporary&quot;:false}]},{&quot;citationID&quot;:&quot;MENDELEY_CITATION_e2bef98a-181a-486d-9e96-adac73476ff2&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ZTJiZWY5OGEtMTgxYS00ODZkLTllOTYtYWRhYzczNDc2ZmYy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0772ce48-60b9-4d01-814e-26d530b6c0da&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MDc3MmNlNDgtNjBiOS00ZDAxLTgxNGUtMjZkNTMwYjZjMGRh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6815da9e-92d3-4113-9536-cda25c480cb4&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NjgxNWRhOWUtOTJkMy00MTEzLTk1MzYtY2RhMjVjNDgwY2I0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98db8763-648c-4a4b-8333-f8b6924214da&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OThkYjg3NjMtNjQ4Yy00YTRiLTgzMzMtZjhiNjkyNDIxNGRh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ae90a90c-4896-4795-8d77-7888fdcf8b10&quot;,&quot;properties&quot;:{&quot;noteIndex&quot;:0},&quot;isEdited&quot;:false,&quot;manualOverride&quot;:{&quot;isManuallyOverridden&quot;:false,&quot;citeprocText&quot;:&quot;(Chen &amp;#38; Natarajan, 2022)&quot;,&quot;manualOverrideText&quot;:&quot;&quot;},&quot;citationTag&quot;:&quot;MENDELEY_CITATION_v3_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&quot;,&quot;citationItems&quot;:[{&quot;id&quot;:&quot;5268f582-902c-35d6-bdbb-6bf45c1d4f96&quot;,&quot;itemData&quot;:{&quot;type&quot;:&quot;article-journal&quot;,&quot;id&quot;:&quot;5268f582-902c-35d6-bdbb-6bf45c1d4f96&quot;,&quot;title&quot;:&quot;Epigenetic modifications in metabolic memory: What are the memories, and can we erase them?&quot;,&quot;groupId&quot;:&quot;c4a4dfcc-7f2f-3da7-8a71-3b6e6ac53363&quot;,&quot;author&quot;:[{&quot;family&quot;:&quot;Chen&quot;,&quot;given&quot;:&quot;Zhuo&quot;,&quot;parse-names&quot;:false,&quot;dropping-particle&quot;:&quot;&quot;,&quot;non-dropping-particle&quot;:&quot;&quot;},{&quot;family&quot;:&quot;Natarajan&quot;,&quot;given&quot;:&quot;Rama&quot;,&quot;parse-names&quot;:false,&quot;dropping-particle&quot;:&quot;&quot;,&quot;non-dropping-particle&quot;:&quot;&quot;}],&quot;container-title&quot;:&quot;American Journal of Physiology-Cell Physiology&quot;,&quot;ISSN&quot;:&quot;0363-6143&quot;,&quot;issued&quot;:{&quot;date-parts&quot;:[[2022]]},&quot;page&quot;:&quot;C570-C582&quot;,&quot;publisher&quot;:&quot;American Physiological Society Rockville, MD&quot;,&quot;issue&quot;:&quot;2&quot;,&quot;volume&quot;:&quot;323&quot;,&quot;container-title-short&quot;:&quot;&quot;},&quot;isTemporary&quot;:false}]},{&quot;citationID&quot;:&quot;MENDELEY_CITATION_102ef2df-27f7-4bb9-b334-0ea5ea51cbf5&quot;,&quot;properties&quot;:{&quot;noteIndex&quot;:0},&quot;isEdited&quot;:false,&quot;manualOverride&quot;:{&quot;isManuallyOverridden&quot;:false,&quot;citeprocText&quot;:&quot;(He et al., 2023)&quot;,&quot;manualOverrideText&quot;:&quot;&quot;},&quot;citationTag&quot;:&quot;MENDELEY_CITATION_v3_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&quot;,&quot;citationItems&quot;:[{&quot;id&quot;:&quot;c5baa5bb-b98b-3d23-b443-988519acc86d&quot;,&quot;itemData&quot;:{&quot;type&quot;:&quot;article-journal&quot;,&quot;id&quot;:&quot;c5baa5bb-b98b-3d23-b443-988519acc86d&quot;,&quot;title&quot;:&quot;Activating SIRT1 deacetylates NF-κB p65 to alleviate liver inflammation and fibrosis via inhibiting NLRP3 pathway in macrophages&quot;,&quot;author&quot;:[{&quot;family&quot;:&quot;He&quot;,&quot;given&quot;:&quot;Shuli&quot;,&quot;parse-names&quot;:false,&quot;dropping-particle&quot;:&quot;&quot;,&quot;non-dropping-particle&quot;:&quot;&quot;},{&quot;family&quot;:&quot;Wang&quot;,&quot;given&quot;:&quot;Yaru&quot;,&quot;parse-names&quot;:false,&quot;dropping-particle&quot;:&quot;&quot;,&quot;non-dropping-particle&quot;:&quot;&quot;},{&quot;family&quot;:&quot;Liu&quot;,&quot;given&quot;:&quot;Jinying&quot;,&quot;parse-names&quot;:false,&quot;dropping-particle&quot;:&quot;&quot;,&quot;non-dropping-particle&quot;:&quot;&quot;},{&quot;family&quot;:&quot;Li&quot;,&quot;given&quot;:&quot;Pengju&quot;,&quot;parse-names&quot;:false,&quot;dropping-particle&quot;:&quot;&quot;,&quot;non-dropping-particle&quot;:&quot;&quot;},{&quot;family&quot;:&quot;Luo&quot;,&quot;given&quot;:&quot;Xiaoying&quot;,&quot;parse-names&quot;:false,&quot;dropping-particle&quot;:&quot;&quot;,&quot;non-dropping-particle&quot;:&quot;&quot;},{&quot;family&quot;:&quot;Zhang&quot;,&quot;given&quot;:&quot;Bingyong&quot;,&quot;parse-names&quot;:false,&quot;dropping-particle&quot;:&quot;&quot;,&quot;non-dropping-particle&quot;:&quot;&quot;}],&quot;container-title&quot;:&quot;International Journal of Medical Sciences&quot;,&quot;container-title-short&quot;:&quot;Int J Med Sci&quot;,&quot;issued&quot;:{&quot;date-parts&quot;:[[2023]]},&quot;page&quot;:&quot;505&quot;,&quot;issue&quot;:&quot;4&quot;,&quot;volume&quot;:&quot;20&quot;},&quot;isTemporary&quot;:false}]},{&quot;citationID&quot;:&quot;MENDELEY_CITATION_1070410f-d970-4dcc-a5bf-68a67c8593d3&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MTA3MDQxMGYtZDk3MC00ZGNjLWE1YmYtNjhhNjdjODU5M2Qz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quot;citationID&quot;:&quot;MENDELEY_CITATION_46e16c50-3c46-4301-be70-c878ad5a8306&quot;,&quot;properties&quot;:{&quot;noteIndex&quot;:0},&quot;isEdited&quot;:false,&quot;manualOverride&quot;:{&quot;isManuallyOverridden&quot;:false,&quot;citeprocText&quot;:&quot;(Kitada &amp;#38; Koya, 2013)&quot;,&quot;manualOverrideText&quot;:&quot;&quot;},&quot;citationTag&quot;:&quot;MENDELEY_CITATION_v3_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&quot;,&quot;citationItems&quot;:[{&quot;id&quot;:&quot;6da7db57-03be-3f37-ab98-33636d99bd87&quot;,&quot;itemData&quot;:{&quot;type&quot;:&quot;article-journal&quot;,&quot;id&quot;:&quot;6da7db57-03be-3f37-ab98-33636d99bd87&quot;,&quot;title&quot;:&quot;SIRT1 in type 2 diabetes: mechanisms and therapeutic potential&quot;,&quot;groupId&quot;:&quot;c4a4dfcc-7f2f-3da7-8a71-3b6e6ac53363&quot;,&quot;author&quot;:[{&quot;family&quot;:&quot;Kitada&quot;,&quot;given&quot;:&quot;Munehiro&quot;,&quot;parse-names&quot;:false,&quot;dropping-particle&quot;:&quot;&quot;,&quot;non-dropping-particle&quot;:&quot;&quot;},{&quot;family&quot;:&quot;Koya&quot;,&quot;given&quot;:&quot;Daisuke&quot;,&quot;parse-names&quot;:false,&quot;dropping-particle&quot;:&quot;&quot;,&quot;non-dropping-particle&quot;:&quot;&quot;}],&quot;container-title&quot;:&quot;Diabetes &amp; metabolism journal&quot;,&quot;issued&quot;:{&quot;date-parts&quot;:[[2013]]},&quot;page&quot;:&quot;315&quot;,&quot;issue&quot;:&quot;5&quot;,&quot;volume&quot;:&quot;37&quot;,&quot;container-title-short&quot;:&quot;Diabetes Metab J&quot;},&quot;isTemporary&quot;:false}]},{&quot;citationID&quot;:&quot;MENDELEY_CITATION_6893cf65-a160-49b9-a0b2-dbb166901ccb&quot;,&quot;properties&quot;:{&quot;noteIndex&quot;:0},&quot;isEdited&quot;:false,&quot;manualOverride&quot;:{&quot;isManuallyOverridden&quot;:false,&quot;citeprocText&quot;:&quot;(Pan et al., 2022)&quot;,&quot;manualOverrideText&quot;:&quot;&quot;},&quot;citationTag&quot;:&quot;MENDELEY_CITATION_v3_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&quot;,&quot;citationItems&quot;:[{&quot;id&quot;:&quot;565e3954-a4a5-3d89-8d69-7b8ecfff0f97&quot;,&quot;itemData&quot;:{&quot;type&quot;:&quot;article-journal&quot;,&quot;id&quot;:&quot;565e3954-a4a5-3d89-8d69-7b8ecfff0f97&quot;,&quot;title&quot;:&quot;The role of protein kinase C in diabetic microvascular complications&quot;,&quot;groupId&quot;:&quot;c4a4dfcc-7f2f-3da7-8a71-3b6e6ac53363&quot;,&quot;author&quot;:[{&quot;family&quot;:&quot;Pan&quot;,&quot;given&quot;:&quot;Deng&quot;,&quot;parse-names&quot;:false,&quot;dropping-particle&quot;:&quot;&quot;,&quot;non-dropping-particle&quot;:&quot;&quot;},{&quot;family&quot;:&quot;Xu&quot;,&quot;given&quot;:&quot;Lin&quot;,&quot;parse-names&quot;:false,&quot;dropping-particle&quot;:&quot;&quot;,&quot;non-dropping-particle&quot;:&quot;&quot;},{&quot;family&quot;:&quot;Guo&quot;,&quot;given&quot;:&quot;Ming&quot;,&quot;parse-names&quot;:false,&quot;dropping-particle&quot;:&quot;&quot;,&quot;non-dropping-particle&quot;:&quot;&quot;}],&quot;container-title&quot;:&quot;Frontiers in Endocrinology&quot;,&quot;ISSN&quot;:&quot;1664-2392&quot;,&quot;issued&quot;:{&quot;date-parts&quot;:[[2022]]},&quot;page&quot;:&quot;973058&quot;,&quot;publisher&quot;:&quot;Frontiers Media SA&quot;,&quot;volume&quot;:&quot;13&quot;,&quot;container-title-short&quot;:&quot;Front Endocrinol (Lausanne)&quot;},&quot;isTemporary&quot;:false}]},{&quot;citationID&quot;:&quot;MENDELEY_CITATION_5f25f20d-386d-4c64-af76-638d35554770&quot;,&quot;properties&quot;:{&quot;noteIndex&quot;:0},&quot;isEdited&quot;:false,&quot;manualOverride&quot;:{&quot;isManuallyOverridden&quot;:false,&quot;citeprocText&quot;:&quot;(Rhee &amp;#38; Kim, 2018a)&quot;,&quot;manualOverrideText&quot;:&quot;&quot;},&quot;citationTag&quot;:&quot;MENDELEY_CITATION_v3_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&quot;,&quot;citationItems&quot;:[{&quot;id&quot;:&quot;fbf4a3f9-6655-3c90-a51a-cbef4eaa7d87&quot;,&quot;itemData&quot;:{&quot;type&quot;:&quot;article-journal&quot;,&quot;id&quot;:&quot;fbf4a3f9-6655-3c90-a51a-cbef4eaa7d87&quot;,&quot;title&quot;:&quot;The role of advanced glycation end products in diabetic vascular complications&quot;,&quot;groupId&quot;:&quot;c4a4dfcc-7f2f-3da7-8a71-3b6e6ac53363&quot;,&quot;author&quot;:[{&quot;family&quot;:&quot;Rhee&quot;,&quot;given&quot;:&quot;Sang Youl&quot;,&quot;parse-names&quot;:false,&quot;dropping-particle&quot;:&quot;&quot;,&quot;non-dropping-particle&quot;:&quot;&quot;},{&quot;family&quot;:&quot;Kim&quot;,&quot;given&quot;:&quot;Young Seol&quot;,&quot;parse-names&quot;:false,&quot;dropping-particle&quot;:&quot;&quot;,&quot;non-dropping-particle&quot;:&quot;&quot;}],&quot;container-title&quot;:&quot;Diabetes &amp; metabolism journal&quot;,&quot;issued&quot;:{&quot;date-parts&quot;:[[2018]]},&quot;page&quot;:&quot;188&quot;,&quot;issue&quot;:&quot;3&quot;,&quot;volume&quot;:&quot;42&quot;,&quot;container-title-short&quot;:&quot;Diabetes Metab J&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21</Pages>
  <Words>10984</Words>
  <Characters>62615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73453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38</cp:revision>
  <cp:lastPrinted>2025-05-22T06:12:00Z</cp:lastPrinted>
  <dcterms:created xsi:type="dcterms:W3CDTF">2025-05-22T06:18:00Z</dcterms:created>
  <dcterms:modified xsi:type="dcterms:W3CDTF">2025-05-22T10:42:00Z</dcterms:modified>
</cp:coreProperties>
</file>