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35E0B" w14:textId="77777777" w:rsidR="00055FD1" w:rsidRPr="00055FD1" w:rsidRDefault="00B72D3C" w:rsidP="00055FD1">
      <w:pPr>
        <w:rPr>
          <w:b/>
          <w:bCs/>
          <w:i/>
          <w:iCs/>
          <w:u w:val="single"/>
        </w:rPr>
      </w:pPr>
      <w:r>
        <w:t xml:space="preserve">       </w:t>
      </w:r>
      <w:r w:rsidR="00055FD1" w:rsidRPr="00055FD1">
        <w:rPr>
          <w:b/>
          <w:bCs/>
          <w:i/>
          <w:iCs/>
          <w:u w:val="single"/>
        </w:rPr>
        <w:t>Review Article</w:t>
      </w:r>
    </w:p>
    <w:p w14:paraId="04F7D77C" w14:textId="014B82C6" w:rsidR="00407EB1" w:rsidRDefault="00B72D3C">
      <w:pPr>
        <w:rPr>
          <w:b/>
          <w:color w:val="000000" w:themeColor="text1"/>
          <w:sz w:val="44"/>
          <w:szCs w:val="44"/>
        </w:rPr>
      </w:pPr>
      <w:r>
        <w:rPr>
          <w:b/>
          <w:color w:val="000000" w:themeColor="text1"/>
          <w:sz w:val="44"/>
          <w:szCs w:val="44"/>
        </w:rPr>
        <w:t xml:space="preserve">A Review on Edible Packaging for Foods </w:t>
      </w:r>
    </w:p>
    <w:p w14:paraId="76B00EE9" w14:textId="74716FC0" w:rsidR="00407EB1" w:rsidRDefault="00407EB1">
      <w:pPr>
        <w:rPr>
          <w:rFonts w:ascii="Times New Roman" w:hAnsi="Times New Roman" w:cs="Times New Roman"/>
          <w:b/>
          <w:color w:val="000000" w:themeColor="text1"/>
          <w:sz w:val="28"/>
          <w:szCs w:val="28"/>
        </w:rPr>
      </w:pPr>
    </w:p>
    <w:p w14:paraId="5BADF5E5" w14:textId="77777777" w:rsidR="00407EB1" w:rsidRDefault="00B72D3C">
      <w:pP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color w:val="000000" w:themeColor="text1"/>
          <w:sz w:val="28"/>
          <w:szCs w:val="28"/>
        </w:rPr>
        <w:t>Abstract</w:t>
      </w:r>
    </w:p>
    <w:p w14:paraId="3BBF394B" w14:textId="77777777" w:rsidR="00407EB1" w:rsidRDefault="00B72D3C">
      <w:pPr>
        <w:jc w:val="both"/>
      </w:pPr>
      <w:r>
        <w:rPr>
          <w:rFonts w:ascii="Times New Roman" w:eastAsia="SimSun" w:hAnsi="Times New Roman" w:cs="Times New Roman"/>
          <w:lang w:eastAsia="zh-CN" w:bidi="ar"/>
        </w:rPr>
        <w:t>In recent years, edible coatings and films have drawn a lot of attention. There are clear benefits to using polysaccharide, lipid, and protein-based materials (and their composites) in edible packaging over synthetic films. It might help lessen the polluti</w:t>
      </w:r>
      <w:r>
        <w:rPr>
          <w:rFonts w:ascii="Times New Roman" w:eastAsia="SimSun" w:hAnsi="Times New Roman" w:cs="Times New Roman"/>
          <w:lang w:eastAsia="zh-CN" w:bidi="ar"/>
        </w:rPr>
        <w:t xml:space="preserve">on in the environment. The primary benefit of edible films over synthetic ones is that they may be safely consumed as a component of food products and improve the shelf life of fresh goods while also being environmentally </w:t>
      </w:r>
      <w:proofErr w:type="spellStart"/>
      <w:proofErr w:type="gramStart"/>
      <w:r>
        <w:rPr>
          <w:rFonts w:ascii="Times New Roman" w:eastAsia="SimSun" w:hAnsi="Times New Roman" w:cs="Times New Roman"/>
          <w:lang w:eastAsia="zh-CN" w:bidi="ar"/>
        </w:rPr>
        <w:t>beneficial.In</w:t>
      </w:r>
      <w:proofErr w:type="spellEnd"/>
      <w:proofErr w:type="gramEnd"/>
      <w:r>
        <w:rPr>
          <w:rFonts w:ascii="Times New Roman" w:eastAsia="SimSun" w:hAnsi="Times New Roman" w:cs="Times New Roman"/>
          <w:lang w:eastAsia="zh-CN" w:bidi="ar"/>
        </w:rPr>
        <w:t xml:space="preserve"> comparison to the mo</w:t>
      </w:r>
      <w:r>
        <w:rPr>
          <w:rFonts w:ascii="Times New Roman" w:eastAsia="SimSun" w:hAnsi="Times New Roman" w:cs="Times New Roman"/>
          <w:lang w:eastAsia="zh-CN" w:bidi="ar"/>
        </w:rPr>
        <w:t>re conventional non-environmentally friendly packaging materials, edible films can potentially replace synthetic polymer films by acting as barriers that minimize complexity and improve packaging materials' recyclability. Edible films are typically treated</w:t>
      </w:r>
      <w:r>
        <w:rPr>
          <w:rFonts w:ascii="Times New Roman" w:eastAsia="SimSun" w:hAnsi="Times New Roman" w:cs="Times New Roman"/>
          <w:lang w:eastAsia="zh-CN" w:bidi="ar"/>
        </w:rPr>
        <w:t xml:space="preserve"> with plaster increase their pliability and resilience. Edible packaging materials are treated with antioxidants to slow down the pace of oxidation reactions. One of the important new uses for edible coatings is to extend the shelf life of food products by</w:t>
      </w:r>
      <w:r>
        <w:rPr>
          <w:rFonts w:ascii="Times New Roman" w:eastAsia="SimSun" w:hAnsi="Times New Roman" w:cs="Times New Roman"/>
          <w:lang w:eastAsia="zh-CN" w:bidi="ar"/>
        </w:rPr>
        <w:t xml:space="preserve"> acting as carriers of antifungal and antibacterial </w:t>
      </w:r>
      <w:proofErr w:type="spellStart"/>
      <w:proofErr w:type="gramStart"/>
      <w:r>
        <w:rPr>
          <w:rFonts w:ascii="Times New Roman" w:eastAsia="SimSun" w:hAnsi="Times New Roman" w:cs="Times New Roman"/>
          <w:lang w:eastAsia="zh-CN" w:bidi="ar"/>
        </w:rPr>
        <w:t>chemicals.They</w:t>
      </w:r>
      <w:proofErr w:type="spellEnd"/>
      <w:proofErr w:type="gramEnd"/>
      <w:r>
        <w:rPr>
          <w:rFonts w:ascii="Times New Roman" w:eastAsia="SimSun" w:hAnsi="Times New Roman" w:cs="Times New Roman"/>
          <w:lang w:eastAsia="zh-CN" w:bidi="ar"/>
        </w:rPr>
        <w:t xml:space="preserve"> are also employed as nutrient transporters to raise the final processed food products' nutritious content. Research is needed on the potential uses of edible films as smart packaging, as th</w:t>
      </w:r>
      <w:r>
        <w:rPr>
          <w:rFonts w:ascii="Times New Roman" w:eastAsia="SimSun" w:hAnsi="Times New Roman" w:cs="Times New Roman"/>
          <w:lang w:eastAsia="zh-CN" w:bidi="ar"/>
        </w:rPr>
        <w:t>is technology is still in its infancy. Expanding its use in industry will be a packaging breakthrough industry</w:t>
      </w:r>
    </w:p>
    <w:p w14:paraId="3205C9B0" w14:textId="77777777" w:rsidR="00407EB1" w:rsidRDefault="00407EB1">
      <w:pPr>
        <w:rPr>
          <w:b/>
          <w:color w:val="000000" w:themeColor="text1"/>
          <w:sz w:val="28"/>
          <w:szCs w:val="28"/>
        </w:rPr>
      </w:pPr>
    </w:p>
    <w:p w14:paraId="23173DCE" w14:textId="77777777" w:rsidR="00407EB1" w:rsidRDefault="00407EB1"/>
    <w:p w14:paraId="4DAACBA5" w14:textId="77777777" w:rsidR="00407EB1" w:rsidRDefault="00B72D3C">
      <w:pPr>
        <w:rPr>
          <w:rFonts w:ascii="Times New Roman" w:hAnsi="Times New Roman" w:cs="Times New Roman"/>
          <w:b/>
        </w:rPr>
      </w:pPr>
      <w:r>
        <w:rPr>
          <w:rFonts w:ascii="Times New Roman" w:hAnsi="Times New Roman" w:cs="Times New Roman"/>
          <w:b/>
        </w:rPr>
        <w:t>I. INTRODUCTION</w:t>
      </w:r>
    </w:p>
    <w:p w14:paraId="2C53618B" w14:textId="77777777" w:rsidR="00407EB1" w:rsidRDefault="00B72D3C">
      <w:pPr>
        <w:jc w:val="both"/>
        <w:rPr>
          <w:rFonts w:ascii="Times New Roman" w:hAnsi="Times New Roman" w:cs="Times New Roman"/>
        </w:rPr>
      </w:pPr>
      <w:r>
        <w:rPr>
          <w:rFonts w:ascii="Times New Roman" w:hAnsi="Times New Roman" w:cs="Times New Roman"/>
        </w:rPr>
        <w:t>Edible packaging made up of natural biodegradable plant-based material can be eaten to go without a need for waste collection p</w:t>
      </w:r>
      <w:r>
        <w:rPr>
          <w:rFonts w:ascii="Times New Roman" w:hAnsi="Times New Roman" w:cs="Times New Roman"/>
        </w:rPr>
        <w:t>rocessing, recycling, or disposal (Krochta et.al 2022). Typically, edible packaging consists of coatings, pouches, sheets, or edible films. Edible films typically have a thickness of less than 254 um, while sheets typically have a thickness of more than 25</w:t>
      </w:r>
      <w:r>
        <w:rPr>
          <w:rFonts w:ascii="Times New Roman" w:hAnsi="Times New Roman" w:cs="Times New Roman"/>
        </w:rPr>
        <w:t xml:space="preserve">4 </w:t>
      </w:r>
      <w:proofErr w:type="gramStart"/>
      <w:r>
        <w:rPr>
          <w:rFonts w:ascii="Times New Roman" w:hAnsi="Times New Roman" w:cs="Times New Roman"/>
        </w:rPr>
        <w:t>um  These</w:t>
      </w:r>
      <w:proofErr w:type="gramEnd"/>
      <w:r>
        <w:rPr>
          <w:rFonts w:ascii="Times New Roman" w:hAnsi="Times New Roman" w:cs="Times New Roman"/>
        </w:rPr>
        <w:t xml:space="preserve"> materials (films and sheets) are produced independently of food and then applied to food items or sealed as edible pouches. Edible coatings are typically applied directly to food products as sticky films composed of edible ingredients (Ahmed et</w:t>
      </w:r>
      <w:r>
        <w:rPr>
          <w:rFonts w:ascii="Times New Roman" w:hAnsi="Times New Roman" w:cs="Times New Roman"/>
        </w:rPr>
        <w:t>. al 2017). Soft and firm gel, tablet coatings, and microcapsules composed of edible material are a few examples of edible packaging. Due to consumer desire for safer, higher-quality food with longer shelf life, there is a surge in interest and a number of</w:t>
      </w:r>
      <w:r>
        <w:rPr>
          <w:rFonts w:ascii="Times New Roman" w:hAnsi="Times New Roman" w:cs="Times New Roman"/>
        </w:rPr>
        <w:t xml:space="preserve"> studies underway. Edible packaging is regarded as one of the best options for a variety of applications because of its special qualities, which include the ability to protect food due to its mechanical and barrier properties, enhanced sensory qualities, c</w:t>
      </w:r>
      <w:r>
        <w:rPr>
          <w:rFonts w:ascii="Times New Roman" w:hAnsi="Times New Roman" w:cs="Times New Roman"/>
        </w:rPr>
        <w:t>ontrolled mass transfer among heterogeneous foods, and controlled with longer shelf life, there is a surge in interest and a number of studies underway. Edible packaging is regarded as one of the best options for a variety of applications because of its sp</w:t>
      </w:r>
      <w:r>
        <w:rPr>
          <w:rFonts w:ascii="Times New Roman" w:hAnsi="Times New Roman" w:cs="Times New Roman"/>
        </w:rPr>
        <w:t>ecial qualities which include the ability to protect food due to its mechanical and barrier properties, enhanced sensory qualities, controlled mass transfer among heterogeneous foods, and controlled release of active ingredients.  Additionally, these edibl</w:t>
      </w:r>
      <w:r>
        <w:rPr>
          <w:rFonts w:ascii="Times New Roman" w:hAnsi="Times New Roman" w:cs="Times New Roman"/>
        </w:rPr>
        <w:t xml:space="preserve">e packaging </w:t>
      </w:r>
      <w:r>
        <w:rPr>
          <w:rFonts w:ascii="Times New Roman" w:hAnsi="Times New Roman" w:cs="Times New Roman"/>
        </w:rPr>
        <w:lastRenderedPageBreak/>
        <w:t>materials can be used for non-edible packaging, where they improve the ability by acting as an oxygen or gas barrier (</w:t>
      </w:r>
      <w:proofErr w:type="spellStart"/>
      <w:r>
        <w:rPr>
          <w:rFonts w:ascii="Times New Roman" w:hAnsi="Times New Roman" w:cs="Times New Roman"/>
        </w:rPr>
        <w:t>Janjarasskul</w:t>
      </w:r>
      <w:proofErr w:type="spellEnd"/>
      <w:r>
        <w:rPr>
          <w:rFonts w:ascii="Times New Roman" w:hAnsi="Times New Roman" w:cs="Times New Roman"/>
        </w:rPr>
        <w:t xml:space="preserve"> and </w:t>
      </w:r>
      <w:proofErr w:type="spellStart"/>
      <w:r>
        <w:rPr>
          <w:rFonts w:ascii="Times New Roman" w:hAnsi="Times New Roman" w:cs="Times New Roman"/>
        </w:rPr>
        <w:t>Krochta</w:t>
      </w:r>
      <w:proofErr w:type="spellEnd"/>
      <w:r>
        <w:rPr>
          <w:rFonts w:ascii="Times New Roman" w:hAnsi="Times New Roman" w:cs="Times New Roman"/>
        </w:rPr>
        <w:t xml:space="preserve"> 2010).  The advantages of edible packaging materials are distinct and multipurpose, offering customer</w:t>
      </w:r>
      <w:r>
        <w:rPr>
          <w:rFonts w:ascii="Times New Roman" w:hAnsi="Times New Roman" w:cs="Times New Roman"/>
        </w:rPr>
        <w:t>s convenience, product stability, variety, improved quality, and increased safety.</w:t>
      </w:r>
    </w:p>
    <w:p w14:paraId="15D1DADB" w14:textId="77777777" w:rsidR="00407EB1" w:rsidRDefault="00407EB1">
      <w:pPr>
        <w:jc w:val="both"/>
        <w:rPr>
          <w:rFonts w:ascii="Times New Roman" w:hAnsi="Times New Roman" w:cs="Times New Roman"/>
        </w:rPr>
      </w:pPr>
    </w:p>
    <w:p w14:paraId="2EC5B05E" w14:textId="77777777" w:rsidR="00407EB1" w:rsidRDefault="00B72D3C">
      <w:pPr>
        <w:jc w:val="both"/>
        <w:rPr>
          <w:rFonts w:ascii="Times New Roman" w:hAnsi="Times New Roman" w:cs="Times New Roman"/>
          <w:b/>
        </w:rPr>
      </w:pPr>
      <w:r>
        <w:rPr>
          <w:rFonts w:ascii="Times New Roman" w:hAnsi="Times New Roman" w:cs="Times New Roman"/>
          <w:b/>
        </w:rPr>
        <w:t>2. Edible packaging</w:t>
      </w:r>
    </w:p>
    <w:p w14:paraId="710BD173" w14:textId="77777777" w:rsidR="00407EB1" w:rsidRDefault="00B72D3C">
      <w:pPr>
        <w:jc w:val="both"/>
        <w:rPr>
          <w:rFonts w:ascii="Times New Roman" w:eastAsia="Times New Roman" w:hAnsi="Times New Roman" w:cs="Times New Roman"/>
        </w:rPr>
      </w:pPr>
      <w:r>
        <w:rPr>
          <w:rFonts w:ascii="Times New Roman" w:hAnsi="Times New Roman" w:cs="Times New Roman"/>
        </w:rPr>
        <w:t xml:space="preserve">The materials used to package edible foods can be intelligent, active, or neutral. With the addition of active ingredients like vitamins, antioxidants, </w:t>
      </w:r>
      <w:r>
        <w:rPr>
          <w:rFonts w:ascii="Times New Roman" w:hAnsi="Times New Roman" w:cs="Times New Roman"/>
        </w:rPr>
        <w:t>or antimicrobials, which are carefully regulated in their release into the product, active packaging can extend the shelf life of food or enhance other qualities like product safety or sensory appeal. A thin layer of edible packaging can be placed to the f</w:t>
      </w:r>
      <w:r>
        <w:rPr>
          <w:rFonts w:ascii="Times New Roman" w:hAnsi="Times New Roman" w:cs="Times New Roman"/>
        </w:rPr>
        <w:t xml:space="preserve">ood's surface or used as a </w:t>
      </w:r>
      <w:proofErr w:type="gramStart"/>
      <w:r>
        <w:rPr>
          <w:rFonts w:ascii="Times New Roman" w:hAnsi="Times New Roman" w:cs="Times New Roman"/>
        </w:rPr>
        <w:t>coating  which</w:t>
      </w:r>
      <w:proofErr w:type="gramEnd"/>
      <w:r>
        <w:rPr>
          <w:rFonts w:ascii="Times New Roman" w:hAnsi="Times New Roman" w:cs="Times New Roman"/>
        </w:rPr>
        <w:t xml:space="preserve"> is a tiny layer that developed right on the food's surface. It can have protective substances like antioxidants and antibacterial agents (Goswami et.al 2019). </w:t>
      </w:r>
      <w:r>
        <w:rPr>
          <w:rFonts w:ascii="Times New Roman" w:eastAsia="Times New Roman" w:hAnsi="Times New Roman" w:cs="Times New Roman"/>
        </w:rPr>
        <w:t>Starches, cellulose, derivatives, chitosan, gums, plant</w:t>
      </w:r>
      <w:r>
        <w:rPr>
          <w:rFonts w:ascii="Times New Roman" w:eastAsia="Times New Roman" w:hAnsi="Times New Roman" w:cs="Times New Roman"/>
        </w:rPr>
        <w:t xml:space="preserve"> or animal-based proteins, and lipids can all be included in this strategy. Compounds that are safe for human consumption are utilized to make the materials used to package food. Many kinds of films and coatings can be created from these materials by merel</w:t>
      </w:r>
      <w:r>
        <w:rPr>
          <w:rFonts w:ascii="Times New Roman" w:eastAsia="Times New Roman" w:hAnsi="Times New Roman" w:cs="Times New Roman"/>
        </w:rPr>
        <w:t>y changing their thicknesses with minimal changes to the composition and structure of the substance. When creating edible films thickness is a crucial physical characteristic and less than 0.3 mm is preferable (</w:t>
      </w:r>
      <w:proofErr w:type="spellStart"/>
      <w:r>
        <w:rPr>
          <w:rFonts w:ascii="Times New Roman" w:eastAsia="Times New Roman" w:hAnsi="Times New Roman" w:cs="Times New Roman"/>
        </w:rPr>
        <w:t>Velickova</w:t>
      </w:r>
      <w:proofErr w:type="spellEnd"/>
      <w:r>
        <w:rPr>
          <w:rFonts w:ascii="Times New Roman" w:eastAsia="Times New Roman" w:hAnsi="Times New Roman" w:cs="Times New Roman"/>
        </w:rPr>
        <w:t xml:space="preserve"> et. al 2013). The authorities in ch</w:t>
      </w:r>
      <w:r>
        <w:rPr>
          <w:rFonts w:ascii="Times New Roman" w:eastAsia="Times New Roman" w:hAnsi="Times New Roman" w:cs="Times New Roman"/>
        </w:rPr>
        <w:t>arge of food safety must authorize edible packaging given the degree of respiration that fruit and vegetables have it is crucial that the packaging not be completely impervious to water, gas, and ethylene (Krishna et.al 2012</w:t>
      </w:r>
      <w:proofErr w:type="gramStart"/>
      <w:r>
        <w:rPr>
          <w:rFonts w:ascii="Times New Roman" w:eastAsia="Times New Roman" w:hAnsi="Times New Roman" w:cs="Times New Roman"/>
        </w:rPr>
        <w:t>).If</w:t>
      </w:r>
      <w:proofErr w:type="gramEnd"/>
      <w:r>
        <w:rPr>
          <w:rFonts w:ascii="Times New Roman" w:eastAsia="Times New Roman" w:hAnsi="Times New Roman" w:cs="Times New Roman"/>
        </w:rPr>
        <w:t xml:space="preserve"> appropriate food safety pro</w:t>
      </w:r>
      <w:r>
        <w:rPr>
          <w:rFonts w:ascii="Times New Roman" w:eastAsia="Times New Roman" w:hAnsi="Times New Roman" w:cs="Times New Roman"/>
        </w:rPr>
        <w:t>cedures are followed throughout production, handling, and storage, edible packaging may be safe to eat. A standard edible film should be inexpensive, free of toxins, safe for human health, non-polluting, have acceptable mechanical capabilities, microbiolog</w:t>
      </w:r>
      <w:r>
        <w:rPr>
          <w:rFonts w:ascii="Times New Roman" w:eastAsia="Times New Roman" w:hAnsi="Times New Roman" w:cs="Times New Roman"/>
        </w:rPr>
        <w:t>ical stability, and good sensory qualities. To guarantee that they are safe to eat edible packaging must be tested for each of its quality standards, much like other conventional packaging materials. The microbiological quality of edible packaging is a cru</w:t>
      </w:r>
      <w:r>
        <w:rPr>
          <w:rFonts w:ascii="Times New Roman" w:eastAsia="Times New Roman" w:hAnsi="Times New Roman" w:cs="Times New Roman"/>
        </w:rPr>
        <w:t>cial criterion for evaluating its safety (Kaur et. al 2022).</w:t>
      </w:r>
    </w:p>
    <w:p w14:paraId="6D6F17AB" w14:textId="77777777" w:rsidR="00407EB1" w:rsidRDefault="00407EB1">
      <w:pPr>
        <w:jc w:val="both"/>
        <w:rPr>
          <w:rFonts w:ascii="Times New Roman" w:eastAsia="Times New Roman" w:hAnsi="Times New Roman" w:cs="Times New Roman"/>
        </w:rPr>
      </w:pPr>
    </w:p>
    <w:p w14:paraId="59EBF4BA" w14:textId="77777777" w:rsidR="00407EB1" w:rsidRDefault="00B72D3C">
      <w:pPr>
        <w:jc w:val="both"/>
        <w:rPr>
          <w:rFonts w:ascii="Times New Roman" w:hAnsi="Times New Roman" w:cs="Times New Roman"/>
          <w:b/>
        </w:rPr>
      </w:pPr>
      <w:r>
        <w:rPr>
          <w:rFonts w:ascii="Times New Roman" w:hAnsi="Times New Roman" w:cs="Times New Roman"/>
          <w:b/>
        </w:rPr>
        <w:t>3. History of Edible packaging</w:t>
      </w:r>
    </w:p>
    <w:p w14:paraId="4C187C48" w14:textId="77777777" w:rsidR="00407EB1" w:rsidRDefault="00407EB1">
      <w:pPr>
        <w:jc w:val="both"/>
        <w:rPr>
          <w:rFonts w:ascii="Times New Roman" w:hAnsi="Times New Roman" w:cs="Times New Roman"/>
          <w:b/>
        </w:rPr>
      </w:pPr>
    </w:p>
    <w:p w14:paraId="6264A188" w14:textId="77777777" w:rsidR="00407EB1" w:rsidRDefault="00B72D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Despite its modern appearance, edible packaging is a centuries-old technology that has been used to preserve food items and prevent component deterioration. In </w:t>
      </w:r>
      <w:r>
        <w:rPr>
          <w:rFonts w:ascii="Times New Roman" w:eastAsia="Times New Roman" w:hAnsi="Times New Roman" w:cs="Times New Roman"/>
        </w:rPr>
        <w:t>order to stop water loss during storage and transportation, oranges and lemons were waxed in China in the 12th century (</w:t>
      </w:r>
      <w:proofErr w:type="spellStart"/>
      <w:r>
        <w:rPr>
          <w:rFonts w:ascii="Times New Roman" w:eastAsia="Times New Roman" w:hAnsi="Times New Roman" w:cs="Times New Roman"/>
        </w:rPr>
        <w:t>Barbusa</w:t>
      </w:r>
      <w:proofErr w:type="spellEnd"/>
      <w:r>
        <w:rPr>
          <w:rFonts w:ascii="Times New Roman" w:eastAsia="Times New Roman" w:hAnsi="Times New Roman" w:cs="Times New Roman"/>
        </w:rPr>
        <w:t xml:space="preserve"> et.al 2021). "Larding" is the process of storing fresh fruits in lipids or wax for later consumption (Cazon et. al 2017). A comp</w:t>
      </w:r>
      <w:r>
        <w:rPr>
          <w:rFonts w:ascii="Times New Roman" w:eastAsia="Times New Roman" w:hAnsi="Times New Roman" w:cs="Times New Roman"/>
        </w:rPr>
        <w:t>romise for preserving moisture was larding content and losing a number of attributes, such as the best possible taste and texture. The first edible films, referred to as "Yuba" films, were produced in Japan at the start of the 15th century by boiling soy m</w:t>
      </w:r>
      <w:r>
        <w:rPr>
          <w:rFonts w:ascii="Times New Roman" w:eastAsia="Times New Roman" w:hAnsi="Times New Roman" w:cs="Times New Roman"/>
        </w:rPr>
        <w:t>ilk proteins in pans and then letting them air dry (</w:t>
      </w:r>
      <w:proofErr w:type="spellStart"/>
      <w:r>
        <w:rPr>
          <w:rFonts w:ascii="Times New Roman" w:eastAsia="Times New Roman" w:hAnsi="Times New Roman" w:cs="Times New Roman"/>
        </w:rPr>
        <w:t>palath</w:t>
      </w:r>
      <w:proofErr w:type="spellEnd"/>
      <w:r>
        <w:rPr>
          <w:rFonts w:ascii="Times New Roman" w:eastAsia="Times New Roman" w:hAnsi="Times New Roman" w:cs="Times New Roman"/>
        </w:rPr>
        <w:t xml:space="preserve"> et. al 2009). Like waxing, larding was a prevalent practice in England during the 16th century to stop moisture loss from fruits, vegetables, meats, and fish. To protect a number of meat items, the</w:t>
      </w:r>
      <w:r>
        <w:rPr>
          <w:rFonts w:ascii="Times New Roman" w:eastAsia="Times New Roman" w:hAnsi="Times New Roman" w:cs="Times New Roman"/>
        </w:rPr>
        <w:t>y issued the first gelatin film patent in the US in the 1800s. Nuts were coated with sucrose and sugar derivatives to reduce gas transfer through edible coatings and oxidative rancidity (</w:t>
      </w:r>
      <w:proofErr w:type="spellStart"/>
      <w:r>
        <w:rPr>
          <w:rFonts w:ascii="Times New Roman" w:eastAsia="Times New Roman" w:hAnsi="Times New Roman" w:cs="Times New Roman"/>
        </w:rPr>
        <w:t>Erkmen</w:t>
      </w:r>
      <w:proofErr w:type="spellEnd"/>
      <w:r>
        <w:rPr>
          <w:rFonts w:ascii="Times New Roman" w:eastAsia="Times New Roman" w:hAnsi="Times New Roman" w:cs="Times New Roman"/>
        </w:rPr>
        <w:t xml:space="preserve"> O and </w:t>
      </w:r>
      <w:proofErr w:type="spellStart"/>
      <w:r>
        <w:rPr>
          <w:rFonts w:ascii="Times New Roman" w:eastAsia="Times New Roman" w:hAnsi="Times New Roman" w:cs="Times New Roman"/>
        </w:rPr>
        <w:t>Barazi</w:t>
      </w:r>
      <w:proofErr w:type="spellEnd"/>
      <w:r>
        <w:rPr>
          <w:rFonts w:ascii="Times New Roman" w:eastAsia="Times New Roman" w:hAnsi="Times New Roman" w:cs="Times New Roman"/>
        </w:rPr>
        <w:t xml:space="preserve"> A 2018). Commercial waxing and lipid coatings wer</w:t>
      </w:r>
      <w:r>
        <w:rPr>
          <w:rFonts w:ascii="Times New Roman" w:eastAsia="Times New Roman" w:hAnsi="Times New Roman" w:cs="Times New Roman"/>
        </w:rPr>
        <w:t xml:space="preserve">e used on fruits and vegetables in the 1930s to promote natural </w:t>
      </w:r>
      <w:r>
        <w:rPr>
          <w:rFonts w:ascii="Times New Roman" w:eastAsia="Times New Roman" w:hAnsi="Times New Roman" w:cs="Times New Roman"/>
        </w:rPr>
        <w:lastRenderedPageBreak/>
        <w:t>respiration and stop dehydration while in transit. Over the past century, this company has expanded significantly. Its main purpose was to give fruits and vegetables a glossy appearance and pr</w:t>
      </w:r>
      <w:r>
        <w:rPr>
          <w:rFonts w:ascii="Times New Roman" w:eastAsia="Times New Roman" w:hAnsi="Times New Roman" w:cs="Times New Roman"/>
        </w:rPr>
        <w:t>event water from leaking out. Prior to World War II, a wide variety of protein-based films, coatings, polymers, and textiles were available for purchase (Molavi et. al 2015). Because of the growing demand for textile items derived from high-protein agricul</w:t>
      </w:r>
      <w:r>
        <w:rPr>
          <w:rFonts w:ascii="Times New Roman" w:eastAsia="Times New Roman" w:hAnsi="Times New Roman" w:cs="Times New Roman"/>
        </w:rPr>
        <w:t>tural commodities, the production of commercialized protein-based wool substitutes experienced a notable uptick in the early 20th century, during World Wars I and II. The advent of plastic far more affordable packaging material caused the development of ed</w:t>
      </w:r>
      <w:r>
        <w:rPr>
          <w:rFonts w:ascii="Times New Roman" w:eastAsia="Times New Roman" w:hAnsi="Times New Roman" w:cs="Times New Roman"/>
        </w:rPr>
        <w:t>ible films to stall in the first two decades of the twenty-first century (Alvarez et. al 2013). The creation of commercial edible films for a range of food packaging systems is driven by the growing consumer requirements for quality, freshness, and healthy</w:t>
      </w:r>
      <w:r>
        <w:rPr>
          <w:rFonts w:ascii="Times New Roman" w:eastAsia="Times New Roman" w:hAnsi="Times New Roman" w:cs="Times New Roman"/>
        </w:rPr>
        <w:t xml:space="preserve"> packaging options. Furthermore, non-polluting food packaging must be widely adopted as edible packaging due to rising environmental protection awareness.</w:t>
      </w:r>
    </w:p>
    <w:p w14:paraId="4995D445" w14:textId="77777777" w:rsidR="00407EB1" w:rsidRDefault="00407EB1">
      <w:pPr>
        <w:spacing w:after="0" w:line="240" w:lineRule="auto"/>
        <w:jc w:val="both"/>
        <w:rPr>
          <w:rFonts w:ascii="Times New Roman" w:eastAsia="Times New Roman" w:hAnsi="Times New Roman" w:cs="Times New Roman"/>
        </w:rPr>
      </w:pPr>
    </w:p>
    <w:p w14:paraId="13FD2A32" w14:textId="77777777" w:rsidR="00407EB1" w:rsidRDefault="00407EB1">
      <w:pPr>
        <w:spacing w:after="0" w:line="240" w:lineRule="auto"/>
        <w:jc w:val="both"/>
        <w:rPr>
          <w:rFonts w:ascii="Times New Roman" w:eastAsia="Times New Roman" w:hAnsi="Times New Roman" w:cs="Times New Roman"/>
        </w:rPr>
      </w:pPr>
    </w:p>
    <w:p w14:paraId="72486C72" w14:textId="77777777" w:rsidR="00407EB1" w:rsidRDefault="00B72D3C">
      <w:pPr>
        <w:jc w:val="both"/>
        <w:rPr>
          <w:rFonts w:ascii="Times New Roman" w:hAnsi="Times New Roman" w:cs="Times New Roman"/>
          <w:b/>
          <w:bCs/>
        </w:rPr>
      </w:pPr>
      <w:r>
        <w:rPr>
          <w:rFonts w:ascii="Times New Roman" w:hAnsi="Times New Roman" w:cs="Times New Roman"/>
          <w:b/>
          <w:bCs/>
        </w:rPr>
        <w:t>4 Materials required for edible films and coatings</w:t>
      </w:r>
    </w:p>
    <w:p w14:paraId="5F7538AA"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The use of edible films and coatings as packaging materials lessens the environmental impact of traditional, non-biodegradable packaging materials. Additionally, consumer demand is showing a growing tendency toward environmentally friendly and renewable pa</w:t>
      </w:r>
      <w:r>
        <w:rPr>
          <w:rFonts w:ascii="Times New Roman" w:eastAsia="SimSun" w:hAnsi="Times New Roman" w:cs="Times New Roman"/>
          <w:lang w:eastAsia="zh-CN" w:bidi="ar"/>
        </w:rPr>
        <w:t>ckaging materials. Casting is used to create edible films, whereas extrusion and coating of the edible solutions are accomplished via dipping and spraying. The main distinction is that food items are encased in solid edible lamination in edible film. The f</w:t>
      </w:r>
      <w:r>
        <w:rPr>
          <w:rFonts w:ascii="Times New Roman" w:eastAsia="SimSun" w:hAnsi="Times New Roman" w:cs="Times New Roman"/>
          <w:lang w:eastAsia="zh-CN" w:bidi="ar"/>
        </w:rPr>
        <w:t xml:space="preserve">ood items, on the other hand, are coated with the edible coating producing </w:t>
      </w:r>
      <w:proofErr w:type="spellStart"/>
      <w:proofErr w:type="gramStart"/>
      <w:r>
        <w:rPr>
          <w:rFonts w:ascii="Times New Roman" w:eastAsia="SimSun" w:hAnsi="Times New Roman" w:cs="Times New Roman"/>
          <w:lang w:eastAsia="zh-CN" w:bidi="ar"/>
        </w:rPr>
        <w:t>solution.These</w:t>
      </w:r>
      <w:proofErr w:type="spellEnd"/>
      <w:proofErr w:type="gramEnd"/>
      <w:r>
        <w:rPr>
          <w:rFonts w:ascii="Times New Roman" w:eastAsia="SimSun" w:hAnsi="Times New Roman" w:cs="Times New Roman"/>
          <w:lang w:eastAsia="zh-CN" w:bidi="ar"/>
        </w:rPr>
        <w:t xml:space="preserve"> packaging materials should have the ability to produce films and coatings and be edible. These materials include lipids, proteins, and polysaccharides, which can crea</w:t>
      </w:r>
      <w:r>
        <w:rPr>
          <w:rFonts w:ascii="Times New Roman" w:eastAsia="SimSun" w:hAnsi="Times New Roman" w:cs="Times New Roman"/>
          <w:lang w:eastAsia="zh-CN" w:bidi="ar"/>
        </w:rPr>
        <w:t>te coatings and films that are continuous (Saklani et .al2019). A solvent, like water or ethanol, is used to dissolve the edible film-forming material during the casting process. The addition of plasticizes can increase the film's pliability. In the busine</w:t>
      </w:r>
      <w:r>
        <w:rPr>
          <w:rFonts w:ascii="Times New Roman" w:eastAsia="SimSun" w:hAnsi="Times New Roman" w:cs="Times New Roman"/>
          <w:lang w:eastAsia="zh-CN" w:bidi="ar"/>
        </w:rPr>
        <w:t>ss world, a continuous film casting is employed. We refer to the mixture of proteins and polysaccharides as hydro colloids. These long-chain polymers are hydrophilic and hydro colloids. They can create a structure resembling gel when combined with the solv</w:t>
      </w:r>
      <w:r>
        <w:rPr>
          <w:rFonts w:ascii="Times New Roman" w:eastAsia="SimSun" w:hAnsi="Times New Roman" w:cs="Times New Roman"/>
          <w:lang w:eastAsia="zh-CN" w:bidi="ar"/>
        </w:rPr>
        <w:t>ent, water. Unlike lipids, which are opaque, these coatings and films are translucent.</w:t>
      </w:r>
      <w:r>
        <w:rPr>
          <w:rFonts w:ascii="Times New Roman" w:hAnsi="Times New Roman" w:cs="Times New Roman"/>
        </w:rPr>
        <w:t xml:space="preserve"> Polysaccharides can develop a strong hydrogen bond with other active additives including </w:t>
      </w:r>
      <w:proofErr w:type="spellStart"/>
      <w:r>
        <w:rPr>
          <w:rFonts w:ascii="Times New Roman" w:hAnsi="Times New Roman" w:cs="Times New Roman"/>
        </w:rPr>
        <w:t>colouring</w:t>
      </w:r>
      <w:proofErr w:type="spellEnd"/>
      <w:r>
        <w:rPr>
          <w:rFonts w:ascii="Times New Roman" w:hAnsi="Times New Roman" w:cs="Times New Roman"/>
        </w:rPr>
        <w:t xml:space="preserve"> agents or flavoring agents. Hydro colloid films and coatings have a go</w:t>
      </w:r>
      <w:r>
        <w:rPr>
          <w:rFonts w:ascii="Times New Roman" w:hAnsi="Times New Roman" w:cs="Times New Roman"/>
        </w:rPr>
        <w:t xml:space="preserve">od oxygen barrier, but they have a poor water vapor barrier due to their hydrophilic nature. Due to their hydrophobic nature, lipids exhibit good water </w:t>
      </w:r>
      <w:proofErr w:type="spellStart"/>
      <w:r>
        <w:rPr>
          <w:rFonts w:ascii="Times New Roman" w:hAnsi="Times New Roman" w:cs="Times New Roman"/>
        </w:rPr>
        <w:t>vapour</w:t>
      </w:r>
      <w:proofErr w:type="spellEnd"/>
      <w:r>
        <w:rPr>
          <w:rFonts w:ascii="Times New Roman" w:hAnsi="Times New Roman" w:cs="Times New Roman"/>
        </w:rPr>
        <w:t xml:space="preserve"> properties (Mohamed et. al 2020).</w:t>
      </w:r>
    </w:p>
    <w:p w14:paraId="2F0BB749" w14:textId="77777777" w:rsidR="00407EB1" w:rsidRDefault="00407EB1">
      <w:pPr>
        <w:jc w:val="both"/>
        <w:rPr>
          <w:rFonts w:ascii="Times New Roman" w:hAnsi="Times New Roman" w:cs="Times New Roman"/>
        </w:rPr>
      </w:pPr>
    </w:p>
    <w:p w14:paraId="6F834A14" w14:textId="77777777" w:rsidR="00407EB1" w:rsidRDefault="00B72D3C">
      <w:pPr>
        <w:jc w:val="both"/>
        <w:rPr>
          <w:rFonts w:ascii="Times New Roman" w:hAnsi="Times New Roman" w:cs="Times New Roman"/>
          <w:b/>
          <w:bCs/>
        </w:rPr>
      </w:pPr>
      <w:r>
        <w:rPr>
          <w:rFonts w:ascii="Times New Roman" w:hAnsi="Times New Roman" w:cs="Times New Roman"/>
          <w:b/>
          <w:bCs/>
        </w:rPr>
        <w:t xml:space="preserve">Polysaccharides </w:t>
      </w:r>
    </w:p>
    <w:p w14:paraId="1ABDC3F3" w14:textId="77777777" w:rsidR="00407EB1" w:rsidRDefault="00B72D3C">
      <w:pPr>
        <w:jc w:val="both"/>
        <w:rPr>
          <w:rFonts w:ascii="Times New Roman" w:hAnsi="Times New Roman" w:cs="Times New Roman"/>
          <w:b/>
          <w:bCs/>
        </w:rPr>
      </w:pPr>
      <w:r>
        <w:rPr>
          <w:rFonts w:ascii="Times New Roman" w:eastAsia="SimSun" w:hAnsi="Times New Roman" w:cs="Times New Roman"/>
          <w:lang w:eastAsia="zh-CN" w:bidi="ar"/>
        </w:rPr>
        <w:t>Natural polysaccharides are abundant, edible,</w:t>
      </w:r>
      <w:r>
        <w:rPr>
          <w:rFonts w:ascii="Times New Roman" w:eastAsia="SimSun" w:hAnsi="Times New Roman" w:cs="Times New Roman"/>
          <w:lang w:eastAsia="zh-CN" w:bidi="ar"/>
        </w:rPr>
        <w:t xml:space="preserve"> and harmless. A glycosidic bond allows monosaccharides and disaccharides to recur in a particular manner during polymerization, creating polysaccharides. Free hydroxyl groups in polysaccharides are what start the hydrogen bonding process with additional a</w:t>
      </w:r>
      <w:r>
        <w:rPr>
          <w:rFonts w:ascii="Times New Roman" w:eastAsia="SimSun" w:hAnsi="Times New Roman" w:cs="Times New Roman"/>
          <w:lang w:eastAsia="zh-CN" w:bidi="ar"/>
        </w:rPr>
        <w:t>ctive ingredients. Along with its exceptional strength qualities, this coating has demonstrated superior oxygen and scent barriers. A possible explanation for this could be the densely packed nature of polysaccharides. Due to the hydrophilic nature of poly</w:t>
      </w:r>
      <w:r>
        <w:rPr>
          <w:rFonts w:ascii="Times New Roman" w:eastAsia="SimSun" w:hAnsi="Times New Roman" w:cs="Times New Roman"/>
          <w:lang w:eastAsia="zh-CN" w:bidi="ar"/>
        </w:rPr>
        <w:t>saccharides, excessive humidity will weaken the integrity of the packing. Wax and oil are examples of lipophilic substances that can be added to lessen this hydrophilicity. Enhancing the shelf life of food goods can be achieved by adding antioxidants and a</w:t>
      </w:r>
      <w:r>
        <w:rPr>
          <w:rFonts w:ascii="Times New Roman" w:eastAsia="SimSun" w:hAnsi="Times New Roman" w:cs="Times New Roman"/>
          <w:lang w:eastAsia="zh-CN" w:bidi="ar"/>
        </w:rPr>
        <w:t>ntimicrobial agents to the packing material. Polysaccharides derived from plants include cellulose, starch, and pectin.</w:t>
      </w:r>
      <w:r>
        <w:rPr>
          <w:rFonts w:ascii="Times New Roman" w:hAnsi="Times New Roman" w:cs="Times New Roman"/>
        </w:rPr>
        <w:t xml:space="preserve"> </w:t>
      </w:r>
      <w:r>
        <w:rPr>
          <w:rFonts w:ascii="Times New Roman" w:eastAsia="SimSun" w:hAnsi="Times New Roman" w:cs="Times New Roman"/>
          <w:lang w:eastAsia="zh-CN" w:bidi="ar"/>
        </w:rPr>
        <w:t xml:space="preserve">On Earth, cellulose is a very common bio-polymer. Granular forms of starch polyacrylamide are accessible and </w:t>
      </w:r>
      <w:r>
        <w:rPr>
          <w:rFonts w:ascii="Times New Roman" w:eastAsia="SimSun" w:hAnsi="Times New Roman" w:cs="Times New Roman"/>
          <w:lang w:eastAsia="zh-CN" w:bidi="ar"/>
        </w:rPr>
        <w:lastRenderedPageBreak/>
        <w:t>hydrophilic. They swell and</w:t>
      </w:r>
      <w:r>
        <w:rPr>
          <w:rFonts w:ascii="Times New Roman" w:eastAsia="SimSun" w:hAnsi="Times New Roman" w:cs="Times New Roman"/>
          <w:lang w:eastAsia="zh-CN" w:bidi="ar"/>
        </w:rPr>
        <w:t xml:space="preserve"> create a gel-like structure when added to water. Pectin is a well-known polysaccharide that is taken from citrus and apples. The tree's stem can yield the other substance, Gum Arabic (Lokesh et .al 2021). </w:t>
      </w:r>
    </w:p>
    <w:p w14:paraId="7D12FD4B" w14:textId="77777777" w:rsidR="00407EB1" w:rsidRDefault="00B72D3C">
      <w:pPr>
        <w:jc w:val="both"/>
        <w:rPr>
          <w:rFonts w:ascii="Times New Roman" w:hAnsi="Times New Roman" w:cs="Times New Roman"/>
          <w:b/>
          <w:bCs/>
        </w:rPr>
      </w:pPr>
      <w:r>
        <w:rPr>
          <w:rFonts w:ascii="Times New Roman" w:hAnsi="Times New Roman" w:cs="Times New Roman"/>
          <w:b/>
          <w:bCs/>
        </w:rPr>
        <w:t>Proteins</w:t>
      </w:r>
    </w:p>
    <w:p w14:paraId="5C8C130A"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Amino acids combine to form polymers cal</w:t>
      </w:r>
      <w:r>
        <w:rPr>
          <w:rFonts w:ascii="Times New Roman" w:eastAsia="SimSun" w:hAnsi="Times New Roman" w:cs="Times New Roman"/>
          <w:lang w:eastAsia="zh-CN" w:bidi="ar"/>
        </w:rPr>
        <w:t xml:space="preserve">led proteins. Both fibrous and globular proteins are examples of natural protein structures. The poly-peptide chain runs parallel to fibrous proteins like whey, soy, </w:t>
      </w:r>
      <w:proofErr w:type="gramStart"/>
      <w:r>
        <w:rPr>
          <w:rFonts w:ascii="Times New Roman" w:eastAsia="SimSun" w:hAnsi="Times New Roman" w:cs="Times New Roman"/>
          <w:lang w:eastAsia="zh-CN" w:bidi="ar"/>
        </w:rPr>
        <w:t>and  maize</w:t>
      </w:r>
      <w:proofErr w:type="gramEnd"/>
      <w:r>
        <w:rPr>
          <w:rFonts w:ascii="Times New Roman" w:eastAsia="SimSun" w:hAnsi="Times New Roman" w:cs="Times New Roman"/>
          <w:lang w:eastAsia="zh-CN" w:bidi="ar"/>
        </w:rPr>
        <w:t>. Similar to collagen protein, globular protein is spherically folded and strong</w:t>
      </w:r>
      <w:r>
        <w:rPr>
          <w:rFonts w:ascii="Times New Roman" w:eastAsia="SimSun" w:hAnsi="Times New Roman" w:cs="Times New Roman"/>
          <w:lang w:eastAsia="zh-CN" w:bidi="ar"/>
        </w:rPr>
        <w:t>ly folded. Whey protein, collagen, soy, and maize have all demonstrated superior film and coating-forming capabilities. Hydrophilic protein-based films have low to moderate water barriers and lose their integrity at high humidity levels. They are a great w</w:t>
      </w:r>
      <w:r>
        <w:rPr>
          <w:rFonts w:ascii="Times New Roman" w:eastAsia="SimSun" w:hAnsi="Times New Roman" w:cs="Times New Roman"/>
          <w:lang w:eastAsia="zh-CN" w:bidi="ar"/>
        </w:rPr>
        <w:t>ay to keep hydrophobic substances like oil and fragrance out. Antimicrobial and antioxidant compounds are also present in protein-based edible films (</w:t>
      </w:r>
      <w:proofErr w:type="spellStart"/>
      <w:r>
        <w:rPr>
          <w:rFonts w:ascii="Times New Roman" w:eastAsia="SimSun" w:hAnsi="Times New Roman" w:cs="Times New Roman"/>
          <w:lang w:eastAsia="zh-CN" w:bidi="ar"/>
        </w:rPr>
        <w:t>Saklanis</w:t>
      </w:r>
      <w:proofErr w:type="spellEnd"/>
      <w:r>
        <w:rPr>
          <w:rFonts w:ascii="Times New Roman" w:eastAsia="SimSun" w:hAnsi="Times New Roman" w:cs="Times New Roman"/>
          <w:lang w:eastAsia="zh-CN" w:bidi="ar"/>
        </w:rPr>
        <w:t xml:space="preserve"> et. al 2019). Milk protein films have a clear and flexible quality. To improve the quality of foo</w:t>
      </w:r>
      <w:r>
        <w:rPr>
          <w:rFonts w:ascii="Times New Roman" w:eastAsia="SimSun" w:hAnsi="Times New Roman" w:cs="Times New Roman"/>
          <w:lang w:eastAsia="zh-CN" w:bidi="ar"/>
        </w:rPr>
        <w:t>d, these films also include potent antioxidants and antimicrobial. The two protein components that make up milk protein are casein and whey. Animal tissues and muscles include collagen protein. Gelatine is created when collagen is hydrolyzed, or broken dow</w:t>
      </w:r>
      <w:r>
        <w:rPr>
          <w:rFonts w:ascii="Times New Roman" w:eastAsia="SimSun" w:hAnsi="Times New Roman" w:cs="Times New Roman"/>
          <w:lang w:eastAsia="zh-CN" w:bidi="ar"/>
        </w:rPr>
        <w:t>n with the aid of water. Dry gelatin is clear and has no taste. The solutions that form films are created by dissolving it in hot water. The casting process is used to create the film, and oven drying comes next (Hassan et. al2018).</w:t>
      </w:r>
    </w:p>
    <w:p w14:paraId="04C35CF3" w14:textId="77777777" w:rsidR="00407EB1" w:rsidRDefault="00B72D3C">
      <w:pPr>
        <w:jc w:val="both"/>
        <w:rPr>
          <w:rFonts w:ascii="Times New Roman" w:hAnsi="Times New Roman" w:cs="Times New Roman"/>
        </w:rPr>
      </w:pPr>
      <w:r>
        <w:rPr>
          <w:rFonts w:ascii="Times New Roman" w:hAnsi="Times New Roman" w:cs="Times New Roman"/>
          <w:b/>
          <w:bCs/>
        </w:rPr>
        <w:t>Lipids</w:t>
      </w:r>
    </w:p>
    <w:p w14:paraId="55D1827C" w14:textId="77777777" w:rsidR="00407EB1" w:rsidRDefault="00B72D3C">
      <w:pPr>
        <w:jc w:val="both"/>
        <w:rPr>
          <w:rFonts w:ascii="Times New Roman" w:eastAsia="SimSun" w:hAnsi="Times New Roman" w:cs="Times New Roman"/>
          <w:lang w:eastAsia="zh-CN" w:bidi="ar"/>
        </w:rPr>
      </w:pPr>
      <w:r>
        <w:rPr>
          <w:rFonts w:ascii="Times New Roman" w:eastAsia="SimSun" w:hAnsi="Times New Roman" w:cs="Times New Roman"/>
          <w:lang w:eastAsia="zh-CN" w:bidi="ar"/>
        </w:rPr>
        <w:t>Lipids lack a se</w:t>
      </w:r>
      <w:r>
        <w:rPr>
          <w:rFonts w:ascii="Times New Roman" w:eastAsia="SimSun" w:hAnsi="Times New Roman" w:cs="Times New Roman"/>
          <w:lang w:eastAsia="zh-CN" w:bidi="ar"/>
        </w:rPr>
        <w:t>lf-supporting structure and are not polymers. Compared to films made of polysaccharides and proteins, lipids have a superior water barrier since they are hydrophobic by nature. Wax film exhibits the best moisture barrier qualities of any lipid-based packin</w:t>
      </w:r>
      <w:r>
        <w:rPr>
          <w:rFonts w:ascii="Times New Roman" w:eastAsia="SimSun" w:hAnsi="Times New Roman" w:cs="Times New Roman"/>
          <w:lang w:eastAsia="zh-CN" w:bidi="ar"/>
        </w:rPr>
        <w:t>g. Since lipids are non-polar, they can be added to composite films to increase the moisture barrier's overall strength. In addition to these, lipids have distinct flavors and greasy surfaces. Plants and animals can yield edible waxes, which are lengthy ch</w:t>
      </w:r>
      <w:r>
        <w:rPr>
          <w:rFonts w:ascii="Times New Roman" w:eastAsia="SimSun" w:hAnsi="Times New Roman" w:cs="Times New Roman"/>
          <w:lang w:eastAsia="zh-CN" w:bidi="ar"/>
        </w:rPr>
        <w:t>ains of alcohol and esters. These coatings can lessen the permeability of water vapor since they are hydrophobic. Freshly cut fruits can be covered with gel that has been derived from the aloe vera plant. They have a semi-solid shape and range in color fro</w:t>
      </w:r>
      <w:r>
        <w:rPr>
          <w:rFonts w:ascii="Times New Roman" w:eastAsia="SimSun" w:hAnsi="Times New Roman" w:cs="Times New Roman"/>
          <w:lang w:eastAsia="zh-CN" w:bidi="ar"/>
        </w:rPr>
        <w:t>m brown to yellow. The tomatoes and green chilies have been coated with a resin-based substance. In addition to providing gloss and transparency, the coating acts as a barrier against oxygen and water (Cheng et. al 2021). Plants and oil are used to extract</w:t>
      </w:r>
      <w:r>
        <w:rPr>
          <w:rFonts w:ascii="Times New Roman" w:eastAsia="SimSun" w:hAnsi="Times New Roman" w:cs="Times New Roman"/>
          <w:lang w:eastAsia="zh-CN" w:bidi="ar"/>
        </w:rPr>
        <w:t xml:space="preserve"> fats and oils. Triglycerides are the main component of fat and oil. There are antibacterial qualities to the essential oil. They are hydrophobic and volatile. Lipids and hydro colloids both exhibit phase separation when employed to create edible packaging</w:t>
      </w:r>
      <w:r>
        <w:rPr>
          <w:rFonts w:ascii="Times New Roman" w:eastAsia="SimSun" w:hAnsi="Times New Roman" w:cs="Times New Roman"/>
          <w:lang w:eastAsia="zh-CN" w:bidi="ar"/>
        </w:rPr>
        <w:t xml:space="preserve"> (Liu et .al 2020).</w:t>
      </w:r>
    </w:p>
    <w:p w14:paraId="6187AF54" w14:textId="77777777" w:rsidR="00407EB1" w:rsidRDefault="00B72D3C">
      <w:pPr>
        <w:jc w:val="both"/>
        <w:rPr>
          <w:rFonts w:ascii="Times New Roman" w:eastAsia="Times New Roman" w:hAnsi="Times New Roman" w:cs="Times New Roman"/>
          <w:b/>
        </w:rPr>
      </w:pPr>
      <w:r>
        <w:rPr>
          <w:rFonts w:ascii="Times New Roman" w:hAnsi="Times New Roman" w:cs="Times New Roman"/>
          <w:b/>
        </w:rPr>
        <w:t xml:space="preserve">5 Production of edible film and coating </w:t>
      </w:r>
      <w:r>
        <w:rPr>
          <w:rFonts w:ascii="Times New Roman" w:eastAsia="Times New Roman" w:hAnsi="Times New Roman" w:cs="Times New Roman"/>
        </w:rPr>
        <w:t>The most common methods for applying edible materials on food are coating, spraying, immersion, or forming them in front of a film and employing it as food wrap (</w:t>
      </w:r>
      <w:proofErr w:type="spellStart"/>
      <w:r>
        <w:rPr>
          <w:rFonts w:ascii="Times New Roman" w:eastAsia="Times New Roman" w:hAnsi="Times New Roman" w:cs="Times New Roman"/>
        </w:rPr>
        <w:t>Mihalca</w:t>
      </w:r>
      <w:proofErr w:type="spellEnd"/>
      <w:r>
        <w:rPr>
          <w:rFonts w:ascii="Times New Roman" w:eastAsia="Times New Roman" w:hAnsi="Times New Roman" w:cs="Times New Roman"/>
        </w:rPr>
        <w:t xml:space="preserve"> et.al 2012</w:t>
      </w:r>
      <w:proofErr w:type="gramStart"/>
      <w:r>
        <w:rPr>
          <w:rFonts w:ascii="Times New Roman" w:eastAsia="Times New Roman" w:hAnsi="Times New Roman" w:cs="Times New Roman"/>
        </w:rPr>
        <w:t>).Edible</w:t>
      </w:r>
      <w:proofErr w:type="gramEnd"/>
      <w:r>
        <w:rPr>
          <w:rFonts w:ascii="Times New Roman" w:eastAsia="Times New Roman" w:hAnsi="Times New Roman" w:cs="Times New Roman"/>
        </w:rPr>
        <w:t xml:space="preserve"> films c</w:t>
      </w:r>
      <w:r>
        <w:rPr>
          <w:rFonts w:ascii="Times New Roman" w:eastAsia="Times New Roman" w:hAnsi="Times New Roman" w:cs="Times New Roman"/>
        </w:rPr>
        <w:t>an be made in two different ways: wet and dry</w:t>
      </w:r>
    </w:p>
    <w:p w14:paraId="2D5E1304" w14:textId="77777777" w:rsidR="00407EB1" w:rsidRDefault="00B72D3C">
      <w:pPr>
        <w:jc w:val="both"/>
        <w:rPr>
          <w:rFonts w:ascii="Times New Roman" w:eastAsia="Times New Roman" w:hAnsi="Times New Roman" w:cs="Times New Roman"/>
        </w:rPr>
      </w:pPr>
      <w:r>
        <w:rPr>
          <w:rFonts w:ascii="Times New Roman" w:eastAsia="Times New Roman" w:hAnsi="Times New Roman" w:cs="Times New Roman"/>
          <w:b/>
        </w:rPr>
        <w:t>Wet process</w:t>
      </w:r>
      <w:r>
        <w:rPr>
          <w:rFonts w:ascii="Times New Roman" w:eastAsia="Times New Roman" w:hAnsi="Times New Roman" w:cs="Times New Roman"/>
        </w:rPr>
        <w:t xml:space="preserve"> </w:t>
      </w:r>
      <w:r>
        <w:rPr>
          <w:rFonts w:ascii="Times New Roman" w:eastAsia="Times New Roman" w:hAnsi="Times New Roman" w:cs="Times New Roman"/>
        </w:rPr>
        <w:br/>
        <w:t>The wet procedure creates a food film by combining the film-forming ingredients with a solvent and then drying the mixture. The casting method is primarily used to illustrate this procedure. The mo</w:t>
      </w:r>
      <w:r>
        <w:rPr>
          <w:rFonts w:ascii="Times New Roman" w:eastAsia="Times New Roman" w:hAnsi="Times New Roman" w:cs="Times New Roman"/>
        </w:rPr>
        <w:t>st popular technique for creating edible coatings and films at the laboratory and pilot scales is casting. Three phases are involved in this process. The initial step in making films is usually to dissolve or disperse the raw materials in either alcohol wa</w:t>
      </w:r>
      <w:r>
        <w:rPr>
          <w:rFonts w:ascii="Times New Roman" w:eastAsia="Times New Roman" w:hAnsi="Times New Roman" w:cs="Times New Roman"/>
        </w:rPr>
        <w:t xml:space="preserve">ter a combination of the two, or a combination of other solvents. Additives </w:t>
      </w:r>
      <w:r>
        <w:rPr>
          <w:rFonts w:ascii="Times New Roman" w:eastAsia="Times New Roman" w:hAnsi="Times New Roman" w:cs="Times New Roman"/>
        </w:rPr>
        <w:lastRenderedPageBreak/>
        <w:t xml:space="preserve">such as coloring or flavoring compounds, plasticizers, and antibacterial </w:t>
      </w:r>
      <w:proofErr w:type="gramStart"/>
      <w:r>
        <w:rPr>
          <w:rFonts w:ascii="Times New Roman" w:eastAsia="Times New Roman" w:hAnsi="Times New Roman" w:cs="Times New Roman"/>
        </w:rPr>
        <w:t>agents.(</w:t>
      </w:r>
      <w:proofErr w:type="gramEnd"/>
      <w:r>
        <w:rPr>
          <w:rFonts w:ascii="Times New Roman" w:eastAsia="Times New Roman" w:hAnsi="Times New Roman" w:cs="Times New Roman"/>
        </w:rPr>
        <w:t>Chawla et.al 2021).It could be necessary to raise the solubility by heating the solutions or adjust</w:t>
      </w:r>
      <w:r>
        <w:rPr>
          <w:rFonts w:ascii="Times New Roman" w:eastAsia="Times New Roman" w:hAnsi="Times New Roman" w:cs="Times New Roman"/>
        </w:rPr>
        <w:t xml:space="preserve">ing the </w:t>
      </w:r>
      <w:proofErr w:type="spellStart"/>
      <w:r>
        <w:rPr>
          <w:rFonts w:ascii="Times New Roman" w:eastAsia="Times New Roman" w:hAnsi="Times New Roman" w:cs="Times New Roman"/>
        </w:rPr>
        <w:t>ph</w:t>
      </w:r>
      <w:proofErr w:type="spellEnd"/>
      <w:r>
        <w:rPr>
          <w:rFonts w:ascii="Times New Roman" w:eastAsia="Times New Roman" w:hAnsi="Times New Roman" w:cs="Times New Roman"/>
        </w:rPr>
        <w:t xml:space="preserve"> Following casting  the film-forming solution is dried at the ideal temperature and relative humidity which are the second and third a step toward making pictures that stand alone. The casting phase involves pouring the film-forming solution into</w:t>
      </w:r>
      <w:r>
        <w:rPr>
          <w:rFonts w:ascii="Times New Roman" w:eastAsia="Times New Roman" w:hAnsi="Times New Roman" w:cs="Times New Roman"/>
        </w:rPr>
        <w:t xml:space="preserve"> a glass plate coated with Teflon or a pre-made mold. The solvent that forms a polymer layer that sticks to the mold can evaporate during the drying process. Hot air ovens, tray dryers, microwaves, and vacuum dryers are examples of air dryers that are used</w:t>
      </w:r>
      <w:r>
        <w:rPr>
          <w:rFonts w:ascii="Times New Roman" w:eastAsia="Times New Roman" w:hAnsi="Times New Roman" w:cs="Times New Roman"/>
        </w:rPr>
        <w:t xml:space="preserve"> during film casting in order to facilitate solvent removal and film peeling (Suhag et.al 2022).</w:t>
      </w:r>
    </w:p>
    <w:p w14:paraId="0D0C50B4" w14:textId="77777777" w:rsidR="00407EB1" w:rsidRDefault="00B72D3C">
      <w:pPr>
        <w:rPr>
          <w:rFonts w:ascii="Times New Roman" w:eastAsia="Times New Roman" w:hAnsi="Times New Roman" w:cs="Times New Roman"/>
        </w:rPr>
      </w:pPr>
      <w:r>
        <w:rPr>
          <w:rFonts w:ascii="Times New Roman" w:eastAsia="Times New Roman" w:hAnsi="Times New Roman" w:cs="Times New Roman"/>
          <w:b/>
        </w:rPr>
        <w:t xml:space="preserve"> Dry process</w:t>
      </w:r>
      <w:r>
        <w:rPr>
          <w:rFonts w:ascii="Times New Roman" w:eastAsia="Times New Roman" w:hAnsi="Times New Roman" w:cs="Times New Roman"/>
        </w:rPr>
        <w:t xml:space="preserve"> </w:t>
      </w:r>
    </w:p>
    <w:p w14:paraId="2C80D179" w14:textId="77777777" w:rsidR="00407EB1" w:rsidRDefault="00B72D3C">
      <w:pPr>
        <w:jc w:val="both"/>
        <w:rPr>
          <w:rFonts w:ascii="Times New Roman" w:eastAsia="Times New Roman" w:hAnsi="Times New Roman" w:cs="Times New Roman"/>
        </w:rPr>
      </w:pPr>
      <w:r>
        <w:rPr>
          <w:rFonts w:ascii="Times New Roman" w:eastAsia="Times New Roman" w:hAnsi="Times New Roman" w:cs="Times New Roman"/>
        </w:rPr>
        <w:t>In</w:t>
      </w:r>
      <w:r>
        <w:rPr>
          <w:rFonts w:ascii="Times New Roman" w:hAnsi="Times New Roman" w:cs="Times New Roman"/>
        </w:rPr>
        <w:t xml:space="preserve"> the dry processes, added components were converted into the film by utilizing the thermoplastic behavior at low moisture </w:t>
      </w:r>
      <w:proofErr w:type="gramStart"/>
      <w:r>
        <w:rPr>
          <w:rFonts w:ascii="Times New Roman" w:hAnsi="Times New Roman" w:cs="Times New Roman"/>
        </w:rPr>
        <w:t>levels .</w:t>
      </w:r>
      <w:proofErr w:type="gramEnd"/>
      <w:r>
        <w:rPr>
          <w:rFonts w:ascii="Times New Roman" w:hAnsi="Times New Roman" w:cs="Times New Roman"/>
        </w:rPr>
        <w:t xml:space="preserve"> The wet proc</w:t>
      </w:r>
      <w:r>
        <w:rPr>
          <w:rFonts w:ascii="Times New Roman" w:hAnsi="Times New Roman" w:cs="Times New Roman"/>
        </w:rPr>
        <w:t xml:space="preserve">esses consist of the film by extrusion, compression molding, and injection molding (chawla.et.al 2021). The extrusion process is another method of producing edible films on a commercial scale which consists of three zones: feeding zone, kneading zone, and </w:t>
      </w:r>
      <w:r>
        <w:rPr>
          <w:rFonts w:ascii="Times New Roman" w:hAnsi="Times New Roman" w:cs="Times New Roman"/>
        </w:rPr>
        <w:t>heating zone. This method alters structural properties and enhances the physio-chemical characteristics of extruded substances. In the feeding zone, the film components are mixed and air compression is used to reduce the moisture content of these component</w:t>
      </w:r>
      <w:r>
        <w:rPr>
          <w:rFonts w:ascii="Times New Roman" w:hAnsi="Times New Roman" w:cs="Times New Roman"/>
        </w:rPr>
        <w:t xml:space="preserve">s. This process is also known as a "dry process" because it functions best with a small amount of water or solvents. </w:t>
      </w:r>
      <w:r>
        <w:rPr>
          <w:rFonts w:ascii="Times New Roman" w:eastAsia="Times New Roman" w:hAnsi="Times New Roman" w:cs="Times New Roman"/>
        </w:rPr>
        <w:t>As the ingredients move through the kneading zone the strain temperature, by adjusting the speeds enable the addition and removal of stabil</w:t>
      </w:r>
      <w:r>
        <w:rPr>
          <w:rFonts w:ascii="Times New Roman" w:eastAsia="Times New Roman" w:hAnsi="Times New Roman" w:cs="Times New Roman"/>
        </w:rPr>
        <w:t>izers and other additives and density of the mixture rise. Then they are heated above their glass transition temperature to convert into a melt form, which is extruded through a suitably- shaped nozzle by rotating forces of an extrusion screw. The resultin</w:t>
      </w:r>
      <w:r>
        <w:rPr>
          <w:rFonts w:ascii="Times New Roman" w:eastAsia="Times New Roman" w:hAnsi="Times New Roman" w:cs="Times New Roman"/>
        </w:rPr>
        <w:t>g material is then subject to cooling to the formation of the film (</w:t>
      </w:r>
      <w:r>
        <w:rPr>
          <w:rFonts w:ascii="Times New Roman" w:hAnsi="Times New Roman" w:cs="Times New Roman"/>
        </w:rPr>
        <w:t>Punia et.al 2021)</w:t>
      </w:r>
      <w:r>
        <w:rPr>
          <w:rFonts w:ascii="Times New Roman" w:eastAsia="Times New Roman" w:hAnsi="Times New Roman" w:cs="Times New Roman"/>
        </w:rPr>
        <w:t xml:space="preserve">. They used mechanical and thermal energy in this process to create the </w:t>
      </w:r>
      <w:proofErr w:type="gramStart"/>
      <w:r>
        <w:rPr>
          <w:rFonts w:ascii="Times New Roman" w:eastAsia="Times New Roman" w:hAnsi="Times New Roman" w:cs="Times New Roman"/>
        </w:rPr>
        <w:t>extrusion based</w:t>
      </w:r>
      <w:proofErr w:type="gramEnd"/>
      <w:r>
        <w:rPr>
          <w:rFonts w:ascii="Times New Roman" w:eastAsia="Times New Roman" w:hAnsi="Times New Roman" w:cs="Times New Roman"/>
        </w:rPr>
        <w:t xml:space="preserve"> film. Screw speed also has some impact on specific mechanical energy. Different scr</w:t>
      </w:r>
      <w:r>
        <w:rPr>
          <w:rFonts w:ascii="Times New Roman" w:eastAsia="Times New Roman" w:hAnsi="Times New Roman" w:cs="Times New Roman"/>
        </w:rPr>
        <w:t xml:space="preserve">ew speeds alter film properties, such as its homogeneity, and stress and control the residence time which allows for the addition and removal of additives including </w:t>
      </w:r>
      <w:proofErr w:type="spellStart"/>
      <w:proofErr w:type="gramStart"/>
      <w:r>
        <w:rPr>
          <w:rFonts w:ascii="Times New Roman" w:eastAsia="Times New Roman" w:hAnsi="Times New Roman" w:cs="Times New Roman"/>
        </w:rPr>
        <w:t>stabilizers.The</w:t>
      </w:r>
      <w:proofErr w:type="spellEnd"/>
      <w:proofErr w:type="gramEnd"/>
      <w:r>
        <w:rPr>
          <w:rFonts w:ascii="Times New Roman" w:eastAsia="Times New Roman" w:hAnsi="Times New Roman" w:cs="Times New Roman"/>
        </w:rPr>
        <w:t xml:space="preserve"> torque value of the technique used to generate films through extrusion decr</w:t>
      </w:r>
      <w:r>
        <w:rPr>
          <w:rFonts w:ascii="Times New Roman" w:eastAsia="Times New Roman" w:hAnsi="Times New Roman" w:cs="Times New Roman"/>
        </w:rPr>
        <w:t xml:space="preserve">eases as screw speed increases. Energy input, barrel temperature, screw speed, die diameter, die pressure, feed moisture content, and other </w:t>
      </w:r>
      <w:proofErr w:type="gramStart"/>
      <w:r>
        <w:rPr>
          <w:rFonts w:ascii="Times New Roman" w:eastAsia="Times New Roman" w:hAnsi="Times New Roman" w:cs="Times New Roman"/>
        </w:rPr>
        <w:t>variables(</w:t>
      </w:r>
      <w:proofErr w:type="gramEnd"/>
      <w:r>
        <w:rPr>
          <w:rFonts w:ascii="Times New Roman" w:eastAsia="Times New Roman" w:hAnsi="Times New Roman" w:cs="Times New Roman"/>
        </w:rPr>
        <w:t>Malik et.al 2021).</w:t>
      </w:r>
    </w:p>
    <w:p w14:paraId="64F0DEC1" w14:textId="77777777" w:rsidR="00407EB1" w:rsidRDefault="00407EB1">
      <w:pPr>
        <w:spacing w:after="0" w:line="240" w:lineRule="auto"/>
        <w:rPr>
          <w:rFonts w:ascii="Times New Roman" w:eastAsia="Times New Roman" w:hAnsi="Times New Roman" w:cs="Times New Roman"/>
        </w:rPr>
      </w:pPr>
    </w:p>
    <w:p w14:paraId="079E7D1D" w14:textId="77777777" w:rsidR="00407EB1" w:rsidRDefault="00407EB1">
      <w:pPr>
        <w:spacing w:after="0" w:line="240" w:lineRule="auto"/>
        <w:rPr>
          <w:rFonts w:ascii="Times New Roman" w:eastAsia="Times New Roman" w:hAnsi="Times New Roman" w:cs="Times New Roman"/>
        </w:rPr>
      </w:pPr>
    </w:p>
    <w:p w14:paraId="663283B2" w14:textId="77777777" w:rsidR="00407EB1" w:rsidRDefault="00B72D3C">
      <w:pPr>
        <w:rPr>
          <w:rFonts w:ascii="Times New Roman" w:hAnsi="Times New Roman" w:cs="Times New Roman"/>
          <w:b/>
          <w:bCs/>
        </w:rPr>
      </w:pPr>
      <w:r>
        <w:rPr>
          <w:rFonts w:ascii="Times New Roman" w:hAnsi="Times New Roman" w:cs="Times New Roman"/>
          <w:b/>
          <w:bCs/>
        </w:rPr>
        <w:t xml:space="preserve">6 Advantages and Disadvantages of Edible packaging </w:t>
      </w:r>
    </w:p>
    <w:p w14:paraId="3AF32C6A"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 xml:space="preserve">These packaging materials do not </w:t>
      </w:r>
      <w:r>
        <w:rPr>
          <w:rFonts w:ascii="Times New Roman" w:eastAsia="SimSun" w:hAnsi="Times New Roman" w:cs="Times New Roman"/>
          <w:lang w:eastAsia="zh-CN" w:bidi="ar"/>
        </w:rPr>
        <w:t>damage animals and can be eaten directly with food products (Shit and Shah 2014). When certain naturally occurring bio-active substances and agents are added to edible packaging, it serves as a carrier for the globally triggered dosage release of vitamins,</w:t>
      </w:r>
      <w:r>
        <w:rPr>
          <w:rFonts w:ascii="Times New Roman" w:eastAsia="SimSun" w:hAnsi="Times New Roman" w:cs="Times New Roman"/>
          <w:lang w:eastAsia="zh-CN" w:bidi="ar"/>
        </w:rPr>
        <w:t xml:space="preserve"> antioxidants, and antimicrobial into the particular alimentary matrix as shown in (fig 1 ).It can also aid in improving food quality and lowering the microbial </w:t>
      </w:r>
      <w:proofErr w:type="spellStart"/>
      <w:r>
        <w:rPr>
          <w:rFonts w:ascii="Times New Roman" w:eastAsia="SimSun" w:hAnsi="Times New Roman" w:cs="Times New Roman"/>
          <w:lang w:eastAsia="zh-CN" w:bidi="ar"/>
        </w:rPr>
        <w:t>load.Any</w:t>
      </w:r>
      <w:proofErr w:type="spellEnd"/>
      <w:r>
        <w:rPr>
          <w:rFonts w:ascii="Times New Roman" w:eastAsia="SimSun" w:hAnsi="Times New Roman" w:cs="Times New Roman"/>
          <w:lang w:eastAsia="zh-CN" w:bidi="ar"/>
        </w:rPr>
        <w:t xml:space="preserve"> kind of food product is covered with a thick layer that prevents oxygen from escaping </w:t>
      </w:r>
      <w:r>
        <w:rPr>
          <w:rFonts w:ascii="Times New Roman" w:eastAsia="SimSun" w:hAnsi="Times New Roman" w:cs="Times New Roman"/>
          <w:lang w:eastAsia="zh-CN" w:bidi="ar"/>
        </w:rPr>
        <w:t>and causing the food products to lose their flavor. Anaerobic respiration occurs in fruits and vegetables due to the edible coating's significant function as a gas barrier, delaying the ripening process. Additionally, some edible packaging materials are hy</w:t>
      </w:r>
      <w:r>
        <w:rPr>
          <w:rFonts w:ascii="Times New Roman" w:eastAsia="SimSun" w:hAnsi="Times New Roman" w:cs="Times New Roman"/>
          <w:lang w:eastAsia="zh-CN" w:bidi="ar"/>
        </w:rPr>
        <w:t>groscopic, which helps to prevent the growth of microorganisms (J. Kaur et. al 2022</w:t>
      </w:r>
      <w:proofErr w:type="gramStart"/>
      <w:r>
        <w:rPr>
          <w:rFonts w:ascii="Times New Roman" w:eastAsia="SimSun" w:hAnsi="Times New Roman" w:cs="Times New Roman"/>
          <w:lang w:eastAsia="zh-CN" w:bidi="ar"/>
        </w:rPr>
        <w:t>).Although</w:t>
      </w:r>
      <w:proofErr w:type="gramEnd"/>
      <w:r>
        <w:rPr>
          <w:rFonts w:ascii="Times New Roman" w:eastAsia="SimSun" w:hAnsi="Times New Roman" w:cs="Times New Roman"/>
          <w:lang w:eastAsia="zh-CN" w:bidi="ar"/>
        </w:rPr>
        <w:t xml:space="preserve"> edible materials have several advantages over synthetic materials  it is still unknown how beneficial some of these features are. In addition to preventing the lo</w:t>
      </w:r>
      <w:r>
        <w:rPr>
          <w:rFonts w:ascii="Times New Roman" w:eastAsia="SimSun" w:hAnsi="Times New Roman" w:cs="Times New Roman"/>
          <w:lang w:eastAsia="zh-CN" w:bidi="ar"/>
        </w:rPr>
        <w:t xml:space="preserve">ss of moisture, scents, and ingredients between foods, edible packaging can </w:t>
      </w:r>
      <w:r>
        <w:rPr>
          <w:rFonts w:ascii="Times New Roman" w:eastAsia="SimSun" w:hAnsi="Times New Roman" w:cs="Times New Roman"/>
          <w:lang w:eastAsia="zh-CN" w:bidi="ar"/>
        </w:rPr>
        <w:lastRenderedPageBreak/>
        <w:t>serve as a substitute and possible strengthening of the outer surface layers of packaged goods. It also allows for the controlled exchange of carbon dioxide, oxygen, and ethylene—e</w:t>
      </w:r>
      <w:r>
        <w:rPr>
          <w:rFonts w:ascii="Times New Roman" w:eastAsia="SimSun" w:hAnsi="Times New Roman" w:cs="Times New Roman"/>
          <w:lang w:eastAsia="zh-CN" w:bidi="ar"/>
        </w:rPr>
        <w:t>ssential gases involved in the respiration of food products (Cazon et.al 2017). (Additionally, edible packaging can improve the organoleptic qualities of packed meals by adding different flavors and colors and adjusting surface characteristics (such as hyd</w:t>
      </w:r>
      <w:r>
        <w:rPr>
          <w:rFonts w:ascii="Times New Roman" w:eastAsia="SimSun" w:hAnsi="Times New Roman" w:cs="Times New Roman"/>
          <w:lang w:eastAsia="zh-CN" w:bidi="ar"/>
        </w:rPr>
        <w:t xml:space="preserve">rophobicity and hydrophilicity). Furthermore, these can act as a carrier of useful elements that may have further advantages for health or </w:t>
      </w:r>
      <w:proofErr w:type="spellStart"/>
      <w:r>
        <w:rPr>
          <w:rFonts w:ascii="Times New Roman" w:eastAsia="SimSun" w:hAnsi="Times New Roman" w:cs="Times New Roman"/>
          <w:lang w:eastAsia="zh-CN" w:bidi="ar"/>
        </w:rPr>
        <w:t>well being</w:t>
      </w:r>
      <w:proofErr w:type="spellEnd"/>
      <w:r>
        <w:rPr>
          <w:rFonts w:ascii="Times New Roman" w:eastAsia="SimSun" w:hAnsi="Times New Roman" w:cs="Times New Roman"/>
          <w:lang w:eastAsia="zh-CN" w:bidi="ar"/>
        </w:rPr>
        <w:t xml:space="preserve"> (Pooja </w:t>
      </w:r>
      <w:proofErr w:type="spellStart"/>
      <w:r>
        <w:rPr>
          <w:rFonts w:ascii="Times New Roman" w:eastAsia="SimSun" w:hAnsi="Times New Roman" w:cs="Times New Roman"/>
          <w:lang w:eastAsia="zh-CN" w:bidi="ar"/>
        </w:rPr>
        <w:t>Saklani</w:t>
      </w:r>
      <w:proofErr w:type="spellEnd"/>
      <w:r>
        <w:rPr>
          <w:rFonts w:ascii="Times New Roman" w:eastAsia="SimSun" w:hAnsi="Times New Roman" w:cs="Times New Roman"/>
          <w:lang w:eastAsia="zh-CN" w:bidi="ar"/>
        </w:rPr>
        <w:t xml:space="preserve"> et .al 2019).</w:t>
      </w:r>
    </w:p>
    <w:p w14:paraId="1DFBB5CD" w14:textId="77777777" w:rsidR="00407EB1" w:rsidRDefault="00B72D3C">
      <w:pPr>
        <w:jc w:val="both"/>
        <w:rPr>
          <w:rFonts w:ascii="Times New Roman" w:hAnsi="Times New Roman" w:cs="Times New Roman"/>
        </w:rPr>
      </w:pPr>
      <w:r>
        <w:rPr>
          <w:rFonts w:ascii="Times New Roman" w:hAnsi="Times New Roman" w:cs="Times New Roman"/>
        </w:rPr>
        <w:t xml:space="preserve"> </w:t>
      </w:r>
      <w:r>
        <w:rPr>
          <w:rFonts w:ascii="Times New Roman" w:eastAsia="SimSun" w:hAnsi="Times New Roman" w:cs="Times New Roman"/>
          <w:lang w:eastAsia="zh-CN" w:bidi="ar"/>
        </w:rPr>
        <w:t xml:space="preserve">Comparing polysaccharides and proteins to lipids, the hydrophilic nature of </w:t>
      </w:r>
      <w:r>
        <w:rPr>
          <w:rFonts w:ascii="Times New Roman" w:eastAsia="SimSun" w:hAnsi="Times New Roman" w:cs="Times New Roman"/>
          <w:lang w:eastAsia="zh-CN" w:bidi="ar"/>
        </w:rPr>
        <w:t>the former results in reduced moisture resistance and barrier qualities (</w:t>
      </w:r>
      <w:proofErr w:type="spellStart"/>
      <w:proofErr w:type="gramStart"/>
      <w:r>
        <w:rPr>
          <w:rFonts w:ascii="Times New Roman" w:eastAsia="SimSun" w:hAnsi="Times New Roman" w:cs="Times New Roman"/>
          <w:lang w:eastAsia="zh-CN" w:bidi="ar"/>
        </w:rPr>
        <w:t>Arnon</w:t>
      </w:r>
      <w:proofErr w:type="spellEnd"/>
      <w:r>
        <w:rPr>
          <w:rFonts w:ascii="Times New Roman" w:eastAsia="SimSun" w:hAnsi="Times New Roman" w:cs="Times New Roman"/>
          <w:lang w:eastAsia="zh-CN" w:bidi="ar"/>
        </w:rPr>
        <w:t xml:space="preserve">  and</w:t>
      </w:r>
      <w:proofErr w:type="gramEnd"/>
      <w:r>
        <w:rPr>
          <w:rFonts w:ascii="Times New Roman" w:eastAsia="SimSun" w:hAnsi="Times New Roman" w:cs="Times New Roman"/>
          <w:lang w:eastAsia="zh-CN" w:bidi="ar"/>
        </w:rPr>
        <w:t xml:space="preserve">  </w:t>
      </w:r>
      <w:proofErr w:type="spellStart"/>
      <w:r>
        <w:rPr>
          <w:rFonts w:ascii="Times New Roman" w:eastAsia="SimSun" w:hAnsi="Times New Roman" w:cs="Times New Roman"/>
          <w:lang w:eastAsia="zh-CN" w:bidi="ar"/>
        </w:rPr>
        <w:t>Poverenov</w:t>
      </w:r>
      <w:proofErr w:type="spellEnd"/>
      <w:r>
        <w:rPr>
          <w:rFonts w:ascii="Times New Roman" w:eastAsia="SimSun" w:hAnsi="Times New Roman" w:cs="Times New Roman"/>
          <w:lang w:eastAsia="zh-CN" w:bidi="ar"/>
        </w:rPr>
        <w:t xml:space="preserve"> 2016). Proteins have a fair amount of mechanical strength and can be applied to fruits and vegetables to keep them from getting damaged during transit, while pol</w:t>
      </w:r>
      <w:r>
        <w:rPr>
          <w:rFonts w:ascii="Times New Roman" w:eastAsia="SimSun" w:hAnsi="Times New Roman" w:cs="Times New Roman"/>
          <w:lang w:eastAsia="zh-CN" w:bidi="ar"/>
        </w:rPr>
        <w:t>ysaccharides are also good oxygen barriers. Conversely, lipids have comparatively strong moisture barrier qualities and low water vapor permeability. The color, flavor, sweetener, and salt concentrations are typically preserved in lipid-based edible packag</w:t>
      </w:r>
      <w:r>
        <w:rPr>
          <w:rFonts w:ascii="Times New Roman" w:eastAsia="SimSun" w:hAnsi="Times New Roman" w:cs="Times New Roman"/>
          <w:lang w:eastAsia="zh-CN" w:bidi="ar"/>
        </w:rPr>
        <w:t>ing, which is frequently opaque, slippery, and waxy tasting (</w:t>
      </w:r>
      <w:proofErr w:type="spellStart"/>
      <w:r>
        <w:rPr>
          <w:rFonts w:ascii="Times New Roman" w:eastAsia="SimSun" w:hAnsi="Times New Roman" w:cs="Times New Roman"/>
          <w:lang w:eastAsia="zh-CN" w:bidi="ar"/>
        </w:rPr>
        <w:t>Galus</w:t>
      </w:r>
      <w:proofErr w:type="spellEnd"/>
      <w:r>
        <w:rPr>
          <w:rFonts w:ascii="Times New Roman" w:eastAsia="SimSun" w:hAnsi="Times New Roman" w:cs="Times New Roman"/>
          <w:lang w:eastAsia="zh-CN" w:bidi="ar"/>
        </w:rPr>
        <w:t xml:space="preserve"> &amp; </w:t>
      </w:r>
      <w:proofErr w:type="spellStart"/>
      <w:r>
        <w:rPr>
          <w:rFonts w:ascii="Times New Roman" w:eastAsia="SimSun" w:hAnsi="Times New Roman" w:cs="Times New Roman"/>
          <w:lang w:eastAsia="zh-CN" w:bidi="ar"/>
        </w:rPr>
        <w:t>Kadzinska</w:t>
      </w:r>
      <w:proofErr w:type="spellEnd"/>
      <w:r>
        <w:rPr>
          <w:rFonts w:ascii="Times New Roman" w:eastAsia="SimSun" w:hAnsi="Times New Roman" w:cs="Times New Roman"/>
          <w:lang w:eastAsia="zh-CN" w:bidi="ar"/>
        </w:rPr>
        <w:t xml:space="preserve"> 2015). However, due to their relative thickness and ease of breaking, lipids have poor mechanical and optical qualities. Additionally, these polymers can have poor adherence to </w:t>
      </w:r>
      <w:r>
        <w:rPr>
          <w:rFonts w:ascii="Times New Roman" w:eastAsia="SimSun" w:hAnsi="Times New Roman" w:cs="Times New Roman"/>
          <w:lang w:eastAsia="zh-CN" w:bidi="ar"/>
        </w:rPr>
        <w:t>hydrophilic food surfaces (Pooja Saklani, 2019</w:t>
      </w:r>
      <w:proofErr w:type="gramStart"/>
      <w:r>
        <w:rPr>
          <w:rFonts w:ascii="Times New Roman" w:eastAsia="SimSun" w:hAnsi="Times New Roman" w:cs="Times New Roman"/>
          <w:lang w:eastAsia="zh-CN" w:bidi="ar"/>
        </w:rPr>
        <w:t>).It</w:t>
      </w:r>
      <w:proofErr w:type="gramEnd"/>
      <w:r>
        <w:rPr>
          <w:rFonts w:ascii="Times New Roman" w:eastAsia="SimSun" w:hAnsi="Times New Roman" w:cs="Times New Roman"/>
          <w:lang w:eastAsia="zh-CN" w:bidi="ar"/>
        </w:rPr>
        <w:t xml:space="preserve"> is suggested that the composite edible packaging enhance the necessary qualities based on the eventual use for various food items. Composite films often consist of hydro colloid components supported by a p</w:t>
      </w:r>
      <w:r>
        <w:rPr>
          <w:rFonts w:ascii="Times New Roman" w:eastAsia="SimSun" w:hAnsi="Times New Roman" w:cs="Times New Roman"/>
          <w:lang w:eastAsia="zh-CN" w:bidi="ar"/>
        </w:rPr>
        <w:t>olysaccharide, a protein, and a lipid layer, or lipid material distributed inside a polysaccharide or protein matrix (Qadri 2020). These kinds of edible packaging suggest combining at least two ingredients, with the addition of the other ingredient compens</w:t>
      </w:r>
      <w:r>
        <w:rPr>
          <w:rFonts w:ascii="Times New Roman" w:eastAsia="SimSun" w:hAnsi="Times New Roman" w:cs="Times New Roman"/>
          <w:lang w:eastAsia="zh-CN" w:bidi="ar"/>
        </w:rPr>
        <w:t xml:space="preserve">ating for the weakness of the separate ingredients. Adding lipids, for example, can increase the water vapor permeability of proteins and polysaccharides, creating an edible composite with both hydrophilic and hydrophobic </w:t>
      </w:r>
      <w:proofErr w:type="spellStart"/>
      <w:proofErr w:type="gramStart"/>
      <w:r>
        <w:rPr>
          <w:rFonts w:ascii="Times New Roman" w:eastAsia="SimSun" w:hAnsi="Times New Roman" w:cs="Times New Roman"/>
          <w:lang w:eastAsia="zh-CN" w:bidi="ar"/>
        </w:rPr>
        <w:t>qualities.It</w:t>
      </w:r>
      <w:proofErr w:type="spellEnd"/>
      <w:proofErr w:type="gramEnd"/>
      <w:r>
        <w:rPr>
          <w:rFonts w:ascii="Times New Roman" w:eastAsia="SimSun" w:hAnsi="Times New Roman" w:cs="Times New Roman"/>
          <w:lang w:eastAsia="zh-CN" w:bidi="ar"/>
        </w:rPr>
        <w:t xml:space="preserve"> is also possible to m</w:t>
      </w:r>
      <w:r>
        <w:rPr>
          <w:rFonts w:ascii="Times New Roman" w:eastAsia="SimSun" w:hAnsi="Times New Roman" w:cs="Times New Roman"/>
          <w:lang w:eastAsia="zh-CN" w:bidi="ar"/>
        </w:rPr>
        <w:t>odify the overall mass transfer in consumable material and enhance the mechanical strength of lipids by adding proteins or polysaccharides. Innovation in the edible packaging industry has the potential to become a commonplace aspect of consumers' lives. Ed</w:t>
      </w:r>
      <w:r>
        <w:rPr>
          <w:rFonts w:ascii="Times New Roman" w:eastAsia="SimSun" w:hAnsi="Times New Roman" w:cs="Times New Roman"/>
          <w:lang w:eastAsia="zh-CN" w:bidi="ar"/>
        </w:rPr>
        <w:t>ible packaging can make a significant contribution to the fight against plastic waste pollution, but it is unlikely to be the answer.</w:t>
      </w:r>
    </w:p>
    <w:p w14:paraId="5C7A4466" w14:textId="77777777" w:rsidR="00407EB1" w:rsidRDefault="00407EB1">
      <w:pPr>
        <w:jc w:val="both"/>
        <w:rPr>
          <w:rFonts w:ascii="Times New Roman" w:hAnsi="Times New Roman" w:cs="Times New Roman"/>
        </w:rPr>
      </w:pPr>
    </w:p>
    <w:p w14:paraId="599EEF78" w14:textId="77777777" w:rsidR="00407EB1" w:rsidRDefault="00B72D3C">
      <w:pPr>
        <w:rPr>
          <w:rFonts w:ascii="Times New Roman" w:hAnsi="Times New Roman" w:cs="Times New Roman"/>
        </w:rPr>
      </w:pPr>
      <w:r>
        <w:rPr>
          <w:rFonts w:ascii="Times New Roman" w:hAnsi="Times New Roman" w:cs="Times New Roman"/>
          <w:b/>
        </w:rPr>
        <w:lastRenderedPageBreak/>
        <w:t xml:space="preserve">                         Fig </w:t>
      </w:r>
      <w:proofErr w:type="gramStart"/>
      <w:r>
        <w:rPr>
          <w:rFonts w:ascii="Times New Roman" w:hAnsi="Times New Roman" w:cs="Times New Roman"/>
          <w:b/>
        </w:rPr>
        <w:t>1 :</w:t>
      </w:r>
      <w:proofErr w:type="gramEnd"/>
      <w:r>
        <w:rPr>
          <w:rFonts w:ascii="Times New Roman" w:hAnsi="Times New Roman" w:cs="Times New Roman"/>
          <w:b/>
        </w:rPr>
        <w:t xml:space="preserve"> Benefits of edible food packaging</w:t>
      </w:r>
      <w:r>
        <w:rPr>
          <w:rFonts w:ascii="Times New Roman" w:hAnsi="Times New Roman" w:cs="Times New Roman"/>
        </w:rPr>
        <w:t xml:space="preserve">.  </w:t>
      </w:r>
      <w:r>
        <w:rPr>
          <w:rFonts w:ascii="Times New Roman" w:hAnsi="Times New Roman" w:cs="Times New Roman"/>
          <w:noProof/>
        </w:rPr>
        <w:drawing>
          <wp:inline distT="0" distB="0" distL="0" distR="0" wp14:anchorId="40DF4584" wp14:editId="507AAA79">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155B672" w14:textId="77777777" w:rsidR="00407EB1" w:rsidRDefault="00407EB1">
      <w:pPr>
        <w:rPr>
          <w:rFonts w:ascii="Times New Roman" w:hAnsi="Times New Roman" w:cs="Times New Roman"/>
        </w:rPr>
      </w:pPr>
    </w:p>
    <w:p w14:paraId="104503D1" w14:textId="77777777" w:rsidR="00407EB1" w:rsidRDefault="00B72D3C">
      <w:pPr>
        <w:rPr>
          <w:rFonts w:ascii="Times New Roman" w:hAnsi="Times New Roman" w:cs="Times New Roman"/>
          <w:b/>
        </w:rPr>
      </w:pPr>
      <w:r>
        <w:rPr>
          <w:rFonts w:ascii="Times New Roman" w:hAnsi="Times New Roman" w:cs="Times New Roman"/>
          <w:b/>
        </w:rPr>
        <w:t>7 Applications of Edible Packaging</w:t>
      </w:r>
    </w:p>
    <w:p w14:paraId="42B01895" w14:textId="77777777" w:rsidR="00407EB1" w:rsidRDefault="00B72D3C">
      <w:pPr>
        <w:jc w:val="both"/>
        <w:rPr>
          <w:rFonts w:ascii="Times New Roman" w:eastAsia="Times New Roman" w:hAnsi="Times New Roman" w:cs="Times New Roman"/>
        </w:rPr>
      </w:pPr>
      <w:r>
        <w:rPr>
          <w:rFonts w:ascii="Times New Roman" w:eastAsia="Times New Roman" w:hAnsi="Times New Roman" w:cs="Times New Roman"/>
        </w:rPr>
        <w:t>The food being</w:t>
      </w:r>
      <w:r>
        <w:rPr>
          <w:rFonts w:ascii="Times New Roman" w:eastAsia="Times New Roman" w:hAnsi="Times New Roman" w:cs="Times New Roman"/>
        </w:rPr>
        <w:t xml:space="preserve"> packaged and its storage conditions have an impact on the choice of material used to create edible packaging. The various kinds of ingredients utilized to coat and film food items include lipids, carbohydrates proteins as well as two or more of these mixt</w:t>
      </w:r>
      <w:r>
        <w:rPr>
          <w:rFonts w:ascii="Times New Roman" w:eastAsia="Times New Roman" w:hAnsi="Times New Roman" w:cs="Times New Roman"/>
        </w:rPr>
        <w:t>ures. According to (</w:t>
      </w:r>
      <w:proofErr w:type="spellStart"/>
      <w:r>
        <w:rPr>
          <w:rFonts w:ascii="Times New Roman" w:eastAsia="Times New Roman" w:hAnsi="Times New Roman" w:cs="Times New Roman"/>
        </w:rPr>
        <w:t>Falguera</w:t>
      </w:r>
      <w:proofErr w:type="spellEnd"/>
      <w:r>
        <w:rPr>
          <w:rFonts w:ascii="Times New Roman" w:eastAsia="Times New Roman" w:hAnsi="Times New Roman" w:cs="Times New Roman"/>
        </w:rPr>
        <w:t xml:space="preserve"> et. al2011). Edible packaging is crucial for prolonging the shelf life of food goods. The following explains how edible packaging is used on different food items as shown </w:t>
      </w:r>
      <w:proofErr w:type="gramStart"/>
      <w:r>
        <w:rPr>
          <w:rFonts w:ascii="Times New Roman" w:eastAsia="Times New Roman" w:hAnsi="Times New Roman" w:cs="Times New Roman"/>
        </w:rPr>
        <w:t>in( table</w:t>
      </w:r>
      <w:proofErr w:type="gramEnd"/>
      <w:r>
        <w:rPr>
          <w:rFonts w:ascii="Times New Roman" w:eastAsia="Times New Roman" w:hAnsi="Times New Roman" w:cs="Times New Roman"/>
        </w:rPr>
        <w:t xml:space="preserve"> 1)</w:t>
      </w:r>
    </w:p>
    <w:p w14:paraId="78ABD3AF" w14:textId="77777777" w:rsidR="00407EB1" w:rsidRDefault="00B72D3C">
      <w:pPr>
        <w:jc w:val="both"/>
        <w:rPr>
          <w:rFonts w:ascii="Times New Roman" w:hAnsi="Times New Roman" w:cs="Times New Roman"/>
          <w:b/>
        </w:rPr>
      </w:pPr>
      <w:r>
        <w:rPr>
          <w:rFonts w:ascii="Times New Roman" w:hAnsi="Times New Roman" w:cs="Times New Roman"/>
          <w:b/>
        </w:rPr>
        <w:t>Fruits and Vegetables</w:t>
      </w:r>
    </w:p>
    <w:p w14:paraId="72E4CC51" w14:textId="77777777" w:rsidR="00407EB1" w:rsidRDefault="00B72D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Microbial growth and </w:t>
      </w:r>
      <w:r>
        <w:rPr>
          <w:rFonts w:ascii="Times New Roman" w:eastAsia="Times New Roman" w:hAnsi="Times New Roman" w:cs="Times New Roman"/>
        </w:rPr>
        <w:t>gas exchange during storage are the main causes of fruit and vegetable spoiling (Bakar et.al2020). According to Baldwin (1994). Edible packaging materials for fruits and vegetables include mineral oils, paraffin, beeswax, candelilla shellac and waxes. Enha</w:t>
      </w:r>
      <w:r>
        <w:rPr>
          <w:rFonts w:ascii="Times New Roman" w:eastAsia="Times New Roman" w:hAnsi="Times New Roman" w:cs="Times New Roman"/>
        </w:rPr>
        <w:t>ncing the fruit and vegetable natural barrier is the primary goal of edible coating. This coating substance can be consumed as food extends food's shelf life and is environmentally benign (</w:t>
      </w:r>
      <w:proofErr w:type="gramStart"/>
      <w:r>
        <w:rPr>
          <w:rFonts w:ascii="Times New Roman" w:eastAsia="Times New Roman" w:hAnsi="Times New Roman" w:cs="Times New Roman"/>
        </w:rPr>
        <w:t>Aliet  2010</w:t>
      </w:r>
      <w:proofErr w:type="gramEnd"/>
      <w:r>
        <w:rPr>
          <w:rFonts w:ascii="Times New Roman" w:eastAsia="Times New Roman" w:hAnsi="Times New Roman" w:cs="Times New Roman"/>
        </w:rPr>
        <w:t xml:space="preserve">). </w:t>
      </w:r>
    </w:p>
    <w:p w14:paraId="4E7F476C" w14:textId="77777777" w:rsidR="00407EB1" w:rsidRDefault="00407EB1">
      <w:pPr>
        <w:spacing w:after="0" w:line="240" w:lineRule="auto"/>
        <w:jc w:val="both"/>
        <w:rPr>
          <w:rFonts w:ascii="Times New Roman" w:eastAsia="Times New Roman" w:hAnsi="Times New Roman" w:cs="Times New Roman"/>
        </w:rPr>
      </w:pPr>
    </w:p>
    <w:p w14:paraId="03E3C7CA" w14:textId="77777777" w:rsidR="00407EB1" w:rsidRDefault="00B72D3C">
      <w:pPr>
        <w:spacing w:after="0" w:line="240" w:lineRule="auto"/>
        <w:jc w:val="both"/>
        <w:rPr>
          <w:rFonts w:ascii="Times New Roman" w:eastAsia="Times New Roman" w:hAnsi="Times New Roman" w:cs="Times New Roman"/>
          <w:b/>
        </w:rPr>
      </w:pPr>
      <w:r>
        <w:rPr>
          <w:rFonts w:ascii="Times New Roman" w:hAnsi="Times New Roman" w:cs="Times New Roman"/>
          <w:b/>
        </w:rPr>
        <w:t>Dairy Products</w:t>
      </w:r>
    </w:p>
    <w:p w14:paraId="547443C8" w14:textId="77777777" w:rsidR="00407EB1" w:rsidRDefault="00B72D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Dairy products are defined as goods </w:t>
      </w:r>
      <w:r>
        <w:rPr>
          <w:rFonts w:ascii="Times New Roman" w:eastAsia="Times New Roman" w:hAnsi="Times New Roman" w:cs="Times New Roman"/>
        </w:rPr>
        <w:t>that are produced by processing milk; they may include food additives or other components. Due to changes in dietary habits and population growth, there has been an increase in the demand for milk products especially in developing nations (FAO 2019). Dairy</w:t>
      </w:r>
      <w:r>
        <w:rPr>
          <w:rFonts w:ascii="Times New Roman" w:eastAsia="Times New Roman" w:hAnsi="Times New Roman" w:cs="Times New Roman"/>
        </w:rPr>
        <w:t xml:space="preserve"> products are a good source of vital nutrients that are necessary for both children's development and adults' continued good health (</w:t>
      </w:r>
      <w:proofErr w:type="spellStart"/>
      <w:r>
        <w:rPr>
          <w:rFonts w:ascii="Times New Roman" w:eastAsia="Times New Roman" w:hAnsi="Times New Roman" w:cs="Times New Roman"/>
        </w:rPr>
        <w:t>Cardador</w:t>
      </w:r>
      <w:proofErr w:type="spellEnd"/>
      <w:r>
        <w:rPr>
          <w:rFonts w:ascii="Times New Roman" w:eastAsia="Times New Roman" w:hAnsi="Times New Roman" w:cs="Times New Roman"/>
        </w:rPr>
        <w:t xml:space="preserve"> and Gallego 2016). Cheese quality losses can be reduced by using edible packaging materials. According </w:t>
      </w:r>
      <w:proofErr w:type="gramStart"/>
      <w:r>
        <w:rPr>
          <w:rFonts w:ascii="Times New Roman" w:eastAsia="Times New Roman" w:hAnsi="Times New Roman" w:cs="Times New Roman"/>
        </w:rPr>
        <w:t>to( Senturk</w:t>
      </w:r>
      <w:proofErr w:type="gramEnd"/>
      <w:r>
        <w:rPr>
          <w:rFonts w:ascii="Times New Roman" w:eastAsia="Times New Roman" w:hAnsi="Times New Roman" w:cs="Times New Roman"/>
        </w:rPr>
        <w:t xml:space="preserve"> et. al 2018). These alterations were mostly brought about by the activity of microorganisms and enzymes the formation of undesirable chemicals, modifications in sensory characteristics, and moisture loss.</w:t>
      </w:r>
    </w:p>
    <w:p w14:paraId="0B5940BA" w14:textId="77777777" w:rsidR="00407EB1" w:rsidRDefault="00407EB1">
      <w:pPr>
        <w:spacing w:after="0" w:line="240" w:lineRule="auto"/>
        <w:jc w:val="both"/>
        <w:rPr>
          <w:rFonts w:ascii="Times New Roman" w:eastAsia="Times New Roman" w:hAnsi="Times New Roman" w:cs="Times New Roman"/>
        </w:rPr>
      </w:pPr>
    </w:p>
    <w:p w14:paraId="7A14D6B7" w14:textId="77777777" w:rsidR="00407EB1" w:rsidRDefault="00B72D3C">
      <w:pPr>
        <w:spacing w:after="0" w:line="240" w:lineRule="auto"/>
        <w:jc w:val="both"/>
        <w:rPr>
          <w:rFonts w:ascii="Times New Roman" w:hAnsi="Times New Roman" w:cs="Times New Roman"/>
          <w:b/>
        </w:rPr>
      </w:pPr>
      <w:r>
        <w:rPr>
          <w:rFonts w:ascii="Times New Roman" w:hAnsi="Times New Roman" w:cs="Times New Roman"/>
          <w:b/>
        </w:rPr>
        <w:lastRenderedPageBreak/>
        <w:t>Meats, Poultry, and Seafood</w:t>
      </w:r>
    </w:p>
    <w:p w14:paraId="0C7E1EB3" w14:textId="77777777" w:rsidR="00407EB1" w:rsidRDefault="00B72D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Edible packaging impr</w:t>
      </w:r>
      <w:r>
        <w:rPr>
          <w:rFonts w:ascii="Times New Roman" w:eastAsia="Times New Roman" w:hAnsi="Times New Roman" w:cs="Times New Roman"/>
        </w:rPr>
        <w:t>oves the quality of meat, poultry, and seafood items by reducing moisture loss, preventing oxidation, improving overall appearance, improving sensory qualities, and extending shelf life (Gennadios et. al 1997). It is well known that meat stored in edible f</w:t>
      </w:r>
      <w:r>
        <w:rPr>
          <w:rFonts w:ascii="Times New Roman" w:eastAsia="Times New Roman" w:hAnsi="Times New Roman" w:cs="Times New Roman"/>
        </w:rPr>
        <w:t>ilms made of carbohydrates would retain its quality better. Carrageenan's weak water barrier qualities, in contrast to polysaccharides aid in preventing moisture loss when applied to fresh and frozen meat, poultry, and fish (</w:t>
      </w:r>
      <w:proofErr w:type="spellStart"/>
      <w:r>
        <w:rPr>
          <w:rFonts w:ascii="Times New Roman" w:eastAsia="Times New Roman" w:hAnsi="Times New Roman" w:cs="Times New Roman"/>
        </w:rPr>
        <w:t>Debeaufort</w:t>
      </w:r>
      <w:proofErr w:type="spellEnd"/>
      <w:r>
        <w:rPr>
          <w:rFonts w:ascii="Times New Roman" w:eastAsia="Times New Roman" w:hAnsi="Times New Roman" w:cs="Times New Roman"/>
        </w:rPr>
        <w:t xml:space="preserve"> et.al 1998). The app</w:t>
      </w:r>
      <w:r>
        <w:rPr>
          <w:rFonts w:ascii="Times New Roman" w:eastAsia="Times New Roman" w:hAnsi="Times New Roman" w:cs="Times New Roman"/>
        </w:rPr>
        <w:t>lication of this packaging technique entails several steps, such as spraying.</w:t>
      </w:r>
    </w:p>
    <w:p w14:paraId="5D6C6203" w14:textId="77777777" w:rsidR="00407EB1" w:rsidRDefault="00407EB1">
      <w:pPr>
        <w:spacing w:after="0" w:line="240" w:lineRule="auto"/>
        <w:jc w:val="both"/>
        <w:rPr>
          <w:rFonts w:ascii="Times New Roman" w:eastAsia="Times New Roman" w:hAnsi="Times New Roman" w:cs="Times New Roman"/>
        </w:rPr>
      </w:pPr>
    </w:p>
    <w:p w14:paraId="21F8F4A5" w14:textId="77777777" w:rsidR="00407EB1" w:rsidRDefault="00407EB1">
      <w:pPr>
        <w:spacing w:after="0" w:line="240" w:lineRule="auto"/>
        <w:jc w:val="both"/>
        <w:rPr>
          <w:rFonts w:ascii="Times New Roman" w:eastAsia="Times New Roman" w:hAnsi="Times New Roman" w:cs="Times New Roman"/>
        </w:rPr>
      </w:pPr>
    </w:p>
    <w:p w14:paraId="66CE1277" w14:textId="77777777" w:rsidR="00407EB1" w:rsidRDefault="00B72D3C">
      <w:pPr>
        <w:pStyle w:val="ListParagraph"/>
        <w:spacing w:after="0" w:line="240" w:lineRule="auto"/>
        <w:ind w:left="360" w:firstLineChars="50" w:firstLine="110"/>
        <w:rPr>
          <w:rFonts w:ascii="Times New Roman" w:eastAsia="Times New Roman" w:hAnsi="Times New Roman" w:cs="Times New Roman"/>
          <w:b/>
        </w:rPr>
      </w:pPr>
      <w:r>
        <w:rPr>
          <w:rFonts w:ascii="Times New Roman" w:hAnsi="Times New Roman" w:cs="Times New Roman"/>
          <w:b/>
        </w:rPr>
        <w:t xml:space="preserve">Table </w:t>
      </w:r>
      <w:proofErr w:type="gramStart"/>
      <w:r>
        <w:rPr>
          <w:rFonts w:ascii="Times New Roman" w:hAnsi="Times New Roman" w:cs="Times New Roman"/>
          <w:b/>
        </w:rPr>
        <w:t>1:Application</w:t>
      </w:r>
      <w:proofErr w:type="gramEnd"/>
      <w:r>
        <w:rPr>
          <w:rFonts w:ascii="Times New Roman" w:hAnsi="Times New Roman" w:cs="Times New Roman"/>
          <w:b/>
        </w:rPr>
        <w:t xml:space="preserve"> of edible packaging on different foods</w:t>
      </w:r>
    </w:p>
    <w:p w14:paraId="0AA745BC" w14:textId="77777777" w:rsidR="00407EB1" w:rsidRDefault="00407EB1">
      <w:pPr>
        <w:pStyle w:val="ListParagraph"/>
        <w:spacing w:after="0" w:line="240" w:lineRule="auto"/>
        <w:ind w:left="360"/>
        <w:rPr>
          <w:rFonts w:ascii="Times New Roman" w:hAnsi="Times New Roman" w:cs="Times New Roman"/>
          <w:b/>
        </w:rPr>
      </w:pPr>
    </w:p>
    <w:tbl>
      <w:tblPr>
        <w:tblStyle w:val="TableGrid"/>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60"/>
        <w:gridCol w:w="3360"/>
      </w:tblGrid>
      <w:tr w:rsidR="00407EB1" w14:paraId="563E51C1" w14:textId="77777777">
        <w:trPr>
          <w:trHeight w:val="383"/>
        </w:trPr>
        <w:tc>
          <w:tcPr>
            <w:tcW w:w="3360" w:type="dxa"/>
          </w:tcPr>
          <w:p w14:paraId="4E2B035B"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
              </w:rPr>
              <w:t>Foods</w:t>
            </w:r>
          </w:p>
        </w:tc>
        <w:tc>
          <w:tcPr>
            <w:tcW w:w="3360" w:type="dxa"/>
          </w:tcPr>
          <w:p w14:paraId="632C8D87"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
              </w:rPr>
              <w:t>Edible packaging material</w:t>
            </w:r>
          </w:p>
        </w:tc>
        <w:tc>
          <w:tcPr>
            <w:tcW w:w="3360" w:type="dxa"/>
          </w:tcPr>
          <w:p w14:paraId="3F3E5B38"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
              </w:rPr>
              <w:t>Outcomes and result obtained</w:t>
            </w:r>
          </w:p>
        </w:tc>
      </w:tr>
      <w:tr w:rsidR="00407EB1" w14:paraId="53F28C94" w14:textId="77777777">
        <w:trPr>
          <w:trHeight w:val="383"/>
        </w:trPr>
        <w:tc>
          <w:tcPr>
            <w:tcW w:w="3360" w:type="dxa"/>
          </w:tcPr>
          <w:p w14:paraId="2FD32DDC"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Strawberries</w:t>
            </w:r>
          </w:p>
        </w:tc>
        <w:tc>
          <w:tcPr>
            <w:tcW w:w="3360" w:type="dxa"/>
          </w:tcPr>
          <w:p w14:paraId="5393151B"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Cs/>
              </w:rPr>
              <w:t xml:space="preserve">Pectin lemongrass essential oil and </w:t>
            </w:r>
            <w:r>
              <w:rPr>
                <w:rFonts w:ascii="Times New Roman" w:eastAsia="Times New Roman" w:hAnsi="Times New Roman" w:cs="Times New Roman"/>
                <w:bCs/>
              </w:rPr>
              <w:t>cellulose nanocrystals.</w:t>
            </w:r>
          </w:p>
        </w:tc>
        <w:tc>
          <w:tcPr>
            <w:tcW w:w="3360" w:type="dxa"/>
          </w:tcPr>
          <w:p w14:paraId="4C9D91E3"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The edible coating is effective to minimize weight loss without affecting the chemical parameters.</w:t>
            </w:r>
          </w:p>
        </w:tc>
      </w:tr>
      <w:tr w:rsidR="00407EB1" w14:paraId="10D2B8A7" w14:textId="77777777">
        <w:trPr>
          <w:trHeight w:val="383"/>
        </w:trPr>
        <w:tc>
          <w:tcPr>
            <w:tcW w:w="3360" w:type="dxa"/>
          </w:tcPr>
          <w:p w14:paraId="1B07DED0"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Cs/>
              </w:rPr>
              <w:t>Orange</w:t>
            </w:r>
          </w:p>
        </w:tc>
        <w:tc>
          <w:tcPr>
            <w:tcW w:w="3360" w:type="dxa"/>
          </w:tcPr>
          <w:p w14:paraId="17FB8B43"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Salicylic and aloe vera gel.</w:t>
            </w:r>
          </w:p>
        </w:tc>
        <w:tc>
          <w:tcPr>
            <w:tcW w:w="3360" w:type="dxa"/>
          </w:tcPr>
          <w:p w14:paraId="281A3793"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It helps to maintain the quality during cold storage and inhibits growth of microorganism.</w:t>
            </w:r>
          </w:p>
        </w:tc>
      </w:tr>
      <w:tr w:rsidR="00407EB1" w14:paraId="5D6D32C8" w14:textId="77777777">
        <w:trPr>
          <w:trHeight w:val="383"/>
        </w:trPr>
        <w:tc>
          <w:tcPr>
            <w:tcW w:w="3360" w:type="dxa"/>
          </w:tcPr>
          <w:p w14:paraId="7F02A59F"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Toma</w:t>
            </w:r>
            <w:r>
              <w:rPr>
                <w:rFonts w:ascii="Times New Roman" w:eastAsia="Times New Roman" w:hAnsi="Times New Roman" w:cs="Times New Roman"/>
                <w:bCs/>
              </w:rPr>
              <w:t xml:space="preserve">toes </w:t>
            </w:r>
          </w:p>
        </w:tc>
        <w:tc>
          <w:tcPr>
            <w:tcW w:w="3360" w:type="dxa"/>
          </w:tcPr>
          <w:p w14:paraId="2398C57E"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Almond gum and gum </w:t>
            </w:r>
            <w:proofErr w:type="spellStart"/>
            <w:r>
              <w:rPr>
                <w:rFonts w:ascii="Times New Roman" w:eastAsia="Times New Roman" w:hAnsi="Times New Roman" w:cs="Times New Roman"/>
                <w:bCs/>
              </w:rPr>
              <w:t>arabic</w:t>
            </w:r>
            <w:proofErr w:type="spellEnd"/>
            <w:r>
              <w:rPr>
                <w:rFonts w:ascii="Times New Roman" w:eastAsia="Times New Roman" w:hAnsi="Times New Roman" w:cs="Times New Roman"/>
                <w:bCs/>
              </w:rPr>
              <w:t xml:space="preserve">. </w:t>
            </w:r>
          </w:p>
        </w:tc>
        <w:tc>
          <w:tcPr>
            <w:tcW w:w="3360" w:type="dxa"/>
          </w:tcPr>
          <w:p w14:paraId="36DD28A6"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Increase the shelf life and effect changes in </w:t>
            </w:r>
            <w:proofErr w:type="spellStart"/>
            <w:proofErr w:type="gramStart"/>
            <w:r>
              <w:rPr>
                <w:rFonts w:ascii="Times New Roman" w:eastAsia="Times New Roman" w:hAnsi="Times New Roman" w:cs="Times New Roman"/>
                <w:bCs/>
              </w:rPr>
              <w:t>weight,firmness</w:t>
            </w:r>
            <w:proofErr w:type="spellEnd"/>
            <w:proofErr w:type="gram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Tiitratable</w:t>
            </w:r>
            <w:proofErr w:type="spellEnd"/>
            <w:r>
              <w:rPr>
                <w:rFonts w:ascii="Times New Roman" w:eastAsia="Times New Roman" w:hAnsi="Times New Roman" w:cs="Times New Roman"/>
                <w:bCs/>
              </w:rPr>
              <w:t xml:space="preserve"> acidity </w:t>
            </w:r>
            <w:proofErr w:type="spellStart"/>
            <w:r>
              <w:rPr>
                <w:rFonts w:ascii="Times New Roman" w:eastAsia="Times New Roman" w:hAnsi="Times New Roman" w:cs="Times New Roman"/>
                <w:bCs/>
              </w:rPr>
              <w:t>Tss,Color</w:t>
            </w:r>
            <w:proofErr w:type="spellEnd"/>
            <w:r>
              <w:rPr>
                <w:rFonts w:ascii="Times New Roman" w:eastAsia="Times New Roman" w:hAnsi="Times New Roman" w:cs="Times New Roman"/>
                <w:bCs/>
              </w:rPr>
              <w:t>, Vitamin c content and decay percentage of tomatoes.</w:t>
            </w:r>
          </w:p>
        </w:tc>
      </w:tr>
      <w:tr w:rsidR="00407EB1" w14:paraId="5C77BB42" w14:textId="77777777">
        <w:trPr>
          <w:trHeight w:val="383"/>
        </w:trPr>
        <w:tc>
          <w:tcPr>
            <w:tcW w:w="3360" w:type="dxa"/>
          </w:tcPr>
          <w:p w14:paraId="414211A0"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Paneer</w:t>
            </w:r>
          </w:p>
        </w:tc>
        <w:tc>
          <w:tcPr>
            <w:tcW w:w="3360" w:type="dxa"/>
          </w:tcPr>
          <w:p w14:paraId="1EAB0157"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Casein and clove bud essential oil.</w:t>
            </w:r>
          </w:p>
        </w:tc>
        <w:tc>
          <w:tcPr>
            <w:tcW w:w="3360" w:type="dxa"/>
          </w:tcPr>
          <w:p w14:paraId="215F34C2"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Cs/>
              </w:rPr>
              <w:t xml:space="preserve">Maintains the sensory quality of </w:t>
            </w:r>
            <w:r>
              <w:rPr>
                <w:rFonts w:ascii="Times New Roman" w:eastAsia="Times New Roman" w:hAnsi="Times New Roman" w:cs="Times New Roman"/>
                <w:bCs/>
              </w:rPr>
              <w:t>paneer.</w:t>
            </w:r>
          </w:p>
        </w:tc>
      </w:tr>
      <w:tr w:rsidR="00407EB1" w14:paraId="57099123" w14:textId="77777777">
        <w:trPr>
          <w:trHeight w:val="383"/>
        </w:trPr>
        <w:tc>
          <w:tcPr>
            <w:tcW w:w="3360" w:type="dxa"/>
          </w:tcPr>
          <w:p w14:paraId="7857C96F" w14:textId="77777777" w:rsidR="00407EB1" w:rsidRDefault="00B72D3C">
            <w:pPr>
              <w:spacing w:after="0" w:line="240" w:lineRule="auto"/>
              <w:rPr>
                <w:rFonts w:ascii="Times New Roman" w:eastAsia="Times New Roman" w:hAnsi="Times New Roman" w:cs="Times New Roman"/>
                <w:b/>
              </w:rPr>
            </w:pPr>
            <w:r>
              <w:rPr>
                <w:rFonts w:ascii="Times New Roman" w:eastAsia="Times New Roman" w:hAnsi="Times New Roman" w:cs="Times New Roman"/>
                <w:bCs/>
              </w:rPr>
              <w:t>Cheddar</w:t>
            </w:r>
          </w:p>
        </w:tc>
        <w:tc>
          <w:tcPr>
            <w:tcW w:w="3360" w:type="dxa"/>
          </w:tcPr>
          <w:p w14:paraId="5AD7AE32"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Cheese linalool </w:t>
            </w:r>
            <w:proofErr w:type="spellStart"/>
            <w:r>
              <w:rPr>
                <w:rFonts w:ascii="Times New Roman" w:eastAsia="Times New Roman" w:hAnsi="Times New Roman" w:cs="Times New Roman"/>
                <w:bCs/>
              </w:rPr>
              <w:t>carvacroland</w:t>
            </w:r>
            <w:proofErr w:type="spellEnd"/>
            <w:r>
              <w:rPr>
                <w:rFonts w:ascii="Times New Roman" w:eastAsia="Times New Roman" w:hAnsi="Times New Roman" w:cs="Times New Roman"/>
                <w:bCs/>
              </w:rPr>
              <w:t xml:space="preserve"> thymol.</w:t>
            </w:r>
          </w:p>
        </w:tc>
        <w:tc>
          <w:tcPr>
            <w:tcW w:w="3360" w:type="dxa"/>
          </w:tcPr>
          <w:p w14:paraId="1F428C35"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Reduce the growth of </w:t>
            </w:r>
            <w:proofErr w:type="spellStart"/>
            <w:proofErr w:type="gramStart"/>
            <w:r>
              <w:rPr>
                <w:rFonts w:ascii="Times New Roman" w:eastAsia="Times New Roman" w:hAnsi="Times New Roman" w:cs="Times New Roman"/>
                <w:bCs/>
              </w:rPr>
              <w:t>A.Niger</w:t>
            </w:r>
            <w:proofErr w:type="spellEnd"/>
            <w:proofErr w:type="gramEnd"/>
            <w:r>
              <w:rPr>
                <w:rFonts w:ascii="Times New Roman" w:eastAsia="Times New Roman" w:hAnsi="Times New Roman" w:cs="Times New Roman"/>
                <w:bCs/>
              </w:rPr>
              <w:t xml:space="preserve"> on the surface of cheddar cheese after 35 days of storage at 15c.</w:t>
            </w:r>
          </w:p>
        </w:tc>
      </w:tr>
      <w:tr w:rsidR="00407EB1" w14:paraId="2A59E22D" w14:textId="77777777">
        <w:trPr>
          <w:trHeight w:val="663"/>
        </w:trPr>
        <w:tc>
          <w:tcPr>
            <w:tcW w:w="3360" w:type="dxa"/>
          </w:tcPr>
          <w:p w14:paraId="2511DB49"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Kashar cheese </w:t>
            </w:r>
          </w:p>
        </w:tc>
        <w:tc>
          <w:tcPr>
            <w:tcW w:w="3360" w:type="dxa"/>
          </w:tcPr>
          <w:p w14:paraId="391644C1"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Sorbitol whey protein isolate alginate and ginger essential oil.</w:t>
            </w:r>
          </w:p>
        </w:tc>
        <w:tc>
          <w:tcPr>
            <w:tcW w:w="3360" w:type="dxa"/>
          </w:tcPr>
          <w:p w14:paraId="265873A9"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Decrease the growth of </w:t>
            </w:r>
            <w:proofErr w:type="gramStart"/>
            <w:r>
              <w:rPr>
                <w:rFonts w:ascii="Times New Roman" w:eastAsia="Times New Roman" w:hAnsi="Times New Roman" w:cs="Times New Roman"/>
                <w:bCs/>
              </w:rPr>
              <w:t>E.coli</w:t>
            </w:r>
            <w:proofErr w:type="gramEnd"/>
            <w:r>
              <w:rPr>
                <w:rFonts w:ascii="Times New Roman" w:eastAsia="Times New Roman" w:hAnsi="Times New Roman" w:cs="Times New Roman"/>
                <w:bCs/>
              </w:rPr>
              <w:t>.</w:t>
            </w:r>
          </w:p>
        </w:tc>
      </w:tr>
      <w:tr w:rsidR="00407EB1" w14:paraId="6D1E17C0" w14:textId="77777777">
        <w:trPr>
          <w:trHeight w:val="383"/>
        </w:trPr>
        <w:tc>
          <w:tcPr>
            <w:tcW w:w="3360" w:type="dxa"/>
          </w:tcPr>
          <w:p w14:paraId="5546B2A3"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Fresh pork</w:t>
            </w:r>
          </w:p>
        </w:tc>
        <w:tc>
          <w:tcPr>
            <w:tcW w:w="3360" w:type="dxa"/>
          </w:tcPr>
          <w:p w14:paraId="143FEC56"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Grape seed extract, nisin, and chitosan alginate.</w:t>
            </w:r>
          </w:p>
        </w:tc>
        <w:tc>
          <w:tcPr>
            <w:tcW w:w="3360" w:type="dxa"/>
          </w:tcPr>
          <w:p w14:paraId="735A5FE7" w14:textId="77777777" w:rsidR="00407EB1" w:rsidRDefault="00B72D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Inhibit pork oxidation and microbial spoilage.</w:t>
            </w:r>
          </w:p>
        </w:tc>
      </w:tr>
    </w:tbl>
    <w:p w14:paraId="36822440" w14:textId="77777777" w:rsidR="00407EB1" w:rsidRDefault="00407EB1">
      <w:pPr>
        <w:spacing w:after="0" w:line="240" w:lineRule="auto"/>
        <w:rPr>
          <w:rFonts w:ascii="Times New Roman" w:eastAsia="Times New Roman" w:hAnsi="Times New Roman" w:cs="Times New Roman"/>
          <w:b/>
        </w:rPr>
      </w:pPr>
    </w:p>
    <w:p w14:paraId="39B57CB3" w14:textId="77777777" w:rsidR="00407EB1" w:rsidRDefault="00407EB1">
      <w:pPr>
        <w:spacing w:after="0" w:line="240" w:lineRule="auto"/>
        <w:rPr>
          <w:rFonts w:ascii="Times New Roman" w:eastAsia="Times New Roman" w:hAnsi="Times New Roman" w:cs="Times New Roman"/>
          <w:b/>
        </w:rPr>
      </w:pPr>
    </w:p>
    <w:p w14:paraId="027DA384" w14:textId="77777777" w:rsidR="00407EB1" w:rsidRDefault="00407EB1">
      <w:pPr>
        <w:spacing w:after="0" w:line="240" w:lineRule="auto"/>
        <w:rPr>
          <w:rFonts w:ascii="Times New Roman" w:eastAsia="Times New Roman" w:hAnsi="Times New Roman" w:cs="Times New Roman"/>
          <w:b/>
        </w:rPr>
      </w:pPr>
    </w:p>
    <w:p w14:paraId="28F6B32E" w14:textId="77777777" w:rsidR="00407EB1" w:rsidRDefault="00407EB1">
      <w:pPr>
        <w:spacing w:after="0" w:line="240" w:lineRule="auto"/>
        <w:rPr>
          <w:rFonts w:ascii="Times New Roman" w:eastAsia="Times New Roman" w:hAnsi="Times New Roman" w:cs="Times New Roman"/>
          <w:b/>
        </w:rPr>
      </w:pPr>
    </w:p>
    <w:p w14:paraId="1B44B658" w14:textId="77777777" w:rsidR="00407EB1" w:rsidRDefault="00B72D3C">
      <w:pPr>
        <w:rPr>
          <w:rFonts w:ascii="Times New Roman" w:hAnsi="Times New Roman" w:cs="Times New Roman"/>
          <w:b/>
          <w:bCs/>
        </w:rPr>
      </w:pPr>
      <w:r>
        <w:rPr>
          <w:rFonts w:ascii="Times New Roman" w:hAnsi="Times New Roman" w:cs="Times New Roman"/>
          <w:b/>
          <w:bCs/>
        </w:rPr>
        <w:t xml:space="preserve">8 Physical and mechanical properties </w:t>
      </w:r>
    </w:p>
    <w:p w14:paraId="36141527"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Food items are shielded from physical harm by edible packaging materials like coatings and films. Impact or pressure (compression) are two examples of mechanical variables that might cause damage. Standard mechanical tests are employed to assess the edible</w:t>
      </w:r>
      <w:r>
        <w:rPr>
          <w:rFonts w:ascii="Times New Roman" w:eastAsia="SimSun" w:hAnsi="Times New Roman" w:cs="Times New Roman"/>
          <w:lang w:eastAsia="zh-CN" w:bidi="ar"/>
        </w:rPr>
        <w:t xml:space="preserve"> film's strength. Tests are required to ascertain the film's tensile strength, tearing strength, elongation at the break point, and abrasion resistance. Generally speaking, edible films are less tensile strong than traditional packaging films made of plast</w:t>
      </w:r>
      <w:r>
        <w:rPr>
          <w:rFonts w:ascii="Times New Roman" w:eastAsia="SimSun" w:hAnsi="Times New Roman" w:cs="Times New Roman"/>
          <w:lang w:eastAsia="zh-CN" w:bidi="ar"/>
        </w:rPr>
        <w:t>ic. When it comes to elongation, edible films can outlast plastic ones. Unwanted particle and scent component penetration degrades food quality and influences consumer approval of the product (Han 2014). The coating in edible films acts as a moisture barri</w:t>
      </w:r>
      <w:r>
        <w:rPr>
          <w:rFonts w:ascii="Times New Roman" w:eastAsia="SimSun" w:hAnsi="Times New Roman" w:cs="Times New Roman"/>
          <w:lang w:eastAsia="zh-CN" w:bidi="ar"/>
        </w:rPr>
        <w:t xml:space="preserve">er and lessens the movement of nutrients from food to the environment. </w:t>
      </w:r>
    </w:p>
    <w:p w14:paraId="3B7C4213" w14:textId="77777777" w:rsidR="00407EB1" w:rsidRDefault="00B72D3C">
      <w:pPr>
        <w:jc w:val="both"/>
        <w:rPr>
          <w:rFonts w:ascii="Times New Roman" w:hAnsi="Times New Roman" w:cs="Times New Roman"/>
        </w:rPr>
      </w:pPr>
      <w:proofErr w:type="gramStart"/>
      <w:r>
        <w:rPr>
          <w:rFonts w:ascii="Times New Roman" w:hAnsi="Times New Roman" w:cs="Times New Roman"/>
        </w:rPr>
        <w:lastRenderedPageBreak/>
        <w:t>.</w:t>
      </w:r>
      <w:r>
        <w:rPr>
          <w:rFonts w:ascii="Times New Roman" w:eastAsia="SimSun" w:hAnsi="Times New Roman" w:cs="Times New Roman"/>
          <w:lang w:eastAsia="zh-CN" w:bidi="ar"/>
        </w:rPr>
        <w:t>By</w:t>
      </w:r>
      <w:proofErr w:type="gramEnd"/>
      <w:r>
        <w:rPr>
          <w:rFonts w:ascii="Times New Roman" w:eastAsia="SimSun" w:hAnsi="Times New Roman" w:cs="Times New Roman"/>
          <w:lang w:eastAsia="zh-CN" w:bidi="ar"/>
        </w:rPr>
        <w:t xml:space="preserve"> forming a barrier, these coatings lessen the amount of oxygen that is transferred between the environment and the meal. This prolongs the food product's shelf life by slowing down </w:t>
      </w:r>
      <w:r>
        <w:rPr>
          <w:rFonts w:ascii="Times New Roman" w:eastAsia="SimSun" w:hAnsi="Times New Roman" w:cs="Times New Roman"/>
          <w:lang w:eastAsia="zh-CN" w:bidi="ar"/>
        </w:rPr>
        <w:t xml:space="preserve">the pace of food oxidation. Excessive atmospheric moisture has an impact on the film's physical durability. Tensile strength, film integrity, and barrier qualities are compromised when the moisture content interacts with the edible polymer matrix. Because </w:t>
      </w:r>
      <w:r>
        <w:rPr>
          <w:rFonts w:ascii="Times New Roman" w:eastAsia="SimSun" w:hAnsi="Times New Roman" w:cs="Times New Roman"/>
          <w:lang w:eastAsia="zh-CN" w:bidi="ar"/>
        </w:rPr>
        <w:t xml:space="preserve">they are hydrophilic, polysaccharides and protein-based edible films will lose some of their structural integrity and the food product will not be protected by the packaging. Edible waxes like candelilla and carnauba are typically added to hydrophilic bio </w:t>
      </w:r>
      <w:proofErr w:type="spellStart"/>
      <w:proofErr w:type="gramStart"/>
      <w:r>
        <w:rPr>
          <w:rFonts w:ascii="Times New Roman" w:eastAsia="SimSun" w:hAnsi="Times New Roman" w:cs="Times New Roman"/>
          <w:lang w:eastAsia="zh-CN" w:bidi="ar"/>
        </w:rPr>
        <w:t>polymers.These</w:t>
      </w:r>
      <w:proofErr w:type="spellEnd"/>
      <w:proofErr w:type="gramEnd"/>
      <w:r>
        <w:rPr>
          <w:rFonts w:ascii="Times New Roman" w:eastAsia="SimSun" w:hAnsi="Times New Roman" w:cs="Times New Roman"/>
          <w:lang w:eastAsia="zh-CN" w:bidi="ar"/>
        </w:rPr>
        <w:t xml:space="preserve"> hydrophobic waxes keep the film's structural integrity intact by forming a barrier against water vapor (Othman et.al 2020).</w:t>
      </w:r>
    </w:p>
    <w:p w14:paraId="28FFA2A1" w14:textId="77777777" w:rsidR="00407EB1" w:rsidRDefault="00407EB1">
      <w:pPr>
        <w:rPr>
          <w:rFonts w:ascii="Times New Roman" w:hAnsi="Times New Roman" w:cs="Times New Roman"/>
        </w:rPr>
      </w:pPr>
    </w:p>
    <w:p w14:paraId="720EB827" w14:textId="77777777" w:rsidR="00407EB1" w:rsidRDefault="00B72D3C">
      <w:pPr>
        <w:rPr>
          <w:rFonts w:ascii="Times New Roman" w:hAnsi="Times New Roman" w:cs="Times New Roman"/>
        </w:rPr>
      </w:pPr>
      <w:r>
        <w:rPr>
          <w:rFonts w:ascii="Times New Roman" w:hAnsi="Times New Roman" w:cs="Times New Roman"/>
          <w:b/>
          <w:bCs/>
        </w:rPr>
        <w:t xml:space="preserve">9 Regulations </w:t>
      </w:r>
    </w:p>
    <w:p w14:paraId="39BB9CD1"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The edible packaging must adhere to food safety requirements since it is an essential component of th</w:t>
      </w:r>
      <w:r>
        <w:rPr>
          <w:rFonts w:ascii="Times New Roman" w:eastAsia="SimSun" w:hAnsi="Times New Roman" w:cs="Times New Roman"/>
          <w:lang w:eastAsia="zh-CN" w:bidi="ar"/>
        </w:rPr>
        <w:t>e food products' edible portion. For the formulation of films and coatings, food components and additives that are approved by Codex Alimentarius, the US Food and Drug Administration, or EU standards may be utilized. The edible packaging materials can be c</w:t>
      </w:r>
      <w:r>
        <w:rPr>
          <w:rFonts w:ascii="Times New Roman" w:eastAsia="SimSun" w:hAnsi="Times New Roman" w:cs="Times New Roman"/>
          <w:lang w:eastAsia="zh-CN" w:bidi="ar"/>
        </w:rPr>
        <w:t>lassified according to their role as food contact materials, food packaging materials, food products, or food additives. A number of edible coatings and films contain substances that can cause allergic reactions in certain users. Thus, it is necessary to a</w:t>
      </w:r>
      <w:r>
        <w:rPr>
          <w:rFonts w:ascii="Times New Roman" w:eastAsia="SimSun" w:hAnsi="Times New Roman" w:cs="Times New Roman"/>
          <w:lang w:eastAsia="zh-CN" w:bidi="ar"/>
        </w:rPr>
        <w:t xml:space="preserve">ppropriately label any coating that contains a known </w:t>
      </w:r>
      <w:proofErr w:type="spellStart"/>
      <w:proofErr w:type="gramStart"/>
      <w:r>
        <w:rPr>
          <w:rFonts w:ascii="Times New Roman" w:eastAsia="SimSun" w:hAnsi="Times New Roman" w:cs="Times New Roman"/>
          <w:lang w:eastAsia="zh-CN" w:bidi="ar"/>
        </w:rPr>
        <w:t>allergy.It</w:t>
      </w:r>
      <w:proofErr w:type="spellEnd"/>
      <w:proofErr w:type="gramEnd"/>
      <w:r>
        <w:rPr>
          <w:rFonts w:ascii="Times New Roman" w:eastAsia="SimSun" w:hAnsi="Times New Roman" w:cs="Times New Roman"/>
          <w:lang w:eastAsia="zh-CN" w:bidi="ar"/>
        </w:rPr>
        <w:t xml:space="preserve"> is forbidden to utilize organic solvents in the manufacturing of edible packaging materials because they can contaminate food items and cause more toxicological problems. To guarantee adherenc</w:t>
      </w:r>
      <w:r>
        <w:rPr>
          <w:rFonts w:ascii="Times New Roman" w:eastAsia="SimSun" w:hAnsi="Times New Roman" w:cs="Times New Roman"/>
          <w:lang w:eastAsia="zh-CN" w:bidi="ar"/>
        </w:rPr>
        <w:t>e to food safety rules, all edible packaging materials must be certified by official food safety institutes and must not be harmful to human health. In order to guarantee the safety of edible packaging materials, local and federal food safety regulations m</w:t>
      </w:r>
      <w:r>
        <w:rPr>
          <w:rFonts w:ascii="Times New Roman" w:eastAsia="SimSun" w:hAnsi="Times New Roman" w:cs="Times New Roman"/>
          <w:lang w:eastAsia="zh-CN" w:bidi="ar"/>
        </w:rPr>
        <w:t xml:space="preserve">ust be followed during development and </w:t>
      </w:r>
      <w:proofErr w:type="spellStart"/>
      <w:proofErr w:type="gramStart"/>
      <w:r>
        <w:rPr>
          <w:rFonts w:ascii="Times New Roman" w:eastAsia="SimSun" w:hAnsi="Times New Roman" w:cs="Times New Roman"/>
          <w:lang w:eastAsia="zh-CN" w:bidi="ar"/>
        </w:rPr>
        <w:t>use.Marketing</w:t>
      </w:r>
      <w:proofErr w:type="spellEnd"/>
      <w:proofErr w:type="gramEnd"/>
      <w:r>
        <w:rPr>
          <w:rFonts w:ascii="Times New Roman" w:eastAsia="SimSun" w:hAnsi="Times New Roman" w:cs="Times New Roman"/>
          <w:lang w:eastAsia="zh-CN" w:bidi="ar"/>
        </w:rPr>
        <w:t xml:space="preserve"> techniques like awareness campaigns, price reductions, and advertising should be employed to draw clients. It is essential to adhere to good manufacturing practices (GMP) while using edible packaging mat</w:t>
      </w:r>
      <w:r>
        <w:rPr>
          <w:rFonts w:ascii="Times New Roman" w:eastAsia="SimSun" w:hAnsi="Times New Roman" w:cs="Times New Roman"/>
          <w:lang w:eastAsia="zh-CN" w:bidi="ar"/>
        </w:rPr>
        <w:t>erials and additives (W. Kolanowski). Since eggs, fish, milk (casein and whey), wheat, peanuts, and soy proteins make up the edible packaging materials, it must disclose all information to consumers in accordance with the Food Allergen Labeling and Consume</w:t>
      </w:r>
      <w:r>
        <w:rPr>
          <w:rFonts w:ascii="Times New Roman" w:eastAsia="SimSun" w:hAnsi="Times New Roman" w:cs="Times New Roman"/>
          <w:lang w:eastAsia="zh-CN" w:bidi="ar"/>
        </w:rPr>
        <w:t>r Protection Act of 2004 (J. Kaur et. al 2022).</w:t>
      </w:r>
    </w:p>
    <w:p w14:paraId="6D7BC016" w14:textId="77777777" w:rsidR="00407EB1" w:rsidRDefault="00407EB1">
      <w:pPr>
        <w:rPr>
          <w:rFonts w:ascii="Times New Roman" w:hAnsi="Times New Roman" w:cs="Times New Roman"/>
        </w:rPr>
      </w:pPr>
    </w:p>
    <w:p w14:paraId="3F84F4BE" w14:textId="77777777" w:rsidR="00407EB1" w:rsidRDefault="00407EB1">
      <w:pPr>
        <w:rPr>
          <w:rFonts w:ascii="Times New Roman" w:hAnsi="Times New Roman" w:cs="Times New Roman"/>
        </w:rPr>
      </w:pPr>
    </w:p>
    <w:p w14:paraId="6AADF476" w14:textId="77777777" w:rsidR="00407EB1" w:rsidRDefault="00B72D3C">
      <w:pPr>
        <w:rPr>
          <w:rFonts w:ascii="Times New Roman" w:hAnsi="Times New Roman" w:cs="Times New Roman"/>
          <w:b/>
          <w:bCs/>
        </w:rPr>
      </w:pPr>
      <w:r>
        <w:rPr>
          <w:rFonts w:ascii="Times New Roman" w:hAnsi="Times New Roman" w:cs="Times New Roman"/>
          <w:b/>
          <w:bCs/>
        </w:rPr>
        <w:t xml:space="preserve">Conclusion </w:t>
      </w:r>
    </w:p>
    <w:p w14:paraId="2E885219" w14:textId="77777777" w:rsidR="00407EB1" w:rsidRDefault="00B72D3C">
      <w:pPr>
        <w:jc w:val="both"/>
        <w:rPr>
          <w:rFonts w:ascii="Times New Roman" w:hAnsi="Times New Roman" w:cs="Times New Roman"/>
        </w:rPr>
      </w:pPr>
      <w:r>
        <w:rPr>
          <w:rFonts w:ascii="Times New Roman" w:eastAsia="SimSun" w:hAnsi="Times New Roman" w:cs="Times New Roman"/>
          <w:lang w:eastAsia="zh-CN" w:bidi="ar"/>
        </w:rPr>
        <w:t>All manufacturing sectors have been compelled to adapt their methods due to the need for sustainable packaging solutions, which has had a major impact on the packaging sector as well. When oppos</w:t>
      </w:r>
      <w:r>
        <w:rPr>
          <w:rFonts w:ascii="Times New Roman" w:eastAsia="SimSun" w:hAnsi="Times New Roman" w:cs="Times New Roman"/>
          <w:lang w:eastAsia="zh-CN" w:bidi="ar"/>
        </w:rPr>
        <w:t>ed to plastic packaging materials, edible packaging is acknowledged as being more affordable, sustainable, biodegradable, and healthful. The edible packaging, which includes coatings, sheets, pouches, and films, offers the qualities of an oxygen, moisture,</w:t>
      </w:r>
      <w:r>
        <w:rPr>
          <w:rFonts w:ascii="Times New Roman" w:eastAsia="SimSun" w:hAnsi="Times New Roman" w:cs="Times New Roman"/>
          <w:lang w:eastAsia="zh-CN" w:bidi="ar"/>
        </w:rPr>
        <w:t xml:space="preserve"> and odor barrier. Edible packaging materials are made from a variety of substances, such as flavorings, additives, antioxidants, and antimicrobials, which improve the handling and packaging materials' quality.</w:t>
      </w:r>
      <w:r>
        <w:rPr>
          <w:rFonts w:ascii="Times New Roman" w:hAnsi="Times New Roman" w:cs="Times New Roman"/>
        </w:rPr>
        <w:t xml:space="preserve"> </w:t>
      </w:r>
      <w:r>
        <w:rPr>
          <w:rFonts w:ascii="Times New Roman" w:eastAsia="SimSun" w:hAnsi="Times New Roman" w:cs="Times New Roman"/>
          <w:lang w:eastAsia="zh-CN" w:bidi="ar"/>
        </w:rPr>
        <w:t>Fruits, vegetables, dairy products, meat, pou</w:t>
      </w:r>
      <w:r>
        <w:rPr>
          <w:rFonts w:ascii="Times New Roman" w:eastAsia="SimSun" w:hAnsi="Times New Roman" w:cs="Times New Roman"/>
          <w:lang w:eastAsia="zh-CN" w:bidi="ar"/>
        </w:rPr>
        <w:t xml:space="preserve">ltry, fish, nuts, and cereals are among the foods that are packaged in edible form. It is now crucial to use sustainable and </w:t>
      </w:r>
      <w:r>
        <w:rPr>
          <w:rFonts w:ascii="Times New Roman" w:eastAsia="SimSun" w:hAnsi="Times New Roman" w:cs="Times New Roman"/>
          <w:lang w:eastAsia="zh-CN" w:bidi="ar"/>
        </w:rPr>
        <w:lastRenderedPageBreak/>
        <w:t>long-lasting packaging materials to prevent food waste and pollution of the environment. In addition to extending food products' sh</w:t>
      </w:r>
      <w:r>
        <w:rPr>
          <w:rFonts w:ascii="Times New Roman" w:eastAsia="SimSun" w:hAnsi="Times New Roman" w:cs="Times New Roman"/>
          <w:lang w:eastAsia="zh-CN" w:bidi="ar"/>
        </w:rPr>
        <w:t xml:space="preserve">elf lives, edible packaging has shown promise in lowering reliance on petroleum-based resources. </w:t>
      </w:r>
    </w:p>
    <w:p w14:paraId="3EC24CE4" w14:textId="77777777" w:rsidR="00407EB1" w:rsidRDefault="00B72D3C">
      <w:pPr>
        <w:rPr>
          <w:rFonts w:ascii="Times New Roman" w:hAnsi="Times New Roman" w:cs="Times New Roman"/>
        </w:rPr>
      </w:pPr>
      <w:r>
        <w:rPr>
          <w:rFonts w:ascii="Times New Roman" w:hAnsi="Times New Roman" w:cs="Times New Roman"/>
        </w:rPr>
        <w:t xml:space="preserve">References </w:t>
      </w:r>
    </w:p>
    <w:p w14:paraId="3F0CAF6E" w14:textId="77777777" w:rsidR="00407EB1" w:rsidRDefault="00B72D3C">
      <w:pPr>
        <w:rPr>
          <w:rFonts w:ascii="Times New Roman" w:hAnsi="Times New Roman" w:cs="Times New Roman"/>
        </w:rPr>
      </w:pPr>
      <w:r>
        <w:rPr>
          <w:rFonts w:ascii="Arial" w:hAnsi="Arial" w:cs="Arial"/>
          <w:color w:val="222222"/>
          <w:sz w:val="16"/>
          <w:szCs w:val="16"/>
          <w:shd w:val="clear" w:color="auto" w:fill="FFFFFF"/>
        </w:rPr>
        <w:t xml:space="preserve"> </w:t>
      </w:r>
      <w:r>
        <w:rPr>
          <w:rFonts w:ascii="Times New Roman" w:hAnsi="Times New Roman" w:cs="Times New Roman"/>
          <w:color w:val="222222"/>
          <w:shd w:val="clear" w:color="auto" w:fill="FFFFFF"/>
        </w:rPr>
        <w:t>Suvarna, V., Nair, A., Mallya, R., Khan, T., &amp; Omri, A. (2022). Antimicrobial nanomaterials for food packaging. </w:t>
      </w:r>
      <w:r>
        <w:rPr>
          <w:rFonts w:ascii="Times New Roman" w:hAnsi="Times New Roman" w:cs="Times New Roman"/>
          <w:i/>
          <w:iCs/>
          <w:color w:val="222222"/>
          <w:shd w:val="clear" w:color="auto" w:fill="FFFFFF"/>
        </w:rPr>
        <w:t>Antibiotics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(6), 729.</w:t>
      </w:r>
    </w:p>
    <w:p w14:paraId="64B2D850" w14:textId="77777777" w:rsidR="00407EB1" w:rsidRDefault="00B72D3C">
      <w:pPr>
        <w:rPr>
          <w:rFonts w:ascii="Times New Roman" w:hAnsi="Times New Roman" w:cs="Times New Roman"/>
        </w:rPr>
      </w:pP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Tokiman</w:t>
      </w:r>
      <w:proofErr w:type="spellEnd"/>
      <w:r>
        <w:rPr>
          <w:rFonts w:ascii="Times New Roman" w:hAnsi="Times New Roman" w:cs="Times New Roman"/>
          <w:color w:val="222222"/>
          <w:shd w:val="clear" w:color="auto" w:fill="FFFFFF"/>
        </w:rPr>
        <w:t xml:space="preserve">, N. A., Rahman, N. H. A., Hajar, N., Mohamad, N., Munawar, N., &amp; Abd Rahim, N. H. (2019). The effects of different packaging materials on physio-chemical and sensorial properties of </w:t>
      </w:r>
      <w:proofErr w:type="spellStart"/>
      <w:r>
        <w:rPr>
          <w:rFonts w:ascii="Times New Roman" w:hAnsi="Times New Roman" w:cs="Times New Roman"/>
          <w:color w:val="222222"/>
          <w:shd w:val="clear" w:color="auto" w:fill="FFFFFF"/>
        </w:rPr>
        <w:t>Rempeyek</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Journal of Academia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(2), 20-29.</w:t>
      </w:r>
    </w:p>
    <w:p w14:paraId="3C216E99" w14:textId="77777777" w:rsidR="00407EB1" w:rsidRDefault="00B72D3C">
      <w:pPr>
        <w:rPr>
          <w:rFonts w:ascii="Times New Roman" w:hAnsi="Times New Roman" w:cs="Times New Roman"/>
        </w:rPr>
      </w:pPr>
      <w:proofErr w:type="gramStart"/>
      <w:r>
        <w:rPr>
          <w:rFonts w:ascii="Times New Roman" w:hAnsi="Times New Roman" w:cs="Times New Roman"/>
        </w:rPr>
        <w:t>.</w:t>
      </w:r>
      <w:r>
        <w:rPr>
          <w:rFonts w:ascii="Times New Roman" w:hAnsi="Times New Roman" w:cs="Times New Roman"/>
          <w:color w:val="222222"/>
          <w:shd w:val="clear" w:color="auto" w:fill="FFFFFF"/>
        </w:rPr>
        <w:t>Goswami</w:t>
      </w:r>
      <w:proofErr w:type="gramEnd"/>
      <w:r>
        <w:rPr>
          <w:rFonts w:ascii="Times New Roman" w:hAnsi="Times New Roman" w:cs="Times New Roman"/>
          <w:color w:val="222222"/>
          <w:shd w:val="clear" w:color="auto" w:fill="FFFFFF"/>
        </w:rPr>
        <w:t>, B. (2019). The role</w:t>
      </w:r>
      <w:r>
        <w:rPr>
          <w:rFonts w:ascii="Times New Roman" w:hAnsi="Times New Roman" w:cs="Times New Roman"/>
          <w:color w:val="222222"/>
          <w:shd w:val="clear" w:color="auto" w:fill="FFFFFF"/>
        </w:rPr>
        <w:t xml:space="preserve"> of food packaging. </w:t>
      </w:r>
      <w:r>
        <w:rPr>
          <w:rFonts w:ascii="Times New Roman" w:hAnsi="Times New Roman" w:cs="Times New Roman"/>
          <w:i/>
          <w:iCs/>
          <w:color w:val="222222"/>
          <w:shd w:val="clear" w:color="auto" w:fill="FFFFFF"/>
        </w:rPr>
        <w:t>Global Challenges and Innovation in Science and Management, 1st ed.; Rami, A., Jha, P., Shah, P., Eds</w:t>
      </w:r>
      <w:r>
        <w:rPr>
          <w:rFonts w:ascii="Times New Roman" w:hAnsi="Times New Roman" w:cs="Times New Roman"/>
          <w:color w:val="222222"/>
          <w:shd w:val="clear" w:color="auto" w:fill="FFFFFF"/>
        </w:rPr>
        <w:t>, 157-167.</w:t>
      </w:r>
    </w:p>
    <w:p w14:paraId="699CAEE2" w14:textId="77777777" w:rsidR="00407EB1" w:rsidRDefault="00B72D3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Chawla, R., Sivakumar, S., &amp; Kaur, H. (2021). Antimicrobial edible films in food packaging: Current scenario and recent nan</w:t>
      </w:r>
      <w:r>
        <w:rPr>
          <w:rFonts w:ascii="Times New Roman" w:hAnsi="Times New Roman" w:cs="Times New Roman"/>
          <w:color w:val="222222"/>
          <w:shd w:val="clear" w:color="auto" w:fill="FFFFFF"/>
        </w:rPr>
        <w:t>otechnological advancements-a review. </w:t>
      </w:r>
      <w:r>
        <w:rPr>
          <w:rFonts w:ascii="Times New Roman" w:hAnsi="Times New Roman" w:cs="Times New Roman"/>
          <w:i/>
          <w:iCs/>
          <w:color w:val="222222"/>
          <w:shd w:val="clear" w:color="auto" w:fill="FFFFFF"/>
        </w:rPr>
        <w:t>Carbohydrate Polymer Technologies and Applications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w:t>
      </w:r>
      <w:r>
        <w:rPr>
          <w:rFonts w:ascii="Times New Roman" w:hAnsi="Times New Roman" w:cs="Times New Roman"/>
          <w:color w:val="222222"/>
          <w:shd w:val="clear" w:color="auto" w:fill="FFFFFF"/>
        </w:rPr>
        <w:t>, 100024.</w:t>
      </w:r>
    </w:p>
    <w:p w14:paraId="3AEE02FF" w14:textId="77777777" w:rsidR="00407EB1" w:rsidRDefault="00B72D3C">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Van </w:t>
      </w:r>
      <w:proofErr w:type="spellStart"/>
      <w:r>
        <w:rPr>
          <w:rFonts w:ascii="Times New Roman" w:hAnsi="Times New Roman" w:cs="Times New Roman"/>
          <w:color w:val="222222"/>
          <w:shd w:val="clear" w:color="auto" w:fill="FFFFFF"/>
        </w:rPr>
        <w:t>Alfen</w:t>
      </w:r>
      <w:proofErr w:type="spellEnd"/>
      <w:r>
        <w:rPr>
          <w:rFonts w:ascii="Times New Roman" w:hAnsi="Times New Roman" w:cs="Times New Roman"/>
          <w:color w:val="222222"/>
          <w:shd w:val="clear" w:color="auto" w:fill="FFFFFF"/>
        </w:rPr>
        <w:t>, N. K. (Ed.). (2014). </w:t>
      </w:r>
      <w:r>
        <w:rPr>
          <w:rFonts w:ascii="Times New Roman" w:hAnsi="Times New Roman" w:cs="Times New Roman"/>
          <w:i/>
          <w:iCs/>
          <w:color w:val="222222"/>
          <w:shd w:val="clear" w:color="auto" w:fill="FFFFFF"/>
        </w:rPr>
        <w:t>Encyclopedia of agriculture and food systems</w:t>
      </w:r>
      <w:r>
        <w:rPr>
          <w:rFonts w:ascii="Times New Roman" w:hAnsi="Times New Roman" w:cs="Times New Roman"/>
          <w:color w:val="222222"/>
          <w:shd w:val="clear" w:color="auto" w:fill="FFFFFF"/>
        </w:rPr>
        <w:t>. Elsevier.</w:t>
      </w:r>
    </w:p>
    <w:p w14:paraId="57F5C3E2" w14:textId="77777777" w:rsidR="00407EB1" w:rsidRDefault="00B72D3C">
      <w:pPr>
        <w:rPr>
          <w:rFonts w:ascii="Times New Roman" w:hAnsi="Times New Roman" w:cs="Times New Roman"/>
          <w:i/>
          <w:iCs/>
          <w:color w:val="222222"/>
          <w:shd w:val="clear" w:color="auto" w:fill="FFFFFF"/>
        </w:rPr>
      </w:pPr>
      <w:proofErr w:type="spellStart"/>
      <w:r>
        <w:rPr>
          <w:rFonts w:ascii="Times New Roman" w:hAnsi="Times New Roman" w:cs="Times New Roman"/>
          <w:color w:val="222222"/>
          <w:shd w:val="clear" w:color="auto" w:fill="FFFFFF"/>
        </w:rPr>
        <w:t>Velickova</w:t>
      </w:r>
      <w:proofErr w:type="spellEnd"/>
      <w:r>
        <w:rPr>
          <w:rFonts w:ascii="Times New Roman" w:hAnsi="Times New Roman" w:cs="Times New Roman"/>
          <w:color w:val="222222"/>
          <w:shd w:val="clear" w:color="auto" w:fill="FFFFFF"/>
        </w:rPr>
        <w:t xml:space="preserve">, E., </w:t>
      </w:r>
      <w:proofErr w:type="spellStart"/>
      <w:r>
        <w:rPr>
          <w:rFonts w:ascii="Times New Roman" w:hAnsi="Times New Roman" w:cs="Times New Roman"/>
          <w:color w:val="222222"/>
          <w:shd w:val="clear" w:color="auto" w:fill="FFFFFF"/>
        </w:rPr>
        <w:t>Winkelhausen</w:t>
      </w:r>
      <w:proofErr w:type="spellEnd"/>
      <w:r>
        <w:rPr>
          <w:rFonts w:ascii="Times New Roman" w:hAnsi="Times New Roman" w:cs="Times New Roman"/>
          <w:color w:val="222222"/>
          <w:shd w:val="clear" w:color="auto" w:fill="FFFFFF"/>
        </w:rPr>
        <w:t xml:space="preserve">, E., </w:t>
      </w:r>
      <w:proofErr w:type="spellStart"/>
      <w:r>
        <w:rPr>
          <w:rFonts w:ascii="Times New Roman" w:hAnsi="Times New Roman" w:cs="Times New Roman"/>
          <w:color w:val="222222"/>
          <w:shd w:val="clear" w:color="auto" w:fill="FFFFFF"/>
        </w:rPr>
        <w:t>Kuzmanova</w:t>
      </w:r>
      <w:proofErr w:type="spellEnd"/>
      <w:r>
        <w:rPr>
          <w:rFonts w:ascii="Times New Roman" w:hAnsi="Times New Roman" w:cs="Times New Roman"/>
          <w:color w:val="222222"/>
          <w:shd w:val="clear" w:color="auto" w:fill="FFFFFF"/>
        </w:rPr>
        <w:t xml:space="preserve">, S., Alves, V. D., &amp; </w:t>
      </w:r>
      <w:proofErr w:type="spellStart"/>
      <w:r>
        <w:rPr>
          <w:rFonts w:ascii="Times New Roman" w:hAnsi="Times New Roman" w:cs="Times New Roman"/>
          <w:color w:val="222222"/>
          <w:shd w:val="clear" w:color="auto" w:fill="FFFFFF"/>
        </w:rPr>
        <w:t>Mol</w:t>
      </w:r>
      <w:r>
        <w:rPr>
          <w:rFonts w:ascii="Times New Roman" w:hAnsi="Times New Roman" w:cs="Times New Roman"/>
          <w:color w:val="222222"/>
          <w:shd w:val="clear" w:color="auto" w:fill="FFFFFF"/>
        </w:rPr>
        <w:t>dão</w:t>
      </w:r>
      <w:proofErr w:type="spellEnd"/>
      <w:r>
        <w:rPr>
          <w:rFonts w:ascii="Times New Roman" w:hAnsi="Times New Roman" w:cs="Times New Roman"/>
          <w:color w:val="222222"/>
          <w:shd w:val="clear" w:color="auto" w:fill="FFFFFF"/>
        </w:rPr>
        <w:t xml:space="preserve">-Martins, M. (2013). Impact of chitosan-beeswax edible coatings on the quality of fresh strawberries (Fragaria </w:t>
      </w:r>
      <w:proofErr w:type="spellStart"/>
      <w:r>
        <w:rPr>
          <w:rFonts w:ascii="Times New Roman" w:hAnsi="Times New Roman" w:cs="Times New Roman"/>
          <w:color w:val="222222"/>
          <w:shd w:val="clear" w:color="auto" w:fill="FFFFFF"/>
        </w:rPr>
        <w:t>ananassa</w:t>
      </w:r>
      <w:proofErr w:type="spellEnd"/>
      <w:r>
        <w:rPr>
          <w:rFonts w:ascii="Times New Roman" w:hAnsi="Times New Roman" w:cs="Times New Roman"/>
          <w:color w:val="222222"/>
          <w:shd w:val="clear" w:color="auto" w:fill="FFFFFF"/>
        </w:rPr>
        <w:t xml:space="preserve"> cv </w:t>
      </w:r>
      <w:proofErr w:type="spellStart"/>
      <w:r>
        <w:rPr>
          <w:rFonts w:ascii="Times New Roman" w:hAnsi="Times New Roman" w:cs="Times New Roman"/>
          <w:color w:val="222222"/>
          <w:shd w:val="clear" w:color="auto" w:fill="FFFFFF"/>
        </w:rPr>
        <w:t>Camarosa</w:t>
      </w:r>
      <w:proofErr w:type="spellEnd"/>
      <w:r>
        <w:rPr>
          <w:rFonts w:ascii="Times New Roman" w:hAnsi="Times New Roman" w:cs="Times New Roman"/>
          <w:color w:val="222222"/>
          <w:shd w:val="clear" w:color="auto" w:fill="FFFFFF"/>
        </w:rPr>
        <w:t>) under commercial storage conditions. </w:t>
      </w:r>
      <w:r>
        <w:rPr>
          <w:rFonts w:ascii="Times New Roman" w:hAnsi="Times New Roman" w:cs="Times New Roman"/>
          <w:i/>
          <w:iCs/>
          <w:color w:val="222222"/>
          <w:shd w:val="clear" w:color="auto" w:fill="FFFFFF"/>
        </w:rPr>
        <w:t xml:space="preserve">LWT-Food </w:t>
      </w:r>
    </w:p>
    <w:p w14:paraId="0A688760" w14:textId="77777777" w:rsidR="00407EB1" w:rsidRDefault="00B72D3C">
      <w:pPr>
        <w:rPr>
          <w:rFonts w:ascii="Times New Roman" w:hAnsi="Times New Roman" w:cs="Times New Roman"/>
        </w:rPr>
      </w:pPr>
      <w:proofErr w:type="spellStart"/>
      <w:r>
        <w:rPr>
          <w:rFonts w:ascii="Times New Roman" w:hAnsi="Times New Roman" w:cs="Times New Roman"/>
          <w:color w:val="222222"/>
          <w:shd w:val="clear" w:color="auto" w:fill="FFFFFF"/>
        </w:rPr>
        <w:t>Nešić</w:t>
      </w:r>
      <w:proofErr w:type="spellEnd"/>
      <w:r>
        <w:rPr>
          <w:rFonts w:ascii="Times New Roman" w:hAnsi="Times New Roman" w:cs="Times New Roman"/>
          <w:color w:val="222222"/>
          <w:shd w:val="clear" w:color="auto" w:fill="FFFFFF"/>
        </w:rPr>
        <w:t>, A., Cabrera-Barjas, G., Dimitrijević-Branković, S., Davidović, S.,</w:t>
      </w:r>
      <w:r>
        <w:rPr>
          <w:rFonts w:ascii="Times New Roman" w:hAnsi="Times New Roman" w:cs="Times New Roman"/>
          <w:color w:val="222222"/>
          <w:shd w:val="clear" w:color="auto" w:fill="FFFFFF"/>
        </w:rPr>
        <w:t xml:space="preserve"> Radovanović, N., &amp; Delattre, C. (2019). Prospect of polysaccharide-based materials as advanced food packaging. </w:t>
      </w:r>
      <w:r>
        <w:rPr>
          <w:rFonts w:ascii="Times New Roman" w:hAnsi="Times New Roman" w:cs="Times New Roman"/>
          <w:i/>
          <w:iCs/>
          <w:color w:val="222222"/>
          <w:shd w:val="clear" w:color="auto" w:fill="FFFFFF"/>
        </w:rPr>
        <w:t>Molecules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25</w:t>
      </w:r>
      <w:r>
        <w:rPr>
          <w:rFonts w:ascii="Times New Roman" w:hAnsi="Times New Roman" w:cs="Times New Roman"/>
          <w:color w:val="222222"/>
          <w:shd w:val="clear" w:color="auto" w:fill="FFFFFF"/>
        </w:rPr>
        <w:t>(1), 135.science</w:t>
      </w:r>
      <w:r>
        <w:rPr>
          <w:rFonts w:ascii="Times New Roman" w:hAnsi="Times New Roman" w:cs="Times New Roman"/>
          <w:i/>
          <w:iCs/>
          <w:color w:val="222222"/>
          <w:shd w:val="clear" w:color="auto" w:fill="FFFFFF"/>
        </w:rPr>
        <w:t xml:space="preserv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52</w:t>
      </w:r>
      <w:r>
        <w:rPr>
          <w:rFonts w:ascii="Times New Roman" w:hAnsi="Times New Roman" w:cs="Times New Roman"/>
          <w:color w:val="222222"/>
          <w:shd w:val="clear" w:color="auto" w:fill="FFFFFF"/>
        </w:rPr>
        <w:t>(2), 80-92.</w:t>
      </w:r>
    </w:p>
    <w:p w14:paraId="671E3248" w14:textId="77777777" w:rsidR="00407EB1" w:rsidRDefault="00B72D3C">
      <w:pPr>
        <w:rPr>
          <w:rFonts w:ascii="Times New Roman" w:hAnsi="Times New Roman" w:cs="Times New Roman"/>
        </w:rPr>
      </w:pPr>
      <w:proofErr w:type="spellStart"/>
      <w:r>
        <w:rPr>
          <w:rFonts w:ascii="Times New Roman" w:hAnsi="Times New Roman" w:cs="Times New Roman"/>
          <w:color w:val="222222"/>
          <w:shd w:val="clear" w:color="auto" w:fill="FFFFFF"/>
        </w:rPr>
        <w:t>Pavlath</w:t>
      </w:r>
      <w:proofErr w:type="spellEnd"/>
      <w:r>
        <w:rPr>
          <w:rFonts w:ascii="Times New Roman" w:hAnsi="Times New Roman" w:cs="Times New Roman"/>
          <w:color w:val="222222"/>
          <w:shd w:val="clear" w:color="auto" w:fill="FFFFFF"/>
        </w:rPr>
        <w:t xml:space="preserve">, A. E., &amp; Orts, W. (2009). Edible films and coatings: why, what, and </w:t>
      </w:r>
      <w:proofErr w:type="gramStart"/>
      <w:r>
        <w:rPr>
          <w:rFonts w:ascii="Times New Roman" w:hAnsi="Times New Roman" w:cs="Times New Roman"/>
          <w:color w:val="222222"/>
          <w:shd w:val="clear" w:color="auto" w:fill="FFFFFF"/>
        </w:rPr>
        <w:t>how?.</w:t>
      </w:r>
      <w:proofErr w:type="gram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E</w:t>
      </w:r>
      <w:r>
        <w:rPr>
          <w:rFonts w:ascii="Times New Roman" w:hAnsi="Times New Roman" w:cs="Times New Roman"/>
          <w:i/>
          <w:iCs/>
          <w:color w:val="222222"/>
          <w:shd w:val="clear" w:color="auto" w:fill="FFFFFF"/>
        </w:rPr>
        <w:t>dible films and coatings for food applications</w:t>
      </w:r>
      <w:r>
        <w:rPr>
          <w:rFonts w:ascii="Times New Roman" w:hAnsi="Times New Roman" w:cs="Times New Roman"/>
          <w:color w:val="222222"/>
          <w:shd w:val="clear" w:color="auto" w:fill="FFFFFF"/>
        </w:rPr>
        <w:t>, 1-</w:t>
      </w:r>
      <w:proofErr w:type="gramStart"/>
      <w:r>
        <w:rPr>
          <w:rFonts w:ascii="Times New Roman" w:hAnsi="Times New Roman" w:cs="Times New Roman"/>
          <w:color w:val="222222"/>
          <w:shd w:val="clear" w:color="auto" w:fill="FFFFFF"/>
        </w:rPr>
        <w:t>23.</w:t>
      </w:r>
      <w:r>
        <w:rPr>
          <w:rFonts w:ascii="Times New Roman" w:hAnsi="Times New Roman" w:cs="Times New Roman"/>
        </w:rPr>
        <w:t>.</w:t>
      </w:r>
      <w:proofErr w:type="gramEnd"/>
    </w:p>
    <w:p w14:paraId="0C7BEE25" w14:textId="77777777" w:rsidR="00407EB1" w:rsidRDefault="00B72D3C">
      <w:pPr>
        <w:rPr>
          <w:rFonts w:ascii="Times New Roman" w:hAnsi="Times New Roman" w:cs="Times New Roman"/>
          <w:color w:val="222222"/>
          <w:shd w:val="clear" w:color="auto" w:fill="FFFFFF"/>
        </w:rPr>
      </w:pPr>
      <w:r>
        <w:rPr>
          <w:rFonts w:ascii="Times New Roman" w:hAnsi="Times New Roman" w:cs="Times New Roman"/>
        </w:rPr>
        <w:t xml:space="preserve">  </w:t>
      </w:r>
      <w:proofErr w:type="spellStart"/>
      <w:r>
        <w:rPr>
          <w:rFonts w:ascii="Times New Roman" w:hAnsi="Times New Roman" w:cs="Times New Roman"/>
          <w:color w:val="222222"/>
          <w:shd w:val="clear" w:color="auto" w:fill="FFFFFF"/>
        </w:rPr>
        <w:t>Erkmen</w:t>
      </w:r>
      <w:proofErr w:type="spellEnd"/>
      <w:r>
        <w:rPr>
          <w:rFonts w:ascii="Times New Roman" w:hAnsi="Times New Roman" w:cs="Times New Roman"/>
          <w:color w:val="222222"/>
          <w:shd w:val="clear" w:color="auto" w:fill="FFFFFF"/>
        </w:rPr>
        <w:t>, O., &amp; Barazi, A. O. (2018). General Characteristics of Edible Films. Vol. 2 No. 1: 3 Received: January 22, 2018. </w:t>
      </w:r>
      <w:r>
        <w:rPr>
          <w:rFonts w:ascii="Times New Roman" w:hAnsi="Times New Roman" w:cs="Times New Roman"/>
          <w:i/>
          <w:iCs/>
          <w:color w:val="222222"/>
          <w:shd w:val="clear" w:color="auto" w:fill="FFFFFF"/>
        </w:rPr>
        <w:t>Accepted: January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29</w:t>
      </w:r>
      <w:r>
        <w:rPr>
          <w:rFonts w:ascii="Times New Roman" w:hAnsi="Times New Roman" w:cs="Times New Roman"/>
          <w:color w:val="222222"/>
          <w:shd w:val="clear" w:color="auto" w:fill="FFFFFF"/>
        </w:rPr>
        <w:t>.</w:t>
      </w:r>
    </w:p>
    <w:p w14:paraId="096BA9D5" w14:textId="77777777" w:rsidR="00407EB1" w:rsidRDefault="00B72D3C">
      <w:pPr>
        <w:rPr>
          <w:rFonts w:ascii="Times New Roman" w:hAnsi="Times New Roman" w:cs="Times New Roman"/>
        </w:rPr>
      </w:pP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Cazón</w:t>
      </w:r>
      <w:proofErr w:type="spellEnd"/>
      <w:r>
        <w:rPr>
          <w:rFonts w:ascii="Times New Roman" w:hAnsi="Times New Roman" w:cs="Times New Roman"/>
          <w:color w:val="222222"/>
          <w:shd w:val="clear" w:color="auto" w:fill="FFFFFF"/>
        </w:rPr>
        <w:t>, P., Velazquez, G., Ramírez, J. A., &amp; Vázquez, M</w:t>
      </w:r>
      <w:r>
        <w:rPr>
          <w:rFonts w:ascii="Times New Roman" w:hAnsi="Times New Roman" w:cs="Times New Roman"/>
          <w:color w:val="222222"/>
          <w:shd w:val="clear" w:color="auto" w:fill="FFFFFF"/>
        </w:rPr>
        <w:t>. (2017). Polysaccharide-based films and coatings for food packaging: A review. </w:t>
      </w:r>
      <w:r>
        <w:rPr>
          <w:rFonts w:ascii="Times New Roman" w:hAnsi="Times New Roman" w:cs="Times New Roman"/>
          <w:i/>
          <w:iCs/>
          <w:color w:val="222222"/>
          <w:shd w:val="clear" w:color="auto" w:fill="FFFFFF"/>
        </w:rPr>
        <w:t>Food hydrocolloids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68</w:t>
      </w:r>
      <w:r>
        <w:rPr>
          <w:rFonts w:ascii="Times New Roman" w:hAnsi="Times New Roman" w:cs="Times New Roman"/>
          <w:color w:val="222222"/>
          <w:shd w:val="clear" w:color="auto" w:fill="FFFFFF"/>
        </w:rPr>
        <w:t>, 136-148.</w:t>
      </w:r>
    </w:p>
    <w:p w14:paraId="025F0030" w14:textId="77777777" w:rsidR="00407EB1" w:rsidRDefault="00B72D3C">
      <w:pPr>
        <w:rPr>
          <w:rFonts w:ascii="Times New Roman" w:hAnsi="Times New Roman" w:cs="Times New Roman"/>
        </w:rPr>
      </w:pPr>
      <w:r>
        <w:rPr>
          <w:rFonts w:ascii="Times New Roman" w:hAnsi="Times New Roman" w:cs="Times New Roman"/>
          <w:color w:val="222222"/>
          <w:shd w:val="clear" w:color="auto" w:fill="FFFFFF"/>
        </w:rPr>
        <w:t xml:space="preserve">Suhag, R., Kumar, N., </w:t>
      </w:r>
      <w:proofErr w:type="spellStart"/>
      <w:r>
        <w:rPr>
          <w:rFonts w:ascii="Times New Roman" w:hAnsi="Times New Roman" w:cs="Times New Roman"/>
          <w:color w:val="222222"/>
          <w:shd w:val="clear" w:color="auto" w:fill="FFFFFF"/>
        </w:rPr>
        <w:t>Petkoska</w:t>
      </w:r>
      <w:proofErr w:type="spellEnd"/>
      <w:r>
        <w:rPr>
          <w:rFonts w:ascii="Times New Roman" w:hAnsi="Times New Roman" w:cs="Times New Roman"/>
          <w:color w:val="222222"/>
          <w:shd w:val="clear" w:color="auto" w:fill="FFFFFF"/>
        </w:rPr>
        <w:t>, A. T., &amp; Upadhyay, A. (2020). Film formation and deposition methods of edible coating on food products: A revie</w:t>
      </w:r>
      <w:r>
        <w:rPr>
          <w:rFonts w:ascii="Times New Roman" w:hAnsi="Times New Roman" w:cs="Times New Roman"/>
          <w:color w:val="222222"/>
          <w:shd w:val="clear" w:color="auto" w:fill="FFFFFF"/>
        </w:rPr>
        <w:t>w. </w:t>
      </w:r>
      <w:r>
        <w:rPr>
          <w:rFonts w:ascii="Times New Roman" w:hAnsi="Times New Roman" w:cs="Times New Roman"/>
          <w:i/>
          <w:iCs/>
          <w:color w:val="222222"/>
          <w:shd w:val="clear" w:color="auto" w:fill="FFFFFF"/>
        </w:rPr>
        <w:t>Food Research International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136</w:t>
      </w:r>
      <w:r>
        <w:rPr>
          <w:rFonts w:ascii="Times New Roman" w:hAnsi="Times New Roman" w:cs="Times New Roman"/>
          <w:color w:val="222222"/>
          <w:shd w:val="clear" w:color="auto" w:fill="FFFFFF"/>
        </w:rPr>
        <w:t>, 109582.</w:t>
      </w:r>
    </w:p>
    <w:p w14:paraId="1196E092" w14:textId="77777777" w:rsidR="00407EB1" w:rsidRDefault="00B72D3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Kumar, A., Hasan, M., </w:t>
      </w:r>
      <w:proofErr w:type="spellStart"/>
      <w:r>
        <w:rPr>
          <w:rFonts w:ascii="Times New Roman" w:hAnsi="Times New Roman" w:cs="Times New Roman"/>
          <w:color w:val="222222"/>
          <w:shd w:val="clear" w:color="auto" w:fill="FFFFFF"/>
        </w:rPr>
        <w:t>Mangaraj</w:t>
      </w:r>
      <w:proofErr w:type="spellEnd"/>
      <w:r>
        <w:rPr>
          <w:rFonts w:ascii="Times New Roman" w:hAnsi="Times New Roman" w:cs="Times New Roman"/>
          <w:color w:val="222222"/>
          <w:shd w:val="clear" w:color="auto" w:fill="FFFFFF"/>
        </w:rPr>
        <w:t>, S., Verma, D. K., &amp; Srivastav, P. P. (2022). Trends in edible packaging films and its prospective future in food: a review. </w:t>
      </w:r>
      <w:r>
        <w:rPr>
          <w:rFonts w:ascii="Times New Roman" w:hAnsi="Times New Roman" w:cs="Times New Roman"/>
          <w:i/>
          <w:iCs/>
          <w:color w:val="222222"/>
          <w:shd w:val="clear" w:color="auto" w:fill="FFFFFF"/>
        </w:rPr>
        <w:t>Applied Food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w:t>
      </w:r>
      <w:r>
        <w:rPr>
          <w:rFonts w:ascii="Times New Roman" w:hAnsi="Times New Roman" w:cs="Times New Roman"/>
          <w:color w:val="222222"/>
          <w:shd w:val="clear" w:color="auto" w:fill="FFFFFF"/>
        </w:rPr>
        <w:t>(1), 100118.</w:t>
      </w:r>
    </w:p>
    <w:p w14:paraId="6431FE2E" w14:textId="77777777" w:rsidR="00407EB1" w:rsidRDefault="00B72D3C">
      <w:pPr>
        <w:rPr>
          <w:rFonts w:ascii="Times New Roman" w:hAnsi="Times New Roman" w:cs="Times New Roman"/>
        </w:rPr>
      </w:pPr>
      <w:r>
        <w:rPr>
          <w:rFonts w:ascii="Times New Roman" w:hAnsi="Times New Roman" w:cs="Times New Roman"/>
          <w:color w:val="222222"/>
          <w:shd w:val="clear" w:color="auto" w:fill="FFFFFF"/>
        </w:rPr>
        <w:t>Punia Bangar, S.,</w:t>
      </w:r>
      <w:r>
        <w:rPr>
          <w:rFonts w:ascii="Times New Roman" w:hAnsi="Times New Roman" w:cs="Times New Roman"/>
          <w:color w:val="222222"/>
          <w:shd w:val="clear" w:color="auto" w:fill="FFFFFF"/>
        </w:rPr>
        <w:t xml:space="preserve"> Chaudhary, V., Thakur, N., Kajla, P., Kumar, M., &amp; Trif, M. (2021). Natural antimicrobials as additives for edible food packaging applications: A review. </w:t>
      </w:r>
      <w:r>
        <w:rPr>
          <w:rFonts w:ascii="Times New Roman" w:hAnsi="Times New Roman" w:cs="Times New Roman"/>
          <w:i/>
          <w:iCs/>
          <w:color w:val="222222"/>
          <w:shd w:val="clear" w:color="auto" w:fill="FFFFFF"/>
        </w:rPr>
        <w:t>Foods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w:t>
      </w:r>
      <w:r>
        <w:rPr>
          <w:rFonts w:ascii="Times New Roman" w:hAnsi="Times New Roman" w:cs="Times New Roman"/>
          <w:color w:val="222222"/>
          <w:shd w:val="clear" w:color="auto" w:fill="FFFFFF"/>
        </w:rPr>
        <w:t>(10), 2282.</w:t>
      </w:r>
    </w:p>
    <w:p w14:paraId="6CF123F1" w14:textId="77777777" w:rsidR="00407EB1" w:rsidRDefault="00B72D3C">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color w:val="222222"/>
          <w:shd w:val="clear" w:color="auto" w:fill="FFFFFF"/>
        </w:rPr>
        <w:t>Wang, Q., Chen, W., Zhu, W., McClements, D. J., Liu, X., &amp; Liu, F. (2022). A re</w:t>
      </w:r>
      <w:r>
        <w:rPr>
          <w:rFonts w:ascii="Times New Roman" w:hAnsi="Times New Roman" w:cs="Times New Roman"/>
          <w:color w:val="222222"/>
          <w:shd w:val="clear" w:color="auto" w:fill="FFFFFF"/>
        </w:rPr>
        <w:t>view of multilayer and composite films and coatings for active biodegradable packaging. </w:t>
      </w:r>
      <w:proofErr w:type="spellStart"/>
      <w:r>
        <w:rPr>
          <w:rFonts w:ascii="Times New Roman" w:hAnsi="Times New Roman" w:cs="Times New Roman"/>
          <w:i/>
          <w:iCs/>
          <w:color w:val="222222"/>
          <w:shd w:val="clear" w:color="auto" w:fill="FFFFFF"/>
        </w:rPr>
        <w:t>npj</w:t>
      </w:r>
      <w:proofErr w:type="spellEnd"/>
      <w:r>
        <w:rPr>
          <w:rFonts w:ascii="Times New Roman" w:hAnsi="Times New Roman" w:cs="Times New Roman"/>
          <w:i/>
          <w:iCs/>
          <w:color w:val="222222"/>
          <w:shd w:val="clear" w:color="auto" w:fill="FFFFFF"/>
        </w:rPr>
        <w:t xml:space="preserve"> Science of Food</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w:t>
      </w:r>
      <w:r>
        <w:rPr>
          <w:rFonts w:ascii="Times New Roman" w:hAnsi="Times New Roman" w:cs="Times New Roman"/>
          <w:color w:val="222222"/>
          <w:shd w:val="clear" w:color="auto" w:fill="FFFFFF"/>
        </w:rPr>
        <w:t>(1), 18.</w:t>
      </w:r>
    </w:p>
    <w:p w14:paraId="79FCD0B4" w14:textId="77777777" w:rsidR="00407EB1" w:rsidRDefault="00B72D3C">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r>
        <w:rPr>
          <w:rFonts w:ascii="Times New Roman" w:hAnsi="Times New Roman" w:cs="Times New Roman"/>
          <w:color w:val="222222"/>
          <w:shd w:val="clear" w:color="auto" w:fill="FFFFFF"/>
        </w:rPr>
        <w:t>Krishna</w:t>
      </w:r>
      <w:proofErr w:type="gramEnd"/>
      <w:r>
        <w:rPr>
          <w:rFonts w:ascii="Times New Roman" w:hAnsi="Times New Roman" w:cs="Times New Roman"/>
          <w:color w:val="222222"/>
          <w:shd w:val="clear" w:color="auto" w:fill="FFFFFF"/>
        </w:rPr>
        <w:t>, M., Nindo, C. I., &amp; Min, S. C. (2012). Development of fish gelatin edible films using extrusion and compression molding. </w:t>
      </w:r>
      <w:r>
        <w:rPr>
          <w:rFonts w:ascii="Times New Roman" w:hAnsi="Times New Roman" w:cs="Times New Roman"/>
          <w:i/>
          <w:iCs/>
          <w:color w:val="222222"/>
          <w:shd w:val="clear" w:color="auto" w:fill="FFFFFF"/>
        </w:rPr>
        <w:t>Journ</w:t>
      </w:r>
      <w:r>
        <w:rPr>
          <w:rFonts w:ascii="Times New Roman" w:hAnsi="Times New Roman" w:cs="Times New Roman"/>
          <w:i/>
          <w:iCs/>
          <w:color w:val="222222"/>
          <w:shd w:val="clear" w:color="auto" w:fill="FFFFFF"/>
        </w:rPr>
        <w:t>al of Food Engineering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108</w:t>
      </w:r>
      <w:r>
        <w:rPr>
          <w:rFonts w:ascii="Times New Roman" w:hAnsi="Times New Roman" w:cs="Times New Roman"/>
          <w:color w:val="222222"/>
          <w:shd w:val="clear" w:color="auto" w:fill="FFFFFF"/>
        </w:rPr>
        <w:t>(2), 337-344.</w:t>
      </w:r>
    </w:p>
    <w:p w14:paraId="72DF88D7" w14:textId="77777777" w:rsidR="00407EB1" w:rsidRDefault="00B72D3C">
      <w:pPr>
        <w:rPr>
          <w:rFonts w:ascii="Times New Roman" w:hAnsi="Times New Roman" w:cs="Times New Roman"/>
        </w:rPr>
      </w:pPr>
      <w:r>
        <w:rPr>
          <w:rFonts w:ascii="Times New Roma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Cardador</w:t>
      </w:r>
      <w:proofErr w:type="spellEnd"/>
      <w:r>
        <w:rPr>
          <w:rFonts w:ascii="Times New Roman" w:eastAsia="SimSun" w:hAnsi="Times New Roman" w:cs="Times New Roman"/>
          <w:color w:val="222222"/>
          <w:shd w:val="clear" w:color="auto" w:fill="FFFFFF"/>
        </w:rPr>
        <w:t xml:space="preserve">, M. J., &amp; Gallego, M. (2016). Origin of </w:t>
      </w:r>
      <w:proofErr w:type="spellStart"/>
      <w:r>
        <w:rPr>
          <w:rFonts w:ascii="Times New Roman" w:eastAsia="SimSun" w:hAnsi="Times New Roman" w:cs="Times New Roman"/>
          <w:color w:val="222222"/>
          <w:shd w:val="clear" w:color="auto" w:fill="FFFFFF"/>
        </w:rPr>
        <w:t>haloacetic</w:t>
      </w:r>
      <w:proofErr w:type="spellEnd"/>
      <w:r>
        <w:rPr>
          <w:rFonts w:ascii="Times New Roman" w:eastAsia="SimSun" w:hAnsi="Times New Roman" w:cs="Times New Roman"/>
          <w:color w:val="222222"/>
          <w:shd w:val="clear" w:color="auto" w:fill="FFFFFF"/>
        </w:rPr>
        <w:t xml:space="preserve"> acids in milk and dairy products. </w:t>
      </w:r>
      <w:r>
        <w:rPr>
          <w:rFonts w:ascii="Times New Roman" w:eastAsia="SimSun" w:hAnsi="Times New Roman" w:cs="Times New Roman"/>
          <w:i/>
          <w:iCs/>
          <w:color w:val="222222"/>
          <w:shd w:val="clear" w:color="auto" w:fill="FFFFFF"/>
        </w:rPr>
        <w:t>Food Chemistry</w:t>
      </w:r>
      <w:r>
        <w:rPr>
          <w:rFonts w:ascii="Times New Roman" w:eastAsia="SimSun" w:hAnsi="Times New Roman" w:cs="Times New Roman"/>
          <w:color w:val="222222"/>
          <w:shd w:val="clear" w:color="auto" w:fill="FFFFFF"/>
        </w:rPr>
        <w:t>, </w:t>
      </w:r>
      <w:r>
        <w:rPr>
          <w:rFonts w:ascii="Times New Roman" w:eastAsia="SimSun" w:hAnsi="Times New Roman" w:cs="Times New Roman"/>
          <w:i/>
          <w:iCs/>
          <w:color w:val="222222"/>
          <w:shd w:val="clear" w:color="auto" w:fill="FFFFFF"/>
        </w:rPr>
        <w:t>196</w:t>
      </w:r>
      <w:r>
        <w:rPr>
          <w:rFonts w:ascii="Times New Roman" w:eastAsia="SimSun" w:hAnsi="Times New Roman" w:cs="Times New Roman"/>
          <w:color w:val="222222"/>
          <w:shd w:val="clear" w:color="auto" w:fill="FFFFFF"/>
        </w:rPr>
        <w:t>, 750-756.</w:t>
      </w:r>
    </w:p>
    <w:p w14:paraId="04919F43" w14:textId="77777777" w:rsidR="00407EB1" w:rsidRDefault="00B72D3C">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Kaur, J., </w:t>
      </w:r>
      <w:proofErr w:type="spellStart"/>
      <w:r>
        <w:rPr>
          <w:rFonts w:ascii="Times New Roman" w:hAnsi="Times New Roman" w:cs="Times New Roman"/>
          <w:color w:val="222222"/>
          <w:shd w:val="clear" w:color="auto" w:fill="FFFFFF"/>
        </w:rPr>
        <w:t>Gunjal</w:t>
      </w:r>
      <w:proofErr w:type="spellEnd"/>
      <w:r>
        <w:rPr>
          <w:rFonts w:ascii="Times New Roman" w:hAnsi="Times New Roman" w:cs="Times New Roman"/>
          <w:color w:val="222222"/>
          <w:shd w:val="clear" w:color="auto" w:fill="FFFFFF"/>
        </w:rPr>
        <w:t xml:space="preserve">, M., Rasane, P., Singh, J., Kaur, S., </w:t>
      </w:r>
      <w:proofErr w:type="spellStart"/>
      <w:r>
        <w:rPr>
          <w:rFonts w:ascii="Times New Roman" w:hAnsi="Times New Roman" w:cs="Times New Roman"/>
          <w:color w:val="222222"/>
          <w:shd w:val="clear" w:color="auto" w:fill="FFFFFF"/>
        </w:rPr>
        <w:t>Poonia</w:t>
      </w:r>
      <w:proofErr w:type="spellEnd"/>
      <w:r>
        <w:rPr>
          <w:rFonts w:ascii="Times New Roman" w:hAnsi="Times New Roman" w:cs="Times New Roman"/>
          <w:color w:val="222222"/>
          <w:shd w:val="clear" w:color="auto" w:fill="FFFFFF"/>
        </w:rPr>
        <w:t>, A., &amp; Gupta, P. (2022). Edi</w:t>
      </w:r>
      <w:r>
        <w:rPr>
          <w:rFonts w:ascii="Times New Roman" w:hAnsi="Times New Roman" w:cs="Times New Roman"/>
          <w:color w:val="222222"/>
          <w:shd w:val="clear" w:color="auto" w:fill="FFFFFF"/>
        </w:rPr>
        <w:t>ble packaging: An overview. </w:t>
      </w:r>
      <w:r>
        <w:rPr>
          <w:rFonts w:ascii="Times New Roman" w:hAnsi="Times New Roman" w:cs="Times New Roman"/>
          <w:i/>
          <w:iCs/>
          <w:color w:val="222222"/>
          <w:shd w:val="clear" w:color="auto" w:fill="FFFFFF"/>
        </w:rPr>
        <w:t>Edible food packaging: Applications, innovations and sustainability</w:t>
      </w:r>
      <w:r>
        <w:rPr>
          <w:rFonts w:ascii="Times New Roman" w:hAnsi="Times New Roman" w:cs="Times New Roman"/>
          <w:color w:val="222222"/>
          <w:shd w:val="clear" w:color="auto" w:fill="FFFFFF"/>
        </w:rPr>
        <w:t>, 3-25.</w:t>
      </w:r>
    </w:p>
    <w:p w14:paraId="61978A41" w14:textId="77777777" w:rsidR="00407EB1" w:rsidRDefault="00B72D3C">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222222"/>
          <w:shd w:val="clear" w:color="auto" w:fill="FFFFFF"/>
        </w:rPr>
        <w:t>Yemenicioğlu</w:t>
      </w:r>
      <w:proofErr w:type="spellEnd"/>
      <w:r>
        <w:rPr>
          <w:rFonts w:ascii="Times New Roman" w:hAnsi="Times New Roman" w:cs="Times New Roman"/>
          <w:color w:val="222222"/>
          <w:shd w:val="clear" w:color="auto" w:fill="FFFFFF"/>
        </w:rPr>
        <w:t>, A. (2022). </w:t>
      </w:r>
      <w:r>
        <w:rPr>
          <w:rFonts w:ascii="Times New Roman" w:hAnsi="Times New Roman" w:cs="Times New Roman"/>
          <w:i/>
          <w:iCs/>
          <w:color w:val="222222"/>
          <w:shd w:val="clear" w:color="auto" w:fill="FFFFFF"/>
        </w:rPr>
        <w:t>Edible food packaging with natural hydrocolloids and active agents</w:t>
      </w:r>
      <w:r>
        <w:rPr>
          <w:rFonts w:ascii="Times New Roman" w:hAnsi="Times New Roman" w:cs="Times New Roman"/>
          <w:color w:val="222222"/>
          <w:shd w:val="clear" w:color="auto" w:fill="FFFFFF"/>
        </w:rPr>
        <w:t>. CRC Press.</w:t>
      </w:r>
    </w:p>
    <w:p w14:paraId="0D9FD34E" w14:textId="77777777" w:rsidR="00407EB1" w:rsidRDefault="00B72D3C">
      <w:pPr>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Janjarasskul</w:t>
      </w:r>
      <w:proofErr w:type="spellEnd"/>
      <w:r>
        <w:rPr>
          <w:rFonts w:ascii="Times New Roman" w:hAnsi="Times New Roman" w:cs="Times New Roman"/>
          <w:color w:val="222222"/>
          <w:shd w:val="clear" w:color="auto" w:fill="FFFFFF"/>
        </w:rPr>
        <w:t xml:space="preserve">, T., &amp; Krochta, J. M. (2010). </w:t>
      </w:r>
      <w:r>
        <w:rPr>
          <w:rFonts w:ascii="Times New Roman" w:hAnsi="Times New Roman" w:cs="Times New Roman"/>
          <w:color w:val="222222"/>
          <w:shd w:val="clear" w:color="auto" w:fill="FFFFFF"/>
        </w:rPr>
        <w:t>Edible packaging materials. </w:t>
      </w:r>
      <w:r>
        <w:rPr>
          <w:rFonts w:ascii="Times New Roman" w:hAnsi="Times New Roman" w:cs="Times New Roman"/>
          <w:i/>
          <w:iCs/>
          <w:color w:val="222222"/>
          <w:shd w:val="clear" w:color="auto" w:fill="FFFFFF"/>
        </w:rPr>
        <w:t>Annual review of food science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 415-44</w:t>
      </w:r>
    </w:p>
    <w:p w14:paraId="477A1C32" w14:textId="77777777" w:rsidR="00407EB1" w:rsidRDefault="00B72D3C">
      <w:pPr>
        <w:rPr>
          <w:rFonts w:ascii="Times New Roman" w:hAnsi="Times New Roman" w:cs="Times New Roman"/>
        </w:rPr>
      </w:pPr>
      <w:r>
        <w:rPr>
          <w:rFonts w:ascii="Times New Roman" w:eastAsia="SimSun" w:hAnsi="Times New Roman" w:cs="Times New Roman"/>
          <w:color w:val="222222"/>
          <w:shd w:val="clear" w:color="auto" w:fill="FFFFFF"/>
        </w:rPr>
        <w:t>Shit, S. C., &amp; Shah, P. M. (2014). Edible polymers: challenges and opportunities. </w:t>
      </w:r>
      <w:r>
        <w:rPr>
          <w:rFonts w:ascii="Times New Roman" w:eastAsia="SimSun" w:hAnsi="Times New Roman" w:cs="Times New Roman"/>
          <w:i/>
          <w:iCs/>
          <w:color w:val="222222"/>
          <w:shd w:val="clear" w:color="auto" w:fill="FFFFFF"/>
        </w:rPr>
        <w:t>Journal of Polymers</w:t>
      </w:r>
      <w:r>
        <w:rPr>
          <w:rFonts w:ascii="Times New Roman" w:eastAsia="SimSun" w:hAnsi="Times New Roman" w:cs="Times New Roman"/>
          <w:color w:val="222222"/>
          <w:shd w:val="clear" w:color="auto" w:fill="FFFFFF"/>
        </w:rPr>
        <w:t>, </w:t>
      </w:r>
      <w:r>
        <w:rPr>
          <w:rFonts w:ascii="Times New Roman" w:eastAsia="SimSun" w:hAnsi="Times New Roman" w:cs="Times New Roman"/>
          <w:i/>
          <w:iCs/>
          <w:color w:val="222222"/>
          <w:shd w:val="clear" w:color="auto" w:fill="FFFFFF"/>
        </w:rPr>
        <w:t>2014</w:t>
      </w:r>
      <w:r>
        <w:rPr>
          <w:rFonts w:ascii="Times New Roman" w:eastAsia="SimSun" w:hAnsi="Times New Roman" w:cs="Times New Roman"/>
          <w:color w:val="222222"/>
          <w:shd w:val="clear" w:color="auto" w:fill="FFFFFF"/>
        </w:rPr>
        <w:t xml:space="preserve">(1), </w:t>
      </w:r>
      <w:proofErr w:type="gramStart"/>
      <w:r>
        <w:rPr>
          <w:rFonts w:ascii="Times New Roman" w:eastAsia="SimSun" w:hAnsi="Times New Roman" w:cs="Times New Roman"/>
          <w:color w:val="222222"/>
          <w:shd w:val="clear" w:color="auto" w:fill="FFFFFF"/>
        </w:rPr>
        <w:t>427259.</w:t>
      </w:r>
      <w:r>
        <w:rPr>
          <w:rFonts w:ascii="Times New Roman" w:hAnsi="Times New Roman" w:cs="Times New Roman"/>
          <w:color w:val="222222"/>
          <w:shd w:val="clear" w:color="auto" w:fill="FFFFFF"/>
        </w:rPr>
        <w:t>.</w:t>
      </w:r>
      <w:proofErr w:type="gramEnd"/>
    </w:p>
    <w:p w14:paraId="3298813B" w14:textId="77777777" w:rsidR="00407EB1" w:rsidRDefault="00B72D3C">
      <w:pPr>
        <w:rPr>
          <w:rFonts w:ascii="Times New Roman" w:hAnsi="Times New Roman" w:cs="Times New Roman"/>
        </w:rPr>
      </w:pPr>
      <w:proofErr w:type="spellStart"/>
      <w:r>
        <w:rPr>
          <w:rFonts w:ascii="Times New Roman" w:hAnsi="Times New Roman" w:cs="Times New Roman"/>
          <w:color w:val="222222"/>
          <w:shd w:val="clear" w:color="auto" w:fill="FFFFFF"/>
        </w:rPr>
        <w:t>Cazón</w:t>
      </w:r>
      <w:proofErr w:type="spellEnd"/>
      <w:r>
        <w:rPr>
          <w:rFonts w:ascii="Times New Roman" w:hAnsi="Times New Roman" w:cs="Times New Roman"/>
          <w:color w:val="222222"/>
          <w:shd w:val="clear" w:color="auto" w:fill="FFFFFF"/>
        </w:rPr>
        <w:t>, P., Morales-Sanchez, E., Velazquez, G., &amp;</w:t>
      </w:r>
      <w:r>
        <w:rPr>
          <w:rFonts w:ascii="Times New Roman" w:hAnsi="Times New Roman" w:cs="Times New Roman"/>
          <w:color w:val="222222"/>
          <w:shd w:val="clear" w:color="auto" w:fill="FFFFFF"/>
        </w:rPr>
        <w:t xml:space="preserve"> Vázquez, M. (2022). Measurement of the water vapor permeability of chitosan films: A laboratory experiment on food packaging materials. </w:t>
      </w:r>
      <w:r>
        <w:rPr>
          <w:rFonts w:ascii="Times New Roman" w:hAnsi="Times New Roman" w:cs="Times New Roman"/>
          <w:i/>
          <w:iCs/>
          <w:color w:val="222222"/>
          <w:shd w:val="clear" w:color="auto" w:fill="FFFFFF"/>
        </w:rPr>
        <w:t>Journal of chemical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99</w:t>
      </w:r>
      <w:r>
        <w:rPr>
          <w:rFonts w:ascii="Times New Roman" w:hAnsi="Times New Roman" w:cs="Times New Roman"/>
          <w:color w:val="222222"/>
          <w:shd w:val="clear" w:color="auto" w:fill="FFFFFF"/>
        </w:rPr>
        <w:t>(6), 2403-2408.</w:t>
      </w:r>
    </w:p>
    <w:p w14:paraId="1FA290D3" w14:textId="77777777" w:rsidR="00407EB1" w:rsidRDefault="00B72D3C">
      <w:pPr>
        <w:rPr>
          <w:rFonts w:ascii="Times New Roman" w:hAnsi="Times New Roman" w:cs="Times New Roman"/>
        </w:rPr>
      </w:pPr>
      <w:proofErr w:type="spellStart"/>
      <w:r>
        <w:rPr>
          <w:rFonts w:ascii="Times New Roman" w:hAnsi="Times New Roman" w:cs="Times New Roman"/>
          <w:color w:val="222222"/>
          <w:shd w:val="clear" w:color="auto" w:fill="FFFFFF"/>
        </w:rPr>
        <w:t>Dangaran</w:t>
      </w:r>
      <w:proofErr w:type="spellEnd"/>
      <w:r>
        <w:rPr>
          <w:rFonts w:ascii="Times New Roman" w:hAnsi="Times New Roman" w:cs="Times New Roman"/>
          <w:color w:val="222222"/>
          <w:shd w:val="clear" w:color="auto" w:fill="FFFFFF"/>
        </w:rPr>
        <w:t>, K., Tomasula, P. M., &amp; Qi, P. (2009). Structure and function</w:t>
      </w:r>
      <w:r>
        <w:rPr>
          <w:rFonts w:ascii="Times New Roman" w:hAnsi="Times New Roman" w:cs="Times New Roman"/>
          <w:color w:val="222222"/>
          <w:shd w:val="clear" w:color="auto" w:fill="FFFFFF"/>
        </w:rPr>
        <w:t xml:space="preserve"> of protein-based edible films and coatings. </w:t>
      </w:r>
      <w:r>
        <w:rPr>
          <w:rFonts w:ascii="Times New Roman" w:hAnsi="Times New Roman" w:cs="Times New Roman"/>
          <w:i/>
          <w:iCs/>
          <w:color w:val="222222"/>
          <w:shd w:val="clear" w:color="auto" w:fill="FFFFFF"/>
        </w:rPr>
        <w:t>Edible films and coatings for food applications</w:t>
      </w:r>
      <w:r>
        <w:rPr>
          <w:rFonts w:ascii="Times New Roman" w:hAnsi="Times New Roman" w:cs="Times New Roman"/>
          <w:color w:val="222222"/>
          <w:shd w:val="clear" w:color="auto" w:fill="FFFFFF"/>
        </w:rPr>
        <w:t>, 25-56.</w:t>
      </w:r>
    </w:p>
    <w:p w14:paraId="3A9AA0B5"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Kasim, R., &amp; Kasim, M. U. (2018). The effect of tapioca-starch edible coating on quality of fresh-cut cauliflower during storage. </w:t>
      </w:r>
      <w:r>
        <w:rPr>
          <w:rFonts w:ascii="Times New Roman" w:hAnsi="Times New Roman" w:cs="Times New Roman"/>
          <w:i/>
          <w:iCs/>
          <w:color w:val="222222"/>
          <w:shd w:val="clear" w:color="auto" w:fill="FFFFFF"/>
        </w:rPr>
        <w:t>Journal of Agricultural,</w:t>
      </w:r>
      <w:r>
        <w:rPr>
          <w:rFonts w:ascii="Times New Roman" w:hAnsi="Times New Roman" w:cs="Times New Roman"/>
          <w:i/>
          <w:iCs/>
          <w:color w:val="222222"/>
          <w:shd w:val="clear" w:color="auto" w:fill="FFFFFF"/>
        </w:rPr>
        <w:t xml:space="preserve"> Food and Environmental Sciences, JAFES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72</w:t>
      </w:r>
      <w:r>
        <w:rPr>
          <w:rFonts w:ascii="Times New Roman" w:hAnsi="Times New Roman" w:cs="Times New Roman"/>
          <w:color w:val="222222"/>
          <w:shd w:val="clear" w:color="auto" w:fill="FFFFFF"/>
        </w:rPr>
        <w:t>(1), 21-.</w:t>
      </w:r>
    </w:p>
    <w:p w14:paraId="5914001E" w14:textId="77777777" w:rsidR="00407EB1" w:rsidRDefault="00407EB1">
      <w:pPr>
        <w:spacing w:after="0" w:line="240" w:lineRule="auto"/>
        <w:rPr>
          <w:rFonts w:ascii="Times New Roman" w:hAnsi="Times New Roman" w:cs="Times New Roman"/>
        </w:rPr>
      </w:pPr>
    </w:p>
    <w:p w14:paraId="6F5559DC"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Popyrina</w:t>
      </w:r>
      <w:proofErr w:type="spellEnd"/>
      <w:r>
        <w:rPr>
          <w:rFonts w:ascii="Times New Roman" w:hAnsi="Times New Roman" w:cs="Times New Roman"/>
          <w:color w:val="222222"/>
          <w:shd w:val="clear" w:color="auto" w:fill="FFFFFF"/>
        </w:rPr>
        <w:t xml:space="preserve">, T. N., Demina, T. S., &amp; </w:t>
      </w:r>
      <w:proofErr w:type="spellStart"/>
      <w:r>
        <w:rPr>
          <w:rFonts w:ascii="Times New Roman" w:hAnsi="Times New Roman" w:cs="Times New Roman"/>
          <w:color w:val="222222"/>
          <w:shd w:val="clear" w:color="auto" w:fill="FFFFFF"/>
        </w:rPr>
        <w:t>Akopova</w:t>
      </w:r>
      <w:proofErr w:type="spellEnd"/>
      <w:r>
        <w:rPr>
          <w:rFonts w:ascii="Times New Roman" w:hAnsi="Times New Roman" w:cs="Times New Roman"/>
          <w:color w:val="222222"/>
          <w:shd w:val="clear" w:color="auto" w:fill="FFFFFF"/>
        </w:rPr>
        <w:t>, T. A. (2023). Polysaccharide-based films: from packaging materials to functional food. </w:t>
      </w:r>
      <w:r>
        <w:rPr>
          <w:rFonts w:ascii="Times New Roman" w:hAnsi="Times New Roman" w:cs="Times New Roman"/>
          <w:i/>
          <w:iCs/>
          <w:color w:val="222222"/>
          <w:shd w:val="clear" w:color="auto" w:fill="FFFFFF"/>
        </w:rPr>
        <w:t>Journal of Food Science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60</w:t>
      </w:r>
      <w:r>
        <w:rPr>
          <w:rFonts w:ascii="Times New Roman" w:hAnsi="Times New Roman" w:cs="Times New Roman"/>
          <w:color w:val="222222"/>
          <w:shd w:val="clear" w:color="auto" w:fill="FFFFFF"/>
        </w:rPr>
        <w:t>(11), 2736-2747.</w:t>
      </w:r>
      <w:r>
        <w:rPr>
          <w:rFonts w:ascii="Times New Roman" w:hAnsi="Times New Roman" w:cs="Times New Roman"/>
        </w:rPr>
        <w:t xml:space="preserve"> </w:t>
      </w:r>
    </w:p>
    <w:p w14:paraId="38653A65" w14:textId="77777777" w:rsidR="00407EB1" w:rsidRDefault="00407EB1">
      <w:pPr>
        <w:spacing w:after="0" w:line="240" w:lineRule="auto"/>
        <w:rPr>
          <w:rFonts w:ascii="Times New Roman" w:hAnsi="Times New Roman" w:cs="Times New Roman"/>
        </w:rPr>
      </w:pPr>
    </w:p>
    <w:p w14:paraId="1E7DF6B5"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222222"/>
          <w:shd w:val="clear" w:color="auto" w:fill="FFFFFF"/>
        </w:rPr>
        <w:t>Maurizzi</w:t>
      </w:r>
      <w:proofErr w:type="spellEnd"/>
      <w:r>
        <w:rPr>
          <w:rFonts w:ascii="Times New Roman" w:hAnsi="Times New Roman" w:cs="Times New Roman"/>
          <w:color w:val="222222"/>
          <w:shd w:val="clear" w:color="auto" w:fill="FFFFFF"/>
        </w:rPr>
        <w:t xml:space="preserve">, E., Bigi, F., Quartieri, A., De Leo, R., </w:t>
      </w:r>
      <w:proofErr w:type="spellStart"/>
      <w:r>
        <w:rPr>
          <w:rFonts w:ascii="Times New Roman" w:hAnsi="Times New Roman" w:cs="Times New Roman"/>
          <w:color w:val="222222"/>
          <w:shd w:val="clear" w:color="auto" w:fill="FFFFFF"/>
        </w:rPr>
        <w:t>Volpelli</w:t>
      </w:r>
      <w:proofErr w:type="spellEnd"/>
      <w:r>
        <w:rPr>
          <w:rFonts w:ascii="Times New Roman" w:hAnsi="Times New Roman" w:cs="Times New Roman"/>
          <w:color w:val="222222"/>
          <w:shd w:val="clear" w:color="auto" w:fill="FFFFFF"/>
        </w:rPr>
        <w:t>, L. A., &amp; Pulvirenti, A. (2022). The green era of food packaging: General considerations and new trends. </w:t>
      </w:r>
      <w:r>
        <w:rPr>
          <w:rFonts w:ascii="Times New Roman" w:hAnsi="Times New Roman" w:cs="Times New Roman"/>
          <w:i/>
          <w:iCs/>
          <w:color w:val="222222"/>
          <w:shd w:val="clear" w:color="auto" w:fill="FFFFFF"/>
        </w:rPr>
        <w:t>Polymers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(20), 4257.</w:t>
      </w:r>
    </w:p>
    <w:p w14:paraId="616E3234" w14:textId="77777777" w:rsidR="00407EB1" w:rsidRDefault="00407EB1">
      <w:pPr>
        <w:spacing w:after="0" w:line="240" w:lineRule="auto"/>
        <w:rPr>
          <w:rFonts w:ascii="Times New Roman" w:hAnsi="Times New Roman" w:cs="Times New Roman"/>
        </w:rPr>
      </w:pPr>
    </w:p>
    <w:p w14:paraId="5B88D46C" w14:textId="77777777" w:rsidR="00407EB1" w:rsidRDefault="00B72D3C">
      <w:pPr>
        <w:spacing w:after="0" w:line="240" w:lineRule="auto"/>
        <w:rPr>
          <w:rFonts w:ascii="Times New Roman" w:hAnsi="Times New Roman" w:cs="Times New Roman"/>
        </w:rPr>
      </w:pPr>
      <w:r>
        <w:rPr>
          <w:rFonts w:ascii="Times New Roman" w:hAnsi="Times New Roman" w:cs="Times New Roman"/>
          <w:color w:val="222222"/>
          <w:shd w:val="clear" w:color="auto" w:fill="FFFFFF"/>
        </w:rPr>
        <w:t xml:space="preserve">Kolanowski, W., Laufenberg, G., &amp; Kunz, B. (2004). Fish oil </w:t>
      </w:r>
      <w:proofErr w:type="spellStart"/>
      <w:r>
        <w:rPr>
          <w:rFonts w:ascii="Times New Roman" w:hAnsi="Times New Roman" w:cs="Times New Roman"/>
          <w:color w:val="222222"/>
          <w:shd w:val="clear" w:color="auto" w:fill="FFFFFF"/>
        </w:rPr>
        <w:t>stabilisation</w:t>
      </w:r>
      <w:proofErr w:type="spellEnd"/>
      <w:r>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by microencapsulation with modified cellulose. </w:t>
      </w:r>
      <w:r>
        <w:rPr>
          <w:rFonts w:ascii="Times New Roman" w:hAnsi="Times New Roman" w:cs="Times New Roman"/>
          <w:i/>
          <w:iCs/>
          <w:color w:val="222222"/>
          <w:shd w:val="clear" w:color="auto" w:fill="FFFFFF"/>
        </w:rPr>
        <w:t>International journal of food sciences and nutrition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55</w:t>
      </w:r>
      <w:r>
        <w:rPr>
          <w:rFonts w:ascii="Times New Roman" w:hAnsi="Times New Roman" w:cs="Times New Roman"/>
          <w:color w:val="222222"/>
          <w:shd w:val="clear" w:color="auto" w:fill="FFFFFF"/>
        </w:rPr>
        <w:t>(4), 333-343.</w:t>
      </w:r>
    </w:p>
    <w:p w14:paraId="2B4A23C7" w14:textId="77777777" w:rsidR="00407EB1" w:rsidRDefault="00407EB1">
      <w:pPr>
        <w:spacing w:after="0" w:line="240" w:lineRule="auto"/>
        <w:rPr>
          <w:rFonts w:ascii="Times New Roman" w:hAnsi="Times New Roman" w:cs="Times New Roman"/>
        </w:rPr>
      </w:pPr>
    </w:p>
    <w:p w14:paraId="564B5C63" w14:textId="77777777" w:rsidR="00407EB1" w:rsidRDefault="00407EB1">
      <w:pPr>
        <w:spacing w:after="0" w:line="240" w:lineRule="auto"/>
        <w:rPr>
          <w:rFonts w:ascii="Times New Roman" w:hAnsi="Times New Roman" w:cs="Times New Roman"/>
        </w:rPr>
      </w:pPr>
    </w:p>
    <w:p w14:paraId="24242CAA" w14:textId="77777777" w:rsidR="00407EB1" w:rsidRDefault="00B72D3C">
      <w:pPr>
        <w:spacing w:after="0" w:line="240" w:lineRule="auto"/>
        <w:rPr>
          <w:rFonts w:ascii="Times New Roman" w:hAnsi="Times New Roman" w:cs="Times New Roman"/>
        </w:rPr>
      </w:pPr>
      <w:proofErr w:type="spellStart"/>
      <w:r>
        <w:rPr>
          <w:rFonts w:ascii="Times New Roman" w:hAnsi="Times New Roman" w:cs="Times New Roman"/>
          <w:color w:val="222222"/>
          <w:shd w:val="clear" w:color="auto" w:fill="FFFFFF"/>
        </w:rPr>
        <w:t>Mallikarjunan</w:t>
      </w:r>
      <w:proofErr w:type="spellEnd"/>
      <w:r>
        <w:rPr>
          <w:rFonts w:ascii="Times New Roman" w:hAnsi="Times New Roman" w:cs="Times New Roman"/>
          <w:color w:val="222222"/>
          <w:shd w:val="clear" w:color="auto" w:fill="FFFFFF"/>
        </w:rPr>
        <w:t xml:space="preserve">, P., </w:t>
      </w:r>
      <w:proofErr w:type="spellStart"/>
      <w:r>
        <w:rPr>
          <w:rFonts w:ascii="Times New Roman" w:hAnsi="Times New Roman" w:cs="Times New Roman"/>
          <w:color w:val="222222"/>
          <w:shd w:val="clear" w:color="auto" w:fill="FFFFFF"/>
        </w:rPr>
        <w:t>Chinnan</w:t>
      </w:r>
      <w:proofErr w:type="spellEnd"/>
      <w:r>
        <w:rPr>
          <w:rFonts w:ascii="Times New Roman" w:hAnsi="Times New Roman" w:cs="Times New Roman"/>
          <w:color w:val="222222"/>
          <w:shd w:val="clear" w:color="auto" w:fill="FFFFFF"/>
        </w:rPr>
        <w:t>, M. S., Balasubramaniam, V. M., &amp; Phillips, R. D. (1997). Edible coatings for deep-fat frying of starchy produ</w:t>
      </w:r>
      <w:r>
        <w:rPr>
          <w:rFonts w:ascii="Times New Roman" w:hAnsi="Times New Roman" w:cs="Times New Roman"/>
          <w:color w:val="222222"/>
          <w:shd w:val="clear" w:color="auto" w:fill="FFFFFF"/>
        </w:rPr>
        <w:t>cts. </w:t>
      </w:r>
      <w:r>
        <w:rPr>
          <w:rFonts w:ascii="Times New Roman" w:hAnsi="Times New Roman" w:cs="Times New Roman"/>
          <w:i/>
          <w:iCs/>
          <w:color w:val="222222"/>
          <w:shd w:val="clear" w:color="auto" w:fill="FFFFFF"/>
        </w:rPr>
        <w:t>LWT-Food Science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30</w:t>
      </w:r>
      <w:r>
        <w:rPr>
          <w:rFonts w:ascii="Times New Roman" w:hAnsi="Times New Roman" w:cs="Times New Roman"/>
          <w:color w:val="222222"/>
          <w:shd w:val="clear" w:color="auto" w:fill="FFFFFF"/>
        </w:rPr>
        <w:t>(7), 709-714.</w:t>
      </w:r>
    </w:p>
    <w:p w14:paraId="1AD24269" w14:textId="77777777" w:rsidR="00407EB1" w:rsidRDefault="00407EB1">
      <w:pPr>
        <w:spacing w:after="0" w:line="240" w:lineRule="auto"/>
        <w:rPr>
          <w:rFonts w:ascii="Times New Roman" w:hAnsi="Times New Roman" w:cs="Times New Roman"/>
        </w:rPr>
      </w:pPr>
    </w:p>
    <w:p w14:paraId="0F4A8905" w14:textId="77777777" w:rsidR="00407EB1" w:rsidRDefault="00407EB1">
      <w:pPr>
        <w:spacing w:after="0" w:line="240" w:lineRule="auto"/>
        <w:rPr>
          <w:rFonts w:ascii="Times New Roman" w:hAnsi="Times New Roman" w:cs="Times New Roman"/>
        </w:rPr>
      </w:pPr>
    </w:p>
    <w:p w14:paraId="3977343F"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Gómez-</w:t>
      </w:r>
      <w:proofErr w:type="spellStart"/>
      <w:r>
        <w:rPr>
          <w:rFonts w:ascii="Times New Roman" w:hAnsi="Times New Roman" w:cs="Times New Roman"/>
          <w:color w:val="222222"/>
          <w:shd w:val="clear" w:color="auto" w:fill="FFFFFF"/>
        </w:rPr>
        <w:t>Estaca</w:t>
      </w:r>
      <w:proofErr w:type="spellEnd"/>
      <w:r>
        <w:rPr>
          <w:rFonts w:ascii="Times New Roman" w:hAnsi="Times New Roman" w:cs="Times New Roman"/>
          <w:color w:val="222222"/>
          <w:shd w:val="clear" w:color="auto" w:fill="FFFFFF"/>
        </w:rPr>
        <w:t xml:space="preserve">, J., Montero, P., Giménez, B., &amp; Gómez-Guillén, M. C. (2007). Effect of functional edible films and </w:t>
      </w:r>
      <w:proofErr w:type="gramStart"/>
      <w:r>
        <w:rPr>
          <w:rFonts w:ascii="Times New Roman" w:hAnsi="Times New Roman" w:cs="Times New Roman"/>
          <w:color w:val="222222"/>
          <w:shd w:val="clear" w:color="auto" w:fill="FFFFFF"/>
        </w:rPr>
        <w:t>high pressure</w:t>
      </w:r>
      <w:proofErr w:type="gramEnd"/>
      <w:r>
        <w:rPr>
          <w:rFonts w:ascii="Times New Roman" w:hAnsi="Times New Roman" w:cs="Times New Roman"/>
          <w:color w:val="222222"/>
          <w:shd w:val="clear" w:color="auto" w:fill="FFFFFF"/>
        </w:rPr>
        <w:t xml:space="preserve"> processing on microbial and oxidative spoilage in cold-smoked sardine (</w:t>
      </w:r>
      <w:r>
        <w:rPr>
          <w:rFonts w:ascii="Times New Roman" w:hAnsi="Times New Roman" w:cs="Times New Roman"/>
          <w:color w:val="222222"/>
          <w:shd w:val="clear" w:color="auto" w:fill="FFFFFF"/>
        </w:rPr>
        <w:t>Sardina pilchardus). </w:t>
      </w:r>
      <w:r>
        <w:rPr>
          <w:rFonts w:ascii="Times New Roman" w:hAnsi="Times New Roman" w:cs="Times New Roman"/>
          <w:i/>
          <w:iCs/>
          <w:color w:val="222222"/>
          <w:shd w:val="clear" w:color="auto" w:fill="FFFFFF"/>
        </w:rPr>
        <w:t>Food chemistry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105</w:t>
      </w:r>
      <w:r>
        <w:rPr>
          <w:rFonts w:ascii="Times New Roman" w:hAnsi="Times New Roman" w:cs="Times New Roman"/>
          <w:color w:val="222222"/>
          <w:shd w:val="clear" w:color="auto" w:fill="FFFFFF"/>
        </w:rPr>
        <w:t>(2), 511-520.</w:t>
      </w:r>
    </w:p>
    <w:p w14:paraId="2D1C2DE7" w14:textId="77777777" w:rsidR="00407EB1" w:rsidRDefault="00407EB1">
      <w:pPr>
        <w:spacing w:after="0" w:line="240" w:lineRule="auto"/>
        <w:rPr>
          <w:rFonts w:ascii="Times New Roman" w:hAnsi="Times New Roman" w:cs="Times New Roman"/>
        </w:rPr>
      </w:pPr>
    </w:p>
    <w:p w14:paraId="2D19C8AB" w14:textId="77777777" w:rsidR="00407EB1" w:rsidRDefault="00B72D3C">
      <w:pPr>
        <w:spacing w:after="0" w:line="240" w:lineRule="auto"/>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color w:val="222222"/>
          <w:shd w:val="clear" w:color="auto" w:fill="FFFFFF"/>
        </w:rPr>
        <w:t xml:space="preserve">Molavi, H., Behfar, S., Shariati, M. A., Kaviani, M., &amp; </w:t>
      </w:r>
      <w:proofErr w:type="spellStart"/>
      <w:r>
        <w:rPr>
          <w:rFonts w:ascii="Times New Roman" w:hAnsi="Times New Roman" w:cs="Times New Roman"/>
          <w:color w:val="222222"/>
          <w:shd w:val="clear" w:color="auto" w:fill="FFFFFF"/>
        </w:rPr>
        <w:t>Atarod</w:t>
      </w:r>
      <w:proofErr w:type="spellEnd"/>
      <w:r>
        <w:rPr>
          <w:rFonts w:ascii="Times New Roman" w:hAnsi="Times New Roman" w:cs="Times New Roman"/>
          <w:color w:val="222222"/>
          <w:shd w:val="clear" w:color="auto" w:fill="FFFFFF"/>
        </w:rPr>
        <w:t xml:space="preserve">, S. (2015). A review on biodegradable </w:t>
      </w:r>
      <w:proofErr w:type="gramStart"/>
      <w:r>
        <w:rPr>
          <w:rFonts w:ascii="Times New Roman" w:hAnsi="Times New Roman" w:cs="Times New Roman"/>
          <w:color w:val="222222"/>
          <w:shd w:val="clear" w:color="auto" w:fill="FFFFFF"/>
        </w:rPr>
        <w:t>starch based</w:t>
      </w:r>
      <w:proofErr w:type="gramEnd"/>
      <w:r>
        <w:rPr>
          <w:rFonts w:ascii="Times New Roman" w:hAnsi="Times New Roman" w:cs="Times New Roman"/>
          <w:color w:val="222222"/>
          <w:shd w:val="clear" w:color="auto" w:fill="FFFFFF"/>
        </w:rPr>
        <w:t xml:space="preserve"> film. </w:t>
      </w:r>
      <w:r>
        <w:rPr>
          <w:rFonts w:ascii="Times New Roman" w:hAnsi="Times New Roman" w:cs="Times New Roman"/>
          <w:i/>
          <w:iCs/>
          <w:color w:val="222222"/>
          <w:shd w:val="clear" w:color="auto" w:fill="FFFFFF"/>
        </w:rPr>
        <w:t>The Journal of Microbiology, Biotechnology and Food Sciences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(5), 456.</w:t>
      </w:r>
    </w:p>
    <w:p w14:paraId="5134021D" w14:textId="77777777" w:rsidR="00407EB1" w:rsidRDefault="00407EB1">
      <w:pPr>
        <w:spacing w:after="0" w:line="240" w:lineRule="auto"/>
        <w:rPr>
          <w:rFonts w:ascii="Times New Roman" w:hAnsi="Times New Roman" w:cs="Times New Roman"/>
        </w:rPr>
      </w:pPr>
    </w:p>
    <w:p w14:paraId="53420300" w14:textId="77777777" w:rsidR="00407EB1" w:rsidRDefault="00B72D3C">
      <w:pPr>
        <w:spacing w:after="0" w:line="240" w:lineRule="auto"/>
        <w:rPr>
          <w:rFonts w:ascii="Times New Roman" w:hAnsi="Times New Roman" w:cs="Times New Roman"/>
        </w:rPr>
      </w:pPr>
      <w:r>
        <w:rPr>
          <w:rFonts w:ascii="Times New Roman" w:eastAsia="SimSun" w:hAnsi="Times New Roman" w:cs="Times New Roman"/>
          <w:color w:val="222222"/>
          <w:shd w:val="clear" w:color="auto" w:fill="FFFFFF"/>
        </w:rPr>
        <w:t xml:space="preserve">Galus, S., &amp; </w:t>
      </w:r>
      <w:proofErr w:type="spellStart"/>
      <w:r>
        <w:rPr>
          <w:rFonts w:ascii="Times New Roman" w:eastAsia="SimSun" w:hAnsi="Times New Roman" w:cs="Times New Roman"/>
          <w:color w:val="222222"/>
          <w:shd w:val="clear" w:color="auto" w:fill="FFFFFF"/>
        </w:rPr>
        <w:t>Kadzińska</w:t>
      </w:r>
      <w:proofErr w:type="spellEnd"/>
      <w:r>
        <w:rPr>
          <w:rFonts w:ascii="Times New Roman" w:eastAsia="SimSun" w:hAnsi="Times New Roman" w:cs="Times New Roman"/>
          <w:color w:val="222222"/>
          <w:shd w:val="clear" w:color="auto" w:fill="FFFFFF"/>
        </w:rPr>
        <w:t>, J. (2015). Food applications of emulsion-based edible films and coatings. </w:t>
      </w:r>
      <w:r>
        <w:rPr>
          <w:rFonts w:ascii="Times New Roman" w:eastAsia="SimSun" w:hAnsi="Times New Roman" w:cs="Times New Roman"/>
          <w:i/>
          <w:iCs/>
          <w:color w:val="222222"/>
          <w:shd w:val="clear" w:color="auto" w:fill="FFFFFF"/>
        </w:rPr>
        <w:t>Trends in Food Science &amp; Technology</w:t>
      </w:r>
      <w:r>
        <w:rPr>
          <w:rFonts w:ascii="Times New Roman" w:eastAsia="SimSun" w:hAnsi="Times New Roman" w:cs="Times New Roman"/>
          <w:color w:val="222222"/>
          <w:shd w:val="clear" w:color="auto" w:fill="FFFFFF"/>
        </w:rPr>
        <w:t>, </w:t>
      </w:r>
      <w:r>
        <w:rPr>
          <w:rFonts w:ascii="Times New Roman" w:eastAsia="SimSun" w:hAnsi="Times New Roman" w:cs="Times New Roman"/>
          <w:i/>
          <w:iCs/>
          <w:color w:val="222222"/>
          <w:shd w:val="clear" w:color="auto" w:fill="FFFFFF"/>
        </w:rPr>
        <w:t>45</w:t>
      </w:r>
      <w:r>
        <w:rPr>
          <w:rFonts w:ascii="Times New Roman" w:eastAsia="SimSun" w:hAnsi="Times New Roman" w:cs="Times New Roman"/>
          <w:color w:val="222222"/>
          <w:shd w:val="clear" w:color="auto" w:fill="FFFFFF"/>
        </w:rPr>
        <w:t>(2), 273-283.</w:t>
      </w:r>
    </w:p>
    <w:p w14:paraId="267A097E" w14:textId="77777777" w:rsidR="00407EB1" w:rsidRDefault="00407EB1">
      <w:pPr>
        <w:spacing w:after="0" w:line="240" w:lineRule="auto"/>
        <w:rPr>
          <w:rFonts w:ascii="Times New Roman" w:hAnsi="Times New Roman" w:cs="Times New Roman"/>
        </w:rPr>
      </w:pPr>
    </w:p>
    <w:p w14:paraId="32CAEF3B"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 </w:t>
      </w:r>
    </w:p>
    <w:p w14:paraId="2E4876B6" w14:textId="77777777" w:rsidR="00407EB1" w:rsidRDefault="00B72D3C">
      <w:pPr>
        <w:spacing w:after="0" w:line="240" w:lineRule="auto"/>
        <w:rPr>
          <w:rFonts w:ascii="Times New Roman" w:hAnsi="Times New Roman" w:cs="Times New Roman"/>
        </w:rPr>
      </w:pPr>
      <w:r>
        <w:rPr>
          <w:rFonts w:ascii="Times New Roman" w:hAnsi="Times New Roman" w:cs="Times New Roman"/>
          <w:color w:val="222222"/>
          <w:shd w:val="clear" w:color="auto" w:fill="FFFFFF"/>
        </w:rPr>
        <w:t>Gheorghita, R., Gutt, G., &amp; Amariei, S. (2020). The use of edible films based on sodium alginate in m</w:t>
      </w:r>
      <w:r>
        <w:rPr>
          <w:rFonts w:ascii="Times New Roman" w:hAnsi="Times New Roman" w:cs="Times New Roman"/>
          <w:color w:val="222222"/>
          <w:shd w:val="clear" w:color="auto" w:fill="FFFFFF"/>
        </w:rPr>
        <w:t>eat product packaging: An eco-friendly alternative to conventional plastic materials. </w:t>
      </w:r>
      <w:r>
        <w:rPr>
          <w:rFonts w:ascii="Times New Roman" w:hAnsi="Times New Roman" w:cs="Times New Roman"/>
          <w:i/>
          <w:iCs/>
          <w:color w:val="222222"/>
          <w:shd w:val="clear" w:color="auto" w:fill="FFFFFF"/>
        </w:rPr>
        <w:t>Coatings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w:t>
      </w:r>
      <w:r>
        <w:rPr>
          <w:rFonts w:ascii="Times New Roman" w:hAnsi="Times New Roman" w:cs="Times New Roman"/>
          <w:color w:val="222222"/>
          <w:shd w:val="clear" w:color="auto" w:fill="FFFFFF"/>
        </w:rPr>
        <w:t>(2), 166.</w:t>
      </w:r>
    </w:p>
    <w:p w14:paraId="2CFEFA83" w14:textId="77777777" w:rsidR="00407EB1" w:rsidRDefault="00407EB1">
      <w:pPr>
        <w:spacing w:after="0" w:line="240" w:lineRule="auto"/>
        <w:rPr>
          <w:rFonts w:ascii="Times New Roman" w:hAnsi="Times New Roman" w:cs="Times New Roman"/>
        </w:rPr>
      </w:pPr>
    </w:p>
    <w:p w14:paraId="4CDD37A0" w14:textId="77777777" w:rsidR="00407EB1" w:rsidRDefault="00B72D3C">
      <w:pPr>
        <w:spacing w:after="0" w:line="240" w:lineRule="auto"/>
        <w:rPr>
          <w:rFonts w:ascii="Times New Roman" w:hAnsi="Times New Roman" w:cs="Times New Roman"/>
        </w:rPr>
      </w:pPr>
      <w:proofErr w:type="spellStart"/>
      <w:r>
        <w:rPr>
          <w:rFonts w:ascii="Times New Roman" w:hAnsi="Times New Roman" w:cs="Times New Roman"/>
          <w:color w:val="222222"/>
          <w:shd w:val="clear" w:color="auto" w:fill="FFFFFF"/>
        </w:rPr>
        <w:t>Puscaselu</w:t>
      </w:r>
      <w:proofErr w:type="spellEnd"/>
      <w:r>
        <w:rPr>
          <w:rFonts w:ascii="Times New Roman" w:hAnsi="Times New Roman" w:cs="Times New Roman"/>
          <w:color w:val="222222"/>
          <w:shd w:val="clear" w:color="auto" w:fill="FFFFFF"/>
        </w:rPr>
        <w:t xml:space="preserve">, R. G., </w:t>
      </w:r>
      <w:proofErr w:type="spellStart"/>
      <w:r>
        <w:rPr>
          <w:rFonts w:ascii="Times New Roman" w:hAnsi="Times New Roman" w:cs="Times New Roman"/>
          <w:color w:val="222222"/>
          <w:shd w:val="clear" w:color="auto" w:fill="FFFFFF"/>
        </w:rPr>
        <w:t>Anchidin-Norocel</w:t>
      </w:r>
      <w:proofErr w:type="spellEnd"/>
      <w:r>
        <w:rPr>
          <w:rFonts w:ascii="Times New Roman" w:hAnsi="Times New Roman" w:cs="Times New Roman"/>
          <w:color w:val="222222"/>
          <w:shd w:val="clear" w:color="auto" w:fill="FFFFFF"/>
        </w:rPr>
        <w:t>, L., Petraru, A., &amp; Ursachi, F. (2021). Strategies and challenges for successful implementation of green economy</w:t>
      </w:r>
      <w:r>
        <w:rPr>
          <w:rFonts w:ascii="Times New Roman" w:hAnsi="Times New Roman" w:cs="Times New Roman"/>
          <w:color w:val="222222"/>
          <w:shd w:val="clear" w:color="auto" w:fill="FFFFFF"/>
        </w:rPr>
        <w:t xml:space="preserve"> concept: Edible materials for meat products packaging. </w:t>
      </w:r>
      <w:r>
        <w:rPr>
          <w:rFonts w:ascii="Times New Roman" w:hAnsi="Times New Roman" w:cs="Times New Roman"/>
          <w:i/>
          <w:iCs/>
          <w:color w:val="222222"/>
          <w:shd w:val="clear" w:color="auto" w:fill="FFFFFF"/>
        </w:rPr>
        <w:t>Foods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w:t>
      </w:r>
      <w:r>
        <w:rPr>
          <w:rFonts w:ascii="Times New Roman" w:hAnsi="Times New Roman" w:cs="Times New Roman"/>
          <w:color w:val="222222"/>
          <w:shd w:val="clear" w:color="auto" w:fill="FFFFFF"/>
        </w:rPr>
        <w:t>(12), 3035.</w:t>
      </w:r>
    </w:p>
    <w:p w14:paraId="5DABCC44" w14:textId="77777777" w:rsidR="00407EB1" w:rsidRDefault="00407EB1">
      <w:pPr>
        <w:spacing w:after="0" w:line="240" w:lineRule="auto"/>
        <w:rPr>
          <w:rFonts w:ascii="Times New Roman" w:hAnsi="Times New Roman" w:cs="Times New Roman"/>
        </w:rPr>
      </w:pPr>
    </w:p>
    <w:p w14:paraId="22C8300F" w14:textId="77777777" w:rsidR="00407EB1" w:rsidRDefault="00B72D3C">
      <w:pPr>
        <w:spacing w:after="0" w:line="240" w:lineRule="auto"/>
        <w:rPr>
          <w:rFonts w:ascii="Times New Roman" w:hAnsi="Times New Roman" w:cs="Times New Roman"/>
        </w:rPr>
      </w:pPr>
      <w:r>
        <w:rPr>
          <w:rFonts w:ascii="Times New Roman" w:hAnsi="Times New Roman" w:cs="Times New Roman"/>
          <w:color w:val="222222"/>
          <w:shd w:val="clear" w:color="auto" w:fill="FFFFFF"/>
        </w:rPr>
        <w:t>Othman, F., Idris, S. N., Nasir, N. A. H. A., &amp; Nawawi, M. A. (2022). Preparation and Characterization of Sodium Alginate-Based Edible Film with Antibacterial Additive Using Lemo</w:t>
      </w:r>
      <w:r>
        <w:rPr>
          <w:rFonts w:ascii="Times New Roman" w:hAnsi="Times New Roman" w:cs="Times New Roman"/>
          <w:color w:val="222222"/>
          <w:shd w:val="clear" w:color="auto" w:fill="FFFFFF"/>
        </w:rPr>
        <w:t>ngrass Oil (</w:t>
      </w:r>
      <w:proofErr w:type="spellStart"/>
      <w:r>
        <w:rPr>
          <w:rFonts w:ascii="Times New Roman" w:hAnsi="Times New Roman" w:cs="Times New Roman"/>
          <w:color w:val="222222"/>
          <w:shd w:val="clear" w:color="auto" w:fill="FFFFFF"/>
        </w:rPr>
        <w:t>Penyediaan</w:t>
      </w:r>
      <w:proofErr w:type="spellEnd"/>
      <w:r>
        <w:rPr>
          <w:rFonts w:ascii="Times New Roman" w:hAnsi="Times New Roman" w:cs="Times New Roman"/>
          <w:color w:val="222222"/>
          <w:shd w:val="clear" w:color="auto" w:fill="FFFFFF"/>
        </w:rPr>
        <w:t xml:space="preserve"> Dan </w:t>
      </w:r>
      <w:proofErr w:type="spellStart"/>
      <w:r>
        <w:rPr>
          <w:rFonts w:ascii="Times New Roman" w:hAnsi="Times New Roman" w:cs="Times New Roman"/>
          <w:color w:val="222222"/>
          <w:shd w:val="clear" w:color="auto" w:fill="FFFFFF"/>
        </w:rPr>
        <w:t>Pencirian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Filem</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Boleh</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Dimakan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Berasaskan</w:t>
      </w:r>
      <w:proofErr w:type="spellEnd"/>
      <w:r>
        <w:rPr>
          <w:rFonts w:ascii="Times New Roman" w:hAnsi="Times New Roman" w:cs="Times New Roman"/>
          <w:color w:val="222222"/>
          <w:shd w:val="clear" w:color="auto" w:fill="FFFFFF"/>
        </w:rPr>
        <w:t xml:space="preserve"> Natrium </w:t>
      </w:r>
      <w:proofErr w:type="spellStart"/>
      <w:r>
        <w:rPr>
          <w:rFonts w:ascii="Times New Roman" w:hAnsi="Times New Roman" w:cs="Times New Roman"/>
          <w:color w:val="222222"/>
          <w:shd w:val="clear" w:color="auto" w:fill="FFFFFF"/>
        </w:rPr>
        <w:t>Alginat</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Dengan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Bahan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Tambah</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Antibakteria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Menggunakan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Minyak</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Serai</w:t>
      </w:r>
      <w:proofErr w:type="spellEnd"/>
      <w:r>
        <w:rPr>
          <w:rFonts w:ascii="Times New Roman" w:hAnsi="Times New Roman" w:cs="Times New Roman"/>
          <w:color w:val="222222"/>
          <w:shd w:val="clear" w:color="auto" w:fill="FFFFFF"/>
        </w:rPr>
        <w:t>). </w:t>
      </w:r>
      <w:proofErr w:type="spellStart"/>
      <w:r>
        <w:rPr>
          <w:rFonts w:ascii="Times New Roman" w:hAnsi="Times New Roman" w:cs="Times New Roman"/>
          <w:i/>
          <w:iCs/>
          <w:color w:val="222222"/>
          <w:shd w:val="clear" w:color="auto" w:fill="FFFFFF"/>
        </w:rPr>
        <w:t>Sains</w:t>
      </w:r>
      <w:proofErr w:type="spellEnd"/>
      <w:r>
        <w:rPr>
          <w:rFonts w:ascii="Times New Roman" w:hAnsi="Times New Roman" w:cs="Times New Roman"/>
          <w:i/>
          <w:iCs/>
          <w:color w:val="222222"/>
          <w:shd w:val="clear" w:color="auto" w:fill="FFFFFF"/>
        </w:rPr>
        <w:t xml:space="preserve"> Malays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51</w:t>
      </w:r>
      <w:r>
        <w:rPr>
          <w:rFonts w:ascii="Times New Roman" w:hAnsi="Times New Roman" w:cs="Times New Roman"/>
          <w:color w:val="222222"/>
          <w:shd w:val="clear" w:color="auto" w:fill="FFFFFF"/>
        </w:rPr>
        <w:t>, 485-494.</w:t>
      </w:r>
    </w:p>
    <w:p w14:paraId="74E883BE" w14:textId="77777777" w:rsidR="00407EB1" w:rsidRDefault="00407EB1">
      <w:pPr>
        <w:spacing w:after="0" w:line="240" w:lineRule="auto"/>
        <w:rPr>
          <w:rFonts w:ascii="Times New Roman" w:hAnsi="Times New Roman" w:cs="Times New Roman"/>
        </w:rPr>
      </w:pPr>
    </w:p>
    <w:p w14:paraId="1712F721"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Chien, P. J., Sheu, F., &amp; Yang, F. H. (2007). Effects of edible chitosan coating on</w:t>
      </w:r>
      <w:r>
        <w:rPr>
          <w:rFonts w:ascii="Times New Roman" w:hAnsi="Times New Roman" w:cs="Times New Roman"/>
          <w:color w:val="222222"/>
          <w:shd w:val="clear" w:color="auto" w:fill="FFFFFF"/>
        </w:rPr>
        <w:t xml:space="preserve"> quality and shelf life of sliced mango fruit. </w:t>
      </w:r>
      <w:r>
        <w:rPr>
          <w:rFonts w:ascii="Times New Roman" w:hAnsi="Times New Roman" w:cs="Times New Roman"/>
          <w:i/>
          <w:iCs/>
          <w:color w:val="222222"/>
          <w:shd w:val="clear" w:color="auto" w:fill="FFFFFF"/>
        </w:rPr>
        <w:t>Journal of food engineering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78</w:t>
      </w:r>
      <w:r>
        <w:rPr>
          <w:rFonts w:ascii="Times New Roman" w:hAnsi="Times New Roman" w:cs="Times New Roman"/>
          <w:color w:val="222222"/>
          <w:shd w:val="clear" w:color="auto" w:fill="FFFFFF"/>
        </w:rPr>
        <w:t>(1), 225-229.</w:t>
      </w:r>
    </w:p>
    <w:p w14:paraId="4D9F5E11" w14:textId="77777777" w:rsidR="00407EB1" w:rsidRDefault="00407EB1">
      <w:pPr>
        <w:spacing w:after="0" w:line="240" w:lineRule="auto"/>
        <w:rPr>
          <w:rFonts w:ascii="Times New Roman" w:hAnsi="Times New Roman" w:cs="Times New Roman"/>
        </w:rPr>
      </w:pPr>
    </w:p>
    <w:p w14:paraId="75E88B0A" w14:textId="77777777" w:rsidR="00407EB1" w:rsidRDefault="00407EB1">
      <w:pPr>
        <w:spacing w:after="0" w:line="240" w:lineRule="auto"/>
        <w:rPr>
          <w:rFonts w:ascii="Times New Roman" w:hAnsi="Times New Roman" w:cs="Times New Roman"/>
        </w:rPr>
      </w:pPr>
    </w:p>
    <w:p w14:paraId="752AE8CE"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Nawab, A., Alam, F., &amp; Hasnain, A. (2017). Mango kernel starch as a novel edible coating for enhancing shelf-life of tomato (Solanum </w:t>
      </w:r>
      <w:proofErr w:type="spellStart"/>
      <w:r>
        <w:rPr>
          <w:rFonts w:ascii="Times New Roman" w:hAnsi="Times New Roman" w:cs="Times New Roman"/>
          <w:color w:val="222222"/>
          <w:shd w:val="clear" w:color="auto" w:fill="FFFFFF"/>
        </w:rPr>
        <w:t>lycopersicum</w:t>
      </w:r>
      <w:proofErr w:type="spellEnd"/>
      <w:r>
        <w:rPr>
          <w:rFonts w:ascii="Times New Roman" w:hAnsi="Times New Roman" w:cs="Times New Roman"/>
          <w:color w:val="222222"/>
          <w:shd w:val="clear" w:color="auto" w:fill="FFFFFF"/>
        </w:rPr>
        <w:t>) fruit. </w:t>
      </w:r>
      <w:r>
        <w:rPr>
          <w:rFonts w:ascii="Times New Roman" w:hAnsi="Times New Roman" w:cs="Times New Roman"/>
          <w:i/>
          <w:iCs/>
          <w:color w:val="222222"/>
          <w:shd w:val="clear" w:color="auto" w:fill="FFFFFF"/>
        </w:rPr>
        <w:t>Interna</w:t>
      </w:r>
      <w:r>
        <w:rPr>
          <w:rFonts w:ascii="Times New Roman" w:hAnsi="Times New Roman" w:cs="Times New Roman"/>
          <w:i/>
          <w:iCs/>
          <w:color w:val="222222"/>
          <w:shd w:val="clear" w:color="auto" w:fill="FFFFFF"/>
        </w:rPr>
        <w:t>tional Journal of Biological Macromolecules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103</w:t>
      </w:r>
      <w:r>
        <w:rPr>
          <w:rFonts w:ascii="Times New Roman" w:hAnsi="Times New Roman" w:cs="Times New Roman"/>
          <w:color w:val="222222"/>
          <w:shd w:val="clear" w:color="auto" w:fill="FFFFFF"/>
        </w:rPr>
        <w:t>, 581-586.</w:t>
      </w:r>
    </w:p>
    <w:p w14:paraId="0A320F84" w14:textId="77777777" w:rsidR="00407EB1" w:rsidRDefault="00407EB1">
      <w:pPr>
        <w:spacing w:after="0" w:line="240" w:lineRule="auto"/>
        <w:rPr>
          <w:rFonts w:ascii="Times New Roman" w:hAnsi="Times New Roman" w:cs="Times New Roman"/>
        </w:rPr>
      </w:pPr>
    </w:p>
    <w:p w14:paraId="3D89E4FD" w14:textId="77777777" w:rsidR="00407EB1" w:rsidRDefault="00B72D3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Maftoonazad</w:t>
      </w:r>
      <w:proofErr w:type="spellEnd"/>
      <w:r>
        <w:rPr>
          <w:rFonts w:ascii="Times New Roman" w:hAnsi="Times New Roman" w:cs="Times New Roman"/>
          <w:color w:val="222222"/>
          <w:shd w:val="clear" w:color="auto" w:fill="FFFFFF"/>
        </w:rPr>
        <w:t xml:space="preserve">, N., &amp; Ramaswamy, H. S. (2019). Application and evaluation of a pectin-based edible coating process for quality change kinetics and shelf-life extension of lime fruit (Citrus </w:t>
      </w:r>
      <w:proofErr w:type="spellStart"/>
      <w:r>
        <w:rPr>
          <w:rFonts w:ascii="Times New Roman" w:hAnsi="Times New Roman" w:cs="Times New Roman"/>
          <w:color w:val="222222"/>
          <w:shd w:val="clear" w:color="auto" w:fill="FFFFFF"/>
        </w:rPr>
        <w:t>auranti</w:t>
      </w:r>
      <w:r>
        <w:rPr>
          <w:rFonts w:ascii="Times New Roman" w:hAnsi="Times New Roman" w:cs="Times New Roman"/>
          <w:color w:val="222222"/>
          <w:shd w:val="clear" w:color="auto" w:fill="FFFFFF"/>
        </w:rPr>
        <w:t>folium</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Coatings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(5), 285.</w:t>
      </w:r>
    </w:p>
    <w:p w14:paraId="6E2293ED" w14:textId="77777777" w:rsidR="00407EB1" w:rsidRDefault="00407EB1">
      <w:pPr>
        <w:spacing w:after="0" w:line="240" w:lineRule="auto"/>
        <w:rPr>
          <w:rFonts w:ascii="Times New Roman" w:hAnsi="Times New Roman" w:cs="Times New Roman"/>
        </w:rPr>
      </w:pPr>
    </w:p>
    <w:p w14:paraId="3F91D905" w14:textId="77777777" w:rsidR="00407EB1" w:rsidRDefault="00407EB1">
      <w:pPr>
        <w:spacing w:after="0" w:line="240" w:lineRule="auto"/>
        <w:rPr>
          <w:rFonts w:ascii="Times New Roman" w:hAnsi="Times New Roman" w:cs="Times New Roman"/>
        </w:rPr>
      </w:pPr>
    </w:p>
    <w:p w14:paraId="593F5A46" w14:textId="77777777" w:rsidR="00407EB1" w:rsidRDefault="00B72D3C">
      <w:pPr>
        <w:spacing w:after="0" w:line="240" w:lineRule="auto"/>
        <w:rPr>
          <w:rFonts w:ascii="Times New Roman" w:hAnsi="Times New Roman" w:cs="Times New Roman"/>
        </w:rPr>
      </w:pPr>
      <w:proofErr w:type="spellStart"/>
      <w:r>
        <w:rPr>
          <w:rFonts w:ascii="Times New Roman" w:hAnsi="Times New Roman" w:cs="Times New Roman"/>
          <w:color w:val="222222"/>
          <w:shd w:val="clear" w:color="auto" w:fill="FFFFFF"/>
        </w:rPr>
        <w:t>Panahirad</w:t>
      </w:r>
      <w:proofErr w:type="spellEnd"/>
      <w:r>
        <w:rPr>
          <w:rFonts w:ascii="Times New Roman" w:hAnsi="Times New Roman" w:cs="Times New Roman"/>
          <w:color w:val="222222"/>
          <w:shd w:val="clear" w:color="auto" w:fill="FFFFFF"/>
        </w:rPr>
        <w:t xml:space="preserve">, S., </w:t>
      </w:r>
      <w:proofErr w:type="spellStart"/>
      <w:r>
        <w:rPr>
          <w:rFonts w:ascii="Times New Roman" w:hAnsi="Times New Roman" w:cs="Times New Roman"/>
          <w:color w:val="222222"/>
          <w:shd w:val="clear" w:color="auto" w:fill="FFFFFF"/>
        </w:rPr>
        <w:t>Naghshiband-Hassani</w:t>
      </w:r>
      <w:proofErr w:type="spellEnd"/>
      <w:r>
        <w:rPr>
          <w:rFonts w:ascii="Times New Roman" w:hAnsi="Times New Roman" w:cs="Times New Roman"/>
          <w:color w:val="222222"/>
          <w:shd w:val="clear" w:color="auto" w:fill="FFFFFF"/>
        </w:rPr>
        <w:t>, R., &amp; Mahna, N. (2020). Pectin-based edible coating preserves antioxidative capacity of plum fruit during shelf life. </w:t>
      </w:r>
      <w:r>
        <w:rPr>
          <w:rFonts w:ascii="Times New Roman" w:hAnsi="Times New Roman" w:cs="Times New Roman"/>
          <w:i/>
          <w:iCs/>
          <w:color w:val="222222"/>
          <w:shd w:val="clear" w:color="auto" w:fill="FFFFFF"/>
        </w:rPr>
        <w:t>Food Science and Technology International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26</w:t>
      </w:r>
      <w:r>
        <w:rPr>
          <w:rFonts w:ascii="Times New Roman" w:hAnsi="Times New Roman" w:cs="Times New Roman"/>
          <w:color w:val="222222"/>
          <w:shd w:val="clear" w:color="auto" w:fill="FFFFFF"/>
        </w:rPr>
        <w:t>(7), 583-592.</w:t>
      </w:r>
    </w:p>
    <w:p w14:paraId="6E7717E1" w14:textId="77777777" w:rsidR="00407EB1" w:rsidRDefault="00407EB1">
      <w:pPr>
        <w:spacing w:after="0" w:line="240" w:lineRule="auto"/>
        <w:rPr>
          <w:rFonts w:ascii="Times New Roman" w:hAnsi="Times New Roman" w:cs="Times New Roman"/>
        </w:rPr>
      </w:pPr>
    </w:p>
    <w:p w14:paraId="69DBF484" w14:textId="77777777" w:rsidR="00407EB1" w:rsidRDefault="00B72D3C">
      <w:pPr>
        <w:spacing w:after="0" w:line="240" w:lineRule="auto"/>
        <w:rPr>
          <w:rFonts w:ascii="Times New Roman" w:hAnsi="Times New Roman" w:cs="Times New Roman"/>
          <w:color w:val="222222"/>
          <w:shd w:val="clear" w:color="auto" w:fill="FFFFFF"/>
        </w:rPr>
      </w:pPr>
      <w:r>
        <w:rPr>
          <w:rFonts w:ascii="Times New Roman" w:hAnsi="Times New Roman" w:cs="Times New Roman"/>
        </w:rPr>
        <w:t xml:space="preserve"> </w:t>
      </w:r>
      <w:proofErr w:type="spellStart"/>
      <w:r>
        <w:rPr>
          <w:rFonts w:ascii="Times New Roman" w:hAnsi="Times New Roman" w:cs="Times New Roman"/>
          <w:color w:val="222222"/>
          <w:shd w:val="clear" w:color="auto" w:fill="FFFFFF"/>
        </w:rPr>
        <w:t>Maftoonazad</w:t>
      </w:r>
      <w:proofErr w:type="spellEnd"/>
      <w:r>
        <w:rPr>
          <w:rFonts w:ascii="Times New Roman" w:hAnsi="Times New Roman" w:cs="Times New Roman"/>
          <w:color w:val="222222"/>
          <w:shd w:val="clear" w:color="auto" w:fill="FFFFFF"/>
        </w:rPr>
        <w:t>, N., &amp; Ramaswamy, H. S. (2008). Effect of pectin‐based coating on the kinetics of quality change associated with stored avocados. </w:t>
      </w:r>
      <w:r>
        <w:rPr>
          <w:rFonts w:ascii="Times New Roman" w:hAnsi="Times New Roman" w:cs="Times New Roman"/>
          <w:i/>
          <w:iCs/>
          <w:color w:val="222222"/>
          <w:shd w:val="clear" w:color="auto" w:fill="FFFFFF"/>
        </w:rPr>
        <w:t>Journal of food processing and preservation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32</w:t>
      </w:r>
      <w:r>
        <w:rPr>
          <w:rFonts w:ascii="Times New Roman" w:hAnsi="Times New Roman" w:cs="Times New Roman"/>
          <w:color w:val="222222"/>
          <w:shd w:val="clear" w:color="auto" w:fill="FFFFFF"/>
        </w:rPr>
        <w:t>(4), 621-643.</w:t>
      </w:r>
    </w:p>
    <w:p w14:paraId="36406DCE" w14:textId="77777777" w:rsidR="00407EB1" w:rsidRDefault="00407EB1">
      <w:pPr>
        <w:spacing w:after="0" w:line="240" w:lineRule="auto"/>
        <w:rPr>
          <w:rFonts w:ascii="Times New Roman" w:hAnsi="Times New Roman" w:cs="Times New Roman"/>
          <w:color w:val="222222"/>
          <w:shd w:val="clear" w:color="auto" w:fill="FFFFFF"/>
        </w:rPr>
      </w:pPr>
    </w:p>
    <w:p w14:paraId="60C1495B" w14:textId="77777777" w:rsidR="00407EB1" w:rsidRDefault="00B72D3C">
      <w:pPr>
        <w:spacing w:after="0" w:line="240" w:lineRule="auto"/>
        <w:rPr>
          <w:rFonts w:ascii="Times New Roman" w:hAnsi="Times New Roman" w:cs="Times New Roman"/>
          <w:color w:val="222222"/>
          <w:shd w:val="clear" w:color="auto" w:fill="FFFFFF"/>
        </w:rPr>
      </w:pPr>
      <w:r>
        <w:rPr>
          <w:rFonts w:ascii="Times New Roman" w:eastAsia="SimSun" w:hAnsi="Times New Roman" w:cs="Times New Roman"/>
          <w:color w:val="222222"/>
          <w:shd w:val="clear" w:color="auto" w:fill="FFFFFF"/>
        </w:rPr>
        <w:t xml:space="preserve">Arnon-Rips, H., &amp; </w:t>
      </w:r>
      <w:proofErr w:type="spellStart"/>
      <w:r>
        <w:rPr>
          <w:rFonts w:ascii="Times New Roman" w:eastAsia="SimSun" w:hAnsi="Times New Roman" w:cs="Times New Roman"/>
          <w:color w:val="222222"/>
          <w:shd w:val="clear" w:color="auto" w:fill="FFFFFF"/>
        </w:rPr>
        <w:t>Poverenov</w:t>
      </w:r>
      <w:proofErr w:type="spellEnd"/>
      <w:r>
        <w:rPr>
          <w:rFonts w:ascii="Times New Roman" w:eastAsia="SimSun" w:hAnsi="Times New Roman" w:cs="Times New Roman"/>
          <w:color w:val="222222"/>
          <w:shd w:val="clear" w:color="auto" w:fill="FFFFFF"/>
        </w:rPr>
        <w:t>, E. (2016). Biopolymers-</w:t>
      </w:r>
      <w:r>
        <w:rPr>
          <w:rFonts w:ascii="Times New Roman" w:eastAsia="SimSun" w:hAnsi="Times New Roman" w:cs="Times New Roman"/>
          <w:color w:val="222222"/>
          <w:shd w:val="clear" w:color="auto" w:fill="FFFFFF"/>
        </w:rPr>
        <w:t xml:space="preserve">embedded </w:t>
      </w:r>
      <w:proofErr w:type="spellStart"/>
      <w:r>
        <w:rPr>
          <w:rFonts w:ascii="Times New Roman" w:eastAsia="SimSun" w:hAnsi="Times New Roman" w:cs="Times New Roman"/>
          <w:color w:val="222222"/>
          <w:shd w:val="clear" w:color="auto" w:fill="FFFFFF"/>
        </w:rPr>
        <w:t>nanoemulsions</w:t>
      </w:r>
      <w:proofErr w:type="spellEnd"/>
      <w:r>
        <w:rPr>
          <w:rFonts w:ascii="Times New Roman" w:eastAsia="SimSun" w:hAnsi="Times New Roman" w:cs="Times New Roman"/>
          <w:color w:val="222222"/>
          <w:shd w:val="clear" w:color="auto" w:fill="FFFFFF"/>
        </w:rPr>
        <w:t xml:space="preserve"> and other nanotechnological approaches for safety, quality, and storability enhancement of food products: active edible coatings and films. In </w:t>
      </w:r>
      <w:r>
        <w:rPr>
          <w:rFonts w:ascii="Times New Roman" w:eastAsia="SimSun" w:hAnsi="Times New Roman" w:cs="Times New Roman"/>
          <w:i/>
          <w:iCs/>
          <w:color w:val="222222"/>
          <w:shd w:val="clear" w:color="auto" w:fill="FFFFFF"/>
        </w:rPr>
        <w:t>Emulsions</w:t>
      </w:r>
      <w:r>
        <w:rPr>
          <w:rFonts w:ascii="Times New Roman" w:eastAsia="SimSun" w:hAnsi="Times New Roman" w:cs="Times New Roman"/>
          <w:color w:val="222222"/>
          <w:shd w:val="clear" w:color="auto" w:fill="FFFFFF"/>
        </w:rPr>
        <w:t> (pp. 329-363). Academic Press.</w:t>
      </w:r>
    </w:p>
    <w:p w14:paraId="722819DF" w14:textId="77777777" w:rsidR="00407EB1" w:rsidRDefault="00407EB1">
      <w:pPr>
        <w:rPr>
          <w:rFonts w:ascii="Times New Roman" w:eastAsia="Times New Roman" w:hAnsi="Times New Roman" w:cs="Times New Roman"/>
        </w:rPr>
      </w:pPr>
    </w:p>
    <w:p w14:paraId="07757CD9" w14:textId="77777777" w:rsidR="00407EB1" w:rsidRDefault="00407EB1">
      <w:pPr>
        <w:rPr>
          <w:rFonts w:ascii="Times New Roman" w:eastAsia="Times New Roman" w:hAnsi="Times New Roman" w:cs="Times New Roman"/>
          <w:sz w:val="24"/>
          <w:szCs w:val="24"/>
        </w:rPr>
      </w:pPr>
    </w:p>
    <w:p w14:paraId="4143359F" w14:textId="77777777" w:rsidR="00407EB1" w:rsidRDefault="00407EB1">
      <w:pPr>
        <w:spacing w:after="0" w:line="240" w:lineRule="auto"/>
        <w:rPr>
          <w:rFonts w:ascii="Arial Black" w:eastAsia="Times New Roman" w:hAnsi="Arial Black" w:cs="Times New Roman"/>
          <w:sz w:val="28"/>
          <w:szCs w:val="28"/>
        </w:rPr>
      </w:pPr>
    </w:p>
    <w:p w14:paraId="4A6CF5B8" w14:textId="77777777" w:rsidR="00407EB1" w:rsidRDefault="00407EB1">
      <w:pPr>
        <w:spacing w:after="0" w:line="240" w:lineRule="auto"/>
        <w:rPr>
          <w:rFonts w:ascii="Times New Roman" w:eastAsia="Times New Roman" w:hAnsi="Times New Roman" w:cs="Times New Roman"/>
          <w:sz w:val="24"/>
          <w:szCs w:val="24"/>
        </w:rPr>
      </w:pPr>
    </w:p>
    <w:p w14:paraId="511B6F55" w14:textId="77777777" w:rsidR="00407EB1" w:rsidRDefault="00407EB1">
      <w:pPr>
        <w:rPr>
          <w:b/>
          <w:sz w:val="28"/>
          <w:szCs w:val="28"/>
        </w:rPr>
      </w:pPr>
    </w:p>
    <w:p w14:paraId="248AE167" w14:textId="77777777" w:rsidR="00407EB1" w:rsidRDefault="00407EB1">
      <w:pPr>
        <w:rPr>
          <w:rFonts w:ascii="Times New Roman" w:eastAsia="Times New Roman" w:hAnsi="Times New Roman" w:cs="Times New Roman"/>
          <w:b/>
          <w:sz w:val="28"/>
          <w:szCs w:val="28"/>
        </w:rPr>
      </w:pPr>
    </w:p>
    <w:p w14:paraId="7EF5F7DE" w14:textId="77777777" w:rsidR="00407EB1" w:rsidRDefault="00407EB1"/>
    <w:p w14:paraId="3D32FC7B" w14:textId="77777777" w:rsidR="00407EB1" w:rsidRDefault="00407EB1"/>
    <w:p w14:paraId="680CC5D6" w14:textId="77777777" w:rsidR="00407EB1" w:rsidRDefault="00407EB1"/>
    <w:p w14:paraId="4D0E83B3" w14:textId="77777777" w:rsidR="00407EB1" w:rsidRDefault="00407EB1"/>
    <w:sectPr w:rsidR="00407EB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E5A2" w14:textId="77777777" w:rsidR="00B72D3C" w:rsidRDefault="00B72D3C">
      <w:pPr>
        <w:spacing w:line="240" w:lineRule="auto"/>
      </w:pPr>
      <w:r>
        <w:separator/>
      </w:r>
    </w:p>
  </w:endnote>
  <w:endnote w:type="continuationSeparator" w:id="0">
    <w:p w14:paraId="4A174898" w14:textId="77777777" w:rsidR="00B72D3C" w:rsidRDefault="00B72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56F2" w14:textId="77777777" w:rsidR="00D72AA1" w:rsidRDefault="00D72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5D02" w14:textId="77777777" w:rsidR="00D72AA1" w:rsidRDefault="00D72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2D95" w14:textId="77777777" w:rsidR="00D72AA1" w:rsidRDefault="00D72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79AF" w14:textId="77777777" w:rsidR="00B72D3C" w:rsidRDefault="00B72D3C">
      <w:pPr>
        <w:spacing w:after="0"/>
      </w:pPr>
      <w:r>
        <w:separator/>
      </w:r>
    </w:p>
  </w:footnote>
  <w:footnote w:type="continuationSeparator" w:id="0">
    <w:p w14:paraId="11EEF95B" w14:textId="77777777" w:rsidR="00B72D3C" w:rsidRDefault="00B72D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9B92" w14:textId="08EA9432" w:rsidR="00D72AA1" w:rsidRDefault="00D72AA1">
    <w:pPr>
      <w:pStyle w:val="Header"/>
    </w:pPr>
    <w:r>
      <w:rPr>
        <w:noProof/>
      </w:rPr>
      <w:pict w14:anchorId="2689A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401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35FD" w14:textId="7C078E02" w:rsidR="00D72AA1" w:rsidRDefault="00D72AA1">
    <w:pPr>
      <w:pStyle w:val="Header"/>
    </w:pPr>
    <w:r>
      <w:rPr>
        <w:noProof/>
      </w:rPr>
      <w:pict w14:anchorId="1B99F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401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2348" w14:textId="33598C6B" w:rsidR="00D72AA1" w:rsidRDefault="00D72AA1">
    <w:pPr>
      <w:pStyle w:val="Header"/>
    </w:pPr>
    <w:r>
      <w:rPr>
        <w:noProof/>
      </w:rPr>
      <w:pict w14:anchorId="67EAB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401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44A91"/>
    <w:rsid w:val="00055FD1"/>
    <w:rsid w:val="000C7FE3"/>
    <w:rsid w:val="000D07BA"/>
    <w:rsid w:val="000E0ED0"/>
    <w:rsid w:val="00116161"/>
    <w:rsid w:val="00125274"/>
    <w:rsid w:val="00141508"/>
    <w:rsid w:val="00171BB4"/>
    <w:rsid w:val="001D37A2"/>
    <w:rsid w:val="001F24BB"/>
    <w:rsid w:val="0022335B"/>
    <w:rsid w:val="002E01FD"/>
    <w:rsid w:val="00340C78"/>
    <w:rsid w:val="00375B31"/>
    <w:rsid w:val="00376C71"/>
    <w:rsid w:val="003A2AE7"/>
    <w:rsid w:val="003A66BA"/>
    <w:rsid w:val="004074A1"/>
    <w:rsid w:val="00407EB1"/>
    <w:rsid w:val="00427997"/>
    <w:rsid w:val="00460732"/>
    <w:rsid w:val="00463992"/>
    <w:rsid w:val="004C07F3"/>
    <w:rsid w:val="004D134E"/>
    <w:rsid w:val="00505A05"/>
    <w:rsid w:val="00523273"/>
    <w:rsid w:val="0054075A"/>
    <w:rsid w:val="00553182"/>
    <w:rsid w:val="0058459E"/>
    <w:rsid w:val="005D31F3"/>
    <w:rsid w:val="005D34F9"/>
    <w:rsid w:val="00623557"/>
    <w:rsid w:val="006703B0"/>
    <w:rsid w:val="006A2410"/>
    <w:rsid w:val="006E1E38"/>
    <w:rsid w:val="007467D2"/>
    <w:rsid w:val="007545CD"/>
    <w:rsid w:val="007B6C52"/>
    <w:rsid w:val="007B7DC1"/>
    <w:rsid w:val="007F1C5C"/>
    <w:rsid w:val="00811058"/>
    <w:rsid w:val="00822791"/>
    <w:rsid w:val="008230D4"/>
    <w:rsid w:val="00853388"/>
    <w:rsid w:val="00861854"/>
    <w:rsid w:val="008D4A32"/>
    <w:rsid w:val="008F6B6D"/>
    <w:rsid w:val="00902591"/>
    <w:rsid w:val="00961E92"/>
    <w:rsid w:val="00992322"/>
    <w:rsid w:val="00995277"/>
    <w:rsid w:val="009A0EDC"/>
    <w:rsid w:val="009B38D3"/>
    <w:rsid w:val="009E6C1B"/>
    <w:rsid w:val="00A00C50"/>
    <w:rsid w:val="00A0741A"/>
    <w:rsid w:val="00A31F40"/>
    <w:rsid w:val="00A36F9E"/>
    <w:rsid w:val="00AB51E9"/>
    <w:rsid w:val="00AC39E6"/>
    <w:rsid w:val="00B40B65"/>
    <w:rsid w:val="00B53656"/>
    <w:rsid w:val="00B723EF"/>
    <w:rsid w:val="00B72D3C"/>
    <w:rsid w:val="00BC22F0"/>
    <w:rsid w:val="00BF757B"/>
    <w:rsid w:val="00C04072"/>
    <w:rsid w:val="00C11B46"/>
    <w:rsid w:val="00C44A91"/>
    <w:rsid w:val="00C53AE5"/>
    <w:rsid w:val="00CD559F"/>
    <w:rsid w:val="00CE3FC5"/>
    <w:rsid w:val="00D42328"/>
    <w:rsid w:val="00D72AA1"/>
    <w:rsid w:val="00E33DD8"/>
    <w:rsid w:val="00E35F82"/>
    <w:rsid w:val="00E40C98"/>
    <w:rsid w:val="00E72600"/>
    <w:rsid w:val="00E84D66"/>
    <w:rsid w:val="00F242C6"/>
    <w:rsid w:val="00F5711E"/>
    <w:rsid w:val="00F64E38"/>
    <w:rsid w:val="00F75B90"/>
    <w:rsid w:val="00FB57BB"/>
    <w:rsid w:val="00FC7702"/>
    <w:rsid w:val="00FD6168"/>
    <w:rsid w:val="05DA1F82"/>
    <w:rsid w:val="294358E6"/>
    <w:rsid w:val="3FB917CE"/>
    <w:rsid w:val="4C3C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BF489D"/>
  <w15:docId w15:val="{5BB3D310-0F8E-498A-AA4D-B7F2985E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pPr>
      <w:ind w:left="720"/>
      <w:contextualSpacing/>
    </w:pPr>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0D41029-C65D-476B-99B5-BDC9949B36E7}" type="doc">
      <dgm:prSet loTypeId="urn:microsoft.com/office/officeart/2005/8/layout/radial5" loCatId="cycle" qsTypeId="urn:microsoft.com/office/officeart/2005/8/quickstyle/simple1#1" qsCatId="simple" csTypeId="urn:microsoft.com/office/officeart/2005/8/colors/colorful1#1" csCatId="colorful" phldr="1"/>
      <dgm:spPr/>
      <dgm:t>
        <a:bodyPr/>
        <a:lstStyle/>
        <a:p>
          <a:endParaRPr lang="en-US"/>
        </a:p>
      </dgm:t>
    </dgm:pt>
    <dgm:pt modelId="{39E77BFF-998B-4138-ADFE-91F66324CBE0}">
      <dgm:prSet phldrT="[Text]"/>
      <dgm:spPr/>
      <dgm:t>
        <a:bodyPr/>
        <a:lstStyle/>
        <a:p>
          <a:r>
            <a:rPr lang="en-US"/>
            <a:t>Edible Food packaging </a:t>
          </a:r>
        </a:p>
      </dgm:t>
    </dgm:pt>
    <dgm:pt modelId="{D040004F-D547-428F-9DFC-EE2A6C6B8431}" type="parTrans" cxnId="{760B13EB-0BA1-4229-A76B-F9F733F3F952}">
      <dgm:prSet/>
      <dgm:spPr/>
      <dgm:t>
        <a:bodyPr/>
        <a:lstStyle/>
        <a:p>
          <a:endParaRPr lang="en-US"/>
        </a:p>
      </dgm:t>
    </dgm:pt>
    <dgm:pt modelId="{65C89257-FA83-4D3D-B1CE-59E4934A3E7F}" type="sibTrans" cxnId="{760B13EB-0BA1-4229-A76B-F9F733F3F952}">
      <dgm:prSet/>
      <dgm:spPr/>
      <dgm:t>
        <a:bodyPr/>
        <a:lstStyle/>
        <a:p>
          <a:endParaRPr lang="en-US"/>
        </a:p>
      </dgm:t>
    </dgm:pt>
    <dgm:pt modelId="{F68EE7A8-AB4A-4393-988D-85310FAF6E6C}">
      <dgm:prSet phldrT="[Text]"/>
      <dgm:spPr/>
      <dgm:t>
        <a:bodyPr/>
        <a:lstStyle/>
        <a:p>
          <a:r>
            <a:rPr lang="en-US"/>
            <a:t>Extends the shelf life</a:t>
          </a:r>
        </a:p>
      </dgm:t>
    </dgm:pt>
    <dgm:pt modelId="{AFD0E16A-A9F7-4D1A-B3F1-15116851F60E}" type="parTrans" cxnId="{402D85A0-CEE6-4CDC-867E-EE10E588F7BA}">
      <dgm:prSet/>
      <dgm:spPr/>
      <dgm:t>
        <a:bodyPr/>
        <a:lstStyle/>
        <a:p>
          <a:endParaRPr lang="en-US"/>
        </a:p>
      </dgm:t>
    </dgm:pt>
    <dgm:pt modelId="{EE1A8F24-2031-4E77-A430-05ABB91C4E4F}" type="sibTrans" cxnId="{402D85A0-CEE6-4CDC-867E-EE10E588F7BA}">
      <dgm:prSet/>
      <dgm:spPr/>
      <dgm:t>
        <a:bodyPr/>
        <a:lstStyle/>
        <a:p>
          <a:endParaRPr lang="en-US"/>
        </a:p>
      </dgm:t>
    </dgm:pt>
    <dgm:pt modelId="{AC3D5BD3-E5EF-4A00-9F16-51AC5D9B6D18}">
      <dgm:prSet phldrT="[Text]"/>
      <dgm:spPr/>
      <dgm:t>
        <a:bodyPr/>
        <a:lstStyle/>
        <a:p>
          <a:r>
            <a:rPr lang="en-US"/>
            <a:t>An integral part of the food product</a:t>
          </a:r>
        </a:p>
      </dgm:t>
    </dgm:pt>
    <dgm:pt modelId="{14C41D9C-4BE7-4751-B705-785EF5EE2AA1}" type="parTrans" cxnId="{0A54C1BF-BB0F-4FA9-8CD4-05CF148F5BBE}">
      <dgm:prSet/>
      <dgm:spPr/>
      <dgm:t>
        <a:bodyPr/>
        <a:lstStyle/>
        <a:p>
          <a:endParaRPr lang="en-US"/>
        </a:p>
      </dgm:t>
    </dgm:pt>
    <dgm:pt modelId="{3FD8EBB1-2652-4F74-A48B-51F5D755F349}" type="sibTrans" cxnId="{0A54C1BF-BB0F-4FA9-8CD4-05CF148F5BBE}">
      <dgm:prSet/>
      <dgm:spPr/>
      <dgm:t>
        <a:bodyPr/>
        <a:lstStyle/>
        <a:p>
          <a:endParaRPr lang="en-US"/>
        </a:p>
      </dgm:t>
    </dgm:pt>
    <dgm:pt modelId="{EA62278F-8F7A-45E5-B38E-A1462E48C0E7}">
      <dgm:prSet phldrT="[Text]"/>
      <dgm:spPr/>
      <dgm:t>
        <a:bodyPr/>
        <a:lstStyle/>
        <a:p>
          <a:r>
            <a:rPr lang="en-US"/>
            <a:t>Control  material exchange </a:t>
          </a:r>
        </a:p>
      </dgm:t>
    </dgm:pt>
    <dgm:pt modelId="{E74E081F-CAC8-4587-B595-41DE72BA7F68}" type="parTrans" cxnId="{56FD7D0F-5048-4E3C-BFAA-0963EFBB23D9}">
      <dgm:prSet/>
      <dgm:spPr/>
      <dgm:t>
        <a:bodyPr/>
        <a:lstStyle/>
        <a:p>
          <a:endParaRPr lang="en-US"/>
        </a:p>
      </dgm:t>
    </dgm:pt>
    <dgm:pt modelId="{5D97B527-8029-463B-8AFB-9CD97B576DE2}" type="sibTrans" cxnId="{56FD7D0F-5048-4E3C-BFAA-0963EFBB23D9}">
      <dgm:prSet/>
      <dgm:spPr/>
      <dgm:t>
        <a:bodyPr/>
        <a:lstStyle/>
        <a:p>
          <a:endParaRPr lang="en-US"/>
        </a:p>
      </dgm:t>
    </dgm:pt>
    <dgm:pt modelId="{1E0DFB95-531E-4B37-AA65-8A01DC98C905}">
      <dgm:prSet phldrT="[Text]"/>
      <dgm:spPr/>
      <dgm:t>
        <a:bodyPr/>
        <a:lstStyle/>
        <a:p>
          <a:r>
            <a:rPr lang="en-US"/>
            <a:t>Enviromentel friendly</a:t>
          </a:r>
        </a:p>
      </dgm:t>
    </dgm:pt>
    <dgm:pt modelId="{E7D80129-21DC-46C1-A1FA-82336907F691}" type="parTrans" cxnId="{8DDF2AA1-A46E-4391-BC5E-520E6184AC8F}">
      <dgm:prSet/>
      <dgm:spPr/>
      <dgm:t>
        <a:bodyPr/>
        <a:lstStyle/>
        <a:p>
          <a:endParaRPr lang="en-US"/>
        </a:p>
      </dgm:t>
    </dgm:pt>
    <dgm:pt modelId="{40F0F3E2-3158-4CFF-B158-B07772F896B2}" type="sibTrans" cxnId="{8DDF2AA1-A46E-4391-BC5E-520E6184AC8F}">
      <dgm:prSet/>
      <dgm:spPr/>
      <dgm:t>
        <a:bodyPr/>
        <a:lstStyle/>
        <a:p>
          <a:endParaRPr lang="en-US"/>
        </a:p>
      </dgm:t>
    </dgm:pt>
    <dgm:pt modelId="{73475707-0573-49A9-B7C4-FD4AD4B160F3}" type="pres">
      <dgm:prSet presAssocID="{80D41029-C65D-476B-99B5-BDC9949B36E7}" presName="Name0" presStyleCnt="0">
        <dgm:presLayoutVars>
          <dgm:chMax val="1"/>
          <dgm:dir/>
          <dgm:animLvl val="ctr"/>
          <dgm:resizeHandles val="exact"/>
        </dgm:presLayoutVars>
      </dgm:prSet>
      <dgm:spPr/>
    </dgm:pt>
    <dgm:pt modelId="{833B4ACA-D7E2-4282-8B57-F0482E10613F}" type="pres">
      <dgm:prSet presAssocID="{39E77BFF-998B-4138-ADFE-91F66324CBE0}" presName="centerShape" presStyleLbl="node0" presStyleIdx="0" presStyleCnt="1"/>
      <dgm:spPr/>
    </dgm:pt>
    <dgm:pt modelId="{026C7B1C-4BB8-4D4C-8671-BD29BAEDAE31}" type="pres">
      <dgm:prSet presAssocID="{AFD0E16A-A9F7-4D1A-B3F1-15116851F60E}" presName="parTrans" presStyleLbl="sibTrans2D1" presStyleIdx="0" presStyleCnt="4"/>
      <dgm:spPr/>
    </dgm:pt>
    <dgm:pt modelId="{0B9823F8-DF96-4E4E-BD67-94A69F928940}" type="pres">
      <dgm:prSet presAssocID="{AFD0E16A-A9F7-4D1A-B3F1-15116851F60E}" presName="connectorText" presStyleLbl="sibTrans2D1" presStyleIdx="0" presStyleCnt="4"/>
      <dgm:spPr/>
    </dgm:pt>
    <dgm:pt modelId="{652AE9CA-E2B0-4854-8511-EE05BAAB71C2}" type="pres">
      <dgm:prSet presAssocID="{F68EE7A8-AB4A-4393-988D-85310FAF6E6C}" presName="node" presStyleLbl="node1" presStyleIdx="0" presStyleCnt="4">
        <dgm:presLayoutVars>
          <dgm:bulletEnabled val="1"/>
        </dgm:presLayoutVars>
      </dgm:prSet>
      <dgm:spPr/>
    </dgm:pt>
    <dgm:pt modelId="{B6928C04-C8CB-4474-94C9-65CD81968C02}" type="pres">
      <dgm:prSet presAssocID="{14C41D9C-4BE7-4751-B705-785EF5EE2AA1}" presName="parTrans" presStyleLbl="sibTrans2D1" presStyleIdx="1" presStyleCnt="4"/>
      <dgm:spPr/>
    </dgm:pt>
    <dgm:pt modelId="{A2C5C5EF-497F-4733-9CF2-4A5DE72A704C}" type="pres">
      <dgm:prSet presAssocID="{14C41D9C-4BE7-4751-B705-785EF5EE2AA1}" presName="connectorText" presStyleLbl="sibTrans2D1" presStyleIdx="1" presStyleCnt="4"/>
      <dgm:spPr/>
    </dgm:pt>
    <dgm:pt modelId="{1530BD19-246A-4DA2-B262-2F17C6E8331A}" type="pres">
      <dgm:prSet presAssocID="{AC3D5BD3-E5EF-4A00-9F16-51AC5D9B6D18}" presName="node" presStyleLbl="node1" presStyleIdx="1" presStyleCnt="4">
        <dgm:presLayoutVars>
          <dgm:bulletEnabled val="1"/>
        </dgm:presLayoutVars>
      </dgm:prSet>
      <dgm:spPr/>
    </dgm:pt>
    <dgm:pt modelId="{2E44EE1B-E156-4CDC-9019-7EC5ACAB866C}" type="pres">
      <dgm:prSet presAssocID="{E74E081F-CAC8-4587-B595-41DE72BA7F68}" presName="parTrans" presStyleLbl="sibTrans2D1" presStyleIdx="2" presStyleCnt="4"/>
      <dgm:spPr/>
    </dgm:pt>
    <dgm:pt modelId="{08929426-C216-491A-962B-5B95DDE0FF50}" type="pres">
      <dgm:prSet presAssocID="{E74E081F-CAC8-4587-B595-41DE72BA7F68}" presName="connectorText" presStyleLbl="sibTrans2D1" presStyleIdx="2" presStyleCnt="4"/>
      <dgm:spPr/>
    </dgm:pt>
    <dgm:pt modelId="{BBCA1A08-A7B8-4E1A-BEAB-C1A0C8E9C198}" type="pres">
      <dgm:prSet presAssocID="{EA62278F-8F7A-45E5-B38E-A1462E48C0E7}" presName="node" presStyleLbl="node1" presStyleIdx="2" presStyleCnt="4">
        <dgm:presLayoutVars>
          <dgm:bulletEnabled val="1"/>
        </dgm:presLayoutVars>
      </dgm:prSet>
      <dgm:spPr/>
    </dgm:pt>
    <dgm:pt modelId="{7D37CA27-377E-4ABE-88E5-417C994827DE}" type="pres">
      <dgm:prSet presAssocID="{E7D80129-21DC-46C1-A1FA-82336907F691}" presName="parTrans" presStyleLbl="sibTrans2D1" presStyleIdx="3" presStyleCnt="4"/>
      <dgm:spPr/>
    </dgm:pt>
    <dgm:pt modelId="{2990EF1E-BB2C-4564-BCE2-4BEC57EE743B}" type="pres">
      <dgm:prSet presAssocID="{E7D80129-21DC-46C1-A1FA-82336907F691}" presName="connectorText" presStyleLbl="sibTrans2D1" presStyleIdx="3" presStyleCnt="4"/>
      <dgm:spPr/>
    </dgm:pt>
    <dgm:pt modelId="{8EDDD1C3-D88E-49D4-A17A-0B63EF27F9D7}" type="pres">
      <dgm:prSet presAssocID="{1E0DFB95-531E-4B37-AA65-8A01DC98C905}" presName="node" presStyleLbl="node1" presStyleIdx="3" presStyleCnt="4">
        <dgm:presLayoutVars>
          <dgm:bulletEnabled val="1"/>
        </dgm:presLayoutVars>
      </dgm:prSet>
      <dgm:spPr/>
    </dgm:pt>
  </dgm:ptLst>
  <dgm:cxnLst>
    <dgm:cxn modelId="{6AAFC201-2431-4034-81BB-B08840F25488}" type="presOf" srcId="{14C41D9C-4BE7-4751-B705-785EF5EE2AA1}" destId="{B6928C04-C8CB-4474-94C9-65CD81968C02}" srcOrd="0" destOrd="0" presId="urn:microsoft.com/office/officeart/2005/8/layout/radial5"/>
    <dgm:cxn modelId="{56FD7D0F-5048-4E3C-BFAA-0963EFBB23D9}" srcId="{39E77BFF-998B-4138-ADFE-91F66324CBE0}" destId="{EA62278F-8F7A-45E5-B38E-A1462E48C0E7}" srcOrd="2" destOrd="0" parTransId="{E74E081F-CAC8-4587-B595-41DE72BA7F68}" sibTransId="{5D97B527-8029-463B-8AFB-9CD97B576DE2}"/>
    <dgm:cxn modelId="{9247F224-285D-477B-BC66-795AD32650E2}" type="presOf" srcId="{AFD0E16A-A9F7-4D1A-B3F1-15116851F60E}" destId="{026C7B1C-4BB8-4D4C-8671-BD29BAEDAE31}" srcOrd="0" destOrd="0" presId="urn:microsoft.com/office/officeart/2005/8/layout/radial5"/>
    <dgm:cxn modelId="{647B1F30-7BC0-4550-901C-81D854A3C1DE}" type="presOf" srcId="{80D41029-C65D-476B-99B5-BDC9949B36E7}" destId="{73475707-0573-49A9-B7C4-FD4AD4B160F3}" srcOrd="0" destOrd="0" presId="urn:microsoft.com/office/officeart/2005/8/layout/radial5"/>
    <dgm:cxn modelId="{8A21324B-C60A-41B7-9132-22041AF1F27D}" type="presOf" srcId="{39E77BFF-998B-4138-ADFE-91F66324CBE0}" destId="{833B4ACA-D7E2-4282-8B57-F0482E10613F}" srcOrd="0" destOrd="0" presId="urn:microsoft.com/office/officeart/2005/8/layout/radial5"/>
    <dgm:cxn modelId="{3E8E2284-C470-4A26-9992-20CF97F8B50C}" type="presOf" srcId="{E7D80129-21DC-46C1-A1FA-82336907F691}" destId="{7D37CA27-377E-4ABE-88E5-417C994827DE}" srcOrd="0" destOrd="0" presId="urn:microsoft.com/office/officeart/2005/8/layout/radial5"/>
    <dgm:cxn modelId="{C9D19888-357E-48CC-8A94-4992888FA960}" type="presOf" srcId="{EA62278F-8F7A-45E5-B38E-A1462E48C0E7}" destId="{BBCA1A08-A7B8-4E1A-BEAB-C1A0C8E9C198}" srcOrd="0" destOrd="0" presId="urn:microsoft.com/office/officeart/2005/8/layout/radial5"/>
    <dgm:cxn modelId="{EFD43D90-4B02-4263-A323-D2DDFAE1DC9D}" type="presOf" srcId="{F68EE7A8-AB4A-4393-988D-85310FAF6E6C}" destId="{652AE9CA-E2B0-4854-8511-EE05BAAB71C2}" srcOrd="0" destOrd="0" presId="urn:microsoft.com/office/officeart/2005/8/layout/radial5"/>
    <dgm:cxn modelId="{5A41489B-2C40-4C6E-A4B7-AB91ECC0E6C7}" type="presOf" srcId="{E74E081F-CAC8-4587-B595-41DE72BA7F68}" destId="{08929426-C216-491A-962B-5B95DDE0FF50}" srcOrd="1" destOrd="0" presId="urn:microsoft.com/office/officeart/2005/8/layout/radial5"/>
    <dgm:cxn modelId="{402D85A0-CEE6-4CDC-867E-EE10E588F7BA}" srcId="{39E77BFF-998B-4138-ADFE-91F66324CBE0}" destId="{F68EE7A8-AB4A-4393-988D-85310FAF6E6C}" srcOrd="0" destOrd="0" parTransId="{AFD0E16A-A9F7-4D1A-B3F1-15116851F60E}" sibTransId="{EE1A8F24-2031-4E77-A430-05ABB91C4E4F}"/>
    <dgm:cxn modelId="{8DDF2AA1-A46E-4391-BC5E-520E6184AC8F}" srcId="{39E77BFF-998B-4138-ADFE-91F66324CBE0}" destId="{1E0DFB95-531E-4B37-AA65-8A01DC98C905}" srcOrd="3" destOrd="0" parTransId="{E7D80129-21DC-46C1-A1FA-82336907F691}" sibTransId="{40F0F3E2-3158-4CFF-B158-B07772F896B2}"/>
    <dgm:cxn modelId="{4B3429A3-0315-4C8C-842F-49011C6FED28}" type="presOf" srcId="{14C41D9C-4BE7-4751-B705-785EF5EE2AA1}" destId="{A2C5C5EF-497F-4733-9CF2-4A5DE72A704C}" srcOrd="1" destOrd="0" presId="urn:microsoft.com/office/officeart/2005/8/layout/radial5"/>
    <dgm:cxn modelId="{019EFEA3-A316-4516-95D0-C1467331C62F}" type="presOf" srcId="{E74E081F-CAC8-4587-B595-41DE72BA7F68}" destId="{2E44EE1B-E156-4CDC-9019-7EC5ACAB866C}" srcOrd="0" destOrd="0" presId="urn:microsoft.com/office/officeart/2005/8/layout/radial5"/>
    <dgm:cxn modelId="{0A54C1BF-BB0F-4FA9-8CD4-05CF148F5BBE}" srcId="{39E77BFF-998B-4138-ADFE-91F66324CBE0}" destId="{AC3D5BD3-E5EF-4A00-9F16-51AC5D9B6D18}" srcOrd="1" destOrd="0" parTransId="{14C41D9C-4BE7-4751-B705-785EF5EE2AA1}" sibTransId="{3FD8EBB1-2652-4F74-A48B-51F5D755F349}"/>
    <dgm:cxn modelId="{6B7CD8C7-12C8-4C82-BB11-EB7440D17009}" type="presOf" srcId="{AC3D5BD3-E5EF-4A00-9F16-51AC5D9B6D18}" destId="{1530BD19-246A-4DA2-B262-2F17C6E8331A}" srcOrd="0" destOrd="0" presId="urn:microsoft.com/office/officeart/2005/8/layout/radial5"/>
    <dgm:cxn modelId="{23899DCE-4F64-478A-B11A-2CEB7D6918C9}" type="presOf" srcId="{E7D80129-21DC-46C1-A1FA-82336907F691}" destId="{2990EF1E-BB2C-4564-BCE2-4BEC57EE743B}" srcOrd="1" destOrd="0" presId="urn:microsoft.com/office/officeart/2005/8/layout/radial5"/>
    <dgm:cxn modelId="{760B13EB-0BA1-4229-A76B-F9F733F3F952}" srcId="{80D41029-C65D-476B-99B5-BDC9949B36E7}" destId="{39E77BFF-998B-4138-ADFE-91F66324CBE0}" srcOrd="0" destOrd="0" parTransId="{D040004F-D547-428F-9DFC-EE2A6C6B8431}" sibTransId="{65C89257-FA83-4D3D-B1CE-59E4934A3E7F}"/>
    <dgm:cxn modelId="{B6C37DEF-76D6-432E-A80C-3C066AF7E73D}" type="presOf" srcId="{1E0DFB95-531E-4B37-AA65-8A01DC98C905}" destId="{8EDDD1C3-D88E-49D4-A17A-0B63EF27F9D7}" srcOrd="0" destOrd="0" presId="urn:microsoft.com/office/officeart/2005/8/layout/radial5"/>
    <dgm:cxn modelId="{9F8580FA-C3A1-4EF2-BDA9-B0F415B75FF9}" type="presOf" srcId="{AFD0E16A-A9F7-4D1A-B3F1-15116851F60E}" destId="{0B9823F8-DF96-4E4E-BD67-94A69F928940}" srcOrd="1" destOrd="0" presId="urn:microsoft.com/office/officeart/2005/8/layout/radial5"/>
    <dgm:cxn modelId="{51A60D4B-296E-45A4-BB90-6014ED306CA6}" type="presParOf" srcId="{73475707-0573-49A9-B7C4-FD4AD4B160F3}" destId="{833B4ACA-D7E2-4282-8B57-F0482E10613F}" srcOrd="0" destOrd="0" presId="urn:microsoft.com/office/officeart/2005/8/layout/radial5"/>
    <dgm:cxn modelId="{3FE95569-4648-4300-A627-EE8E06E015EE}" type="presParOf" srcId="{73475707-0573-49A9-B7C4-FD4AD4B160F3}" destId="{026C7B1C-4BB8-4D4C-8671-BD29BAEDAE31}" srcOrd="1" destOrd="0" presId="urn:microsoft.com/office/officeart/2005/8/layout/radial5"/>
    <dgm:cxn modelId="{1CD7B5FF-444F-4918-B816-689F930FA5BC}" type="presParOf" srcId="{026C7B1C-4BB8-4D4C-8671-BD29BAEDAE31}" destId="{0B9823F8-DF96-4E4E-BD67-94A69F928940}" srcOrd="0" destOrd="0" presId="urn:microsoft.com/office/officeart/2005/8/layout/radial5"/>
    <dgm:cxn modelId="{B36EA7EC-3600-4EF2-A2DC-6D36A44FBE20}" type="presParOf" srcId="{73475707-0573-49A9-B7C4-FD4AD4B160F3}" destId="{652AE9CA-E2B0-4854-8511-EE05BAAB71C2}" srcOrd="2" destOrd="0" presId="urn:microsoft.com/office/officeart/2005/8/layout/radial5"/>
    <dgm:cxn modelId="{2D2BADEB-7002-4F8C-A589-065FAD8AEEFE}" type="presParOf" srcId="{73475707-0573-49A9-B7C4-FD4AD4B160F3}" destId="{B6928C04-C8CB-4474-94C9-65CD81968C02}" srcOrd="3" destOrd="0" presId="urn:microsoft.com/office/officeart/2005/8/layout/radial5"/>
    <dgm:cxn modelId="{F5BC520A-5259-4D3F-8EC3-BBB40D64A914}" type="presParOf" srcId="{B6928C04-C8CB-4474-94C9-65CD81968C02}" destId="{A2C5C5EF-497F-4733-9CF2-4A5DE72A704C}" srcOrd="0" destOrd="0" presId="urn:microsoft.com/office/officeart/2005/8/layout/radial5"/>
    <dgm:cxn modelId="{CB8348CC-509D-4B54-9A8E-E9157CDB8B24}" type="presParOf" srcId="{73475707-0573-49A9-B7C4-FD4AD4B160F3}" destId="{1530BD19-246A-4DA2-B262-2F17C6E8331A}" srcOrd="4" destOrd="0" presId="urn:microsoft.com/office/officeart/2005/8/layout/radial5"/>
    <dgm:cxn modelId="{E65C942D-79FA-47CB-91C2-B17018DE6260}" type="presParOf" srcId="{73475707-0573-49A9-B7C4-FD4AD4B160F3}" destId="{2E44EE1B-E156-4CDC-9019-7EC5ACAB866C}" srcOrd="5" destOrd="0" presId="urn:microsoft.com/office/officeart/2005/8/layout/radial5"/>
    <dgm:cxn modelId="{0E5CB0C9-01FC-4C88-9BAB-3CB968ADCF9B}" type="presParOf" srcId="{2E44EE1B-E156-4CDC-9019-7EC5ACAB866C}" destId="{08929426-C216-491A-962B-5B95DDE0FF50}" srcOrd="0" destOrd="0" presId="urn:microsoft.com/office/officeart/2005/8/layout/radial5"/>
    <dgm:cxn modelId="{E20ECEEA-C63E-40C5-BFB6-D84DBAB9BF07}" type="presParOf" srcId="{73475707-0573-49A9-B7C4-FD4AD4B160F3}" destId="{BBCA1A08-A7B8-4E1A-BEAB-C1A0C8E9C198}" srcOrd="6" destOrd="0" presId="urn:microsoft.com/office/officeart/2005/8/layout/radial5"/>
    <dgm:cxn modelId="{85C3477A-D173-40E4-8ECF-A1E0798BDBCE}" type="presParOf" srcId="{73475707-0573-49A9-B7C4-FD4AD4B160F3}" destId="{7D37CA27-377E-4ABE-88E5-417C994827DE}" srcOrd="7" destOrd="0" presId="urn:microsoft.com/office/officeart/2005/8/layout/radial5"/>
    <dgm:cxn modelId="{4263DA1F-26F2-4406-82B5-805342981EC5}" type="presParOf" srcId="{7D37CA27-377E-4ABE-88E5-417C994827DE}" destId="{2990EF1E-BB2C-4564-BCE2-4BEC57EE743B}" srcOrd="0" destOrd="0" presId="urn:microsoft.com/office/officeart/2005/8/layout/radial5"/>
    <dgm:cxn modelId="{B3D64D19-6B13-457E-A047-188C93EE5F86}" type="presParOf" srcId="{73475707-0573-49A9-B7C4-FD4AD4B160F3}" destId="{8EDDD1C3-D88E-49D4-A17A-0B63EF27F9D7}" srcOrd="8"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B4ACA-D7E2-4282-8B57-F0482E10613F}">
      <dsp:nvSpPr>
        <dsp:cNvPr id="0" name=""/>
        <dsp:cNvSpPr/>
      </dsp:nvSpPr>
      <dsp:spPr>
        <a:xfrm>
          <a:off x="2371652" y="1228652"/>
          <a:ext cx="743095" cy="743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Edible Food packaging </a:t>
          </a:r>
        </a:p>
      </dsp:txBody>
      <dsp:txXfrm>
        <a:off x="2480476" y="1337476"/>
        <a:ext cx="525447" cy="525447"/>
      </dsp:txXfrm>
    </dsp:sp>
    <dsp:sp modelId="{026C7B1C-4BB8-4D4C-8671-BD29BAEDAE31}">
      <dsp:nvSpPr>
        <dsp:cNvPr id="0" name=""/>
        <dsp:cNvSpPr/>
      </dsp:nvSpPr>
      <dsp:spPr>
        <a:xfrm rot="16200000">
          <a:off x="2664342" y="958002"/>
          <a:ext cx="157715" cy="25265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687999" y="1032189"/>
        <a:ext cx="110401" cy="151592"/>
      </dsp:txXfrm>
    </dsp:sp>
    <dsp:sp modelId="{652AE9CA-E2B0-4854-8511-EE05BAAB71C2}">
      <dsp:nvSpPr>
        <dsp:cNvPr id="0" name=""/>
        <dsp:cNvSpPr/>
      </dsp:nvSpPr>
      <dsp:spPr>
        <a:xfrm>
          <a:off x="2278765" y="2207"/>
          <a:ext cx="928868" cy="92886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Extends the shelf life</a:t>
          </a:r>
        </a:p>
      </dsp:txBody>
      <dsp:txXfrm>
        <a:off x="2414795" y="138237"/>
        <a:ext cx="656808" cy="656808"/>
      </dsp:txXfrm>
    </dsp:sp>
    <dsp:sp modelId="{B6928C04-C8CB-4474-94C9-65CD81968C02}">
      <dsp:nvSpPr>
        <dsp:cNvPr id="0" name=""/>
        <dsp:cNvSpPr/>
      </dsp:nvSpPr>
      <dsp:spPr>
        <a:xfrm>
          <a:off x="3180214" y="1473873"/>
          <a:ext cx="157715" cy="25265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180214" y="1524403"/>
        <a:ext cx="110401" cy="151592"/>
      </dsp:txXfrm>
    </dsp:sp>
    <dsp:sp modelId="{1530BD19-246A-4DA2-B262-2F17C6E8331A}">
      <dsp:nvSpPr>
        <dsp:cNvPr id="0" name=""/>
        <dsp:cNvSpPr/>
      </dsp:nvSpPr>
      <dsp:spPr>
        <a:xfrm>
          <a:off x="3412323" y="1135765"/>
          <a:ext cx="928868" cy="92886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An integral part of the food product</a:t>
          </a:r>
        </a:p>
      </dsp:txBody>
      <dsp:txXfrm>
        <a:off x="3548353" y="1271795"/>
        <a:ext cx="656808" cy="656808"/>
      </dsp:txXfrm>
    </dsp:sp>
    <dsp:sp modelId="{2E44EE1B-E156-4CDC-9019-7EC5ACAB866C}">
      <dsp:nvSpPr>
        <dsp:cNvPr id="0" name=""/>
        <dsp:cNvSpPr/>
      </dsp:nvSpPr>
      <dsp:spPr>
        <a:xfrm rot="5400000">
          <a:off x="2664342" y="1989745"/>
          <a:ext cx="157715" cy="252652"/>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687999" y="2016618"/>
        <a:ext cx="110401" cy="151592"/>
      </dsp:txXfrm>
    </dsp:sp>
    <dsp:sp modelId="{BBCA1A08-A7B8-4E1A-BEAB-C1A0C8E9C198}">
      <dsp:nvSpPr>
        <dsp:cNvPr id="0" name=""/>
        <dsp:cNvSpPr/>
      </dsp:nvSpPr>
      <dsp:spPr>
        <a:xfrm>
          <a:off x="2278765" y="2269323"/>
          <a:ext cx="928868" cy="92886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Control  material exchange </a:t>
          </a:r>
        </a:p>
      </dsp:txBody>
      <dsp:txXfrm>
        <a:off x="2414795" y="2405353"/>
        <a:ext cx="656808" cy="656808"/>
      </dsp:txXfrm>
    </dsp:sp>
    <dsp:sp modelId="{7D37CA27-377E-4ABE-88E5-417C994827DE}">
      <dsp:nvSpPr>
        <dsp:cNvPr id="0" name=""/>
        <dsp:cNvSpPr/>
      </dsp:nvSpPr>
      <dsp:spPr>
        <a:xfrm rot="10800000">
          <a:off x="2148470" y="1473873"/>
          <a:ext cx="157715" cy="252652"/>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195784" y="1524403"/>
        <a:ext cx="110401" cy="151592"/>
      </dsp:txXfrm>
    </dsp:sp>
    <dsp:sp modelId="{8EDDD1C3-D88E-49D4-A17A-0B63EF27F9D7}">
      <dsp:nvSpPr>
        <dsp:cNvPr id="0" name=""/>
        <dsp:cNvSpPr/>
      </dsp:nvSpPr>
      <dsp:spPr>
        <a:xfrm>
          <a:off x="1145207" y="1135765"/>
          <a:ext cx="928868" cy="92886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Enviromentel friendly</a:t>
          </a:r>
        </a:p>
      </dsp:txBody>
      <dsp:txXfrm>
        <a:off x="1281237" y="1271795"/>
        <a:ext cx="656808" cy="6568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111A-0A14-4E06-9914-E3FC0569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5442</Words>
  <Characters>31025</Characters>
  <Application>Microsoft Office Word</Application>
  <DocSecurity>0</DocSecurity>
  <Lines>258</Lines>
  <Paragraphs>72</Paragraphs>
  <ScaleCrop>false</ScaleCrop>
  <Company>HP</Company>
  <LinksUpToDate>false</LinksUpToDate>
  <CharactersWithSpaces>36395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jagpreet singh</dc:creator>
  <cp:lastModifiedBy>SDI 1084</cp:lastModifiedBy>
  <cp:revision>23</cp:revision>
  <dcterms:created xsi:type="dcterms:W3CDTF">2025-02-22T07:53:00Z</dcterms:created>
  <dcterms:modified xsi:type="dcterms:W3CDTF">2025-04-15T07:50:00Z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99807D8BA2AA42859AE1B768E88816F1_12</vt:lpwstr>
  </property>
</Properties>
</file>