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02E94" w14:textId="77777777" w:rsidR="007F38C3" w:rsidRPr="007F38C3" w:rsidRDefault="007F38C3" w:rsidP="007F38C3">
      <w:pPr>
        <w:pStyle w:val="Title"/>
        <w:jc w:val="both"/>
        <w:rPr>
          <w:rFonts w:ascii="Arial" w:hAnsi="Arial" w:cs="Arial"/>
          <w:bCs/>
          <w:i/>
          <w:iCs/>
          <w:u w:val="single"/>
        </w:rPr>
      </w:pPr>
      <w:r w:rsidRPr="007F38C3">
        <w:rPr>
          <w:rFonts w:ascii="Arial" w:hAnsi="Arial" w:cs="Arial"/>
          <w:bCs/>
          <w:i/>
          <w:iCs/>
          <w:u w:val="single"/>
        </w:rPr>
        <w:t xml:space="preserve">Case report </w:t>
      </w:r>
    </w:p>
    <w:p w14:paraId="461E06D1" w14:textId="77777777" w:rsidR="00754C9A" w:rsidRDefault="00754C9A" w:rsidP="00441B6F">
      <w:pPr>
        <w:pStyle w:val="Title"/>
        <w:spacing w:after="0"/>
        <w:jc w:val="both"/>
        <w:rPr>
          <w:rFonts w:ascii="Arial" w:hAnsi="Arial" w:cs="Arial"/>
        </w:rPr>
      </w:pPr>
    </w:p>
    <w:p w14:paraId="08F86A41" w14:textId="77777777" w:rsidR="00E456B8" w:rsidRPr="00E456B8" w:rsidRDefault="00E456B8" w:rsidP="00E456B8">
      <w:pPr>
        <w:spacing w:before="100" w:beforeAutospacing="1" w:after="100" w:afterAutospacing="1"/>
        <w:rPr>
          <w:rFonts w:ascii="Times New Roman" w:eastAsia="Helvetica-Bold" w:hAnsi="Times New Roman"/>
          <w:b/>
          <w:bCs/>
          <w:color w:val="000000"/>
          <w:sz w:val="52"/>
          <w:szCs w:val="52"/>
        </w:rPr>
      </w:pPr>
      <w:r w:rsidRPr="00E456B8">
        <w:rPr>
          <w:rFonts w:ascii="Times New Roman" w:eastAsia="Helvetica-Bold" w:hAnsi="Times New Roman"/>
          <w:b/>
          <w:bCs/>
          <w:color w:val="000000"/>
          <w:sz w:val="52"/>
          <w:szCs w:val="52"/>
        </w:rPr>
        <w:t>A rare case of mistaken identity: m</w:t>
      </w:r>
      <w:r w:rsidRPr="00E456B8">
        <w:rPr>
          <w:rFonts w:ascii="Times New Roman" w:eastAsia="Helvetica-Bold" w:hAnsi="Times New Roman"/>
          <w:b/>
          <w:bCs/>
          <w:color w:val="000000"/>
          <w:kern w:val="2"/>
          <w:sz w:val="52"/>
          <w:szCs w:val="52"/>
          <w:lang w:eastAsia="zh-CN" w:bidi="hi-IN"/>
        </w:rPr>
        <w:t>i</w:t>
      </w:r>
      <w:r w:rsidRPr="00E456B8">
        <w:rPr>
          <w:rFonts w:ascii="Times New Roman" w:eastAsia="Helvetica-Bold" w:hAnsi="Times New Roman"/>
          <w:b/>
          <w:bCs/>
          <w:color w:val="000000"/>
          <w:sz w:val="52"/>
          <w:szCs w:val="52"/>
        </w:rPr>
        <w:t xml:space="preserve">tral valve </w:t>
      </w:r>
      <w:proofErr w:type="gramStart"/>
      <w:r w:rsidRPr="00E456B8">
        <w:rPr>
          <w:rFonts w:ascii="Times New Roman" w:eastAsia="Helvetica-Bold" w:hAnsi="Times New Roman"/>
          <w:b/>
          <w:bCs/>
          <w:color w:val="000000"/>
          <w:sz w:val="52"/>
          <w:szCs w:val="52"/>
        </w:rPr>
        <w:t>prolapse</w:t>
      </w:r>
      <w:proofErr w:type="gramEnd"/>
      <w:r w:rsidRPr="00E456B8">
        <w:rPr>
          <w:rFonts w:ascii="Times New Roman" w:eastAsia="Helvetica-Bold" w:hAnsi="Times New Roman"/>
          <w:b/>
          <w:bCs/>
          <w:color w:val="000000"/>
          <w:sz w:val="52"/>
          <w:szCs w:val="52"/>
        </w:rPr>
        <w:t xml:space="preserve"> d</w:t>
      </w:r>
      <w:r w:rsidRPr="00E456B8">
        <w:rPr>
          <w:rFonts w:ascii="Times New Roman" w:eastAsia="Helvetica-Bold" w:hAnsi="Times New Roman"/>
          <w:b/>
          <w:bCs/>
          <w:color w:val="000000"/>
          <w:kern w:val="2"/>
          <w:sz w:val="52"/>
          <w:szCs w:val="52"/>
          <w:lang w:eastAsia="zh-CN" w:bidi="hi-IN"/>
        </w:rPr>
        <w:t>is</w:t>
      </w:r>
      <w:r w:rsidRPr="00E456B8">
        <w:rPr>
          <w:rFonts w:ascii="Times New Roman" w:eastAsia="Helvetica-Bold" w:hAnsi="Times New Roman"/>
          <w:b/>
          <w:bCs/>
          <w:color w:val="000000"/>
          <w:sz w:val="52"/>
          <w:szCs w:val="52"/>
        </w:rPr>
        <w:t>guised as e</w:t>
      </w:r>
      <w:r w:rsidRPr="00E456B8">
        <w:rPr>
          <w:rFonts w:ascii="Times New Roman" w:eastAsia="Helvetica-Bold" w:hAnsi="Times New Roman"/>
          <w:b/>
          <w:bCs/>
          <w:color w:val="000000"/>
          <w:kern w:val="2"/>
          <w:sz w:val="52"/>
          <w:szCs w:val="52"/>
          <w:lang w:eastAsia="zh-CN" w:bidi="hi-IN"/>
        </w:rPr>
        <w:t xml:space="preserve">ndocarditis in </w:t>
      </w:r>
      <w:r w:rsidRPr="00E456B8">
        <w:rPr>
          <w:rFonts w:ascii="Times New Roman" w:eastAsia="Helvetica-Bold" w:hAnsi="Times New Roman"/>
          <w:b/>
          <w:bCs/>
          <w:color w:val="000000"/>
          <w:sz w:val="52"/>
          <w:szCs w:val="52"/>
        </w:rPr>
        <w:t xml:space="preserve">Systemic </w:t>
      </w:r>
      <w:r w:rsidRPr="00E456B8">
        <w:rPr>
          <w:rFonts w:ascii="Times New Roman" w:eastAsia="Helvetica-Bold" w:hAnsi="Times New Roman"/>
          <w:b/>
          <w:bCs/>
          <w:color w:val="000000"/>
          <w:kern w:val="2"/>
          <w:sz w:val="52"/>
          <w:szCs w:val="52"/>
          <w:lang w:eastAsia="zh-CN" w:bidi="hi-IN"/>
        </w:rPr>
        <w:t>Sclero</w:t>
      </w:r>
      <w:r w:rsidRPr="00E456B8">
        <w:rPr>
          <w:rFonts w:ascii="Times New Roman" w:eastAsia="Helvetica-Bold" w:hAnsi="Times New Roman"/>
          <w:b/>
          <w:bCs/>
          <w:color w:val="000000"/>
          <w:sz w:val="52"/>
          <w:szCs w:val="52"/>
        </w:rPr>
        <w:t>sis.</w:t>
      </w:r>
    </w:p>
    <w:p w14:paraId="3D10E96C" w14:textId="77777777" w:rsidR="00A258C3" w:rsidRPr="00790ADA" w:rsidRDefault="00A258C3" w:rsidP="00441B6F">
      <w:pPr>
        <w:pStyle w:val="Author"/>
        <w:spacing w:line="240" w:lineRule="auto"/>
        <w:jc w:val="both"/>
        <w:rPr>
          <w:rFonts w:ascii="Arial" w:hAnsi="Arial" w:cs="Arial"/>
          <w:sz w:val="36"/>
        </w:rPr>
      </w:pPr>
    </w:p>
    <w:p w14:paraId="7EF21435" w14:textId="77777777" w:rsidR="00B01FCD" w:rsidRPr="00FB3A86" w:rsidRDefault="002A33CE" w:rsidP="00441B6F">
      <w:pPr>
        <w:pStyle w:val="Copyright"/>
        <w:spacing w:after="0" w:line="240" w:lineRule="auto"/>
        <w:jc w:val="both"/>
        <w:rPr>
          <w:rFonts w:ascii="Arial" w:hAnsi="Arial" w:cs="Arial"/>
        </w:rPr>
        <w:sectPr w:rsidR="00B01FCD" w:rsidRPr="00FB3A86" w:rsidSect="004E2E5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D4913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7FE41F9" w14:textId="77777777" w:rsidR="00790ADA" w:rsidRDefault="00B01FCD" w:rsidP="00E456B8">
      <w:pPr>
        <w:pStyle w:val="AbstHead"/>
        <w:spacing w:after="0"/>
        <w:jc w:val="both"/>
        <w:rPr>
          <w:rFonts w:ascii="Arial" w:hAnsi="Arial" w:cs="Arial"/>
        </w:rPr>
      </w:pPr>
      <w:r w:rsidRPr="00FB3A86">
        <w:rPr>
          <w:rFonts w:ascii="Arial" w:hAnsi="Arial" w:cs="Arial"/>
        </w:rPr>
        <w:t>ABSTRACT</w:t>
      </w:r>
      <w:r w:rsidR="00E456B8">
        <w:rPr>
          <w:rFonts w:ascii="Arial" w:hAnsi="Arial" w:cs="Arial"/>
        </w:rPr>
        <w:t xml:space="preserve"> </w:t>
      </w:r>
    </w:p>
    <w:p w14:paraId="6035B11E" w14:textId="77777777" w:rsidR="00E456B8" w:rsidRPr="00FB3A86" w:rsidRDefault="00E456B8" w:rsidP="00E456B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EBEA0E" w14:textId="77777777" w:rsidTr="001E44FE">
        <w:tc>
          <w:tcPr>
            <w:tcW w:w="9576" w:type="dxa"/>
            <w:shd w:val="clear" w:color="auto" w:fill="F2F2F2"/>
          </w:tcPr>
          <w:p w14:paraId="06D8A691" w14:textId="77777777" w:rsidR="00E456B8" w:rsidRPr="00E018C2" w:rsidRDefault="00E456B8" w:rsidP="00E456B8">
            <w:pPr>
              <w:spacing w:before="100" w:beforeAutospacing="1" w:after="100" w:afterAutospacing="1"/>
              <w:rPr>
                <w:rFonts w:ascii="Times New Roman" w:hAnsi="Times New Roman"/>
                <w:lang w:eastAsia="fr-FR"/>
              </w:rPr>
            </w:pPr>
            <w:r w:rsidRPr="00E018C2">
              <w:rPr>
                <w:rFonts w:ascii="Times New Roman" w:hAnsi="Times New Roman"/>
                <w:lang w:eastAsia="fr-FR"/>
              </w:rPr>
              <w:t>Systemic sclerosis (</w:t>
            </w:r>
            <w:proofErr w:type="spellStart"/>
            <w:r w:rsidRPr="00E018C2">
              <w:rPr>
                <w:rFonts w:ascii="Times New Roman" w:hAnsi="Times New Roman"/>
                <w:lang w:eastAsia="fr-FR"/>
              </w:rPr>
              <w:t>SSc</w:t>
            </w:r>
            <w:proofErr w:type="spellEnd"/>
            <w:r w:rsidRPr="00E018C2">
              <w:rPr>
                <w:rFonts w:ascii="Times New Roman" w:hAnsi="Times New Roman"/>
                <w:lang w:eastAsia="fr-FR"/>
              </w:rPr>
              <w:t>) is a systemic disease involving collagen overproduction, microvascular</w:t>
            </w:r>
            <w:r>
              <w:rPr>
                <w:rFonts w:ascii="Times New Roman" w:hAnsi="Times New Roman"/>
                <w:lang w:eastAsia="fr-FR"/>
              </w:rPr>
              <w:t xml:space="preserve"> damage, and immune </w:t>
            </w:r>
            <w:proofErr w:type="spellStart"/>
            <w:proofErr w:type="gramStart"/>
            <w:r>
              <w:rPr>
                <w:rFonts w:ascii="Times New Roman" w:hAnsi="Times New Roman"/>
                <w:lang w:eastAsia="fr-FR"/>
              </w:rPr>
              <w:t>activation.</w:t>
            </w:r>
            <w:r w:rsidRPr="00E018C2">
              <w:rPr>
                <w:rFonts w:ascii="Times New Roman" w:hAnsi="Times New Roman"/>
                <w:lang w:eastAsia="fr-FR"/>
              </w:rPr>
              <w:t>Organ</w:t>
            </w:r>
            <w:proofErr w:type="spellEnd"/>
            <w:proofErr w:type="gramEnd"/>
            <w:r w:rsidRPr="00E018C2">
              <w:rPr>
                <w:rFonts w:ascii="Times New Roman" w:hAnsi="Times New Roman"/>
                <w:lang w:eastAsia="fr-FR"/>
              </w:rPr>
              <w:t xml:space="preserve"> involvement appears early, including Raynaud's phenomenon, lung fibrosis, renal cri</w:t>
            </w:r>
            <w:r>
              <w:rPr>
                <w:rFonts w:ascii="Times New Roman" w:hAnsi="Times New Roman"/>
                <w:lang w:eastAsia="fr-FR"/>
              </w:rPr>
              <w:t xml:space="preserve">sis, and cardiac complications. </w:t>
            </w:r>
            <w:r w:rsidRPr="00E018C2">
              <w:rPr>
                <w:rFonts w:ascii="Times New Roman" w:hAnsi="Times New Roman"/>
                <w:lang w:eastAsia="fr-FR"/>
              </w:rPr>
              <w:t>Cardiac issues occur in 20–80% of pa</w:t>
            </w:r>
            <w:r>
              <w:rPr>
                <w:rFonts w:ascii="Times New Roman" w:hAnsi="Times New Roman"/>
                <w:lang w:eastAsia="fr-FR"/>
              </w:rPr>
              <w:t xml:space="preserve">tients, depending on the study. </w:t>
            </w:r>
            <w:r w:rsidRPr="00E018C2">
              <w:rPr>
                <w:rFonts w:ascii="Times New Roman" w:hAnsi="Times New Roman"/>
                <w:lang w:eastAsia="fr-FR"/>
              </w:rPr>
              <w:t>Mitral valve prolapse is seen in up to 60% of cases but is often asymptomatic and</w:t>
            </w:r>
            <w:r>
              <w:rPr>
                <w:rFonts w:ascii="Times New Roman" w:hAnsi="Times New Roman"/>
                <w:lang w:eastAsia="fr-FR"/>
              </w:rPr>
              <w:t xml:space="preserve"> hemodynamically insignificant. </w:t>
            </w:r>
            <w:r w:rsidRPr="00E018C2">
              <w:rPr>
                <w:rFonts w:ascii="Times New Roman" w:hAnsi="Times New Roman"/>
                <w:lang w:eastAsia="fr-FR"/>
              </w:rPr>
              <w:t xml:space="preserve">Due to its rarity, valvular involvement is not a typical feature of </w:t>
            </w:r>
            <w:proofErr w:type="spellStart"/>
            <w:r w:rsidRPr="00E018C2">
              <w:rPr>
                <w:rFonts w:ascii="Times New Roman" w:hAnsi="Times New Roman"/>
                <w:lang w:eastAsia="fr-FR"/>
              </w:rPr>
              <w:t>SSc</w:t>
            </w:r>
            <w:proofErr w:type="spellEnd"/>
            <w:r w:rsidRPr="00E018C2">
              <w:rPr>
                <w:rFonts w:ascii="Times New Roman" w:hAnsi="Times New Roman"/>
                <w:lang w:eastAsia="fr-FR"/>
              </w:rPr>
              <w:t>, making this case particularly noteworthy.</w:t>
            </w:r>
          </w:p>
          <w:p w14:paraId="407AB3E9" w14:textId="77777777" w:rsidR="00E456B8" w:rsidRDefault="00E456B8" w:rsidP="00E456B8">
            <w:pPr>
              <w:spacing w:before="100" w:beforeAutospacing="1" w:after="100" w:afterAutospacing="1"/>
              <w:rPr>
                <w:rFonts w:ascii="Times New Roman" w:hAnsi="Times New Roman"/>
                <w:lang w:eastAsia="fr-FR"/>
              </w:rPr>
            </w:pPr>
            <w:r w:rsidRPr="00F77A06">
              <w:rPr>
                <w:rFonts w:ascii="Times New Roman" w:hAnsi="Times New Roman"/>
              </w:rPr>
              <w:t xml:space="preserve"> </w:t>
            </w:r>
            <w:r w:rsidRPr="00E018C2">
              <w:rPr>
                <w:rFonts w:ascii="Times New Roman" w:hAnsi="Times New Roman"/>
                <w:lang w:eastAsia="fr-FR"/>
              </w:rPr>
              <w:t>We report the case of a 61-year-old diabetic patient hospitalized for MRSA septicemia, complicated by meningitis and a corneal abscess.</w:t>
            </w:r>
            <w:r w:rsidRPr="00E018C2">
              <w:rPr>
                <w:rFonts w:ascii="Times New Roman" w:hAnsi="Times New Roman"/>
                <w:lang w:eastAsia="fr-FR"/>
              </w:rPr>
              <w:br/>
              <w:t>She was transferred to cardiology after transthoracic echocardiography sug</w:t>
            </w:r>
            <w:r>
              <w:rPr>
                <w:rFonts w:ascii="Times New Roman" w:hAnsi="Times New Roman"/>
                <w:lang w:eastAsia="fr-FR"/>
              </w:rPr>
              <w:t xml:space="preserve">gested mitral valve vegetation. </w:t>
            </w:r>
            <w:r w:rsidRPr="00E018C2">
              <w:rPr>
                <w:rFonts w:ascii="Times New Roman" w:hAnsi="Times New Roman"/>
                <w:lang w:eastAsia="fr-FR"/>
              </w:rPr>
              <w:t>On admission, she was asymptomatic with right upper limb paresis and mucocutaneous signs suggestive of scleroderma.</w:t>
            </w:r>
            <w:r>
              <w:rPr>
                <w:rFonts w:ascii="Times New Roman" w:hAnsi="Times New Roman"/>
                <w:lang w:eastAsia="fr-FR"/>
              </w:rPr>
              <w:t xml:space="preserve"> </w:t>
            </w:r>
            <w:r w:rsidRPr="00E018C2">
              <w:rPr>
                <w:rFonts w:ascii="Times New Roman" w:hAnsi="Times New Roman"/>
                <w:lang w:eastAsia="fr-FR"/>
              </w:rPr>
              <w:t xml:space="preserve">Echocardiography revealed a calcified mitral valve with suspected vegetation </w:t>
            </w:r>
            <w:r>
              <w:rPr>
                <w:rFonts w:ascii="Times New Roman" w:hAnsi="Times New Roman"/>
                <w:lang w:eastAsia="fr-FR"/>
              </w:rPr>
              <w:t>and t</w:t>
            </w:r>
            <w:r w:rsidRPr="00E018C2">
              <w:rPr>
                <w:rFonts w:ascii="Times New Roman" w:hAnsi="Times New Roman"/>
                <w:lang w:eastAsia="fr-FR"/>
              </w:rPr>
              <w:t xml:space="preserve">ransesophageal echocardiography showed P3 prolapse without mobile vegetations </w:t>
            </w:r>
            <w:r w:rsidRPr="00E018C2">
              <w:rPr>
                <w:rFonts w:ascii="Times New Roman" w:hAnsi="Times New Roman"/>
                <w:lang w:eastAsia="fr-FR"/>
              </w:rPr>
              <w:br/>
              <w:t xml:space="preserve">Immunological tests confirmed systemic </w:t>
            </w:r>
            <w:proofErr w:type="spellStart"/>
            <w:proofErr w:type="gramStart"/>
            <w:r w:rsidRPr="00E018C2">
              <w:rPr>
                <w:rFonts w:ascii="Times New Roman" w:hAnsi="Times New Roman"/>
                <w:lang w:eastAsia="fr-FR"/>
              </w:rPr>
              <w:t>sclerosis</w:t>
            </w:r>
            <w:r>
              <w:rPr>
                <w:rFonts w:ascii="Times New Roman" w:hAnsi="Times New Roman"/>
                <w:lang w:eastAsia="fr-FR"/>
              </w:rPr>
              <w:t>,</w:t>
            </w:r>
            <w:r w:rsidRPr="00E018C2">
              <w:rPr>
                <w:rFonts w:ascii="Times New Roman" w:hAnsi="Times New Roman"/>
                <w:lang w:eastAsia="fr-FR"/>
              </w:rPr>
              <w:t>The</w:t>
            </w:r>
            <w:proofErr w:type="spellEnd"/>
            <w:proofErr w:type="gramEnd"/>
            <w:r w:rsidRPr="00E018C2">
              <w:rPr>
                <w:rFonts w:ascii="Times New Roman" w:hAnsi="Times New Roman"/>
                <w:lang w:eastAsia="fr-FR"/>
              </w:rPr>
              <w:t xml:space="preserve"> patient was transferred to internal medicine for specialized management of systemic sclerosis.</w:t>
            </w:r>
          </w:p>
          <w:p w14:paraId="3E54C411" w14:textId="77777777" w:rsidR="00505F06" w:rsidRDefault="00E456B8" w:rsidP="00E456B8">
            <w:pPr>
              <w:spacing w:before="100" w:beforeAutospacing="1" w:after="100" w:afterAutospacing="1"/>
              <w:rPr>
                <w:rFonts w:ascii="Times New Roman" w:hAnsi="Times New Roman"/>
                <w:lang w:eastAsia="fr-FR"/>
              </w:rPr>
            </w:pPr>
            <w:r w:rsidRPr="00E018C2">
              <w:rPr>
                <w:rFonts w:ascii="Times New Roman" w:hAnsi="Times New Roman"/>
                <w:lang w:eastAsia="fr-FR"/>
              </w:rPr>
              <w:t>Cardiac involvement in systemic sclerosis (</w:t>
            </w:r>
            <w:proofErr w:type="spellStart"/>
            <w:r w:rsidRPr="00E018C2">
              <w:rPr>
                <w:rFonts w:ascii="Times New Roman" w:hAnsi="Times New Roman"/>
                <w:lang w:eastAsia="fr-FR"/>
              </w:rPr>
              <w:t>SSc</w:t>
            </w:r>
            <w:proofErr w:type="spellEnd"/>
            <w:r w:rsidRPr="00E018C2">
              <w:rPr>
                <w:rFonts w:ascii="Times New Roman" w:hAnsi="Times New Roman"/>
                <w:lang w:eastAsia="fr-FR"/>
              </w:rPr>
              <w:t>) is often silent and may be detected early through imaging modalities like echocardiography, ECG, CT, and MRI.</w:t>
            </w:r>
            <w:r w:rsidRPr="00E018C2">
              <w:rPr>
                <w:rFonts w:ascii="Times New Roman" w:hAnsi="Times New Roman"/>
                <w:lang w:eastAsia="fr-FR"/>
              </w:rPr>
              <w:br/>
              <w:t xml:space="preserve">Mitral valve prolapse occurs in about 20% of </w:t>
            </w:r>
            <w:proofErr w:type="spellStart"/>
            <w:r w:rsidRPr="00E018C2">
              <w:rPr>
                <w:rFonts w:ascii="Times New Roman" w:hAnsi="Times New Roman"/>
                <w:lang w:eastAsia="fr-FR"/>
              </w:rPr>
              <w:t>SSc</w:t>
            </w:r>
            <w:proofErr w:type="spellEnd"/>
            <w:r w:rsidRPr="00E018C2">
              <w:rPr>
                <w:rFonts w:ascii="Times New Roman" w:hAnsi="Times New Roman"/>
                <w:lang w:eastAsia="fr-FR"/>
              </w:rPr>
              <w:t>-related valvular diseases, with unclear pathophysiology likely linked to inflammation and microvascular damage.</w:t>
            </w:r>
            <w:r w:rsidRPr="00E018C2">
              <w:rPr>
                <w:rFonts w:ascii="Times New Roman" w:hAnsi="Times New Roman"/>
                <w:lang w:eastAsia="fr-FR"/>
              </w:rPr>
              <w:br/>
              <w:t xml:space="preserve">Valvular involvement in </w:t>
            </w:r>
            <w:proofErr w:type="spellStart"/>
            <w:r w:rsidRPr="00E018C2">
              <w:rPr>
                <w:rFonts w:ascii="Times New Roman" w:hAnsi="Times New Roman"/>
                <w:lang w:eastAsia="fr-FR"/>
              </w:rPr>
              <w:t>SSc</w:t>
            </w:r>
            <w:proofErr w:type="spellEnd"/>
            <w:r w:rsidRPr="00E018C2">
              <w:rPr>
                <w:rFonts w:ascii="Times New Roman" w:hAnsi="Times New Roman"/>
                <w:lang w:eastAsia="fr-FR"/>
              </w:rPr>
              <w:t xml:space="preserve"> may resemble that in non-</w:t>
            </w:r>
            <w:proofErr w:type="spellStart"/>
            <w:r w:rsidRPr="00E018C2">
              <w:rPr>
                <w:rFonts w:ascii="Times New Roman" w:hAnsi="Times New Roman"/>
                <w:lang w:eastAsia="fr-FR"/>
              </w:rPr>
              <w:t>SSc</w:t>
            </w:r>
            <w:proofErr w:type="spellEnd"/>
            <w:r w:rsidRPr="00E018C2">
              <w:rPr>
                <w:rFonts w:ascii="Times New Roman" w:hAnsi="Times New Roman"/>
                <w:lang w:eastAsia="fr-FR"/>
              </w:rPr>
              <w:t xml:space="preserve"> patients, making diagnosis challenging.</w:t>
            </w:r>
            <w:r w:rsidRPr="00E018C2">
              <w:rPr>
                <w:rFonts w:ascii="Times New Roman" w:hAnsi="Times New Roman"/>
                <w:lang w:eastAsia="fr-FR"/>
              </w:rPr>
              <w:br/>
              <w:t>Echocardiography remains key for assessing valve structure, while cardiac CT and MRI offer complementary insights.</w:t>
            </w:r>
            <w:r w:rsidRPr="00E018C2">
              <w:rPr>
                <w:rFonts w:ascii="Times New Roman" w:hAnsi="Times New Roman"/>
                <w:lang w:eastAsia="fr-FR"/>
              </w:rPr>
              <w:br/>
              <w:t>In our case, mitral prolapse was confirmed only via transesophageal echocardiography, while initial suspicion of endocarditis was misleading due to infe</w:t>
            </w:r>
            <w:r>
              <w:rPr>
                <w:rFonts w:ascii="Times New Roman" w:hAnsi="Times New Roman"/>
                <w:lang w:eastAsia="fr-FR"/>
              </w:rPr>
              <w:t xml:space="preserve">ctious context and TTE findings. </w:t>
            </w:r>
          </w:p>
          <w:p w14:paraId="54F29285" w14:textId="77777777" w:rsidR="00E456B8" w:rsidRPr="00E456B8" w:rsidRDefault="00E456B8" w:rsidP="00E456B8">
            <w:pPr>
              <w:spacing w:before="100" w:beforeAutospacing="1" w:after="100" w:afterAutospacing="1"/>
              <w:rPr>
                <w:rFonts w:ascii="Times New Roman" w:hAnsi="Times New Roman"/>
                <w:lang w:eastAsia="fr-FR"/>
              </w:rPr>
            </w:pPr>
          </w:p>
        </w:tc>
      </w:tr>
    </w:tbl>
    <w:p w14:paraId="0D7F10F4" w14:textId="77777777" w:rsidR="00636EB2" w:rsidRDefault="00636EB2" w:rsidP="00441B6F">
      <w:pPr>
        <w:pStyle w:val="Body"/>
        <w:spacing w:after="0"/>
        <w:rPr>
          <w:rFonts w:ascii="Arial" w:hAnsi="Arial" w:cs="Arial"/>
          <w:i/>
        </w:rPr>
      </w:pPr>
    </w:p>
    <w:p w14:paraId="324923B1" w14:textId="77777777" w:rsidR="004E2E58" w:rsidRDefault="00E456B8" w:rsidP="007F38C3">
      <w:pPr>
        <w:rPr>
          <w:rFonts w:ascii="Times New Roman" w:hAnsi="Times New Roman"/>
        </w:rPr>
      </w:pPr>
      <w:r w:rsidRPr="00C9468F">
        <w:rPr>
          <w:rFonts w:ascii="Times New Roman" w:hAnsi="Times New Roman"/>
          <w:b/>
          <w:bCs/>
        </w:rPr>
        <w:t>Keywords</w:t>
      </w:r>
      <w:r>
        <w:rPr>
          <w:rFonts w:ascii="Times New Roman" w:hAnsi="Times New Roman"/>
        </w:rPr>
        <w:t xml:space="preserve">: Systemic </w:t>
      </w:r>
      <w:proofErr w:type="spellStart"/>
      <w:proofErr w:type="gramStart"/>
      <w:r>
        <w:rPr>
          <w:rFonts w:ascii="Times New Roman" w:hAnsi="Times New Roman"/>
        </w:rPr>
        <w:t>sclerosis,mitral</w:t>
      </w:r>
      <w:proofErr w:type="spellEnd"/>
      <w:proofErr w:type="gramEnd"/>
      <w:r>
        <w:rPr>
          <w:rFonts w:ascii="Times New Roman" w:hAnsi="Times New Roman"/>
        </w:rPr>
        <w:t xml:space="preserve"> valve prolapsed, inflammatory damage. </w:t>
      </w:r>
    </w:p>
    <w:p w14:paraId="64A20E41" w14:textId="77777777" w:rsidR="004E2E58" w:rsidRDefault="004E2E58" w:rsidP="007F38C3">
      <w:pPr>
        <w:rPr>
          <w:rFonts w:ascii="Times New Roman" w:hAnsi="Times New Roman"/>
        </w:rPr>
      </w:pPr>
    </w:p>
    <w:p w14:paraId="45B72AC9" w14:textId="3AEB016A" w:rsidR="0024282C" w:rsidRDefault="00E456B8" w:rsidP="007F38C3">
      <w:pPr>
        <w:rPr>
          <w:rFonts w:ascii="Arial" w:hAnsi="Arial" w:cs="Arial"/>
          <w:i/>
          <w:sz w:val="18"/>
        </w:rPr>
      </w:pPr>
      <w:r>
        <w:rPr>
          <w:rFonts w:ascii="Times New Roman" w:hAnsi="Times New Roman"/>
        </w:rPr>
        <w:br/>
      </w:r>
    </w:p>
    <w:p w14:paraId="1EF14401" w14:textId="77777777" w:rsidR="00505F06" w:rsidRPr="00A24E7E" w:rsidRDefault="00505F06" w:rsidP="00441B6F">
      <w:pPr>
        <w:pStyle w:val="Body"/>
        <w:spacing w:after="0"/>
        <w:rPr>
          <w:rFonts w:ascii="Arial" w:hAnsi="Arial" w:cs="Arial"/>
          <w:i/>
        </w:rPr>
      </w:pPr>
    </w:p>
    <w:p w14:paraId="28CA8BD1" w14:textId="3809D025" w:rsidR="00E456B8" w:rsidRDefault="00E456B8" w:rsidP="00E456B8">
      <w:pPr>
        <w:tabs>
          <w:tab w:val="left" w:pos="1701"/>
        </w:tabs>
        <w:rPr>
          <w:rFonts w:ascii="Times New Roman" w:eastAsia="TimesNewRomanPSMT" w:hAnsi="Times New Roman"/>
          <w:b/>
          <w:bCs/>
          <w:color w:val="000000"/>
          <w:sz w:val="32"/>
          <w:szCs w:val="32"/>
          <w:u w:val="single"/>
        </w:rPr>
      </w:pPr>
      <w:r w:rsidRPr="00C9468F">
        <w:rPr>
          <w:rFonts w:ascii="Times New Roman" w:eastAsia="TimesNewRomanPSMT" w:hAnsi="Times New Roman"/>
          <w:b/>
          <w:bCs/>
          <w:color w:val="000000"/>
          <w:sz w:val="32"/>
          <w:szCs w:val="32"/>
          <w:u w:val="single"/>
        </w:rPr>
        <w:t>INTRODUCTION:</w:t>
      </w:r>
    </w:p>
    <w:p w14:paraId="6B82F0EF" w14:textId="77777777" w:rsidR="004E2E58" w:rsidRPr="00C9468F" w:rsidRDefault="004E2E58" w:rsidP="00E456B8">
      <w:pPr>
        <w:tabs>
          <w:tab w:val="left" w:pos="1701"/>
        </w:tabs>
        <w:rPr>
          <w:rFonts w:ascii="Times New Roman" w:eastAsia="TimesNewRomanPSMT" w:hAnsi="Times New Roman"/>
          <w:b/>
          <w:bCs/>
          <w:color w:val="000000"/>
          <w:sz w:val="32"/>
          <w:szCs w:val="32"/>
          <w:u w:val="single"/>
        </w:rPr>
      </w:pPr>
    </w:p>
    <w:p w14:paraId="7D62A644" w14:textId="77777777" w:rsidR="00E456B8" w:rsidRPr="00C9468F" w:rsidRDefault="00E456B8" w:rsidP="00E456B8">
      <w:pPr>
        <w:tabs>
          <w:tab w:val="left" w:pos="1701"/>
        </w:tabs>
        <w:spacing w:line="360" w:lineRule="auto"/>
        <w:rPr>
          <w:rFonts w:ascii="Times New Roman" w:hAnsi="Times New Roman"/>
          <w:sz w:val="22"/>
          <w:szCs w:val="22"/>
        </w:rPr>
      </w:pPr>
      <w:r w:rsidRPr="00C9468F">
        <w:rPr>
          <w:rFonts w:ascii="Times New Roman" w:eastAsia="TimesNewRomanPSMT" w:hAnsi="Times New Roman"/>
          <w:color w:val="000000"/>
          <w:sz w:val="24"/>
          <w:szCs w:val="24"/>
        </w:rPr>
        <w:t>Systemic sclerosis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is a systemic disease characterized by overproduction of collagen, microvascular disorders and immunological activation (1) In </w:t>
      </w:r>
      <w:proofErr w:type="spellStart"/>
      <w:proofErr w:type="gramStart"/>
      <w:r w:rsidRPr="00C9468F">
        <w:rPr>
          <w:rFonts w:ascii="Times New Roman" w:eastAsia="TimesNewRomanPSMT" w:hAnsi="Times New Roman"/>
          <w:color w:val="000000"/>
          <w:sz w:val="24"/>
          <w:szCs w:val="24"/>
        </w:rPr>
        <w:t>addition,the</w:t>
      </w:r>
      <w:proofErr w:type="spellEnd"/>
      <w:proofErr w:type="gramEnd"/>
      <w:r w:rsidRPr="00C9468F">
        <w:rPr>
          <w:rFonts w:ascii="Times New Roman" w:eastAsia="TimesNewRomanPSMT" w:hAnsi="Times New Roman"/>
          <w:color w:val="000000"/>
          <w:sz w:val="24"/>
          <w:szCs w:val="24"/>
        </w:rPr>
        <w:t xml:space="preserve"> involvement of most organs occurs early in the disease duration, such as the Raynaud phenomenon, lung fibrosis, scleroderma renal crisis, and cardiac complications. (2) The latter are present in patients with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and range from 20–30% in a clinical study to 80% in an autopsy series. (2-3) Valve involvement is confined to the mitral valve, with a reported incidence of prolapse of60% even though it is often without hemodynamic consequences and </w:t>
      </w:r>
      <w:proofErr w:type="gramStart"/>
      <w:r w:rsidRPr="00C9468F">
        <w:rPr>
          <w:rFonts w:ascii="Times New Roman" w:eastAsia="TimesNewRomanPSMT" w:hAnsi="Times New Roman"/>
          <w:color w:val="000000"/>
          <w:sz w:val="24"/>
          <w:szCs w:val="24"/>
        </w:rPr>
        <w:t>asymptomatic.(</w:t>
      </w:r>
      <w:proofErr w:type="gramEnd"/>
      <w:r w:rsidRPr="00C9468F">
        <w:rPr>
          <w:rFonts w:ascii="Times New Roman" w:eastAsia="TimesNewRomanPSMT" w:hAnsi="Times New Roman"/>
          <w:color w:val="000000"/>
          <w:sz w:val="24"/>
          <w:szCs w:val="24"/>
        </w:rPr>
        <w:t>4-5)</w:t>
      </w:r>
    </w:p>
    <w:p w14:paraId="4C917AA2" w14:textId="77777777" w:rsidR="00E456B8" w:rsidRPr="00C9468F" w:rsidRDefault="00E456B8" w:rsidP="00E456B8">
      <w:pPr>
        <w:tabs>
          <w:tab w:val="left" w:pos="1701"/>
        </w:tabs>
        <w:spacing w:line="360" w:lineRule="auto"/>
        <w:rPr>
          <w:rFonts w:ascii="Times New Roman" w:hAnsi="Times New Roman"/>
          <w:sz w:val="22"/>
          <w:szCs w:val="22"/>
        </w:rPr>
      </w:pPr>
      <w:r w:rsidRPr="00C9468F">
        <w:rPr>
          <w:rFonts w:ascii="Times New Roman" w:eastAsia="TimesNewRomanPSMT" w:hAnsi="Times New Roman"/>
          <w:color w:val="000000"/>
          <w:sz w:val="24"/>
          <w:szCs w:val="24"/>
        </w:rPr>
        <w:t xml:space="preserve">Because of the low prevalence of valvular involvement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patients, it is not considered a typical manifestation (6) Hence the interest of this case presentation.</w:t>
      </w:r>
    </w:p>
    <w:p w14:paraId="041A837A" w14:textId="77777777" w:rsidR="00E456B8" w:rsidRPr="00C9468F" w:rsidRDefault="00E456B8" w:rsidP="00E456B8">
      <w:pPr>
        <w:tabs>
          <w:tab w:val="left" w:pos="1701"/>
        </w:tabs>
        <w:rPr>
          <w:rFonts w:ascii="Times New Roman" w:hAnsi="Times New Roman"/>
          <w:sz w:val="22"/>
          <w:szCs w:val="22"/>
        </w:rPr>
      </w:pPr>
    </w:p>
    <w:p w14:paraId="0832A502" w14:textId="77777777" w:rsidR="00E456B8" w:rsidRPr="00C9468F" w:rsidRDefault="00E456B8" w:rsidP="00E456B8">
      <w:pPr>
        <w:tabs>
          <w:tab w:val="left" w:pos="1701"/>
        </w:tabs>
        <w:spacing w:line="360" w:lineRule="auto"/>
        <w:rPr>
          <w:rFonts w:ascii="Times New Roman" w:eastAsia="TimesNewRomanPSMT" w:hAnsi="Times New Roman"/>
          <w:b/>
          <w:bCs/>
          <w:color w:val="2B2B2B"/>
          <w:sz w:val="28"/>
          <w:szCs w:val="28"/>
          <w:u w:val="single"/>
        </w:rPr>
      </w:pPr>
      <w:r w:rsidRPr="00C9468F">
        <w:rPr>
          <w:rFonts w:ascii="Times New Roman" w:eastAsia="TimesNewRomanPSMT" w:hAnsi="Times New Roman"/>
          <w:b/>
          <w:bCs/>
          <w:color w:val="2B2B2B"/>
          <w:sz w:val="28"/>
          <w:szCs w:val="28"/>
          <w:u w:val="single"/>
        </w:rPr>
        <w:t xml:space="preserve">CASE </w:t>
      </w:r>
      <w:proofErr w:type="gramStart"/>
      <w:r w:rsidRPr="00C9468F">
        <w:rPr>
          <w:rFonts w:ascii="Times New Roman" w:eastAsia="TimesNewRomanPSMT" w:hAnsi="Times New Roman"/>
          <w:b/>
          <w:bCs/>
          <w:color w:val="2B2B2B"/>
          <w:sz w:val="28"/>
          <w:szCs w:val="28"/>
          <w:u w:val="single"/>
        </w:rPr>
        <w:t>PRESENTATION :</w:t>
      </w:r>
      <w:proofErr w:type="gramEnd"/>
    </w:p>
    <w:p w14:paraId="19F0EE5C" w14:textId="77777777" w:rsidR="00E456B8" w:rsidRPr="00E456B8" w:rsidRDefault="00E456B8" w:rsidP="00E456B8">
      <w:pPr>
        <w:tabs>
          <w:tab w:val="left" w:pos="1701"/>
        </w:tabs>
        <w:spacing w:line="360" w:lineRule="auto"/>
        <w:rPr>
          <w:rFonts w:ascii="Times New Roman" w:hAnsi="Times New Roman"/>
          <w:b/>
          <w:bCs/>
          <w:sz w:val="22"/>
          <w:szCs w:val="22"/>
        </w:rPr>
      </w:pPr>
      <w:r w:rsidRPr="00C9468F">
        <w:rPr>
          <w:rFonts w:ascii="Times New Roman" w:eastAsia="TimesNewRomanPSMT" w:hAnsi="Times New Roman"/>
          <w:color w:val="000000"/>
          <w:sz w:val="24"/>
          <w:szCs w:val="24"/>
        </w:rPr>
        <w:t xml:space="preserve">We report a case of a 61-year-old patient, with a history of diabetes for 5 years under insulin therapy, having been hospitalized in the infectious disease department for staphylococcus </w:t>
      </w:r>
      <w:proofErr w:type="spellStart"/>
      <w:r w:rsidRPr="00C9468F">
        <w:rPr>
          <w:rFonts w:ascii="Times New Roman" w:eastAsia="TimesNewRomanPSMT" w:hAnsi="Times New Roman"/>
          <w:color w:val="000000"/>
          <w:sz w:val="24"/>
          <w:szCs w:val="24"/>
        </w:rPr>
        <w:t>aeurus</w:t>
      </w:r>
      <w:proofErr w:type="spellEnd"/>
      <w:r w:rsidRPr="00C9468F">
        <w:rPr>
          <w:rFonts w:ascii="Times New Roman" w:eastAsia="TimesNewRomanPSMT" w:hAnsi="Times New Roman"/>
          <w:color w:val="000000"/>
          <w:sz w:val="24"/>
          <w:szCs w:val="24"/>
        </w:rPr>
        <w:t xml:space="preserve"> </w:t>
      </w:r>
      <w:proofErr w:type="spellStart"/>
      <w:r w:rsidRPr="00C9468F">
        <w:rPr>
          <w:rFonts w:ascii="Times New Roman" w:eastAsia="TimesNewRomanPSMT" w:hAnsi="Times New Roman"/>
          <w:color w:val="000000"/>
          <w:sz w:val="24"/>
          <w:szCs w:val="24"/>
        </w:rPr>
        <w:t>Meti</w:t>
      </w:r>
      <w:proofErr w:type="spellEnd"/>
      <w:r w:rsidRPr="00C9468F">
        <w:rPr>
          <w:rFonts w:ascii="Times New Roman" w:eastAsia="TimesNewRomanPSMT" w:hAnsi="Times New Roman"/>
          <w:color w:val="000000"/>
          <w:sz w:val="24"/>
          <w:szCs w:val="24"/>
        </w:rPr>
        <w:t xml:space="preserve"> R septicemia complicated by bacterial meningitis and a corneal abscess of the right eye, the patient was transferred to the cardiology department due to suspicion of endocarditis due to the discovery of the transthoracic echocardiography of an image suggestive of vegetation, the examination on admission found an asymptomatic patient, without fever, the cardiovascular examination did not show any abnormality, the neurological examination found paresis of the right upper limb as a result of her meningitis, the mucocutaneous examination found cardboard skin with limitation of oral opening and ulcerated lesions at the level of the pulps of both fingers hands, this aspect suggesting scleroderma which will push the investigations with the aim of confirming our clinical suspicion </w:t>
      </w:r>
      <w:r w:rsidRPr="00E456B8">
        <w:rPr>
          <w:rFonts w:ascii="Times New Roman" w:eastAsia="TimesNewRomanPSMT" w:hAnsi="Times New Roman"/>
          <w:b/>
          <w:bCs/>
          <w:color w:val="000000"/>
          <w:sz w:val="24"/>
          <w:szCs w:val="24"/>
        </w:rPr>
        <w:t>(Figure 1 and 2)</w:t>
      </w:r>
    </w:p>
    <w:p w14:paraId="4AF4EE7A" w14:textId="77777777" w:rsidR="00E456B8" w:rsidRPr="00C9468F" w:rsidRDefault="00E456B8" w:rsidP="00E456B8">
      <w:pPr>
        <w:tabs>
          <w:tab w:val="left" w:pos="1701"/>
        </w:tabs>
        <w:spacing w:line="360" w:lineRule="auto"/>
        <w:rPr>
          <w:rFonts w:ascii="Times New Roman" w:eastAsia="TimesNewRomanPSMT" w:hAnsi="Times New Roman"/>
          <w:color w:val="000000"/>
          <w:sz w:val="24"/>
          <w:szCs w:val="24"/>
        </w:rPr>
      </w:pPr>
      <w:r w:rsidRPr="00C9468F">
        <w:rPr>
          <w:rFonts w:ascii="Times New Roman" w:eastAsia="TimesNewRomanPSMT" w:hAnsi="Times New Roman"/>
          <w:color w:val="000000"/>
          <w:sz w:val="24"/>
          <w:szCs w:val="24"/>
        </w:rPr>
        <w:t xml:space="preserve">Furthermore, the electrocardiogram showed a sinus rhythm at 75 beat/minute with no rhythm or conduction abnormality. </w:t>
      </w:r>
    </w:p>
    <w:p w14:paraId="316D9ADC" w14:textId="77777777" w:rsidR="00E456B8" w:rsidRPr="00E456B8" w:rsidRDefault="00E456B8" w:rsidP="00E456B8">
      <w:pPr>
        <w:tabs>
          <w:tab w:val="left" w:pos="1701"/>
        </w:tabs>
        <w:spacing w:line="360" w:lineRule="auto"/>
        <w:rPr>
          <w:rFonts w:ascii="Times New Roman" w:hAnsi="Times New Roman"/>
          <w:b/>
          <w:bCs/>
          <w:sz w:val="22"/>
          <w:szCs w:val="22"/>
        </w:rPr>
      </w:pPr>
      <w:proofErr w:type="spellStart"/>
      <w:r w:rsidRPr="00C9468F">
        <w:rPr>
          <w:rFonts w:ascii="Times New Roman" w:eastAsia="TimesNewRomanPSMT" w:hAnsi="Times New Roman"/>
          <w:color w:val="000000"/>
          <w:sz w:val="24"/>
          <w:szCs w:val="24"/>
        </w:rPr>
        <w:lastRenderedPageBreak/>
        <w:t>Tranthoracic</w:t>
      </w:r>
      <w:proofErr w:type="spellEnd"/>
      <w:r w:rsidRPr="00C9468F">
        <w:rPr>
          <w:rFonts w:ascii="Times New Roman" w:eastAsia="TimesNewRomanPSMT" w:hAnsi="Times New Roman"/>
          <w:color w:val="000000"/>
          <w:sz w:val="24"/>
          <w:szCs w:val="24"/>
        </w:rPr>
        <w:t xml:space="preserve"> echocardiography revealed a calcified mitral valve with an image raising suspicion of vegetation measuring 22 x 9mm located on the atrial side responsible for moderate to severe mitral insufficiency without stenosis, slightly calcified aortic valve without leak or stenosis, moreover biventricular function was preserved with an LVEF = 57%, the atria were not dilated, the systolic pulmonary pressure was estimated at 53 </w:t>
      </w:r>
      <w:proofErr w:type="spellStart"/>
      <w:r w:rsidRPr="00C9468F">
        <w:rPr>
          <w:rFonts w:ascii="Times New Roman" w:eastAsia="TimesNewRomanPSMT" w:hAnsi="Times New Roman"/>
          <w:color w:val="000000"/>
          <w:sz w:val="24"/>
          <w:szCs w:val="24"/>
        </w:rPr>
        <w:t>mmhg</w:t>
      </w:r>
      <w:proofErr w:type="spellEnd"/>
      <w:r w:rsidRPr="00C9468F">
        <w:rPr>
          <w:rFonts w:ascii="Times New Roman" w:eastAsia="TimesNewRomanPSMT" w:hAnsi="Times New Roman"/>
          <w:color w:val="000000"/>
          <w:sz w:val="24"/>
          <w:szCs w:val="24"/>
        </w:rPr>
        <w:t xml:space="preserve"> </w:t>
      </w:r>
      <w:r w:rsidRPr="00E456B8">
        <w:rPr>
          <w:rFonts w:ascii="Times New Roman" w:eastAsia="TimesNewRomanPSMT" w:hAnsi="Times New Roman"/>
          <w:b/>
          <w:bCs/>
          <w:color w:val="000000"/>
          <w:sz w:val="24"/>
          <w:szCs w:val="24"/>
        </w:rPr>
        <w:t xml:space="preserve">(Figure 3 and </w:t>
      </w:r>
      <w:proofErr w:type="gramStart"/>
      <w:r w:rsidRPr="00E456B8">
        <w:rPr>
          <w:rFonts w:ascii="Times New Roman" w:eastAsia="TimesNewRomanPSMT" w:hAnsi="Times New Roman"/>
          <w:b/>
          <w:bCs/>
          <w:color w:val="000000"/>
          <w:sz w:val="24"/>
          <w:szCs w:val="24"/>
        </w:rPr>
        <w:t>4 )</w:t>
      </w:r>
      <w:proofErr w:type="gramEnd"/>
    </w:p>
    <w:p w14:paraId="54DAA9E9" w14:textId="77777777" w:rsidR="00E456B8" w:rsidRPr="00C9468F" w:rsidRDefault="00E456B8" w:rsidP="00E456B8">
      <w:pPr>
        <w:tabs>
          <w:tab w:val="left" w:pos="1701"/>
        </w:tabs>
        <w:spacing w:line="360" w:lineRule="auto"/>
        <w:rPr>
          <w:rFonts w:ascii="Times New Roman" w:hAnsi="Times New Roman"/>
          <w:sz w:val="22"/>
          <w:szCs w:val="22"/>
        </w:rPr>
      </w:pPr>
    </w:p>
    <w:p w14:paraId="63B52E21" w14:textId="77777777" w:rsidR="00E456B8" w:rsidRPr="00E456B8" w:rsidRDefault="00E456B8" w:rsidP="00E456B8">
      <w:pPr>
        <w:tabs>
          <w:tab w:val="left" w:pos="1701"/>
        </w:tabs>
        <w:spacing w:line="360" w:lineRule="auto"/>
        <w:rPr>
          <w:rFonts w:ascii="Times New Roman" w:hAnsi="Times New Roman"/>
          <w:b/>
          <w:bCs/>
          <w:sz w:val="22"/>
          <w:szCs w:val="22"/>
        </w:rPr>
      </w:pPr>
      <w:r w:rsidRPr="00C9468F">
        <w:rPr>
          <w:rFonts w:ascii="Times New Roman" w:eastAsia="TimesNewRomanPSMT" w:hAnsi="Times New Roman"/>
          <w:color w:val="000000"/>
          <w:sz w:val="24"/>
          <w:szCs w:val="24"/>
        </w:rPr>
        <w:t xml:space="preserve">Faced with diagnostic doubts, we were led to complete with a transesophageal echocardiography which had revealed a significant prolapse of the P3 segment of the  mitral valve with a hyperechoic valve thinning  at this level with moderate mitral insufficiency, with non-existence of a mobile element at its level, the slightly reworked aortic valve with a minimal central leak without a mobile element at its level, the interatrial septum was intact, without interatrial communication or PFO, left auricle had a preserved emptying speed, with no spontaneous contrast or thrombosis </w:t>
      </w:r>
      <w:r w:rsidRPr="00E456B8">
        <w:rPr>
          <w:rFonts w:ascii="Times New Roman" w:eastAsia="TimesNewRomanPSMT" w:hAnsi="Times New Roman"/>
          <w:b/>
          <w:bCs/>
          <w:color w:val="000000"/>
          <w:sz w:val="24"/>
          <w:szCs w:val="24"/>
        </w:rPr>
        <w:t>(Figure 5).</w:t>
      </w:r>
    </w:p>
    <w:p w14:paraId="38B783B4" w14:textId="77777777" w:rsidR="00E456B8" w:rsidRPr="00C9468F" w:rsidRDefault="00E456B8" w:rsidP="00E456B8">
      <w:pPr>
        <w:tabs>
          <w:tab w:val="left" w:pos="1701"/>
        </w:tabs>
        <w:spacing w:line="360" w:lineRule="auto"/>
        <w:rPr>
          <w:rFonts w:ascii="Times New Roman" w:eastAsia="TimesNewRomanPSMT" w:hAnsi="Times New Roman"/>
          <w:color w:val="000000"/>
          <w:sz w:val="24"/>
          <w:szCs w:val="24"/>
        </w:rPr>
      </w:pPr>
      <w:r w:rsidRPr="00C9468F">
        <w:rPr>
          <w:rFonts w:ascii="Times New Roman" w:eastAsia="TimesNewRomanPSMT" w:hAnsi="Times New Roman"/>
          <w:color w:val="000000"/>
          <w:sz w:val="24"/>
          <w:szCs w:val="24"/>
        </w:rPr>
        <w:t xml:space="preserve">Concerning our clinical suspicion of scleroderma, we followed up the investigations with an immunological assessment with a positive level of Scl-70: DNA Topoisomerase I antibodies, a capillaroscopy which revealed a clear rarefaction of the capillary loops with </w:t>
      </w:r>
      <w:proofErr w:type="spellStart"/>
      <w:r w:rsidRPr="00C9468F">
        <w:rPr>
          <w:rFonts w:ascii="Times New Roman" w:eastAsia="TimesNewRomanPSMT" w:hAnsi="Times New Roman"/>
          <w:color w:val="000000"/>
          <w:sz w:val="24"/>
          <w:szCs w:val="24"/>
        </w:rPr>
        <w:t>megacapillaries</w:t>
      </w:r>
      <w:proofErr w:type="spellEnd"/>
      <w:r w:rsidRPr="00C9468F">
        <w:rPr>
          <w:rFonts w:ascii="Times New Roman" w:eastAsia="TimesNewRomanPSMT" w:hAnsi="Times New Roman"/>
          <w:color w:val="000000"/>
          <w:sz w:val="24"/>
          <w:szCs w:val="24"/>
        </w:rPr>
        <w:t xml:space="preserve"> on most of the fingers. This aspect suggested a severe </w:t>
      </w:r>
      <w:proofErr w:type="spellStart"/>
      <w:r w:rsidRPr="00C9468F">
        <w:rPr>
          <w:rFonts w:ascii="Times New Roman" w:eastAsia="TimesNewRomanPSMT" w:hAnsi="Times New Roman"/>
          <w:color w:val="000000"/>
          <w:sz w:val="24"/>
          <w:szCs w:val="24"/>
        </w:rPr>
        <w:t>sclerodermiform</w:t>
      </w:r>
      <w:proofErr w:type="spellEnd"/>
      <w:r w:rsidRPr="00C9468F">
        <w:rPr>
          <w:rFonts w:ascii="Times New Roman" w:eastAsia="TimesNewRomanPSMT" w:hAnsi="Times New Roman"/>
          <w:color w:val="000000"/>
          <w:sz w:val="24"/>
          <w:szCs w:val="24"/>
        </w:rPr>
        <w:t xml:space="preserve"> type distal vasculopathy. Being asymptomatic on the cardiac level, the patient was transferred to the internal medicine department where she was hospitalized for further treatment of her scleroderma.</w:t>
      </w:r>
    </w:p>
    <w:p w14:paraId="73445074" w14:textId="77777777" w:rsidR="00E456B8" w:rsidRPr="00C9468F" w:rsidRDefault="00E456B8" w:rsidP="00E456B8">
      <w:pPr>
        <w:tabs>
          <w:tab w:val="left" w:pos="1701"/>
        </w:tabs>
        <w:spacing w:line="360" w:lineRule="auto"/>
        <w:rPr>
          <w:rFonts w:ascii="Times New Roman" w:hAnsi="Times New Roman"/>
          <w:sz w:val="22"/>
          <w:szCs w:val="22"/>
        </w:rPr>
      </w:pPr>
    </w:p>
    <w:p w14:paraId="1ECF5799" w14:textId="77777777" w:rsidR="00E456B8" w:rsidRPr="00C9468F" w:rsidRDefault="00E456B8" w:rsidP="00E456B8">
      <w:pPr>
        <w:tabs>
          <w:tab w:val="left" w:pos="1701"/>
        </w:tabs>
        <w:spacing w:line="360" w:lineRule="auto"/>
        <w:rPr>
          <w:rFonts w:ascii="Times New Roman" w:hAnsi="Times New Roman"/>
          <w:sz w:val="22"/>
          <w:szCs w:val="22"/>
        </w:rPr>
      </w:pPr>
    </w:p>
    <w:p w14:paraId="136039F6" w14:textId="77777777" w:rsidR="00E456B8" w:rsidRPr="00C9468F" w:rsidRDefault="00E456B8" w:rsidP="00E456B8">
      <w:pPr>
        <w:tabs>
          <w:tab w:val="left" w:pos="1701"/>
        </w:tabs>
        <w:spacing w:line="360" w:lineRule="auto"/>
        <w:rPr>
          <w:rFonts w:ascii="Times New Roman" w:hAnsi="Times New Roman"/>
          <w:sz w:val="22"/>
          <w:szCs w:val="22"/>
        </w:rPr>
      </w:pPr>
    </w:p>
    <w:p w14:paraId="6D9C60BD" w14:textId="77777777" w:rsidR="00E456B8" w:rsidRPr="00C9468F" w:rsidRDefault="00E456B8" w:rsidP="00E456B8">
      <w:pPr>
        <w:tabs>
          <w:tab w:val="left" w:pos="1701"/>
        </w:tabs>
        <w:spacing w:line="360" w:lineRule="auto"/>
        <w:rPr>
          <w:rFonts w:ascii="Times New Roman" w:hAnsi="Times New Roman"/>
          <w:sz w:val="22"/>
          <w:szCs w:val="22"/>
        </w:rPr>
      </w:pPr>
    </w:p>
    <w:p w14:paraId="233832B7" w14:textId="77777777" w:rsidR="00E456B8" w:rsidRPr="00C9468F" w:rsidRDefault="00E456B8" w:rsidP="00E456B8">
      <w:pPr>
        <w:tabs>
          <w:tab w:val="left" w:pos="1701"/>
        </w:tabs>
        <w:spacing w:line="360" w:lineRule="auto"/>
        <w:rPr>
          <w:rFonts w:ascii="Times New Roman" w:hAnsi="Times New Roman"/>
          <w:sz w:val="22"/>
          <w:szCs w:val="22"/>
        </w:rPr>
      </w:pPr>
    </w:p>
    <w:p w14:paraId="3DFE5A4B" w14:textId="476EB712" w:rsidR="00E456B8" w:rsidRPr="00C9468F" w:rsidRDefault="00F33A3E" w:rsidP="00E456B8">
      <w:pPr>
        <w:tabs>
          <w:tab w:val="left" w:pos="1701"/>
        </w:tabs>
        <w:spacing w:line="360" w:lineRule="auto"/>
        <w:rPr>
          <w:rFonts w:ascii="Times New Roman" w:eastAsia="TimesNewRomanPSMT" w:hAnsi="Times New Roman"/>
          <w:color w:val="000000"/>
          <w:sz w:val="24"/>
          <w:szCs w:val="24"/>
        </w:rPr>
      </w:pPr>
      <w:r>
        <w:rPr>
          <w:rFonts w:ascii="Times New Roman" w:eastAsia="TimesNewRomanPSMT" w:hAnsi="Times New Roman"/>
          <w:color w:val="000000"/>
          <w:sz w:val="24"/>
          <w:szCs w:val="24"/>
        </w:rPr>
        <w:t>List 1 -</w:t>
      </w:r>
      <w:r w:rsidR="00E456B8" w:rsidRPr="00C9468F">
        <w:rPr>
          <w:rFonts w:ascii="Times New Roman" w:eastAsia="TimesNewRomanPSMT" w:hAnsi="Times New Roman"/>
          <w:color w:val="000000"/>
          <w:sz w:val="24"/>
          <w:szCs w:val="24"/>
        </w:rPr>
        <w:t>On the biological level:</w:t>
      </w:r>
    </w:p>
    <w:p w14:paraId="61DAB17B" w14:textId="77777777" w:rsidR="00E456B8" w:rsidRPr="00C9468F" w:rsidRDefault="00E456B8" w:rsidP="00E456B8">
      <w:pPr>
        <w:tabs>
          <w:tab w:val="left" w:pos="1701"/>
        </w:tabs>
        <w:rPr>
          <w:rFonts w:ascii="Times New Roman" w:hAnsi="Times New Roman"/>
          <w:sz w:val="22"/>
          <w:szCs w:val="22"/>
        </w:rPr>
      </w:pPr>
    </w:p>
    <w:tbl>
      <w:tblPr>
        <w:tblW w:w="9638" w:type="dxa"/>
        <w:jc w:val="center"/>
        <w:tblLayout w:type="fixed"/>
        <w:tblCellMar>
          <w:top w:w="80" w:type="dxa"/>
          <w:left w:w="80" w:type="dxa"/>
          <w:bottom w:w="80" w:type="dxa"/>
          <w:right w:w="80" w:type="dxa"/>
        </w:tblCellMar>
        <w:tblLook w:val="04A0" w:firstRow="1" w:lastRow="0" w:firstColumn="1" w:lastColumn="0" w:noHBand="0" w:noVBand="1"/>
      </w:tblPr>
      <w:tblGrid>
        <w:gridCol w:w="2183"/>
        <w:gridCol w:w="2635"/>
        <w:gridCol w:w="2373"/>
        <w:gridCol w:w="2447"/>
      </w:tblGrid>
      <w:tr w:rsidR="00E456B8" w:rsidRPr="00C9468F" w14:paraId="4DB6D2B7" w14:textId="77777777" w:rsidTr="009E5D2D">
        <w:trPr>
          <w:trHeight w:hRule="exact" w:val="884"/>
          <w:tblHeader/>
          <w:jc w:val="center"/>
        </w:trPr>
        <w:tc>
          <w:tcPr>
            <w:tcW w:w="2183" w:type="dxa"/>
            <w:shd w:val="clear" w:color="auto" w:fill="BDC0BF"/>
          </w:tcPr>
          <w:p w14:paraId="1DD7AB67" w14:textId="77777777" w:rsidR="00E456B8" w:rsidRPr="00C9468F" w:rsidRDefault="00E456B8" w:rsidP="009E5D2D">
            <w:pPr>
              <w:pStyle w:val="TableHeading"/>
              <w:widowControl/>
              <w:tabs>
                <w:tab w:val="left" w:pos="1701"/>
              </w:tabs>
              <w:rPr>
                <w:rFonts w:ascii="Times New Roman" w:eastAsia="Helvetica-Bold" w:hAnsi="Times New Roman" w:cs="Times New Roman"/>
                <w:b/>
                <w:bCs/>
                <w:color w:val="000000"/>
                <w:sz w:val="18"/>
                <w:szCs w:val="18"/>
              </w:rPr>
            </w:pPr>
            <w:r w:rsidRPr="00C9468F">
              <w:rPr>
                <w:rFonts w:ascii="Times New Roman" w:hAnsi="Times New Roman" w:cs="Times New Roman"/>
                <w:b/>
                <w:bCs/>
                <w:sz w:val="18"/>
                <w:szCs w:val="18"/>
              </w:rPr>
              <w:lastRenderedPageBreak/>
              <w:t xml:space="preserve"> Blood cell count and Coagulation profile </w:t>
            </w:r>
          </w:p>
        </w:tc>
        <w:tc>
          <w:tcPr>
            <w:tcW w:w="2635" w:type="dxa"/>
            <w:shd w:val="clear" w:color="auto" w:fill="BDC0BF"/>
          </w:tcPr>
          <w:p w14:paraId="75D76196" w14:textId="77777777" w:rsidR="00E456B8" w:rsidRPr="00C9468F" w:rsidRDefault="00E456B8" w:rsidP="009E5D2D">
            <w:pPr>
              <w:pStyle w:val="TableHeading"/>
              <w:widowControl/>
              <w:tabs>
                <w:tab w:val="left" w:pos="1701"/>
              </w:tabs>
              <w:rPr>
                <w:rFonts w:ascii="Times New Roman" w:eastAsia="Helvetica-Bold" w:hAnsi="Times New Roman" w:cs="Times New Roman"/>
                <w:b/>
                <w:bCs/>
                <w:color w:val="000000"/>
                <w:sz w:val="18"/>
                <w:szCs w:val="18"/>
              </w:rPr>
            </w:pPr>
            <w:r w:rsidRPr="00C9468F">
              <w:rPr>
                <w:rStyle w:val="Strong"/>
                <w:rFonts w:ascii="Times New Roman" w:hAnsi="Times New Roman" w:cs="Times New Roman"/>
                <w:sz w:val="18"/>
                <w:szCs w:val="18"/>
                <w:bdr w:val="single" w:sz="2" w:space="0" w:color="E5E7EB" w:frame="1"/>
              </w:rPr>
              <w:t>fluid and electrolyte balance</w:t>
            </w:r>
          </w:p>
        </w:tc>
        <w:tc>
          <w:tcPr>
            <w:tcW w:w="2373" w:type="dxa"/>
            <w:shd w:val="clear" w:color="auto" w:fill="BDC0BF"/>
          </w:tcPr>
          <w:p w14:paraId="62C7A928" w14:textId="77777777" w:rsidR="00E456B8" w:rsidRPr="00C9468F" w:rsidRDefault="00E456B8" w:rsidP="009E5D2D">
            <w:pPr>
              <w:pStyle w:val="TableHeading"/>
              <w:widowControl/>
              <w:tabs>
                <w:tab w:val="left" w:pos="1701"/>
              </w:tabs>
              <w:rPr>
                <w:rFonts w:ascii="Times New Roman" w:eastAsia="Helvetica-Bold" w:hAnsi="Times New Roman" w:cs="Times New Roman"/>
                <w:b/>
                <w:bCs/>
                <w:color w:val="000000"/>
                <w:sz w:val="18"/>
                <w:szCs w:val="18"/>
              </w:rPr>
            </w:pPr>
            <w:r w:rsidRPr="00C9468F">
              <w:rPr>
                <w:rFonts w:ascii="Times New Roman" w:eastAsia="Helvetica-Bold" w:hAnsi="Times New Roman" w:cs="Times New Roman"/>
                <w:b/>
                <w:bCs/>
                <w:color w:val="000000"/>
                <w:sz w:val="18"/>
                <w:szCs w:val="18"/>
              </w:rPr>
              <w:t>Blood culture</w:t>
            </w:r>
          </w:p>
        </w:tc>
        <w:tc>
          <w:tcPr>
            <w:tcW w:w="2447" w:type="dxa"/>
            <w:shd w:val="clear" w:color="auto" w:fill="BDC0BF"/>
          </w:tcPr>
          <w:p w14:paraId="20B15281" w14:textId="77777777" w:rsidR="00E456B8" w:rsidRPr="00C9468F" w:rsidRDefault="00E456B8" w:rsidP="009E5D2D">
            <w:pPr>
              <w:pStyle w:val="TableHeading"/>
              <w:widowControl/>
              <w:tabs>
                <w:tab w:val="left" w:pos="1701"/>
              </w:tabs>
              <w:rPr>
                <w:rFonts w:ascii="Times New Roman" w:eastAsia="Helvetica-Bold" w:hAnsi="Times New Roman" w:cs="Times New Roman"/>
                <w:b/>
                <w:bCs/>
                <w:color w:val="000000"/>
                <w:sz w:val="18"/>
                <w:szCs w:val="18"/>
              </w:rPr>
            </w:pPr>
            <w:r w:rsidRPr="00C9468F">
              <w:rPr>
                <w:rFonts w:ascii="Times New Roman" w:eastAsia="Helvetica-Bold" w:hAnsi="Times New Roman" w:cs="Times New Roman"/>
                <w:b/>
                <w:bCs/>
                <w:color w:val="000000"/>
                <w:sz w:val="18"/>
                <w:szCs w:val="18"/>
              </w:rPr>
              <w:t>Immunological assessment</w:t>
            </w:r>
          </w:p>
        </w:tc>
      </w:tr>
      <w:tr w:rsidR="00E456B8" w:rsidRPr="00C9468F" w14:paraId="56C7A3EB" w14:textId="77777777" w:rsidTr="009E5D2D">
        <w:trPr>
          <w:trHeight w:hRule="exact" w:val="1596"/>
          <w:jc w:val="center"/>
        </w:trPr>
        <w:tc>
          <w:tcPr>
            <w:tcW w:w="2183" w:type="dxa"/>
            <w:shd w:val="clear" w:color="auto" w:fill="EFEFEF"/>
            <w:tcMar>
              <w:top w:w="55" w:type="dxa"/>
              <w:left w:w="55" w:type="dxa"/>
              <w:bottom w:w="55" w:type="dxa"/>
              <w:right w:w="55" w:type="dxa"/>
            </w:tcMar>
            <w:vAlign w:val="center"/>
          </w:tcPr>
          <w:p w14:paraId="79BE84A1" w14:textId="77777777" w:rsidR="00E456B8" w:rsidRPr="00C9468F" w:rsidRDefault="00E456B8" w:rsidP="009E5D2D">
            <w:pPr>
              <w:pStyle w:val="TableContents"/>
              <w:widowControl/>
              <w:tabs>
                <w:tab w:val="left" w:pos="1701"/>
              </w:tabs>
              <w:rPr>
                <w:rFonts w:ascii="Times New Roman" w:eastAsia="Helvetica" w:hAnsi="Times New Roman" w:cs="Times New Roman"/>
                <w:b/>
                <w:bCs/>
                <w:color w:val="000000"/>
                <w:sz w:val="18"/>
                <w:szCs w:val="18"/>
              </w:rPr>
            </w:pPr>
            <w:r w:rsidRPr="00C9468F">
              <w:rPr>
                <w:rFonts w:ascii="Times New Roman" w:eastAsia="Helvetica" w:hAnsi="Times New Roman" w:cs="Times New Roman"/>
                <w:b/>
                <w:bCs/>
                <w:color w:val="000000"/>
                <w:sz w:val="18"/>
                <w:szCs w:val="18"/>
              </w:rPr>
              <w:t xml:space="preserve">Hb: 10,1 WBC: 6500 PNN: 4110 Lc:1690 </w:t>
            </w:r>
            <w:proofErr w:type="spellStart"/>
            <w:r w:rsidRPr="00C9468F">
              <w:rPr>
                <w:rFonts w:ascii="Times New Roman" w:eastAsia="Helvetica" w:hAnsi="Times New Roman" w:cs="Times New Roman"/>
                <w:b/>
                <w:bCs/>
                <w:color w:val="000000"/>
                <w:sz w:val="18"/>
                <w:szCs w:val="18"/>
              </w:rPr>
              <w:t>Plt</w:t>
            </w:r>
            <w:proofErr w:type="spellEnd"/>
            <w:r w:rsidRPr="00C9468F">
              <w:rPr>
                <w:rFonts w:ascii="Times New Roman" w:eastAsia="Helvetica" w:hAnsi="Times New Roman" w:cs="Times New Roman"/>
                <w:b/>
                <w:bCs/>
                <w:color w:val="000000"/>
                <w:sz w:val="18"/>
                <w:szCs w:val="18"/>
              </w:rPr>
              <w:t>: 541000 TP: 107% Fg:4,91</w:t>
            </w:r>
          </w:p>
        </w:tc>
        <w:tc>
          <w:tcPr>
            <w:tcW w:w="2635" w:type="dxa"/>
            <w:shd w:val="clear" w:color="auto" w:fill="EFEFEF"/>
            <w:tcMar>
              <w:top w:w="55" w:type="dxa"/>
              <w:left w:w="55" w:type="dxa"/>
              <w:bottom w:w="55" w:type="dxa"/>
              <w:right w:w="55" w:type="dxa"/>
            </w:tcMar>
            <w:vAlign w:val="center"/>
          </w:tcPr>
          <w:p w14:paraId="1CF2FFA3" w14:textId="77777777" w:rsidR="00E456B8" w:rsidRPr="00C9468F" w:rsidRDefault="00E456B8" w:rsidP="009E5D2D">
            <w:pPr>
              <w:pStyle w:val="TableContents"/>
              <w:widowControl/>
              <w:tabs>
                <w:tab w:val="left" w:pos="1701"/>
              </w:tabs>
              <w:rPr>
                <w:rFonts w:ascii="Times New Roman" w:eastAsia="Helvetica" w:hAnsi="Times New Roman" w:cs="Times New Roman"/>
                <w:b/>
                <w:bCs/>
                <w:color w:val="000000"/>
                <w:sz w:val="18"/>
                <w:szCs w:val="18"/>
              </w:rPr>
            </w:pPr>
            <w:r w:rsidRPr="00C9468F">
              <w:rPr>
                <w:rFonts w:ascii="Times New Roman" w:eastAsia="Helvetica" w:hAnsi="Times New Roman" w:cs="Times New Roman"/>
                <w:b/>
                <w:bCs/>
                <w:color w:val="000000"/>
                <w:sz w:val="18"/>
                <w:szCs w:val="18"/>
              </w:rPr>
              <w:t xml:space="preserve">Na+:139 K+:4,7 Ca2+: Urea:0,22 </w:t>
            </w:r>
            <w:proofErr w:type="spellStart"/>
            <w:r w:rsidRPr="00C9468F">
              <w:rPr>
                <w:rFonts w:ascii="Times New Roman" w:eastAsia="Helvetica" w:hAnsi="Times New Roman" w:cs="Times New Roman"/>
                <w:b/>
                <w:bCs/>
                <w:color w:val="000000"/>
                <w:sz w:val="18"/>
                <w:szCs w:val="18"/>
              </w:rPr>
              <w:t>Creat</w:t>
            </w:r>
            <w:proofErr w:type="spellEnd"/>
            <w:r w:rsidRPr="00C9468F">
              <w:rPr>
                <w:rFonts w:ascii="Times New Roman" w:eastAsia="Helvetica" w:hAnsi="Times New Roman" w:cs="Times New Roman"/>
                <w:b/>
                <w:bCs/>
                <w:color w:val="000000"/>
                <w:sz w:val="18"/>
                <w:szCs w:val="18"/>
              </w:rPr>
              <w:t xml:space="preserve">: 7,6 CRP:44 </w:t>
            </w:r>
          </w:p>
          <w:p w14:paraId="3145E077" w14:textId="77777777" w:rsidR="00E456B8" w:rsidRPr="00C9468F" w:rsidRDefault="00E456B8" w:rsidP="009E5D2D">
            <w:pPr>
              <w:pStyle w:val="TableContents"/>
              <w:widowControl/>
              <w:tabs>
                <w:tab w:val="left" w:pos="1701"/>
              </w:tabs>
              <w:rPr>
                <w:rFonts w:ascii="Times New Roman" w:eastAsia="Helvetica" w:hAnsi="Times New Roman" w:cs="Times New Roman"/>
                <w:color w:val="000000"/>
                <w:sz w:val="18"/>
                <w:szCs w:val="18"/>
              </w:rPr>
            </w:pPr>
            <w:r w:rsidRPr="00C9468F">
              <w:rPr>
                <w:rFonts w:ascii="Times New Roman" w:eastAsia="Helvetica" w:hAnsi="Times New Roman" w:cs="Times New Roman"/>
                <w:b/>
                <w:bCs/>
                <w:color w:val="000000"/>
                <w:sz w:val="18"/>
                <w:szCs w:val="18"/>
              </w:rPr>
              <w:t>AST/ALT: 12/28</w:t>
            </w:r>
            <w:r w:rsidRPr="00C9468F">
              <w:rPr>
                <w:rFonts w:ascii="Times New Roman" w:eastAsia="Helvetica" w:hAnsi="Times New Roman" w:cs="Times New Roman"/>
                <w:color w:val="000000"/>
                <w:sz w:val="18"/>
                <w:szCs w:val="18"/>
              </w:rPr>
              <w:t xml:space="preserve"> </w:t>
            </w:r>
          </w:p>
        </w:tc>
        <w:tc>
          <w:tcPr>
            <w:tcW w:w="2373" w:type="dxa"/>
            <w:shd w:val="clear" w:color="auto" w:fill="EFEFEF"/>
            <w:tcMar>
              <w:top w:w="55" w:type="dxa"/>
              <w:left w:w="55" w:type="dxa"/>
              <w:bottom w:w="55" w:type="dxa"/>
              <w:right w:w="55" w:type="dxa"/>
            </w:tcMar>
            <w:vAlign w:val="center"/>
          </w:tcPr>
          <w:p w14:paraId="60C0FD4F" w14:textId="77777777" w:rsidR="00E456B8" w:rsidRPr="00C9468F" w:rsidRDefault="00E456B8" w:rsidP="009E5D2D">
            <w:pPr>
              <w:pStyle w:val="TableContents"/>
              <w:widowControl/>
              <w:tabs>
                <w:tab w:val="left" w:pos="1701"/>
              </w:tabs>
              <w:rPr>
                <w:rFonts w:ascii="Times New Roman" w:eastAsia="Helvetica" w:hAnsi="Times New Roman" w:cs="Times New Roman"/>
                <w:b/>
                <w:bCs/>
                <w:color w:val="000000"/>
                <w:sz w:val="18"/>
                <w:szCs w:val="18"/>
              </w:rPr>
            </w:pPr>
            <w:r w:rsidRPr="00C9468F">
              <w:rPr>
                <w:rFonts w:ascii="Times New Roman" w:eastAsia="Helvetica" w:hAnsi="Times New Roman" w:cs="Times New Roman"/>
                <w:b/>
                <w:bCs/>
                <w:color w:val="000000"/>
                <w:sz w:val="18"/>
                <w:szCs w:val="18"/>
              </w:rPr>
              <w:t>Four series were negatives after 72 hours</w:t>
            </w:r>
          </w:p>
        </w:tc>
        <w:tc>
          <w:tcPr>
            <w:tcW w:w="2447" w:type="dxa"/>
            <w:shd w:val="clear" w:color="auto" w:fill="EFEFEF"/>
            <w:tcMar>
              <w:top w:w="55" w:type="dxa"/>
              <w:left w:w="55" w:type="dxa"/>
              <w:bottom w:w="55" w:type="dxa"/>
              <w:right w:w="55" w:type="dxa"/>
            </w:tcMar>
            <w:vAlign w:val="center"/>
          </w:tcPr>
          <w:p w14:paraId="66C2B5DC" w14:textId="77777777" w:rsidR="00E456B8" w:rsidRPr="00C9468F" w:rsidRDefault="00E456B8" w:rsidP="009E5D2D">
            <w:pPr>
              <w:pStyle w:val="TableContents"/>
              <w:widowControl/>
              <w:tabs>
                <w:tab w:val="left" w:pos="1701"/>
              </w:tabs>
              <w:rPr>
                <w:rFonts w:ascii="Times New Roman" w:eastAsia="Helvetica" w:hAnsi="Times New Roman" w:cs="Times New Roman"/>
                <w:b/>
                <w:bCs/>
                <w:color w:val="000000"/>
                <w:sz w:val="18"/>
                <w:szCs w:val="18"/>
              </w:rPr>
            </w:pPr>
            <w:r w:rsidRPr="00C9468F">
              <w:rPr>
                <w:rFonts w:ascii="Times New Roman" w:eastAsia="Helvetica" w:hAnsi="Times New Roman" w:cs="Times New Roman"/>
                <w:b/>
                <w:bCs/>
                <w:color w:val="000000"/>
                <w:sz w:val="18"/>
                <w:szCs w:val="18"/>
              </w:rPr>
              <w:t>Scl-70: DNA Topoisomerase I antibodies (+)</w:t>
            </w:r>
          </w:p>
        </w:tc>
      </w:tr>
    </w:tbl>
    <w:p w14:paraId="43E856E5" w14:textId="77777777" w:rsidR="00E456B8" w:rsidRPr="00C9468F" w:rsidRDefault="00E456B8" w:rsidP="00E456B8">
      <w:pPr>
        <w:tabs>
          <w:tab w:val="left" w:pos="1701"/>
        </w:tabs>
        <w:jc w:val="center"/>
        <w:rPr>
          <w:rFonts w:ascii="Times New Roman" w:eastAsia="Helvetica-Bold" w:hAnsi="Times New Roman"/>
          <w:b/>
          <w:bCs/>
          <w:caps/>
          <w:noProof/>
          <w:color w:val="000000"/>
          <w:sz w:val="18"/>
          <w:szCs w:val="18"/>
          <w:lang w:eastAsia="fr-FR"/>
        </w:rPr>
      </w:pPr>
      <w:r w:rsidRPr="00C9468F">
        <w:rPr>
          <w:rFonts w:ascii="Times New Roman" w:eastAsia="Helvetica-Bold" w:hAnsi="Times New Roman"/>
          <w:b/>
          <w:bCs/>
          <w:caps/>
          <w:color w:val="000000"/>
          <w:sz w:val="22"/>
          <w:szCs w:val="22"/>
        </w:rPr>
        <w:br/>
      </w:r>
      <w:r w:rsidRPr="00C9468F">
        <w:rPr>
          <w:rFonts w:ascii="Times New Roman" w:eastAsia="Helvetica-Bold" w:hAnsi="Times New Roman"/>
          <w:b/>
          <w:bCs/>
          <w:caps/>
          <w:color w:val="000000"/>
          <w:sz w:val="22"/>
          <w:szCs w:val="22"/>
        </w:rPr>
        <w:br/>
      </w:r>
      <w:r w:rsidRPr="00C9468F">
        <w:rPr>
          <w:rFonts w:ascii="Times New Roman" w:eastAsia="Helvetica-Bold" w:hAnsi="Times New Roman"/>
          <w:b/>
          <w:bCs/>
          <w:caps/>
          <w:noProof/>
          <w:color w:val="000000"/>
          <w:sz w:val="22"/>
          <w:szCs w:val="22"/>
          <w:lang w:val="fr-FR" w:eastAsia="fr-FR"/>
        </w:rPr>
        <w:drawing>
          <wp:inline distT="0" distB="0" distL="0" distR="0" wp14:anchorId="49D401E3" wp14:editId="6559348F">
            <wp:extent cx="1694815" cy="2259330"/>
            <wp:effectExtent l="0" t="0" r="0" b="0"/>
            <wp:docPr id="1" name="Objec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pic:cNvPicPr>
                      <a:picLocks noChangeAspect="1" noChangeArrowheads="1"/>
                    </pic:cNvPicPr>
                  </pic:nvPicPr>
                  <pic:blipFill>
                    <a:blip r:embed="rId14" cstate="print"/>
                    <a:stretch>
                      <a:fillRect/>
                    </a:stretch>
                  </pic:blipFill>
                  <pic:spPr bwMode="auto">
                    <a:xfrm>
                      <a:off x="0" y="0"/>
                      <a:ext cx="1694815" cy="2259330"/>
                    </a:xfrm>
                    <a:prstGeom prst="rect">
                      <a:avLst/>
                    </a:prstGeom>
                    <a:noFill/>
                  </pic:spPr>
                </pic:pic>
              </a:graphicData>
            </a:graphic>
          </wp:inline>
        </w:drawing>
      </w:r>
      <w:r w:rsidRPr="00C9468F">
        <w:rPr>
          <w:rFonts w:ascii="Times New Roman" w:eastAsia="Helvetica-Bold" w:hAnsi="Times New Roman"/>
          <w:b/>
          <w:bCs/>
          <w:caps/>
          <w:noProof/>
          <w:color w:val="000000"/>
          <w:sz w:val="22"/>
          <w:szCs w:val="22"/>
          <w:lang w:val="fr-FR" w:eastAsia="fr-FR"/>
        </w:rPr>
        <w:drawing>
          <wp:inline distT="0" distB="0" distL="0" distR="0" wp14:anchorId="2A423CA6" wp14:editId="4A1D78F5">
            <wp:extent cx="1694815" cy="2259330"/>
            <wp:effectExtent l="0" t="0" r="0" b="0"/>
            <wp:docPr id="3"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15" cstate="print"/>
                    <a:stretch>
                      <a:fillRect/>
                    </a:stretch>
                  </pic:blipFill>
                  <pic:spPr bwMode="auto">
                    <a:xfrm>
                      <a:off x="0" y="0"/>
                      <a:ext cx="1694815" cy="2259330"/>
                    </a:xfrm>
                    <a:prstGeom prst="rect">
                      <a:avLst/>
                    </a:prstGeom>
                    <a:noFill/>
                  </pic:spPr>
                </pic:pic>
              </a:graphicData>
            </a:graphic>
          </wp:inline>
        </w:drawing>
      </w:r>
      <w:r w:rsidRPr="00C9468F">
        <w:rPr>
          <w:rFonts w:ascii="Times New Roman" w:eastAsia="Helvetica-Bold" w:hAnsi="Times New Roman"/>
          <w:b/>
          <w:bCs/>
          <w:caps/>
          <w:color w:val="000000"/>
          <w:sz w:val="22"/>
          <w:szCs w:val="22"/>
        </w:rPr>
        <w:br/>
      </w:r>
      <w:r w:rsidRPr="00C9468F">
        <w:rPr>
          <w:rFonts w:ascii="Times New Roman" w:eastAsia="Helvetica-Bold" w:hAnsi="Times New Roman"/>
          <w:b/>
          <w:bCs/>
          <w:caps/>
          <w:color w:val="000000"/>
          <w:sz w:val="22"/>
          <w:szCs w:val="22"/>
        </w:rPr>
        <w:br/>
      </w:r>
      <w:r w:rsidRPr="00C9468F">
        <w:rPr>
          <w:rFonts w:ascii="Times New Roman" w:eastAsia="Helvetica-Bold" w:hAnsi="Times New Roman"/>
          <w:color w:val="000000"/>
          <w:sz w:val="22"/>
          <w:szCs w:val="22"/>
        </w:rPr>
        <w:t>Figure 1</w:t>
      </w:r>
      <w:r w:rsidRPr="00C9468F">
        <w:rPr>
          <w:rFonts w:ascii="Times New Roman" w:eastAsia="Helvetica-Bold" w:hAnsi="Times New Roman"/>
          <w:b/>
          <w:bCs/>
          <w:caps/>
          <w:color w:val="000000"/>
          <w:sz w:val="22"/>
          <w:szCs w:val="22"/>
        </w:rPr>
        <w:t xml:space="preserve">: </w:t>
      </w:r>
      <w:r w:rsidRPr="00C9468F">
        <w:rPr>
          <w:rFonts w:ascii="Times New Roman" w:eastAsia="TimesNewRomanPSMT" w:hAnsi="Times New Roman"/>
          <w:color w:val="000000"/>
          <w:sz w:val="22"/>
          <w:szCs w:val="22"/>
        </w:rPr>
        <w:t>cardboard skin with limitation of oral opening</w:t>
      </w:r>
      <w:r w:rsidRPr="00C9468F">
        <w:rPr>
          <w:rFonts w:ascii="Times New Roman" w:eastAsia="Helvetica-Bold" w:hAnsi="Times New Roman"/>
          <w:b/>
          <w:bCs/>
          <w:caps/>
          <w:color w:val="000000"/>
          <w:sz w:val="22"/>
          <w:szCs w:val="22"/>
        </w:rPr>
        <w:br/>
      </w:r>
      <w:r w:rsidRPr="00C9468F">
        <w:rPr>
          <w:rFonts w:ascii="Times New Roman" w:eastAsia="Helvetica-Bold" w:hAnsi="Times New Roman"/>
          <w:b/>
          <w:bCs/>
          <w:caps/>
          <w:noProof/>
          <w:color w:val="000000"/>
          <w:sz w:val="18"/>
          <w:szCs w:val="18"/>
          <w:lang w:eastAsia="fr-FR"/>
        </w:rPr>
        <w:br/>
      </w:r>
    </w:p>
    <w:p w14:paraId="435A77F1" w14:textId="77777777" w:rsidR="00E456B8" w:rsidRPr="00C9468F" w:rsidRDefault="00E456B8" w:rsidP="00E456B8">
      <w:pPr>
        <w:tabs>
          <w:tab w:val="left" w:pos="1701"/>
        </w:tabs>
        <w:jc w:val="center"/>
        <w:rPr>
          <w:rFonts w:ascii="Times New Roman" w:hAnsi="Times New Roman"/>
          <w:sz w:val="22"/>
          <w:szCs w:val="22"/>
        </w:rPr>
      </w:pPr>
      <w:r w:rsidRPr="00C9468F">
        <w:rPr>
          <w:rFonts w:ascii="Times New Roman" w:eastAsia="Helvetica-Bold" w:hAnsi="Times New Roman"/>
          <w:b/>
          <w:bCs/>
          <w:caps/>
          <w:noProof/>
          <w:color w:val="000000"/>
          <w:sz w:val="18"/>
          <w:szCs w:val="18"/>
          <w:lang w:val="fr-FR" w:eastAsia="fr-FR"/>
        </w:rPr>
        <w:drawing>
          <wp:inline distT="0" distB="0" distL="0" distR="0" wp14:anchorId="67B621DF" wp14:editId="513E642B">
            <wp:extent cx="1682115" cy="2242820"/>
            <wp:effectExtent l="0" t="0" r="0" b="0"/>
            <wp:docPr id="4" name="Obj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2"/>
                    <pic:cNvPicPr>
                      <a:picLocks noChangeAspect="1" noChangeArrowheads="1"/>
                    </pic:cNvPicPr>
                  </pic:nvPicPr>
                  <pic:blipFill>
                    <a:blip r:embed="rId16" cstate="print"/>
                    <a:stretch>
                      <a:fillRect/>
                    </a:stretch>
                  </pic:blipFill>
                  <pic:spPr bwMode="auto">
                    <a:xfrm>
                      <a:off x="0" y="0"/>
                      <a:ext cx="1682115" cy="2242820"/>
                    </a:xfrm>
                    <a:prstGeom prst="rect">
                      <a:avLst/>
                    </a:prstGeom>
                    <a:noFill/>
                  </pic:spPr>
                </pic:pic>
              </a:graphicData>
            </a:graphic>
          </wp:inline>
        </w:drawing>
      </w:r>
      <w:r w:rsidRPr="00C9468F">
        <w:rPr>
          <w:rFonts w:ascii="Times New Roman" w:eastAsia="Helvetica-Bold" w:hAnsi="Times New Roman"/>
          <w:b/>
          <w:bCs/>
          <w:caps/>
          <w:noProof/>
          <w:color w:val="000000"/>
          <w:sz w:val="18"/>
          <w:szCs w:val="18"/>
          <w:lang w:val="fr-FR" w:eastAsia="fr-FR"/>
        </w:rPr>
        <w:drawing>
          <wp:inline distT="0" distB="0" distL="0" distR="0" wp14:anchorId="61959EA2" wp14:editId="43F3A4F6">
            <wp:extent cx="1682115" cy="2242820"/>
            <wp:effectExtent l="0" t="0" r="0" b="0"/>
            <wp:docPr id="5" name="Objec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ct3"/>
                    <pic:cNvPicPr>
                      <a:picLocks noChangeAspect="1" noChangeArrowheads="1"/>
                    </pic:cNvPicPr>
                  </pic:nvPicPr>
                  <pic:blipFill>
                    <a:blip r:embed="rId17" cstate="print"/>
                    <a:stretch>
                      <a:fillRect/>
                    </a:stretch>
                  </pic:blipFill>
                  <pic:spPr bwMode="auto">
                    <a:xfrm>
                      <a:off x="0" y="0"/>
                      <a:ext cx="1682115" cy="2242820"/>
                    </a:xfrm>
                    <a:prstGeom prst="rect">
                      <a:avLst/>
                    </a:prstGeom>
                    <a:noFill/>
                  </pic:spPr>
                </pic:pic>
              </a:graphicData>
            </a:graphic>
          </wp:inline>
        </w:drawing>
      </w:r>
      <w:r w:rsidRPr="00C9468F">
        <w:rPr>
          <w:rFonts w:ascii="Times New Roman" w:eastAsia="Helvetica-Bold" w:hAnsi="Times New Roman"/>
          <w:b/>
          <w:bCs/>
          <w:caps/>
          <w:noProof/>
          <w:color w:val="000000"/>
          <w:sz w:val="18"/>
          <w:szCs w:val="18"/>
          <w:lang w:val="fr-FR" w:eastAsia="fr-FR"/>
        </w:rPr>
        <w:drawing>
          <wp:inline distT="0" distB="0" distL="0" distR="0" wp14:anchorId="750C51B9" wp14:editId="74A816AC">
            <wp:extent cx="1682115" cy="2242820"/>
            <wp:effectExtent l="0" t="0" r="0" b="0"/>
            <wp:docPr id="6" name="Obj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ject4"/>
                    <pic:cNvPicPr>
                      <a:picLocks noChangeAspect="1" noChangeArrowheads="1"/>
                    </pic:cNvPicPr>
                  </pic:nvPicPr>
                  <pic:blipFill>
                    <a:blip r:embed="rId18" cstate="print"/>
                    <a:stretch>
                      <a:fillRect/>
                    </a:stretch>
                  </pic:blipFill>
                  <pic:spPr bwMode="auto">
                    <a:xfrm>
                      <a:off x="0" y="0"/>
                      <a:ext cx="1682115" cy="2242820"/>
                    </a:xfrm>
                    <a:prstGeom prst="rect">
                      <a:avLst/>
                    </a:prstGeom>
                    <a:noFill/>
                  </pic:spPr>
                </pic:pic>
              </a:graphicData>
            </a:graphic>
          </wp:inline>
        </w:drawing>
      </w:r>
    </w:p>
    <w:p w14:paraId="00B82FD9" w14:textId="77777777" w:rsidR="00E456B8" w:rsidRPr="00C9468F" w:rsidRDefault="00E456B8" w:rsidP="00E456B8">
      <w:pPr>
        <w:tabs>
          <w:tab w:val="left" w:pos="1701"/>
        </w:tabs>
        <w:jc w:val="center"/>
        <w:rPr>
          <w:rFonts w:ascii="Times New Roman" w:eastAsia="TimesNewRomanPSMT" w:hAnsi="Times New Roman"/>
          <w:color w:val="000000"/>
          <w:sz w:val="22"/>
          <w:szCs w:val="22"/>
        </w:rPr>
      </w:pPr>
      <w:r w:rsidRPr="00C9468F">
        <w:rPr>
          <w:rFonts w:ascii="Times New Roman" w:hAnsi="Times New Roman"/>
          <w:sz w:val="22"/>
          <w:szCs w:val="22"/>
        </w:rPr>
        <w:t xml:space="preserve"> Figure 2: </w:t>
      </w:r>
      <w:r w:rsidRPr="00C9468F">
        <w:rPr>
          <w:rFonts w:ascii="Times New Roman" w:eastAsia="TimesNewRomanPSMT" w:hAnsi="Times New Roman"/>
          <w:color w:val="000000"/>
          <w:sz w:val="22"/>
          <w:szCs w:val="22"/>
        </w:rPr>
        <w:t xml:space="preserve">ulcerated lesions at the level of the pulps of both </w:t>
      </w:r>
      <w:proofErr w:type="gramStart"/>
      <w:r w:rsidRPr="00C9468F">
        <w:rPr>
          <w:rFonts w:ascii="Times New Roman" w:eastAsia="TimesNewRomanPSMT" w:hAnsi="Times New Roman"/>
          <w:color w:val="000000"/>
          <w:sz w:val="22"/>
          <w:szCs w:val="22"/>
        </w:rPr>
        <w:t>fingers</w:t>
      </w:r>
      <w:proofErr w:type="gramEnd"/>
      <w:r w:rsidRPr="00C9468F">
        <w:rPr>
          <w:rFonts w:ascii="Times New Roman" w:eastAsia="TimesNewRomanPSMT" w:hAnsi="Times New Roman"/>
          <w:color w:val="000000"/>
          <w:sz w:val="22"/>
          <w:szCs w:val="22"/>
        </w:rPr>
        <w:t xml:space="preserve"> hands</w:t>
      </w:r>
    </w:p>
    <w:p w14:paraId="35103C66" w14:textId="77777777" w:rsidR="00E456B8" w:rsidRPr="00C9468F" w:rsidRDefault="00E456B8" w:rsidP="00E456B8">
      <w:pPr>
        <w:tabs>
          <w:tab w:val="left" w:pos="1701"/>
        </w:tabs>
        <w:jc w:val="center"/>
        <w:rPr>
          <w:rFonts w:ascii="Times New Roman" w:hAnsi="Times New Roman"/>
          <w:sz w:val="22"/>
          <w:szCs w:val="22"/>
        </w:rPr>
      </w:pPr>
    </w:p>
    <w:p w14:paraId="4AE9E11C" w14:textId="77777777" w:rsidR="00E456B8" w:rsidRPr="00C9468F" w:rsidRDefault="00E456B8" w:rsidP="00E456B8">
      <w:pPr>
        <w:tabs>
          <w:tab w:val="left" w:pos="1701"/>
        </w:tabs>
        <w:jc w:val="center"/>
        <w:rPr>
          <w:rFonts w:ascii="Times New Roman" w:hAnsi="Times New Roman"/>
          <w:sz w:val="22"/>
          <w:szCs w:val="22"/>
        </w:rPr>
      </w:pPr>
    </w:p>
    <w:p w14:paraId="096DBC2A" w14:textId="77777777" w:rsidR="00E456B8" w:rsidRPr="00C9468F" w:rsidRDefault="00E456B8" w:rsidP="00E456B8">
      <w:pPr>
        <w:tabs>
          <w:tab w:val="left" w:pos="1701"/>
        </w:tabs>
        <w:jc w:val="center"/>
        <w:rPr>
          <w:rFonts w:ascii="Times New Roman" w:hAnsi="Times New Roman"/>
          <w:sz w:val="22"/>
          <w:szCs w:val="22"/>
        </w:rPr>
      </w:pPr>
      <w:r w:rsidRPr="00C9468F">
        <w:rPr>
          <w:rFonts w:ascii="Times New Roman" w:hAnsi="Times New Roman"/>
          <w:noProof/>
          <w:sz w:val="22"/>
          <w:szCs w:val="22"/>
          <w:lang w:val="fr-FR" w:eastAsia="fr-FR"/>
        </w:rPr>
        <w:lastRenderedPageBreak/>
        <w:drawing>
          <wp:inline distT="0" distB="0" distL="0" distR="0" wp14:anchorId="6F7AB70C" wp14:editId="51CD3D39">
            <wp:extent cx="3887754" cy="2708695"/>
            <wp:effectExtent l="19050" t="0" r="0" b="0"/>
            <wp:docPr id="7" name="Image 1" descr="C:\Users\Free\Desktop\usb 2eme octobre\endocardite sclerodermie jad el ghabi aziza\Imag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e\Desktop\usb 2eme octobre\endocardite sclerodermie jad el ghabi aziza\Image51.jpg"/>
                    <pic:cNvPicPr>
                      <a:picLocks noChangeAspect="1" noChangeArrowheads="1"/>
                    </pic:cNvPicPr>
                  </pic:nvPicPr>
                  <pic:blipFill>
                    <a:blip r:embed="rId19" cstate="print"/>
                    <a:srcRect/>
                    <a:stretch>
                      <a:fillRect/>
                    </a:stretch>
                  </pic:blipFill>
                  <pic:spPr bwMode="auto">
                    <a:xfrm>
                      <a:off x="0" y="0"/>
                      <a:ext cx="3889227" cy="2709721"/>
                    </a:xfrm>
                    <a:prstGeom prst="rect">
                      <a:avLst/>
                    </a:prstGeom>
                    <a:noFill/>
                    <a:ln w="9525">
                      <a:noFill/>
                      <a:miter lim="800000"/>
                      <a:headEnd/>
                      <a:tailEnd/>
                    </a:ln>
                  </pic:spPr>
                </pic:pic>
              </a:graphicData>
            </a:graphic>
          </wp:inline>
        </w:drawing>
      </w:r>
      <w:r w:rsidRPr="00C9468F">
        <w:rPr>
          <w:rFonts w:ascii="Times New Roman" w:hAnsi="Times New Roman"/>
          <w:sz w:val="22"/>
          <w:szCs w:val="22"/>
        </w:rPr>
        <w:br/>
        <w:t xml:space="preserve">Figure 3: </w:t>
      </w:r>
      <w:r w:rsidRPr="00C9468F">
        <w:rPr>
          <w:rFonts w:ascii="Times New Roman" w:eastAsia="TimesNewRomanPSMT" w:hAnsi="Times New Roman"/>
          <w:color w:val="000000"/>
          <w:sz w:val="22"/>
          <w:szCs w:val="22"/>
        </w:rPr>
        <w:t>suspicion of vegetation measuring 22 x 9mm located on the atrial side</w:t>
      </w:r>
      <w:r w:rsidRPr="00C9468F">
        <w:rPr>
          <w:rFonts w:ascii="Times New Roman" w:eastAsia="TimesNewRomanPSMT" w:hAnsi="Times New Roman"/>
          <w:color w:val="000000"/>
          <w:sz w:val="22"/>
          <w:szCs w:val="22"/>
        </w:rPr>
        <w:br/>
      </w:r>
      <w:r w:rsidRPr="00C9468F">
        <w:rPr>
          <w:rFonts w:ascii="Times New Roman" w:hAnsi="Times New Roman"/>
          <w:sz w:val="22"/>
          <w:szCs w:val="22"/>
        </w:rPr>
        <w:br/>
      </w:r>
      <w:r w:rsidRPr="00C9468F">
        <w:rPr>
          <w:rFonts w:ascii="Times New Roman" w:eastAsia="TimesNewRomanPSMT" w:hAnsi="Times New Roman"/>
          <w:noProof/>
          <w:color w:val="000000"/>
          <w:sz w:val="22"/>
          <w:szCs w:val="22"/>
          <w:lang w:val="fr-FR" w:eastAsia="fr-FR"/>
        </w:rPr>
        <w:drawing>
          <wp:inline distT="0" distB="0" distL="0" distR="0" wp14:anchorId="49B282E8" wp14:editId="6054D7E5">
            <wp:extent cx="3802451" cy="2657484"/>
            <wp:effectExtent l="19050" t="0" r="7549" b="0"/>
            <wp:docPr id="8" name="Image 4" descr="C:\Users\Free\AppData\Local\Microsoft\Windows\INetCache\Content.Word\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e\AppData\Local\Microsoft\Windows\INetCache\Content.Word\Image100.jpg"/>
                    <pic:cNvPicPr>
                      <a:picLocks noChangeAspect="1" noChangeArrowheads="1"/>
                    </pic:cNvPicPr>
                  </pic:nvPicPr>
                  <pic:blipFill>
                    <a:blip r:embed="rId20" cstate="print"/>
                    <a:srcRect/>
                    <a:stretch>
                      <a:fillRect/>
                    </a:stretch>
                  </pic:blipFill>
                  <pic:spPr bwMode="auto">
                    <a:xfrm>
                      <a:off x="0" y="0"/>
                      <a:ext cx="3820016" cy="2669760"/>
                    </a:xfrm>
                    <a:prstGeom prst="rect">
                      <a:avLst/>
                    </a:prstGeom>
                    <a:noFill/>
                    <a:ln w="9525">
                      <a:noFill/>
                      <a:miter lim="800000"/>
                      <a:headEnd/>
                      <a:tailEnd/>
                    </a:ln>
                  </pic:spPr>
                </pic:pic>
              </a:graphicData>
            </a:graphic>
          </wp:inline>
        </w:drawing>
      </w:r>
    </w:p>
    <w:p w14:paraId="51D84FE7" w14:textId="77777777" w:rsidR="00E456B8" w:rsidRPr="00C9468F" w:rsidRDefault="00E456B8" w:rsidP="00E456B8">
      <w:pPr>
        <w:tabs>
          <w:tab w:val="left" w:pos="1701"/>
        </w:tabs>
        <w:jc w:val="center"/>
        <w:rPr>
          <w:rFonts w:ascii="Times New Roman" w:eastAsia="TimesNewRomanPSMT" w:hAnsi="Times New Roman"/>
          <w:color w:val="000000"/>
          <w:sz w:val="22"/>
          <w:szCs w:val="22"/>
        </w:rPr>
      </w:pPr>
      <w:r w:rsidRPr="00C9468F">
        <w:rPr>
          <w:rFonts w:ascii="Times New Roman" w:eastAsia="TimesNewRomanPSMT" w:hAnsi="Times New Roman"/>
          <w:color w:val="000000"/>
          <w:sz w:val="22"/>
          <w:szCs w:val="22"/>
        </w:rPr>
        <w:t>Figure 4: the suspected image responsible for moderate to severe mitral insufficiency without stenosis</w:t>
      </w:r>
    </w:p>
    <w:p w14:paraId="727E370B" w14:textId="77777777" w:rsidR="00E456B8" w:rsidRPr="00C9468F" w:rsidRDefault="00E456B8" w:rsidP="00E456B8">
      <w:pPr>
        <w:tabs>
          <w:tab w:val="left" w:pos="1701"/>
        </w:tabs>
        <w:spacing w:line="360" w:lineRule="auto"/>
        <w:jc w:val="center"/>
        <w:rPr>
          <w:rFonts w:ascii="Times New Roman" w:eastAsia="TimesNewRomanPSMT" w:hAnsi="Times New Roman"/>
          <w:b/>
          <w:bCs/>
          <w:color w:val="2B2B2B"/>
          <w:sz w:val="28"/>
          <w:szCs w:val="28"/>
          <w:u w:val="single"/>
        </w:rPr>
      </w:pPr>
      <w:r>
        <w:rPr>
          <w:rFonts w:ascii="Times New Roman" w:eastAsia="TimesNewRomanPSMT" w:hAnsi="Times New Roman"/>
          <w:b/>
          <w:bCs/>
          <w:noProof/>
          <w:color w:val="2B2B2B"/>
          <w:sz w:val="28"/>
          <w:szCs w:val="28"/>
          <w:u w:val="single"/>
          <w:lang w:val="fr-FR" w:eastAsia="fr-FR"/>
        </w:rPr>
        <w:lastRenderedPageBreak/>
        <w:drawing>
          <wp:inline distT="0" distB="0" distL="0" distR="0" wp14:anchorId="31EB4F53" wp14:editId="2B4EE28B">
            <wp:extent cx="2636684" cy="1878992"/>
            <wp:effectExtent l="19050" t="0" r="0" b="0"/>
            <wp:docPr id="10" name="Image 3" descr="bicomm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commuss"/>
                    <pic:cNvPicPr>
                      <a:picLocks noChangeAspect="1" noChangeArrowheads="1"/>
                    </pic:cNvPicPr>
                  </pic:nvPicPr>
                  <pic:blipFill>
                    <a:blip r:embed="rId21"/>
                    <a:srcRect/>
                    <a:stretch>
                      <a:fillRect/>
                    </a:stretch>
                  </pic:blipFill>
                  <pic:spPr bwMode="auto">
                    <a:xfrm>
                      <a:off x="0" y="0"/>
                      <a:ext cx="2628453" cy="1873126"/>
                    </a:xfrm>
                    <a:prstGeom prst="rect">
                      <a:avLst/>
                    </a:prstGeom>
                    <a:noFill/>
                    <a:ln w="9525">
                      <a:noFill/>
                      <a:miter lim="800000"/>
                      <a:headEnd/>
                      <a:tailEnd/>
                    </a:ln>
                  </pic:spPr>
                </pic:pic>
              </a:graphicData>
            </a:graphic>
          </wp:inline>
        </w:drawing>
      </w:r>
      <w:r>
        <w:rPr>
          <w:rFonts w:ascii="Times New Roman" w:eastAsia="TimesNewRomanPSMT" w:hAnsi="Times New Roman"/>
          <w:b/>
          <w:bCs/>
          <w:noProof/>
          <w:color w:val="2B2B2B"/>
          <w:sz w:val="28"/>
          <w:szCs w:val="28"/>
          <w:u w:val="single"/>
          <w:lang w:val="fr-FR" w:eastAsia="fr-FR"/>
        </w:rPr>
        <w:drawing>
          <wp:inline distT="0" distB="0" distL="0" distR="0" wp14:anchorId="0C55BB9A" wp14:editId="500AB2E6">
            <wp:extent cx="2448376" cy="1881390"/>
            <wp:effectExtent l="19050" t="0" r="9074" b="0"/>
            <wp:docPr id="9" name="Image 2" desc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
                    <pic:cNvPicPr>
                      <a:picLocks noChangeAspect="1" noChangeArrowheads="1"/>
                    </pic:cNvPicPr>
                  </pic:nvPicPr>
                  <pic:blipFill>
                    <a:blip r:embed="rId22"/>
                    <a:srcRect/>
                    <a:stretch>
                      <a:fillRect/>
                    </a:stretch>
                  </pic:blipFill>
                  <pic:spPr bwMode="auto">
                    <a:xfrm>
                      <a:off x="0" y="0"/>
                      <a:ext cx="2445704" cy="1879336"/>
                    </a:xfrm>
                    <a:prstGeom prst="rect">
                      <a:avLst/>
                    </a:prstGeom>
                    <a:noFill/>
                    <a:ln w="9525">
                      <a:noFill/>
                      <a:miter lim="800000"/>
                      <a:headEnd/>
                      <a:tailEnd/>
                    </a:ln>
                  </pic:spPr>
                </pic:pic>
              </a:graphicData>
            </a:graphic>
          </wp:inline>
        </w:drawing>
      </w:r>
      <w:r>
        <w:rPr>
          <w:rFonts w:ascii="Times New Roman" w:eastAsia="TimesNewRomanPSMT" w:hAnsi="Times New Roman"/>
          <w:color w:val="000000"/>
          <w:sz w:val="22"/>
          <w:szCs w:val="22"/>
        </w:rPr>
        <w:br/>
      </w:r>
      <w:r w:rsidRPr="00C9468F">
        <w:rPr>
          <w:rFonts w:ascii="Times New Roman" w:eastAsia="TimesNewRomanPSMT" w:hAnsi="Times New Roman"/>
          <w:color w:val="000000"/>
          <w:sz w:val="22"/>
          <w:szCs w:val="22"/>
        </w:rPr>
        <w:t xml:space="preserve">Figure 5: Transesophageal echocardiography showing the mitral </w:t>
      </w:r>
      <w:r>
        <w:rPr>
          <w:rFonts w:ascii="Times New Roman" w:eastAsia="TimesNewRomanPSMT" w:hAnsi="Times New Roman"/>
          <w:color w:val="000000"/>
          <w:sz w:val="22"/>
          <w:szCs w:val="22"/>
        </w:rPr>
        <w:t xml:space="preserve">valve prolapsed with a moderate </w:t>
      </w:r>
      <w:r w:rsidRPr="00C9468F">
        <w:rPr>
          <w:rFonts w:ascii="Times New Roman" w:eastAsia="TimesNewRomanPSMT" w:hAnsi="Times New Roman"/>
          <w:color w:val="000000"/>
          <w:sz w:val="22"/>
          <w:szCs w:val="22"/>
        </w:rPr>
        <w:t>mitral regurgitation</w:t>
      </w:r>
    </w:p>
    <w:p w14:paraId="6F1290F0" w14:textId="77777777" w:rsidR="00E456B8" w:rsidRPr="00C9468F" w:rsidRDefault="00E456B8" w:rsidP="00E456B8">
      <w:pPr>
        <w:tabs>
          <w:tab w:val="left" w:pos="1701"/>
        </w:tabs>
        <w:spacing w:line="360" w:lineRule="auto"/>
        <w:jc w:val="center"/>
        <w:rPr>
          <w:rFonts w:ascii="Times New Roman" w:eastAsia="TimesNewRomanPSMT" w:hAnsi="Times New Roman"/>
          <w:b/>
          <w:bCs/>
          <w:color w:val="2B2B2B"/>
          <w:sz w:val="28"/>
          <w:szCs w:val="28"/>
          <w:u w:val="single"/>
        </w:rPr>
      </w:pPr>
    </w:p>
    <w:p w14:paraId="364F2F6A" w14:textId="77777777" w:rsidR="00E456B8" w:rsidRPr="00C9468F" w:rsidRDefault="00E456B8" w:rsidP="00E456B8">
      <w:pPr>
        <w:tabs>
          <w:tab w:val="left" w:pos="1701"/>
        </w:tabs>
        <w:spacing w:line="360" w:lineRule="auto"/>
        <w:rPr>
          <w:rFonts w:ascii="Times New Roman" w:eastAsia="TimesNewRomanPSMT" w:hAnsi="Times New Roman"/>
          <w:b/>
          <w:bCs/>
          <w:color w:val="2B2B2B"/>
          <w:sz w:val="28"/>
          <w:szCs w:val="28"/>
          <w:u w:val="single"/>
        </w:rPr>
      </w:pPr>
      <w:r w:rsidRPr="00C9468F">
        <w:rPr>
          <w:rFonts w:ascii="Times New Roman" w:eastAsia="TimesNewRomanPSMT" w:hAnsi="Times New Roman"/>
          <w:b/>
          <w:bCs/>
          <w:color w:val="2B2B2B"/>
          <w:sz w:val="28"/>
          <w:szCs w:val="28"/>
          <w:u w:val="single"/>
        </w:rPr>
        <w:t>DISCUSION:</w:t>
      </w:r>
    </w:p>
    <w:p w14:paraId="16DAC276" w14:textId="77777777" w:rsidR="00E456B8" w:rsidRPr="00C9468F" w:rsidRDefault="00E456B8" w:rsidP="00E456B8">
      <w:pPr>
        <w:tabs>
          <w:tab w:val="left" w:pos="1701"/>
        </w:tabs>
        <w:spacing w:line="360" w:lineRule="auto"/>
        <w:rPr>
          <w:rFonts w:ascii="Times New Roman" w:hAnsi="Times New Roman"/>
          <w:sz w:val="22"/>
          <w:szCs w:val="22"/>
        </w:rPr>
      </w:pPr>
      <w:r w:rsidRPr="00C9468F">
        <w:rPr>
          <w:rFonts w:ascii="Times New Roman" w:eastAsia="TimesNewRomanPSMT" w:hAnsi="Times New Roman"/>
          <w:color w:val="000000"/>
          <w:sz w:val="24"/>
          <w:szCs w:val="24"/>
        </w:rPr>
        <w:t xml:space="preserve">Cardiac involvement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patients is often clinically occult. Demonstrated by echocardiography, electrocardiography (ECG), computed tomographic (CT), and magnetic resonance imaging, the existence of reversible functional and vasospastic abnormalities of the heart has been observed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patients at an early stage (7) Mitral valve prolapse constitutes 20% of valvular diseases associated with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and has similar characteristics to those of patients without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(8)</w:t>
      </w:r>
    </w:p>
    <w:p w14:paraId="6162F13F" w14:textId="77777777" w:rsidR="00E456B8" w:rsidRPr="00C9468F" w:rsidRDefault="00E456B8" w:rsidP="00E456B8">
      <w:pPr>
        <w:tabs>
          <w:tab w:val="left" w:pos="1701"/>
        </w:tabs>
        <w:spacing w:line="360" w:lineRule="auto"/>
        <w:rPr>
          <w:rFonts w:ascii="Times New Roman" w:hAnsi="Times New Roman"/>
          <w:sz w:val="22"/>
          <w:szCs w:val="22"/>
        </w:rPr>
      </w:pPr>
      <w:r w:rsidRPr="00C9468F">
        <w:rPr>
          <w:rFonts w:ascii="Times New Roman" w:eastAsia="TimesNewRomanPSMT" w:hAnsi="Times New Roman"/>
          <w:color w:val="000000"/>
          <w:sz w:val="24"/>
          <w:szCs w:val="24"/>
        </w:rPr>
        <w:t xml:space="preserve">The mechanism of valvular diseases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remains unknown. It has been reported that the underlying inflammatory burden, immune system activation, widespread microvascular and macrovascular damage, endothelial dysfunction, and fibroblast activity might play important roles in accelerating the progression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xml:space="preserve"> (9) To date, echocardiography allows measurement of valvular dimensions and diagnosis of valvular involvement in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 while cardiac CT and CMR can also be considered (10)</w:t>
      </w:r>
    </w:p>
    <w:p w14:paraId="2BCDE98F" w14:textId="77777777" w:rsidR="00E456B8" w:rsidRPr="00C9468F" w:rsidRDefault="00E456B8" w:rsidP="00E456B8">
      <w:pPr>
        <w:tabs>
          <w:tab w:val="left" w:pos="1701"/>
        </w:tabs>
        <w:spacing w:line="360" w:lineRule="auto"/>
        <w:rPr>
          <w:rFonts w:ascii="Times New Roman" w:eastAsia="TimesNewRomanPSMT" w:hAnsi="Times New Roman"/>
          <w:color w:val="000000"/>
          <w:sz w:val="24"/>
          <w:szCs w:val="24"/>
        </w:rPr>
      </w:pPr>
      <w:r w:rsidRPr="00C9468F">
        <w:rPr>
          <w:rFonts w:ascii="Times New Roman" w:eastAsia="TimesNewRomanPSMT" w:hAnsi="Times New Roman"/>
          <w:color w:val="000000"/>
          <w:sz w:val="24"/>
          <w:szCs w:val="24"/>
        </w:rPr>
        <w:t>In our case the diagnosis of mitral prolapse was only established after having performed the transesophageal echocardiography and the diagnosis of endocarditis was wrongly taken in the face of the suspicion of vegetation image on the transthoracic echocardiography and also added the infectious context which had made our reasoning lean towards infective endocarditis.</w:t>
      </w:r>
    </w:p>
    <w:p w14:paraId="1585ED77" w14:textId="77777777" w:rsidR="00E456B8" w:rsidRPr="00C9468F" w:rsidRDefault="00E456B8" w:rsidP="00E456B8">
      <w:pPr>
        <w:tabs>
          <w:tab w:val="left" w:pos="1701"/>
        </w:tabs>
        <w:spacing w:line="360" w:lineRule="auto"/>
        <w:rPr>
          <w:rFonts w:ascii="Times New Roman" w:hAnsi="Times New Roman"/>
          <w:sz w:val="22"/>
          <w:szCs w:val="22"/>
        </w:rPr>
      </w:pPr>
      <w:r w:rsidRPr="00C9468F">
        <w:rPr>
          <w:rFonts w:ascii="Times New Roman" w:eastAsia="TimesNewRomanPSMT" w:hAnsi="Times New Roman"/>
          <w:b/>
          <w:bCs/>
          <w:color w:val="2B2B2B"/>
          <w:sz w:val="28"/>
          <w:szCs w:val="28"/>
          <w:u w:val="single"/>
        </w:rPr>
        <w:t>CONCLUSION:</w:t>
      </w:r>
    </w:p>
    <w:p w14:paraId="4DF3B1E4" w14:textId="77777777" w:rsidR="00E456B8" w:rsidRPr="00C9468F" w:rsidRDefault="00E456B8" w:rsidP="00E456B8">
      <w:pPr>
        <w:tabs>
          <w:tab w:val="left" w:pos="1701"/>
        </w:tabs>
        <w:spacing w:line="360" w:lineRule="auto"/>
        <w:rPr>
          <w:rFonts w:ascii="Times New Roman" w:eastAsia="TimesNewRomanPSMT" w:hAnsi="Times New Roman"/>
          <w:color w:val="000000"/>
          <w:sz w:val="24"/>
          <w:szCs w:val="24"/>
        </w:rPr>
      </w:pPr>
      <w:proofErr w:type="spellStart"/>
      <w:r w:rsidRPr="00C9468F">
        <w:rPr>
          <w:rFonts w:ascii="Times New Roman" w:eastAsia="TimesNewRomanPSMT" w:hAnsi="Times New Roman"/>
          <w:color w:val="000000"/>
          <w:sz w:val="24"/>
          <w:szCs w:val="24"/>
        </w:rPr>
        <w:lastRenderedPageBreak/>
        <w:t>SSc</w:t>
      </w:r>
      <w:proofErr w:type="spellEnd"/>
      <w:r w:rsidRPr="00C9468F">
        <w:rPr>
          <w:rFonts w:ascii="Times New Roman" w:eastAsia="TimesNewRomanPSMT" w:hAnsi="Times New Roman"/>
          <w:color w:val="000000"/>
          <w:sz w:val="24"/>
          <w:szCs w:val="24"/>
        </w:rPr>
        <w:t xml:space="preserve"> is a complex disease with a systemic involvement requiring very careful management. Early diagnosis and management of cardiac complication are helpful for slowing the development of myocardial fibrosis, myocardial ischemia, and immuno-inflammatory damage which is involved in the occurrence of mitral prolapse, thus improving the quality of life of patients with </w:t>
      </w:r>
      <w:proofErr w:type="spellStart"/>
      <w:r w:rsidRPr="00C9468F">
        <w:rPr>
          <w:rFonts w:ascii="Times New Roman" w:eastAsia="TimesNewRomanPSMT" w:hAnsi="Times New Roman"/>
          <w:color w:val="000000"/>
          <w:sz w:val="24"/>
          <w:szCs w:val="24"/>
        </w:rPr>
        <w:t>SSc</w:t>
      </w:r>
      <w:proofErr w:type="spellEnd"/>
      <w:r w:rsidRPr="00C9468F">
        <w:rPr>
          <w:rFonts w:ascii="Times New Roman" w:eastAsia="TimesNewRomanPSMT" w:hAnsi="Times New Roman"/>
          <w:color w:val="000000"/>
          <w:sz w:val="24"/>
          <w:szCs w:val="24"/>
        </w:rPr>
        <w:t>.</w:t>
      </w:r>
    </w:p>
    <w:p w14:paraId="18FC527E" w14:textId="77777777" w:rsidR="00E456B8" w:rsidRPr="00C9468F" w:rsidRDefault="00E456B8" w:rsidP="00E456B8">
      <w:pPr>
        <w:tabs>
          <w:tab w:val="left" w:pos="1701"/>
        </w:tabs>
        <w:spacing w:line="360" w:lineRule="auto"/>
        <w:rPr>
          <w:rFonts w:ascii="Times New Roman" w:eastAsia="TimesNewRomanPSMT" w:hAnsi="Times New Roman"/>
          <w:b/>
          <w:bCs/>
          <w:color w:val="000000"/>
          <w:sz w:val="24"/>
          <w:szCs w:val="24"/>
        </w:rPr>
      </w:pPr>
      <w:r w:rsidRPr="00C9468F">
        <w:rPr>
          <w:rFonts w:ascii="Times New Roman" w:eastAsia="TimesNewRomanPSMT" w:hAnsi="Times New Roman"/>
          <w:b/>
          <w:bCs/>
          <w:color w:val="000000"/>
          <w:sz w:val="32"/>
          <w:szCs w:val="32"/>
          <w:u w:val="single"/>
        </w:rPr>
        <w:t>Consent</w:t>
      </w:r>
    </w:p>
    <w:p w14:paraId="22F57D5F" w14:textId="77777777" w:rsidR="00E456B8" w:rsidRPr="00C9468F" w:rsidRDefault="00E456B8" w:rsidP="00E456B8">
      <w:pPr>
        <w:tabs>
          <w:tab w:val="left" w:pos="1701"/>
        </w:tabs>
        <w:spacing w:line="360" w:lineRule="auto"/>
        <w:rPr>
          <w:rFonts w:ascii="Times New Roman" w:eastAsia="TimesNewRomanPSMT" w:hAnsi="Times New Roman"/>
          <w:color w:val="000000"/>
          <w:sz w:val="24"/>
          <w:szCs w:val="24"/>
        </w:rPr>
      </w:pPr>
      <w:r w:rsidRPr="00C9468F">
        <w:rPr>
          <w:rFonts w:ascii="Times New Roman" w:eastAsia="TimesNewRomanPSMT" w:hAnsi="Times New Roman"/>
          <w:color w:val="000000"/>
          <w:sz w:val="24"/>
          <w:szCs w:val="24"/>
        </w:rPr>
        <w:t xml:space="preserve"> As   per   international   standard   or   university </w:t>
      </w:r>
      <w:proofErr w:type="gramStart"/>
      <w:r w:rsidRPr="00C9468F">
        <w:rPr>
          <w:rFonts w:ascii="Times New Roman" w:eastAsia="TimesNewRomanPSMT" w:hAnsi="Times New Roman"/>
          <w:color w:val="000000"/>
          <w:sz w:val="24"/>
          <w:szCs w:val="24"/>
        </w:rPr>
        <w:t>standard,  patient</w:t>
      </w:r>
      <w:proofErr w:type="gramEnd"/>
      <w:r w:rsidRPr="00C9468F">
        <w:rPr>
          <w:rFonts w:ascii="Times New Roman" w:eastAsia="TimesNewRomanPSMT" w:hAnsi="Times New Roman"/>
          <w:color w:val="000000"/>
          <w:sz w:val="24"/>
          <w:szCs w:val="24"/>
        </w:rPr>
        <w:t>(s)  written  consent  has  been collected and preserved by the author(s).</w:t>
      </w:r>
    </w:p>
    <w:p w14:paraId="3ED777EF" w14:textId="77777777" w:rsidR="00E456B8" w:rsidRPr="00C9468F" w:rsidRDefault="00E456B8" w:rsidP="00E456B8">
      <w:pPr>
        <w:tabs>
          <w:tab w:val="left" w:pos="1701"/>
        </w:tabs>
        <w:spacing w:line="360" w:lineRule="auto"/>
        <w:rPr>
          <w:rFonts w:ascii="Times New Roman" w:eastAsia="TimesNewRomanPSMT" w:hAnsi="Times New Roman"/>
          <w:b/>
          <w:bCs/>
          <w:color w:val="000000"/>
          <w:sz w:val="24"/>
          <w:szCs w:val="24"/>
        </w:rPr>
      </w:pPr>
      <w:r w:rsidRPr="00C9468F">
        <w:rPr>
          <w:rFonts w:ascii="Times New Roman" w:eastAsia="TimesNewRomanPSMT" w:hAnsi="Times New Roman"/>
          <w:b/>
          <w:bCs/>
          <w:color w:val="000000"/>
          <w:sz w:val="32"/>
          <w:szCs w:val="32"/>
          <w:u w:val="single"/>
        </w:rPr>
        <w:t>Ethical Approval</w:t>
      </w:r>
      <w:r w:rsidRPr="00C9468F">
        <w:rPr>
          <w:rFonts w:ascii="Times New Roman" w:eastAsia="TimesNewRomanPSMT" w:hAnsi="Times New Roman"/>
          <w:b/>
          <w:bCs/>
          <w:color w:val="000000"/>
          <w:sz w:val="24"/>
          <w:szCs w:val="24"/>
        </w:rPr>
        <w:t xml:space="preserve"> </w:t>
      </w:r>
      <w:r w:rsidRPr="00C9468F">
        <w:rPr>
          <w:rFonts w:ascii="Times New Roman" w:eastAsia="TimesNewRomanPSMT" w:hAnsi="Times New Roman"/>
          <w:b/>
          <w:bCs/>
          <w:color w:val="000000"/>
          <w:sz w:val="24"/>
          <w:szCs w:val="24"/>
        </w:rPr>
        <w:tab/>
      </w:r>
    </w:p>
    <w:p w14:paraId="6B20DE2B" w14:textId="77777777" w:rsidR="00E456B8" w:rsidRPr="00C9468F" w:rsidRDefault="00E456B8" w:rsidP="00E456B8">
      <w:pPr>
        <w:tabs>
          <w:tab w:val="left" w:pos="1701"/>
        </w:tabs>
        <w:spacing w:line="360" w:lineRule="auto"/>
        <w:rPr>
          <w:rFonts w:ascii="Times New Roman" w:eastAsia="TimesNewRomanPSMT" w:hAnsi="Times New Roman"/>
          <w:color w:val="000000"/>
          <w:sz w:val="24"/>
          <w:szCs w:val="24"/>
        </w:rPr>
      </w:pPr>
      <w:r w:rsidRPr="00C9468F">
        <w:rPr>
          <w:rFonts w:ascii="Times New Roman" w:eastAsia="TimesNewRomanPSMT" w:hAnsi="Times New Roman"/>
          <w:color w:val="000000"/>
          <w:sz w:val="24"/>
          <w:szCs w:val="24"/>
        </w:rPr>
        <w:t>It is not applicable.</w:t>
      </w:r>
    </w:p>
    <w:p w14:paraId="5B814CBF" w14:textId="77777777" w:rsidR="004E2E58" w:rsidRDefault="004E2E58" w:rsidP="007F38C3">
      <w:pPr>
        <w:rPr>
          <w:rFonts w:ascii="Times New Roman" w:hAnsi="Times New Roman"/>
          <w:b/>
          <w:bCs/>
          <w:sz w:val="28"/>
          <w:szCs w:val="28"/>
        </w:rPr>
      </w:pPr>
    </w:p>
    <w:p w14:paraId="06F8D2A1" w14:textId="1961E455" w:rsidR="007F38C3" w:rsidRDefault="007F38C3" w:rsidP="007F38C3">
      <w:pPr>
        <w:rPr>
          <w:rFonts w:ascii="Times New Roman" w:hAnsi="Times New Roman"/>
        </w:rPr>
      </w:pPr>
      <w:r w:rsidRPr="00C9468F">
        <w:rPr>
          <w:rFonts w:ascii="Times New Roman" w:hAnsi="Times New Roman"/>
          <w:b/>
          <w:bCs/>
          <w:sz w:val="28"/>
          <w:szCs w:val="28"/>
        </w:rPr>
        <w:t>abbreviations</w:t>
      </w:r>
      <w:r>
        <w:rPr>
          <w:rFonts w:ascii="Times New Roman" w:hAnsi="Times New Roman"/>
        </w:rPr>
        <w:t>:</w:t>
      </w:r>
    </w:p>
    <w:p w14:paraId="12B50C95" w14:textId="77777777" w:rsidR="007F38C3" w:rsidRDefault="007F38C3" w:rsidP="007F38C3">
      <w:pPr>
        <w:rPr>
          <w:rFonts w:ascii="Times New Roman" w:hAnsi="Times New Roman"/>
        </w:rPr>
      </w:pPr>
      <w:r>
        <w:rPr>
          <w:rFonts w:ascii="Times New Roman" w:hAnsi="Times New Roman"/>
        </w:rPr>
        <w:t xml:space="preserve"> </w:t>
      </w:r>
      <w:proofErr w:type="spellStart"/>
      <w:proofErr w:type="gramStart"/>
      <w:r>
        <w:rPr>
          <w:rFonts w:ascii="Times New Roman" w:hAnsi="Times New Roman"/>
        </w:rPr>
        <w:t>SSc</w:t>
      </w:r>
      <w:proofErr w:type="spellEnd"/>
      <w:r>
        <w:rPr>
          <w:rFonts w:ascii="Times New Roman" w:hAnsi="Times New Roman"/>
        </w:rPr>
        <w:t xml:space="preserve"> :</w:t>
      </w:r>
      <w:proofErr w:type="gramEnd"/>
      <w:r>
        <w:rPr>
          <w:rFonts w:ascii="Times New Roman" w:hAnsi="Times New Roman"/>
        </w:rPr>
        <w:t xml:space="preserve"> systemic sclerosis</w:t>
      </w:r>
    </w:p>
    <w:p w14:paraId="46B07C68" w14:textId="77777777" w:rsidR="007F38C3" w:rsidRDefault="007F38C3" w:rsidP="007F38C3">
      <w:pPr>
        <w:rPr>
          <w:rFonts w:ascii="Times New Roman" w:hAnsi="Times New Roman"/>
        </w:rPr>
      </w:pPr>
      <w:r>
        <w:rPr>
          <w:rFonts w:ascii="Times New Roman" w:hAnsi="Times New Roman"/>
        </w:rPr>
        <w:t xml:space="preserve">MRI: magnetic resonance imaging </w:t>
      </w:r>
    </w:p>
    <w:p w14:paraId="7BA1782C" w14:textId="77777777" w:rsidR="007F38C3" w:rsidRPr="00E456B8" w:rsidRDefault="007F38C3" w:rsidP="007F38C3">
      <w:pPr>
        <w:rPr>
          <w:rFonts w:ascii="Times New Roman" w:hAnsi="Times New Roman"/>
        </w:rPr>
      </w:pPr>
      <w:r>
        <w:rPr>
          <w:rFonts w:ascii="Times New Roman" w:hAnsi="Times New Roman"/>
        </w:rPr>
        <w:t xml:space="preserve">MRSA: </w:t>
      </w:r>
      <w:r w:rsidRPr="00E456B8">
        <w:rPr>
          <w:rFonts w:ascii="Times New Roman" w:hAnsi="Times New Roman"/>
        </w:rPr>
        <w:t xml:space="preserve">staphylococcus </w:t>
      </w:r>
      <w:proofErr w:type="spellStart"/>
      <w:r w:rsidRPr="00E456B8">
        <w:rPr>
          <w:rFonts w:ascii="Times New Roman" w:hAnsi="Times New Roman"/>
        </w:rPr>
        <w:t>aeurus</w:t>
      </w:r>
      <w:proofErr w:type="spellEnd"/>
      <w:r w:rsidRPr="00E456B8">
        <w:rPr>
          <w:rFonts w:ascii="Times New Roman" w:hAnsi="Times New Roman"/>
        </w:rPr>
        <w:t xml:space="preserve"> </w:t>
      </w:r>
      <w:proofErr w:type="spellStart"/>
      <w:r w:rsidRPr="00E456B8">
        <w:rPr>
          <w:rFonts w:ascii="Times New Roman" w:hAnsi="Times New Roman"/>
        </w:rPr>
        <w:t>Meti</w:t>
      </w:r>
      <w:proofErr w:type="spellEnd"/>
      <w:r w:rsidRPr="00E456B8">
        <w:rPr>
          <w:rFonts w:ascii="Times New Roman" w:hAnsi="Times New Roman"/>
        </w:rPr>
        <w:t xml:space="preserve"> R septicemia</w:t>
      </w:r>
    </w:p>
    <w:p w14:paraId="7C8C1A61" w14:textId="77777777" w:rsidR="007F38C3" w:rsidRPr="00E456B8" w:rsidRDefault="007F38C3" w:rsidP="007F38C3">
      <w:pPr>
        <w:rPr>
          <w:rFonts w:ascii="Times New Roman" w:hAnsi="Times New Roman"/>
        </w:rPr>
      </w:pPr>
      <w:r w:rsidRPr="00E456B8">
        <w:rPr>
          <w:rFonts w:ascii="Times New Roman" w:hAnsi="Times New Roman"/>
        </w:rPr>
        <w:t xml:space="preserve">LVEF: left </w:t>
      </w:r>
      <w:proofErr w:type="spellStart"/>
      <w:r w:rsidRPr="00E456B8">
        <w:rPr>
          <w:rFonts w:ascii="Times New Roman" w:hAnsi="Times New Roman"/>
        </w:rPr>
        <w:t>ventricule</w:t>
      </w:r>
      <w:proofErr w:type="spellEnd"/>
      <w:r w:rsidRPr="00E456B8">
        <w:rPr>
          <w:rFonts w:ascii="Times New Roman" w:hAnsi="Times New Roman"/>
        </w:rPr>
        <w:t xml:space="preserve"> ejection fraction</w:t>
      </w:r>
    </w:p>
    <w:p w14:paraId="25DCF8BF" w14:textId="77777777" w:rsidR="007F38C3" w:rsidRPr="00E456B8" w:rsidRDefault="007F38C3" w:rsidP="007F38C3">
      <w:pPr>
        <w:rPr>
          <w:rFonts w:ascii="Times New Roman" w:hAnsi="Times New Roman"/>
        </w:rPr>
      </w:pPr>
      <w:proofErr w:type="gramStart"/>
      <w:r w:rsidRPr="00E456B8">
        <w:rPr>
          <w:rFonts w:ascii="Times New Roman" w:hAnsi="Times New Roman"/>
        </w:rPr>
        <w:t>CT :</w:t>
      </w:r>
      <w:proofErr w:type="gramEnd"/>
      <w:r w:rsidRPr="00E456B8">
        <w:rPr>
          <w:rFonts w:ascii="Times New Roman" w:hAnsi="Times New Roman"/>
        </w:rPr>
        <w:t xml:space="preserve"> computed tomographic</w:t>
      </w:r>
    </w:p>
    <w:p w14:paraId="293F7474" w14:textId="77777777" w:rsidR="007F38C3" w:rsidRPr="00E456B8" w:rsidRDefault="007F38C3" w:rsidP="007F38C3">
      <w:pPr>
        <w:rPr>
          <w:rFonts w:ascii="Times New Roman" w:hAnsi="Times New Roman"/>
        </w:rPr>
      </w:pPr>
      <w:r w:rsidRPr="00E456B8">
        <w:rPr>
          <w:rFonts w:ascii="Times New Roman" w:hAnsi="Times New Roman"/>
        </w:rPr>
        <w:t xml:space="preserve">PFO: Patent Foramen </w:t>
      </w:r>
      <w:proofErr w:type="spellStart"/>
      <w:r w:rsidRPr="00E456B8">
        <w:rPr>
          <w:rFonts w:ascii="Times New Roman" w:hAnsi="Times New Roman"/>
        </w:rPr>
        <w:t>Ovale</w:t>
      </w:r>
      <w:proofErr w:type="spellEnd"/>
    </w:p>
    <w:p w14:paraId="02636168" w14:textId="77777777" w:rsidR="007F38C3" w:rsidRDefault="007F38C3" w:rsidP="007F38C3">
      <w:pPr>
        <w:pStyle w:val="Body"/>
        <w:spacing w:after="0"/>
        <w:rPr>
          <w:rFonts w:ascii="Arial" w:hAnsi="Arial" w:cs="Arial"/>
          <w:i/>
          <w:sz w:val="18"/>
        </w:rPr>
      </w:pPr>
    </w:p>
    <w:p w14:paraId="1A92F363" w14:textId="77777777" w:rsidR="00860000" w:rsidRDefault="00860000" w:rsidP="00441B6F">
      <w:pPr>
        <w:pStyle w:val="ReferHead"/>
        <w:spacing w:after="0"/>
        <w:jc w:val="both"/>
        <w:rPr>
          <w:rFonts w:ascii="Arial" w:hAnsi="Arial" w:cs="Arial"/>
        </w:rPr>
      </w:pPr>
    </w:p>
    <w:p w14:paraId="128FE75F" w14:textId="77777777" w:rsidR="00790ADA" w:rsidRPr="00FB3A86" w:rsidRDefault="00790ADA" w:rsidP="00441B6F">
      <w:pPr>
        <w:pStyle w:val="ReferHead"/>
        <w:spacing w:after="0"/>
        <w:jc w:val="both"/>
        <w:rPr>
          <w:rFonts w:ascii="Arial" w:hAnsi="Arial" w:cs="Arial"/>
        </w:rPr>
      </w:pPr>
    </w:p>
    <w:p w14:paraId="35ABE926" w14:textId="77777777" w:rsidR="00E456B8" w:rsidRPr="00F77A06" w:rsidRDefault="00E456B8" w:rsidP="00E456B8">
      <w:pPr>
        <w:rPr>
          <w:rFonts w:ascii="Times New Roman" w:eastAsia="TimesNewRomanPSMT" w:hAnsi="Times New Roman"/>
          <w:b/>
          <w:bCs/>
          <w:color w:val="000000"/>
          <w:sz w:val="36"/>
          <w:szCs w:val="36"/>
          <w:u w:val="single"/>
        </w:rPr>
      </w:pPr>
      <w:r w:rsidRPr="00F77A06">
        <w:rPr>
          <w:rFonts w:ascii="Times New Roman" w:eastAsia="TimesNewRomanPSMT" w:hAnsi="Times New Roman"/>
          <w:b/>
          <w:bCs/>
          <w:color w:val="000000"/>
          <w:sz w:val="36"/>
          <w:szCs w:val="36"/>
          <w:u w:val="single"/>
        </w:rPr>
        <w:t>References:</w:t>
      </w:r>
    </w:p>
    <w:p w14:paraId="1F1C3524" w14:textId="77777777"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 xml:space="preserve">1 - Peltonen J, </w:t>
      </w:r>
      <w:proofErr w:type="spellStart"/>
      <w:r w:rsidRPr="00F77A06">
        <w:rPr>
          <w:rFonts w:ascii="Times New Roman" w:eastAsia="Helvetica" w:hAnsi="Times New Roman"/>
          <w:color w:val="000000"/>
          <w:sz w:val="22"/>
          <w:szCs w:val="22"/>
        </w:rPr>
        <w:t>Kahari</w:t>
      </w:r>
      <w:proofErr w:type="spellEnd"/>
      <w:r w:rsidRPr="00F77A06">
        <w:rPr>
          <w:rFonts w:ascii="Times New Roman" w:eastAsia="Helvetica" w:hAnsi="Times New Roman"/>
          <w:color w:val="000000"/>
          <w:sz w:val="22"/>
          <w:szCs w:val="22"/>
        </w:rPr>
        <w:t xml:space="preserve"> L, </w:t>
      </w:r>
      <w:proofErr w:type="spellStart"/>
      <w:r w:rsidRPr="00F77A06">
        <w:rPr>
          <w:rFonts w:ascii="Times New Roman" w:eastAsia="Helvetica" w:hAnsi="Times New Roman"/>
          <w:color w:val="000000"/>
          <w:sz w:val="22"/>
          <w:szCs w:val="22"/>
        </w:rPr>
        <w:t>Uitto</w:t>
      </w:r>
      <w:proofErr w:type="spellEnd"/>
      <w:r w:rsidRPr="00F77A06">
        <w:rPr>
          <w:rFonts w:ascii="Times New Roman" w:eastAsia="Helvetica" w:hAnsi="Times New Roman"/>
          <w:color w:val="000000"/>
          <w:sz w:val="22"/>
          <w:szCs w:val="22"/>
        </w:rPr>
        <w:t xml:space="preserve"> J, Jimenez SA. Increased expression of type </w:t>
      </w:r>
      <w:proofErr w:type="spellStart"/>
      <w:r w:rsidRPr="00F77A06">
        <w:rPr>
          <w:rFonts w:ascii="Times New Roman" w:eastAsia="Helvetica" w:hAnsi="Times New Roman"/>
          <w:color w:val="000000"/>
          <w:sz w:val="22"/>
          <w:szCs w:val="22"/>
        </w:rPr>
        <w:t>VIcollagen</w:t>
      </w:r>
      <w:proofErr w:type="spellEnd"/>
      <w:r w:rsidRPr="00F77A06">
        <w:rPr>
          <w:rFonts w:ascii="Times New Roman" w:eastAsia="Helvetica" w:hAnsi="Times New Roman"/>
          <w:color w:val="000000"/>
          <w:sz w:val="22"/>
          <w:szCs w:val="22"/>
        </w:rPr>
        <w:t xml:space="preserve"> genes in systemic sclerosis. Arthritis Rheum 1990; 33:1829–1835</w:t>
      </w:r>
    </w:p>
    <w:p w14:paraId="182F73DB" w14:textId="77777777"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2 - Champion HC. The heart in scleroderma. Rheum Dis Clin North Am</w:t>
      </w:r>
      <w:proofErr w:type="gramStart"/>
      <w:r w:rsidRPr="00F77A06">
        <w:rPr>
          <w:rFonts w:ascii="Times New Roman" w:eastAsia="Helvetica" w:hAnsi="Times New Roman"/>
          <w:color w:val="000000"/>
          <w:sz w:val="22"/>
          <w:szCs w:val="22"/>
        </w:rPr>
        <w:t>2008;34:181</w:t>
      </w:r>
      <w:proofErr w:type="gramEnd"/>
      <w:r w:rsidRPr="00F77A06">
        <w:rPr>
          <w:rFonts w:ascii="Times New Roman" w:eastAsia="Helvetica" w:hAnsi="Times New Roman"/>
          <w:color w:val="000000"/>
          <w:sz w:val="22"/>
          <w:szCs w:val="22"/>
        </w:rPr>
        <w:t xml:space="preserve">–190. </w:t>
      </w:r>
      <w:proofErr w:type="spellStart"/>
      <w:r w:rsidRPr="00F77A06">
        <w:rPr>
          <w:rFonts w:ascii="Times New Roman" w:eastAsia="Helvetica" w:hAnsi="Times New Roman"/>
          <w:color w:val="000000"/>
          <w:sz w:val="22"/>
          <w:szCs w:val="22"/>
        </w:rPr>
        <w:t>doi</w:t>
      </w:r>
      <w:proofErr w:type="spellEnd"/>
      <w:r w:rsidRPr="00F77A06">
        <w:rPr>
          <w:rFonts w:ascii="Times New Roman" w:eastAsia="Helvetica" w:hAnsi="Times New Roman"/>
          <w:color w:val="000000"/>
          <w:sz w:val="22"/>
          <w:szCs w:val="22"/>
        </w:rPr>
        <w:t>: 10.1016/j.rdc.2007.12.002</w:t>
      </w:r>
    </w:p>
    <w:p w14:paraId="6F7C60DD" w14:textId="77777777"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 xml:space="preserve">3 - Coghlan JG, Wolf M, Distler O, Denton CP, </w:t>
      </w:r>
      <w:proofErr w:type="spellStart"/>
      <w:r w:rsidRPr="00F77A06">
        <w:rPr>
          <w:rFonts w:ascii="Times New Roman" w:eastAsia="Helvetica" w:hAnsi="Times New Roman"/>
          <w:color w:val="000000"/>
          <w:sz w:val="22"/>
          <w:szCs w:val="22"/>
        </w:rPr>
        <w:t>Doelberg</w:t>
      </w:r>
      <w:proofErr w:type="spellEnd"/>
      <w:r w:rsidRPr="00F77A06">
        <w:rPr>
          <w:rFonts w:ascii="Times New Roman" w:eastAsia="Helvetica" w:hAnsi="Times New Roman"/>
          <w:color w:val="000000"/>
          <w:sz w:val="22"/>
          <w:szCs w:val="22"/>
        </w:rPr>
        <w:t xml:space="preserve"> </w:t>
      </w:r>
      <w:proofErr w:type="spellStart"/>
      <w:proofErr w:type="gramStart"/>
      <w:r w:rsidRPr="00F77A06">
        <w:rPr>
          <w:rFonts w:ascii="Times New Roman" w:eastAsia="Helvetica" w:hAnsi="Times New Roman"/>
          <w:color w:val="000000"/>
          <w:sz w:val="22"/>
          <w:szCs w:val="22"/>
        </w:rPr>
        <w:t>M,Harutyunova</w:t>
      </w:r>
      <w:proofErr w:type="spellEnd"/>
      <w:proofErr w:type="gramEnd"/>
      <w:r w:rsidRPr="00F77A06">
        <w:rPr>
          <w:rFonts w:ascii="Times New Roman" w:eastAsia="Helvetica" w:hAnsi="Times New Roman"/>
          <w:color w:val="000000"/>
          <w:sz w:val="22"/>
          <w:szCs w:val="22"/>
        </w:rPr>
        <w:t xml:space="preserve"> S, et al. Incidence of pulmonary hypertension </w:t>
      </w:r>
      <w:proofErr w:type="spellStart"/>
      <w:r w:rsidRPr="00F77A06">
        <w:rPr>
          <w:rFonts w:ascii="Times New Roman" w:eastAsia="Helvetica" w:hAnsi="Times New Roman"/>
          <w:color w:val="000000"/>
          <w:sz w:val="22"/>
          <w:szCs w:val="22"/>
        </w:rPr>
        <w:t>anddetermining</w:t>
      </w:r>
      <w:proofErr w:type="spellEnd"/>
      <w:r w:rsidRPr="00F77A06">
        <w:rPr>
          <w:rFonts w:ascii="Times New Roman" w:eastAsia="Helvetica" w:hAnsi="Times New Roman"/>
          <w:color w:val="000000"/>
          <w:sz w:val="22"/>
          <w:szCs w:val="22"/>
        </w:rPr>
        <w:t xml:space="preserve"> factors in patients with systemic sclerosis. Eur Respir J</w:t>
      </w:r>
      <w:proofErr w:type="gramStart"/>
      <w:r w:rsidRPr="00F77A06">
        <w:rPr>
          <w:rFonts w:ascii="Times New Roman" w:eastAsia="Helvetica" w:hAnsi="Times New Roman"/>
          <w:color w:val="000000"/>
          <w:sz w:val="22"/>
          <w:szCs w:val="22"/>
        </w:rPr>
        <w:t>2018;51:1701197</w:t>
      </w:r>
      <w:proofErr w:type="gramEnd"/>
      <w:r w:rsidRPr="00F77A06">
        <w:rPr>
          <w:rFonts w:ascii="Times New Roman" w:eastAsia="Helvetica" w:hAnsi="Times New Roman"/>
          <w:color w:val="000000"/>
          <w:sz w:val="22"/>
          <w:szCs w:val="22"/>
        </w:rPr>
        <w:t xml:space="preserve">. </w:t>
      </w:r>
      <w:proofErr w:type="spellStart"/>
      <w:r w:rsidRPr="00F77A06">
        <w:rPr>
          <w:rFonts w:ascii="Times New Roman" w:eastAsia="Helvetica" w:hAnsi="Times New Roman"/>
          <w:color w:val="000000"/>
          <w:sz w:val="22"/>
          <w:szCs w:val="22"/>
        </w:rPr>
        <w:t>doi</w:t>
      </w:r>
      <w:proofErr w:type="spellEnd"/>
      <w:r w:rsidRPr="00F77A06">
        <w:rPr>
          <w:rFonts w:ascii="Times New Roman" w:eastAsia="Helvetica" w:hAnsi="Times New Roman"/>
          <w:color w:val="000000"/>
          <w:sz w:val="22"/>
          <w:szCs w:val="22"/>
        </w:rPr>
        <w:t>: 10.1183/13993003.01197-2017.</w:t>
      </w:r>
    </w:p>
    <w:p w14:paraId="119CE2FE" w14:textId="77777777"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 xml:space="preserve">4 - </w:t>
      </w:r>
      <w:proofErr w:type="spellStart"/>
      <w:r w:rsidRPr="00F77A06">
        <w:rPr>
          <w:rFonts w:ascii="Times New Roman" w:eastAsia="Helvetica" w:hAnsi="Times New Roman"/>
          <w:color w:val="000000"/>
          <w:sz w:val="22"/>
          <w:szCs w:val="22"/>
        </w:rPr>
        <w:t>Wranicz</w:t>
      </w:r>
      <w:proofErr w:type="spellEnd"/>
      <w:r w:rsidRPr="00F77A06">
        <w:rPr>
          <w:rFonts w:ascii="Times New Roman" w:eastAsia="Helvetica" w:hAnsi="Times New Roman"/>
          <w:color w:val="000000"/>
          <w:sz w:val="22"/>
          <w:szCs w:val="22"/>
        </w:rPr>
        <w:t xml:space="preserve"> J, </w:t>
      </w:r>
      <w:proofErr w:type="spellStart"/>
      <w:r w:rsidRPr="00F77A06">
        <w:rPr>
          <w:rFonts w:ascii="Times New Roman" w:eastAsia="Helvetica" w:hAnsi="Times New Roman"/>
          <w:color w:val="000000"/>
          <w:sz w:val="22"/>
          <w:szCs w:val="22"/>
        </w:rPr>
        <w:t>Zielinska</w:t>
      </w:r>
      <w:proofErr w:type="spellEnd"/>
      <w:r w:rsidRPr="00F77A06">
        <w:rPr>
          <w:rFonts w:ascii="Times New Roman" w:eastAsia="Helvetica" w:hAnsi="Times New Roman"/>
          <w:color w:val="000000"/>
          <w:sz w:val="22"/>
          <w:szCs w:val="22"/>
        </w:rPr>
        <w:t xml:space="preserve"> M, </w:t>
      </w:r>
      <w:proofErr w:type="spellStart"/>
      <w:r w:rsidRPr="00F77A06">
        <w:rPr>
          <w:rFonts w:ascii="Times New Roman" w:eastAsia="Helvetica" w:hAnsi="Times New Roman"/>
          <w:color w:val="000000"/>
          <w:sz w:val="22"/>
          <w:szCs w:val="22"/>
        </w:rPr>
        <w:t>Cygankiewicz</w:t>
      </w:r>
      <w:proofErr w:type="spellEnd"/>
      <w:r w:rsidRPr="00F77A06">
        <w:rPr>
          <w:rFonts w:ascii="Times New Roman" w:eastAsia="Helvetica" w:hAnsi="Times New Roman"/>
          <w:color w:val="000000"/>
          <w:sz w:val="22"/>
          <w:szCs w:val="22"/>
        </w:rPr>
        <w:t xml:space="preserve"> I, </w:t>
      </w:r>
      <w:proofErr w:type="spellStart"/>
      <w:r w:rsidRPr="00F77A06">
        <w:rPr>
          <w:rFonts w:ascii="Times New Roman" w:eastAsia="Helvetica" w:hAnsi="Times New Roman"/>
          <w:color w:val="000000"/>
          <w:sz w:val="22"/>
          <w:szCs w:val="22"/>
        </w:rPr>
        <w:t>Dziankowska-Bartkowiak</w:t>
      </w:r>
      <w:proofErr w:type="spellEnd"/>
      <w:r w:rsidRPr="00F77A06">
        <w:rPr>
          <w:rFonts w:ascii="Times New Roman" w:eastAsia="Helvetica" w:hAnsi="Times New Roman"/>
          <w:color w:val="000000"/>
          <w:sz w:val="22"/>
          <w:szCs w:val="22"/>
        </w:rPr>
        <w:t xml:space="preserve"> B, </w:t>
      </w:r>
      <w:proofErr w:type="spellStart"/>
      <w:r w:rsidRPr="00F77A06">
        <w:rPr>
          <w:rFonts w:ascii="Times New Roman" w:eastAsia="Helvetica" w:hAnsi="Times New Roman"/>
          <w:color w:val="000000"/>
          <w:sz w:val="22"/>
          <w:szCs w:val="22"/>
        </w:rPr>
        <w:t>SysaJedrzejowska</w:t>
      </w:r>
      <w:proofErr w:type="spellEnd"/>
      <w:r w:rsidRPr="00F77A06">
        <w:rPr>
          <w:rFonts w:ascii="Times New Roman" w:eastAsia="Helvetica" w:hAnsi="Times New Roman"/>
          <w:color w:val="000000"/>
          <w:sz w:val="22"/>
          <w:szCs w:val="22"/>
        </w:rPr>
        <w:t xml:space="preserve"> A. Early cardiovascular involvement in patients with </w:t>
      </w:r>
      <w:proofErr w:type="spellStart"/>
      <w:r w:rsidRPr="00F77A06">
        <w:rPr>
          <w:rFonts w:ascii="Times New Roman" w:eastAsia="Helvetica" w:hAnsi="Times New Roman"/>
          <w:color w:val="000000"/>
          <w:sz w:val="22"/>
          <w:szCs w:val="22"/>
        </w:rPr>
        <w:t>systemicsclerosis</w:t>
      </w:r>
      <w:proofErr w:type="spellEnd"/>
      <w:r w:rsidRPr="00F77A06">
        <w:rPr>
          <w:rFonts w:ascii="Times New Roman" w:eastAsia="Helvetica" w:hAnsi="Times New Roman"/>
          <w:color w:val="000000"/>
          <w:sz w:val="22"/>
          <w:szCs w:val="22"/>
        </w:rPr>
        <w:t xml:space="preserve"> (</w:t>
      </w:r>
      <w:proofErr w:type="spellStart"/>
      <w:r w:rsidRPr="00F77A06">
        <w:rPr>
          <w:rFonts w:ascii="Times New Roman" w:eastAsia="Helvetica" w:hAnsi="Times New Roman"/>
          <w:color w:val="000000"/>
          <w:sz w:val="22"/>
          <w:szCs w:val="22"/>
        </w:rPr>
        <w:t>SSc</w:t>
      </w:r>
      <w:proofErr w:type="spellEnd"/>
      <w:r w:rsidRPr="00F77A06">
        <w:rPr>
          <w:rFonts w:ascii="Times New Roman" w:eastAsia="Helvetica" w:hAnsi="Times New Roman"/>
          <w:color w:val="000000"/>
          <w:sz w:val="22"/>
          <w:szCs w:val="22"/>
        </w:rPr>
        <w:t>). Med Sci Monit 2002; 8:CR78–CR88.</w:t>
      </w:r>
    </w:p>
    <w:p w14:paraId="4ABCE28B" w14:textId="77777777" w:rsidR="00E456B8" w:rsidRPr="00F77A06" w:rsidRDefault="00E456B8" w:rsidP="00E456B8">
      <w:pPr>
        <w:rPr>
          <w:rFonts w:ascii="Times New Roman" w:hAnsi="Times New Roman"/>
          <w:lang w:val="fr-FR"/>
        </w:rPr>
      </w:pPr>
      <w:r w:rsidRPr="00F77A06">
        <w:rPr>
          <w:rFonts w:ascii="Times New Roman" w:eastAsia="Helvetica" w:hAnsi="Times New Roman"/>
          <w:color w:val="000000"/>
          <w:sz w:val="22"/>
          <w:szCs w:val="22"/>
        </w:rPr>
        <w:t>5</w:t>
      </w:r>
      <w:proofErr w:type="gramStart"/>
      <w:r w:rsidRPr="00F77A06">
        <w:rPr>
          <w:rFonts w:ascii="Times New Roman" w:eastAsia="Helvetica" w:hAnsi="Times New Roman"/>
          <w:color w:val="000000"/>
          <w:sz w:val="22"/>
          <w:szCs w:val="22"/>
        </w:rPr>
        <w:t xml:space="preserve">-  </w:t>
      </w:r>
      <w:proofErr w:type="spellStart"/>
      <w:r w:rsidRPr="00F77A06">
        <w:rPr>
          <w:rFonts w:ascii="Times New Roman" w:eastAsia="Helvetica" w:hAnsi="Times New Roman"/>
          <w:color w:val="000000"/>
          <w:sz w:val="22"/>
          <w:szCs w:val="22"/>
        </w:rPr>
        <w:t>Marasini</w:t>
      </w:r>
      <w:proofErr w:type="spellEnd"/>
      <w:proofErr w:type="gramEnd"/>
      <w:r w:rsidRPr="00F77A06">
        <w:rPr>
          <w:rFonts w:ascii="Times New Roman" w:eastAsia="Helvetica" w:hAnsi="Times New Roman"/>
          <w:color w:val="000000"/>
          <w:sz w:val="22"/>
          <w:szCs w:val="22"/>
        </w:rPr>
        <w:t xml:space="preserve"> B, Massarotti M, </w:t>
      </w:r>
      <w:proofErr w:type="spellStart"/>
      <w:r w:rsidRPr="00F77A06">
        <w:rPr>
          <w:rFonts w:ascii="Times New Roman" w:eastAsia="Helvetica" w:hAnsi="Times New Roman"/>
          <w:color w:val="000000"/>
          <w:sz w:val="22"/>
          <w:szCs w:val="22"/>
        </w:rPr>
        <w:t>Cossutta</w:t>
      </w:r>
      <w:proofErr w:type="spellEnd"/>
      <w:r w:rsidRPr="00F77A06">
        <w:rPr>
          <w:rFonts w:ascii="Times New Roman" w:eastAsia="Helvetica" w:hAnsi="Times New Roman"/>
          <w:color w:val="000000"/>
          <w:sz w:val="22"/>
          <w:szCs w:val="22"/>
        </w:rPr>
        <w:t xml:space="preserve"> R. Scleroderma heart disease. </w:t>
      </w:r>
      <w:r w:rsidRPr="00F77A06">
        <w:rPr>
          <w:rFonts w:ascii="Times New Roman" w:eastAsia="Helvetica" w:hAnsi="Times New Roman"/>
          <w:color w:val="000000"/>
          <w:sz w:val="22"/>
          <w:szCs w:val="22"/>
          <w:lang w:val="fr-FR"/>
        </w:rPr>
        <w:t xml:space="preserve">Int </w:t>
      </w:r>
      <w:proofErr w:type="spellStart"/>
      <w:r w:rsidRPr="00F77A06">
        <w:rPr>
          <w:rFonts w:ascii="Times New Roman" w:eastAsia="Helvetica" w:hAnsi="Times New Roman"/>
          <w:color w:val="000000"/>
          <w:sz w:val="22"/>
          <w:szCs w:val="22"/>
          <w:lang w:val="fr-FR"/>
        </w:rPr>
        <w:t>JImmunopathol</w:t>
      </w:r>
      <w:proofErr w:type="spellEnd"/>
      <w:r w:rsidRPr="00F77A06">
        <w:rPr>
          <w:rFonts w:ascii="Times New Roman" w:eastAsia="Helvetica" w:hAnsi="Times New Roman"/>
          <w:color w:val="000000"/>
          <w:sz w:val="22"/>
          <w:szCs w:val="22"/>
          <w:lang w:val="fr-FR"/>
        </w:rPr>
        <w:t xml:space="preserve"> </w:t>
      </w:r>
      <w:proofErr w:type="spellStart"/>
      <w:r w:rsidRPr="00F77A06">
        <w:rPr>
          <w:rFonts w:ascii="Times New Roman" w:eastAsia="Helvetica" w:hAnsi="Times New Roman"/>
          <w:color w:val="000000"/>
          <w:sz w:val="22"/>
          <w:szCs w:val="22"/>
          <w:lang w:val="fr-FR"/>
        </w:rPr>
        <w:t>Pharmacol</w:t>
      </w:r>
      <w:proofErr w:type="spellEnd"/>
      <w:r w:rsidRPr="00F77A06">
        <w:rPr>
          <w:rFonts w:ascii="Times New Roman" w:eastAsia="Helvetica" w:hAnsi="Times New Roman"/>
          <w:color w:val="000000"/>
          <w:sz w:val="22"/>
          <w:szCs w:val="22"/>
          <w:lang w:val="fr-FR"/>
        </w:rPr>
        <w:t xml:space="preserve"> </w:t>
      </w:r>
      <w:proofErr w:type="gramStart"/>
      <w:r w:rsidRPr="00F77A06">
        <w:rPr>
          <w:rFonts w:ascii="Times New Roman" w:eastAsia="Helvetica" w:hAnsi="Times New Roman"/>
          <w:color w:val="000000"/>
          <w:sz w:val="22"/>
          <w:szCs w:val="22"/>
          <w:lang w:val="fr-FR"/>
        </w:rPr>
        <w:t>2005;</w:t>
      </w:r>
      <w:proofErr w:type="gramEnd"/>
      <w:r w:rsidRPr="00F77A06">
        <w:rPr>
          <w:rFonts w:ascii="Times New Roman" w:eastAsia="Helvetica" w:hAnsi="Times New Roman"/>
          <w:color w:val="000000"/>
          <w:sz w:val="22"/>
          <w:szCs w:val="22"/>
          <w:lang w:val="fr-FR"/>
        </w:rPr>
        <w:t xml:space="preserve"> 18:609–614.</w:t>
      </w:r>
    </w:p>
    <w:p w14:paraId="4B4BD825" w14:textId="77777777"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lang w:val="fr-FR"/>
        </w:rPr>
        <w:t xml:space="preserve">6 - </w:t>
      </w:r>
      <w:proofErr w:type="spellStart"/>
      <w:r w:rsidRPr="00F77A06">
        <w:rPr>
          <w:rFonts w:ascii="Times New Roman" w:eastAsia="Helvetica" w:hAnsi="Times New Roman"/>
          <w:color w:val="000000"/>
          <w:sz w:val="22"/>
          <w:szCs w:val="22"/>
          <w:lang w:val="fr-FR"/>
        </w:rPr>
        <w:t>Bernelli</w:t>
      </w:r>
      <w:proofErr w:type="spellEnd"/>
      <w:r w:rsidRPr="00F77A06">
        <w:rPr>
          <w:rFonts w:ascii="Times New Roman" w:eastAsia="Helvetica" w:hAnsi="Times New Roman"/>
          <w:color w:val="000000"/>
          <w:sz w:val="22"/>
          <w:szCs w:val="22"/>
          <w:lang w:val="fr-FR"/>
        </w:rPr>
        <w:t xml:space="preserve"> C, </w:t>
      </w:r>
      <w:proofErr w:type="spellStart"/>
      <w:r w:rsidRPr="00F77A06">
        <w:rPr>
          <w:rFonts w:ascii="Times New Roman" w:eastAsia="Helvetica" w:hAnsi="Times New Roman"/>
          <w:color w:val="000000"/>
          <w:sz w:val="22"/>
          <w:szCs w:val="22"/>
          <w:lang w:val="fr-FR"/>
        </w:rPr>
        <w:t>Chieffo</w:t>
      </w:r>
      <w:proofErr w:type="spellEnd"/>
      <w:r w:rsidRPr="00F77A06">
        <w:rPr>
          <w:rFonts w:ascii="Times New Roman" w:eastAsia="Helvetica" w:hAnsi="Times New Roman"/>
          <w:color w:val="000000"/>
          <w:sz w:val="22"/>
          <w:szCs w:val="22"/>
          <w:lang w:val="fr-FR"/>
        </w:rPr>
        <w:t xml:space="preserve"> A, Giustino G, </w:t>
      </w:r>
      <w:proofErr w:type="spellStart"/>
      <w:r w:rsidRPr="00F77A06">
        <w:rPr>
          <w:rFonts w:ascii="Times New Roman" w:eastAsia="Helvetica" w:hAnsi="Times New Roman"/>
          <w:color w:val="000000"/>
          <w:sz w:val="22"/>
          <w:szCs w:val="22"/>
          <w:lang w:val="fr-FR"/>
        </w:rPr>
        <w:t>Montorfano</w:t>
      </w:r>
      <w:proofErr w:type="spellEnd"/>
      <w:r w:rsidRPr="00F77A06">
        <w:rPr>
          <w:rFonts w:ascii="Times New Roman" w:eastAsia="Helvetica" w:hAnsi="Times New Roman"/>
          <w:color w:val="000000"/>
          <w:sz w:val="22"/>
          <w:szCs w:val="22"/>
          <w:lang w:val="fr-FR"/>
        </w:rPr>
        <w:t xml:space="preserve"> M, </w:t>
      </w:r>
      <w:proofErr w:type="spellStart"/>
      <w:r w:rsidRPr="00F77A06">
        <w:rPr>
          <w:rFonts w:ascii="Times New Roman" w:eastAsia="Helvetica" w:hAnsi="Times New Roman"/>
          <w:color w:val="000000"/>
          <w:sz w:val="22"/>
          <w:szCs w:val="22"/>
          <w:lang w:val="fr-FR"/>
        </w:rPr>
        <w:t>Latib</w:t>
      </w:r>
      <w:proofErr w:type="spellEnd"/>
      <w:r w:rsidRPr="00F77A06">
        <w:rPr>
          <w:rFonts w:ascii="Times New Roman" w:eastAsia="Helvetica" w:hAnsi="Times New Roman"/>
          <w:color w:val="000000"/>
          <w:sz w:val="22"/>
          <w:szCs w:val="22"/>
          <w:lang w:val="fr-FR"/>
        </w:rPr>
        <w:t xml:space="preserve"> A, </w:t>
      </w:r>
      <w:proofErr w:type="spellStart"/>
      <w:r w:rsidRPr="00F77A06">
        <w:rPr>
          <w:rFonts w:ascii="Times New Roman" w:eastAsia="Helvetica" w:hAnsi="Times New Roman"/>
          <w:color w:val="000000"/>
          <w:sz w:val="22"/>
          <w:szCs w:val="22"/>
          <w:lang w:val="fr-FR"/>
        </w:rPr>
        <w:t>PanoulasVF</w:t>
      </w:r>
      <w:proofErr w:type="spellEnd"/>
      <w:r w:rsidRPr="00F77A06">
        <w:rPr>
          <w:rFonts w:ascii="Times New Roman" w:eastAsia="Helvetica" w:hAnsi="Times New Roman"/>
          <w:color w:val="000000"/>
          <w:sz w:val="22"/>
          <w:szCs w:val="22"/>
          <w:lang w:val="fr-FR"/>
        </w:rPr>
        <w:t xml:space="preserve">, et al. </w:t>
      </w:r>
      <w:r w:rsidRPr="00F77A06">
        <w:rPr>
          <w:rFonts w:ascii="Times New Roman" w:eastAsia="Helvetica" w:hAnsi="Times New Roman"/>
          <w:color w:val="000000"/>
          <w:sz w:val="22"/>
          <w:szCs w:val="22"/>
        </w:rPr>
        <w:t xml:space="preserve">Preliminary outcomes after transcatheter aortic </w:t>
      </w:r>
      <w:proofErr w:type="spellStart"/>
      <w:r w:rsidRPr="00F77A06">
        <w:rPr>
          <w:rFonts w:ascii="Times New Roman" w:eastAsia="Helvetica" w:hAnsi="Times New Roman"/>
          <w:color w:val="000000"/>
          <w:sz w:val="22"/>
          <w:szCs w:val="22"/>
        </w:rPr>
        <w:t>valveimplantation</w:t>
      </w:r>
      <w:proofErr w:type="spellEnd"/>
      <w:r w:rsidRPr="00F77A06">
        <w:rPr>
          <w:rFonts w:ascii="Times New Roman" w:eastAsia="Helvetica" w:hAnsi="Times New Roman"/>
          <w:color w:val="000000"/>
          <w:sz w:val="22"/>
          <w:szCs w:val="22"/>
        </w:rPr>
        <w:t xml:space="preserve"> in patients with systemic </w:t>
      </w:r>
      <w:proofErr w:type="gramStart"/>
      <w:r w:rsidRPr="00F77A06">
        <w:rPr>
          <w:rFonts w:ascii="Times New Roman" w:eastAsia="Helvetica" w:hAnsi="Times New Roman"/>
          <w:color w:val="000000"/>
          <w:sz w:val="22"/>
          <w:szCs w:val="22"/>
        </w:rPr>
        <w:t>sclerosis.EuroIntervention</w:t>
      </w:r>
      <w:proofErr w:type="gramEnd"/>
      <w:r w:rsidRPr="00F77A06">
        <w:rPr>
          <w:rFonts w:ascii="Times New Roman" w:eastAsia="Helvetica" w:hAnsi="Times New Roman"/>
          <w:color w:val="000000"/>
          <w:sz w:val="22"/>
          <w:szCs w:val="22"/>
        </w:rPr>
        <w:t xml:space="preserve">2015;10:1464–1467. </w:t>
      </w:r>
      <w:proofErr w:type="spellStart"/>
      <w:r w:rsidRPr="00F77A06">
        <w:rPr>
          <w:rFonts w:ascii="Times New Roman" w:eastAsia="Helvetica" w:hAnsi="Times New Roman"/>
          <w:color w:val="000000"/>
          <w:sz w:val="22"/>
          <w:szCs w:val="22"/>
        </w:rPr>
        <w:t>doi</w:t>
      </w:r>
      <w:proofErr w:type="spellEnd"/>
      <w:r w:rsidRPr="00F77A06">
        <w:rPr>
          <w:rFonts w:ascii="Times New Roman" w:eastAsia="Helvetica" w:hAnsi="Times New Roman"/>
          <w:color w:val="000000"/>
          <w:sz w:val="22"/>
          <w:szCs w:val="22"/>
        </w:rPr>
        <w:t>: 10.4244/eijv10i12a255.</w:t>
      </w:r>
    </w:p>
    <w:p w14:paraId="37AFE1A1" w14:textId="77777777"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 xml:space="preserve">7- </w:t>
      </w:r>
      <w:proofErr w:type="spellStart"/>
      <w:r w:rsidRPr="00F77A06">
        <w:rPr>
          <w:rFonts w:ascii="Times New Roman" w:eastAsia="Helvetica" w:hAnsi="Times New Roman"/>
          <w:color w:val="000000"/>
          <w:sz w:val="22"/>
          <w:szCs w:val="22"/>
        </w:rPr>
        <w:t>Allanore</w:t>
      </w:r>
      <w:proofErr w:type="spellEnd"/>
      <w:r w:rsidRPr="00F77A06">
        <w:rPr>
          <w:rFonts w:ascii="Times New Roman" w:eastAsia="Helvetica" w:hAnsi="Times New Roman"/>
          <w:color w:val="000000"/>
          <w:sz w:val="22"/>
          <w:szCs w:val="22"/>
        </w:rPr>
        <w:t xml:space="preserve"> Y, </w:t>
      </w:r>
      <w:proofErr w:type="spellStart"/>
      <w:r w:rsidRPr="00F77A06">
        <w:rPr>
          <w:rFonts w:ascii="Times New Roman" w:eastAsia="Helvetica" w:hAnsi="Times New Roman"/>
          <w:color w:val="000000"/>
          <w:sz w:val="22"/>
          <w:szCs w:val="22"/>
        </w:rPr>
        <w:t>Meune</w:t>
      </w:r>
      <w:proofErr w:type="spellEnd"/>
      <w:r w:rsidRPr="00F77A06">
        <w:rPr>
          <w:rFonts w:ascii="Times New Roman" w:eastAsia="Helvetica" w:hAnsi="Times New Roman"/>
          <w:color w:val="000000"/>
          <w:sz w:val="22"/>
          <w:szCs w:val="22"/>
        </w:rPr>
        <w:t xml:space="preserve"> C. Primary myocardial involvement in </w:t>
      </w:r>
      <w:proofErr w:type="spellStart"/>
      <w:r w:rsidRPr="00F77A06">
        <w:rPr>
          <w:rFonts w:ascii="Times New Roman" w:eastAsia="Helvetica" w:hAnsi="Times New Roman"/>
          <w:color w:val="000000"/>
          <w:sz w:val="22"/>
          <w:szCs w:val="22"/>
        </w:rPr>
        <w:t>systemicsclerosis</w:t>
      </w:r>
      <w:proofErr w:type="spellEnd"/>
      <w:r w:rsidRPr="00F77A06">
        <w:rPr>
          <w:rFonts w:ascii="Times New Roman" w:eastAsia="Helvetica" w:hAnsi="Times New Roman"/>
          <w:color w:val="000000"/>
          <w:sz w:val="22"/>
          <w:szCs w:val="22"/>
        </w:rPr>
        <w:t>: evidence for a microvascular origin. Clin Exp Rheumatol2010;</w:t>
      </w:r>
      <w:proofErr w:type="gramStart"/>
      <w:r w:rsidRPr="00F77A06">
        <w:rPr>
          <w:rFonts w:ascii="Times New Roman" w:eastAsia="Helvetica" w:hAnsi="Times New Roman"/>
          <w:color w:val="000000"/>
          <w:sz w:val="22"/>
          <w:szCs w:val="22"/>
        </w:rPr>
        <w:t>28:S</w:t>
      </w:r>
      <w:proofErr w:type="gramEnd"/>
      <w:r w:rsidRPr="00F77A06">
        <w:rPr>
          <w:rFonts w:ascii="Times New Roman" w:eastAsia="Helvetica" w:hAnsi="Times New Roman"/>
          <w:color w:val="000000"/>
          <w:sz w:val="22"/>
          <w:szCs w:val="22"/>
        </w:rPr>
        <w:t>48–S53.</w:t>
      </w:r>
    </w:p>
    <w:p w14:paraId="716F9D53" w14:textId="77777777"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t>8- Nie, L.-Y., Wang, X.-D., Zhang, T., &amp; Xue, J. (2019). Cardiac complications in systemic sclerosis. Chinese Medical Journal, 1. doi:10.1097/cm9.0000000000000535</w:t>
      </w:r>
    </w:p>
    <w:p w14:paraId="61F37010" w14:textId="77777777" w:rsidR="00E456B8" w:rsidRPr="00F77A06" w:rsidRDefault="00E456B8" w:rsidP="00E456B8">
      <w:pPr>
        <w:rPr>
          <w:rFonts w:ascii="Times New Roman" w:hAnsi="Times New Roman"/>
        </w:rPr>
      </w:pPr>
      <w:r w:rsidRPr="00F77A06">
        <w:rPr>
          <w:rFonts w:ascii="Times New Roman" w:eastAsia="Helvetica" w:hAnsi="Times New Roman"/>
          <w:color w:val="000000"/>
          <w:sz w:val="22"/>
          <w:szCs w:val="22"/>
        </w:rPr>
        <w:lastRenderedPageBreak/>
        <w:t xml:space="preserve">9- Bissell LA, Anderson M, Burgess M, Chakravarty K, Coghlan </w:t>
      </w:r>
      <w:proofErr w:type="spellStart"/>
      <w:proofErr w:type="gramStart"/>
      <w:r w:rsidRPr="00F77A06">
        <w:rPr>
          <w:rFonts w:ascii="Times New Roman" w:eastAsia="Helvetica" w:hAnsi="Times New Roman"/>
          <w:color w:val="000000"/>
          <w:sz w:val="22"/>
          <w:szCs w:val="22"/>
        </w:rPr>
        <w:t>G,Dumitru</w:t>
      </w:r>
      <w:proofErr w:type="spellEnd"/>
      <w:proofErr w:type="gramEnd"/>
      <w:r w:rsidRPr="00F77A06">
        <w:rPr>
          <w:rFonts w:ascii="Times New Roman" w:eastAsia="Helvetica" w:hAnsi="Times New Roman"/>
          <w:color w:val="000000"/>
          <w:sz w:val="22"/>
          <w:szCs w:val="22"/>
        </w:rPr>
        <w:t xml:space="preserve"> RB, et al. Consensus best practice pathway of the </w:t>
      </w:r>
      <w:proofErr w:type="spellStart"/>
      <w:r w:rsidRPr="00F77A06">
        <w:rPr>
          <w:rFonts w:ascii="Times New Roman" w:eastAsia="Helvetica" w:hAnsi="Times New Roman"/>
          <w:color w:val="000000"/>
          <w:sz w:val="22"/>
          <w:szCs w:val="22"/>
        </w:rPr>
        <w:t>UKSystemic</w:t>
      </w:r>
      <w:proofErr w:type="spellEnd"/>
      <w:r w:rsidRPr="00F77A06">
        <w:rPr>
          <w:rFonts w:ascii="Times New Roman" w:eastAsia="Helvetica" w:hAnsi="Times New Roman"/>
          <w:color w:val="000000"/>
          <w:sz w:val="22"/>
          <w:szCs w:val="22"/>
        </w:rPr>
        <w:t xml:space="preserve"> Sclerosis Study group: management of cardiac disease </w:t>
      </w:r>
      <w:proofErr w:type="spellStart"/>
      <w:r w:rsidRPr="00F77A06">
        <w:rPr>
          <w:rFonts w:ascii="Times New Roman" w:eastAsia="Helvetica" w:hAnsi="Times New Roman"/>
          <w:color w:val="000000"/>
          <w:sz w:val="22"/>
          <w:szCs w:val="22"/>
        </w:rPr>
        <w:t>insystemic</w:t>
      </w:r>
      <w:proofErr w:type="spellEnd"/>
      <w:r w:rsidRPr="00F77A06">
        <w:rPr>
          <w:rFonts w:ascii="Times New Roman" w:eastAsia="Helvetica" w:hAnsi="Times New Roman"/>
          <w:color w:val="000000"/>
          <w:sz w:val="22"/>
          <w:szCs w:val="22"/>
        </w:rPr>
        <w:t xml:space="preserve"> sclerosis. Rheumatology (Oxford) </w:t>
      </w:r>
      <w:proofErr w:type="gramStart"/>
      <w:r w:rsidRPr="00F77A06">
        <w:rPr>
          <w:rFonts w:ascii="Times New Roman" w:eastAsia="Helvetica" w:hAnsi="Times New Roman"/>
          <w:color w:val="000000"/>
          <w:sz w:val="22"/>
          <w:szCs w:val="22"/>
        </w:rPr>
        <w:t>2017;56:912</w:t>
      </w:r>
      <w:proofErr w:type="gramEnd"/>
      <w:r w:rsidRPr="00F77A06">
        <w:rPr>
          <w:rFonts w:ascii="Times New Roman" w:eastAsia="Helvetica" w:hAnsi="Times New Roman"/>
          <w:color w:val="000000"/>
          <w:sz w:val="22"/>
          <w:szCs w:val="22"/>
        </w:rPr>
        <w:t>–921. doi:10.1093/rheumatology/kew488.</w:t>
      </w:r>
    </w:p>
    <w:p w14:paraId="531EF9D7" w14:textId="77777777" w:rsidR="00E456B8" w:rsidRDefault="00E456B8" w:rsidP="00E456B8">
      <w:r w:rsidRPr="00F77A06">
        <w:rPr>
          <w:rFonts w:ascii="Times New Roman" w:eastAsia="Helvetica" w:hAnsi="Times New Roman"/>
          <w:color w:val="000000"/>
          <w:sz w:val="22"/>
          <w:szCs w:val="22"/>
        </w:rPr>
        <w:t xml:space="preserve">10- . </w:t>
      </w:r>
      <w:proofErr w:type="spellStart"/>
      <w:r w:rsidRPr="00F77A06">
        <w:rPr>
          <w:rFonts w:ascii="Times New Roman" w:eastAsia="Helvetica" w:hAnsi="Times New Roman"/>
          <w:color w:val="000000"/>
          <w:sz w:val="22"/>
          <w:szCs w:val="22"/>
        </w:rPr>
        <w:t>Lambova</w:t>
      </w:r>
      <w:proofErr w:type="spellEnd"/>
      <w:r w:rsidRPr="00F77A06">
        <w:rPr>
          <w:rFonts w:ascii="Times New Roman" w:eastAsia="Helvetica" w:hAnsi="Times New Roman"/>
          <w:color w:val="000000"/>
          <w:sz w:val="22"/>
          <w:szCs w:val="22"/>
        </w:rPr>
        <w:t xml:space="preserve"> S. Cardiac manifestations in systemic sclerosis. World </w:t>
      </w:r>
      <w:proofErr w:type="spellStart"/>
      <w:r w:rsidRPr="00F77A06">
        <w:rPr>
          <w:rFonts w:ascii="Times New Roman" w:eastAsia="Helvetica" w:hAnsi="Times New Roman"/>
          <w:color w:val="000000"/>
          <w:sz w:val="22"/>
          <w:szCs w:val="22"/>
        </w:rPr>
        <w:t>JCardiol</w:t>
      </w:r>
      <w:proofErr w:type="spellEnd"/>
      <w:r w:rsidRPr="00F77A06">
        <w:rPr>
          <w:rFonts w:ascii="Times New Roman" w:eastAsia="Helvetica" w:hAnsi="Times New Roman"/>
          <w:color w:val="000000"/>
          <w:sz w:val="22"/>
          <w:szCs w:val="22"/>
        </w:rPr>
        <w:t xml:space="preserve"> </w:t>
      </w:r>
      <w:proofErr w:type="gramStart"/>
      <w:r w:rsidRPr="00F77A06">
        <w:rPr>
          <w:rFonts w:ascii="Times New Roman" w:eastAsia="Helvetica" w:hAnsi="Times New Roman"/>
          <w:color w:val="000000"/>
          <w:sz w:val="22"/>
          <w:szCs w:val="22"/>
        </w:rPr>
        <w:t>2014;6:993</w:t>
      </w:r>
      <w:proofErr w:type="gramEnd"/>
      <w:r w:rsidRPr="00F77A06">
        <w:rPr>
          <w:rFonts w:ascii="Times New Roman" w:eastAsia="Helvetica" w:hAnsi="Times New Roman"/>
          <w:color w:val="000000"/>
          <w:sz w:val="22"/>
          <w:szCs w:val="22"/>
        </w:rPr>
        <w:t xml:space="preserve">–1005. </w:t>
      </w:r>
      <w:proofErr w:type="spellStart"/>
      <w:r w:rsidRPr="00F77A06">
        <w:rPr>
          <w:rFonts w:ascii="Times New Roman" w:eastAsia="Helvetica" w:hAnsi="Times New Roman"/>
          <w:color w:val="000000"/>
          <w:sz w:val="22"/>
          <w:szCs w:val="22"/>
        </w:rPr>
        <w:t>doi</w:t>
      </w:r>
      <w:proofErr w:type="spellEnd"/>
      <w:r w:rsidRPr="00F77A06">
        <w:rPr>
          <w:rFonts w:ascii="Times New Roman" w:eastAsia="Helvetica" w:hAnsi="Times New Roman"/>
          <w:color w:val="000000"/>
          <w:sz w:val="22"/>
          <w:szCs w:val="22"/>
        </w:rPr>
        <w:t>: 10.4330/</w:t>
      </w:r>
      <w:proofErr w:type="gramStart"/>
      <w:r w:rsidRPr="00F77A06">
        <w:rPr>
          <w:rFonts w:ascii="Times New Roman" w:eastAsia="Helvetica" w:hAnsi="Times New Roman"/>
          <w:color w:val="000000"/>
          <w:sz w:val="22"/>
          <w:szCs w:val="22"/>
        </w:rPr>
        <w:t>wjc.v</w:t>
      </w:r>
      <w:proofErr w:type="gramEnd"/>
      <w:r w:rsidRPr="00F77A06">
        <w:rPr>
          <w:rFonts w:ascii="Times New Roman" w:eastAsia="Helvetica" w:hAnsi="Times New Roman"/>
          <w:color w:val="000000"/>
          <w:sz w:val="22"/>
          <w:szCs w:val="22"/>
        </w:rPr>
        <w:t>6.i9.993</w:t>
      </w:r>
      <w:r>
        <w:rPr>
          <w:rFonts w:eastAsia="Helvetica" w:cs="Helvetica"/>
          <w:color w:val="000000"/>
          <w:sz w:val="22"/>
          <w:szCs w:val="22"/>
        </w:rPr>
        <w:t>.</w:t>
      </w:r>
    </w:p>
    <w:p w14:paraId="666399C0" w14:textId="77777777" w:rsidR="004D4277" w:rsidRPr="00FB3A86" w:rsidRDefault="004D4277" w:rsidP="00441B6F">
      <w:pPr>
        <w:pStyle w:val="Appendix"/>
        <w:spacing w:after="0"/>
        <w:jc w:val="both"/>
        <w:rPr>
          <w:rFonts w:ascii="Arial" w:hAnsi="Arial" w:cs="Arial"/>
          <w:b w:val="0"/>
        </w:rPr>
        <w:sectPr w:rsidR="004D4277" w:rsidRPr="00FB3A86" w:rsidSect="004E2E58">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160E4321" w14:textId="77777777" w:rsidR="00B01FCD" w:rsidRPr="00FB3A86" w:rsidRDefault="00B01FCD" w:rsidP="00441B6F">
      <w:pPr>
        <w:pStyle w:val="Appendix"/>
        <w:spacing w:after="0"/>
        <w:jc w:val="both"/>
        <w:rPr>
          <w:rFonts w:ascii="Arial" w:hAnsi="Arial" w:cs="Arial"/>
          <w:b w:val="0"/>
        </w:rPr>
      </w:pPr>
    </w:p>
    <w:sectPr w:rsidR="00B01FCD" w:rsidRPr="00FB3A86" w:rsidSect="004E2E5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5F5A9" w14:textId="77777777" w:rsidR="002A33CE" w:rsidRDefault="002A33CE" w:rsidP="00C37E61">
      <w:r>
        <w:separator/>
      </w:r>
    </w:p>
  </w:endnote>
  <w:endnote w:type="continuationSeparator" w:id="0">
    <w:p w14:paraId="415C7B54" w14:textId="77777777" w:rsidR="002A33CE" w:rsidRDefault="002A33C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ource Han Serif CN">
    <w:altName w:val="Times New Roman"/>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Helvetica-Bold">
    <w:altName w:val="Times New Roman"/>
    <w:charset w:val="01"/>
    <w:family w:val="auto"/>
    <w:pitch w:val="default"/>
  </w:font>
  <w:font w:name="TimesNewRomanPSMT">
    <w:altName w:val="Times New Roman"/>
    <w:charset w:val="01"/>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7AF1" w14:textId="77777777" w:rsidR="004E2E58" w:rsidRDefault="004E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3711" w14:textId="77777777" w:rsidR="004E2E58" w:rsidRDefault="004E2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D46C" w14:textId="6CEEF1F5" w:rsidR="00754C9A" w:rsidRPr="004E2E58" w:rsidRDefault="00754C9A" w:rsidP="004E2E5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7A5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A1C47" w14:textId="77777777" w:rsidR="002A33CE" w:rsidRDefault="002A33CE" w:rsidP="00C37E61">
      <w:r>
        <w:separator/>
      </w:r>
    </w:p>
  </w:footnote>
  <w:footnote w:type="continuationSeparator" w:id="0">
    <w:p w14:paraId="3A4E2B9F" w14:textId="77777777" w:rsidR="002A33CE" w:rsidRDefault="002A33C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2EF5" w14:textId="08A56CE5" w:rsidR="004E2E58" w:rsidRDefault="004E2E58">
    <w:pPr>
      <w:pStyle w:val="Header"/>
    </w:pPr>
    <w:r>
      <w:rPr>
        <w:noProof/>
      </w:rPr>
      <w:pict w14:anchorId="7FC02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3463" w14:textId="007EEF65" w:rsidR="004E2E58" w:rsidRDefault="004E2E58">
    <w:pPr>
      <w:pStyle w:val="Header"/>
    </w:pPr>
    <w:r>
      <w:rPr>
        <w:noProof/>
      </w:rPr>
      <w:pict w14:anchorId="44620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E347" w14:textId="64A4B199" w:rsidR="00296529" w:rsidRPr="00296529" w:rsidRDefault="004E2E58" w:rsidP="00296529">
    <w:pPr>
      <w:ind w:left="2160"/>
      <w:jc w:val="center"/>
      <w:rPr>
        <w:rFonts w:ascii="Times New Roman" w:eastAsia="Calibri" w:hAnsi="Times New Roman"/>
        <w:i/>
        <w:sz w:val="18"/>
        <w:szCs w:val="22"/>
      </w:rPr>
    </w:pPr>
    <w:r>
      <w:rPr>
        <w:noProof/>
      </w:rPr>
      <w:pict w14:anchorId="41C60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E72D46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64BB42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14A7416"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0545406" w14:textId="77777777" w:rsidR="00296529" w:rsidRDefault="00296529" w:rsidP="00296529">
    <w:pPr>
      <w:jc w:val="center"/>
      <w:rPr>
        <w:rFonts w:ascii="Times New Roman" w:eastAsia="Calibri" w:hAnsi="Times New Roman"/>
        <w:i/>
        <w:sz w:val="18"/>
        <w:szCs w:val="22"/>
      </w:rPr>
    </w:pPr>
  </w:p>
  <w:p w14:paraId="2E28307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D8073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DE269" w14:textId="25E1BD65" w:rsidR="004E2E58" w:rsidRDefault="004E2E58">
    <w:pPr>
      <w:pStyle w:val="Header"/>
    </w:pPr>
    <w:r>
      <w:rPr>
        <w:noProof/>
      </w:rPr>
      <w:pict w14:anchorId="70FC9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57D0" w14:textId="254760C0" w:rsidR="004E2E58" w:rsidRDefault="004E2E58">
    <w:pPr>
      <w:pStyle w:val="Header"/>
    </w:pPr>
    <w:r>
      <w:rPr>
        <w:noProof/>
      </w:rPr>
      <w:pict w14:anchorId="30576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5FC3" w14:textId="20E57892" w:rsidR="004E2E58" w:rsidRDefault="004E2E58">
    <w:pPr>
      <w:pStyle w:val="Header"/>
    </w:pPr>
    <w:r>
      <w:rPr>
        <w:noProof/>
      </w:rPr>
      <w:pict w14:anchorId="468CC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825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0FAC"/>
    <w:multiLevelType w:val="hybridMultilevel"/>
    <w:tmpl w:val="29642802"/>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2A29"/>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33CE"/>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2AF0"/>
    <w:rsid w:val="00423789"/>
    <w:rsid w:val="00440F43"/>
    <w:rsid w:val="00441B6F"/>
    <w:rsid w:val="00446221"/>
    <w:rsid w:val="00450E62"/>
    <w:rsid w:val="004539DB"/>
    <w:rsid w:val="00471A80"/>
    <w:rsid w:val="004D305E"/>
    <w:rsid w:val="004D4277"/>
    <w:rsid w:val="004E2E58"/>
    <w:rsid w:val="00502516"/>
    <w:rsid w:val="00505F06"/>
    <w:rsid w:val="00506828"/>
    <w:rsid w:val="0053056E"/>
    <w:rsid w:val="00554FDA"/>
    <w:rsid w:val="005C784C"/>
    <w:rsid w:val="005D17F6"/>
    <w:rsid w:val="005E5539"/>
    <w:rsid w:val="005E7090"/>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604C"/>
    <w:rsid w:val="0077749E"/>
    <w:rsid w:val="00790ADA"/>
    <w:rsid w:val="007D2288"/>
    <w:rsid w:val="007E088F"/>
    <w:rsid w:val="007F38C3"/>
    <w:rsid w:val="007F7B32"/>
    <w:rsid w:val="008013D0"/>
    <w:rsid w:val="00804BC2"/>
    <w:rsid w:val="0081431A"/>
    <w:rsid w:val="0083216F"/>
    <w:rsid w:val="00860000"/>
    <w:rsid w:val="00863BD3"/>
    <w:rsid w:val="008641ED"/>
    <w:rsid w:val="00866D66"/>
    <w:rsid w:val="008671C6"/>
    <w:rsid w:val="00875803"/>
    <w:rsid w:val="008B459E"/>
    <w:rsid w:val="008B6CD0"/>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1786"/>
    <w:rsid w:val="00C70F1B"/>
    <w:rsid w:val="00C71A47"/>
    <w:rsid w:val="00C7464C"/>
    <w:rsid w:val="00C85588"/>
    <w:rsid w:val="00CD6755"/>
    <w:rsid w:val="00CD6856"/>
    <w:rsid w:val="00CE0089"/>
    <w:rsid w:val="00CE793C"/>
    <w:rsid w:val="00CF193C"/>
    <w:rsid w:val="00D173F1"/>
    <w:rsid w:val="00D74CB0"/>
    <w:rsid w:val="00D8295D"/>
    <w:rsid w:val="00DA680C"/>
    <w:rsid w:val="00DC2A65"/>
    <w:rsid w:val="00DE15F0"/>
    <w:rsid w:val="00DE5663"/>
    <w:rsid w:val="00DE78AA"/>
    <w:rsid w:val="00E053D0"/>
    <w:rsid w:val="00E15994"/>
    <w:rsid w:val="00E3114E"/>
    <w:rsid w:val="00E31A70"/>
    <w:rsid w:val="00E35B02"/>
    <w:rsid w:val="00E456B8"/>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3A3E"/>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05E0411"/>
  <w15:docId w15:val="{43A4DFE5-E8D2-4342-B29E-C411CA7A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TableContents">
    <w:name w:val="Table Contents"/>
    <w:basedOn w:val="Normal"/>
    <w:qFormat/>
    <w:rsid w:val="00E456B8"/>
    <w:pPr>
      <w:widowControl w:val="0"/>
      <w:suppressAutoHyphens/>
    </w:pPr>
    <w:rPr>
      <w:rFonts w:ascii="Liberation Serif" w:eastAsia="Source Han Serif CN" w:hAnsi="Liberation Serif" w:cs="Noto Sans"/>
      <w:kern w:val="2"/>
      <w:sz w:val="24"/>
      <w:szCs w:val="24"/>
      <w:lang w:eastAsia="zh-CN" w:bidi="hi-IN"/>
    </w:rPr>
  </w:style>
  <w:style w:type="paragraph" w:customStyle="1" w:styleId="TableHeading">
    <w:name w:val="Table Heading"/>
    <w:basedOn w:val="TableContents"/>
    <w:qFormat/>
    <w:rsid w:val="00E456B8"/>
  </w:style>
  <w:style w:type="character" w:styleId="Strong">
    <w:name w:val="Strong"/>
    <w:basedOn w:val="DefaultParagraphFont"/>
    <w:uiPriority w:val="22"/>
    <w:qFormat/>
    <w:rsid w:val="00E456B8"/>
    <w:rPr>
      <w:b/>
      <w:bCs/>
    </w:rPr>
  </w:style>
  <w:style w:type="paragraph" w:styleId="ListParagraph">
    <w:name w:val="List Paragraph"/>
    <w:basedOn w:val="Normal"/>
    <w:uiPriority w:val="34"/>
    <w:qFormat/>
    <w:rsid w:val="007F38C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3D21F-A4EF-414F-AA53-051088FD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TotalTime>
  <Pages>8</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10446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2014-10-25T14:34:00Z</dcterms:created>
  <dcterms:modified xsi:type="dcterms:W3CDTF">2025-04-14T08:37:00Z</dcterms:modified>
</cp:coreProperties>
</file>