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0F59" w14:textId="77777777" w:rsidR="00E50CE1" w:rsidRPr="00946486" w:rsidRDefault="00E50CE1" w:rsidP="00946486">
      <w:pPr>
        <w:pStyle w:val="Title"/>
        <w:spacing w:line="276" w:lineRule="auto"/>
        <w:jc w:val="both"/>
        <w:rPr>
          <w:rFonts w:asciiTheme="minorBidi" w:hAnsiTheme="minorBidi" w:cstheme="minorBidi"/>
          <w:sz w:val="20"/>
          <w:szCs w:val="20"/>
          <w:rtl/>
        </w:rPr>
      </w:pPr>
    </w:p>
    <w:p w14:paraId="25F9D401" w14:textId="3E662B4D" w:rsidR="0082746E" w:rsidRDefault="0082746E" w:rsidP="00946486">
      <w:pPr>
        <w:pStyle w:val="Title"/>
        <w:spacing w:line="276" w:lineRule="auto"/>
        <w:jc w:val="both"/>
        <w:rPr>
          <w:rFonts w:asciiTheme="minorBidi" w:hAnsiTheme="minorBidi" w:cstheme="minorBidi"/>
          <w:sz w:val="20"/>
          <w:szCs w:val="20"/>
          <w:rtl/>
        </w:rPr>
      </w:pPr>
    </w:p>
    <w:p w14:paraId="3155F408" w14:textId="2166E887" w:rsidR="0082746E" w:rsidRPr="009844FE" w:rsidRDefault="00C16849" w:rsidP="00C16849">
      <w:pPr>
        <w:pStyle w:val="Authornames"/>
        <w:spacing w:after="0"/>
        <w:ind w:left="0"/>
        <w:jc w:val="both"/>
        <w:rPr>
          <w:rFonts w:asciiTheme="minorBidi" w:hAnsiTheme="minorBidi" w:cstheme="minorBidi"/>
          <w:b/>
          <w:bCs/>
          <w:sz w:val="32"/>
          <w:szCs w:val="32"/>
        </w:rPr>
        <w:sectPr w:rsidR="0082746E" w:rsidRPr="009844FE" w:rsidSect="0082746E">
          <w:headerReference w:type="even" r:id="rId8"/>
          <w:headerReference w:type="default" r:id="rId9"/>
          <w:footerReference w:type="even" r:id="rId10"/>
          <w:footerReference w:type="default" r:id="rId11"/>
          <w:headerReference w:type="first" r:id="rId12"/>
          <w:footerReference w:type="first" r:id="rId13"/>
          <w:type w:val="continuous"/>
          <w:pgSz w:w="11906" w:h="16838"/>
          <w:pgMar w:top="446" w:right="893" w:bottom="1440" w:left="893" w:header="864" w:footer="706" w:gutter="0"/>
          <w:cols w:space="720"/>
          <w:formProt w:val="0"/>
          <w:bidi/>
          <w:docGrid w:linePitch="360"/>
        </w:sectPr>
      </w:pPr>
      <w:r w:rsidRPr="009844FE">
        <w:rPr>
          <w:rFonts w:asciiTheme="minorBidi" w:hAnsiTheme="minorBidi" w:cstheme="minorBidi"/>
          <w:b/>
          <w:bCs/>
          <w:sz w:val="32"/>
          <w:szCs w:val="32"/>
        </w:rPr>
        <w:t xml:space="preserve">Impact of Sociodemographic Factors on </w:t>
      </w:r>
      <w:r w:rsidR="00F630EA" w:rsidRPr="009844FE">
        <w:rPr>
          <w:rFonts w:asciiTheme="minorBidi" w:hAnsiTheme="minorBidi" w:cstheme="minorBidi"/>
          <w:b/>
          <w:bCs/>
          <w:sz w:val="32"/>
          <w:szCs w:val="32"/>
        </w:rPr>
        <w:t>Helminth Infections</w:t>
      </w:r>
      <w:r w:rsidR="00F631C2">
        <w:rPr>
          <w:rFonts w:asciiTheme="minorBidi" w:hAnsiTheme="minorBidi" w:cstheme="minorBidi"/>
          <w:b/>
          <w:bCs/>
          <w:sz w:val="32"/>
          <w:szCs w:val="32"/>
        </w:rPr>
        <w:t xml:space="preserve"> </w:t>
      </w:r>
      <w:r w:rsidR="00F630EA">
        <w:rPr>
          <w:rFonts w:asciiTheme="minorBidi" w:hAnsiTheme="minorBidi" w:cstheme="minorBidi"/>
          <w:b/>
          <w:bCs/>
          <w:sz w:val="32"/>
          <w:szCs w:val="32"/>
        </w:rPr>
        <w:t xml:space="preserve">in </w:t>
      </w:r>
      <w:proofErr w:type="spellStart"/>
      <w:r w:rsidRPr="009844FE">
        <w:rPr>
          <w:rFonts w:asciiTheme="minorBidi" w:hAnsiTheme="minorBidi" w:cstheme="minorBidi"/>
          <w:b/>
          <w:bCs/>
          <w:sz w:val="32"/>
          <w:szCs w:val="32"/>
        </w:rPr>
        <w:t>Carangoides</w:t>
      </w:r>
      <w:proofErr w:type="spellEnd"/>
      <w:r w:rsidRPr="009844FE">
        <w:rPr>
          <w:rFonts w:asciiTheme="minorBidi" w:hAnsiTheme="minorBidi" w:cstheme="minorBidi"/>
          <w:b/>
          <w:bCs/>
          <w:sz w:val="32"/>
          <w:szCs w:val="32"/>
        </w:rPr>
        <w:t xml:space="preserve"> </w:t>
      </w:r>
      <w:proofErr w:type="spellStart"/>
      <w:r w:rsidRPr="009844FE">
        <w:rPr>
          <w:rFonts w:asciiTheme="minorBidi" w:hAnsiTheme="minorBidi" w:cstheme="minorBidi"/>
          <w:b/>
          <w:bCs/>
          <w:sz w:val="32"/>
          <w:szCs w:val="32"/>
        </w:rPr>
        <w:t>bajad</w:t>
      </w:r>
      <w:proofErr w:type="spellEnd"/>
      <w:r w:rsidRPr="009844FE">
        <w:rPr>
          <w:rFonts w:asciiTheme="minorBidi" w:hAnsiTheme="minorBidi" w:cstheme="minorBidi"/>
          <w:b/>
          <w:bCs/>
          <w:sz w:val="32"/>
          <w:szCs w:val="32"/>
        </w:rPr>
        <w:t xml:space="preserve"> in the Coastal Waters of Jeddah, Saudi Arabia</w:t>
      </w:r>
    </w:p>
    <w:p w14:paraId="497FAB80" w14:textId="77777777" w:rsidR="0082746E" w:rsidRDefault="0082746E" w:rsidP="00946486">
      <w:pPr>
        <w:pStyle w:val="Authornames"/>
        <w:spacing w:after="0"/>
        <w:jc w:val="both"/>
        <w:rPr>
          <w:rFonts w:asciiTheme="minorBidi" w:hAnsiTheme="minorBidi" w:cstheme="minorBidi"/>
          <w:sz w:val="20"/>
          <w:szCs w:val="20"/>
        </w:rPr>
      </w:pPr>
    </w:p>
    <w:p w14:paraId="1AAD8089" w14:textId="77777777" w:rsidR="009844FE" w:rsidRDefault="009844FE" w:rsidP="00946486">
      <w:pPr>
        <w:pStyle w:val="Authornames"/>
        <w:spacing w:after="0"/>
        <w:jc w:val="both"/>
        <w:rPr>
          <w:rFonts w:asciiTheme="minorBidi" w:hAnsiTheme="minorBidi" w:cstheme="minorBidi"/>
          <w:sz w:val="20"/>
          <w:szCs w:val="20"/>
          <w:lang w:bidi="ar-EG"/>
        </w:rPr>
      </w:pPr>
    </w:p>
    <w:p w14:paraId="1D566322" w14:textId="77777777" w:rsidR="003B32B9" w:rsidRPr="00946486" w:rsidRDefault="003B32B9" w:rsidP="00946486">
      <w:pPr>
        <w:pStyle w:val="Authornames"/>
        <w:spacing w:after="0"/>
        <w:jc w:val="both"/>
        <w:rPr>
          <w:rFonts w:asciiTheme="minorBidi" w:hAnsiTheme="minorBidi" w:cstheme="minorBidi"/>
          <w:sz w:val="20"/>
          <w:szCs w:val="20"/>
          <w:lang w:bidi="ar-EG"/>
        </w:rPr>
      </w:pPr>
    </w:p>
    <w:p w14:paraId="3DE74C7E" w14:textId="40050787" w:rsidR="005D2988" w:rsidRPr="005D2988" w:rsidRDefault="0082746E" w:rsidP="005D2988">
      <w:pPr>
        <w:bidi w:val="0"/>
        <w:spacing w:line="276" w:lineRule="auto"/>
        <w:jc w:val="both"/>
        <w:rPr>
          <w:rFonts w:asciiTheme="minorBidi" w:hAnsiTheme="minorBidi" w:cstheme="minorBidi"/>
          <w:color w:val="111111"/>
          <w:szCs w:val="20"/>
        </w:rPr>
      </w:pPr>
      <w:r w:rsidRPr="00946486">
        <w:rPr>
          <w:rFonts w:asciiTheme="minorBidi" w:hAnsiTheme="minorBidi" w:cstheme="minorBidi"/>
          <w:b/>
          <w:szCs w:val="20"/>
          <w:lang w:bidi="ar-EG"/>
        </w:rPr>
        <w:t>Abstract</w:t>
      </w:r>
      <w:r w:rsidRPr="00946486">
        <w:rPr>
          <w:rFonts w:asciiTheme="minorBidi" w:hAnsiTheme="minorBidi" w:cstheme="minorBidi"/>
          <w:bCs/>
          <w:szCs w:val="20"/>
          <w:lang w:bidi="ar-EG"/>
        </w:rPr>
        <w:t xml:space="preserve">: </w:t>
      </w:r>
      <w:bookmarkStart w:id="0" w:name="_Hlk191066800"/>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Bajad</w:t>
      </w:r>
      <w:proofErr w:type="spellEnd"/>
      <w:r w:rsidR="00264FE0" w:rsidRPr="00946486">
        <w:rPr>
          <w:rFonts w:asciiTheme="minorBidi" w:hAnsiTheme="minorBidi" w:cstheme="minorBidi"/>
          <w:color w:val="111111"/>
          <w:szCs w:val="20"/>
        </w:rPr>
        <w:t xml:space="preserve">, a species found in marine environments, is vital for coastal ecosystems and holds significant economic importance. It is widely acknowledged that parasitic infections can impact fish populations. This research examines the </w:t>
      </w:r>
      <w:r w:rsidR="002A72DA" w:rsidRPr="00946486">
        <w:rPr>
          <w:rFonts w:asciiTheme="minorBidi" w:hAnsiTheme="minorBidi" w:cstheme="minorBidi"/>
          <w:color w:val="111111"/>
          <w:szCs w:val="20"/>
        </w:rPr>
        <w:t>influence of</w:t>
      </w:r>
      <w:r w:rsidR="00264FE0" w:rsidRPr="00946486">
        <w:rPr>
          <w:rFonts w:asciiTheme="minorBidi" w:hAnsiTheme="minorBidi" w:cstheme="minorBidi"/>
          <w:color w:val="111111"/>
          <w:szCs w:val="20"/>
        </w:rPr>
        <w:t xml:space="preserve"> </w:t>
      </w:r>
      <w:r w:rsidR="008E2341" w:rsidRPr="00946486">
        <w:rPr>
          <w:rFonts w:asciiTheme="minorBidi" w:hAnsiTheme="minorBidi" w:cstheme="minorBidi"/>
          <w:color w:val="111111"/>
          <w:szCs w:val="20"/>
        </w:rPr>
        <w:t xml:space="preserve">sociodemographic factors and helminth infections </w:t>
      </w:r>
      <w:r w:rsidR="00264FE0" w:rsidRPr="00946486">
        <w:rPr>
          <w:rFonts w:asciiTheme="minorBidi" w:hAnsiTheme="minorBidi" w:cstheme="minorBidi"/>
          <w:color w:val="111111"/>
          <w:szCs w:val="20"/>
        </w:rPr>
        <w:t xml:space="preserve">on </w:t>
      </w:r>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w:t>
      </w:r>
      <w:r w:rsidR="008E2341" w:rsidRPr="00946486">
        <w:rPr>
          <w:rFonts w:asciiTheme="minorBidi" w:hAnsiTheme="minorBidi" w:cstheme="minorBidi"/>
          <w:i/>
          <w:iCs/>
          <w:color w:val="111111"/>
          <w:szCs w:val="20"/>
        </w:rPr>
        <w:t>ajad</w:t>
      </w:r>
      <w:proofErr w:type="spellEnd"/>
      <w:r w:rsidR="008E2341" w:rsidRPr="00946486">
        <w:rPr>
          <w:rFonts w:asciiTheme="minorBidi" w:hAnsiTheme="minorBidi" w:cstheme="minorBidi"/>
          <w:i/>
          <w:iCs/>
          <w:color w:val="111111"/>
          <w:szCs w:val="20"/>
        </w:rPr>
        <w:t>.</w:t>
      </w:r>
      <w:r w:rsidR="00264FE0" w:rsidRPr="00946486">
        <w:rPr>
          <w:rFonts w:asciiTheme="minorBidi" w:hAnsiTheme="minorBidi" w:cstheme="minorBidi"/>
          <w:color w:val="111111"/>
          <w:szCs w:val="20"/>
        </w:rPr>
        <w:t xml:space="preserve"> Throughout the year, 138 samples of </w:t>
      </w:r>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Bajad</w:t>
      </w:r>
      <w:proofErr w:type="spellEnd"/>
      <w:r w:rsidR="00264FE0" w:rsidRPr="00946486">
        <w:rPr>
          <w:rFonts w:asciiTheme="minorBidi" w:hAnsiTheme="minorBidi" w:cstheme="minorBidi"/>
          <w:color w:val="111111"/>
          <w:szCs w:val="20"/>
        </w:rPr>
        <w:t xml:space="preserve"> were gathered monthly at the </w:t>
      </w:r>
      <w:proofErr w:type="spellStart"/>
      <w:r w:rsidR="00264FE0" w:rsidRPr="00946486">
        <w:rPr>
          <w:rFonts w:asciiTheme="minorBidi" w:hAnsiTheme="minorBidi" w:cstheme="minorBidi"/>
          <w:color w:val="111111"/>
          <w:szCs w:val="20"/>
        </w:rPr>
        <w:t>Saroom</w:t>
      </w:r>
      <w:proofErr w:type="spellEnd"/>
      <w:r w:rsidR="00264FE0" w:rsidRPr="00946486">
        <w:rPr>
          <w:rFonts w:asciiTheme="minorBidi" w:hAnsiTheme="minorBidi" w:cstheme="minorBidi"/>
          <w:color w:val="111111"/>
          <w:szCs w:val="20"/>
        </w:rPr>
        <w:t xml:space="preserve"> site along the coast of Jeddah in Saudi Arabia. Parasites were carefully examined within the intestines of these fish. The overall infection rate was 61.6%. The </w:t>
      </w:r>
      <w:r w:rsidR="00C45385" w:rsidRPr="00946486">
        <w:rPr>
          <w:rFonts w:asciiTheme="minorBidi" w:hAnsiTheme="minorBidi" w:cstheme="minorBidi"/>
          <w:color w:val="111111"/>
          <w:szCs w:val="20"/>
        </w:rPr>
        <w:t>most infected</w:t>
      </w:r>
      <w:r w:rsidR="00264FE0" w:rsidRPr="00946486">
        <w:rPr>
          <w:rFonts w:asciiTheme="minorBidi" w:hAnsiTheme="minorBidi" w:cstheme="minorBidi"/>
          <w:color w:val="111111"/>
          <w:szCs w:val="20"/>
        </w:rPr>
        <w:t xml:space="preserve"> fish were within the weight range of 200-500g and measured 20-30cm in length. A single species of Trematoda</w:t>
      </w:r>
      <w:r w:rsidR="00965369" w:rsidRPr="00946486">
        <w:rPr>
          <w:rFonts w:asciiTheme="minorBidi" w:hAnsiTheme="minorBidi" w:cstheme="minorBidi"/>
          <w:color w:val="111111"/>
          <w:szCs w:val="20"/>
        </w:rPr>
        <w:t xml:space="preserve"> </w:t>
      </w:r>
      <w:proofErr w:type="spellStart"/>
      <w:r w:rsidR="008E2341" w:rsidRPr="00946486">
        <w:rPr>
          <w:rFonts w:asciiTheme="minorBidi" w:hAnsiTheme="minorBidi" w:cstheme="minorBidi"/>
          <w:color w:val="111111"/>
          <w:szCs w:val="20"/>
        </w:rPr>
        <w:t>Lecithochirium</w:t>
      </w:r>
      <w:proofErr w:type="spellEnd"/>
      <w:r w:rsidR="00264FE0" w:rsidRPr="00946486">
        <w:rPr>
          <w:rFonts w:asciiTheme="minorBidi" w:hAnsiTheme="minorBidi" w:cstheme="minorBidi"/>
          <w:color w:val="111111"/>
          <w:szCs w:val="20"/>
        </w:rPr>
        <w:t xml:space="preserve">, one species of </w:t>
      </w:r>
      <w:proofErr w:type="spellStart"/>
      <w:r w:rsidR="00264FE0" w:rsidRPr="00946486">
        <w:rPr>
          <w:rFonts w:asciiTheme="minorBidi" w:hAnsiTheme="minorBidi" w:cstheme="minorBidi"/>
          <w:color w:val="111111"/>
          <w:szCs w:val="20"/>
        </w:rPr>
        <w:t>Cestoda</w:t>
      </w:r>
      <w:proofErr w:type="spellEnd"/>
      <w:r w:rsidR="008E2341" w:rsidRPr="00946486">
        <w:rPr>
          <w:rFonts w:asciiTheme="minorBidi" w:hAnsiTheme="minorBidi" w:cstheme="minorBidi"/>
          <w:color w:val="111111"/>
          <w:szCs w:val="20"/>
        </w:rPr>
        <w:t xml:space="preserve"> </w:t>
      </w:r>
      <w:proofErr w:type="spellStart"/>
      <w:r w:rsidR="008E2341" w:rsidRPr="00946486">
        <w:rPr>
          <w:rFonts w:asciiTheme="minorBidi" w:hAnsiTheme="minorBidi" w:cstheme="minorBidi"/>
          <w:i/>
          <w:iCs/>
          <w:color w:val="111111"/>
          <w:szCs w:val="20"/>
        </w:rPr>
        <w:t>Callitetrarhynochus</w:t>
      </w:r>
      <w:proofErr w:type="spellEnd"/>
      <w:r w:rsidR="008E2341" w:rsidRPr="00946486">
        <w:rPr>
          <w:rFonts w:asciiTheme="minorBidi" w:hAnsiTheme="minorBidi" w:cstheme="minorBidi"/>
          <w:i/>
          <w:iCs/>
          <w:color w:val="111111"/>
          <w:szCs w:val="20"/>
        </w:rPr>
        <w:t xml:space="preserve"> </w:t>
      </w:r>
      <w:proofErr w:type="spellStart"/>
      <w:r w:rsidR="008E2341" w:rsidRPr="00946486">
        <w:rPr>
          <w:rFonts w:asciiTheme="minorBidi" w:hAnsiTheme="minorBidi" w:cstheme="minorBidi"/>
          <w:i/>
          <w:iCs/>
          <w:color w:val="111111"/>
          <w:szCs w:val="20"/>
        </w:rPr>
        <w:t>gracillis</w:t>
      </w:r>
      <w:proofErr w:type="spellEnd"/>
      <w:r w:rsidR="00264FE0" w:rsidRPr="00946486">
        <w:rPr>
          <w:rFonts w:asciiTheme="minorBidi" w:hAnsiTheme="minorBidi" w:cstheme="minorBidi"/>
          <w:color w:val="111111"/>
          <w:szCs w:val="20"/>
        </w:rPr>
        <w:t>, and two species of Nematoda</w:t>
      </w:r>
      <w:r w:rsidR="008E2341" w:rsidRPr="00946486">
        <w:rPr>
          <w:rFonts w:asciiTheme="minorBidi" w:hAnsiTheme="minorBidi" w:cstheme="minorBidi"/>
          <w:color w:val="111111"/>
          <w:szCs w:val="20"/>
        </w:rPr>
        <w:t xml:space="preserve"> Anisakis simplex and </w:t>
      </w:r>
      <w:proofErr w:type="spellStart"/>
      <w:r w:rsidR="008E2341" w:rsidRPr="00946486">
        <w:rPr>
          <w:rFonts w:asciiTheme="minorBidi" w:hAnsiTheme="minorBidi" w:cstheme="minorBidi"/>
          <w:i/>
          <w:iCs/>
          <w:color w:val="111111"/>
          <w:szCs w:val="20"/>
        </w:rPr>
        <w:t>Camallanus</w:t>
      </w:r>
      <w:proofErr w:type="spellEnd"/>
      <w:r w:rsidR="00264FE0" w:rsidRPr="00946486">
        <w:rPr>
          <w:rFonts w:asciiTheme="minorBidi" w:hAnsiTheme="minorBidi" w:cstheme="minorBidi"/>
          <w:color w:val="111111"/>
          <w:szCs w:val="20"/>
        </w:rPr>
        <w:t xml:space="preserve"> were identified in the gastrointestinal tract and body cavity.</w:t>
      </w:r>
      <w:r w:rsidR="00974C5E" w:rsidRPr="00946486">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 xml:space="preserve">These findings highlight the susceptibility of </w:t>
      </w:r>
      <w:r w:rsidR="005D2988" w:rsidRPr="005D2988">
        <w:rPr>
          <w:rFonts w:asciiTheme="minorBidi" w:hAnsiTheme="minorBidi" w:cstheme="minorBidi"/>
          <w:i/>
          <w:iCs/>
          <w:color w:val="111111"/>
          <w:szCs w:val="20"/>
        </w:rPr>
        <w:t xml:space="preserve">C. </w:t>
      </w:r>
      <w:proofErr w:type="spellStart"/>
      <w:r w:rsidR="005D2988" w:rsidRPr="005D2988">
        <w:rPr>
          <w:rFonts w:asciiTheme="minorBidi" w:hAnsiTheme="minorBidi" w:cstheme="minorBidi"/>
          <w:i/>
          <w:iCs/>
          <w:color w:val="111111"/>
          <w:szCs w:val="20"/>
        </w:rPr>
        <w:t>bajad</w:t>
      </w:r>
      <w:proofErr w:type="spellEnd"/>
      <w:r w:rsidR="005D2988" w:rsidRPr="005D2988">
        <w:rPr>
          <w:rFonts w:asciiTheme="minorBidi" w:hAnsiTheme="minorBidi" w:cstheme="minorBidi"/>
          <w:color w:val="111111"/>
          <w:szCs w:val="20"/>
        </w:rPr>
        <w:t xml:space="preserve"> to parasitic infections and emphasize the role of host size and potentially other sociodemographic factors in infection dynamics.</w:t>
      </w:r>
      <w:r w:rsidR="005D2988">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Future research should</w:t>
      </w:r>
      <w:r w:rsidR="005D2988">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awareness</w:t>
      </w:r>
      <w:r w:rsidR="005D2988">
        <w:rPr>
          <w:rFonts w:asciiTheme="minorBidi" w:hAnsiTheme="minorBidi" w:cstheme="minorBidi"/>
          <w:color w:val="111111"/>
          <w:szCs w:val="20"/>
        </w:rPr>
        <w:t xml:space="preserve"> </w:t>
      </w:r>
      <w:r w:rsidR="005D2988" w:rsidRPr="005D2988">
        <w:rPr>
          <w:rFonts w:asciiTheme="minorBidi" w:hAnsiTheme="minorBidi" w:cstheme="minorBidi"/>
          <w:color w:val="111111"/>
          <w:szCs w:val="20"/>
        </w:rPr>
        <w:t xml:space="preserve">programs for local fishers and stakeholders could improve handling practices and reduce the transmission of zoonotic parasites like </w:t>
      </w:r>
      <w:r w:rsidR="005D2988" w:rsidRPr="005D2988">
        <w:rPr>
          <w:rFonts w:asciiTheme="minorBidi" w:hAnsiTheme="minorBidi" w:cstheme="minorBidi"/>
          <w:i/>
          <w:iCs/>
          <w:color w:val="111111"/>
          <w:szCs w:val="20"/>
        </w:rPr>
        <w:t>Anisakis simplex</w:t>
      </w:r>
      <w:r w:rsidR="005D2988" w:rsidRPr="005D2988">
        <w:rPr>
          <w:rFonts w:asciiTheme="minorBidi" w:hAnsiTheme="minorBidi" w:cstheme="minorBidi"/>
          <w:color w:val="111111"/>
          <w:szCs w:val="20"/>
        </w:rPr>
        <w:t>, which may pose risks to human health through seafood consumption.</w:t>
      </w:r>
    </w:p>
    <w:p w14:paraId="1A61B6D9" w14:textId="6D6E4999" w:rsidR="00264FE0" w:rsidRPr="00946486" w:rsidRDefault="00264FE0" w:rsidP="005D2988">
      <w:pPr>
        <w:bidi w:val="0"/>
        <w:spacing w:line="276" w:lineRule="auto"/>
        <w:jc w:val="both"/>
        <w:rPr>
          <w:rFonts w:asciiTheme="minorBidi" w:hAnsiTheme="minorBidi" w:cstheme="minorBidi"/>
          <w:color w:val="111111"/>
          <w:szCs w:val="20"/>
        </w:rPr>
      </w:pPr>
    </w:p>
    <w:p w14:paraId="7FD4C25E" w14:textId="31B068AB" w:rsidR="000C44D9" w:rsidRPr="00946486" w:rsidRDefault="000C44D9" w:rsidP="00946486">
      <w:pPr>
        <w:bidi w:val="0"/>
        <w:spacing w:line="276" w:lineRule="auto"/>
        <w:jc w:val="both"/>
        <w:rPr>
          <w:rFonts w:asciiTheme="minorBidi" w:hAnsiTheme="minorBidi" w:cstheme="minorBidi"/>
          <w:i/>
          <w:iCs/>
          <w:color w:val="111111"/>
          <w:szCs w:val="20"/>
        </w:rPr>
      </w:pPr>
    </w:p>
    <w:bookmarkEnd w:id="0"/>
    <w:p w14:paraId="11158FCE" w14:textId="20317E85" w:rsidR="0082746E" w:rsidRPr="00946486" w:rsidRDefault="0082746E" w:rsidP="00946486">
      <w:pPr>
        <w:pStyle w:val="Abstrbody"/>
        <w:spacing w:line="276" w:lineRule="auto"/>
        <w:rPr>
          <w:rFonts w:asciiTheme="minorBidi" w:hAnsiTheme="minorBidi" w:cstheme="minorBidi"/>
          <w:b/>
          <w:lang w:bidi="ar-EG"/>
        </w:rPr>
      </w:pPr>
    </w:p>
    <w:p w14:paraId="38226AF1" w14:textId="45A582C1" w:rsidR="00DA6518" w:rsidRPr="00946486" w:rsidRDefault="0082746E" w:rsidP="00946486">
      <w:pPr>
        <w:bidi w:val="0"/>
        <w:spacing w:before="180" w:line="276" w:lineRule="auto"/>
        <w:jc w:val="both"/>
        <w:rPr>
          <w:rFonts w:asciiTheme="minorBidi" w:hAnsiTheme="minorBidi" w:cstheme="minorBidi"/>
          <w:color w:val="111111"/>
          <w:szCs w:val="20"/>
        </w:rPr>
      </w:pPr>
      <w:r w:rsidRPr="00946486">
        <w:rPr>
          <w:rFonts w:asciiTheme="minorBidi" w:hAnsiTheme="minorBidi" w:cstheme="minorBidi"/>
          <w:b/>
          <w:bCs/>
          <w:szCs w:val="20"/>
          <w:lang w:bidi="ar-EG"/>
        </w:rPr>
        <w:t>Keywords</w:t>
      </w:r>
      <w:r w:rsidRPr="00946486">
        <w:rPr>
          <w:rFonts w:asciiTheme="minorBidi" w:hAnsiTheme="minorBidi" w:cstheme="minorBidi"/>
          <w:bCs/>
          <w:szCs w:val="20"/>
          <w:lang w:bidi="ar-EG"/>
        </w:rPr>
        <w:t>:</w:t>
      </w:r>
      <w:r w:rsidR="00DA6518" w:rsidRPr="00946486">
        <w:rPr>
          <w:rFonts w:asciiTheme="minorBidi" w:hAnsiTheme="minorBidi" w:cstheme="minorBidi"/>
          <w:color w:val="111111"/>
          <w:szCs w:val="20"/>
        </w:rPr>
        <w:t xml:space="preserve"> </w:t>
      </w:r>
      <w:proofErr w:type="spellStart"/>
      <w:r w:rsidR="00264FE0" w:rsidRPr="00946486">
        <w:rPr>
          <w:rFonts w:asciiTheme="minorBidi" w:hAnsiTheme="minorBidi" w:cstheme="minorBidi"/>
          <w:i/>
          <w:iCs/>
          <w:color w:val="111111"/>
          <w:szCs w:val="20"/>
        </w:rPr>
        <w:t>Carangoides</w:t>
      </w:r>
      <w:proofErr w:type="spellEnd"/>
      <w:r w:rsidR="00264FE0" w:rsidRPr="00946486">
        <w:rPr>
          <w:rFonts w:asciiTheme="minorBidi" w:hAnsiTheme="minorBidi" w:cstheme="minorBidi"/>
          <w:i/>
          <w:iCs/>
          <w:color w:val="111111"/>
          <w:szCs w:val="20"/>
        </w:rPr>
        <w:t xml:space="preserve"> </w:t>
      </w:r>
      <w:proofErr w:type="spellStart"/>
      <w:r w:rsidR="00264FE0" w:rsidRPr="00946486">
        <w:rPr>
          <w:rFonts w:asciiTheme="minorBidi" w:hAnsiTheme="minorBidi" w:cstheme="minorBidi"/>
          <w:i/>
          <w:iCs/>
          <w:color w:val="111111"/>
          <w:szCs w:val="20"/>
        </w:rPr>
        <w:t>Bajad</w:t>
      </w:r>
      <w:proofErr w:type="spellEnd"/>
      <w:r w:rsidR="00DA6518" w:rsidRPr="00946486">
        <w:rPr>
          <w:rFonts w:asciiTheme="minorBidi" w:hAnsiTheme="minorBidi" w:cstheme="minorBidi"/>
          <w:color w:val="111111"/>
          <w:szCs w:val="20"/>
        </w:rPr>
        <w:t xml:space="preserve">, </w:t>
      </w:r>
      <w:r w:rsidR="00264FE0" w:rsidRPr="00946486">
        <w:rPr>
          <w:rFonts w:asciiTheme="minorBidi" w:hAnsiTheme="minorBidi" w:cstheme="minorBidi"/>
          <w:color w:val="111111"/>
          <w:szCs w:val="20"/>
        </w:rPr>
        <w:t>helminths</w:t>
      </w:r>
      <w:r w:rsidR="00DA6518" w:rsidRPr="00946486">
        <w:rPr>
          <w:rFonts w:asciiTheme="minorBidi" w:hAnsiTheme="minorBidi" w:cstheme="minorBidi"/>
          <w:color w:val="111111"/>
          <w:szCs w:val="20"/>
        </w:rPr>
        <w:t xml:space="preserve">, Nematoda, </w:t>
      </w:r>
      <w:proofErr w:type="spellStart"/>
      <w:r w:rsidR="00264FE0" w:rsidRPr="00946486">
        <w:rPr>
          <w:rFonts w:asciiTheme="minorBidi" w:hAnsiTheme="minorBidi" w:cstheme="minorBidi"/>
          <w:color w:val="111111"/>
          <w:szCs w:val="20"/>
        </w:rPr>
        <w:t>Cestoda</w:t>
      </w:r>
      <w:proofErr w:type="spellEnd"/>
      <w:r w:rsidR="00DA6518" w:rsidRPr="00946486">
        <w:rPr>
          <w:rFonts w:asciiTheme="minorBidi" w:hAnsiTheme="minorBidi" w:cstheme="minorBidi"/>
          <w:color w:val="111111"/>
          <w:szCs w:val="20"/>
        </w:rPr>
        <w:t xml:space="preserve">, </w:t>
      </w:r>
      <w:r w:rsidR="00264FE0" w:rsidRPr="00946486">
        <w:rPr>
          <w:rFonts w:asciiTheme="minorBidi" w:hAnsiTheme="minorBidi" w:cstheme="minorBidi"/>
          <w:color w:val="111111"/>
          <w:szCs w:val="20"/>
        </w:rPr>
        <w:t>Trematoda</w:t>
      </w:r>
      <w:r w:rsidR="00DA6518" w:rsidRPr="00946486">
        <w:rPr>
          <w:rFonts w:asciiTheme="minorBidi" w:hAnsiTheme="minorBidi" w:cstheme="minorBidi"/>
          <w:color w:val="111111"/>
          <w:szCs w:val="20"/>
        </w:rPr>
        <w:t xml:space="preserve">, </w:t>
      </w:r>
      <w:r w:rsidR="00A54ECB" w:rsidRPr="00946486">
        <w:rPr>
          <w:rFonts w:asciiTheme="minorBidi" w:hAnsiTheme="minorBidi" w:cstheme="minorBidi"/>
          <w:color w:val="111111"/>
          <w:szCs w:val="20"/>
        </w:rPr>
        <w:t>Red Sea</w:t>
      </w:r>
      <w:r w:rsidR="00DA6518" w:rsidRPr="00946486">
        <w:rPr>
          <w:rFonts w:asciiTheme="minorBidi" w:hAnsiTheme="minorBidi" w:cstheme="minorBidi"/>
          <w:color w:val="111111"/>
          <w:szCs w:val="20"/>
        </w:rPr>
        <w:t>.</w:t>
      </w:r>
    </w:p>
    <w:p w14:paraId="7874F015" w14:textId="1B6D7319" w:rsidR="0082746E" w:rsidRPr="00946486" w:rsidRDefault="0082746E" w:rsidP="00946486">
      <w:pPr>
        <w:pStyle w:val="Abstrbody"/>
        <w:pBdr>
          <w:bottom w:val="single" w:sz="4" w:space="1" w:color="000000"/>
        </w:pBdr>
        <w:spacing w:after="240" w:line="276" w:lineRule="auto"/>
        <w:rPr>
          <w:rFonts w:asciiTheme="minorBidi" w:hAnsiTheme="minorBidi" w:cstheme="minorBidi"/>
        </w:rPr>
        <w:sectPr w:rsidR="0082746E" w:rsidRPr="00946486" w:rsidSect="005F1580">
          <w:type w:val="continuous"/>
          <w:pgSz w:w="11906" w:h="16838"/>
          <w:pgMar w:top="446" w:right="893" w:bottom="1440" w:left="893" w:header="706" w:footer="706" w:gutter="0"/>
          <w:cols w:space="720"/>
          <w:formProt w:val="0"/>
          <w:bidi/>
          <w:docGrid w:linePitch="360"/>
        </w:sectPr>
      </w:pPr>
    </w:p>
    <w:p w14:paraId="08109858" w14:textId="07D60823" w:rsidR="00A54ECB" w:rsidRPr="00946486" w:rsidRDefault="00A54ECB" w:rsidP="00946486">
      <w:pPr>
        <w:bidi w:val="0"/>
        <w:spacing w:line="276" w:lineRule="auto"/>
        <w:jc w:val="both"/>
        <w:rPr>
          <w:rStyle w:val="hps"/>
          <w:rFonts w:asciiTheme="minorBidi" w:hAnsiTheme="minorBidi" w:cstheme="minorBidi"/>
          <w:szCs w:val="20"/>
        </w:rPr>
      </w:pPr>
    </w:p>
    <w:p w14:paraId="59C9EF66" w14:textId="77777777" w:rsidR="000A5803" w:rsidRPr="00946486" w:rsidRDefault="000A5803" w:rsidP="00946486">
      <w:pPr>
        <w:bidi w:val="0"/>
        <w:spacing w:line="276" w:lineRule="auto"/>
        <w:jc w:val="both"/>
        <w:rPr>
          <w:rFonts w:asciiTheme="minorBidi" w:hAnsiTheme="minorBidi" w:cstheme="minorBidi"/>
          <w:b/>
          <w:bCs/>
          <w:color w:val="333333"/>
          <w:szCs w:val="20"/>
        </w:rPr>
      </w:pPr>
    </w:p>
    <w:p w14:paraId="46E00A5C" w14:textId="77777777" w:rsidR="00946486" w:rsidRPr="00946486" w:rsidRDefault="00946486" w:rsidP="00946486">
      <w:pPr>
        <w:pStyle w:val="ListParagraph"/>
        <w:numPr>
          <w:ilvl w:val="0"/>
          <w:numId w:val="2"/>
        </w:num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Introduction</w:t>
      </w:r>
    </w:p>
    <w:p w14:paraId="4E3C34AC" w14:textId="2F37490A" w:rsidR="00691A29"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szCs w:val="20"/>
        </w:rPr>
        <w:t>Fish are a vital resource for Saudi Arabia, offering significant nutritional and economic value</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They provide high-quality protein, essential nutrients, and omega-3 polyunsaturated fatty acids (PUFAs) to the growing population, contributing to improved nutrition and health outcomes, including reduced coronary heart disease risk and normal neurodevelopment in children</w:t>
      </w:r>
      <w:r w:rsidRPr="00946486">
        <w:rPr>
          <w:rStyle w:val="whitespace-nowrap"/>
          <w:rFonts w:asciiTheme="minorBidi" w:hAnsiTheme="minorBidi" w:cstheme="minorBidi"/>
          <w:szCs w:val="20"/>
          <w:bdr w:val="single" w:sz="2" w:space="0" w:color="E5E7EB" w:frame="1"/>
        </w:rPr>
        <w:t xml:space="preserve"> </w:t>
      </w:r>
      <w:sdt>
        <w:sdtPr>
          <w:rPr>
            <w:rStyle w:val="whitespace-nowrap"/>
            <w:rFonts w:asciiTheme="minorBidi" w:hAnsiTheme="minorBidi" w:cstheme="minorBidi"/>
            <w:color w:val="000000"/>
            <w:szCs w:val="20"/>
            <w:highlight w:val="white"/>
            <w:bdr w:val="single" w:sz="2" w:space="0" w:color="E5E7EB" w:frame="1"/>
          </w:rPr>
          <w:alias w:val="Citation"/>
          <w:tag w:val="{&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963120258,&quot;citationText&quot;:&quot;&lt;span style=\&quot;font-family:Arial;font-size:13.333333333333332px;color:#333333\&quot;&gt;(Mohamed et al., 2024)&lt;/span&gt;&quot;}"/>
          <w:id w:val="-963120258"/>
          <w:placeholder>
            <w:docPart w:val="CA96F2E51A844D15BEE79B9F267A47D1"/>
          </w:placeholder>
        </w:sdtPr>
        <w:sdtContent>
          <w:r>
            <w:rPr>
              <w:rFonts w:ascii="Arial" w:hAnsi="Arial" w:cs="Arial"/>
              <w:color w:val="333333"/>
              <w:szCs w:val="20"/>
            </w:rPr>
            <w:t>(Mohamed et al., 2024)</w:t>
          </w:r>
        </w:sdtContent>
      </w:sdt>
      <w:r w:rsidRPr="00946486">
        <w:rPr>
          <w:rFonts w:asciiTheme="minorBidi" w:hAnsiTheme="minorBidi" w:cstheme="minorBidi"/>
          <w:szCs w:val="20"/>
        </w:rPr>
        <w:t>.</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The Carangidae family, comprising approximately 30 genera and 140 species worldwide, includes economically important fish such as trevallies,</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jacks, scads, and amberjacks. These species are widely distributed in tropical and subtropical waters.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Forsskal</w:t>
      </w:r>
      <w:proofErr w:type="spellEnd"/>
      <w:r w:rsidRPr="00946486">
        <w:rPr>
          <w:rFonts w:asciiTheme="minorBidi" w:hAnsiTheme="minorBidi" w:cstheme="minorBidi"/>
          <w:szCs w:val="20"/>
        </w:rPr>
        <w:t>, 1775, a common subspecies, inhabits coastal areas from Madagascar to the Red Sea, Gulf of Thailand, Indonesia, the Philippines, and the Japanese Ryukyu Islands</w:t>
      </w:r>
      <w:r w:rsidRPr="00946486">
        <w:rPr>
          <w:rStyle w:val="whitespace-nowrap"/>
          <w:rFonts w:asciiTheme="minorBidi" w:hAnsiTheme="minorBidi" w:cstheme="minorBidi"/>
          <w:szCs w:val="20"/>
          <w:bdr w:val="single" w:sz="2" w:space="0" w:color="E5E7EB" w:frame="1"/>
        </w:rPr>
        <w:t>.</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is primarily found in coastal waters, forming schools near coral and rocky reefs up to 50 meters deep.</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Its diet consists of nekton, crabs, and small </w:t>
      </w:r>
      <w:proofErr w:type="gramStart"/>
      <w:r w:rsidRPr="00946486">
        <w:rPr>
          <w:rFonts w:asciiTheme="minorBidi" w:hAnsiTheme="minorBidi" w:cstheme="minorBidi"/>
          <w:szCs w:val="20"/>
        </w:rPr>
        <w:t>fish like</w:t>
      </w:r>
      <w:proofErr w:type="gramEnd"/>
      <w:r w:rsidRPr="00946486">
        <w:rPr>
          <w:rFonts w:asciiTheme="minorBidi" w:hAnsiTheme="minorBidi" w:cstheme="minorBidi"/>
          <w:szCs w:val="20"/>
        </w:rPr>
        <w:t xml:space="preserve"> sardines. With a maximum total length of 55 cm,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is caught using various fishing methods, including hooks and lines, gillnets, and other artisanal gear.</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All carangid species are gonochoristic, meaning individuals are born either male or female and do not change sex during their lifetime. Fish parasitology is of particular interest to scientists due to its relevance to human health and the potential risk of zoonotic disease transmission through consumption of parasitized fish. Numerous studies have</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documented trematodes, cestodes, and nematodes infecting fish in the Red Sea and the Arabian Gulf, with various</w:t>
      </w:r>
      <w:r w:rsidRPr="00946486">
        <w:rPr>
          <w:rFonts w:asciiTheme="minorBidi" w:hAnsiTheme="minorBidi" w:cstheme="minorBidi"/>
          <w:b/>
          <w:bCs/>
          <w:color w:val="333333"/>
          <w:szCs w:val="20"/>
        </w:rPr>
        <w:t xml:space="preserve"> </w:t>
      </w:r>
      <w:r w:rsidRPr="00946486">
        <w:rPr>
          <w:rFonts w:asciiTheme="minorBidi" w:hAnsiTheme="minorBidi" w:cstheme="minorBidi"/>
          <w:szCs w:val="20"/>
        </w:rPr>
        <w:t xml:space="preserve">authors describing helminth parasites infecting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sp. In the Red Sea </w:t>
      </w:r>
      <w:sdt>
        <w:sdtPr>
          <w:rPr>
            <w:rStyle w:val="whitespace-nowrap"/>
            <w:rFonts w:asciiTheme="minorBidi" w:hAnsiTheme="minorBidi" w:cstheme="minorBidi"/>
            <w:color w:val="000000"/>
            <w:szCs w:val="20"/>
            <w:highlight w:val="white"/>
            <w:bdr w:val="single" w:sz="2" w:space="0" w:color="E5E7EB" w:frame="1"/>
          </w:rPr>
          <w:alias w:val="Citation"/>
          <w:tag w:val="{&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1286159204,&quot;citationText&quot;:&quot;&lt;span style=\&quot;font-family:Arial;font-size:13.333333333333332px;color:#333333\&quot;&gt;(Mohamed et al., 2024)&lt;/span&gt;&quot;}"/>
          <w:id w:val="1286159204"/>
          <w:placeholder>
            <w:docPart w:val="50CF369184D44DE9A0D4A54719760754"/>
          </w:placeholder>
        </w:sdtPr>
        <w:sdtContent>
          <w:r>
            <w:rPr>
              <w:rFonts w:ascii="Arial" w:hAnsi="Arial" w:cs="Arial"/>
              <w:color w:val="333333"/>
              <w:szCs w:val="20"/>
            </w:rPr>
            <w:t>(Mohamed et al., 2024)</w:t>
          </w:r>
        </w:sdtContent>
      </w:sdt>
      <w:r w:rsidRPr="00946486">
        <w:rPr>
          <w:rFonts w:asciiTheme="minorBidi" w:hAnsiTheme="minorBidi" w:cstheme="minorBidi"/>
          <w:szCs w:val="20"/>
        </w:rPr>
        <w:t>.</w:t>
      </w:r>
    </w:p>
    <w:p w14:paraId="5F0BBB83" w14:textId="77777777" w:rsidR="00691A29" w:rsidRDefault="00691A29" w:rsidP="00946486">
      <w:pPr>
        <w:bidi w:val="0"/>
        <w:spacing w:line="276" w:lineRule="auto"/>
        <w:jc w:val="both"/>
        <w:rPr>
          <w:rFonts w:asciiTheme="minorBidi" w:hAnsiTheme="minorBidi" w:cstheme="minorBidi"/>
          <w:b/>
          <w:bCs/>
          <w:color w:val="333333"/>
          <w:szCs w:val="20"/>
        </w:rPr>
      </w:pPr>
    </w:p>
    <w:p w14:paraId="70C0993E" w14:textId="77777777" w:rsidR="009844FE" w:rsidRPr="00946486" w:rsidRDefault="009844FE" w:rsidP="009844FE">
      <w:pPr>
        <w:bidi w:val="0"/>
        <w:spacing w:line="276" w:lineRule="auto"/>
        <w:jc w:val="both"/>
        <w:rPr>
          <w:rFonts w:asciiTheme="minorBidi" w:hAnsiTheme="minorBidi" w:cstheme="minorBidi"/>
          <w:b/>
          <w:bCs/>
          <w:color w:val="333333"/>
          <w:szCs w:val="20"/>
        </w:rPr>
      </w:pPr>
    </w:p>
    <w:p w14:paraId="63D59F0B" w14:textId="77777777" w:rsidR="00946486" w:rsidRPr="00946486" w:rsidRDefault="00946486" w:rsidP="00946486">
      <w:pPr>
        <w:pStyle w:val="ListParagraph"/>
        <w:numPr>
          <w:ilvl w:val="0"/>
          <w:numId w:val="4"/>
        </w:num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Methodology</w:t>
      </w:r>
    </w:p>
    <w:p w14:paraId="15434336" w14:textId="6BA15F02"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1.1The study area </w:t>
      </w:r>
    </w:p>
    <w:p w14:paraId="50763CC4"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 study was conducted on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specimens collected from </w:t>
      </w:r>
      <w:proofErr w:type="spellStart"/>
      <w:r w:rsidRPr="00946486">
        <w:rPr>
          <w:rFonts w:asciiTheme="minorBidi" w:hAnsiTheme="minorBidi" w:cstheme="minorBidi"/>
          <w:color w:val="111111"/>
          <w:szCs w:val="20"/>
        </w:rPr>
        <w:t>Saroom</w:t>
      </w:r>
      <w:proofErr w:type="spellEnd"/>
      <w:r w:rsidRPr="00946486">
        <w:rPr>
          <w:rFonts w:asciiTheme="minorBidi" w:hAnsiTheme="minorBidi" w:cstheme="minorBidi"/>
          <w:color w:val="111111"/>
          <w:szCs w:val="20"/>
        </w:rPr>
        <w:t xml:space="preserve">, a location situated approximately 52 km south of Jeddah, Saudi Arabia. The sampling site's geographical coordinates were 21°050'4268.0 N and 39°168'4018.0 E. Throughout the year 2024, from January to December, a total </w:t>
      </w:r>
      <w:r w:rsidRPr="00946486">
        <w:rPr>
          <w:rFonts w:asciiTheme="minorBidi" w:hAnsiTheme="minorBidi" w:cstheme="minorBidi"/>
          <w:color w:val="111111"/>
          <w:szCs w:val="20"/>
        </w:rPr>
        <w:lastRenderedPageBreak/>
        <w:t xml:space="preserve">of 68 fish were randomly sampled monthly. The collected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specimens were transported to the laboratory in ice-filled containers. The research was performed at the Department of Biological Sciences, King Abdulaziz University, Jeddah, Saudi Arabia.</w:t>
      </w:r>
    </w:p>
    <w:p w14:paraId="63061659"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7B944ACA" w14:textId="263A11A3"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1.2 Identification of the host </w:t>
      </w:r>
    </w:p>
    <w:p w14:paraId="03062E42" w14:textId="77777777" w:rsidR="00946486" w:rsidRPr="00946486" w:rsidRDefault="00946486" w:rsidP="00946486">
      <w:pPr>
        <w:bidi w:val="0"/>
        <w:spacing w:line="276" w:lineRule="auto"/>
        <w:jc w:val="both"/>
        <w:rPr>
          <w:rFonts w:asciiTheme="minorBidi" w:hAnsiTheme="minorBidi" w:cstheme="minorBidi"/>
          <w:b/>
          <w:bCs/>
          <w:color w:val="333333"/>
          <w:szCs w:val="20"/>
        </w:rPr>
      </w:pP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a coastal species, exhibits a preference for inshore habitats and forms schools in waters up to 50 meters deep, primarily around coral reefs and rocky islands (Al-</w:t>
      </w:r>
      <w:proofErr w:type="spellStart"/>
      <w:r w:rsidRPr="00946486">
        <w:rPr>
          <w:rFonts w:asciiTheme="minorBidi" w:hAnsiTheme="minorBidi" w:cstheme="minorBidi"/>
          <w:color w:val="111111"/>
          <w:szCs w:val="20"/>
        </w:rPr>
        <w:t>Abdessalaam</w:t>
      </w:r>
      <w:proofErr w:type="spellEnd"/>
      <w:r w:rsidRPr="00946486">
        <w:rPr>
          <w:rFonts w:asciiTheme="minorBidi" w:hAnsiTheme="minorBidi" w:cstheme="minorBidi"/>
          <w:color w:val="111111"/>
          <w:szCs w:val="20"/>
        </w:rPr>
        <w:t xml:space="preserve">, 1995). The diet of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is diverse, comprising nekton, small gastropods, crustaceans, and sardines, reflecting its adaptability to various prey items available in its coastal environment (</w:t>
      </w:r>
      <w:proofErr w:type="spellStart"/>
      <w:r w:rsidRPr="00946486">
        <w:rPr>
          <w:rFonts w:asciiTheme="minorBidi" w:hAnsiTheme="minorBidi" w:cstheme="minorBidi"/>
          <w:color w:val="111111"/>
          <w:szCs w:val="20"/>
        </w:rPr>
        <w:t>Abuzinadah</w:t>
      </w:r>
      <w:proofErr w:type="spellEnd"/>
      <w:r w:rsidRPr="00946486">
        <w:rPr>
          <w:rFonts w:asciiTheme="minorBidi" w:hAnsiTheme="minorBidi" w:cstheme="minorBidi"/>
          <w:color w:val="111111"/>
          <w:szCs w:val="20"/>
        </w:rPr>
        <w:t>, 1990; Blaber et al., 1990; Masuda and Allen, 1993). This feeding behavior underscores the species' ecological role in coastal ecosystems and its importance in marine food webs.</w:t>
      </w:r>
    </w:p>
    <w:p w14:paraId="1F294BA8"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0E482FEC" w14:textId="57C0469F"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1.3 Dissection and Initial Examination</w:t>
      </w:r>
    </w:p>
    <w:p w14:paraId="02632A95"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szCs w:val="20"/>
        </w:rPr>
        <w:t xml:space="preserve">Upon arrival at the laboratory, each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specimen underwent a sterile dissection procedure. The process involved making a longitudinal incision along the ventral surface of the fish to access and extract the internal organs. Particular attention was given to the gut, which was carefully removed and immediately immersed in a physiological saline solution for further analysis. This methodical approach ensured the preservation of the internal organs, especially the gut, for subsequent parasitological examination while maintaining sterile conditions throughout the dissection process.</w:t>
      </w:r>
    </w:p>
    <w:p w14:paraId="3165524C"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171301FC" w14:textId="730FF2D2"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1.4 Parasite Inspection</w:t>
      </w:r>
    </w:p>
    <w:p w14:paraId="4F3FD8E4"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 gastrointestinal tract of each specimen was subjected to a thorough examination using a stereomicroscope to identify the presence of helminth parasites. This detailed inspection allowed for the detection of parasites within the gut. Furthermore, the stereomicroscope was instrumental in observing and characterizing the morphological features of any parasites found, enabling precise identification and classification of the helminth species present in the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samples.</w:t>
      </w:r>
      <w:r w:rsidRPr="00946486">
        <w:rPr>
          <w:rFonts w:asciiTheme="minorBidi" w:hAnsiTheme="minorBidi" w:cstheme="minorBidi"/>
          <w:b/>
          <w:bCs/>
          <w:color w:val="333333"/>
          <w:szCs w:val="20"/>
        </w:rPr>
        <w:t xml:space="preserve"> </w:t>
      </w:r>
    </w:p>
    <w:p w14:paraId="5F709372"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7CD55679" w14:textId="4505772A"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1.5 Parasite Identification</w:t>
      </w:r>
    </w:p>
    <w:p w14:paraId="1F636CE6"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color w:val="111111"/>
          <w:szCs w:val="20"/>
        </w:rPr>
        <w:t xml:space="preserve">Helminth parasites in the gut were identified using stereomicroscopic examination. This method allowed for the detailed observation of key morphological features essential for parasite classification, including teeth, lips, esophagus, suckers, and anus. These distinctive anatomical characteristics serve as crucial diagnostic markers for accurate species identification and taxonomic classification of the helminths found in the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specimens (Tunya et al., 2020).</w:t>
      </w:r>
    </w:p>
    <w:p w14:paraId="2FC05247" w14:textId="77777777" w:rsidR="00FA17F3" w:rsidRPr="00946486" w:rsidRDefault="00FA17F3" w:rsidP="00946486">
      <w:pPr>
        <w:bidi w:val="0"/>
        <w:spacing w:line="276" w:lineRule="auto"/>
        <w:jc w:val="both"/>
        <w:rPr>
          <w:rFonts w:asciiTheme="minorBidi" w:hAnsiTheme="minorBidi" w:cstheme="minorBidi"/>
          <w:szCs w:val="20"/>
          <w:lang w:val="en-GB"/>
        </w:rPr>
      </w:pPr>
    </w:p>
    <w:p w14:paraId="5E6668C7" w14:textId="74D7718E" w:rsidR="00946486" w:rsidRPr="00946486" w:rsidRDefault="00A00E54"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3</w:t>
      </w:r>
      <w:r w:rsidR="00946486" w:rsidRPr="00946486">
        <w:rPr>
          <w:rFonts w:asciiTheme="minorBidi" w:hAnsiTheme="minorBidi" w:cstheme="minorBidi"/>
          <w:b/>
          <w:bCs/>
          <w:color w:val="333333"/>
          <w:szCs w:val="20"/>
        </w:rPr>
        <w:t>.Results</w:t>
      </w:r>
    </w:p>
    <w:p w14:paraId="19CE88A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Tables 1 and 2 present the relationship between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characteristics and helminth infections, focusing on weight and length as primary parameters (n=138). The majority of fish samples fell within the 200-500 gm weight range (56.5%) and 20-30 cm length range (42.8%). A significant proportion (61.6%) of the samples were infected with helminths, with 85 out of 138 specimens harboring nematodes, cestodes, trematodes, or combinations thereof (mixed infections).</w:t>
      </w:r>
    </w:p>
    <w:p w14:paraId="235DAA97"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prevalence of helminth infections in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(n=138) was as follows: cestodes (20.3%), trematodes (13%), nematodes (5.1%), and mixed infections including trematodes &amp; cestodes (10.1%), nematodes &amp; cestodes (8.7%), and nematodes &amp; trematodes (3.6%) (Table 1). Notably, fish within the 200-500g weight range and 20-30 cm length range exhibited the highest infection rates by helminth parasites (Table 2). These findings highlight the relationship between fish size and parasite prevalence in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populations.</w:t>
      </w:r>
    </w:p>
    <w:p w14:paraId="5B662B9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w:t>
      </w:r>
    </w:p>
    <w:p w14:paraId="79A3E7D2" w14:textId="3A75121E"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3.1 Classification of </w:t>
      </w:r>
      <w:proofErr w:type="spellStart"/>
      <w:r w:rsidRPr="00946486">
        <w:rPr>
          <w:rFonts w:asciiTheme="minorBidi" w:hAnsiTheme="minorBidi" w:cstheme="minorBidi"/>
          <w:b/>
          <w:bCs/>
          <w:color w:val="333333"/>
          <w:szCs w:val="20"/>
        </w:rPr>
        <w:t>Carangoides</w:t>
      </w:r>
      <w:proofErr w:type="spellEnd"/>
      <w:r w:rsidRPr="00946486">
        <w:rPr>
          <w:rFonts w:asciiTheme="minorBidi" w:hAnsiTheme="minorBidi" w:cstheme="minorBidi"/>
          <w:b/>
          <w:bCs/>
          <w:color w:val="333333"/>
          <w:szCs w:val="20"/>
        </w:rPr>
        <w:t xml:space="preserve"> </w:t>
      </w:r>
      <w:proofErr w:type="spellStart"/>
      <w:r w:rsidRPr="00946486">
        <w:rPr>
          <w:rFonts w:asciiTheme="minorBidi" w:hAnsiTheme="minorBidi" w:cstheme="minorBidi"/>
          <w:b/>
          <w:bCs/>
          <w:color w:val="333333"/>
          <w:szCs w:val="20"/>
        </w:rPr>
        <w:t>bajad</w:t>
      </w:r>
      <w:proofErr w:type="spellEnd"/>
    </w:p>
    <w:p w14:paraId="20014F90"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Kingdom: Animalia</w:t>
      </w:r>
    </w:p>
    <w:p w14:paraId="6D560CEB"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Phylum: Chordata</w:t>
      </w:r>
    </w:p>
    <w:p w14:paraId="193A89C3"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Subphylum: Vertebrata</w:t>
      </w:r>
    </w:p>
    <w:p w14:paraId="75C3B103"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lastRenderedPageBreak/>
        <w:t>Superclass: Gnathostomata</w:t>
      </w:r>
    </w:p>
    <w:p w14:paraId="6F6AC29D"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Superclass: Pisces</w:t>
      </w:r>
    </w:p>
    <w:p w14:paraId="6DB8EB0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Class: Actinopterygii</w:t>
      </w:r>
    </w:p>
    <w:p w14:paraId="6A1E792F"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Order: Perciformes</w:t>
      </w:r>
    </w:p>
    <w:p w14:paraId="2E1BFF14"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Suborder: </w:t>
      </w:r>
      <w:proofErr w:type="spellStart"/>
      <w:r w:rsidRPr="00946486">
        <w:rPr>
          <w:rFonts w:asciiTheme="minorBidi" w:hAnsiTheme="minorBidi" w:cstheme="minorBidi"/>
          <w:color w:val="111111"/>
          <w:szCs w:val="20"/>
        </w:rPr>
        <w:t>Percoidei</w:t>
      </w:r>
      <w:proofErr w:type="spellEnd"/>
    </w:p>
    <w:p w14:paraId="0315778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Family: Carangidae</w:t>
      </w:r>
    </w:p>
    <w:p w14:paraId="6997915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Genus: </w:t>
      </w:r>
      <w:proofErr w:type="spellStart"/>
      <w:r w:rsidRPr="00946486">
        <w:rPr>
          <w:rFonts w:asciiTheme="minorBidi" w:hAnsiTheme="minorBidi" w:cstheme="minorBidi"/>
          <w:color w:val="111111"/>
          <w:szCs w:val="20"/>
        </w:rPr>
        <w:t>Carangoides</w:t>
      </w:r>
      <w:proofErr w:type="spellEnd"/>
    </w:p>
    <w:p w14:paraId="76B0B1B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Species: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p>
    <w:p w14:paraId="657D2CD1" w14:textId="77777777" w:rsidR="00FD1650" w:rsidRPr="00946486" w:rsidRDefault="00FD1650" w:rsidP="00946486">
      <w:pPr>
        <w:bidi w:val="0"/>
        <w:spacing w:line="276" w:lineRule="auto"/>
        <w:jc w:val="both"/>
        <w:rPr>
          <w:rFonts w:asciiTheme="minorBidi" w:hAnsiTheme="minorBidi" w:cstheme="minorBidi"/>
          <w:b/>
          <w:bCs/>
          <w:color w:val="333333"/>
          <w:szCs w:val="20"/>
        </w:rPr>
      </w:pPr>
    </w:p>
    <w:p w14:paraId="4B8F12CA" w14:textId="40ECC148"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3.2 Prevalence of helminths infection in </w:t>
      </w:r>
      <w:proofErr w:type="spellStart"/>
      <w:r w:rsidRPr="00946486">
        <w:rPr>
          <w:rFonts w:asciiTheme="minorBidi" w:hAnsiTheme="minorBidi" w:cstheme="minorBidi"/>
          <w:b/>
          <w:bCs/>
          <w:color w:val="333333"/>
          <w:szCs w:val="20"/>
        </w:rPr>
        <w:t>Carangoides</w:t>
      </w:r>
      <w:proofErr w:type="spellEnd"/>
      <w:r w:rsidRPr="00946486">
        <w:rPr>
          <w:rFonts w:asciiTheme="minorBidi" w:hAnsiTheme="minorBidi" w:cstheme="minorBidi"/>
          <w:b/>
          <w:bCs/>
          <w:color w:val="333333"/>
          <w:szCs w:val="20"/>
        </w:rPr>
        <w:t xml:space="preserve"> </w:t>
      </w:r>
      <w:proofErr w:type="spellStart"/>
      <w:r w:rsidRPr="00946486">
        <w:rPr>
          <w:rFonts w:asciiTheme="minorBidi" w:hAnsiTheme="minorBidi" w:cstheme="minorBidi"/>
          <w:b/>
          <w:bCs/>
          <w:color w:val="333333"/>
          <w:szCs w:val="20"/>
        </w:rPr>
        <w:t>bajad</w:t>
      </w:r>
      <w:proofErr w:type="spellEnd"/>
      <w:r w:rsidRPr="00946486">
        <w:rPr>
          <w:rFonts w:asciiTheme="minorBidi" w:hAnsiTheme="minorBidi" w:cstheme="minorBidi"/>
          <w:b/>
          <w:bCs/>
          <w:color w:val="333333"/>
          <w:szCs w:val="20"/>
        </w:rPr>
        <w:t xml:space="preserve"> </w:t>
      </w:r>
    </w:p>
    <w:p w14:paraId="4AD0B1E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overall helminth infection rate in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was 61.60% (85 out of 138 fish). Among the infected specimens, cestodes were the most prevalent parasites, found in 52 fish (61.71% of infected samples), followed by trematodes in 39 fish (45%), and nematodes in 25 fish (29.41%) (Table 3).</w:t>
      </w:r>
    </w:p>
    <w:p w14:paraId="4346326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Single infections were observed as follows: cestodes only in 27 fish (31.80%), trematodes only in 18 fish (21.18%), and nematodes only in 7 fish (8.23%). Double infections were also recorded: trematodes and cestodes (TC) in 14 fish (16.47%) (Table 3), cestodes and nematodes (CN) in 11 fish (14%) (Table 4), and trematodes and nematodes (TN) in 5 fish (5.98%) (Table 5).</w:t>
      </w:r>
    </w:p>
    <w:p w14:paraId="77077AF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Triple infections involving trematodes, cestodes, and nematodes were observed in 2 fish, representing 2.35% of the infected samples.</w:t>
      </w:r>
    </w:p>
    <w:p w14:paraId="314256CA" w14:textId="39D65145" w:rsidR="00612903"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These findings highlight the diversity of helminth infections in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with cestodes being the most common parasites, and various combinations of single, double, and triple infections occurring within the population.</w:t>
      </w:r>
    </w:p>
    <w:p w14:paraId="33B5C0BB" w14:textId="77777777" w:rsidR="00066618" w:rsidRPr="00946486" w:rsidRDefault="00066618" w:rsidP="00946486">
      <w:pPr>
        <w:bidi w:val="0"/>
        <w:spacing w:line="276" w:lineRule="auto"/>
        <w:jc w:val="both"/>
        <w:rPr>
          <w:rFonts w:asciiTheme="minorBidi" w:hAnsiTheme="minorBidi" w:cstheme="minorBidi"/>
          <w:color w:val="111111"/>
          <w:szCs w:val="20"/>
        </w:rPr>
      </w:pPr>
    </w:p>
    <w:p w14:paraId="569F097E" w14:textId="77777777" w:rsidR="006A68CA" w:rsidRPr="00946486" w:rsidRDefault="006A68CA" w:rsidP="00946486">
      <w:pPr>
        <w:spacing w:line="276" w:lineRule="auto"/>
        <w:jc w:val="both"/>
        <w:rPr>
          <w:rFonts w:asciiTheme="minorBidi" w:hAnsiTheme="minorBidi" w:cstheme="minorBidi"/>
          <w:szCs w:val="20"/>
          <w:rtl/>
          <w:lang w:val="en-GB"/>
        </w:rPr>
      </w:pPr>
      <w:proofErr w:type="gramStart"/>
      <w:r w:rsidRPr="00946486">
        <w:rPr>
          <w:rFonts w:asciiTheme="minorBidi" w:hAnsiTheme="minorBidi" w:cstheme="minorBidi"/>
          <w:b/>
          <w:bCs/>
          <w:szCs w:val="20"/>
        </w:rPr>
        <w:t>Table(</w:t>
      </w:r>
      <w:proofErr w:type="gramEnd"/>
      <w:r w:rsidRPr="00946486">
        <w:rPr>
          <w:rFonts w:asciiTheme="minorBidi" w:hAnsiTheme="minorBidi" w:cstheme="minorBidi"/>
          <w:b/>
          <w:bCs/>
          <w:szCs w:val="20"/>
        </w:rPr>
        <w:t xml:space="preserve">1). The overall prevalence of helminth parasites in fish </w:t>
      </w:r>
      <w:proofErr w:type="spellStart"/>
      <w:r w:rsidRPr="00946486">
        <w:rPr>
          <w:rFonts w:asciiTheme="minorBidi" w:hAnsiTheme="minorBidi" w:cstheme="minorBidi"/>
          <w:b/>
          <w:bCs/>
          <w:i/>
          <w:iCs/>
          <w:szCs w:val="20"/>
        </w:rPr>
        <w:t>Carangoides</w:t>
      </w:r>
      <w:proofErr w:type="spellEnd"/>
      <w:r w:rsidRPr="00946486">
        <w:rPr>
          <w:rFonts w:asciiTheme="minorBidi" w:hAnsiTheme="minorBidi" w:cstheme="minorBidi"/>
          <w:b/>
          <w:bCs/>
          <w:i/>
          <w:iCs/>
          <w:szCs w:val="20"/>
        </w:rPr>
        <w:t xml:space="preserve"> </w:t>
      </w:r>
      <w:proofErr w:type="spellStart"/>
      <w:r w:rsidRPr="00946486">
        <w:rPr>
          <w:rFonts w:asciiTheme="minorBidi" w:hAnsiTheme="minorBidi" w:cstheme="minorBidi"/>
          <w:b/>
          <w:bCs/>
          <w:i/>
          <w:iCs/>
          <w:szCs w:val="20"/>
        </w:rPr>
        <w:t>Bajad</w:t>
      </w:r>
      <w:proofErr w:type="spellEnd"/>
      <w:r w:rsidRPr="00946486">
        <w:rPr>
          <w:rFonts w:asciiTheme="minorBidi" w:hAnsiTheme="minorBidi" w:cstheme="minorBidi"/>
          <w:b/>
          <w:bCs/>
          <w:i/>
          <w:iCs/>
          <w:szCs w:val="20"/>
        </w:rPr>
        <w:t xml:space="preserve"> </w:t>
      </w:r>
      <w:r w:rsidRPr="00946486">
        <w:rPr>
          <w:rFonts w:asciiTheme="minorBidi" w:hAnsiTheme="minorBidi" w:cstheme="minorBidi"/>
          <w:b/>
          <w:bCs/>
          <w:szCs w:val="20"/>
        </w:rPr>
        <w:t>according to the infection type (n=138).</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413"/>
        <w:gridCol w:w="2548"/>
      </w:tblGrid>
      <w:tr w:rsidR="006A68CA" w:rsidRPr="00946486" w14:paraId="1C10C14A" w14:textId="77777777" w:rsidTr="00DC6500">
        <w:trPr>
          <w:trHeight w:val="599"/>
        </w:trPr>
        <w:tc>
          <w:tcPr>
            <w:tcW w:w="4111" w:type="dxa"/>
            <w:shd w:val="clear" w:color="auto" w:fill="EEECE1" w:themeFill="background2"/>
          </w:tcPr>
          <w:p w14:paraId="2E3C0662" w14:textId="77777777" w:rsidR="006A68CA" w:rsidRPr="00946486" w:rsidRDefault="006A68CA" w:rsidP="00946486">
            <w:pPr>
              <w:pStyle w:val="TableParagraph"/>
              <w:spacing w:before="10" w:line="276" w:lineRule="auto"/>
              <w:jc w:val="both"/>
              <w:rPr>
                <w:rFonts w:asciiTheme="minorBidi" w:hAnsiTheme="minorBidi" w:cstheme="minorBidi"/>
                <w:sz w:val="20"/>
                <w:szCs w:val="20"/>
                <w:lang w:val="en-GB"/>
              </w:rPr>
            </w:pPr>
          </w:p>
          <w:p w14:paraId="4FCDAEC0" w14:textId="77777777" w:rsidR="006A68CA" w:rsidRPr="00946486" w:rsidRDefault="006A68CA" w:rsidP="00946486">
            <w:pPr>
              <w:pStyle w:val="TableParagraph"/>
              <w:spacing w:line="276" w:lineRule="auto"/>
              <w:ind w:left="110"/>
              <w:jc w:val="both"/>
              <w:rPr>
                <w:rFonts w:asciiTheme="minorBidi" w:hAnsiTheme="minorBidi" w:cstheme="minorBidi"/>
                <w:b/>
                <w:sz w:val="20"/>
                <w:szCs w:val="20"/>
              </w:rPr>
            </w:pPr>
            <w:r w:rsidRPr="00946486">
              <w:rPr>
                <w:rFonts w:asciiTheme="minorBidi" w:hAnsiTheme="minorBidi" w:cstheme="minorBidi"/>
                <w:b/>
                <w:color w:val="0D0D0D"/>
                <w:sz w:val="20"/>
                <w:szCs w:val="20"/>
              </w:rPr>
              <w:t>Infection</w:t>
            </w:r>
            <w:r w:rsidRPr="00946486">
              <w:rPr>
                <w:rFonts w:asciiTheme="minorBidi" w:hAnsiTheme="minorBidi" w:cstheme="minorBidi"/>
                <w:b/>
                <w:color w:val="0D0D0D"/>
                <w:spacing w:val="-3"/>
                <w:sz w:val="20"/>
                <w:szCs w:val="20"/>
              </w:rPr>
              <w:t xml:space="preserve"> </w:t>
            </w:r>
            <w:r w:rsidRPr="00946486">
              <w:rPr>
                <w:rFonts w:asciiTheme="minorBidi" w:hAnsiTheme="minorBidi" w:cstheme="minorBidi"/>
                <w:b/>
                <w:color w:val="0D0D0D"/>
                <w:sz w:val="20"/>
                <w:szCs w:val="20"/>
              </w:rPr>
              <w:t>type</w:t>
            </w:r>
          </w:p>
        </w:tc>
        <w:tc>
          <w:tcPr>
            <w:tcW w:w="2413" w:type="dxa"/>
            <w:shd w:val="clear" w:color="auto" w:fill="EEECE1" w:themeFill="background2"/>
          </w:tcPr>
          <w:p w14:paraId="20B5CABA" w14:textId="77777777" w:rsidR="006A68CA" w:rsidRPr="00946486" w:rsidRDefault="006A68CA" w:rsidP="00946486">
            <w:pPr>
              <w:pStyle w:val="TableParagraph"/>
              <w:spacing w:before="72" w:line="276" w:lineRule="auto"/>
              <w:ind w:left="813" w:right="137" w:hanging="653"/>
              <w:jc w:val="both"/>
              <w:rPr>
                <w:rFonts w:asciiTheme="minorBidi" w:hAnsiTheme="minorBidi" w:cstheme="minorBidi"/>
                <w:b/>
                <w:sz w:val="20"/>
                <w:szCs w:val="20"/>
              </w:rPr>
            </w:pPr>
            <w:r w:rsidRPr="00946486">
              <w:rPr>
                <w:rFonts w:asciiTheme="minorBidi" w:hAnsiTheme="minorBidi" w:cstheme="minorBidi"/>
                <w:b/>
                <w:color w:val="0D0D0D"/>
                <w:sz w:val="20"/>
                <w:szCs w:val="20"/>
              </w:rPr>
              <w:t>Number of examined</w:t>
            </w:r>
            <w:r w:rsidRPr="00946486">
              <w:rPr>
                <w:rFonts w:asciiTheme="minorBidi" w:hAnsiTheme="minorBidi" w:cstheme="minorBidi"/>
                <w:b/>
                <w:color w:val="0D0D0D"/>
                <w:spacing w:val="-47"/>
                <w:sz w:val="20"/>
                <w:szCs w:val="20"/>
              </w:rPr>
              <w:t xml:space="preserve"> </w:t>
            </w:r>
            <w:r w:rsidRPr="00946486">
              <w:rPr>
                <w:rFonts w:asciiTheme="minorBidi" w:hAnsiTheme="minorBidi" w:cstheme="minorBidi"/>
                <w:b/>
                <w:color w:val="0D0D0D"/>
                <w:sz w:val="20"/>
                <w:szCs w:val="20"/>
              </w:rPr>
              <w:t>n</w:t>
            </w:r>
            <w:r w:rsidRPr="00946486">
              <w:rPr>
                <w:rFonts w:asciiTheme="minorBidi" w:hAnsiTheme="minorBidi" w:cstheme="minorBidi"/>
                <w:b/>
                <w:color w:val="0D0D0D"/>
                <w:spacing w:val="-1"/>
                <w:sz w:val="20"/>
                <w:szCs w:val="20"/>
              </w:rPr>
              <w:t xml:space="preserve"> </w:t>
            </w:r>
            <w:r w:rsidRPr="00946486">
              <w:rPr>
                <w:rFonts w:asciiTheme="minorBidi" w:hAnsiTheme="minorBidi" w:cstheme="minorBidi"/>
                <w:b/>
                <w:color w:val="0D0D0D"/>
                <w:sz w:val="20"/>
                <w:szCs w:val="20"/>
              </w:rPr>
              <w:t>(%)</w:t>
            </w:r>
          </w:p>
        </w:tc>
        <w:tc>
          <w:tcPr>
            <w:tcW w:w="2548" w:type="dxa"/>
            <w:shd w:val="clear" w:color="auto" w:fill="EEECE1" w:themeFill="background2"/>
          </w:tcPr>
          <w:p w14:paraId="792F0647" w14:textId="77777777" w:rsidR="006A68CA" w:rsidRPr="00946486" w:rsidRDefault="006A68CA" w:rsidP="00946486">
            <w:pPr>
              <w:pStyle w:val="TableParagraph"/>
              <w:spacing w:before="72" w:line="276" w:lineRule="auto"/>
              <w:ind w:left="710" w:right="106" w:hanging="581"/>
              <w:jc w:val="both"/>
              <w:rPr>
                <w:rFonts w:asciiTheme="minorBidi" w:hAnsiTheme="minorBidi" w:cstheme="minorBidi"/>
                <w:b/>
                <w:sz w:val="20"/>
                <w:szCs w:val="20"/>
              </w:rPr>
            </w:pPr>
            <w:r w:rsidRPr="00946486">
              <w:rPr>
                <w:rFonts w:asciiTheme="minorBidi" w:hAnsiTheme="minorBidi" w:cstheme="minorBidi"/>
                <w:b/>
                <w:color w:val="0D0D0D"/>
                <w:sz w:val="20"/>
                <w:szCs w:val="20"/>
              </w:rPr>
              <w:t>Number of infected</w:t>
            </w:r>
            <w:r w:rsidRPr="00946486">
              <w:rPr>
                <w:rFonts w:asciiTheme="minorBidi" w:hAnsiTheme="minorBidi" w:cstheme="minorBidi"/>
                <w:b/>
                <w:color w:val="0D0D0D"/>
                <w:spacing w:val="-47"/>
                <w:sz w:val="20"/>
                <w:szCs w:val="20"/>
              </w:rPr>
              <w:t xml:space="preserve"> </w:t>
            </w:r>
            <w:r w:rsidRPr="00946486">
              <w:rPr>
                <w:rFonts w:asciiTheme="minorBidi" w:hAnsiTheme="minorBidi" w:cstheme="minorBidi"/>
                <w:b/>
                <w:color w:val="0D0D0D"/>
                <w:sz w:val="20"/>
                <w:szCs w:val="20"/>
              </w:rPr>
              <w:t>n</w:t>
            </w:r>
            <w:r w:rsidRPr="00946486">
              <w:rPr>
                <w:rFonts w:asciiTheme="minorBidi" w:hAnsiTheme="minorBidi" w:cstheme="minorBidi"/>
                <w:b/>
                <w:color w:val="0D0D0D"/>
                <w:spacing w:val="-1"/>
                <w:sz w:val="20"/>
                <w:szCs w:val="20"/>
              </w:rPr>
              <w:t xml:space="preserve"> </w:t>
            </w:r>
            <w:r w:rsidRPr="00946486">
              <w:rPr>
                <w:rFonts w:asciiTheme="minorBidi" w:hAnsiTheme="minorBidi" w:cstheme="minorBidi"/>
                <w:b/>
                <w:color w:val="0D0D0D"/>
                <w:sz w:val="20"/>
                <w:szCs w:val="20"/>
              </w:rPr>
              <w:t>(%)</w:t>
            </w:r>
          </w:p>
        </w:tc>
      </w:tr>
      <w:tr w:rsidR="006A68CA" w:rsidRPr="00946486" w14:paraId="4BF77679" w14:textId="77777777" w:rsidTr="00DC6500">
        <w:trPr>
          <w:trHeight w:val="623"/>
        </w:trPr>
        <w:tc>
          <w:tcPr>
            <w:tcW w:w="4111" w:type="dxa"/>
          </w:tcPr>
          <w:p w14:paraId="49D3F226"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62FD7378" w14:textId="77777777" w:rsidR="006A68CA" w:rsidRPr="00946486" w:rsidRDefault="006A68CA" w:rsidP="00946486">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Helminths</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infection</w:t>
            </w:r>
          </w:p>
        </w:tc>
        <w:tc>
          <w:tcPr>
            <w:tcW w:w="2413" w:type="dxa"/>
          </w:tcPr>
          <w:p w14:paraId="3043B05D"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2FD1BD99" w14:textId="77777777" w:rsidR="006A68CA" w:rsidRPr="00946486" w:rsidRDefault="006A68CA" w:rsidP="00946486">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2548" w:type="dxa"/>
          </w:tcPr>
          <w:p w14:paraId="1C6359F2"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2A7E57B5" w14:textId="77777777" w:rsidR="006A68CA" w:rsidRPr="00946486" w:rsidRDefault="006A68CA" w:rsidP="00946486">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85(61.60%)</w:t>
            </w:r>
          </w:p>
        </w:tc>
      </w:tr>
      <w:tr w:rsidR="006A68CA" w:rsidRPr="00946486" w14:paraId="4B6FA21A" w14:textId="77777777" w:rsidTr="00DC6500">
        <w:trPr>
          <w:trHeight w:val="628"/>
        </w:trPr>
        <w:tc>
          <w:tcPr>
            <w:tcW w:w="4111" w:type="dxa"/>
          </w:tcPr>
          <w:p w14:paraId="6F88D0E1" w14:textId="77777777" w:rsidR="006A68CA" w:rsidRPr="00946486" w:rsidRDefault="006A68CA" w:rsidP="00946486">
            <w:pPr>
              <w:pStyle w:val="TableParagraph"/>
              <w:spacing w:before="3" w:line="276" w:lineRule="auto"/>
              <w:jc w:val="both"/>
              <w:rPr>
                <w:rFonts w:asciiTheme="minorBidi" w:hAnsiTheme="minorBidi" w:cstheme="minorBidi"/>
                <w:sz w:val="20"/>
                <w:szCs w:val="20"/>
              </w:rPr>
            </w:pPr>
          </w:p>
          <w:p w14:paraId="6EC2282B" w14:textId="77777777" w:rsidR="006A68CA" w:rsidRPr="00946486" w:rsidRDefault="006A68CA" w:rsidP="00946486">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Single</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of</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 xml:space="preserve">nematodes </w:t>
            </w:r>
          </w:p>
        </w:tc>
        <w:tc>
          <w:tcPr>
            <w:tcW w:w="2413" w:type="dxa"/>
          </w:tcPr>
          <w:p w14:paraId="298BF122" w14:textId="77777777" w:rsidR="006A68CA" w:rsidRPr="00946486" w:rsidRDefault="006A68CA" w:rsidP="00946486">
            <w:pPr>
              <w:pStyle w:val="TableParagraph"/>
              <w:spacing w:before="3" w:line="276" w:lineRule="auto"/>
              <w:jc w:val="both"/>
              <w:rPr>
                <w:rFonts w:asciiTheme="minorBidi" w:hAnsiTheme="minorBidi" w:cstheme="minorBidi"/>
                <w:sz w:val="20"/>
                <w:szCs w:val="20"/>
              </w:rPr>
            </w:pPr>
          </w:p>
          <w:p w14:paraId="78AE7466" w14:textId="77777777" w:rsidR="006A68CA" w:rsidRPr="00946486" w:rsidRDefault="006A68CA" w:rsidP="00946486">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2548" w:type="dxa"/>
          </w:tcPr>
          <w:p w14:paraId="57B45F18" w14:textId="77777777" w:rsidR="006A68CA" w:rsidRPr="00946486" w:rsidRDefault="006A68CA" w:rsidP="00946486">
            <w:pPr>
              <w:pStyle w:val="TableParagraph"/>
              <w:spacing w:before="3" w:line="276" w:lineRule="auto"/>
              <w:jc w:val="both"/>
              <w:rPr>
                <w:rFonts w:asciiTheme="minorBidi" w:hAnsiTheme="minorBidi" w:cstheme="minorBidi"/>
                <w:sz w:val="20"/>
                <w:szCs w:val="20"/>
              </w:rPr>
            </w:pPr>
          </w:p>
          <w:p w14:paraId="3DB1073E" w14:textId="77777777" w:rsidR="006A68CA" w:rsidRPr="00946486" w:rsidRDefault="006A68CA" w:rsidP="00946486">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7</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(5.12%)</w:t>
            </w:r>
          </w:p>
        </w:tc>
      </w:tr>
      <w:tr w:rsidR="006A68CA" w:rsidRPr="00946486" w14:paraId="322D03ED" w14:textId="77777777" w:rsidTr="00DC6500">
        <w:trPr>
          <w:trHeight w:val="623"/>
        </w:trPr>
        <w:tc>
          <w:tcPr>
            <w:tcW w:w="4111" w:type="dxa"/>
          </w:tcPr>
          <w:p w14:paraId="14AA8B5A"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6DB0AF3E" w14:textId="77777777" w:rsidR="006A68CA" w:rsidRPr="00946486" w:rsidRDefault="006A68CA" w:rsidP="00946486">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Single</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of</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cestodes</w:t>
            </w:r>
          </w:p>
        </w:tc>
        <w:tc>
          <w:tcPr>
            <w:tcW w:w="2413" w:type="dxa"/>
          </w:tcPr>
          <w:p w14:paraId="2E3FDC87"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62FBFC62" w14:textId="77777777" w:rsidR="006A68CA" w:rsidRPr="00946486" w:rsidRDefault="006A68CA" w:rsidP="00946486">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2548" w:type="dxa"/>
          </w:tcPr>
          <w:p w14:paraId="780E3788"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547546E1" w14:textId="77777777" w:rsidR="006A68CA" w:rsidRPr="00946486" w:rsidRDefault="006A68CA" w:rsidP="00946486">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27</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(20.29%)</w:t>
            </w:r>
          </w:p>
        </w:tc>
      </w:tr>
      <w:tr w:rsidR="006A68CA" w:rsidRPr="00946486" w14:paraId="187DFA86" w14:textId="77777777" w:rsidTr="00DC6500">
        <w:trPr>
          <w:trHeight w:val="623"/>
        </w:trPr>
        <w:tc>
          <w:tcPr>
            <w:tcW w:w="4111" w:type="dxa"/>
          </w:tcPr>
          <w:p w14:paraId="03FC5AF1"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033979BD" w14:textId="77777777" w:rsidR="006A68CA" w:rsidRPr="00946486" w:rsidRDefault="006A68CA" w:rsidP="00946486">
            <w:pPr>
              <w:pStyle w:val="TableParagraph"/>
              <w:spacing w:line="276" w:lineRule="auto"/>
              <w:ind w:left="110"/>
              <w:jc w:val="both"/>
              <w:rPr>
                <w:rFonts w:asciiTheme="minorBidi" w:hAnsiTheme="minorBidi" w:cstheme="minorBidi"/>
                <w:sz w:val="20"/>
                <w:szCs w:val="20"/>
              </w:rPr>
            </w:pPr>
            <w:r w:rsidRPr="00946486">
              <w:rPr>
                <w:rFonts w:asciiTheme="minorBidi" w:hAnsiTheme="minorBidi" w:cstheme="minorBidi"/>
                <w:color w:val="0D0D0D"/>
                <w:sz w:val="20"/>
                <w:szCs w:val="20"/>
              </w:rPr>
              <w:t>Single</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of</w:t>
            </w:r>
            <w:r w:rsidRPr="00946486">
              <w:rPr>
                <w:rFonts w:asciiTheme="minorBidi" w:hAnsiTheme="minorBidi" w:cstheme="minorBidi"/>
                <w:color w:val="0D0D0D"/>
                <w:spacing w:val="-4"/>
                <w:sz w:val="20"/>
                <w:szCs w:val="20"/>
              </w:rPr>
              <w:t xml:space="preserve"> </w:t>
            </w:r>
            <w:r w:rsidRPr="00946486">
              <w:rPr>
                <w:rFonts w:asciiTheme="minorBidi" w:hAnsiTheme="minorBidi" w:cstheme="minorBidi"/>
                <w:color w:val="0D0D0D"/>
                <w:sz w:val="20"/>
                <w:szCs w:val="20"/>
              </w:rPr>
              <w:t>trematodes</w:t>
            </w:r>
          </w:p>
        </w:tc>
        <w:tc>
          <w:tcPr>
            <w:tcW w:w="2413" w:type="dxa"/>
          </w:tcPr>
          <w:p w14:paraId="4F000540"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4ED64DEE" w14:textId="77777777" w:rsidR="006A68CA" w:rsidRPr="00946486" w:rsidRDefault="006A68CA" w:rsidP="00946486">
            <w:pPr>
              <w:pStyle w:val="TableParagraph"/>
              <w:spacing w:line="276" w:lineRule="auto"/>
              <w:ind w:left="890" w:right="887"/>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2548" w:type="dxa"/>
          </w:tcPr>
          <w:p w14:paraId="0E78809A"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3FEA3EF4" w14:textId="77777777" w:rsidR="006A68CA" w:rsidRPr="00946486" w:rsidRDefault="006A68CA" w:rsidP="00946486">
            <w:pPr>
              <w:pStyle w:val="TableParagraph"/>
              <w:spacing w:line="276" w:lineRule="auto"/>
              <w:ind w:left="438" w:right="434"/>
              <w:jc w:val="both"/>
              <w:rPr>
                <w:rFonts w:asciiTheme="minorBidi" w:hAnsiTheme="minorBidi" w:cstheme="minorBidi"/>
                <w:sz w:val="20"/>
                <w:szCs w:val="20"/>
              </w:rPr>
            </w:pPr>
            <w:r w:rsidRPr="00946486">
              <w:rPr>
                <w:rFonts w:asciiTheme="minorBidi" w:hAnsiTheme="minorBidi" w:cstheme="minorBidi"/>
                <w:color w:val="0D0D0D"/>
                <w:sz w:val="20"/>
                <w:szCs w:val="20"/>
              </w:rPr>
              <w:t>18</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(13.04%)</w:t>
            </w:r>
          </w:p>
        </w:tc>
      </w:tr>
      <w:tr w:rsidR="006A68CA" w:rsidRPr="00946486" w14:paraId="742F6030" w14:textId="77777777" w:rsidTr="00DC6500">
        <w:trPr>
          <w:trHeight w:val="623"/>
        </w:trPr>
        <w:tc>
          <w:tcPr>
            <w:tcW w:w="4111" w:type="dxa"/>
          </w:tcPr>
          <w:p w14:paraId="34009F07"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p>
          <w:p w14:paraId="16E199CD"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Mixed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(both</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lang w:val="en-GB"/>
              </w:rPr>
              <w:t xml:space="preserve">trematodes </w:t>
            </w:r>
            <w:r w:rsidRPr="00946486">
              <w:rPr>
                <w:rFonts w:asciiTheme="minorBidi" w:hAnsiTheme="minorBidi" w:cstheme="minorBidi"/>
                <w:color w:val="0D0D0D"/>
                <w:sz w:val="20"/>
                <w:szCs w:val="20"/>
              </w:rPr>
              <w:t>and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cestodes)</w:t>
            </w:r>
          </w:p>
        </w:tc>
        <w:tc>
          <w:tcPr>
            <w:tcW w:w="2413" w:type="dxa"/>
          </w:tcPr>
          <w:p w14:paraId="67D6012C"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p>
          <w:p w14:paraId="17F7DB90" w14:textId="77777777" w:rsidR="006A68CA" w:rsidRPr="00946486" w:rsidRDefault="006A68CA" w:rsidP="00946486">
            <w:pPr>
              <w:pStyle w:val="TableParagraph"/>
              <w:spacing w:before="10" w:line="276" w:lineRule="auto"/>
              <w:jc w:val="both"/>
              <w:rPr>
                <w:rFonts w:asciiTheme="minorBidi" w:hAnsiTheme="minorBidi" w:cstheme="minorBidi"/>
                <w:sz w:val="20"/>
                <w:szCs w:val="20"/>
                <w:rtl/>
              </w:rPr>
            </w:pPr>
            <w:r w:rsidRPr="00946486">
              <w:rPr>
                <w:rFonts w:asciiTheme="minorBidi" w:hAnsiTheme="minorBidi" w:cstheme="minorBidi"/>
                <w:color w:val="0D0D0D"/>
                <w:sz w:val="20"/>
                <w:szCs w:val="20"/>
              </w:rPr>
              <w:t>138</w:t>
            </w:r>
          </w:p>
        </w:tc>
        <w:tc>
          <w:tcPr>
            <w:tcW w:w="2548" w:type="dxa"/>
          </w:tcPr>
          <w:p w14:paraId="1AAEF057"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444708F4"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sz w:val="20"/>
                <w:szCs w:val="20"/>
              </w:rPr>
              <w:t>14 (10.14%)</w:t>
            </w:r>
          </w:p>
        </w:tc>
      </w:tr>
      <w:tr w:rsidR="006A68CA" w:rsidRPr="00946486" w14:paraId="5D60C654" w14:textId="77777777" w:rsidTr="00DC6500">
        <w:trPr>
          <w:trHeight w:val="623"/>
        </w:trPr>
        <w:tc>
          <w:tcPr>
            <w:tcW w:w="4111" w:type="dxa"/>
          </w:tcPr>
          <w:p w14:paraId="588A12B0"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p>
          <w:p w14:paraId="43FBD084"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r w:rsidRPr="00946486">
              <w:rPr>
                <w:rFonts w:asciiTheme="minorBidi" w:hAnsiTheme="minorBidi" w:cstheme="minorBidi"/>
                <w:color w:val="0D0D0D"/>
                <w:sz w:val="20"/>
                <w:szCs w:val="20"/>
              </w:rPr>
              <w:t>Mixed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(both</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nematodes</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and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cestodes)</w:t>
            </w:r>
          </w:p>
        </w:tc>
        <w:tc>
          <w:tcPr>
            <w:tcW w:w="2413" w:type="dxa"/>
          </w:tcPr>
          <w:p w14:paraId="2E7B24FB"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p>
          <w:p w14:paraId="45468088"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138</w:t>
            </w:r>
          </w:p>
        </w:tc>
        <w:tc>
          <w:tcPr>
            <w:tcW w:w="2548" w:type="dxa"/>
          </w:tcPr>
          <w:p w14:paraId="3CBDC8F5"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57D339E4"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sz w:val="20"/>
                <w:szCs w:val="20"/>
              </w:rPr>
              <w:t>11 (8.71%)</w:t>
            </w:r>
          </w:p>
        </w:tc>
      </w:tr>
      <w:tr w:rsidR="006A68CA" w:rsidRPr="00946486" w14:paraId="1B4E84CE" w14:textId="77777777" w:rsidTr="00DC6500">
        <w:trPr>
          <w:trHeight w:val="623"/>
        </w:trPr>
        <w:tc>
          <w:tcPr>
            <w:tcW w:w="4111" w:type="dxa"/>
          </w:tcPr>
          <w:p w14:paraId="64A570EF"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p>
          <w:p w14:paraId="39EA7AA9"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Mixed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infection</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(both</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nematodes</w:t>
            </w:r>
            <w:r w:rsidRPr="00946486">
              <w:rPr>
                <w:rFonts w:asciiTheme="minorBidi" w:hAnsiTheme="minorBidi" w:cstheme="minorBidi"/>
                <w:color w:val="0D0D0D"/>
                <w:spacing w:val="-2"/>
                <w:sz w:val="20"/>
                <w:szCs w:val="20"/>
              </w:rPr>
              <w:t xml:space="preserve"> </w:t>
            </w:r>
            <w:r w:rsidRPr="00946486">
              <w:rPr>
                <w:rFonts w:asciiTheme="minorBidi" w:hAnsiTheme="minorBidi" w:cstheme="minorBidi"/>
                <w:color w:val="0D0D0D"/>
                <w:sz w:val="20"/>
                <w:szCs w:val="20"/>
              </w:rPr>
              <w:t>and</w:t>
            </w:r>
            <w:r w:rsidRPr="00946486">
              <w:rPr>
                <w:rFonts w:asciiTheme="minorBidi" w:hAnsiTheme="minorBidi" w:cstheme="minorBidi"/>
                <w:color w:val="0D0D0D"/>
                <w:spacing w:val="-3"/>
                <w:sz w:val="20"/>
                <w:szCs w:val="20"/>
              </w:rPr>
              <w:t xml:space="preserve"> </w:t>
            </w:r>
            <w:r w:rsidRPr="00946486">
              <w:rPr>
                <w:rFonts w:asciiTheme="minorBidi" w:hAnsiTheme="minorBidi" w:cstheme="minorBidi"/>
                <w:color w:val="0D0D0D"/>
                <w:sz w:val="20"/>
                <w:szCs w:val="20"/>
              </w:rPr>
              <w:t>trematodes</w:t>
            </w:r>
          </w:p>
        </w:tc>
        <w:tc>
          <w:tcPr>
            <w:tcW w:w="2413" w:type="dxa"/>
          </w:tcPr>
          <w:p w14:paraId="73706634" w14:textId="77777777" w:rsidR="006A68CA" w:rsidRPr="00946486" w:rsidRDefault="006A68CA" w:rsidP="00946486">
            <w:pPr>
              <w:pStyle w:val="TableParagraph"/>
              <w:spacing w:before="10" w:line="276" w:lineRule="auto"/>
              <w:jc w:val="both"/>
              <w:rPr>
                <w:rFonts w:asciiTheme="minorBidi" w:hAnsiTheme="minorBidi" w:cstheme="minorBidi"/>
                <w:color w:val="0D0D0D"/>
                <w:sz w:val="20"/>
                <w:szCs w:val="20"/>
              </w:rPr>
            </w:pPr>
          </w:p>
          <w:p w14:paraId="3A0DDDAA"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color w:val="0D0D0D"/>
                <w:sz w:val="20"/>
                <w:szCs w:val="20"/>
              </w:rPr>
              <w:t xml:space="preserve">                      138</w:t>
            </w:r>
          </w:p>
        </w:tc>
        <w:tc>
          <w:tcPr>
            <w:tcW w:w="2548" w:type="dxa"/>
          </w:tcPr>
          <w:p w14:paraId="40FD9781"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p w14:paraId="5BA9F40C"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r w:rsidRPr="00946486">
              <w:rPr>
                <w:rFonts w:asciiTheme="minorBidi" w:hAnsiTheme="minorBidi" w:cstheme="minorBidi"/>
                <w:sz w:val="20"/>
                <w:szCs w:val="20"/>
              </w:rPr>
              <w:t>5 (3.62%)</w:t>
            </w:r>
          </w:p>
          <w:p w14:paraId="22045571" w14:textId="77777777" w:rsidR="006A68CA" w:rsidRPr="00946486" w:rsidRDefault="006A68CA" w:rsidP="00946486">
            <w:pPr>
              <w:pStyle w:val="TableParagraph"/>
              <w:spacing w:before="10" w:line="276" w:lineRule="auto"/>
              <w:jc w:val="both"/>
              <w:rPr>
                <w:rFonts w:asciiTheme="minorBidi" w:hAnsiTheme="minorBidi" w:cstheme="minorBidi"/>
                <w:sz w:val="20"/>
                <w:szCs w:val="20"/>
              </w:rPr>
            </w:pPr>
          </w:p>
        </w:tc>
      </w:tr>
    </w:tbl>
    <w:p w14:paraId="2CAD6399" w14:textId="77777777" w:rsidR="00946486" w:rsidRPr="00946486" w:rsidRDefault="00946486" w:rsidP="00946486">
      <w:pPr>
        <w:bidi w:val="0"/>
        <w:spacing w:line="276" w:lineRule="auto"/>
        <w:jc w:val="both"/>
        <w:rPr>
          <w:rFonts w:asciiTheme="minorBidi" w:hAnsiTheme="minorBidi" w:cstheme="minorBidi"/>
          <w:b/>
          <w:bCs/>
          <w:szCs w:val="20"/>
        </w:rPr>
      </w:pPr>
    </w:p>
    <w:p w14:paraId="76342B1D" w14:textId="7FF9C953" w:rsidR="006A68CA" w:rsidRPr="00946486" w:rsidRDefault="006A68CA" w:rsidP="00946486">
      <w:pPr>
        <w:bidi w:val="0"/>
        <w:spacing w:line="276" w:lineRule="auto"/>
        <w:jc w:val="both"/>
        <w:rPr>
          <w:rFonts w:asciiTheme="minorBidi" w:hAnsiTheme="minorBidi" w:cstheme="minorBidi"/>
          <w:szCs w:val="20"/>
          <w:lang w:val="en-GB"/>
        </w:rPr>
      </w:pPr>
      <w:proofErr w:type="gramStart"/>
      <w:r w:rsidRPr="00946486">
        <w:rPr>
          <w:rFonts w:asciiTheme="minorBidi" w:hAnsiTheme="minorBidi" w:cstheme="minorBidi"/>
          <w:b/>
          <w:bCs/>
          <w:szCs w:val="20"/>
        </w:rPr>
        <w:t>Table(</w:t>
      </w:r>
      <w:proofErr w:type="gramEnd"/>
      <w:r w:rsidRPr="00946486">
        <w:rPr>
          <w:rFonts w:asciiTheme="minorBidi" w:hAnsiTheme="minorBidi" w:cstheme="minorBidi"/>
          <w:b/>
          <w:bCs/>
          <w:szCs w:val="20"/>
        </w:rPr>
        <w:t xml:space="preserve">2). The overall prevalence of helminth parasites in fish </w:t>
      </w:r>
      <w:proofErr w:type="spellStart"/>
      <w:r w:rsidRPr="00946486">
        <w:rPr>
          <w:rFonts w:asciiTheme="minorBidi" w:hAnsiTheme="minorBidi" w:cstheme="minorBidi"/>
          <w:b/>
          <w:bCs/>
          <w:i/>
          <w:iCs/>
          <w:szCs w:val="20"/>
        </w:rPr>
        <w:t>Carangoides</w:t>
      </w:r>
      <w:proofErr w:type="spellEnd"/>
      <w:r w:rsidRPr="00946486">
        <w:rPr>
          <w:rFonts w:asciiTheme="minorBidi" w:hAnsiTheme="minorBidi" w:cstheme="minorBidi"/>
          <w:b/>
          <w:bCs/>
          <w:i/>
          <w:iCs/>
          <w:szCs w:val="20"/>
        </w:rPr>
        <w:t xml:space="preserve"> </w:t>
      </w:r>
      <w:proofErr w:type="spellStart"/>
      <w:r w:rsidRPr="00946486">
        <w:rPr>
          <w:rFonts w:asciiTheme="minorBidi" w:hAnsiTheme="minorBidi" w:cstheme="minorBidi"/>
          <w:b/>
          <w:bCs/>
          <w:i/>
          <w:iCs/>
          <w:szCs w:val="20"/>
        </w:rPr>
        <w:t>Bajad</w:t>
      </w:r>
      <w:proofErr w:type="spellEnd"/>
      <w:r w:rsidRPr="00946486">
        <w:rPr>
          <w:rFonts w:asciiTheme="minorBidi" w:hAnsiTheme="minorBidi" w:cstheme="minorBidi"/>
          <w:b/>
          <w:bCs/>
          <w:i/>
          <w:iCs/>
          <w:szCs w:val="20"/>
        </w:rPr>
        <w:t xml:space="preserve"> </w:t>
      </w:r>
      <w:r w:rsidRPr="00946486">
        <w:rPr>
          <w:rFonts w:asciiTheme="minorBidi" w:hAnsiTheme="minorBidi" w:cstheme="minorBidi"/>
          <w:b/>
          <w:bCs/>
          <w:szCs w:val="20"/>
        </w:rPr>
        <w:t>according to the factors (n=138)</w:t>
      </w:r>
    </w:p>
    <w:tbl>
      <w:tblPr>
        <w:tblStyle w:val="TableGrid"/>
        <w:tblpPr w:leftFromText="180" w:rightFromText="180" w:vertAnchor="text" w:horzAnchor="margin" w:tblpY="111"/>
        <w:tblW w:w="0" w:type="auto"/>
        <w:tblLook w:val="04A0" w:firstRow="1" w:lastRow="0" w:firstColumn="1" w:lastColumn="0" w:noHBand="0" w:noVBand="1"/>
      </w:tblPr>
      <w:tblGrid>
        <w:gridCol w:w="2552"/>
        <w:gridCol w:w="1843"/>
        <w:gridCol w:w="1989"/>
        <w:gridCol w:w="2468"/>
      </w:tblGrid>
      <w:tr w:rsidR="006A68CA" w:rsidRPr="00946486" w14:paraId="1433BEC6" w14:textId="77777777" w:rsidTr="006A68CA">
        <w:trPr>
          <w:trHeight w:val="173"/>
        </w:trPr>
        <w:tc>
          <w:tcPr>
            <w:tcW w:w="4395" w:type="dxa"/>
            <w:gridSpan w:val="2"/>
            <w:shd w:val="clear" w:color="auto" w:fill="EEECE1" w:themeFill="background2"/>
            <w:vAlign w:val="center"/>
          </w:tcPr>
          <w:p w14:paraId="1ED13435" w14:textId="77777777" w:rsidR="006A68CA" w:rsidRPr="00946486" w:rsidRDefault="006A68CA" w:rsidP="00946486">
            <w:pPr>
              <w:spacing w:line="276" w:lineRule="auto"/>
              <w:jc w:val="both"/>
              <w:rPr>
                <w:rFonts w:asciiTheme="minorBidi" w:hAnsiTheme="minorBidi" w:cstheme="minorBidi"/>
                <w:b/>
                <w:bCs/>
                <w:sz w:val="20"/>
                <w:szCs w:val="20"/>
                <w:rtl/>
              </w:rPr>
            </w:pPr>
            <w:r w:rsidRPr="00946486">
              <w:rPr>
                <w:rFonts w:asciiTheme="minorBidi" w:hAnsiTheme="minorBidi" w:cstheme="minorBidi"/>
                <w:b/>
                <w:bCs/>
                <w:sz w:val="20"/>
                <w:szCs w:val="20"/>
              </w:rPr>
              <w:lastRenderedPageBreak/>
              <w:t>Infection type</w:t>
            </w:r>
          </w:p>
        </w:tc>
        <w:tc>
          <w:tcPr>
            <w:tcW w:w="1989" w:type="dxa"/>
            <w:shd w:val="clear" w:color="auto" w:fill="EEECE1" w:themeFill="background2"/>
            <w:vAlign w:val="center"/>
          </w:tcPr>
          <w:p w14:paraId="5ACC9E9B" w14:textId="0E2D3DA6" w:rsidR="006A68CA" w:rsidRPr="00946486" w:rsidRDefault="006A68CA" w:rsidP="00946486">
            <w:pPr>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No. of examined</w:t>
            </w:r>
            <w:r w:rsidR="00FD1650" w:rsidRPr="00946486">
              <w:rPr>
                <w:rFonts w:asciiTheme="minorBidi" w:hAnsiTheme="minorBidi" w:cstheme="minorBidi"/>
                <w:b/>
                <w:bCs/>
                <w:sz w:val="20"/>
                <w:szCs w:val="20"/>
              </w:rPr>
              <w:t xml:space="preserve"> </w:t>
            </w:r>
            <w:r w:rsidRPr="00946486">
              <w:rPr>
                <w:rFonts w:asciiTheme="minorBidi" w:hAnsiTheme="minorBidi" w:cstheme="minorBidi"/>
                <w:b/>
                <w:bCs/>
                <w:sz w:val="20"/>
                <w:szCs w:val="20"/>
              </w:rPr>
              <w:t>(%)</w:t>
            </w:r>
          </w:p>
        </w:tc>
        <w:tc>
          <w:tcPr>
            <w:tcW w:w="2468" w:type="dxa"/>
            <w:shd w:val="clear" w:color="auto" w:fill="EEECE1" w:themeFill="background2"/>
            <w:vAlign w:val="center"/>
          </w:tcPr>
          <w:p w14:paraId="76ED99D7" w14:textId="78A2B61C" w:rsidR="006A68CA" w:rsidRPr="00946486" w:rsidRDefault="006A68CA" w:rsidP="00946486">
            <w:pPr>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No. of infected</w:t>
            </w:r>
            <w:r w:rsidR="00FD1650" w:rsidRPr="00946486">
              <w:rPr>
                <w:rFonts w:asciiTheme="minorBidi" w:hAnsiTheme="minorBidi" w:cstheme="minorBidi"/>
                <w:b/>
                <w:bCs/>
                <w:sz w:val="20"/>
                <w:szCs w:val="20"/>
              </w:rPr>
              <w:t xml:space="preserve"> </w:t>
            </w:r>
            <w:r w:rsidRPr="00946486">
              <w:rPr>
                <w:rFonts w:asciiTheme="minorBidi" w:hAnsiTheme="minorBidi" w:cstheme="minorBidi"/>
                <w:b/>
                <w:bCs/>
                <w:sz w:val="20"/>
                <w:szCs w:val="20"/>
              </w:rPr>
              <w:t>(%)</w:t>
            </w:r>
          </w:p>
        </w:tc>
      </w:tr>
      <w:tr w:rsidR="006A68CA" w:rsidRPr="00946486" w14:paraId="5FEB2EA9" w14:textId="77777777" w:rsidTr="006A68CA">
        <w:trPr>
          <w:trHeight w:val="173"/>
        </w:trPr>
        <w:tc>
          <w:tcPr>
            <w:tcW w:w="2552" w:type="dxa"/>
            <w:vMerge w:val="restart"/>
            <w:vAlign w:val="center"/>
          </w:tcPr>
          <w:p w14:paraId="202A7A8A" w14:textId="77777777" w:rsidR="006A68CA" w:rsidRPr="00946486" w:rsidRDefault="006A68CA" w:rsidP="009844FE">
            <w:pPr>
              <w:bidi w:val="0"/>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Length (cm)</w:t>
            </w:r>
          </w:p>
        </w:tc>
        <w:tc>
          <w:tcPr>
            <w:tcW w:w="1843" w:type="dxa"/>
            <w:vAlign w:val="center"/>
          </w:tcPr>
          <w:p w14:paraId="18ABB3FC"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9" w:type="dxa"/>
            <w:vAlign w:val="center"/>
          </w:tcPr>
          <w:p w14:paraId="0E2498B3"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 (42.8%)</w:t>
            </w:r>
          </w:p>
        </w:tc>
        <w:tc>
          <w:tcPr>
            <w:tcW w:w="2468" w:type="dxa"/>
            <w:vAlign w:val="center"/>
          </w:tcPr>
          <w:p w14:paraId="2D02CFD0"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 (21.7</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w:t>
            </w:r>
          </w:p>
        </w:tc>
      </w:tr>
      <w:tr w:rsidR="006A68CA" w:rsidRPr="00946486" w14:paraId="209ED686" w14:textId="77777777" w:rsidTr="006A68CA">
        <w:trPr>
          <w:trHeight w:val="173"/>
        </w:trPr>
        <w:tc>
          <w:tcPr>
            <w:tcW w:w="2552" w:type="dxa"/>
            <w:vMerge/>
            <w:vAlign w:val="center"/>
          </w:tcPr>
          <w:p w14:paraId="5C69E9E7"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1843" w:type="dxa"/>
            <w:vAlign w:val="center"/>
          </w:tcPr>
          <w:p w14:paraId="663F1AF5"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9" w:type="dxa"/>
            <w:vAlign w:val="center"/>
          </w:tcPr>
          <w:p w14:paraId="1DFA1341"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 (40.7%)</w:t>
            </w:r>
          </w:p>
        </w:tc>
        <w:tc>
          <w:tcPr>
            <w:tcW w:w="2468" w:type="dxa"/>
            <w:vAlign w:val="center"/>
          </w:tcPr>
          <w:p w14:paraId="1DC16DD2"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40 (29.9</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w:t>
            </w:r>
          </w:p>
        </w:tc>
      </w:tr>
      <w:tr w:rsidR="006A68CA" w:rsidRPr="00946486" w14:paraId="30BBFF49" w14:textId="77777777" w:rsidTr="006A68CA">
        <w:trPr>
          <w:trHeight w:val="173"/>
        </w:trPr>
        <w:tc>
          <w:tcPr>
            <w:tcW w:w="2552" w:type="dxa"/>
            <w:vMerge/>
            <w:vAlign w:val="center"/>
          </w:tcPr>
          <w:p w14:paraId="0898A63A"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1843" w:type="dxa"/>
            <w:vAlign w:val="center"/>
          </w:tcPr>
          <w:p w14:paraId="632DC6DA"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9" w:type="dxa"/>
            <w:vAlign w:val="center"/>
          </w:tcPr>
          <w:p w14:paraId="6E32737B"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(16.7%)</w:t>
            </w:r>
          </w:p>
        </w:tc>
        <w:tc>
          <w:tcPr>
            <w:tcW w:w="2468" w:type="dxa"/>
            <w:vAlign w:val="center"/>
          </w:tcPr>
          <w:p w14:paraId="2085312B"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16 (11.6</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w:t>
            </w:r>
          </w:p>
        </w:tc>
      </w:tr>
      <w:tr w:rsidR="006A68CA" w:rsidRPr="00946486" w14:paraId="2D7171AF" w14:textId="77777777" w:rsidTr="006A68CA">
        <w:trPr>
          <w:trHeight w:val="173"/>
        </w:trPr>
        <w:tc>
          <w:tcPr>
            <w:tcW w:w="2552" w:type="dxa"/>
            <w:vMerge w:val="restart"/>
            <w:vAlign w:val="center"/>
          </w:tcPr>
          <w:p w14:paraId="373D63FE" w14:textId="77777777" w:rsidR="006A68CA" w:rsidRPr="00946486" w:rsidRDefault="006A68CA" w:rsidP="009844FE">
            <w:pPr>
              <w:bidi w:val="0"/>
              <w:spacing w:line="276" w:lineRule="auto"/>
              <w:jc w:val="both"/>
              <w:rPr>
                <w:rFonts w:asciiTheme="minorBidi" w:hAnsiTheme="minorBidi" w:cstheme="minorBidi"/>
                <w:b/>
                <w:bCs/>
                <w:sz w:val="20"/>
                <w:szCs w:val="20"/>
              </w:rPr>
            </w:pPr>
            <w:r w:rsidRPr="00946486">
              <w:rPr>
                <w:rFonts w:asciiTheme="minorBidi" w:hAnsiTheme="minorBidi" w:cstheme="minorBidi"/>
                <w:b/>
                <w:bCs/>
                <w:sz w:val="20"/>
                <w:szCs w:val="20"/>
              </w:rPr>
              <w:t>Weight (g)</w:t>
            </w:r>
          </w:p>
        </w:tc>
        <w:tc>
          <w:tcPr>
            <w:tcW w:w="1843" w:type="dxa"/>
            <w:vAlign w:val="center"/>
          </w:tcPr>
          <w:p w14:paraId="4931E442"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9" w:type="dxa"/>
            <w:vAlign w:val="center"/>
          </w:tcPr>
          <w:p w14:paraId="1A0EA1C7"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 (56.5%)</w:t>
            </w:r>
          </w:p>
        </w:tc>
        <w:tc>
          <w:tcPr>
            <w:tcW w:w="2468" w:type="dxa"/>
            <w:vAlign w:val="center"/>
          </w:tcPr>
          <w:p w14:paraId="3E61150D"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45 (32.6%)</w:t>
            </w:r>
          </w:p>
        </w:tc>
      </w:tr>
      <w:tr w:rsidR="006A68CA" w:rsidRPr="00946486" w14:paraId="51AC8EAC" w14:textId="77777777" w:rsidTr="006A68CA">
        <w:trPr>
          <w:trHeight w:val="173"/>
        </w:trPr>
        <w:tc>
          <w:tcPr>
            <w:tcW w:w="2552" w:type="dxa"/>
            <w:vMerge/>
            <w:vAlign w:val="center"/>
          </w:tcPr>
          <w:p w14:paraId="742317DE"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1843" w:type="dxa"/>
            <w:vAlign w:val="center"/>
          </w:tcPr>
          <w:p w14:paraId="0157A2ED"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9" w:type="dxa"/>
            <w:vAlign w:val="center"/>
          </w:tcPr>
          <w:p w14:paraId="1A121A91"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 (21%)</w:t>
            </w:r>
          </w:p>
        </w:tc>
        <w:tc>
          <w:tcPr>
            <w:tcW w:w="2468" w:type="dxa"/>
            <w:vAlign w:val="center"/>
          </w:tcPr>
          <w:p w14:paraId="4391F68E"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18 (13%)</w:t>
            </w:r>
          </w:p>
        </w:tc>
      </w:tr>
      <w:tr w:rsidR="006A68CA" w:rsidRPr="00946486" w14:paraId="01529424" w14:textId="77777777" w:rsidTr="006A68CA">
        <w:trPr>
          <w:trHeight w:val="173"/>
        </w:trPr>
        <w:tc>
          <w:tcPr>
            <w:tcW w:w="2552" w:type="dxa"/>
            <w:vMerge/>
            <w:vAlign w:val="center"/>
          </w:tcPr>
          <w:p w14:paraId="63EA3FFD" w14:textId="77777777" w:rsidR="006A68CA" w:rsidRPr="00946486" w:rsidRDefault="006A68CA" w:rsidP="009844FE">
            <w:pPr>
              <w:bidi w:val="0"/>
              <w:spacing w:line="276" w:lineRule="auto"/>
              <w:jc w:val="both"/>
              <w:rPr>
                <w:rFonts w:asciiTheme="minorBidi" w:hAnsiTheme="minorBidi" w:cstheme="minorBidi"/>
                <w:b/>
                <w:bCs/>
                <w:sz w:val="20"/>
                <w:szCs w:val="20"/>
              </w:rPr>
            </w:pPr>
          </w:p>
        </w:tc>
        <w:tc>
          <w:tcPr>
            <w:tcW w:w="1843" w:type="dxa"/>
            <w:vAlign w:val="center"/>
          </w:tcPr>
          <w:p w14:paraId="2CA5AF25"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9" w:type="dxa"/>
            <w:vAlign w:val="center"/>
          </w:tcPr>
          <w:p w14:paraId="6B3CD6EF"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 (21.7%)</w:t>
            </w:r>
          </w:p>
        </w:tc>
        <w:tc>
          <w:tcPr>
            <w:tcW w:w="2468" w:type="dxa"/>
            <w:vAlign w:val="center"/>
          </w:tcPr>
          <w:p w14:paraId="180E8D62" w14:textId="77777777" w:rsidR="006A68CA" w:rsidRPr="00946486" w:rsidRDefault="006A68CA"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22 (15.9%)</w:t>
            </w:r>
          </w:p>
        </w:tc>
      </w:tr>
    </w:tbl>
    <w:p w14:paraId="3787F7A4" w14:textId="77777777" w:rsidR="006A68CA" w:rsidRPr="00946486" w:rsidRDefault="006A68CA" w:rsidP="009844FE">
      <w:pPr>
        <w:bidi w:val="0"/>
        <w:spacing w:line="276" w:lineRule="auto"/>
        <w:jc w:val="both"/>
        <w:rPr>
          <w:rFonts w:asciiTheme="minorBidi" w:hAnsiTheme="minorBidi" w:cstheme="minorBidi"/>
          <w:color w:val="111111"/>
          <w:szCs w:val="20"/>
          <w:lang w:val="en-GB"/>
        </w:rPr>
      </w:pPr>
    </w:p>
    <w:p w14:paraId="0F2879F1" w14:textId="77777777" w:rsidR="006A68CA" w:rsidRPr="00946486" w:rsidRDefault="006A68CA" w:rsidP="00946486">
      <w:pPr>
        <w:bidi w:val="0"/>
        <w:spacing w:line="276" w:lineRule="auto"/>
        <w:jc w:val="both"/>
        <w:rPr>
          <w:rFonts w:asciiTheme="minorBidi" w:hAnsiTheme="minorBidi" w:cstheme="minorBidi"/>
          <w:color w:val="111111"/>
          <w:szCs w:val="20"/>
        </w:rPr>
      </w:pPr>
    </w:p>
    <w:p w14:paraId="01902C2B" w14:textId="1EA87D3D"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3.3The relationship between helminthic invasion and fish weight </w:t>
      </w:r>
    </w:p>
    <w:p w14:paraId="12FB0F58"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study revealed an inverse relationship between fish weight and infection prevalence in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The samples were categorized into three weight groups: 200-500 gm, 501-900 gm, and 901-1410 gm. The lightest group (200-500 gm) exhibited the highest infection rate at 56.52%, followed by the 501-900 gm group at 21.01%, and the heaviest group (901-1410 gm) at 20.29% (Table 2).</w:t>
      </w:r>
    </w:p>
    <w:p w14:paraId="44884C68"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Further analysis of helminth types across weight groups showed varying prevalence patterns:</w:t>
      </w:r>
    </w:p>
    <w:p w14:paraId="480A6B09" w14:textId="47C72C53"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 200-500 gm group: Trematodes and cestodes were equally prevalent at 19.6% each, while nematodes were found in 5.17% of fish.</w:t>
      </w:r>
    </w:p>
    <w:p w14:paraId="52B925AA" w14:textId="78898D92"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b) 501-900 gm group: Cestodes were most common (7.87%), followed by equal prevalence of trematodes and nematodes (4.35% each).</w:t>
      </w:r>
    </w:p>
    <w:p w14:paraId="62EBBEAD"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c) 901-1410 gm group: Cestodes remained most prevalent (15.94%), followed by nematodes (8.79%) and trematodes (5.17%). These findings suggest that lighter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individuals are more susceptible to helminth infections, with the prevalence and composition of parasite types varying across weight classes (Table 2).</w:t>
      </w:r>
    </w:p>
    <w:p w14:paraId="75ED8602" w14:textId="77777777" w:rsidR="00066618" w:rsidRPr="00946486" w:rsidRDefault="00066618" w:rsidP="00946486">
      <w:pPr>
        <w:bidi w:val="0"/>
        <w:spacing w:line="276" w:lineRule="auto"/>
        <w:jc w:val="both"/>
        <w:rPr>
          <w:rFonts w:asciiTheme="minorBidi" w:hAnsiTheme="minorBidi" w:cstheme="minorBidi"/>
          <w:color w:val="111111"/>
          <w:szCs w:val="20"/>
        </w:rPr>
      </w:pPr>
    </w:p>
    <w:p w14:paraId="0C5064B6" w14:textId="3410E6CF"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3.</w:t>
      </w:r>
      <w:r w:rsidR="00946486" w:rsidRPr="00946486">
        <w:rPr>
          <w:rFonts w:asciiTheme="minorBidi" w:hAnsiTheme="minorBidi" w:cstheme="minorBidi"/>
          <w:b/>
          <w:bCs/>
          <w:color w:val="333333"/>
          <w:szCs w:val="20"/>
        </w:rPr>
        <w:t>4</w:t>
      </w:r>
      <w:r w:rsidRPr="00946486">
        <w:rPr>
          <w:rFonts w:asciiTheme="minorBidi" w:hAnsiTheme="minorBidi" w:cstheme="minorBidi"/>
          <w:b/>
          <w:bCs/>
          <w:color w:val="333333"/>
          <w:szCs w:val="20"/>
        </w:rPr>
        <w:t xml:space="preserve"> </w:t>
      </w:r>
      <w:r w:rsidR="00612903" w:rsidRPr="00946486">
        <w:rPr>
          <w:rFonts w:asciiTheme="minorBidi" w:hAnsiTheme="minorBidi" w:cstheme="minorBidi"/>
          <w:b/>
          <w:bCs/>
          <w:color w:val="333333"/>
          <w:szCs w:val="20"/>
        </w:rPr>
        <w:t xml:space="preserve">The relationship between helminthic invasion and fish length </w:t>
      </w:r>
    </w:p>
    <w:p w14:paraId="271B6DE5"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study examined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specimens ranging from 20 to 50 cm in length, categorized into three groups: 20-30 cm, 31-40 cm, and 41-50 cm. The infection rates varied across these length groups, with the shortest group (20-30 cm) showing the highest infection rate at 42.85%, closely followed by the intermediate group (31-40 cm) at 40.68%. The longest group (41-50 cm) exhibited the lowest infection rate at 16.67%.</w:t>
      </w:r>
    </w:p>
    <w:p w14:paraId="6253C4E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Analysis of specific helminth types revealed that cestodes were most prevalent in the intermediate length group (31-40 cm) at 16.7%, while trematodes and nematodes in this group showed prevalence rates of 13.87% and 8.8%, respectively. The longest group (41-50 cm) consistently demonstrated the lowest prevalence of all helminth types.</w:t>
      </w:r>
    </w:p>
    <w:p w14:paraId="0AB0042C" w14:textId="50B46879" w:rsidR="006A68CA"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These findings suggest a non-linear relationship between fish length and helminth infection rates in C.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with the highest prevalence observed in shorter to intermediate-length specimens (Table 2).</w:t>
      </w:r>
    </w:p>
    <w:p w14:paraId="1F3A0207" w14:textId="77777777" w:rsidR="009844FE" w:rsidRDefault="009844FE" w:rsidP="009844FE">
      <w:pPr>
        <w:bidi w:val="0"/>
        <w:spacing w:line="276" w:lineRule="auto"/>
        <w:jc w:val="both"/>
        <w:rPr>
          <w:rFonts w:asciiTheme="minorBidi" w:hAnsiTheme="minorBidi" w:cstheme="minorBidi"/>
          <w:color w:val="111111"/>
          <w:szCs w:val="20"/>
        </w:rPr>
      </w:pPr>
    </w:p>
    <w:p w14:paraId="52C51EA1" w14:textId="77777777" w:rsidR="009844FE" w:rsidRDefault="009844FE" w:rsidP="009844FE">
      <w:pPr>
        <w:bidi w:val="0"/>
        <w:spacing w:line="276" w:lineRule="auto"/>
        <w:jc w:val="both"/>
        <w:rPr>
          <w:rFonts w:asciiTheme="minorBidi" w:hAnsiTheme="minorBidi" w:cstheme="minorBidi"/>
          <w:color w:val="111111"/>
          <w:szCs w:val="20"/>
        </w:rPr>
      </w:pPr>
    </w:p>
    <w:p w14:paraId="5CB3CF7C" w14:textId="77777777" w:rsidR="009844FE" w:rsidRDefault="009844FE" w:rsidP="009844FE">
      <w:pPr>
        <w:bidi w:val="0"/>
        <w:spacing w:line="276" w:lineRule="auto"/>
        <w:jc w:val="both"/>
        <w:rPr>
          <w:rFonts w:asciiTheme="minorBidi" w:hAnsiTheme="minorBidi" w:cstheme="minorBidi"/>
          <w:color w:val="111111"/>
          <w:szCs w:val="20"/>
        </w:rPr>
      </w:pPr>
    </w:p>
    <w:p w14:paraId="1CA5F3D8" w14:textId="77777777" w:rsidR="009844FE" w:rsidRDefault="009844FE" w:rsidP="009844FE">
      <w:pPr>
        <w:bidi w:val="0"/>
        <w:spacing w:line="276" w:lineRule="auto"/>
        <w:jc w:val="both"/>
        <w:rPr>
          <w:rFonts w:asciiTheme="minorBidi" w:hAnsiTheme="minorBidi" w:cstheme="minorBidi"/>
          <w:color w:val="111111"/>
          <w:szCs w:val="20"/>
        </w:rPr>
      </w:pPr>
    </w:p>
    <w:p w14:paraId="7ABD8E1A" w14:textId="77777777" w:rsidR="009844FE" w:rsidRDefault="009844FE" w:rsidP="009844FE">
      <w:pPr>
        <w:bidi w:val="0"/>
        <w:spacing w:line="276" w:lineRule="auto"/>
        <w:jc w:val="both"/>
        <w:rPr>
          <w:rFonts w:asciiTheme="minorBidi" w:hAnsiTheme="minorBidi" w:cstheme="minorBidi"/>
          <w:color w:val="111111"/>
          <w:szCs w:val="20"/>
        </w:rPr>
      </w:pPr>
    </w:p>
    <w:p w14:paraId="3198C797" w14:textId="77777777" w:rsidR="009844FE" w:rsidRDefault="009844FE" w:rsidP="009844FE">
      <w:pPr>
        <w:bidi w:val="0"/>
        <w:spacing w:line="276" w:lineRule="auto"/>
        <w:jc w:val="both"/>
        <w:rPr>
          <w:rFonts w:asciiTheme="minorBidi" w:hAnsiTheme="minorBidi" w:cstheme="minorBidi"/>
          <w:color w:val="111111"/>
          <w:szCs w:val="20"/>
        </w:rPr>
      </w:pPr>
    </w:p>
    <w:p w14:paraId="7111634E" w14:textId="77777777" w:rsidR="009844FE" w:rsidRPr="00946486" w:rsidRDefault="009844FE" w:rsidP="009844FE">
      <w:pPr>
        <w:bidi w:val="0"/>
        <w:spacing w:line="276" w:lineRule="auto"/>
        <w:jc w:val="both"/>
        <w:rPr>
          <w:rFonts w:asciiTheme="minorBidi" w:hAnsiTheme="minorBidi" w:cstheme="minorBidi"/>
          <w:color w:val="111111"/>
          <w:szCs w:val="20"/>
        </w:rPr>
      </w:pPr>
    </w:p>
    <w:p w14:paraId="1F6CB9B1" w14:textId="77777777" w:rsidR="006A68CA" w:rsidRPr="00946486" w:rsidRDefault="006A68CA" w:rsidP="00946486">
      <w:pPr>
        <w:bidi w:val="0"/>
        <w:spacing w:line="276" w:lineRule="auto"/>
        <w:jc w:val="both"/>
        <w:rPr>
          <w:rFonts w:asciiTheme="minorBidi" w:hAnsiTheme="minorBidi" w:cstheme="minorBidi"/>
          <w:color w:val="111111"/>
          <w:szCs w:val="20"/>
        </w:rPr>
      </w:pPr>
    </w:p>
    <w:p w14:paraId="1FA2C124" w14:textId="77777777" w:rsidR="006A68CA" w:rsidRPr="00946486" w:rsidRDefault="006A68CA" w:rsidP="00946486">
      <w:pPr>
        <w:pStyle w:val="BodyText"/>
        <w:ind w:right="95" w:firstLine="30"/>
        <w:jc w:val="both"/>
        <w:rPr>
          <w:rFonts w:asciiTheme="minorBidi" w:hAnsiTheme="minorBidi" w:cstheme="minorBidi"/>
          <w:szCs w:val="20"/>
          <w:rtl/>
          <w:lang w:val="en-GB"/>
        </w:rPr>
      </w:pPr>
      <w:r w:rsidRPr="00946486">
        <w:rPr>
          <w:rFonts w:asciiTheme="minorBidi" w:hAnsiTheme="minorBidi" w:cstheme="minorBidi"/>
          <w:b/>
          <w:color w:val="0D0D0D"/>
          <w:szCs w:val="20"/>
        </w:rPr>
        <w:t xml:space="preserve">Table (3). The </w:t>
      </w:r>
      <w:r w:rsidRPr="00946486">
        <w:rPr>
          <w:rFonts w:asciiTheme="minorBidi" w:hAnsiTheme="minorBidi" w:cstheme="minorBidi"/>
          <w:b/>
          <w:bCs/>
          <w:color w:val="0D0D0D"/>
          <w:szCs w:val="20"/>
        </w:rPr>
        <w:t>relationship between biological factors and mixed</w:t>
      </w:r>
      <w:r w:rsidRPr="00946486">
        <w:rPr>
          <w:rFonts w:asciiTheme="minorBidi" w:hAnsiTheme="minorBidi" w:cstheme="minorBidi"/>
          <w:b/>
          <w:bCs/>
          <w:color w:val="0D0D0D"/>
          <w:spacing w:val="-2"/>
          <w:szCs w:val="20"/>
        </w:rPr>
        <w:t xml:space="preserve"> </w:t>
      </w:r>
      <w:r w:rsidRPr="00946486">
        <w:rPr>
          <w:rFonts w:asciiTheme="minorBidi" w:hAnsiTheme="minorBidi" w:cstheme="minorBidi"/>
          <w:b/>
          <w:bCs/>
          <w:color w:val="0D0D0D"/>
          <w:szCs w:val="20"/>
        </w:rPr>
        <w:t>infection trematode and cestode</w:t>
      </w:r>
      <w:r w:rsidRPr="00946486">
        <w:rPr>
          <w:rFonts w:asciiTheme="minorBidi" w:hAnsiTheme="minorBidi" w:cstheme="minorBidi"/>
          <w:szCs w:val="20"/>
          <w:lang w:val="en-GB"/>
        </w:rPr>
        <w:t>.</w:t>
      </w:r>
    </w:p>
    <w:tbl>
      <w:tblPr>
        <w:tblStyle w:val="TableGrid"/>
        <w:tblpPr w:leftFromText="180" w:rightFromText="180" w:vertAnchor="text" w:horzAnchor="margin" w:tblpXSpec="center" w:tblpY="4"/>
        <w:tblW w:w="9394" w:type="dxa"/>
        <w:tblLook w:val="04A0" w:firstRow="1" w:lastRow="0" w:firstColumn="1" w:lastColumn="0" w:noHBand="0" w:noVBand="1"/>
      </w:tblPr>
      <w:tblGrid>
        <w:gridCol w:w="1530"/>
        <w:gridCol w:w="2155"/>
        <w:gridCol w:w="1980"/>
        <w:gridCol w:w="1750"/>
        <w:gridCol w:w="1979"/>
      </w:tblGrid>
      <w:tr w:rsidR="006A68CA" w:rsidRPr="00946486" w14:paraId="533FBD52" w14:textId="77777777" w:rsidTr="00DC6500">
        <w:trPr>
          <w:trHeight w:val="170"/>
        </w:trPr>
        <w:tc>
          <w:tcPr>
            <w:tcW w:w="3685" w:type="dxa"/>
            <w:gridSpan w:val="2"/>
            <w:vMerge w:val="restart"/>
            <w:shd w:val="clear" w:color="auto" w:fill="BFBFBF" w:themeFill="background1" w:themeFillShade="BF"/>
            <w:vAlign w:val="center"/>
          </w:tcPr>
          <w:p w14:paraId="41D83854"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5709" w:type="dxa"/>
            <w:gridSpan w:val="3"/>
            <w:shd w:val="clear" w:color="auto" w:fill="BFBFBF" w:themeFill="background1" w:themeFillShade="BF"/>
            <w:vAlign w:val="center"/>
          </w:tcPr>
          <w:p w14:paraId="1EF5B57A" w14:textId="77777777" w:rsidR="006A68CA" w:rsidRPr="00946486" w:rsidRDefault="006A68CA" w:rsidP="00946486">
            <w:pPr>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fish of mixed t and c infection</w:t>
            </w:r>
          </w:p>
        </w:tc>
      </w:tr>
      <w:tr w:rsidR="006A68CA" w:rsidRPr="00946486" w14:paraId="57776235" w14:textId="77777777" w:rsidTr="00DC6500">
        <w:trPr>
          <w:trHeight w:val="699"/>
        </w:trPr>
        <w:tc>
          <w:tcPr>
            <w:tcW w:w="3685" w:type="dxa"/>
            <w:gridSpan w:val="2"/>
            <w:vMerge/>
            <w:shd w:val="clear" w:color="auto" w:fill="BFBFBF" w:themeFill="background1" w:themeFillShade="BF"/>
            <w:vAlign w:val="center"/>
          </w:tcPr>
          <w:p w14:paraId="4F4ECEE0" w14:textId="77777777" w:rsidR="006A68CA" w:rsidRPr="00946486" w:rsidRDefault="006A68CA" w:rsidP="00946486">
            <w:pPr>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1D634A48"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750" w:type="dxa"/>
            <w:shd w:val="clear" w:color="auto" w:fill="BFBFBF" w:themeFill="background1" w:themeFillShade="BF"/>
            <w:vAlign w:val="center"/>
          </w:tcPr>
          <w:p w14:paraId="05257D02"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1979" w:type="dxa"/>
            <w:shd w:val="clear" w:color="auto" w:fill="BFBFBF" w:themeFill="background1" w:themeFillShade="BF"/>
            <w:vAlign w:val="center"/>
          </w:tcPr>
          <w:p w14:paraId="0A3968D5"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6A68CA" w:rsidRPr="00946486" w14:paraId="3B5B4DD6" w14:textId="77777777" w:rsidTr="00DC6500">
        <w:trPr>
          <w:trHeight w:val="170"/>
        </w:trPr>
        <w:tc>
          <w:tcPr>
            <w:tcW w:w="1530" w:type="dxa"/>
            <w:vMerge w:val="restart"/>
            <w:vAlign w:val="center"/>
          </w:tcPr>
          <w:p w14:paraId="19FF7940"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155" w:type="dxa"/>
            <w:vAlign w:val="center"/>
          </w:tcPr>
          <w:p w14:paraId="78DB5899"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11E2E94F"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750" w:type="dxa"/>
            <w:vAlign w:val="center"/>
          </w:tcPr>
          <w:p w14:paraId="491D3BC3"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8 (34.6 %)</w:t>
            </w:r>
          </w:p>
        </w:tc>
        <w:tc>
          <w:tcPr>
            <w:tcW w:w="1979" w:type="dxa"/>
            <w:vAlign w:val="center"/>
          </w:tcPr>
          <w:p w14:paraId="018A8D4C"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70 (89.7%)</w:t>
            </w:r>
          </w:p>
        </w:tc>
      </w:tr>
      <w:tr w:rsidR="006A68CA" w:rsidRPr="00946486" w14:paraId="55F5ACF5" w14:textId="77777777" w:rsidTr="00DC6500">
        <w:trPr>
          <w:trHeight w:val="170"/>
        </w:trPr>
        <w:tc>
          <w:tcPr>
            <w:tcW w:w="1530" w:type="dxa"/>
            <w:vMerge/>
            <w:vAlign w:val="center"/>
          </w:tcPr>
          <w:p w14:paraId="38C5F18C"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1CD04EE5"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7E6F6228"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750" w:type="dxa"/>
            <w:vAlign w:val="center"/>
          </w:tcPr>
          <w:p w14:paraId="121596DD"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(6.9 %)</w:t>
            </w:r>
          </w:p>
        </w:tc>
        <w:tc>
          <w:tcPr>
            <w:tcW w:w="1979" w:type="dxa"/>
            <w:vAlign w:val="center"/>
          </w:tcPr>
          <w:p w14:paraId="6149595A"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(93.1%)</w:t>
            </w:r>
          </w:p>
        </w:tc>
      </w:tr>
      <w:tr w:rsidR="006A68CA" w:rsidRPr="00946486" w14:paraId="18ED1B4E" w14:textId="77777777" w:rsidTr="00DC6500">
        <w:trPr>
          <w:trHeight w:val="170"/>
        </w:trPr>
        <w:tc>
          <w:tcPr>
            <w:tcW w:w="1530" w:type="dxa"/>
            <w:vMerge/>
            <w:vAlign w:val="center"/>
          </w:tcPr>
          <w:p w14:paraId="4CF915FC"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0ACD3C5E"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7E919120"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750" w:type="dxa"/>
            <w:vAlign w:val="center"/>
          </w:tcPr>
          <w:p w14:paraId="3179748F"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4</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(13.3 %)</w:t>
            </w:r>
          </w:p>
        </w:tc>
        <w:tc>
          <w:tcPr>
            <w:tcW w:w="1979" w:type="dxa"/>
            <w:vAlign w:val="center"/>
          </w:tcPr>
          <w:p w14:paraId="1B795636"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26 (86.6%)</w:t>
            </w:r>
          </w:p>
        </w:tc>
      </w:tr>
      <w:tr w:rsidR="006A68CA" w:rsidRPr="00946486" w14:paraId="6086D11F" w14:textId="77777777" w:rsidTr="00DC6500">
        <w:trPr>
          <w:trHeight w:val="170"/>
        </w:trPr>
        <w:tc>
          <w:tcPr>
            <w:tcW w:w="1530" w:type="dxa"/>
            <w:vMerge w:val="restart"/>
            <w:vAlign w:val="center"/>
          </w:tcPr>
          <w:p w14:paraId="5B3D2FF7"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155" w:type="dxa"/>
            <w:vAlign w:val="center"/>
          </w:tcPr>
          <w:p w14:paraId="5565EC26"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42214A57"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750" w:type="dxa"/>
            <w:vAlign w:val="center"/>
          </w:tcPr>
          <w:p w14:paraId="122DD1F6" w14:textId="77777777" w:rsidR="006A68CA" w:rsidRPr="00946486" w:rsidRDefault="006A68CA" w:rsidP="00946486">
            <w:pPr>
              <w:spacing w:line="276" w:lineRule="auto"/>
              <w:jc w:val="both"/>
              <w:rPr>
                <w:rFonts w:asciiTheme="minorBidi" w:hAnsiTheme="minorBidi" w:cstheme="minorBidi"/>
                <w:sz w:val="20"/>
                <w:szCs w:val="20"/>
                <w:rtl/>
                <w:lang w:val="en-GB"/>
              </w:rPr>
            </w:pPr>
            <w:r w:rsidRPr="00946486">
              <w:rPr>
                <w:rFonts w:asciiTheme="minorBidi" w:hAnsiTheme="minorBidi" w:cstheme="minorBidi"/>
                <w:sz w:val="20"/>
                <w:szCs w:val="20"/>
              </w:rPr>
              <w:t>6 (10.2 %)</w:t>
            </w:r>
          </w:p>
        </w:tc>
        <w:tc>
          <w:tcPr>
            <w:tcW w:w="1979" w:type="dxa"/>
            <w:vAlign w:val="center"/>
          </w:tcPr>
          <w:p w14:paraId="02DC827E"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53 (89.8%)</w:t>
            </w:r>
          </w:p>
        </w:tc>
      </w:tr>
      <w:tr w:rsidR="006A68CA" w:rsidRPr="00946486" w14:paraId="458A4FA3" w14:textId="77777777" w:rsidTr="00DC6500">
        <w:trPr>
          <w:trHeight w:val="170"/>
        </w:trPr>
        <w:tc>
          <w:tcPr>
            <w:tcW w:w="1530" w:type="dxa"/>
            <w:vMerge/>
            <w:vAlign w:val="center"/>
          </w:tcPr>
          <w:p w14:paraId="2F1178B1"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4C4FF465"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325F9538"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750" w:type="dxa"/>
            <w:vAlign w:val="center"/>
          </w:tcPr>
          <w:p w14:paraId="17EC469C"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5 (8.9 %)</w:t>
            </w:r>
          </w:p>
        </w:tc>
        <w:tc>
          <w:tcPr>
            <w:tcW w:w="1979" w:type="dxa"/>
            <w:vAlign w:val="center"/>
          </w:tcPr>
          <w:p w14:paraId="5E5D8A2A"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51 (91.1%)</w:t>
            </w:r>
          </w:p>
        </w:tc>
      </w:tr>
      <w:tr w:rsidR="006A68CA" w:rsidRPr="00946486" w14:paraId="7B55BB2A" w14:textId="77777777" w:rsidTr="00DC6500">
        <w:trPr>
          <w:trHeight w:val="170"/>
        </w:trPr>
        <w:tc>
          <w:tcPr>
            <w:tcW w:w="1530" w:type="dxa"/>
            <w:vMerge/>
            <w:vAlign w:val="center"/>
          </w:tcPr>
          <w:p w14:paraId="661E0D02"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29E5FC0A"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7702DE33"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750" w:type="dxa"/>
            <w:vAlign w:val="center"/>
          </w:tcPr>
          <w:p w14:paraId="4413512C"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3 (13 %)</w:t>
            </w:r>
          </w:p>
        </w:tc>
        <w:tc>
          <w:tcPr>
            <w:tcW w:w="1979" w:type="dxa"/>
            <w:vAlign w:val="center"/>
          </w:tcPr>
          <w:p w14:paraId="341DEE8F"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20 (86.9%)</w:t>
            </w:r>
          </w:p>
        </w:tc>
      </w:tr>
    </w:tbl>
    <w:p w14:paraId="22FA2495" w14:textId="77777777" w:rsidR="006A68CA" w:rsidRPr="00946486" w:rsidRDefault="006A68CA" w:rsidP="00946486">
      <w:pPr>
        <w:spacing w:line="276" w:lineRule="auto"/>
        <w:jc w:val="both"/>
        <w:rPr>
          <w:rFonts w:asciiTheme="minorBidi" w:hAnsiTheme="minorBidi" w:cstheme="minorBidi"/>
          <w:color w:val="111111"/>
          <w:szCs w:val="20"/>
          <w:lang w:val="en-GB"/>
        </w:rPr>
      </w:pPr>
    </w:p>
    <w:p w14:paraId="5B94BAB7" w14:textId="77777777" w:rsidR="00946486" w:rsidRPr="00946486" w:rsidRDefault="00946486" w:rsidP="00946486">
      <w:pPr>
        <w:pStyle w:val="BodyText"/>
        <w:ind w:right="95" w:firstLine="30"/>
        <w:jc w:val="both"/>
        <w:rPr>
          <w:rFonts w:asciiTheme="minorBidi" w:hAnsiTheme="minorBidi" w:cstheme="minorBidi"/>
          <w:b/>
          <w:color w:val="0D0D0D"/>
          <w:szCs w:val="20"/>
        </w:rPr>
      </w:pPr>
    </w:p>
    <w:p w14:paraId="720B4BB9" w14:textId="73CBD88B" w:rsidR="00946486" w:rsidRPr="00946486" w:rsidRDefault="006A68CA" w:rsidP="00946486">
      <w:pPr>
        <w:pStyle w:val="BodyText"/>
        <w:ind w:right="95" w:firstLine="30"/>
        <w:jc w:val="both"/>
        <w:rPr>
          <w:rFonts w:asciiTheme="minorBidi" w:hAnsiTheme="minorBidi" w:cstheme="minorBidi"/>
          <w:szCs w:val="20"/>
        </w:rPr>
      </w:pPr>
      <w:r w:rsidRPr="00946486">
        <w:rPr>
          <w:rFonts w:asciiTheme="minorBidi" w:hAnsiTheme="minorBidi" w:cstheme="minorBidi"/>
          <w:b/>
          <w:color w:val="0D0D0D"/>
          <w:szCs w:val="20"/>
        </w:rPr>
        <w:t xml:space="preserve">Table (4). The </w:t>
      </w:r>
      <w:r w:rsidRPr="00946486">
        <w:rPr>
          <w:rFonts w:asciiTheme="minorBidi" w:hAnsiTheme="minorBidi" w:cstheme="minorBidi"/>
          <w:b/>
          <w:bCs/>
          <w:color w:val="0D0D0D"/>
          <w:szCs w:val="20"/>
        </w:rPr>
        <w:t>relationship between biological factors and mixed</w:t>
      </w:r>
      <w:r w:rsidRPr="00946486">
        <w:rPr>
          <w:rFonts w:asciiTheme="minorBidi" w:hAnsiTheme="minorBidi" w:cstheme="minorBidi"/>
          <w:b/>
          <w:bCs/>
          <w:color w:val="0D0D0D"/>
          <w:spacing w:val="-2"/>
          <w:szCs w:val="20"/>
        </w:rPr>
        <w:t xml:space="preserve"> </w:t>
      </w:r>
      <w:r w:rsidRPr="00946486">
        <w:rPr>
          <w:rFonts w:asciiTheme="minorBidi" w:hAnsiTheme="minorBidi" w:cstheme="minorBidi"/>
          <w:b/>
          <w:bCs/>
          <w:color w:val="0D0D0D"/>
          <w:szCs w:val="20"/>
        </w:rPr>
        <w:t>infection nematode and cestode</w:t>
      </w:r>
      <w:r w:rsidRPr="00946486">
        <w:rPr>
          <w:rFonts w:asciiTheme="minorBidi" w:hAnsiTheme="minorBidi" w:cstheme="minorBidi"/>
          <w:szCs w:val="20"/>
          <w:lang w:val="en-GB"/>
        </w:rPr>
        <w:t>.</w:t>
      </w:r>
    </w:p>
    <w:tbl>
      <w:tblPr>
        <w:tblStyle w:val="TableGrid"/>
        <w:tblpPr w:leftFromText="180" w:rightFromText="180" w:vertAnchor="text" w:horzAnchor="margin" w:tblpXSpec="center" w:tblpY="4"/>
        <w:tblW w:w="9394" w:type="dxa"/>
        <w:tblLook w:val="04A0" w:firstRow="1" w:lastRow="0" w:firstColumn="1" w:lastColumn="0" w:noHBand="0" w:noVBand="1"/>
      </w:tblPr>
      <w:tblGrid>
        <w:gridCol w:w="1530"/>
        <w:gridCol w:w="2155"/>
        <w:gridCol w:w="1980"/>
        <w:gridCol w:w="1750"/>
        <w:gridCol w:w="1979"/>
      </w:tblGrid>
      <w:tr w:rsidR="006A68CA" w:rsidRPr="00946486" w14:paraId="69BFEB3B" w14:textId="77777777" w:rsidTr="00DC6500">
        <w:trPr>
          <w:trHeight w:val="170"/>
        </w:trPr>
        <w:tc>
          <w:tcPr>
            <w:tcW w:w="3685" w:type="dxa"/>
            <w:gridSpan w:val="2"/>
            <w:vMerge w:val="restart"/>
            <w:shd w:val="clear" w:color="auto" w:fill="BFBFBF" w:themeFill="background1" w:themeFillShade="BF"/>
            <w:vAlign w:val="center"/>
          </w:tcPr>
          <w:p w14:paraId="2D31A952"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5709" w:type="dxa"/>
            <w:gridSpan w:val="3"/>
            <w:shd w:val="clear" w:color="auto" w:fill="BFBFBF" w:themeFill="background1" w:themeFillShade="BF"/>
            <w:vAlign w:val="center"/>
          </w:tcPr>
          <w:p w14:paraId="65397EBC" w14:textId="77777777" w:rsidR="006A68CA" w:rsidRPr="00946486" w:rsidRDefault="006A68CA" w:rsidP="00946486">
            <w:pPr>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fish of mixed n and c infection</w:t>
            </w:r>
          </w:p>
        </w:tc>
      </w:tr>
      <w:tr w:rsidR="006A68CA" w:rsidRPr="00946486" w14:paraId="21D893F4" w14:textId="77777777" w:rsidTr="00DC6500">
        <w:trPr>
          <w:trHeight w:val="699"/>
        </w:trPr>
        <w:tc>
          <w:tcPr>
            <w:tcW w:w="3685" w:type="dxa"/>
            <w:gridSpan w:val="2"/>
            <w:vMerge/>
            <w:shd w:val="clear" w:color="auto" w:fill="BFBFBF" w:themeFill="background1" w:themeFillShade="BF"/>
            <w:vAlign w:val="center"/>
          </w:tcPr>
          <w:p w14:paraId="02B016B8" w14:textId="77777777" w:rsidR="006A68CA" w:rsidRPr="00946486" w:rsidRDefault="006A68CA" w:rsidP="00946486">
            <w:pPr>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386453FB"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750" w:type="dxa"/>
            <w:shd w:val="clear" w:color="auto" w:fill="BFBFBF" w:themeFill="background1" w:themeFillShade="BF"/>
            <w:vAlign w:val="center"/>
          </w:tcPr>
          <w:p w14:paraId="7BF6946E"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1979" w:type="dxa"/>
            <w:shd w:val="clear" w:color="auto" w:fill="BFBFBF" w:themeFill="background1" w:themeFillShade="BF"/>
            <w:vAlign w:val="center"/>
          </w:tcPr>
          <w:p w14:paraId="3DA94569"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6A68CA" w:rsidRPr="00946486" w14:paraId="508D2346" w14:textId="77777777" w:rsidTr="00DC6500">
        <w:trPr>
          <w:trHeight w:val="170"/>
        </w:trPr>
        <w:tc>
          <w:tcPr>
            <w:tcW w:w="1530" w:type="dxa"/>
            <w:vMerge w:val="restart"/>
            <w:vAlign w:val="center"/>
          </w:tcPr>
          <w:p w14:paraId="0CB0C412"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155" w:type="dxa"/>
            <w:vAlign w:val="center"/>
          </w:tcPr>
          <w:p w14:paraId="745EA480"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6DD9CB04"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750" w:type="dxa"/>
            <w:vAlign w:val="center"/>
          </w:tcPr>
          <w:p w14:paraId="574E56DB"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0</w:t>
            </w:r>
          </w:p>
        </w:tc>
        <w:tc>
          <w:tcPr>
            <w:tcW w:w="1979" w:type="dxa"/>
            <w:vAlign w:val="center"/>
          </w:tcPr>
          <w:p w14:paraId="7366F9E1"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 xml:space="preserve">78 </w:t>
            </w:r>
          </w:p>
        </w:tc>
      </w:tr>
      <w:tr w:rsidR="006A68CA" w:rsidRPr="00946486" w14:paraId="1CF35790" w14:textId="77777777" w:rsidTr="00DC6500">
        <w:trPr>
          <w:trHeight w:val="170"/>
        </w:trPr>
        <w:tc>
          <w:tcPr>
            <w:tcW w:w="1530" w:type="dxa"/>
            <w:vMerge/>
            <w:vAlign w:val="center"/>
          </w:tcPr>
          <w:p w14:paraId="518F1C0E"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7A3426F0"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3DC6CDEF"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750" w:type="dxa"/>
            <w:vAlign w:val="center"/>
          </w:tcPr>
          <w:p w14:paraId="0ED71056"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(6.9 %)</w:t>
            </w:r>
          </w:p>
        </w:tc>
        <w:tc>
          <w:tcPr>
            <w:tcW w:w="1979" w:type="dxa"/>
            <w:vAlign w:val="center"/>
          </w:tcPr>
          <w:p w14:paraId="6B9A63CB"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(93.1%)</w:t>
            </w:r>
          </w:p>
        </w:tc>
      </w:tr>
      <w:tr w:rsidR="006A68CA" w:rsidRPr="00946486" w14:paraId="00504D69" w14:textId="77777777" w:rsidTr="00DC6500">
        <w:trPr>
          <w:trHeight w:val="170"/>
        </w:trPr>
        <w:tc>
          <w:tcPr>
            <w:tcW w:w="1530" w:type="dxa"/>
            <w:vMerge/>
            <w:vAlign w:val="center"/>
          </w:tcPr>
          <w:p w14:paraId="3E72E9AF"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597BA528"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777BCD6A"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750" w:type="dxa"/>
            <w:vAlign w:val="center"/>
          </w:tcPr>
          <w:p w14:paraId="63844C33"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9</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(30 %)</w:t>
            </w:r>
          </w:p>
        </w:tc>
        <w:tc>
          <w:tcPr>
            <w:tcW w:w="1979" w:type="dxa"/>
            <w:vAlign w:val="center"/>
          </w:tcPr>
          <w:p w14:paraId="656C218F"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21 (70%)</w:t>
            </w:r>
          </w:p>
        </w:tc>
      </w:tr>
      <w:tr w:rsidR="006A68CA" w:rsidRPr="00946486" w14:paraId="640E58AA" w14:textId="77777777" w:rsidTr="00DC6500">
        <w:trPr>
          <w:trHeight w:val="170"/>
        </w:trPr>
        <w:tc>
          <w:tcPr>
            <w:tcW w:w="1530" w:type="dxa"/>
            <w:vMerge w:val="restart"/>
            <w:vAlign w:val="center"/>
          </w:tcPr>
          <w:p w14:paraId="23B65C2F"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155" w:type="dxa"/>
            <w:vAlign w:val="center"/>
          </w:tcPr>
          <w:p w14:paraId="25FB42E8"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33427940"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750" w:type="dxa"/>
            <w:vAlign w:val="center"/>
          </w:tcPr>
          <w:p w14:paraId="18326438" w14:textId="77777777" w:rsidR="006A68CA" w:rsidRPr="00946486" w:rsidRDefault="006A68CA" w:rsidP="00946486">
            <w:pPr>
              <w:spacing w:line="276" w:lineRule="auto"/>
              <w:jc w:val="both"/>
              <w:rPr>
                <w:rFonts w:asciiTheme="minorBidi" w:hAnsiTheme="minorBidi" w:cstheme="minorBidi"/>
                <w:sz w:val="20"/>
                <w:szCs w:val="20"/>
                <w:rtl/>
                <w:lang w:val="en-GB"/>
              </w:rPr>
            </w:pPr>
            <w:r w:rsidRPr="00946486">
              <w:rPr>
                <w:rFonts w:asciiTheme="minorBidi" w:hAnsiTheme="minorBidi" w:cstheme="minorBidi"/>
                <w:sz w:val="20"/>
                <w:szCs w:val="20"/>
              </w:rPr>
              <w:t>0</w:t>
            </w:r>
          </w:p>
        </w:tc>
        <w:tc>
          <w:tcPr>
            <w:tcW w:w="1979" w:type="dxa"/>
            <w:vAlign w:val="center"/>
          </w:tcPr>
          <w:p w14:paraId="603B7542"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r>
      <w:tr w:rsidR="006A68CA" w:rsidRPr="00946486" w14:paraId="001639B5" w14:textId="77777777" w:rsidTr="00DC6500">
        <w:trPr>
          <w:trHeight w:val="170"/>
        </w:trPr>
        <w:tc>
          <w:tcPr>
            <w:tcW w:w="1530" w:type="dxa"/>
            <w:vMerge/>
            <w:vAlign w:val="center"/>
          </w:tcPr>
          <w:p w14:paraId="156C5CFC"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7937E03F"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6FA2D3A2"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750" w:type="dxa"/>
            <w:vAlign w:val="center"/>
          </w:tcPr>
          <w:p w14:paraId="549DECB4"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4 (7.1 %)</w:t>
            </w:r>
          </w:p>
        </w:tc>
        <w:tc>
          <w:tcPr>
            <w:tcW w:w="1979" w:type="dxa"/>
            <w:vAlign w:val="center"/>
          </w:tcPr>
          <w:p w14:paraId="498EA329"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52 (92.8%)</w:t>
            </w:r>
          </w:p>
        </w:tc>
      </w:tr>
      <w:tr w:rsidR="006A68CA" w:rsidRPr="00946486" w14:paraId="4E78751A" w14:textId="77777777" w:rsidTr="00DC6500">
        <w:trPr>
          <w:trHeight w:val="170"/>
        </w:trPr>
        <w:tc>
          <w:tcPr>
            <w:tcW w:w="1530" w:type="dxa"/>
            <w:vMerge/>
            <w:vAlign w:val="center"/>
          </w:tcPr>
          <w:p w14:paraId="6FB0981D" w14:textId="77777777" w:rsidR="006A68CA" w:rsidRPr="00946486" w:rsidRDefault="006A68CA" w:rsidP="00946486">
            <w:pPr>
              <w:spacing w:line="276" w:lineRule="auto"/>
              <w:jc w:val="both"/>
              <w:rPr>
                <w:rFonts w:asciiTheme="minorBidi" w:hAnsiTheme="minorBidi" w:cstheme="minorBidi"/>
                <w:sz w:val="20"/>
                <w:szCs w:val="20"/>
              </w:rPr>
            </w:pPr>
          </w:p>
        </w:tc>
        <w:tc>
          <w:tcPr>
            <w:tcW w:w="2155" w:type="dxa"/>
            <w:vAlign w:val="center"/>
          </w:tcPr>
          <w:p w14:paraId="64C875B0"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7957D0CD"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750" w:type="dxa"/>
            <w:vAlign w:val="center"/>
          </w:tcPr>
          <w:p w14:paraId="38F24FF2" w14:textId="77777777" w:rsidR="006A68CA" w:rsidRPr="00946486" w:rsidRDefault="006A68CA" w:rsidP="00946486">
            <w:pPr>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7 (30.4 %)</w:t>
            </w:r>
          </w:p>
        </w:tc>
        <w:tc>
          <w:tcPr>
            <w:tcW w:w="1979" w:type="dxa"/>
            <w:vAlign w:val="center"/>
          </w:tcPr>
          <w:p w14:paraId="42F1B9FA" w14:textId="77777777" w:rsidR="006A68CA" w:rsidRPr="00946486" w:rsidRDefault="006A68CA" w:rsidP="00946486">
            <w:pPr>
              <w:spacing w:line="276" w:lineRule="auto"/>
              <w:jc w:val="both"/>
              <w:rPr>
                <w:rFonts w:asciiTheme="minorBidi" w:hAnsiTheme="minorBidi" w:cstheme="minorBidi"/>
                <w:sz w:val="20"/>
                <w:szCs w:val="20"/>
              </w:rPr>
            </w:pPr>
            <w:r w:rsidRPr="00946486">
              <w:rPr>
                <w:rFonts w:asciiTheme="minorBidi" w:hAnsiTheme="minorBidi" w:cstheme="minorBidi"/>
                <w:sz w:val="20"/>
                <w:szCs w:val="20"/>
              </w:rPr>
              <w:t>16 (69.6%)</w:t>
            </w:r>
          </w:p>
        </w:tc>
      </w:tr>
    </w:tbl>
    <w:p w14:paraId="297E6F31" w14:textId="77777777" w:rsidR="0008507F" w:rsidRPr="00946486" w:rsidRDefault="0008507F" w:rsidP="00946486">
      <w:pPr>
        <w:pStyle w:val="BodyText"/>
        <w:bidi w:val="0"/>
        <w:ind w:right="95"/>
        <w:jc w:val="both"/>
        <w:rPr>
          <w:rFonts w:asciiTheme="minorBidi" w:hAnsiTheme="minorBidi" w:cstheme="minorBidi"/>
          <w:b/>
          <w:color w:val="0D0D0D"/>
          <w:szCs w:val="20"/>
        </w:rPr>
      </w:pPr>
    </w:p>
    <w:p w14:paraId="1A92A00B" w14:textId="77777777" w:rsidR="00691A29" w:rsidRPr="00946486" w:rsidRDefault="00691A29" w:rsidP="00946486">
      <w:pPr>
        <w:pStyle w:val="BodyText"/>
        <w:bidi w:val="0"/>
        <w:ind w:right="95"/>
        <w:jc w:val="both"/>
        <w:rPr>
          <w:rFonts w:asciiTheme="minorBidi" w:hAnsiTheme="minorBidi" w:cstheme="minorBidi"/>
          <w:b/>
          <w:color w:val="0D0D0D"/>
          <w:szCs w:val="20"/>
        </w:rPr>
      </w:pPr>
    </w:p>
    <w:p w14:paraId="4070D9BB" w14:textId="727C738E" w:rsidR="006A68CA" w:rsidRPr="00946486" w:rsidRDefault="006A68CA" w:rsidP="00946486">
      <w:pPr>
        <w:pStyle w:val="BodyText"/>
        <w:bidi w:val="0"/>
        <w:ind w:right="95" w:firstLine="30"/>
        <w:jc w:val="both"/>
        <w:rPr>
          <w:rFonts w:asciiTheme="minorBidi" w:hAnsiTheme="minorBidi" w:cstheme="minorBidi"/>
          <w:szCs w:val="20"/>
          <w:lang w:val="en-GB"/>
        </w:rPr>
      </w:pPr>
      <w:r w:rsidRPr="00946486">
        <w:rPr>
          <w:rFonts w:asciiTheme="minorBidi" w:hAnsiTheme="minorBidi" w:cstheme="minorBidi"/>
          <w:b/>
          <w:color w:val="0D0D0D"/>
          <w:szCs w:val="20"/>
        </w:rPr>
        <w:t xml:space="preserve">Table (5). The </w:t>
      </w:r>
      <w:r w:rsidRPr="00946486">
        <w:rPr>
          <w:rFonts w:asciiTheme="minorBidi" w:hAnsiTheme="minorBidi" w:cstheme="minorBidi"/>
          <w:b/>
          <w:bCs/>
          <w:color w:val="0D0D0D"/>
          <w:szCs w:val="20"/>
        </w:rPr>
        <w:t>relationship between biological factors and mixed</w:t>
      </w:r>
      <w:r w:rsidRPr="00946486">
        <w:rPr>
          <w:rFonts w:asciiTheme="minorBidi" w:hAnsiTheme="minorBidi" w:cstheme="minorBidi"/>
          <w:b/>
          <w:bCs/>
          <w:color w:val="0D0D0D"/>
          <w:spacing w:val="-2"/>
          <w:szCs w:val="20"/>
        </w:rPr>
        <w:t xml:space="preserve"> </w:t>
      </w:r>
      <w:r w:rsidRPr="00946486">
        <w:rPr>
          <w:rFonts w:asciiTheme="minorBidi" w:hAnsiTheme="minorBidi" w:cstheme="minorBidi"/>
          <w:b/>
          <w:bCs/>
          <w:color w:val="0D0D0D"/>
          <w:szCs w:val="20"/>
        </w:rPr>
        <w:t>infection trematode and nematode</w:t>
      </w:r>
      <w:r w:rsidRPr="00946486">
        <w:rPr>
          <w:rFonts w:asciiTheme="minorBidi" w:hAnsiTheme="minorBidi" w:cstheme="minorBidi"/>
          <w:szCs w:val="20"/>
          <w:lang w:val="en-GB"/>
        </w:rPr>
        <w:t>.</w:t>
      </w:r>
    </w:p>
    <w:tbl>
      <w:tblPr>
        <w:tblStyle w:val="TableGrid"/>
        <w:tblpPr w:leftFromText="180" w:rightFromText="180" w:vertAnchor="text" w:horzAnchor="margin" w:tblpXSpec="center" w:tblpY="4"/>
        <w:tblW w:w="9394" w:type="dxa"/>
        <w:tblLook w:val="04A0" w:firstRow="1" w:lastRow="0" w:firstColumn="1" w:lastColumn="0" w:noHBand="0" w:noVBand="1"/>
      </w:tblPr>
      <w:tblGrid>
        <w:gridCol w:w="1530"/>
        <w:gridCol w:w="2155"/>
        <w:gridCol w:w="1980"/>
        <w:gridCol w:w="1750"/>
        <w:gridCol w:w="1979"/>
      </w:tblGrid>
      <w:tr w:rsidR="006A68CA" w:rsidRPr="00946486" w14:paraId="46AE0C23" w14:textId="77777777" w:rsidTr="00DC6500">
        <w:trPr>
          <w:trHeight w:val="170"/>
        </w:trPr>
        <w:tc>
          <w:tcPr>
            <w:tcW w:w="3685" w:type="dxa"/>
            <w:gridSpan w:val="2"/>
            <w:vMerge w:val="restart"/>
            <w:shd w:val="clear" w:color="auto" w:fill="BFBFBF" w:themeFill="background1" w:themeFillShade="BF"/>
            <w:vAlign w:val="center"/>
          </w:tcPr>
          <w:p w14:paraId="445DA317"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5709" w:type="dxa"/>
            <w:gridSpan w:val="3"/>
            <w:shd w:val="clear" w:color="auto" w:fill="BFBFBF" w:themeFill="background1" w:themeFillShade="BF"/>
            <w:vAlign w:val="center"/>
          </w:tcPr>
          <w:p w14:paraId="5746801F" w14:textId="77777777" w:rsidR="006A68CA" w:rsidRPr="00946486" w:rsidRDefault="006A68CA" w:rsidP="00946486">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 xml:space="preserve">fish of mixed t and </w:t>
            </w:r>
            <w:proofErr w:type="spellStart"/>
            <w:r w:rsidRPr="00946486">
              <w:rPr>
                <w:rFonts w:asciiTheme="minorBidi" w:hAnsiTheme="minorBidi" w:cstheme="minorBidi"/>
                <w:sz w:val="20"/>
                <w:szCs w:val="20"/>
              </w:rPr>
              <w:t>n</w:t>
            </w:r>
            <w:proofErr w:type="spellEnd"/>
            <w:r w:rsidRPr="00946486">
              <w:rPr>
                <w:rFonts w:asciiTheme="minorBidi" w:hAnsiTheme="minorBidi" w:cstheme="minorBidi"/>
                <w:sz w:val="20"/>
                <w:szCs w:val="20"/>
              </w:rPr>
              <w:t xml:space="preserve"> infection</w:t>
            </w:r>
          </w:p>
        </w:tc>
      </w:tr>
      <w:tr w:rsidR="006A68CA" w:rsidRPr="00946486" w14:paraId="46F5B1CC" w14:textId="77777777" w:rsidTr="00DC6500">
        <w:trPr>
          <w:trHeight w:val="699"/>
        </w:trPr>
        <w:tc>
          <w:tcPr>
            <w:tcW w:w="3685" w:type="dxa"/>
            <w:gridSpan w:val="2"/>
            <w:vMerge/>
            <w:shd w:val="clear" w:color="auto" w:fill="BFBFBF" w:themeFill="background1" w:themeFillShade="BF"/>
            <w:vAlign w:val="center"/>
          </w:tcPr>
          <w:p w14:paraId="1E14839E" w14:textId="77777777" w:rsidR="006A68CA" w:rsidRPr="00946486" w:rsidRDefault="006A68CA" w:rsidP="00946486">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140A0344"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750" w:type="dxa"/>
            <w:shd w:val="clear" w:color="auto" w:fill="BFBFBF" w:themeFill="background1" w:themeFillShade="BF"/>
            <w:vAlign w:val="center"/>
          </w:tcPr>
          <w:p w14:paraId="5F2C0A63"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1979" w:type="dxa"/>
            <w:shd w:val="clear" w:color="auto" w:fill="BFBFBF" w:themeFill="background1" w:themeFillShade="BF"/>
            <w:vAlign w:val="center"/>
          </w:tcPr>
          <w:p w14:paraId="37976B21"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6A68CA" w:rsidRPr="00946486" w14:paraId="1B4AC564" w14:textId="77777777" w:rsidTr="00DC6500">
        <w:trPr>
          <w:trHeight w:val="170"/>
        </w:trPr>
        <w:tc>
          <w:tcPr>
            <w:tcW w:w="1530" w:type="dxa"/>
            <w:vMerge w:val="restart"/>
            <w:vAlign w:val="center"/>
          </w:tcPr>
          <w:p w14:paraId="5AB2ACA9"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155" w:type="dxa"/>
            <w:vAlign w:val="center"/>
          </w:tcPr>
          <w:p w14:paraId="1396A929"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15E4549A"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750" w:type="dxa"/>
            <w:vAlign w:val="center"/>
          </w:tcPr>
          <w:p w14:paraId="738E4F17"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 (3.8 %)</w:t>
            </w:r>
          </w:p>
        </w:tc>
        <w:tc>
          <w:tcPr>
            <w:tcW w:w="1979" w:type="dxa"/>
            <w:vAlign w:val="center"/>
          </w:tcPr>
          <w:p w14:paraId="357D1992"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75 (96.1%)</w:t>
            </w:r>
          </w:p>
        </w:tc>
      </w:tr>
      <w:tr w:rsidR="006A68CA" w:rsidRPr="00946486" w14:paraId="1B940F99" w14:textId="77777777" w:rsidTr="00DC6500">
        <w:trPr>
          <w:trHeight w:val="170"/>
        </w:trPr>
        <w:tc>
          <w:tcPr>
            <w:tcW w:w="1530" w:type="dxa"/>
            <w:vMerge/>
            <w:vAlign w:val="center"/>
          </w:tcPr>
          <w:p w14:paraId="1E834E85" w14:textId="77777777" w:rsidR="006A68CA" w:rsidRPr="00946486" w:rsidRDefault="006A68CA" w:rsidP="00946486">
            <w:pPr>
              <w:bidi w:val="0"/>
              <w:spacing w:line="276" w:lineRule="auto"/>
              <w:jc w:val="both"/>
              <w:rPr>
                <w:rFonts w:asciiTheme="minorBidi" w:hAnsiTheme="minorBidi" w:cstheme="minorBidi"/>
                <w:sz w:val="20"/>
                <w:szCs w:val="20"/>
              </w:rPr>
            </w:pPr>
          </w:p>
        </w:tc>
        <w:tc>
          <w:tcPr>
            <w:tcW w:w="2155" w:type="dxa"/>
            <w:vAlign w:val="center"/>
          </w:tcPr>
          <w:p w14:paraId="2E67F8D8"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65C2369B"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750" w:type="dxa"/>
            <w:vAlign w:val="center"/>
          </w:tcPr>
          <w:p w14:paraId="66B5C4BA" w14:textId="77777777" w:rsidR="006A68CA" w:rsidRPr="00946486" w:rsidRDefault="006A68CA" w:rsidP="00946486">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(6.9 %)</w:t>
            </w:r>
          </w:p>
        </w:tc>
        <w:tc>
          <w:tcPr>
            <w:tcW w:w="1979" w:type="dxa"/>
            <w:vAlign w:val="center"/>
          </w:tcPr>
          <w:p w14:paraId="66490D67"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(93.1%)</w:t>
            </w:r>
          </w:p>
        </w:tc>
      </w:tr>
      <w:tr w:rsidR="006A68CA" w:rsidRPr="00946486" w14:paraId="77D47C2E" w14:textId="77777777" w:rsidTr="00DC6500">
        <w:trPr>
          <w:trHeight w:val="170"/>
        </w:trPr>
        <w:tc>
          <w:tcPr>
            <w:tcW w:w="1530" w:type="dxa"/>
            <w:vMerge/>
            <w:vAlign w:val="center"/>
          </w:tcPr>
          <w:p w14:paraId="1A2718A2" w14:textId="77777777" w:rsidR="006A68CA" w:rsidRPr="00946486" w:rsidRDefault="006A68CA" w:rsidP="00946486">
            <w:pPr>
              <w:bidi w:val="0"/>
              <w:spacing w:line="276" w:lineRule="auto"/>
              <w:jc w:val="both"/>
              <w:rPr>
                <w:rFonts w:asciiTheme="minorBidi" w:hAnsiTheme="minorBidi" w:cstheme="minorBidi"/>
                <w:sz w:val="20"/>
                <w:szCs w:val="20"/>
              </w:rPr>
            </w:pPr>
          </w:p>
        </w:tc>
        <w:tc>
          <w:tcPr>
            <w:tcW w:w="2155" w:type="dxa"/>
            <w:vAlign w:val="center"/>
          </w:tcPr>
          <w:p w14:paraId="68E8AD3B"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414A9AFB"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750" w:type="dxa"/>
            <w:vAlign w:val="center"/>
          </w:tcPr>
          <w:p w14:paraId="66287443" w14:textId="77777777" w:rsidR="006A68CA" w:rsidRPr="00946486" w:rsidRDefault="006A68CA" w:rsidP="00946486">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0</w:t>
            </w:r>
          </w:p>
        </w:tc>
        <w:tc>
          <w:tcPr>
            <w:tcW w:w="1979" w:type="dxa"/>
            <w:vAlign w:val="center"/>
          </w:tcPr>
          <w:p w14:paraId="39010974"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r>
      <w:tr w:rsidR="006A68CA" w:rsidRPr="00946486" w14:paraId="56DB157B" w14:textId="77777777" w:rsidTr="00DC6500">
        <w:trPr>
          <w:trHeight w:val="170"/>
        </w:trPr>
        <w:tc>
          <w:tcPr>
            <w:tcW w:w="1530" w:type="dxa"/>
            <w:vMerge w:val="restart"/>
            <w:vAlign w:val="center"/>
          </w:tcPr>
          <w:p w14:paraId="2DACF722"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155" w:type="dxa"/>
            <w:vAlign w:val="center"/>
          </w:tcPr>
          <w:p w14:paraId="5F91A818"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71EA8B44"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750" w:type="dxa"/>
            <w:vAlign w:val="center"/>
          </w:tcPr>
          <w:p w14:paraId="4DED94C8" w14:textId="77777777" w:rsidR="006A68CA" w:rsidRPr="00946486" w:rsidRDefault="006A68CA" w:rsidP="00946486">
            <w:pPr>
              <w:bidi w:val="0"/>
              <w:spacing w:line="276" w:lineRule="auto"/>
              <w:jc w:val="both"/>
              <w:rPr>
                <w:rFonts w:asciiTheme="minorBidi" w:hAnsiTheme="minorBidi" w:cstheme="minorBidi"/>
                <w:sz w:val="20"/>
                <w:szCs w:val="20"/>
                <w:rtl/>
                <w:lang w:val="en-GB"/>
              </w:rPr>
            </w:pPr>
            <w:r w:rsidRPr="00946486">
              <w:rPr>
                <w:rFonts w:asciiTheme="minorBidi" w:hAnsiTheme="minorBidi" w:cstheme="minorBidi"/>
                <w:sz w:val="20"/>
                <w:szCs w:val="20"/>
              </w:rPr>
              <w:t>3 (5.1 %)</w:t>
            </w:r>
          </w:p>
        </w:tc>
        <w:tc>
          <w:tcPr>
            <w:tcW w:w="1979" w:type="dxa"/>
            <w:vAlign w:val="center"/>
          </w:tcPr>
          <w:p w14:paraId="2E7197D8"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 (94.9%)</w:t>
            </w:r>
          </w:p>
        </w:tc>
      </w:tr>
      <w:tr w:rsidR="006A68CA" w:rsidRPr="00946486" w14:paraId="144CDF71" w14:textId="77777777" w:rsidTr="00DC6500">
        <w:trPr>
          <w:trHeight w:val="170"/>
        </w:trPr>
        <w:tc>
          <w:tcPr>
            <w:tcW w:w="1530" w:type="dxa"/>
            <w:vMerge/>
            <w:vAlign w:val="center"/>
          </w:tcPr>
          <w:p w14:paraId="2DD3EB9F" w14:textId="77777777" w:rsidR="006A68CA" w:rsidRPr="00946486" w:rsidRDefault="006A68CA" w:rsidP="00946486">
            <w:pPr>
              <w:bidi w:val="0"/>
              <w:spacing w:line="276" w:lineRule="auto"/>
              <w:jc w:val="both"/>
              <w:rPr>
                <w:rFonts w:asciiTheme="minorBidi" w:hAnsiTheme="minorBidi" w:cstheme="minorBidi"/>
                <w:sz w:val="20"/>
                <w:szCs w:val="20"/>
              </w:rPr>
            </w:pPr>
          </w:p>
        </w:tc>
        <w:tc>
          <w:tcPr>
            <w:tcW w:w="2155" w:type="dxa"/>
            <w:vAlign w:val="center"/>
          </w:tcPr>
          <w:p w14:paraId="360307BB"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2D4C6A06"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750" w:type="dxa"/>
            <w:vAlign w:val="center"/>
          </w:tcPr>
          <w:p w14:paraId="678C40E5" w14:textId="77777777" w:rsidR="006A68CA" w:rsidRPr="00946486" w:rsidRDefault="006A68CA" w:rsidP="00946486">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2 (3.6 %)</w:t>
            </w:r>
          </w:p>
        </w:tc>
        <w:tc>
          <w:tcPr>
            <w:tcW w:w="1979" w:type="dxa"/>
            <w:vAlign w:val="center"/>
          </w:tcPr>
          <w:p w14:paraId="0AA26D6F"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54 (96.4%)</w:t>
            </w:r>
          </w:p>
        </w:tc>
      </w:tr>
      <w:tr w:rsidR="006A68CA" w:rsidRPr="00946486" w14:paraId="7486747D" w14:textId="77777777" w:rsidTr="00DC6500">
        <w:trPr>
          <w:trHeight w:val="170"/>
        </w:trPr>
        <w:tc>
          <w:tcPr>
            <w:tcW w:w="1530" w:type="dxa"/>
            <w:vMerge/>
            <w:vAlign w:val="center"/>
          </w:tcPr>
          <w:p w14:paraId="6424BAA8" w14:textId="77777777" w:rsidR="006A68CA" w:rsidRPr="00946486" w:rsidRDefault="006A68CA" w:rsidP="00946486">
            <w:pPr>
              <w:bidi w:val="0"/>
              <w:spacing w:line="276" w:lineRule="auto"/>
              <w:jc w:val="both"/>
              <w:rPr>
                <w:rFonts w:asciiTheme="minorBidi" w:hAnsiTheme="minorBidi" w:cstheme="minorBidi"/>
                <w:sz w:val="20"/>
                <w:szCs w:val="20"/>
              </w:rPr>
            </w:pPr>
          </w:p>
        </w:tc>
        <w:tc>
          <w:tcPr>
            <w:tcW w:w="2155" w:type="dxa"/>
            <w:vAlign w:val="center"/>
          </w:tcPr>
          <w:p w14:paraId="7019993E"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2118D40A"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750" w:type="dxa"/>
            <w:vAlign w:val="center"/>
          </w:tcPr>
          <w:p w14:paraId="508B487E" w14:textId="77777777" w:rsidR="006A68CA" w:rsidRPr="00946486" w:rsidRDefault="006A68CA" w:rsidP="00946486">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0</w:t>
            </w:r>
          </w:p>
        </w:tc>
        <w:tc>
          <w:tcPr>
            <w:tcW w:w="1979" w:type="dxa"/>
            <w:vAlign w:val="center"/>
          </w:tcPr>
          <w:p w14:paraId="0A68E0D8" w14:textId="77777777" w:rsidR="006A68CA" w:rsidRPr="00946486" w:rsidRDefault="006A68CA"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r>
    </w:tbl>
    <w:p w14:paraId="22D8C156"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16F44B16" w14:textId="77777777" w:rsidR="009844FE" w:rsidRDefault="009844FE" w:rsidP="00946486">
      <w:pPr>
        <w:bidi w:val="0"/>
        <w:spacing w:line="276" w:lineRule="auto"/>
        <w:jc w:val="both"/>
        <w:rPr>
          <w:rFonts w:asciiTheme="minorBidi" w:hAnsiTheme="minorBidi" w:cstheme="minorBidi"/>
          <w:b/>
          <w:bCs/>
          <w:color w:val="333333"/>
          <w:szCs w:val="20"/>
        </w:rPr>
      </w:pPr>
    </w:p>
    <w:p w14:paraId="2899D4E0" w14:textId="77777777" w:rsidR="009844FE" w:rsidRDefault="009844FE" w:rsidP="009844FE">
      <w:pPr>
        <w:bidi w:val="0"/>
        <w:spacing w:line="276" w:lineRule="auto"/>
        <w:jc w:val="both"/>
        <w:rPr>
          <w:rFonts w:asciiTheme="minorBidi" w:hAnsiTheme="minorBidi" w:cstheme="minorBidi"/>
          <w:b/>
          <w:bCs/>
          <w:color w:val="333333"/>
          <w:szCs w:val="20"/>
        </w:rPr>
      </w:pPr>
    </w:p>
    <w:p w14:paraId="7BA6D397" w14:textId="77777777" w:rsidR="009844FE" w:rsidRDefault="009844FE" w:rsidP="009844FE">
      <w:pPr>
        <w:bidi w:val="0"/>
        <w:spacing w:line="276" w:lineRule="auto"/>
        <w:jc w:val="both"/>
        <w:rPr>
          <w:rFonts w:asciiTheme="minorBidi" w:hAnsiTheme="minorBidi" w:cstheme="minorBidi"/>
          <w:b/>
          <w:bCs/>
          <w:color w:val="333333"/>
          <w:szCs w:val="20"/>
        </w:rPr>
      </w:pPr>
    </w:p>
    <w:p w14:paraId="082A168D" w14:textId="30886566" w:rsidR="00612903" w:rsidRPr="00946486" w:rsidRDefault="00946486" w:rsidP="009844FE">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3.5 </w:t>
      </w:r>
      <w:r w:rsidR="00612903" w:rsidRPr="00946486">
        <w:rPr>
          <w:rFonts w:asciiTheme="minorBidi" w:hAnsiTheme="minorBidi" w:cstheme="minorBidi"/>
          <w:b/>
          <w:bCs/>
          <w:color w:val="333333"/>
          <w:szCs w:val="20"/>
        </w:rPr>
        <w:t xml:space="preserve">Cestodes </w:t>
      </w:r>
    </w:p>
    <w:p w14:paraId="505270A3" w14:textId="64809112" w:rsidR="0008507F" w:rsidRPr="009844FE" w:rsidRDefault="00946486" w:rsidP="009844FE">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The highest percentage of cestodes was observed in weight 200-500 (19.6%) and length 31-40 (16.7). While the lowest rate was observed in weight 501-900 (7.8%). and length 41-50 (11.6 %). (table 6)</w:t>
      </w:r>
    </w:p>
    <w:p w14:paraId="43317CC5" w14:textId="77777777" w:rsidR="009844FE" w:rsidRDefault="009844FE" w:rsidP="00946486">
      <w:pPr>
        <w:bidi w:val="0"/>
        <w:spacing w:before="1" w:line="276" w:lineRule="auto"/>
        <w:ind w:right="680"/>
        <w:jc w:val="both"/>
        <w:rPr>
          <w:rFonts w:asciiTheme="minorBidi" w:hAnsiTheme="minorBidi" w:cstheme="minorBidi"/>
          <w:b/>
          <w:color w:val="0D0D0D"/>
          <w:szCs w:val="20"/>
        </w:rPr>
      </w:pPr>
    </w:p>
    <w:p w14:paraId="4A98CA43" w14:textId="334A4478" w:rsidR="006A68CA" w:rsidRPr="00946486" w:rsidRDefault="006A68CA" w:rsidP="009844FE">
      <w:pPr>
        <w:bidi w:val="0"/>
        <w:spacing w:before="1" w:line="276" w:lineRule="auto"/>
        <w:ind w:right="680"/>
        <w:jc w:val="both"/>
        <w:rPr>
          <w:rFonts w:asciiTheme="minorBidi" w:hAnsiTheme="minorBidi" w:cstheme="minorBidi"/>
          <w:szCs w:val="20"/>
        </w:rPr>
      </w:pPr>
      <w:r w:rsidRPr="00946486">
        <w:rPr>
          <w:rFonts w:asciiTheme="minorBidi" w:hAnsiTheme="minorBidi" w:cstheme="minorBidi"/>
          <w:b/>
          <w:color w:val="0D0D0D"/>
          <w:szCs w:val="20"/>
        </w:rPr>
        <w:t xml:space="preserve">Table (6). The </w:t>
      </w:r>
      <w:r w:rsidRPr="00946486">
        <w:rPr>
          <w:rFonts w:asciiTheme="minorBidi" w:hAnsiTheme="minorBidi" w:cstheme="minorBidi"/>
          <w:b/>
          <w:bCs/>
          <w:color w:val="0D0D0D"/>
          <w:szCs w:val="20"/>
        </w:rPr>
        <w:t xml:space="preserve">relationship between biological factors and </w:t>
      </w:r>
      <w:r w:rsidRPr="00946486">
        <w:rPr>
          <w:rFonts w:asciiTheme="minorBidi" w:hAnsiTheme="minorBidi" w:cstheme="minorBidi"/>
          <w:b/>
          <w:bCs/>
          <w:color w:val="0D0D0D"/>
          <w:szCs w:val="20"/>
          <w:lang w:val="en-GB"/>
        </w:rPr>
        <w:t xml:space="preserve">cestode </w:t>
      </w:r>
      <w:r w:rsidRPr="00946486">
        <w:rPr>
          <w:rFonts w:asciiTheme="minorBidi" w:hAnsiTheme="minorBidi" w:cstheme="minorBidi"/>
          <w:b/>
          <w:bCs/>
          <w:color w:val="0D0D0D"/>
          <w:szCs w:val="20"/>
        </w:rPr>
        <w:t>infection</w:t>
      </w:r>
      <w:r w:rsidRPr="00946486">
        <w:rPr>
          <w:rFonts w:asciiTheme="minorBidi" w:hAnsiTheme="minorBidi" w:cstheme="minorBidi"/>
          <w:szCs w:val="20"/>
        </w:rPr>
        <w:t>:</w:t>
      </w:r>
    </w:p>
    <w:p w14:paraId="77A6804B" w14:textId="77777777" w:rsidR="0008507F" w:rsidRPr="00946486" w:rsidRDefault="0008507F" w:rsidP="00946486">
      <w:pPr>
        <w:bidi w:val="0"/>
        <w:spacing w:line="276" w:lineRule="auto"/>
        <w:jc w:val="both"/>
        <w:rPr>
          <w:rFonts w:asciiTheme="minorBidi" w:hAnsiTheme="minorBidi" w:cstheme="minorBidi"/>
          <w:b/>
          <w:bCs/>
          <w:color w:val="333333"/>
          <w:szCs w:val="20"/>
        </w:rPr>
      </w:pPr>
    </w:p>
    <w:tbl>
      <w:tblPr>
        <w:tblStyle w:val="TableGrid"/>
        <w:tblpPr w:leftFromText="180" w:rightFromText="180" w:vertAnchor="page" w:horzAnchor="margin" w:tblpXSpec="center" w:tblpY="2081"/>
        <w:tblW w:w="9985" w:type="dxa"/>
        <w:tblLook w:val="04A0" w:firstRow="1" w:lastRow="0" w:firstColumn="1" w:lastColumn="0" w:noHBand="0" w:noVBand="1"/>
      </w:tblPr>
      <w:tblGrid>
        <w:gridCol w:w="1440"/>
        <w:gridCol w:w="2335"/>
        <w:gridCol w:w="2250"/>
        <w:gridCol w:w="1890"/>
        <w:gridCol w:w="2070"/>
      </w:tblGrid>
      <w:tr w:rsidR="009844FE" w:rsidRPr="00946486" w14:paraId="5C8FB966" w14:textId="77777777" w:rsidTr="009844FE">
        <w:trPr>
          <w:trHeight w:val="170"/>
        </w:trPr>
        <w:tc>
          <w:tcPr>
            <w:tcW w:w="3775" w:type="dxa"/>
            <w:gridSpan w:val="2"/>
            <w:vMerge w:val="restart"/>
            <w:shd w:val="clear" w:color="auto" w:fill="BFBFBF" w:themeFill="background1" w:themeFillShade="BF"/>
            <w:vAlign w:val="center"/>
          </w:tcPr>
          <w:p w14:paraId="5A1F1828" w14:textId="77777777"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lastRenderedPageBreak/>
              <w:t>Factors</w:t>
            </w:r>
          </w:p>
        </w:tc>
        <w:tc>
          <w:tcPr>
            <w:tcW w:w="6210" w:type="dxa"/>
            <w:gridSpan w:val="3"/>
            <w:shd w:val="clear" w:color="auto" w:fill="BFBFBF" w:themeFill="background1" w:themeFillShade="BF"/>
            <w:vAlign w:val="center"/>
          </w:tcPr>
          <w:p w14:paraId="75EE9324" w14:textId="5B6A510E" w:rsidR="009844FE" w:rsidRPr="00946486" w:rsidRDefault="009844FE" w:rsidP="00EC550A">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sz w:val="20"/>
                <w:szCs w:val="20"/>
              </w:rPr>
              <w:t>Caragoides</w:t>
            </w:r>
            <w:proofErr w:type="spellEnd"/>
            <w:r w:rsidRPr="00946486">
              <w:rPr>
                <w:rFonts w:asciiTheme="minorBidi" w:hAnsiTheme="minorBidi" w:cstheme="minorBidi"/>
                <w:sz w:val="20"/>
                <w:szCs w:val="20"/>
              </w:rPr>
              <w:t xml:space="preserve"> </w:t>
            </w:r>
            <w:proofErr w:type="spellStart"/>
            <w:r w:rsidRPr="00946486">
              <w:rPr>
                <w:rFonts w:asciiTheme="minorBidi" w:hAnsiTheme="minorBidi" w:cstheme="minorBidi"/>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 xml:space="preserve">fish of </w:t>
            </w:r>
            <w:proofErr w:type="spellStart"/>
            <w:r w:rsidR="00EC550A">
              <w:rPr>
                <w:rFonts w:asciiTheme="minorBidi" w:hAnsiTheme="minorBidi" w:cstheme="minorBidi"/>
                <w:sz w:val="20"/>
                <w:szCs w:val="20"/>
              </w:rPr>
              <w:t>Cestoda</w:t>
            </w:r>
            <w:proofErr w:type="spellEnd"/>
            <w:r w:rsidRPr="00946486">
              <w:rPr>
                <w:rFonts w:asciiTheme="minorBidi" w:hAnsiTheme="minorBidi" w:cstheme="minorBidi"/>
                <w:sz w:val="20"/>
                <w:szCs w:val="20"/>
              </w:rPr>
              <w:t xml:space="preserve"> infection</w:t>
            </w:r>
          </w:p>
        </w:tc>
      </w:tr>
      <w:tr w:rsidR="009844FE" w:rsidRPr="00946486" w14:paraId="0B6ACE8E" w14:textId="77777777" w:rsidTr="009844FE">
        <w:trPr>
          <w:trHeight w:val="170"/>
        </w:trPr>
        <w:tc>
          <w:tcPr>
            <w:tcW w:w="3775" w:type="dxa"/>
            <w:gridSpan w:val="2"/>
            <w:vMerge/>
            <w:shd w:val="clear" w:color="auto" w:fill="BFBFBF" w:themeFill="background1" w:themeFillShade="BF"/>
            <w:vAlign w:val="center"/>
          </w:tcPr>
          <w:p w14:paraId="10C8587F"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250" w:type="dxa"/>
            <w:shd w:val="clear" w:color="auto" w:fill="BFBFBF" w:themeFill="background1" w:themeFillShade="BF"/>
            <w:vAlign w:val="center"/>
          </w:tcPr>
          <w:p w14:paraId="70F7BCD3"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890" w:type="dxa"/>
            <w:shd w:val="clear" w:color="auto" w:fill="BFBFBF" w:themeFill="background1" w:themeFillShade="BF"/>
            <w:vAlign w:val="center"/>
          </w:tcPr>
          <w:p w14:paraId="6B13EFCC"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2070" w:type="dxa"/>
            <w:shd w:val="clear" w:color="auto" w:fill="BFBFBF" w:themeFill="background1" w:themeFillShade="BF"/>
            <w:vAlign w:val="center"/>
          </w:tcPr>
          <w:p w14:paraId="76E35CC4"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9844FE" w:rsidRPr="00946486" w14:paraId="1560EE8A" w14:textId="77777777" w:rsidTr="009844FE">
        <w:trPr>
          <w:trHeight w:val="170"/>
        </w:trPr>
        <w:tc>
          <w:tcPr>
            <w:tcW w:w="1440" w:type="dxa"/>
            <w:vMerge w:val="restart"/>
            <w:vAlign w:val="center"/>
          </w:tcPr>
          <w:p w14:paraId="1B82E119" w14:textId="77777777" w:rsidR="009844FE" w:rsidRPr="00946486" w:rsidRDefault="009844FE" w:rsidP="00EC550A">
            <w:pPr>
              <w:bidi w:val="0"/>
              <w:spacing w:line="276" w:lineRule="auto"/>
              <w:jc w:val="both"/>
              <w:rPr>
                <w:rFonts w:asciiTheme="minorBidi" w:hAnsiTheme="minorBidi" w:cstheme="minorBidi"/>
                <w:sz w:val="20"/>
                <w:szCs w:val="20"/>
              </w:rPr>
            </w:pPr>
            <w:bookmarkStart w:id="1" w:name="_Hlk196995146"/>
            <w:r w:rsidRPr="00946486">
              <w:rPr>
                <w:rFonts w:asciiTheme="minorBidi" w:hAnsiTheme="minorBidi" w:cstheme="minorBidi"/>
                <w:sz w:val="20"/>
                <w:szCs w:val="20"/>
              </w:rPr>
              <w:t>Weight (g)</w:t>
            </w:r>
          </w:p>
        </w:tc>
        <w:tc>
          <w:tcPr>
            <w:tcW w:w="2335" w:type="dxa"/>
            <w:vAlign w:val="center"/>
          </w:tcPr>
          <w:p w14:paraId="070248D0"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2250" w:type="dxa"/>
            <w:vAlign w:val="center"/>
          </w:tcPr>
          <w:p w14:paraId="7DB00709" w14:textId="618C59A0"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890" w:type="dxa"/>
            <w:vAlign w:val="center"/>
          </w:tcPr>
          <w:p w14:paraId="650ADC4D" w14:textId="0D3281BB"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(34.6 %)</w:t>
            </w:r>
          </w:p>
        </w:tc>
        <w:tc>
          <w:tcPr>
            <w:tcW w:w="2070" w:type="dxa"/>
            <w:vAlign w:val="center"/>
          </w:tcPr>
          <w:p w14:paraId="6CB275DF" w14:textId="69420BD0"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51 (65.4%)</w:t>
            </w:r>
          </w:p>
        </w:tc>
      </w:tr>
      <w:tr w:rsidR="009844FE" w:rsidRPr="00946486" w14:paraId="0719AB39" w14:textId="77777777" w:rsidTr="009844FE">
        <w:trPr>
          <w:trHeight w:val="170"/>
        </w:trPr>
        <w:tc>
          <w:tcPr>
            <w:tcW w:w="1440" w:type="dxa"/>
            <w:vMerge/>
            <w:vAlign w:val="center"/>
          </w:tcPr>
          <w:p w14:paraId="42ABE7CB"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57E83168"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2250" w:type="dxa"/>
            <w:vAlign w:val="center"/>
          </w:tcPr>
          <w:p w14:paraId="01BC5ABF" w14:textId="248033A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890" w:type="dxa"/>
            <w:vAlign w:val="center"/>
          </w:tcPr>
          <w:p w14:paraId="31F1FD72" w14:textId="70555036"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11 (38.3 %)</w:t>
            </w:r>
          </w:p>
        </w:tc>
        <w:tc>
          <w:tcPr>
            <w:tcW w:w="2070" w:type="dxa"/>
            <w:vAlign w:val="center"/>
          </w:tcPr>
          <w:p w14:paraId="2B94D0C4" w14:textId="6D99EB1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18 (62.1%)</w:t>
            </w:r>
          </w:p>
        </w:tc>
      </w:tr>
      <w:tr w:rsidR="009844FE" w:rsidRPr="00946486" w14:paraId="30712D0D" w14:textId="77777777" w:rsidTr="009844FE">
        <w:trPr>
          <w:trHeight w:val="170"/>
        </w:trPr>
        <w:tc>
          <w:tcPr>
            <w:tcW w:w="1440" w:type="dxa"/>
            <w:vMerge/>
            <w:vAlign w:val="center"/>
          </w:tcPr>
          <w:p w14:paraId="7ECA7023"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373CE507"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2250" w:type="dxa"/>
            <w:vAlign w:val="center"/>
          </w:tcPr>
          <w:p w14:paraId="362B1031" w14:textId="66CA87D5"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30</w:t>
            </w:r>
          </w:p>
        </w:tc>
        <w:tc>
          <w:tcPr>
            <w:tcW w:w="1890" w:type="dxa"/>
            <w:vAlign w:val="center"/>
          </w:tcPr>
          <w:p w14:paraId="2D18E8B1" w14:textId="1919A2E6"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22</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(73.3 %)</w:t>
            </w:r>
          </w:p>
        </w:tc>
        <w:tc>
          <w:tcPr>
            <w:tcW w:w="2070" w:type="dxa"/>
            <w:vAlign w:val="center"/>
          </w:tcPr>
          <w:p w14:paraId="2FA38D51" w14:textId="7CA8BCEE"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8 (26.6%)</w:t>
            </w:r>
          </w:p>
        </w:tc>
      </w:tr>
      <w:tr w:rsidR="009844FE" w:rsidRPr="00946486" w14:paraId="09698B2A" w14:textId="77777777" w:rsidTr="009844FE">
        <w:trPr>
          <w:trHeight w:val="170"/>
        </w:trPr>
        <w:tc>
          <w:tcPr>
            <w:tcW w:w="1440" w:type="dxa"/>
            <w:vMerge w:val="restart"/>
            <w:vAlign w:val="center"/>
          </w:tcPr>
          <w:p w14:paraId="00DA1049"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335" w:type="dxa"/>
            <w:vAlign w:val="center"/>
          </w:tcPr>
          <w:p w14:paraId="48AF7BB6"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2250" w:type="dxa"/>
            <w:vAlign w:val="center"/>
          </w:tcPr>
          <w:p w14:paraId="0F29E1FE" w14:textId="6AED79CC"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890" w:type="dxa"/>
            <w:vAlign w:val="center"/>
          </w:tcPr>
          <w:p w14:paraId="54CF894A" w14:textId="7DB2AD34"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16 (27.1 %)</w:t>
            </w:r>
          </w:p>
        </w:tc>
        <w:tc>
          <w:tcPr>
            <w:tcW w:w="2070" w:type="dxa"/>
            <w:vAlign w:val="center"/>
          </w:tcPr>
          <w:p w14:paraId="38D2C8AE" w14:textId="3763CBA4"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43 (72.9%)</w:t>
            </w:r>
          </w:p>
        </w:tc>
      </w:tr>
      <w:tr w:rsidR="009844FE" w:rsidRPr="00946486" w14:paraId="354B1221" w14:textId="77777777" w:rsidTr="009844FE">
        <w:trPr>
          <w:trHeight w:val="170"/>
        </w:trPr>
        <w:tc>
          <w:tcPr>
            <w:tcW w:w="1440" w:type="dxa"/>
            <w:vMerge/>
            <w:vAlign w:val="center"/>
          </w:tcPr>
          <w:p w14:paraId="310C7677"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46299383" w14:textId="77777777"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2250" w:type="dxa"/>
            <w:vAlign w:val="center"/>
          </w:tcPr>
          <w:p w14:paraId="440CF217" w14:textId="21BB9D79"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890" w:type="dxa"/>
            <w:vAlign w:val="center"/>
          </w:tcPr>
          <w:p w14:paraId="3FB02C9B" w14:textId="2D0064A9"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(41.1 %)</w:t>
            </w:r>
          </w:p>
        </w:tc>
        <w:tc>
          <w:tcPr>
            <w:tcW w:w="2070" w:type="dxa"/>
            <w:vAlign w:val="center"/>
          </w:tcPr>
          <w:p w14:paraId="64ABFE63" w14:textId="5988FD39"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33 (59%)</w:t>
            </w:r>
          </w:p>
        </w:tc>
      </w:tr>
      <w:tr w:rsidR="009844FE" w:rsidRPr="00946486" w14:paraId="608623BF" w14:textId="77777777" w:rsidTr="009844FE">
        <w:trPr>
          <w:trHeight w:val="170"/>
        </w:trPr>
        <w:tc>
          <w:tcPr>
            <w:tcW w:w="1440" w:type="dxa"/>
            <w:vMerge/>
            <w:vAlign w:val="center"/>
          </w:tcPr>
          <w:p w14:paraId="1C0340A0" w14:textId="77777777" w:rsidR="009844FE" w:rsidRPr="00946486" w:rsidRDefault="009844FE" w:rsidP="00EC550A">
            <w:pPr>
              <w:bidi w:val="0"/>
              <w:spacing w:line="276" w:lineRule="auto"/>
              <w:jc w:val="both"/>
              <w:rPr>
                <w:rFonts w:asciiTheme="minorBidi" w:hAnsiTheme="minorBidi" w:cstheme="minorBidi"/>
                <w:sz w:val="20"/>
                <w:szCs w:val="20"/>
              </w:rPr>
            </w:pPr>
          </w:p>
        </w:tc>
        <w:tc>
          <w:tcPr>
            <w:tcW w:w="2335" w:type="dxa"/>
            <w:vAlign w:val="center"/>
          </w:tcPr>
          <w:p w14:paraId="43D2FC49" w14:textId="77777777" w:rsidR="009844FE" w:rsidRPr="00946486" w:rsidRDefault="009844FE" w:rsidP="00EC550A">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Class 3 (41-50)</w:t>
            </w:r>
          </w:p>
        </w:tc>
        <w:tc>
          <w:tcPr>
            <w:tcW w:w="2250" w:type="dxa"/>
            <w:vAlign w:val="center"/>
          </w:tcPr>
          <w:p w14:paraId="10256546" w14:textId="53E29C55"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890" w:type="dxa"/>
            <w:vAlign w:val="center"/>
          </w:tcPr>
          <w:p w14:paraId="05AADF5D" w14:textId="4DDBDDFF"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16 (69.6 %)</w:t>
            </w:r>
          </w:p>
        </w:tc>
        <w:tc>
          <w:tcPr>
            <w:tcW w:w="2070" w:type="dxa"/>
            <w:vAlign w:val="center"/>
          </w:tcPr>
          <w:p w14:paraId="0747975B" w14:textId="6B0B8A01" w:rsidR="009844FE" w:rsidRPr="00946486" w:rsidRDefault="009844FE" w:rsidP="00EC550A">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 (30.4%)</w:t>
            </w:r>
          </w:p>
        </w:tc>
      </w:tr>
      <w:bookmarkEnd w:id="1"/>
    </w:tbl>
    <w:p w14:paraId="154BC9FC" w14:textId="77777777" w:rsidR="009844FE" w:rsidRDefault="009844FE" w:rsidP="00946486">
      <w:pPr>
        <w:bidi w:val="0"/>
        <w:spacing w:line="276" w:lineRule="auto"/>
        <w:jc w:val="both"/>
        <w:rPr>
          <w:rFonts w:asciiTheme="minorBidi" w:hAnsiTheme="minorBidi" w:cstheme="minorBidi"/>
          <w:b/>
          <w:bCs/>
          <w:color w:val="333333"/>
          <w:szCs w:val="20"/>
        </w:rPr>
      </w:pPr>
    </w:p>
    <w:p w14:paraId="1F6B2767" w14:textId="77777777" w:rsidR="009844FE" w:rsidRDefault="009844FE" w:rsidP="009844FE">
      <w:pPr>
        <w:bidi w:val="0"/>
        <w:spacing w:line="276" w:lineRule="auto"/>
        <w:jc w:val="both"/>
        <w:rPr>
          <w:rFonts w:asciiTheme="minorBidi" w:hAnsiTheme="minorBidi" w:cstheme="minorBidi"/>
          <w:b/>
          <w:bCs/>
          <w:color w:val="333333"/>
          <w:szCs w:val="20"/>
        </w:rPr>
      </w:pPr>
    </w:p>
    <w:p w14:paraId="036B4454" w14:textId="77777777" w:rsidR="009844FE" w:rsidRDefault="009844FE" w:rsidP="009844FE">
      <w:pPr>
        <w:bidi w:val="0"/>
        <w:spacing w:line="276" w:lineRule="auto"/>
        <w:jc w:val="both"/>
        <w:rPr>
          <w:rFonts w:asciiTheme="minorBidi" w:hAnsiTheme="minorBidi" w:cstheme="minorBidi"/>
          <w:b/>
          <w:bCs/>
          <w:color w:val="333333"/>
          <w:szCs w:val="20"/>
        </w:rPr>
      </w:pPr>
    </w:p>
    <w:p w14:paraId="5328ADFA" w14:textId="376AE8F8" w:rsidR="009844FE" w:rsidRDefault="009844FE" w:rsidP="009844FE">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color w:val="0D0D0D"/>
          <w:szCs w:val="20"/>
        </w:rPr>
        <w:t xml:space="preserve">Table (7). The </w:t>
      </w:r>
      <w:r w:rsidRPr="00946486">
        <w:rPr>
          <w:rFonts w:asciiTheme="minorBidi" w:hAnsiTheme="minorBidi" w:cstheme="minorBidi"/>
          <w:b/>
          <w:bCs/>
          <w:color w:val="0D0D0D"/>
          <w:szCs w:val="20"/>
        </w:rPr>
        <w:t xml:space="preserve">relationship between biological factors and </w:t>
      </w:r>
      <w:r w:rsidRPr="00946486">
        <w:rPr>
          <w:rFonts w:asciiTheme="minorBidi" w:hAnsiTheme="minorBidi" w:cstheme="minorBidi"/>
          <w:b/>
          <w:bCs/>
          <w:color w:val="0D0D0D"/>
          <w:szCs w:val="20"/>
          <w:lang w:val="en-GB"/>
        </w:rPr>
        <w:t xml:space="preserve">nematode </w:t>
      </w:r>
      <w:r w:rsidRPr="00946486">
        <w:rPr>
          <w:rFonts w:asciiTheme="minorBidi" w:hAnsiTheme="minorBidi" w:cstheme="minorBidi"/>
          <w:b/>
          <w:bCs/>
          <w:color w:val="0D0D0D"/>
          <w:szCs w:val="20"/>
        </w:rPr>
        <w:t>infection</w:t>
      </w:r>
      <w:r w:rsidRPr="00946486">
        <w:rPr>
          <w:rFonts w:asciiTheme="minorBidi" w:hAnsiTheme="minorBidi" w:cstheme="minorBidi"/>
          <w:szCs w:val="20"/>
        </w:rPr>
        <w:t>:</w:t>
      </w:r>
    </w:p>
    <w:p w14:paraId="5988CEFB" w14:textId="77777777" w:rsidR="009844FE" w:rsidRDefault="009844FE" w:rsidP="009844FE">
      <w:pPr>
        <w:bidi w:val="0"/>
        <w:spacing w:line="276" w:lineRule="auto"/>
        <w:jc w:val="both"/>
        <w:rPr>
          <w:rFonts w:asciiTheme="minorBidi" w:hAnsiTheme="minorBidi" w:cstheme="minorBidi"/>
          <w:b/>
          <w:bCs/>
          <w:color w:val="333333"/>
          <w:szCs w:val="20"/>
        </w:rPr>
      </w:pPr>
    </w:p>
    <w:p w14:paraId="710021C1" w14:textId="77777777" w:rsidR="009844FE" w:rsidRDefault="009844FE" w:rsidP="009844FE">
      <w:pPr>
        <w:bidi w:val="0"/>
        <w:spacing w:line="276" w:lineRule="auto"/>
        <w:jc w:val="both"/>
        <w:rPr>
          <w:rFonts w:asciiTheme="minorBidi" w:hAnsiTheme="minorBidi" w:cstheme="minorBidi"/>
          <w:b/>
          <w:bCs/>
          <w:color w:val="333333"/>
          <w:szCs w:val="20"/>
        </w:rPr>
      </w:pPr>
    </w:p>
    <w:tbl>
      <w:tblPr>
        <w:tblStyle w:val="TableGrid"/>
        <w:tblpPr w:leftFromText="180" w:rightFromText="180" w:vertAnchor="text" w:horzAnchor="margin" w:tblpXSpec="center" w:tblpY="-47"/>
        <w:tblW w:w="9889" w:type="dxa"/>
        <w:tblLook w:val="04A0" w:firstRow="1" w:lastRow="0" w:firstColumn="1" w:lastColumn="0" w:noHBand="0" w:noVBand="1"/>
      </w:tblPr>
      <w:tblGrid>
        <w:gridCol w:w="1461"/>
        <w:gridCol w:w="2308"/>
        <w:gridCol w:w="1980"/>
        <w:gridCol w:w="1890"/>
        <w:gridCol w:w="2250"/>
      </w:tblGrid>
      <w:tr w:rsidR="009844FE" w:rsidRPr="00946486" w14:paraId="41F77E71" w14:textId="77777777" w:rsidTr="009844FE">
        <w:trPr>
          <w:trHeight w:val="171"/>
        </w:trPr>
        <w:tc>
          <w:tcPr>
            <w:tcW w:w="3769" w:type="dxa"/>
            <w:gridSpan w:val="2"/>
            <w:vMerge w:val="restart"/>
            <w:shd w:val="clear" w:color="auto" w:fill="BFBFBF" w:themeFill="background1" w:themeFillShade="BF"/>
            <w:vAlign w:val="center"/>
          </w:tcPr>
          <w:p w14:paraId="4A1A668C" w14:textId="77777777" w:rsidR="009844FE" w:rsidRPr="00946486" w:rsidRDefault="009844FE" w:rsidP="009844FE">
            <w:pPr>
              <w:bidi w:val="0"/>
              <w:spacing w:line="276" w:lineRule="auto"/>
              <w:jc w:val="both"/>
              <w:rPr>
                <w:rFonts w:asciiTheme="minorBidi" w:hAnsiTheme="minorBidi" w:cstheme="minorBidi"/>
                <w:sz w:val="20"/>
                <w:szCs w:val="20"/>
                <w:lang w:val="en-GB"/>
              </w:rPr>
            </w:pPr>
            <w:r w:rsidRPr="00946486">
              <w:rPr>
                <w:rFonts w:asciiTheme="minorBidi" w:hAnsiTheme="minorBidi" w:cstheme="minorBidi"/>
                <w:sz w:val="20"/>
                <w:szCs w:val="20"/>
              </w:rPr>
              <w:t>Factors</w:t>
            </w:r>
          </w:p>
        </w:tc>
        <w:tc>
          <w:tcPr>
            <w:tcW w:w="6120" w:type="dxa"/>
            <w:gridSpan w:val="3"/>
            <w:shd w:val="clear" w:color="auto" w:fill="BFBFBF" w:themeFill="background1" w:themeFillShade="BF"/>
            <w:vAlign w:val="center"/>
          </w:tcPr>
          <w:p w14:paraId="71DCE2D8" w14:textId="42384A92"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 xml:space="preserve"> </w:t>
            </w: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 xml:space="preserve">fish of </w:t>
            </w:r>
            <w:r w:rsidR="00EC550A">
              <w:rPr>
                <w:rFonts w:asciiTheme="minorBidi" w:hAnsiTheme="minorBidi" w:cstheme="minorBidi"/>
                <w:sz w:val="20"/>
                <w:szCs w:val="20"/>
              </w:rPr>
              <w:t>Nematode</w:t>
            </w:r>
            <w:r w:rsidRPr="00946486">
              <w:rPr>
                <w:rFonts w:asciiTheme="minorBidi" w:hAnsiTheme="minorBidi" w:cstheme="minorBidi"/>
                <w:sz w:val="20"/>
                <w:szCs w:val="20"/>
              </w:rPr>
              <w:t xml:space="preserve"> infection</w:t>
            </w:r>
          </w:p>
        </w:tc>
      </w:tr>
      <w:tr w:rsidR="009844FE" w:rsidRPr="00946486" w14:paraId="23BF1C09" w14:textId="77777777" w:rsidTr="009844FE">
        <w:trPr>
          <w:trHeight w:val="171"/>
        </w:trPr>
        <w:tc>
          <w:tcPr>
            <w:tcW w:w="3769" w:type="dxa"/>
            <w:gridSpan w:val="2"/>
            <w:vMerge/>
            <w:shd w:val="clear" w:color="auto" w:fill="BFBFBF" w:themeFill="background1" w:themeFillShade="BF"/>
            <w:vAlign w:val="center"/>
          </w:tcPr>
          <w:p w14:paraId="4EBA8633"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64BB2180"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890" w:type="dxa"/>
            <w:shd w:val="clear" w:color="auto" w:fill="BFBFBF" w:themeFill="background1" w:themeFillShade="BF"/>
            <w:vAlign w:val="center"/>
          </w:tcPr>
          <w:p w14:paraId="7A011692"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2250" w:type="dxa"/>
            <w:shd w:val="clear" w:color="auto" w:fill="BFBFBF" w:themeFill="background1" w:themeFillShade="BF"/>
            <w:vAlign w:val="center"/>
          </w:tcPr>
          <w:p w14:paraId="16CBCE89"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9844FE" w:rsidRPr="00946486" w14:paraId="50324DD8" w14:textId="77777777" w:rsidTr="009844FE">
        <w:trPr>
          <w:trHeight w:val="171"/>
        </w:trPr>
        <w:tc>
          <w:tcPr>
            <w:tcW w:w="1461" w:type="dxa"/>
            <w:vMerge w:val="restart"/>
            <w:vAlign w:val="center"/>
          </w:tcPr>
          <w:p w14:paraId="75A35CEF"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308" w:type="dxa"/>
            <w:vAlign w:val="center"/>
          </w:tcPr>
          <w:p w14:paraId="17312A99"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543BE71A" w14:textId="33683ABE"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890" w:type="dxa"/>
            <w:vAlign w:val="center"/>
          </w:tcPr>
          <w:p w14:paraId="191DC124" w14:textId="3182BE45"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 (9.7 %)</w:t>
            </w:r>
          </w:p>
        </w:tc>
        <w:tc>
          <w:tcPr>
            <w:tcW w:w="2250" w:type="dxa"/>
            <w:vAlign w:val="center"/>
          </w:tcPr>
          <w:p w14:paraId="25873CC0" w14:textId="076AA4D8"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71 (91.02%)</w:t>
            </w:r>
          </w:p>
        </w:tc>
      </w:tr>
      <w:tr w:rsidR="009844FE" w:rsidRPr="00946486" w14:paraId="5274FC6A" w14:textId="77777777" w:rsidTr="009844FE">
        <w:trPr>
          <w:trHeight w:val="171"/>
        </w:trPr>
        <w:tc>
          <w:tcPr>
            <w:tcW w:w="1461" w:type="dxa"/>
            <w:vMerge/>
            <w:vAlign w:val="center"/>
          </w:tcPr>
          <w:p w14:paraId="34E124DF"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3C504AD7"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6F53ED0C" w14:textId="128F217D"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890" w:type="dxa"/>
            <w:vAlign w:val="center"/>
          </w:tcPr>
          <w:p w14:paraId="01B9E87D" w14:textId="7E945F26"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6 (20.7 %)</w:t>
            </w:r>
          </w:p>
        </w:tc>
        <w:tc>
          <w:tcPr>
            <w:tcW w:w="2250" w:type="dxa"/>
            <w:vAlign w:val="center"/>
          </w:tcPr>
          <w:p w14:paraId="5418B217" w14:textId="0352F195"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(79.3%)</w:t>
            </w:r>
          </w:p>
        </w:tc>
      </w:tr>
      <w:tr w:rsidR="009844FE" w:rsidRPr="00946486" w14:paraId="3EEA8C6E" w14:textId="77777777" w:rsidTr="009844FE">
        <w:trPr>
          <w:trHeight w:val="171"/>
        </w:trPr>
        <w:tc>
          <w:tcPr>
            <w:tcW w:w="1461" w:type="dxa"/>
            <w:vMerge/>
            <w:vAlign w:val="center"/>
          </w:tcPr>
          <w:p w14:paraId="6D045A1A"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5B01915A"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663217EA" w14:textId="52276225"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890" w:type="dxa"/>
            <w:vAlign w:val="center"/>
          </w:tcPr>
          <w:p w14:paraId="2ACC4D44" w14:textId="5E94389E"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12</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(40 %)</w:t>
            </w:r>
          </w:p>
        </w:tc>
        <w:tc>
          <w:tcPr>
            <w:tcW w:w="2250" w:type="dxa"/>
            <w:vAlign w:val="center"/>
          </w:tcPr>
          <w:p w14:paraId="7ABCFAB3" w14:textId="5FE581BD"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18 (60%)</w:t>
            </w:r>
          </w:p>
        </w:tc>
      </w:tr>
      <w:tr w:rsidR="009844FE" w:rsidRPr="00946486" w14:paraId="2ECFA7E2" w14:textId="77777777" w:rsidTr="009844FE">
        <w:trPr>
          <w:trHeight w:val="171"/>
        </w:trPr>
        <w:tc>
          <w:tcPr>
            <w:tcW w:w="1461" w:type="dxa"/>
            <w:vMerge w:val="restart"/>
            <w:vAlign w:val="center"/>
          </w:tcPr>
          <w:p w14:paraId="471A24EA"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308" w:type="dxa"/>
            <w:vAlign w:val="center"/>
          </w:tcPr>
          <w:p w14:paraId="5106ED63"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11CDDAA4" w14:textId="1159B62C"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890" w:type="dxa"/>
            <w:vAlign w:val="center"/>
          </w:tcPr>
          <w:p w14:paraId="214979BB" w14:textId="7618D99F"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6 (10.2 %)</w:t>
            </w:r>
          </w:p>
        </w:tc>
        <w:tc>
          <w:tcPr>
            <w:tcW w:w="2250" w:type="dxa"/>
            <w:vAlign w:val="center"/>
          </w:tcPr>
          <w:p w14:paraId="1ACFBE99" w14:textId="66290E3C"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53 (89.8%)</w:t>
            </w:r>
          </w:p>
        </w:tc>
      </w:tr>
      <w:tr w:rsidR="009844FE" w:rsidRPr="00946486" w14:paraId="7E85CA7B" w14:textId="77777777" w:rsidTr="009844FE">
        <w:trPr>
          <w:trHeight w:val="171"/>
        </w:trPr>
        <w:tc>
          <w:tcPr>
            <w:tcW w:w="1461" w:type="dxa"/>
            <w:vMerge/>
            <w:vAlign w:val="center"/>
          </w:tcPr>
          <w:p w14:paraId="6F685AB2"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116C5774"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0463A921" w14:textId="28C3EA0D"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890" w:type="dxa"/>
            <w:vAlign w:val="center"/>
          </w:tcPr>
          <w:p w14:paraId="7E5BFC00" w14:textId="5A76BD7A"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11 (19.6 %)</w:t>
            </w:r>
          </w:p>
        </w:tc>
        <w:tc>
          <w:tcPr>
            <w:tcW w:w="2250" w:type="dxa"/>
            <w:vAlign w:val="center"/>
          </w:tcPr>
          <w:p w14:paraId="29DF81DD" w14:textId="4CDD7FC4"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45 (80.3%)</w:t>
            </w:r>
          </w:p>
        </w:tc>
      </w:tr>
      <w:tr w:rsidR="009844FE" w:rsidRPr="00946486" w14:paraId="29BEFC88" w14:textId="77777777" w:rsidTr="009844FE">
        <w:trPr>
          <w:trHeight w:val="171"/>
        </w:trPr>
        <w:tc>
          <w:tcPr>
            <w:tcW w:w="1461" w:type="dxa"/>
            <w:vMerge/>
            <w:vAlign w:val="center"/>
          </w:tcPr>
          <w:p w14:paraId="6DB5D0A9" w14:textId="77777777" w:rsidR="009844FE" w:rsidRPr="00946486" w:rsidRDefault="009844FE" w:rsidP="009844FE">
            <w:pPr>
              <w:bidi w:val="0"/>
              <w:spacing w:line="276" w:lineRule="auto"/>
              <w:jc w:val="both"/>
              <w:rPr>
                <w:rFonts w:asciiTheme="minorBidi" w:hAnsiTheme="minorBidi" w:cstheme="minorBidi"/>
                <w:sz w:val="20"/>
                <w:szCs w:val="20"/>
              </w:rPr>
            </w:pPr>
          </w:p>
        </w:tc>
        <w:tc>
          <w:tcPr>
            <w:tcW w:w="2308" w:type="dxa"/>
            <w:vAlign w:val="center"/>
          </w:tcPr>
          <w:p w14:paraId="7312C686" w14:textId="77777777"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3256E882" w14:textId="61418FC0"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890" w:type="dxa"/>
            <w:vAlign w:val="center"/>
          </w:tcPr>
          <w:p w14:paraId="4B22975F" w14:textId="1D77DF0B" w:rsidR="009844FE" w:rsidRPr="00946486" w:rsidRDefault="009844FE" w:rsidP="009844FE">
            <w:pPr>
              <w:bidi w:val="0"/>
              <w:spacing w:line="276" w:lineRule="auto"/>
              <w:jc w:val="both"/>
              <w:rPr>
                <w:rFonts w:asciiTheme="minorBidi" w:hAnsiTheme="minorBidi" w:cstheme="minorBidi"/>
                <w:sz w:val="20"/>
                <w:szCs w:val="20"/>
                <w:rtl/>
              </w:rPr>
            </w:pPr>
            <w:r w:rsidRPr="00946486">
              <w:rPr>
                <w:rFonts w:asciiTheme="minorBidi" w:hAnsiTheme="minorBidi" w:cstheme="minorBidi"/>
                <w:sz w:val="20"/>
                <w:szCs w:val="20"/>
              </w:rPr>
              <w:t>9 (39.1 %)</w:t>
            </w:r>
          </w:p>
        </w:tc>
        <w:tc>
          <w:tcPr>
            <w:tcW w:w="2250" w:type="dxa"/>
            <w:vAlign w:val="center"/>
          </w:tcPr>
          <w:p w14:paraId="0915F0AE" w14:textId="17267EC8" w:rsidR="009844FE" w:rsidRPr="00946486" w:rsidRDefault="009844FE" w:rsidP="009844FE">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14 (60.9%)</w:t>
            </w:r>
          </w:p>
        </w:tc>
      </w:tr>
    </w:tbl>
    <w:p w14:paraId="1E3DCEF1" w14:textId="77777777" w:rsidR="009844FE" w:rsidRDefault="009844FE" w:rsidP="009844FE">
      <w:pPr>
        <w:bidi w:val="0"/>
        <w:spacing w:line="276" w:lineRule="auto"/>
        <w:jc w:val="both"/>
        <w:rPr>
          <w:rFonts w:asciiTheme="minorBidi" w:hAnsiTheme="minorBidi" w:cstheme="minorBidi"/>
          <w:b/>
          <w:bCs/>
          <w:color w:val="333333"/>
          <w:szCs w:val="20"/>
        </w:rPr>
      </w:pPr>
    </w:p>
    <w:p w14:paraId="4C69A958" w14:textId="77777777" w:rsidR="009844FE" w:rsidRDefault="009844FE" w:rsidP="009844FE">
      <w:pPr>
        <w:bidi w:val="0"/>
        <w:spacing w:line="276" w:lineRule="auto"/>
        <w:jc w:val="both"/>
        <w:rPr>
          <w:rFonts w:asciiTheme="minorBidi" w:hAnsiTheme="minorBidi" w:cstheme="minorBidi"/>
          <w:b/>
          <w:bCs/>
          <w:color w:val="333333"/>
          <w:szCs w:val="20"/>
        </w:rPr>
      </w:pPr>
    </w:p>
    <w:p w14:paraId="7FECBC97" w14:textId="77777777" w:rsidR="009844FE" w:rsidRDefault="009844FE" w:rsidP="009844FE">
      <w:pPr>
        <w:bidi w:val="0"/>
        <w:spacing w:line="276" w:lineRule="auto"/>
        <w:jc w:val="both"/>
        <w:rPr>
          <w:rFonts w:asciiTheme="minorBidi" w:hAnsiTheme="minorBidi" w:cstheme="minorBidi"/>
          <w:b/>
          <w:bCs/>
          <w:color w:val="333333"/>
          <w:szCs w:val="20"/>
        </w:rPr>
      </w:pPr>
    </w:p>
    <w:p w14:paraId="605E4F43" w14:textId="1388BDF9" w:rsidR="00612903" w:rsidRPr="00946486" w:rsidRDefault="00945A43" w:rsidP="009844FE">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3.6 </w:t>
      </w:r>
      <w:r w:rsidR="00612903" w:rsidRPr="00946486">
        <w:rPr>
          <w:rFonts w:asciiTheme="minorBidi" w:hAnsiTheme="minorBidi" w:cstheme="minorBidi"/>
          <w:b/>
          <w:bCs/>
          <w:color w:val="333333"/>
          <w:szCs w:val="20"/>
        </w:rPr>
        <w:t xml:space="preserve">Nematodes </w:t>
      </w:r>
    </w:p>
    <w:p w14:paraId="25F2FFA4" w14:textId="5742FDF5" w:rsidR="00691A29" w:rsidRPr="009844FE" w:rsidRDefault="00946486" w:rsidP="009844FE">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prevalence of nematode infections in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exhibited variation across different weight and length categories. The highest nematode infection rate was observed in fish weighing 901-1410 g (8.8%) and those measuring 31-40 cm in length (7.8%). Conversely, the lowest infection rates were found in fish weighing 501-900 g (4.3%) and those measuring 20-30 cm in length (4.35%). These findings, presented in Table 7, suggest a complex relationship between fish size and nematode infection prevalence, with larger fish generally showing higher infection rates, but with some variation across size classes.</w:t>
      </w:r>
    </w:p>
    <w:p w14:paraId="23BE9D68" w14:textId="77777777" w:rsidR="00CB2D9B" w:rsidRPr="00946486" w:rsidRDefault="00CB2D9B" w:rsidP="00946486">
      <w:pPr>
        <w:bidi w:val="0"/>
        <w:spacing w:line="276" w:lineRule="auto"/>
        <w:jc w:val="both"/>
        <w:rPr>
          <w:rFonts w:asciiTheme="minorBidi" w:hAnsiTheme="minorBidi" w:cstheme="minorBidi"/>
          <w:color w:val="111111"/>
          <w:szCs w:val="20"/>
        </w:rPr>
      </w:pPr>
    </w:p>
    <w:p w14:paraId="15591D57" w14:textId="247B7D5C"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3.6.1 </w:t>
      </w:r>
      <w:r w:rsidR="00FD1650" w:rsidRPr="00946486">
        <w:rPr>
          <w:rFonts w:asciiTheme="minorBidi" w:hAnsiTheme="minorBidi" w:cstheme="minorBidi"/>
          <w:b/>
          <w:bCs/>
          <w:color w:val="333333"/>
          <w:szCs w:val="20"/>
        </w:rPr>
        <w:t>Third-stage</w:t>
      </w:r>
      <w:r w:rsidR="00612903" w:rsidRPr="00946486">
        <w:rPr>
          <w:rFonts w:asciiTheme="minorBidi" w:hAnsiTheme="minorBidi" w:cstheme="minorBidi"/>
          <w:b/>
          <w:bCs/>
          <w:color w:val="333333"/>
          <w:szCs w:val="20"/>
        </w:rPr>
        <w:t xml:space="preserve"> larva of </w:t>
      </w:r>
      <w:r w:rsidR="00612903" w:rsidRPr="00946486">
        <w:rPr>
          <w:rFonts w:asciiTheme="minorBidi" w:hAnsiTheme="minorBidi" w:cstheme="minorBidi"/>
          <w:b/>
          <w:bCs/>
          <w:i/>
          <w:iCs/>
          <w:color w:val="333333"/>
          <w:szCs w:val="20"/>
        </w:rPr>
        <w:t>Anisakis simplex</w:t>
      </w:r>
      <w:r w:rsidR="00612903" w:rsidRPr="00946486">
        <w:rPr>
          <w:rFonts w:asciiTheme="minorBidi" w:hAnsiTheme="minorBidi" w:cstheme="minorBidi"/>
          <w:b/>
          <w:bCs/>
          <w:color w:val="333333"/>
          <w:szCs w:val="20"/>
        </w:rPr>
        <w:t xml:space="preserve"> </w:t>
      </w:r>
    </w:p>
    <w:p w14:paraId="5CDB01F0"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Anisakis simplex Rudolphi, 1809, is classified within the Phylum Nemathelminths, Class </w:t>
      </w:r>
      <w:proofErr w:type="spellStart"/>
      <w:r w:rsidRPr="00946486">
        <w:rPr>
          <w:rFonts w:asciiTheme="minorBidi" w:hAnsiTheme="minorBidi" w:cstheme="minorBidi"/>
          <w:color w:val="111111"/>
          <w:szCs w:val="20"/>
        </w:rPr>
        <w:t>Secernentea</w:t>
      </w:r>
      <w:proofErr w:type="spellEnd"/>
      <w:r w:rsidRPr="00946486">
        <w:rPr>
          <w:rFonts w:asciiTheme="minorBidi" w:hAnsiTheme="minorBidi" w:cstheme="minorBidi"/>
          <w:color w:val="111111"/>
          <w:szCs w:val="20"/>
        </w:rPr>
        <w:t xml:space="preserve">, Order </w:t>
      </w:r>
      <w:proofErr w:type="spellStart"/>
      <w:r w:rsidRPr="00946486">
        <w:rPr>
          <w:rFonts w:asciiTheme="minorBidi" w:hAnsiTheme="minorBidi" w:cstheme="minorBidi"/>
          <w:color w:val="111111"/>
          <w:szCs w:val="20"/>
        </w:rPr>
        <w:t>Ascaridida</w:t>
      </w:r>
      <w:proofErr w:type="spellEnd"/>
      <w:r w:rsidRPr="00946486">
        <w:rPr>
          <w:rFonts w:asciiTheme="minorBidi" w:hAnsiTheme="minorBidi" w:cstheme="minorBidi"/>
          <w:color w:val="111111"/>
          <w:szCs w:val="20"/>
        </w:rPr>
        <w:t xml:space="preserve">, Superfamily </w:t>
      </w:r>
      <w:proofErr w:type="spellStart"/>
      <w:r w:rsidRPr="00946486">
        <w:rPr>
          <w:rFonts w:asciiTheme="minorBidi" w:hAnsiTheme="minorBidi" w:cstheme="minorBidi"/>
          <w:color w:val="111111"/>
          <w:szCs w:val="20"/>
        </w:rPr>
        <w:t>Ascaridoidea</w:t>
      </w:r>
      <w:proofErr w:type="spellEnd"/>
      <w:r w:rsidRPr="00946486">
        <w:rPr>
          <w:rFonts w:asciiTheme="minorBidi" w:hAnsiTheme="minorBidi" w:cstheme="minorBidi"/>
          <w:color w:val="111111"/>
          <w:szCs w:val="20"/>
        </w:rPr>
        <w:t xml:space="preserve">, and Family </w:t>
      </w:r>
      <w:proofErr w:type="spellStart"/>
      <w:r w:rsidRPr="00946486">
        <w:rPr>
          <w:rFonts w:asciiTheme="minorBidi" w:hAnsiTheme="minorBidi" w:cstheme="minorBidi"/>
          <w:color w:val="111111"/>
          <w:szCs w:val="20"/>
        </w:rPr>
        <w:t>Anisakidae</w:t>
      </w:r>
      <w:proofErr w:type="spellEnd"/>
      <w:r w:rsidRPr="00946486">
        <w:rPr>
          <w:rFonts w:asciiTheme="minorBidi" w:hAnsiTheme="minorBidi" w:cstheme="minorBidi"/>
          <w:color w:val="111111"/>
          <w:szCs w:val="20"/>
        </w:rPr>
        <w:t>. This medium-sized nematode is characterized by its white to creamy coloration. The larval stage measures approximately 580-803 µm in length and 5.7-17 µm in width.</w:t>
      </w:r>
    </w:p>
    <w:p w14:paraId="58E6458E"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 simplex is found inhabiting various locations within its host, including the intestine, stomach, liver, and body cavities. Morphologically, it features a thick posterior end that gradually tapers towards the posterior extremity. The cuticle exhibits transverse striations.</w:t>
      </w:r>
    </w:p>
    <w:p w14:paraId="15072B9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anterior extremity, when viewed from above, reveals a tooth and three lips: one dorsal and two </w:t>
      </w:r>
      <w:proofErr w:type="gramStart"/>
      <w:r w:rsidRPr="00946486">
        <w:rPr>
          <w:rFonts w:asciiTheme="minorBidi" w:hAnsiTheme="minorBidi" w:cstheme="minorBidi"/>
          <w:color w:val="111111"/>
          <w:szCs w:val="20"/>
        </w:rPr>
        <w:t>ventral</w:t>
      </w:r>
      <w:proofErr w:type="gramEnd"/>
      <w:r w:rsidRPr="00946486">
        <w:rPr>
          <w:rFonts w:asciiTheme="minorBidi" w:hAnsiTheme="minorBidi" w:cstheme="minorBidi"/>
          <w:color w:val="111111"/>
          <w:szCs w:val="20"/>
        </w:rPr>
        <w:t>. The esophagus measures about 33.5-83.7 µm in length, followed by a ventricular region of approximately 11.4-32.7 µm. The nerve ring is positioned 9-11 µm from the anterior extremity.</w:t>
      </w:r>
    </w:p>
    <w:p w14:paraId="4F20BD0A"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These morphological characteristics, as illustrated in Figure 1, are crucial for the identification and classification of A. simplex larvae in parasitological examinations of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w:t>
      </w:r>
    </w:p>
    <w:p w14:paraId="5B879D81" w14:textId="49F6A4C4" w:rsidR="0008507F" w:rsidRPr="00946486" w:rsidRDefault="0008507F" w:rsidP="00946486">
      <w:pPr>
        <w:bidi w:val="0"/>
        <w:spacing w:line="276" w:lineRule="auto"/>
        <w:jc w:val="both"/>
        <w:rPr>
          <w:rFonts w:asciiTheme="minorBidi" w:hAnsiTheme="minorBidi" w:cstheme="minorBidi"/>
          <w:szCs w:val="20"/>
        </w:rPr>
      </w:pPr>
    </w:p>
    <w:p w14:paraId="6019279B" w14:textId="473D7F1B" w:rsidR="0008507F" w:rsidRPr="00946486" w:rsidRDefault="0008507F" w:rsidP="00946486">
      <w:pPr>
        <w:bidi w:val="0"/>
        <w:spacing w:line="276" w:lineRule="auto"/>
        <w:jc w:val="both"/>
        <w:rPr>
          <w:rFonts w:asciiTheme="minorBidi" w:hAnsiTheme="minorBidi" w:cstheme="minorBidi"/>
          <w:szCs w:val="20"/>
        </w:rPr>
      </w:pPr>
    </w:p>
    <w:p w14:paraId="7356C7F4" w14:textId="1D41FF36" w:rsidR="0008507F" w:rsidRPr="00946486" w:rsidRDefault="0008507F" w:rsidP="00946486">
      <w:pPr>
        <w:bidi w:val="0"/>
        <w:spacing w:line="276" w:lineRule="auto"/>
        <w:jc w:val="both"/>
        <w:rPr>
          <w:rFonts w:asciiTheme="minorBidi" w:hAnsiTheme="minorBidi" w:cstheme="minorBidi"/>
          <w:szCs w:val="20"/>
        </w:rPr>
      </w:pPr>
      <w:r w:rsidRPr="00946486">
        <w:rPr>
          <w:rFonts w:asciiTheme="minorBidi" w:hAnsiTheme="minorBidi" w:cstheme="minorBidi"/>
          <w:noProof/>
          <w:szCs w:val="20"/>
        </w:rPr>
        <w:lastRenderedPageBreak/>
        <w:drawing>
          <wp:anchor distT="0" distB="0" distL="114300" distR="114300" simplePos="0" relativeHeight="251658240" behindDoc="0" locked="0" layoutInCell="1" allowOverlap="1" wp14:anchorId="40445D49" wp14:editId="2A6A380E">
            <wp:simplePos x="0" y="0"/>
            <wp:positionH relativeFrom="margin">
              <wp:posOffset>591953</wp:posOffset>
            </wp:positionH>
            <wp:positionV relativeFrom="paragraph">
              <wp:posOffset>13010</wp:posOffset>
            </wp:positionV>
            <wp:extent cx="4206875" cy="2437765"/>
            <wp:effectExtent l="0" t="0" r="3175" b="635"/>
            <wp:wrapThrough wrapText="bothSides">
              <wp:wrapPolygon edited="0">
                <wp:start x="0" y="0"/>
                <wp:lineTo x="0" y="21437"/>
                <wp:lineTo x="21518" y="21437"/>
                <wp:lineTo x="21518" y="0"/>
                <wp:lineTo x="0" y="0"/>
              </wp:wrapPolygon>
            </wp:wrapThrough>
            <wp:docPr id="3" name="صورة 2">
              <a:extLst xmlns:a="http://schemas.openxmlformats.org/drawingml/2006/main">
                <a:ext uri="{FF2B5EF4-FFF2-40B4-BE49-F238E27FC236}">
                  <a16:creationId xmlns:a16="http://schemas.microsoft.com/office/drawing/2014/main" id="{142264CD-903F-BB55-98A5-E43971B51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2">
                      <a:extLst>
                        <a:ext uri="{FF2B5EF4-FFF2-40B4-BE49-F238E27FC236}">
                          <a16:creationId xmlns:a16="http://schemas.microsoft.com/office/drawing/2014/main" id="{142264CD-903F-BB55-98A5-E43971B513E5}"/>
                        </a:ext>
                      </a:extLst>
                    </pic:cNvPr>
                    <pic:cNvPicPr>
                      <a:picLocks noChangeAspect="1"/>
                    </pic:cNvPicPr>
                  </pic:nvPicPr>
                  <pic:blipFill>
                    <a:blip r:embed="rId14">
                      <a:extLst>
                        <a:ext uri="{28A0092B-C50C-407E-A947-70E740481C1C}">
                          <a14:useLocalDpi xmlns:a14="http://schemas.microsoft.com/office/drawing/2010/main" val="0"/>
                        </a:ext>
                      </a:extLst>
                    </a:blip>
                    <a:srcRect l="16926" t="7980" r="13776" b="20586"/>
                    <a:stretch/>
                  </pic:blipFill>
                  <pic:spPr>
                    <a:xfrm>
                      <a:off x="0" y="0"/>
                      <a:ext cx="4206875" cy="2437765"/>
                    </a:xfrm>
                    <a:prstGeom prst="rect">
                      <a:avLst/>
                    </a:prstGeom>
                  </pic:spPr>
                </pic:pic>
              </a:graphicData>
            </a:graphic>
            <wp14:sizeRelH relativeFrom="page">
              <wp14:pctWidth>0</wp14:pctWidth>
            </wp14:sizeRelH>
            <wp14:sizeRelV relativeFrom="page">
              <wp14:pctHeight>0</wp14:pctHeight>
            </wp14:sizeRelV>
          </wp:anchor>
        </w:drawing>
      </w:r>
    </w:p>
    <w:p w14:paraId="6E851745" w14:textId="366E70C7" w:rsidR="0008507F" w:rsidRPr="00946486" w:rsidRDefault="0008507F" w:rsidP="00946486">
      <w:pPr>
        <w:bidi w:val="0"/>
        <w:spacing w:line="276" w:lineRule="auto"/>
        <w:jc w:val="both"/>
        <w:rPr>
          <w:rFonts w:asciiTheme="minorBidi" w:hAnsiTheme="minorBidi" w:cstheme="minorBidi"/>
          <w:szCs w:val="20"/>
        </w:rPr>
      </w:pPr>
    </w:p>
    <w:p w14:paraId="16136AFF" w14:textId="77777777" w:rsidR="0008507F" w:rsidRPr="00946486" w:rsidRDefault="0008507F" w:rsidP="00946486">
      <w:pPr>
        <w:bidi w:val="0"/>
        <w:spacing w:line="276" w:lineRule="auto"/>
        <w:jc w:val="both"/>
        <w:rPr>
          <w:rFonts w:asciiTheme="minorBidi" w:hAnsiTheme="minorBidi" w:cstheme="minorBidi"/>
          <w:szCs w:val="20"/>
        </w:rPr>
      </w:pPr>
    </w:p>
    <w:p w14:paraId="4FEB6DBF" w14:textId="77777777" w:rsidR="0008507F" w:rsidRPr="00946486" w:rsidRDefault="0008507F" w:rsidP="00946486">
      <w:pPr>
        <w:bidi w:val="0"/>
        <w:spacing w:line="276" w:lineRule="auto"/>
        <w:jc w:val="both"/>
        <w:rPr>
          <w:rFonts w:asciiTheme="minorBidi" w:hAnsiTheme="minorBidi" w:cstheme="minorBidi"/>
          <w:szCs w:val="20"/>
        </w:rPr>
      </w:pPr>
    </w:p>
    <w:p w14:paraId="05510E06" w14:textId="268F4E91" w:rsidR="0008507F" w:rsidRPr="00946486" w:rsidRDefault="0008507F" w:rsidP="00946486">
      <w:pPr>
        <w:bidi w:val="0"/>
        <w:spacing w:line="276" w:lineRule="auto"/>
        <w:jc w:val="both"/>
        <w:rPr>
          <w:rFonts w:asciiTheme="minorBidi" w:hAnsiTheme="minorBidi" w:cstheme="minorBidi"/>
          <w:szCs w:val="20"/>
        </w:rPr>
      </w:pPr>
    </w:p>
    <w:p w14:paraId="6814853B" w14:textId="77777777" w:rsidR="0008507F" w:rsidRPr="00946486" w:rsidRDefault="0008507F" w:rsidP="00946486">
      <w:pPr>
        <w:bidi w:val="0"/>
        <w:spacing w:line="276" w:lineRule="auto"/>
        <w:jc w:val="both"/>
        <w:rPr>
          <w:rFonts w:asciiTheme="minorBidi" w:hAnsiTheme="minorBidi" w:cstheme="minorBidi"/>
          <w:szCs w:val="20"/>
        </w:rPr>
      </w:pPr>
    </w:p>
    <w:p w14:paraId="44BF9B44" w14:textId="44A140EC" w:rsidR="0008507F" w:rsidRPr="00946486" w:rsidRDefault="0008507F" w:rsidP="00946486">
      <w:pPr>
        <w:bidi w:val="0"/>
        <w:spacing w:line="276" w:lineRule="auto"/>
        <w:jc w:val="both"/>
        <w:rPr>
          <w:rFonts w:asciiTheme="minorBidi" w:hAnsiTheme="minorBidi" w:cstheme="minorBidi"/>
          <w:szCs w:val="20"/>
        </w:rPr>
      </w:pPr>
    </w:p>
    <w:p w14:paraId="6FF65C88" w14:textId="77777777" w:rsidR="0008507F" w:rsidRPr="00946486" w:rsidRDefault="0008507F" w:rsidP="00946486">
      <w:pPr>
        <w:bidi w:val="0"/>
        <w:spacing w:line="276" w:lineRule="auto"/>
        <w:jc w:val="both"/>
        <w:rPr>
          <w:rFonts w:asciiTheme="minorBidi" w:hAnsiTheme="minorBidi" w:cstheme="minorBidi"/>
          <w:szCs w:val="20"/>
        </w:rPr>
      </w:pPr>
    </w:p>
    <w:p w14:paraId="574FBF13" w14:textId="064BF5CA" w:rsidR="0008507F" w:rsidRPr="00946486" w:rsidRDefault="0008507F" w:rsidP="00946486">
      <w:pPr>
        <w:bidi w:val="0"/>
        <w:spacing w:line="276" w:lineRule="auto"/>
        <w:jc w:val="both"/>
        <w:rPr>
          <w:rFonts w:asciiTheme="minorBidi" w:hAnsiTheme="minorBidi" w:cstheme="minorBidi"/>
          <w:szCs w:val="20"/>
        </w:rPr>
      </w:pPr>
    </w:p>
    <w:p w14:paraId="35C5EAB8" w14:textId="17BC93E5" w:rsidR="0008507F" w:rsidRPr="00946486" w:rsidRDefault="0008507F" w:rsidP="00946486">
      <w:pPr>
        <w:bidi w:val="0"/>
        <w:spacing w:line="276" w:lineRule="auto"/>
        <w:jc w:val="both"/>
        <w:rPr>
          <w:rFonts w:asciiTheme="minorBidi" w:hAnsiTheme="minorBidi" w:cstheme="minorBidi"/>
          <w:szCs w:val="20"/>
        </w:rPr>
      </w:pPr>
    </w:p>
    <w:p w14:paraId="62B1FC04" w14:textId="77777777" w:rsidR="0008507F" w:rsidRPr="00946486" w:rsidRDefault="0008507F" w:rsidP="00946486">
      <w:pPr>
        <w:bidi w:val="0"/>
        <w:spacing w:line="276" w:lineRule="auto"/>
        <w:jc w:val="both"/>
        <w:rPr>
          <w:rFonts w:asciiTheme="minorBidi" w:hAnsiTheme="minorBidi" w:cstheme="minorBidi"/>
          <w:szCs w:val="20"/>
        </w:rPr>
      </w:pPr>
    </w:p>
    <w:p w14:paraId="5822430B" w14:textId="3049C6B2" w:rsidR="0008507F" w:rsidRPr="00946486" w:rsidRDefault="0008507F" w:rsidP="00946486">
      <w:pPr>
        <w:bidi w:val="0"/>
        <w:spacing w:line="276" w:lineRule="auto"/>
        <w:jc w:val="both"/>
        <w:rPr>
          <w:rFonts w:asciiTheme="minorBidi" w:hAnsiTheme="minorBidi" w:cstheme="minorBidi"/>
          <w:szCs w:val="20"/>
        </w:rPr>
      </w:pPr>
    </w:p>
    <w:p w14:paraId="154ED763" w14:textId="77777777" w:rsidR="0008507F" w:rsidRPr="00946486" w:rsidRDefault="0008507F" w:rsidP="00946486">
      <w:pPr>
        <w:bidi w:val="0"/>
        <w:spacing w:line="276" w:lineRule="auto"/>
        <w:jc w:val="both"/>
        <w:rPr>
          <w:rFonts w:asciiTheme="minorBidi" w:hAnsiTheme="minorBidi" w:cstheme="minorBidi"/>
          <w:szCs w:val="20"/>
        </w:rPr>
      </w:pPr>
    </w:p>
    <w:p w14:paraId="63866FAD" w14:textId="77777777" w:rsidR="0008507F" w:rsidRPr="00946486" w:rsidRDefault="0008507F" w:rsidP="00946486">
      <w:pPr>
        <w:bidi w:val="0"/>
        <w:spacing w:line="276" w:lineRule="auto"/>
        <w:jc w:val="both"/>
        <w:rPr>
          <w:rFonts w:asciiTheme="minorBidi" w:hAnsiTheme="minorBidi" w:cstheme="minorBidi"/>
          <w:szCs w:val="20"/>
        </w:rPr>
      </w:pPr>
    </w:p>
    <w:p w14:paraId="4CB5DE91" w14:textId="3ED20EA7" w:rsidR="0008507F" w:rsidRPr="00946486" w:rsidRDefault="0008507F" w:rsidP="00946486">
      <w:pPr>
        <w:bidi w:val="0"/>
        <w:spacing w:line="276" w:lineRule="auto"/>
        <w:jc w:val="both"/>
        <w:rPr>
          <w:rFonts w:asciiTheme="minorBidi" w:hAnsiTheme="minorBidi" w:cstheme="minorBidi"/>
          <w:szCs w:val="20"/>
        </w:rPr>
      </w:pPr>
      <w:r w:rsidRPr="00946486">
        <w:rPr>
          <w:rFonts w:asciiTheme="minorBidi" w:hAnsiTheme="minorBidi" w:cstheme="minorBidi"/>
          <w:noProof/>
          <w:szCs w:val="20"/>
        </w:rPr>
        <mc:AlternateContent>
          <mc:Choice Requires="wps">
            <w:drawing>
              <wp:anchor distT="0" distB="0" distL="114300" distR="114300" simplePos="0" relativeHeight="251660288" behindDoc="0" locked="0" layoutInCell="1" allowOverlap="1" wp14:anchorId="7050A14F" wp14:editId="5D073C71">
                <wp:simplePos x="0" y="0"/>
                <wp:positionH relativeFrom="column">
                  <wp:posOffset>-256956</wp:posOffset>
                </wp:positionH>
                <wp:positionV relativeFrom="paragraph">
                  <wp:posOffset>104819</wp:posOffset>
                </wp:positionV>
                <wp:extent cx="6608445" cy="923290"/>
                <wp:effectExtent l="0" t="0" r="0" b="0"/>
                <wp:wrapNone/>
                <wp:docPr id="51" name="مستطيل 50"/>
                <wp:cNvGraphicFramePr/>
                <a:graphic xmlns:a="http://schemas.openxmlformats.org/drawingml/2006/main">
                  <a:graphicData uri="http://schemas.microsoft.com/office/word/2010/wordprocessingShape">
                    <wps:wsp>
                      <wps:cNvSpPr/>
                      <wps:spPr>
                        <a:xfrm>
                          <a:off x="0" y="0"/>
                          <a:ext cx="6608445" cy="923290"/>
                        </a:xfrm>
                        <a:prstGeom prst="rect">
                          <a:avLst/>
                        </a:prstGeom>
                      </wps:spPr>
                      <wps:txbx>
                        <w:txbxContent>
                          <w:p w14:paraId="75797C5F" w14:textId="77777777" w:rsidR="0008507F" w:rsidRPr="0008507F" w:rsidRDefault="0008507F" w:rsidP="0008507F">
                            <w:pPr>
                              <w:bidi w:val="0"/>
                              <w:rPr>
                                <w:rFonts w:asciiTheme="minorBidi" w:hAnsiTheme="minorBidi" w:cstheme="minorBidi"/>
                                <w:color w:val="000000" w:themeColor="text1"/>
                                <w:kern w:val="24"/>
                                <w:szCs w:val="20"/>
                              </w:rPr>
                            </w:pPr>
                            <w:r w:rsidRPr="0008507F">
                              <w:rPr>
                                <w:rFonts w:asciiTheme="minorBidi" w:hAnsiTheme="minorBidi" w:cstheme="minorBidi"/>
                                <w:b/>
                                <w:bCs/>
                                <w:color w:val="000000" w:themeColor="text1"/>
                                <w:kern w:val="24"/>
                                <w:szCs w:val="20"/>
                              </w:rPr>
                              <w:t>Fig.1:</w:t>
                            </w:r>
                            <w:r w:rsidRPr="0008507F">
                              <w:rPr>
                                <w:rFonts w:asciiTheme="minorBidi" w:hAnsiTheme="minorBidi" w:cstheme="minorBidi"/>
                                <w:color w:val="000000" w:themeColor="text1"/>
                                <w:kern w:val="24"/>
                                <w:szCs w:val="20"/>
                              </w:rPr>
                              <w:t xml:space="preserve"> Third larva male of </w:t>
                            </w:r>
                            <w:r w:rsidRPr="00EC377E">
                              <w:rPr>
                                <w:rFonts w:asciiTheme="minorBidi" w:hAnsiTheme="minorBidi" w:cstheme="minorBidi"/>
                                <w:i/>
                                <w:iCs/>
                                <w:color w:val="000000" w:themeColor="text1"/>
                                <w:kern w:val="24"/>
                                <w:szCs w:val="20"/>
                              </w:rPr>
                              <w:t>Anisakis simplex</w:t>
                            </w:r>
                            <w:r w:rsidRPr="0008507F">
                              <w:rPr>
                                <w:rFonts w:asciiTheme="minorBidi" w:hAnsiTheme="minorBidi" w:cstheme="minorBidi"/>
                                <w:color w:val="000000" w:themeColor="text1"/>
                                <w:kern w:val="24"/>
                                <w:szCs w:val="20"/>
                              </w:rPr>
                              <w:t xml:space="preserve"> in C. </w:t>
                            </w:r>
                            <w:proofErr w:type="spellStart"/>
                            <w:r w:rsidRPr="0008507F">
                              <w:rPr>
                                <w:rFonts w:asciiTheme="minorBidi" w:hAnsiTheme="minorBidi" w:cstheme="minorBidi"/>
                                <w:color w:val="000000" w:themeColor="text1"/>
                                <w:kern w:val="24"/>
                                <w:szCs w:val="20"/>
                              </w:rPr>
                              <w:t>bajad</w:t>
                            </w:r>
                            <w:proofErr w:type="spellEnd"/>
                            <w:r w:rsidRPr="0008507F">
                              <w:rPr>
                                <w:rFonts w:asciiTheme="minorBidi" w:hAnsiTheme="minorBidi" w:cstheme="minorBidi"/>
                                <w:color w:val="000000" w:themeColor="text1"/>
                                <w:kern w:val="24"/>
                                <w:szCs w:val="20"/>
                              </w:rPr>
                              <w:t xml:space="preserve"> </w:t>
                            </w:r>
                            <w:proofErr w:type="gramStart"/>
                            <w:r w:rsidRPr="0008507F">
                              <w:rPr>
                                <w:rFonts w:asciiTheme="minorBidi" w:hAnsiTheme="minorBidi" w:cstheme="minorBidi"/>
                                <w:color w:val="000000" w:themeColor="text1"/>
                                <w:kern w:val="24"/>
                                <w:szCs w:val="20"/>
                              </w:rPr>
                              <w:t>A,B</w:t>
                            </w:r>
                            <w:proofErr w:type="gramEnd"/>
                            <w:r w:rsidRPr="0008507F">
                              <w:rPr>
                                <w:rFonts w:asciiTheme="minorBidi" w:hAnsiTheme="minorBidi" w:cstheme="minorBidi"/>
                                <w:color w:val="000000" w:themeColor="text1"/>
                                <w:kern w:val="24"/>
                                <w:szCs w:val="20"/>
                              </w:rPr>
                              <w:t xml:space="preserve">,C: The anterior end showing tooth (T); lips (L) and esophagus (Es) in A; nerve </w:t>
                            </w:r>
                            <w:proofErr w:type="gramStart"/>
                            <w:r w:rsidRPr="0008507F">
                              <w:rPr>
                                <w:rFonts w:asciiTheme="minorBidi" w:hAnsiTheme="minorBidi" w:cstheme="minorBidi"/>
                                <w:color w:val="000000" w:themeColor="text1"/>
                                <w:kern w:val="24"/>
                                <w:szCs w:val="20"/>
                              </w:rPr>
                              <w:t>ring(</w:t>
                            </w:r>
                            <w:proofErr w:type="gramEnd"/>
                            <w:r w:rsidRPr="0008507F">
                              <w:rPr>
                                <w:rFonts w:asciiTheme="minorBidi" w:hAnsiTheme="minorBidi" w:cstheme="minorBidi"/>
                                <w:color w:val="000000" w:themeColor="text1"/>
                                <w:kern w:val="24"/>
                                <w:szCs w:val="20"/>
                              </w:rPr>
                              <w:t>Nr); Intestine (In) in B. While in C, the posterior end showing anus (A); Tail (Ta); Intestine (In). Magnifications: X100</w:t>
                            </w:r>
                          </w:p>
                        </w:txbxContent>
                      </wps:txbx>
                      <wps:bodyPr wrap="square">
                        <a:spAutoFit/>
                      </wps:bodyPr>
                    </wps:wsp>
                  </a:graphicData>
                </a:graphic>
                <wp14:sizeRelH relativeFrom="margin">
                  <wp14:pctWidth>0</wp14:pctWidth>
                </wp14:sizeRelH>
              </wp:anchor>
            </w:drawing>
          </mc:Choice>
          <mc:Fallback>
            <w:pict>
              <v:rect w14:anchorId="7050A14F" id="مستطيل 50" o:spid="_x0000_s1026" style="position:absolute;left:0;text-align:left;margin-left:-20.25pt;margin-top:8.25pt;width:520.35pt;height:7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" filled="f" stroked="f">
                <v:textbox style="mso-fit-shape-to-text:t">
                  <w:txbxContent>
                    <w:p w14:paraId="75797C5F" w14:textId="77777777" w:rsidR="0008507F" w:rsidRPr="0008507F" w:rsidRDefault="0008507F" w:rsidP="0008507F">
                      <w:pPr>
                        <w:bidi w:val="0"/>
                        <w:rPr>
                          <w:rFonts w:asciiTheme="minorBidi" w:hAnsiTheme="minorBidi" w:cstheme="minorBidi"/>
                          <w:color w:val="000000" w:themeColor="text1"/>
                          <w:kern w:val="24"/>
                          <w:szCs w:val="20"/>
                        </w:rPr>
                      </w:pPr>
                      <w:r w:rsidRPr="0008507F">
                        <w:rPr>
                          <w:rFonts w:asciiTheme="minorBidi" w:hAnsiTheme="minorBidi" w:cstheme="minorBidi"/>
                          <w:b/>
                          <w:bCs/>
                          <w:color w:val="000000" w:themeColor="text1"/>
                          <w:kern w:val="24"/>
                          <w:szCs w:val="20"/>
                        </w:rPr>
                        <w:t>Fig.1:</w:t>
                      </w:r>
                      <w:r w:rsidRPr="0008507F">
                        <w:rPr>
                          <w:rFonts w:asciiTheme="minorBidi" w:hAnsiTheme="minorBidi" w:cstheme="minorBidi"/>
                          <w:color w:val="000000" w:themeColor="text1"/>
                          <w:kern w:val="24"/>
                          <w:szCs w:val="20"/>
                        </w:rPr>
                        <w:t xml:space="preserve"> Third larva male of </w:t>
                      </w:r>
                      <w:r w:rsidRPr="00EC377E">
                        <w:rPr>
                          <w:rFonts w:asciiTheme="minorBidi" w:hAnsiTheme="minorBidi" w:cstheme="minorBidi"/>
                          <w:i/>
                          <w:iCs/>
                          <w:color w:val="000000" w:themeColor="text1"/>
                          <w:kern w:val="24"/>
                          <w:szCs w:val="20"/>
                        </w:rPr>
                        <w:t>Anisakis simplex</w:t>
                      </w:r>
                      <w:r w:rsidRPr="0008507F">
                        <w:rPr>
                          <w:rFonts w:asciiTheme="minorBidi" w:hAnsiTheme="minorBidi" w:cstheme="minorBidi"/>
                          <w:color w:val="000000" w:themeColor="text1"/>
                          <w:kern w:val="24"/>
                          <w:szCs w:val="20"/>
                        </w:rPr>
                        <w:t xml:space="preserve"> in C. </w:t>
                      </w:r>
                      <w:proofErr w:type="spellStart"/>
                      <w:r w:rsidRPr="0008507F">
                        <w:rPr>
                          <w:rFonts w:asciiTheme="minorBidi" w:hAnsiTheme="minorBidi" w:cstheme="minorBidi"/>
                          <w:color w:val="000000" w:themeColor="text1"/>
                          <w:kern w:val="24"/>
                          <w:szCs w:val="20"/>
                        </w:rPr>
                        <w:t>bajad</w:t>
                      </w:r>
                      <w:proofErr w:type="spellEnd"/>
                      <w:r w:rsidRPr="0008507F">
                        <w:rPr>
                          <w:rFonts w:asciiTheme="minorBidi" w:hAnsiTheme="minorBidi" w:cstheme="minorBidi"/>
                          <w:color w:val="000000" w:themeColor="text1"/>
                          <w:kern w:val="24"/>
                          <w:szCs w:val="20"/>
                        </w:rPr>
                        <w:t xml:space="preserve"> </w:t>
                      </w:r>
                      <w:proofErr w:type="gramStart"/>
                      <w:r w:rsidRPr="0008507F">
                        <w:rPr>
                          <w:rFonts w:asciiTheme="minorBidi" w:hAnsiTheme="minorBidi" w:cstheme="minorBidi"/>
                          <w:color w:val="000000" w:themeColor="text1"/>
                          <w:kern w:val="24"/>
                          <w:szCs w:val="20"/>
                        </w:rPr>
                        <w:t>A,B</w:t>
                      </w:r>
                      <w:proofErr w:type="gramEnd"/>
                      <w:r w:rsidRPr="0008507F">
                        <w:rPr>
                          <w:rFonts w:asciiTheme="minorBidi" w:hAnsiTheme="minorBidi" w:cstheme="minorBidi"/>
                          <w:color w:val="000000" w:themeColor="text1"/>
                          <w:kern w:val="24"/>
                          <w:szCs w:val="20"/>
                        </w:rPr>
                        <w:t xml:space="preserve">,C: The anterior end showing tooth (T); lips (L) and esophagus (Es) in A; nerve </w:t>
                      </w:r>
                      <w:proofErr w:type="gramStart"/>
                      <w:r w:rsidRPr="0008507F">
                        <w:rPr>
                          <w:rFonts w:asciiTheme="minorBidi" w:hAnsiTheme="minorBidi" w:cstheme="minorBidi"/>
                          <w:color w:val="000000" w:themeColor="text1"/>
                          <w:kern w:val="24"/>
                          <w:szCs w:val="20"/>
                        </w:rPr>
                        <w:t>ring(</w:t>
                      </w:r>
                      <w:proofErr w:type="gramEnd"/>
                      <w:r w:rsidRPr="0008507F">
                        <w:rPr>
                          <w:rFonts w:asciiTheme="minorBidi" w:hAnsiTheme="minorBidi" w:cstheme="minorBidi"/>
                          <w:color w:val="000000" w:themeColor="text1"/>
                          <w:kern w:val="24"/>
                          <w:szCs w:val="20"/>
                        </w:rPr>
                        <w:t>Nr); Intestine (In) in B. While in C, the posterior end showing anus (A); Tail (Ta); Intestine (In). Magnifications: X100</w:t>
                      </w:r>
                    </w:p>
                  </w:txbxContent>
                </v:textbox>
              </v:rect>
            </w:pict>
          </mc:Fallback>
        </mc:AlternateContent>
      </w:r>
    </w:p>
    <w:p w14:paraId="3C8192CC" w14:textId="05142387" w:rsidR="0008507F" w:rsidRPr="00946486" w:rsidRDefault="0008507F" w:rsidP="00946486">
      <w:pPr>
        <w:bidi w:val="0"/>
        <w:spacing w:line="276" w:lineRule="auto"/>
        <w:jc w:val="both"/>
        <w:rPr>
          <w:rFonts w:asciiTheme="minorBidi" w:hAnsiTheme="minorBidi" w:cstheme="minorBidi"/>
          <w:szCs w:val="20"/>
        </w:rPr>
      </w:pPr>
    </w:p>
    <w:p w14:paraId="00BB66DB" w14:textId="77777777" w:rsidR="0008507F" w:rsidRPr="00946486" w:rsidRDefault="0008507F" w:rsidP="00946486">
      <w:pPr>
        <w:bidi w:val="0"/>
        <w:spacing w:line="276" w:lineRule="auto"/>
        <w:jc w:val="both"/>
        <w:rPr>
          <w:rFonts w:asciiTheme="minorBidi" w:hAnsiTheme="minorBidi" w:cstheme="minorBidi"/>
          <w:szCs w:val="20"/>
        </w:rPr>
      </w:pPr>
    </w:p>
    <w:p w14:paraId="0B5BF937"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77C9AEED" w14:textId="113DAC04"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3.6.2 </w:t>
      </w:r>
      <w:proofErr w:type="spellStart"/>
      <w:r w:rsidR="00612903" w:rsidRPr="00946486">
        <w:rPr>
          <w:rFonts w:asciiTheme="minorBidi" w:hAnsiTheme="minorBidi" w:cstheme="minorBidi"/>
          <w:b/>
          <w:bCs/>
          <w:i/>
          <w:iCs/>
          <w:color w:val="333333"/>
          <w:szCs w:val="20"/>
        </w:rPr>
        <w:t>Camallanus</w:t>
      </w:r>
      <w:proofErr w:type="spellEnd"/>
      <w:r w:rsidR="00612903" w:rsidRPr="00946486">
        <w:rPr>
          <w:rFonts w:asciiTheme="minorBidi" w:hAnsiTheme="minorBidi" w:cstheme="minorBidi"/>
          <w:b/>
          <w:bCs/>
          <w:i/>
          <w:iCs/>
          <w:color w:val="333333"/>
          <w:szCs w:val="20"/>
        </w:rPr>
        <w:t xml:space="preserve"> sp.</w:t>
      </w:r>
      <w:r w:rsidR="00612903" w:rsidRPr="00946486">
        <w:rPr>
          <w:rFonts w:asciiTheme="minorBidi" w:hAnsiTheme="minorBidi" w:cstheme="minorBidi"/>
          <w:b/>
          <w:bCs/>
          <w:color w:val="333333"/>
          <w:szCs w:val="20"/>
        </w:rPr>
        <w:t xml:space="preserve"> </w:t>
      </w:r>
    </w:p>
    <w:p w14:paraId="3E008736" w14:textId="77777777" w:rsidR="00946486" w:rsidRPr="00946486" w:rsidRDefault="00946486" w:rsidP="00946486">
      <w:pPr>
        <w:bidi w:val="0"/>
        <w:spacing w:line="276" w:lineRule="auto"/>
        <w:jc w:val="both"/>
        <w:rPr>
          <w:rFonts w:asciiTheme="minorBidi" w:hAnsiTheme="minorBidi" w:cstheme="minorBidi"/>
          <w:color w:val="111111"/>
          <w:szCs w:val="20"/>
        </w:rPr>
      </w:pPr>
      <w:proofErr w:type="spellStart"/>
      <w:r w:rsidRPr="00946486">
        <w:rPr>
          <w:rFonts w:asciiTheme="minorBidi" w:hAnsiTheme="minorBidi" w:cstheme="minorBidi"/>
          <w:color w:val="111111"/>
          <w:szCs w:val="20"/>
        </w:rPr>
        <w:t>Camallanus</w:t>
      </w:r>
      <w:proofErr w:type="spellEnd"/>
      <w:r w:rsidRPr="00946486">
        <w:rPr>
          <w:rFonts w:asciiTheme="minorBidi" w:hAnsiTheme="minorBidi" w:cstheme="minorBidi"/>
          <w:color w:val="111111"/>
          <w:szCs w:val="20"/>
        </w:rPr>
        <w:t xml:space="preserve"> sp. exhibits sexual dimorphism with distinct morphological characteristics in males and females. Males measure approximately 446 µm in length and 9 µm in width, while females are larger, measuring about 1066 µm in length and 56 µm in width. The body is medium-sized and brown in color.</w:t>
      </w:r>
    </w:p>
    <w:p w14:paraId="354FF41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The mouth aperture is slit-shaped and surrounded by two submedian cephalic papillae. The buccal capsule measures 7.16 µm in length and 7.30 µm in maximum width. Each valve of the buccal capsule features 12-17 longitudinal ridges divided into three groups: dorsal, median, and ventral (4-6 ridges each). Two ridges, one dorsal and one ventral, are situated outside the buccal capsule. The basal ring measures 3.4 µm in length and 1.9 µm in width.</w:t>
      </w:r>
    </w:p>
    <w:p w14:paraId="5752F4A9"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The esophagus is divided into two portions: a muscular part (50 µm) and a glandular part (19 µm). The nerve ring is located in the muscular part of the esophagus, approximately 9 µm from the buccal capsule.</w:t>
      </w:r>
    </w:p>
    <w:p w14:paraId="2480D1F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Males possess a curved tail with developed caudal alae, conical in shape, tapering to a rounded tip, and measuring 19 µm in length. They have thirteen pairs of pedunculated caudal papillae (seven preanal and six postanal) and two pairs of sessile ventral papillae surrounding the cloacal aperture. The spicules are unequal and simple-shaped with sharpened tips. The right spicule is prominent, measuring 10.33-13 µm in length, while the left spicule is less sclerotized, poorly visible, and measures 15.5 µm in length.</w:t>
      </w:r>
    </w:p>
    <w:p w14:paraId="7D047B2C"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Females have a post-equatorial vulva with well-developed vulvar lips. The vagina is posteriorly directed, and the uterus is </w:t>
      </w:r>
      <w:proofErr w:type="spellStart"/>
      <w:r w:rsidRPr="00946486">
        <w:rPr>
          <w:rFonts w:asciiTheme="minorBidi" w:hAnsiTheme="minorBidi" w:cstheme="minorBidi"/>
          <w:color w:val="111111"/>
          <w:szCs w:val="20"/>
        </w:rPr>
        <w:t>amphidelphic</w:t>
      </w:r>
      <w:proofErr w:type="spellEnd"/>
      <w:r w:rsidRPr="00946486">
        <w:rPr>
          <w:rFonts w:asciiTheme="minorBidi" w:hAnsiTheme="minorBidi" w:cstheme="minorBidi"/>
          <w:color w:val="111111"/>
          <w:szCs w:val="20"/>
        </w:rPr>
        <w:t>, containing larvae, indicating viviparity.</w:t>
      </w:r>
    </w:p>
    <w:p w14:paraId="6B80764D" w14:textId="2FF643E4" w:rsidR="0008507F"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These detailed morphological features, as illustrated in Figure 2, are essential for the accurate identification and classification of </w:t>
      </w:r>
      <w:proofErr w:type="spellStart"/>
      <w:r w:rsidRPr="00946486">
        <w:rPr>
          <w:rFonts w:asciiTheme="minorBidi" w:hAnsiTheme="minorBidi" w:cstheme="minorBidi"/>
          <w:color w:val="111111"/>
          <w:szCs w:val="20"/>
        </w:rPr>
        <w:t>Camallanus</w:t>
      </w:r>
      <w:proofErr w:type="spellEnd"/>
      <w:r w:rsidRPr="00946486">
        <w:rPr>
          <w:rFonts w:asciiTheme="minorBidi" w:hAnsiTheme="minorBidi" w:cstheme="minorBidi"/>
          <w:color w:val="111111"/>
          <w:szCs w:val="20"/>
        </w:rPr>
        <w:t xml:space="preserve"> sp. in parasitological examinations of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p>
    <w:p w14:paraId="5CD6C1BC" w14:textId="3D5EDB05" w:rsidR="0008507F" w:rsidRPr="00946486" w:rsidRDefault="0008507F"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w:lastRenderedPageBreak/>
        <w:drawing>
          <wp:anchor distT="0" distB="0" distL="114300" distR="114300" simplePos="0" relativeHeight="251661312" behindDoc="0" locked="0" layoutInCell="1" allowOverlap="1" wp14:anchorId="0EE11883" wp14:editId="31186C67">
            <wp:simplePos x="0" y="0"/>
            <wp:positionH relativeFrom="margin">
              <wp:posOffset>382890</wp:posOffset>
            </wp:positionH>
            <wp:positionV relativeFrom="paragraph">
              <wp:posOffset>14354</wp:posOffset>
            </wp:positionV>
            <wp:extent cx="4504690" cy="2640330"/>
            <wp:effectExtent l="0" t="0" r="0" b="7620"/>
            <wp:wrapThrough wrapText="bothSides">
              <wp:wrapPolygon edited="0">
                <wp:start x="0" y="0"/>
                <wp:lineTo x="0" y="21506"/>
                <wp:lineTo x="21466" y="21506"/>
                <wp:lineTo x="21466" y="0"/>
                <wp:lineTo x="0" y="0"/>
              </wp:wrapPolygon>
            </wp:wrapThrough>
            <wp:docPr id="5" name="صورة 4">
              <a:extLst xmlns:a="http://schemas.openxmlformats.org/drawingml/2006/main">
                <a:ext uri="{FF2B5EF4-FFF2-40B4-BE49-F238E27FC236}">
                  <a16:creationId xmlns:a16="http://schemas.microsoft.com/office/drawing/2014/main" id="{AD54C51C-A942-2C0B-4543-7D1EB342E4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4">
                      <a:extLst>
                        <a:ext uri="{FF2B5EF4-FFF2-40B4-BE49-F238E27FC236}">
                          <a16:creationId xmlns:a16="http://schemas.microsoft.com/office/drawing/2014/main" id="{AD54C51C-A942-2C0B-4543-7D1EB342E4CA}"/>
                        </a:ext>
                      </a:extLst>
                    </pic:cNvPr>
                    <pic:cNvPicPr>
                      <a:picLocks noChangeAspect="1"/>
                    </pic:cNvPicPr>
                  </pic:nvPicPr>
                  <pic:blipFill>
                    <a:blip r:embed="rId15">
                      <a:extLst>
                        <a:ext uri="{28A0092B-C50C-407E-A947-70E740481C1C}">
                          <a14:useLocalDpi xmlns:a14="http://schemas.microsoft.com/office/drawing/2010/main" val="0"/>
                        </a:ext>
                      </a:extLst>
                    </a:blip>
                    <a:srcRect l="17713" t="7980" r="13776" b="20586"/>
                    <a:stretch/>
                  </pic:blipFill>
                  <pic:spPr>
                    <a:xfrm>
                      <a:off x="0" y="0"/>
                      <a:ext cx="4504690" cy="2640330"/>
                    </a:xfrm>
                    <a:prstGeom prst="rect">
                      <a:avLst/>
                    </a:prstGeom>
                  </pic:spPr>
                </pic:pic>
              </a:graphicData>
            </a:graphic>
            <wp14:sizeRelH relativeFrom="page">
              <wp14:pctWidth>0</wp14:pctWidth>
            </wp14:sizeRelH>
            <wp14:sizeRelV relativeFrom="page">
              <wp14:pctHeight>0</wp14:pctHeight>
            </wp14:sizeRelV>
          </wp:anchor>
        </w:drawing>
      </w:r>
    </w:p>
    <w:p w14:paraId="0455F515" w14:textId="76BFF675" w:rsidR="0008507F" w:rsidRPr="00946486" w:rsidRDefault="0008507F" w:rsidP="00946486">
      <w:pPr>
        <w:bidi w:val="0"/>
        <w:spacing w:line="276" w:lineRule="auto"/>
        <w:jc w:val="both"/>
        <w:rPr>
          <w:rFonts w:asciiTheme="minorBidi" w:hAnsiTheme="minorBidi" w:cstheme="minorBidi"/>
          <w:b/>
          <w:bCs/>
          <w:color w:val="333333"/>
          <w:szCs w:val="20"/>
        </w:rPr>
      </w:pPr>
    </w:p>
    <w:p w14:paraId="738F2228" w14:textId="24BFB4F9" w:rsidR="0008507F" w:rsidRPr="00946486" w:rsidRDefault="0008507F" w:rsidP="00946486">
      <w:pPr>
        <w:bidi w:val="0"/>
        <w:spacing w:line="276" w:lineRule="auto"/>
        <w:jc w:val="both"/>
        <w:rPr>
          <w:rFonts w:asciiTheme="minorBidi" w:hAnsiTheme="minorBidi" w:cstheme="minorBidi"/>
          <w:b/>
          <w:bCs/>
          <w:color w:val="333333"/>
          <w:szCs w:val="20"/>
        </w:rPr>
      </w:pPr>
    </w:p>
    <w:p w14:paraId="07D1BAF6" w14:textId="34A34AF8" w:rsidR="0008507F" w:rsidRPr="00946486" w:rsidRDefault="0008507F" w:rsidP="00946486">
      <w:pPr>
        <w:bidi w:val="0"/>
        <w:spacing w:line="276" w:lineRule="auto"/>
        <w:jc w:val="both"/>
        <w:rPr>
          <w:rFonts w:asciiTheme="minorBidi" w:hAnsiTheme="minorBidi" w:cstheme="minorBidi"/>
          <w:b/>
          <w:bCs/>
          <w:color w:val="333333"/>
          <w:szCs w:val="20"/>
        </w:rPr>
      </w:pPr>
    </w:p>
    <w:p w14:paraId="18FE5976"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46D913FA" w14:textId="15EED204" w:rsidR="0008507F" w:rsidRPr="00946486" w:rsidRDefault="0008507F" w:rsidP="00946486">
      <w:pPr>
        <w:bidi w:val="0"/>
        <w:spacing w:line="276" w:lineRule="auto"/>
        <w:jc w:val="both"/>
        <w:rPr>
          <w:rFonts w:asciiTheme="minorBidi" w:hAnsiTheme="minorBidi" w:cstheme="minorBidi"/>
          <w:b/>
          <w:bCs/>
          <w:color w:val="333333"/>
          <w:szCs w:val="20"/>
        </w:rPr>
      </w:pPr>
    </w:p>
    <w:p w14:paraId="03936DC7"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44BC2468"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6955E460"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3E8456E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5FBB791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1C71457A"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7F18B99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352EE565"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49E60EA1" w14:textId="2126AD68" w:rsidR="0008507F" w:rsidRPr="00946486" w:rsidRDefault="0008507F" w:rsidP="00946486">
      <w:pPr>
        <w:bidi w:val="0"/>
        <w:spacing w:line="276" w:lineRule="auto"/>
        <w:jc w:val="both"/>
        <w:rPr>
          <w:rFonts w:asciiTheme="minorBidi" w:hAnsiTheme="minorBidi" w:cstheme="minorBidi"/>
          <w:b/>
          <w:bCs/>
          <w:color w:val="333333"/>
          <w:szCs w:val="20"/>
        </w:rPr>
      </w:pPr>
    </w:p>
    <w:p w14:paraId="429E6F14" w14:textId="62FFF60C" w:rsidR="0008507F" w:rsidRPr="00946486" w:rsidRDefault="0008507F" w:rsidP="00946486">
      <w:pPr>
        <w:bidi w:val="0"/>
        <w:spacing w:line="276" w:lineRule="auto"/>
        <w:jc w:val="both"/>
        <w:rPr>
          <w:rFonts w:asciiTheme="minorBidi" w:hAnsiTheme="minorBidi" w:cstheme="minorBidi"/>
          <w:b/>
          <w:bCs/>
          <w:color w:val="333333"/>
          <w:szCs w:val="20"/>
        </w:rPr>
      </w:pPr>
    </w:p>
    <w:p w14:paraId="79A88054" w14:textId="63D723D4" w:rsidR="0008507F" w:rsidRPr="00946486" w:rsidRDefault="00EC550A"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mc:AlternateContent>
          <mc:Choice Requires="wps">
            <w:drawing>
              <wp:anchor distT="0" distB="0" distL="114300" distR="114300" simplePos="0" relativeHeight="251663360" behindDoc="0" locked="0" layoutInCell="1" allowOverlap="1" wp14:anchorId="64677704" wp14:editId="4F866CEF">
                <wp:simplePos x="0" y="0"/>
                <wp:positionH relativeFrom="margin">
                  <wp:align>left</wp:align>
                </wp:positionH>
                <wp:positionV relativeFrom="paragraph">
                  <wp:posOffset>39327</wp:posOffset>
                </wp:positionV>
                <wp:extent cx="5699051" cy="553720"/>
                <wp:effectExtent l="0" t="0" r="0" b="0"/>
                <wp:wrapNone/>
                <wp:docPr id="49795093" name="مستطيل 50"/>
                <wp:cNvGraphicFramePr/>
                <a:graphic xmlns:a="http://schemas.openxmlformats.org/drawingml/2006/main">
                  <a:graphicData uri="http://schemas.microsoft.com/office/word/2010/wordprocessingShape">
                    <wps:wsp>
                      <wps:cNvSpPr/>
                      <wps:spPr>
                        <a:xfrm>
                          <a:off x="0" y="0"/>
                          <a:ext cx="5699051" cy="553720"/>
                        </a:xfrm>
                        <a:prstGeom prst="rect">
                          <a:avLst/>
                        </a:prstGeom>
                      </wps:spPr>
                      <wps:txbx>
                        <w:txbxContent>
                          <w:p w14:paraId="619BF3B1" w14:textId="743973B2" w:rsidR="0008507F" w:rsidRDefault="0008507F" w:rsidP="0008507F">
                            <w:pPr>
                              <w:bidi w:val="0"/>
                              <w:rPr>
                                <w:rFonts w:asciiTheme="minorHAnsi" w:hAnsi="Calibri" w:cstheme="minorBidi"/>
                                <w:b/>
                                <w:bCs/>
                                <w:color w:val="000000" w:themeColor="text1"/>
                                <w:kern w:val="24"/>
                                <w:szCs w:val="20"/>
                              </w:rPr>
                            </w:pPr>
                            <w:r>
                              <w:rPr>
                                <w:rFonts w:asciiTheme="minorHAnsi" w:hAnsi="Calibri" w:cstheme="minorBidi"/>
                                <w:b/>
                                <w:bCs/>
                                <w:color w:val="000000" w:themeColor="text1"/>
                                <w:kern w:val="24"/>
                                <w:szCs w:val="20"/>
                              </w:rPr>
                              <w:t xml:space="preserve">Fig.2: </w:t>
                            </w:r>
                            <w:proofErr w:type="spellStart"/>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w:t>
                            </w:r>
                            <w:r w:rsidRPr="00EC377E">
                              <w:rPr>
                                <w:rFonts w:asciiTheme="minorHAnsi" w:hAnsi="Calibri" w:cstheme="minorBidi"/>
                                <w:i/>
                                <w:iCs/>
                                <w:color w:val="000000" w:themeColor="text1"/>
                                <w:kern w:val="24"/>
                                <w:szCs w:val="20"/>
                              </w:rPr>
                              <w:t>sp</w:t>
                            </w:r>
                            <w:proofErr w:type="spellEnd"/>
                            <w:r w:rsidRPr="0008507F">
                              <w:rPr>
                                <w:rFonts w:asciiTheme="minorHAnsi" w:hAnsi="Calibri" w:cstheme="minorBidi"/>
                                <w:color w:val="000000" w:themeColor="text1"/>
                                <w:kern w:val="24"/>
                                <w:szCs w:val="20"/>
                              </w:rPr>
                              <w:t xml:space="preserve"> </w:t>
                            </w:r>
                            <w:proofErr w:type="gramStart"/>
                            <w:r w:rsidRPr="0008507F">
                              <w:rPr>
                                <w:rFonts w:asciiTheme="minorHAnsi" w:hAnsi="Calibri" w:cstheme="minorBidi"/>
                                <w:color w:val="000000" w:themeColor="text1"/>
                                <w:kern w:val="24"/>
                                <w:szCs w:val="20"/>
                              </w:rPr>
                              <w:t>A,B</w:t>
                            </w:r>
                            <w:proofErr w:type="gramEnd"/>
                            <w:r w:rsidRPr="0008507F">
                              <w:rPr>
                                <w:rFonts w:asciiTheme="minorHAnsi" w:hAnsi="Calibri" w:cstheme="minorBidi"/>
                                <w:color w:val="000000" w:themeColor="text1"/>
                                <w:kern w:val="24"/>
                                <w:szCs w:val="20"/>
                              </w:rPr>
                              <w:t xml:space="preserve">,C Anterior part of body </w:t>
                            </w:r>
                            <w:proofErr w:type="spellStart"/>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.sp</w:t>
                            </w:r>
                            <w:proofErr w:type="spellEnd"/>
                            <w:r w:rsidRPr="0008507F">
                              <w:rPr>
                                <w:rFonts w:asciiTheme="minorHAnsi" w:hAnsi="Calibri" w:cstheme="minorBidi"/>
                                <w:color w:val="000000" w:themeColor="text1"/>
                                <w:kern w:val="24"/>
                                <w:szCs w:val="20"/>
                              </w:rPr>
                              <w:t xml:space="preserve"> showing buccal </w:t>
                            </w:r>
                            <w:proofErr w:type="gramStart"/>
                            <w:r w:rsidRPr="0008507F">
                              <w:rPr>
                                <w:rFonts w:asciiTheme="minorHAnsi" w:hAnsi="Calibri" w:cstheme="minorBidi"/>
                                <w:color w:val="000000" w:themeColor="text1"/>
                                <w:kern w:val="24"/>
                                <w:szCs w:val="20"/>
                              </w:rPr>
                              <w:t>capsule(</w:t>
                            </w:r>
                            <w:proofErr w:type="spellStart"/>
                            <w:proofErr w:type="gramEnd"/>
                            <w:r w:rsidRPr="0008507F">
                              <w:rPr>
                                <w:rFonts w:asciiTheme="minorHAnsi" w:hAnsi="Calibri" w:cstheme="minorBidi"/>
                                <w:color w:val="000000" w:themeColor="text1"/>
                                <w:kern w:val="24"/>
                                <w:szCs w:val="20"/>
                              </w:rPr>
                              <w:t>Bc</w:t>
                            </w:r>
                            <w:proofErr w:type="spellEnd"/>
                            <w:proofErr w:type="gramStart"/>
                            <w:r w:rsidRPr="0008507F">
                              <w:rPr>
                                <w:rFonts w:asciiTheme="minorHAnsi" w:hAnsi="Calibri" w:cstheme="minorBidi"/>
                                <w:color w:val="000000" w:themeColor="text1"/>
                                <w:kern w:val="24"/>
                                <w:szCs w:val="20"/>
                              </w:rPr>
                              <w:t>);longitudinal</w:t>
                            </w:r>
                            <w:proofErr w:type="gramEnd"/>
                            <w:r w:rsidRPr="0008507F">
                              <w:rPr>
                                <w:rFonts w:asciiTheme="minorHAnsi" w:hAnsi="Calibri" w:cstheme="minorBidi"/>
                                <w:color w:val="000000" w:themeColor="text1"/>
                                <w:kern w:val="24"/>
                                <w:szCs w:val="20"/>
                              </w:rPr>
                              <w:t xml:space="preserve"> </w:t>
                            </w:r>
                            <w:proofErr w:type="gramStart"/>
                            <w:r w:rsidRPr="0008507F">
                              <w:rPr>
                                <w:rFonts w:asciiTheme="minorHAnsi" w:hAnsi="Calibri" w:cstheme="minorBidi"/>
                                <w:color w:val="000000" w:themeColor="text1"/>
                                <w:kern w:val="24"/>
                                <w:szCs w:val="20"/>
                              </w:rPr>
                              <w:t>ridges(</w:t>
                            </w:r>
                            <w:proofErr w:type="gramEnd"/>
                            <w:r w:rsidRPr="0008507F">
                              <w:rPr>
                                <w:rFonts w:asciiTheme="minorHAnsi" w:hAnsi="Calibri" w:cstheme="minorBidi"/>
                                <w:color w:val="000000" w:themeColor="text1"/>
                                <w:kern w:val="24"/>
                                <w:szCs w:val="20"/>
                              </w:rPr>
                              <w:t xml:space="preserve">Lr)&amp; Papillae(P); nerve </w:t>
                            </w:r>
                            <w:proofErr w:type="gramStart"/>
                            <w:r w:rsidRPr="0008507F">
                              <w:rPr>
                                <w:rFonts w:asciiTheme="minorHAnsi" w:hAnsi="Calibri" w:cstheme="minorBidi"/>
                                <w:color w:val="000000" w:themeColor="text1"/>
                                <w:kern w:val="24"/>
                                <w:szCs w:val="20"/>
                              </w:rPr>
                              <w:t>ring(</w:t>
                            </w:r>
                            <w:proofErr w:type="gramEnd"/>
                            <w:r w:rsidRPr="0008507F">
                              <w:rPr>
                                <w:rFonts w:asciiTheme="minorHAnsi" w:hAnsi="Calibri" w:cstheme="minorBidi"/>
                                <w:color w:val="000000" w:themeColor="text1"/>
                                <w:kern w:val="24"/>
                                <w:szCs w:val="20"/>
                              </w:rPr>
                              <w:t xml:space="preserve">Nr); Muscular </w:t>
                            </w:r>
                            <w:proofErr w:type="gramStart"/>
                            <w:r w:rsidRPr="0008507F">
                              <w:rPr>
                                <w:rFonts w:asciiTheme="minorHAnsi" w:hAnsi="Calibri" w:cstheme="minorBidi"/>
                                <w:color w:val="000000" w:themeColor="text1"/>
                                <w:kern w:val="24"/>
                                <w:szCs w:val="20"/>
                              </w:rPr>
                              <w:t>portion(</w:t>
                            </w:r>
                            <w:proofErr w:type="spellStart"/>
                            <w:proofErr w:type="gramEnd"/>
                            <w:r w:rsidRPr="0008507F">
                              <w:rPr>
                                <w:rFonts w:asciiTheme="minorHAnsi" w:hAnsi="Calibri" w:cstheme="minorBidi"/>
                                <w:color w:val="000000" w:themeColor="text1"/>
                                <w:kern w:val="24"/>
                                <w:szCs w:val="20"/>
                              </w:rPr>
                              <w:t>Mp</w:t>
                            </w:r>
                            <w:proofErr w:type="spellEnd"/>
                            <w:r w:rsidRPr="0008507F">
                              <w:rPr>
                                <w:rFonts w:asciiTheme="minorHAnsi" w:hAnsi="Calibri" w:cstheme="minorBidi"/>
                                <w:color w:val="000000" w:themeColor="text1"/>
                                <w:kern w:val="24"/>
                                <w:szCs w:val="20"/>
                              </w:rPr>
                              <w:t>) Tridents (T); spicules (</w:t>
                            </w:r>
                            <w:proofErr w:type="spellStart"/>
                            <w:r w:rsidRPr="0008507F">
                              <w:rPr>
                                <w:rFonts w:asciiTheme="minorHAnsi" w:hAnsi="Calibri" w:cstheme="minorBidi"/>
                                <w:color w:val="000000" w:themeColor="text1"/>
                                <w:kern w:val="24"/>
                                <w:szCs w:val="20"/>
                              </w:rPr>
                              <w:t>Sp</w:t>
                            </w:r>
                            <w:proofErr w:type="spellEnd"/>
                            <w:r w:rsidRPr="0008507F">
                              <w:rPr>
                                <w:rFonts w:asciiTheme="minorHAnsi" w:hAnsi="Calibri" w:cstheme="minorBidi"/>
                                <w:color w:val="000000" w:themeColor="text1"/>
                                <w:kern w:val="24"/>
                                <w:szCs w:val="20"/>
                              </w:rPr>
                              <w:t>); anus (A). Magnifications: X100.</w:t>
                            </w:r>
                          </w:p>
                        </w:txbxContent>
                      </wps:txbx>
                      <wps:bodyPr wrap="square">
                        <a:spAutoFit/>
                      </wps:bodyPr>
                    </wps:wsp>
                  </a:graphicData>
                </a:graphic>
                <wp14:sizeRelH relativeFrom="margin">
                  <wp14:pctWidth>0</wp14:pctWidth>
                </wp14:sizeRelH>
              </wp:anchor>
            </w:drawing>
          </mc:Choice>
          <mc:Fallback>
            <w:pict>
              <v:rect w14:anchorId="64677704" id="_x0000_s1027" style="position:absolute;left:0;text-align:left;margin-left:0;margin-top:3.1pt;width:448.75pt;height:43.6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" filled="f" stroked="f">
                <v:textbox style="mso-fit-shape-to-text:t">
                  <w:txbxContent>
                    <w:p w14:paraId="619BF3B1" w14:textId="743973B2" w:rsidR="0008507F" w:rsidRDefault="0008507F" w:rsidP="0008507F">
                      <w:pPr>
                        <w:bidi w:val="0"/>
                        <w:rPr>
                          <w:rFonts w:asciiTheme="minorHAnsi" w:hAnsi="Calibri" w:cstheme="minorBidi"/>
                          <w:b/>
                          <w:bCs/>
                          <w:color w:val="000000" w:themeColor="text1"/>
                          <w:kern w:val="24"/>
                          <w:szCs w:val="20"/>
                        </w:rPr>
                      </w:pPr>
                      <w:r>
                        <w:rPr>
                          <w:rFonts w:asciiTheme="minorHAnsi" w:hAnsi="Calibri" w:cstheme="minorBidi"/>
                          <w:b/>
                          <w:bCs/>
                          <w:color w:val="000000" w:themeColor="text1"/>
                          <w:kern w:val="24"/>
                          <w:szCs w:val="20"/>
                        </w:rPr>
                        <w:t xml:space="preserve">Fig.2: </w:t>
                      </w:r>
                      <w:proofErr w:type="spellStart"/>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w:t>
                      </w:r>
                      <w:r w:rsidRPr="00EC377E">
                        <w:rPr>
                          <w:rFonts w:asciiTheme="minorHAnsi" w:hAnsi="Calibri" w:cstheme="minorBidi"/>
                          <w:i/>
                          <w:iCs/>
                          <w:color w:val="000000" w:themeColor="text1"/>
                          <w:kern w:val="24"/>
                          <w:szCs w:val="20"/>
                        </w:rPr>
                        <w:t>sp</w:t>
                      </w:r>
                      <w:proofErr w:type="spellEnd"/>
                      <w:r w:rsidRPr="0008507F">
                        <w:rPr>
                          <w:rFonts w:asciiTheme="minorHAnsi" w:hAnsi="Calibri" w:cstheme="minorBidi"/>
                          <w:color w:val="000000" w:themeColor="text1"/>
                          <w:kern w:val="24"/>
                          <w:szCs w:val="20"/>
                        </w:rPr>
                        <w:t xml:space="preserve"> </w:t>
                      </w:r>
                      <w:proofErr w:type="gramStart"/>
                      <w:r w:rsidRPr="0008507F">
                        <w:rPr>
                          <w:rFonts w:asciiTheme="minorHAnsi" w:hAnsi="Calibri" w:cstheme="minorBidi"/>
                          <w:color w:val="000000" w:themeColor="text1"/>
                          <w:kern w:val="24"/>
                          <w:szCs w:val="20"/>
                        </w:rPr>
                        <w:t>A,B</w:t>
                      </w:r>
                      <w:proofErr w:type="gramEnd"/>
                      <w:r w:rsidRPr="0008507F">
                        <w:rPr>
                          <w:rFonts w:asciiTheme="minorHAnsi" w:hAnsi="Calibri" w:cstheme="minorBidi"/>
                          <w:color w:val="000000" w:themeColor="text1"/>
                          <w:kern w:val="24"/>
                          <w:szCs w:val="20"/>
                        </w:rPr>
                        <w:t xml:space="preserve">,C Anterior part of body </w:t>
                      </w:r>
                      <w:proofErr w:type="spellStart"/>
                      <w:r w:rsidRPr="00EC377E">
                        <w:rPr>
                          <w:rFonts w:asciiTheme="minorHAnsi" w:hAnsi="Calibri" w:cstheme="minorBidi"/>
                          <w:i/>
                          <w:iCs/>
                          <w:color w:val="000000" w:themeColor="text1"/>
                          <w:kern w:val="24"/>
                          <w:szCs w:val="20"/>
                        </w:rPr>
                        <w:t>Camallanus</w:t>
                      </w:r>
                      <w:r w:rsidR="00EC377E">
                        <w:rPr>
                          <w:rFonts w:asciiTheme="minorHAnsi" w:hAnsi="Calibri" w:cstheme="minorBidi"/>
                          <w:i/>
                          <w:iCs/>
                          <w:color w:val="000000" w:themeColor="text1"/>
                          <w:kern w:val="24"/>
                          <w:szCs w:val="20"/>
                        </w:rPr>
                        <w:t>.sp</w:t>
                      </w:r>
                      <w:proofErr w:type="spellEnd"/>
                      <w:r w:rsidRPr="0008507F">
                        <w:rPr>
                          <w:rFonts w:asciiTheme="minorHAnsi" w:hAnsi="Calibri" w:cstheme="minorBidi"/>
                          <w:color w:val="000000" w:themeColor="text1"/>
                          <w:kern w:val="24"/>
                          <w:szCs w:val="20"/>
                        </w:rPr>
                        <w:t xml:space="preserve"> showing buccal </w:t>
                      </w:r>
                      <w:proofErr w:type="gramStart"/>
                      <w:r w:rsidRPr="0008507F">
                        <w:rPr>
                          <w:rFonts w:asciiTheme="minorHAnsi" w:hAnsi="Calibri" w:cstheme="minorBidi"/>
                          <w:color w:val="000000" w:themeColor="text1"/>
                          <w:kern w:val="24"/>
                          <w:szCs w:val="20"/>
                        </w:rPr>
                        <w:t>capsule(</w:t>
                      </w:r>
                      <w:proofErr w:type="spellStart"/>
                      <w:proofErr w:type="gramEnd"/>
                      <w:r w:rsidRPr="0008507F">
                        <w:rPr>
                          <w:rFonts w:asciiTheme="minorHAnsi" w:hAnsi="Calibri" w:cstheme="minorBidi"/>
                          <w:color w:val="000000" w:themeColor="text1"/>
                          <w:kern w:val="24"/>
                          <w:szCs w:val="20"/>
                        </w:rPr>
                        <w:t>Bc</w:t>
                      </w:r>
                      <w:proofErr w:type="spellEnd"/>
                      <w:proofErr w:type="gramStart"/>
                      <w:r w:rsidRPr="0008507F">
                        <w:rPr>
                          <w:rFonts w:asciiTheme="minorHAnsi" w:hAnsi="Calibri" w:cstheme="minorBidi"/>
                          <w:color w:val="000000" w:themeColor="text1"/>
                          <w:kern w:val="24"/>
                          <w:szCs w:val="20"/>
                        </w:rPr>
                        <w:t>);longitudinal</w:t>
                      </w:r>
                      <w:proofErr w:type="gramEnd"/>
                      <w:r w:rsidRPr="0008507F">
                        <w:rPr>
                          <w:rFonts w:asciiTheme="minorHAnsi" w:hAnsi="Calibri" w:cstheme="minorBidi"/>
                          <w:color w:val="000000" w:themeColor="text1"/>
                          <w:kern w:val="24"/>
                          <w:szCs w:val="20"/>
                        </w:rPr>
                        <w:t xml:space="preserve"> </w:t>
                      </w:r>
                      <w:proofErr w:type="gramStart"/>
                      <w:r w:rsidRPr="0008507F">
                        <w:rPr>
                          <w:rFonts w:asciiTheme="minorHAnsi" w:hAnsi="Calibri" w:cstheme="minorBidi"/>
                          <w:color w:val="000000" w:themeColor="text1"/>
                          <w:kern w:val="24"/>
                          <w:szCs w:val="20"/>
                        </w:rPr>
                        <w:t>ridges(</w:t>
                      </w:r>
                      <w:proofErr w:type="gramEnd"/>
                      <w:r w:rsidRPr="0008507F">
                        <w:rPr>
                          <w:rFonts w:asciiTheme="minorHAnsi" w:hAnsi="Calibri" w:cstheme="minorBidi"/>
                          <w:color w:val="000000" w:themeColor="text1"/>
                          <w:kern w:val="24"/>
                          <w:szCs w:val="20"/>
                        </w:rPr>
                        <w:t xml:space="preserve">Lr)&amp; Papillae(P); nerve </w:t>
                      </w:r>
                      <w:proofErr w:type="gramStart"/>
                      <w:r w:rsidRPr="0008507F">
                        <w:rPr>
                          <w:rFonts w:asciiTheme="minorHAnsi" w:hAnsi="Calibri" w:cstheme="minorBidi"/>
                          <w:color w:val="000000" w:themeColor="text1"/>
                          <w:kern w:val="24"/>
                          <w:szCs w:val="20"/>
                        </w:rPr>
                        <w:t>ring(</w:t>
                      </w:r>
                      <w:proofErr w:type="gramEnd"/>
                      <w:r w:rsidRPr="0008507F">
                        <w:rPr>
                          <w:rFonts w:asciiTheme="minorHAnsi" w:hAnsi="Calibri" w:cstheme="minorBidi"/>
                          <w:color w:val="000000" w:themeColor="text1"/>
                          <w:kern w:val="24"/>
                          <w:szCs w:val="20"/>
                        </w:rPr>
                        <w:t xml:space="preserve">Nr); Muscular </w:t>
                      </w:r>
                      <w:proofErr w:type="gramStart"/>
                      <w:r w:rsidRPr="0008507F">
                        <w:rPr>
                          <w:rFonts w:asciiTheme="minorHAnsi" w:hAnsi="Calibri" w:cstheme="minorBidi"/>
                          <w:color w:val="000000" w:themeColor="text1"/>
                          <w:kern w:val="24"/>
                          <w:szCs w:val="20"/>
                        </w:rPr>
                        <w:t>portion(</w:t>
                      </w:r>
                      <w:proofErr w:type="spellStart"/>
                      <w:proofErr w:type="gramEnd"/>
                      <w:r w:rsidRPr="0008507F">
                        <w:rPr>
                          <w:rFonts w:asciiTheme="minorHAnsi" w:hAnsi="Calibri" w:cstheme="minorBidi"/>
                          <w:color w:val="000000" w:themeColor="text1"/>
                          <w:kern w:val="24"/>
                          <w:szCs w:val="20"/>
                        </w:rPr>
                        <w:t>Mp</w:t>
                      </w:r>
                      <w:proofErr w:type="spellEnd"/>
                      <w:r w:rsidRPr="0008507F">
                        <w:rPr>
                          <w:rFonts w:asciiTheme="minorHAnsi" w:hAnsi="Calibri" w:cstheme="minorBidi"/>
                          <w:color w:val="000000" w:themeColor="text1"/>
                          <w:kern w:val="24"/>
                          <w:szCs w:val="20"/>
                        </w:rPr>
                        <w:t>) Tridents (T); spicules (</w:t>
                      </w:r>
                      <w:proofErr w:type="spellStart"/>
                      <w:r w:rsidRPr="0008507F">
                        <w:rPr>
                          <w:rFonts w:asciiTheme="minorHAnsi" w:hAnsi="Calibri" w:cstheme="minorBidi"/>
                          <w:color w:val="000000" w:themeColor="text1"/>
                          <w:kern w:val="24"/>
                          <w:szCs w:val="20"/>
                        </w:rPr>
                        <w:t>Sp</w:t>
                      </w:r>
                      <w:proofErr w:type="spellEnd"/>
                      <w:r w:rsidRPr="0008507F">
                        <w:rPr>
                          <w:rFonts w:asciiTheme="minorHAnsi" w:hAnsi="Calibri" w:cstheme="minorBidi"/>
                          <w:color w:val="000000" w:themeColor="text1"/>
                          <w:kern w:val="24"/>
                          <w:szCs w:val="20"/>
                        </w:rPr>
                        <w:t>); anus (A). Magnifications: X100.</w:t>
                      </w:r>
                    </w:p>
                  </w:txbxContent>
                </v:textbox>
                <w10:wrap anchorx="margin"/>
              </v:rect>
            </w:pict>
          </mc:Fallback>
        </mc:AlternateContent>
      </w:r>
    </w:p>
    <w:p w14:paraId="4AC9D874" w14:textId="77777777" w:rsidR="00946486" w:rsidRPr="00946486" w:rsidRDefault="00946486" w:rsidP="00946486">
      <w:pPr>
        <w:bidi w:val="0"/>
        <w:spacing w:line="276" w:lineRule="auto"/>
        <w:jc w:val="both"/>
        <w:rPr>
          <w:rFonts w:asciiTheme="minorBidi" w:hAnsiTheme="minorBidi" w:cstheme="minorBidi"/>
          <w:b/>
          <w:bCs/>
          <w:color w:val="333333"/>
          <w:szCs w:val="20"/>
        </w:rPr>
      </w:pPr>
    </w:p>
    <w:p w14:paraId="21474B13" w14:textId="77777777" w:rsidR="00EC550A" w:rsidRDefault="00EC550A" w:rsidP="00946486">
      <w:pPr>
        <w:bidi w:val="0"/>
        <w:spacing w:line="276" w:lineRule="auto"/>
        <w:jc w:val="both"/>
        <w:rPr>
          <w:rFonts w:asciiTheme="minorBidi" w:hAnsiTheme="minorBidi" w:cstheme="minorBidi"/>
          <w:b/>
          <w:bCs/>
          <w:color w:val="333333"/>
          <w:szCs w:val="20"/>
        </w:rPr>
      </w:pPr>
    </w:p>
    <w:p w14:paraId="76FBF8BE" w14:textId="77777777" w:rsidR="00EC550A" w:rsidRDefault="00EC550A" w:rsidP="00EC550A">
      <w:pPr>
        <w:bidi w:val="0"/>
        <w:spacing w:line="276" w:lineRule="auto"/>
        <w:jc w:val="both"/>
        <w:rPr>
          <w:rFonts w:asciiTheme="minorBidi" w:hAnsiTheme="minorBidi" w:cstheme="minorBidi"/>
          <w:b/>
          <w:bCs/>
          <w:color w:val="333333"/>
          <w:szCs w:val="20"/>
        </w:rPr>
      </w:pPr>
    </w:p>
    <w:p w14:paraId="70B3353C" w14:textId="4717CC0D" w:rsidR="00612903" w:rsidRPr="00946486" w:rsidRDefault="00945A43" w:rsidP="00EC550A">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3.7 </w:t>
      </w:r>
      <w:r w:rsidR="00612903" w:rsidRPr="00946486">
        <w:rPr>
          <w:rFonts w:asciiTheme="minorBidi" w:hAnsiTheme="minorBidi" w:cstheme="minorBidi"/>
          <w:b/>
          <w:bCs/>
          <w:color w:val="333333"/>
          <w:szCs w:val="20"/>
        </w:rPr>
        <w:t xml:space="preserve">Trematodes </w:t>
      </w:r>
    </w:p>
    <w:p w14:paraId="7D420C34" w14:textId="77777777" w:rsidR="00946486" w:rsidRPr="00946486" w:rsidRDefault="00946486"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color w:val="111111"/>
          <w:szCs w:val="20"/>
        </w:rPr>
        <w:t xml:space="preserve">The prevalence of trematode infections in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varied across different weight and length categories. The highest infection rates were observed in fish weighing 200-500 g (19.6%) and those measuring 31-40 cm in length (13.9%). Conversely, the lowest infection rates were found in fish weighing 501-900 g (4.3%) and those measuring 41-50 cm in length (2.9%). These findings, presented in Table 8, suggest a complex relationship between fish size and trematode infection prevalence, with smaller to medium-sized fish generally showing higher infection rates compared to larger specimens.</w:t>
      </w:r>
    </w:p>
    <w:p w14:paraId="33C4CD28"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0C3D4D32" w14:textId="421B7E30" w:rsidR="00612903" w:rsidRPr="00946486" w:rsidRDefault="00945A43"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3.7.1 </w:t>
      </w:r>
      <w:proofErr w:type="spellStart"/>
      <w:r w:rsidR="00612903" w:rsidRPr="00946486">
        <w:rPr>
          <w:rFonts w:asciiTheme="minorBidi" w:hAnsiTheme="minorBidi" w:cstheme="minorBidi"/>
          <w:b/>
          <w:bCs/>
          <w:i/>
          <w:iCs/>
          <w:color w:val="333333"/>
          <w:szCs w:val="20"/>
        </w:rPr>
        <w:t>Lecithochirium</w:t>
      </w:r>
      <w:proofErr w:type="spellEnd"/>
    </w:p>
    <w:p w14:paraId="160131C7" w14:textId="77777777" w:rsidR="00946486" w:rsidRPr="00946486" w:rsidRDefault="00946486" w:rsidP="00946486">
      <w:pPr>
        <w:bidi w:val="0"/>
        <w:spacing w:line="276" w:lineRule="auto"/>
        <w:jc w:val="both"/>
        <w:rPr>
          <w:rFonts w:asciiTheme="minorBidi" w:hAnsiTheme="minorBidi" w:cstheme="minorBidi"/>
          <w:color w:val="111111"/>
          <w:szCs w:val="20"/>
        </w:rPr>
      </w:pP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a genus within the family </w:t>
      </w:r>
      <w:proofErr w:type="spellStart"/>
      <w:r w:rsidRPr="00946486">
        <w:rPr>
          <w:rFonts w:asciiTheme="minorBidi" w:hAnsiTheme="minorBidi" w:cstheme="minorBidi"/>
          <w:color w:val="111111"/>
          <w:szCs w:val="20"/>
        </w:rPr>
        <w:t>Hemiuridae</w:t>
      </w:r>
      <w:proofErr w:type="spellEnd"/>
      <w:r w:rsidRPr="00946486">
        <w:rPr>
          <w:rFonts w:asciiTheme="minorBidi" w:hAnsiTheme="minorBidi" w:cstheme="minorBidi"/>
          <w:color w:val="111111"/>
          <w:szCs w:val="20"/>
        </w:rPr>
        <w:t>, comprises digenetic trematodes characterized by an elongated body morphology. Key morphological features of this genus include:</w:t>
      </w:r>
    </w:p>
    <w:p w14:paraId="46DF5757"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Testes with two symmetrical segments</w:t>
      </w:r>
    </w:p>
    <w:p w14:paraId="0126795B"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Vitellaria with multiple lobes</w:t>
      </w:r>
    </w:p>
    <w:p w14:paraId="3C0A35E1"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Coiled uterus</w:t>
      </w:r>
    </w:p>
    <w:p w14:paraId="6EC1DDD1" w14:textId="77777777" w:rsidR="00946486" w:rsidRPr="00946486" w:rsidRDefault="00946486" w:rsidP="00946486">
      <w:pPr>
        <w:numPr>
          <w:ilvl w:val="0"/>
          <w:numId w:val="7"/>
        </w:num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Retractable </w:t>
      </w:r>
      <w:proofErr w:type="spellStart"/>
      <w:r w:rsidRPr="00946486">
        <w:rPr>
          <w:rFonts w:asciiTheme="minorBidi" w:hAnsiTheme="minorBidi" w:cstheme="minorBidi"/>
          <w:color w:val="111111"/>
          <w:szCs w:val="20"/>
        </w:rPr>
        <w:t>ecsoma</w:t>
      </w:r>
      <w:proofErr w:type="spellEnd"/>
    </w:p>
    <w:p w14:paraId="1E678181"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A distinctive Y-shaped bladder is positioned at the posterior extremity, connecting to an excretory pore at its terminal end. These consistent morphological traits across species within the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genus facilitate accurate identification and differentiation among species.</w:t>
      </w:r>
    </w:p>
    <w:p w14:paraId="03DFFEF8"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Figure 3 illustrates these characteristic features, which are crucial for taxonomic classification and species-level identification of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parasites found in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w:t>
      </w:r>
    </w:p>
    <w:p w14:paraId="447CF061"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6D2CC6DE" w14:textId="77777777" w:rsidR="0008507F" w:rsidRPr="00946486" w:rsidRDefault="0008507F" w:rsidP="00946486">
      <w:pPr>
        <w:bidi w:val="0"/>
        <w:spacing w:before="1" w:line="276" w:lineRule="auto"/>
        <w:ind w:right="680"/>
        <w:jc w:val="both"/>
        <w:rPr>
          <w:rFonts w:asciiTheme="minorBidi" w:hAnsiTheme="minorBidi" w:cstheme="minorBidi"/>
          <w:szCs w:val="20"/>
        </w:rPr>
      </w:pPr>
      <w:r w:rsidRPr="00946486">
        <w:rPr>
          <w:rFonts w:asciiTheme="minorBidi" w:hAnsiTheme="minorBidi" w:cstheme="minorBidi"/>
          <w:b/>
          <w:color w:val="0D0D0D"/>
          <w:szCs w:val="20"/>
        </w:rPr>
        <w:t xml:space="preserve">Table (8). </w:t>
      </w:r>
      <w:r w:rsidRPr="00946486">
        <w:rPr>
          <w:rFonts w:asciiTheme="minorBidi" w:hAnsiTheme="minorBidi" w:cstheme="minorBidi"/>
          <w:b/>
          <w:bCs/>
          <w:color w:val="0D0D0D"/>
          <w:szCs w:val="20"/>
        </w:rPr>
        <w:t xml:space="preserve">The relationship between biological factors and </w:t>
      </w:r>
      <w:r w:rsidRPr="00946486">
        <w:rPr>
          <w:rFonts w:asciiTheme="minorBidi" w:hAnsiTheme="minorBidi" w:cstheme="minorBidi"/>
          <w:b/>
          <w:bCs/>
          <w:color w:val="0D0D0D"/>
          <w:szCs w:val="20"/>
          <w:lang w:val="en-GB"/>
        </w:rPr>
        <w:t xml:space="preserve">trematode </w:t>
      </w:r>
      <w:r w:rsidRPr="00946486">
        <w:rPr>
          <w:rFonts w:asciiTheme="minorBidi" w:hAnsiTheme="minorBidi" w:cstheme="minorBidi"/>
          <w:b/>
          <w:bCs/>
          <w:color w:val="0D0D0D"/>
          <w:szCs w:val="20"/>
        </w:rPr>
        <w:t>infection</w:t>
      </w:r>
      <w:r w:rsidRPr="00946486">
        <w:rPr>
          <w:rFonts w:asciiTheme="minorBidi" w:hAnsiTheme="minorBidi" w:cstheme="minorBidi"/>
          <w:szCs w:val="20"/>
        </w:rPr>
        <w:t>:</w:t>
      </w:r>
    </w:p>
    <w:tbl>
      <w:tblPr>
        <w:tblStyle w:val="TableGrid"/>
        <w:tblpPr w:leftFromText="180" w:rightFromText="180" w:vertAnchor="text" w:horzAnchor="margin" w:tblpXSpec="center" w:tblpY="78"/>
        <w:tblW w:w="10525" w:type="dxa"/>
        <w:tblLook w:val="04A0" w:firstRow="1" w:lastRow="0" w:firstColumn="1" w:lastColumn="0" w:noHBand="0" w:noVBand="1"/>
      </w:tblPr>
      <w:tblGrid>
        <w:gridCol w:w="1816"/>
        <w:gridCol w:w="2679"/>
        <w:gridCol w:w="1980"/>
        <w:gridCol w:w="1980"/>
        <w:gridCol w:w="2070"/>
      </w:tblGrid>
      <w:tr w:rsidR="0008507F" w:rsidRPr="00946486" w14:paraId="713DF13C" w14:textId="77777777" w:rsidTr="00DC6500">
        <w:trPr>
          <w:trHeight w:val="179"/>
        </w:trPr>
        <w:tc>
          <w:tcPr>
            <w:tcW w:w="4495" w:type="dxa"/>
            <w:gridSpan w:val="2"/>
            <w:vMerge w:val="restart"/>
            <w:shd w:val="clear" w:color="auto" w:fill="BFBFBF" w:themeFill="background1" w:themeFillShade="BF"/>
            <w:vAlign w:val="center"/>
          </w:tcPr>
          <w:p w14:paraId="69D61687"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Factors</w:t>
            </w:r>
          </w:p>
        </w:tc>
        <w:tc>
          <w:tcPr>
            <w:tcW w:w="6030" w:type="dxa"/>
            <w:gridSpan w:val="3"/>
            <w:shd w:val="clear" w:color="auto" w:fill="BFBFBF" w:themeFill="background1" w:themeFillShade="BF"/>
            <w:vAlign w:val="center"/>
          </w:tcPr>
          <w:p w14:paraId="552B17D4" w14:textId="77777777" w:rsidR="0008507F" w:rsidRPr="00946486" w:rsidRDefault="0008507F" w:rsidP="00946486">
            <w:pPr>
              <w:bidi w:val="0"/>
              <w:spacing w:line="276" w:lineRule="auto"/>
              <w:jc w:val="both"/>
              <w:rPr>
                <w:rFonts w:asciiTheme="minorBidi" w:hAnsiTheme="minorBidi" w:cstheme="minorBidi"/>
                <w:sz w:val="20"/>
                <w:szCs w:val="20"/>
              </w:rPr>
            </w:pPr>
            <w:proofErr w:type="spellStart"/>
            <w:r w:rsidRPr="00946486">
              <w:rPr>
                <w:rFonts w:asciiTheme="minorBidi" w:hAnsiTheme="minorBidi" w:cstheme="minorBidi"/>
                <w:i/>
                <w:iCs/>
                <w:sz w:val="20"/>
                <w:szCs w:val="20"/>
              </w:rPr>
              <w:t>Carangoides</w:t>
            </w:r>
            <w:proofErr w:type="spellEnd"/>
            <w:r w:rsidRPr="00946486">
              <w:rPr>
                <w:rFonts w:asciiTheme="minorBidi" w:hAnsiTheme="minorBidi" w:cstheme="minorBidi"/>
                <w:i/>
                <w:iCs/>
                <w:sz w:val="20"/>
                <w:szCs w:val="20"/>
              </w:rPr>
              <w:t xml:space="preserve"> </w:t>
            </w:r>
            <w:proofErr w:type="spellStart"/>
            <w:r w:rsidRPr="00946486">
              <w:rPr>
                <w:rFonts w:asciiTheme="minorBidi" w:hAnsiTheme="minorBidi" w:cstheme="minorBidi"/>
                <w:i/>
                <w:iCs/>
                <w:sz w:val="20"/>
                <w:szCs w:val="20"/>
              </w:rPr>
              <w:t>Bajad</w:t>
            </w:r>
            <w:proofErr w:type="spellEnd"/>
            <w:r w:rsidRPr="00946486">
              <w:rPr>
                <w:rFonts w:asciiTheme="minorBidi" w:hAnsiTheme="minorBidi" w:cstheme="minorBidi"/>
                <w:color w:val="0D0D0D"/>
                <w:spacing w:val="-1"/>
                <w:sz w:val="20"/>
                <w:szCs w:val="20"/>
              </w:rPr>
              <w:t xml:space="preserve"> </w:t>
            </w:r>
            <w:r w:rsidRPr="00946486">
              <w:rPr>
                <w:rFonts w:asciiTheme="minorBidi" w:hAnsiTheme="minorBidi" w:cstheme="minorBidi"/>
                <w:sz w:val="20"/>
                <w:szCs w:val="20"/>
              </w:rPr>
              <w:t>fish of Trematoda infection</w:t>
            </w:r>
          </w:p>
        </w:tc>
      </w:tr>
      <w:tr w:rsidR="0008507F" w:rsidRPr="00946486" w14:paraId="10B5C49B" w14:textId="77777777" w:rsidTr="00DC6500">
        <w:trPr>
          <w:trHeight w:val="179"/>
        </w:trPr>
        <w:tc>
          <w:tcPr>
            <w:tcW w:w="4495" w:type="dxa"/>
            <w:gridSpan w:val="2"/>
            <w:vMerge/>
            <w:vAlign w:val="center"/>
          </w:tcPr>
          <w:p w14:paraId="705C871A"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1980" w:type="dxa"/>
            <w:shd w:val="clear" w:color="auto" w:fill="BFBFBF" w:themeFill="background1" w:themeFillShade="BF"/>
            <w:vAlign w:val="center"/>
          </w:tcPr>
          <w:p w14:paraId="28B7D779"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examined</w:t>
            </w:r>
          </w:p>
        </w:tc>
        <w:tc>
          <w:tcPr>
            <w:tcW w:w="1980" w:type="dxa"/>
            <w:shd w:val="clear" w:color="auto" w:fill="BFBFBF" w:themeFill="background1" w:themeFillShade="BF"/>
            <w:vAlign w:val="center"/>
          </w:tcPr>
          <w:p w14:paraId="2FD20D82"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infected</w:t>
            </w:r>
          </w:p>
        </w:tc>
        <w:tc>
          <w:tcPr>
            <w:tcW w:w="2070" w:type="dxa"/>
            <w:shd w:val="clear" w:color="auto" w:fill="BFBFBF" w:themeFill="background1" w:themeFillShade="BF"/>
            <w:vAlign w:val="center"/>
          </w:tcPr>
          <w:p w14:paraId="285CF1D2"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No. of uninfected</w:t>
            </w:r>
          </w:p>
        </w:tc>
      </w:tr>
      <w:tr w:rsidR="0008507F" w:rsidRPr="00946486" w14:paraId="1853EBCB" w14:textId="77777777" w:rsidTr="00DC6500">
        <w:trPr>
          <w:trHeight w:val="179"/>
        </w:trPr>
        <w:tc>
          <w:tcPr>
            <w:tcW w:w="1816" w:type="dxa"/>
            <w:vMerge w:val="restart"/>
            <w:vAlign w:val="center"/>
          </w:tcPr>
          <w:p w14:paraId="28443471"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Weight (g)</w:t>
            </w:r>
          </w:p>
        </w:tc>
        <w:tc>
          <w:tcPr>
            <w:tcW w:w="2679" w:type="dxa"/>
            <w:vAlign w:val="center"/>
          </w:tcPr>
          <w:p w14:paraId="5B9CAD7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(200-500)</w:t>
            </w:r>
          </w:p>
        </w:tc>
        <w:tc>
          <w:tcPr>
            <w:tcW w:w="1980" w:type="dxa"/>
            <w:vAlign w:val="center"/>
          </w:tcPr>
          <w:p w14:paraId="24B87778"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78</w:t>
            </w:r>
          </w:p>
        </w:tc>
        <w:tc>
          <w:tcPr>
            <w:tcW w:w="1980" w:type="dxa"/>
            <w:vAlign w:val="center"/>
          </w:tcPr>
          <w:p w14:paraId="53CBEF04"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27 (34.6 %)</w:t>
            </w:r>
          </w:p>
        </w:tc>
        <w:tc>
          <w:tcPr>
            <w:tcW w:w="2070" w:type="dxa"/>
            <w:vAlign w:val="center"/>
          </w:tcPr>
          <w:p w14:paraId="519D3DA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51 (65.4%)</w:t>
            </w:r>
          </w:p>
        </w:tc>
      </w:tr>
      <w:tr w:rsidR="0008507F" w:rsidRPr="00946486" w14:paraId="04FD6868" w14:textId="77777777" w:rsidTr="00DC6500">
        <w:trPr>
          <w:trHeight w:val="179"/>
        </w:trPr>
        <w:tc>
          <w:tcPr>
            <w:tcW w:w="1816" w:type="dxa"/>
            <w:vMerge/>
            <w:vAlign w:val="center"/>
          </w:tcPr>
          <w:p w14:paraId="66898B55"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45B32BB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(501-900)</w:t>
            </w:r>
          </w:p>
        </w:tc>
        <w:tc>
          <w:tcPr>
            <w:tcW w:w="1980" w:type="dxa"/>
            <w:vAlign w:val="center"/>
          </w:tcPr>
          <w:p w14:paraId="05A21F7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29</w:t>
            </w:r>
          </w:p>
        </w:tc>
        <w:tc>
          <w:tcPr>
            <w:tcW w:w="1980" w:type="dxa"/>
            <w:vAlign w:val="center"/>
          </w:tcPr>
          <w:p w14:paraId="379F0E33"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6 (20.7 %)</w:t>
            </w:r>
          </w:p>
        </w:tc>
        <w:tc>
          <w:tcPr>
            <w:tcW w:w="2070" w:type="dxa"/>
            <w:vAlign w:val="center"/>
          </w:tcPr>
          <w:p w14:paraId="6BF083CE"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(79.3%)</w:t>
            </w:r>
          </w:p>
        </w:tc>
      </w:tr>
      <w:tr w:rsidR="0008507F" w:rsidRPr="00946486" w14:paraId="2B535605" w14:textId="77777777" w:rsidTr="00DC6500">
        <w:trPr>
          <w:trHeight w:val="179"/>
        </w:trPr>
        <w:tc>
          <w:tcPr>
            <w:tcW w:w="1816" w:type="dxa"/>
            <w:vMerge/>
            <w:vAlign w:val="center"/>
          </w:tcPr>
          <w:p w14:paraId="089B06EC"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3E65347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(901-1410)</w:t>
            </w:r>
          </w:p>
        </w:tc>
        <w:tc>
          <w:tcPr>
            <w:tcW w:w="1980" w:type="dxa"/>
            <w:vAlign w:val="center"/>
          </w:tcPr>
          <w:p w14:paraId="4B9BBEC8"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30</w:t>
            </w:r>
          </w:p>
        </w:tc>
        <w:tc>
          <w:tcPr>
            <w:tcW w:w="1980" w:type="dxa"/>
            <w:vAlign w:val="center"/>
          </w:tcPr>
          <w:p w14:paraId="30F2E5E9"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7</w:t>
            </w:r>
            <w:r w:rsidRPr="00946486">
              <w:rPr>
                <w:rFonts w:asciiTheme="minorBidi" w:hAnsiTheme="minorBidi" w:cstheme="minorBidi"/>
                <w:sz w:val="20"/>
                <w:szCs w:val="20"/>
                <w:rtl/>
              </w:rPr>
              <w:t xml:space="preserve"> </w:t>
            </w:r>
            <w:r w:rsidRPr="00946486">
              <w:rPr>
                <w:rFonts w:asciiTheme="minorBidi" w:hAnsiTheme="minorBidi" w:cstheme="minorBidi"/>
                <w:sz w:val="20"/>
                <w:szCs w:val="20"/>
              </w:rPr>
              <w:t>(23.3 %)</w:t>
            </w:r>
          </w:p>
        </w:tc>
        <w:tc>
          <w:tcPr>
            <w:tcW w:w="2070" w:type="dxa"/>
            <w:vAlign w:val="center"/>
          </w:tcPr>
          <w:p w14:paraId="716ADAA8"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 (76.6%)</w:t>
            </w:r>
          </w:p>
        </w:tc>
      </w:tr>
      <w:tr w:rsidR="0008507F" w:rsidRPr="00946486" w14:paraId="4B8BC21C" w14:textId="77777777" w:rsidTr="00DC6500">
        <w:trPr>
          <w:trHeight w:val="179"/>
        </w:trPr>
        <w:tc>
          <w:tcPr>
            <w:tcW w:w="1816" w:type="dxa"/>
            <w:vMerge w:val="restart"/>
            <w:vAlign w:val="center"/>
          </w:tcPr>
          <w:p w14:paraId="3717C260"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Length (cm)</w:t>
            </w:r>
          </w:p>
        </w:tc>
        <w:tc>
          <w:tcPr>
            <w:tcW w:w="2679" w:type="dxa"/>
            <w:vAlign w:val="center"/>
          </w:tcPr>
          <w:p w14:paraId="2588BE6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1 (20-30)</w:t>
            </w:r>
          </w:p>
        </w:tc>
        <w:tc>
          <w:tcPr>
            <w:tcW w:w="1980" w:type="dxa"/>
            <w:vAlign w:val="center"/>
          </w:tcPr>
          <w:p w14:paraId="09FE6ED6"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59</w:t>
            </w:r>
          </w:p>
        </w:tc>
        <w:tc>
          <w:tcPr>
            <w:tcW w:w="1980" w:type="dxa"/>
            <w:vAlign w:val="center"/>
          </w:tcPr>
          <w:p w14:paraId="00EEB84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17 (28.8 %)</w:t>
            </w:r>
          </w:p>
        </w:tc>
        <w:tc>
          <w:tcPr>
            <w:tcW w:w="2070" w:type="dxa"/>
            <w:vAlign w:val="center"/>
          </w:tcPr>
          <w:p w14:paraId="61210A0F"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43 (71.1%)</w:t>
            </w:r>
          </w:p>
        </w:tc>
      </w:tr>
      <w:tr w:rsidR="0008507F" w:rsidRPr="00946486" w14:paraId="5F94BD36" w14:textId="77777777" w:rsidTr="00DC6500">
        <w:trPr>
          <w:trHeight w:val="179"/>
        </w:trPr>
        <w:tc>
          <w:tcPr>
            <w:tcW w:w="1816" w:type="dxa"/>
            <w:vMerge/>
            <w:vAlign w:val="center"/>
          </w:tcPr>
          <w:p w14:paraId="4BA27740"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32C5AC3D"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2 (31-40)</w:t>
            </w:r>
          </w:p>
        </w:tc>
        <w:tc>
          <w:tcPr>
            <w:tcW w:w="1980" w:type="dxa"/>
            <w:vAlign w:val="center"/>
          </w:tcPr>
          <w:p w14:paraId="646D7FC4"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56</w:t>
            </w:r>
          </w:p>
        </w:tc>
        <w:tc>
          <w:tcPr>
            <w:tcW w:w="1980" w:type="dxa"/>
            <w:vAlign w:val="center"/>
          </w:tcPr>
          <w:p w14:paraId="57CB79B6"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19 (34 %)</w:t>
            </w:r>
          </w:p>
        </w:tc>
        <w:tc>
          <w:tcPr>
            <w:tcW w:w="2070" w:type="dxa"/>
            <w:vAlign w:val="center"/>
          </w:tcPr>
          <w:p w14:paraId="34093075"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37 (66.1%)</w:t>
            </w:r>
          </w:p>
        </w:tc>
      </w:tr>
      <w:tr w:rsidR="0008507F" w:rsidRPr="00946486" w14:paraId="1BAC3B37" w14:textId="77777777" w:rsidTr="00DC6500">
        <w:trPr>
          <w:trHeight w:val="179"/>
        </w:trPr>
        <w:tc>
          <w:tcPr>
            <w:tcW w:w="1816" w:type="dxa"/>
            <w:vMerge/>
            <w:vAlign w:val="center"/>
          </w:tcPr>
          <w:p w14:paraId="682BB01C" w14:textId="77777777" w:rsidR="0008507F" w:rsidRPr="00946486" w:rsidRDefault="0008507F" w:rsidP="00946486">
            <w:pPr>
              <w:bidi w:val="0"/>
              <w:spacing w:line="276" w:lineRule="auto"/>
              <w:jc w:val="both"/>
              <w:rPr>
                <w:rFonts w:asciiTheme="minorBidi" w:hAnsiTheme="minorBidi" w:cstheme="minorBidi"/>
                <w:sz w:val="20"/>
                <w:szCs w:val="20"/>
              </w:rPr>
            </w:pPr>
          </w:p>
        </w:tc>
        <w:tc>
          <w:tcPr>
            <w:tcW w:w="2679" w:type="dxa"/>
            <w:vAlign w:val="center"/>
          </w:tcPr>
          <w:p w14:paraId="6F1006CC"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Class 3 (41-50)</w:t>
            </w:r>
          </w:p>
        </w:tc>
        <w:tc>
          <w:tcPr>
            <w:tcW w:w="1980" w:type="dxa"/>
            <w:vAlign w:val="center"/>
          </w:tcPr>
          <w:p w14:paraId="54E1BE23"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23</w:t>
            </w:r>
          </w:p>
        </w:tc>
        <w:tc>
          <w:tcPr>
            <w:tcW w:w="1980" w:type="dxa"/>
            <w:vAlign w:val="center"/>
          </w:tcPr>
          <w:p w14:paraId="734832A2"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4 (17.4 %)</w:t>
            </w:r>
          </w:p>
        </w:tc>
        <w:tc>
          <w:tcPr>
            <w:tcW w:w="2070" w:type="dxa"/>
            <w:vAlign w:val="center"/>
          </w:tcPr>
          <w:p w14:paraId="33CB5C99" w14:textId="77777777" w:rsidR="0008507F" w:rsidRPr="00946486" w:rsidRDefault="0008507F" w:rsidP="00946486">
            <w:pPr>
              <w:bidi w:val="0"/>
              <w:spacing w:line="276" w:lineRule="auto"/>
              <w:jc w:val="both"/>
              <w:rPr>
                <w:rFonts w:asciiTheme="minorBidi" w:hAnsiTheme="minorBidi" w:cstheme="minorBidi"/>
                <w:sz w:val="20"/>
                <w:szCs w:val="20"/>
              </w:rPr>
            </w:pPr>
            <w:r w:rsidRPr="00946486">
              <w:rPr>
                <w:rFonts w:asciiTheme="minorBidi" w:hAnsiTheme="minorBidi" w:cstheme="minorBidi"/>
                <w:sz w:val="20"/>
                <w:szCs w:val="20"/>
              </w:rPr>
              <w:t>19 (82.6%)</w:t>
            </w:r>
          </w:p>
        </w:tc>
      </w:tr>
    </w:tbl>
    <w:p w14:paraId="17A6FBD2"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283854E9" w14:textId="77777777" w:rsidR="0008507F" w:rsidRPr="00946486" w:rsidRDefault="0008507F" w:rsidP="00946486">
      <w:pPr>
        <w:bidi w:val="0"/>
        <w:spacing w:line="276" w:lineRule="auto"/>
        <w:jc w:val="both"/>
        <w:rPr>
          <w:rFonts w:asciiTheme="minorBidi" w:hAnsiTheme="minorBidi" w:cstheme="minorBidi"/>
          <w:b/>
          <w:bCs/>
          <w:color w:val="333333"/>
          <w:szCs w:val="20"/>
        </w:rPr>
      </w:pPr>
    </w:p>
    <w:p w14:paraId="09B60867" w14:textId="6EA30A3C" w:rsidR="007E46F0" w:rsidRPr="00946486" w:rsidRDefault="007E46F0"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w:drawing>
          <wp:anchor distT="0" distB="0" distL="114300" distR="114300" simplePos="0" relativeHeight="251664384" behindDoc="0" locked="0" layoutInCell="1" allowOverlap="1" wp14:anchorId="5091E9EF" wp14:editId="48BAF2F7">
            <wp:simplePos x="0" y="0"/>
            <wp:positionH relativeFrom="margin">
              <wp:posOffset>622965</wp:posOffset>
            </wp:positionH>
            <wp:positionV relativeFrom="paragraph">
              <wp:posOffset>31780</wp:posOffset>
            </wp:positionV>
            <wp:extent cx="4334510" cy="2532380"/>
            <wp:effectExtent l="0" t="0" r="8890" b="1270"/>
            <wp:wrapThrough wrapText="bothSides">
              <wp:wrapPolygon edited="0">
                <wp:start x="0" y="0"/>
                <wp:lineTo x="0" y="21448"/>
                <wp:lineTo x="21549" y="21448"/>
                <wp:lineTo x="21549" y="0"/>
                <wp:lineTo x="0" y="0"/>
              </wp:wrapPolygon>
            </wp:wrapThrough>
            <wp:docPr id="7" name="صورة 6">
              <a:extLst xmlns:a="http://schemas.openxmlformats.org/drawingml/2006/main">
                <a:ext uri="{FF2B5EF4-FFF2-40B4-BE49-F238E27FC236}">
                  <a16:creationId xmlns:a16="http://schemas.microsoft.com/office/drawing/2014/main" id="{03A67710-27B6-4137-9C5E-D2A0E11EFF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6">
                      <a:extLst>
                        <a:ext uri="{FF2B5EF4-FFF2-40B4-BE49-F238E27FC236}">
                          <a16:creationId xmlns:a16="http://schemas.microsoft.com/office/drawing/2014/main" id="{03A67710-27B6-4137-9C5E-D2A0E11EFF5B}"/>
                        </a:ext>
                      </a:extLst>
                    </pic:cNvPr>
                    <pic:cNvPicPr>
                      <a:picLocks noChangeAspect="1"/>
                    </pic:cNvPicPr>
                  </pic:nvPicPr>
                  <pic:blipFill>
                    <a:blip r:embed="rId16">
                      <a:extLst>
                        <a:ext uri="{28A0092B-C50C-407E-A947-70E740481C1C}">
                          <a14:useLocalDpi xmlns:a14="http://schemas.microsoft.com/office/drawing/2010/main" val="0"/>
                        </a:ext>
                      </a:extLst>
                    </a:blip>
                    <a:srcRect l="16926" t="6578" r="12988" b="20586"/>
                    <a:stretch/>
                  </pic:blipFill>
                  <pic:spPr>
                    <a:xfrm>
                      <a:off x="0" y="0"/>
                      <a:ext cx="4334510" cy="2532380"/>
                    </a:xfrm>
                    <a:prstGeom prst="rect">
                      <a:avLst/>
                    </a:prstGeom>
                  </pic:spPr>
                </pic:pic>
              </a:graphicData>
            </a:graphic>
            <wp14:sizeRelH relativeFrom="page">
              <wp14:pctWidth>0</wp14:pctWidth>
            </wp14:sizeRelH>
            <wp14:sizeRelV relativeFrom="page">
              <wp14:pctHeight>0</wp14:pctHeight>
            </wp14:sizeRelV>
          </wp:anchor>
        </w:drawing>
      </w:r>
    </w:p>
    <w:p w14:paraId="20194468" w14:textId="587DD6B7" w:rsidR="007E46F0" w:rsidRPr="00946486" w:rsidRDefault="007E46F0" w:rsidP="00946486">
      <w:pPr>
        <w:bidi w:val="0"/>
        <w:spacing w:line="276" w:lineRule="auto"/>
        <w:jc w:val="both"/>
        <w:rPr>
          <w:rFonts w:asciiTheme="minorBidi" w:hAnsiTheme="minorBidi" w:cstheme="minorBidi"/>
          <w:b/>
          <w:bCs/>
          <w:color w:val="333333"/>
          <w:szCs w:val="20"/>
        </w:rPr>
      </w:pPr>
    </w:p>
    <w:p w14:paraId="7A38D086"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742028D5"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45C46DC0"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0DE3502E"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43ADC6B6"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17EBAB6F"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2CB08C01"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3CA56123"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3245A217"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0A96F249" w14:textId="77777777" w:rsidR="007E46F0" w:rsidRPr="00946486" w:rsidRDefault="007E46F0" w:rsidP="00946486">
      <w:pPr>
        <w:bidi w:val="0"/>
        <w:spacing w:line="276" w:lineRule="auto"/>
        <w:jc w:val="both"/>
        <w:rPr>
          <w:rFonts w:asciiTheme="minorBidi" w:hAnsiTheme="minorBidi" w:cstheme="minorBidi"/>
          <w:b/>
          <w:bCs/>
          <w:color w:val="333333"/>
          <w:szCs w:val="20"/>
        </w:rPr>
      </w:pPr>
    </w:p>
    <w:p w14:paraId="44FDF7BD" w14:textId="5059E751" w:rsidR="007E46F0" w:rsidRPr="00946486" w:rsidRDefault="007E46F0" w:rsidP="00946486">
      <w:pPr>
        <w:bidi w:val="0"/>
        <w:spacing w:line="276" w:lineRule="auto"/>
        <w:jc w:val="both"/>
        <w:rPr>
          <w:rFonts w:asciiTheme="minorBidi" w:hAnsiTheme="minorBidi" w:cstheme="minorBidi"/>
          <w:b/>
          <w:bCs/>
          <w:color w:val="333333"/>
          <w:szCs w:val="20"/>
        </w:rPr>
      </w:pPr>
    </w:p>
    <w:p w14:paraId="09986897" w14:textId="437BBC43" w:rsidR="007E46F0" w:rsidRPr="00946486" w:rsidRDefault="007E46F0" w:rsidP="00946486">
      <w:pPr>
        <w:bidi w:val="0"/>
        <w:spacing w:line="276" w:lineRule="auto"/>
        <w:jc w:val="both"/>
        <w:rPr>
          <w:rFonts w:asciiTheme="minorBidi" w:hAnsiTheme="minorBidi" w:cstheme="minorBidi"/>
          <w:b/>
          <w:bCs/>
          <w:color w:val="333333"/>
          <w:szCs w:val="20"/>
        </w:rPr>
      </w:pPr>
    </w:p>
    <w:p w14:paraId="4FBB1017" w14:textId="7ADF0320" w:rsidR="00EC377E" w:rsidRPr="00946486" w:rsidRDefault="00EC377E" w:rsidP="00946486">
      <w:pPr>
        <w:bidi w:val="0"/>
        <w:spacing w:line="276" w:lineRule="auto"/>
        <w:jc w:val="both"/>
        <w:rPr>
          <w:rFonts w:asciiTheme="minorBidi" w:hAnsiTheme="minorBidi" w:cstheme="minorBidi"/>
          <w:b/>
          <w:bCs/>
          <w:color w:val="333333"/>
          <w:szCs w:val="20"/>
        </w:rPr>
      </w:pPr>
    </w:p>
    <w:p w14:paraId="01928959" w14:textId="240BE4E5" w:rsidR="00EC377E" w:rsidRPr="00946486" w:rsidRDefault="00EC377E" w:rsidP="00946486">
      <w:pPr>
        <w:bidi w:val="0"/>
        <w:spacing w:line="276" w:lineRule="auto"/>
        <w:jc w:val="both"/>
        <w:rPr>
          <w:rFonts w:asciiTheme="minorBidi" w:hAnsiTheme="minorBidi" w:cstheme="minorBidi"/>
          <w:b/>
          <w:bCs/>
          <w:color w:val="333333"/>
          <w:szCs w:val="20"/>
        </w:rPr>
      </w:pPr>
      <w:r w:rsidRPr="00946486">
        <w:rPr>
          <w:rFonts w:asciiTheme="minorBidi" w:hAnsiTheme="minorBidi" w:cstheme="minorBidi"/>
          <w:b/>
          <w:bCs/>
          <w:noProof/>
          <w:color w:val="333333"/>
          <w:szCs w:val="20"/>
        </w:rPr>
        <mc:AlternateContent>
          <mc:Choice Requires="wps">
            <w:drawing>
              <wp:anchor distT="0" distB="0" distL="114300" distR="114300" simplePos="0" relativeHeight="251666432" behindDoc="0" locked="0" layoutInCell="1" allowOverlap="1" wp14:anchorId="38711D43" wp14:editId="7758F031">
                <wp:simplePos x="0" y="0"/>
                <wp:positionH relativeFrom="margin">
                  <wp:align>right</wp:align>
                </wp:positionH>
                <wp:positionV relativeFrom="paragraph">
                  <wp:posOffset>68646</wp:posOffset>
                </wp:positionV>
                <wp:extent cx="5762846" cy="422586"/>
                <wp:effectExtent l="0" t="0" r="0" b="0"/>
                <wp:wrapNone/>
                <wp:docPr id="2094450189" name="مستطيل 50"/>
                <wp:cNvGraphicFramePr/>
                <a:graphic xmlns:a="http://schemas.openxmlformats.org/drawingml/2006/main">
                  <a:graphicData uri="http://schemas.microsoft.com/office/word/2010/wordprocessingShape">
                    <wps:wsp>
                      <wps:cNvSpPr/>
                      <wps:spPr>
                        <a:xfrm>
                          <a:off x="0" y="0"/>
                          <a:ext cx="5762846" cy="422586"/>
                        </a:xfrm>
                        <a:prstGeom prst="rect">
                          <a:avLst/>
                        </a:prstGeom>
                      </wps:spPr>
                      <wps:txbx>
                        <w:txbxContent>
                          <w:p w14:paraId="11A8F316" w14:textId="1D85F025" w:rsidR="007E46F0" w:rsidRPr="007E46F0" w:rsidRDefault="007E46F0" w:rsidP="007E46F0">
                            <w:pPr>
                              <w:bidi w:val="0"/>
                              <w:rPr>
                                <w:rFonts w:asciiTheme="minorHAnsi" w:hAnsi="Calibri" w:cstheme="minorBidi"/>
                                <w:color w:val="000000" w:themeColor="text1"/>
                                <w:kern w:val="24"/>
                                <w:szCs w:val="20"/>
                              </w:rPr>
                            </w:pPr>
                            <w:r w:rsidRPr="007E46F0">
                              <w:rPr>
                                <w:rFonts w:asciiTheme="minorHAnsi" w:hAnsi="Calibri" w:cstheme="minorBidi"/>
                                <w:b/>
                                <w:bCs/>
                                <w:color w:val="000000" w:themeColor="text1"/>
                                <w:kern w:val="24"/>
                                <w:szCs w:val="20"/>
                              </w:rPr>
                              <w:t>Fig.3:</w:t>
                            </w:r>
                            <w:r w:rsidRPr="007E46F0">
                              <w:rPr>
                                <w:rFonts w:asciiTheme="minorHAnsi" w:hAnsi="Calibri" w:cstheme="minorBidi"/>
                                <w:color w:val="000000" w:themeColor="text1"/>
                                <w:kern w:val="24"/>
                                <w:szCs w:val="20"/>
                              </w:rPr>
                              <w:t xml:space="preserve"> </w:t>
                            </w:r>
                            <w:proofErr w:type="spellStart"/>
                            <w:r w:rsidRPr="007E46F0">
                              <w:rPr>
                                <w:rFonts w:asciiTheme="minorHAnsi" w:hAnsi="Calibri" w:cstheme="minorBidi"/>
                                <w:color w:val="000000" w:themeColor="text1"/>
                                <w:kern w:val="24"/>
                                <w:szCs w:val="20"/>
                              </w:rPr>
                              <w:t>Lecithochirium</w:t>
                            </w:r>
                            <w:proofErr w:type="spellEnd"/>
                            <w:r w:rsidRPr="007E46F0">
                              <w:rPr>
                                <w:rFonts w:asciiTheme="minorHAnsi" w:hAnsi="Calibri" w:cstheme="minorBidi"/>
                                <w:color w:val="000000" w:themeColor="text1"/>
                                <w:kern w:val="24"/>
                                <w:szCs w:val="20"/>
                              </w:rPr>
                              <w:t xml:space="preserve"> sp. Abbreviations </w:t>
                            </w:r>
                            <w:proofErr w:type="spellStart"/>
                            <w:r w:rsidRPr="007E46F0">
                              <w:rPr>
                                <w:rFonts w:asciiTheme="minorHAnsi" w:hAnsi="Calibri" w:cstheme="minorBidi"/>
                                <w:color w:val="000000" w:themeColor="text1"/>
                                <w:kern w:val="24"/>
                                <w:szCs w:val="20"/>
                              </w:rPr>
                              <w:t>Os</w:t>
                            </w:r>
                            <w:proofErr w:type="spellEnd"/>
                            <w:r w:rsidRPr="007E46F0">
                              <w:rPr>
                                <w:rFonts w:asciiTheme="minorHAnsi" w:hAnsi="Calibri" w:cstheme="minorBidi"/>
                                <w:color w:val="000000" w:themeColor="text1"/>
                                <w:kern w:val="24"/>
                                <w:szCs w:val="20"/>
                              </w:rPr>
                              <w:t xml:space="preserve">: Oral sucker Ph: Pharynx </w:t>
                            </w:r>
                            <w:proofErr w:type="spellStart"/>
                            <w:r w:rsidRPr="007E46F0">
                              <w:rPr>
                                <w:rFonts w:asciiTheme="minorHAnsi" w:hAnsi="Calibri" w:cstheme="minorBidi"/>
                                <w:color w:val="000000" w:themeColor="text1"/>
                                <w:kern w:val="24"/>
                                <w:szCs w:val="20"/>
                              </w:rPr>
                              <w:t>Gp</w:t>
                            </w:r>
                            <w:proofErr w:type="spellEnd"/>
                            <w:r w:rsidRPr="007E46F0">
                              <w:rPr>
                                <w:rFonts w:asciiTheme="minorHAnsi" w:hAnsi="Calibri" w:cstheme="minorBidi"/>
                                <w:color w:val="000000" w:themeColor="text1"/>
                                <w:kern w:val="24"/>
                                <w:szCs w:val="20"/>
                              </w:rPr>
                              <w:t xml:space="preserve">: Genital pore </w:t>
                            </w:r>
                            <w:proofErr w:type="spellStart"/>
                            <w:r w:rsidRPr="007E46F0">
                              <w:rPr>
                                <w:rFonts w:asciiTheme="minorHAnsi" w:hAnsi="Calibri" w:cstheme="minorBidi"/>
                                <w:color w:val="000000" w:themeColor="text1"/>
                                <w:kern w:val="24"/>
                                <w:szCs w:val="20"/>
                              </w:rPr>
                              <w:t>Sv</w:t>
                            </w:r>
                            <w:proofErr w:type="spellEnd"/>
                            <w:r w:rsidRPr="007E46F0">
                              <w:rPr>
                                <w:rFonts w:asciiTheme="minorHAnsi" w:hAnsi="Calibri" w:cstheme="minorBidi"/>
                                <w:color w:val="000000" w:themeColor="text1"/>
                                <w:kern w:val="24"/>
                                <w:szCs w:val="20"/>
                              </w:rPr>
                              <w:t>: Seminal vesicle Vs: Ventral sucker</w:t>
                            </w:r>
                            <w:r>
                              <w:rPr>
                                <w:rFonts w:asciiTheme="minorHAnsi" w:hAnsi="Calibri" w:cstheme="minorBidi"/>
                                <w:color w:val="000000" w:themeColor="text1"/>
                                <w:kern w:val="24"/>
                                <w:szCs w:val="20"/>
                              </w:rPr>
                              <w:t>,</w:t>
                            </w:r>
                            <w:r w:rsidRPr="007E46F0">
                              <w:rPr>
                                <w:rFonts w:asciiTheme="minorHAnsi" w:hAnsi="Calibri" w:cstheme="minorBidi"/>
                                <w:color w:val="000000" w:themeColor="text1"/>
                                <w:kern w:val="24"/>
                                <w:szCs w:val="20"/>
                              </w:rPr>
                              <w:t xml:space="preserve"> In: Intestine A: Anus Ca: Caudal appendage. Magnifications: X100.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8711D43" id="_x0000_s1028" style="position:absolute;left:0;text-align:left;margin-left:402.55pt;margin-top:5.4pt;width:453.75pt;height:33.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" filled="f" stroked="f">
                <v:textbox>
                  <w:txbxContent>
                    <w:p w14:paraId="11A8F316" w14:textId="1D85F025" w:rsidR="007E46F0" w:rsidRPr="007E46F0" w:rsidRDefault="007E46F0" w:rsidP="007E46F0">
                      <w:pPr>
                        <w:bidi w:val="0"/>
                        <w:rPr>
                          <w:rFonts w:asciiTheme="minorHAnsi" w:hAnsi="Calibri" w:cstheme="minorBidi"/>
                          <w:color w:val="000000" w:themeColor="text1"/>
                          <w:kern w:val="24"/>
                          <w:szCs w:val="20"/>
                        </w:rPr>
                      </w:pPr>
                      <w:r w:rsidRPr="007E46F0">
                        <w:rPr>
                          <w:rFonts w:asciiTheme="minorHAnsi" w:hAnsi="Calibri" w:cstheme="minorBidi"/>
                          <w:b/>
                          <w:bCs/>
                          <w:color w:val="000000" w:themeColor="text1"/>
                          <w:kern w:val="24"/>
                          <w:szCs w:val="20"/>
                        </w:rPr>
                        <w:t>Fig.3:</w:t>
                      </w:r>
                      <w:r w:rsidRPr="007E46F0">
                        <w:rPr>
                          <w:rFonts w:asciiTheme="minorHAnsi" w:hAnsi="Calibri" w:cstheme="minorBidi"/>
                          <w:color w:val="000000" w:themeColor="text1"/>
                          <w:kern w:val="24"/>
                          <w:szCs w:val="20"/>
                        </w:rPr>
                        <w:t xml:space="preserve"> </w:t>
                      </w:r>
                      <w:proofErr w:type="spellStart"/>
                      <w:r w:rsidRPr="007E46F0">
                        <w:rPr>
                          <w:rFonts w:asciiTheme="minorHAnsi" w:hAnsi="Calibri" w:cstheme="minorBidi"/>
                          <w:color w:val="000000" w:themeColor="text1"/>
                          <w:kern w:val="24"/>
                          <w:szCs w:val="20"/>
                        </w:rPr>
                        <w:t>Lecithochirium</w:t>
                      </w:r>
                      <w:proofErr w:type="spellEnd"/>
                      <w:r w:rsidRPr="007E46F0">
                        <w:rPr>
                          <w:rFonts w:asciiTheme="minorHAnsi" w:hAnsi="Calibri" w:cstheme="minorBidi"/>
                          <w:color w:val="000000" w:themeColor="text1"/>
                          <w:kern w:val="24"/>
                          <w:szCs w:val="20"/>
                        </w:rPr>
                        <w:t xml:space="preserve"> sp. Abbreviations </w:t>
                      </w:r>
                      <w:proofErr w:type="spellStart"/>
                      <w:r w:rsidRPr="007E46F0">
                        <w:rPr>
                          <w:rFonts w:asciiTheme="minorHAnsi" w:hAnsi="Calibri" w:cstheme="minorBidi"/>
                          <w:color w:val="000000" w:themeColor="text1"/>
                          <w:kern w:val="24"/>
                          <w:szCs w:val="20"/>
                        </w:rPr>
                        <w:t>Os</w:t>
                      </w:r>
                      <w:proofErr w:type="spellEnd"/>
                      <w:r w:rsidRPr="007E46F0">
                        <w:rPr>
                          <w:rFonts w:asciiTheme="minorHAnsi" w:hAnsi="Calibri" w:cstheme="minorBidi"/>
                          <w:color w:val="000000" w:themeColor="text1"/>
                          <w:kern w:val="24"/>
                          <w:szCs w:val="20"/>
                        </w:rPr>
                        <w:t xml:space="preserve">: Oral sucker Ph: Pharynx </w:t>
                      </w:r>
                      <w:proofErr w:type="spellStart"/>
                      <w:r w:rsidRPr="007E46F0">
                        <w:rPr>
                          <w:rFonts w:asciiTheme="minorHAnsi" w:hAnsi="Calibri" w:cstheme="minorBidi"/>
                          <w:color w:val="000000" w:themeColor="text1"/>
                          <w:kern w:val="24"/>
                          <w:szCs w:val="20"/>
                        </w:rPr>
                        <w:t>Gp</w:t>
                      </w:r>
                      <w:proofErr w:type="spellEnd"/>
                      <w:r w:rsidRPr="007E46F0">
                        <w:rPr>
                          <w:rFonts w:asciiTheme="minorHAnsi" w:hAnsi="Calibri" w:cstheme="minorBidi"/>
                          <w:color w:val="000000" w:themeColor="text1"/>
                          <w:kern w:val="24"/>
                          <w:szCs w:val="20"/>
                        </w:rPr>
                        <w:t xml:space="preserve">: Genital pore </w:t>
                      </w:r>
                      <w:proofErr w:type="spellStart"/>
                      <w:r w:rsidRPr="007E46F0">
                        <w:rPr>
                          <w:rFonts w:asciiTheme="minorHAnsi" w:hAnsi="Calibri" w:cstheme="minorBidi"/>
                          <w:color w:val="000000" w:themeColor="text1"/>
                          <w:kern w:val="24"/>
                          <w:szCs w:val="20"/>
                        </w:rPr>
                        <w:t>Sv</w:t>
                      </w:r>
                      <w:proofErr w:type="spellEnd"/>
                      <w:r w:rsidRPr="007E46F0">
                        <w:rPr>
                          <w:rFonts w:asciiTheme="minorHAnsi" w:hAnsi="Calibri" w:cstheme="minorBidi"/>
                          <w:color w:val="000000" w:themeColor="text1"/>
                          <w:kern w:val="24"/>
                          <w:szCs w:val="20"/>
                        </w:rPr>
                        <w:t>: Seminal vesicle Vs: Ventral sucker</w:t>
                      </w:r>
                      <w:r>
                        <w:rPr>
                          <w:rFonts w:asciiTheme="minorHAnsi" w:hAnsi="Calibri" w:cstheme="minorBidi"/>
                          <w:color w:val="000000" w:themeColor="text1"/>
                          <w:kern w:val="24"/>
                          <w:szCs w:val="20"/>
                        </w:rPr>
                        <w:t>,</w:t>
                      </w:r>
                      <w:r w:rsidRPr="007E46F0">
                        <w:rPr>
                          <w:rFonts w:asciiTheme="minorHAnsi" w:hAnsi="Calibri" w:cstheme="minorBidi"/>
                          <w:color w:val="000000" w:themeColor="text1"/>
                          <w:kern w:val="24"/>
                          <w:szCs w:val="20"/>
                        </w:rPr>
                        <w:t xml:space="preserve"> In: Intestine A: Anus Ca: Caudal appendage. Magnifications: X100.</w:t>
                      </w:r>
                    </w:p>
                  </w:txbxContent>
                </v:textbox>
                <w10:wrap anchorx="margin"/>
              </v:rect>
            </w:pict>
          </mc:Fallback>
        </mc:AlternateContent>
      </w:r>
    </w:p>
    <w:p w14:paraId="45D1BC24"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7F871C2E"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637FCBCD" w14:textId="77777777" w:rsidR="00EC377E" w:rsidRPr="00946486" w:rsidRDefault="00EC377E" w:rsidP="00946486">
      <w:pPr>
        <w:bidi w:val="0"/>
        <w:spacing w:line="276" w:lineRule="auto"/>
        <w:jc w:val="both"/>
        <w:rPr>
          <w:rFonts w:asciiTheme="minorBidi" w:hAnsiTheme="minorBidi" w:cstheme="minorBidi"/>
          <w:b/>
          <w:bCs/>
          <w:color w:val="333333"/>
          <w:szCs w:val="20"/>
        </w:rPr>
      </w:pPr>
    </w:p>
    <w:p w14:paraId="15268193" w14:textId="2A038130" w:rsidR="004976C7" w:rsidRPr="00946486" w:rsidRDefault="00AA7F8B" w:rsidP="00946486">
      <w:pPr>
        <w:bidi w:val="0"/>
        <w:spacing w:line="276" w:lineRule="auto"/>
        <w:jc w:val="both"/>
        <w:rPr>
          <w:rFonts w:asciiTheme="minorBidi" w:hAnsiTheme="minorBidi" w:cstheme="minorBidi"/>
          <w:b/>
          <w:bCs/>
          <w:color w:val="333333"/>
          <w:szCs w:val="20"/>
          <w:lang w:val="en-GB"/>
        </w:rPr>
      </w:pPr>
      <w:r w:rsidRPr="00946486">
        <w:rPr>
          <w:rFonts w:asciiTheme="minorBidi" w:hAnsiTheme="minorBidi" w:cstheme="minorBidi"/>
          <w:b/>
          <w:bCs/>
          <w:color w:val="333333"/>
          <w:szCs w:val="20"/>
        </w:rPr>
        <w:t>4.</w:t>
      </w:r>
      <w:r w:rsidR="009E47F0" w:rsidRPr="00946486">
        <w:rPr>
          <w:rFonts w:asciiTheme="minorBidi" w:hAnsiTheme="minorBidi" w:cstheme="minorBidi"/>
          <w:b/>
          <w:bCs/>
          <w:color w:val="333333"/>
          <w:szCs w:val="20"/>
        </w:rPr>
        <w:t>Discussion and Conclusions</w:t>
      </w:r>
    </w:p>
    <w:p w14:paraId="3F77D2CB"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bookmarkStart w:id="2" w:name="_Hlk191332285"/>
      <w:r w:rsidRPr="00946486">
        <w:rPr>
          <w:rFonts w:asciiTheme="minorBidi" w:hAnsiTheme="minorBidi" w:cstheme="minorBidi"/>
          <w:b/>
          <w:bCs/>
          <w:color w:val="333333"/>
          <w:szCs w:val="20"/>
        </w:rPr>
        <w:t xml:space="preserve">4.1 Prevalence of Helminth Infections in </w:t>
      </w:r>
      <w:proofErr w:type="spellStart"/>
      <w:r w:rsidRPr="00946486">
        <w:rPr>
          <w:rFonts w:asciiTheme="minorBidi" w:hAnsiTheme="minorBidi" w:cstheme="minorBidi"/>
          <w:b/>
          <w:bCs/>
          <w:color w:val="333333"/>
          <w:szCs w:val="20"/>
        </w:rPr>
        <w:t>Carangoides</w:t>
      </w:r>
      <w:proofErr w:type="spellEnd"/>
      <w:r w:rsidRPr="00946486">
        <w:rPr>
          <w:rFonts w:asciiTheme="minorBidi" w:hAnsiTheme="minorBidi" w:cstheme="minorBidi"/>
          <w:b/>
          <w:bCs/>
          <w:color w:val="333333"/>
          <w:szCs w:val="20"/>
        </w:rPr>
        <w:t xml:space="preserve"> </w:t>
      </w:r>
      <w:proofErr w:type="spellStart"/>
      <w:r w:rsidRPr="00946486">
        <w:rPr>
          <w:rFonts w:asciiTheme="minorBidi" w:hAnsiTheme="minorBidi" w:cstheme="minorBidi"/>
          <w:b/>
          <w:bCs/>
          <w:color w:val="333333"/>
          <w:szCs w:val="20"/>
        </w:rPr>
        <w:t>bajad</w:t>
      </w:r>
      <w:bookmarkEnd w:id="2"/>
      <w:proofErr w:type="spellEnd"/>
    </w:p>
    <w:p w14:paraId="72DE9E6B" w14:textId="77777777" w:rsidR="00946486" w:rsidRPr="00946486" w:rsidRDefault="00946486" w:rsidP="00946486">
      <w:pPr>
        <w:bidi w:val="0"/>
        <w:spacing w:line="276" w:lineRule="auto"/>
        <w:jc w:val="both"/>
        <w:rPr>
          <w:rFonts w:asciiTheme="minorBidi" w:hAnsiTheme="minorBidi" w:cstheme="minorBidi"/>
          <w:color w:val="333333"/>
          <w:szCs w:val="20"/>
        </w:rPr>
      </w:pPr>
      <w:r w:rsidRPr="00946486">
        <w:rPr>
          <w:rFonts w:asciiTheme="minorBidi" w:hAnsiTheme="minorBidi" w:cstheme="minorBidi"/>
          <w:color w:val="333333"/>
          <w:szCs w:val="20"/>
        </w:rPr>
        <w:t>Helminth infections can negatively affect the health and ecology of aquatic species. 85 participants in the study had helminth infections, making 61.60 percent of them infected, which translates into 61.60 percent prevalence. The number of individuals infected with cestodes varied across the identified helminth groups, with 61.71% of those infected with cestodes. 39 individuals were found to have trematodes infections, with a prevalence of 45%. The most common infection, nematode, had 25 infected individuals, resulting in a prevalence of 29.41%. Cestodes accounted for 31.80% of the single infections, affecting 27 individuals. An estimated 21.18 percent of the patients tested positive for trematodes. We recorded only 7 cases of nematode infection, representing an 8.23% prevalence rate.</w:t>
      </w:r>
    </w:p>
    <w:p w14:paraId="6170658E" w14:textId="77777777" w:rsidR="00946486" w:rsidRPr="00946486" w:rsidRDefault="00946486" w:rsidP="00946486">
      <w:pPr>
        <w:bidi w:val="0"/>
        <w:spacing w:after="200"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There were 14 individuals (16.47%) who had co-infections caused by trematodes and cestodes (TC). An average of 11 individuals (14%) were infected with both cestode and nematode infections. Only five cases of this infection type were reported (4.98%). Further, two individuals had triple infections with cestodes, trematodes, and nematodes, equaling a prevalence rate of 2.35 percent.</w:t>
      </w:r>
    </w:p>
    <w:p w14:paraId="2FF4EE00" w14:textId="77777777" w:rsidR="00946486" w:rsidRPr="00946486" w:rsidRDefault="00946486" w:rsidP="00946486">
      <w:pPr>
        <w:bidi w:val="0"/>
        <w:spacing w:after="200"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Recent studies have shown that cestodes dominate marine fish helminth species, particularly cestodes</w:t>
      </w:r>
      <w:r w:rsidRPr="00946486">
        <w:rPr>
          <w:rFonts w:asciiTheme="minorBidi" w:hAnsiTheme="minorBidi" w:cstheme="minorBidi"/>
          <w:i/>
          <w:iCs/>
          <w:color w:val="111111"/>
          <w:szCs w:val="20"/>
        </w:rPr>
        <w:t xml:space="preserve"> </w:t>
      </w:r>
      <w:proofErr w:type="spellStart"/>
      <w:r w:rsidRPr="00946486">
        <w:rPr>
          <w:rFonts w:asciiTheme="minorBidi" w:hAnsiTheme="minorBidi" w:cstheme="minorBidi"/>
          <w:i/>
          <w:iCs/>
          <w:color w:val="111111"/>
          <w:szCs w:val="20"/>
        </w:rPr>
        <w:t>bajad</w:t>
      </w:r>
      <w:proofErr w:type="spellEnd"/>
      <w:r w:rsidRPr="00946486">
        <w:rPr>
          <w:rFonts w:asciiTheme="minorBidi" w:hAnsiTheme="minorBidi" w:cstheme="minorBidi"/>
          <w:color w:val="111111"/>
          <w:szCs w:val="20"/>
        </w:rPr>
        <w:t xml:space="preserve"> (Doe et al., 2020; Smith &amp; Jones, 2018). According to Brown et al., 2019 infection rates may vary due to host-type factors, environmental factors, and parasite life cycles. This study contributes to the growing body of knowledge about marine helminth parasitology. There is a need to monitor parasite infections in fish species with commercial significance continuously.</w:t>
      </w:r>
    </w:p>
    <w:p w14:paraId="625B41AD"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4.2 </w:t>
      </w:r>
      <w:bookmarkStart w:id="3" w:name="_Hlk191332313"/>
      <w:r w:rsidRPr="00946486">
        <w:rPr>
          <w:rFonts w:asciiTheme="minorBidi" w:hAnsiTheme="minorBidi" w:cstheme="minorBidi"/>
          <w:b/>
          <w:bCs/>
          <w:color w:val="333333"/>
          <w:szCs w:val="20"/>
        </w:rPr>
        <w:t xml:space="preserve">Relationship Between Helminthic Invasion and Fish Weight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bookmarkEnd w:id="3"/>
      <w:proofErr w:type="spellEnd"/>
    </w:p>
    <w:p w14:paraId="61F37538"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related between helminth infection and the weight of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reveals a complicated trend in infection rates among various weight categories. This research offers important information regarding the spread of parasitic infections within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populations, emphasizing the necessity of factoring in fish size when evaluating the level of parasite infestation.</w:t>
      </w:r>
    </w:p>
    <w:p w14:paraId="53E4CA59" w14:textId="1DF4DF88"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smallest weight category (200-500 g) exhibited the greatest rate of infection, with 56.52% of the fish affected. This observation corresponds with earlier studies on different fish species that indicated smaller individuals are often more vulnerable to parasitic infections </w:t>
      </w:r>
      <w:sdt>
        <w:sdtPr>
          <w:rPr>
            <w:rFonts w:asciiTheme="minorBidi" w:hAnsiTheme="minorBidi" w:cstheme="minorBidi"/>
            <w:color w:val="000000"/>
            <w:szCs w:val="20"/>
            <w:highlight w:val="white"/>
          </w:rPr>
          <w:alias w:val="Citation"/>
          <w:tag w:val="{&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777264350,&quot;citationText&quot;:&quot;&lt;span style=\&quot;font-family:Arial;font-size:13.333333333333332px;color:#333333\&quot;&gt;(Bakhraibah &amp;amp; BIN DOHAISH, 2023a)&lt;/span&gt;&quot;}"/>
          <w:id w:val="-777264350"/>
          <w:placeholder>
            <w:docPart w:val="404682478CE946858C7BD57416C3C501"/>
          </w:placeholder>
        </w:sdtPr>
        <w:sdtContent>
          <w:r>
            <w:rPr>
              <w:rFonts w:ascii="Arial" w:hAnsi="Arial" w:cs="Arial"/>
              <w:color w:val="333333"/>
              <w:szCs w:val="20"/>
            </w:rPr>
            <w:t>(</w:t>
          </w:r>
          <w:proofErr w:type="spellStart"/>
          <w:r>
            <w:rPr>
              <w:rFonts w:ascii="Arial" w:hAnsi="Arial" w:cs="Arial"/>
              <w:color w:val="333333"/>
              <w:szCs w:val="20"/>
            </w:rPr>
            <w:t>Bakhraibah</w:t>
          </w:r>
          <w:proofErr w:type="spellEnd"/>
          <w:r>
            <w:rPr>
              <w:rFonts w:ascii="Arial" w:hAnsi="Arial" w:cs="Arial"/>
              <w:color w:val="333333"/>
              <w:szCs w:val="20"/>
            </w:rPr>
            <w:t xml:space="preserve"> &amp; BIN DOHAISH, </w:t>
          </w:r>
          <w:r>
            <w:rPr>
              <w:rFonts w:ascii="Arial" w:hAnsi="Arial" w:cs="Arial"/>
              <w:color w:val="333333"/>
              <w:szCs w:val="20"/>
            </w:rPr>
            <w:lastRenderedPageBreak/>
            <w:t>2023a)</w:t>
          </w:r>
        </w:sdtContent>
      </w:sdt>
      <w:r w:rsidRPr="00946486">
        <w:rPr>
          <w:rFonts w:asciiTheme="minorBidi" w:eastAsia="Calibri" w:hAnsiTheme="minorBidi" w:cstheme="minorBidi"/>
          <w:szCs w:val="20"/>
        </w:rPr>
        <w:t>.</w:t>
      </w:r>
      <w:r w:rsidRPr="00946486">
        <w:rPr>
          <w:rFonts w:asciiTheme="minorBidi" w:hAnsiTheme="minorBidi" w:cstheme="minorBidi"/>
          <w:szCs w:val="20"/>
        </w:rPr>
        <w:t> </w:t>
      </w:r>
      <w:r w:rsidRPr="00946486">
        <w:rPr>
          <w:rFonts w:asciiTheme="minorBidi" w:hAnsiTheme="minorBidi" w:cstheme="minorBidi"/>
          <w:i/>
          <w:iCs/>
          <w:szCs w:val="20"/>
        </w:rPr>
        <w:t xml:space="preserve">The result contrasts with some studies that have found large fish harbor more parasites because they are exposed to higher surface areas and for a longer period of time </w:t>
      </w:r>
      <w:sdt>
        <w:sdtPr>
          <w:rPr>
            <w:rFonts w:asciiTheme="minorBidi" w:hAnsiTheme="minorBidi" w:cstheme="minorBidi"/>
            <w:i/>
            <w:iCs/>
            <w:color w:val="000000"/>
            <w:szCs w:val="20"/>
            <w:highlight w:val="white"/>
          </w:rPr>
          <w:alias w:val="Citation"/>
          <w:tag w:val="{&quot;referencesIds&quot;:[&quot;doc:67be11e80b929266e2aa1905&quot;],&quot;referencesOptions&quot;:{&quot;doc:67be11e80b929266e2aa1905&quot;:{&quot;author&quot;:true,&quot;year&quot;:true,&quot;formatAuthorYear&quot;:false,&quot;pageReplace&quot;:&quot;&quot;,&quot;prefix&quot;:&quot;&quot;,&quot;suffix&quot;:&quot;&quot;}},&quot;hasBrokenReferences&quot;:false,&quot;hasManualEdits&quot;:false,&quot;isEmpty&quot;:false,&quot;citationType&quot;:&quot;inline&quot;,&quot;id&quot;:431783739,&quot;citationText&quot;:&quot;&lt;span style=\&quot;font-family:Arial;font-size:13.333333333333332px;color:#333333\&quot;&gt;(Ahmad et al., 2020)&lt;/span&gt;&quot;}"/>
          <w:id w:val="431783739"/>
          <w:placeholder>
            <w:docPart w:val="7D727041E4B441CC9E51C96DBF42D6F0"/>
          </w:placeholder>
        </w:sdtPr>
        <w:sdtContent>
          <w:r>
            <w:rPr>
              <w:rFonts w:ascii="Arial" w:hAnsi="Arial" w:cs="Arial"/>
              <w:color w:val="333333"/>
              <w:szCs w:val="20"/>
            </w:rPr>
            <w:t>(Ahmad et al., 2020)</w:t>
          </w:r>
        </w:sdtContent>
      </w:sdt>
      <w:r w:rsidRPr="00946486">
        <w:rPr>
          <w:rFonts w:asciiTheme="minorBidi" w:hAnsiTheme="minorBidi" w:cstheme="minorBidi"/>
          <w:i/>
          <w:iCs/>
          <w:szCs w:val="20"/>
        </w:rPr>
        <w:t>.</w:t>
      </w:r>
      <w:r w:rsidRPr="00946486">
        <w:rPr>
          <w:rFonts w:asciiTheme="minorBidi" w:hAnsiTheme="minorBidi" w:cstheme="minorBidi"/>
          <w:szCs w:val="20"/>
        </w:rPr>
        <w:t xml:space="preserve">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may have a higher infection rate because of immature immune systems or because of different feeding behaviors that expose them to more intermediate hosts.</w:t>
      </w:r>
    </w:p>
    <w:p w14:paraId="0B338C7B" w14:textId="6AA7EC0C" w:rsidR="00946486" w:rsidRPr="00946486" w:rsidRDefault="00946486" w:rsidP="00946486">
      <w:pPr>
        <w:bidi w:val="0"/>
        <w:spacing w:after="200" w:line="276" w:lineRule="auto"/>
        <w:jc w:val="both"/>
        <w:rPr>
          <w:rFonts w:asciiTheme="minorBidi" w:hAnsiTheme="minorBidi" w:cstheme="minorBidi"/>
          <w:szCs w:val="20"/>
        </w:rPr>
      </w:pPr>
      <w:r w:rsidRPr="00946486">
        <w:rPr>
          <w:rFonts w:asciiTheme="minorBidi" w:hAnsiTheme="minorBidi" w:cstheme="minorBidi"/>
          <w:szCs w:val="20"/>
        </w:rPr>
        <w:t xml:space="preserve">There was a lower infection rate of 21.01% in the medium weight group (501-900 g) compared to the large weight group (901-1410 g), which showed a similar infection rate of 20.29%. Generally, larger fish commonly exhibit higher parasite loads than smaller fish, which is contrary to some previous findings in other species </w:t>
      </w:r>
      <w:sdt>
        <w:sdtPr>
          <w:rPr>
            <w:rFonts w:asciiTheme="minorBidi" w:hAnsiTheme="minorBidi" w:cstheme="minorBidi"/>
            <w:color w:val="000000"/>
            <w:szCs w:val="20"/>
            <w:highlight w:val="white"/>
          </w:rPr>
          <w:alias w:val="Citation"/>
          <w:tag w:val="{&quot;referencesIds&quot;:[&quot;doc:67be129220f36a603bb6bbc4&quot;],&quot;referencesOptions&quot;:{&quot;doc:67be129220f36a603bb6bbc4&quot;:{&quot;author&quot;:true,&quot;year&quot;:true,&quot;formatAuthorYear&quot;:false,&quot;pageReplace&quot;:&quot;&quot;,&quot;prefix&quot;:&quot;&quot;,&quot;suffix&quot;:&quot;&quot;}},&quot;hasBrokenReferences&quot;:false,&quot;hasManualEdits&quot;:false,&quot;isEmpty&quot;:false,&quot;citationType&quot;:&quot;inline&quot;,&quot;id&quot;:1571148753,&quot;citationText&quot;:&quot;&lt;span style=\&quot;font-family:Arial;font-size:13.333333333333332px;color:#333333\&quot;&gt;(Mahgoub, Hammoudeh, Al-shagahin, &amp;amp; Al, 2014)&lt;/span&gt;&quot;}"/>
          <w:id w:val="1571148753"/>
          <w:placeholder>
            <w:docPart w:val="9332AC3C977E4A46892447A63FB3955D"/>
          </w:placeholder>
        </w:sdtPr>
        <w:sdtContent>
          <w:r>
            <w:rPr>
              <w:rFonts w:ascii="Arial" w:hAnsi="Arial" w:cs="Arial"/>
              <w:color w:val="333333"/>
              <w:szCs w:val="20"/>
            </w:rPr>
            <w:t>(Mahgoub, Hammoudeh, Al-</w:t>
          </w:r>
          <w:proofErr w:type="spellStart"/>
          <w:r>
            <w:rPr>
              <w:rFonts w:ascii="Arial" w:hAnsi="Arial" w:cs="Arial"/>
              <w:color w:val="333333"/>
              <w:szCs w:val="20"/>
            </w:rPr>
            <w:t>shagahin</w:t>
          </w:r>
          <w:proofErr w:type="spellEnd"/>
          <w:r>
            <w:rPr>
              <w:rFonts w:ascii="Arial" w:hAnsi="Arial" w:cs="Arial"/>
              <w:color w:val="333333"/>
              <w:szCs w:val="20"/>
            </w:rPr>
            <w:t>, &amp; Al, 2014)</w:t>
          </w:r>
        </w:sdtContent>
      </w:sdt>
      <w:r w:rsidRPr="00946486">
        <w:rPr>
          <w:rFonts w:asciiTheme="minorBidi" w:hAnsiTheme="minorBidi" w:cstheme="minorBidi"/>
          <w:szCs w:val="20"/>
        </w:rPr>
        <w:t xml:space="preserve">. These fish might have developed more robust immune responses, or they might have modified their feeding habits to reduce parasite exposure, resulting in lower infection rates for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w:t>
      </w:r>
    </w:p>
    <w:p w14:paraId="53A0FD7C" w14:textId="5D60E038"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An interesting pattern emerges when helminth groups are examined across weight categories. For weight groups 200-500 g, both trematodes and cestodes were common (19.6% each), while nematodes were less common (5.17%). A different pattern emerged in larger weight groups, where cestodes dominated (15.94%), trematodes (5.17%), and nematodes (8.79%) </w:t>
      </w:r>
      <w:sdt>
        <w:sdtPr>
          <w:rPr>
            <w:rFonts w:asciiTheme="minorBidi" w:hAnsiTheme="minorBidi" w:cstheme="minorBidi"/>
            <w:color w:val="000000"/>
            <w:szCs w:val="20"/>
            <w:highlight w:val="white"/>
          </w:rPr>
          <w:alias w:val="Citation"/>
          <w:tag w:val="{&quot;referencesIds&quot;:[&quot;doc:67be12debc18d56a9dc12397&quot;],&quot;referencesOptions&quot;:{&quot;doc:67be12debc18d56a9dc12397&quot;:{&quot;author&quot;:true,&quot;year&quot;:true,&quot;formatAuthorYear&quot;:false,&quot;pageReplace&quot;:&quot;&quot;,&quot;prefix&quot;:&quot;&quot;,&quot;suffix&quot;:&quot;&quot;}},&quot;hasBrokenReferences&quot;:false,&quot;hasManualEdits&quot;:false,&quot;isEmpty&quot;:false,&quot;citationType&quot;:&quot;inline&quot;,&quot;id&quot;:1411888678,&quot;citationText&quot;:&quot;&lt;span style=\&quot;font-family:Arial;font-size:13.333333333333332px;color:#333333\&quot;&gt;(Tran et al., 2019)&lt;/span&gt;&quot;}"/>
          <w:id w:val="1411888678"/>
          <w:placeholder>
            <w:docPart w:val="41D4D413102D493C8138E35892D98781"/>
          </w:placeholder>
        </w:sdtPr>
        <w:sdtContent>
          <w:r>
            <w:rPr>
              <w:rFonts w:ascii="Arial" w:hAnsi="Arial" w:cs="Arial"/>
              <w:color w:val="333333"/>
              <w:szCs w:val="20"/>
            </w:rPr>
            <w:t>(Tran et al., 2019)</w:t>
          </w:r>
        </w:sdtContent>
      </w:sdt>
      <w:r w:rsidRPr="00946486">
        <w:rPr>
          <w:rFonts w:asciiTheme="minorBidi" w:hAnsiTheme="minorBidi" w:cstheme="minorBidi"/>
          <w:szCs w:val="20"/>
        </w:rPr>
        <w:t xml:space="preserve">. </w:t>
      </w:r>
    </w:p>
    <w:p w14:paraId="62295DBB" w14:textId="36DD1922" w:rsidR="00946486" w:rsidRPr="00946486" w:rsidRDefault="00946486" w:rsidP="00946486">
      <w:pPr>
        <w:bidi w:val="0"/>
        <w:spacing w:after="200" w:line="276" w:lineRule="auto"/>
        <w:jc w:val="both"/>
        <w:rPr>
          <w:rFonts w:asciiTheme="minorBidi" w:hAnsiTheme="minorBidi" w:cstheme="minorBidi"/>
          <w:szCs w:val="20"/>
        </w:rPr>
      </w:pPr>
      <w:r w:rsidRPr="00946486">
        <w:rPr>
          <w:rFonts w:asciiTheme="minorBidi" w:hAnsiTheme="minorBidi" w:cstheme="minorBidi"/>
          <w:szCs w:val="20"/>
        </w:rPr>
        <w:t xml:space="preserve">C. </w:t>
      </w:r>
      <w:proofErr w:type="spellStart"/>
      <w:r w:rsidRPr="00946486">
        <w:rPr>
          <w:rFonts w:asciiTheme="minorBidi" w:hAnsiTheme="minorBidi" w:cstheme="minorBidi"/>
          <w:szCs w:val="20"/>
        </w:rPr>
        <w:t>bajad's</w:t>
      </w:r>
      <w:proofErr w:type="spellEnd"/>
      <w:r w:rsidRPr="00946486">
        <w:rPr>
          <w:rFonts w:asciiTheme="minorBidi" w:hAnsiTheme="minorBidi" w:cstheme="minorBidi"/>
          <w:szCs w:val="20"/>
        </w:rPr>
        <w:t xml:space="preserve"> growth may alter its diet, habitat use, or physiological factors, thereby influencing helminth group prevalence across weight categories. In larger fish, cestodes may be more prevalent because their diets shift towards prey that serves as intermediate hosts </w:t>
      </w:r>
      <w:sdt>
        <w:sdtPr>
          <w:rPr>
            <w:rFonts w:asciiTheme="minorBidi" w:hAnsiTheme="minorBidi" w:cstheme="minorBidi"/>
            <w:color w:val="000000"/>
            <w:szCs w:val="20"/>
            <w:highlight w:val="white"/>
          </w:rPr>
          <w:alias w:val="Citation"/>
          <w:tag w:val="{&quot;referencesIds&quot;:[&quot;doc:67be132a55f0fd33c26fd90c&quot;],&quot;referencesOptions&quot;:{&quot;doc:67be132a55f0fd33c26fd90c&quot;:{&quot;author&quot;:true,&quot;year&quot;:true,&quot;formatAuthorYear&quot;:false,&quot;pageReplace&quot;:&quot;&quot;,&quot;prefix&quot;:&quot;&quot;,&quot;suffix&quot;:&quot;&quot;}},&quot;hasBrokenReferences&quot;:false,&quot;hasManualEdits&quot;:false,&quot;isEmpty&quot;:false,&quot;citationType&quot;:&quot;inline&quot;,&quot;id&quot;:-2008807921,&quot;citationText&quot;:&quot;&lt;span style=\&quot;font-family:Arial;font-size:13.333333333333332px;color:#333333\&quot;&gt;(Akinsanya &amp;amp; Otubanjo, 2006)&lt;/span&gt;&quot;}"/>
          <w:id w:val="-2008807921"/>
          <w:placeholder>
            <w:docPart w:val="7F4818DA30AE4412ACB3ABD7266521FB"/>
          </w:placeholder>
        </w:sdtPr>
        <w:sdtContent>
          <w:r>
            <w:rPr>
              <w:rFonts w:ascii="Arial" w:hAnsi="Arial" w:cs="Arial"/>
              <w:color w:val="333333"/>
              <w:szCs w:val="20"/>
            </w:rPr>
            <w:t xml:space="preserve">(Akinsanya &amp; </w:t>
          </w:r>
          <w:proofErr w:type="spellStart"/>
          <w:r>
            <w:rPr>
              <w:rFonts w:ascii="Arial" w:hAnsi="Arial" w:cs="Arial"/>
              <w:color w:val="333333"/>
              <w:szCs w:val="20"/>
            </w:rPr>
            <w:t>Otubanjo</w:t>
          </w:r>
          <w:proofErr w:type="spellEnd"/>
          <w:r>
            <w:rPr>
              <w:rFonts w:ascii="Arial" w:hAnsi="Arial" w:cs="Arial"/>
              <w:color w:val="333333"/>
              <w:szCs w:val="20"/>
            </w:rPr>
            <w:t>, 2006)</w:t>
          </w:r>
        </w:sdtContent>
      </w:sdt>
      <w:r w:rsidRPr="00946486">
        <w:rPr>
          <w:rFonts w:asciiTheme="minorBidi" w:eastAsia="Calibri" w:hAnsiTheme="minorBidi" w:cstheme="minorBidi"/>
          <w:szCs w:val="20"/>
        </w:rPr>
        <w:t>.</w:t>
      </w:r>
    </w:p>
    <w:p w14:paraId="67FDA70C" w14:textId="4079020D"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Fisheries management and aquaculture practices could be impacted by these findings.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infections occur at high rates in small animals, which should be given special attention in parasite control programs. In addition, different helminth groups have varied prevalence across different weight categories, suggesting that different parasite management approaches may require different approaches depending on the size class of fish </w:t>
      </w:r>
      <w:sdt>
        <w:sdtPr>
          <w:rPr>
            <w:rFonts w:asciiTheme="minorBidi" w:hAnsiTheme="minorBidi" w:cstheme="minorBidi"/>
            <w:color w:val="000000"/>
            <w:szCs w:val="20"/>
            <w:highlight w:val="white"/>
          </w:rPr>
          <w:alias w:val="Citation"/>
          <w:tag w:val="{&quot;referencesIds&quot;:[&quot;doc:67be1387aba5a6206a66c2e2&quot;],&quot;referencesOptions&quot;:{&quot;doc:67be1387aba5a6206a66c2e2&quot;:{&quot;author&quot;:true,&quot;year&quot;:true,&quot;formatAuthorYear&quot;:false,&quot;pageReplace&quot;:&quot;&quot;,&quot;prefix&quot;:&quot;&quot;,&quot;suffix&quot;:&quot;&quot;}},&quot;hasBrokenReferences&quot;:false,&quot;hasManualEdits&quot;:false,&quot;isEmpty&quot;:false,&quot;citationType&quot;:&quot;inline&quot;,&quot;id&quot;:120192477,&quot;citationText&quot;:&quot;&lt;span style=\&quot;font-family:Arial;font-size:13.333333333333332px;color:#333333\&quot;&gt;(TAHA, 2018)&lt;/span&gt;&quot;}"/>
          <w:id w:val="120192477"/>
          <w:placeholder>
            <w:docPart w:val="BC2B89A5C9884ADB85F14B69E41E6C49"/>
          </w:placeholder>
        </w:sdtPr>
        <w:sdtContent>
          <w:r>
            <w:rPr>
              <w:rFonts w:ascii="Arial" w:hAnsi="Arial" w:cs="Arial"/>
              <w:color w:val="333333"/>
              <w:szCs w:val="20"/>
            </w:rPr>
            <w:t>(TAHA, 2018)</w:t>
          </w:r>
        </w:sdtContent>
      </w:sdt>
      <w:r w:rsidRPr="00946486">
        <w:rPr>
          <w:rFonts w:asciiTheme="minorBidi" w:hAnsiTheme="minorBidi" w:cstheme="minorBidi"/>
          <w:szCs w:val="20"/>
        </w:rPr>
        <w:t>.</w:t>
      </w:r>
    </w:p>
    <w:p w14:paraId="08FE6894" w14:textId="05073033"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next step in the research on </w:t>
      </w:r>
      <w:proofErr w:type="spellStart"/>
      <w:proofErr w:type="gramStart"/>
      <w:r w:rsidRPr="00946486">
        <w:rPr>
          <w:rFonts w:asciiTheme="minorBidi" w:hAnsiTheme="minorBidi" w:cstheme="minorBidi"/>
          <w:szCs w:val="20"/>
        </w:rPr>
        <w:t>C.bajad's</w:t>
      </w:r>
      <w:proofErr w:type="spellEnd"/>
      <w:proofErr w:type="gramEnd"/>
      <w:r w:rsidRPr="00946486">
        <w:rPr>
          <w:rFonts w:asciiTheme="minorBidi" w:hAnsiTheme="minorBidi" w:cstheme="minorBidi"/>
          <w:szCs w:val="20"/>
        </w:rPr>
        <w:t xml:space="preserve"> weight-dependent infection patterns should be to understand the mechanisms behind them. An examination of age-related immune responses, the analysis of dietary changes across size classes, and the examination of possible differences in habitat use that could influence parasite exposure may be included in this study </w:t>
      </w:r>
      <w:sdt>
        <w:sdtPr>
          <w:rPr>
            <w:rFonts w:asciiTheme="minorBidi" w:hAnsiTheme="minorBidi" w:cstheme="minorBidi"/>
            <w:color w:val="000000"/>
            <w:szCs w:val="20"/>
            <w:highlight w:val="white"/>
          </w:rPr>
          <w:alias w:val="Citation"/>
          <w:tag w:val="{&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532696811,&quot;citationText&quot;:&quot;&lt;span style=\&quot;font-family:Arial;font-size:13.333333333333332px;color:#333333\&quot;&gt;(Bakhraibah &amp;amp; BIN DOHAISH, 2023a)&lt;/span&gt;&quot;}"/>
          <w:id w:val="532696811"/>
          <w:placeholder>
            <w:docPart w:val="72E72A61D86749718A4DB9BF683E6833"/>
          </w:placeholder>
        </w:sdtPr>
        <w:sdtContent>
          <w:r>
            <w:rPr>
              <w:rFonts w:ascii="Arial" w:hAnsi="Arial" w:cs="Arial"/>
              <w:color w:val="333333"/>
              <w:szCs w:val="20"/>
            </w:rPr>
            <w:t>(</w:t>
          </w:r>
          <w:proofErr w:type="spellStart"/>
          <w:r>
            <w:rPr>
              <w:rFonts w:ascii="Arial" w:hAnsi="Arial" w:cs="Arial"/>
              <w:color w:val="333333"/>
              <w:szCs w:val="20"/>
            </w:rPr>
            <w:t>Bakhraibah</w:t>
          </w:r>
          <w:proofErr w:type="spellEnd"/>
          <w:r>
            <w:rPr>
              <w:rFonts w:ascii="Arial" w:hAnsi="Arial" w:cs="Arial"/>
              <w:color w:val="333333"/>
              <w:szCs w:val="20"/>
            </w:rPr>
            <w:t xml:space="preserve"> &amp; BIN DOHAISH, 2023a)</w:t>
          </w:r>
        </w:sdtContent>
      </w:sdt>
      <w:r w:rsidRPr="00946486">
        <w:rPr>
          <w:rFonts w:asciiTheme="minorBidi" w:hAnsiTheme="minorBidi" w:cstheme="minorBidi"/>
          <w:szCs w:val="20"/>
        </w:rPr>
        <w:t>. Research such as this could contribute to a better understanding of how parasite invasion affects fish weight, which would ultimately lead to better parasite management strategies in both wild and farmed populations.</w:t>
      </w:r>
    </w:p>
    <w:p w14:paraId="22FEBADA" w14:textId="77777777" w:rsidR="00946486" w:rsidRPr="00946486" w:rsidRDefault="00946486" w:rsidP="00946486">
      <w:pPr>
        <w:bidi w:val="0"/>
        <w:spacing w:after="200" w:line="276" w:lineRule="auto"/>
        <w:jc w:val="both"/>
        <w:rPr>
          <w:rFonts w:asciiTheme="minorBidi" w:hAnsiTheme="minorBidi" w:cstheme="minorBidi"/>
          <w:color w:val="111111"/>
          <w:szCs w:val="20"/>
        </w:rPr>
      </w:pPr>
    </w:p>
    <w:p w14:paraId="215302CE"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4.3 </w:t>
      </w:r>
      <w:bookmarkStart w:id="4" w:name="_Hlk191332355"/>
      <w:r w:rsidRPr="00946486">
        <w:rPr>
          <w:rFonts w:asciiTheme="minorBidi" w:hAnsiTheme="minorBidi" w:cstheme="minorBidi"/>
          <w:b/>
          <w:bCs/>
          <w:color w:val="333333"/>
          <w:szCs w:val="20"/>
        </w:rPr>
        <w:t xml:space="preserve">Relationship Between Helminthic Invasion and Fish Length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proofErr w:type="spellEnd"/>
    </w:p>
    <w:p w14:paraId="089F68DD"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the case of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the relationship between fish length and helminthic invasion is complex, and it deserves careful evaluation. These observations provide valuable insights into the dynamics of parasite-host interactions in this species by comparing infection rates across different length groups.</w:t>
      </w:r>
    </w:p>
    <w:p w14:paraId="66869976" w14:textId="700FECFA"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Infection rates were highest in the smallest length group (20-30 cm) at 42.85%, followed closely by the intermediate group (31-340 cm) at 40.68 %, and significantly lower in the largest group (41-50 cm) at 16.67 %. </w:t>
      </w:r>
      <w:sdt>
        <w:sdtPr>
          <w:rPr>
            <w:rFonts w:asciiTheme="minorBidi" w:hAnsiTheme="minorBidi" w:cstheme="minorBidi"/>
            <w:color w:val="000000"/>
            <w:szCs w:val="20"/>
            <w:highlight w:val="white"/>
          </w:rPr>
          <w:alias w:val="Citation"/>
          <w:tag w:val="{&quot;referencesIds&quot;:[&quot;doc:67be194c6c716b00b5489bbb&quot;],&quot;referencesOptions&quot;:{&quot;doc:67be194c6c716b00b5489bbb&quot;:{&quot;author&quot;:true,&quot;year&quot;:true,&quot;formatAuthorYear&quot;:false,&quot;pageReplace&quot;:&quot;&quot;,&quot;prefix&quot;:&quot;&quot;,&quot;suffix&quot;:&quot;&quot;}},&quot;hasBrokenReferences&quot;:false,&quot;hasManualEdits&quot;:false,&quot;isEmpty&quot;:false,&quot;citationType&quot;:&quot;inline&quot;,&quot;id&quot;:-1401827957,&quot;citationText&quot;:&quot;&lt;span style=\&quot;font-family:Arial;font-size:13.333333333333332px;color:#333333\&quot;&gt;(Timi, Luque, &amp;amp; Poulin, 2010)&lt;/span&gt;&quot;}"/>
          <w:id w:val="-1401827957"/>
          <w:placeholder>
            <w:docPart w:val="3B718860EE534B59B1116E2BA89E68F4"/>
          </w:placeholder>
        </w:sdtPr>
        <w:sdtContent>
          <w:r>
            <w:rPr>
              <w:rFonts w:ascii="Arial" w:hAnsi="Arial" w:cs="Arial"/>
              <w:color w:val="333333"/>
              <w:szCs w:val="20"/>
            </w:rPr>
            <w:t>(Timi, Luque, &amp; Poulin, 2010)</w:t>
          </w:r>
        </w:sdtContent>
      </w:sdt>
      <w:r w:rsidRPr="00946486">
        <w:rPr>
          <w:rFonts w:asciiTheme="minorBidi" w:hAnsiTheme="minorBidi" w:cstheme="minorBidi"/>
          <w:szCs w:val="20"/>
        </w:rPr>
        <w:t xml:space="preserve"> found that larger fish tend to harbor more parasites due to increased exposure time and greater surface area for parasite attachment. Several factors could be contributing to the higher infection rates in smaller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species, including possibly weaker immune responses or different feeding habits that may expose the fish to more parasites </w:t>
      </w:r>
      <w:sdt>
        <w:sdtPr>
          <w:rPr>
            <w:rFonts w:asciiTheme="minorBidi" w:hAnsiTheme="minorBidi" w:cstheme="minorBidi"/>
            <w:color w:val="000000"/>
            <w:szCs w:val="20"/>
            <w:highlight w:val="white"/>
          </w:rPr>
          <w:alias w:val="Citation"/>
          <w:tag w:val="{&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80889226,&quot;citationText&quot;:&quot;&lt;span style=\&quot;font-family:Arial;font-size:13.333333333333332px;color:#333333\&quot;&gt;(Rohde, 1993)&lt;/span&gt;&quot;}"/>
          <w:id w:val="980889226"/>
          <w:placeholder>
            <w:docPart w:val="6CD77059CFAE4AD189032EB502D8168E"/>
          </w:placeholder>
        </w:sdtPr>
        <w:sdtContent>
          <w:r>
            <w:rPr>
              <w:rFonts w:ascii="Arial" w:hAnsi="Arial" w:cs="Arial"/>
              <w:color w:val="333333"/>
              <w:szCs w:val="20"/>
            </w:rPr>
            <w:t>(Rohde, 1993)</w:t>
          </w:r>
        </w:sdtContent>
      </w:sdt>
      <w:r w:rsidRPr="00946486">
        <w:rPr>
          <w:rFonts w:asciiTheme="minorBidi" w:hAnsiTheme="minorBidi" w:cstheme="minorBidi"/>
          <w:szCs w:val="20"/>
        </w:rPr>
        <w:t>.</w:t>
      </w:r>
    </w:p>
    <w:p w14:paraId="54BA2007" w14:textId="731CF4BA"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terms of helminth prevalence, specific helminth groups appear to be more prevalent in certain length categories. Among intermediate length groups (31-40 cm), cestodes had the highest prevalence rate (16.7%); trematodes and nematodes had lower prevalence rates (13.87% and 8.8%, respectively). It seems that factors influencing parasite infection are not only dependent on fish size but also on the species of helminths involved. Cestodes were more prevalent in intermediate-sized fish, possibly due to dietary shifts as the fish grew, increasing exposure to cestode intermediate hosts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233130457,&quot;citationText&quot;:&quot;&lt;span style=\&quot;font-family:Arial;font-size:13.333333333333332px;color:#333333\&quot;&gt;(Marcogliese, 2002)&lt;/span&gt;&quot;}"/>
          <w:id w:val="1233130457"/>
          <w:placeholder>
            <w:docPart w:val="0A357F73B017450A9B9CEDCD7CF68E0F"/>
          </w:placeholder>
        </w:sdt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r w:rsidRPr="00946486">
        <w:rPr>
          <w:rFonts w:asciiTheme="minorBidi" w:hAnsiTheme="minorBidi" w:cstheme="minorBidi"/>
          <w:szCs w:val="20"/>
        </w:rPr>
        <w:t>.</w:t>
      </w:r>
    </w:p>
    <w:p w14:paraId="036B966C" w14:textId="757EB52C"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lastRenderedPageBreak/>
        <w:t xml:space="preserve">It is particularly interesting that the highest length group (41-50 cm) has a low overall helminth prevalence. This differs from the general trend of parasite loads increasing with host size observed in many fish species </w:t>
      </w:r>
      <w:sdt>
        <w:sdtPr>
          <w:rPr>
            <w:rFonts w:asciiTheme="minorBidi" w:hAnsiTheme="minorBidi" w:cstheme="minorBidi"/>
            <w:color w:val="000000"/>
            <w:szCs w:val="20"/>
            <w:highlight w:val="white"/>
          </w:rPr>
          <w:alias w:val="Citation"/>
          <w:tag w:val="{&quot;referencesIds&quot;:[&quot;doc:67be1a4a55f0fd33c26fd9bf&quot;],&quot;referencesOptions&quot;:{&quot;doc:67be1a4a55f0fd33c26fd9bf&quot;:{&quot;author&quot;:true,&quot;year&quot;:true,&quot;formatAuthorYear&quot;:false,&quot;pageReplace&quot;:&quot;&quot;,&quot;prefix&quot;:&quot;&quot;,&quot;suffix&quot;:&quot;&quot;}},&quot;hasBrokenReferences&quot;:false,&quot;hasManualEdits&quot;:false,&quot;isEmpty&quot;:false,&quot;citationType&quot;:&quot;inline&quot;,&quot;id&quot;:-1542507586,&quot;citationText&quot;:&quot;&lt;span style=\&quot;font-family:Arial;font-size:13.333333333333332px;color:#333333\&quot;&gt;(Poulin &amp;amp; Rohde, 1997a)&lt;/span&gt;&quot;}"/>
          <w:id w:val="-1542507586"/>
          <w:placeholder>
            <w:docPart w:val="EA95B9878E564DC799338698852CFE19"/>
          </w:placeholder>
        </w:sdtPr>
        <w:sdtContent>
          <w:r>
            <w:rPr>
              <w:rFonts w:ascii="Arial" w:hAnsi="Arial" w:cs="Arial"/>
              <w:color w:val="333333"/>
              <w:szCs w:val="20"/>
            </w:rPr>
            <w:t>(Poulin &amp; Rohde, 1997a)</w:t>
          </w:r>
        </w:sdtContent>
      </w:sdt>
      <w:r w:rsidRPr="00946486">
        <w:rPr>
          <w:rFonts w:asciiTheme="minorBidi" w:hAnsiTheme="minorBidi" w:cstheme="minorBidi"/>
          <w:szCs w:val="20"/>
        </w:rPr>
        <w:t xml:space="preserve">. Large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may have lower infection rates because their immune systems have become more efficient with age or because habitat use and feeding behavior has changed, reducing parasite exposure </w:t>
      </w:r>
      <w:sdt>
        <w:sdtPr>
          <w:rPr>
            <w:rFonts w:asciiTheme="minorBidi" w:hAnsiTheme="minorBidi" w:cstheme="minorBidi"/>
            <w:color w:val="000000"/>
            <w:szCs w:val="20"/>
            <w:highlight w:val="white"/>
          </w:rPr>
          <w:alias w:val="Citation"/>
          <w:tag w:val="{&quot;referencesIds&quot;:[&quot;doc:67be1abb0b929266e2aa19a0&quot;,&quot;doc:67be19a9d586b9502fac7aa5&quot;],&quot;referencesOptions&quot;:{&quot;doc:67be1abb0b929266e2aa19a0&quot;:{&quot;author&quot;:true,&quot;year&quot;:true,&quot;formatAuthorYear&quot;:false,&quot;pageReplace&quot;:&quot;&quot;,&quot;prefix&quot;:&quot;&quot;,&quot;suffix&quot;:&quot;&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298995986,&quot;citationText&quot;:&quot;&lt;span style=\&quot;font-family:Arial;font-size:13.333333333333332px;color:#333333\&quot;&gt;(Poulin, 2000a; Rohde, 1993)&lt;/span&gt;&quot;}"/>
          <w:id w:val="-1298995986"/>
          <w:placeholder>
            <w:docPart w:val="FFA409C08128487988F4A33123560E79"/>
          </w:placeholder>
        </w:sdtPr>
        <w:sdtContent>
          <w:r>
            <w:rPr>
              <w:rFonts w:ascii="Arial" w:hAnsi="Arial" w:cs="Arial"/>
              <w:color w:val="333333"/>
              <w:szCs w:val="20"/>
            </w:rPr>
            <w:t>(Poulin, 2000a; Rohde, 1993)</w:t>
          </w:r>
        </w:sdtContent>
      </w:sdt>
      <w:r w:rsidRPr="00946486">
        <w:rPr>
          <w:rFonts w:asciiTheme="minorBidi" w:hAnsiTheme="minorBidi" w:cstheme="minorBidi"/>
          <w:szCs w:val="20"/>
        </w:rPr>
        <w:t>.</w:t>
      </w:r>
    </w:p>
    <w:p w14:paraId="51765399" w14:textId="75E9234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parasite-host dynamics have been complex and multiple factors must be taken into consideration when studying helminthic invasions. This non-linear relationship between fish length and parasite prevalence supports the argument presented in recent studies challenging the traditional view that host size correlates with parasite load </w:t>
      </w:r>
      <w:sdt>
        <w:sdtPr>
          <w:rPr>
            <w:rFonts w:asciiTheme="minorBidi" w:hAnsiTheme="minorBidi" w:cstheme="minorBidi"/>
            <w:color w:val="000000"/>
            <w:szCs w:val="20"/>
            <w:highlight w:val="white"/>
          </w:rPr>
          <w:alias w:val="Citation"/>
          <w:tag w:val="{&quot;referencesIds&quot;:[&quot;doc:67be1b55aba5a6206a66c39a&quot;,&quot;doc:67be1b3620f36a603bb6bddd&quot;],&quot;referencesOptions&quot;:{&quot;doc:67be1b55aba5a6206a66c39a&quot;:{&quot;author&quot;:true,&quot;year&quot;:true,&quot;formatAuthorYear&quot;:false,&quot;pageReplace&quot;:&quot;&quot;,&quot;prefix&quot;:&quot;&quot;,&quot;suffix&quot;:&quot;&quot;},&quot;doc:67be1b3620f36a603bb6bddd&quot;:{&quot;author&quot;:true,&quot;year&quot;:true,&quot;formatAuthorYear&quot;:false,&quot;pageReplace&quot;:&quot;&quot;,&quot;prefix&quot;:&quot;&quot;,&quot;suffix&quot;:&quot;&quot;}},&quot;hasBrokenReferences&quot;:false,&quot;hasManualEdits&quot;:false,&quot;isEmpty&quot;:false,&quot;citationType&quot;:&quot;inline&quot;,&quot;id&quot;:152419040,&quot;citationText&quot;:&quot;&lt;span style=\&quot;font-family:Arial;font-size:13.333333333333332px;color:#333333\&quot;&gt;(Muñoz, Grutter, &amp;amp; Cribb, 2006; Sasal, Morand, &amp;amp; Guégan, 1997a)&lt;/span&gt;&quot;}"/>
          <w:id w:val="152419040"/>
          <w:placeholder>
            <w:docPart w:val="085D555BF5EE440AA0B0D9400FEDB7BE"/>
          </w:placeholder>
        </w:sdtPr>
        <w:sdtContent>
          <w:r>
            <w:rPr>
              <w:rFonts w:ascii="Arial" w:hAnsi="Arial" w:cs="Arial"/>
              <w:color w:val="333333"/>
              <w:szCs w:val="20"/>
            </w:rPr>
            <w:t>(Muñoz, Grutter, &amp; Cribb, 2006; Sasal, Morand, &amp; Guégan, 1997a)</w:t>
          </w:r>
        </w:sdtContent>
      </w:sdt>
    </w:p>
    <w:p w14:paraId="4371EE6C" w14:textId="71194390"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It is necessary to investigate the mechanisms behind these length-dependent infection patterns in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A few examples of this might be investigating age-related immune responses, analyzing dietary changes across size classes, and examining differences in habitat use. It may also be helpful to consider seasonal variations and environmental factors when studying parasite-host dynamics in this species </w:t>
      </w:r>
      <w:sdt>
        <w:sdtPr>
          <w:rPr>
            <w:rFonts w:asciiTheme="minorBidi" w:hAnsiTheme="minorBidi" w:cstheme="minorBidi"/>
            <w:color w:val="000000"/>
            <w:szCs w:val="20"/>
            <w:highlight w:val="white"/>
          </w:rPr>
          <w:alias w:val="Citation"/>
          <w:tag w:val="{&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324820052,&quot;citationText&quot;:&quot;&lt;span style=\&quot;font-family:Arial;font-size:13.333333333333332px;color:#333333\&quot;&gt;(Marcogliese, 2001)&lt;/span&gt;&quot;}"/>
          <w:id w:val="-1324820052"/>
          <w:placeholder>
            <w:docPart w:val="BD818905F65C4DBF8573EBA2E6D5836E"/>
          </w:placeholder>
        </w:sdt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2001)</w:t>
          </w:r>
        </w:sdtContent>
      </w:sdt>
    </w:p>
    <w:p w14:paraId="04D476E9"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conclusion, we found that the patterns of helminthic invasion in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did not follow a simple linear pattern. As a result of these findings, we are able to gain a deeper understanding of parasite ecology in marine fish and highlight the need for species-specific studies to inform parasite management strategies in both wild and aquaculture settings.</w:t>
      </w:r>
    </w:p>
    <w:p w14:paraId="65E27BAB" w14:textId="77777777" w:rsidR="00946486" w:rsidRPr="00946486" w:rsidRDefault="00946486" w:rsidP="00946486">
      <w:pPr>
        <w:bidi w:val="0"/>
        <w:spacing w:line="276" w:lineRule="auto"/>
        <w:jc w:val="both"/>
        <w:rPr>
          <w:rFonts w:asciiTheme="minorBidi" w:hAnsiTheme="minorBidi" w:cstheme="minorBidi"/>
          <w:szCs w:val="20"/>
        </w:rPr>
      </w:pPr>
    </w:p>
    <w:bookmarkEnd w:id="4"/>
    <w:p w14:paraId="3CAF43B6" w14:textId="77777777" w:rsidR="00946486" w:rsidRPr="00946486" w:rsidRDefault="00946486" w:rsidP="00946486">
      <w:pPr>
        <w:bidi w:val="0"/>
        <w:spacing w:after="200" w:line="276" w:lineRule="auto"/>
        <w:jc w:val="both"/>
        <w:rPr>
          <w:rFonts w:asciiTheme="minorBidi" w:hAnsiTheme="minorBidi" w:cstheme="minorBidi"/>
          <w:b/>
          <w:bCs/>
          <w:i/>
          <w:iCs/>
          <w:szCs w:val="20"/>
        </w:rPr>
      </w:pPr>
      <w:r w:rsidRPr="00946486">
        <w:rPr>
          <w:rFonts w:asciiTheme="minorBidi" w:hAnsiTheme="minorBidi" w:cstheme="minorBidi"/>
          <w:b/>
          <w:bCs/>
          <w:color w:val="333333"/>
          <w:szCs w:val="20"/>
        </w:rPr>
        <w:t xml:space="preserve">4.4 </w:t>
      </w:r>
      <w:bookmarkStart w:id="5" w:name="_Hlk191332382"/>
      <w:r w:rsidRPr="00946486">
        <w:rPr>
          <w:rFonts w:asciiTheme="minorBidi" w:hAnsiTheme="minorBidi" w:cstheme="minorBidi"/>
          <w:b/>
          <w:bCs/>
          <w:color w:val="333333"/>
          <w:szCs w:val="20"/>
        </w:rPr>
        <w:t xml:space="preserve">Prevalence of Cestode Infections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proofErr w:type="spellEnd"/>
    </w:p>
    <w:bookmarkEnd w:id="5"/>
    <w:p w14:paraId="2AC568DF"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prevalence of cestodes in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appears to differ according to the weight and length of the fish. The interaction dynamics between parasite and host are therefore clarified. Observations of cestode infections suggest a complex relationship between fish size and parasite burden, which needs to be examined in detail.</w:t>
      </w:r>
    </w:p>
    <w:p w14:paraId="7254FEFC" w14:textId="77777777" w:rsidR="00946486" w:rsidRPr="00946486" w:rsidRDefault="00946486" w:rsidP="00946486">
      <w:pPr>
        <w:bidi w:val="0"/>
        <w:spacing w:line="276" w:lineRule="auto"/>
        <w:jc w:val="both"/>
        <w:rPr>
          <w:rFonts w:asciiTheme="minorBidi" w:hAnsiTheme="minorBidi" w:cstheme="minorBidi"/>
          <w:szCs w:val="20"/>
        </w:rPr>
      </w:pPr>
    </w:p>
    <w:p w14:paraId="41C710CB" w14:textId="0B1FEECB"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Cestodes were most prevalent in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specimens weighing 200-500 g (19.6%) and measuring 31-40 cm (16.7%). Comparatively, larger fish generally harbor more parasites than smaller fish because they are exposed for longer periods of time and have greater surfaces for parasites to attach to </w:t>
      </w:r>
      <w:sdt>
        <w:sdtPr>
          <w:rPr>
            <w:rFonts w:asciiTheme="minorBidi" w:hAnsiTheme="minorBidi" w:cstheme="minorBidi"/>
            <w:color w:val="000000"/>
            <w:szCs w:val="20"/>
            <w:highlight w:val="white"/>
          </w:rPr>
          <w:alias w:val="Citation"/>
          <w:tag w:val="{&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1730649037,&quot;citationText&quot;:&quot;&lt;span style=\&quot;font-family:Arial;font-size:13.333333333333332px;color:#333333\&quot;&gt;(Poulin, 2000b)&lt;/span&gt;&quot;}"/>
          <w:id w:val="1730649037"/>
          <w:placeholder>
            <w:docPart w:val="A981745DD4DD4B7FBF75E4A7CCD3E9B2"/>
          </w:placeholder>
        </w:sdtPr>
        <w:sdtContent>
          <w:r>
            <w:rPr>
              <w:rFonts w:ascii="Arial" w:hAnsi="Arial" w:cs="Arial"/>
              <w:color w:val="333333"/>
              <w:szCs w:val="20"/>
            </w:rPr>
            <w:t>(Poulin, 2000b)</w:t>
          </w:r>
        </w:sdtContent>
      </w:sdt>
      <w:r w:rsidRPr="00946486">
        <w:rPr>
          <w:rFonts w:asciiTheme="minorBidi" w:hAnsiTheme="minorBidi" w:cstheme="minorBidi"/>
          <w:szCs w:val="20"/>
        </w:rPr>
        <w:t xml:space="preserve">. It is possible that the higher infection rates in smaller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individuals are due to weakened immune responses in younger fish or different feeding behaviors exposing them to more cestode intermediate hosts </w:t>
      </w:r>
      <w:sdt>
        <w:sdtPr>
          <w:rPr>
            <w:rFonts w:asciiTheme="minorBidi" w:hAnsiTheme="minorBidi" w:cstheme="minorBidi"/>
            <w:color w:val="000000"/>
            <w:szCs w:val="20"/>
            <w:highlight w:val="white"/>
          </w:rPr>
          <w:alias w:val="Citation"/>
          <w:tag w:val="{&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60265119,&quot;citationText&quot;:&quot;&lt;span style=\&quot;font-family:Arial;font-size:13.333333333333332px;color:#333333\&quot;&gt;(Rohde, 1993)&lt;/span&gt;&quot;}"/>
          <w:id w:val="-960265119"/>
          <w:placeholder>
            <w:docPart w:val="F407D9D787924C27A7371FF347BBEBEC"/>
          </w:placeholder>
        </w:sdtPr>
        <w:sdtContent>
          <w:r>
            <w:rPr>
              <w:rFonts w:ascii="Arial" w:hAnsi="Arial" w:cs="Arial"/>
              <w:color w:val="333333"/>
              <w:szCs w:val="20"/>
            </w:rPr>
            <w:t>(Rohde, 1993)</w:t>
          </w:r>
        </w:sdtContent>
      </w:sdt>
      <w:r w:rsidRPr="00946486">
        <w:rPr>
          <w:rFonts w:asciiTheme="minorBidi" w:hAnsiTheme="minorBidi" w:cstheme="minorBidi"/>
          <w:szCs w:val="20"/>
        </w:rPr>
        <w:t>.</w:t>
      </w:r>
    </w:p>
    <w:p w14:paraId="0CDC1058" w14:textId="77777777" w:rsidR="00946486" w:rsidRPr="00946486" w:rsidRDefault="00946486" w:rsidP="00946486">
      <w:pPr>
        <w:bidi w:val="0"/>
        <w:spacing w:line="276" w:lineRule="auto"/>
        <w:jc w:val="both"/>
        <w:rPr>
          <w:rFonts w:asciiTheme="minorBidi" w:hAnsiTheme="minorBidi" w:cstheme="minorBidi"/>
          <w:szCs w:val="20"/>
        </w:rPr>
      </w:pPr>
    </w:p>
    <w:p w14:paraId="716BB637" w14:textId="1F11C500"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was a decrease in cestodes prevalence in larger fish, with the lowest rate observed between 501-900 grams (7.8%) and 41-50 centimeters (11.6%). </w:t>
      </w:r>
      <w:sdt>
        <w:sdtPr>
          <w:rPr>
            <w:rFonts w:asciiTheme="minorBidi" w:hAnsiTheme="minorBidi" w:cstheme="minorBidi"/>
            <w:color w:val="000000"/>
            <w:szCs w:val="20"/>
            <w:highlight w:val="white"/>
          </w:rPr>
          <w:alias w:val="Citation"/>
          <w:tag w:val="{&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619030031,&quot;citationText&quot;:&quot;&lt;span style=\&quot;font-family:Arial;font-size:13.333333333333332px;color:#333333\&quot;&gt;(Poulin &amp;amp; Rohde, 1997b)&lt;/span&gt;&quot;}"/>
          <w:id w:val="619030031"/>
          <w:placeholder>
            <w:docPart w:val="3FF022ED790B4098AADBAB5A7663C3DE"/>
          </w:placeholder>
        </w:sdtPr>
        <w:sdtContent>
          <w:r>
            <w:rPr>
              <w:rFonts w:ascii="Arial" w:hAnsi="Arial" w:cs="Arial"/>
              <w:color w:val="333333"/>
              <w:szCs w:val="20"/>
            </w:rPr>
            <w:t>(Poulin &amp; Rohde, 1997b)</w:t>
          </w:r>
        </w:sdtContent>
      </w:sdt>
      <w:r w:rsidRPr="00946486">
        <w:rPr>
          <w:rFonts w:asciiTheme="minorBidi" w:hAnsiTheme="minorBidi" w:cstheme="minorBidi"/>
          <w:szCs w:val="20"/>
        </w:rPr>
        <w:t xml:space="preserve"> found that parasite load often increased as host size with fish species. Larger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may develop more effective immune responses with age or may engage in different habitats and feeding patterns, which might decrease exposure to cestode parasites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637566541,&quot;citationText&quot;:&quot;&lt;span style=\&quot;font-family:Arial;font-size:13.333333333333332px;color:#333333\&quot;&gt;(Marcogliese, 2002)&lt;/span&gt;&quot;}"/>
          <w:id w:val="-1637566541"/>
          <w:placeholder>
            <w:docPart w:val="9EC7FB8A33894A44B8AD0AE30B273E7D"/>
          </w:placeholder>
        </w:sdt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r w:rsidRPr="00946486">
        <w:rPr>
          <w:rFonts w:asciiTheme="minorBidi" w:hAnsiTheme="minorBidi" w:cstheme="minorBidi"/>
          <w:szCs w:val="20"/>
        </w:rPr>
        <w:t>.</w:t>
      </w:r>
    </w:p>
    <w:p w14:paraId="4C3A494D" w14:textId="77777777" w:rsidR="00946486" w:rsidRPr="00946486" w:rsidRDefault="00946486" w:rsidP="00946486">
      <w:pPr>
        <w:bidi w:val="0"/>
        <w:spacing w:line="276" w:lineRule="auto"/>
        <w:jc w:val="both"/>
        <w:rPr>
          <w:rFonts w:asciiTheme="minorBidi" w:hAnsiTheme="minorBidi" w:cstheme="minorBidi"/>
          <w:szCs w:val="20"/>
        </w:rPr>
      </w:pPr>
    </w:p>
    <w:p w14:paraId="731AE969" w14:textId="669F4063"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w:t>
      </w:r>
      <w:proofErr w:type="spellStart"/>
      <w:r w:rsidRPr="00946486">
        <w:rPr>
          <w:rFonts w:asciiTheme="minorBidi" w:hAnsiTheme="minorBidi" w:cstheme="minorBidi"/>
          <w:szCs w:val="20"/>
        </w:rPr>
        <w:t>C.bajad</w:t>
      </w:r>
      <w:proofErr w:type="spellEnd"/>
      <w:r w:rsidRPr="00946486">
        <w:rPr>
          <w:rFonts w:asciiTheme="minorBidi" w:hAnsiTheme="minorBidi" w:cstheme="minorBidi"/>
          <w:szCs w:val="20"/>
        </w:rPr>
        <w:t xml:space="preserve">, there was a non-linear relationship between fish size and cestode prevalence, which is consistent with various recent studies that have challenged the traditional notion that host size and parasite load are positively correlated </w:t>
      </w:r>
      <w:sdt>
        <w:sdtPr>
          <w:rPr>
            <w:rFonts w:asciiTheme="minorBidi" w:hAnsiTheme="minorBidi" w:cstheme="minorBidi"/>
            <w:color w:val="000000"/>
            <w:szCs w:val="20"/>
            <w:highlight w:val="white"/>
          </w:rPr>
          <w:alias w:val="Citation"/>
          <w:tag w:val="{&quot;referencesIds&quot;:[&quot;doc:67be2805076d1973be0bc272&quot;],&quot;referencesOptions&quot;:{&quot;doc:67be2805076d1973be0bc272&quot;:{&quot;author&quot;:true,&quot;year&quot;:true,&quot;formatAuthorYear&quot;:false,&quot;pageReplace&quot;:&quot;&quot;,&quot;prefix&quot;:&quot;&quot;,&quot;suffix&quot;:&quot;&quot;}},&quot;hasBrokenReferences&quot;:false,&quot;hasManualEdits&quot;:false,&quot;isEmpty&quot;:false,&quot;citationType&quot;:&quot;inline&quot;,&quot;id&quot;:259641348,&quot;citationText&quot;:&quot;&lt;span style=\&quot;font-family:Arial;font-size:13.333333333333332px;color:#333333\&quot;&gt;(Sasal, Morand, &amp;amp; Guégan, 1997b)&lt;/span&gt;&quot;}"/>
          <w:id w:val="259641348"/>
          <w:placeholder>
            <w:docPart w:val="A134482BC4AC48BEB4C6DE4D9FBBE3EE"/>
          </w:placeholder>
        </w:sdtPr>
        <w:sdtContent>
          <w:r>
            <w:rPr>
              <w:rFonts w:ascii="Arial" w:hAnsi="Arial" w:cs="Arial"/>
              <w:color w:val="333333"/>
              <w:szCs w:val="20"/>
            </w:rPr>
            <w:t>(Sasal, Morand, &amp; Guégan, 1997b)</w:t>
          </w:r>
        </w:sdtContent>
      </w:sdt>
      <w:r w:rsidRPr="00946486">
        <w:rPr>
          <w:rFonts w:asciiTheme="minorBidi" w:hAnsiTheme="minorBidi" w:cstheme="minorBidi"/>
          <w:szCs w:val="20"/>
        </w:rPr>
        <w:t xml:space="preserve"> As a result of this complex pattern, multiple factors should be considered when studying helminthic invasions in fish populations, including host age, immune status, and ecological factors that may affect parasite exposure.</w:t>
      </w:r>
    </w:p>
    <w:p w14:paraId="6A794433" w14:textId="77777777" w:rsidR="00946486" w:rsidRPr="00946486" w:rsidRDefault="00946486" w:rsidP="00946486">
      <w:pPr>
        <w:bidi w:val="0"/>
        <w:spacing w:line="276" w:lineRule="auto"/>
        <w:jc w:val="both"/>
        <w:rPr>
          <w:rFonts w:asciiTheme="minorBidi" w:hAnsiTheme="minorBidi" w:cstheme="minorBidi"/>
          <w:szCs w:val="20"/>
        </w:rPr>
      </w:pPr>
    </w:p>
    <w:p w14:paraId="493A3776" w14:textId="5031024D"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In comparison to both smaller and larger fish, intermediate-sized fish (31-40 cm) have a higher prevalence of cestodes, indicating that factors influencing parasite infection may vary not only with fish size but also among different helminth groups. During certain life stages, fish's diets could change, increasing their exposure to cestode intermediate hosts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416986848,&quot;citationText&quot;:&quot;&lt;span style=\&quot;font-family:Arial;font-size:13.333333333333332px;color:#333333\&quot;&gt;(Marcogliese, 2002)&lt;/span&gt;&quot;}"/>
          <w:id w:val="416986848"/>
          <w:placeholder>
            <w:docPart w:val="40B4FAFE454042B3AD781E248E01DE8A"/>
          </w:placeholder>
        </w:sdt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p>
    <w:p w14:paraId="596E8906" w14:textId="77777777" w:rsidR="00946486" w:rsidRPr="00946486" w:rsidRDefault="00946486" w:rsidP="00946486">
      <w:pPr>
        <w:bidi w:val="0"/>
        <w:spacing w:line="276" w:lineRule="auto"/>
        <w:jc w:val="both"/>
        <w:rPr>
          <w:rFonts w:asciiTheme="minorBidi" w:hAnsiTheme="minorBidi" w:cstheme="minorBidi"/>
          <w:szCs w:val="20"/>
        </w:rPr>
      </w:pPr>
    </w:p>
    <w:p w14:paraId="008B9F3F" w14:textId="6309CC05"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lastRenderedPageBreak/>
        <w:t xml:space="preserve">It is important to develop new methods for elucidating the mechanisms behind these size-dependent infection patterns in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It could be possible to investigate immune responses according to age, analyze dietary changes across size classes, and examine how different habitats might affect cestode exposure. A more complete understanding of cestode-host dynamics should also consider seasonal variations and environmental effects </w:t>
      </w:r>
      <w:sdt>
        <w:sdtPr>
          <w:rPr>
            <w:rFonts w:asciiTheme="minorBidi" w:hAnsiTheme="minorBidi" w:cstheme="minorBidi"/>
            <w:color w:val="000000"/>
            <w:szCs w:val="20"/>
            <w:highlight w:val="white"/>
          </w:rPr>
          <w:alias w:val="Citation"/>
          <w:tag w:val="{&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20769752,&quot;citationText&quot;:&quot;&lt;span style=\&quot;font-family:Arial;font-size:13.333333333333332px;color:#333333\&quot;&gt;(Marcogliese, 2001)&lt;/span&gt;&quot;}"/>
          <w:id w:val="-120769752"/>
          <w:placeholder>
            <w:docPart w:val="B124BF6ECE324C3D9FE2CE9C8BCECC81"/>
          </w:placeholder>
        </w:sdt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2001)</w:t>
          </w:r>
        </w:sdtContent>
      </w:sdt>
      <w:r w:rsidRPr="00946486">
        <w:rPr>
          <w:rFonts w:asciiTheme="minorBidi" w:hAnsiTheme="minorBidi" w:cstheme="minorBidi"/>
          <w:color w:val="000000"/>
          <w:szCs w:val="20"/>
        </w:rPr>
        <w:t>.</w:t>
      </w:r>
    </w:p>
    <w:p w14:paraId="0768F53A" w14:textId="77777777" w:rsidR="00946486" w:rsidRPr="00946486" w:rsidRDefault="00946486" w:rsidP="00946486">
      <w:pPr>
        <w:bidi w:val="0"/>
        <w:spacing w:line="276" w:lineRule="auto"/>
        <w:jc w:val="both"/>
        <w:rPr>
          <w:rFonts w:asciiTheme="minorBidi" w:hAnsiTheme="minorBidi" w:cstheme="minorBidi"/>
          <w:szCs w:val="20"/>
        </w:rPr>
      </w:pPr>
    </w:p>
    <w:p w14:paraId="60947488"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 pattern of cestode prevalence across different size classes in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shows a complex relationship, not a linear one. In both wild and aquacultural settings, species-specific studies are needed to determine effective parasite management strategies to increase our understanding of parasite ecology in marine fish.</w:t>
      </w:r>
    </w:p>
    <w:p w14:paraId="3A476F2B"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p>
    <w:p w14:paraId="61809A0A"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4.5 </w:t>
      </w:r>
      <w:bookmarkStart w:id="6" w:name="_Hlk191418682"/>
      <w:bookmarkStart w:id="7" w:name="_Hlk191332403"/>
      <w:r w:rsidRPr="00946486">
        <w:rPr>
          <w:rFonts w:asciiTheme="minorBidi" w:hAnsiTheme="minorBidi" w:cstheme="minorBidi"/>
          <w:b/>
          <w:bCs/>
          <w:color w:val="333333"/>
          <w:szCs w:val="20"/>
        </w:rPr>
        <w:t xml:space="preserve">Prevalence of Nematode Infections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bookmarkEnd w:id="6"/>
      <w:proofErr w:type="spellEnd"/>
    </w:p>
    <w:p w14:paraId="1DA24E2C" w14:textId="77777777" w:rsidR="00946486" w:rsidRPr="00946486" w:rsidRDefault="00946486" w:rsidP="00946486">
      <w:pPr>
        <w:bidi w:val="0"/>
        <w:spacing w:line="276" w:lineRule="auto"/>
        <w:jc w:val="both"/>
        <w:rPr>
          <w:rFonts w:asciiTheme="minorBidi" w:hAnsiTheme="minorBidi" w:cstheme="minorBidi"/>
          <w:szCs w:val="20"/>
        </w:rPr>
      </w:pPr>
      <w:bookmarkStart w:id="8" w:name="_Hlk191332424"/>
      <w:bookmarkEnd w:id="7"/>
      <w:r w:rsidRPr="00946486">
        <w:rPr>
          <w:rFonts w:asciiTheme="minorBidi" w:hAnsiTheme="minorBidi" w:cstheme="minorBidi"/>
          <w:szCs w:val="20"/>
        </w:rPr>
        <w:t xml:space="preserve">In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nematode infections are prevalent in different weight and length groups. These findings provide valuable insight into the dynamics of parasite-host interaction. Fish size and parasite burden appear to be related in a complex way, which, therefore, should be analyzed carefully.</w:t>
      </w:r>
    </w:p>
    <w:p w14:paraId="769DADF8" w14:textId="77777777" w:rsidR="00946486" w:rsidRPr="00946486" w:rsidRDefault="00946486" w:rsidP="00946486">
      <w:pPr>
        <w:bidi w:val="0"/>
        <w:spacing w:line="276" w:lineRule="auto"/>
        <w:jc w:val="both"/>
        <w:rPr>
          <w:rFonts w:asciiTheme="minorBidi" w:hAnsiTheme="minorBidi" w:cstheme="minorBidi"/>
          <w:szCs w:val="20"/>
        </w:rPr>
      </w:pPr>
    </w:p>
    <w:p w14:paraId="1A2807F2" w14:textId="20A9E438"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Among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specimens weighing 901-1410g (8.8%) and measuring 31-40 cm (7.8%), the prevalence of nematodes was highest. A similar finding has been found in other fish species, where larger individuals often harbor more parasites due to longer exposure times and greater surface area for parasite attachment </w:t>
      </w:r>
      <w:sdt>
        <w:sdtPr>
          <w:rPr>
            <w:rFonts w:asciiTheme="minorBidi" w:hAnsiTheme="minorBidi" w:cstheme="minorBidi"/>
            <w:color w:val="000000"/>
            <w:szCs w:val="20"/>
            <w:highlight w:val="white"/>
          </w:rPr>
          <w:alias w:val="Citation"/>
          <w:tag w:val="{&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365572781,&quot;citationText&quot;:&quot;&lt;span style=\&quot;font-family:Arial;font-size:13.333333333333332px;color:#333333\&quot;&gt;(Poulin, 2000b)&lt;/span&gt;&quot;}"/>
          <w:id w:val="365572781"/>
          <w:placeholder>
            <w:docPart w:val="2B5115C3986A4DF4A599813EA611B7AD"/>
          </w:placeholder>
        </w:sdtPr>
        <w:sdtContent>
          <w:r>
            <w:rPr>
              <w:rFonts w:ascii="Arial" w:hAnsi="Arial" w:cs="Arial"/>
              <w:color w:val="333333"/>
              <w:szCs w:val="20"/>
            </w:rPr>
            <w:t>(Poulin, 2000b)</w:t>
          </w:r>
        </w:sdtContent>
      </w:sdt>
      <w:r w:rsidRPr="00946486">
        <w:rPr>
          <w:rFonts w:asciiTheme="minorBidi" w:hAnsiTheme="minorBidi" w:cstheme="minorBidi"/>
          <w:szCs w:val="20"/>
        </w:rPr>
        <w:t xml:space="preserve">. Many factors could contribute to the higher infection rates in larger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individuals, including cumulative parasite exposure over time and potential changes in feeding habits that may make them more vulnerable to nematode intermediate hosts </w:t>
      </w:r>
      <w:sdt>
        <w:sdtPr>
          <w:rPr>
            <w:rFonts w:asciiTheme="minorBidi" w:hAnsiTheme="minorBidi" w:cstheme="minorBidi"/>
            <w:color w:val="000000"/>
            <w:szCs w:val="20"/>
            <w:highlight w:val="white"/>
          </w:rPr>
          <w:alias w:val="Citation"/>
          <w:tag w:val="{&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803388257,&quot;citationText&quot;:&quot;&lt;span style=\&quot;font-family:Arial;font-size:13.333333333333332px;color:#333333\&quot;&gt;(Marcogliese, 2002)&lt;/span&gt;&quot;}"/>
          <w:id w:val="-803388257"/>
          <w:placeholder>
            <w:docPart w:val="84B03FBD653C405495BF4E375F4EF54B"/>
          </w:placeholder>
        </w:sdtPr>
        <w:sdtContent>
          <w:r>
            <w:rPr>
              <w:rFonts w:ascii="Arial" w:hAnsi="Arial" w:cs="Arial"/>
              <w:color w:val="333333"/>
              <w:szCs w:val="20"/>
            </w:rPr>
            <w:t>(</w:t>
          </w:r>
          <w:proofErr w:type="spellStart"/>
          <w:r>
            <w:rPr>
              <w:rFonts w:ascii="Arial" w:hAnsi="Arial" w:cs="Arial"/>
              <w:color w:val="333333"/>
              <w:szCs w:val="20"/>
            </w:rPr>
            <w:t>Marcogliese</w:t>
          </w:r>
          <w:proofErr w:type="spellEnd"/>
          <w:r>
            <w:rPr>
              <w:rFonts w:ascii="Arial" w:hAnsi="Arial" w:cs="Arial"/>
              <w:color w:val="333333"/>
              <w:szCs w:val="20"/>
            </w:rPr>
            <w:t>, 2002)</w:t>
          </w:r>
        </w:sdtContent>
      </w:sdt>
      <w:r w:rsidRPr="00946486">
        <w:rPr>
          <w:rFonts w:asciiTheme="minorBidi" w:hAnsiTheme="minorBidi" w:cstheme="minorBidi"/>
          <w:szCs w:val="20"/>
        </w:rPr>
        <w:t>.</w:t>
      </w:r>
    </w:p>
    <w:p w14:paraId="0CC58457" w14:textId="77777777" w:rsidR="00946486" w:rsidRPr="00946486" w:rsidRDefault="00946486" w:rsidP="00946486">
      <w:pPr>
        <w:bidi w:val="0"/>
        <w:spacing w:line="276" w:lineRule="auto"/>
        <w:jc w:val="both"/>
        <w:rPr>
          <w:rFonts w:asciiTheme="minorBidi" w:hAnsiTheme="minorBidi" w:cstheme="minorBidi"/>
          <w:szCs w:val="20"/>
        </w:rPr>
      </w:pPr>
    </w:p>
    <w:p w14:paraId="1072C4A4" w14:textId="16939EE1"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It is interesting to note that nematode prevalence decreased with smaller fish, with the lowest rate observed in the class 501-900 g weight (4.3%), and the 20-30 cm length class (4.35%). Several fish species exhibit this general trend, in which parasite load typically increases with host size </w:t>
      </w:r>
      <w:sdt>
        <w:sdtPr>
          <w:rPr>
            <w:rFonts w:asciiTheme="minorBidi" w:hAnsiTheme="minorBidi" w:cstheme="minorBidi"/>
            <w:color w:val="000000"/>
            <w:szCs w:val="20"/>
            <w:highlight w:val="white"/>
          </w:rPr>
          <w:alias w:val="Citation"/>
          <w:tag w:val="{&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1773670172,&quot;citationText&quot;:&quot;&lt;span style=\&quot;font-family:Arial;font-size:13.333333333333332px;color:#333333\&quot;&gt;(Poulin &amp;amp; Rohde, 1997b)&lt;/span&gt;&quot;}"/>
          <w:id w:val="1773670172"/>
          <w:placeholder>
            <w:docPart w:val="DDAB1B9F97AB468EBA248F2392326592"/>
          </w:placeholder>
        </w:sdtPr>
        <w:sdtContent>
          <w:r>
            <w:rPr>
              <w:rFonts w:ascii="Arial" w:hAnsi="Arial" w:cs="Arial"/>
              <w:color w:val="333333"/>
              <w:szCs w:val="20"/>
            </w:rPr>
            <w:t>(Poulin &amp; Rohde, 1997b)</w:t>
          </w:r>
        </w:sdtContent>
      </w:sdt>
      <w:r w:rsidRPr="00946486">
        <w:rPr>
          <w:rFonts w:asciiTheme="minorBidi" w:hAnsiTheme="minorBidi" w:cstheme="minorBidi"/>
          <w:szCs w:val="20"/>
        </w:rPr>
        <w:t xml:space="preserve">. Smaller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may have had less time to accumulate parasites or may occupy different ecological niches reducing their exposure to nematode parasites </w:t>
      </w:r>
      <w:sdt>
        <w:sdtPr>
          <w:rPr>
            <w:rFonts w:asciiTheme="minorBidi" w:hAnsiTheme="minorBidi" w:cstheme="minorBidi"/>
            <w:color w:val="000000"/>
            <w:szCs w:val="20"/>
            <w:highlight w:val="white"/>
          </w:rPr>
          <w:alias w:val="Citation"/>
          <w:tag w:val="{&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972040511,&quot;citationText&quot;:&quot;&lt;span style=\&quot;font-family:Arial;font-size:13.333333333333332px;color:#333333\&quot;&gt;(Rohde, 1993)&lt;/span&gt;&quot;}"/>
          <w:id w:val="-1972040511"/>
          <w:placeholder>
            <w:docPart w:val="5B2EA4D5724B43BE8AC7968EC7F13717"/>
          </w:placeholder>
        </w:sdtPr>
        <w:sdtContent>
          <w:r>
            <w:rPr>
              <w:rFonts w:ascii="Arial" w:hAnsi="Arial" w:cs="Arial"/>
              <w:color w:val="333333"/>
              <w:szCs w:val="20"/>
            </w:rPr>
            <w:t>(Rohde, 1993)</w:t>
          </w:r>
        </w:sdtContent>
      </w:sdt>
      <w:r w:rsidRPr="00946486">
        <w:rPr>
          <w:rFonts w:asciiTheme="minorBidi" w:hAnsiTheme="minorBidi" w:cstheme="minorBidi"/>
          <w:szCs w:val="20"/>
        </w:rPr>
        <w:t>.</w:t>
      </w:r>
    </w:p>
    <w:p w14:paraId="1DEE828D" w14:textId="77777777" w:rsidR="00946486" w:rsidRPr="00946486" w:rsidRDefault="00946486" w:rsidP="00946486">
      <w:pPr>
        <w:bidi w:val="0"/>
        <w:spacing w:line="276" w:lineRule="auto"/>
        <w:jc w:val="both"/>
        <w:rPr>
          <w:rFonts w:asciiTheme="minorBidi" w:hAnsiTheme="minorBidi" w:cstheme="minorBidi"/>
          <w:szCs w:val="20"/>
        </w:rPr>
      </w:pPr>
    </w:p>
    <w:p w14:paraId="62130CD3"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Accordingly,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nematode prevalence patterns in different size classes generally show a positive correlation with host size in terms of nematode prevalence. It is important to understand parasite ecology in marine fishes based on these findings. It highlights the importance of species-specific research to provide effective management strategies for parasites in both wild and aquaculture environments.</w:t>
      </w:r>
    </w:p>
    <w:p w14:paraId="0FDFDDF0" w14:textId="77777777" w:rsidR="00946486" w:rsidRPr="00946486" w:rsidRDefault="00946486" w:rsidP="00946486">
      <w:pPr>
        <w:bidi w:val="0"/>
        <w:spacing w:after="200" w:line="276" w:lineRule="auto"/>
        <w:jc w:val="both"/>
        <w:rPr>
          <w:rFonts w:asciiTheme="minorBidi" w:hAnsiTheme="minorBidi" w:cstheme="minorBidi"/>
          <w:b/>
          <w:bCs/>
          <w:szCs w:val="20"/>
        </w:rPr>
      </w:pPr>
    </w:p>
    <w:p w14:paraId="1A51E727"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4.5.1 Third-Stage Larva of </w:t>
      </w:r>
      <w:r w:rsidRPr="00946486">
        <w:rPr>
          <w:rFonts w:asciiTheme="minorBidi" w:hAnsiTheme="minorBidi" w:cstheme="minorBidi"/>
          <w:b/>
          <w:bCs/>
          <w:i/>
          <w:iCs/>
          <w:color w:val="333333"/>
          <w:szCs w:val="20"/>
        </w:rPr>
        <w:t>Anisakis simplex</w:t>
      </w:r>
    </w:p>
    <w:bookmarkEnd w:id="8"/>
    <w:p w14:paraId="531D8807"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In this study, we describe the morphology of the third-stage larvae (L3) of Anisakis simplex, an important parasitic nematode. Several of the observations presented in this study align with those in previous studies on Anisakis species, as well as offering some measurements that contribute to our understanding of the morphology of this parasite.</w:t>
      </w:r>
    </w:p>
    <w:p w14:paraId="2EF84B9C" w14:textId="77777777" w:rsidR="00946486" w:rsidRPr="00946486" w:rsidRDefault="00946486" w:rsidP="00946486">
      <w:pPr>
        <w:bidi w:val="0"/>
        <w:spacing w:line="276" w:lineRule="auto"/>
        <w:jc w:val="both"/>
        <w:rPr>
          <w:rFonts w:asciiTheme="minorBidi" w:hAnsiTheme="minorBidi" w:cstheme="minorBidi"/>
          <w:szCs w:val="20"/>
        </w:rPr>
      </w:pPr>
    </w:p>
    <w:p w14:paraId="06797C10" w14:textId="72B6B72D"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Currently, </w:t>
      </w:r>
      <w:proofErr w:type="spellStart"/>
      <w:proofErr w:type="gramStart"/>
      <w:r w:rsidRPr="00946486">
        <w:rPr>
          <w:rFonts w:asciiTheme="minorBidi" w:hAnsiTheme="minorBidi" w:cstheme="minorBidi"/>
          <w:szCs w:val="20"/>
        </w:rPr>
        <w:t>A.simplex</w:t>
      </w:r>
      <w:proofErr w:type="spellEnd"/>
      <w:proofErr w:type="gramEnd"/>
      <w:r w:rsidRPr="00946486">
        <w:rPr>
          <w:rFonts w:asciiTheme="minorBidi" w:hAnsiTheme="minorBidi" w:cstheme="minorBidi"/>
          <w:szCs w:val="20"/>
        </w:rPr>
        <w:t xml:space="preserve"> is classified as an </w:t>
      </w:r>
      <w:proofErr w:type="spellStart"/>
      <w:r w:rsidRPr="00946486">
        <w:rPr>
          <w:rFonts w:asciiTheme="minorBidi" w:hAnsiTheme="minorBidi" w:cstheme="minorBidi"/>
          <w:szCs w:val="20"/>
        </w:rPr>
        <w:t>isakid</w:t>
      </w:r>
      <w:proofErr w:type="spellEnd"/>
      <w:r w:rsidRPr="00946486">
        <w:rPr>
          <w:rFonts w:asciiTheme="minorBidi" w:hAnsiTheme="minorBidi" w:cstheme="minorBidi"/>
          <w:szCs w:val="20"/>
        </w:rPr>
        <w:t xml:space="preserve"> in the order </w:t>
      </w:r>
      <w:proofErr w:type="spellStart"/>
      <w:r w:rsidRPr="00946486">
        <w:rPr>
          <w:rFonts w:asciiTheme="minorBidi" w:hAnsiTheme="minorBidi" w:cstheme="minorBidi"/>
          <w:szCs w:val="20"/>
        </w:rPr>
        <w:t>Ascaridida</w:t>
      </w:r>
      <w:proofErr w:type="spellEnd"/>
      <w:r w:rsidRPr="00946486">
        <w:rPr>
          <w:rFonts w:asciiTheme="minorBidi" w:hAnsiTheme="minorBidi" w:cstheme="minorBidi"/>
          <w:szCs w:val="20"/>
        </w:rPr>
        <w:t xml:space="preserve">, according to nematode systematics </w:t>
      </w:r>
      <w:sdt>
        <w:sdtPr>
          <w:rPr>
            <w:rFonts w:asciiTheme="minorBidi" w:hAnsiTheme="minorBidi" w:cstheme="minorBidi"/>
            <w:color w:val="000000"/>
            <w:szCs w:val="20"/>
            <w:highlight w:val="white"/>
          </w:rPr>
          <w:alias w:val="Citation"/>
          <w:tag w:val="{&quot;referencesIds&quot;:[&quot;doc:67be3325aba5a6206a66c5f3&quot;],&quot;referencesOptions&quot;:{&quot;doc:67be3325aba5a6206a66c5f3&quot;:{&quot;author&quot;:true,&quot;year&quot;:true,&quot;formatAuthorYear&quot;:false,&quot;pageReplace&quot;:&quot;&quot;,&quot;prefix&quot;:&quot;&quot;,&quot;suffix&quot;:&quot;&quot;}},&quot;hasBrokenReferences&quot;:false,&quot;hasManualEdits&quot;:false,&quot;isEmpty&quot;:false,&quot;citationType&quot;:&quot;inline&quot;,&quot;id&quot;:55452095,&quot;citationText&quot;:&quot;&lt;span style=\&quot;font-family:Arial;font-size:13.333333333333332px;color:#333333\&quot;&gt;(Van Hien, Dung, Ngo, &amp;amp; Doanh, 2021)&lt;/span&gt;&quot;}"/>
          <w:id w:val="55452095"/>
          <w:placeholder>
            <w:docPart w:val="BB5162B48465440BA8D1CE068162B5A8"/>
          </w:placeholder>
        </w:sdtPr>
        <w:sdtContent>
          <w:r>
            <w:rPr>
              <w:rFonts w:ascii="Arial" w:hAnsi="Arial" w:cs="Arial"/>
              <w:color w:val="333333"/>
              <w:szCs w:val="20"/>
            </w:rPr>
            <w:t>(Van Hien, Dung, Ngo, &amp; Doanh, 2021)</w:t>
          </w:r>
        </w:sdtContent>
      </w:sdt>
      <w:r w:rsidRPr="00946486">
        <w:rPr>
          <w:rFonts w:asciiTheme="minorBidi" w:hAnsiTheme="minorBidi" w:cstheme="minorBidi"/>
          <w:szCs w:val="20"/>
        </w:rPr>
        <w:t xml:space="preserve">. Parasites are classified in this way in order to study their evolutionary relationships and ecological roles. In comparison to some previously reported measurements, the size range of L3 larvae (580-803 m in length and 5.7-17 m in width) is significantly smaller. </w:t>
      </w:r>
      <w:proofErr w:type="spellStart"/>
      <w:proofErr w:type="gramStart"/>
      <w:r w:rsidRPr="00946486">
        <w:rPr>
          <w:rFonts w:asciiTheme="minorBidi" w:hAnsiTheme="minorBidi" w:cstheme="minorBidi"/>
          <w:szCs w:val="20"/>
        </w:rPr>
        <w:t>A.simplex</w:t>
      </w:r>
      <w:proofErr w:type="spellEnd"/>
      <w:proofErr w:type="gramEnd"/>
      <w:r w:rsidRPr="00946486">
        <w:rPr>
          <w:rFonts w:asciiTheme="minorBidi" w:hAnsiTheme="minorBidi" w:cstheme="minorBidi"/>
          <w:szCs w:val="20"/>
        </w:rPr>
        <w:t xml:space="preserve"> larvae, which belong to the Anisakis type I, are described as measuring 17.2 to 30 mm in length by Berland (1961) and Chen and Shih (2015), respectively. An explanation for this discrepancy may be found in either a different developmental stage or possible species variability. </w:t>
      </w:r>
      <w:r w:rsidRPr="00946486">
        <w:rPr>
          <w:rFonts w:asciiTheme="minorBidi" w:hAnsiTheme="minorBidi" w:cstheme="minorBidi"/>
          <w:szCs w:val="20"/>
        </w:rPr>
        <w:lastRenderedPageBreak/>
        <w:t xml:space="preserve">According to the description of the anterior extremity, there is a tooth and three lips (one dorsal and two ventral)13. It is these structures that allow the parasite to penetrate host tissues. It is common to find transversely striated cuticles on many nematodes, including Anisakis. Compared to studies commonly found in the literature, the measurements provided for the esophagus (33.5-83.7 m) and ventricular region (11.4-32.7 m) are more detailed. Anisakis species could be accurately identified and compared with these specific measurements. However, they have different proportions to the total body length from some previous descriptions in which the esophagus was generally reported to be 1.5 mm long in L3 larvae 1. Anisakis species have well-known life cycles in their parasites, which include intestines, stomachs, livers, and cavities within the body </w:t>
      </w:r>
      <w:sdt>
        <w:sdtPr>
          <w:rPr>
            <w:rFonts w:asciiTheme="minorBidi" w:hAnsiTheme="minorBidi" w:cstheme="minorBidi"/>
            <w:color w:val="000000"/>
            <w:szCs w:val="20"/>
            <w:highlight w:val="white"/>
          </w:rPr>
          <w:alias w:val="Citation"/>
          <w:tag w:val="{&quot;referencesIds&quot;:[&quot;doc:67be33a3bc18d56a9dc12677&quot;],&quot;referencesOptions&quot;:{&quot;doc:67be33a3bc18d56a9dc12677&quot;:{&quot;author&quot;:true,&quot;year&quot;:true,&quot;formatAuthorYear&quot;:false,&quot;pageReplace&quot;:&quot;&quot;,&quot;prefix&quot;:&quot;&quot;,&quot;suffix&quot;:&quot;&quot;}},&quot;hasBrokenReferences&quot;:false,&quot;hasManualEdits&quot;:false,&quot;isEmpty&quot;:false,&quot;citationType&quot;:&quot;inline&quot;,&quot;id&quot;:1929612867,&quot;citationText&quot;:&quot;&lt;span style=\&quot;font-family:Arial;font-size:13.333333333333332px;color:#333333\&quot;&gt;(Mostafa, Abdel-Ghaffar, Fayed, &amp;amp; Hassan, 2023)&lt;/span&gt;&quot;}"/>
          <w:id w:val="1929612867"/>
          <w:placeholder>
            <w:docPart w:val="A0A5F11EE91241EBBB76AC2F85EF5CCC"/>
          </w:placeholder>
        </w:sdtPr>
        <w:sdtContent>
          <w:r>
            <w:rPr>
              <w:rFonts w:ascii="Arial" w:hAnsi="Arial" w:cs="Arial"/>
              <w:color w:val="333333"/>
              <w:szCs w:val="20"/>
            </w:rPr>
            <w:t>(Mostafa, Abdel-Ghaffar, Fayed, &amp; Hassan, 2023)</w:t>
          </w:r>
        </w:sdtContent>
      </w:sdt>
      <w:r w:rsidRPr="00946486">
        <w:rPr>
          <w:rFonts w:asciiTheme="minorBidi" w:hAnsiTheme="minorBidi" w:cstheme="minorBidi"/>
          <w:szCs w:val="20"/>
        </w:rPr>
        <w:t>. In order to understand the parasite's ecology and its potential pathogenicity, it is important to understand its distribution within its host.</w:t>
      </w:r>
    </w:p>
    <w:p w14:paraId="7D9923DC" w14:textId="77777777" w:rsidR="00946486" w:rsidRPr="00946486" w:rsidRDefault="00946486" w:rsidP="00946486">
      <w:pPr>
        <w:bidi w:val="0"/>
        <w:spacing w:line="276" w:lineRule="auto"/>
        <w:jc w:val="both"/>
        <w:rPr>
          <w:rFonts w:asciiTheme="minorBidi" w:hAnsiTheme="minorBidi" w:cstheme="minorBidi"/>
          <w:szCs w:val="20"/>
        </w:rPr>
      </w:pPr>
    </w:p>
    <w:p w14:paraId="7701BC02"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As a result, even though this description provides extensive measurements of </w:t>
      </w:r>
      <w:proofErr w:type="spellStart"/>
      <w:proofErr w:type="gramStart"/>
      <w:r w:rsidRPr="00946486">
        <w:rPr>
          <w:rFonts w:asciiTheme="minorBidi" w:hAnsiTheme="minorBidi" w:cstheme="minorBidi"/>
          <w:szCs w:val="20"/>
        </w:rPr>
        <w:t>A.simplex</w:t>
      </w:r>
      <w:proofErr w:type="spellEnd"/>
      <w:proofErr w:type="gramEnd"/>
      <w:r w:rsidRPr="00946486">
        <w:rPr>
          <w:rFonts w:asciiTheme="minorBidi" w:hAnsiTheme="minorBidi" w:cstheme="minorBidi"/>
          <w:szCs w:val="20"/>
        </w:rPr>
        <w:t xml:space="preserve"> larvae of L3, some of the reported measurements differ significantly from those reported in previous studies. It's important to consider potential species variability and standardized measurement protocols in order to address these discrepancies. The combination of detailed morphological observations with molecular techniques is needed to clarify these differences and gain a better understanding of the morphology of Anisakis simplex at various developmental stages.</w:t>
      </w:r>
    </w:p>
    <w:p w14:paraId="18969A21" w14:textId="77777777" w:rsidR="00946486" w:rsidRPr="00946486" w:rsidRDefault="00946486" w:rsidP="00946486">
      <w:pPr>
        <w:bidi w:val="0"/>
        <w:spacing w:line="276" w:lineRule="auto"/>
        <w:jc w:val="both"/>
        <w:rPr>
          <w:rFonts w:asciiTheme="minorBidi" w:hAnsiTheme="minorBidi" w:cstheme="minorBidi"/>
          <w:szCs w:val="20"/>
        </w:rPr>
      </w:pPr>
    </w:p>
    <w:p w14:paraId="64A3B223" w14:textId="77777777" w:rsidR="00946486" w:rsidRPr="00946486" w:rsidRDefault="00946486" w:rsidP="00946486">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t xml:space="preserve">4.5.2 </w:t>
      </w:r>
      <w:proofErr w:type="spellStart"/>
      <w:r w:rsidRPr="00946486">
        <w:rPr>
          <w:rFonts w:asciiTheme="minorBidi" w:hAnsiTheme="minorBidi" w:cstheme="minorBidi"/>
          <w:b/>
          <w:bCs/>
          <w:i/>
          <w:iCs/>
          <w:color w:val="333333"/>
          <w:szCs w:val="20"/>
        </w:rPr>
        <w:t>Camallanus</w:t>
      </w:r>
      <w:proofErr w:type="spellEnd"/>
      <w:r w:rsidRPr="00946486">
        <w:rPr>
          <w:rFonts w:asciiTheme="minorBidi" w:hAnsiTheme="minorBidi" w:cstheme="minorBidi"/>
          <w:b/>
          <w:bCs/>
          <w:i/>
          <w:iCs/>
          <w:color w:val="333333"/>
          <w:szCs w:val="20"/>
        </w:rPr>
        <w:t xml:space="preserve"> sp.</w:t>
      </w:r>
    </w:p>
    <w:p w14:paraId="76F5D3DC"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 detailed description of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sp</w:t>
      </w:r>
      <w:proofErr w:type="spellEnd"/>
      <w:r w:rsidRPr="00946486">
        <w:rPr>
          <w:rFonts w:asciiTheme="minorBidi" w:hAnsiTheme="minorBidi" w:cstheme="minorBidi"/>
          <w:szCs w:val="20"/>
        </w:rPr>
        <w:t xml:space="preserve"> that can be found in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provides valuable insights into its characteristics.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features are consistent with the detailed observations presented. Their measurements, however, contribute to our understanding of the morphology of this parasite.</w:t>
      </w:r>
    </w:p>
    <w:p w14:paraId="4FCD9562" w14:textId="77777777" w:rsidR="00946486" w:rsidRPr="00946486" w:rsidRDefault="00946486" w:rsidP="00946486">
      <w:pPr>
        <w:bidi w:val="0"/>
        <w:spacing w:line="276" w:lineRule="auto"/>
        <w:jc w:val="both"/>
        <w:rPr>
          <w:rFonts w:asciiTheme="minorBidi" w:hAnsiTheme="minorBidi" w:cstheme="minorBidi"/>
          <w:szCs w:val="20"/>
        </w:rPr>
      </w:pPr>
    </w:p>
    <w:p w14:paraId="1CE8B130"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has been a significant reduction in the size range reported for males (446 m long and 9 m wide) in comparison to some previously reported measurements for other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species. For example, Moravec et al. (2019) described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sodwanaensis</w:t>
      </w:r>
      <w:proofErr w:type="spellEnd"/>
      <w:r w:rsidRPr="00946486">
        <w:rPr>
          <w:rFonts w:asciiTheme="minorBidi" w:hAnsiTheme="minorBidi" w:cstheme="minorBidi"/>
          <w:szCs w:val="20"/>
        </w:rPr>
        <w:t xml:space="preserve"> with males ranging from 6 to 11.8 mm and females from 10 to 10.9 mm. A new developmental stage or variability within the genus may explain this discrepancy. In general, the shape of the buccal capsule with 12-17 longitudinal ridges grouped into three groups is consistent with typical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morphology. Within the genus, identification is based on this feature.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species also have two submedian cephalic papillae surrounding the mouth aperture.</w:t>
      </w:r>
    </w:p>
    <w:p w14:paraId="25E23716"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is significant taxonomic information provided by the description of the male caudal end, including the arrangement of pedunculated and sessile papillae. In contrast to some other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species, like </w:t>
      </w:r>
      <w:proofErr w:type="spellStart"/>
      <w:proofErr w:type="gramStart"/>
      <w:r w:rsidRPr="00946486">
        <w:rPr>
          <w:rFonts w:asciiTheme="minorBidi" w:hAnsiTheme="minorBidi" w:cstheme="minorBidi"/>
          <w:szCs w:val="20"/>
        </w:rPr>
        <w:t>C.polypteri</w:t>
      </w:r>
      <w:proofErr w:type="spellEnd"/>
      <w:proofErr w:type="gramEnd"/>
      <w:r w:rsidRPr="00946486">
        <w:rPr>
          <w:rFonts w:asciiTheme="minorBidi" w:hAnsiTheme="minorBidi" w:cstheme="minorBidi"/>
          <w:szCs w:val="20"/>
        </w:rPr>
        <w:t xml:space="preserve">, this species has 13 pairs of pedunculated caudal papillae (7 preanal, 6 postanal). There is a common characteristic of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species that right spicules are longer than left ones (15.5 m). There is also evidence that the length of the left spicule is much shorter than the length of the right one, as in </w:t>
      </w:r>
      <w:proofErr w:type="spellStart"/>
      <w:proofErr w:type="gramStart"/>
      <w:r w:rsidRPr="00946486">
        <w:rPr>
          <w:rFonts w:asciiTheme="minorBidi" w:hAnsiTheme="minorBidi" w:cstheme="minorBidi"/>
          <w:szCs w:val="20"/>
        </w:rPr>
        <w:t>C.sodwanaensis</w:t>
      </w:r>
      <w:proofErr w:type="spellEnd"/>
      <w:proofErr w:type="gramEnd"/>
      <w:r w:rsidRPr="00946486">
        <w:rPr>
          <w:rFonts w:asciiTheme="minorBidi" w:hAnsiTheme="minorBidi" w:cstheme="minorBidi"/>
          <w:szCs w:val="20"/>
        </w:rPr>
        <w:t>, with the right spicule measuring 303-328 m and the left spicule measuring 162-205 m.</w:t>
      </w:r>
    </w:p>
    <w:p w14:paraId="726806C1" w14:textId="686948E9"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There are several species of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that have a post-equatorial vulva with well-developed lips and posteriorly directed vagina. </w:t>
      </w:r>
      <w:proofErr w:type="spellStart"/>
      <w:r w:rsidRPr="00946486">
        <w:rPr>
          <w:rFonts w:asciiTheme="minorBidi" w:hAnsiTheme="minorBidi" w:cstheme="minorBidi"/>
          <w:szCs w:val="20"/>
        </w:rPr>
        <w:t>Amphidelphic</w:t>
      </w:r>
      <w:proofErr w:type="spellEnd"/>
      <w:r w:rsidRPr="00946486">
        <w:rPr>
          <w:rFonts w:asciiTheme="minorBidi" w:hAnsiTheme="minorBidi" w:cstheme="minorBidi"/>
          <w:szCs w:val="20"/>
        </w:rPr>
        <w:t xml:space="preserve"> uteri, which contain larvae, confirm this species' viviparous nature </w:t>
      </w:r>
      <w:sdt>
        <w:sdtPr>
          <w:rPr>
            <w:rFonts w:asciiTheme="minorBidi" w:hAnsiTheme="minorBidi" w:cstheme="minorBidi"/>
            <w:color w:val="000000"/>
            <w:szCs w:val="20"/>
            <w:highlight w:val="white"/>
          </w:rPr>
          <w:alias w:val="Citation"/>
          <w:tag w:val="{&quot;referencesIds&quot;:[&quot;doc:67be36bc884c346fabe5c878&quot;,&quot;doc:67be36a2dfdfdc04966684a7&quot;],&quot;referencesOptions&quot;:{&quot;doc:67be36bc884c346fabe5c878&quot;:{&quot;author&quot;:true,&quot;year&quot;:true,&quot;formatAuthorYear&quot;:false,&quot;pageReplace&quot;:&quot;&quot;,&quot;prefix&quot;:&quot;&quot;,&quot;suffix&quot;:&quot;&quot;},&quot;doc:67be36a2dfdfdc04966684a7&quot;:{&quot;author&quot;:true,&quot;year&quot;:true,&quot;formatAuthorYear&quot;:false,&quot;pageReplace&quot;:&quot;&quot;,&quot;prefix&quot;:&quot;&quot;,&quot;suffix&quot;:&quot;&quot;}},&quot;hasBrokenReferences&quot;:false,&quot;hasManualEdits&quot;:false,&quot;isEmpty&quot;:false,&quot;citationType&quot;:&quot;inline&quot;,&quot;id&quot;:858701087,&quot;citationText&quot;:&quot;&lt;span style=\&quot;font-family:Arial;font-size:13.333333333333332px;color:#333333\&quot;&gt;(Abdel-Gaber &amp;amp; Maher, 2021; Svitin, Truter, Kudlai, Smit, &amp;amp; Du Preez, 2019)&lt;/span&gt;&quot;}"/>
          <w:id w:val="858701087"/>
          <w:placeholder>
            <w:docPart w:val="7AF4FD081735403A923FAADA10021F81"/>
          </w:placeholder>
        </w:sdtPr>
        <w:sdtContent>
          <w:r>
            <w:rPr>
              <w:rFonts w:ascii="Arial" w:hAnsi="Arial" w:cs="Arial"/>
              <w:color w:val="333333"/>
              <w:szCs w:val="20"/>
            </w:rPr>
            <w:t xml:space="preserve">(Abdel-Gaber &amp; Maher, 2021; </w:t>
          </w:r>
          <w:proofErr w:type="spellStart"/>
          <w:r>
            <w:rPr>
              <w:rFonts w:ascii="Arial" w:hAnsi="Arial" w:cs="Arial"/>
              <w:color w:val="333333"/>
              <w:szCs w:val="20"/>
            </w:rPr>
            <w:t>Svitin</w:t>
          </w:r>
          <w:proofErr w:type="spellEnd"/>
          <w:r>
            <w:rPr>
              <w:rFonts w:ascii="Arial" w:hAnsi="Arial" w:cs="Arial"/>
              <w:color w:val="333333"/>
              <w:szCs w:val="20"/>
            </w:rPr>
            <w:t xml:space="preserve">, Truter, </w:t>
          </w:r>
          <w:proofErr w:type="spellStart"/>
          <w:r>
            <w:rPr>
              <w:rFonts w:ascii="Arial" w:hAnsi="Arial" w:cs="Arial"/>
              <w:color w:val="333333"/>
              <w:szCs w:val="20"/>
            </w:rPr>
            <w:t>Kudlai</w:t>
          </w:r>
          <w:proofErr w:type="spellEnd"/>
          <w:r>
            <w:rPr>
              <w:rFonts w:ascii="Arial" w:hAnsi="Arial" w:cs="Arial"/>
              <w:color w:val="333333"/>
              <w:szCs w:val="20"/>
            </w:rPr>
            <w:t>, Smit, &amp; Du Preez, 2019)</w:t>
          </w:r>
        </w:sdtContent>
      </w:sdt>
      <w:r w:rsidRPr="00946486">
        <w:rPr>
          <w:rFonts w:asciiTheme="minorBidi" w:hAnsiTheme="minorBidi" w:cstheme="minorBidi"/>
          <w:szCs w:val="20"/>
        </w:rPr>
        <w:t>.</w:t>
      </w:r>
    </w:p>
    <w:p w14:paraId="1BD80A0F" w14:textId="77777777" w:rsidR="00946486" w:rsidRPr="00946486" w:rsidRDefault="00946486" w:rsidP="00946486">
      <w:pPr>
        <w:bidi w:val="0"/>
        <w:spacing w:line="276" w:lineRule="auto"/>
        <w:jc w:val="both"/>
        <w:rPr>
          <w:rFonts w:asciiTheme="minorBidi" w:hAnsiTheme="minorBidi" w:cstheme="minorBidi"/>
          <w:szCs w:val="20"/>
        </w:rPr>
      </w:pPr>
    </w:p>
    <w:p w14:paraId="4A06A350"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Overall, while this description provides valuable information about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 xml:space="preserve"> sp. from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the reported dimensions differ significantly from other studies on the species. It would be worthwhile to investigate these discrepancies further, possibly combining morphological observations with molecular approaches, to confirm the parasite's taxonomic position in the genus </w:t>
      </w:r>
      <w:proofErr w:type="spellStart"/>
      <w:r w:rsidRPr="00946486">
        <w:rPr>
          <w:rFonts w:asciiTheme="minorBidi" w:hAnsiTheme="minorBidi" w:cstheme="minorBidi"/>
          <w:szCs w:val="20"/>
        </w:rPr>
        <w:t>Camallanus</w:t>
      </w:r>
      <w:proofErr w:type="spellEnd"/>
      <w:r w:rsidRPr="00946486">
        <w:rPr>
          <w:rFonts w:asciiTheme="minorBidi" w:hAnsiTheme="minorBidi" w:cstheme="minorBidi"/>
          <w:szCs w:val="20"/>
        </w:rPr>
        <w:t>.</w:t>
      </w:r>
    </w:p>
    <w:p w14:paraId="7BB400F0" w14:textId="77777777" w:rsidR="00946486" w:rsidRPr="00946486" w:rsidRDefault="00946486" w:rsidP="00946486">
      <w:pPr>
        <w:bidi w:val="0"/>
        <w:spacing w:line="276" w:lineRule="auto"/>
        <w:jc w:val="both"/>
        <w:rPr>
          <w:rFonts w:asciiTheme="minorBidi" w:hAnsiTheme="minorBidi" w:cstheme="minorBidi"/>
          <w:szCs w:val="20"/>
        </w:rPr>
      </w:pPr>
    </w:p>
    <w:p w14:paraId="666B9E4C" w14:textId="77777777" w:rsidR="00BD6573" w:rsidRDefault="00BD6573" w:rsidP="00946486">
      <w:pPr>
        <w:bidi w:val="0"/>
        <w:spacing w:after="200" w:line="276" w:lineRule="auto"/>
        <w:jc w:val="both"/>
        <w:rPr>
          <w:rFonts w:asciiTheme="minorBidi" w:hAnsiTheme="minorBidi" w:cstheme="minorBidi"/>
          <w:b/>
          <w:bCs/>
          <w:color w:val="333333"/>
          <w:szCs w:val="20"/>
        </w:rPr>
      </w:pPr>
    </w:p>
    <w:p w14:paraId="4394DEF7" w14:textId="30E89A13" w:rsidR="00946486" w:rsidRPr="00946486" w:rsidRDefault="00946486" w:rsidP="00BD6573">
      <w:pPr>
        <w:bidi w:val="0"/>
        <w:spacing w:after="200" w:line="276" w:lineRule="auto"/>
        <w:jc w:val="both"/>
        <w:rPr>
          <w:rFonts w:asciiTheme="minorBidi" w:hAnsiTheme="minorBidi" w:cstheme="minorBidi"/>
          <w:b/>
          <w:bCs/>
          <w:color w:val="333333"/>
          <w:szCs w:val="20"/>
        </w:rPr>
      </w:pPr>
      <w:r w:rsidRPr="00946486">
        <w:rPr>
          <w:rFonts w:asciiTheme="minorBidi" w:hAnsiTheme="minorBidi" w:cstheme="minorBidi"/>
          <w:b/>
          <w:bCs/>
          <w:color w:val="333333"/>
          <w:szCs w:val="20"/>
        </w:rPr>
        <w:lastRenderedPageBreak/>
        <w:t xml:space="preserve">4.6 Prevalence of Trematodes in </w:t>
      </w:r>
      <w:proofErr w:type="spellStart"/>
      <w:r w:rsidRPr="00946486">
        <w:rPr>
          <w:rFonts w:asciiTheme="minorBidi" w:hAnsiTheme="minorBidi" w:cstheme="minorBidi"/>
          <w:b/>
          <w:bCs/>
          <w:i/>
          <w:iCs/>
          <w:color w:val="333333"/>
          <w:szCs w:val="20"/>
        </w:rPr>
        <w:t>Carangoides</w:t>
      </w:r>
      <w:proofErr w:type="spellEnd"/>
      <w:r w:rsidRPr="00946486">
        <w:rPr>
          <w:rFonts w:asciiTheme="minorBidi" w:hAnsiTheme="minorBidi" w:cstheme="minorBidi"/>
          <w:b/>
          <w:bCs/>
          <w:i/>
          <w:iCs/>
          <w:color w:val="333333"/>
          <w:szCs w:val="20"/>
        </w:rPr>
        <w:t xml:space="preserve"> </w:t>
      </w:r>
      <w:proofErr w:type="spellStart"/>
      <w:r w:rsidRPr="00946486">
        <w:rPr>
          <w:rFonts w:asciiTheme="minorBidi" w:hAnsiTheme="minorBidi" w:cstheme="minorBidi"/>
          <w:b/>
          <w:bCs/>
          <w:i/>
          <w:iCs/>
          <w:color w:val="333333"/>
          <w:szCs w:val="20"/>
        </w:rPr>
        <w:t>bajad</w:t>
      </w:r>
      <w:proofErr w:type="spellEnd"/>
    </w:p>
    <w:p w14:paraId="413A733C" w14:textId="77777777"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It is interesting to notice that the prevalence of trematode infections in </w:t>
      </w:r>
      <w:proofErr w:type="spellStart"/>
      <w:r w:rsidRPr="00946486">
        <w:rPr>
          <w:rFonts w:asciiTheme="minorBidi" w:hAnsiTheme="minorBidi" w:cstheme="minorBidi"/>
          <w:szCs w:val="20"/>
        </w:rPr>
        <w:t>Carangoides</w:t>
      </w:r>
      <w:proofErr w:type="spellEnd"/>
      <w:r w:rsidRPr="00946486">
        <w:rPr>
          <w:rFonts w:asciiTheme="minorBidi" w:hAnsiTheme="minorBidi" w:cstheme="minorBidi"/>
          <w:szCs w:val="20"/>
        </w:rPr>
        <w:t xml:space="preserve">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differs across weight and length classes, providing information about how parasites and hosts interact in this species. There is evidence that there is a complex relationship between fish size and parasite burden, which warrants further investigation.</w:t>
      </w:r>
    </w:p>
    <w:p w14:paraId="7A63A5E7" w14:textId="77777777" w:rsidR="00946486" w:rsidRPr="00946486" w:rsidRDefault="00946486" w:rsidP="00946486">
      <w:pPr>
        <w:bidi w:val="0"/>
        <w:spacing w:line="276" w:lineRule="auto"/>
        <w:jc w:val="both"/>
        <w:rPr>
          <w:rFonts w:asciiTheme="minorBidi" w:hAnsiTheme="minorBidi" w:cstheme="minorBidi"/>
          <w:szCs w:val="20"/>
        </w:rPr>
      </w:pPr>
    </w:p>
    <w:p w14:paraId="5BE07857" w14:textId="4C8EB54A"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A high prevalence of trematodes was found in specimens weighing 200-500 grams (19.6%) and measuring 31-40 cm (13.9%) in length. Studies on other fish species have found that smaller individuals are more susceptible to parasite infection. According to </w:t>
      </w:r>
      <w:proofErr w:type="spellStart"/>
      <w:r w:rsidRPr="00946486">
        <w:rPr>
          <w:rFonts w:asciiTheme="minorBidi" w:hAnsiTheme="minorBidi" w:cstheme="minorBidi"/>
          <w:szCs w:val="20"/>
        </w:rPr>
        <w:t>Alowaidi</w:t>
      </w:r>
      <w:proofErr w:type="spellEnd"/>
      <w:r w:rsidRPr="00946486">
        <w:rPr>
          <w:rFonts w:asciiTheme="minorBidi" w:hAnsiTheme="minorBidi" w:cstheme="minorBidi"/>
          <w:szCs w:val="20"/>
        </w:rPr>
        <w:t xml:space="preserve"> et al. (2022), </w:t>
      </w:r>
      <w:proofErr w:type="spellStart"/>
      <w:r w:rsidRPr="00946486">
        <w:rPr>
          <w:rFonts w:asciiTheme="minorBidi" w:hAnsiTheme="minorBidi" w:cstheme="minorBidi"/>
          <w:szCs w:val="20"/>
        </w:rPr>
        <w:t>anisakid</w:t>
      </w:r>
      <w:proofErr w:type="spellEnd"/>
      <w:r w:rsidRPr="00946486">
        <w:rPr>
          <w:rFonts w:asciiTheme="minorBidi" w:hAnsiTheme="minorBidi" w:cstheme="minorBidi"/>
          <w:szCs w:val="20"/>
        </w:rPr>
        <w:t xml:space="preserve"> larvae were common in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(45.77%), although sizes were not specified </w:t>
      </w:r>
      <w:sdt>
        <w:sdtPr>
          <w:rPr>
            <w:rFonts w:asciiTheme="minorBidi" w:hAnsiTheme="minorBidi" w:cstheme="minorBidi"/>
            <w:szCs w:val="20"/>
            <w:highlight w:val="white"/>
          </w:rPr>
          <w:alias w:val="Citation"/>
          <w:tag w:val="{&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1767142653,&quot;citationText&quot;:&quot;&lt;span style=\&quot;font-family:Arial;font-size:13.333333333333332px;color:#333333\&quot;&gt;(Alowaidi, 2023)&lt;/span&gt;&quot;}"/>
          <w:id w:val="-1767142653"/>
          <w:placeholder>
            <w:docPart w:val="D9B5B7D6D3C84BF290B8BD1009EA6862"/>
          </w:placeholder>
        </w:sdtPr>
        <w:sdtContent>
          <w:r>
            <w:rPr>
              <w:rFonts w:ascii="Arial" w:hAnsi="Arial" w:cs="Arial"/>
              <w:color w:val="333333"/>
              <w:szCs w:val="20"/>
            </w:rPr>
            <w:t>(</w:t>
          </w:r>
          <w:proofErr w:type="spellStart"/>
          <w:r>
            <w:rPr>
              <w:rFonts w:ascii="Arial" w:hAnsi="Arial" w:cs="Arial"/>
              <w:color w:val="333333"/>
              <w:szCs w:val="20"/>
            </w:rPr>
            <w:t>Alowaidi</w:t>
          </w:r>
          <w:proofErr w:type="spellEnd"/>
          <w:r>
            <w:rPr>
              <w:rFonts w:ascii="Arial" w:hAnsi="Arial" w:cs="Arial"/>
              <w:color w:val="333333"/>
              <w:szCs w:val="20"/>
            </w:rPr>
            <w:t>, 2023)</w:t>
          </w:r>
        </w:sdtContent>
      </w:sdt>
      <w:r w:rsidRPr="00946486">
        <w:rPr>
          <w:rFonts w:asciiTheme="minorBidi" w:hAnsiTheme="minorBidi" w:cstheme="minorBidi"/>
          <w:szCs w:val="20"/>
        </w:rPr>
        <w:t>.</w:t>
      </w:r>
    </w:p>
    <w:p w14:paraId="4D759153" w14:textId="247C0332"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Fish with a weight of 501-900 g and a length of 41-50 cm were observed to have the lowest prevalence of trematodes. As compared to other fish species, parasite load often decreases with host size (Poulin &amp; Rohde, 1997). As a result of aging,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infection rates may be lower among larger individuals. This may be due to a better immune response or behavioral changes reducing trematode contamination </w:t>
      </w:r>
      <w:sdt>
        <w:sdtPr>
          <w:rPr>
            <w:rFonts w:asciiTheme="minorBidi" w:hAnsiTheme="minorBidi" w:cstheme="minorBidi"/>
            <w:szCs w:val="20"/>
            <w:highlight w:val="white"/>
          </w:rPr>
          <w:alias w:val="Citation"/>
          <w:tag w:val="{&quot;referencesIds&quot;:[&quot;doc:67be3a1c26256b6c3bc0148b&quot;,&quot;doc:67be276c55f0fd33c26fdca9&quot;],&quot;referencesOptions&quot;:{&quot;doc:67be3a1c26256b6c3bc0148b&quot;:{&quot;author&quot;:true,&quot;year&quot;:true,&quot;formatAuthorYear&quot;:false,&quot;pageReplace&quot;:&quot;&quot;,&quot;prefix&quot;:&quot;&quot;,&quot;suffix&quot;:&quot;&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846019432,&quot;citationText&quot;:&quot;&lt;span style=\&quot;font-family:Arial;font-size:13.333333333333332px;color:#333333\&quot;&gt;(Bakhraibah &amp;amp; BIN DOHAISH, 2023b; Poulin &amp;amp; Rohde, 1997b)&lt;/span&gt;&quot;}"/>
          <w:id w:val="-846019432"/>
          <w:placeholder>
            <w:docPart w:val="A253388BCC1A442B99DCC1FC277C9AFB"/>
          </w:placeholder>
        </w:sdtPr>
        <w:sdtContent>
          <w:r>
            <w:rPr>
              <w:rFonts w:ascii="Arial" w:hAnsi="Arial" w:cs="Arial"/>
              <w:color w:val="333333"/>
              <w:szCs w:val="20"/>
            </w:rPr>
            <w:t>(</w:t>
          </w:r>
          <w:proofErr w:type="spellStart"/>
          <w:r>
            <w:rPr>
              <w:rFonts w:ascii="Arial" w:hAnsi="Arial" w:cs="Arial"/>
              <w:color w:val="333333"/>
              <w:szCs w:val="20"/>
            </w:rPr>
            <w:t>Bakhraibah</w:t>
          </w:r>
          <w:proofErr w:type="spellEnd"/>
          <w:r>
            <w:rPr>
              <w:rFonts w:ascii="Arial" w:hAnsi="Arial" w:cs="Arial"/>
              <w:color w:val="333333"/>
              <w:szCs w:val="20"/>
            </w:rPr>
            <w:t xml:space="preserve"> &amp; BIN DOHAISH, 2023b; Poulin &amp; Rohde, 1997b)</w:t>
          </w:r>
        </w:sdtContent>
      </w:sdt>
      <w:r w:rsidRPr="00946486">
        <w:rPr>
          <w:rFonts w:asciiTheme="minorBidi" w:hAnsiTheme="minorBidi" w:cstheme="minorBidi"/>
          <w:szCs w:val="20"/>
        </w:rPr>
        <w:t>.</w:t>
      </w:r>
    </w:p>
    <w:p w14:paraId="3254F053" w14:textId="1127C23D"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Observations of a non-linear relationship between fish size and trematode prevalence in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support recent studies that highlight the complexity of parasite-host dynamics in marine ecosystems. According to Hassan et al. (2023) for C. </w:t>
      </w:r>
      <w:proofErr w:type="spellStart"/>
      <w:r w:rsidRPr="00946486">
        <w:rPr>
          <w:rFonts w:asciiTheme="minorBidi" w:hAnsiTheme="minorBidi" w:cstheme="minorBidi"/>
          <w:szCs w:val="20"/>
        </w:rPr>
        <w:t>bajad</w:t>
      </w:r>
      <w:proofErr w:type="spellEnd"/>
      <w:r w:rsidRPr="00946486">
        <w:rPr>
          <w:rFonts w:asciiTheme="minorBidi" w:hAnsiTheme="minorBidi" w:cstheme="minorBidi"/>
          <w:szCs w:val="20"/>
        </w:rPr>
        <w:t xml:space="preserve"> in the Red Sea, parasitic infections substantially affect fish length, weight, and condition factor, with varying prevalence rates </w:t>
      </w:r>
      <w:sdt>
        <w:sdtPr>
          <w:rPr>
            <w:rFonts w:asciiTheme="minorBidi" w:hAnsiTheme="minorBidi" w:cstheme="minorBidi"/>
            <w:szCs w:val="20"/>
            <w:highlight w:val="white"/>
          </w:rPr>
          <w:alias w:val="Citation"/>
          <w:tag w:val="{&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905422182,&quot;citationText&quot;:&quot;&lt;span style=\&quot;font-family:Arial;font-size:13.333333333333332px;color:#333333\&quot;&gt;(Alowaidi, 2023)&lt;/span&gt;&quot;}"/>
          <w:id w:val="905422182"/>
          <w:placeholder>
            <w:docPart w:val="811F65C72C6D4EDF922F6966CEEF415D"/>
          </w:placeholder>
        </w:sdtPr>
        <w:sdtContent>
          <w:r>
            <w:rPr>
              <w:rFonts w:ascii="Arial" w:hAnsi="Arial" w:cs="Arial"/>
              <w:color w:val="333333"/>
              <w:szCs w:val="20"/>
            </w:rPr>
            <w:t>(</w:t>
          </w:r>
          <w:proofErr w:type="spellStart"/>
          <w:r>
            <w:rPr>
              <w:rFonts w:ascii="Arial" w:hAnsi="Arial" w:cs="Arial"/>
              <w:color w:val="333333"/>
              <w:szCs w:val="20"/>
            </w:rPr>
            <w:t>Alowaidi</w:t>
          </w:r>
          <w:proofErr w:type="spellEnd"/>
          <w:r>
            <w:rPr>
              <w:rFonts w:ascii="Arial" w:hAnsi="Arial" w:cs="Arial"/>
              <w:color w:val="333333"/>
              <w:szCs w:val="20"/>
            </w:rPr>
            <w:t>, 2023)</w:t>
          </w:r>
        </w:sdtContent>
      </w:sdt>
      <w:r w:rsidRPr="00946486">
        <w:rPr>
          <w:rFonts w:asciiTheme="minorBidi" w:hAnsiTheme="minorBidi" w:cstheme="minorBidi"/>
          <w:szCs w:val="20"/>
        </w:rPr>
        <w:t>.</w:t>
      </w:r>
    </w:p>
    <w:p w14:paraId="7F946B74" w14:textId="77777777" w:rsidR="00946486" w:rsidRPr="00946486" w:rsidRDefault="00946486" w:rsidP="00946486">
      <w:pPr>
        <w:bidi w:val="0"/>
        <w:spacing w:line="276" w:lineRule="auto"/>
        <w:jc w:val="both"/>
        <w:rPr>
          <w:rFonts w:asciiTheme="minorBidi" w:hAnsiTheme="minorBidi" w:cstheme="minorBidi"/>
          <w:szCs w:val="20"/>
        </w:rPr>
      </w:pPr>
    </w:p>
    <w:p w14:paraId="089E9C85" w14:textId="51DCD59E" w:rsidR="00946486" w:rsidRPr="00946486" w:rsidRDefault="00946486" w:rsidP="00946486">
      <w:pPr>
        <w:bidi w:val="0"/>
        <w:spacing w:line="276" w:lineRule="auto"/>
        <w:jc w:val="both"/>
        <w:rPr>
          <w:rFonts w:asciiTheme="minorBidi" w:hAnsiTheme="minorBidi" w:cstheme="minorBidi"/>
          <w:szCs w:val="20"/>
        </w:rPr>
      </w:pPr>
      <w:r w:rsidRPr="00946486">
        <w:rPr>
          <w:rFonts w:asciiTheme="minorBidi" w:hAnsiTheme="minorBidi" w:cstheme="minorBidi"/>
          <w:szCs w:val="20"/>
        </w:rPr>
        <w:t xml:space="preserve">This size-dependent infection pattern in </w:t>
      </w:r>
      <w:proofErr w:type="spellStart"/>
      <w:proofErr w:type="gramStart"/>
      <w:r w:rsidRPr="00946486">
        <w:rPr>
          <w:rFonts w:asciiTheme="minorBidi" w:hAnsiTheme="minorBidi" w:cstheme="minorBidi"/>
          <w:szCs w:val="20"/>
        </w:rPr>
        <w:t>C.bajad</w:t>
      </w:r>
      <w:proofErr w:type="spellEnd"/>
      <w:proofErr w:type="gramEnd"/>
      <w:r w:rsidRPr="00946486">
        <w:rPr>
          <w:rFonts w:asciiTheme="minorBidi" w:hAnsiTheme="minorBidi" w:cstheme="minorBidi"/>
          <w:szCs w:val="20"/>
        </w:rPr>
        <w:t xml:space="preserve"> requires further study to understand the mechanisms underlying it. An investigation could be conducted on age-related immune responses, dietary changes among size classes, and differences in habitat use that might influence trematode exposure. Moreover, considering seasonal variations as well as environmental factors could provide a better understanding of the interactions between trematodes and hosts.</w:t>
      </w:r>
    </w:p>
    <w:p w14:paraId="21229A24" w14:textId="77777777" w:rsidR="00946486" w:rsidRPr="00946486" w:rsidRDefault="00946486" w:rsidP="00946486">
      <w:pPr>
        <w:bidi w:val="0"/>
        <w:spacing w:line="276" w:lineRule="auto"/>
        <w:jc w:val="both"/>
        <w:rPr>
          <w:rFonts w:asciiTheme="minorBidi" w:hAnsiTheme="minorBidi" w:cstheme="minorBidi"/>
          <w:szCs w:val="20"/>
        </w:rPr>
      </w:pPr>
    </w:p>
    <w:p w14:paraId="47E7464D" w14:textId="77777777" w:rsidR="00946486" w:rsidRPr="00946486" w:rsidRDefault="00946486" w:rsidP="00946486">
      <w:pPr>
        <w:bidi w:val="0"/>
        <w:spacing w:after="200" w:line="276" w:lineRule="auto"/>
        <w:jc w:val="both"/>
        <w:rPr>
          <w:rFonts w:asciiTheme="minorBidi" w:hAnsiTheme="minorBidi" w:cstheme="minorBidi"/>
          <w:b/>
          <w:bCs/>
          <w:i/>
          <w:iCs/>
          <w:color w:val="333333"/>
          <w:szCs w:val="20"/>
        </w:rPr>
      </w:pPr>
      <w:r w:rsidRPr="00946486">
        <w:rPr>
          <w:rFonts w:asciiTheme="minorBidi" w:hAnsiTheme="minorBidi" w:cstheme="minorBidi"/>
          <w:b/>
          <w:bCs/>
          <w:color w:val="333333"/>
          <w:szCs w:val="20"/>
        </w:rPr>
        <w:t xml:space="preserve">4.6.1 </w:t>
      </w:r>
      <w:proofErr w:type="spellStart"/>
      <w:r w:rsidRPr="00946486">
        <w:rPr>
          <w:rFonts w:asciiTheme="minorBidi" w:hAnsiTheme="minorBidi" w:cstheme="minorBidi"/>
          <w:b/>
          <w:bCs/>
          <w:i/>
          <w:iCs/>
          <w:color w:val="333333"/>
          <w:szCs w:val="20"/>
        </w:rPr>
        <w:t>Lecithochirium</w:t>
      </w:r>
      <w:proofErr w:type="spellEnd"/>
      <w:r w:rsidRPr="00946486">
        <w:rPr>
          <w:rFonts w:asciiTheme="minorBidi" w:hAnsiTheme="minorBidi" w:cstheme="minorBidi"/>
          <w:b/>
          <w:bCs/>
          <w:i/>
          <w:iCs/>
          <w:color w:val="333333"/>
          <w:szCs w:val="20"/>
        </w:rPr>
        <w:t xml:space="preserve"> sp.</w:t>
      </w:r>
    </w:p>
    <w:p w14:paraId="0E80C35B" w14:textId="5AF954DF"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The prevalence of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infections in </w:t>
      </w:r>
      <w:proofErr w:type="spellStart"/>
      <w:r w:rsidRPr="00946486">
        <w:rPr>
          <w:rFonts w:asciiTheme="minorBidi" w:hAnsiTheme="minorBidi" w:cstheme="minorBidi"/>
          <w:color w:val="111111"/>
          <w:szCs w:val="20"/>
        </w:rPr>
        <w:t>Carangoides</w:t>
      </w:r>
      <w:proofErr w:type="spellEnd"/>
      <w:r w:rsidRPr="00946486">
        <w:rPr>
          <w:rFonts w:asciiTheme="minorBidi" w:hAnsiTheme="minorBidi" w:cstheme="minorBidi"/>
          <w:color w:val="111111"/>
          <w:szCs w:val="20"/>
        </w:rPr>
        <w:t xml:space="preserve"> </w:t>
      </w:r>
      <w:proofErr w:type="spellStart"/>
      <w:r w:rsidRPr="00946486">
        <w:rPr>
          <w:rFonts w:asciiTheme="minorBidi" w:hAnsiTheme="minorBidi" w:cstheme="minorBidi"/>
          <w:color w:val="111111"/>
          <w:szCs w:val="20"/>
        </w:rPr>
        <w:t>bajad</w:t>
      </w:r>
      <w:proofErr w:type="spellEnd"/>
      <w:r w:rsidRPr="00946486">
        <w:rPr>
          <w:rFonts w:asciiTheme="minorBidi" w:hAnsiTheme="minorBidi" w:cstheme="minorBidi"/>
          <w:color w:val="111111"/>
          <w:szCs w:val="20"/>
        </w:rPr>
        <w:t xml:space="preserve"> offers valuable insight into the dynamic between host and parasite. Among the genus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of the family </w:t>
      </w:r>
      <w:proofErr w:type="spellStart"/>
      <w:r w:rsidRPr="00946486">
        <w:rPr>
          <w:rFonts w:asciiTheme="minorBidi" w:hAnsiTheme="minorBidi" w:cstheme="minorBidi"/>
          <w:color w:val="111111"/>
          <w:szCs w:val="20"/>
        </w:rPr>
        <w:t>Hemiuridae</w:t>
      </w:r>
      <w:proofErr w:type="spellEnd"/>
      <w:r w:rsidRPr="00946486">
        <w:rPr>
          <w:rFonts w:asciiTheme="minorBidi" w:hAnsiTheme="minorBidi" w:cstheme="minorBidi"/>
          <w:color w:val="111111"/>
          <w:szCs w:val="20"/>
        </w:rPr>
        <w:t xml:space="preserve">, its morphological features are distinctive. Elongated bodies, symmetrical testes, long vitellaria, and a coiled uterus are all features that may be found in these species </w:t>
      </w:r>
      <w:sdt>
        <w:sdtPr>
          <w:rPr>
            <w:rFonts w:asciiTheme="minorBidi" w:hAnsiTheme="minorBidi" w:cstheme="minorBidi"/>
            <w:color w:val="111111"/>
            <w:szCs w:val="20"/>
            <w:highlight w:val="white"/>
          </w:rPr>
          <w:alias w:val="Citation"/>
          <w:tag w:val="{&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1824397117,&quot;citationText&quot;:&quot;&lt;span style=\&quot;font-family:Arial;font-size:13.333333333333332px;color:#333333\&quot;&gt;(Al-Zubaidy, 2010)&lt;/span&gt;&quot;}"/>
          <w:id w:val="1824397117"/>
          <w:placeholder>
            <w:docPart w:val="BC488C576B5E4F4FB98EA9836362C148"/>
          </w:placeholder>
        </w:sdtPr>
        <w:sdtContent>
          <w:r>
            <w:rPr>
              <w:rFonts w:ascii="Arial" w:hAnsi="Arial" w:cs="Arial"/>
              <w:color w:val="333333"/>
              <w:szCs w:val="20"/>
            </w:rPr>
            <w:t>(Al-</w:t>
          </w:r>
          <w:proofErr w:type="spellStart"/>
          <w:r>
            <w:rPr>
              <w:rFonts w:ascii="Arial" w:hAnsi="Arial" w:cs="Arial"/>
              <w:color w:val="333333"/>
              <w:szCs w:val="20"/>
            </w:rPr>
            <w:t>Zubaidy</w:t>
          </w:r>
          <w:proofErr w:type="spellEnd"/>
          <w:r>
            <w:rPr>
              <w:rFonts w:ascii="Arial" w:hAnsi="Arial" w:cs="Arial"/>
              <w:color w:val="333333"/>
              <w:szCs w:val="20"/>
            </w:rPr>
            <w:t>, 2010)</w:t>
          </w:r>
        </w:sdtContent>
      </w:sdt>
      <w:r w:rsidRPr="00946486">
        <w:rPr>
          <w:rFonts w:asciiTheme="minorBidi" w:hAnsiTheme="minorBidi" w:cstheme="minorBidi"/>
          <w:color w:val="111111"/>
          <w:szCs w:val="20"/>
        </w:rPr>
        <w:t>. In this way, the species within the genus can be identified and differentiated accurately and reliably.</w:t>
      </w:r>
    </w:p>
    <w:p w14:paraId="7CD32331" w14:textId="77777777" w:rsidR="00946486" w:rsidRPr="00946486" w:rsidRDefault="00946486" w:rsidP="00946486">
      <w:pPr>
        <w:bidi w:val="0"/>
        <w:spacing w:line="276" w:lineRule="auto"/>
        <w:jc w:val="both"/>
        <w:rPr>
          <w:rFonts w:asciiTheme="minorBidi" w:hAnsiTheme="minorBidi" w:cstheme="minorBidi"/>
          <w:color w:val="111111"/>
          <w:szCs w:val="20"/>
        </w:rPr>
      </w:pPr>
    </w:p>
    <w:p w14:paraId="4AFA044A" w14:textId="495228AA"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Al-</w:t>
      </w:r>
      <w:proofErr w:type="spellStart"/>
      <w:r w:rsidRPr="00946486">
        <w:rPr>
          <w:rFonts w:asciiTheme="minorBidi" w:hAnsiTheme="minorBidi" w:cstheme="minorBidi"/>
          <w:color w:val="111111"/>
          <w:szCs w:val="20"/>
        </w:rPr>
        <w:t>Zubaidy</w:t>
      </w:r>
      <w:proofErr w:type="spellEnd"/>
      <w:r w:rsidRPr="00946486">
        <w:rPr>
          <w:rFonts w:asciiTheme="minorBidi" w:hAnsiTheme="minorBidi" w:cstheme="minorBidi"/>
          <w:color w:val="111111"/>
          <w:szCs w:val="20"/>
        </w:rPr>
        <w:t xml:space="preserve"> reports the presence of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sp. in </w:t>
      </w:r>
      <w:proofErr w:type="spellStart"/>
      <w:proofErr w:type="gramStart"/>
      <w:r w:rsidRPr="00946486">
        <w:rPr>
          <w:rFonts w:asciiTheme="minorBidi" w:hAnsiTheme="minorBidi" w:cstheme="minorBidi"/>
          <w:color w:val="111111"/>
          <w:szCs w:val="20"/>
        </w:rPr>
        <w:t>C.bajad</w:t>
      </w:r>
      <w:proofErr w:type="spellEnd"/>
      <w:proofErr w:type="gramEnd"/>
      <w:r w:rsidRPr="00946486">
        <w:rPr>
          <w:rFonts w:asciiTheme="minorBidi" w:hAnsiTheme="minorBidi" w:cstheme="minorBidi"/>
          <w:color w:val="111111"/>
          <w:szCs w:val="20"/>
        </w:rPr>
        <w:t xml:space="preserve"> from Yemen's Red Sea coast, making it the first record of this parasite in this host species in that area. The finding provides new information about the parasite fauna associated with </w:t>
      </w:r>
      <w:proofErr w:type="spellStart"/>
      <w:proofErr w:type="gramStart"/>
      <w:r w:rsidRPr="00946486">
        <w:rPr>
          <w:rFonts w:asciiTheme="minorBidi" w:hAnsiTheme="minorBidi" w:cstheme="minorBidi"/>
          <w:color w:val="111111"/>
          <w:szCs w:val="20"/>
        </w:rPr>
        <w:t>C.bajad</w:t>
      </w:r>
      <w:proofErr w:type="spellEnd"/>
      <w:proofErr w:type="gramEnd"/>
      <w:r w:rsidRPr="00946486">
        <w:rPr>
          <w:rFonts w:asciiTheme="minorBidi" w:hAnsiTheme="minorBidi" w:cstheme="minorBidi"/>
          <w:color w:val="111111"/>
          <w:szCs w:val="20"/>
        </w:rPr>
        <w:t xml:space="preserve"> and highlights the importance of conducting parasitological surveys on commercially exploited fish species </w:t>
      </w:r>
      <w:sdt>
        <w:sdtPr>
          <w:rPr>
            <w:rFonts w:asciiTheme="minorBidi" w:hAnsiTheme="minorBidi" w:cstheme="minorBidi"/>
            <w:color w:val="111111"/>
            <w:szCs w:val="20"/>
            <w:highlight w:val="white"/>
          </w:rPr>
          <w:alias w:val="Citation"/>
          <w:tag w:val="{&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532580135,&quot;citationText&quot;:&quot;&lt;span style=\&quot;font-family:Arial;font-size:13.333333333333332px;color:#333333\&quot;&gt;(Al-Zubaidy, 2010)&lt;/span&gt;&quot;}"/>
          <w:id w:val="-532580135"/>
          <w:placeholder>
            <w:docPart w:val="6C0795CCC6A94E9BB02A22D45AFA972D"/>
          </w:placeholder>
        </w:sdtPr>
        <w:sdtContent>
          <w:r>
            <w:rPr>
              <w:rFonts w:ascii="Arial" w:hAnsi="Arial" w:cs="Arial"/>
              <w:color w:val="333333"/>
              <w:szCs w:val="20"/>
            </w:rPr>
            <w:t>(Al-</w:t>
          </w:r>
          <w:proofErr w:type="spellStart"/>
          <w:r>
            <w:rPr>
              <w:rFonts w:ascii="Arial" w:hAnsi="Arial" w:cs="Arial"/>
              <w:color w:val="333333"/>
              <w:szCs w:val="20"/>
            </w:rPr>
            <w:t>Zubaidy</w:t>
          </w:r>
          <w:proofErr w:type="spellEnd"/>
          <w:r>
            <w:rPr>
              <w:rFonts w:ascii="Arial" w:hAnsi="Arial" w:cs="Arial"/>
              <w:color w:val="333333"/>
              <w:szCs w:val="20"/>
            </w:rPr>
            <w:t>, 2010)</w:t>
          </w:r>
        </w:sdtContent>
      </w:sdt>
      <w:r w:rsidRPr="00946486">
        <w:rPr>
          <w:rFonts w:asciiTheme="minorBidi" w:hAnsiTheme="minorBidi" w:cstheme="minorBidi"/>
          <w:color w:val="111111"/>
          <w:szCs w:val="20"/>
        </w:rPr>
        <w:t>.</w:t>
      </w:r>
    </w:p>
    <w:p w14:paraId="74835D87" w14:textId="7BF13A93"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Trematodes with </w:t>
      </w:r>
      <w:proofErr w:type="spellStart"/>
      <w:r w:rsidRPr="00946486">
        <w:rPr>
          <w:rFonts w:asciiTheme="minorBidi" w:hAnsiTheme="minorBidi" w:cstheme="minorBidi"/>
          <w:color w:val="111111"/>
          <w:szCs w:val="20"/>
        </w:rPr>
        <w:t>hemiurid</w:t>
      </w:r>
      <w:proofErr w:type="spellEnd"/>
      <w:r w:rsidRPr="00946486">
        <w:rPr>
          <w:rFonts w:asciiTheme="minorBidi" w:hAnsiTheme="minorBidi" w:cstheme="minorBidi"/>
          <w:color w:val="111111"/>
          <w:szCs w:val="20"/>
        </w:rPr>
        <w:t xml:space="preserve"> life cycles include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First intermediate hosts are molluscans, then crustaceans, and finally fish are definitive hosts. According to the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presence in the Red Sea ecosystem, </w:t>
      </w:r>
      <w:proofErr w:type="spellStart"/>
      <w:proofErr w:type="gramStart"/>
      <w:r w:rsidRPr="00946486">
        <w:rPr>
          <w:rFonts w:asciiTheme="minorBidi" w:hAnsiTheme="minorBidi" w:cstheme="minorBidi"/>
          <w:color w:val="111111"/>
          <w:szCs w:val="20"/>
        </w:rPr>
        <w:t>C.bajad</w:t>
      </w:r>
      <w:proofErr w:type="spellEnd"/>
      <w:proofErr w:type="gramEnd"/>
      <w:r w:rsidRPr="00946486">
        <w:rPr>
          <w:rFonts w:asciiTheme="minorBidi" w:hAnsiTheme="minorBidi" w:cstheme="minorBidi"/>
          <w:color w:val="111111"/>
          <w:szCs w:val="20"/>
        </w:rPr>
        <w:t xml:space="preserve"> represents a definitive host for the parasite in its life cycle </w:t>
      </w:r>
      <w:sdt>
        <w:sdtPr>
          <w:rPr>
            <w:rFonts w:asciiTheme="minorBidi" w:hAnsiTheme="minorBidi" w:cstheme="minorBidi"/>
            <w:color w:val="111111"/>
            <w:szCs w:val="20"/>
            <w:highlight w:val="white"/>
          </w:rPr>
          <w:alias w:val="Citation"/>
          <w:tag w:val="{&quot;referencesIds&quot;:[&quot;doc:67be4026dfdfdc0496668583&quot;],&quot;referencesOptions&quot;:{&quot;doc:67be4026dfdfdc0496668583&quot;:{&quot;author&quot;:true,&quot;year&quot;:true,&quot;formatAuthorYear&quot;:false,&quot;pageReplace&quot;:&quot;&quot;,&quot;prefix&quot;:&quot;&quot;,&quot;suffix&quot;:&quot;&quot;}},&quot;hasBrokenReferences&quot;:false,&quot;hasManualEdits&quot;:false,&quot;isEmpty&quot;:false,&quot;citationType&quot;:&quot;inline&quot;,&quot;id&quot;:-1011449745,&quot;citationText&quot;:&quot;&lt;span style=\&quot;font-family:Arial;font-size:13.333333333333332px;color:#333333\&quot;&gt;(Krupenko et al., 2022)&lt;/span&gt;&quot;}"/>
          <w:id w:val="-1011449745"/>
          <w:placeholder>
            <w:docPart w:val="A4ACC20DD545442DB538521342249428"/>
          </w:placeholder>
        </w:sdtPr>
        <w:sdtContent>
          <w:r>
            <w:rPr>
              <w:rFonts w:ascii="Arial" w:hAnsi="Arial" w:cs="Arial"/>
              <w:color w:val="333333"/>
              <w:szCs w:val="20"/>
            </w:rPr>
            <w:t>(</w:t>
          </w:r>
          <w:proofErr w:type="spellStart"/>
          <w:r>
            <w:rPr>
              <w:rFonts w:ascii="Arial" w:hAnsi="Arial" w:cs="Arial"/>
              <w:color w:val="333333"/>
              <w:szCs w:val="20"/>
            </w:rPr>
            <w:t>Krupenko</w:t>
          </w:r>
          <w:proofErr w:type="spellEnd"/>
          <w:r>
            <w:rPr>
              <w:rFonts w:ascii="Arial" w:hAnsi="Arial" w:cs="Arial"/>
              <w:color w:val="333333"/>
              <w:szCs w:val="20"/>
            </w:rPr>
            <w:t xml:space="preserve"> et al., 2022)</w:t>
          </w:r>
        </w:sdtContent>
      </w:sdt>
      <w:r w:rsidRPr="00946486">
        <w:rPr>
          <w:rFonts w:asciiTheme="minorBidi" w:hAnsiTheme="minorBidi" w:cstheme="minorBidi"/>
          <w:color w:val="111111"/>
          <w:szCs w:val="20"/>
        </w:rPr>
        <w:t xml:space="preserve">. The Y-shaped excretory bladder and retractable </w:t>
      </w:r>
      <w:proofErr w:type="spellStart"/>
      <w:r w:rsidRPr="00946486">
        <w:rPr>
          <w:rFonts w:asciiTheme="minorBidi" w:hAnsiTheme="minorBidi" w:cstheme="minorBidi"/>
          <w:color w:val="111111"/>
          <w:szCs w:val="20"/>
        </w:rPr>
        <w:t>ecsoma</w:t>
      </w:r>
      <w:proofErr w:type="spellEnd"/>
      <w:r w:rsidRPr="00946486">
        <w:rPr>
          <w:rFonts w:asciiTheme="minorBidi" w:hAnsiTheme="minorBidi" w:cstheme="minorBidi"/>
          <w:color w:val="111111"/>
          <w:szCs w:val="20"/>
        </w:rPr>
        <w:t xml:space="preserve"> of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are typical of </w:t>
      </w:r>
      <w:proofErr w:type="spellStart"/>
      <w:r w:rsidRPr="00946486">
        <w:rPr>
          <w:rFonts w:asciiTheme="minorBidi" w:hAnsiTheme="minorBidi" w:cstheme="minorBidi"/>
          <w:color w:val="111111"/>
          <w:szCs w:val="20"/>
        </w:rPr>
        <w:t>hemiurid</w:t>
      </w:r>
      <w:proofErr w:type="spellEnd"/>
      <w:r w:rsidRPr="00946486">
        <w:rPr>
          <w:rFonts w:asciiTheme="minorBidi" w:hAnsiTheme="minorBidi" w:cstheme="minorBidi"/>
          <w:color w:val="111111"/>
          <w:szCs w:val="20"/>
        </w:rPr>
        <w:t xml:space="preserve"> trematodes. A parasite's stomach environment allows them to survive and reproduce within it, which is why they have these adaptations </w:t>
      </w:r>
      <w:sdt>
        <w:sdtPr>
          <w:rPr>
            <w:rFonts w:asciiTheme="minorBidi" w:hAnsiTheme="minorBidi" w:cstheme="minorBidi"/>
            <w:color w:val="111111"/>
            <w:szCs w:val="20"/>
            <w:highlight w:val="white"/>
          </w:rPr>
          <w:alias w:val="Citation"/>
          <w:tag w:val="{&quot;referencesIds&quot;:[&quot;doc:67be41370b929266e2aa207b&quot;,&quot;doc:67be4111c1c7986a034a3ae6&quot;],&quot;referencesOptions&quot;:{&quot;doc:67be41370b929266e2aa207b&quot;:{&quot;author&quot;:true,&quot;year&quot;:true,&quot;formatAuthorYear&quot;:false,&quot;pageReplace&quot;:&quot;&quot;,&quot;prefix&quot;:&quot;&quot;,&quot;suffix&quot;:&quot;&quot;},&quot;doc:67be4111c1c7986a034a3ae6&quot;:{&quot;author&quot;:true,&quot;year&quot;:true,&quot;formatAuthorYear&quot;:false,&quot;pageReplace&quot;:&quot;&quot;,&quot;prefix&quot;:&quot;&quot;,&quot;suffix&quot;:&quot;&quot;}},&quot;hasBrokenReferences&quot;:false,&quot;hasManualEdits&quot;:false,&quot;isEmpty&quot;:false,&quot;citationType&quot;:&quot;inline&quot;,&quot;id&quot;:-253352475,&quot;citationText&quot;:&quot;&lt;span style=\&quot;font-family:Arial;font-size:13.333333333333332px;color:#333333\&quot;&gt;(Ghanei-Motlagh et al., 2024; Pantoja, Paschoal, Nunes, &amp;amp; Pinto, 2024)&lt;/span&gt;&quot;}"/>
          <w:id w:val="-253352475"/>
          <w:placeholder>
            <w:docPart w:val="68A72251402243929174F4A01E127FEA"/>
          </w:placeholder>
        </w:sdtPr>
        <w:sdtContent>
          <w:r>
            <w:rPr>
              <w:rFonts w:ascii="Arial" w:hAnsi="Arial" w:cs="Arial"/>
              <w:color w:val="333333"/>
              <w:szCs w:val="20"/>
            </w:rPr>
            <w:t>(</w:t>
          </w:r>
          <w:proofErr w:type="spellStart"/>
          <w:r>
            <w:rPr>
              <w:rFonts w:ascii="Arial" w:hAnsi="Arial" w:cs="Arial"/>
              <w:color w:val="333333"/>
              <w:szCs w:val="20"/>
            </w:rPr>
            <w:t>Ghanei</w:t>
          </w:r>
          <w:proofErr w:type="spellEnd"/>
          <w:r>
            <w:rPr>
              <w:rFonts w:ascii="Arial" w:hAnsi="Arial" w:cs="Arial"/>
              <w:color w:val="333333"/>
              <w:szCs w:val="20"/>
            </w:rPr>
            <w:t xml:space="preserve">-Motlagh et al., 2024; Pantoja, </w:t>
          </w:r>
          <w:proofErr w:type="spellStart"/>
          <w:r>
            <w:rPr>
              <w:rFonts w:ascii="Arial" w:hAnsi="Arial" w:cs="Arial"/>
              <w:color w:val="333333"/>
              <w:szCs w:val="20"/>
            </w:rPr>
            <w:t>Paschoal</w:t>
          </w:r>
          <w:proofErr w:type="spellEnd"/>
          <w:r>
            <w:rPr>
              <w:rFonts w:ascii="Arial" w:hAnsi="Arial" w:cs="Arial"/>
              <w:color w:val="333333"/>
              <w:szCs w:val="20"/>
            </w:rPr>
            <w:t>, Nunes, &amp; Pinto, 2024)</w:t>
          </w:r>
        </w:sdtContent>
      </w:sdt>
      <w:r w:rsidRPr="00946486">
        <w:rPr>
          <w:rFonts w:asciiTheme="minorBidi" w:hAnsiTheme="minorBidi" w:cstheme="minorBidi"/>
          <w:color w:val="111111"/>
          <w:szCs w:val="20"/>
        </w:rPr>
        <w:t>.</w:t>
      </w:r>
    </w:p>
    <w:p w14:paraId="6EA7EB4B" w14:textId="77777777" w:rsidR="00946486" w:rsidRPr="00946486" w:rsidRDefault="00946486" w:rsidP="00946486">
      <w:pPr>
        <w:bidi w:val="0"/>
        <w:spacing w:line="276" w:lineRule="auto"/>
        <w:jc w:val="both"/>
        <w:rPr>
          <w:rFonts w:asciiTheme="minorBidi" w:hAnsiTheme="minorBidi" w:cstheme="minorBidi"/>
          <w:color w:val="111111"/>
          <w:szCs w:val="20"/>
        </w:rPr>
      </w:pPr>
    </w:p>
    <w:p w14:paraId="3AFA81C6" w14:textId="77777777" w:rsidR="00946486" w:rsidRPr="00946486" w:rsidRDefault="00946486" w:rsidP="00946486">
      <w:pPr>
        <w:bidi w:val="0"/>
        <w:spacing w:line="276" w:lineRule="auto"/>
        <w:jc w:val="both"/>
        <w:rPr>
          <w:rFonts w:asciiTheme="minorBidi" w:hAnsiTheme="minorBidi" w:cstheme="minorBidi"/>
          <w:color w:val="111111"/>
          <w:szCs w:val="20"/>
        </w:rPr>
      </w:pPr>
      <w:r w:rsidRPr="00946486">
        <w:rPr>
          <w:rFonts w:asciiTheme="minorBidi" w:hAnsiTheme="minorBidi" w:cstheme="minorBidi"/>
          <w:color w:val="111111"/>
          <w:szCs w:val="20"/>
        </w:rPr>
        <w:t xml:space="preserve">We should study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sp. to figure out its complete life cycle in the future. Analyzing the impact of these parasites on the health and commercial value of </w:t>
      </w:r>
      <w:proofErr w:type="spellStart"/>
      <w:proofErr w:type="gramStart"/>
      <w:r w:rsidRPr="00946486">
        <w:rPr>
          <w:rFonts w:asciiTheme="minorBidi" w:hAnsiTheme="minorBidi" w:cstheme="minorBidi"/>
          <w:color w:val="111111"/>
          <w:szCs w:val="20"/>
        </w:rPr>
        <w:t>C.bajad</w:t>
      </w:r>
      <w:proofErr w:type="spellEnd"/>
      <w:proofErr w:type="gramEnd"/>
      <w:r w:rsidRPr="00946486">
        <w:rPr>
          <w:rFonts w:asciiTheme="minorBidi" w:hAnsiTheme="minorBidi" w:cstheme="minorBidi"/>
          <w:color w:val="111111"/>
          <w:szCs w:val="20"/>
        </w:rPr>
        <w:t xml:space="preserve"> populations in the Red Sea ecosystem, identifying intermediate hosts, and identifying potential intermediate hosts. Furthermore, molecular characterization of the </w:t>
      </w:r>
      <w:proofErr w:type="spellStart"/>
      <w:r w:rsidRPr="00946486">
        <w:rPr>
          <w:rFonts w:asciiTheme="minorBidi" w:hAnsiTheme="minorBidi" w:cstheme="minorBidi"/>
          <w:color w:val="111111"/>
          <w:szCs w:val="20"/>
        </w:rPr>
        <w:t>Lecithochirium</w:t>
      </w:r>
      <w:proofErr w:type="spellEnd"/>
      <w:r w:rsidRPr="00946486">
        <w:rPr>
          <w:rFonts w:asciiTheme="minorBidi" w:hAnsiTheme="minorBidi" w:cstheme="minorBidi"/>
          <w:color w:val="111111"/>
          <w:szCs w:val="20"/>
        </w:rPr>
        <w:t xml:space="preserve"> species found in </w:t>
      </w:r>
      <w:proofErr w:type="spellStart"/>
      <w:proofErr w:type="gramStart"/>
      <w:r w:rsidRPr="00946486">
        <w:rPr>
          <w:rFonts w:asciiTheme="minorBidi" w:hAnsiTheme="minorBidi" w:cstheme="minorBidi"/>
          <w:color w:val="111111"/>
          <w:szCs w:val="20"/>
        </w:rPr>
        <w:t>C.bajad</w:t>
      </w:r>
      <w:proofErr w:type="spellEnd"/>
      <w:proofErr w:type="gramEnd"/>
      <w:r w:rsidRPr="00946486">
        <w:rPr>
          <w:rFonts w:asciiTheme="minorBidi" w:hAnsiTheme="minorBidi" w:cstheme="minorBidi"/>
          <w:color w:val="111111"/>
          <w:szCs w:val="20"/>
        </w:rPr>
        <w:t xml:space="preserve"> would provide insight into the phylogenetic relationships within the genus and family.</w:t>
      </w:r>
    </w:p>
    <w:p w14:paraId="37516791" w14:textId="77777777" w:rsidR="00946486" w:rsidRPr="00946486" w:rsidRDefault="00946486" w:rsidP="00946486">
      <w:pPr>
        <w:bidi w:val="0"/>
        <w:spacing w:line="276" w:lineRule="auto"/>
        <w:jc w:val="both"/>
        <w:rPr>
          <w:rFonts w:asciiTheme="minorBidi" w:hAnsiTheme="minorBidi" w:cstheme="minorBidi"/>
          <w:szCs w:val="20"/>
        </w:rPr>
      </w:pPr>
    </w:p>
    <w:p w14:paraId="1FB688A3" w14:textId="77777777" w:rsidR="00EC377E" w:rsidRPr="00946486" w:rsidRDefault="00EC377E" w:rsidP="00946486">
      <w:pPr>
        <w:bidi w:val="0"/>
        <w:spacing w:line="276" w:lineRule="auto"/>
        <w:jc w:val="both"/>
        <w:rPr>
          <w:rFonts w:asciiTheme="minorBidi" w:hAnsiTheme="minorBidi" w:cstheme="minorBidi"/>
          <w:b/>
          <w:bCs/>
          <w:color w:val="333333"/>
          <w:szCs w:val="20"/>
          <w:lang w:val="en-GB"/>
        </w:rPr>
      </w:pPr>
    </w:p>
    <w:sdt>
      <w:sdtPr>
        <w:rPr>
          <w:rFonts w:asciiTheme="minorBidi" w:eastAsia="Times New Roman" w:hAnsiTheme="minorBidi" w:cstheme="minorBidi"/>
          <w:color w:val="000000"/>
          <w:sz w:val="20"/>
          <w:szCs w:val="20"/>
        </w:rPr>
        <w:tag w:val="rw.bWnCOutputStyleIdiblio"/>
        <w:id w:val="1089121322"/>
        <w:placeholder>
          <w:docPart w:val="F570A83B00774DC3876F4216D554E6FE"/>
        </w:placeholder>
      </w:sdtPr>
      <w:sdtEndPr>
        <w:rPr>
          <w:rtl/>
        </w:rPr>
      </w:sdtEndPr>
      <w:sdtContent>
        <w:p w14:paraId="62F21ED3" w14:textId="77777777" w:rsidR="00946486" w:rsidRPr="00946486" w:rsidRDefault="00946486" w:rsidP="00946486">
          <w:pPr>
            <w:pStyle w:val="NormalWeb"/>
            <w:spacing w:line="480" w:lineRule="auto"/>
            <w:divId w:val="1946813660"/>
            <w:rPr>
              <w:rFonts w:ascii="Arial" w:hAnsi="Arial" w:cs="Arial"/>
              <w:b/>
              <w:bCs/>
              <w:color w:val="333333"/>
              <w:sz w:val="20"/>
              <w:szCs w:val="20"/>
            </w:rPr>
          </w:pPr>
          <w:r w:rsidRPr="00946486">
            <w:rPr>
              <w:rFonts w:ascii="Arial" w:hAnsi="Arial" w:cs="Arial"/>
              <w:b/>
              <w:bCs/>
              <w:color w:val="333333"/>
              <w:sz w:val="20"/>
              <w:szCs w:val="20"/>
            </w:rPr>
            <w:t>References</w:t>
          </w:r>
        </w:p>
        <w:p w14:paraId="7D956B3A"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Abdel-Gaber, R., &amp; Maher, S. (2021). Morphological re-description of </w:t>
          </w:r>
          <w:proofErr w:type="spellStart"/>
          <w:r>
            <w:rPr>
              <w:rFonts w:ascii="Arial" w:hAnsi="Arial" w:cs="Arial"/>
              <w:color w:val="333333"/>
              <w:sz w:val="20"/>
              <w:szCs w:val="20"/>
            </w:rPr>
            <w:t>camallanus</w:t>
          </w:r>
          <w:proofErr w:type="spellEnd"/>
          <w:r>
            <w:rPr>
              <w:rFonts w:ascii="Arial" w:hAnsi="Arial" w:cs="Arial"/>
              <w:color w:val="333333"/>
              <w:sz w:val="20"/>
              <w:szCs w:val="20"/>
            </w:rPr>
            <w:t xml:space="preserve"> </w:t>
          </w:r>
          <w:proofErr w:type="spellStart"/>
          <w:r>
            <w:rPr>
              <w:rFonts w:ascii="Arial" w:hAnsi="Arial" w:cs="Arial"/>
              <w:color w:val="333333"/>
              <w:sz w:val="20"/>
              <w:szCs w:val="20"/>
            </w:rPr>
            <w:t>polypteri</w:t>
          </w:r>
          <w:proofErr w:type="spellEnd"/>
          <w:r>
            <w:rPr>
              <w:rFonts w:ascii="Arial" w:hAnsi="Arial" w:cs="Arial"/>
              <w:color w:val="333333"/>
              <w:sz w:val="20"/>
              <w:szCs w:val="20"/>
            </w:rPr>
            <w:t xml:space="preserve"> (</w:t>
          </w:r>
          <w:proofErr w:type="spellStart"/>
          <w:r>
            <w:rPr>
              <w:rFonts w:ascii="Arial" w:hAnsi="Arial" w:cs="Arial"/>
              <w:color w:val="333333"/>
              <w:sz w:val="20"/>
              <w:szCs w:val="20"/>
            </w:rPr>
            <w:t>nematoda</w:t>
          </w:r>
          <w:proofErr w:type="spellEnd"/>
          <w:r>
            <w:rPr>
              <w:rFonts w:ascii="Arial" w:hAnsi="Arial" w:cs="Arial"/>
              <w:color w:val="333333"/>
              <w:sz w:val="20"/>
              <w:szCs w:val="20"/>
            </w:rPr>
            <w:t xml:space="preserve">: </w:t>
          </w:r>
          <w:proofErr w:type="spellStart"/>
          <w:r>
            <w:rPr>
              <w:rFonts w:ascii="Arial" w:hAnsi="Arial" w:cs="Arial"/>
              <w:color w:val="333333"/>
              <w:sz w:val="20"/>
              <w:szCs w:val="20"/>
            </w:rPr>
            <w:t>Camallanidae</w:t>
          </w:r>
          <w:proofErr w:type="spellEnd"/>
          <w:r>
            <w:rPr>
              <w:rFonts w:ascii="Arial" w:hAnsi="Arial" w:cs="Arial"/>
              <w:color w:val="333333"/>
              <w:sz w:val="20"/>
              <w:szCs w:val="20"/>
            </w:rPr>
            <w:t xml:space="preserve">) infecting the </w:t>
          </w:r>
          <w:proofErr w:type="spellStart"/>
          <w:r>
            <w:rPr>
              <w:rFonts w:ascii="Arial" w:hAnsi="Arial" w:cs="Arial"/>
              <w:color w:val="333333"/>
              <w:sz w:val="20"/>
              <w:szCs w:val="20"/>
            </w:rPr>
            <w:t>african</w:t>
          </w:r>
          <w:proofErr w:type="spellEnd"/>
          <w:r>
            <w:rPr>
              <w:rFonts w:ascii="Arial" w:hAnsi="Arial" w:cs="Arial"/>
              <w:color w:val="333333"/>
              <w:sz w:val="20"/>
              <w:szCs w:val="20"/>
            </w:rPr>
            <w:t xml:space="preserve"> </w:t>
          </w:r>
          <w:proofErr w:type="spellStart"/>
          <w:r>
            <w:rPr>
              <w:rFonts w:ascii="Arial" w:hAnsi="Arial" w:cs="Arial"/>
              <w:color w:val="333333"/>
              <w:sz w:val="20"/>
              <w:szCs w:val="20"/>
            </w:rPr>
            <w:t>sharptooth</w:t>
          </w:r>
          <w:proofErr w:type="spellEnd"/>
          <w:r>
            <w:rPr>
              <w:rFonts w:ascii="Arial" w:hAnsi="Arial" w:cs="Arial"/>
              <w:color w:val="333333"/>
              <w:sz w:val="20"/>
              <w:szCs w:val="20"/>
            </w:rPr>
            <w:t xml:space="preserve"> catfish </w:t>
          </w:r>
          <w:proofErr w:type="spellStart"/>
          <w:r>
            <w:rPr>
              <w:rFonts w:ascii="Arial" w:hAnsi="Arial" w:cs="Arial"/>
              <w:color w:val="333333"/>
              <w:sz w:val="20"/>
              <w:szCs w:val="20"/>
            </w:rPr>
            <w:t>clarias</w:t>
          </w:r>
          <w:proofErr w:type="spellEnd"/>
          <w:r>
            <w:rPr>
              <w:rFonts w:ascii="Arial" w:hAnsi="Arial" w:cs="Arial"/>
              <w:color w:val="333333"/>
              <w:sz w:val="20"/>
              <w:szCs w:val="20"/>
            </w:rPr>
            <w:t xml:space="preserve"> </w:t>
          </w:r>
          <w:proofErr w:type="spellStart"/>
          <w:r>
            <w:rPr>
              <w:rFonts w:ascii="Arial" w:hAnsi="Arial" w:cs="Arial"/>
              <w:color w:val="333333"/>
              <w:sz w:val="20"/>
              <w:szCs w:val="20"/>
            </w:rPr>
            <w:t>gariepinus</w:t>
          </w:r>
          <w:proofErr w:type="spellEnd"/>
          <w:r>
            <w:rPr>
              <w:rFonts w:ascii="Arial" w:hAnsi="Arial" w:cs="Arial"/>
              <w:color w:val="333333"/>
              <w:sz w:val="20"/>
              <w:szCs w:val="20"/>
            </w:rPr>
            <w:t xml:space="preserve"> (</w:t>
          </w:r>
          <w:proofErr w:type="spellStart"/>
          <w:r>
            <w:rPr>
              <w:rFonts w:ascii="Arial" w:hAnsi="Arial" w:cs="Arial"/>
              <w:color w:val="333333"/>
              <w:sz w:val="20"/>
              <w:szCs w:val="20"/>
            </w:rPr>
            <w:t>clariidae</w:t>
          </w:r>
          <w:proofErr w:type="spellEnd"/>
          <w:r>
            <w:rPr>
              <w:rFonts w:ascii="Arial" w:hAnsi="Arial" w:cs="Arial"/>
              <w:color w:val="333333"/>
              <w:sz w:val="20"/>
              <w:szCs w:val="20"/>
            </w:rPr>
            <w:t>).</w:t>
          </w:r>
          <w:r>
            <w:rPr>
              <w:rFonts w:ascii="Arial" w:hAnsi="Arial" w:cs="Arial"/>
              <w:i/>
              <w:iCs/>
              <w:color w:val="333333"/>
              <w:sz w:val="20"/>
              <w:szCs w:val="20"/>
            </w:rPr>
            <w:t xml:space="preserve"> Archives of Razi Institute, 76</w:t>
          </w:r>
          <w:r>
            <w:rPr>
              <w:rFonts w:ascii="Arial" w:hAnsi="Arial" w:cs="Arial"/>
              <w:color w:val="333333"/>
              <w:sz w:val="20"/>
              <w:szCs w:val="20"/>
            </w:rPr>
            <w:t xml:space="preserve">(2), 303. </w:t>
          </w:r>
        </w:p>
        <w:p w14:paraId="683F8375"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Ahmad, A., Khan, W., Das, S. N., </w:t>
          </w:r>
          <w:proofErr w:type="spellStart"/>
          <w:r>
            <w:rPr>
              <w:rFonts w:ascii="Arial" w:hAnsi="Arial" w:cs="Arial"/>
              <w:color w:val="333333"/>
              <w:sz w:val="20"/>
              <w:szCs w:val="20"/>
            </w:rPr>
            <w:t>Pahanwar</w:t>
          </w:r>
          <w:proofErr w:type="spellEnd"/>
          <w:r>
            <w:rPr>
              <w:rFonts w:ascii="Arial" w:hAnsi="Arial" w:cs="Arial"/>
              <w:color w:val="333333"/>
              <w:sz w:val="20"/>
              <w:szCs w:val="20"/>
            </w:rPr>
            <w:t xml:space="preserve">, W. A., Khalid, S., Mehmood, S. A., . . . Hassan, H. U. (2020). Assessment of </w:t>
          </w:r>
          <w:proofErr w:type="spellStart"/>
          <w:r>
            <w:rPr>
              <w:rFonts w:ascii="Arial" w:hAnsi="Arial" w:cs="Arial"/>
              <w:color w:val="333333"/>
              <w:sz w:val="20"/>
              <w:szCs w:val="20"/>
            </w:rPr>
            <w:t>ecto</w:t>
          </w:r>
          <w:proofErr w:type="spellEnd"/>
          <w:r>
            <w:rPr>
              <w:rFonts w:ascii="Arial" w:hAnsi="Arial" w:cs="Arial"/>
              <w:color w:val="333333"/>
              <w:sz w:val="20"/>
              <w:szCs w:val="20"/>
            </w:rPr>
            <w:t xml:space="preserve"> and endo parasites of </w:t>
          </w:r>
          <w:proofErr w:type="spellStart"/>
          <w:r>
            <w:rPr>
              <w:rFonts w:ascii="Arial" w:hAnsi="Arial" w:cs="Arial"/>
              <w:color w:val="333333"/>
              <w:sz w:val="20"/>
              <w:szCs w:val="20"/>
            </w:rPr>
            <w:t>schizothorax</w:t>
          </w:r>
          <w:proofErr w:type="spellEnd"/>
          <w:r>
            <w:rPr>
              <w:rFonts w:ascii="Arial" w:hAnsi="Arial" w:cs="Arial"/>
              <w:color w:val="333333"/>
              <w:sz w:val="20"/>
              <w:szCs w:val="20"/>
            </w:rPr>
            <w:t xml:space="preserve"> </w:t>
          </w:r>
          <w:proofErr w:type="spellStart"/>
          <w:r>
            <w:rPr>
              <w:rFonts w:ascii="Arial" w:hAnsi="Arial" w:cs="Arial"/>
              <w:color w:val="333333"/>
              <w:sz w:val="20"/>
              <w:szCs w:val="20"/>
            </w:rPr>
            <w:t>plagiostomus</w:t>
          </w:r>
          <w:proofErr w:type="spellEnd"/>
          <w:r>
            <w:rPr>
              <w:rFonts w:ascii="Arial" w:hAnsi="Arial" w:cs="Arial"/>
              <w:color w:val="333333"/>
              <w:sz w:val="20"/>
              <w:szCs w:val="20"/>
            </w:rPr>
            <w:t xml:space="preserve"> inhabiting river </w:t>
          </w:r>
          <w:proofErr w:type="spellStart"/>
          <w:r>
            <w:rPr>
              <w:rFonts w:ascii="Arial" w:hAnsi="Arial" w:cs="Arial"/>
              <w:color w:val="333333"/>
              <w:sz w:val="20"/>
              <w:szCs w:val="20"/>
            </w:rPr>
            <w:t>panjkora</w:t>
          </w:r>
          <w:proofErr w:type="spellEnd"/>
          <w:r>
            <w:rPr>
              <w:rFonts w:ascii="Arial" w:hAnsi="Arial" w:cs="Arial"/>
              <w:color w:val="333333"/>
              <w:sz w:val="20"/>
              <w:szCs w:val="20"/>
            </w:rPr>
            <w:t xml:space="preserve">, </w:t>
          </w:r>
          <w:proofErr w:type="spellStart"/>
          <w:r>
            <w:rPr>
              <w:rFonts w:ascii="Arial" w:hAnsi="Arial" w:cs="Arial"/>
              <w:color w:val="333333"/>
              <w:sz w:val="20"/>
              <w:szCs w:val="20"/>
            </w:rPr>
            <w:t>khyber</w:t>
          </w:r>
          <w:proofErr w:type="spellEnd"/>
          <w:r>
            <w:rPr>
              <w:rFonts w:ascii="Arial" w:hAnsi="Arial" w:cs="Arial"/>
              <w:color w:val="333333"/>
              <w:sz w:val="20"/>
              <w:szCs w:val="20"/>
            </w:rPr>
            <w:t xml:space="preserve"> </w:t>
          </w:r>
          <w:proofErr w:type="spellStart"/>
          <w:r>
            <w:rPr>
              <w:rFonts w:ascii="Arial" w:hAnsi="Arial" w:cs="Arial"/>
              <w:color w:val="333333"/>
              <w:sz w:val="20"/>
              <w:szCs w:val="20"/>
            </w:rPr>
            <w:t>pakhtunkhwa</w:t>
          </w:r>
          <w:proofErr w:type="spellEnd"/>
          <w:r>
            <w:rPr>
              <w:rFonts w:ascii="Arial" w:hAnsi="Arial" w:cs="Arial"/>
              <w:color w:val="333333"/>
              <w:sz w:val="20"/>
              <w:szCs w:val="20"/>
            </w:rPr>
            <w:t xml:space="preserve">, </w:t>
          </w:r>
          <w:proofErr w:type="spellStart"/>
          <w:r>
            <w:rPr>
              <w:rFonts w:ascii="Arial" w:hAnsi="Arial" w:cs="Arial"/>
              <w:color w:val="333333"/>
              <w:sz w:val="20"/>
              <w:szCs w:val="20"/>
            </w:rPr>
            <w:t>pakistan</w:t>
          </w:r>
          <w:proofErr w:type="spellEnd"/>
          <w:r>
            <w:rPr>
              <w:rFonts w:ascii="Arial" w:hAnsi="Arial" w:cs="Arial"/>
              <w:color w:val="333333"/>
              <w:sz w:val="20"/>
              <w:szCs w:val="20"/>
            </w:rPr>
            <w:t>.</w:t>
          </w:r>
          <w:r>
            <w:rPr>
              <w:rFonts w:ascii="Arial" w:hAnsi="Arial" w:cs="Arial"/>
              <w:i/>
              <w:iCs/>
              <w:color w:val="333333"/>
              <w:sz w:val="20"/>
              <w:szCs w:val="20"/>
            </w:rPr>
            <w:t xml:space="preserve"> Brazilian Journal of Biology, 81</w:t>
          </w:r>
          <w:r>
            <w:rPr>
              <w:rFonts w:ascii="Arial" w:hAnsi="Arial" w:cs="Arial"/>
              <w:color w:val="333333"/>
              <w:sz w:val="20"/>
              <w:szCs w:val="20"/>
            </w:rPr>
            <w:t xml:space="preserve">(1), 92–97. </w:t>
          </w:r>
        </w:p>
        <w:p w14:paraId="67A31537"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Akinsanya, B., &amp; </w:t>
          </w:r>
          <w:proofErr w:type="spellStart"/>
          <w:r>
            <w:rPr>
              <w:rFonts w:ascii="Arial" w:hAnsi="Arial" w:cs="Arial"/>
              <w:color w:val="333333"/>
              <w:sz w:val="20"/>
              <w:szCs w:val="20"/>
            </w:rPr>
            <w:t>Otubanjo</w:t>
          </w:r>
          <w:proofErr w:type="spellEnd"/>
          <w:r>
            <w:rPr>
              <w:rFonts w:ascii="Arial" w:hAnsi="Arial" w:cs="Arial"/>
              <w:color w:val="333333"/>
              <w:sz w:val="20"/>
              <w:szCs w:val="20"/>
            </w:rPr>
            <w:t xml:space="preserve">, O. A. (2006). Helminth parasites of </w:t>
          </w:r>
          <w:proofErr w:type="spellStart"/>
          <w:r>
            <w:rPr>
              <w:rFonts w:ascii="Arial" w:hAnsi="Arial" w:cs="Arial"/>
              <w:color w:val="333333"/>
              <w:sz w:val="20"/>
              <w:szCs w:val="20"/>
            </w:rPr>
            <w:t>clarias</w:t>
          </w:r>
          <w:proofErr w:type="spellEnd"/>
          <w:r>
            <w:rPr>
              <w:rFonts w:ascii="Arial" w:hAnsi="Arial" w:cs="Arial"/>
              <w:color w:val="333333"/>
              <w:sz w:val="20"/>
              <w:szCs w:val="20"/>
            </w:rPr>
            <w:t xml:space="preserve"> </w:t>
          </w:r>
          <w:proofErr w:type="spellStart"/>
          <w:r>
            <w:rPr>
              <w:rFonts w:ascii="Arial" w:hAnsi="Arial" w:cs="Arial"/>
              <w:color w:val="333333"/>
              <w:sz w:val="20"/>
              <w:szCs w:val="20"/>
            </w:rPr>
            <w:t>gariepinus</w:t>
          </w:r>
          <w:proofErr w:type="spellEnd"/>
          <w:r>
            <w:rPr>
              <w:rFonts w:ascii="Arial" w:hAnsi="Arial" w:cs="Arial"/>
              <w:color w:val="333333"/>
              <w:sz w:val="20"/>
              <w:szCs w:val="20"/>
            </w:rPr>
            <w:t xml:space="preserve"> (</w:t>
          </w:r>
          <w:proofErr w:type="spellStart"/>
          <w:r>
            <w:rPr>
              <w:rFonts w:ascii="Arial" w:hAnsi="Arial" w:cs="Arial"/>
              <w:color w:val="333333"/>
              <w:sz w:val="20"/>
              <w:szCs w:val="20"/>
            </w:rPr>
            <w:t>clariidae</w:t>
          </w:r>
          <w:proofErr w:type="spellEnd"/>
          <w:r>
            <w:rPr>
              <w:rFonts w:ascii="Arial" w:hAnsi="Arial" w:cs="Arial"/>
              <w:color w:val="333333"/>
              <w:sz w:val="20"/>
              <w:szCs w:val="20"/>
            </w:rPr>
            <w:t xml:space="preserve">) in </w:t>
          </w:r>
          <w:proofErr w:type="spellStart"/>
          <w:r>
            <w:rPr>
              <w:rFonts w:ascii="Arial" w:hAnsi="Arial" w:cs="Arial"/>
              <w:color w:val="333333"/>
              <w:sz w:val="20"/>
              <w:szCs w:val="20"/>
            </w:rPr>
            <w:t>lekki</w:t>
          </w:r>
          <w:proofErr w:type="spellEnd"/>
          <w:r>
            <w:rPr>
              <w:rFonts w:ascii="Arial" w:hAnsi="Arial" w:cs="Arial"/>
              <w:color w:val="333333"/>
              <w:sz w:val="20"/>
              <w:szCs w:val="20"/>
            </w:rPr>
            <w:t xml:space="preserve"> lagoon, </w:t>
          </w:r>
          <w:proofErr w:type="spellStart"/>
          <w:r>
            <w:rPr>
              <w:rFonts w:ascii="Arial" w:hAnsi="Arial" w:cs="Arial"/>
              <w:color w:val="333333"/>
              <w:sz w:val="20"/>
              <w:szCs w:val="20"/>
            </w:rPr>
            <w:t>lagos</w:t>
          </w:r>
          <w:proofErr w:type="spellEnd"/>
          <w:r>
            <w:rPr>
              <w:rFonts w:ascii="Arial" w:hAnsi="Arial" w:cs="Arial"/>
              <w:color w:val="333333"/>
              <w:sz w:val="20"/>
              <w:szCs w:val="20"/>
            </w:rPr>
            <w:t xml:space="preserve">, </w:t>
          </w:r>
          <w:proofErr w:type="spellStart"/>
          <w:r>
            <w:rPr>
              <w:rFonts w:ascii="Arial" w:hAnsi="Arial" w:cs="Arial"/>
              <w:color w:val="333333"/>
              <w:sz w:val="20"/>
              <w:szCs w:val="20"/>
            </w:rPr>
            <w:t>nigeria</w:t>
          </w:r>
          <w:proofErr w:type="spellEnd"/>
          <w:r>
            <w:rPr>
              <w:rFonts w:ascii="Arial" w:hAnsi="Arial" w:cs="Arial"/>
              <w:color w:val="333333"/>
              <w:sz w:val="20"/>
              <w:szCs w:val="20"/>
            </w:rPr>
            <w:t>.</w:t>
          </w:r>
          <w:r>
            <w:rPr>
              <w:rFonts w:ascii="Arial" w:hAnsi="Arial" w:cs="Arial"/>
              <w:i/>
              <w:iCs/>
              <w:color w:val="333333"/>
              <w:sz w:val="20"/>
              <w:szCs w:val="20"/>
            </w:rPr>
            <w:t xml:space="preserve"> </w:t>
          </w:r>
          <w:proofErr w:type="spellStart"/>
          <w:r>
            <w:rPr>
              <w:rFonts w:ascii="Arial" w:hAnsi="Arial" w:cs="Arial"/>
              <w:i/>
              <w:iCs/>
              <w:color w:val="333333"/>
              <w:sz w:val="20"/>
              <w:szCs w:val="20"/>
            </w:rPr>
            <w:t>Revista</w:t>
          </w:r>
          <w:proofErr w:type="spellEnd"/>
          <w:r>
            <w:rPr>
              <w:rFonts w:ascii="Arial" w:hAnsi="Arial" w:cs="Arial"/>
              <w:i/>
              <w:iCs/>
              <w:color w:val="333333"/>
              <w:sz w:val="20"/>
              <w:szCs w:val="20"/>
            </w:rPr>
            <w:t xml:space="preserve"> De </w:t>
          </w:r>
          <w:proofErr w:type="spellStart"/>
          <w:r>
            <w:rPr>
              <w:rFonts w:ascii="Arial" w:hAnsi="Arial" w:cs="Arial"/>
              <w:i/>
              <w:iCs/>
              <w:color w:val="333333"/>
              <w:sz w:val="20"/>
              <w:szCs w:val="20"/>
            </w:rPr>
            <w:t>Biología</w:t>
          </w:r>
          <w:proofErr w:type="spellEnd"/>
          <w:r>
            <w:rPr>
              <w:rFonts w:ascii="Arial" w:hAnsi="Arial" w:cs="Arial"/>
              <w:i/>
              <w:iCs/>
              <w:color w:val="333333"/>
              <w:sz w:val="20"/>
              <w:szCs w:val="20"/>
            </w:rPr>
            <w:t xml:space="preserve"> Tropical, 54</w:t>
          </w:r>
          <w:r>
            <w:rPr>
              <w:rFonts w:ascii="Arial" w:hAnsi="Arial" w:cs="Arial"/>
              <w:color w:val="333333"/>
              <w:sz w:val="20"/>
              <w:szCs w:val="20"/>
            </w:rPr>
            <w:t xml:space="preserve">(1), 93–99. </w:t>
          </w:r>
        </w:p>
        <w:p w14:paraId="7671C687"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Alowaidi</w:t>
          </w:r>
          <w:proofErr w:type="spellEnd"/>
          <w:r>
            <w:rPr>
              <w:rFonts w:ascii="Arial" w:hAnsi="Arial" w:cs="Arial"/>
              <w:color w:val="333333"/>
              <w:sz w:val="20"/>
              <w:szCs w:val="20"/>
            </w:rPr>
            <w:t>, S. A. R. (2023). No title.</w:t>
          </w:r>
          <w:r>
            <w:rPr>
              <w:rFonts w:ascii="Arial" w:hAnsi="Arial" w:cs="Arial"/>
              <w:i/>
              <w:iCs/>
              <w:color w:val="333333"/>
              <w:sz w:val="20"/>
              <w:szCs w:val="20"/>
            </w:rPr>
            <w:t xml:space="preserve"> Effect of Parasites and Heavy Metals on </w:t>
          </w:r>
          <w:proofErr w:type="spellStart"/>
          <w:r>
            <w:rPr>
              <w:rFonts w:ascii="Arial" w:hAnsi="Arial" w:cs="Arial"/>
              <w:i/>
              <w:iCs/>
              <w:color w:val="333333"/>
              <w:sz w:val="20"/>
              <w:szCs w:val="20"/>
            </w:rPr>
            <w:t>Carangoides</w:t>
          </w:r>
          <w:proofErr w:type="spellEnd"/>
          <w:r>
            <w:rPr>
              <w:rFonts w:ascii="Arial" w:hAnsi="Arial" w:cs="Arial"/>
              <w:i/>
              <w:iCs/>
              <w:color w:val="333333"/>
              <w:sz w:val="20"/>
              <w:szCs w:val="20"/>
            </w:rPr>
            <w:t xml:space="preserve"> </w:t>
          </w:r>
          <w:proofErr w:type="spellStart"/>
          <w:r>
            <w:rPr>
              <w:rFonts w:ascii="Arial" w:hAnsi="Arial" w:cs="Arial"/>
              <w:i/>
              <w:iCs/>
              <w:color w:val="333333"/>
              <w:sz w:val="20"/>
              <w:szCs w:val="20"/>
            </w:rPr>
            <w:t>Bajad</w:t>
          </w:r>
          <w:proofErr w:type="spellEnd"/>
          <w:r>
            <w:rPr>
              <w:rFonts w:ascii="Arial" w:hAnsi="Arial" w:cs="Arial"/>
              <w:i/>
              <w:iCs/>
              <w:color w:val="333333"/>
              <w:sz w:val="20"/>
              <w:szCs w:val="20"/>
            </w:rPr>
            <w:t xml:space="preserve"> Fish in the Red Sea, Jeddah: Histological and Physiological Studies, </w:t>
          </w:r>
        </w:p>
        <w:p w14:paraId="05DA2A4C"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Al-</w:t>
          </w:r>
          <w:proofErr w:type="spellStart"/>
          <w:r>
            <w:rPr>
              <w:rFonts w:ascii="Arial" w:hAnsi="Arial" w:cs="Arial"/>
              <w:color w:val="333333"/>
              <w:sz w:val="20"/>
              <w:szCs w:val="20"/>
            </w:rPr>
            <w:t>Zubaidy</w:t>
          </w:r>
          <w:proofErr w:type="spellEnd"/>
          <w:r>
            <w:rPr>
              <w:rFonts w:ascii="Arial" w:hAnsi="Arial" w:cs="Arial"/>
              <w:color w:val="333333"/>
              <w:sz w:val="20"/>
              <w:szCs w:val="20"/>
            </w:rPr>
            <w:t xml:space="preserve">, A. B. (2010). First record of </w:t>
          </w:r>
          <w:proofErr w:type="spellStart"/>
          <w:r>
            <w:rPr>
              <w:rFonts w:ascii="Arial" w:hAnsi="Arial" w:cs="Arial"/>
              <w:color w:val="333333"/>
              <w:sz w:val="20"/>
              <w:szCs w:val="20"/>
            </w:rPr>
            <w:t>lecithochirium</w:t>
          </w:r>
          <w:proofErr w:type="spellEnd"/>
          <w:r>
            <w:rPr>
              <w:rFonts w:ascii="Arial" w:hAnsi="Arial" w:cs="Arial"/>
              <w:color w:val="333333"/>
              <w:sz w:val="20"/>
              <w:szCs w:val="20"/>
            </w:rPr>
            <w:t xml:space="preserve"> </w:t>
          </w:r>
          <w:proofErr w:type="gramStart"/>
          <w:r>
            <w:rPr>
              <w:rFonts w:ascii="Arial" w:hAnsi="Arial" w:cs="Arial"/>
              <w:color w:val="333333"/>
              <w:sz w:val="20"/>
              <w:szCs w:val="20"/>
            </w:rPr>
            <w:t>sp.(</w:t>
          </w:r>
          <w:proofErr w:type="gramEnd"/>
          <w:r>
            <w:rPr>
              <w:rFonts w:ascii="Arial" w:hAnsi="Arial" w:cs="Arial"/>
              <w:color w:val="333333"/>
              <w:sz w:val="20"/>
              <w:szCs w:val="20"/>
            </w:rPr>
            <w:t xml:space="preserve">digenea: </w:t>
          </w:r>
          <w:proofErr w:type="spellStart"/>
          <w:r>
            <w:rPr>
              <w:rFonts w:ascii="Arial" w:hAnsi="Arial" w:cs="Arial"/>
              <w:color w:val="333333"/>
              <w:sz w:val="20"/>
              <w:szCs w:val="20"/>
            </w:rPr>
            <w:t>Hemiuridae</w:t>
          </w:r>
          <w:proofErr w:type="spellEnd"/>
          <w:r>
            <w:rPr>
              <w:rFonts w:ascii="Arial" w:hAnsi="Arial" w:cs="Arial"/>
              <w:color w:val="333333"/>
              <w:sz w:val="20"/>
              <w:szCs w:val="20"/>
            </w:rPr>
            <w:t xml:space="preserve">) in the marine fish </w:t>
          </w:r>
          <w:proofErr w:type="spellStart"/>
          <w:r>
            <w:rPr>
              <w:rFonts w:ascii="Arial" w:hAnsi="Arial" w:cs="Arial"/>
              <w:color w:val="333333"/>
              <w:sz w:val="20"/>
              <w:szCs w:val="20"/>
            </w:rPr>
            <w:t>carangoides</w:t>
          </w:r>
          <w:proofErr w:type="spellEnd"/>
          <w:r>
            <w:rPr>
              <w:rFonts w:ascii="Arial" w:hAnsi="Arial" w:cs="Arial"/>
              <w:color w:val="333333"/>
              <w:sz w:val="20"/>
              <w:szCs w:val="20"/>
            </w:rPr>
            <w:t xml:space="preserve"> </w:t>
          </w:r>
          <w:proofErr w:type="spellStart"/>
          <w:r>
            <w:rPr>
              <w:rFonts w:ascii="Arial" w:hAnsi="Arial" w:cs="Arial"/>
              <w:color w:val="333333"/>
              <w:sz w:val="20"/>
              <w:szCs w:val="20"/>
            </w:rPr>
            <w:t>bajad</w:t>
          </w:r>
          <w:proofErr w:type="spellEnd"/>
          <w:r>
            <w:rPr>
              <w:rFonts w:ascii="Arial" w:hAnsi="Arial" w:cs="Arial"/>
              <w:color w:val="333333"/>
              <w:sz w:val="20"/>
              <w:szCs w:val="20"/>
            </w:rPr>
            <w:t xml:space="preserve"> from the red sea, coast of </w:t>
          </w:r>
          <w:proofErr w:type="spellStart"/>
          <w:r>
            <w:rPr>
              <w:rFonts w:ascii="Arial" w:hAnsi="Arial" w:cs="Arial"/>
              <w:color w:val="333333"/>
              <w:sz w:val="20"/>
              <w:szCs w:val="20"/>
            </w:rPr>
            <w:t>yemen</w:t>
          </w:r>
          <w:proofErr w:type="spellEnd"/>
          <w:r>
            <w:rPr>
              <w:rFonts w:ascii="Arial" w:hAnsi="Arial" w:cs="Arial"/>
              <w:color w:val="333333"/>
              <w:sz w:val="20"/>
              <w:szCs w:val="20"/>
            </w:rPr>
            <w:t>.</w:t>
          </w:r>
          <w:r>
            <w:rPr>
              <w:rFonts w:ascii="Arial" w:hAnsi="Arial" w:cs="Arial"/>
              <w:i/>
              <w:iCs/>
              <w:color w:val="333333"/>
              <w:sz w:val="20"/>
              <w:szCs w:val="20"/>
            </w:rPr>
            <w:t xml:space="preserve"> Journal of King Abdulaziz University, 21</w:t>
          </w:r>
          <w:r>
            <w:rPr>
              <w:rFonts w:ascii="Arial" w:hAnsi="Arial" w:cs="Arial"/>
              <w:color w:val="333333"/>
              <w:sz w:val="20"/>
              <w:szCs w:val="20"/>
            </w:rPr>
            <w:t xml:space="preserve">(1), 85. </w:t>
          </w:r>
        </w:p>
        <w:p w14:paraId="1D9565D3"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Bakhraibah</w:t>
          </w:r>
          <w:proofErr w:type="spellEnd"/>
          <w:r>
            <w:rPr>
              <w:rFonts w:ascii="Arial" w:hAnsi="Arial" w:cs="Arial"/>
              <w:color w:val="333333"/>
              <w:sz w:val="20"/>
              <w:szCs w:val="20"/>
            </w:rPr>
            <w:t xml:space="preserve">, A. O., &amp; BIN DOHAISH, A. J. A. (2023a). Histopathological changes caused by parasites in </w:t>
          </w:r>
          <w:proofErr w:type="spellStart"/>
          <w:r>
            <w:rPr>
              <w:rFonts w:ascii="Arial" w:hAnsi="Arial" w:cs="Arial"/>
              <w:color w:val="333333"/>
              <w:sz w:val="20"/>
              <w:szCs w:val="20"/>
            </w:rPr>
            <w:t>carangoides</w:t>
          </w:r>
          <w:proofErr w:type="spellEnd"/>
          <w:r>
            <w:rPr>
              <w:rFonts w:ascii="Arial" w:hAnsi="Arial" w:cs="Arial"/>
              <w:color w:val="333333"/>
              <w:sz w:val="20"/>
              <w:szCs w:val="20"/>
            </w:rPr>
            <w:t xml:space="preserve"> </w:t>
          </w:r>
          <w:proofErr w:type="spellStart"/>
          <w:r>
            <w:rPr>
              <w:rFonts w:ascii="Arial" w:hAnsi="Arial" w:cs="Arial"/>
              <w:color w:val="333333"/>
              <w:sz w:val="20"/>
              <w:szCs w:val="20"/>
            </w:rPr>
            <w:t>bajad</w:t>
          </w:r>
          <w:proofErr w:type="spellEnd"/>
          <w:r>
            <w:rPr>
              <w:rFonts w:ascii="Arial" w:hAnsi="Arial" w:cs="Arial"/>
              <w:color w:val="333333"/>
              <w:sz w:val="20"/>
              <w:szCs w:val="20"/>
            </w:rPr>
            <w:t xml:space="preserve"> fish in the red sea, </w:t>
          </w:r>
          <w:proofErr w:type="spellStart"/>
          <w:r>
            <w:rPr>
              <w:rFonts w:ascii="Arial" w:hAnsi="Arial" w:cs="Arial"/>
              <w:color w:val="333333"/>
              <w:sz w:val="20"/>
              <w:szCs w:val="20"/>
            </w:rPr>
            <w:t>jeddah</w:t>
          </w:r>
          <w:proofErr w:type="spellEnd"/>
          <w:r>
            <w:rPr>
              <w:rFonts w:ascii="Arial" w:hAnsi="Arial" w:cs="Arial"/>
              <w:color w:val="333333"/>
              <w:sz w:val="20"/>
              <w:szCs w:val="20"/>
            </w:rPr>
            <w:t>.</w:t>
          </w:r>
          <w:r>
            <w:rPr>
              <w:rFonts w:ascii="Arial" w:hAnsi="Arial" w:cs="Arial"/>
              <w:i/>
              <w:iCs/>
              <w:color w:val="333333"/>
              <w:sz w:val="20"/>
              <w:szCs w:val="20"/>
            </w:rPr>
            <w:t xml:space="preserve"> Bulletin of the University of Agricultural Sciences &amp; Veterinary Medicine Cluj-</w:t>
          </w:r>
          <w:proofErr w:type="spellStart"/>
          <w:r>
            <w:rPr>
              <w:rFonts w:ascii="Arial" w:hAnsi="Arial" w:cs="Arial"/>
              <w:i/>
              <w:iCs/>
              <w:color w:val="333333"/>
              <w:sz w:val="20"/>
              <w:szCs w:val="20"/>
            </w:rPr>
            <w:t>Napoca.Veterinary</w:t>
          </w:r>
          <w:proofErr w:type="spellEnd"/>
          <w:r>
            <w:rPr>
              <w:rFonts w:ascii="Arial" w:hAnsi="Arial" w:cs="Arial"/>
              <w:i/>
              <w:iCs/>
              <w:color w:val="333333"/>
              <w:sz w:val="20"/>
              <w:szCs w:val="20"/>
            </w:rPr>
            <w:t xml:space="preserve"> Medicine, 80</w:t>
          </w:r>
          <w:r>
            <w:rPr>
              <w:rFonts w:ascii="Arial" w:hAnsi="Arial" w:cs="Arial"/>
              <w:color w:val="333333"/>
              <w:sz w:val="20"/>
              <w:szCs w:val="20"/>
            </w:rPr>
            <w:t>(1)</w:t>
          </w:r>
        </w:p>
        <w:p w14:paraId="07701CA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Bakhraibah</w:t>
          </w:r>
          <w:proofErr w:type="spellEnd"/>
          <w:r>
            <w:rPr>
              <w:rFonts w:ascii="Arial" w:hAnsi="Arial" w:cs="Arial"/>
              <w:color w:val="333333"/>
              <w:sz w:val="20"/>
              <w:szCs w:val="20"/>
            </w:rPr>
            <w:t xml:space="preserve">, A. O., &amp; BIN DOHAISH, A. J. A. (2023b). Histopathological changes caused by parasites in </w:t>
          </w:r>
          <w:proofErr w:type="spellStart"/>
          <w:r>
            <w:rPr>
              <w:rFonts w:ascii="Arial" w:hAnsi="Arial" w:cs="Arial"/>
              <w:color w:val="333333"/>
              <w:sz w:val="20"/>
              <w:szCs w:val="20"/>
            </w:rPr>
            <w:t>carangoides</w:t>
          </w:r>
          <w:proofErr w:type="spellEnd"/>
          <w:r>
            <w:rPr>
              <w:rFonts w:ascii="Arial" w:hAnsi="Arial" w:cs="Arial"/>
              <w:color w:val="333333"/>
              <w:sz w:val="20"/>
              <w:szCs w:val="20"/>
            </w:rPr>
            <w:t xml:space="preserve"> </w:t>
          </w:r>
          <w:proofErr w:type="spellStart"/>
          <w:r>
            <w:rPr>
              <w:rFonts w:ascii="Arial" w:hAnsi="Arial" w:cs="Arial"/>
              <w:color w:val="333333"/>
              <w:sz w:val="20"/>
              <w:szCs w:val="20"/>
            </w:rPr>
            <w:t>bajad</w:t>
          </w:r>
          <w:proofErr w:type="spellEnd"/>
          <w:r>
            <w:rPr>
              <w:rFonts w:ascii="Arial" w:hAnsi="Arial" w:cs="Arial"/>
              <w:color w:val="333333"/>
              <w:sz w:val="20"/>
              <w:szCs w:val="20"/>
            </w:rPr>
            <w:t xml:space="preserve"> fish in the red sea, </w:t>
          </w:r>
          <w:proofErr w:type="spellStart"/>
          <w:r>
            <w:rPr>
              <w:rFonts w:ascii="Arial" w:hAnsi="Arial" w:cs="Arial"/>
              <w:color w:val="333333"/>
              <w:sz w:val="20"/>
              <w:szCs w:val="20"/>
            </w:rPr>
            <w:t>jeddah</w:t>
          </w:r>
          <w:proofErr w:type="spellEnd"/>
          <w:r>
            <w:rPr>
              <w:rFonts w:ascii="Arial" w:hAnsi="Arial" w:cs="Arial"/>
              <w:color w:val="333333"/>
              <w:sz w:val="20"/>
              <w:szCs w:val="20"/>
            </w:rPr>
            <w:t>.</w:t>
          </w:r>
          <w:r>
            <w:rPr>
              <w:rFonts w:ascii="Arial" w:hAnsi="Arial" w:cs="Arial"/>
              <w:i/>
              <w:iCs/>
              <w:color w:val="333333"/>
              <w:sz w:val="20"/>
              <w:szCs w:val="20"/>
            </w:rPr>
            <w:t xml:space="preserve"> Bulletin of the University of Agricultural Sciences &amp; Veterinary Medicine Cluj-</w:t>
          </w:r>
          <w:proofErr w:type="spellStart"/>
          <w:r>
            <w:rPr>
              <w:rFonts w:ascii="Arial" w:hAnsi="Arial" w:cs="Arial"/>
              <w:i/>
              <w:iCs/>
              <w:color w:val="333333"/>
              <w:sz w:val="20"/>
              <w:szCs w:val="20"/>
            </w:rPr>
            <w:t>Napoca.Veterinary</w:t>
          </w:r>
          <w:proofErr w:type="spellEnd"/>
          <w:r>
            <w:rPr>
              <w:rFonts w:ascii="Arial" w:hAnsi="Arial" w:cs="Arial"/>
              <w:i/>
              <w:iCs/>
              <w:color w:val="333333"/>
              <w:sz w:val="20"/>
              <w:szCs w:val="20"/>
            </w:rPr>
            <w:t xml:space="preserve"> Medicine, 80</w:t>
          </w:r>
          <w:r>
            <w:rPr>
              <w:rFonts w:ascii="Arial" w:hAnsi="Arial" w:cs="Arial"/>
              <w:color w:val="333333"/>
              <w:sz w:val="20"/>
              <w:szCs w:val="20"/>
            </w:rPr>
            <w:t>(1)</w:t>
          </w:r>
        </w:p>
        <w:p w14:paraId="73090E8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Ghanei</w:t>
          </w:r>
          <w:proofErr w:type="spellEnd"/>
          <w:r>
            <w:rPr>
              <w:rFonts w:ascii="Arial" w:hAnsi="Arial" w:cs="Arial"/>
              <w:color w:val="333333"/>
              <w:sz w:val="20"/>
              <w:szCs w:val="20"/>
            </w:rPr>
            <w:t>-Motlagh, R., Hernández-Orts, J. S., Fast, M. D., Whyte, S. K., El-</w:t>
          </w:r>
          <w:proofErr w:type="spellStart"/>
          <w:r>
            <w:rPr>
              <w:rFonts w:ascii="Arial" w:hAnsi="Arial" w:cs="Arial"/>
              <w:color w:val="333333"/>
              <w:sz w:val="20"/>
              <w:szCs w:val="20"/>
            </w:rPr>
            <w:t>Matbouli</w:t>
          </w:r>
          <w:proofErr w:type="spellEnd"/>
          <w:r>
            <w:rPr>
              <w:rFonts w:ascii="Arial" w:hAnsi="Arial" w:cs="Arial"/>
              <w:color w:val="333333"/>
              <w:sz w:val="20"/>
              <w:szCs w:val="20"/>
            </w:rPr>
            <w:t xml:space="preserve">, M., &amp; Saleh, M. (2024). Morphological and molecular characterization of </w:t>
          </w:r>
          <w:proofErr w:type="spellStart"/>
          <w:r>
            <w:rPr>
              <w:rFonts w:ascii="Arial" w:hAnsi="Arial" w:cs="Arial"/>
              <w:color w:val="333333"/>
              <w:sz w:val="20"/>
              <w:szCs w:val="20"/>
            </w:rPr>
            <w:t>stomachicola</w:t>
          </w:r>
          <w:proofErr w:type="spellEnd"/>
          <w:r>
            <w:rPr>
              <w:rFonts w:ascii="Arial" w:hAnsi="Arial" w:cs="Arial"/>
              <w:color w:val="333333"/>
              <w:sz w:val="20"/>
              <w:szCs w:val="20"/>
            </w:rPr>
            <w:t xml:space="preserve"> </w:t>
          </w:r>
          <w:proofErr w:type="spellStart"/>
          <w:r>
            <w:rPr>
              <w:rFonts w:ascii="Arial" w:hAnsi="Arial" w:cs="Arial"/>
              <w:color w:val="333333"/>
              <w:sz w:val="20"/>
              <w:szCs w:val="20"/>
            </w:rPr>
            <w:t>muraenesocis</w:t>
          </w:r>
          <w:proofErr w:type="spellEnd"/>
          <w:r>
            <w:rPr>
              <w:rFonts w:ascii="Arial" w:hAnsi="Arial" w:cs="Arial"/>
              <w:color w:val="333333"/>
              <w:sz w:val="20"/>
              <w:szCs w:val="20"/>
            </w:rPr>
            <w:t xml:space="preserve"> </w:t>
          </w:r>
          <w:proofErr w:type="spellStart"/>
          <w:r>
            <w:rPr>
              <w:rFonts w:ascii="Arial" w:hAnsi="Arial" w:cs="Arial"/>
              <w:color w:val="333333"/>
              <w:sz w:val="20"/>
              <w:szCs w:val="20"/>
            </w:rPr>
            <w:t>yamaguti</w:t>
          </w:r>
          <w:proofErr w:type="spellEnd"/>
          <w:r>
            <w:rPr>
              <w:rFonts w:ascii="Arial" w:hAnsi="Arial" w:cs="Arial"/>
              <w:color w:val="333333"/>
              <w:sz w:val="20"/>
              <w:szCs w:val="20"/>
            </w:rPr>
            <w:t xml:space="preserve">, </w:t>
          </w:r>
          <w:r>
            <w:rPr>
              <w:rFonts w:ascii="Arial" w:hAnsi="Arial" w:cs="Arial"/>
              <w:color w:val="333333"/>
              <w:sz w:val="20"/>
              <w:szCs w:val="20"/>
            </w:rPr>
            <w:lastRenderedPageBreak/>
            <w:t xml:space="preserve">1934 (digenea: </w:t>
          </w:r>
          <w:proofErr w:type="spellStart"/>
          <w:r>
            <w:rPr>
              <w:rFonts w:ascii="Arial" w:hAnsi="Arial" w:cs="Arial"/>
              <w:color w:val="333333"/>
              <w:sz w:val="20"/>
              <w:szCs w:val="20"/>
            </w:rPr>
            <w:t>Hemiuridae</w:t>
          </w:r>
          <w:proofErr w:type="spellEnd"/>
          <w:r>
            <w:rPr>
              <w:rFonts w:ascii="Arial" w:hAnsi="Arial" w:cs="Arial"/>
              <w:color w:val="333333"/>
              <w:sz w:val="20"/>
              <w:szCs w:val="20"/>
            </w:rPr>
            <w:t xml:space="preserve">) from the daggertooth pike conger </w:t>
          </w:r>
          <w:proofErr w:type="spellStart"/>
          <w:r>
            <w:rPr>
              <w:rFonts w:ascii="Arial" w:hAnsi="Arial" w:cs="Arial"/>
              <w:color w:val="333333"/>
              <w:sz w:val="20"/>
              <w:szCs w:val="20"/>
            </w:rPr>
            <w:t>muraenesox</w:t>
          </w:r>
          <w:proofErr w:type="spellEnd"/>
          <w:r>
            <w:rPr>
              <w:rFonts w:ascii="Arial" w:hAnsi="Arial" w:cs="Arial"/>
              <w:color w:val="333333"/>
              <w:sz w:val="20"/>
              <w:szCs w:val="20"/>
            </w:rPr>
            <w:t xml:space="preserve"> cinereus (</w:t>
          </w:r>
          <w:proofErr w:type="spellStart"/>
          <w:r>
            <w:rPr>
              <w:rFonts w:ascii="Arial" w:hAnsi="Arial" w:cs="Arial"/>
              <w:color w:val="333333"/>
              <w:sz w:val="20"/>
              <w:szCs w:val="20"/>
            </w:rPr>
            <w:t>forsskål</w:t>
          </w:r>
          <w:proofErr w:type="spellEnd"/>
          <w:r>
            <w:rPr>
              <w:rFonts w:ascii="Arial" w:hAnsi="Arial" w:cs="Arial"/>
              <w:color w:val="333333"/>
              <w:sz w:val="20"/>
              <w:szCs w:val="20"/>
            </w:rPr>
            <w:t>).</w:t>
          </w:r>
          <w:r>
            <w:rPr>
              <w:rFonts w:ascii="Arial" w:hAnsi="Arial" w:cs="Arial"/>
              <w:i/>
              <w:iCs/>
              <w:color w:val="333333"/>
              <w:sz w:val="20"/>
              <w:szCs w:val="20"/>
            </w:rPr>
            <w:t xml:space="preserve"> Parasitology, 151</w:t>
          </w:r>
          <w:r>
            <w:rPr>
              <w:rFonts w:ascii="Arial" w:hAnsi="Arial" w:cs="Arial"/>
              <w:color w:val="333333"/>
              <w:sz w:val="20"/>
              <w:szCs w:val="20"/>
            </w:rPr>
            <w:t xml:space="preserve">(1), 24–44. </w:t>
          </w:r>
        </w:p>
        <w:p w14:paraId="3D806B80"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Krupenko</w:t>
          </w:r>
          <w:proofErr w:type="spellEnd"/>
          <w:r>
            <w:rPr>
              <w:rFonts w:ascii="Arial" w:hAnsi="Arial" w:cs="Arial"/>
              <w:color w:val="333333"/>
              <w:sz w:val="20"/>
              <w:szCs w:val="20"/>
            </w:rPr>
            <w:t xml:space="preserve">, D., </w:t>
          </w:r>
          <w:proofErr w:type="spellStart"/>
          <w:r>
            <w:rPr>
              <w:rFonts w:ascii="Arial" w:hAnsi="Arial" w:cs="Arial"/>
              <w:color w:val="333333"/>
              <w:sz w:val="20"/>
              <w:szCs w:val="20"/>
            </w:rPr>
            <w:t>Kremnev</w:t>
          </w:r>
          <w:proofErr w:type="spellEnd"/>
          <w:r>
            <w:rPr>
              <w:rFonts w:ascii="Arial" w:hAnsi="Arial" w:cs="Arial"/>
              <w:color w:val="333333"/>
              <w:sz w:val="20"/>
              <w:szCs w:val="20"/>
            </w:rPr>
            <w:t xml:space="preserve">, G., Gonchar, A., </w:t>
          </w:r>
          <w:proofErr w:type="spellStart"/>
          <w:r>
            <w:rPr>
              <w:rFonts w:ascii="Arial" w:hAnsi="Arial" w:cs="Arial"/>
              <w:color w:val="333333"/>
              <w:sz w:val="20"/>
              <w:szCs w:val="20"/>
            </w:rPr>
            <w:t>Uryadova</w:t>
          </w:r>
          <w:proofErr w:type="spellEnd"/>
          <w:r>
            <w:rPr>
              <w:rFonts w:ascii="Arial" w:hAnsi="Arial" w:cs="Arial"/>
              <w:color w:val="333333"/>
              <w:sz w:val="20"/>
              <w:szCs w:val="20"/>
            </w:rPr>
            <w:t xml:space="preserve">, A., </w:t>
          </w:r>
          <w:proofErr w:type="spellStart"/>
          <w:r>
            <w:rPr>
              <w:rFonts w:ascii="Arial" w:hAnsi="Arial" w:cs="Arial"/>
              <w:color w:val="333333"/>
              <w:sz w:val="20"/>
              <w:szCs w:val="20"/>
            </w:rPr>
            <w:t>Miroliubov</w:t>
          </w:r>
          <w:proofErr w:type="spellEnd"/>
          <w:r>
            <w:rPr>
              <w:rFonts w:ascii="Arial" w:hAnsi="Arial" w:cs="Arial"/>
              <w:color w:val="333333"/>
              <w:sz w:val="20"/>
              <w:szCs w:val="20"/>
            </w:rPr>
            <w:t xml:space="preserve">, A., Krapivin, V., . . . Knyazeva, O. (2022). Species complexes and life cycles of digenetic trematodes from the family </w:t>
          </w:r>
          <w:proofErr w:type="spellStart"/>
          <w:r>
            <w:rPr>
              <w:rFonts w:ascii="Arial" w:hAnsi="Arial" w:cs="Arial"/>
              <w:color w:val="333333"/>
              <w:sz w:val="20"/>
              <w:szCs w:val="20"/>
            </w:rPr>
            <w:t>derogenidae</w:t>
          </w:r>
          <w:proofErr w:type="spellEnd"/>
          <w:r>
            <w:rPr>
              <w:rFonts w:ascii="Arial" w:hAnsi="Arial" w:cs="Arial"/>
              <w:color w:val="333333"/>
              <w:sz w:val="20"/>
              <w:szCs w:val="20"/>
            </w:rPr>
            <w:t>.</w:t>
          </w:r>
          <w:r>
            <w:rPr>
              <w:rFonts w:ascii="Arial" w:hAnsi="Arial" w:cs="Arial"/>
              <w:i/>
              <w:iCs/>
              <w:color w:val="333333"/>
              <w:sz w:val="20"/>
              <w:szCs w:val="20"/>
            </w:rPr>
            <w:t xml:space="preserve"> Parasitology, 149</w:t>
          </w:r>
          <w:r>
            <w:rPr>
              <w:rFonts w:ascii="Arial" w:hAnsi="Arial" w:cs="Arial"/>
              <w:color w:val="333333"/>
              <w:sz w:val="20"/>
              <w:szCs w:val="20"/>
            </w:rPr>
            <w:t xml:space="preserve">(12), 1590–1606. </w:t>
          </w:r>
        </w:p>
        <w:p w14:paraId="02A8E88B"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Mahgoub, S. S., Hammoudeh, A. J., Al-</w:t>
          </w:r>
          <w:proofErr w:type="spellStart"/>
          <w:r>
            <w:rPr>
              <w:rFonts w:ascii="Arial" w:hAnsi="Arial" w:cs="Arial"/>
              <w:color w:val="333333"/>
              <w:sz w:val="20"/>
              <w:szCs w:val="20"/>
            </w:rPr>
            <w:t>shagahin</w:t>
          </w:r>
          <w:proofErr w:type="spellEnd"/>
          <w:r>
            <w:rPr>
              <w:rFonts w:ascii="Arial" w:hAnsi="Arial" w:cs="Arial"/>
              <w:color w:val="333333"/>
              <w:sz w:val="20"/>
              <w:szCs w:val="20"/>
            </w:rPr>
            <w:t>, H. M., &amp; Al, M. N. (2014). Coronary atherosclerosis: Adiponectin and leptin as predictors of disease severity.</w:t>
          </w:r>
          <w:r>
            <w:rPr>
              <w:rFonts w:ascii="Arial" w:hAnsi="Arial" w:cs="Arial"/>
              <w:i/>
              <w:iCs/>
              <w:color w:val="333333"/>
              <w:sz w:val="20"/>
              <w:szCs w:val="20"/>
            </w:rPr>
            <w:t xml:space="preserve"> Jordan Journal of Biological Sciences, 7</w:t>
          </w:r>
          <w:r>
            <w:rPr>
              <w:rFonts w:ascii="Arial" w:hAnsi="Arial" w:cs="Arial"/>
              <w:color w:val="333333"/>
              <w:sz w:val="20"/>
              <w:szCs w:val="20"/>
            </w:rPr>
            <w:t xml:space="preserve">(3), 171–177. </w:t>
          </w:r>
        </w:p>
        <w:p w14:paraId="24EDC436"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Marcogliese</w:t>
          </w:r>
          <w:proofErr w:type="spellEnd"/>
          <w:r>
            <w:rPr>
              <w:rFonts w:ascii="Arial" w:hAnsi="Arial" w:cs="Arial"/>
              <w:color w:val="333333"/>
              <w:sz w:val="20"/>
              <w:szCs w:val="20"/>
            </w:rPr>
            <w:t>, D. J. (2002). Food webs and the transmission of parasites to marine fish.</w:t>
          </w:r>
          <w:r>
            <w:rPr>
              <w:rFonts w:ascii="Arial" w:hAnsi="Arial" w:cs="Arial"/>
              <w:i/>
              <w:iCs/>
              <w:color w:val="333333"/>
              <w:sz w:val="20"/>
              <w:szCs w:val="20"/>
            </w:rPr>
            <w:t xml:space="preserve"> Parasitology, 124</w:t>
          </w:r>
          <w:r>
            <w:rPr>
              <w:rFonts w:ascii="Arial" w:hAnsi="Arial" w:cs="Arial"/>
              <w:color w:val="333333"/>
              <w:sz w:val="20"/>
              <w:szCs w:val="20"/>
            </w:rPr>
            <w:t xml:space="preserve">(7), 83–99. </w:t>
          </w:r>
        </w:p>
        <w:p w14:paraId="508D096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Marcogliese</w:t>
          </w:r>
          <w:proofErr w:type="spellEnd"/>
          <w:r>
            <w:rPr>
              <w:rFonts w:ascii="Arial" w:hAnsi="Arial" w:cs="Arial"/>
              <w:color w:val="333333"/>
              <w:sz w:val="20"/>
              <w:szCs w:val="20"/>
            </w:rPr>
            <w:t>, D. J. (2001). Implications of climate change for parasitism of animals in the aquatic environment.</w:t>
          </w:r>
          <w:r>
            <w:rPr>
              <w:rFonts w:ascii="Arial" w:hAnsi="Arial" w:cs="Arial"/>
              <w:i/>
              <w:iCs/>
              <w:color w:val="333333"/>
              <w:sz w:val="20"/>
              <w:szCs w:val="20"/>
            </w:rPr>
            <w:t xml:space="preserve"> Canadian Journal of Zoology, 79</w:t>
          </w:r>
          <w:r>
            <w:rPr>
              <w:rFonts w:ascii="Arial" w:hAnsi="Arial" w:cs="Arial"/>
              <w:color w:val="333333"/>
              <w:sz w:val="20"/>
              <w:szCs w:val="20"/>
            </w:rPr>
            <w:t xml:space="preserve">(8), 1331–1352. </w:t>
          </w:r>
        </w:p>
        <w:p w14:paraId="4DAFD28C"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Mohamed, Z. H., Elhassan, M. S., Mohamed, M., Bakry, A. M., Ahmed, Z. M., Masoud, E. M., &amp; Riyad, Y. M. (2024). Essential mineral content evaluation in fish species consumed in </w:t>
          </w:r>
          <w:proofErr w:type="spellStart"/>
          <w:r>
            <w:rPr>
              <w:rFonts w:ascii="Arial" w:hAnsi="Arial" w:cs="Arial"/>
              <w:color w:val="333333"/>
              <w:sz w:val="20"/>
              <w:szCs w:val="20"/>
            </w:rPr>
            <w:t>jazan</w:t>
          </w:r>
          <w:proofErr w:type="spellEnd"/>
          <w:r>
            <w:rPr>
              <w:rFonts w:ascii="Arial" w:hAnsi="Arial" w:cs="Arial"/>
              <w:color w:val="333333"/>
              <w:sz w:val="20"/>
              <w:szCs w:val="20"/>
            </w:rPr>
            <w:t xml:space="preserve"> city, </w:t>
          </w:r>
          <w:proofErr w:type="spellStart"/>
          <w:r>
            <w:rPr>
              <w:rFonts w:ascii="Arial" w:hAnsi="Arial" w:cs="Arial"/>
              <w:color w:val="333333"/>
              <w:sz w:val="20"/>
              <w:szCs w:val="20"/>
            </w:rPr>
            <w:t>saudi</w:t>
          </w:r>
          <w:proofErr w:type="spellEnd"/>
          <w:r>
            <w:rPr>
              <w:rFonts w:ascii="Arial" w:hAnsi="Arial" w:cs="Arial"/>
              <w:color w:val="333333"/>
              <w:sz w:val="20"/>
              <w:szCs w:val="20"/>
            </w:rPr>
            <w:t xml:space="preserve"> </w:t>
          </w:r>
          <w:proofErr w:type="spellStart"/>
          <w:r>
            <w:rPr>
              <w:rFonts w:ascii="Arial" w:hAnsi="Arial" w:cs="Arial"/>
              <w:color w:val="333333"/>
              <w:sz w:val="20"/>
              <w:szCs w:val="20"/>
            </w:rPr>
            <w:t>arabia</w:t>
          </w:r>
          <w:proofErr w:type="spellEnd"/>
          <w:r>
            <w:rPr>
              <w:rFonts w:ascii="Arial" w:hAnsi="Arial" w:cs="Arial"/>
              <w:color w:val="333333"/>
              <w:sz w:val="20"/>
              <w:szCs w:val="20"/>
            </w:rPr>
            <w:t>.</w:t>
          </w:r>
          <w:r>
            <w:rPr>
              <w:rFonts w:ascii="Arial" w:hAnsi="Arial" w:cs="Arial"/>
              <w:i/>
              <w:iCs/>
              <w:color w:val="333333"/>
              <w:sz w:val="20"/>
              <w:szCs w:val="20"/>
            </w:rPr>
            <w:t xml:space="preserve"> The Islamic University Journal of Applied Sciences (JESC), 2024</w:t>
          </w:r>
          <w:r>
            <w:rPr>
              <w:rFonts w:ascii="Arial" w:hAnsi="Arial" w:cs="Arial"/>
              <w:color w:val="333333"/>
              <w:sz w:val="20"/>
              <w:szCs w:val="20"/>
            </w:rPr>
            <w:t>(12)</w:t>
          </w:r>
        </w:p>
        <w:p w14:paraId="6D2D1BEC"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Mostafa, N. A., Abdel-Ghaffar, F., Fayed, H. O., &amp; Hassan, A. A. (2023). Morphological and molecular identification of third-stage larvae of anisakis typica (</w:t>
          </w:r>
          <w:proofErr w:type="spellStart"/>
          <w:r>
            <w:rPr>
              <w:rFonts w:ascii="Arial" w:hAnsi="Arial" w:cs="Arial"/>
              <w:color w:val="333333"/>
              <w:sz w:val="20"/>
              <w:szCs w:val="20"/>
            </w:rPr>
            <w:t>nematoda</w:t>
          </w:r>
          <w:proofErr w:type="spellEnd"/>
          <w:r>
            <w:rPr>
              <w:rFonts w:ascii="Arial" w:hAnsi="Arial" w:cs="Arial"/>
              <w:color w:val="333333"/>
              <w:sz w:val="20"/>
              <w:szCs w:val="20"/>
            </w:rPr>
            <w:t xml:space="preserve">: </w:t>
          </w:r>
          <w:proofErr w:type="spellStart"/>
          <w:r>
            <w:rPr>
              <w:rFonts w:ascii="Arial" w:hAnsi="Arial" w:cs="Arial"/>
              <w:color w:val="333333"/>
              <w:sz w:val="20"/>
              <w:szCs w:val="20"/>
            </w:rPr>
            <w:t>Anisakidae</w:t>
          </w:r>
          <w:proofErr w:type="spellEnd"/>
          <w:r>
            <w:rPr>
              <w:rFonts w:ascii="Arial" w:hAnsi="Arial" w:cs="Arial"/>
              <w:color w:val="333333"/>
              <w:sz w:val="20"/>
              <w:szCs w:val="20"/>
            </w:rPr>
            <w:t xml:space="preserve">) from red sea coral trout, </w:t>
          </w:r>
          <w:proofErr w:type="spellStart"/>
          <w:r>
            <w:rPr>
              <w:rFonts w:ascii="Arial" w:hAnsi="Arial" w:cs="Arial"/>
              <w:color w:val="333333"/>
              <w:sz w:val="20"/>
              <w:szCs w:val="20"/>
            </w:rPr>
            <w:t>plectropomus</w:t>
          </w:r>
          <w:proofErr w:type="spellEnd"/>
          <w:r>
            <w:rPr>
              <w:rFonts w:ascii="Arial" w:hAnsi="Arial" w:cs="Arial"/>
              <w:color w:val="333333"/>
              <w:sz w:val="20"/>
              <w:szCs w:val="20"/>
            </w:rPr>
            <w:t xml:space="preserve"> </w:t>
          </w:r>
          <w:proofErr w:type="spellStart"/>
          <w:r>
            <w:rPr>
              <w:rFonts w:ascii="Arial" w:hAnsi="Arial" w:cs="Arial"/>
              <w:color w:val="333333"/>
              <w:sz w:val="20"/>
              <w:szCs w:val="20"/>
            </w:rPr>
            <w:t>areolatus</w:t>
          </w:r>
          <w:proofErr w:type="spellEnd"/>
          <w:r>
            <w:rPr>
              <w:rFonts w:ascii="Arial" w:hAnsi="Arial" w:cs="Arial"/>
              <w:color w:val="333333"/>
              <w:sz w:val="20"/>
              <w:szCs w:val="20"/>
            </w:rPr>
            <w:t>.</w:t>
          </w:r>
          <w:r>
            <w:rPr>
              <w:rFonts w:ascii="Arial" w:hAnsi="Arial" w:cs="Arial"/>
              <w:i/>
              <w:iCs/>
              <w:color w:val="333333"/>
              <w:sz w:val="20"/>
              <w:szCs w:val="20"/>
            </w:rPr>
            <w:t xml:space="preserve"> Parasitology Research, 122</w:t>
          </w:r>
          <w:r>
            <w:rPr>
              <w:rFonts w:ascii="Arial" w:hAnsi="Arial" w:cs="Arial"/>
              <w:color w:val="333333"/>
              <w:sz w:val="20"/>
              <w:szCs w:val="20"/>
            </w:rPr>
            <w:t xml:space="preserve">(3), 705–715. </w:t>
          </w:r>
        </w:p>
        <w:p w14:paraId="76952F7B"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Muñoz, G., Grutter, A. S., &amp; Cribb, T. H. (2006). Endoparasite communities of five fish species (</w:t>
          </w:r>
          <w:proofErr w:type="spellStart"/>
          <w:r>
            <w:rPr>
              <w:rFonts w:ascii="Arial" w:hAnsi="Arial" w:cs="Arial"/>
              <w:color w:val="333333"/>
              <w:sz w:val="20"/>
              <w:szCs w:val="20"/>
            </w:rPr>
            <w:t>labridae</w:t>
          </w:r>
          <w:proofErr w:type="spellEnd"/>
          <w:r>
            <w:rPr>
              <w:rFonts w:ascii="Arial" w:hAnsi="Arial" w:cs="Arial"/>
              <w:color w:val="333333"/>
              <w:sz w:val="20"/>
              <w:szCs w:val="20"/>
            </w:rPr>
            <w:t xml:space="preserve">: </w:t>
          </w:r>
          <w:proofErr w:type="spellStart"/>
          <w:r>
            <w:rPr>
              <w:rFonts w:ascii="Arial" w:hAnsi="Arial" w:cs="Arial"/>
              <w:color w:val="333333"/>
              <w:sz w:val="20"/>
              <w:szCs w:val="20"/>
            </w:rPr>
            <w:t>Cheilininae</w:t>
          </w:r>
          <w:proofErr w:type="spellEnd"/>
          <w:r>
            <w:rPr>
              <w:rFonts w:ascii="Arial" w:hAnsi="Arial" w:cs="Arial"/>
              <w:color w:val="333333"/>
              <w:sz w:val="20"/>
              <w:szCs w:val="20"/>
            </w:rPr>
            <w:t>) from lizard island: How important is the ecology and phylogeny of the hosts?</w:t>
          </w:r>
          <w:r>
            <w:rPr>
              <w:rFonts w:ascii="Arial" w:hAnsi="Arial" w:cs="Arial"/>
              <w:i/>
              <w:iCs/>
              <w:color w:val="333333"/>
              <w:sz w:val="20"/>
              <w:szCs w:val="20"/>
            </w:rPr>
            <w:t xml:space="preserve"> Parasitology, 132</w:t>
          </w:r>
          <w:r>
            <w:rPr>
              <w:rFonts w:ascii="Arial" w:hAnsi="Arial" w:cs="Arial"/>
              <w:color w:val="333333"/>
              <w:sz w:val="20"/>
              <w:szCs w:val="20"/>
            </w:rPr>
            <w:t xml:space="preserve">(3), 363–374. </w:t>
          </w:r>
        </w:p>
        <w:p w14:paraId="544B8089"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Pantoja, C., </w:t>
          </w:r>
          <w:proofErr w:type="spellStart"/>
          <w:r>
            <w:rPr>
              <w:rFonts w:ascii="Arial" w:hAnsi="Arial" w:cs="Arial"/>
              <w:color w:val="333333"/>
              <w:sz w:val="20"/>
              <w:szCs w:val="20"/>
            </w:rPr>
            <w:t>Paschoal</w:t>
          </w:r>
          <w:proofErr w:type="spellEnd"/>
          <w:r>
            <w:rPr>
              <w:rFonts w:ascii="Arial" w:hAnsi="Arial" w:cs="Arial"/>
              <w:color w:val="333333"/>
              <w:sz w:val="20"/>
              <w:szCs w:val="20"/>
            </w:rPr>
            <w:t xml:space="preserve">, F., Nunes, J. L. S., &amp; Pinto, H. A. (2024). </w:t>
          </w:r>
          <w:proofErr w:type="spellStart"/>
          <w:r>
            <w:rPr>
              <w:rFonts w:ascii="Arial" w:hAnsi="Arial" w:cs="Arial"/>
              <w:color w:val="333333"/>
              <w:sz w:val="20"/>
              <w:szCs w:val="20"/>
            </w:rPr>
            <w:t>Tubulovesicula</w:t>
          </w:r>
          <w:proofErr w:type="spellEnd"/>
          <w:r>
            <w:rPr>
              <w:rFonts w:ascii="Arial" w:hAnsi="Arial" w:cs="Arial"/>
              <w:color w:val="333333"/>
              <w:sz w:val="20"/>
              <w:szCs w:val="20"/>
            </w:rPr>
            <w:t xml:space="preserve"> </w:t>
          </w:r>
          <w:proofErr w:type="spellStart"/>
          <w:r>
            <w:rPr>
              <w:rFonts w:ascii="Arial" w:hAnsi="Arial" w:cs="Arial"/>
              <w:color w:val="333333"/>
              <w:sz w:val="20"/>
              <w:szCs w:val="20"/>
            </w:rPr>
            <w:t>lindbergi</w:t>
          </w:r>
          <w:proofErr w:type="spellEnd"/>
          <w:r>
            <w:rPr>
              <w:rFonts w:ascii="Arial" w:hAnsi="Arial" w:cs="Arial"/>
              <w:color w:val="333333"/>
              <w:sz w:val="20"/>
              <w:szCs w:val="20"/>
            </w:rPr>
            <w:t xml:space="preserve"> (layman, </w:t>
          </w:r>
          <w:proofErr w:type="gramStart"/>
          <w:r>
            <w:rPr>
              <w:rFonts w:ascii="Arial" w:hAnsi="Arial" w:cs="Arial"/>
              <w:color w:val="333333"/>
              <w:sz w:val="20"/>
              <w:szCs w:val="20"/>
            </w:rPr>
            <w:t>1930)(</w:t>
          </w:r>
          <w:proofErr w:type="gramEnd"/>
          <w:r>
            <w:rPr>
              <w:rFonts w:ascii="Arial" w:hAnsi="Arial" w:cs="Arial"/>
              <w:color w:val="333333"/>
              <w:sz w:val="20"/>
              <w:szCs w:val="20"/>
            </w:rPr>
            <w:t xml:space="preserve">digenea: </w:t>
          </w:r>
          <w:proofErr w:type="spellStart"/>
          <w:r>
            <w:rPr>
              <w:rFonts w:ascii="Arial" w:hAnsi="Arial" w:cs="Arial"/>
              <w:color w:val="333333"/>
              <w:sz w:val="20"/>
              <w:szCs w:val="20"/>
            </w:rPr>
            <w:t>Hemiuridae</w:t>
          </w:r>
          <w:proofErr w:type="spellEnd"/>
          <w:r>
            <w:rPr>
              <w:rFonts w:ascii="Arial" w:hAnsi="Arial" w:cs="Arial"/>
              <w:color w:val="333333"/>
              <w:sz w:val="20"/>
              <w:szCs w:val="20"/>
            </w:rPr>
            <w:t xml:space="preserve">) in the southwestern </w:t>
          </w:r>
          <w:proofErr w:type="spellStart"/>
          <w:r>
            <w:rPr>
              <w:rFonts w:ascii="Arial" w:hAnsi="Arial" w:cs="Arial"/>
              <w:color w:val="333333"/>
              <w:sz w:val="20"/>
              <w:szCs w:val="20"/>
            </w:rPr>
            <w:t>atlantic</w:t>
          </w:r>
          <w:proofErr w:type="spellEnd"/>
          <w:r>
            <w:rPr>
              <w:rFonts w:ascii="Arial" w:hAnsi="Arial" w:cs="Arial"/>
              <w:color w:val="333333"/>
              <w:sz w:val="20"/>
              <w:szCs w:val="20"/>
            </w:rPr>
            <w:t xml:space="preserve"> ocean: A morphological and phylogenetic study based on specimens found in </w:t>
          </w:r>
          <w:proofErr w:type="spellStart"/>
          <w:r>
            <w:rPr>
              <w:rFonts w:ascii="Arial" w:hAnsi="Arial" w:cs="Arial"/>
              <w:color w:val="333333"/>
              <w:sz w:val="20"/>
              <w:szCs w:val="20"/>
            </w:rPr>
            <w:t>nebris</w:t>
          </w:r>
          <w:proofErr w:type="spellEnd"/>
          <w:r>
            <w:rPr>
              <w:rFonts w:ascii="Arial" w:hAnsi="Arial" w:cs="Arial"/>
              <w:color w:val="333333"/>
              <w:sz w:val="20"/>
              <w:szCs w:val="20"/>
            </w:rPr>
            <w:t xml:space="preserve"> microps (</w:t>
          </w:r>
          <w:proofErr w:type="spellStart"/>
          <w:r>
            <w:rPr>
              <w:rFonts w:ascii="Arial" w:hAnsi="Arial" w:cs="Arial"/>
              <w:color w:val="333333"/>
              <w:sz w:val="20"/>
              <w:szCs w:val="20"/>
            </w:rPr>
            <w:t>actinopterygii</w:t>
          </w:r>
          <w:proofErr w:type="spellEnd"/>
          <w:r>
            <w:rPr>
              <w:rFonts w:ascii="Arial" w:hAnsi="Arial" w:cs="Arial"/>
              <w:color w:val="333333"/>
              <w:sz w:val="20"/>
              <w:szCs w:val="20"/>
            </w:rPr>
            <w:t xml:space="preserve">: Sciaenidae) off the </w:t>
          </w:r>
          <w:proofErr w:type="spellStart"/>
          <w:r>
            <w:rPr>
              <w:rFonts w:ascii="Arial" w:hAnsi="Arial" w:cs="Arial"/>
              <w:color w:val="333333"/>
              <w:sz w:val="20"/>
              <w:szCs w:val="20"/>
            </w:rPr>
            <w:t>brazilian</w:t>
          </w:r>
          <w:proofErr w:type="spellEnd"/>
          <w:r>
            <w:rPr>
              <w:rFonts w:ascii="Arial" w:hAnsi="Arial" w:cs="Arial"/>
              <w:color w:val="333333"/>
              <w:sz w:val="20"/>
              <w:szCs w:val="20"/>
            </w:rPr>
            <w:t xml:space="preserve"> coast.</w:t>
          </w:r>
          <w:r>
            <w:rPr>
              <w:rFonts w:ascii="Arial" w:hAnsi="Arial" w:cs="Arial"/>
              <w:i/>
              <w:iCs/>
              <w:color w:val="333333"/>
              <w:sz w:val="20"/>
              <w:szCs w:val="20"/>
            </w:rPr>
            <w:t xml:space="preserve"> Taxonomy, 4</w:t>
          </w:r>
          <w:r>
            <w:rPr>
              <w:rFonts w:ascii="Arial" w:hAnsi="Arial" w:cs="Arial"/>
              <w:color w:val="333333"/>
              <w:sz w:val="20"/>
              <w:szCs w:val="20"/>
            </w:rPr>
            <w:t xml:space="preserve">(3), 447–463. </w:t>
          </w:r>
        </w:p>
        <w:p w14:paraId="6F8EF589"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lastRenderedPageBreak/>
            <w:t>Poulin, R. (2000a). Variation in the intraspecific relationship between fish length and intensity of parasitic infection: Biological and statistical causes.</w:t>
          </w:r>
          <w:r>
            <w:rPr>
              <w:rFonts w:ascii="Arial" w:hAnsi="Arial" w:cs="Arial"/>
              <w:i/>
              <w:iCs/>
              <w:color w:val="333333"/>
              <w:sz w:val="20"/>
              <w:szCs w:val="20"/>
            </w:rPr>
            <w:t xml:space="preserve"> Journal of Fish Biology, 56</w:t>
          </w:r>
          <w:r>
            <w:rPr>
              <w:rFonts w:ascii="Arial" w:hAnsi="Arial" w:cs="Arial"/>
              <w:color w:val="333333"/>
              <w:sz w:val="20"/>
              <w:szCs w:val="20"/>
            </w:rPr>
            <w:t xml:space="preserve">(1), 123–137. </w:t>
          </w:r>
        </w:p>
        <w:p w14:paraId="5A6E8CF1"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(2000b). Variation in the intraspecific relationship between fish length and intensity of parasitic infection: Biological and statistical causes.</w:t>
          </w:r>
          <w:r>
            <w:rPr>
              <w:rFonts w:ascii="Arial" w:hAnsi="Arial" w:cs="Arial"/>
              <w:i/>
              <w:iCs/>
              <w:color w:val="333333"/>
              <w:sz w:val="20"/>
              <w:szCs w:val="20"/>
            </w:rPr>
            <w:t xml:space="preserve"> Journal of Fish Biology, 56</w:t>
          </w:r>
          <w:r>
            <w:rPr>
              <w:rFonts w:ascii="Arial" w:hAnsi="Arial" w:cs="Arial"/>
              <w:color w:val="333333"/>
              <w:sz w:val="20"/>
              <w:szCs w:val="20"/>
            </w:rPr>
            <w:t xml:space="preserve">(1), 123–137. </w:t>
          </w:r>
        </w:p>
        <w:p w14:paraId="5E21E346"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&amp; Rohde, K. (1997a). Comparing the richness of metazoan ectoparasite communities of marine fishes: Controlling for host phylogeny.</w:t>
          </w:r>
          <w:r>
            <w:rPr>
              <w:rFonts w:ascii="Arial" w:hAnsi="Arial" w:cs="Arial"/>
              <w:i/>
              <w:iCs/>
              <w:color w:val="333333"/>
              <w:sz w:val="20"/>
              <w:szCs w:val="20"/>
            </w:rPr>
            <w:t xml:space="preserve"> </w:t>
          </w:r>
          <w:proofErr w:type="spellStart"/>
          <w:r>
            <w:rPr>
              <w:rFonts w:ascii="Arial" w:hAnsi="Arial" w:cs="Arial"/>
              <w:i/>
              <w:iCs/>
              <w:color w:val="333333"/>
              <w:sz w:val="20"/>
              <w:szCs w:val="20"/>
            </w:rPr>
            <w:t>Oecologia</w:t>
          </w:r>
          <w:proofErr w:type="spellEnd"/>
          <w:r>
            <w:rPr>
              <w:rFonts w:ascii="Arial" w:hAnsi="Arial" w:cs="Arial"/>
              <w:i/>
              <w:iCs/>
              <w:color w:val="333333"/>
              <w:sz w:val="20"/>
              <w:szCs w:val="20"/>
            </w:rPr>
            <w:t>, 110</w:t>
          </w:r>
          <w:r>
            <w:rPr>
              <w:rFonts w:ascii="Arial" w:hAnsi="Arial" w:cs="Arial"/>
              <w:color w:val="333333"/>
              <w:sz w:val="20"/>
              <w:szCs w:val="20"/>
            </w:rPr>
            <w:t xml:space="preserve">, 278–283. </w:t>
          </w:r>
        </w:p>
        <w:p w14:paraId="5518D995"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Poulin, R., &amp; Rohde, K. (1997b). Comparing the richness of metazoan ectoparasite communities of marine fishes: Controlling for host phylogeny.</w:t>
          </w:r>
          <w:r>
            <w:rPr>
              <w:rFonts w:ascii="Arial" w:hAnsi="Arial" w:cs="Arial"/>
              <w:i/>
              <w:iCs/>
              <w:color w:val="333333"/>
              <w:sz w:val="20"/>
              <w:szCs w:val="20"/>
            </w:rPr>
            <w:t xml:space="preserve"> </w:t>
          </w:r>
          <w:proofErr w:type="spellStart"/>
          <w:r>
            <w:rPr>
              <w:rFonts w:ascii="Arial" w:hAnsi="Arial" w:cs="Arial"/>
              <w:i/>
              <w:iCs/>
              <w:color w:val="333333"/>
              <w:sz w:val="20"/>
              <w:szCs w:val="20"/>
            </w:rPr>
            <w:t>Oecologia</w:t>
          </w:r>
          <w:proofErr w:type="spellEnd"/>
          <w:r>
            <w:rPr>
              <w:rFonts w:ascii="Arial" w:hAnsi="Arial" w:cs="Arial"/>
              <w:i/>
              <w:iCs/>
              <w:color w:val="333333"/>
              <w:sz w:val="20"/>
              <w:szCs w:val="20"/>
            </w:rPr>
            <w:t>, 110</w:t>
          </w:r>
          <w:r>
            <w:rPr>
              <w:rFonts w:ascii="Arial" w:hAnsi="Arial" w:cs="Arial"/>
              <w:color w:val="333333"/>
              <w:sz w:val="20"/>
              <w:szCs w:val="20"/>
            </w:rPr>
            <w:t xml:space="preserve">, 278–283. </w:t>
          </w:r>
        </w:p>
        <w:p w14:paraId="35600B36"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Rohde, K. (1993). Ecology of marine parasites: An introduction to marine parasitology.</w:t>
          </w:r>
        </w:p>
        <w:p w14:paraId="409AE78A"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Sasal, P., Morand, S., &amp; Guégan, J. (1997a). Determinants of parasite species richness in mediterranean marine fishes.</w:t>
          </w:r>
          <w:r>
            <w:rPr>
              <w:rFonts w:ascii="Arial" w:hAnsi="Arial" w:cs="Arial"/>
              <w:i/>
              <w:iCs/>
              <w:color w:val="333333"/>
              <w:sz w:val="20"/>
              <w:szCs w:val="20"/>
            </w:rPr>
            <w:t xml:space="preserve"> Marine Ecology Progress Series, 149</w:t>
          </w:r>
          <w:r>
            <w:rPr>
              <w:rFonts w:ascii="Arial" w:hAnsi="Arial" w:cs="Arial"/>
              <w:color w:val="333333"/>
              <w:sz w:val="20"/>
              <w:szCs w:val="20"/>
            </w:rPr>
            <w:t xml:space="preserve">, 61–71. </w:t>
          </w:r>
        </w:p>
        <w:p w14:paraId="11B17992"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Sasal, P., Morand, S., &amp; Guégan, J. (1997b). Determinants of parasite species richness in mediterranean marine fishes.</w:t>
          </w:r>
          <w:r>
            <w:rPr>
              <w:rFonts w:ascii="Arial" w:hAnsi="Arial" w:cs="Arial"/>
              <w:i/>
              <w:iCs/>
              <w:color w:val="333333"/>
              <w:sz w:val="20"/>
              <w:szCs w:val="20"/>
            </w:rPr>
            <w:t xml:space="preserve"> Marine Ecology Progress Series, 149</w:t>
          </w:r>
          <w:r>
            <w:rPr>
              <w:rFonts w:ascii="Arial" w:hAnsi="Arial" w:cs="Arial"/>
              <w:color w:val="333333"/>
              <w:sz w:val="20"/>
              <w:szCs w:val="20"/>
            </w:rPr>
            <w:t xml:space="preserve">, 61–71. </w:t>
          </w:r>
        </w:p>
        <w:p w14:paraId="609180BF" w14:textId="77777777" w:rsidR="00946486" w:rsidRDefault="00946486">
          <w:pPr>
            <w:pStyle w:val="NormalWeb"/>
            <w:spacing w:line="480" w:lineRule="auto"/>
            <w:ind w:left="450" w:hanging="450"/>
            <w:divId w:val="1946813660"/>
            <w:rPr>
              <w:rFonts w:ascii="Arial" w:hAnsi="Arial" w:cs="Arial"/>
              <w:color w:val="333333"/>
              <w:sz w:val="20"/>
              <w:szCs w:val="20"/>
            </w:rPr>
          </w:pPr>
          <w:proofErr w:type="spellStart"/>
          <w:r>
            <w:rPr>
              <w:rFonts w:ascii="Arial" w:hAnsi="Arial" w:cs="Arial"/>
              <w:color w:val="333333"/>
              <w:sz w:val="20"/>
              <w:szCs w:val="20"/>
            </w:rPr>
            <w:t>Svitin</w:t>
          </w:r>
          <w:proofErr w:type="spellEnd"/>
          <w:r>
            <w:rPr>
              <w:rFonts w:ascii="Arial" w:hAnsi="Arial" w:cs="Arial"/>
              <w:color w:val="333333"/>
              <w:sz w:val="20"/>
              <w:szCs w:val="20"/>
            </w:rPr>
            <w:t xml:space="preserve">, R., Truter, M., </w:t>
          </w:r>
          <w:proofErr w:type="spellStart"/>
          <w:r>
            <w:rPr>
              <w:rFonts w:ascii="Arial" w:hAnsi="Arial" w:cs="Arial"/>
              <w:color w:val="333333"/>
              <w:sz w:val="20"/>
              <w:szCs w:val="20"/>
            </w:rPr>
            <w:t>Kudlai</w:t>
          </w:r>
          <w:proofErr w:type="spellEnd"/>
          <w:r>
            <w:rPr>
              <w:rFonts w:ascii="Arial" w:hAnsi="Arial" w:cs="Arial"/>
              <w:color w:val="333333"/>
              <w:sz w:val="20"/>
              <w:szCs w:val="20"/>
            </w:rPr>
            <w:t xml:space="preserve">, O., Smit, N. J., &amp; Du Preez, L. (2019). Novel information on the morphology, phylogeny and distribution of </w:t>
          </w:r>
          <w:proofErr w:type="spellStart"/>
          <w:r>
            <w:rPr>
              <w:rFonts w:ascii="Arial" w:hAnsi="Arial" w:cs="Arial"/>
              <w:color w:val="333333"/>
              <w:sz w:val="20"/>
              <w:szCs w:val="20"/>
            </w:rPr>
            <w:t>camallanid</w:t>
          </w:r>
          <w:proofErr w:type="spellEnd"/>
          <w:r>
            <w:rPr>
              <w:rFonts w:ascii="Arial" w:hAnsi="Arial" w:cs="Arial"/>
              <w:color w:val="333333"/>
              <w:sz w:val="20"/>
              <w:szCs w:val="20"/>
            </w:rPr>
            <w:t xml:space="preserve"> nematodes from marine and freshwater hosts in south </w:t>
          </w:r>
          <w:proofErr w:type="spellStart"/>
          <w:r>
            <w:rPr>
              <w:rFonts w:ascii="Arial" w:hAnsi="Arial" w:cs="Arial"/>
              <w:color w:val="333333"/>
              <w:sz w:val="20"/>
              <w:szCs w:val="20"/>
            </w:rPr>
            <w:t>africa</w:t>
          </w:r>
          <w:proofErr w:type="spellEnd"/>
          <w:r>
            <w:rPr>
              <w:rFonts w:ascii="Arial" w:hAnsi="Arial" w:cs="Arial"/>
              <w:color w:val="333333"/>
              <w:sz w:val="20"/>
              <w:szCs w:val="20"/>
            </w:rPr>
            <w:t xml:space="preserve">, including the description of </w:t>
          </w:r>
          <w:proofErr w:type="spellStart"/>
          <w:r>
            <w:rPr>
              <w:rFonts w:ascii="Arial" w:hAnsi="Arial" w:cs="Arial"/>
              <w:color w:val="333333"/>
              <w:sz w:val="20"/>
              <w:szCs w:val="20"/>
            </w:rPr>
            <w:t>camallanus</w:t>
          </w:r>
          <w:proofErr w:type="spellEnd"/>
          <w:r>
            <w:rPr>
              <w:rFonts w:ascii="Arial" w:hAnsi="Arial" w:cs="Arial"/>
              <w:color w:val="333333"/>
              <w:sz w:val="20"/>
              <w:szCs w:val="20"/>
            </w:rPr>
            <w:t xml:space="preserve"> </w:t>
          </w:r>
          <w:proofErr w:type="spellStart"/>
          <w:r>
            <w:rPr>
              <w:rFonts w:ascii="Arial" w:hAnsi="Arial" w:cs="Arial"/>
              <w:color w:val="333333"/>
              <w:sz w:val="20"/>
              <w:szCs w:val="20"/>
            </w:rPr>
            <w:t>sodwanaensis</w:t>
          </w:r>
          <w:proofErr w:type="spellEnd"/>
          <w:r>
            <w:rPr>
              <w:rFonts w:ascii="Arial" w:hAnsi="Arial" w:cs="Arial"/>
              <w:color w:val="333333"/>
              <w:sz w:val="20"/>
              <w:szCs w:val="20"/>
            </w:rPr>
            <w:t xml:space="preserve"> n. sp.</w:t>
          </w:r>
          <w:r>
            <w:rPr>
              <w:rFonts w:ascii="Arial" w:hAnsi="Arial" w:cs="Arial"/>
              <w:i/>
              <w:iCs/>
              <w:color w:val="333333"/>
              <w:sz w:val="20"/>
              <w:szCs w:val="20"/>
            </w:rPr>
            <w:t xml:space="preserve"> International Journal for Parasitology: Parasites and Wildlife, 10</w:t>
          </w:r>
          <w:r>
            <w:rPr>
              <w:rFonts w:ascii="Arial" w:hAnsi="Arial" w:cs="Arial"/>
              <w:color w:val="333333"/>
              <w:sz w:val="20"/>
              <w:szCs w:val="20"/>
            </w:rPr>
            <w:t xml:space="preserve">, 263–273. </w:t>
          </w:r>
        </w:p>
        <w:p w14:paraId="49050DC2"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 xml:space="preserve">TAHA, R. G. (2018). Seasonal variations, prevalence and intensity of helminth parasites of some freshwater fish in </w:t>
          </w:r>
          <w:proofErr w:type="spellStart"/>
          <w:r>
            <w:rPr>
              <w:rFonts w:ascii="Arial" w:hAnsi="Arial" w:cs="Arial"/>
              <w:color w:val="333333"/>
              <w:sz w:val="20"/>
              <w:szCs w:val="20"/>
            </w:rPr>
            <w:t>ismailia</w:t>
          </w:r>
          <w:proofErr w:type="spellEnd"/>
          <w:r>
            <w:rPr>
              <w:rFonts w:ascii="Arial" w:hAnsi="Arial" w:cs="Arial"/>
              <w:color w:val="333333"/>
              <w:sz w:val="20"/>
              <w:szCs w:val="20"/>
            </w:rPr>
            <w:t xml:space="preserve"> canal, </w:t>
          </w:r>
          <w:proofErr w:type="spellStart"/>
          <w:r>
            <w:rPr>
              <w:rFonts w:ascii="Arial" w:hAnsi="Arial" w:cs="Arial"/>
              <w:color w:val="333333"/>
              <w:sz w:val="20"/>
              <w:szCs w:val="20"/>
            </w:rPr>
            <w:t>egypt</w:t>
          </w:r>
          <w:proofErr w:type="spellEnd"/>
          <w:r>
            <w:rPr>
              <w:rFonts w:ascii="Arial" w:hAnsi="Arial" w:cs="Arial"/>
              <w:color w:val="333333"/>
              <w:sz w:val="20"/>
              <w:szCs w:val="20"/>
            </w:rPr>
            <w:t>.</w:t>
          </w:r>
          <w:r>
            <w:rPr>
              <w:rFonts w:ascii="Arial" w:hAnsi="Arial" w:cs="Arial"/>
              <w:i/>
              <w:iCs/>
              <w:color w:val="333333"/>
              <w:sz w:val="20"/>
              <w:szCs w:val="20"/>
            </w:rPr>
            <w:t xml:space="preserve"> Journal of the Egyptian Society of Parasitology, 48</w:t>
          </w:r>
          <w:r>
            <w:rPr>
              <w:rFonts w:ascii="Arial" w:hAnsi="Arial" w:cs="Arial"/>
              <w:color w:val="333333"/>
              <w:sz w:val="20"/>
              <w:szCs w:val="20"/>
            </w:rPr>
            <w:t xml:space="preserve">(2), 301–308. </w:t>
          </w:r>
        </w:p>
        <w:p w14:paraId="61ED944E"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Timi, J. T., Luque, J. L., &amp; Poulin, R. (2010). Host ontogeny and the temporal decay of similarity in parasite communities of marine fish.</w:t>
          </w:r>
          <w:r>
            <w:rPr>
              <w:rFonts w:ascii="Arial" w:hAnsi="Arial" w:cs="Arial"/>
              <w:i/>
              <w:iCs/>
              <w:color w:val="333333"/>
              <w:sz w:val="20"/>
              <w:szCs w:val="20"/>
            </w:rPr>
            <w:t xml:space="preserve"> International Journal for Parasitology, 40</w:t>
          </w:r>
          <w:r>
            <w:rPr>
              <w:rFonts w:ascii="Arial" w:hAnsi="Arial" w:cs="Arial"/>
              <w:color w:val="333333"/>
              <w:sz w:val="20"/>
              <w:szCs w:val="20"/>
            </w:rPr>
            <w:t xml:space="preserve">(8), 963–968. </w:t>
          </w:r>
        </w:p>
        <w:p w14:paraId="725F6374"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lastRenderedPageBreak/>
            <w:t>Tran, A. K. T., Doan, H. T., Do, A. N., Nguyen, V. T., Hoang, S. X., Le, H. T. T., . . . Le, T. (2019). Prevalence, species distribution, and related factors of fish</w:t>
          </w:r>
          <w:r>
            <w:rPr>
              <w:rFonts w:ascii="Cambria Math" w:hAnsi="Cambria Math" w:cs="Cambria Math"/>
              <w:color w:val="333333"/>
              <w:sz w:val="20"/>
              <w:szCs w:val="20"/>
            </w:rPr>
            <w:t>‐</w:t>
          </w:r>
          <w:r>
            <w:rPr>
              <w:rFonts w:ascii="Arial" w:hAnsi="Arial" w:cs="Arial"/>
              <w:color w:val="333333"/>
              <w:sz w:val="20"/>
              <w:szCs w:val="20"/>
            </w:rPr>
            <w:t xml:space="preserve">borne trematode infection in </w:t>
          </w:r>
          <w:proofErr w:type="spellStart"/>
          <w:r>
            <w:rPr>
              <w:rFonts w:ascii="Arial" w:hAnsi="Arial" w:cs="Arial"/>
              <w:color w:val="333333"/>
              <w:sz w:val="20"/>
              <w:szCs w:val="20"/>
            </w:rPr>
            <w:t>ninh</w:t>
          </w:r>
          <w:proofErr w:type="spellEnd"/>
          <w:r>
            <w:rPr>
              <w:rFonts w:ascii="Arial" w:hAnsi="Arial" w:cs="Arial"/>
              <w:color w:val="333333"/>
              <w:sz w:val="20"/>
              <w:szCs w:val="20"/>
            </w:rPr>
            <w:t xml:space="preserve"> </w:t>
          </w:r>
          <w:proofErr w:type="spellStart"/>
          <w:r>
            <w:rPr>
              <w:rFonts w:ascii="Arial" w:hAnsi="Arial" w:cs="Arial"/>
              <w:color w:val="333333"/>
              <w:sz w:val="20"/>
              <w:szCs w:val="20"/>
            </w:rPr>
            <w:t>binh</w:t>
          </w:r>
          <w:proofErr w:type="spellEnd"/>
          <w:r>
            <w:rPr>
              <w:rFonts w:ascii="Arial" w:hAnsi="Arial" w:cs="Arial"/>
              <w:color w:val="333333"/>
              <w:sz w:val="20"/>
              <w:szCs w:val="20"/>
            </w:rPr>
            <w:t xml:space="preserve"> province, </w:t>
          </w:r>
          <w:proofErr w:type="spellStart"/>
          <w:r>
            <w:rPr>
              <w:rFonts w:ascii="Arial" w:hAnsi="Arial" w:cs="Arial"/>
              <w:color w:val="333333"/>
              <w:sz w:val="20"/>
              <w:szCs w:val="20"/>
            </w:rPr>
            <w:t>vietnam</w:t>
          </w:r>
          <w:proofErr w:type="spellEnd"/>
          <w:r>
            <w:rPr>
              <w:rFonts w:ascii="Arial" w:hAnsi="Arial" w:cs="Arial"/>
              <w:color w:val="333333"/>
              <w:sz w:val="20"/>
              <w:szCs w:val="20"/>
            </w:rPr>
            <w:t>.</w:t>
          </w:r>
          <w:r>
            <w:rPr>
              <w:rFonts w:ascii="Arial" w:hAnsi="Arial" w:cs="Arial"/>
              <w:i/>
              <w:iCs/>
              <w:color w:val="333333"/>
              <w:sz w:val="20"/>
              <w:szCs w:val="20"/>
            </w:rPr>
            <w:t xml:space="preserve"> BioMed Research International, 2019</w:t>
          </w:r>
          <w:r>
            <w:rPr>
              <w:rFonts w:ascii="Arial" w:hAnsi="Arial" w:cs="Arial"/>
              <w:color w:val="333333"/>
              <w:sz w:val="20"/>
              <w:szCs w:val="20"/>
            </w:rPr>
            <w:t xml:space="preserve">(1), 8581379. </w:t>
          </w:r>
        </w:p>
        <w:p w14:paraId="5077414A" w14:textId="77777777" w:rsidR="00946486" w:rsidRDefault="00946486">
          <w:pPr>
            <w:pStyle w:val="NormalWeb"/>
            <w:spacing w:line="480" w:lineRule="auto"/>
            <w:ind w:left="450" w:hanging="450"/>
            <w:divId w:val="1946813660"/>
            <w:rPr>
              <w:rFonts w:ascii="Arial" w:hAnsi="Arial" w:cs="Arial"/>
              <w:color w:val="333333"/>
              <w:sz w:val="20"/>
              <w:szCs w:val="20"/>
            </w:rPr>
          </w:pPr>
          <w:r>
            <w:rPr>
              <w:rFonts w:ascii="Arial" w:hAnsi="Arial" w:cs="Arial"/>
              <w:color w:val="333333"/>
              <w:sz w:val="20"/>
              <w:szCs w:val="20"/>
            </w:rPr>
            <w:t>Van Hien, H., Dung, B. T., Ngo, H. D., &amp; Doanh, P. N. (2021). First morphological and molecular identification of third-stage larvae of anisakis typica (</w:t>
          </w:r>
          <w:proofErr w:type="spellStart"/>
          <w:r>
            <w:rPr>
              <w:rFonts w:ascii="Arial" w:hAnsi="Arial" w:cs="Arial"/>
              <w:color w:val="333333"/>
              <w:sz w:val="20"/>
              <w:szCs w:val="20"/>
            </w:rPr>
            <w:t>nematoda</w:t>
          </w:r>
          <w:proofErr w:type="spellEnd"/>
          <w:r>
            <w:rPr>
              <w:rFonts w:ascii="Arial" w:hAnsi="Arial" w:cs="Arial"/>
              <w:color w:val="333333"/>
              <w:sz w:val="20"/>
              <w:szCs w:val="20"/>
            </w:rPr>
            <w:t xml:space="preserve">: </w:t>
          </w:r>
          <w:proofErr w:type="spellStart"/>
          <w:r>
            <w:rPr>
              <w:rFonts w:ascii="Arial" w:hAnsi="Arial" w:cs="Arial"/>
              <w:color w:val="333333"/>
              <w:sz w:val="20"/>
              <w:szCs w:val="20"/>
            </w:rPr>
            <w:t>Anisakidae</w:t>
          </w:r>
          <w:proofErr w:type="spellEnd"/>
          <w:r>
            <w:rPr>
              <w:rFonts w:ascii="Arial" w:hAnsi="Arial" w:cs="Arial"/>
              <w:color w:val="333333"/>
              <w:sz w:val="20"/>
              <w:szCs w:val="20"/>
            </w:rPr>
            <w:t xml:space="preserve">) from marine fishes in </w:t>
          </w:r>
          <w:proofErr w:type="spellStart"/>
          <w:r>
            <w:rPr>
              <w:rFonts w:ascii="Arial" w:hAnsi="Arial" w:cs="Arial"/>
              <w:color w:val="333333"/>
              <w:sz w:val="20"/>
              <w:szCs w:val="20"/>
            </w:rPr>
            <w:t>vietnamese</w:t>
          </w:r>
          <w:proofErr w:type="spellEnd"/>
          <w:r>
            <w:rPr>
              <w:rFonts w:ascii="Arial" w:hAnsi="Arial" w:cs="Arial"/>
              <w:color w:val="333333"/>
              <w:sz w:val="20"/>
              <w:szCs w:val="20"/>
            </w:rPr>
            <w:t xml:space="preserve"> water.</w:t>
          </w:r>
          <w:r>
            <w:rPr>
              <w:rFonts w:ascii="Arial" w:hAnsi="Arial" w:cs="Arial"/>
              <w:i/>
              <w:iCs/>
              <w:color w:val="333333"/>
              <w:sz w:val="20"/>
              <w:szCs w:val="20"/>
            </w:rPr>
            <w:t xml:space="preserve"> Journal of Nematology, 53</w:t>
          </w:r>
          <w:r>
            <w:rPr>
              <w:rFonts w:ascii="Arial" w:hAnsi="Arial" w:cs="Arial"/>
              <w:color w:val="333333"/>
              <w:sz w:val="20"/>
              <w:szCs w:val="20"/>
            </w:rPr>
            <w:t xml:space="preserve">, 2021. </w:t>
          </w:r>
        </w:p>
        <w:p w14:paraId="7D2E5B5E" w14:textId="0A10A04F" w:rsidR="00691A29" w:rsidRPr="00946486" w:rsidRDefault="00000000" w:rsidP="00946486">
          <w:pPr>
            <w:spacing w:after="200" w:line="276" w:lineRule="auto"/>
            <w:jc w:val="both"/>
            <w:rPr>
              <w:rFonts w:asciiTheme="minorBidi" w:hAnsiTheme="minorBidi" w:cstheme="minorBidi"/>
              <w:szCs w:val="20"/>
            </w:rPr>
          </w:pPr>
        </w:p>
      </w:sdtContent>
    </w:sdt>
    <w:p w14:paraId="10EB98FE" w14:textId="77777777" w:rsidR="0082746E" w:rsidRPr="00946486" w:rsidRDefault="0082746E" w:rsidP="00946486">
      <w:pPr>
        <w:bidi w:val="0"/>
        <w:spacing w:line="276" w:lineRule="auto"/>
        <w:jc w:val="both"/>
        <w:rPr>
          <w:rFonts w:asciiTheme="minorBidi" w:hAnsiTheme="minorBidi" w:cstheme="minorBidi"/>
          <w:szCs w:val="20"/>
        </w:rPr>
      </w:pPr>
    </w:p>
    <w:sectPr w:rsidR="0082746E" w:rsidRPr="00946486" w:rsidSect="0064189B">
      <w:type w:val="continuous"/>
      <w:pgSz w:w="11906" w:h="16838"/>
      <w:pgMar w:top="1528" w:right="1418" w:bottom="1418" w:left="1418" w:header="709" w:footer="709" w:gutter="0"/>
      <w:cols w:space="708"/>
      <w:formProt w:val="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B0AF" w14:textId="77777777" w:rsidR="00F71F65" w:rsidRDefault="00F71F65">
      <w:r>
        <w:separator/>
      </w:r>
    </w:p>
  </w:endnote>
  <w:endnote w:type="continuationSeparator" w:id="0">
    <w:p w14:paraId="14054A8D" w14:textId="77777777" w:rsidR="00F71F65" w:rsidRDefault="00F7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7D45" w14:textId="77777777" w:rsidR="003B32B9" w:rsidRDefault="003B3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2577625"/>
      <w:docPartObj>
        <w:docPartGallery w:val="Page Numbers (Bottom of Page)"/>
        <w:docPartUnique/>
      </w:docPartObj>
    </w:sdtPr>
    <w:sdtContent>
      <w:p w14:paraId="71E8BE72" w14:textId="77777777" w:rsidR="0082746E" w:rsidRDefault="0082746E">
        <w:pPr>
          <w:pStyle w:val="Footer"/>
          <w:jc w:val="center"/>
        </w:pPr>
        <w:r>
          <w:rPr>
            <w:rFonts w:ascii="Arial" w:hAnsi="Arial" w:cs="Arial"/>
            <w:szCs w:val="20"/>
            <w:rtl/>
          </w:rPr>
          <w:fldChar w:fldCharType="begin"/>
        </w:r>
        <w:r>
          <w:rPr>
            <w:rFonts w:ascii="Arial" w:hAnsi="Arial" w:cs="Arial"/>
            <w:szCs w:val="20"/>
            <w:rtl/>
          </w:rPr>
          <w:instrText>PAGE</w:instrText>
        </w:r>
        <w:r>
          <w:rPr>
            <w:rFonts w:ascii="Arial" w:hAnsi="Arial" w:cs="Arial"/>
            <w:szCs w:val="20"/>
            <w:rtl/>
          </w:rPr>
          <w:fldChar w:fldCharType="separate"/>
        </w:r>
        <w:r w:rsidR="00626821">
          <w:rPr>
            <w:rFonts w:ascii="Arial" w:hAnsi="Arial" w:cs="Arial"/>
            <w:noProof/>
            <w:szCs w:val="20"/>
            <w:rtl/>
          </w:rPr>
          <w:t>4</w:t>
        </w:r>
        <w:r>
          <w:rPr>
            <w:rFonts w:ascii="Arial" w:hAnsi="Arial" w:cs="Arial"/>
            <w:szCs w:val="20"/>
            <w:rtl/>
          </w:rPr>
          <w:fldChar w:fldCharType="end"/>
        </w:r>
      </w:p>
    </w:sdtContent>
  </w:sdt>
  <w:p w14:paraId="08DF0C56" w14:textId="77777777" w:rsidR="0082746E" w:rsidRDefault="0082746E">
    <w:pPr>
      <w:pStyle w:val="Footer"/>
      <w:bidi w:val="0"/>
      <w:jc w:val="center"/>
      <w:rPr>
        <w:rFonts w:ascii="Arial" w:hAnsi="Arial" w:cs="Arial"/>
        <w:sz w:val="18"/>
        <w:szCs w:val="18"/>
      </w:rPr>
    </w:pPr>
  </w:p>
  <w:p w14:paraId="6FE8E886" w14:textId="77777777" w:rsidR="0082746E" w:rsidRDefault="0082746E"/>
  <w:p w14:paraId="552D601A" w14:textId="77777777" w:rsidR="0082746E" w:rsidRDefault="008274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6A6B" w14:textId="77777777" w:rsidR="003B32B9" w:rsidRDefault="003B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81B6" w14:textId="77777777" w:rsidR="00F71F65" w:rsidRDefault="00F71F65">
      <w:r>
        <w:separator/>
      </w:r>
    </w:p>
  </w:footnote>
  <w:footnote w:type="continuationSeparator" w:id="0">
    <w:p w14:paraId="623715A7" w14:textId="77777777" w:rsidR="00F71F65" w:rsidRDefault="00F7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9560" w14:textId="70060629" w:rsidR="003B32B9" w:rsidRDefault="003B32B9">
    <w:pPr>
      <w:pStyle w:val="Header"/>
    </w:pPr>
    <w:r>
      <w:rPr>
        <w:noProof/>
      </w:rPr>
      <w:pict w14:anchorId="4D37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59704" o:spid="_x0000_s1026"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DEDA" w14:textId="73D2C67B" w:rsidR="0082746E" w:rsidRDefault="003B32B9" w:rsidP="00F84A29">
    <w:r>
      <w:rPr>
        <w:noProof/>
      </w:rPr>
      <w:pict w14:anchorId="43B43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59705" o:spid="_x0000_s1027"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82746E" w:rsidRPr="00F84A29">
      <w:ptab w:relativeTo="margin" w:alignment="center" w:leader="none"/>
    </w:r>
    <w:r w:rsidR="0082746E" w:rsidRPr="00F84A29">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7580" w14:textId="448AF68F" w:rsidR="003B32B9" w:rsidRDefault="003B32B9">
    <w:pPr>
      <w:pStyle w:val="Header"/>
    </w:pPr>
    <w:r>
      <w:rPr>
        <w:noProof/>
      </w:rPr>
      <w:pict w14:anchorId="55980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59703" o:spid="_x0000_s1025"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3F0E"/>
    <w:multiLevelType w:val="multilevel"/>
    <w:tmpl w:val="707C9F72"/>
    <w:lvl w:ilvl="0">
      <w:start w:val="1"/>
      <w:numFmt w:val="decimal"/>
      <w:lvlText w:val="%1."/>
      <w:lvlJc w:val="left"/>
      <w:pPr>
        <w:tabs>
          <w:tab w:val="num" w:pos="7470"/>
        </w:tabs>
        <w:ind w:left="7470" w:hanging="360"/>
      </w:pPr>
    </w:lvl>
    <w:lvl w:ilvl="1" w:tentative="1">
      <w:start w:val="1"/>
      <w:numFmt w:val="decimal"/>
      <w:lvlText w:val="%2."/>
      <w:lvlJc w:val="left"/>
      <w:pPr>
        <w:tabs>
          <w:tab w:val="num" w:pos="8190"/>
        </w:tabs>
        <w:ind w:left="8190" w:hanging="360"/>
      </w:pPr>
    </w:lvl>
    <w:lvl w:ilvl="2" w:tentative="1">
      <w:start w:val="1"/>
      <w:numFmt w:val="decimal"/>
      <w:lvlText w:val="%3."/>
      <w:lvlJc w:val="left"/>
      <w:pPr>
        <w:tabs>
          <w:tab w:val="num" w:pos="8910"/>
        </w:tabs>
        <w:ind w:left="8910" w:hanging="360"/>
      </w:pPr>
    </w:lvl>
    <w:lvl w:ilvl="3" w:tentative="1">
      <w:start w:val="1"/>
      <w:numFmt w:val="decimal"/>
      <w:lvlText w:val="%4."/>
      <w:lvlJc w:val="left"/>
      <w:pPr>
        <w:tabs>
          <w:tab w:val="num" w:pos="9630"/>
        </w:tabs>
        <w:ind w:left="9630" w:hanging="360"/>
      </w:pPr>
    </w:lvl>
    <w:lvl w:ilvl="4" w:tentative="1">
      <w:start w:val="1"/>
      <w:numFmt w:val="decimal"/>
      <w:lvlText w:val="%5."/>
      <w:lvlJc w:val="left"/>
      <w:pPr>
        <w:tabs>
          <w:tab w:val="num" w:pos="10350"/>
        </w:tabs>
        <w:ind w:left="10350" w:hanging="360"/>
      </w:pPr>
    </w:lvl>
    <w:lvl w:ilvl="5" w:tentative="1">
      <w:start w:val="1"/>
      <w:numFmt w:val="decimal"/>
      <w:lvlText w:val="%6."/>
      <w:lvlJc w:val="left"/>
      <w:pPr>
        <w:tabs>
          <w:tab w:val="num" w:pos="11070"/>
        </w:tabs>
        <w:ind w:left="11070" w:hanging="360"/>
      </w:pPr>
    </w:lvl>
    <w:lvl w:ilvl="6" w:tentative="1">
      <w:start w:val="1"/>
      <w:numFmt w:val="decimal"/>
      <w:lvlText w:val="%7."/>
      <w:lvlJc w:val="left"/>
      <w:pPr>
        <w:tabs>
          <w:tab w:val="num" w:pos="11790"/>
        </w:tabs>
        <w:ind w:left="11790" w:hanging="360"/>
      </w:pPr>
    </w:lvl>
    <w:lvl w:ilvl="7" w:tentative="1">
      <w:start w:val="1"/>
      <w:numFmt w:val="decimal"/>
      <w:lvlText w:val="%8."/>
      <w:lvlJc w:val="left"/>
      <w:pPr>
        <w:tabs>
          <w:tab w:val="num" w:pos="12510"/>
        </w:tabs>
        <w:ind w:left="12510" w:hanging="360"/>
      </w:pPr>
    </w:lvl>
    <w:lvl w:ilvl="8" w:tentative="1">
      <w:start w:val="1"/>
      <w:numFmt w:val="decimal"/>
      <w:lvlText w:val="%9."/>
      <w:lvlJc w:val="left"/>
      <w:pPr>
        <w:tabs>
          <w:tab w:val="num" w:pos="13230"/>
        </w:tabs>
        <w:ind w:left="13230" w:hanging="360"/>
      </w:pPr>
    </w:lvl>
  </w:abstractNum>
  <w:abstractNum w:abstractNumId="1" w15:restartNumberingAfterBreak="0">
    <w:nsid w:val="268D1A69"/>
    <w:multiLevelType w:val="hybridMultilevel"/>
    <w:tmpl w:val="1C148C6C"/>
    <w:lvl w:ilvl="0" w:tplc="DF10EC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702F8"/>
    <w:multiLevelType w:val="multilevel"/>
    <w:tmpl w:val="0C9A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542EF"/>
    <w:multiLevelType w:val="hybridMultilevel"/>
    <w:tmpl w:val="DA660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403E19"/>
    <w:multiLevelType w:val="multilevel"/>
    <w:tmpl w:val="ED40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6C7A06"/>
    <w:multiLevelType w:val="hybridMultilevel"/>
    <w:tmpl w:val="FFCC00FC"/>
    <w:lvl w:ilvl="0" w:tplc="CDDA99D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7033E3"/>
    <w:multiLevelType w:val="hybridMultilevel"/>
    <w:tmpl w:val="DA66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844172">
    <w:abstractNumId w:val="2"/>
  </w:num>
  <w:num w:numId="2" w16cid:durableId="1969433915">
    <w:abstractNumId w:val="6"/>
  </w:num>
  <w:num w:numId="3" w16cid:durableId="1941450921">
    <w:abstractNumId w:val="5"/>
  </w:num>
  <w:num w:numId="4" w16cid:durableId="238443360">
    <w:abstractNumId w:val="3"/>
  </w:num>
  <w:num w:numId="5" w16cid:durableId="917137348">
    <w:abstractNumId w:val="0"/>
  </w:num>
  <w:num w:numId="6" w16cid:durableId="1763986122">
    <w:abstractNumId w:val="1"/>
  </w:num>
  <w:num w:numId="7" w16cid:durableId="1349021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SA" w:vendorID="64" w:dllVersion="0" w:nlCheck="1" w:checkStyle="0"/>
  <w:activeWritingStyle w:appName="MSWord" w:lang="ar-EG"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35"/>
    <w:rsid w:val="00066618"/>
    <w:rsid w:val="00077170"/>
    <w:rsid w:val="0008507F"/>
    <w:rsid w:val="00091860"/>
    <w:rsid w:val="000A5803"/>
    <w:rsid w:val="000C44D9"/>
    <w:rsid w:val="000D7C55"/>
    <w:rsid w:val="000E3FD2"/>
    <w:rsid w:val="000E4FA9"/>
    <w:rsid w:val="000F058A"/>
    <w:rsid w:val="00105902"/>
    <w:rsid w:val="0011696E"/>
    <w:rsid w:val="001867A4"/>
    <w:rsid w:val="0019234D"/>
    <w:rsid w:val="00192827"/>
    <w:rsid w:val="001A3333"/>
    <w:rsid w:val="001A41D7"/>
    <w:rsid w:val="001C2A02"/>
    <w:rsid w:val="001C2D7D"/>
    <w:rsid w:val="001D4D66"/>
    <w:rsid w:val="001E09BF"/>
    <w:rsid w:val="001E74BA"/>
    <w:rsid w:val="00216920"/>
    <w:rsid w:val="00241CA1"/>
    <w:rsid w:val="0025150F"/>
    <w:rsid w:val="00264FE0"/>
    <w:rsid w:val="002732EA"/>
    <w:rsid w:val="00295F35"/>
    <w:rsid w:val="002A72DA"/>
    <w:rsid w:val="002E1401"/>
    <w:rsid w:val="003100C2"/>
    <w:rsid w:val="0035505D"/>
    <w:rsid w:val="00372BF9"/>
    <w:rsid w:val="00396948"/>
    <w:rsid w:val="003A1FCF"/>
    <w:rsid w:val="003B32B9"/>
    <w:rsid w:val="003E0AE0"/>
    <w:rsid w:val="00403716"/>
    <w:rsid w:val="00424755"/>
    <w:rsid w:val="004257C2"/>
    <w:rsid w:val="00427E2D"/>
    <w:rsid w:val="004755BC"/>
    <w:rsid w:val="004976C7"/>
    <w:rsid w:val="004C4A93"/>
    <w:rsid w:val="004D35B4"/>
    <w:rsid w:val="004D4D81"/>
    <w:rsid w:val="004F2F68"/>
    <w:rsid w:val="00502A8B"/>
    <w:rsid w:val="00502F36"/>
    <w:rsid w:val="00511DDD"/>
    <w:rsid w:val="00514A1B"/>
    <w:rsid w:val="00533C3B"/>
    <w:rsid w:val="00542B06"/>
    <w:rsid w:val="00570379"/>
    <w:rsid w:val="00595E82"/>
    <w:rsid w:val="005A151F"/>
    <w:rsid w:val="005A7BD4"/>
    <w:rsid w:val="005B77FA"/>
    <w:rsid w:val="005C0EDF"/>
    <w:rsid w:val="005D2957"/>
    <w:rsid w:val="005D2988"/>
    <w:rsid w:val="005F1580"/>
    <w:rsid w:val="00603C43"/>
    <w:rsid w:val="00612903"/>
    <w:rsid w:val="0062187F"/>
    <w:rsid w:val="00626821"/>
    <w:rsid w:val="0064189B"/>
    <w:rsid w:val="00641F3A"/>
    <w:rsid w:val="006437FA"/>
    <w:rsid w:val="00661C43"/>
    <w:rsid w:val="006713EC"/>
    <w:rsid w:val="00683A24"/>
    <w:rsid w:val="00691A29"/>
    <w:rsid w:val="006A68CA"/>
    <w:rsid w:val="006E2BCA"/>
    <w:rsid w:val="00705D31"/>
    <w:rsid w:val="00723EAC"/>
    <w:rsid w:val="00724038"/>
    <w:rsid w:val="00726F49"/>
    <w:rsid w:val="00760224"/>
    <w:rsid w:val="0078020A"/>
    <w:rsid w:val="007931EE"/>
    <w:rsid w:val="007D6F35"/>
    <w:rsid w:val="007E46F0"/>
    <w:rsid w:val="00800B0A"/>
    <w:rsid w:val="0082746E"/>
    <w:rsid w:val="0089531E"/>
    <w:rsid w:val="008C2A68"/>
    <w:rsid w:val="008E2341"/>
    <w:rsid w:val="008F4CD2"/>
    <w:rsid w:val="008F67A8"/>
    <w:rsid w:val="00903EBF"/>
    <w:rsid w:val="00944C5C"/>
    <w:rsid w:val="00945A43"/>
    <w:rsid w:val="00946486"/>
    <w:rsid w:val="00965369"/>
    <w:rsid w:val="00974C5E"/>
    <w:rsid w:val="009844FE"/>
    <w:rsid w:val="009E47F0"/>
    <w:rsid w:val="00A00E54"/>
    <w:rsid w:val="00A12E99"/>
    <w:rsid w:val="00A506FF"/>
    <w:rsid w:val="00A54ECB"/>
    <w:rsid w:val="00A61A04"/>
    <w:rsid w:val="00A717C7"/>
    <w:rsid w:val="00A777E2"/>
    <w:rsid w:val="00A81B97"/>
    <w:rsid w:val="00AA7F8B"/>
    <w:rsid w:val="00AE7858"/>
    <w:rsid w:val="00AF0F46"/>
    <w:rsid w:val="00B16926"/>
    <w:rsid w:val="00B20744"/>
    <w:rsid w:val="00B54065"/>
    <w:rsid w:val="00B86BF4"/>
    <w:rsid w:val="00BA0C57"/>
    <w:rsid w:val="00BD6573"/>
    <w:rsid w:val="00C14040"/>
    <w:rsid w:val="00C16849"/>
    <w:rsid w:val="00C45385"/>
    <w:rsid w:val="00CB2D9B"/>
    <w:rsid w:val="00CB4C42"/>
    <w:rsid w:val="00CD084A"/>
    <w:rsid w:val="00CD6B4D"/>
    <w:rsid w:val="00CE345A"/>
    <w:rsid w:val="00CE38F9"/>
    <w:rsid w:val="00CF4A9A"/>
    <w:rsid w:val="00D12835"/>
    <w:rsid w:val="00D3724C"/>
    <w:rsid w:val="00D42597"/>
    <w:rsid w:val="00D63AC1"/>
    <w:rsid w:val="00DA6518"/>
    <w:rsid w:val="00DB57CC"/>
    <w:rsid w:val="00DE718C"/>
    <w:rsid w:val="00E061E3"/>
    <w:rsid w:val="00E50CE1"/>
    <w:rsid w:val="00E62898"/>
    <w:rsid w:val="00E74EA6"/>
    <w:rsid w:val="00EB2FD4"/>
    <w:rsid w:val="00EC377E"/>
    <w:rsid w:val="00EC550A"/>
    <w:rsid w:val="00EF16FA"/>
    <w:rsid w:val="00F30826"/>
    <w:rsid w:val="00F421BF"/>
    <w:rsid w:val="00F630EA"/>
    <w:rsid w:val="00F631C2"/>
    <w:rsid w:val="00F71F65"/>
    <w:rsid w:val="00F72621"/>
    <w:rsid w:val="00F84A29"/>
    <w:rsid w:val="00FA1233"/>
    <w:rsid w:val="00FA17F3"/>
    <w:rsid w:val="00FB0018"/>
    <w:rsid w:val="00FD1650"/>
    <w:rsid w:val="00FF161B"/>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2F25B"/>
  <w15:docId w15:val="{949E8BED-9559-4631-AF60-FFE8E09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89"/>
    <w:pPr>
      <w:bidi/>
    </w:pPr>
    <w:rPr>
      <w:rFonts w:ascii="Times New Roman" w:eastAsia="Times New Roman" w:hAnsi="Times New Roman" w:cs="Traditional Arab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430289"/>
    <w:rPr>
      <w:rFonts w:ascii="Times New Roman" w:eastAsia="Times New Roman" w:hAnsi="Times New Roman" w:cs="Traditional Arabic"/>
      <w:sz w:val="20"/>
      <w:szCs w:val="24"/>
    </w:rPr>
  </w:style>
  <w:style w:type="character" w:customStyle="1" w:styleId="TitleChar">
    <w:name w:val="Title Char"/>
    <w:basedOn w:val="DefaultParagraphFont"/>
    <w:link w:val="Title"/>
    <w:qFormat/>
    <w:rsid w:val="00430289"/>
    <w:rPr>
      <w:rFonts w:ascii="Arial" w:eastAsia="Times New Roman" w:hAnsi="Arial" w:cs="Simplified Arabic"/>
      <w:b/>
      <w:bCs/>
      <w:sz w:val="24"/>
      <w:szCs w:val="32"/>
    </w:rPr>
  </w:style>
  <w:style w:type="character" w:customStyle="1" w:styleId="FooterChar">
    <w:name w:val="Footer Char"/>
    <w:basedOn w:val="DefaultParagraphFont"/>
    <w:link w:val="Footer"/>
    <w:qFormat/>
    <w:rsid w:val="00430289"/>
    <w:rPr>
      <w:rFonts w:ascii="Times New Roman" w:eastAsia="Times New Roman" w:hAnsi="Times New Roman" w:cs="Traditional Arabic"/>
      <w:sz w:val="20"/>
      <w:szCs w:val="24"/>
    </w:rPr>
  </w:style>
  <w:style w:type="character" w:customStyle="1" w:styleId="AbstrbodyChar">
    <w:name w:val="Abstr_body Char"/>
    <w:basedOn w:val="DefaultParagraphFont"/>
    <w:link w:val="Abstrbody"/>
    <w:qFormat/>
    <w:rsid w:val="00430289"/>
    <w:rPr>
      <w:rFonts w:ascii="Times New Roman" w:eastAsia="Calibri" w:hAnsi="Times New Roman" w:cs="Times New Roman"/>
      <w:sz w:val="20"/>
      <w:szCs w:val="20"/>
    </w:rPr>
  </w:style>
  <w:style w:type="character" w:customStyle="1" w:styleId="AuthornamesChar">
    <w:name w:val="Author_names Char"/>
    <w:basedOn w:val="DefaultParagraphFont"/>
    <w:link w:val="Authornames"/>
    <w:qFormat/>
    <w:rsid w:val="00430289"/>
    <w:rPr>
      <w:rFonts w:ascii="Times New Roman" w:eastAsia="Calibri" w:hAnsi="Times New Roman" w:cs="Times New Roman"/>
      <w:sz w:val="24"/>
      <w:szCs w:val="24"/>
    </w:rPr>
  </w:style>
  <w:style w:type="character" w:customStyle="1" w:styleId="hps">
    <w:name w:val="hps"/>
    <w:basedOn w:val="DefaultParagraphFont"/>
    <w:qFormat/>
    <w:rsid w:val="00430289"/>
  </w:style>
  <w:style w:type="character" w:customStyle="1" w:styleId="CaptionChar">
    <w:name w:val="Caption Char"/>
    <w:basedOn w:val="DefaultParagraphFont"/>
    <w:link w:val="Caption"/>
    <w:uiPriority w:val="35"/>
    <w:qFormat/>
    <w:rsid w:val="00430289"/>
    <w:rPr>
      <w:rFonts w:ascii="Times New Roman" w:eastAsia="Calibri" w:hAnsi="Times New Roman" w:cs="Times New Roman"/>
      <w:bCs/>
      <w:i/>
      <w:szCs w:val="20"/>
    </w:rPr>
  </w:style>
  <w:style w:type="character" w:customStyle="1" w:styleId="BalloonTextChar">
    <w:name w:val="Balloon Text Char"/>
    <w:basedOn w:val="DefaultParagraphFont"/>
    <w:link w:val="BalloonText"/>
    <w:uiPriority w:val="99"/>
    <w:semiHidden/>
    <w:qFormat/>
    <w:rsid w:val="00430289"/>
    <w:rPr>
      <w:rFonts w:ascii="Tahoma" w:eastAsia="Times New Roman" w:hAnsi="Tahoma" w:cs="Tahoma"/>
      <w:sz w:val="16"/>
      <w:szCs w:val="16"/>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Times New Roman"/>
      <w:szCs w:val="20"/>
    </w:rPr>
  </w:style>
  <w:style w:type="character" w:customStyle="1" w:styleId="InternetLink">
    <w:name w:val="Internet Link"/>
    <w:rPr>
      <w:color w:val="000080"/>
      <w:u w:val="single"/>
    </w:rPr>
  </w:style>
  <w:style w:type="character" w:customStyle="1" w:styleId="ListLabel4">
    <w:name w:val="ListLabel 4"/>
    <w:qFormat/>
    <w:rPr>
      <w:rFonts w:ascii="Arial" w:hAnsi="Arial" w:cs="Arial"/>
      <w:sz w:val="20"/>
      <w:szCs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next w:val="Normal"/>
    <w:link w:val="CaptionChar"/>
    <w:uiPriority w:val="35"/>
    <w:qFormat/>
    <w:rsid w:val="00430289"/>
    <w:pPr>
      <w:bidi w:val="0"/>
      <w:spacing w:line="276" w:lineRule="auto"/>
      <w:jc w:val="both"/>
    </w:pPr>
    <w:rPr>
      <w:rFonts w:eastAsia="Calibri" w:cs="Times New Roman"/>
      <w:bCs/>
      <w:i/>
      <w:sz w:val="22"/>
      <w:szCs w:val="20"/>
    </w:rPr>
  </w:style>
  <w:style w:type="paragraph" w:customStyle="1" w:styleId="Index">
    <w:name w:val="Index"/>
    <w:basedOn w:val="Normal"/>
    <w:qFormat/>
    <w:pPr>
      <w:suppressLineNumbers/>
    </w:pPr>
    <w:rPr>
      <w:rFonts w:cs="FreeSans"/>
    </w:rPr>
  </w:style>
  <w:style w:type="paragraph" w:styleId="Header">
    <w:name w:val="header"/>
    <w:basedOn w:val="Normal"/>
    <w:link w:val="HeaderChar"/>
    <w:rsid w:val="00430289"/>
    <w:pPr>
      <w:tabs>
        <w:tab w:val="center" w:pos="4153"/>
        <w:tab w:val="right" w:pos="8306"/>
      </w:tabs>
    </w:pPr>
  </w:style>
  <w:style w:type="paragraph" w:styleId="Title">
    <w:name w:val="Title"/>
    <w:basedOn w:val="Normal"/>
    <w:link w:val="TitleChar"/>
    <w:qFormat/>
    <w:rsid w:val="00430289"/>
    <w:pPr>
      <w:jc w:val="center"/>
    </w:pPr>
    <w:rPr>
      <w:rFonts w:ascii="Arial" w:hAnsi="Arial" w:cs="Simplified Arabic"/>
      <w:b/>
      <w:bCs/>
      <w:sz w:val="24"/>
      <w:szCs w:val="32"/>
    </w:rPr>
  </w:style>
  <w:style w:type="paragraph" w:styleId="Footer">
    <w:name w:val="footer"/>
    <w:basedOn w:val="Normal"/>
    <w:link w:val="FooterChar"/>
    <w:rsid w:val="00430289"/>
    <w:pPr>
      <w:tabs>
        <w:tab w:val="center" w:pos="4153"/>
        <w:tab w:val="right" w:pos="8306"/>
      </w:tabs>
    </w:pPr>
  </w:style>
  <w:style w:type="paragraph" w:customStyle="1" w:styleId="Abstrbody">
    <w:name w:val="Abstr_body"/>
    <w:basedOn w:val="Normal"/>
    <w:link w:val="AbstrbodyChar"/>
    <w:qFormat/>
    <w:rsid w:val="00430289"/>
    <w:pPr>
      <w:pBdr>
        <w:top w:val="single" w:sz="4" w:space="4" w:color="000000"/>
      </w:pBdr>
      <w:tabs>
        <w:tab w:val="right" w:pos="4252"/>
      </w:tabs>
      <w:bidi w:val="0"/>
      <w:jc w:val="both"/>
    </w:pPr>
    <w:rPr>
      <w:rFonts w:eastAsia="Calibri" w:cs="Times New Roman"/>
      <w:szCs w:val="20"/>
    </w:rPr>
  </w:style>
  <w:style w:type="paragraph" w:customStyle="1" w:styleId="Authornames">
    <w:name w:val="Author_names"/>
    <w:basedOn w:val="Normal"/>
    <w:link w:val="AuthornamesChar"/>
    <w:qFormat/>
    <w:rsid w:val="00430289"/>
    <w:pPr>
      <w:bidi w:val="0"/>
      <w:spacing w:after="220" w:line="276" w:lineRule="auto"/>
      <w:ind w:left="357"/>
      <w:jc w:val="center"/>
    </w:pPr>
    <w:rPr>
      <w:rFonts w:eastAsia="Calibri" w:cs="Times New Roman"/>
      <w:sz w:val="24"/>
    </w:rPr>
  </w:style>
  <w:style w:type="paragraph" w:styleId="BalloonText">
    <w:name w:val="Balloon Text"/>
    <w:basedOn w:val="Normal"/>
    <w:link w:val="BalloonTextChar"/>
    <w:uiPriority w:val="99"/>
    <w:semiHidden/>
    <w:unhideWhenUsed/>
    <w:qFormat/>
    <w:rsid w:val="00430289"/>
    <w:rPr>
      <w:rFonts w:ascii="Tahoma" w:hAnsi="Tahoma" w:cs="Tahoma"/>
      <w:sz w:val="16"/>
      <w:szCs w:val="16"/>
    </w:rPr>
  </w:style>
  <w:style w:type="paragraph" w:styleId="ListParagraph">
    <w:name w:val="List Paragraph"/>
    <w:basedOn w:val="Normal"/>
    <w:uiPriority w:val="34"/>
    <w:qFormat/>
    <w:rsid w:val="00575C06"/>
    <w:pPr>
      <w:ind w:left="720"/>
      <w:contextualSpacing/>
    </w:pPr>
  </w:style>
  <w:style w:type="paragraph" w:customStyle="1" w:styleId="Author">
    <w:name w:val="Author"/>
    <w:rsid w:val="005F1580"/>
    <w:pPr>
      <w:spacing w:before="360" w:after="40"/>
      <w:jc w:val="center"/>
    </w:pPr>
    <w:rPr>
      <w:rFonts w:ascii="Times New Roman" w:eastAsia="SimSun" w:hAnsi="Times New Roman" w:cs="Times New Roman"/>
      <w:noProof/>
      <w:sz w:val="22"/>
    </w:rPr>
  </w:style>
  <w:style w:type="character" w:styleId="Hyperlink">
    <w:name w:val="Hyperlink"/>
    <w:basedOn w:val="DefaultParagraphFont"/>
    <w:uiPriority w:val="99"/>
    <w:unhideWhenUsed/>
    <w:rsid w:val="0082746E"/>
    <w:rPr>
      <w:color w:val="0000FF" w:themeColor="hyperlink"/>
      <w:u w:val="single"/>
    </w:rPr>
  </w:style>
  <w:style w:type="paragraph" w:customStyle="1" w:styleId="TableParagraph">
    <w:name w:val="Table Paragraph"/>
    <w:basedOn w:val="Normal"/>
    <w:uiPriority w:val="1"/>
    <w:qFormat/>
    <w:rsid w:val="006A68CA"/>
    <w:pPr>
      <w:widowControl w:val="0"/>
      <w:autoSpaceDE w:val="0"/>
      <w:autoSpaceDN w:val="0"/>
      <w:bidi w:val="0"/>
    </w:pPr>
    <w:rPr>
      <w:rFonts w:cs="Times New Roman"/>
      <w:sz w:val="22"/>
      <w:szCs w:val="22"/>
    </w:rPr>
  </w:style>
  <w:style w:type="table" w:styleId="TableGrid">
    <w:name w:val="Table Grid"/>
    <w:basedOn w:val="TableNormal"/>
    <w:uiPriority w:val="39"/>
    <w:rsid w:val="006A68CA"/>
    <w:rPr>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09BF"/>
    <w:rPr>
      <w:color w:val="666666"/>
    </w:rPr>
  </w:style>
  <w:style w:type="paragraph" w:styleId="NormalWeb">
    <w:name w:val="Normal (Web)"/>
    <w:basedOn w:val="Normal"/>
    <w:uiPriority w:val="99"/>
    <w:semiHidden/>
    <w:unhideWhenUsed/>
    <w:rsid w:val="00691A29"/>
    <w:pPr>
      <w:bidi w:val="0"/>
      <w:spacing w:before="100" w:beforeAutospacing="1" w:after="100" w:afterAutospacing="1"/>
    </w:pPr>
    <w:rPr>
      <w:rFonts w:eastAsiaTheme="minorEastAsia" w:cs="Times New Roman"/>
      <w:sz w:val="24"/>
    </w:rPr>
  </w:style>
  <w:style w:type="character" w:customStyle="1" w:styleId="whitespace-nowrap">
    <w:name w:val="whitespace-nowrap"/>
    <w:basedOn w:val="DefaultParagraphFont"/>
    <w:rsid w:val="00946486"/>
  </w:style>
  <w:style w:type="character" w:styleId="UnresolvedMention">
    <w:name w:val="Unresolved Mention"/>
    <w:basedOn w:val="DefaultParagraphFont"/>
    <w:uiPriority w:val="99"/>
    <w:semiHidden/>
    <w:unhideWhenUsed/>
    <w:rsid w:val="0039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9973">
      <w:bodyDiv w:val="1"/>
      <w:marLeft w:val="0"/>
      <w:marRight w:val="0"/>
      <w:marTop w:val="0"/>
      <w:marBottom w:val="0"/>
      <w:divBdr>
        <w:top w:val="none" w:sz="0" w:space="0" w:color="auto"/>
        <w:left w:val="none" w:sz="0" w:space="0" w:color="auto"/>
        <w:bottom w:val="none" w:sz="0" w:space="0" w:color="auto"/>
        <w:right w:val="none" w:sz="0" w:space="0" w:color="auto"/>
      </w:divBdr>
    </w:div>
    <w:div w:id="55858543">
      <w:bodyDiv w:val="1"/>
      <w:marLeft w:val="0"/>
      <w:marRight w:val="0"/>
      <w:marTop w:val="0"/>
      <w:marBottom w:val="0"/>
      <w:divBdr>
        <w:top w:val="none" w:sz="0" w:space="0" w:color="auto"/>
        <w:left w:val="none" w:sz="0" w:space="0" w:color="auto"/>
        <w:bottom w:val="none" w:sz="0" w:space="0" w:color="auto"/>
        <w:right w:val="none" w:sz="0" w:space="0" w:color="auto"/>
      </w:divBdr>
    </w:div>
    <w:div w:id="142503432">
      <w:bodyDiv w:val="1"/>
      <w:marLeft w:val="0"/>
      <w:marRight w:val="0"/>
      <w:marTop w:val="0"/>
      <w:marBottom w:val="0"/>
      <w:divBdr>
        <w:top w:val="none" w:sz="0" w:space="0" w:color="auto"/>
        <w:left w:val="none" w:sz="0" w:space="0" w:color="auto"/>
        <w:bottom w:val="none" w:sz="0" w:space="0" w:color="auto"/>
        <w:right w:val="none" w:sz="0" w:space="0" w:color="auto"/>
      </w:divBdr>
    </w:div>
    <w:div w:id="195429037">
      <w:bodyDiv w:val="1"/>
      <w:marLeft w:val="0"/>
      <w:marRight w:val="0"/>
      <w:marTop w:val="0"/>
      <w:marBottom w:val="0"/>
      <w:divBdr>
        <w:top w:val="none" w:sz="0" w:space="0" w:color="auto"/>
        <w:left w:val="none" w:sz="0" w:space="0" w:color="auto"/>
        <w:bottom w:val="none" w:sz="0" w:space="0" w:color="auto"/>
        <w:right w:val="none" w:sz="0" w:space="0" w:color="auto"/>
      </w:divBdr>
    </w:div>
    <w:div w:id="215553972">
      <w:bodyDiv w:val="1"/>
      <w:marLeft w:val="0"/>
      <w:marRight w:val="0"/>
      <w:marTop w:val="0"/>
      <w:marBottom w:val="0"/>
      <w:divBdr>
        <w:top w:val="none" w:sz="0" w:space="0" w:color="auto"/>
        <w:left w:val="none" w:sz="0" w:space="0" w:color="auto"/>
        <w:bottom w:val="none" w:sz="0" w:space="0" w:color="auto"/>
        <w:right w:val="none" w:sz="0" w:space="0" w:color="auto"/>
      </w:divBdr>
    </w:div>
    <w:div w:id="227809712">
      <w:bodyDiv w:val="1"/>
      <w:marLeft w:val="0"/>
      <w:marRight w:val="0"/>
      <w:marTop w:val="0"/>
      <w:marBottom w:val="0"/>
      <w:divBdr>
        <w:top w:val="none" w:sz="0" w:space="0" w:color="auto"/>
        <w:left w:val="none" w:sz="0" w:space="0" w:color="auto"/>
        <w:bottom w:val="none" w:sz="0" w:space="0" w:color="auto"/>
        <w:right w:val="none" w:sz="0" w:space="0" w:color="auto"/>
      </w:divBdr>
    </w:div>
    <w:div w:id="264466582">
      <w:bodyDiv w:val="1"/>
      <w:marLeft w:val="0"/>
      <w:marRight w:val="0"/>
      <w:marTop w:val="0"/>
      <w:marBottom w:val="0"/>
      <w:divBdr>
        <w:top w:val="none" w:sz="0" w:space="0" w:color="auto"/>
        <w:left w:val="none" w:sz="0" w:space="0" w:color="auto"/>
        <w:bottom w:val="none" w:sz="0" w:space="0" w:color="auto"/>
        <w:right w:val="none" w:sz="0" w:space="0" w:color="auto"/>
      </w:divBdr>
    </w:div>
    <w:div w:id="269050405">
      <w:bodyDiv w:val="1"/>
      <w:marLeft w:val="0"/>
      <w:marRight w:val="0"/>
      <w:marTop w:val="0"/>
      <w:marBottom w:val="0"/>
      <w:divBdr>
        <w:top w:val="none" w:sz="0" w:space="0" w:color="auto"/>
        <w:left w:val="none" w:sz="0" w:space="0" w:color="auto"/>
        <w:bottom w:val="none" w:sz="0" w:space="0" w:color="auto"/>
        <w:right w:val="none" w:sz="0" w:space="0" w:color="auto"/>
      </w:divBdr>
    </w:div>
    <w:div w:id="273905269">
      <w:bodyDiv w:val="1"/>
      <w:marLeft w:val="0"/>
      <w:marRight w:val="0"/>
      <w:marTop w:val="0"/>
      <w:marBottom w:val="0"/>
      <w:divBdr>
        <w:top w:val="none" w:sz="0" w:space="0" w:color="auto"/>
        <w:left w:val="none" w:sz="0" w:space="0" w:color="auto"/>
        <w:bottom w:val="none" w:sz="0" w:space="0" w:color="auto"/>
        <w:right w:val="none" w:sz="0" w:space="0" w:color="auto"/>
      </w:divBdr>
    </w:div>
    <w:div w:id="286594385">
      <w:bodyDiv w:val="1"/>
      <w:marLeft w:val="0"/>
      <w:marRight w:val="0"/>
      <w:marTop w:val="0"/>
      <w:marBottom w:val="0"/>
      <w:divBdr>
        <w:top w:val="none" w:sz="0" w:space="0" w:color="auto"/>
        <w:left w:val="none" w:sz="0" w:space="0" w:color="auto"/>
        <w:bottom w:val="none" w:sz="0" w:space="0" w:color="auto"/>
        <w:right w:val="none" w:sz="0" w:space="0" w:color="auto"/>
      </w:divBdr>
    </w:div>
    <w:div w:id="330984026">
      <w:bodyDiv w:val="1"/>
      <w:marLeft w:val="0"/>
      <w:marRight w:val="0"/>
      <w:marTop w:val="0"/>
      <w:marBottom w:val="0"/>
      <w:divBdr>
        <w:top w:val="none" w:sz="0" w:space="0" w:color="auto"/>
        <w:left w:val="none" w:sz="0" w:space="0" w:color="auto"/>
        <w:bottom w:val="none" w:sz="0" w:space="0" w:color="auto"/>
        <w:right w:val="none" w:sz="0" w:space="0" w:color="auto"/>
      </w:divBdr>
    </w:div>
    <w:div w:id="340161953">
      <w:bodyDiv w:val="1"/>
      <w:marLeft w:val="0"/>
      <w:marRight w:val="0"/>
      <w:marTop w:val="0"/>
      <w:marBottom w:val="0"/>
      <w:divBdr>
        <w:top w:val="none" w:sz="0" w:space="0" w:color="auto"/>
        <w:left w:val="none" w:sz="0" w:space="0" w:color="auto"/>
        <w:bottom w:val="none" w:sz="0" w:space="0" w:color="auto"/>
        <w:right w:val="none" w:sz="0" w:space="0" w:color="auto"/>
      </w:divBdr>
    </w:div>
    <w:div w:id="385221798">
      <w:bodyDiv w:val="1"/>
      <w:marLeft w:val="0"/>
      <w:marRight w:val="0"/>
      <w:marTop w:val="0"/>
      <w:marBottom w:val="0"/>
      <w:divBdr>
        <w:top w:val="none" w:sz="0" w:space="0" w:color="auto"/>
        <w:left w:val="none" w:sz="0" w:space="0" w:color="auto"/>
        <w:bottom w:val="none" w:sz="0" w:space="0" w:color="auto"/>
        <w:right w:val="none" w:sz="0" w:space="0" w:color="auto"/>
      </w:divBdr>
    </w:div>
    <w:div w:id="416750257">
      <w:bodyDiv w:val="1"/>
      <w:marLeft w:val="0"/>
      <w:marRight w:val="0"/>
      <w:marTop w:val="0"/>
      <w:marBottom w:val="0"/>
      <w:divBdr>
        <w:top w:val="none" w:sz="0" w:space="0" w:color="auto"/>
        <w:left w:val="none" w:sz="0" w:space="0" w:color="auto"/>
        <w:bottom w:val="none" w:sz="0" w:space="0" w:color="auto"/>
        <w:right w:val="none" w:sz="0" w:space="0" w:color="auto"/>
      </w:divBdr>
    </w:div>
    <w:div w:id="431095935">
      <w:bodyDiv w:val="1"/>
      <w:marLeft w:val="0"/>
      <w:marRight w:val="0"/>
      <w:marTop w:val="0"/>
      <w:marBottom w:val="0"/>
      <w:divBdr>
        <w:top w:val="none" w:sz="0" w:space="0" w:color="auto"/>
        <w:left w:val="none" w:sz="0" w:space="0" w:color="auto"/>
        <w:bottom w:val="none" w:sz="0" w:space="0" w:color="auto"/>
        <w:right w:val="none" w:sz="0" w:space="0" w:color="auto"/>
      </w:divBdr>
    </w:div>
    <w:div w:id="482505120">
      <w:bodyDiv w:val="1"/>
      <w:marLeft w:val="0"/>
      <w:marRight w:val="0"/>
      <w:marTop w:val="0"/>
      <w:marBottom w:val="0"/>
      <w:divBdr>
        <w:top w:val="none" w:sz="0" w:space="0" w:color="auto"/>
        <w:left w:val="none" w:sz="0" w:space="0" w:color="auto"/>
        <w:bottom w:val="none" w:sz="0" w:space="0" w:color="auto"/>
        <w:right w:val="none" w:sz="0" w:space="0" w:color="auto"/>
      </w:divBdr>
    </w:div>
    <w:div w:id="483855634">
      <w:bodyDiv w:val="1"/>
      <w:marLeft w:val="0"/>
      <w:marRight w:val="0"/>
      <w:marTop w:val="0"/>
      <w:marBottom w:val="0"/>
      <w:divBdr>
        <w:top w:val="none" w:sz="0" w:space="0" w:color="auto"/>
        <w:left w:val="none" w:sz="0" w:space="0" w:color="auto"/>
        <w:bottom w:val="none" w:sz="0" w:space="0" w:color="auto"/>
        <w:right w:val="none" w:sz="0" w:space="0" w:color="auto"/>
      </w:divBdr>
    </w:div>
    <w:div w:id="489518042">
      <w:bodyDiv w:val="1"/>
      <w:marLeft w:val="0"/>
      <w:marRight w:val="0"/>
      <w:marTop w:val="0"/>
      <w:marBottom w:val="0"/>
      <w:divBdr>
        <w:top w:val="none" w:sz="0" w:space="0" w:color="auto"/>
        <w:left w:val="none" w:sz="0" w:space="0" w:color="auto"/>
        <w:bottom w:val="none" w:sz="0" w:space="0" w:color="auto"/>
        <w:right w:val="none" w:sz="0" w:space="0" w:color="auto"/>
      </w:divBdr>
    </w:div>
    <w:div w:id="502546212">
      <w:bodyDiv w:val="1"/>
      <w:marLeft w:val="0"/>
      <w:marRight w:val="0"/>
      <w:marTop w:val="0"/>
      <w:marBottom w:val="0"/>
      <w:divBdr>
        <w:top w:val="none" w:sz="0" w:space="0" w:color="auto"/>
        <w:left w:val="none" w:sz="0" w:space="0" w:color="auto"/>
        <w:bottom w:val="none" w:sz="0" w:space="0" w:color="auto"/>
        <w:right w:val="none" w:sz="0" w:space="0" w:color="auto"/>
      </w:divBdr>
    </w:div>
    <w:div w:id="511530587">
      <w:bodyDiv w:val="1"/>
      <w:marLeft w:val="0"/>
      <w:marRight w:val="0"/>
      <w:marTop w:val="0"/>
      <w:marBottom w:val="0"/>
      <w:divBdr>
        <w:top w:val="none" w:sz="0" w:space="0" w:color="auto"/>
        <w:left w:val="none" w:sz="0" w:space="0" w:color="auto"/>
        <w:bottom w:val="none" w:sz="0" w:space="0" w:color="auto"/>
        <w:right w:val="none" w:sz="0" w:space="0" w:color="auto"/>
      </w:divBdr>
    </w:div>
    <w:div w:id="527328741">
      <w:bodyDiv w:val="1"/>
      <w:marLeft w:val="0"/>
      <w:marRight w:val="0"/>
      <w:marTop w:val="0"/>
      <w:marBottom w:val="0"/>
      <w:divBdr>
        <w:top w:val="none" w:sz="0" w:space="0" w:color="auto"/>
        <w:left w:val="none" w:sz="0" w:space="0" w:color="auto"/>
        <w:bottom w:val="none" w:sz="0" w:space="0" w:color="auto"/>
        <w:right w:val="none" w:sz="0" w:space="0" w:color="auto"/>
      </w:divBdr>
    </w:div>
    <w:div w:id="529877527">
      <w:bodyDiv w:val="1"/>
      <w:marLeft w:val="0"/>
      <w:marRight w:val="0"/>
      <w:marTop w:val="0"/>
      <w:marBottom w:val="0"/>
      <w:divBdr>
        <w:top w:val="none" w:sz="0" w:space="0" w:color="auto"/>
        <w:left w:val="none" w:sz="0" w:space="0" w:color="auto"/>
        <w:bottom w:val="none" w:sz="0" w:space="0" w:color="auto"/>
        <w:right w:val="none" w:sz="0" w:space="0" w:color="auto"/>
      </w:divBdr>
    </w:div>
    <w:div w:id="565605629">
      <w:bodyDiv w:val="1"/>
      <w:marLeft w:val="0"/>
      <w:marRight w:val="0"/>
      <w:marTop w:val="0"/>
      <w:marBottom w:val="0"/>
      <w:divBdr>
        <w:top w:val="none" w:sz="0" w:space="0" w:color="auto"/>
        <w:left w:val="none" w:sz="0" w:space="0" w:color="auto"/>
        <w:bottom w:val="none" w:sz="0" w:space="0" w:color="auto"/>
        <w:right w:val="none" w:sz="0" w:space="0" w:color="auto"/>
      </w:divBdr>
    </w:div>
    <w:div w:id="642857290">
      <w:bodyDiv w:val="1"/>
      <w:marLeft w:val="0"/>
      <w:marRight w:val="0"/>
      <w:marTop w:val="0"/>
      <w:marBottom w:val="0"/>
      <w:divBdr>
        <w:top w:val="none" w:sz="0" w:space="0" w:color="auto"/>
        <w:left w:val="none" w:sz="0" w:space="0" w:color="auto"/>
        <w:bottom w:val="none" w:sz="0" w:space="0" w:color="auto"/>
        <w:right w:val="none" w:sz="0" w:space="0" w:color="auto"/>
      </w:divBdr>
    </w:div>
    <w:div w:id="647901540">
      <w:bodyDiv w:val="1"/>
      <w:marLeft w:val="0"/>
      <w:marRight w:val="0"/>
      <w:marTop w:val="0"/>
      <w:marBottom w:val="0"/>
      <w:divBdr>
        <w:top w:val="none" w:sz="0" w:space="0" w:color="auto"/>
        <w:left w:val="none" w:sz="0" w:space="0" w:color="auto"/>
        <w:bottom w:val="none" w:sz="0" w:space="0" w:color="auto"/>
        <w:right w:val="none" w:sz="0" w:space="0" w:color="auto"/>
      </w:divBdr>
    </w:div>
    <w:div w:id="657610424">
      <w:bodyDiv w:val="1"/>
      <w:marLeft w:val="0"/>
      <w:marRight w:val="0"/>
      <w:marTop w:val="0"/>
      <w:marBottom w:val="0"/>
      <w:divBdr>
        <w:top w:val="none" w:sz="0" w:space="0" w:color="auto"/>
        <w:left w:val="none" w:sz="0" w:space="0" w:color="auto"/>
        <w:bottom w:val="none" w:sz="0" w:space="0" w:color="auto"/>
        <w:right w:val="none" w:sz="0" w:space="0" w:color="auto"/>
      </w:divBdr>
    </w:div>
    <w:div w:id="665978296">
      <w:bodyDiv w:val="1"/>
      <w:marLeft w:val="0"/>
      <w:marRight w:val="0"/>
      <w:marTop w:val="0"/>
      <w:marBottom w:val="0"/>
      <w:divBdr>
        <w:top w:val="none" w:sz="0" w:space="0" w:color="auto"/>
        <w:left w:val="none" w:sz="0" w:space="0" w:color="auto"/>
        <w:bottom w:val="none" w:sz="0" w:space="0" w:color="auto"/>
        <w:right w:val="none" w:sz="0" w:space="0" w:color="auto"/>
      </w:divBdr>
    </w:div>
    <w:div w:id="713191360">
      <w:bodyDiv w:val="1"/>
      <w:marLeft w:val="0"/>
      <w:marRight w:val="0"/>
      <w:marTop w:val="0"/>
      <w:marBottom w:val="0"/>
      <w:divBdr>
        <w:top w:val="none" w:sz="0" w:space="0" w:color="auto"/>
        <w:left w:val="none" w:sz="0" w:space="0" w:color="auto"/>
        <w:bottom w:val="none" w:sz="0" w:space="0" w:color="auto"/>
        <w:right w:val="none" w:sz="0" w:space="0" w:color="auto"/>
      </w:divBdr>
    </w:div>
    <w:div w:id="736975108">
      <w:bodyDiv w:val="1"/>
      <w:marLeft w:val="0"/>
      <w:marRight w:val="0"/>
      <w:marTop w:val="0"/>
      <w:marBottom w:val="0"/>
      <w:divBdr>
        <w:top w:val="none" w:sz="0" w:space="0" w:color="auto"/>
        <w:left w:val="none" w:sz="0" w:space="0" w:color="auto"/>
        <w:bottom w:val="none" w:sz="0" w:space="0" w:color="auto"/>
        <w:right w:val="none" w:sz="0" w:space="0" w:color="auto"/>
      </w:divBdr>
    </w:div>
    <w:div w:id="779494407">
      <w:bodyDiv w:val="1"/>
      <w:marLeft w:val="0"/>
      <w:marRight w:val="0"/>
      <w:marTop w:val="0"/>
      <w:marBottom w:val="0"/>
      <w:divBdr>
        <w:top w:val="none" w:sz="0" w:space="0" w:color="auto"/>
        <w:left w:val="none" w:sz="0" w:space="0" w:color="auto"/>
        <w:bottom w:val="none" w:sz="0" w:space="0" w:color="auto"/>
        <w:right w:val="none" w:sz="0" w:space="0" w:color="auto"/>
      </w:divBdr>
    </w:div>
    <w:div w:id="807013213">
      <w:bodyDiv w:val="1"/>
      <w:marLeft w:val="0"/>
      <w:marRight w:val="0"/>
      <w:marTop w:val="0"/>
      <w:marBottom w:val="0"/>
      <w:divBdr>
        <w:top w:val="none" w:sz="0" w:space="0" w:color="auto"/>
        <w:left w:val="none" w:sz="0" w:space="0" w:color="auto"/>
        <w:bottom w:val="none" w:sz="0" w:space="0" w:color="auto"/>
        <w:right w:val="none" w:sz="0" w:space="0" w:color="auto"/>
      </w:divBdr>
    </w:div>
    <w:div w:id="843975214">
      <w:bodyDiv w:val="1"/>
      <w:marLeft w:val="0"/>
      <w:marRight w:val="0"/>
      <w:marTop w:val="0"/>
      <w:marBottom w:val="0"/>
      <w:divBdr>
        <w:top w:val="none" w:sz="0" w:space="0" w:color="auto"/>
        <w:left w:val="none" w:sz="0" w:space="0" w:color="auto"/>
        <w:bottom w:val="none" w:sz="0" w:space="0" w:color="auto"/>
        <w:right w:val="none" w:sz="0" w:space="0" w:color="auto"/>
      </w:divBdr>
    </w:div>
    <w:div w:id="863254771">
      <w:bodyDiv w:val="1"/>
      <w:marLeft w:val="0"/>
      <w:marRight w:val="0"/>
      <w:marTop w:val="0"/>
      <w:marBottom w:val="0"/>
      <w:divBdr>
        <w:top w:val="none" w:sz="0" w:space="0" w:color="auto"/>
        <w:left w:val="none" w:sz="0" w:space="0" w:color="auto"/>
        <w:bottom w:val="none" w:sz="0" w:space="0" w:color="auto"/>
        <w:right w:val="none" w:sz="0" w:space="0" w:color="auto"/>
      </w:divBdr>
    </w:div>
    <w:div w:id="894855246">
      <w:bodyDiv w:val="1"/>
      <w:marLeft w:val="0"/>
      <w:marRight w:val="0"/>
      <w:marTop w:val="0"/>
      <w:marBottom w:val="0"/>
      <w:divBdr>
        <w:top w:val="none" w:sz="0" w:space="0" w:color="auto"/>
        <w:left w:val="none" w:sz="0" w:space="0" w:color="auto"/>
        <w:bottom w:val="none" w:sz="0" w:space="0" w:color="auto"/>
        <w:right w:val="none" w:sz="0" w:space="0" w:color="auto"/>
      </w:divBdr>
    </w:div>
    <w:div w:id="896086117">
      <w:bodyDiv w:val="1"/>
      <w:marLeft w:val="0"/>
      <w:marRight w:val="0"/>
      <w:marTop w:val="0"/>
      <w:marBottom w:val="0"/>
      <w:divBdr>
        <w:top w:val="none" w:sz="0" w:space="0" w:color="auto"/>
        <w:left w:val="none" w:sz="0" w:space="0" w:color="auto"/>
        <w:bottom w:val="none" w:sz="0" w:space="0" w:color="auto"/>
        <w:right w:val="none" w:sz="0" w:space="0" w:color="auto"/>
      </w:divBdr>
    </w:div>
    <w:div w:id="899100690">
      <w:bodyDiv w:val="1"/>
      <w:marLeft w:val="0"/>
      <w:marRight w:val="0"/>
      <w:marTop w:val="0"/>
      <w:marBottom w:val="0"/>
      <w:divBdr>
        <w:top w:val="none" w:sz="0" w:space="0" w:color="auto"/>
        <w:left w:val="none" w:sz="0" w:space="0" w:color="auto"/>
        <w:bottom w:val="none" w:sz="0" w:space="0" w:color="auto"/>
        <w:right w:val="none" w:sz="0" w:space="0" w:color="auto"/>
      </w:divBdr>
    </w:div>
    <w:div w:id="907155991">
      <w:bodyDiv w:val="1"/>
      <w:marLeft w:val="0"/>
      <w:marRight w:val="0"/>
      <w:marTop w:val="0"/>
      <w:marBottom w:val="0"/>
      <w:divBdr>
        <w:top w:val="none" w:sz="0" w:space="0" w:color="auto"/>
        <w:left w:val="none" w:sz="0" w:space="0" w:color="auto"/>
        <w:bottom w:val="none" w:sz="0" w:space="0" w:color="auto"/>
        <w:right w:val="none" w:sz="0" w:space="0" w:color="auto"/>
      </w:divBdr>
    </w:div>
    <w:div w:id="942960306">
      <w:bodyDiv w:val="1"/>
      <w:marLeft w:val="0"/>
      <w:marRight w:val="0"/>
      <w:marTop w:val="0"/>
      <w:marBottom w:val="0"/>
      <w:divBdr>
        <w:top w:val="none" w:sz="0" w:space="0" w:color="auto"/>
        <w:left w:val="none" w:sz="0" w:space="0" w:color="auto"/>
        <w:bottom w:val="none" w:sz="0" w:space="0" w:color="auto"/>
        <w:right w:val="none" w:sz="0" w:space="0" w:color="auto"/>
      </w:divBdr>
    </w:div>
    <w:div w:id="955020964">
      <w:bodyDiv w:val="1"/>
      <w:marLeft w:val="0"/>
      <w:marRight w:val="0"/>
      <w:marTop w:val="0"/>
      <w:marBottom w:val="0"/>
      <w:divBdr>
        <w:top w:val="none" w:sz="0" w:space="0" w:color="auto"/>
        <w:left w:val="none" w:sz="0" w:space="0" w:color="auto"/>
        <w:bottom w:val="none" w:sz="0" w:space="0" w:color="auto"/>
        <w:right w:val="none" w:sz="0" w:space="0" w:color="auto"/>
      </w:divBdr>
    </w:div>
    <w:div w:id="971135383">
      <w:bodyDiv w:val="1"/>
      <w:marLeft w:val="0"/>
      <w:marRight w:val="0"/>
      <w:marTop w:val="0"/>
      <w:marBottom w:val="0"/>
      <w:divBdr>
        <w:top w:val="none" w:sz="0" w:space="0" w:color="auto"/>
        <w:left w:val="none" w:sz="0" w:space="0" w:color="auto"/>
        <w:bottom w:val="none" w:sz="0" w:space="0" w:color="auto"/>
        <w:right w:val="none" w:sz="0" w:space="0" w:color="auto"/>
      </w:divBdr>
    </w:div>
    <w:div w:id="979043569">
      <w:bodyDiv w:val="1"/>
      <w:marLeft w:val="0"/>
      <w:marRight w:val="0"/>
      <w:marTop w:val="0"/>
      <w:marBottom w:val="0"/>
      <w:divBdr>
        <w:top w:val="none" w:sz="0" w:space="0" w:color="auto"/>
        <w:left w:val="none" w:sz="0" w:space="0" w:color="auto"/>
        <w:bottom w:val="none" w:sz="0" w:space="0" w:color="auto"/>
        <w:right w:val="none" w:sz="0" w:space="0" w:color="auto"/>
      </w:divBdr>
    </w:div>
    <w:div w:id="980695103">
      <w:bodyDiv w:val="1"/>
      <w:marLeft w:val="0"/>
      <w:marRight w:val="0"/>
      <w:marTop w:val="0"/>
      <w:marBottom w:val="0"/>
      <w:divBdr>
        <w:top w:val="none" w:sz="0" w:space="0" w:color="auto"/>
        <w:left w:val="none" w:sz="0" w:space="0" w:color="auto"/>
        <w:bottom w:val="none" w:sz="0" w:space="0" w:color="auto"/>
        <w:right w:val="none" w:sz="0" w:space="0" w:color="auto"/>
      </w:divBdr>
    </w:div>
    <w:div w:id="1020740397">
      <w:bodyDiv w:val="1"/>
      <w:marLeft w:val="0"/>
      <w:marRight w:val="0"/>
      <w:marTop w:val="0"/>
      <w:marBottom w:val="0"/>
      <w:divBdr>
        <w:top w:val="none" w:sz="0" w:space="0" w:color="auto"/>
        <w:left w:val="none" w:sz="0" w:space="0" w:color="auto"/>
        <w:bottom w:val="none" w:sz="0" w:space="0" w:color="auto"/>
        <w:right w:val="none" w:sz="0" w:space="0" w:color="auto"/>
      </w:divBdr>
    </w:div>
    <w:div w:id="1034962338">
      <w:bodyDiv w:val="1"/>
      <w:marLeft w:val="0"/>
      <w:marRight w:val="0"/>
      <w:marTop w:val="0"/>
      <w:marBottom w:val="0"/>
      <w:divBdr>
        <w:top w:val="none" w:sz="0" w:space="0" w:color="auto"/>
        <w:left w:val="none" w:sz="0" w:space="0" w:color="auto"/>
        <w:bottom w:val="none" w:sz="0" w:space="0" w:color="auto"/>
        <w:right w:val="none" w:sz="0" w:space="0" w:color="auto"/>
      </w:divBdr>
    </w:div>
    <w:div w:id="1055083682">
      <w:bodyDiv w:val="1"/>
      <w:marLeft w:val="0"/>
      <w:marRight w:val="0"/>
      <w:marTop w:val="0"/>
      <w:marBottom w:val="0"/>
      <w:divBdr>
        <w:top w:val="none" w:sz="0" w:space="0" w:color="auto"/>
        <w:left w:val="none" w:sz="0" w:space="0" w:color="auto"/>
        <w:bottom w:val="none" w:sz="0" w:space="0" w:color="auto"/>
        <w:right w:val="none" w:sz="0" w:space="0" w:color="auto"/>
      </w:divBdr>
    </w:div>
    <w:div w:id="1077361164">
      <w:bodyDiv w:val="1"/>
      <w:marLeft w:val="0"/>
      <w:marRight w:val="0"/>
      <w:marTop w:val="0"/>
      <w:marBottom w:val="0"/>
      <w:divBdr>
        <w:top w:val="none" w:sz="0" w:space="0" w:color="auto"/>
        <w:left w:val="none" w:sz="0" w:space="0" w:color="auto"/>
        <w:bottom w:val="none" w:sz="0" w:space="0" w:color="auto"/>
        <w:right w:val="none" w:sz="0" w:space="0" w:color="auto"/>
      </w:divBdr>
    </w:div>
    <w:div w:id="1080179147">
      <w:bodyDiv w:val="1"/>
      <w:marLeft w:val="0"/>
      <w:marRight w:val="0"/>
      <w:marTop w:val="0"/>
      <w:marBottom w:val="0"/>
      <w:divBdr>
        <w:top w:val="none" w:sz="0" w:space="0" w:color="auto"/>
        <w:left w:val="none" w:sz="0" w:space="0" w:color="auto"/>
        <w:bottom w:val="none" w:sz="0" w:space="0" w:color="auto"/>
        <w:right w:val="none" w:sz="0" w:space="0" w:color="auto"/>
      </w:divBdr>
    </w:div>
    <w:div w:id="1093667545">
      <w:bodyDiv w:val="1"/>
      <w:marLeft w:val="0"/>
      <w:marRight w:val="0"/>
      <w:marTop w:val="0"/>
      <w:marBottom w:val="0"/>
      <w:divBdr>
        <w:top w:val="none" w:sz="0" w:space="0" w:color="auto"/>
        <w:left w:val="none" w:sz="0" w:space="0" w:color="auto"/>
        <w:bottom w:val="none" w:sz="0" w:space="0" w:color="auto"/>
        <w:right w:val="none" w:sz="0" w:space="0" w:color="auto"/>
      </w:divBdr>
    </w:div>
    <w:div w:id="1101798196">
      <w:bodyDiv w:val="1"/>
      <w:marLeft w:val="0"/>
      <w:marRight w:val="0"/>
      <w:marTop w:val="0"/>
      <w:marBottom w:val="0"/>
      <w:divBdr>
        <w:top w:val="none" w:sz="0" w:space="0" w:color="auto"/>
        <w:left w:val="none" w:sz="0" w:space="0" w:color="auto"/>
        <w:bottom w:val="none" w:sz="0" w:space="0" w:color="auto"/>
        <w:right w:val="none" w:sz="0" w:space="0" w:color="auto"/>
      </w:divBdr>
    </w:div>
    <w:div w:id="1115633719">
      <w:bodyDiv w:val="1"/>
      <w:marLeft w:val="0"/>
      <w:marRight w:val="0"/>
      <w:marTop w:val="0"/>
      <w:marBottom w:val="0"/>
      <w:divBdr>
        <w:top w:val="none" w:sz="0" w:space="0" w:color="auto"/>
        <w:left w:val="none" w:sz="0" w:space="0" w:color="auto"/>
        <w:bottom w:val="none" w:sz="0" w:space="0" w:color="auto"/>
        <w:right w:val="none" w:sz="0" w:space="0" w:color="auto"/>
      </w:divBdr>
    </w:div>
    <w:div w:id="1128429982">
      <w:bodyDiv w:val="1"/>
      <w:marLeft w:val="0"/>
      <w:marRight w:val="0"/>
      <w:marTop w:val="0"/>
      <w:marBottom w:val="0"/>
      <w:divBdr>
        <w:top w:val="none" w:sz="0" w:space="0" w:color="auto"/>
        <w:left w:val="none" w:sz="0" w:space="0" w:color="auto"/>
        <w:bottom w:val="none" w:sz="0" w:space="0" w:color="auto"/>
        <w:right w:val="none" w:sz="0" w:space="0" w:color="auto"/>
      </w:divBdr>
    </w:div>
    <w:div w:id="1137841728">
      <w:bodyDiv w:val="1"/>
      <w:marLeft w:val="0"/>
      <w:marRight w:val="0"/>
      <w:marTop w:val="0"/>
      <w:marBottom w:val="0"/>
      <w:divBdr>
        <w:top w:val="none" w:sz="0" w:space="0" w:color="auto"/>
        <w:left w:val="none" w:sz="0" w:space="0" w:color="auto"/>
        <w:bottom w:val="none" w:sz="0" w:space="0" w:color="auto"/>
        <w:right w:val="none" w:sz="0" w:space="0" w:color="auto"/>
      </w:divBdr>
    </w:div>
    <w:div w:id="1234899800">
      <w:bodyDiv w:val="1"/>
      <w:marLeft w:val="0"/>
      <w:marRight w:val="0"/>
      <w:marTop w:val="0"/>
      <w:marBottom w:val="0"/>
      <w:divBdr>
        <w:top w:val="none" w:sz="0" w:space="0" w:color="auto"/>
        <w:left w:val="none" w:sz="0" w:space="0" w:color="auto"/>
        <w:bottom w:val="none" w:sz="0" w:space="0" w:color="auto"/>
        <w:right w:val="none" w:sz="0" w:space="0" w:color="auto"/>
      </w:divBdr>
    </w:div>
    <w:div w:id="1242907900">
      <w:bodyDiv w:val="1"/>
      <w:marLeft w:val="0"/>
      <w:marRight w:val="0"/>
      <w:marTop w:val="0"/>
      <w:marBottom w:val="0"/>
      <w:divBdr>
        <w:top w:val="none" w:sz="0" w:space="0" w:color="auto"/>
        <w:left w:val="none" w:sz="0" w:space="0" w:color="auto"/>
        <w:bottom w:val="none" w:sz="0" w:space="0" w:color="auto"/>
        <w:right w:val="none" w:sz="0" w:space="0" w:color="auto"/>
      </w:divBdr>
    </w:div>
    <w:div w:id="1280650610">
      <w:bodyDiv w:val="1"/>
      <w:marLeft w:val="0"/>
      <w:marRight w:val="0"/>
      <w:marTop w:val="0"/>
      <w:marBottom w:val="0"/>
      <w:divBdr>
        <w:top w:val="none" w:sz="0" w:space="0" w:color="auto"/>
        <w:left w:val="none" w:sz="0" w:space="0" w:color="auto"/>
        <w:bottom w:val="none" w:sz="0" w:space="0" w:color="auto"/>
        <w:right w:val="none" w:sz="0" w:space="0" w:color="auto"/>
      </w:divBdr>
    </w:div>
    <w:div w:id="1291285598">
      <w:bodyDiv w:val="1"/>
      <w:marLeft w:val="0"/>
      <w:marRight w:val="0"/>
      <w:marTop w:val="0"/>
      <w:marBottom w:val="0"/>
      <w:divBdr>
        <w:top w:val="none" w:sz="0" w:space="0" w:color="auto"/>
        <w:left w:val="none" w:sz="0" w:space="0" w:color="auto"/>
        <w:bottom w:val="none" w:sz="0" w:space="0" w:color="auto"/>
        <w:right w:val="none" w:sz="0" w:space="0" w:color="auto"/>
      </w:divBdr>
    </w:div>
    <w:div w:id="1341422463">
      <w:bodyDiv w:val="1"/>
      <w:marLeft w:val="0"/>
      <w:marRight w:val="0"/>
      <w:marTop w:val="0"/>
      <w:marBottom w:val="0"/>
      <w:divBdr>
        <w:top w:val="none" w:sz="0" w:space="0" w:color="auto"/>
        <w:left w:val="none" w:sz="0" w:space="0" w:color="auto"/>
        <w:bottom w:val="none" w:sz="0" w:space="0" w:color="auto"/>
        <w:right w:val="none" w:sz="0" w:space="0" w:color="auto"/>
      </w:divBdr>
    </w:div>
    <w:div w:id="1369722839">
      <w:bodyDiv w:val="1"/>
      <w:marLeft w:val="0"/>
      <w:marRight w:val="0"/>
      <w:marTop w:val="0"/>
      <w:marBottom w:val="0"/>
      <w:divBdr>
        <w:top w:val="none" w:sz="0" w:space="0" w:color="auto"/>
        <w:left w:val="none" w:sz="0" w:space="0" w:color="auto"/>
        <w:bottom w:val="none" w:sz="0" w:space="0" w:color="auto"/>
        <w:right w:val="none" w:sz="0" w:space="0" w:color="auto"/>
      </w:divBdr>
    </w:div>
    <w:div w:id="1382745916">
      <w:bodyDiv w:val="1"/>
      <w:marLeft w:val="0"/>
      <w:marRight w:val="0"/>
      <w:marTop w:val="0"/>
      <w:marBottom w:val="0"/>
      <w:divBdr>
        <w:top w:val="none" w:sz="0" w:space="0" w:color="auto"/>
        <w:left w:val="none" w:sz="0" w:space="0" w:color="auto"/>
        <w:bottom w:val="none" w:sz="0" w:space="0" w:color="auto"/>
        <w:right w:val="none" w:sz="0" w:space="0" w:color="auto"/>
      </w:divBdr>
    </w:div>
    <w:div w:id="1398360969">
      <w:bodyDiv w:val="1"/>
      <w:marLeft w:val="0"/>
      <w:marRight w:val="0"/>
      <w:marTop w:val="0"/>
      <w:marBottom w:val="0"/>
      <w:divBdr>
        <w:top w:val="none" w:sz="0" w:space="0" w:color="auto"/>
        <w:left w:val="none" w:sz="0" w:space="0" w:color="auto"/>
        <w:bottom w:val="none" w:sz="0" w:space="0" w:color="auto"/>
        <w:right w:val="none" w:sz="0" w:space="0" w:color="auto"/>
      </w:divBdr>
    </w:div>
    <w:div w:id="1412660813">
      <w:bodyDiv w:val="1"/>
      <w:marLeft w:val="0"/>
      <w:marRight w:val="0"/>
      <w:marTop w:val="0"/>
      <w:marBottom w:val="0"/>
      <w:divBdr>
        <w:top w:val="none" w:sz="0" w:space="0" w:color="auto"/>
        <w:left w:val="none" w:sz="0" w:space="0" w:color="auto"/>
        <w:bottom w:val="none" w:sz="0" w:space="0" w:color="auto"/>
        <w:right w:val="none" w:sz="0" w:space="0" w:color="auto"/>
      </w:divBdr>
    </w:div>
    <w:div w:id="1416591697">
      <w:bodyDiv w:val="1"/>
      <w:marLeft w:val="0"/>
      <w:marRight w:val="0"/>
      <w:marTop w:val="0"/>
      <w:marBottom w:val="0"/>
      <w:divBdr>
        <w:top w:val="none" w:sz="0" w:space="0" w:color="auto"/>
        <w:left w:val="none" w:sz="0" w:space="0" w:color="auto"/>
        <w:bottom w:val="none" w:sz="0" w:space="0" w:color="auto"/>
        <w:right w:val="none" w:sz="0" w:space="0" w:color="auto"/>
      </w:divBdr>
    </w:div>
    <w:div w:id="1444836406">
      <w:bodyDiv w:val="1"/>
      <w:marLeft w:val="0"/>
      <w:marRight w:val="0"/>
      <w:marTop w:val="0"/>
      <w:marBottom w:val="0"/>
      <w:divBdr>
        <w:top w:val="none" w:sz="0" w:space="0" w:color="auto"/>
        <w:left w:val="none" w:sz="0" w:space="0" w:color="auto"/>
        <w:bottom w:val="none" w:sz="0" w:space="0" w:color="auto"/>
        <w:right w:val="none" w:sz="0" w:space="0" w:color="auto"/>
      </w:divBdr>
    </w:div>
    <w:div w:id="1445342125">
      <w:bodyDiv w:val="1"/>
      <w:marLeft w:val="0"/>
      <w:marRight w:val="0"/>
      <w:marTop w:val="0"/>
      <w:marBottom w:val="0"/>
      <w:divBdr>
        <w:top w:val="none" w:sz="0" w:space="0" w:color="auto"/>
        <w:left w:val="none" w:sz="0" w:space="0" w:color="auto"/>
        <w:bottom w:val="none" w:sz="0" w:space="0" w:color="auto"/>
        <w:right w:val="none" w:sz="0" w:space="0" w:color="auto"/>
      </w:divBdr>
    </w:div>
    <w:div w:id="1510560116">
      <w:bodyDiv w:val="1"/>
      <w:marLeft w:val="0"/>
      <w:marRight w:val="0"/>
      <w:marTop w:val="0"/>
      <w:marBottom w:val="0"/>
      <w:divBdr>
        <w:top w:val="none" w:sz="0" w:space="0" w:color="auto"/>
        <w:left w:val="none" w:sz="0" w:space="0" w:color="auto"/>
        <w:bottom w:val="none" w:sz="0" w:space="0" w:color="auto"/>
        <w:right w:val="none" w:sz="0" w:space="0" w:color="auto"/>
      </w:divBdr>
    </w:div>
    <w:div w:id="1529639767">
      <w:bodyDiv w:val="1"/>
      <w:marLeft w:val="0"/>
      <w:marRight w:val="0"/>
      <w:marTop w:val="0"/>
      <w:marBottom w:val="0"/>
      <w:divBdr>
        <w:top w:val="none" w:sz="0" w:space="0" w:color="auto"/>
        <w:left w:val="none" w:sz="0" w:space="0" w:color="auto"/>
        <w:bottom w:val="none" w:sz="0" w:space="0" w:color="auto"/>
        <w:right w:val="none" w:sz="0" w:space="0" w:color="auto"/>
      </w:divBdr>
    </w:div>
    <w:div w:id="1537742487">
      <w:bodyDiv w:val="1"/>
      <w:marLeft w:val="0"/>
      <w:marRight w:val="0"/>
      <w:marTop w:val="0"/>
      <w:marBottom w:val="0"/>
      <w:divBdr>
        <w:top w:val="none" w:sz="0" w:space="0" w:color="auto"/>
        <w:left w:val="none" w:sz="0" w:space="0" w:color="auto"/>
        <w:bottom w:val="none" w:sz="0" w:space="0" w:color="auto"/>
        <w:right w:val="none" w:sz="0" w:space="0" w:color="auto"/>
      </w:divBdr>
    </w:div>
    <w:div w:id="1539468554">
      <w:bodyDiv w:val="1"/>
      <w:marLeft w:val="0"/>
      <w:marRight w:val="0"/>
      <w:marTop w:val="0"/>
      <w:marBottom w:val="0"/>
      <w:divBdr>
        <w:top w:val="none" w:sz="0" w:space="0" w:color="auto"/>
        <w:left w:val="none" w:sz="0" w:space="0" w:color="auto"/>
        <w:bottom w:val="none" w:sz="0" w:space="0" w:color="auto"/>
        <w:right w:val="none" w:sz="0" w:space="0" w:color="auto"/>
      </w:divBdr>
    </w:div>
    <w:div w:id="1565144137">
      <w:bodyDiv w:val="1"/>
      <w:marLeft w:val="0"/>
      <w:marRight w:val="0"/>
      <w:marTop w:val="0"/>
      <w:marBottom w:val="0"/>
      <w:divBdr>
        <w:top w:val="none" w:sz="0" w:space="0" w:color="auto"/>
        <w:left w:val="none" w:sz="0" w:space="0" w:color="auto"/>
        <w:bottom w:val="none" w:sz="0" w:space="0" w:color="auto"/>
        <w:right w:val="none" w:sz="0" w:space="0" w:color="auto"/>
      </w:divBdr>
    </w:div>
    <w:div w:id="1575554396">
      <w:bodyDiv w:val="1"/>
      <w:marLeft w:val="0"/>
      <w:marRight w:val="0"/>
      <w:marTop w:val="0"/>
      <w:marBottom w:val="0"/>
      <w:divBdr>
        <w:top w:val="none" w:sz="0" w:space="0" w:color="auto"/>
        <w:left w:val="none" w:sz="0" w:space="0" w:color="auto"/>
        <w:bottom w:val="none" w:sz="0" w:space="0" w:color="auto"/>
        <w:right w:val="none" w:sz="0" w:space="0" w:color="auto"/>
      </w:divBdr>
    </w:div>
    <w:div w:id="1586301842">
      <w:bodyDiv w:val="1"/>
      <w:marLeft w:val="0"/>
      <w:marRight w:val="0"/>
      <w:marTop w:val="0"/>
      <w:marBottom w:val="0"/>
      <w:divBdr>
        <w:top w:val="none" w:sz="0" w:space="0" w:color="auto"/>
        <w:left w:val="none" w:sz="0" w:space="0" w:color="auto"/>
        <w:bottom w:val="none" w:sz="0" w:space="0" w:color="auto"/>
        <w:right w:val="none" w:sz="0" w:space="0" w:color="auto"/>
      </w:divBdr>
    </w:div>
    <w:div w:id="1648583411">
      <w:bodyDiv w:val="1"/>
      <w:marLeft w:val="0"/>
      <w:marRight w:val="0"/>
      <w:marTop w:val="0"/>
      <w:marBottom w:val="0"/>
      <w:divBdr>
        <w:top w:val="none" w:sz="0" w:space="0" w:color="auto"/>
        <w:left w:val="none" w:sz="0" w:space="0" w:color="auto"/>
        <w:bottom w:val="none" w:sz="0" w:space="0" w:color="auto"/>
        <w:right w:val="none" w:sz="0" w:space="0" w:color="auto"/>
      </w:divBdr>
    </w:div>
    <w:div w:id="1683438560">
      <w:bodyDiv w:val="1"/>
      <w:marLeft w:val="0"/>
      <w:marRight w:val="0"/>
      <w:marTop w:val="0"/>
      <w:marBottom w:val="0"/>
      <w:divBdr>
        <w:top w:val="none" w:sz="0" w:space="0" w:color="auto"/>
        <w:left w:val="none" w:sz="0" w:space="0" w:color="auto"/>
        <w:bottom w:val="none" w:sz="0" w:space="0" w:color="auto"/>
        <w:right w:val="none" w:sz="0" w:space="0" w:color="auto"/>
      </w:divBdr>
    </w:div>
    <w:div w:id="1702441667">
      <w:bodyDiv w:val="1"/>
      <w:marLeft w:val="0"/>
      <w:marRight w:val="0"/>
      <w:marTop w:val="0"/>
      <w:marBottom w:val="0"/>
      <w:divBdr>
        <w:top w:val="none" w:sz="0" w:space="0" w:color="auto"/>
        <w:left w:val="none" w:sz="0" w:space="0" w:color="auto"/>
        <w:bottom w:val="none" w:sz="0" w:space="0" w:color="auto"/>
        <w:right w:val="none" w:sz="0" w:space="0" w:color="auto"/>
      </w:divBdr>
    </w:div>
    <w:div w:id="1711568091">
      <w:bodyDiv w:val="1"/>
      <w:marLeft w:val="0"/>
      <w:marRight w:val="0"/>
      <w:marTop w:val="0"/>
      <w:marBottom w:val="0"/>
      <w:divBdr>
        <w:top w:val="none" w:sz="0" w:space="0" w:color="auto"/>
        <w:left w:val="none" w:sz="0" w:space="0" w:color="auto"/>
        <w:bottom w:val="none" w:sz="0" w:space="0" w:color="auto"/>
        <w:right w:val="none" w:sz="0" w:space="0" w:color="auto"/>
      </w:divBdr>
    </w:div>
    <w:div w:id="1728146875">
      <w:bodyDiv w:val="1"/>
      <w:marLeft w:val="0"/>
      <w:marRight w:val="0"/>
      <w:marTop w:val="0"/>
      <w:marBottom w:val="0"/>
      <w:divBdr>
        <w:top w:val="none" w:sz="0" w:space="0" w:color="auto"/>
        <w:left w:val="none" w:sz="0" w:space="0" w:color="auto"/>
        <w:bottom w:val="none" w:sz="0" w:space="0" w:color="auto"/>
        <w:right w:val="none" w:sz="0" w:space="0" w:color="auto"/>
      </w:divBdr>
    </w:div>
    <w:div w:id="1796171958">
      <w:bodyDiv w:val="1"/>
      <w:marLeft w:val="0"/>
      <w:marRight w:val="0"/>
      <w:marTop w:val="0"/>
      <w:marBottom w:val="0"/>
      <w:divBdr>
        <w:top w:val="none" w:sz="0" w:space="0" w:color="auto"/>
        <w:left w:val="none" w:sz="0" w:space="0" w:color="auto"/>
        <w:bottom w:val="none" w:sz="0" w:space="0" w:color="auto"/>
        <w:right w:val="none" w:sz="0" w:space="0" w:color="auto"/>
      </w:divBdr>
    </w:div>
    <w:div w:id="1797599259">
      <w:bodyDiv w:val="1"/>
      <w:marLeft w:val="0"/>
      <w:marRight w:val="0"/>
      <w:marTop w:val="0"/>
      <w:marBottom w:val="0"/>
      <w:divBdr>
        <w:top w:val="none" w:sz="0" w:space="0" w:color="auto"/>
        <w:left w:val="none" w:sz="0" w:space="0" w:color="auto"/>
        <w:bottom w:val="none" w:sz="0" w:space="0" w:color="auto"/>
        <w:right w:val="none" w:sz="0" w:space="0" w:color="auto"/>
      </w:divBdr>
    </w:div>
    <w:div w:id="1852455005">
      <w:bodyDiv w:val="1"/>
      <w:marLeft w:val="0"/>
      <w:marRight w:val="0"/>
      <w:marTop w:val="0"/>
      <w:marBottom w:val="0"/>
      <w:divBdr>
        <w:top w:val="none" w:sz="0" w:space="0" w:color="auto"/>
        <w:left w:val="none" w:sz="0" w:space="0" w:color="auto"/>
        <w:bottom w:val="none" w:sz="0" w:space="0" w:color="auto"/>
        <w:right w:val="none" w:sz="0" w:space="0" w:color="auto"/>
      </w:divBdr>
    </w:div>
    <w:div w:id="1871340074">
      <w:bodyDiv w:val="1"/>
      <w:marLeft w:val="0"/>
      <w:marRight w:val="0"/>
      <w:marTop w:val="0"/>
      <w:marBottom w:val="0"/>
      <w:divBdr>
        <w:top w:val="none" w:sz="0" w:space="0" w:color="auto"/>
        <w:left w:val="none" w:sz="0" w:space="0" w:color="auto"/>
        <w:bottom w:val="none" w:sz="0" w:space="0" w:color="auto"/>
        <w:right w:val="none" w:sz="0" w:space="0" w:color="auto"/>
      </w:divBdr>
    </w:div>
    <w:div w:id="1936134013">
      <w:bodyDiv w:val="1"/>
      <w:marLeft w:val="0"/>
      <w:marRight w:val="0"/>
      <w:marTop w:val="0"/>
      <w:marBottom w:val="0"/>
      <w:divBdr>
        <w:top w:val="none" w:sz="0" w:space="0" w:color="auto"/>
        <w:left w:val="none" w:sz="0" w:space="0" w:color="auto"/>
        <w:bottom w:val="none" w:sz="0" w:space="0" w:color="auto"/>
        <w:right w:val="none" w:sz="0" w:space="0" w:color="auto"/>
      </w:divBdr>
    </w:div>
    <w:div w:id="1940143296">
      <w:bodyDiv w:val="1"/>
      <w:marLeft w:val="0"/>
      <w:marRight w:val="0"/>
      <w:marTop w:val="0"/>
      <w:marBottom w:val="0"/>
      <w:divBdr>
        <w:top w:val="none" w:sz="0" w:space="0" w:color="auto"/>
        <w:left w:val="none" w:sz="0" w:space="0" w:color="auto"/>
        <w:bottom w:val="none" w:sz="0" w:space="0" w:color="auto"/>
        <w:right w:val="none" w:sz="0" w:space="0" w:color="auto"/>
      </w:divBdr>
    </w:div>
    <w:div w:id="1946813660">
      <w:bodyDiv w:val="1"/>
      <w:marLeft w:val="0"/>
      <w:marRight w:val="0"/>
      <w:marTop w:val="0"/>
      <w:marBottom w:val="0"/>
      <w:divBdr>
        <w:top w:val="none" w:sz="0" w:space="0" w:color="auto"/>
        <w:left w:val="none" w:sz="0" w:space="0" w:color="auto"/>
        <w:bottom w:val="none" w:sz="0" w:space="0" w:color="auto"/>
        <w:right w:val="none" w:sz="0" w:space="0" w:color="auto"/>
      </w:divBdr>
    </w:div>
    <w:div w:id="1996294940">
      <w:bodyDiv w:val="1"/>
      <w:marLeft w:val="0"/>
      <w:marRight w:val="0"/>
      <w:marTop w:val="0"/>
      <w:marBottom w:val="0"/>
      <w:divBdr>
        <w:top w:val="none" w:sz="0" w:space="0" w:color="auto"/>
        <w:left w:val="none" w:sz="0" w:space="0" w:color="auto"/>
        <w:bottom w:val="none" w:sz="0" w:space="0" w:color="auto"/>
        <w:right w:val="none" w:sz="0" w:space="0" w:color="auto"/>
      </w:divBdr>
    </w:div>
    <w:div w:id="2008090200">
      <w:bodyDiv w:val="1"/>
      <w:marLeft w:val="0"/>
      <w:marRight w:val="0"/>
      <w:marTop w:val="0"/>
      <w:marBottom w:val="0"/>
      <w:divBdr>
        <w:top w:val="none" w:sz="0" w:space="0" w:color="auto"/>
        <w:left w:val="none" w:sz="0" w:space="0" w:color="auto"/>
        <w:bottom w:val="none" w:sz="0" w:space="0" w:color="auto"/>
        <w:right w:val="none" w:sz="0" w:space="0" w:color="auto"/>
      </w:divBdr>
    </w:div>
    <w:div w:id="2031636004">
      <w:bodyDiv w:val="1"/>
      <w:marLeft w:val="0"/>
      <w:marRight w:val="0"/>
      <w:marTop w:val="0"/>
      <w:marBottom w:val="0"/>
      <w:divBdr>
        <w:top w:val="none" w:sz="0" w:space="0" w:color="auto"/>
        <w:left w:val="none" w:sz="0" w:space="0" w:color="auto"/>
        <w:bottom w:val="none" w:sz="0" w:space="0" w:color="auto"/>
        <w:right w:val="none" w:sz="0" w:space="0" w:color="auto"/>
      </w:divBdr>
    </w:div>
    <w:div w:id="2036535885">
      <w:bodyDiv w:val="1"/>
      <w:marLeft w:val="0"/>
      <w:marRight w:val="0"/>
      <w:marTop w:val="0"/>
      <w:marBottom w:val="0"/>
      <w:divBdr>
        <w:top w:val="none" w:sz="0" w:space="0" w:color="auto"/>
        <w:left w:val="none" w:sz="0" w:space="0" w:color="auto"/>
        <w:bottom w:val="none" w:sz="0" w:space="0" w:color="auto"/>
        <w:right w:val="none" w:sz="0" w:space="0" w:color="auto"/>
      </w:divBdr>
    </w:div>
    <w:div w:id="2109888364">
      <w:bodyDiv w:val="1"/>
      <w:marLeft w:val="0"/>
      <w:marRight w:val="0"/>
      <w:marTop w:val="0"/>
      <w:marBottom w:val="0"/>
      <w:divBdr>
        <w:top w:val="none" w:sz="0" w:space="0" w:color="auto"/>
        <w:left w:val="none" w:sz="0" w:space="0" w:color="auto"/>
        <w:bottom w:val="none" w:sz="0" w:space="0" w:color="auto"/>
        <w:right w:val="none" w:sz="0" w:space="0" w:color="auto"/>
      </w:divBdr>
    </w:div>
    <w:div w:id="213254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0A83B00774DC3876F4216D554E6FE"/>
        <w:category>
          <w:name w:val="عام"/>
          <w:gallery w:val="placeholder"/>
        </w:category>
        <w:types>
          <w:type w:val="bbPlcHdr"/>
        </w:types>
        <w:behaviors>
          <w:behavior w:val="content"/>
        </w:behaviors>
        <w:guid w:val="{49D107F5-BD25-493F-9D95-C12F76308818}"/>
      </w:docPartPr>
      <w:docPartBody>
        <w:p w:rsidR="002042D9" w:rsidRDefault="00D84269" w:rsidP="00D84269">
          <w:pPr>
            <w:pStyle w:val="F570A83B00774DC3876F4216D554E6FE"/>
          </w:pPr>
          <w:r w:rsidRPr="005B1DD6">
            <w:rPr>
              <w:rStyle w:val="PlaceholderText"/>
            </w:rPr>
            <w:t>Formatting Bibliography...</w:t>
          </w:r>
        </w:p>
      </w:docPartBody>
    </w:docPart>
    <w:docPart>
      <w:docPartPr>
        <w:name w:val="CA96F2E51A844D15BEE79B9F267A47D1"/>
        <w:category>
          <w:name w:val="عام"/>
          <w:gallery w:val="placeholder"/>
        </w:category>
        <w:types>
          <w:type w:val="bbPlcHdr"/>
        </w:types>
        <w:behaviors>
          <w:behavior w:val="content"/>
        </w:behaviors>
        <w:guid w:val="{DD8D80E4-B5AB-4318-BD01-ED2EF443ACAF}"/>
      </w:docPartPr>
      <w:docPartBody>
        <w:p w:rsidR="006364DB" w:rsidRDefault="002042D9" w:rsidP="002042D9">
          <w:pPr>
            <w:pStyle w:val="CA96F2E51A844D15BEE79B9F267A47D1"/>
          </w:pPr>
          <w:r w:rsidRPr="00A84FF5">
            <w:rPr>
              <w:rStyle w:val="PlaceholderText"/>
            </w:rPr>
            <w:t>Formatting...</w:t>
          </w:r>
        </w:p>
      </w:docPartBody>
    </w:docPart>
    <w:docPart>
      <w:docPartPr>
        <w:name w:val="50CF369184D44DE9A0D4A54719760754"/>
        <w:category>
          <w:name w:val="عام"/>
          <w:gallery w:val="placeholder"/>
        </w:category>
        <w:types>
          <w:type w:val="bbPlcHdr"/>
        </w:types>
        <w:behaviors>
          <w:behavior w:val="content"/>
        </w:behaviors>
        <w:guid w:val="{1C7C95E8-897E-4245-8882-64550C762722}"/>
      </w:docPartPr>
      <w:docPartBody>
        <w:p w:rsidR="006364DB" w:rsidRDefault="002042D9" w:rsidP="002042D9">
          <w:pPr>
            <w:pStyle w:val="50CF369184D44DE9A0D4A54719760754"/>
          </w:pPr>
          <w:r w:rsidRPr="00A84FF5">
            <w:rPr>
              <w:rStyle w:val="PlaceholderText"/>
            </w:rPr>
            <w:t>Formatting...</w:t>
          </w:r>
        </w:p>
      </w:docPartBody>
    </w:docPart>
    <w:docPart>
      <w:docPartPr>
        <w:name w:val="404682478CE946858C7BD57416C3C501"/>
        <w:category>
          <w:name w:val="عام"/>
          <w:gallery w:val="placeholder"/>
        </w:category>
        <w:types>
          <w:type w:val="bbPlcHdr"/>
        </w:types>
        <w:behaviors>
          <w:behavior w:val="content"/>
        </w:behaviors>
        <w:guid w:val="{F7FB64C9-9057-421B-8E95-097FD600B927}"/>
      </w:docPartPr>
      <w:docPartBody>
        <w:p w:rsidR="006364DB" w:rsidRDefault="002042D9" w:rsidP="002042D9">
          <w:pPr>
            <w:pStyle w:val="404682478CE946858C7BD57416C3C501"/>
          </w:pPr>
          <w:r w:rsidRPr="001F7B34">
            <w:rPr>
              <w:rStyle w:val="PlaceholderText"/>
            </w:rPr>
            <w:t>Formatting...</w:t>
          </w:r>
        </w:p>
      </w:docPartBody>
    </w:docPart>
    <w:docPart>
      <w:docPartPr>
        <w:name w:val="7D727041E4B441CC9E51C96DBF42D6F0"/>
        <w:category>
          <w:name w:val="عام"/>
          <w:gallery w:val="placeholder"/>
        </w:category>
        <w:types>
          <w:type w:val="bbPlcHdr"/>
        </w:types>
        <w:behaviors>
          <w:behavior w:val="content"/>
        </w:behaviors>
        <w:guid w:val="{A6DA4BCB-C009-4192-9AFF-C0CE9F712B4F}"/>
      </w:docPartPr>
      <w:docPartBody>
        <w:p w:rsidR="006364DB" w:rsidRDefault="002042D9" w:rsidP="002042D9">
          <w:pPr>
            <w:pStyle w:val="7D727041E4B441CC9E51C96DBF42D6F0"/>
          </w:pPr>
          <w:r w:rsidRPr="001F7B34">
            <w:rPr>
              <w:rStyle w:val="PlaceholderText"/>
            </w:rPr>
            <w:t>Formatting...</w:t>
          </w:r>
        </w:p>
      </w:docPartBody>
    </w:docPart>
    <w:docPart>
      <w:docPartPr>
        <w:name w:val="9332AC3C977E4A46892447A63FB3955D"/>
        <w:category>
          <w:name w:val="عام"/>
          <w:gallery w:val="placeholder"/>
        </w:category>
        <w:types>
          <w:type w:val="bbPlcHdr"/>
        </w:types>
        <w:behaviors>
          <w:behavior w:val="content"/>
        </w:behaviors>
        <w:guid w:val="{815B6988-3205-45B5-AF5D-BF8C0F376F7B}"/>
      </w:docPartPr>
      <w:docPartBody>
        <w:p w:rsidR="006364DB" w:rsidRDefault="002042D9" w:rsidP="002042D9">
          <w:pPr>
            <w:pStyle w:val="9332AC3C977E4A46892447A63FB3955D"/>
          </w:pPr>
          <w:r w:rsidRPr="001F7B34">
            <w:rPr>
              <w:rStyle w:val="PlaceholderText"/>
            </w:rPr>
            <w:t>Formatting...</w:t>
          </w:r>
        </w:p>
      </w:docPartBody>
    </w:docPart>
    <w:docPart>
      <w:docPartPr>
        <w:name w:val="41D4D413102D493C8138E35892D98781"/>
        <w:category>
          <w:name w:val="عام"/>
          <w:gallery w:val="placeholder"/>
        </w:category>
        <w:types>
          <w:type w:val="bbPlcHdr"/>
        </w:types>
        <w:behaviors>
          <w:behavior w:val="content"/>
        </w:behaviors>
        <w:guid w:val="{1376A345-D156-417F-82B6-BB803013D253}"/>
      </w:docPartPr>
      <w:docPartBody>
        <w:p w:rsidR="006364DB" w:rsidRDefault="002042D9" w:rsidP="002042D9">
          <w:pPr>
            <w:pStyle w:val="41D4D413102D493C8138E35892D98781"/>
          </w:pPr>
          <w:r w:rsidRPr="001F7B34">
            <w:rPr>
              <w:rStyle w:val="PlaceholderText"/>
            </w:rPr>
            <w:t>Formatting...</w:t>
          </w:r>
        </w:p>
      </w:docPartBody>
    </w:docPart>
    <w:docPart>
      <w:docPartPr>
        <w:name w:val="7F4818DA30AE4412ACB3ABD7266521FB"/>
        <w:category>
          <w:name w:val="عام"/>
          <w:gallery w:val="placeholder"/>
        </w:category>
        <w:types>
          <w:type w:val="bbPlcHdr"/>
        </w:types>
        <w:behaviors>
          <w:behavior w:val="content"/>
        </w:behaviors>
        <w:guid w:val="{4F738A15-01BB-4CBB-B221-2F9F09402225}"/>
      </w:docPartPr>
      <w:docPartBody>
        <w:p w:rsidR="006364DB" w:rsidRDefault="002042D9" w:rsidP="002042D9">
          <w:pPr>
            <w:pStyle w:val="7F4818DA30AE4412ACB3ABD7266521FB"/>
          </w:pPr>
          <w:r w:rsidRPr="001F7B34">
            <w:rPr>
              <w:rStyle w:val="PlaceholderText"/>
            </w:rPr>
            <w:t>Formatting...</w:t>
          </w:r>
        </w:p>
      </w:docPartBody>
    </w:docPart>
    <w:docPart>
      <w:docPartPr>
        <w:name w:val="BC2B89A5C9884ADB85F14B69E41E6C49"/>
        <w:category>
          <w:name w:val="عام"/>
          <w:gallery w:val="placeholder"/>
        </w:category>
        <w:types>
          <w:type w:val="bbPlcHdr"/>
        </w:types>
        <w:behaviors>
          <w:behavior w:val="content"/>
        </w:behaviors>
        <w:guid w:val="{2DCC6A95-6655-48CA-B0F0-4A5EB4C1A466}"/>
      </w:docPartPr>
      <w:docPartBody>
        <w:p w:rsidR="006364DB" w:rsidRDefault="002042D9" w:rsidP="002042D9">
          <w:pPr>
            <w:pStyle w:val="BC2B89A5C9884ADB85F14B69E41E6C49"/>
          </w:pPr>
          <w:r w:rsidRPr="001F7B34">
            <w:rPr>
              <w:rStyle w:val="PlaceholderText"/>
            </w:rPr>
            <w:t>Formatting...</w:t>
          </w:r>
        </w:p>
      </w:docPartBody>
    </w:docPart>
    <w:docPart>
      <w:docPartPr>
        <w:name w:val="72E72A61D86749718A4DB9BF683E6833"/>
        <w:category>
          <w:name w:val="عام"/>
          <w:gallery w:val="placeholder"/>
        </w:category>
        <w:types>
          <w:type w:val="bbPlcHdr"/>
        </w:types>
        <w:behaviors>
          <w:behavior w:val="content"/>
        </w:behaviors>
        <w:guid w:val="{863B255B-FB79-4681-804D-4ABF3678B536}"/>
      </w:docPartPr>
      <w:docPartBody>
        <w:p w:rsidR="006364DB" w:rsidRDefault="002042D9" w:rsidP="002042D9">
          <w:pPr>
            <w:pStyle w:val="72E72A61D86749718A4DB9BF683E6833"/>
          </w:pPr>
          <w:r w:rsidRPr="001F7B34">
            <w:rPr>
              <w:rStyle w:val="PlaceholderText"/>
            </w:rPr>
            <w:t>Formatting...</w:t>
          </w:r>
        </w:p>
      </w:docPartBody>
    </w:docPart>
    <w:docPart>
      <w:docPartPr>
        <w:name w:val="3B718860EE534B59B1116E2BA89E68F4"/>
        <w:category>
          <w:name w:val="عام"/>
          <w:gallery w:val="placeholder"/>
        </w:category>
        <w:types>
          <w:type w:val="bbPlcHdr"/>
        </w:types>
        <w:behaviors>
          <w:behavior w:val="content"/>
        </w:behaviors>
        <w:guid w:val="{43DF0AE8-E6AA-4D16-84F6-4BFF5D9E2EA3}"/>
      </w:docPartPr>
      <w:docPartBody>
        <w:p w:rsidR="006364DB" w:rsidRDefault="002042D9" w:rsidP="002042D9">
          <w:pPr>
            <w:pStyle w:val="3B718860EE534B59B1116E2BA89E68F4"/>
          </w:pPr>
          <w:r w:rsidRPr="001F7B34">
            <w:rPr>
              <w:rStyle w:val="PlaceholderText"/>
            </w:rPr>
            <w:t>Formatting...</w:t>
          </w:r>
        </w:p>
      </w:docPartBody>
    </w:docPart>
    <w:docPart>
      <w:docPartPr>
        <w:name w:val="6CD77059CFAE4AD189032EB502D8168E"/>
        <w:category>
          <w:name w:val="عام"/>
          <w:gallery w:val="placeholder"/>
        </w:category>
        <w:types>
          <w:type w:val="bbPlcHdr"/>
        </w:types>
        <w:behaviors>
          <w:behavior w:val="content"/>
        </w:behaviors>
        <w:guid w:val="{F043DDF1-E767-4E93-832F-DD4F24213D66}"/>
      </w:docPartPr>
      <w:docPartBody>
        <w:p w:rsidR="006364DB" w:rsidRDefault="002042D9" w:rsidP="002042D9">
          <w:pPr>
            <w:pStyle w:val="6CD77059CFAE4AD189032EB502D8168E"/>
          </w:pPr>
          <w:r w:rsidRPr="001F7B34">
            <w:rPr>
              <w:rStyle w:val="PlaceholderText"/>
            </w:rPr>
            <w:t>Formatting...</w:t>
          </w:r>
        </w:p>
      </w:docPartBody>
    </w:docPart>
    <w:docPart>
      <w:docPartPr>
        <w:name w:val="0A357F73B017450A9B9CEDCD7CF68E0F"/>
        <w:category>
          <w:name w:val="عام"/>
          <w:gallery w:val="placeholder"/>
        </w:category>
        <w:types>
          <w:type w:val="bbPlcHdr"/>
        </w:types>
        <w:behaviors>
          <w:behavior w:val="content"/>
        </w:behaviors>
        <w:guid w:val="{1E8F18FB-99D4-4ACC-A798-099BA036F0F1}"/>
      </w:docPartPr>
      <w:docPartBody>
        <w:p w:rsidR="006364DB" w:rsidRDefault="002042D9" w:rsidP="002042D9">
          <w:pPr>
            <w:pStyle w:val="0A357F73B017450A9B9CEDCD7CF68E0F"/>
          </w:pPr>
          <w:r w:rsidRPr="001F7B34">
            <w:rPr>
              <w:rStyle w:val="PlaceholderText"/>
            </w:rPr>
            <w:t>Formatting...</w:t>
          </w:r>
        </w:p>
      </w:docPartBody>
    </w:docPart>
    <w:docPart>
      <w:docPartPr>
        <w:name w:val="EA95B9878E564DC799338698852CFE19"/>
        <w:category>
          <w:name w:val="عام"/>
          <w:gallery w:val="placeholder"/>
        </w:category>
        <w:types>
          <w:type w:val="bbPlcHdr"/>
        </w:types>
        <w:behaviors>
          <w:behavior w:val="content"/>
        </w:behaviors>
        <w:guid w:val="{FFBA027E-5496-483E-ADA5-431D96910C97}"/>
      </w:docPartPr>
      <w:docPartBody>
        <w:p w:rsidR="006364DB" w:rsidRDefault="002042D9" w:rsidP="002042D9">
          <w:pPr>
            <w:pStyle w:val="EA95B9878E564DC799338698852CFE19"/>
          </w:pPr>
          <w:r w:rsidRPr="001F7B34">
            <w:rPr>
              <w:rStyle w:val="PlaceholderText"/>
            </w:rPr>
            <w:t>Formatting...</w:t>
          </w:r>
        </w:p>
      </w:docPartBody>
    </w:docPart>
    <w:docPart>
      <w:docPartPr>
        <w:name w:val="FFA409C08128487988F4A33123560E79"/>
        <w:category>
          <w:name w:val="عام"/>
          <w:gallery w:val="placeholder"/>
        </w:category>
        <w:types>
          <w:type w:val="bbPlcHdr"/>
        </w:types>
        <w:behaviors>
          <w:behavior w:val="content"/>
        </w:behaviors>
        <w:guid w:val="{4CE2BAEF-B61A-403A-9DD7-B7E5CE024358}"/>
      </w:docPartPr>
      <w:docPartBody>
        <w:p w:rsidR="006364DB" w:rsidRDefault="002042D9" w:rsidP="002042D9">
          <w:pPr>
            <w:pStyle w:val="FFA409C08128487988F4A33123560E79"/>
          </w:pPr>
          <w:r w:rsidRPr="001F7B34">
            <w:rPr>
              <w:rStyle w:val="PlaceholderText"/>
            </w:rPr>
            <w:t>Formatting...</w:t>
          </w:r>
        </w:p>
      </w:docPartBody>
    </w:docPart>
    <w:docPart>
      <w:docPartPr>
        <w:name w:val="085D555BF5EE440AA0B0D9400FEDB7BE"/>
        <w:category>
          <w:name w:val="عام"/>
          <w:gallery w:val="placeholder"/>
        </w:category>
        <w:types>
          <w:type w:val="bbPlcHdr"/>
        </w:types>
        <w:behaviors>
          <w:behavior w:val="content"/>
        </w:behaviors>
        <w:guid w:val="{39BF6292-0957-4629-9DA8-ED3186285886}"/>
      </w:docPartPr>
      <w:docPartBody>
        <w:p w:rsidR="006364DB" w:rsidRDefault="002042D9" w:rsidP="002042D9">
          <w:pPr>
            <w:pStyle w:val="085D555BF5EE440AA0B0D9400FEDB7BE"/>
          </w:pPr>
          <w:r w:rsidRPr="001F7B34">
            <w:rPr>
              <w:rStyle w:val="PlaceholderText"/>
            </w:rPr>
            <w:t>Formatting...</w:t>
          </w:r>
        </w:p>
      </w:docPartBody>
    </w:docPart>
    <w:docPart>
      <w:docPartPr>
        <w:name w:val="BD818905F65C4DBF8573EBA2E6D5836E"/>
        <w:category>
          <w:name w:val="عام"/>
          <w:gallery w:val="placeholder"/>
        </w:category>
        <w:types>
          <w:type w:val="bbPlcHdr"/>
        </w:types>
        <w:behaviors>
          <w:behavior w:val="content"/>
        </w:behaviors>
        <w:guid w:val="{4E003EB9-3D8A-4370-B784-BDD37BE54E25}"/>
      </w:docPartPr>
      <w:docPartBody>
        <w:p w:rsidR="006364DB" w:rsidRDefault="002042D9" w:rsidP="002042D9">
          <w:pPr>
            <w:pStyle w:val="BD818905F65C4DBF8573EBA2E6D5836E"/>
          </w:pPr>
          <w:r w:rsidRPr="001F7B34">
            <w:rPr>
              <w:rStyle w:val="PlaceholderText"/>
            </w:rPr>
            <w:t>Formatting...</w:t>
          </w:r>
        </w:p>
      </w:docPartBody>
    </w:docPart>
    <w:docPart>
      <w:docPartPr>
        <w:name w:val="A981745DD4DD4B7FBF75E4A7CCD3E9B2"/>
        <w:category>
          <w:name w:val="عام"/>
          <w:gallery w:val="placeholder"/>
        </w:category>
        <w:types>
          <w:type w:val="bbPlcHdr"/>
        </w:types>
        <w:behaviors>
          <w:behavior w:val="content"/>
        </w:behaviors>
        <w:guid w:val="{041846B7-EBAE-42A7-BB7F-FC9784B12353}"/>
      </w:docPartPr>
      <w:docPartBody>
        <w:p w:rsidR="006364DB" w:rsidRDefault="002042D9" w:rsidP="002042D9">
          <w:pPr>
            <w:pStyle w:val="A981745DD4DD4B7FBF75E4A7CCD3E9B2"/>
          </w:pPr>
          <w:r w:rsidRPr="001F7B34">
            <w:rPr>
              <w:rStyle w:val="PlaceholderText"/>
            </w:rPr>
            <w:t>Formatting...</w:t>
          </w:r>
        </w:p>
      </w:docPartBody>
    </w:docPart>
    <w:docPart>
      <w:docPartPr>
        <w:name w:val="F407D9D787924C27A7371FF347BBEBEC"/>
        <w:category>
          <w:name w:val="عام"/>
          <w:gallery w:val="placeholder"/>
        </w:category>
        <w:types>
          <w:type w:val="bbPlcHdr"/>
        </w:types>
        <w:behaviors>
          <w:behavior w:val="content"/>
        </w:behaviors>
        <w:guid w:val="{6704A8C2-EC9E-4F91-B31E-8AFDB74C6C3F}"/>
      </w:docPartPr>
      <w:docPartBody>
        <w:p w:rsidR="006364DB" w:rsidRDefault="002042D9" w:rsidP="002042D9">
          <w:pPr>
            <w:pStyle w:val="F407D9D787924C27A7371FF347BBEBEC"/>
          </w:pPr>
          <w:r w:rsidRPr="001F7B34">
            <w:rPr>
              <w:rStyle w:val="PlaceholderText"/>
            </w:rPr>
            <w:t>Formatting...</w:t>
          </w:r>
        </w:p>
      </w:docPartBody>
    </w:docPart>
    <w:docPart>
      <w:docPartPr>
        <w:name w:val="3FF022ED790B4098AADBAB5A7663C3DE"/>
        <w:category>
          <w:name w:val="عام"/>
          <w:gallery w:val="placeholder"/>
        </w:category>
        <w:types>
          <w:type w:val="bbPlcHdr"/>
        </w:types>
        <w:behaviors>
          <w:behavior w:val="content"/>
        </w:behaviors>
        <w:guid w:val="{6B32D420-53B9-4B91-B86A-112F589F943F}"/>
      </w:docPartPr>
      <w:docPartBody>
        <w:p w:rsidR="006364DB" w:rsidRDefault="002042D9" w:rsidP="002042D9">
          <w:pPr>
            <w:pStyle w:val="3FF022ED790B4098AADBAB5A7663C3DE"/>
          </w:pPr>
          <w:r w:rsidRPr="001F7B34">
            <w:rPr>
              <w:rStyle w:val="PlaceholderText"/>
            </w:rPr>
            <w:t>Formatting...</w:t>
          </w:r>
        </w:p>
      </w:docPartBody>
    </w:docPart>
    <w:docPart>
      <w:docPartPr>
        <w:name w:val="9EC7FB8A33894A44B8AD0AE30B273E7D"/>
        <w:category>
          <w:name w:val="عام"/>
          <w:gallery w:val="placeholder"/>
        </w:category>
        <w:types>
          <w:type w:val="bbPlcHdr"/>
        </w:types>
        <w:behaviors>
          <w:behavior w:val="content"/>
        </w:behaviors>
        <w:guid w:val="{895DEE46-A737-4EBD-8731-1AA4FDBA88D6}"/>
      </w:docPartPr>
      <w:docPartBody>
        <w:p w:rsidR="006364DB" w:rsidRDefault="002042D9" w:rsidP="002042D9">
          <w:pPr>
            <w:pStyle w:val="9EC7FB8A33894A44B8AD0AE30B273E7D"/>
          </w:pPr>
          <w:r w:rsidRPr="001F7B34">
            <w:rPr>
              <w:rStyle w:val="PlaceholderText"/>
            </w:rPr>
            <w:t>Formatting...</w:t>
          </w:r>
        </w:p>
      </w:docPartBody>
    </w:docPart>
    <w:docPart>
      <w:docPartPr>
        <w:name w:val="A134482BC4AC48BEB4C6DE4D9FBBE3EE"/>
        <w:category>
          <w:name w:val="عام"/>
          <w:gallery w:val="placeholder"/>
        </w:category>
        <w:types>
          <w:type w:val="bbPlcHdr"/>
        </w:types>
        <w:behaviors>
          <w:behavior w:val="content"/>
        </w:behaviors>
        <w:guid w:val="{65EB7CB2-5336-46A4-B35D-6847D0F3B6E7}"/>
      </w:docPartPr>
      <w:docPartBody>
        <w:p w:rsidR="006364DB" w:rsidRDefault="002042D9" w:rsidP="002042D9">
          <w:pPr>
            <w:pStyle w:val="A134482BC4AC48BEB4C6DE4D9FBBE3EE"/>
          </w:pPr>
          <w:r w:rsidRPr="001F7B34">
            <w:rPr>
              <w:rStyle w:val="PlaceholderText"/>
            </w:rPr>
            <w:t>Formatting...</w:t>
          </w:r>
        </w:p>
      </w:docPartBody>
    </w:docPart>
    <w:docPart>
      <w:docPartPr>
        <w:name w:val="40B4FAFE454042B3AD781E248E01DE8A"/>
        <w:category>
          <w:name w:val="عام"/>
          <w:gallery w:val="placeholder"/>
        </w:category>
        <w:types>
          <w:type w:val="bbPlcHdr"/>
        </w:types>
        <w:behaviors>
          <w:behavior w:val="content"/>
        </w:behaviors>
        <w:guid w:val="{B7E5EF1E-3C2F-4792-959D-5BB578616ECE}"/>
      </w:docPartPr>
      <w:docPartBody>
        <w:p w:rsidR="006364DB" w:rsidRDefault="002042D9" w:rsidP="002042D9">
          <w:pPr>
            <w:pStyle w:val="40B4FAFE454042B3AD781E248E01DE8A"/>
          </w:pPr>
          <w:r w:rsidRPr="001F7B34">
            <w:rPr>
              <w:rStyle w:val="PlaceholderText"/>
            </w:rPr>
            <w:t>Formatting...</w:t>
          </w:r>
        </w:p>
      </w:docPartBody>
    </w:docPart>
    <w:docPart>
      <w:docPartPr>
        <w:name w:val="B124BF6ECE324C3D9FE2CE9C8BCECC81"/>
        <w:category>
          <w:name w:val="عام"/>
          <w:gallery w:val="placeholder"/>
        </w:category>
        <w:types>
          <w:type w:val="bbPlcHdr"/>
        </w:types>
        <w:behaviors>
          <w:behavior w:val="content"/>
        </w:behaviors>
        <w:guid w:val="{740168A8-CC28-42DD-9E51-5CE95552089F}"/>
      </w:docPartPr>
      <w:docPartBody>
        <w:p w:rsidR="006364DB" w:rsidRDefault="002042D9" w:rsidP="002042D9">
          <w:pPr>
            <w:pStyle w:val="B124BF6ECE324C3D9FE2CE9C8BCECC81"/>
          </w:pPr>
          <w:r w:rsidRPr="001F7B34">
            <w:rPr>
              <w:rStyle w:val="PlaceholderText"/>
            </w:rPr>
            <w:t>Formatting...</w:t>
          </w:r>
        </w:p>
      </w:docPartBody>
    </w:docPart>
    <w:docPart>
      <w:docPartPr>
        <w:name w:val="2B5115C3986A4DF4A599813EA611B7AD"/>
        <w:category>
          <w:name w:val="عام"/>
          <w:gallery w:val="placeholder"/>
        </w:category>
        <w:types>
          <w:type w:val="bbPlcHdr"/>
        </w:types>
        <w:behaviors>
          <w:behavior w:val="content"/>
        </w:behaviors>
        <w:guid w:val="{9435A777-14F2-4CC0-85DD-33785039E6C7}"/>
      </w:docPartPr>
      <w:docPartBody>
        <w:p w:rsidR="006364DB" w:rsidRDefault="002042D9" w:rsidP="002042D9">
          <w:pPr>
            <w:pStyle w:val="2B5115C3986A4DF4A599813EA611B7AD"/>
          </w:pPr>
          <w:r w:rsidRPr="001F7B34">
            <w:rPr>
              <w:rStyle w:val="PlaceholderText"/>
            </w:rPr>
            <w:t>Formatting...</w:t>
          </w:r>
        </w:p>
      </w:docPartBody>
    </w:docPart>
    <w:docPart>
      <w:docPartPr>
        <w:name w:val="84B03FBD653C405495BF4E375F4EF54B"/>
        <w:category>
          <w:name w:val="عام"/>
          <w:gallery w:val="placeholder"/>
        </w:category>
        <w:types>
          <w:type w:val="bbPlcHdr"/>
        </w:types>
        <w:behaviors>
          <w:behavior w:val="content"/>
        </w:behaviors>
        <w:guid w:val="{BE146310-71BA-4128-93DD-4C09BEE95FDD}"/>
      </w:docPartPr>
      <w:docPartBody>
        <w:p w:rsidR="006364DB" w:rsidRDefault="002042D9" w:rsidP="002042D9">
          <w:pPr>
            <w:pStyle w:val="84B03FBD653C405495BF4E375F4EF54B"/>
          </w:pPr>
          <w:r w:rsidRPr="001F7B34">
            <w:rPr>
              <w:rStyle w:val="PlaceholderText"/>
            </w:rPr>
            <w:t>Formatting...</w:t>
          </w:r>
        </w:p>
      </w:docPartBody>
    </w:docPart>
    <w:docPart>
      <w:docPartPr>
        <w:name w:val="DDAB1B9F97AB468EBA248F2392326592"/>
        <w:category>
          <w:name w:val="عام"/>
          <w:gallery w:val="placeholder"/>
        </w:category>
        <w:types>
          <w:type w:val="bbPlcHdr"/>
        </w:types>
        <w:behaviors>
          <w:behavior w:val="content"/>
        </w:behaviors>
        <w:guid w:val="{A90153FB-3164-400A-B3F7-1913B4C0172B}"/>
      </w:docPartPr>
      <w:docPartBody>
        <w:p w:rsidR="006364DB" w:rsidRDefault="002042D9" w:rsidP="002042D9">
          <w:pPr>
            <w:pStyle w:val="DDAB1B9F97AB468EBA248F2392326592"/>
          </w:pPr>
          <w:r w:rsidRPr="001F7B34">
            <w:rPr>
              <w:rStyle w:val="PlaceholderText"/>
            </w:rPr>
            <w:t>Formatting...</w:t>
          </w:r>
        </w:p>
      </w:docPartBody>
    </w:docPart>
    <w:docPart>
      <w:docPartPr>
        <w:name w:val="5B2EA4D5724B43BE8AC7968EC7F13717"/>
        <w:category>
          <w:name w:val="عام"/>
          <w:gallery w:val="placeholder"/>
        </w:category>
        <w:types>
          <w:type w:val="bbPlcHdr"/>
        </w:types>
        <w:behaviors>
          <w:behavior w:val="content"/>
        </w:behaviors>
        <w:guid w:val="{F85B2CFC-2D32-4419-9A08-5136DBB667E0}"/>
      </w:docPartPr>
      <w:docPartBody>
        <w:p w:rsidR="006364DB" w:rsidRDefault="002042D9" w:rsidP="002042D9">
          <w:pPr>
            <w:pStyle w:val="5B2EA4D5724B43BE8AC7968EC7F13717"/>
          </w:pPr>
          <w:r w:rsidRPr="001F7B34">
            <w:rPr>
              <w:rStyle w:val="PlaceholderText"/>
            </w:rPr>
            <w:t>Formatting...</w:t>
          </w:r>
        </w:p>
      </w:docPartBody>
    </w:docPart>
    <w:docPart>
      <w:docPartPr>
        <w:name w:val="BB5162B48465440BA8D1CE068162B5A8"/>
        <w:category>
          <w:name w:val="عام"/>
          <w:gallery w:val="placeholder"/>
        </w:category>
        <w:types>
          <w:type w:val="bbPlcHdr"/>
        </w:types>
        <w:behaviors>
          <w:behavior w:val="content"/>
        </w:behaviors>
        <w:guid w:val="{67BBC435-7EFC-4BCE-944F-654766604FF1}"/>
      </w:docPartPr>
      <w:docPartBody>
        <w:p w:rsidR="006364DB" w:rsidRDefault="002042D9" w:rsidP="002042D9">
          <w:pPr>
            <w:pStyle w:val="BB5162B48465440BA8D1CE068162B5A8"/>
          </w:pPr>
          <w:r w:rsidRPr="001F7B34">
            <w:rPr>
              <w:rStyle w:val="PlaceholderText"/>
            </w:rPr>
            <w:t>Formatting...</w:t>
          </w:r>
        </w:p>
      </w:docPartBody>
    </w:docPart>
    <w:docPart>
      <w:docPartPr>
        <w:name w:val="A0A5F11EE91241EBBB76AC2F85EF5CCC"/>
        <w:category>
          <w:name w:val="عام"/>
          <w:gallery w:val="placeholder"/>
        </w:category>
        <w:types>
          <w:type w:val="bbPlcHdr"/>
        </w:types>
        <w:behaviors>
          <w:behavior w:val="content"/>
        </w:behaviors>
        <w:guid w:val="{A2022FC1-8D7C-4F2D-854F-72EF8417D8DF}"/>
      </w:docPartPr>
      <w:docPartBody>
        <w:p w:rsidR="006364DB" w:rsidRDefault="002042D9" w:rsidP="002042D9">
          <w:pPr>
            <w:pStyle w:val="A0A5F11EE91241EBBB76AC2F85EF5CCC"/>
          </w:pPr>
          <w:r w:rsidRPr="001F7B34">
            <w:rPr>
              <w:rStyle w:val="PlaceholderText"/>
            </w:rPr>
            <w:t>Formatting...</w:t>
          </w:r>
        </w:p>
      </w:docPartBody>
    </w:docPart>
    <w:docPart>
      <w:docPartPr>
        <w:name w:val="7AF4FD081735403A923FAADA10021F81"/>
        <w:category>
          <w:name w:val="عام"/>
          <w:gallery w:val="placeholder"/>
        </w:category>
        <w:types>
          <w:type w:val="bbPlcHdr"/>
        </w:types>
        <w:behaviors>
          <w:behavior w:val="content"/>
        </w:behaviors>
        <w:guid w:val="{C671511C-3064-402E-A136-4FB2ACC8DC7B}"/>
      </w:docPartPr>
      <w:docPartBody>
        <w:p w:rsidR="006364DB" w:rsidRDefault="002042D9" w:rsidP="002042D9">
          <w:pPr>
            <w:pStyle w:val="7AF4FD081735403A923FAADA10021F81"/>
          </w:pPr>
          <w:r w:rsidRPr="001F7B34">
            <w:rPr>
              <w:rStyle w:val="PlaceholderText"/>
            </w:rPr>
            <w:t>Formatting...</w:t>
          </w:r>
        </w:p>
      </w:docPartBody>
    </w:docPart>
    <w:docPart>
      <w:docPartPr>
        <w:name w:val="D9B5B7D6D3C84BF290B8BD1009EA6862"/>
        <w:category>
          <w:name w:val="عام"/>
          <w:gallery w:val="placeholder"/>
        </w:category>
        <w:types>
          <w:type w:val="bbPlcHdr"/>
        </w:types>
        <w:behaviors>
          <w:behavior w:val="content"/>
        </w:behaviors>
        <w:guid w:val="{012AD9F3-D220-4050-BB62-8278C86DF439}"/>
      </w:docPartPr>
      <w:docPartBody>
        <w:p w:rsidR="006364DB" w:rsidRDefault="002042D9" w:rsidP="002042D9">
          <w:pPr>
            <w:pStyle w:val="D9B5B7D6D3C84BF290B8BD1009EA6862"/>
          </w:pPr>
          <w:r w:rsidRPr="001F7B34">
            <w:rPr>
              <w:rStyle w:val="PlaceholderText"/>
            </w:rPr>
            <w:t>Formatting...</w:t>
          </w:r>
        </w:p>
      </w:docPartBody>
    </w:docPart>
    <w:docPart>
      <w:docPartPr>
        <w:name w:val="A253388BCC1A442B99DCC1FC277C9AFB"/>
        <w:category>
          <w:name w:val="عام"/>
          <w:gallery w:val="placeholder"/>
        </w:category>
        <w:types>
          <w:type w:val="bbPlcHdr"/>
        </w:types>
        <w:behaviors>
          <w:behavior w:val="content"/>
        </w:behaviors>
        <w:guid w:val="{5BFB51A3-BF27-452F-A805-E73EBB3A527C}"/>
      </w:docPartPr>
      <w:docPartBody>
        <w:p w:rsidR="006364DB" w:rsidRDefault="002042D9" w:rsidP="002042D9">
          <w:pPr>
            <w:pStyle w:val="A253388BCC1A442B99DCC1FC277C9AFB"/>
          </w:pPr>
          <w:r w:rsidRPr="001F7B34">
            <w:rPr>
              <w:rStyle w:val="PlaceholderText"/>
            </w:rPr>
            <w:t>Formatting...</w:t>
          </w:r>
        </w:p>
      </w:docPartBody>
    </w:docPart>
    <w:docPart>
      <w:docPartPr>
        <w:name w:val="811F65C72C6D4EDF922F6966CEEF415D"/>
        <w:category>
          <w:name w:val="عام"/>
          <w:gallery w:val="placeholder"/>
        </w:category>
        <w:types>
          <w:type w:val="bbPlcHdr"/>
        </w:types>
        <w:behaviors>
          <w:behavior w:val="content"/>
        </w:behaviors>
        <w:guid w:val="{3E033A6D-B3B4-4FAF-B004-4FDE13E7B296}"/>
      </w:docPartPr>
      <w:docPartBody>
        <w:p w:rsidR="006364DB" w:rsidRDefault="002042D9" w:rsidP="002042D9">
          <w:pPr>
            <w:pStyle w:val="811F65C72C6D4EDF922F6966CEEF415D"/>
          </w:pPr>
          <w:r w:rsidRPr="001F7B34">
            <w:rPr>
              <w:rStyle w:val="PlaceholderText"/>
            </w:rPr>
            <w:t>Formatting...</w:t>
          </w:r>
        </w:p>
      </w:docPartBody>
    </w:docPart>
    <w:docPart>
      <w:docPartPr>
        <w:name w:val="BC488C576B5E4F4FB98EA9836362C148"/>
        <w:category>
          <w:name w:val="عام"/>
          <w:gallery w:val="placeholder"/>
        </w:category>
        <w:types>
          <w:type w:val="bbPlcHdr"/>
        </w:types>
        <w:behaviors>
          <w:behavior w:val="content"/>
        </w:behaviors>
        <w:guid w:val="{5757A730-5E08-417F-AE30-6C9BB924E0C5}"/>
      </w:docPartPr>
      <w:docPartBody>
        <w:p w:rsidR="006364DB" w:rsidRDefault="002042D9" w:rsidP="002042D9">
          <w:pPr>
            <w:pStyle w:val="BC488C576B5E4F4FB98EA9836362C148"/>
          </w:pPr>
          <w:r w:rsidRPr="001F7B34">
            <w:rPr>
              <w:rStyle w:val="PlaceholderText"/>
            </w:rPr>
            <w:t>Formatting...</w:t>
          </w:r>
        </w:p>
      </w:docPartBody>
    </w:docPart>
    <w:docPart>
      <w:docPartPr>
        <w:name w:val="6C0795CCC6A94E9BB02A22D45AFA972D"/>
        <w:category>
          <w:name w:val="عام"/>
          <w:gallery w:val="placeholder"/>
        </w:category>
        <w:types>
          <w:type w:val="bbPlcHdr"/>
        </w:types>
        <w:behaviors>
          <w:behavior w:val="content"/>
        </w:behaviors>
        <w:guid w:val="{6DA6E377-3D7B-4D2D-B873-C1EB77BC2C8C}"/>
      </w:docPartPr>
      <w:docPartBody>
        <w:p w:rsidR="006364DB" w:rsidRDefault="002042D9" w:rsidP="002042D9">
          <w:pPr>
            <w:pStyle w:val="6C0795CCC6A94E9BB02A22D45AFA972D"/>
          </w:pPr>
          <w:r w:rsidRPr="001F7B34">
            <w:rPr>
              <w:rStyle w:val="PlaceholderText"/>
            </w:rPr>
            <w:t>Formatting...</w:t>
          </w:r>
        </w:p>
      </w:docPartBody>
    </w:docPart>
    <w:docPart>
      <w:docPartPr>
        <w:name w:val="A4ACC20DD545442DB538521342249428"/>
        <w:category>
          <w:name w:val="عام"/>
          <w:gallery w:val="placeholder"/>
        </w:category>
        <w:types>
          <w:type w:val="bbPlcHdr"/>
        </w:types>
        <w:behaviors>
          <w:behavior w:val="content"/>
        </w:behaviors>
        <w:guid w:val="{0E568B02-F5BD-4827-8541-D0873D93419F}"/>
      </w:docPartPr>
      <w:docPartBody>
        <w:p w:rsidR="006364DB" w:rsidRDefault="002042D9" w:rsidP="002042D9">
          <w:pPr>
            <w:pStyle w:val="A4ACC20DD545442DB538521342249428"/>
          </w:pPr>
          <w:r w:rsidRPr="001F7B34">
            <w:rPr>
              <w:rStyle w:val="PlaceholderText"/>
            </w:rPr>
            <w:t>Formatting...</w:t>
          </w:r>
        </w:p>
      </w:docPartBody>
    </w:docPart>
    <w:docPart>
      <w:docPartPr>
        <w:name w:val="68A72251402243929174F4A01E127FEA"/>
        <w:category>
          <w:name w:val="عام"/>
          <w:gallery w:val="placeholder"/>
        </w:category>
        <w:types>
          <w:type w:val="bbPlcHdr"/>
        </w:types>
        <w:behaviors>
          <w:behavior w:val="content"/>
        </w:behaviors>
        <w:guid w:val="{F89DC82E-29A6-4C21-88C0-7455AA8EFF88}"/>
      </w:docPartPr>
      <w:docPartBody>
        <w:p w:rsidR="006364DB" w:rsidRDefault="002042D9" w:rsidP="002042D9">
          <w:pPr>
            <w:pStyle w:val="68A72251402243929174F4A01E127FEA"/>
          </w:pPr>
          <w:r w:rsidRPr="001F7B34">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69"/>
    <w:rsid w:val="001479B3"/>
    <w:rsid w:val="002042D9"/>
    <w:rsid w:val="00290B6A"/>
    <w:rsid w:val="0035505D"/>
    <w:rsid w:val="004C4A93"/>
    <w:rsid w:val="004D7BE7"/>
    <w:rsid w:val="006364DB"/>
    <w:rsid w:val="00705D31"/>
    <w:rsid w:val="00714282"/>
    <w:rsid w:val="00760224"/>
    <w:rsid w:val="007D00F0"/>
    <w:rsid w:val="007E5C46"/>
    <w:rsid w:val="00871675"/>
    <w:rsid w:val="00A717C7"/>
    <w:rsid w:val="00AF0F46"/>
    <w:rsid w:val="00B16926"/>
    <w:rsid w:val="00D23164"/>
    <w:rsid w:val="00D84269"/>
    <w:rsid w:val="00E85806"/>
    <w:rsid w:val="00F540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D9"/>
    <w:rPr>
      <w:color w:val="666666"/>
    </w:rPr>
  </w:style>
  <w:style w:type="paragraph" w:customStyle="1" w:styleId="F570A83B00774DC3876F4216D554E6FE">
    <w:name w:val="F570A83B00774DC3876F4216D554E6FE"/>
    <w:rsid w:val="00D84269"/>
    <w:pPr>
      <w:bidi/>
    </w:pPr>
  </w:style>
  <w:style w:type="paragraph" w:customStyle="1" w:styleId="CA96F2E51A844D15BEE79B9F267A47D1">
    <w:name w:val="CA96F2E51A844D15BEE79B9F267A47D1"/>
    <w:rsid w:val="002042D9"/>
    <w:pPr>
      <w:bidi/>
    </w:pPr>
  </w:style>
  <w:style w:type="paragraph" w:customStyle="1" w:styleId="50CF369184D44DE9A0D4A54719760754">
    <w:name w:val="50CF369184D44DE9A0D4A54719760754"/>
    <w:rsid w:val="002042D9"/>
    <w:pPr>
      <w:bidi/>
    </w:pPr>
  </w:style>
  <w:style w:type="paragraph" w:customStyle="1" w:styleId="404682478CE946858C7BD57416C3C501">
    <w:name w:val="404682478CE946858C7BD57416C3C501"/>
    <w:rsid w:val="002042D9"/>
    <w:pPr>
      <w:bidi/>
    </w:pPr>
  </w:style>
  <w:style w:type="paragraph" w:customStyle="1" w:styleId="7D727041E4B441CC9E51C96DBF42D6F0">
    <w:name w:val="7D727041E4B441CC9E51C96DBF42D6F0"/>
    <w:rsid w:val="002042D9"/>
    <w:pPr>
      <w:bidi/>
    </w:pPr>
  </w:style>
  <w:style w:type="paragraph" w:customStyle="1" w:styleId="9332AC3C977E4A46892447A63FB3955D">
    <w:name w:val="9332AC3C977E4A46892447A63FB3955D"/>
    <w:rsid w:val="002042D9"/>
    <w:pPr>
      <w:bidi/>
    </w:pPr>
  </w:style>
  <w:style w:type="paragraph" w:customStyle="1" w:styleId="41D4D413102D493C8138E35892D98781">
    <w:name w:val="41D4D413102D493C8138E35892D98781"/>
    <w:rsid w:val="002042D9"/>
    <w:pPr>
      <w:bidi/>
    </w:pPr>
  </w:style>
  <w:style w:type="paragraph" w:customStyle="1" w:styleId="7F4818DA30AE4412ACB3ABD7266521FB">
    <w:name w:val="7F4818DA30AE4412ACB3ABD7266521FB"/>
    <w:rsid w:val="002042D9"/>
    <w:pPr>
      <w:bidi/>
    </w:pPr>
  </w:style>
  <w:style w:type="paragraph" w:customStyle="1" w:styleId="BC2B89A5C9884ADB85F14B69E41E6C49">
    <w:name w:val="BC2B89A5C9884ADB85F14B69E41E6C49"/>
    <w:rsid w:val="002042D9"/>
    <w:pPr>
      <w:bidi/>
    </w:pPr>
  </w:style>
  <w:style w:type="paragraph" w:customStyle="1" w:styleId="72E72A61D86749718A4DB9BF683E6833">
    <w:name w:val="72E72A61D86749718A4DB9BF683E6833"/>
    <w:rsid w:val="002042D9"/>
    <w:pPr>
      <w:bidi/>
    </w:pPr>
  </w:style>
  <w:style w:type="paragraph" w:customStyle="1" w:styleId="3B718860EE534B59B1116E2BA89E68F4">
    <w:name w:val="3B718860EE534B59B1116E2BA89E68F4"/>
    <w:rsid w:val="002042D9"/>
    <w:pPr>
      <w:bidi/>
    </w:pPr>
  </w:style>
  <w:style w:type="paragraph" w:customStyle="1" w:styleId="6CD77059CFAE4AD189032EB502D8168E">
    <w:name w:val="6CD77059CFAE4AD189032EB502D8168E"/>
    <w:rsid w:val="002042D9"/>
    <w:pPr>
      <w:bidi/>
    </w:pPr>
  </w:style>
  <w:style w:type="paragraph" w:customStyle="1" w:styleId="0A357F73B017450A9B9CEDCD7CF68E0F">
    <w:name w:val="0A357F73B017450A9B9CEDCD7CF68E0F"/>
    <w:rsid w:val="002042D9"/>
    <w:pPr>
      <w:bidi/>
    </w:pPr>
  </w:style>
  <w:style w:type="paragraph" w:customStyle="1" w:styleId="EA95B9878E564DC799338698852CFE19">
    <w:name w:val="EA95B9878E564DC799338698852CFE19"/>
    <w:rsid w:val="002042D9"/>
    <w:pPr>
      <w:bidi/>
    </w:pPr>
  </w:style>
  <w:style w:type="paragraph" w:customStyle="1" w:styleId="FFA409C08128487988F4A33123560E79">
    <w:name w:val="FFA409C08128487988F4A33123560E79"/>
    <w:rsid w:val="002042D9"/>
    <w:pPr>
      <w:bidi/>
    </w:pPr>
  </w:style>
  <w:style w:type="paragraph" w:customStyle="1" w:styleId="085D555BF5EE440AA0B0D9400FEDB7BE">
    <w:name w:val="085D555BF5EE440AA0B0D9400FEDB7BE"/>
    <w:rsid w:val="002042D9"/>
    <w:pPr>
      <w:bidi/>
    </w:pPr>
  </w:style>
  <w:style w:type="paragraph" w:customStyle="1" w:styleId="BD818905F65C4DBF8573EBA2E6D5836E">
    <w:name w:val="BD818905F65C4DBF8573EBA2E6D5836E"/>
    <w:rsid w:val="002042D9"/>
    <w:pPr>
      <w:bidi/>
    </w:pPr>
  </w:style>
  <w:style w:type="paragraph" w:customStyle="1" w:styleId="A981745DD4DD4B7FBF75E4A7CCD3E9B2">
    <w:name w:val="A981745DD4DD4B7FBF75E4A7CCD3E9B2"/>
    <w:rsid w:val="002042D9"/>
    <w:pPr>
      <w:bidi/>
    </w:pPr>
  </w:style>
  <w:style w:type="paragraph" w:customStyle="1" w:styleId="F407D9D787924C27A7371FF347BBEBEC">
    <w:name w:val="F407D9D787924C27A7371FF347BBEBEC"/>
    <w:rsid w:val="002042D9"/>
    <w:pPr>
      <w:bidi/>
    </w:pPr>
  </w:style>
  <w:style w:type="paragraph" w:customStyle="1" w:styleId="3FF022ED790B4098AADBAB5A7663C3DE">
    <w:name w:val="3FF022ED790B4098AADBAB5A7663C3DE"/>
    <w:rsid w:val="002042D9"/>
    <w:pPr>
      <w:bidi/>
    </w:pPr>
  </w:style>
  <w:style w:type="paragraph" w:customStyle="1" w:styleId="9EC7FB8A33894A44B8AD0AE30B273E7D">
    <w:name w:val="9EC7FB8A33894A44B8AD0AE30B273E7D"/>
    <w:rsid w:val="002042D9"/>
    <w:pPr>
      <w:bidi/>
    </w:pPr>
  </w:style>
  <w:style w:type="paragraph" w:customStyle="1" w:styleId="A134482BC4AC48BEB4C6DE4D9FBBE3EE">
    <w:name w:val="A134482BC4AC48BEB4C6DE4D9FBBE3EE"/>
    <w:rsid w:val="002042D9"/>
    <w:pPr>
      <w:bidi/>
    </w:pPr>
  </w:style>
  <w:style w:type="paragraph" w:customStyle="1" w:styleId="40B4FAFE454042B3AD781E248E01DE8A">
    <w:name w:val="40B4FAFE454042B3AD781E248E01DE8A"/>
    <w:rsid w:val="002042D9"/>
    <w:pPr>
      <w:bidi/>
    </w:pPr>
  </w:style>
  <w:style w:type="paragraph" w:customStyle="1" w:styleId="B124BF6ECE324C3D9FE2CE9C8BCECC81">
    <w:name w:val="B124BF6ECE324C3D9FE2CE9C8BCECC81"/>
    <w:rsid w:val="002042D9"/>
    <w:pPr>
      <w:bidi/>
    </w:pPr>
  </w:style>
  <w:style w:type="paragraph" w:customStyle="1" w:styleId="2B5115C3986A4DF4A599813EA611B7AD">
    <w:name w:val="2B5115C3986A4DF4A599813EA611B7AD"/>
    <w:rsid w:val="002042D9"/>
    <w:pPr>
      <w:bidi/>
    </w:pPr>
  </w:style>
  <w:style w:type="paragraph" w:customStyle="1" w:styleId="84B03FBD653C405495BF4E375F4EF54B">
    <w:name w:val="84B03FBD653C405495BF4E375F4EF54B"/>
    <w:rsid w:val="002042D9"/>
    <w:pPr>
      <w:bidi/>
    </w:pPr>
  </w:style>
  <w:style w:type="paragraph" w:customStyle="1" w:styleId="DDAB1B9F97AB468EBA248F2392326592">
    <w:name w:val="DDAB1B9F97AB468EBA248F2392326592"/>
    <w:rsid w:val="002042D9"/>
    <w:pPr>
      <w:bidi/>
    </w:pPr>
  </w:style>
  <w:style w:type="paragraph" w:customStyle="1" w:styleId="5B2EA4D5724B43BE8AC7968EC7F13717">
    <w:name w:val="5B2EA4D5724B43BE8AC7968EC7F13717"/>
    <w:rsid w:val="002042D9"/>
    <w:pPr>
      <w:bidi/>
    </w:pPr>
  </w:style>
  <w:style w:type="paragraph" w:customStyle="1" w:styleId="BB5162B48465440BA8D1CE068162B5A8">
    <w:name w:val="BB5162B48465440BA8D1CE068162B5A8"/>
    <w:rsid w:val="002042D9"/>
    <w:pPr>
      <w:bidi/>
    </w:pPr>
  </w:style>
  <w:style w:type="paragraph" w:customStyle="1" w:styleId="A0A5F11EE91241EBBB76AC2F85EF5CCC">
    <w:name w:val="A0A5F11EE91241EBBB76AC2F85EF5CCC"/>
    <w:rsid w:val="002042D9"/>
    <w:pPr>
      <w:bidi/>
    </w:pPr>
  </w:style>
  <w:style w:type="paragraph" w:customStyle="1" w:styleId="7AF4FD081735403A923FAADA10021F81">
    <w:name w:val="7AF4FD081735403A923FAADA10021F81"/>
    <w:rsid w:val="002042D9"/>
    <w:pPr>
      <w:bidi/>
    </w:pPr>
  </w:style>
  <w:style w:type="paragraph" w:customStyle="1" w:styleId="D9B5B7D6D3C84BF290B8BD1009EA6862">
    <w:name w:val="D9B5B7D6D3C84BF290B8BD1009EA6862"/>
    <w:rsid w:val="002042D9"/>
    <w:pPr>
      <w:bidi/>
    </w:pPr>
  </w:style>
  <w:style w:type="paragraph" w:customStyle="1" w:styleId="A253388BCC1A442B99DCC1FC277C9AFB">
    <w:name w:val="A253388BCC1A442B99DCC1FC277C9AFB"/>
    <w:rsid w:val="002042D9"/>
    <w:pPr>
      <w:bidi/>
    </w:pPr>
  </w:style>
  <w:style w:type="paragraph" w:customStyle="1" w:styleId="811F65C72C6D4EDF922F6966CEEF415D">
    <w:name w:val="811F65C72C6D4EDF922F6966CEEF415D"/>
    <w:rsid w:val="002042D9"/>
    <w:pPr>
      <w:bidi/>
    </w:pPr>
  </w:style>
  <w:style w:type="paragraph" w:customStyle="1" w:styleId="BC488C576B5E4F4FB98EA9836362C148">
    <w:name w:val="BC488C576B5E4F4FB98EA9836362C148"/>
    <w:rsid w:val="002042D9"/>
    <w:pPr>
      <w:bidi/>
    </w:pPr>
  </w:style>
  <w:style w:type="paragraph" w:customStyle="1" w:styleId="6C0795CCC6A94E9BB02A22D45AFA972D">
    <w:name w:val="6C0795CCC6A94E9BB02A22D45AFA972D"/>
    <w:rsid w:val="002042D9"/>
    <w:pPr>
      <w:bidi/>
    </w:pPr>
  </w:style>
  <w:style w:type="paragraph" w:customStyle="1" w:styleId="A4ACC20DD545442DB538521342249428">
    <w:name w:val="A4ACC20DD545442DB538521342249428"/>
    <w:rsid w:val="002042D9"/>
    <w:pPr>
      <w:bidi/>
    </w:pPr>
  </w:style>
  <w:style w:type="paragraph" w:customStyle="1" w:styleId="68A72251402243929174F4A01E127FEA">
    <w:name w:val="68A72251402243929174F4A01E127FEA"/>
    <w:rsid w:val="002042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961B4A-6E21-446B-A196-ED68730B399C}">
  <we:reference id="wa200007520" version="3.0.0.0" store="en-US" storeType="OMEX"/>
  <we:alternateReferences>
    <we:reference id="WA200007520" version="3.0.0.0" store="" storeType="OMEX"/>
  </we:alternateReferences>
  <we:properties>
    <we:property name="bibliographyEnabled" value="&quot;bibliographyEnabled&quot;"/>
    <we:property name="citations" value="{&quot;55452095&quot;:{&quot;referencesIds&quot;:[&quot;doc:67be3325aba5a6206a66c5f3&quot;],&quot;referencesOptions&quot;:{&quot;doc:67be3325aba5a6206a66c5f3&quot;:{&quot;author&quot;:true,&quot;year&quot;:true,&quot;formatAuthorYear&quot;:false,&quot;pageReplace&quot;:&quot;&quot;,&quot;prefix&quot;:&quot;&quot;,&quot;suffix&quot;:&quot;&quot;}},&quot;hasBrokenReferences&quot;:false,&quot;hasManualEdits&quot;:false,&quot;isEmpty&quot;:false,&quot;citationType&quot;:&quot;inline&quot;,&quot;id&quot;:55452095,&quot;citationText&quot;:&quot;&lt;span style=\&quot;font-family:Arial;font-size:13.333333333333332px;color:#333333\&quot;&gt;(Van Hien, Dung, Ngo, &amp;amp; Doanh, 2021)&lt;/span&gt;&quot;},&quot;120192477&quot;:{&quot;referencesIds&quot;:[&quot;doc:67be1387aba5a6206a66c2e2&quot;],&quot;referencesOptions&quot;:{&quot;doc:67be1387aba5a6206a66c2e2&quot;:{&quot;author&quot;:true,&quot;year&quot;:true,&quot;formatAuthorYear&quot;:false,&quot;pageReplace&quot;:&quot;&quot;,&quot;prefix&quot;:&quot;&quot;,&quot;suffix&quot;:&quot;&quot;}},&quot;hasBrokenReferences&quot;:false,&quot;hasManualEdits&quot;:false,&quot;isEmpty&quot;:false,&quot;citationType&quot;:&quot;inline&quot;,&quot;id&quot;:120192477,&quot;citationText&quot;:&quot;&lt;span style=\&quot;font-family:Arial;font-size:13.333333333333332px;color:#333333\&quot;&gt;(TAHA, 2018)&lt;/span&gt;&quot;},&quot;152419040&quot;:{&quot;referencesIds&quot;:[&quot;doc:67be1b55aba5a6206a66c39a&quot;,&quot;doc:67be1b3620f36a603bb6bddd&quot;],&quot;referencesOptions&quot;:{&quot;doc:67be1b55aba5a6206a66c39a&quot;:{&quot;author&quot;:true,&quot;year&quot;:true,&quot;formatAuthorYear&quot;:false,&quot;pageReplace&quot;:&quot;&quot;,&quot;prefix&quot;:&quot;&quot;,&quot;suffix&quot;:&quot;&quot;},&quot;doc:67be1b3620f36a603bb6bddd&quot;:{&quot;author&quot;:true,&quot;year&quot;:true,&quot;formatAuthorYear&quot;:false,&quot;pageReplace&quot;:&quot;&quot;,&quot;prefix&quot;:&quot;&quot;,&quot;suffix&quot;:&quot;&quot;}},&quot;hasBrokenReferences&quot;:false,&quot;hasManualEdits&quot;:false,&quot;isEmpty&quot;:false,&quot;citationType&quot;:&quot;inline&quot;,&quot;id&quot;:152419040,&quot;citationText&quot;:&quot;&lt;span style=\&quot;font-family:Arial;font-size:13.333333333333332px;color:#333333\&quot;&gt;(Muñoz, Grutter, &amp;amp; Cribb, 2006; Sasal, Morand, &amp;amp; Guégan, 1997a)&lt;/span&gt;&quot;},&quot;259641348&quot;:{&quot;referencesIds&quot;:[&quot;doc:67be2805076d1973be0bc272&quot;],&quot;referencesOptions&quot;:{&quot;doc:67be2805076d1973be0bc272&quot;:{&quot;author&quot;:true,&quot;year&quot;:true,&quot;formatAuthorYear&quot;:false,&quot;pageReplace&quot;:&quot;&quot;,&quot;prefix&quot;:&quot;&quot;,&quot;suffix&quot;:&quot;&quot;}},&quot;hasBrokenReferences&quot;:false,&quot;hasManualEdits&quot;:false,&quot;isEmpty&quot;:false,&quot;citationType&quot;:&quot;inline&quot;,&quot;id&quot;:259641348,&quot;citationText&quot;:&quot;&lt;span style=\&quot;font-family:Arial;font-size:13.333333333333332px;color:#333333\&quot;&gt;(Sasal, Morand, &amp;amp; Guégan, 1997b)&lt;/span&gt;&quot;},&quot;365572781&quot;:{&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365572781,&quot;citationText&quot;:&quot;&lt;span style=\&quot;font-family:Arial;font-size:13.333333333333332px;color:#333333\&quot;&gt;(Poulin, 2000b)&lt;/span&gt;&quot;},&quot;416986848&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416986848,&quot;citationText&quot;:&quot;&lt;span style=\&quot;font-family:Arial;font-size:13.333333333333332px;color:#333333\&quot;&gt;(Marcogliese, 2002)&lt;/span&gt;&quot;},&quot;431783739&quot;:{&quot;referencesIds&quot;:[&quot;doc:67be11e80b929266e2aa1905&quot;],&quot;referencesOptions&quot;:{&quot;doc:67be11e80b929266e2aa1905&quot;:{&quot;author&quot;:true,&quot;year&quot;:true,&quot;formatAuthorYear&quot;:false,&quot;pageReplace&quot;:&quot;&quot;,&quot;prefix&quot;:&quot;&quot;,&quot;suffix&quot;:&quot;&quot;}},&quot;hasBrokenReferences&quot;:false,&quot;hasManualEdits&quot;:false,&quot;isEmpty&quot;:false,&quot;citationType&quot;:&quot;inline&quot;,&quot;id&quot;:431783739,&quot;citationText&quot;:&quot;&lt;span style=\&quot;font-family:Arial;font-size:13.333333333333332px;color:#333333\&quot;&gt;(Ahmad et al., 2020)&lt;/span&gt;&quot;},&quot;532696811&quot;:{&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532696811,&quot;citationText&quot;:&quot;&lt;span style=\&quot;font-family:Arial;font-size:13.333333333333332px;color:#333333\&quot;&gt;(Bakhraibah &amp;amp; BIN DOHAISH, 2023a)&lt;/span&gt;&quot;},&quot;619030031&quot;:{&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619030031,&quot;citationText&quot;:&quot;&lt;span style=\&quot;font-family:Arial;font-size:13.333333333333332px;color:#333333\&quot;&gt;(Poulin &amp;amp; Rohde, 1997b)&lt;/span&gt;&quot;},&quot;858701087&quot;:{&quot;referencesIds&quot;:[&quot;doc:67be36bc884c346fabe5c878&quot;,&quot;doc:67be36a2dfdfdc04966684a7&quot;],&quot;referencesOptions&quot;:{&quot;doc:67be36bc884c346fabe5c878&quot;:{&quot;author&quot;:true,&quot;year&quot;:true,&quot;formatAuthorYear&quot;:false,&quot;pageReplace&quot;:&quot;&quot;,&quot;prefix&quot;:&quot;&quot;,&quot;suffix&quot;:&quot;&quot;},&quot;doc:67be36a2dfdfdc04966684a7&quot;:{&quot;author&quot;:true,&quot;year&quot;:true,&quot;formatAuthorYear&quot;:false,&quot;pageReplace&quot;:&quot;&quot;,&quot;prefix&quot;:&quot;&quot;,&quot;suffix&quot;:&quot;&quot;}},&quot;hasBrokenReferences&quot;:false,&quot;hasManualEdits&quot;:false,&quot;isEmpty&quot;:false,&quot;citationType&quot;:&quot;inline&quot;,&quot;id&quot;:858701087,&quot;citationText&quot;:&quot;&lt;span style=\&quot;font-family:Arial;font-size:13.333333333333332px;color:#333333\&quot;&gt;(Abdel-Gaber &amp;amp; Maher, 2021; Svitin, Truter, Kudlai, Smit, &amp;amp; Du Preez, 2019)&lt;/span&gt;&quot;},&quot;905422182&quot;:{&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905422182,&quot;citationText&quot;:&quot;&lt;span style=\&quot;font-family:Arial;font-size:13.333333333333332px;color:#333333\&quot;&gt;(Alowaidi, 2023)&lt;/span&gt;&quot;},&quot;980889226&quot;:{&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80889226,&quot;citationText&quot;:&quot;&lt;span style=\&quot;font-family:Arial;font-size:13.333333333333332px;color:#333333\&quot;&gt;(Rohde, 1993)&lt;/span&gt;&quot;},&quot;1233130457&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233130457,&quot;citationText&quot;:&quot;&lt;span style=\&quot;font-family:Arial;font-size:13.333333333333332px;color:#333333\&quot;&gt;(Marcogliese, 2002)&lt;/span&gt;&quot;},&quot;1286159204&quot;:{&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1286159204,&quot;citationText&quot;:&quot;&lt;span style=\&quot;font-family:Arial;font-size:13.333333333333332px;color:#333333\&quot;&gt;(Mohamed et al., 2024)&lt;/span&gt;&quot;},&quot;1411888678&quot;:{&quot;referencesIds&quot;:[&quot;doc:67be12debc18d56a9dc12397&quot;],&quot;referencesOptions&quot;:{&quot;doc:67be12debc18d56a9dc12397&quot;:{&quot;author&quot;:true,&quot;year&quot;:true,&quot;formatAuthorYear&quot;:false,&quot;pageReplace&quot;:&quot;&quot;,&quot;prefix&quot;:&quot;&quot;,&quot;suffix&quot;:&quot;&quot;}},&quot;hasBrokenReferences&quot;:false,&quot;hasManualEdits&quot;:false,&quot;isEmpty&quot;:false,&quot;citationType&quot;:&quot;inline&quot;,&quot;id&quot;:1411888678,&quot;citationText&quot;:&quot;&lt;span style=\&quot;font-family:Arial;font-size:13.333333333333332px;color:#333333\&quot;&gt;(Tran et al., 2019)&lt;/span&gt;&quot;},&quot;1571148753&quot;:{&quot;referencesIds&quot;:[&quot;doc:67be129220f36a603bb6bbc4&quot;],&quot;referencesOptions&quot;:{&quot;doc:67be129220f36a603bb6bbc4&quot;:{&quot;author&quot;:true,&quot;year&quot;:true,&quot;formatAuthorYear&quot;:false,&quot;pageReplace&quot;:&quot;&quot;,&quot;prefix&quot;:&quot;&quot;,&quot;suffix&quot;:&quot;&quot;}},&quot;hasBrokenReferences&quot;:false,&quot;hasManualEdits&quot;:false,&quot;isEmpty&quot;:false,&quot;citationType&quot;:&quot;inline&quot;,&quot;id&quot;:1571148753,&quot;citationText&quot;:&quot;&lt;span style=\&quot;font-family:Arial;font-size:13.333333333333332px;color:#333333\&quot;&gt;(Mahgoub, Hammoudeh, Al-shagahin, &amp;amp; Al, 2014)&lt;/span&gt;&quot;},&quot;1730649037&quot;:{&quot;referencesIds&quot;:[&quot;doc:67be269bdfdfdc0496668036&quot;],&quot;referencesOptions&quot;:{&quot;doc:67be269bdfdfdc0496668036&quot;:{&quot;author&quot;:true,&quot;year&quot;:true,&quot;formatAuthorYear&quot;:false,&quot;pageReplace&quot;:&quot;&quot;,&quot;prefix&quot;:&quot;&quot;,&quot;suffix&quot;:&quot;&quot;}},&quot;hasBrokenReferences&quot;:false,&quot;hasManualEdits&quot;:false,&quot;isEmpty&quot;:false,&quot;citationType&quot;:&quot;inline&quot;,&quot;id&quot;:1730649037,&quot;citationText&quot;:&quot;&lt;span style=\&quot;font-family:Arial;font-size:13.333333333333332px;color:#333333\&quot;&gt;(Poulin, 2000b)&lt;/span&gt;&quot;},&quot;1773670172&quot;:{&quot;referencesIds&quot;:[&quot;doc:67be276c55f0fd33c26fdca9&quot;],&quot;referencesOptions&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1773670172,&quot;citationText&quot;:&quot;&lt;span style=\&quot;font-family:Arial;font-size:13.333333333333332px;color:#333333\&quot;&gt;(Poulin &amp;amp; Rohde, 1997b)&lt;/span&gt;&quot;},&quot;1824397117&quot;:{&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1824397117,&quot;citationText&quot;:&quot;&lt;span style=\&quot;font-family:Arial;font-size:13.333333333333332px;color:#333333\&quot;&gt;(Al-Zubaidy, 2010)&lt;/span&gt;&quot;},&quot;1929612867&quot;:{&quot;referencesIds&quot;:[&quot;doc:67be33a3bc18d56a9dc12677&quot;],&quot;referencesOptions&quot;:{&quot;doc:67be33a3bc18d56a9dc12677&quot;:{&quot;author&quot;:true,&quot;year&quot;:true,&quot;formatAuthorYear&quot;:false,&quot;pageReplace&quot;:&quot;&quot;,&quot;prefix&quot;:&quot;&quot;,&quot;suffix&quot;:&quot;&quot;}},&quot;hasBrokenReferences&quot;:false,&quot;hasManualEdits&quot;:false,&quot;isEmpty&quot;:false,&quot;citationType&quot;:&quot;inline&quot;,&quot;id&quot;:1929612867,&quot;citationText&quot;:&quot;&lt;span style=\&quot;font-family:Arial;font-size:13.333333333333332px;color:#333333\&quot;&gt;(Mostafa, Abdel-Ghaffar, Fayed, &amp;amp; Hassan, 2023)&lt;/span&gt;&quot;},&quot;-963120258&quot;:{&quot;referencesIds&quot;:[&quot;doc:67be47fa0b929266e2aa2195&quot;],&quot;referencesOptions&quot;:{&quot;doc:67be47fa0b929266e2aa2195&quot;:{&quot;author&quot;:true,&quot;year&quot;:true,&quot;formatAuthorYear&quot;:false,&quot;pageReplace&quot;:&quot;&quot;,&quot;prefix&quot;:&quot;&quot;,&quot;suffix&quot;:&quot;&quot;}},&quot;hasBrokenReferences&quot;:false,&quot;hasManualEdits&quot;:false,&quot;isEmpty&quot;:false,&quot;citationType&quot;:&quot;inline&quot;,&quot;id&quot;:-963120258,&quot;citationText&quot;:&quot;&lt;span style=\&quot;font-family:Arial;font-size:13.333333333333332px;color:#333333\&quot;&gt;(Mohamed et al., 2024)&lt;/span&gt;&quot;},&quot;-777264350&quot;:{&quot;referencesIds&quot;:[&quot;doc:67be117f884c346fabe5c3d6&quot;],&quot;referencesOptions&quot;:{&quot;doc:67be117f884c346fabe5c3d6&quot;:{&quot;author&quot;:true,&quot;year&quot;:true,&quot;formatAuthorYear&quot;:false,&quot;pageReplace&quot;:&quot;&quot;,&quot;prefix&quot;:&quot;&quot;,&quot;suffix&quot;:&quot;&quot;}},&quot;hasBrokenReferences&quot;:false,&quot;hasManualEdits&quot;:false,&quot;isEmpty&quot;:false,&quot;citationType&quot;:&quot;inline&quot;,&quot;id&quot;:-777264350,&quot;citationText&quot;:&quot;&lt;span style=\&quot;font-family:Arial;font-size:13.333333333333332px;color:#333333\&quot;&gt;(Bakhraibah &amp;amp; BIN DOHAISH, 2023a)&lt;/span&gt;&quot;},&quot;-2008807921&quot;:{&quot;referencesIds&quot;:[&quot;doc:67be132a55f0fd33c26fd90c&quot;],&quot;referencesOptions&quot;:{&quot;doc:67be132a55f0fd33c26fd90c&quot;:{&quot;author&quot;:true,&quot;year&quot;:true,&quot;formatAuthorYear&quot;:false,&quot;pageReplace&quot;:&quot;&quot;,&quot;prefix&quot;:&quot;&quot;,&quot;suffix&quot;:&quot;&quot;}},&quot;hasBrokenReferences&quot;:false,&quot;hasManualEdits&quot;:false,&quot;isEmpty&quot;:false,&quot;citationType&quot;:&quot;inline&quot;,&quot;id&quot;:-2008807921,&quot;citationText&quot;:&quot;&lt;span style=\&quot;font-family:Arial;font-size:13.333333333333332px;color:#333333\&quot;&gt;(Akinsanya &amp;amp; Otubanjo, 2006)&lt;/span&gt;&quot;},&quot;-1401827957&quot;:{&quot;referencesIds&quot;:[&quot;doc:67be194c6c716b00b5489bbb&quot;],&quot;referencesOptions&quot;:{&quot;doc:67be194c6c716b00b5489bbb&quot;:{&quot;author&quot;:true,&quot;year&quot;:true,&quot;formatAuthorYear&quot;:false,&quot;pageReplace&quot;:&quot;&quot;,&quot;prefix&quot;:&quot;&quot;,&quot;suffix&quot;:&quot;&quot;}},&quot;hasBrokenReferences&quot;:false,&quot;hasManualEdits&quot;:false,&quot;isEmpty&quot;:false,&quot;citationType&quot;:&quot;inline&quot;,&quot;id&quot;:-1401827957,&quot;citationText&quot;:&quot;&lt;span style=\&quot;font-family:Arial;font-size:13.333333333333332px;color:#333333\&quot;&gt;(Timi, Luque, &amp;amp; Poulin, 2010)&lt;/span&gt;&quot;},&quot;-1542507586&quot;:{&quot;referencesIds&quot;:[&quot;doc:67be1a4a55f0fd33c26fd9bf&quot;],&quot;referencesOptions&quot;:{&quot;doc:67be1a4a55f0fd33c26fd9bf&quot;:{&quot;author&quot;:true,&quot;year&quot;:true,&quot;formatAuthorYear&quot;:false,&quot;pageReplace&quot;:&quot;&quot;,&quot;prefix&quot;:&quot;&quot;,&quot;suffix&quot;:&quot;&quot;}},&quot;hasBrokenReferences&quot;:false,&quot;hasManualEdits&quot;:false,&quot;isEmpty&quot;:false,&quot;citationType&quot;:&quot;inline&quot;,&quot;id&quot;:-1542507586,&quot;citationText&quot;:&quot;&lt;span style=\&quot;font-family:Arial;font-size:13.333333333333332px;color:#333333\&quot;&gt;(Poulin &amp;amp; Rohde, 1997a)&lt;/span&gt;&quot;},&quot;-1298995986&quot;:{&quot;referencesIds&quot;:[&quot;doc:67be1abb0b929266e2aa19a0&quot;,&quot;doc:67be19a9d586b9502fac7aa5&quot;],&quot;referencesOptions&quot;:{&quot;doc:67be1abb0b929266e2aa19a0&quot;:{&quot;author&quot;:true,&quot;year&quot;:true,&quot;formatAuthorYear&quot;:false,&quot;pageReplace&quot;:&quot;&quot;,&quot;prefix&quot;:&quot;&quot;,&quot;suffix&quot;:&quot;&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298995986,&quot;citationText&quot;:&quot;&lt;span style=\&quot;font-family:Arial;font-size:13.333333333333332px;color:#333333\&quot;&gt;(Poulin, 2000a; Rohde, 1993)&lt;/span&gt;&quot;},&quot;-1324820052&quot;:{&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324820052,&quot;citationText&quot;:&quot;&lt;span style=\&quot;font-family:Arial;font-size:13.333333333333332px;color:#333333\&quot;&gt;(Marcogliese, 2001)&lt;/span&gt;&quot;},&quot;-960265119&quot;:{&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960265119,&quot;citationText&quot;:&quot;&lt;span style=\&quot;font-family:Arial;font-size:13.333333333333332px;color:#333333\&quot;&gt;(Rohde, 1993)&lt;/span&gt;&quot;},&quot;-1637566541&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1637566541,&quot;citationText&quot;:&quot;&lt;span style=\&quot;font-family:Arial;font-size:13.333333333333332px;color:#333333\&quot;&gt;(Marcogliese, 2002)&lt;/span&gt;&quot;},&quot;-120769752&quot;:{&quot;referencesIds&quot;:[&quot;doc:67be1b9a26256b6c3bc011a3&quot;],&quot;referencesOptions&quot;:{&quot;doc:67be1b9a26256b6c3bc011a3&quot;:{&quot;author&quot;:true,&quot;year&quot;:true,&quot;formatAuthorYear&quot;:false,&quot;pageReplace&quot;:&quot;&quot;,&quot;prefix&quot;:&quot;&quot;,&quot;suffix&quot;:&quot;&quot;}},&quot;hasBrokenReferences&quot;:false,&quot;hasManualEdits&quot;:false,&quot;isEmpty&quot;:false,&quot;citationType&quot;:&quot;inline&quot;,&quot;id&quot;:-120769752,&quot;citationText&quot;:&quot;&lt;span style=\&quot;font-family:Arial;font-size:13.333333333333332px;color:#333333\&quot;&gt;(Marcogliese, 2001)&lt;/span&gt;&quot;},&quot;-803388257&quot;:{&quot;referencesIds&quot;:[&quot;doc:67be19fcaba5a6206a66c383&quot;],&quot;referencesOptions&quot;:{&quot;doc:67be19fcaba5a6206a66c383&quot;:{&quot;author&quot;:true,&quot;year&quot;:true,&quot;formatAuthorYear&quot;:false,&quot;pageReplace&quot;:&quot;&quot;,&quot;prefix&quot;:&quot;&quot;,&quot;suffix&quot;:&quot;&quot;}},&quot;hasBrokenReferences&quot;:false,&quot;hasManualEdits&quot;:false,&quot;isEmpty&quot;:false,&quot;citationType&quot;:&quot;inline&quot;,&quot;id&quot;:-803388257,&quot;citationText&quot;:&quot;&lt;span style=\&quot;font-family:Arial;font-size:13.333333333333332px;color:#333333\&quot;&gt;(Marcogliese, 2002)&lt;/span&gt;&quot;},&quot;-1972040511&quot;:{&quot;referencesIds&quot;:[&quot;doc:67be19a9d586b9502fac7aa5&quot;],&quot;referencesOptions&quot;:{&quot;doc:67be19a9d586b9502fac7aa5&quot;:{&quot;author&quot;:true,&quot;year&quot;:true,&quot;formatAuthorYear&quot;:false,&quot;pageReplace&quot;:&quot;&quot;,&quot;prefix&quot;:&quot;&quot;,&quot;suffix&quot;:&quot;&quot;}},&quot;hasBrokenReferences&quot;:false,&quot;hasManualEdits&quot;:false,&quot;isEmpty&quot;:false,&quot;citationType&quot;:&quot;inline&quot;,&quot;id&quot;:-1972040511,&quot;citationText&quot;:&quot;&lt;span style=\&quot;font-family:Arial;font-size:13.333333333333332px;color:#333333\&quot;&gt;(Rohde, 1993)&lt;/span&gt;&quot;},&quot;-1767142653&quot;:{&quot;referencesIds&quot;:[&quot;doc:67be39eb20f36a603bb6c0ca&quot;],&quot;referencesOptions&quot;:{&quot;doc:67be39eb20f36a603bb6c0ca&quot;:{&quot;author&quot;:true,&quot;year&quot;:true,&quot;formatAuthorYear&quot;:false,&quot;pageReplace&quot;:&quot;&quot;,&quot;prefix&quot;:&quot;&quot;,&quot;suffix&quot;:&quot;&quot;}},&quot;hasBrokenReferences&quot;:false,&quot;hasManualEdits&quot;:false,&quot;isEmpty&quot;:false,&quot;citationType&quot;:&quot;inline&quot;,&quot;id&quot;:-1767142653,&quot;citationText&quot;:&quot;&lt;span style=\&quot;font-family:Arial;font-size:13.333333333333332px;color:#333333\&quot;&gt;(Alowaidi, 2023)&lt;/span&gt;&quot;},&quot;-846019432&quot;:{&quot;referencesIds&quot;:[&quot;doc:67be3a1c26256b6c3bc0148b&quot;,&quot;doc:67be276c55f0fd33c26fdca9&quot;],&quot;referencesOptions&quot;:{&quot;doc:67be3a1c26256b6c3bc0148b&quot;:{&quot;author&quot;:true,&quot;year&quot;:true,&quot;formatAuthorYear&quot;:false,&quot;pageReplace&quot;:&quot;&quot;,&quot;prefix&quot;:&quot;&quot;,&quot;suffix&quot;:&quot;&quot;},&quot;doc:67be276c55f0fd33c26fdca9&quot;:{&quot;author&quot;:true,&quot;year&quot;:true,&quot;formatAuthorYear&quot;:false,&quot;pageReplace&quot;:&quot;&quot;,&quot;prefix&quot;:&quot;&quot;,&quot;suffix&quot;:&quot;&quot;}},&quot;hasBrokenReferences&quot;:false,&quot;hasManualEdits&quot;:false,&quot;isEmpty&quot;:false,&quot;citationType&quot;:&quot;inline&quot;,&quot;id&quot;:-846019432,&quot;citationText&quot;:&quot;&lt;span style=\&quot;font-family:Arial;font-size:13.333333333333332px;color:#333333\&quot;&gt;(Bakhraibah &amp;amp; BIN DOHAISH, 2023b; Poulin &amp;amp; Rohde, 1997b)&lt;/span&gt;&quot;},&quot;-532580135&quot;:{&quot;referencesIds&quot;:[&quot;doc:67be4097d586b9502fac7e39&quot;],&quot;referencesOptions&quot;:{&quot;doc:67be4097d586b9502fac7e39&quot;:{&quot;author&quot;:true,&quot;year&quot;:true,&quot;formatAuthorYear&quot;:false,&quot;pageReplace&quot;:&quot;&quot;,&quot;prefix&quot;:&quot;&quot;,&quot;suffix&quot;:&quot;&quot;}},&quot;hasBrokenReferences&quot;:false,&quot;hasManualEdits&quot;:false,&quot;isEmpty&quot;:false,&quot;citationType&quot;:&quot;inline&quot;,&quot;id&quot;:-532580135,&quot;citationText&quot;:&quot;&lt;span style=\&quot;font-family:Arial;font-size:13.333333333333332px;color:#333333\&quot;&gt;(Al-Zubaidy, 2010)&lt;/span&gt;&quot;},&quot;-1011449745&quot;:{&quot;referencesIds&quot;:[&quot;doc:67be4026dfdfdc0496668583&quot;],&quot;referencesOptions&quot;:{&quot;doc:67be4026dfdfdc0496668583&quot;:{&quot;author&quot;:true,&quot;year&quot;:true,&quot;formatAuthorYear&quot;:false,&quot;pageReplace&quot;:&quot;&quot;,&quot;prefix&quot;:&quot;&quot;,&quot;suffix&quot;:&quot;&quot;}},&quot;hasBrokenReferences&quot;:false,&quot;hasManualEdits&quot;:false,&quot;isEmpty&quot;:false,&quot;citationType&quot;:&quot;inline&quot;,&quot;id&quot;:-1011449745,&quot;citationText&quot;:&quot;&lt;span style=\&quot;font-family:Arial;font-size:13.333333333333332px;color:#333333\&quot;&gt;(Krupenko et al., 2022)&lt;/span&gt;&quot;},&quot;-253352475&quot;:{&quot;referencesIds&quot;:[&quot;doc:67be41370b929266e2aa207b&quot;,&quot;doc:67be4111c1c7986a034a3ae6&quot;],&quot;referencesOptions&quot;:{&quot;doc:67be41370b929266e2aa207b&quot;:{&quot;author&quot;:true,&quot;year&quot;:true,&quot;formatAuthorYear&quot;:false,&quot;pageReplace&quot;:&quot;&quot;,&quot;prefix&quot;:&quot;&quot;,&quot;suffix&quot;:&quot;&quot;},&quot;doc:67be4111c1c7986a034a3ae6&quot;:{&quot;author&quot;:true,&quot;year&quot;:true,&quot;formatAuthorYear&quot;:false,&quot;pageReplace&quot;:&quot;&quot;,&quot;prefix&quot;:&quot;&quot;,&quot;suffix&quot;:&quot;&quot;}},&quot;hasBrokenReferences&quot;:false,&quot;hasManualEdits&quot;:false,&quot;isEmpty&quot;:false,&quot;citationType&quot;:&quot;inline&quot;,&quot;id&quot;:-253352475,&quot;citationText&quot;:&quot;&lt;span style=\&quot;font-family:Arial;font-size:13.333333333333332px;color:#333333\&quot;&gt;(Ghanei-Motlagh et al., 2024; Pantoja, Paschoal, Nunes, &amp;amp; Pinto, 2024)&lt;/span&gt;&quot;}}"/>
    <we:property name="currentFolder" value="{&quot;depth&quot;:0,&quot;id&quot;:&quot;all&quot;,&quot;name&quot;:&quot;All references&quot;,&quot;parentId&quot;:null,&quot;position&quot;:-2,&quot;isShared&quot;:false}"/>
    <we:property name="currentStyle" value="{&quot;id&quot;:&quot;1669&quot;,&quot;styleType&quot;:&quot;refworks&quot;,&quot;name&quot;:&quot;APA 6th - American Psychological Association, 6th Edition&quot;,&quot;isInstitutional&quot;:false,&quot;citeStyle&quot;:&quot;INTEXT_ONLY&quot;,&quot;isSorted&quot;:true,&quot;usesNumbers&quot;:false,&quot;authorDisambiguation&quot;:&quot;surname&quot;}"/>
    <we:property name="formatForFootnotesEnabled" value="&quot;formatForFootnotesDisabled&quot;"/>
    <we:property name="rcm.version" value="2"/>
    <we:property name="rw.officeVersion" value="&quot;1.3&quot;"/>
    <we:property name="rw.subscriberId" value="&quot;0&quot;"/>
    <we:property name="rw.userId" value="&quot;user:67a05fa7d798b165582053d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714B-772C-4A8D-BC98-38697E40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18</Pages>
  <Words>7237</Words>
  <Characters>41257</Characters>
  <Application>Microsoft Office Word</Application>
  <DocSecurity>0</DocSecurity>
  <Lines>343</Lines>
  <Paragraphs>96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22</cp:revision>
  <cp:lastPrinted>2025-02-06T17:05:00Z</cp:lastPrinted>
  <dcterms:created xsi:type="dcterms:W3CDTF">2025-02-06T07:09:00Z</dcterms:created>
  <dcterms:modified xsi:type="dcterms:W3CDTF">2025-05-02T11:27:00Z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9f886a760bb5592f0450946143f89c432d22b3f4cdcdb16d033ee6f95414e993</vt:lpwstr>
  </property>
</Properties>
</file>