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E62C3" w14:textId="77777777" w:rsidR="009655AA" w:rsidRDefault="009655AA">
      <w:pPr>
        <w:spacing w:after="0" w:line="480" w:lineRule="auto"/>
        <w:jc w:val="center"/>
        <w:rPr>
          <w:rFonts w:ascii="Times New Roman" w:hAnsi="Times New Roman" w:cs="Times New Roman"/>
          <w:b/>
          <w:sz w:val="24"/>
          <w:szCs w:val="24"/>
        </w:rPr>
      </w:pPr>
      <w:r w:rsidRPr="009655AA">
        <w:rPr>
          <w:rFonts w:ascii="Times New Roman" w:hAnsi="Times New Roman" w:cs="Times New Roman"/>
          <w:b/>
          <w:sz w:val="24"/>
          <w:szCs w:val="24"/>
        </w:rPr>
        <w:t xml:space="preserve">Case report </w:t>
      </w:r>
    </w:p>
    <w:p w14:paraId="6312D92E" w14:textId="77777777" w:rsidR="009655AA" w:rsidRDefault="009655AA">
      <w:pPr>
        <w:spacing w:after="0" w:line="480" w:lineRule="auto"/>
        <w:jc w:val="center"/>
        <w:rPr>
          <w:rFonts w:ascii="Times New Roman" w:hAnsi="Times New Roman" w:cs="Times New Roman"/>
          <w:b/>
          <w:sz w:val="24"/>
          <w:szCs w:val="24"/>
        </w:rPr>
      </w:pPr>
    </w:p>
    <w:p w14:paraId="7E1075D2" w14:textId="644FC3AE" w:rsidR="00774B15" w:rsidRDefault="00A43CF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INTRAAMNIOTIC METHOTREXATE ADMINISTRATION FOR UNRUPTURED TUBAL ECTOPIC GESTATION: A CASE REPORT</w:t>
      </w:r>
    </w:p>
    <w:p w14:paraId="58850627" w14:textId="77777777" w:rsidR="00774B15" w:rsidRDefault="00774B15">
      <w:pPr>
        <w:spacing w:after="0" w:line="480" w:lineRule="auto"/>
        <w:rPr>
          <w:rFonts w:ascii="Times New Roman" w:hAnsi="Times New Roman" w:cs="Times New Roman"/>
          <w:b/>
          <w:sz w:val="24"/>
          <w:szCs w:val="24"/>
        </w:rPr>
      </w:pPr>
    </w:p>
    <w:p w14:paraId="611F9C16" w14:textId="77777777" w:rsidR="00774B15" w:rsidRDefault="00774B15">
      <w:pPr>
        <w:spacing w:after="0"/>
        <w:rPr>
          <w:rFonts w:ascii="Times New Roman" w:hAnsi="Times New Roman" w:cs="Times New Roman"/>
          <w:b/>
          <w:sz w:val="24"/>
          <w:szCs w:val="24"/>
        </w:rPr>
      </w:pPr>
      <w:bookmarkStart w:id="0" w:name="_GoBack"/>
      <w:bookmarkEnd w:id="0"/>
    </w:p>
    <w:p w14:paraId="14B3DD00" w14:textId="77777777" w:rsidR="00774B15" w:rsidRDefault="00A43CFA">
      <w:pPr>
        <w:spacing w:after="0"/>
        <w:jc w:val="both"/>
        <w:rPr>
          <w:rFonts w:ascii="Times New Roman" w:hAnsi="Times New Roman" w:cs="Times New Roman"/>
          <w:b/>
          <w:sz w:val="24"/>
          <w:szCs w:val="24"/>
        </w:rPr>
      </w:pPr>
      <w:r>
        <w:rPr>
          <w:rFonts w:ascii="Times New Roman" w:hAnsi="Times New Roman" w:cs="Times New Roman"/>
          <w:b/>
          <w:sz w:val="24"/>
          <w:szCs w:val="24"/>
        </w:rPr>
        <w:t>ABSTRACT</w:t>
      </w:r>
    </w:p>
    <w:p w14:paraId="5331F6C8"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case of unruptured right tubal ectopic gestation in a </w:t>
      </w:r>
      <w:proofErr w:type="gramStart"/>
      <w:r>
        <w:rPr>
          <w:rFonts w:ascii="Times New Roman" w:hAnsi="Times New Roman" w:cs="Times New Roman"/>
          <w:sz w:val="24"/>
          <w:szCs w:val="24"/>
        </w:rPr>
        <w:t>28 year old</w:t>
      </w:r>
      <w:proofErr w:type="gramEnd"/>
      <w:r>
        <w:rPr>
          <w:rFonts w:ascii="Times New Roman" w:hAnsi="Times New Roman" w:cs="Times New Roman"/>
          <w:sz w:val="24"/>
          <w:szCs w:val="24"/>
        </w:rPr>
        <w:t xml:space="preserve"> Gravida 2 Para 0+1 who presented at 6 weeks 2 days gestation with an ultrasound report showing an unruptured right tubal ectopic gestation. The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was 22,824.97miu/ml and there was cardiac activity. She initially had a single dose o</w:t>
      </w:r>
      <w:r>
        <w:rPr>
          <w:rFonts w:ascii="Times New Roman" w:hAnsi="Times New Roman" w:cs="Times New Roman"/>
          <w:sz w:val="24"/>
          <w:szCs w:val="24"/>
        </w:rPr>
        <w:t xml:space="preserve">f intramuscular methotrexate administered but pregnancy still persisted. She then had methotrexate administered into the gestational sac under ultrasound guidance nine days later with complete resorption of the ectopic gestation and return of normal serum </w:t>
      </w:r>
      <w:r>
        <w:rPr>
          <w:rFonts w:ascii="Times New Roman" w:hAnsi="Times New Roman" w:cs="Times New Roman"/>
          <w:sz w:val="24"/>
          <w:szCs w:val="24"/>
        </w:rPr>
        <w:t xml:space="preserve">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values within two weeks. This case demonstrates that not all ectopic pregnancies must be managed surgically and the extent one might need to go in achieving success.</w:t>
      </w:r>
    </w:p>
    <w:p w14:paraId="3ED52FD2" w14:textId="77777777" w:rsidR="00774B15" w:rsidRDefault="00774B15">
      <w:pPr>
        <w:spacing w:after="0" w:line="480" w:lineRule="auto"/>
        <w:jc w:val="both"/>
        <w:rPr>
          <w:rFonts w:ascii="Times New Roman" w:hAnsi="Times New Roman" w:cs="Times New Roman"/>
          <w:sz w:val="24"/>
          <w:szCs w:val="24"/>
        </w:rPr>
      </w:pPr>
    </w:p>
    <w:p w14:paraId="13986AFA"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594CAA92"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Ectopic pregnancy is the implantation of a fertilized ovum on any </w:t>
      </w:r>
      <w:r>
        <w:rPr>
          <w:rFonts w:ascii="Times New Roman" w:hAnsi="Times New Roman" w:cs="Times New Roman"/>
          <w:sz w:val="24"/>
          <w:szCs w:val="24"/>
        </w:rPr>
        <w:t>tissue other than the endometrium of the uterus</w:t>
      </w:r>
      <w:r>
        <w:rPr>
          <w:rFonts w:ascii="Times New Roman" w:hAnsi="Times New Roman" w:cs="Times New Roman"/>
          <w:sz w:val="24"/>
          <w:szCs w:val="24"/>
          <w:vertAlign w:val="superscript"/>
        </w:rPr>
        <w:t>1</w:t>
      </w:r>
      <w:r>
        <w:rPr>
          <w:rFonts w:ascii="Times New Roman" w:hAnsi="Times New Roman" w:cs="Times New Roman"/>
          <w:sz w:val="24"/>
          <w:szCs w:val="24"/>
        </w:rPr>
        <w:t>. The commonest site is the fallopian tube in over 90% of cases</w:t>
      </w:r>
      <w:r>
        <w:rPr>
          <w:rFonts w:ascii="Times New Roman" w:hAnsi="Times New Roman" w:cs="Times New Roman"/>
          <w:sz w:val="24"/>
          <w:szCs w:val="24"/>
          <w:vertAlign w:val="superscript"/>
        </w:rPr>
        <w:t>1,2</w:t>
      </w:r>
      <w:r>
        <w:rPr>
          <w:rFonts w:ascii="Times New Roman" w:hAnsi="Times New Roman" w:cs="Times New Roman"/>
          <w:sz w:val="24"/>
          <w:szCs w:val="24"/>
        </w:rPr>
        <w:t>. It can also occur in the ovary, cervix or abdominal cavity.</w:t>
      </w:r>
    </w:p>
    <w:p w14:paraId="6D389441"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Nigeria, 0.9%–4.38% of pregnancies are ectopic</w:t>
      </w:r>
      <w:r>
        <w:rPr>
          <w:rFonts w:ascii="Times New Roman" w:hAnsi="Times New Roman" w:cs="Times New Roman"/>
          <w:sz w:val="24"/>
          <w:szCs w:val="24"/>
          <w:vertAlign w:val="superscript"/>
        </w:rPr>
        <w:t>1</w:t>
      </w:r>
      <w:r>
        <w:rPr>
          <w:rFonts w:ascii="Times New Roman" w:hAnsi="Times New Roman" w:cs="Times New Roman"/>
          <w:sz w:val="24"/>
          <w:szCs w:val="24"/>
        </w:rPr>
        <w:t>, 1–2% of pregnancies worldwid</w:t>
      </w:r>
      <w:r>
        <w:rPr>
          <w:rFonts w:ascii="Times New Roman" w:hAnsi="Times New Roman" w:cs="Times New Roman"/>
          <w:sz w:val="24"/>
          <w:szCs w:val="24"/>
        </w:rPr>
        <w:t>e, and is responsible for 54% of deaths in early pregnancy and 4–6% of pregnancy related deaths</w:t>
      </w:r>
      <w:r>
        <w:rPr>
          <w:rFonts w:ascii="Times New Roman" w:hAnsi="Times New Roman" w:cs="Times New Roman"/>
          <w:sz w:val="24"/>
          <w:szCs w:val="24"/>
          <w:vertAlign w:val="superscript"/>
        </w:rPr>
        <w:t>3,4</w:t>
      </w:r>
      <w:r>
        <w:rPr>
          <w:rFonts w:ascii="Times New Roman" w:hAnsi="Times New Roman" w:cs="Times New Roman"/>
          <w:sz w:val="24"/>
          <w:szCs w:val="24"/>
        </w:rPr>
        <w:t xml:space="preserve">. </w:t>
      </w:r>
    </w:p>
    <w:p w14:paraId="2E9C6D10"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Among the factors predisposing to ectopic pregnancy, pelvic inflammatory disease is widely regarded as the single most important </w:t>
      </w:r>
      <w:proofErr w:type="spellStart"/>
      <w:r>
        <w:rPr>
          <w:rFonts w:ascii="Times New Roman" w:hAnsi="Times New Roman" w:cs="Times New Roman"/>
          <w:sz w:val="24"/>
          <w:szCs w:val="24"/>
        </w:rPr>
        <w:t>aetiologic</w:t>
      </w:r>
      <w:proofErr w:type="spellEnd"/>
      <w:r>
        <w:rPr>
          <w:rFonts w:ascii="Times New Roman" w:hAnsi="Times New Roman" w:cs="Times New Roman"/>
          <w:sz w:val="24"/>
          <w:szCs w:val="24"/>
        </w:rPr>
        <w:t xml:space="preserve"> factor.  Other </w:t>
      </w:r>
      <w:proofErr w:type="spellStart"/>
      <w:r>
        <w:rPr>
          <w:rFonts w:ascii="Times New Roman" w:hAnsi="Times New Roman" w:cs="Times New Roman"/>
          <w:sz w:val="24"/>
          <w:szCs w:val="24"/>
        </w:rPr>
        <w:t>aetiological</w:t>
      </w:r>
      <w:proofErr w:type="spellEnd"/>
      <w:r>
        <w:rPr>
          <w:rFonts w:ascii="Times New Roman" w:hAnsi="Times New Roman" w:cs="Times New Roman"/>
          <w:sz w:val="24"/>
          <w:szCs w:val="24"/>
        </w:rPr>
        <w:t xml:space="preserve"> factors will include </w:t>
      </w:r>
      <w:r>
        <w:rPr>
          <w:rFonts w:ascii="Times New Roman" w:hAnsi="Times New Roman" w:cs="Times New Roman"/>
          <w:sz w:val="24"/>
          <w:szCs w:val="24"/>
        </w:rPr>
        <w:lastRenderedPageBreak/>
        <w:t>post-</w:t>
      </w:r>
      <w:proofErr w:type="spellStart"/>
      <w:r>
        <w:rPr>
          <w:rFonts w:ascii="Times New Roman" w:hAnsi="Times New Roman" w:cs="Times New Roman"/>
          <w:sz w:val="24"/>
          <w:szCs w:val="24"/>
        </w:rPr>
        <w:t>abortal</w:t>
      </w:r>
      <w:proofErr w:type="spellEnd"/>
      <w:r>
        <w:rPr>
          <w:rFonts w:ascii="Times New Roman" w:hAnsi="Times New Roman" w:cs="Times New Roman"/>
          <w:sz w:val="24"/>
          <w:szCs w:val="24"/>
        </w:rPr>
        <w:t xml:space="preserve"> sepsis, puerperal sepsis, appendicitis or endometriosis and the use of intra uterine contraceptive device (IUCD)2,3. Other risk factors include previous ectopic pregnancy, previous operation on the tube and de</w:t>
      </w:r>
      <w:r>
        <w:rPr>
          <w:rFonts w:ascii="Times New Roman" w:hAnsi="Times New Roman" w:cs="Times New Roman"/>
          <w:sz w:val="24"/>
          <w:szCs w:val="24"/>
        </w:rPr>
        <w:t xml:space="preserve">velopmental abnormalities of the tube and </w:t>
      </w:r>
      <w:proofErr w:type="spellStart"/>
      <w:r>
        <w:rPr>
          <w:rFonts w:ascii="Times New Roman" w:hAnsi="Times New Roman" w:cs="Times New Roman"/>
          <w:sz w:val="24"/>
          <w:szCs w:val="24"/>
        </w:rPr>
        <w:t>tumours</w:t>
      </w:r>
      <w:proofErr w:type="spellEnd"/>
      <w:r>
        <w:rPr>
          <w:rFonts w:ascii="Times New Roman" w:hAnsi="Times New Roman" w:cs="Times New Roman"/>
          <w:sz w:val="24"/>
          <w:szCs w:val="24"/>
        </w:rPr>
        <w:t xml:space="preserve"> that distort the tube as well as use of ovulation induction drugs.</w:t>
      </w:r>
    </w:p>
    <w:p w14:paraId="4210C492"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diagnosis requires a high index of suspicion. When ruptured, they often present classically with features of </w:t>
      </w:r>
      <w:proofErr w:type="spellStart"/>
      <w:r>
        <w:rPr>
          <w:rFonts w:ascii="Times New Roman" w:hAnsi="Times New Roman" w:cs="Times New Roman"/>
          <w:sz w:val="24"/>
          <w:szCs w:val="24"/>
        </w:rPr>
        <w:t>haemoperitoneum</w:t>
      </w:r>
      <w:proofErr w:type="spellEnd"/>
      <w:r>
        <w:rPr>
          <w:rFonts w:ascii="Times New Roman" w:hAnsi="Times New Roman" w:cs="Times New Roman"/>
          <w:sz w:val="24"/>
          <w:szCs w:val="24"/>
        </w:rPr>
        <w:t xml:space="preserve"> and cardio</w:t>
      </w:r>
      <w:r>
        <w:rPr>
          <w:rFonts w:ascii="Times New Roman" w:hAnsi="Times New Roman" w:cs="Times New Roman"/>
          <w:sz w:val="24"/>
          <w:szCs w:val="24"/>
        </w:rPr>
        <w:t>vascular collapse, while</w:t>
      </w:r>
      <w:r>
        <w:t xml:space="preserve"> </w:t>
      </w:r>
      <w:r>
        <w:rPr>
          <w:rFonts w:ascii="Times New Roman" w:hAnsi="Times New Roman" w:cs="Times New Roman"/>
          <w:sz w:val="24"/>
          <w:szCs w:val="24"/>
        </w:rPr>
        <w:t>the diagnosis of unruptured tubal pregnancy could be difficult.  Differentials would include acute pelvic inflammatory disease, ovarian torsion, incomplete abortion, endometriosis, a degenerating uterine fibroid, acute appendicitis</w:t>
      </w:r>
      <w:r>
        <w:rPr>
          <w:rFonts w:ascii="Times New Roman" w:hAnsi="Times New Roman" w:cs="Times New Roman"/>
          <w:sz w:val="24"/>
          <w:szCs w:val="24"/>
        </w:rPr>
        <w:t xml:space="preserve"> and urinary tract infections. Serial assay of the human chorionic gonadotropin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β sub unit with transvaginal pelvic ultrasound greatly adds to diagnostic success</w:t>
      </w:r>
      <w:r>
        <w:rPr>
          <w:rFonts w:ascii="Times New Roman" w:hAnsi="Times New Roman" w:cs="Times New Roman"/>
          <w:sz w:val="24"/>
          <w:szCs w:val="24"/>
          <w:vertAlign w:val="superscript"/>
        </w:rPr>
        <w:t>5</w:t>
      </w:r>
      <w:r>
        <w:rPr>
          <w:rFonts w:ascii="Times New Roman" w:hAnsi="Times New Roman" w:cs="Times New Roman"/>
          <w:sz w:val="24"/>
          <w:szCs w:val="24"/>
        </w:rPr>
        <w:t>.</w:t>
      </w:r>
    </w:p>
    <w:p w14:paraId="1851F300"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treatment for a ruptured ectopic gestation is usually an emergency laparotomy and </w:t>
      </w:r>
      <w:r>
        <w:rPr>
          <w:rFonts w:ascii="Times New Roman" w:hAnsi="Times New Roman" w:cs="Times New Roman"/>
          <w:sz w:val="24"/>
          <w:szCs w:val="24"/>
        </w:rPr>
        <w:t>salpingectomy (which could be partial or total). Non-surgical management is indicated in unruptured cases. This entails the use of drugs such as methotrexate which could be administered parenterally or injected directly into the gestational sac either by u</w:t>
      </w:r>
      <w:r>
        <w:rPr>
          <w:rFonts w:ascii="Times New Roman" w:hAnsi="Times New Roman" w:cs="Times New Roman"/>
          <w:sz w:val="24"/>
          <w:szCs w:val="24"/>
        </w:rPr>
        <w:t xml:space="preserve">ltrasound scan guidance or laparoscopically. In this case, methotrexate was initially administered intramuscular but failed to achieve resorption of the ectopic. She had another dose administered directly into the gestational sac under ultrasound guidance </w:t>
      </w:r>
      <w:r>
        <w:rPr>
          <w:rFonts w:ascii="Times New Roman" w:hAnsi="Times New Roman" w:cs="Times New Roman"/>
          <w:sz w:val="24"/>
          <w:szCs w:val="24"/>
        </w:rPr>
        <w:t>with successful termination of the pregnancy.</w:t>
      </w:r>
    </w:p>
    <w:p w14:paraId="1AE4184D" w14:textId="77777777" w:rsidR="00774B15" w:rsidRDefault="00774B15">
      <w:pPr>
        <w:spacing w:after="0" w:line="480" w:lineRule="auto"/>
        <w:jc w:val="both"/>
        <w:rPr>
          <w:rFonts w:ascii="Times New Roman" w:hAnsi="Times New Roman" w:cs="Times New Roman"/>
          <w:sz w:val="24"/>
          <w:szCs w:val="24"/>
        </w:rPr>
      </w:pPr>
    </w:p>
    <w:p w14:paraId="3B84F885" w14:textId="77777777" w:rsidR="00774B15" w:rsidRDefault="00774B15">
      <w:pPr>
        <w:spacing w:after="0" w:line="480" w:lineRule="auto"/>
        <w:jc w:val="both"/>
        <w:rPr>
          <w:rFonts w:ascii="Times New Roman" w:hAnsi="Times New Roman" w:cs="Times New Roman"/>
          <w:sz w:val="24"/>
          <w:szCs w:val="24"/>
        </w:rPr>
      </w:pPr>
    </w:p>
    <w:p w14:paraId="773EE925"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38320AF" w14:textId="77777777"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CASE REPORT</w:t>
      </w:r>
    </w:p>
    <w:p w14:paraId="1889B750" w14:textId="7F4AFD5D" w:rsidR="00774B15" w:rsidRDefault="005E1E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patient, </w:t>
      </w:r>
      <w:proofErr w:type="gramStart"/>
      <w:r>
        <w:rPr>
          <w:rFonts w:ascii="Times New Roman" w:hAnsi="Times New Roman" w:cs="Times New Roman"/>
          <w:sz w:val="24"/>
          <w:szCs w:val="24"/>
        </w:rPr>
        <w:t>28 year old</w:t>
      </w:r>
      <w:proofErr w:type="gramEnd"/>
      <w:r>
        <w:rPr>
          <w:rFonts w:ascii="Times New Roman" w:hAnsi="Times New Roman" w:cs="Times New Roman"/>
          <w:sz w:val="24"/>
          <w:szCs w:val="24"/>
        </w:rPr>
        <w:t xml:space="preserve"> Gravida 2 Para 0+1 who presented at 6 weeks 2 days gestation with an ultrasound report showing an unruptured right tubal ectopic gestation. She had a history of mild </w:t>
      </w:r>
      <w:r>
        <w:rPr>
          <w:rFonts w:ascii="Times New Roman" w:hAnsi="Times New Roman" w:cs="Times New Roman"/>
          <w:sz w:val="24"/>
          <w:szCs w:val="24"/>
        </w:rPr>
        <w:lastRenderedPageBreak/>
        <w:t xml:space="preserve">lower abdominal pain and spotting par </w:t>
      </w:r>
      <w:proofErr w:type="spellStart"/>
      <w:r>
        <w:rPr>
          <w:rFonts w:ascii="Times New Roman" w:hAnsi="Times New Roman" w:cs="Times New Roman"/>
          <w:sz w:val="24"/>
          <w:szCs w:val="24"/>
        </w:rPr>
        <w:t>vaginam</w:t>
      </w:r>
      <w:proofErr w:type="spellEnd"/>
      <w:r>
        <w:rPr>
          <w:rFonts w:ascii="Times New Roman" w:hAnsi="Times New Roman" w:cs="Times New Roman"/>
          <w:sz w:val="24"/>
          <w:szCs w:val="24"/>
        </w:rPr>
        <w:t xml:space="preserve"> of a few days. There was no prior history of trauma, no associated fever nor any urinary tract symptoms. On examination she was afebrile, not pale (PCV – 34%) with a BP of 100/70mmHg. Abdominal examination was unremarkable. There was some cervical motion tenderness on pelvic examination. The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was 22,824.97miu/ml and there was cardiac activity noted on ultrasound. She was keen to avoid surgery as her last pregnancy was a miscarriage with subsequent manual vacuum aspiration. She was counseled on the increased chances of treatment failure due to the high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value as well as the presence of cardiac activity. She however insisted on trying the medical option. She had 85mg of methotrexate administered intramuscular (based on 50mg/m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was counseled to return immediately if she developed increased abdominal pain. A repeat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on day four was 21,639.13miu/ml. She had no complaints as the abdominal pain had subsided. However, her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on day seven rose to 28,706.38miu/ml with resurgence of the lower abdominal pain. A repeat pelvic ultrasound scan showed a right tubal ectopic gestation. The gestational sac diameter was 1.04 by 0.59cm and there was cardiac activity. We then proceeded to administer 85mg of methotrexate directly into the gestational sac under transabdominal ultrasound guidance. We made use of a size 22 spinal needle. The procedure was well tolerated and she was place on prophylactic antibiotics. A repeat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on day four post-administration was 13,849.01IU/L which was a 52% reduction. Lower abdominal pain was absent and spotting par </w:t>
      </w:r>
      <w:proofErr w:type="spellStart"/>
      <w:r>
        <w:rPr>
          <w:rFonts w:ascii="Times New Roman" w:hAnsi="Times New Roman" w:cs="Times New Roman"/>
          <w:sz w:val="24"/>
          <w:szCs w:val="24"/>
        </w:rPr>
        <w:t>vaginam</w:t>
      </w:r>
      <w:proofErr w:type="spellEnd"/>
      <w:r>
        <w:rPr>
          <w:rFonts w:ascii="Times New Roman" w:hAnsi="Times New Roman" w:cs="Times New Roman"/>
          <w:sz w:val="24"/>
          <w:szCs w:val="24"/>
        </w:rPr>
        <w:t xml:space="preserve"> had decreased significantly.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on day seven was 4,887.51IU/L and a repeat pelvic ultrasound scan showed no adnexal mass.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returned to non-pregnant level six weeks later. She was counseled to avoid pregnancy for at least two months, and was placed on folic acid 5mg daily. </w:t>
      </w:r>
    </w:p>
    <w:p w14:paraId="764A3474" w14:textId="77777777" w:rsidR="00774B15" w:rsidRDefault="00774B15">
      <w:pPr>
        <w:spacing w:after="0" w:line="480" w:lineRule="auto"/>
        <w:jc w:val="both"/>
        <w:rPr>
          <w:rFonts w:ascii="Times New Roman" w:hAnsi="Times New Roman" w:cs="Times New Roman"/>
          <w:sz w:val="24"/>
          <w:szCs w:val="24"/>
        </w:rPr>
      </w:pPr>
    </w:p>
    <w:p w14:paraId="17CB2F6B" w14:textId="77777777"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DISCUSSION</w:t>
      </w:r>
    </w:p>
    <w:p w14:paraId="68E6D749"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Ectopic pregnancy is the implantation of a fertilized ovum on any tissue other than the endometrium</w:t>
      </w:r>
      <w:r>
        <w:rPr>
          <w:rFonts w:ascii="Times New Roman" w:hAnsi="Times New Roman" w:cs="Times New Roman"/>
          <w:sz w:val="24"/>
          <w:szCs w:val="24"/>
        </w:rPr>
        <w:t xml:space="preserve"> of the uterus</w:t>
      </w:r>
      <w:r>
        <w:rPr>
          <w:rFonts w:ascii="Times New Roman" w:hAnsi="Times New Roman" w:cs="Times New Roman"/>
          <w:sz w:val="24"/>
          <w:szCs w:val="24"/>
          <w:vertAlign w:val="superscript"/>
        </w:rPr>
        <w:t>1</w:t>
      </w:r>
      <w:r>
        <w:rPr>
          <w:rFonts w:ascii="Times New Roman" w:hAnsi="Times New Roman" w:cs="Times New Roman"/>
          <w:sz w:val="24"/>
          <w:szCs w:val="24"/>
        </w:rPr>
        <w:t>. The commonest site is the fallopian tube in over 90% of cases</w:t>
      </w:r>
      <w:r>
        <w:rPr>
          <w:rFonts w:ascii="Times New Roman" w:hAnsi="Times New Roman" w:cs="Times New Roman"/>
          <w:sz w:val="24"/>
          <w:szCs w:val="24"/>
          <w:vertAlign w:val="superscript"/>
        </w:rPr>
        <w:t>1,2</w:t>
      </w:r>
      <w:r>
        <w:rPr>
          <w:rFonts w:ascii="Times New Roman" w:hAnsi="Times New Roman" w:cs="Times New Roman"/>
          <w:sz w:val="24"/>
          <w:szCs w:val="24"/>
        </w:rPr>
        <w:t>. It can also occur in the ovary, cervix or abdominal cavity.</w:t>
      </w:r>
    </w:p>
    <w:p w14:paraId="7ADE0D4B"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Nigeria, 0.9%–4.38% of pregnancies are ectopic</w:t>
      </w:r>
      <w:r>
        <w:rPr>
          <w:rFonts w:ascii="Times New Roman" w:hAnsi="Times New Roman" w:cs="Times New Roman"/>
          <w:sz w:val="24"/>
          <w:szCs w:val="24"/>
          <w:vertAlign w:val="superscript"/>
        </w:rPr>
        <w:t>1</w:t>
      </w:r>
      <w:r>
        <w:rPr>
          <w:rFonts w:ascii="Times New Roman" w:hAnsi="Times New Roman" w:cs="Times New Roman"/>
          <w:sz w:val="24"/>
          <w:szCs w:val="24"/>
        </w:rPr>
        <w:t xml:space="preserve">, 1–2% of pregnancies worldwide, and is responsible for 54% of </w:t>
      </w:r>
      <w:r>
        <w:rPr>
          <w:rFonts w:ascii="Times New Roman" w:hAnsi="Times New Roman" w:cs="Times New Roman"/>
          <w:sz w:val="24"/>
          <w:szCs w:val="24"/>
        </w:rPr>
        <w:t>deaths in early pregnancy and 4–6% of pregnancy related deaths</w:t>
      </w:r>
      <w:r>
        <w:rPr>
          <w:rFonts w:ascii="Times New Roman" w:hAnsi="Times New Roman" w:cs="Times New Roman"/>
          <w:sz w:val="24"/>
          <w:szCs w:val="24"/>
          <w:vertAlign w:val="superscript"/>
        </w:rPr>
        <w:t>3,4</w:t>
      </w:r>
      <w:r>
        <w:rPr>
          <w:rFonts w:ascii="Times New Roman" w:hAnsi="Times New Roman" w:cs="Times New Roman"/>
          <w:sz w:val="24"/>
          <w:szCs w:val="24"/>
        </w:rPr>
        <w:t xml:space="preserve">. The incidence more than quadrupled between 1970 and 1987 (from 1 in 200 live births to 1 in 43). </w:t>
      </w:r>
    </w:p>
    <w:p w14:paraId="33B0E72A"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Among the factors predisposing to ectopic pregnancy, pelvic inflammatory disease is widely </w:t>
      </w:r>
      <w:r>
        <w:rPr>
          <w:rFonts w:ascii="Times New Roman" w:hAnsi="Times New Roman" w:cs="Times New Roman"/>
          <w:sz w:val="24"/>
          <w:szCs w:val="24"/>
        </w:rPr>
        <w:t xml:space="preserve">regarded as the single most important </w:t>
      </w:r>
      <w:proofErr w:type="spellStart"/>
      <w:r>
        <w:rPr>
          <w:rFonts w:ascii="Times New Roman" w:hAnsi="Times New Roman" w:cs="Times New Roman"/>
          <w:sz w:val="24"/>
          <w:szCs w:val="24"/>
        </w:rPr>
        <w:t>aetiologic</w:t>
      </w:r>
      <w:proofErr w:type="spellEnd"/>
      <w:r>
        <w:rPr>
          <w:rFonts w:ascii="Times New Roman" w:hAnsi="Times New Roman" w:cs="Times New Roman"/>
          <w:sz w:val="24"/>
          <w:szCs w:val="24"/>
        </w:rPr>
        <w:t xml:space="preserve"> factor.  Other </w:t>
      </w:r>
      <w:proofErr w:type="spellStart"/>
      <w:r>
        <w:rPr>
          <w:rFonts w:ascii="Times New Roman" w:hAnsi="Times New Roman" w:cs="Times New Roman"/>
          <w:sz w:val="24"/>
          <w:szCs w:val="24"/>
        </w:rPr>
        <w:t>aetiological</w:t>
      </w:r>
      <w:proofErr w:type="spellEnd"/>
      <w:r>
        <w:rPr>
          <w:rFonts w:ascii="Times New Roman" w:hAnsi="Times New Roman" w:cs="Times New Roman"/>
          <w:sz w:val="24"/>
          <w:szCs w:val="24"/>
        </w:rPr>
        <w:t xml:space="preserve"> factors will include post-</w:t>
      </w:r>
      <w:proofErr w:type="spellStart"/>
      <w:r>
        <w:rPr>
          <w:rFonts w:ascii="Times New Roman" w:hAnsi="Times New Roman" w:cs="Times New Roman"/>
          <w:sz w:val="24"/>
          <w:szCs w:val="24"/>
        </w:rPr>
        <w:t>abortal</w:t>
      </w:r>
      <w:proofErr w:type="spellEnd"/>
      <w:r>
        <w:rPr>
          <w:rFonts w:ascii="Times New Roman" w:hAnsi="Times New Roman" w:cs="Times New Roman"/>
          <w:sz w:val="24"/>
          <w:szCs w:val="24"/>
        </w:rPr>
        <w:t xml:space="preserve"> sepsis, puerperal sepsis, appendicitis or endometriosis and the use of intra uterine contraceptive device (IUCD)</w:t>
      </w:r>
      <w:r>
        <w:rPr>
          <w:rFonts w:ascii="Times New Roman" w:hAnsi="Times New Roman" w:cs="Times New Roman"/>
          <w:sz w:val="24"/>
          <w:szCs w:val="24"/>
          <w:vertAlign w:val="superscript"/>
        </w:rPr>
        <w:t>3,4</w:t>
      </w:r>
      <w:r>
        <w:rPr>
          <w:rFonts w:ascii="Times New Roman" w:hAnsi="Times New Roman" w:cs="Times New Roman"/>
          <w:sz w:val="24"/>
          <w:szCs w:val="24"/>
        </w:rPr>
        <w:t>. Other risk factors include p</w:t>
      </w:r>
      <w:r>
        <w:rPr>
          <w:rFonts w:ascii="Times New Roman" w:hAnsi="Times New Roman" w:cs="Times New Roman"/>
          <w:sz w:val="24"/>
          <w:szCs w:val="24"/>
        </w:rPr>
        <w:t xml:space="preserve">revious ectopic pregnancy, previous operation on the tube and developmental abnormalities of the tube and </w:t>
      </w:r>
      <w:proofErr w:type="spellStart"/>
      <w:r>
        <w:rPr>
          <w:rFonts w:ascii="Times New Roman" w:hAnsi="Times New Roman" w:cs="Times New Roman"/>
          <w:sz w:val="24"/>
          <w:szCs w:val="24"/>
        </w:rPr>
        <w:t>tumours</w:t>
      </w:r>
      <w:proofErr w:type="spellEnd"/>
      <w:r>
        <w:rPr>
          <w:rFonts w:ascii="Times New Roman" w:hAnsi="Times New Roman" w:cs="Times New Roman"/>
          <w:sz w:val="24"/>
          <w:szCs w:val="24"/>
        </w:rPr>
        <w:t xml:space="preserve"> that distort the tube as well as use of ovulation induction drugs. In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C.K, none of these were identified.</w:t>
      </w:r>
    </w:p>
    <w:p w14:paraId="24A105E9"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diagnosis requires a high in</w:t>
      </w:r>
      <w:r>
        <w:rPr>
          <w:rFonts w:ascii="Times New Roman" w:hAnsi="Times New Roman" w:cs="Times New Roman"/>
          <w:sz w:val="24"/>
          <w:szCs w:val="24"/>
        </w:rPr>
        <w:t xml:space="preserve">dex of suspicion. When ruptured, they often present classically with features of </w:t>
      </w:r>
      <w:proofErr w:type="spellStart"/>
      <w:r>
        <w:rPr>
          <w:rFonts w:ascii="Times New Roman" w:hAnsi="Times New Roman" w:cs="Times New Roman"/>
          <w:sz w:val="24"/>
          <w:szCs w:val="24"/>
        </w:rPr>
        <w:t>haemoperitoneum</w:t>
      </w:r>
      <w:proofErr w:type="spellEnd"/>
      <w:r>
        <w:rPr>
          <w:rFonts w:ascii="Times New Roman" w:hAnsi="Times New Roman" w:cs="Times New Roman"/>
          <w:sz w:val="24"/>
          <w:szCs w:val="24"/>
        </w:rPr>
        <w:t xml:space="preserve"> and cardiovascular collapse. The diagnosis of unruptured tubal pregnancy could be difficult, however, advances in imaging modalities and urinary early pregnanc</w:t>
      </w:r>
      <w:r>
        <w:rPr>
          <w:rFonts w:ascii="Times New Roman" w:hAnsi="Times New Roman" w:cs="Times New Roman"/>
          <w:sz w:val="24"/>
          <w:szCs w:val="24"/>
        </w:rPr>
        <w:t>y test kits have led to increased detection.</w:t>
      </w:r>
    </w:p>
    <w:p w14:paraId="506C7257"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management of a ruptured ectopic gestation is an emergency. Laparotomy and salpingectomy (which could be partial or total) should be performed. In an unruptured tubal ectopic gestation, there is still the te</w:t>
      </w:r>
      <w:r>
        <w:rPr>
          <w:rFonts w:ascii="Times New Roman" w:hAnsi="Times New Roman" w:cs="Times New Roman"/>
          <w:sz w:val="24"/>
          <w:szCs w:val="24"/>
        </w:rPr>
        <w:t>mptation to carry out a salpingectomy either laparoscopically or via laparotomy, owing to the reduced risk of recurrence of an ectopic in that tube. However, expectant management and medical management are both viable options. Additionally, the inherent dr</w:t>
      </w:r>
      <w:r>
        <w:rPr>
          <w:rFonts w:ascii="Times New Roman" w:hAnsi="Times New Roman" w:cs="Times New Roman"/>
          <w:sz w:val="24"/>
          <w:szCs w:val="24"/>
        </w:rPr>
        <w:t xml:space="preserve">awbacks of surgical treatment are anesthesia complications, secondary injuries and </w:t>
      </w:r>
      <w:r>
        <w:rPr>
          <w:rFonts w:ascii="Times New Roman" w:hAnsi="Times New Roman" w:cs="Times New Roman"/>
          <w:sz w:val="24"/>
          <w:szCs w:val="24"/>
        </w:rPr>
        <w:lastRenderedPageBreak/>
        <w:t>blood loss. In contrast, non-surgical management can avoid these problems. Some studies have shown success rates of those managed expectantly (50%-73%) and those with methot</w:t>
      </w:r>
      <w:r>
        <w:rPr>
          <w:rFonts w:ascii="Times New Roman" w:hAnsi="Times New Roman" w:cs="Times New Roman"/>
          <w:sz w:val="24"/>
          <w:szCs w:val="24"/>
        </w:rPr>
        <w:t>rexate (75%-90%)</w:t>
      </w:r>
      <w:r>
        <w:rPr>
          <w:rFonts w:ascii="Times New Roman" w:hAnsi="Times New Roman" w:cs="Times New Roman"/>
          <w:sz w:val="24"/>
          <w:szCs w:val="24"/>
          <w:vertAlign w:val="superscript"/>
        </w:rPr>
        <w:t>5</w:t>
      </w:r>
      <w:r>
        <w:rPr>
          <w:rFonts w:ascii="Times New Roman" w:hAnsi="Times New Roman" w:cs="Times New Roman"/>
          <w:sz w:val="24"/>
          <w:szCs w:val="24"/>
        </w:rPr>
        <w:t>,</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p>
    <w:p w14:paraId="6B6B645F"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Methotrexate is the mainstay of medical management of ectopic pregnancy. The drug acts as an anti-folic acid, anti-tumor agent and has been identified as an inhibitor of the JAK/STAT pathway by many independent threads of evidence</w:t>
      </w:r>
      <w:r>
        <w:rPr>
          <w:rFonts w:ascii="Times New Roman" w:hAnsi="Times New Roman" w:cs="Times New Roman"/>
          <w:sz w:val="24"/>
          <w:szCs w:val="24"/>
          <w:vertAlign w:val="superscript"/>
        </w:rPr>
        <w:t>7</w:t>
      </w:r>
      <w:r>
        <w:rPr>
          <w:rFonts w:ascii="Times New Roman" w:hAnsi="Times New Roman" w:cs="Times New Roman"/>
          <w:sz w:val="24"/>
          <w:szCs w:val="24"/>
        </w:rPr>
        <w:t>. T</w:t>
      </w:r>
      <w:r>
        <w:rPr>
          <w:rFonts w:ascii="Times New Roman" w:hAnsi="Times New Roman" w:cs="Times New Roman"/>
          <w:sz w:val="24"/>
          <w:szCs w:val="24"/>
        </w:rPr>
        <w:t>he most common regimens are single-dose (i.e., MTX 50 mg/m2 intramuscular injection), two doses (i.e., 50 mg/m2 injected on days 1 and 4), and multiple doses (i.e., 1 mg/kg intramuscular injection on days 1, 3, 5, ± 7). Contraindications to medical managem</w:t>
      </w:r>
      <w:r>
        <w:rPr>
          <w:rFonts w:ascii="Times New Roman" w:hAnsi="Times New Roman" w:cs="Times New Roman"/>
          <w:sz w:val="24"/>
          <w:szCs w:val="24"/>
        </w:rPr>
        <w:t xml:space="preserve">ent with methotrexate include ruptured ectopic pregnancy, serum β-HCG level &gt;5000 </w:t>
      </w:r>
      <w:proofErr w:type="spellStart"/>
      <w:r>
        <w:rPr>
          <w:rFonts w:ascii="Times New Roman" w:hAnsi="Times New Roman" w:cs="Times New Roman"/>
          <w:sz w:val="24"/>
          <w:szCs w:val="24"/>
        </w:rPr>
        <w:t>mIU</w:t>
      </w:r>
      <w:proofErr w:type="spellEnd"/>
      <w:r>
        <w:rPr>
          <w:rFonts w:ascii="Times New Roman" w:hAnsi="Times New Roman" w:cs="Times New Roman"/>
          <w:sz w:val="24"/>
          <w:szCs w:val="24"/>
        </w:rPr>
        <w:t>/ml, gestational sac (&gt;3.5 cm), embryonic cardiac activity present, hemodynamically unstable, sensitivity to MTX, active pulmonary disease, renal disease, chronic liver di</w:t>
      </w:r>
      <w:r>
        <w:rPr>
          <w:rFonts w:ascii="Times New Roman" w:hAnsi="Times New Roman" w:cs="Times New Roman"/>
          <w:sz w:val="24"/>
          <w:szCs w:val="24"/>
        </w:rPr>
        <w:t>sease, preexisting blood dyscrasia, immunodeficiency, peptic ulcer disease, and free fluid more than 100 ml in the POD</w:t>
      </w:r>
      <w:r>
        <w:rPr>
          <w:rFonts w:ascii="Times New Roman" w:hAnsi="Times New Roman" w:cs="Times New Roman"/>
          <w:sz w:val="24"/>
          <w:szCs w:val="24"/>
          <w:vertAlign w:val="superscript"/>
        </w:rPr>
        <w:t>8,9</w:t>
      </w:r>
      <w:r>
        <w:rPr>
          <w:rFonts w:ascii="Times New Roman" w:hAnsi="Times New Roman" w:cs="Times New Roman"/>
          <w:sz w:val="24"/>
          <w:szCs w:val="24"/>
        </w:rPr>
        <w:t>. However, even in the presence of cardiac activity, methotrexate can be injected into the gestational sac</w:t>
      </w:r>
      <w:r>
        <w:rPr>
          <w:rFonts w:ascii="Times New Roman" w:hAnsi="Times New Roman" w:cs="Times New Roman"/>
          <w:sz w:val="24"/>
          <w:szCs w:val="24"/>
          <w:vertAlign w:val="superscript"/>
        </w:rPr>
        <w:t>8,10</w:t>
      </w:r>
      <w:r>
        <w:rPr>
          <w:rFonts w:ascii="Times New Roman" w:hAnsi="Times New Roman" w:cs="Times New Roman"/>
          <w:sz w:val="24"/>
          <w:szCs w:val="24"/>
        </w:rPr>
        <w:t>. There are documented ca</w:t>
      </w:r>
      <w:r>
        <w:rPr>
          <w:rFonts w:ascii="Times New Roman" w:hAnsi="Times New Roman" w:cs="Times New Roman"/>
          <w:sz w:val="24"/>
          <w:szCs w:val="24"/>
        </w:rPr>
        <w:t>ses that show transvaginal ultrasound guided local and systemic methotrexate injection may be performed successfully for the cases of advanced gestational age with fetal cardiac activity and high serum β-</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levels</w:t>
      </w:r>
      <w:r>
        <w:rPr>
          <w:rFonts w:ascii="Times New Roman" w:hAnsi="Times New Roman" w:cs="Times New Roman"/>
          <w:sz w:val="24"/>
          <w:szCs w:val="24"/>
          <w:vertAlign w:val="superscript"/>
        </w:rPr>
        <w:t>10,11,12,13</w:t>
      </w:r>
      <w:r>
        <w:rPr>
          <w:rFonts w:ascii="Times New Roman" w:hAnsi="Times New Roman" w:cs="Times New Roman"/>
          <w:sz w:val="24"/>
          <w:szCs w:val="24"/>
        </w:rPr>
        <w:t>. Mrs. C.K had a serum beta HCG</w:t>
      </w:r>
      <w:r>
        <w:rPr>
          <w:rFonts w:ascii="Times New Roman" w:hAnsi="Times New Roman" w:cs="Times New Roman"/>
          <w:sz w:val="24"/>
          <w:szCs w:val="24"/>
        </w:rPr>
        <w:t xml:space="preserve"> level of 22,824.97miu/ml (&gt;5000 </w:t>
      </w:r>
      <w:proofErr w:type="spellStart"/>
      <w:r>
        <w:rPr>
          <w:rFonts w:ascii="Times New Roman" w:hAnsi="Times New Roman" w:cs="Times New Roman"/>
          <w:sz w:val="24"/>
          <w:szCs w:val="24"/>
        </w:rPr>
        <w:t>mIU</w:t>
      </w:r>
      <w:proofErr w:type="spellEnd"/>
      <w:r>
        <w:rPr>
          <w:rFonts w:ascii="Times New Roman" w:hAnsi="Times New Roman" w:cs="Times New Roman"/>
          <w:sz w:val="24"/>
          <w:szCs w:val="24"/>
        </w:rPr>
        <w:t xml:space="preserve">/ml) and there was cardiac activity noted on ultrasound, however, she was </w:t>
      </w:r>
      <w:proofErr w:type="spellStart"/>
      <w:r>
        <w:rPr>
          <w:rFonts w:ascii="Times New Roman" w:hAnsi="Times New Roman" w:cs="Times New Roman"/>
          <w:sz w:val="24"/>
          <w:szCs w:val="24"/>
        </w:rPr>
        <w:t>haemodynamically</w:t>
      </w:r>
      <w:proofErr w:type="spellEnd"/>
      <w:r>
        <w:rPr>
          <w:rFonts w:ascii="Times New Roman" w:hAnsi="Times New Roman" w:cs="Times New Roman"/>
          <w:sz w:val="24"/>
          <w:szCs w:val="24"/>
        </w:rPr>
        <w:t xml:space="preserve"> stable. As expected, the intramuscular methotrexate that was administered initially failed. However, following injection of metho</w:t>
      </w:r>
      <w:r>
        <w:rPr>
          <w:rFonts w:ascii="Times New Roman" w:hAnsi="Times New Roman" w:cs="Times New Roman"/>
          <w:sz w:val="24"/>
          <w:szCs w:val="24"/>
        </w:rPr>
        <w:t>trexate into the gestational sac under ultrasound guidance, there was resolution.</w:t>
      </w:r>
    </w:p>
    <w:p w14:paraId="11F67884"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Some studies have found that fertility was significantly higher after methotrexate than after surgical treatment</w:t>
      </w:r>
      <w:r>
        <w:rPr>
          <w:rFonts w:ascii="Times New Roman" w:hAnsi="Times New Roman" w:cs="Times New Roman"/>
          <w:sz w:val="24"/>
          <w:szCs w:val="24"/>
          <w:vertAlign w:val="superscript"/>
        </w:rPr>
        <w:t>11,14</w:t>
      </w:r>
      <w:r>
        <w:rPr>
          <w:rFonts w:ascii="Times New Roman" w:hAnsi="Times New Roman" w:cs="Times New Roman"/>
          <w:sz w:val="24"/>
          <w:szCs w:val="24"/>
        </w:rPr>
        <w:t>. Studies are on-going to see if new medications includin</w:t>
      </w:r>
      <w:r>
        <w:rPr>
          <w:rFonts w:ascii="Times New Roman" w:hAnsi="Times New Roman" w:cs="Times New Roman"/>
          <w:sz w:val="24"/>
          <w:szCs w:val="24"/>
        </w:rPr>
        <w:t xml:space="preserve">g letrozole and </w:t>
      </w:r>
      <w:r>
        <w:rPr>
          <w:rFonts w:ascii="Times New Roman" w:hAnsi="Times New Roman" w:cs="Times New Roman"/>
          <w:sz w:val="24"/>
          <w:szCs w:val="24"/>
        </w:rPr>
        <w:lastRenderedPageBreak/>
        <w:t>gefitinib (even if used in connection with methotrexate) may reduce the number of adverse events, increase effectiveness, and change the actual gold standard</w:t>
      </w:r>
      <w:r>
        <w:rPr>
          <w:rFonts w:ascii="Times New Roman" w:hAnsi="Times New Roman" w:cs="Times New Roman"/>
          <w:sz w:val="24"/>
          <w:szCs w:val="24"/>
          <w:vertAlign w:val="superscript"/>
        </w:rPr>
        <w:t>15</w:t>
      </w:r>
      <w:r>
        <w:rPr>
          <w:rFonts w:ascii="Times New Roman" w:hAnsi="Times New Roman" w:cs="Times New Roman"/>
          <w:sz w:val="24"/>
          <w:szCs w:val="24"/>
        </w:rPr>
        <w:t>.</w:t>
      </w:r>
    </w:p>
    <w:p w14:paraId="377A17ED" w14:textId="77777777" w:rsidR="00774B15" w:rsidRDefault="00774B15">
      <w:pPr>
        <w:spacing w:after="0" w:line="480" w:lineRule="auto"/>
        <w:jc w:val="both"/>
        <w:rPr>
          <w:rFonts w:ascii="Times New Roman" w:hAnsi="Times New Roman" w:cs="Times New Roman"/>
          <w:sz w:val="24"/>
          <w:szCs w:val="24"/>
        </w:rPr>
      </w:pPr>
    </w:p>
    <w:p w14:paraId="61F4ACDF" w14:textId="77777777" w:rsidR="00774B15" w:rsidRDefault="00774B15">
      <w:pPr>
        <w:spacing w:after="0" w:line="480" w:lineRule="auto"/>
        <w:jc w:val="both"/>
        <w:rPr>
          <w:rFonts w:ascii="Times New Roman" w:hAnsi="Times New Roman" w:cs="Times New Roman"/>
          <w:b/>
          <w:sz w:val="24"/>
          <w:szCs w:val="24"/>
        </w:rPr>
      </w:pPr>
    </w:p>
    <w:p w14:paraId="0298D5AF" w14:textId="77777777"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3C4A58EA"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Provided recommended criteria and follow-up are adhered to, non-su</w:t>
      </w:r>
      <w:r>
        <w:rPr>
          <w:rFonts w:ascii="Times New Roman" w:hAnsi="Times New Roman" w:cs="Times New Roman"/>
          <w:sz w:val="24"/>
          <w:szCs w:val="24"/>
        </w:rPr>
        <w:t>rgical management has been shown to have comparative safety to traditional surgical management with acceptable efficacy and patient acceptability.</w:t>
      </w:r>
      <w:r>
        <w:t xml:space="preserve"> </w:t>
      </w:r>
      <w:r>
        <w:rPr>
          <w:rFonts w:ascii="Times New Roman" w:hAnsi="Times New Roman" w:cs="Times New Roman"/>
          <w:sz w:val="24"/>
          <w:szCs w:val="24"/>
        </w:rPr>
        <w:t>A multidisciplinary approach, patient education, and close monitoring are essential for successful conservati</w:t>
      </w:r>
      <w:r>
        <w:rPr>
          <w:rFonts w:ascii="Times New Roman" w:hAnsi="Times New Roman" w:cs="Times New Roman"/>
          <w:sz w:val="24"/>
          <w:szCs w:val="24"/>
        </w:rPr>
        <w:t xml:space="preserve">ve management. This conservative management is cost-effective. </w:t>
      </w:r>
    </w:p>
    <w:p w14:paraId="0B41E7A6" w14:textId="77777777"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14:paraId="7A607F3A" w14:textId="77777777"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CONFLICT OF INTEREST </w:t>
      </w:r>
    </w:p>
    <w:p w14:paraId="62FDCF8D"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authors declare no conflict of interest</w:t>
      </w:r>
    </w:p>
    <w:p w14:paraId="3E103B40" w14:textId="77777777" w:rsidR="00774B15" w:rsidRDefault="00774B15">
      <w:pPr>
        <w:spacing w:after="0" w:line="480" w:lineRule="auto"/>
        <w:jc w:val="both"/>
        <w:rPr>
          <w:rFonts w:ascii="Times New Roman" w:hAnsi="Times New Roman" w:cs="Times New Roman"/>
          <w:sz w:val="24"/>
          <w:szCs w:val="24"/>
        </w:rPr>
      </w:pPr>
    </w:p>
    <w:p w14:paraId="0FBDD6BA" w14:textId="77777777" w:rsidR="00774B15" w:rsidRDefault="00774B15">
      <w:pPr>
        <w:spacing w:after="0"/>
        <w:jc w:val="both"/>
        <w:rPr>
          <w:rFonts w:ascii="Times New Roman" w:hAnsi="Times New Roman" w:cs="Times New Roman"/>
          <w:b/>
          <w:sz w:val="24"/>
          <w:szCs w:val="24"/>
        </w:rPr>
      </w:pPr>
    </w:p>
    <w:p w14:paraId="00E35432" w14:textId="77777777" w:rsidR="00774B15" w:rsidRDefault="00774B15">
      <w:pPr>
        <w:spacing w:after="0"/>
        <w:jc w:val="both"/>
        <w:rPr>
          <w:rFonts w:ascii="Times New Roman" w:hAnsi="Times New Roman" w:cs="Times New Roman"/>
          <w:b/>
          <w:sz w:val="24"/>
          <w:szCs w:val="24"/>
        </w:rPr>
      </w:pPr>
    </w:p>
    <w:p w14:paraId="2C21C59A" w14:textId="77777777" w:rsidR="00774B15" w:rsidRDefault="00774B15">
      <w:pPr>
        <w:spacing w:after="0"/>
        <w:jc w:val="both"/>
        <w:rPr>
          <w:rFonts w:ascii="Times New Roman" w:hAnsi="Times New Roman" w:cs="Times New Roman"/>
          <w:b/>
          <w:sz w:val="24"/>
          <w:szCs w:val="24"/>
        </w:rPr>
      </w:pPr>
    </w:p>
    <w:p w14:paraId="26A66AB5" w14:textId="77777777" w:rsidR="00774B15" w:rsidRDefault="00774B15">
      <w:pPr>
        <w:spacing w:after="0"/>
        <w:jc w:val="both"/>
        <w:rPr>
          <w:rFonts w:ascii="Times New Roman" w:hAnsi="Times New Roman" w:cs="Times New Roman"/>
          <w:b/>
          <w:sz w:val="24"/>
          <w:szCs w:val="24"/>
        </w:rPr>
      </w:pPr>
    </w:p>
    <w:p w14:paraId="595864DA" w14:textId="77777777" w:rsidR="00774B15" w:rsidRDefault="00774B15">
      <w:pPr>
        <w:spacing w:after="0"/>
        <w:jc w:val="both"/>
        <w:rPr>
          <w:rFonts w:ascii="Times New Roman" w:hAnsi="Times New Roman" w:cs="Times New Roman"/>
          <w:b/>
          <w:sz w:val="24"/>
          <w:szCs w:val="24"/>
        </w:rPr>
      </w:pPr>
    </w:p>
    <w:p w14:paraId="2F21DF24" w14:textId="77777777" w:rsidR="00774B15" w:rsidRDefault="00774B15">
      <w:pPr>
        <w:spacing w:after="0"/>
        <w:jc w:val="both"/>
        <w:rPr>
          <w:rFonts w:ascii="Times New Roman" w:hAnsi="Times New Roman" w:cs="Times New Roman"/>
          <w:b/>
          <w:sz w:val="24"/>
          <w:szCs w:val="24"/>
        </w:rPr>
      </w:pPr>
    </w:p>
    <w:p w14:paraId="417A4570" w14:textId="77777777" w:rsidR="00774B15" w:rsidRDefault="00774B15">
      <w:pPr>
        <w:spacing w:after="0"/>
        <w:jc w:val="both"/>
        <w:rPr>
          <w:rFonts w:ascii="Times New Roman" w:hAnsi="Times New Roman" w:cs="Times New Roman"/>
          <w:b/>
          <w:sz w:val="24"/>
          <w:szCs w:val="24"/>
        </w:rPr>
      </w:pPr>
    </w:p>
    <w:p w14:paraId="0AC6BFF8" w14:textId="77777777" w:rsidR="00774B15" w:rsidRDefault="00774B15">
      <w:pPr>
        <w:spacing w:after="0"/>
        <w:jc w:val="both"/>
        <w:rPr>
          <w:rFonts w:ascii="Times New Roman" w:hAnsi="Times New Roman" w:cs="Times New Roman"/>
          <w:b/>
          <w:sz w:val="24"/>
          <w:szCs w:val="24"/>
        </w:rPr>
      </w:pPr>
    </w:p>
    <w:p w14:paraId="05BF3E40" w14:textId="77777777" w:rsidR="00774B15" w:rsidRDefault="00774B15">
      <w:pPr>
        <w:spacing w:after="0"/>
        <w:jc w:val="both"/>
        <w:rPr>
          <w:rFonts w:ascii="Times New Roman" w:hAnsi="Times New Roman" w:cs="Times New Roman"/>
          <w:b/>
          <w:sz w:val="24"/>
          <w:szCs w:val="24"/>
        </w:rPr>
      </w:pPr>
    </w:p>
    <w:p w14:paraId="14C3D6B9" w14:textId="77777777" w:rsidR="00774B15" w:rsidRDefault="00774B15">
      <w:pPr>
        <w:spacing w:after="0"/>
        <w:jc w:val="both"/>
        <w:rPr>
          <w:rFonts w:ascii="Times New Roman" w:hAnsi="Times New Roman" w:cs="Times New Roman"/>
          <w:b/>
          <w:sz w:val="24"/>
          <w:szCs w:val="24"/>
        </w:rPr>
      </w:pPr>
    </w:p>
    <w:p w14:paraId="381136E6" w14:textId="77777777" w:rsidR="00774B15" w:rsidRDefault="00A43CF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0773D82B"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Odunvbun</w:t>
      </w:r>
      <w:proofErr w:type="spellEnd"/>
      <w:r>
        <w:rPr>
          <w:rFonts w:ascii="Times New Roman" w:hAnsi="Times New Roman" w:cs="Times New Roman"/>
          <w:sz w:val="24"/>
          <w:szCs w:val="24"/>
        </w:rPr>
        <w:t xml:space="preserve"> WO. Ectopic Pregnancy: A 5-year review of cases in a secondary health facility in Delta </w:t>
      </w:r>
      <w:r>
        <w:rPr>
          <w:rFonts w:ascii="Times New Roman" w:hAnsi="Times New Roman" w:cs="Times New Roman"/>
          <w:sz w:val="24"/>
          <w:szCs w:val="24"/>
        </w:rPr>
        <w:t>state, Nigeria. Port Harcourt Medical Journal. 2019 May 1;13(2):53-7.</w:t>
      </w:r>
    </w:p>
    <w:p w14:paraId="0238AF75"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Hendriks E, Rosenberg R, </w:t>
      </w:r>
      <w:proofErr w:type="spellStart"/>
      <w:r>
        <w:rPr>
          <w:rFonts w:ascii="Times New Roman" w:hAnsi="Times New Roman" w:cs="Times New Roman"/>
          <w:sz w:val="24"/>
          <w:szCs w:val="24"/>
        </w:rPr>
        <w:t>Prine</w:t>
      </w:r>
      <w:proofErr w:type="spellEnd"/>
      <w:r>
        <w:rPr>
          <w:rFonts w:ascii="Times New Roman" w:hAnsi="Times New Roman" w:cs="Times New Roman"/>
          <w:sz w:val="24"/>
          <w:szCs w:val="24"/>
        </w:rPr>
        <w:t xml:space="preserve"> L. Ectopic pregnancy: diagnosis and management. American family physician. 2020 May 15;101(10):599-606.</w:t>
      </w:r>
    </w:p>
    <w:p w14:paraId="53AFDA11"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Sindiani</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Alshdaifat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Obeidat</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Obeidat</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Rawashdeh</w:t>
      </w:r>
      <w:proofErr w:type="spellEnd"/>
      <w:r>
        <w:rPr>
          <w:rFonts w:ascii="Times New Roman" w:hAnsi="Times New Roman" w:cs="Times New Roman"/>
          <w:sz w:val="24"/>
          <w:szCs w:val="24"/>
        </w:rPr>
        <w:t xml:space="preserve"> H, Yaseen H. The use of single dose methotrexate in the management of ectopic pregnancy and pregnancy of unknown location: 10 years’ experience in a tertiary center. International Journal of Women's Health. 2020 Dec 22:1233-9.</w:t>
      </w:r>
    </w:p>
    <w:p w14:paraId="1C4DB1B8"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Odejinmi</w:t>
      </w:r>
      <w:proofErr w:type="spellEnd"/>
      <w:r>
        <w:rPr>
          <w:rFonts w:ascii="Times New Roman" w:hAnsi="Times New Roman" w:cs="Times New Roman"/>
          <w:sz w:val="24"/>
          <w:szCs w:val="24"/>
        </w:rPr>
        <w:t xml:space="preserve"> F, Huff KO</w:t>
      </w:r>
      <w:r>
        <w:rPr>
          <w:rFonts w:ascii="Times New Roman" w:hAnsi="Times New Roman" w:cs="Times New Roman"/>
          <w:sz w:val="24"/>
          <w:szCs w:val="24"/>
        </w:rPr>
        <w:t xml:space="preserve">, Oliver R. </w:t>
      </w:r>
      <w:proofErr w:type="spellStart"/>
      <w:r>
        <w:rPr>
          <w:rFonts w:ascii="Times New Roman" w:hAnsi="Times New Roman" w:cs="Times New Roman"/>
          <w:sz w:val="24"/>
          <w:szCs w:val="24"/>
        </w:rPr>
        <w:t>Individualisation</w:t>
      </w:r>
      <w:proofErr w:type="spellEnd"/>
      <w:r>
        <w:rPr>
          <w:rFonts w:ascii="Times New Roman" w:hAnsi="Times New Roman" w:cs="Times New Roman"/>
          <w:sz w:val="24"/>
          <w:szCs w:val="24"/>
        </w:rPr>
        <w:t xml:space="preserve"> of intervention for tubal ectopic pregnancy: historical perspectives and the modern </w:t>
      </w:r>
      <w:proofErr w:type="gramStart"/>
      <w:r>
        <w:rPr>
          <w:rFonts w:ascii="Times New Roman" w:hAnsi="Times New Roman" w:cs="Times New Roman"/>
          <w:sz w:val="24"/>
          <w:szCs w:val="24"/>
        </w:rPr>
        <w:t>evidence based</w:t>
      </w:r>
      <w:proofErr w:type="gramEnd"/>
      <w:r>
        <w:rPr>
          <w:rFonts w:ascii="Times New Roman" w:hAnsi="Times New Roman" w:cs="Times New Roman"/>
          <w:sz w:val="24"/>
          <w:szCs w:val="24"/>
        </w:rPr>
        <w:t xml:space="preserve"> management of ectopic pregnancy. European Journal of Obstetrics &amp; Gynecology and Reproductive Biology. 2017 Mar </w:t>
      </w:r>
      <w:proofErr w:type="gramStart"/>
      <w:r>
        <w:rPr>
          <w:rFonts w:ascii="Times New Roman" w:hAnsi="Times New Roman" w:cs="Times New Roman"/>
          <w:sz w:val="24"/>
          <w:szCs w:val="24"/>
        </w:rPr>
        <w:t>1;210:69</w:t>
      </w:r>
      <w:proofErr w:type="gramEnd"/>
      <w:r>
        <w:rPr>
          <w:rFonts w:ascii="Times New Roman" w:hAnsi="Times New Roman" w:cs="Times New Roman"/>
          <w:sz w:val="24"/>
          <w:szCs w:val="24"/>
        </w:rPr>
        <w:t>-75.</w:t>
      </w:r>
    </w:p>
    <w:p w14:paraId="6BA7ADC4"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Be</w:t>
      </w:r>
      <w:r>
        <w:rPr>
          <w:rFonts w:ascii="Times New Roman" w:hAnsi="Times New Roman" w:cs="Times New Roman"/>
          <w:sz w:val="24"/>
          <w:szCs w:val="24"/>
        </w:rPr>
        <w:t xml:space="preserve">rry J, Davey M, Hon MS, Behrens R. A 5-year experience of the changing management of ectopic pregnancy. Journal of Obstetrics and </w:t>
      </w:r>
      <w:proofErr w:type="spellStart"/>
      <w:r>
        <w:rPr>
          <w:rFonts w:ascii="Times New Roman" w:hAnsi="Times New Roman" w:cs="Times New Roman"/>
          <w:sz w:val="24"/>
          <w:szCs w:val="24"/>
        </w:rPr>
        <w:t>Gynaecology</w:t>
      </w:r>
      <w:proofErr w:type="spellEnd"/>
      <w:r>
        <w:rPr>
          <w:rFonts w:ascii="Times New Roman" w:hAnsi="Times New Roman" w:cs="Times New Roman"/>
          <w:sz w:val="24"/>
          <w:szCs w:val="24"/>
        </w:rPr>
        <w:t>. 2016 Jul 3;36(5):631-4.</w:t>
      </w:r>
    </w:p>
    <w:p w14:paraId="1AC234D0"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Hawrylyshyn</w:t>
      </w:r>
      <w:proofErr w:type="spellEnd"/>
      <w:r>
        <w:rPr>
          <w:rFonts w:ascii="Times New Roman" w:hAnsi="Times New Roman" w:cs="Times New Roman"/>
          <w:sz w:val="24"/>
          <w:szCs w:val="24"/>
        </w:rPr>
        <w:t xml:space="preserve"> K, McLeod SL, Thomas J, Varner C. Methotrexate for the treatment of unrupture</w:t>
      </w:r>
      <w:r>
        <w:rPr>
          <w:rFonts w:ascii="Times New Roman" w:hAnsi="Times New Roman" w:cs="Times New Roman"/>
          <w:sz w:val="24"/>
          <w:szCs w:val="24"/>
        </w:rPr>
        <w:t>d tubal ectopic pregnancy. Canadian Journal of Emergency Medicine. 2019 May;21(3):391-4.</w:t>
      </w:r>
    </w:p>
    <w:p w14:paraId="2770C5BD"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Xiao C, Shi Q, Cheng Q, Xu J. Non-surgical management of tubal ectopic pregnancy: a systematic review and meta-analysis. Medicine. 2021 Dec 17;100(50</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27851.</w:t>
      </w:r>
    </w:p>
    <w:p w14:paraId="2C5EA3A7"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Selvaraj</w:t>
      </w:r>
      <w:r>
        <w:rPr>
          <w:rFonts w:ascii="Times New Roman" w:hAnsi="Times New Roman" w:cs="Times New Roman"/>
          <w:sz w:val="24"/>
          <w:szCs w:val="24"/>
        </w:rPr>
        <w:t xml:space="preserve"> Y. Conservative Management of Unruptured Ectopic Pregnancy—A Retrospective Study. Surgical Science. 2024 Oct 28;15(10):536-46.</w:t>
      </w:r>
    </w:p>
    <w:p w14:paraId="45B8F5CA"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L, Thomas J, Mills K, </w:t>
      </w:r>
      <w:proofErr w:type="spellStart"/>
      <w:r>
        <w:rPr>
          <w:rFonts w:ascii="Times New Roman" w:hAnsi="Times New Roman" w:cs="Times New Roman"/>
          <w:sz w:val="24"/>
          <w:szCs w:val="24"/>
        </w:rPr>
        <w:t>Zakhari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Tulandi</w:t>
      </w:r>
      <w:proofErr w:type="spellEnd"/>
      <w:r>
        <w:rPr>
          <w:rFonts w:ascii="Times New Roman" w:hAnsi="Times New Roman" w:cs="Times New Roman"/>
          <w:sz w:val="24"/>
          <w:szCs w:val="24"/>
        </w:rPr>
        <w:t xml:space="preserve"> T, Shuman M, Page A. Guideline No. 414: management of pregnancy of unknown location </w:t>
      </w:r>
      <w:r>
        <w:rPr>
          <w:rFonts w:ascii="Times New Roman" w:hAnsi="Times New Roman" w:cs="Times New Roman"/>
          <w:sz w:val="24"/>
          <w:szCs w:val="24"/>
        </w:rPr>
        <w:t xml:space="preserve">and tubal and nontubal ectopic pregnancies. Journal of Obstetrics and </w:t>
      </w:r>
      <w:proofErr w:type="spellStart"/>
      <w:r>
        <w:rPr>
          <w:rFonts w:ascii="Times New Roman" w:hAnsi="Times New Roman" w:cs="Times New Roman"/>
          <w:sz w:val="24"/>
          <w:szCs w:val="24"/>
        </w:rPr>
        <w:t>Gynaecology</w:t>
      </w:r>
      <w:proofErr w:type="spellEnd"/>
      <w:r>
        <w:rPr>
          <w:rFonts w:ascii="Times New Roman" w:hAnsi="Times New Roman" w:cs="Times New Roman"/>
          <w:sz w:val="24"/>
          <w:szCs w:val="24"/>
        </w:rPr>
        <w:t xml:space="preserve"> Canada. 2021 May 1;43(5):614-30.</w:t>
      </w:r>
    </w:p>
    <w:p w14:paraId="63BA2218"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Ozcivit</w:t>
      </w:r>
      <w:proofErr w:type="spellEnd"/>
      <w:r>
        <w:rPr>
          <w:rFonts w:ascii="Times New Roman" w:hAnsi="Times New Roman" w:cs="Times New Roman"/>
          <w:sz w:val="24"/>
          <w:szCs w:val="24"/>
        </w:rPr>
        <w:t xml:space="preserve"> IB, </w:t>
      </w:r>
      <w:proofErr w:type="spellStart"/>
      <w:r>
        <w:rPr>
          <w:rFonts w:ascii="Times New Roman" w:hAnsi="Times New Roman" w:cs="Times New Roman"/>
          <w:sz w:val="24"/>
          <w:szCs w:val="24"/>
        </w:rPr>
        <w:t>Cepni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Hamzaoglu</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Erenel</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Madazlı</w:t>
      </w:r>
      <w:proofErr w:type="spellEnd"/>
      <w:r>
        <w:rPr>
          <w:rFonts w:ascii="Times New Roman" w:hAnsi="Times New Roman" w:cs="Times New Roman"/>
          <w:sz w:val="24"/>
          <w:szCs w:val="24"/>
        </w:rPr>
        <w:t xml:space="preserve"> R. Conservative management of 11 weeks old cervical ectopic pregnancy with transvaginal u</w:t>
      </w:r>
      <w:r>
        <w:rPr>
          <w:rFonts w:ascii="Times New Roman" w:hAnsi="Times New Roman" w:cs="Times New Roman"/>
          <w:sz w:val="24"/>
          <w:szCs w:val="24"/>
        </w:rPr>
        <w:t xml:space="preserve">ltrasound-guided combined methotrexate injection: Case Report and Literature Review. International Journal of Surgery Case Reports. 2020 Jan </w:t>
      </w:r>
      <w:proofErr w:type="gramStart"/>
      <w:r>
        <w:rPr>
          <w:rFonts w:ascii="Times New Roman" w:hAnsi="Times New Roman" w:cs="Times New Roman"/>
          <w:sz w:val="24"/>
          <w:szCs w:val="24"/>
        </w:rPr>
        <w:t>1;67:215</w:t>
      </w:r>
      <w:proofErr w:type="gramEnd"/>
      <w:r>
        <w:rPr>
          <w:rFonts w:ascii="Times New Roman" w:hAnsi="Times New Roman" w:cs="Times New Roman"/>
          <w:sz w:val="24"/>
          <w:szCs w:val="24"/>
        </w:rPr>
        <w:t>-8.</w:t>
      </w:r>
    </w:p>
    <w:p w14:paraId="76BAD925"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Hao HJ, Feng L, Dong LF, Zhang W, Zhao XL. Reproductive outcomes of ectopic pregnancy with conservative</w:t>
      </w:r>
      <w:r>
        <w:rPr>
          <w:rFonts w:ascii="Times New Roman" w:hAnsi="Times New Roman" w:cs="Times New Roman"/>
          <w:sz w:val="24"/>
          <w:szCs w:val="24"/>
        </w:rPr>
        <w:t xml:space="preserve"> and surgical treatment: A systematic review and meta-analysis. Medicine. 2023 Apr 28;102(17</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33621.</w:t>
      </w:r>
    </w:p>
    <w:p w14:paraId="792945E4"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Grigoriu</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Bohiltea</w:t>
      </w:r>
      <w:proofErr w:type="spellEnd"/>
      <w:r>
        <w:rPr>
          <w:rFonts w:ascii="Times New Roman" w:hAnsi="Times New Roman" w:cs="Times New Roman"/>
          <w:sz w:val="24"/>
          <w:szCs w:val="24"/>
        </w:rPr>
        <w:t xml:space="preserve"> RE, Mihai BM, </w:t>
      </w:r>
      <w:proofErr w:type="spellStart"/>
      <w:r>
        <w:rPr>
          <w:rFonts w:ascii="Times New Roman" w:hAnsi="Times New Roman" w:cs="Times New Roman"/>
          <w:sz w:val="24"/>
          <w:szCs w:val="24"/>
        </w:rPr>
        <w:t>Zugravu</w:t>
      </w:r>
      <w:proofErr w:type="spellEnd"/>
      <w:r>
        <w:rPr>
          <w:rFonts w:ascii="Times New Roman" w:hAnsi="Times New Roman" w:cs="Times New Roman"/>
          <w:sz w:val="24"/>
          <w:szCs w:val="24"/>
        </w:rPr>
        <w:t xml:space="preserve"> CA, </w:t>
      </w:r>
      <w:proofErr w:type="spellStart"/>
      <w:r>
        <w:rPr>
          <w:rFonts w:ascii="Times New Roman" w:hAnsi="Times New Roman" w:cs="Times New Roman"/>
          <w:sz w:val="24"/>
          <w:szCs w:val="24"/>
        </w:rPr>
        <w:t>Furtunescu</w:t>
      </w:r>
      <w:proofErr w:type="spellEnd"/>
      <w:r>
        <w:rPr>
          <w:rFonts w:ascii="Times New Roman" w:hAnsi="Times New Roman" w:cs="Times New Roman"/>
          <w:sz w:val="24"/>
          <w:szCs w:val="24"/>
        </w:rPr>
        <w:t xml:space="preserve"> F, Georgescu TA, Munteanu DI. Success rate of methotrexate in the conservative treatment of tuba</w:t>
      </w:r>
      <w:r>
        <w:rPr>
          <w:rFonts w:ascii="Times New Roman" w:hAnsi="Times New Roman" w:cs="Times New Roman"/>
          <w:sz w:val="24"/>
          <w:szCs w:val="24"/>
        </w:rPr>
        <w:t>l ectopic pregnancies. Experimental and Therapeutic Medicine. 2022 Feb;23(2):150.</w:t>
      </w:r>
    </w:p>
    <w:p w14:paraId="3F6B39EF"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Nišević</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Vuković</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Milatović</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Đurđević</w:t>
      </w:r>
      <w:proofErr w:type="spellEnd"/>
      <w:r>
        <w:rPr>
          <w:rFonts w:ascii="Times New Roman" w:hAnsi="Times New Roman" w:cs="Times New Roman"/>
          <w:sz w:val="24"/>
          <w:szCs w:val="24"/>
        </w:rPr>
        <w:t xml:space="preserve"> S. Conservative approach in the management of ectopic pregnancy. </w:t>
      </w:r>
      <w:proofErr w:type="spellStart"/>
      <w:r>
        <w:rPr>
          <w:rFonts w:ascii="Times New Roman" w:hAnsi="Times New Roman" w:cs="Times New Roman"/>
          <w:sz w:val="24"/>
          <w:szCs w:val="24"/>
        </w:rPr>
        <w:t>Medicinski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pregled</w:t>
      </w:r>
      <w:proofErr w:type="spellEnd"/>
      <w:r>
        <w:rPr>
          <w:rFonts w:ascii="Times New Roman" w:hAnsi="Times New Roman" w:cs="Times New Roman"/>
          <w:sz w:val="24"/>
          <w:szCs w:val="24"/>
        </w:rPr>
        <w:t>. 2021;74(1-2):54-9.</w:t>
      </w:r>
    </w:p>
    <w:p w14:paraId="0F9A5447"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Uludag</w:t>
      </w:r>
      <w:proofErr w:type="spellEnd"/>
      <w:r>
        <w:rPr>
          <w:rFonts w:ascii="Times New Roman" w:hAnsi="Times New Roman" w:cs="Times New Roman"/>
          <w:sz w:val="24"/>
          <w:szCs w:val="24"/>
        </w:rPr>
        <w:t xml:space="preserve"> SZ, </w:t>
      </w:r>
      <w:proofErr w:type="spellStart"/>
      <w:r>
        <w:rPr>
          <w:rFonts w:ascii="Times New Roman" w:hAnsi="Times New Roman" w:cs="Times New Roman"/>
          <w:sz w:val="24"/>
          <w:szCs w:val="24"/>
        </w:rPr>
        <w:t>Kutuk</w:t>
      </w:r>
      <w:proofErr w:type="spellEnd"/>
      <w:r>
        <w:rPr>
          <w:rFonts w:ascii="Times New Roman" w:hAnsi="Times New Roman" w:cs="Times New Roman"/>
          <w:sz w:val="24"/>
          <w:szCs w:val="24"/>
        </w:rPr>
        <w:t xml:space="preserve"> MS, </w:t>
      </w:r>
      <w:proofErr w:type="spellStart"/>
      <w:r>
        <w:rPr>
          <w:rFonts w:ascii="Times New Roman" w:hAnsi="Times New Roman" w:cs="Times New Roman"/>
          <w:sz w:val="24"/>
          <w:szCs w:val="24"/>
        </w:rPr>
        <w:t>Dolan</w:t>
      </w:r>
      <w:r>
        <w:rPr>
          <w:rFonts w:ascii="Times New Roman" w:hAnsi="Times New Roman" w:cs="Times New Roman"/>
          <w:sz w:val="24"/>
          <w:szCs w:val="24"/>
        </w:rPr>
        <w:t>bay</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Ozgun</w:t>
      </w:r>
      <w:proofErr w:type="spellEnd"/>
      <w:r>
        <w:rPr>
          <w:rFonts w:ascii="Times New Roman" w:hAnsi="Times New Roman" w:cs="Times New Roman"/>
          <w:sz w:val="24"/>
          <w:szCs w:val="24"/>
        </w:rPr>
        <w:t xml:space="preserve"> MT, </w:t>
      </w:r>
      <w:proofErr w:type="spellStart"/>
      <w:r>
        <w:rPr>
          <w:rFonts w:ascii="Times New Roman" w:hAnsi="Times New Roman" w:cs="Times New Roman"/>
          <w:sz w:val="24"/>
          <w:szCs w:val="24"/>
        </w:rPr>
        <w:t>Eliyeva</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Altun</w:t>
      </w:r>
      <w:proofErr w:type="spellEnd"/>
      <w:r>
        <w:rPr>
          <w:rFonts w:ascii="Times New Roman" w:hAnsi="Times New Roman" w:cs="Times New Roman"/>
          <w:sz w:val="24"/>
          <w:szCs w:val="24"/>
        </w:rPr>
        <w:t xml:space="preserve"> O. Conservative management of interstitial pregnancies: experience of a single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Journal of Obstetrics and </w:t>
      </w:r>
      <w:proofErr w:type="spellStart"/>
      <w:r>
        <w:rPr>
          <w:rFonts w:ascii="Times New Roman" w:hAnsi="Times New Roman" w:cs="Times New Roman"/>
          <w:sz w:val="24"/>
          <w:szCs w:val="24"/>
        </w:rPr>
        <w:t>Gynaecology</w:t>
      </w:r>
      <w:proofErr w:type="spellEnd"/>
      <w:r>
        <w:rPr>
          <w:rFonts w:ascii="Times New Roman" w:hAnsi="Times New Roman" w:cs="Times New Roman"/>
          <w:sz w:val="24"/>
          <w:szCs w:val="24"/>
        </w:rPr>
        <w:t>. 2018 Aug 18;38(6):848-53.</w:t>
      </w:r>
    </w:p>
    <w:p w14:paraId="2E9FE217"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Leziak</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Żak</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Frankowska</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Ziółkiewicz</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Perczyńska</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Abramiuk</w:t>
      </w:r>
      <w:proofErr w:type="spellEnd"/>
      <w:r>
        <w:rPr>
          <w:rFonts w:ascii="Times New Roman" w:hAnsi="Times New Roman" w:cs="Times New Roman"/>
          <w:sz w:val="24"/>
          <w:szCs w:val="24"/>
        </w:rPr>
        <w:t xml:space="preserve"> M</w:t>
      </w:r>
      <w:r>
        <w:rPr>
          <w:rFonts w:ascii="Times New Roman" w:hAnsi="Times New Roman" w:cs="Times New Roman"/>
          <w:sz w:val="24"/>
          <w:szCs w:val="24"/>
        </w:rPr>
        <w:t xml:space="preserve">, </w:t>
      </w:r>
      <w:proofErr w:type="spellStart"/>
      <w:r>
        <w:rPr>
          <w:rFonts w:ascii="Times New Roman" w:hAnsi="Times New Roman" w:cs="Times New Roman"/>
          <w:sz w:val="24"/>
          <w:szCs w:val="24"/>
        </w:rPr>
        <w:t>Tarkowski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Kułak</w:t>
      </w:r>
      <w:proofErr w:type="spellEnd"/>
      <w:r>
        <w:rPr>
          <w:rFonts w:ascii="Times New Roman" w:hAnsi="Times New Roman" w:cs="Times New Roman"/>
          <w:sz w:val="24"/>
          <w:szCs w:val="24"/>
        </w:rPr>
        <w:t xml:space="preserve"> K. Future perspectives of ectopic pregnancy treatment—review of possible pharmacological methods. International Journal of Environmental Research and Public Health. 2022 Oct 31;19(21):14230.</w:t>
      </w:r>
    </w:p>
    <w:p w14:paraId="46B14BF8" w14:textId="77777777" w:rsidR="00774B15" w:rsidRDefault="00774B15">
      <w:pPr>
        <w:spacing w:line="360" w:lineRule="auto"/>
      </w:pPr>
    </w:p>
    <w:p w14:paraId="1ABC4B1A" w14:textId="77777777" w:rsidR="00774B15" w:rsidRDefault="00774B15">
      <w:pPr>
        <w:spacing w:after="0"/>
        <w:jc w:val="both"/>
        <w:rPr>
          <w:rFonts w:ascii="Times New Roman" w:hAnsi="Times New Roman" w:cs="Times New Roman"/>
          <w:sz w:val="24"/>
          <w:szCs w:val="24"/>
        </w:rPr>
      </w:pPr>
    </w:p>
    <w:p w14:paraId="4499EE66" w14:textId="77777777" w:rsidR="00774B15" w:rsidRDefault="00774B15">
      <w:pPr>
        <w:spacing w:after="0"/>
        <w:jc w:val="both"/>
        <w:rPr>
          <w:rFonts w:ascii="Times New Roman" w:hAnsi="Times New Roman" w:cs="Times New Roman"/>
          <w:sz w:val="24"/>
          <w:szCs w:val="24"/>
        </w:rPr>
      </w:pPr>
    </w:p>
    <w:p w14:paraId="605BA39B" w14:textId="77777777" w:rsidR="00774B15" w:rsidRDefault="00774B15"/>
    <w:sectPr w:rsidR="00774B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BFF45" w14:textId="77777777" w:rsidR="00A43CFA" w:rsidRDefault="00A43CFA" w:rsidP="00AE7B9B">
      <w:pPr>
        <w:spacing w:after="0" w:line="240" w:lineRule="auto"/>
      </w:pPr>
      <w:r>
        <w:separator/>
      </w:r>
    </w:p>
  </w:endnote>
  <w:endnote w:type="continuationSeparator" w:id="0">
    <w:p w14:paraId="06F32D83" w14:textId="77777777" w:rsidR="00A43CFA" w:rsidRDefault="00A43CFA" w:rsidP="00AE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F7ED" w14:textId="77777777" w:rsidR="00AE7B9B" w:rsidRDefault="00AE7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8E32" w14:textId="77777777" w:rsidR="00AE7B9B" w:rsidRDefault="00AE7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14D35" w14:textId="77777777" w:rsidR="00AE7B9B" w:rsidRDefault="00AE7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6F628" w14:textId="77777777" w:rsidR="00A43CFA" w:rsidRDefault="00A43CFA" w:rsidP="00AE7B9B">
      <w:pPr>
        <w:spacing w:after="0" w:line="240" w:lineRule="auto"/>
      </w:pPr>
      <w:r>
        <w:separator/>
      </w:r>
    </w:p>
  </w:footnote>
  <w:footnote w:type="continuationSeparator" w:id="0">
    <w:p w14:paraId="42A9964A" w14:textId="77777777" w:rsidR="00A43CFA" w:rsidRDefault="00A43CFA" w:rsidP="00AE7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03A5" w14:textId="6B34940B" w:rsidR="00AE7B9B" w:rsidRDefault="00AE7B9B">
    <w:pPr>
      <w:pStyle w:val="Header"/>
    </w:pPr>
    <w:r>
      <w:rPr>
        <w:noProof/>
      </w:rPr>
      <w:pict w14:anchorId="13061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9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FC98B" w14:textId="0D12A621" w:rsidR="00AE7B9B" w:rsidRDefault="00AE7B9B">
    <w:pPr>
      <w:pStyle w:val="Header"/>
    </w:pPr>
    <w:r>
      <w:rPr>
        <w:noProof/>
      </w:rPr>
      <w:pict w14:anchorId="5AC68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9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1B38" w14:textId="453A2428" w:rsidR="00AE7B9B" w:rsidRDefault="00AE7B9B">
    <w:pPr>
      <w:pStyle w:val="Header"/>
    </w:pPr>
    <w:r>
      <w:rPr>
        <w:noProof/>
      </w:rPr>
      <w:pict w14:anchorId="25443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9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432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31442"/>
    <w:multiLevelType w:val="hybridMultilevel"/>
    <w:tmpl w:val="C8923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B15"/>
    <w:rsid w:val="00380DC2"/>
    <w:rsid w:val="00421D87"/>
    <w:rsid w:val="005E1EEA"/>
    <w:rsid w:val="00774B15"/>
    <w:rsid w:val="009655AA"/>
    <w:rsid w:val="00A43CFA"/>
    <w:rsid w:val="00A4737A"/>
    <w:rsid w:val="00AE7B9B"/>
    <w:rsid w:val="00BD5C23"/>
    <w:rsid w:val="00F6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C9ED11"/>
  <w15:docId w15:val="{BEA416F9-28E2-4E15-BD22-CA2AD044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styleId="UnresolvedMention">
    <w:name w:val="Unresolved Mention"/>
    <w:basedOn w:val="DefaultParagraphFont"/>
    <w:uiPriority w:val="99"/>
    <w:semiHidden/>
    <w:unhideWhenUsed/>
    <w:rsid w:val="00BD5C23"/>
    <w:rPr>
      <w:color w:val="605E5C"/>
      <w:shd w:val="clear" w:color="auto" w:fill="E1DFDD"/>
    </w:rPr>
  </w:style>
  <w:style w:type="paragraph" w:styleId="Header">
    <w:name w:val="header"/>
    <w:basedOn w:val="Normal"/>
    <w:link w:val="HeaderChar"/>
    <w:uiPriority w:val="99"/>
    <w:unhideWhenUsed/>
    <w:rsid w:val="00AE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B9B"/>
  </w:style>
  <w:style w:type="paragraph" w:styleId="Footer">
    <w:name w:val="footer"/>
    <w:basedOn w:val="Normal"/>
    <w:link w:val="FooterChar"/>
    <w:uiPriority w:val="99"/>
    <w:unhideWhenUsed/>
    <w:rsid w:val="00AE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1935</Words>
  <Characters>11030</Characters>
  <Application>Microsoft Office Word</Application>
  <DocSecurity>0</DocSecurity>
  <Lines>91</Lines>
  <Paragraphs>25</Paragraphs>
  <ScaleCrop>false</ScaleCrop>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Ben-Ameh</dc:creator>
  <cp:lastModifiedBy>SDI 1084</cp:lastModifiedBy>
  <cp:revision>73</cp:revision>
  <dcterms:created xsi:type="dcterms:W3CDTF">2025-04-22T16:51:00Z</dcterms:created>
  <dcterms:modified xsi:type="dcterms:W3CDTF">2025-04-23T11:27:00Z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46f7812eb1004d7597f3a757d4c31d9b</vt:lpwstr>
  </property>
</Properties>
</file>