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8B0F80" w14:textId="77777777" w:rsidR="00655C36" w:rsidRDefault="00926592" w:rsidP="00A75DDF">
      <w:pPr>
        <w:jc w:val="center"/>
        <w:rPr>
          <w:rFonts w:ascii="Times New Roman" w:hAnsi="Times New Roman" w:cs="Times New Roman"/>
          <w:b/>
          <w:color w:val="000000"/>
          <w:sz w:val="28"/>
          <w:szCs w:val="24"/>
        </w:rPr>
      </w:pPr>
      <w:r>
        <w:rPr>
          <w:rFonts w:ascii="Times New Roman" w:hAnsi="Times New Roman" w:cs="Times New Roman"/>
          <w:b/>
          <w:color w:val="000000"/>
          <w:sz w:val="28"/>
          <w:szCs w:val="24"/>
        </w:rPr>
        <w:t xml:space="preserve">Changes in soil </w:t>
      </w:r>
      <w:r w:rsidR="009C64EF">
        <w:rPr>
          <w:rFonts w:ascii="Times New Roman" w:hAnsi="Times New Roman" w:cs="Times New Roman"/>
          <w:b/>
          <w:color w:val="000000"/>
          <w:sz w:val="28"/>
          <w:szCs w:val="24"/>
        </w:rPr>
        <w:t xml:space="preserve">chemical </w:t>
      </w:r>
      <w:r>
        <w:rPr>
          <w:rFonts w:ascii="Times New Roman" w:hAnsi="Times New Roman" w:cs="Times New Roman"/>
          <w:b/>
          <w:color w:val="000000"/>
          <w:sz w:val="28"/>
          <w:szCs w:val="24"/>
        </w:rPr>
        <w:t xml:space="preserve">and </w:t>
      </w:r>
      <w:r w:rsidR="009C64EF">
        <w:rPr>
          <w:rFonts w:ascii="Times New Roman" w:hAnsi="Times New Roman" w:cs="Times New Roman"/>
          <w:b/>
          <w:color w:val="000000"/>
          <w:sz w:val="28"/>
          <w:szCs w:val="24"/>
        </w:rPr>
        <w:t xml:space="preserve">physical </w:t>
      </w:r>
      <w:r>
        <w:rPr>
          <w:rFonts w:ascii="Times New Roman" w:hAnsi="Times New Roman" w:cs="Times New Roman"/>
          <w:b/>
          <w:color w:val="000000"/>
          <w:sz w:val="28"/>
          <w:szCs w:val="24"/>
        </w:rPr>
        <w:t>properties under long term rice based cropping system in Western Plain Zone of Meerut, India</w:t>
      </w:r>
    </w:p>
    <w:p w14:paraId="0635747F" w14:textId="77777777" w:rsidR="0054588D" w:rsidRDefault="0054588D" w:rsidP="008C62EF">
      <w:pPr>
        <w:spacing w:line="480" w:lineRule="auto"/>
        <w:jc w:val="both"/>
        <w:rPr>
          <w:rFonts w:ascii="Times New Roman" w:hAnsi="Times New Roman" w:cs="Times New Roman"/>
          <w:b/>
          <w:color w:val="000000"/>
          <w:sz w:val="28"/>
          <w:szCs w:val="24"/>
        </w:rPr>
      </w:pPr>
    </w:p>
    <w:p w14:paraId="5CD8234A" w14:textId="32D73C6A" w:rsidR="00B52EEC" w:rsidRDefault="00B52EEC" w:rsidP="008C62EF">
      <w:pPr>
        <w:spacing w:line="480" w:lineRule="auto"/>
        <w:jc w:val="both"/>
        <w:rPr>
          <w:rFonts w:ascii="Times New Roman" w:hAnsi="Times New Roman" w:cs="Times New Roman"/>
          <w:b/>
          <w:color w:val="000000"/>
          <w:sz w:val="28"/>
          <w:szCs w:val="24"/>
        </w:rPr>
      </w:pPr>
      <w:bookmarkStart w:id="0" w:name="_GoBack"/>
      <w:bookmarkEnd w:id="0"/>
      <w:r>
        <w:rPr>
          <w:rFonts w:ascii="Times New Roman" w:hAnsi="Times New Roman" w:cs="Times New Roman"/>
          <w:b/>
          <w:color w:val="000000"/>
          <w:sz w:val="28"/>
          <w:szCs w:val="24"/>
        </w:rPr>
        <w:t xml:space="preserve">Abstract </w:t>
      </w:r>
    </w:p>
    <w:p w14:paraId="6C327FD9" w14:textId="54F396B9" w:rsidR="008C156B" w:rsidRDefault="008C156B" w:rsidP="008C156B">
      <w:pPr>
        <w:jc w:val="both"/>
        <w:rPr>
          <w:rFonts w:ascii="Times New Roman" w:hAnsi="Times New Roman"/>
          <w:sz w:val="24"/>
          <w:szCs w:val="24"/>
        </w:rPr>
      </w:pPr>
      <w:r w:rsidRPr="003739C3">
        <w:rPr>
          <w:rFonts w:ascii="Times New Roman" w:hAnsi="Times New Roman" w:cs="Times New Roman"/>
          <w:bCs/>
          <w:color w:val="000000"/>
          <w:sz w:val="24"/>
          <w:szCs w:val="24"/>
        </w:rPr>
        <w:t xml:space="preserve">The </w:t>
      </w:r>
      <w:r>
        <w:rPr>
          <w:rFonts w:ascii="Times New Roman" w:hAnsi="Times New Roman" w:cs="Times New Roman"/>
          <w:bCs/>
          <w:color w:val="000000"/>
          <w:sz w:val="24"/>
          <w:szCs w:val="24"/>
        </w:rPr>
        <w:t>present study</w:t>
      </w:r>
      <w:r w:rsidRPr="003739C3">
        <w:rPr>
          <w:rFonts w:ascii="Times New Roman" w:hAnsi="Times New Roman" w:cs="Times New Roman"/>
          <w:bCs/>
          <w:color w:val="000000"/>
          <w:sz w:val="24"/>
          <w:szCs w:val="24"/>
        </w:rPr>
        <w:t xml:space="preserve"> holds the potential to inform agricultural management strategies, enabling practitioners to optimize soil health, enhance crop productivity, and ensure the long-term viability of rice-based cropping systems.</w:t>
      </w:r>
      <w:r w:rsidRPr="008C156B">
        <w:rPr>
          <w:rFonts w:ascii="Times New Roman" w:hAnsi="Times New Roman" w:cs="Times New Roman"/>
          <w:bCs/>
          <w:color w:val="000000"/>
          <w:sz w:val="24"/>
          <w:szCs w:val="24"/>
        </w:rPr>
        <w:t xml:space="preserve"> </w:t>
      </w:r>
      <w:r w:rsidRPr="003739C3">
        <w:rPr>
          <w:rFonts w:ascii="Times New Roman" w:hAnsi="Times New Roman" w:cs="Times New Roman"/>
          <w:bCs/>
          <w:color w:val="000000"/>
          <w:sz w:val="24"/>
          <w:szCs w:val="24"/>
        </w:rPr>
        <w:t>The primary role of soil, concerning its chemical quality for crop production, is the provision of essential nutrients crucial for optimal crop growth. Within the realm of chemical parameters, soil organic carbon (SOC) emerges as a paramount indicator of soil health.</w:t>
      </w:r>
      <w:r>
        <w:rPr>
          <w:rFonts w:ascii="Times New Roman" w:hAnsi="Times New Roman" w:cs="Times New Roman"/>
          <w:bCs/>
          <w:color w:val="000000"/>
          <w:sz w:val="24"/>
          <w:szCs w:val="24"/>
        </w:rPr>
        <w:t xml:space="preserve"> </w:t>
      </w:r>
      <w:r w:rsidRPr="00CF3C07">
        <w:rPr>
          <w:rFonts w:ascii="Times New Roman" w:hAnsi="Times New Roman" w:cs="Times New Roman"/>
          <w:bCs/>
          <w:color w:val="000000"/>
          <w:sz w:val="24"/>
        </w:rPr>
        <w:t>The experiment was conducted at the BEDF (APEDA) farm, Sardar Vallabhbhai Patel University of Agriculture &amp; Technology, campus, Meerut (U.P.)</w:t>
      </w:r>
      <w:r>
        <w:t>, India.</w:t>
      </w:r>
      <w:r w:rsidRPr="008C156B">
        <w:rPr>
          <w:rFonts w:ascii="Times New Roman" w:hAnsi="Times New Roman" w:cs="Times New Roman"/>
          <w:sz w:val="24"/>
          <w:szCs w:val="24"/>
        </w:rPr>
        <w:t xml:space="preserve"> </w:t>
      </w:r>
      <w:r>
        <w:rPr>
          <w:rFonts w:ascii="Times New Roman" w:hAnsi="Times New Roman" w:cs="Times New Roman"/>
          <w:sz w:val="24"/>
          <w:szCs w:val="24"/>
        </w:rPr>
        <w:t>The study was primarily focused on testing of soil quality of 40 representative samples and the analytical results were supposed to represent the entire field.</w:t>
      </w:r>
      <w:r>
        <w:t xml:space="preserve"> </w:t>
      </w:r>
      <w:r w:rsidRPr="00BB2D7F">
        <w:rPr>
          <w:rFonts w:ascii="Times New Roman" w:hAnsi="Times New Roman" w:cs="Times New Roman"/>
          <w:sz w:val="24"/>
          <w:szCs w:val="24"/>
        </w:rPr>
        <w:t>The treatment means were compared by using the transformed values. The treatment differences were tested by least significant difference at 5 per cent of probability</w:t>
      </w:r>
      <w:r w:rsidR="00A441B1">
        <w:rPr>
          <w:rFonts w:ascii="Times New Roman" w:hAnsi="Times New Roman" w:cs="Times New Roman"/>
          <w:sz w:val="24"/>
          <w:szCs w:val="24"/>
        </w:rPr>
        <w:t xml:space="preserve">. </w:t>
      </w:r>
      <w:r w:rsidR="00A441B1" w:rsidRPr="0020423C">
        <w:rPr>
          <w:rFonts w:ascii="Times New Roman" w:hAnsi="Times New Roman"/>
          <w:sz w:val="24"/>
          <w:szCs w:val="24"/>
        </w:rPr>
        <w:t>The obtained results from the study revealed that</w:t>
      </w:r>
      <w:r w:rsidR="00A441B1">
        <w:rPr>
          <w:rFonts w:ascii="Times New Roman" w:hAnsi="Times New Roman"/>
          <w:sz w:val="24"/>
          <w:szCs w:val="24"/>
        </w:rPr>
        <w:t xml:space="preserve"> inclusion of pulses in cropping system improve the physical properties of soil.</w:t>
      </w:r>
      <w:r w:rsidR="00A441B1" w:rsidRPr="00203143">
        <w:rPr>
          <w:rFonts w:ascii="Times New Roman" w:hAnsi="Times New Roman"/>
          <w:sz w:val="24"/>
          <w:szCs w:val="24"/>
        </w:rPr>
        <w:t xml:space="preserve"> </w:t>
      </w:r>
      <w:r w:rsidR="00A441B1">
        <w:rPr>
          <w:rFonts w:ascii="Times New Roman" w:hAnsi="Times New Roman"/>
          <w:sz w:val="24"/>
          <w:szCs w:val="24"/>
        </w:rPr>
        <w:t xml:space="preserve">Although inclusion of pulses did not affect soil texture, bulk density, particle density and porosity significantly as compared to wheat or mustard based cropping systems but aggregate stability, hydraulic conductivity, availability of phosphorus, zinc, iron and organic carbon (%) influenced significantly. Growing of rice- pulses-pulses in cropping system enriched </w:t>
      </w:r>
      <w:proofErr w:type="gramStart"/>
      <w:r w:rsidR="00A441B1">
        <w:rPr>
          <w:rFonts w:ascii="Times New Roman" w:hAnsi="Times New Roman"/>
          <w:sz w:val="24"/>
          <w:szCs w:val="24"/>
        </w:rPr>
        <w:t>the  sub</w:t>
      </w:r>
      <w:proofErr w:type="gramEnd"/>
      <w:r w:rsidR="00A441B1">
        <w:rPr>
          <w:rFonts w:ascii="Times New Roman" w:hAnsi="Times New Roman"/>
          <w:sz w:val="24"/>
          <w:szCs w:val="24"/>
        </w:rPr>
        <w:t>-soil because wheat and mustard are deep rooted crops so they remove the nutrients from subsoil also therefore sub soils of cereals -pulses-pulses crop rotation  are slightly healthy than surface soil.</w:t>
      </w:r>
    </w:p>
    <w:p w14:paraId="79E41D19" w14:textId="298BA656" w:rsidR="00A441B1" w:rsidRDefault="00A441B1" w:rsidP="008C156B">
      <w:pPr>
        <w:jc w:val="both"/>
      </w:pPr>
      <w:r>
        <w:t xml:space="preserve">Keywords: </w:t>
      </w:r>
      <w:r w:rsidRPr="003739C3">
        <w:rPr>
          <w:rFonts w:ascii="Times New Roman" w:hAnsi="Times New Roman" w:cs="Times New Roman"/>
          <w:bCs/>
          <w:color w:val="000000"/>
          <w:sz w:val="24"/>
          <w:szCs w:val="24"/>
        </w:rPr>
        <w:t>crop productivity</w:t>
      </w:r>
      <w:r>
        <w:rPr>
          <w:rFonts w:ascii="Times New Roman" w:hAnsi="Times New Roman" w:cs="Times New Roman"/>
          <w:bCs/>
          <w:color w:val="000000"/>
          <w:sz w:val="24"/>
          <w:szCs w:val="24"/>
        </w:rPr>
        <w:t xml:space="preserve">, </w:t>
      </w:r>
      <w:r w:rsidRPr="003739C3">
        <w:rPr>
          <w:rFonts w:ascii="Times New Roman" w:hAnsi="Times New Roman" w:cs="Times New Roman"/>
          <w:bCs/>
          <w:color w:val="000000"/>
          <w:sz w:val="24"/>
          <w:szCs w:val="24"/>
        </w:rPr>
        <w:t>cropping systems</w:t>
      </w:r>
      <w:r>
        <w:rPr>
          <w:rFonts w:ascii="Times New Roman" w:hAnsi="Times New Roman" w:cs="Times New Roman"/>
          <w:bCs/>
          <w:color w:val="000000"/>
          <w:sz w:val="24"/>
          <w:szCs w:val="24"/>
        </w:rPr>
        <w:t xml:space="preserve">, </w:t>
      </w:r>
      <w:r>
        <w:rPr>
          <w:rFonts w:ascii="Times New Roman" w:hAnsi="Times New Roman"/>
          <w:sz w:val="24"/>
          <w:szCs w:val="24"/>
        </w:rPr>
        <w:t xml:space="preserve">crop rotation, </w:t>
      </w:r>
      <w:r w:rsidRPr="003739C3">
        <w:rPr>
          <w:rFonts w:ascii="Times New Roman" w:hAnsi="Times New Roman" w:cs="Times New Roman"/>
          <w:bCs/>
          <w:color w:val="000000"/>
          <w:sz w:val="24"/>
          <w:szCs w:val="24"/>
        </w:rPr>
        <w:t>soil functions</w:t>
      </w:r>
    </w:p>
    <w:p w14:paraId="165C537E" w14:textId="60FF73EC" w:rsidR="008C156B" w:rsidRPr="008C156B" w:rsidRDefault="008C156B" w:rsidP="008C62EF">
      <w:pPr>
        <w:spacing w:line="480" w:lineRule="auto"/>
        <w:jc w:val="both"/>
      </w:pPr>
    </w:p>
    <w:p w14:paraId="5C8389AD" w14:textId="3D45A816" w:rsidR="008C156B" w:rsidRDefault="008C156B" w:rsidP="008C62EF">
      <w:pPr>
        <w:spacing w:line="480" w:lineRule="auto"/>
        <w:jc w:val="both"/>
        <w:rPr>
          <w:rFonts w:ascii="Times New Roman" w:hAnsi="Times New Roman" w:cs="Times New Roman"/>
          <w:b/>
          <w:color w:val="000000"/>
          <w:sz w:val="28"/>
          <w:szCs w:val="24"/>
        </w:rPr>
      </w:pPr>
    </w:p>
    <w:p w14:paraId="344E1F99" w14:textId="341EEEA0" w:rsidR="008C156B" w:rsidRDefault="008C156B" w:rsidP="008C62EF">
      <w:pPr>
        <w:spacing w:line="480" w:lineRule="auto"/>
        <w:jc w:val="both"/>
        <w:rPr>
          <w:rFonts w:ascii="Times New Roman" w:hAnsi="Times New Roman" w:cs="Times New Roman"/>
          <w:b/>
          <w:color w:val="000000"/>
          <w:sz w:val="28"/>
          <w:szCs w:val="24"/>
        </w:rPr>
      </w:pPr>
    </w:p>
    <w:p w14:paraId="21B532E3" w14:textId="3F6E023C" w:rsidR="008C156B" w:rsidRDefault="008C156B" w:rsidP="008C62EF">
      <w:pPr>
        <w:spacing w:line="480" w:lineRule="auto"/>
        <w:jc w:val="both"/>
        <w:rPr>
          <w:rFonts w:ascii="Times New Roman" w:hAnsi="Times New Roman" w:cs="Times New Roman"/>
          <w:b/>
          <w:color w:val="000000"/>
          <w:sz w:val="28"/>
          <w:szCs w:val="24"/>
        </w:rPr>
      </w:pPr>
    </w:p>
    <w:p w14:paraId="7A58947B" w14:textId="77777777" w:rsidR="008C156B" w:rsidRDefault="008C156B" w:rsidP="008C62EF">
      <w:pPr>
        <w:spacing w:line="480" w:lineRule="auto"/>
        <w:jc w:val="both"/>
        <w:rPr>
          <w:rFonts w:ascii="Times New Roman" w:hAnsi="Times New Roman" w:cs="Times New Roman"/>
          <w:b/>
          <w:color w:val="000000"/>
          <w:sz w:val="28"/>
          <w:szCs w:val="24"/>
        </w:rPr>
      </w:pPr>
    </w:p>
    <w:p w14:paraId="67D31705" w14:textId="77777777" w:rsidR="00926592" w:rsidRDefault="008C62EF" w:rsidP="008C62EF">
      <w:pPr>
        <w:spacing w:line="480" w:lineRule="auto"/>
        <w:jc w:val="both"/>
        <w:rPr>
          <w:rFonts w:ascii="Times New Roman" w:hAnsi="Times New Roman" w:cs="Times New Roman"/>
          <w:b/>
          <w:color w:val="000000"/>
          <w:sz w:val="28"/>
          <w:szCs w:val="24"/>
        </w:rPr>
      </w:pPr>
      <w:r>
        <w:rPr>
          <w:rFonts w:ascii="Times New Roman" w:hAnsi="Times New Roman" w:cs="Times New Roman"/>
          <w:b/>
          <w:color w:val="000000"/>
          <w:sz w:val="28"/>
          <w:szCs w:val="24"/>
        </w:rPr>
        <w:lastRenderedPageBreak/>
        <w:t>Introduction:</w:t>
      </w:r>
    </w:p>
    <w:p w14:paraId="282707EA" w14:textId="77777777" w:rsidR="008C62EF" w:rsidRPr="003739C3" w:rsidRDefault="008C62EF" w:rsidP="002B7A20">
      <w:pPr>
        <w:spacing w:line="360" w:lineRule="auto"/>
        <w:ind w:firstLine="720"/>
        <w:jc w:val="both"/>
        <w:rPr>
          <w:rFonts w:ascii="Times New Roman" w:hAnsi="Times New Roman" w:cs="Times New Roman"/>
          <w:bCs/>
          <w:color w:val="000000"/>
          <w:sz w:val="24"/>
          <w:szCs w:val="24"/>
        </w:rPr>
      </w:pPr>
      <w:r w:rsidRPr="003739C3">
        <w:rPr>
          <w:rFonts w:ascii="Times New Roman" w:hAnsi="Times New Roman" w:cs="Times New Roman"/>
          <w:bCs/>
          <w:color w:val="000000"/>
          <w:sz w:val="24"/>
          <w:szCs w:val="24"/>
        </w:rPr>
        <w:t>Soil serves as a foundational element crucial for the vitality and productivity of both agricultural and natural ecosystems. The assessment of soil quality is indicative of its functional capacity, delineating the extent to which soil can contribute to the well-being of plants, humans, and animals. The quality of soil exerts a profound influence on essential soil functions, encompassing its role as a growth medium for plants, a regulator of water resources, a facilitator of material recycling, and a habitat for diverse soil organisms (</w:t>
      </w:r>
      <w:r w:rsidRPr="006C4753">
        <w:rPr>
          <w:rFonts w:ascii="Times New Roman" w:hAnsi="Times New Roman" w:cs="Times New Roman"/>
          <w:b/>
          <w:color w:val="000000"/>
          <w:sz w:val="24"/>
          <w:szCs w:val="24"/>
        </w:rPr>
        <w:t>Vasu et al., 2016</w:t>
      </w:r>
      <w:r w:rsidRPr="003739C3">
        <w:rPr>
          <w:rFonts w:ascii="Times New Roman" w:hAnsi="Times New Roman" w:cs="Times New Roman"/>
          <w:bCs/>
          <w:color w:val="000000"/>
          <w:sz w:val="24"/>
          <w:szCs w:val="24"/>
        </w:rPr>
        <w:t>).</w:t>
      </w:r>
      <w:r w:rsidR="00D26099" w:rsidRPr="003739C3">
        <w:rPr>
          <w:rFonts w:ascii="Segoe UI" w:hAnsi="Segoe UI" w:cs="Segoe UI"/>
          <w:color w:val="0D0D0D"/>
          <w:sz w:val="24"/>
          <w:szCs w:val="24"/>
          <w:shd w:val="clear" w:color="auto" w:fill="FFFFFF"/>
        </w:rPr>
        <w:t xml:space="preserve"> </w:t>
      </w:r>
      <w:r w:rsidR="00D26099" w:rsidRPr="003739C3">
        <w:rPr>
          <w:rFonts w:ascii="Times New Roman" w:hAnsi="Times New Roman" w:cs="Times New Roman"/>
          <w:bCs/>
          <w:color w:val="000000"/>
          <w:sz w:val="24"/>
          <w:szCs w:val="24"/>
        </w:rPr>
        <w:t>The deterioration of soil physical quality has profound implications for its chemical and biological properties, underscoring the significance of investigating soil physical quality as a crucial component in sustaining long-term soil health. This necessitates a comprehensive scientific examination to elucidate the intricate relationships and interdependencies among soil physical, chemical, and biological attributes. Such research endeavors are essential for informing strategies that promote the resilience and vitality of soil ecosystems over extended periods.</w:t>
      </w:r>
      <w:r w:rsidR="00D26099" w:rsidRPr="003739C3">
        <w:rPr>
          <w:rFonts w:ascii="Segoe UI" w:hAnsi="Segoe UI" w:cs="Segoe UI"/>
          <w:color w:val="0D0D0D"/>
          <w:sz w:val="24"/>
          <w:szCs w:val="24"/>
          <w:shd w:val="clear" w:color="auto" w:fill="FFFFFF"/>
        </w:rPr>
        <w:t xml:space="preserve"> </w:t>
      </w:r>
      <w:r w:rsidR="00D26099" w:rsidRPr="003739C3">
        <w:rPr>
          <w:rFonts w:ascii="Times New Roman" w:hAnsi="Times New Roman" w:cs="Times New Roman"/>
          <w:bCs/>
          <w:color w:val="000000"/>
          <w:sz w:val="24"/>
          <w:szCs w:val="24"/>
        </w:rPr>
        <w:t xml:space="preserve">In addition to physical properties, chemical parameters play a pivotal role as indicators in the evaluation of soil quality. The primary role of soil, concerning its chemical quality for crop production, is the provision of essential nutrients crucial for optimal crop growth. Within the realm of chemical parameters, soil organic carbon (SOC) emerges as a paramount indicator of soil health. While plants do not directly assimilate SOC as a nutrient, its cycling assumes significance due to its association with vital nutrients such as nitrogen (N), phosphorus (P), and sulfur (S). Moreover, SOC contributes significantly to the enhancement of soil's chemical, physical, and biological properties, as expounded by </w:t>
      </w:r>
      <w:r w:rsidR="00D26099" w:rsidRPr="006C4753">
        <w:rPr>
          <w:rFonts w:ascii="Times New Roman" w:hAnsi="Times New Roman" w:cs="Times New Roman"/>
          <w:b/>
          <w:color w:val="000000"/>
          <w:sz w:val="24"/>
          <w:szCs w:val="24"/>
        </w:rPr>
        <w:t xml:space="preserve">Hoyle, </w:t>
      </w:r>
      <w:proofErr w:type="spellStart"/>
      <w:r w:rsidR="00D26099" w:rsidRPr="006C4753">
        <w:rPr>
          <w:rFonts w:ascii="Times New Roman" w:hAnsi="Times New Roman" w:cs="Times New Roman"/>
          <w:b/>
          <w:color w:val="000000"/>
          <w:sz w:val="24"/>
          <w:szCs w:val="24"/>
        </w:rPr>
        <w:t>Baldock</w:t>
      </w:r>
      <w:proofErr w:type="spellEnd"/>
      <w:r w:rsidR="00D26099" w:rsidRPr="006C4753">
        <w:rPr>
          <w:rFonts w:ascii="Times New Roman" w:hAnsi="Times New Roman" w:cs="Times New Roman"/>
          <w:b/>
          <w:color w:val="000000"/>
          <w:sz w:val="24"/>
          <w:szCs w:val="24"/>
        </w:rPr>
        <w:t>, and Murphy in 2011</w:t>
      </w:r>
      <w:r w:rsidR="00D26099" w:rsidRPr="003739C3">
        <w:rPr>
          <w:rFonts w:ascii="Times New Roman" w:hAnsi="Times New Roman" w:cs="Times New Roman"/>
          <w:bCs/>
          <w:color w:val="000000"/>
          <w:sz w:val="24"/>
          <w:szCs w:val="24"/>
        </w:rPr>
        <w:t>.</w:t>
      </w:r>
    </w:p>
    <w:p w14:paraId="7C676177" w14:textId="77777777" w:rsidR="009E49A4" w:rsidRPr="003739C3" w:rsidRDefault="006E3864" w:rsidP="00535FC5">
      <w:pPr>
        <w:spacing w:line="360" w:lineRule="auto"/>
        <w:ind w:firstLine="720"/>
        <w:jc w:val="both"/>
        <w:rPr>
          <w:rFonts w:ascii="Times New Roman" w:hAnsi="Times New Roman" w:cs="Times New Roman"/>
          <w:bCs/>
          <w:color w:val="000000"/>
          <w:sz w:val="24"/>
          <w:szCs w:val="24"/>
        </w:rPr>
      </w:pPr>
      <w:r w:rsidRPr="003739C3">
        <w:rPr>
          <w:rFonts w:ascii="Times New Roman" w:hAnsi="Times New Roman" w:cs="Times New Roman"/>
          <w:bCs/>
          <w:color w:val="000000"/>
          <w:sz w:val="24"/>
          <w:szCs w:val="24"/>
        </w:rPr>
        <w:t xml:space="preserve">This comprehensive overview provides a scientific perspective on the agro-climatic conditions and agricultural practices characteristic of the </w:t>
      </w:r>
      <w:proofErr w:type="spellStart"/>
      <w:r w:rsidRPr="003739C3">
        <w:rPr>
          <w:rFonts w:ascii="Times New Roman" w:hAnsi="Times New Roman" w:cs="Times New Roman"/>
          <w:bCs/>
          <w:color w:val="000000"/>
          <w:sz w:val="24"/>
          <w:szCs w:val="24"/>
        </w:rPr>
        <w:t>Modipuram</w:t>
      </w:r>
      <w:proofErr w:type="spellEnd"/>
      <w:r w:rsidRPr="003739C3">
        <w:rPr>
          <w:rFonts w:ascii="Times New Roman" w:hAnsi="Times New Roman" w:cs="Times New Roman"/>
          <w:bCs/>
          <w:color w:val="000000"/>
          <w:sz w:val="24"/>
          <w:szCs w:val="24"/>
        </w:rPr>
        <w:t xml:space="preserve"> district in Meerut. The predominant cropping </w:t>
      </w:r>
      <w:r w:rsidR="009E49A4" w:rsidRPr="003739C3">
        <w:rPr>
          <w:rFonts w:ascii="Times New Roman" w:hAnsi="Times New Roman" w:cs="Times New Roman"/>
          <w:bCs/>
          <w:color w:val="000000"/>
          <w:sz w:val="24"/>
          <w:szCs w:val="24"/>
        </w:rPr>
        <w:t xml:space="preserve">system in this region includes four distinct rice-based cropping systems, namely: Rice-wheat-mung bean (R-W-M), Rice-mustard-mung bean (R-M-M), Rice-lentil-mung bean (R-L-M), and Rice-chickpea-mung bean (R-C-M). In the Kharif season, rice cultivation predominantly involves the agricultural practices of puddling and </w:t>
      </w:r>
      <w:proofErr w:type="spellStart"/>
      <w:r w:rsidR="009E49A4" w:rsidRPr="003739C3">
        <w:rPr>
          <w:rFonts w:ascii="Times New Roman" w:hAnsi="Times New Roman" w:cs="Times New Roman"/>
          <w:bCs/>
          <w:color w:val="000000"/>
          <w:sz w:val="24"/>
          <w:szCs w:val="24"/>
        </w:rPr>
        <w:t>beushening</w:t>
      </w:r>
      <w:proofErr w:type="spellEnd"/>
      <w:r w:rsidR="009E49A4" w:rsidRPr="003739C3">
        <w:rPr>
          <w:rFonts w:ascii="Times New Roman" w:hAnsi="Times New Roman" w:cs="Times New Roman"/>
          <w:bCs/>
          <w:color w:val="000000"/>
          <w:sz w:val="24"/>
          <w:szCs w:val="24"/>
        </w:rPr>
        <w:t xml:space="preserve">, essential techniques employed by farmers to optimize rice production. </w:t>
      </w:r>
    </w:p>
    <w:p w14:paraId="2512FAAF" w14:textId="77777777" w:rsidR="003739C3" w:rsidRPr="003739C3" w:rsidRDefault="009E49A4" w:rsidP="003739C3">
      <w:pPr>
        <w:spacing w:line="360" w:lineRule="auto"/>
        <w:ind w:firstLine="720"/>
        <w:jc w:val="both"/>
        <w:rPr>
          <w:rFonts w:ascii="Times New Roman" w:hAnsi="Times New Roman" w:cs="Times New Roman"/>
          <w:bCs/>
          <w:color w:val="000000"/>
          <w:sz w:val="24"/>
          <w:szCs w:val="24"/>
        </w:rPr>
      </w:pPr>
      <w:r w:rsidRPr="003739C3">
        <w:rPr>
          <w:rFonts w:ascii="Times New Roman" w:hAnsi="Times New Roman" w:cs="Times New Roman"/>
          <w:bCs/>
          <w:color w:val="000000"/>
          <w:sz w:val="24"/>
          <w:szCs w:val="24"/>
        </w:rPr>
        <w:lastRenderedPageBreak/>
        <w:t xml:space="preserve">However, these practices present a significant challenge in maintaining soil physical and chemical quality at desired levels. Puddling and </w:t>
      </w:r>
      <w:proofErr w:type="spellStart"/>
      <w:r w:rsidRPr="003739C3">
        <w:rPr>
          <w:rFonts w:ascii="Times New Roman" w:hAnsi="Times New Roman" w:cs="Times New Roman"/>
          <w:bCs/>
          <w:color w:val="000000"/>
          <w:sz w:val="24"/>
          <w:szCs w:val="24"/>
        </w:rPr>
        <w:t>beushening</w:t>
      </w:r>
      <w:proofErr w:type="spellEnd"/>
      <w:r w:rsidRPr="003739C3">
        <w:rPr>
          <w:rFonts w:ascii="Times New Roman" w:hAnsi="Times New Roman" w:cs="Times New Roman"/>
          <w:bCs/>
          <w:color w:val="000000"/>
          <w:sz w:val="24"/>
          <w:szCs w:val="24"/>
        </w:rPr>
        <w:t xml:space="preserve">, particularly under wet conditions, contribute to a gradual deterioration of soil quality and productivity over an extended period. Prolonged rice cultivation with consistent puddling to the same depth may lead to the formation of a compacted zone immediately below the plowed layer, as noted in the study conducted by </w:t>
      </w:r>
      <w:r w:rsidRPr="006C4753">
        <w:rPr>
          <w:rFonts w:ascii="Times New Roman" w:hAnsi="Times New Roman" w:cs="Times New Roman"/>
          <w:b/>
          <w:color w:val="000000"/>
          <w:sz w:val="24"/>
          <w:szCs w:val="24"/>
        </w:rPr>
        <w:t>Ba et al. in 2014</w:t>
      </w:r>
      <w:r w:rsidRPr="003739C3">
        <w:rPr>
          <w:rFonts w:ascii="Times New Roman" w:hAnsi="Times New Roman" w:cs="Times New Roman"/>
          <w:bCs/>
          <w:color w:val="000000"/>
          <w:sz w:val="24"/>
          <w:szCs w:val="24"/>
        </w:rPr>
        <w:t>.</w:t>
      </w:r>
      <w:r w:rsidR="003739C3" w:rsidRPr="003739C3">
        <w:rPr>
          <w:rFonts w:ascii="Times New Roman" w:eastAsia="Times New Roman" w:hAnsi="Times New Roman" w:cs="Times New Roman"/>
          <w:color w:val="0D0D0D"/>
          <w:sz w:val="24"/>
          <w:szCs w:val="24"/>
          <w:lang w:bidi="hi-IN"/>
        </w:rPr>
        <w:t xml:space="preserve"> </w:t>
      </w:r>
      <w:r w:rsidR="003739C3" w:rsidRPr="003739C3">
        <w:rPr>
          <w:rFonts w:ascii="Times New Roman" w:hAnsi="Times New Roman" w:cs="Times New Roman"/>
          <w:bCs/>
          <w:color w:val="000000"/>
          <w:sz w:val="24"/>
          <w:szCs w:val="24"/>
        </w:rPr>
        <w:t xml:space="preserve">The implementation of puddling and </w:t>
      </w:r>
      <w:proofErr w:type="spellStart"/>
      <w:r w:rsidR="003739C3" w:rsidRPr="003739C3">
        <w:rPr>
          <w:rFonts w:ascii="Times New Roman" w:hAnsi="Times New Roman" w:cs="Times New Roman"/>
          <w:bCs/>
          <w:color w:val="000000"/>
          <w:sz w:val="24"/>
          <w:szCs w:val="24"/>
        </w:rPr>
        <w:t>beushening</w:t>
      </w:r>
      <w:proofErr w:type="spellEnd"/>
      <w:r w:rsidR="003739C3" w:rsidRPr="003739C3">
        <w:rPr>
          <w:rFonts w:ascii="Times New Roman" w:hAnsi="Times New Roman" w:cs="Times New Roman"/>
          <w:bCs/>
          <w:color w:val="000000"/>
          <w:sz w:val="24"/>
          <w:szCs w:val="24"/>
        </w:rPr>
        <w:t xml:space="preserve"> during the Kharif season significantly disrupts soil structure, elevates bulk density, diminishes soil porosity (below 50%), and hampers hydraulic conductivity. Consequently, these alterations create an unsuitable soil physical environment for subsequent crops such as wheat, Mustard, and chickpea (</w:t>
      </w:r>
      <w:r w:rsidR="003739C3" w:rsidRPr="006C4753">
        <w:rPr>
          <w:rFonts w:ascii="Times New Roman" w:hAnsi="Times New Roman" w:cs="Times New Roman"/>
          <w:b/>
          <w:color w:val="000000"/>
          <w:sz w:val="24"/>
          <w:szCs w:val="24"/>
        </w:rPr>
        <w:t>Voase et al., 2000</w:t>
      </w:r>
      <w:r w:rsidR="003739C3" w:rsidRPr="003739C3">
        <w:rPr>
          <w:rFonts w:ascii="Times New Roman" w:hAnsi="Times New Roman" w:cs="Times New Roman"/>
          <w:bCs/>
          <w:color w:val="000000"/>
          <w:sz w:val="24"/>
          <w:szCs w:val="24"/>
        </w:rPr>
        <w:t>). The extensive adoption of an intensive rice-based cropping system, characterized by low farm input and the removal of crop residues from fields, has led to a continuous decline in soil organic carbon (SOC) in these soils. The persistent low SOC levels are attributed to excessive tillage, imbalanced fertilizer use, and the absence of returning crop residues to the soil, ultimately resulting in soil degradation (</w:t>
      </w:r>
      <w:r w:rsidR="003739C3" w:rsidRPr="006C4753">
        <w:rPr>
          <w:rFonts w:ascii="Times New Roman" w:hAnsi="Times New Roman" w:cs="Times New Roman"/>
          <w:b/>
          <w:color w:val="000000"/>
          <w:sz w:val="24"/>
          <w:szCs w:val="24"/>
        </w:rPr>
        <w:t>Lal, 2004</w:t>
      </w:r>
      <w:r w:rsidR="003739C3" w:rsidRPr="003739C3">
        <w:rPr>
          <w:rFonts w:ascii="Times New Roman" w:hAnsi="Times New Roman" w:cs="Times New Roman"/>
          <w:bCs/>
          <w:color w:val="000000"/>
          <w:sz w:val="24"/>
          <w:szCs w:val="24"/>
        </w:rPr>
        <w:t>). The diminished SOC content negatively impacts the productivity and sustainability of the rice-based cropping system, as SOC is recognized as a major contributor to soil quality.</w:t>
      </w:r>
    </w:p>
    <w:p w14:paraId="6427C724" w14:textId="77777777" w:rsidR="003739C3" w:rsidRPr="003739C3" w:rsidRDefault="003739C3" w:rsidP="003739C3">
      <w:pPr>
        <w:spacing w:line="360" w:lineRule="auto"/>
        <w:ind w:firstLine="720"/>
        <w:jc w:val="both"/>
        <w:rPr>
          <w:rFonts w:ascii="Times New Roman" w:hAnsi="Times New Roman" w:cs="Times New Roman"/>
          <w:bCs/>
          <w:color w:val="000000"/>
          <w:sz w:val="24"/>
          <w:szCs w:val="24"/>
        </w:rPr>
      </w:pPr>
      <w:r w:rsidRPr="003739C3">
        <w:rPr>
          <w:rFonts w:ascii="Times New Roman" w:hAnsi="Times New Roman" w:cs="Times New Roman"/>
          <w:bCs/>
          <w:color w:val="000000"/>
          <w:sz w:val="24"/>
          <w:szCs w:val="24"/>
        </w:rPr>
        <w:t>Under continuous waterlogged conditions in rice fields, electrochemical changes in soils occur, leading to a decrease in redox potential, poor nutrient use efficiency through leaching and denitrification of applied nitrogen, and reduced availability of phosphorus, potassium, and sulfur over time. However, our hypothesis posits that the inclusion of legumes in rice-based cropping systems can enhance the physical and chemical environment of the soil. This improvement is attributed to higher concentrations of microbial biomass, increased microbial population and activity, heightened carbon sequestration capacity, biological nitrogen fixation, phosphorus solubilization, mycorrhizal associations, and improved soil structure (</w:t>
      </w:r>
      <w:r w:rsidRPr="006C4753">
        <w:rPr>
          <w:rFonts w:ascii="Times New Roman" w:hAnsi="Times New Roman" w:cs="Times New Roman"/>
          <w:b/>
          <w:color w:val="000000"/>
          <w:sz w:val="24"/>
          <w:szCs w:val="24"/>
        </w:rPr>
        <w:t>Kumar et al., 2017; Sravan and Murthy, 2018</w:t>
      </w:r>
      <w:r w:rsidRPr="003739C3">
        <w:rPr>
          <w:rFonts w:ascii="Times New Roman" w:hAnsi="Times New Roman" w:cs="Times New Roman"/>
          <w:bCs/>
          <w:color w:val="000000"/>
          <w:sz w:val="24"/>
          <w:szCs w:val="24"/>
        </w:rPr>
        <w:t>).</w:t>
      </w:r>
    </w:p>
    <w:p w14:paraId="650F996D" w14:textId="77777777" w:rsidR="004A79E3" w:rsidRPr="003739C3" w:rsidRDefault="003739C3" w:rsidP="003739C3">
      <w:pPr>
        <w:spacing w:line="360" w:lineRule="auto"/>
        <w:ind w:firstLine="720"/>
        <w:jc w:val="both"/>
        <w:rPr>
          <w:rFonts w:ascii="Times New Roman" w:hAnsi="Times New Roman" w:cs="Times New Roman"/>
          <w:bCs/>
          <w:color w:val="000000"/>
          <w:sz w:val="24"/>
          <w:szCs w:val="24"/>
        </w:rPr>
      </w:pPr>
      <w:r w:rsidRPr="003739C3">
        <w:rPr>
          <w:rFonts w:ascii="Times New Roman" w:hAnsi="Times New Roman" w:cs="Times New Roman"/>
          <w:bCs/>
          <w:color w:val="000000"/>
          <w:sz w:val="24"/>
          <w:szCs w:val="24"/>
        </w:rPr>
        <w:t xml:space="preserve">While various studies have explored the impacts of including legumes in cropping systems on soil fertility parameters, physical properties, and chemical properties, particularly organic carbon, comprehensive information on the effects of different rice-based cropping systems, including rice-legume rotations, on individual soil physical and chemical properties, especially in the soils of the hot and humid eastern plateau of India, is currently lacking. With </w:t>
      </w:r>
      <w:r w:rsidRPr="003739C3">
        <w:rPr>
          <w:rFonts w:ascii="Times New Roman" w:hAnsi="Times New Roman" w:cs="Times New Roman"/>
          <w:bCs/>
          <w:color w:val="000000"/>
          <w:sz w:val="24"/>
          <w:szCs w:val="24"/>
        </w:rPr>
        <w:lastRenderedPageBreak/>
        <w:t>this perspective in mind, our study aims to assess the influence of long-term rice-based cropping systems (Rice-wheat-mung bean (R-W-M), Rice-mustard-mung bean (R-M-M), Rice-lentil-mung bean (R-L-M), and Rice-chickpea-mung bean (R-C-M)) on soil physical and chemical properties in the Western Plain Zone of Meerut, India, and to propose sustainable succeeding crops in conjunction with rice cultivation.</w:t>
      </w:r>
    </w:p>
    <w:p w14:paraId="227DD346" w14:textId="77777777" w:rsidR="00535FC5" w:rsidRPr="003739C3" w:rsidRDefault="00535FC5" w:rsidP="00535FC5">
      <w:pPr>
        <w:spacing w:line="360" w:lineRule="auto"/>
        <w:ind w:firstLine="720"/>
        <w:jc w:val="both"/>
        <w:rPr>
          <w:rFonts w:ascii="Times New Roman" w:hAnsi="Times New Roman" w:cs="Times New Roman"/>
          <w:bCs/>
          <w:color w:val="000000"/>
          <w:sz w:val="24"/>
          <w:szCs w:val="24"/>
        </w:rPr>
      </w:pPr>
      <w:r w:rsidRPr="003739C3">
        <w:rPr>
          <w:rFonts w:ascii="Times New Roman" w:hAnsi="Times New Roman" w:cs="Times New Roman"/>
          <w:bCs/>
          <w:color w:val="000000"/>
          <w:sz w:val="24"/>
          <w:szCs w:val="24"/>
        </w:rPr>
        <w:t>The physical properties under scrutiny encompass a spectrum of soil attributes, including but not limited to texture, structure, and porosity. These parameters are pivotal in determining the soil's capacity for water retention, drainage, and overall suitability as a growth medium for crops. Concurrently, the investigation scrutinizes the chemical properties of the soil, involving analyses of nutrient content, pH levels, and the presence of essential elements critical for plant growth. The longitudinal nature of the study facilitates a nuanced understanding of how these properties evolve and potentially impact the overall health, fertility, and sustainability of the soil in the context of prolonged rice-based cropping systems.</w:t>
      </w:r>
    </w:p>
    <w:p w14:paraId="501EF4C1" w14:textId="77777777" w:rsidR="00535FC5" w:rsidRPr="003739C3" w:rsidRDefault="00535FC5" w:rsidP="00535FC5">
      <w:pPr>
        <w:spacing w:line="360" w:lineRule="auto"/>
        <w:ind w:firstLine="720"/>
        <w:jc w:val="both"/>
        <w:rPr>
          <w:rFonts w:ascii="Times New Roman" w:hAnsi="Times New Roman" w:cs="Times New Roman"/>
          <w:bCs/>
          <w:color w:val="000000"/>
          <w:sz w:val="24"/>
          <w:szCs w:val="24"/>
        </w:rPr>
      </w:pPr>
      <w:r w:rsidRPr="003739C3">
        <w:rPr>
          <w:rFonts w:ascii="Times New Roman" w:hAnsi="Times New Roman" w:cs="Times New Roman"/>
          <w:bCs/>
          <w:color w:val="000000"/>
          <w:sz w:val="24"/>
          <w:szCs w:val="24"/>
        </w:rPr>
        <w:t>By systematically documenting and analyzing the alterations in both physical and chemical attributes, this research contributes valuable insights to the broader scientific understanding of sustainable agricultural practices. The findings hold the potential to inform agricultural management strategies, enabling practitioners to optimize soil health, enhance crop productivity, and ensure the long-term viability of rice-based cropping systems.</w:t>
      </w:r>
    </w:p>
    <w:p w14:paraId="4EA05F29" w14:textId="77777777" w:rsidR="002B7A20" w:rsidRDefault="002B7A20" w:rsidP="00747FE5">
      <w:pPr>
        <w:spacing w:after="0" w:line="360" w:lineRule="auto"/>
        <w:jc w:val="both"/>
        <w:rPr>
          <w:rFonts w:ascii="Times New Roman" w:hAnsi="Times New Roman" w:cs="Times New Roman"/>
          <w:b/>
          <w:color w:val="000000"/>
          <w:sz w:val="24"/>
        </w:rPr>
      </w:pPr>
      <w:r w:rsidRPr="002B7A20">
        <w:rPr>
          <w:rFonts w:ascii="Times New Roman" w:hAnsi="Times New Roman" w:cs="Times New Roman"/>
          <w:b/>
          <w:color w:val="000000"/>
          <w:sz w:val="24"/>
        </w:rPr>
        <w:t>Materials and Methods</w:t>
      </w:r>
      <w:r>
        <w:rPr>
          <w:rFonts w:ascii="Times New Roman" w:hAnsi="Times New Roman" w:cs="Times New Roman"/>
          <w:b/>
          <w:color w:val="000000"/>
          <w:sz w:val="24"/>
        </w:rPr>
        <w:t>:</w:t>
      </w:r>
    </w:p>
    <w:p w14:paraId="796F99EF" w14:textId="77777777" w:rsidR="00CF3C07" w:rsidRPr="00CF3C07" w:rsidRDefault="00CF3C07" w:rsidP="00747FE5">
      <w:pPr>
        <w:spacing w:after="0" w:line="360" w:lineRule="auto"/>
        <w:jc w:val="both"/>
        <w:rPr>
          <w:rFonts w:ascii="Times New Roman" w:hAnsi="Times New Roman" w:cs="Times New Roman"/>
          <w:b/>
          <w:color w:val="000000"/>
          <w:sz w:val="24"/>
        </w:rPr>
      </w:pPr>
      <w:r w:rsidRPr="00CF3C07">
        <w:rPr>
          <w:rFonts w:ascii="Times New Roman" w:hAnsi="Times New Roman" w:cs="Times New Roman"/>
          <w:b/>
          <w:color w:val="000000"/>
          <w:sz w:val="24"/>
        </w:rPr>
        <w:t>Experimental site and location</w:t>
      </w:r>
    </w:p>
    <w:p w14:paraId="49715132" w14:textId="77777777" w:rsidR="00CF3C07" w:rsidRDefault="00CF3C07" w:rsidP="00CF3C07">
      <w:pPr>
        <w:spacing w:line="360" w:lineRule="auto"/>
        <w:jc w:val="both"/>
        <w:rPr>
          <w:rFonts w:ascii="Times New Roman" w:hAnsi="Times New Roman" w:cs="Times New Roman"/>
          <w:bCs/>
          <w:color w:val="000000"/>
          <w:sz w:val="24"/>
        </w:rPr>
      </w:pPr>
      <w:r w:rsidRPr="00CF3C07">
        <w:rPr>
          <w:rFonts w:ascii="Times New Roman" w:hAnsi="Times New Roman" w:cs="Times New Roman"/>
          <w:b/>
          <w:color w:val="000000"/>
          <w:sz w:val="24"/>
        </w:rPr>
        <w:tab/>
      </w:r>
      <w:r w:rsidRPr="00CF3C07">
        <w:rPr>
          <w:rFonts w:ascii="Times New Roman" w:hAnsi="Times New Roman" w:cs="Times New Roman"/>
          <w:b/>
          <w:color w:val="000000"/>
          <w:sz w:val="24"/>
        </w:rPr>
        <w:tab/>
      </w:r>
      <w:r w:rsidRPr="00CF3C07">
        <w:rPr>
          <w:rFonts w:ascii="Times New Roman" w:hAnsi="Times New Roman" w:cs="Times New Roman"/>
          <w:bCs/>
          <w:color w:val="000000"/>
          <w:sz w:val="24"/>
        </w:rPr>
        <w:t>The experiment was conducted at the BEDF (APEDA) farm, Sardar Vallabhbhai Patel University of Agriculture &amp; Technology, campus, Meerut (U.P.) which is located at a latitude 29</w:t>
      </w:r>
      <w:r w:rsidRPr="00CF3C07">
        <w:rPr>
          <w:rFonts w:ascii="Times New Roman" w:hAnsi="Times New Roman" w:cs="Times New Roman"/>
          <w:bCs/>
          <w:color w:val="000000"/>
          <w:sz w:val="24"/>
          <w:vertAlign w:val="superscript"/>
        </w:rPr>
        <w:t xml:space="preserve">0 </w:t>
      </w:r>
      <w:r w:rsidRPr="00CF3C07">
        <w:rPr>
          <w:rFonts w:ascii="Times New Roman" w:hAnsi="Times New Roman" w:cs="Times New Roman"/>
          <w:bCs/>
          <w:color w:val="000000"/>
          <w:sz w:val="24"/>
        </w:rPr>
        <w:t>5’20” N, longitude 77</w:t>
      </w:r>
      <w:r w:rsidRPr="00CF3C07">
        <w:rPr>
          <w:rFonts w:ascii="Times New Roman" w:hAnsi="Times New Roman" w:cs="Times New Roman"/>
          <w:bCs/>
          <w:color w:val="000000"/>
          <w:sz w:val="24"/>
          <w:vertAlign w:val="superscript"/>
        </w:rPr>
        <w:t xml:space="preserve">0 </w:t>
      </w:r>
      <w:r w:rsidRPr="00CF3C07">
        <w:rPr>
          <w:rFonts w:ascii="Times New Roman" w:hAnsi="Times New Roman" w:cs="Times New Roman"/>
          <w:bCs/>
          <w:color w:val="000000"/>
          <w:sz w:val="24"/>
        </w:rPr>
        <w:t>42′ 9”E, altitude 90m Elevation. Meerut lies in the heart of Western Uttar Pradesh.</w:t>
      </w:r>
    </w:p>
    <w:p w14:paraId="1B44D03F" w14:textId="77777777" w:rsidR="00CF3C07" w:rsidRPr="00CF3C07" w:rsidRDefault="00CF3C07" w:rsidP="00CF3C07">
      <w:pPr>
        <w:spacing w:line="360" w:lineRule="auto"/>
        <w:jc w:val="both"/>
        <w:rPr>
          <w:rFonts w:ascii="Times New Roman" w:hAnsi="Times New Roman" w:cs="Times New Roman"/>
          <w:bCs/>
          <w:color w:val="000000"/>
          <w:sz w:val="24"/>
        </w:rPr>
      </w:pPr>
      <w:r w:rsidRPr="00CF3C07">
        <w:rPr>
          <w:rFonts w:ascii="Times New Roman" w:hAnsi="Times New Roman" w:cs="Times New Roman"/>
          <w:b/>
          <w:bCs/>
          <w:color w:val="000000"/>
          <w:sz w:val="24"/>
        </w:rPr>
        <w:t>Climate and weather</w:t>
      </w:r>
      <w:r>
        <w:rPr>
          <w:rFonts w:ascii="Times New Roman" w:hAnsi="Times New Roman" w:cs="Times New Roman"/>
          <w:b/>
          <w:bCs/>
          <w:color w:val="000000"/>
          <w:sz w:val="24"/>
        </w:rPr>
        <w:t>:</w:t>
      </w:r>
    </w:p>
    <w:p w14:paraId="39F5B5A3" w14:textId="77777777" w:rsidR="00C769B3" w:rsidRPr="00C769B3" w:rsidRDefault="00CF3C07" w:rsidP="00C769B3">
      <w:pPr>
        <w:spacing w:line="360" w:lineRule="auto"/>
        <w:jc w:val="both"/>
        <w:rPr>
          <w:rFonts w:ascii="Times New Roman" w:hAnsi="Times New Roman" w:cs="Times New Roman"/>
          <w:bCs/>
          <w:color w:val="000000"/>
          <w:sz w:val="24"/>
        </w:rPr>
      </w:pPr>
      <w:r>
        <w:rPr>
          <w:rFonts w:ascii="Times New Roman" w:hAnsi="Times New Roman" w:cs="Times New Roman"/>
          <w:bCs/>
          <w:color w:val="000000"/>
          <w:sz w:val="24"/>
        </w:rPr>
        <w:tab/>
      </w:r>
      <w:r w:rsidRPr="00CF3C07">
        <w:rPr>
          <w:rFonts w:ascii="Times New Roman" w:hAnsi="Times New Roman" w:cs="Times New Roman"/>
          <w:bCs/>
          <w:color w:val="000000"/>
          <w:sz w:val="24"/>
        </w:rPr>
        <w:t>The climate of this region is semi-arid and sub-tropical climate characterized by hot summers and severe cold winters. The mean maximum temperature was noticed in June, which is the hottest month of the year, ranges from 40</w:t>
      </w:r>
      <w:r w:rsidRPr="00CF3C07">
        <w:rPr>
          <w:rFonts w:ascii="Times New Roman" w:hAnsi="Times New Roman" w:cs="Times New Roman"/>
          <w:bCs/>
          <w:color w:val="000000"/>
          <w:sz w:val="24"/>
          <w:vertAlign w:val="superscript"/>
        </w:rPr>
        <w:t>o</w:t>
      </w:r>
      <w:r w:rsidRPr="00CF3C07">
        <w:rPr>
          <w:rFonts w:ascii="Times New Roman" w:hAnsi="Times New Roman" w:cs="Times New Roman"/>
          <w:bCs/>
          <w:color w:val="000000"/>
          <w:sz w:val="24"/>
        </w:rPr>
        <w:t xml:space="preserve"> to 45</w:t>
      </w:r>
      <w:r w:rsidRPr="00CF3C07">
        <w:rPr>
          <w:rFonts w:ascii="Times New Roman" w:hAnsi="Times New Roman" w:cs="Times New Roman"/>
          <w:bCs/>
          <w:color w:val="000000"/>
          <w:sz w:val="24"/>
          <w:vertAlign w:val="superscript"/>
        </w:rPr>
        <w:t>o</w:t>
      </w:r>
      <w:r w:rsidRPr="00CF3C07">
        <w:rPr>
          <w:rFonts w:ascii="Times New Roman" w:hAnsi="Times New Roman" w:cs="Times New Roman"/>
          <w:bCs/>
          <w:color w:val="000000"/>
          <w:sz w:val="24"/>
        </w:rPr>
        <w:t>C while very low temperature (4</w:t>
      </w:r>
      <w:r w:rsidRPr="00CF3C07">
        <w:rPr>
          <w:rFonts w:ascii="Times New Roman" w:hAnsi="Times New Roman" w:cs="Times New Roman"/>
          <w:bCs/>
          <w:color w:val="000000"/>
          <w:sz w:val="24"/>
        </w:rPr>
        <w:sym w:font="Symbol" w:char="F0B0"/>
      </w:r>
      <w:r w:rsidRPr="00CF3C07">
        <w:rPr>
          <w:rFonts w:ascii="Times New Roman" w:hAnsi="Times New Roman" w:cs="Times New Roman"/>
          <w:bCs/>
          <w:color w:val="000000"/>
          <w:sz w:val="24"/>
        </w:rPr>
        <w:t xml:space="preserve">C) accompanied by frost may be experienced in Dec.-Jan. The winters are cool, frost generally </w:t>
      </w:r>
      <w:r w:rsidRPr="00CF3C07">
        <w:rPr>
          <w:rFonts w:ascii="Times New Roman" w:hAnsi="Times New Roman" w:cs="Times New Roman"/>
          <w:bCs/>
          <w:color w:val="000000"/>
          <w:sz w:val="24"/>
        </w:rPr>
        <w:lastRenderedPageBreak/>
        <w:t>occurs towards the end of December and may continue till the end of January.  The mean annual rainfall of the Meerut is about 840 mm, of which nearly 80 per cent is received in the monsoon period from June to September and the remaining in the period between October to May. Mean relative humidity attains the maximum value (85 to 90% or even more) during the monsoon season and the minimum (30 to 45%) during the summer months.</w:t>
      </w:r>
      <w:r w:rsidR="00C769B3">
        <w:rPr>
          <w:rFonts w:ascii="Times New Roman" w:hAnsi="Times New Roman" w:cs="Times New Roman"/>
          <w:bCs/>
          <w:color w:val="000000"/>
          <w:sz w:val="24"/>
        </w:rPr>
        <w:t xml:space="preserve"> </w:t>
      </w:r>
      <w:r w:rsidR="00C769B3" w:rsidRPr="00C769B3">
        <w:rPr>
          <w:rFonts w:ascii="Times New Roman" w:hAnsi="Times New Roman" w:cs="Times New Roman"/>
          <w:bCs/>
          <w:color w:val="000000"/>
          <w:sz w:val="24"/>
        </w:rPr>
        <w:t>The total rainfall received during crop period was 652.20 mm out of this 99.39 % was received during July to September.</w:t>
      </w:r>
    </w:p>
    <w:p w14:paraId="22460343" w14:textId="77777777" w:rsidR="00CF3C07" w:rsidRPr="00CC58E2" w:rsidRDefault="00CC58E2" w:rsidP="00CF3C07">
      <w:pPr>
        <w:spacing w:line="360" w:lineRule="auto"/>
        <w:jc w:val="both"/>
        <w:rPr>
          <w:rFonts w:ascii="Times New Roman" w:hAnsi="Times New Roman" w:cs="Times New Roman"/>
          <w:b/>
          <w:color w:val="000000"/>
          <w:sz w:val="24"/>
        </w:rPr>
      </w:pPr>
      <w:r w:rsidRPr="00CC58E2">
        <w:rPr>
          <w:rFonts w:ascii="Times New Roman" w:hAnsi="Times New Roman" w:cs="Times New Roman"/>
          <w:b/>
          <w:color w:val="000000"/>
          <w:sz w:val="24"/>
        </w:rPr>
        <w:t xml:space="preserve">Laboratory </w:t>
      </w:r>
      <w:proofErr w:type="spellStart"/>
      <w:r w:rsidRPr="00CC58E2">
        <w:rPr>
          <w:rFonts w:ascii="Times New Roman" w:hAnsi="Times New Roman" w:cs="Times New Roman"/>
          <w:b/>
          <w:color w:val="000000"/>
          <w:sz w:val="24"/>
        </w:rPr>
        <w:t>Ananlysis</w:t>
      </w:r>
      <w:proofErr w:type="spellEnd"/>
      <w:r>
        <w:rPr>
          <w:rFonts w:ascii="Times New Roman" w:hAnsi="Times New Roman" w:cs="Times New Roman"/>
          <w:b/>
          <w:color w:val="000000"/>
          <w:sz w:val="24"/>
        </w:rPr>
        <w:t>:</w:t>
      </w:r>
    </w:p>
    <w:p w14:paraId="72F7DB08" w14:textId="77777777" w:rsidR="00CC58E2" w:rsidRPr="00CC58E2" w:rsidRDefault="00CC58E2" w:rsidP="00CC58E2">
      <w:pPr>
        <w:spacing w:line="360" w:lineRule="auto"/>
        <w:jc w:val="both"/>
        <w:rPr>
          <w:rFonts w:ascii="Times New Roman" w:hAnsi="Times New Roman" w:cs="Times New Roman"/>
          <w:bCs/>
          <w:color w:val="000000"/>
          <w:sz w:val="24"/>
        </w:rPr>
      </w:pPr>
      <w:r w:rsidRPr="00CC58E2">
        <w:rPr>
          <w:rFonts w:ascii="Times New Roman" w:hAnsi="Times New Roman" w:cs="Times New Roman"/>
          <w:bCs/>
          <w:color w:val="000000"/>
          <w:sz w:val="24"/>
        </w:rPr>
        <w:t xml:space="preserve">Soil pH and electrical conductivity (EC) were determined using a 1:2.5 soil-to-water ratio, following the method described by Richards in 1954. Organic carbon (OC) content was ascertained using </w:t>
      </w:r>
      <w:r w:rsidRPr="00A15780">
        <w:rPr>
          <w:rFonts w:ascii="Times New Roman" w:hAnsi="Times New Roman" w:cs="Times New Roman"/>
          <w:b/>
          <w:bCs/>
          <w:color w:val="000000"/>
          <w:sz w:val="24"/>
        </w:rPr>
        <w:t>Walkley Black's</w:t>
      </w:r>
      <w:r w:rsidRPr="00CC58E2">
        <w:rPr>
          <w:rFonts w:ascii="Times New Roman" w:hAnsi="Times New Roman" w:cs="Times New Roman"/>
          <w:bCs/>
          <w:color w:val="000000"/>
          <w:sz w:val="24"/>
        </w:rPr>
        <w:t xml:space="preserve"> wet digestion method, as outlined by Walkley and Black in 1934. Soil cation exchange capacity (CEC) was estimated using the 1 N ammonium acetate (pH 7.0) method </w:t>
      </w:r>
      <w:r w:rsidRPr="00A15780">
        <w:rPr>
          <w:rFonts w:ascii="Times New Roman" w:hAnsi="Times New Roman" w:cs="Times New Roman"/>
          <w:b/>
          <w:bCs/>
          <w:color w:val="000000"/>
          <w:sz w:val="24"/>
        </w:rPr>
        <w:t>(Kumar et al., 2018)</w:t>
      </w:r>
      <w:r w:rsidRPr="00CC58E2">
        <w:rPr>
          <w:rFonts w:ascii="Times New Roman" w:hAnsi="Times New Roman" w:cs="Times New Roman"/>
          <w:bCs/>
          <w:color w:val="000000"/>
          <w:sz w:val="24"/>
        </w:rPr>
        <w:t xml:space="preserve">. Available nitrogen (N) was determined by employing an alkaline potassium permanganate (KMnO4) solution and measuring the liberated ammonia, following the method described by </w:t>
      </w:r>
      <w:r w:rsidRPr="00A15780">
        <w:rPr>
          <w:rFonts w:ascii="Times New Roman" w:hAnsi="Times New Roman" w:cs="Times New Roman"/>
          <w:b/>
          <w:bCs/>
          <w:color w:val="000000"/>
          <w:sz w:val="24"/>
        </w:rPr>
        <w:t>Subbiah and Asija in 1956</w:t>
      </w:r>
      <w:r w:rsidRPr="00CC58E2">
        <w:rPr>
          <w:rFonts w:ascii="Times New Roman" w:hAnsi="Times New Roman" w:cs="Times New Roman"/>
          <w:bCs/>
          <w:color w:val="000000"/>
          <w:sz w:val="24"/>
        </w:rPr>
        <w:t xml:space="preserve">. The available phosphorus (P) content was determined using the Olsen method with a 0.5 M NaHCO3 extractant </w:t>
      </w:r>
      <w:r w:rsidRPr="00A15780">
        <w:rPr>
          <w:rFonts w:ascii="Times New Roman" w:hAnsi="Times New Roman" w:cs="Times New Roman"/>
          <w:b/>
          <w:bCs/>
          <w:color w:val="000000"/>
          <w:sz w:val="24"/>
        </w:rPr>
        <w:t>(Olsen et al., 1954)</w:t>
      </w:r>
      <w:r w:rsidRPr="00CC58E2">
        <w:rPr>
          <w:rFonts w:ascii="Times New Roman" w:hAnsi="Times New Roman" w:cs="Times New Roman"/>
          <w:bCs/>
          <w:color w:val="000000"/>
          <w:sz w:val="24"/>
        </w:rPr>
        <w:t xml:space="preserve">. Available potassium (K) was measured using the neutral ammonium acetate method with a flame photometer, according to </w:t>
      </w:r>
      <w:r w:rsidRPr="00A15780">
        <w:rPr>
          <w:rFonts w:ascii="Times New Roman" w:hAnsi="Times New Roman" w:cs="Times New Roman"/>
          <w:b/>
          <w:bCs/>
          <w:color w:val="000000"/>
          <w:sz w:val="24"/>
        </w:rPr>
        <w:t>Jackson in 1973</w:t>
      </w:r>
      <w:r w:rsidRPr="00CC58E2">
        <w:rPr>
          <w:rFonts w:ascii="Times New Roman" w:hAnsi="Times New Roman" w:cs="Times New Roman"/>
          <w:bCs/>
          <w:color w:val="000000"/>
          <w:sz w:val="24"/>
        </w:rPr>
        <w:t xml:space="preserve">. The available micronutrient cations, specifically iron (Fe) and zinc (Zn), were extracted using the DTPA-CaCl2 extractant at pH 7.3, as proposed by </w:t>
      </w:r>
      <w:r w:rsidRPr="00A15780">
        <w:rPr>
          <w:rFonts w:ascii="Times New Roman" w:hAnsi="Times New Roman" w:cs="Times New Roman"/>
          <w:b/>
          <w:bCs/>
          <w:color w:val="000000"/>
          <w:sz w:val="24"/>
        </w:rPr>
        <w:t>Lindsay and Norvell in 1978</w:t>
      </w:r>
      <w:r w:rsidRPr="00CC58E2">
        <w:rPr>
          <w:rFonts w:ascii="Times New Roman" w:hAnsi="Times New Roman" w:cs="Times New Roman"/>
          <w:bCs/>
          <w:color w:val="000000"/>
          <w:sz w:val="24"/>
        </w:rPr>
        <w:t>, and quantified using Atomic Absorption Spectrophotometry (AAS).</w:t>
      </w:r>
      <w:r w:rsidR="00B91E32" w:rsidRPr="00B91E32">
        <w:rPr>
          <w:rFonts w:ascii="Times New Roman" w:hAnsi="Times New Roman" w:cs="Times New Roman"/>
          <w:bCs/>
          <w:color w:val="000000"/>
          <w:sz w:val="24"/>
        </w:rPr>
        <w:t xml:space="preserve"> </w:t>
      </w:r>
      <w:r w:rsidR="00B91E32">
        <w:rPr>
          <w:rFonts w:ascii="Times New Roman" w:hAnsi="Times New Roman" w:cs="Times New Roman"/>
          <w:bCs/>
          <w:color w:val="000000"/>
          <w:sz w:val="24"/>
        </w:rPr>
        <w:t xml:space="preserve">In </w:t>
      </w:r>
      <w:r w:rsidR="00B91E32" w:rsidRPr="00CC58E2">
        <w:rPr>
          <w:rFonts w:ascii="Times New Roman" w:hAnsi="Times New Roman" w:cs="Times New Roman"/>
          <w:bCs/>
          <w:color w:val="000000"/>
          <w:sz w:val="24"/>
        </w:rPr>
        <w:t xml:space="preserve">the assessment of physical properties, the particle-size distribution was determined through the International Pipette method, as outlined by </w:t>
      </w:r>
      <w:r w:rsidR="00B91E32" w:rsidRPr="00A15780">
        <w:rPr>
          <w:rFonts w:ascii="Times New Roman" w:hAnsi="Times New Roman" w:cs="Times New Roman"/>
          <w:b/>
          <w:bCs/>
          <w:color w:val="000000"/>
          <w:sz w:val="24"/>
        </w:rPr>
        <w:t>Jackson in 1973</w:t>
      </w:r>
      <w:r w:rsidR="00B91E32" w:rsidRPr="00CC58E2">
        <w:rPr>
          <w:rFonts w:ascii="Times New Roman" w:hAnsi="Times New Roman" w:cs="Times New Roman"/>
          <w:bCs/>
          <w:color w:val="000000"/>
          <w:sz w:val="24"/>
        </w:rPr>
        <w:t xml:space="preserve">. Bulk density (BD) and particle density (PD) were estimated in accordance with method no. 39 from USDA Handbook no. 60 </w:t>
      </w:r>
      <w:r w:rsidR="00B91E32" w:rsidRPr="00A15780">
        <w:rPr>
          <w:rFonts w:ascii="Times New Roman" w:hAnsi="Times New Roman" w:cs="Times New Roman"/>
          <w:b/>
          <w:bCs/>
          <w:color w:val="000000"/>
          <w:sz w:val="24"/>
        </w:rPr>
        <w:t>(Richards, 1954)</w:t>
      </w:r>
      <w:r w:rsidR="00B91E32" w:rsidRPr="00CC58E2">
        <w:rPr>
          <w:rFonts w:ascii="Times New Roman" w:hAnsi="Times New Roman" w:cs="Times New Roman"/>
          <w:bCs/>
          <w:color w:val="000000"/>
          <w:sz w:val="24"/>
        </w:rPr>
        <w:t>. Soil porosity was computed using the data obtained for BD and PD. The water-holding capacity (WHC) was measured</w:t>
      </w:r>
      <w:r w:rsidR="00B91E32">
        <w:rPr>
          <w:rFonts w:ascii="Times New Roman" w:hAnsi="Times New Roman" w:cs="Times New Roman"/>
          <w:bCs/>
          <w:color w:val="000000"/>
          <w:sz w:val="24"/>
        </w:rPr>
        <w:t xml:space="preserve"> using the Keen Raczkowski box m</w:t>
      </w:r>
      <w:r w:rsidR="00B91E32" w:rsidRPr="00CC58E2">
        <w:rPr>
          <w:rFonts w:ascii="Times New Roman" w:hAnsi="Times New Roman" w:cs="Times New Roman"/>
          <w:bCs/>
          <w:color w:val="000000"/>
          <w:sz w:val="24"/>
        </w:rPr>
        <w:t xml:space="preserve">ethod, as described by </w:t>
      </w:r>
      <w:r w:rsidR="00B91E32" w:rsidRPr="00A15780">
        <w:rPr>
          <w:rFonts w:ascii="Times New Roman" w:hAnsi="Times New Roman" w:cs="Times New Roman"/>
          <w:b/>
          <w:bCs/>
          <w:color w:val="000000"/>
          <w:sz w:val="24"/>
        </w:rPr>
        <w:t>Kumar et al. in 2018</w:t>
      </w:r>
      <w:r w:rsidR="00B91E32" w:rsidRPr="00CC58E2">
        <w:rPr>
          <w:rFonts w:ascii="Times New Roman" w:hAnsi="Times New Roman" w:cs="Times New Roman"/>
          <w:bCs/>
          <w:color w:val="000000"/>
          <w:sz w:val="24"/>
        </w:rPr>
        <w:t xml:space="preserve">. Saturated hydraulic conductivity of the soil was determined employing the constant head method </w:t>
      </w:r>
      <w:r w:rsidR="00B91E32" w:rsidRPr="00A15780">
        <w:rPr>
          <w:rFonts w:ascii="Times New Roman" w:hAnsi="Times New Roman" w:cs="Times New Roman"/>
          <w:b/>
          <w:bCs/>
          <w:color w:val="000000"/>
          <w:sz w:val="24"/>
        </w:rPr>
        <w:t>(Klute, 1986).</w:t>
      </w:r>
      <w:r w:rsidR="00B91E32" w:rsidRPr="00CC58E2">
        <w:rPr>
          <w:rFonts w:ascii="Times New Roman" w:hAnsi="Times New Roman" w:cs="Times New Roman"/>
          <w:bCs/>
          <w:color w:val="000000"/>
          <w:sz w:val="24"/>
        </w:rPr>
        <w:t xml:space="preserve"> Aggregate size distribution was evaluated using the </w:t>
      </w:r>
      <w:proofErr w:type="spellStart"/>
      <w:r w:rsidR="00B91E32" w:rsidRPr="00CC58E2">
        <w:rPr>
          <w:rFonts w:ascii="Times New Roman" w:hAnsi="Times New Roman" w:cs="Times New Roman"/>
          <w:bCs/>
          <w:color w:val="000000"/>
          <w:sz w:val="24"/>
        </w:rPr>
        <w:t>Yodar</w:t>
      </w:r>
      <w:proofErr w:type="spellEnd"/>
      <w:r w:rsidR="00B91E32" w:rsidRPr="00CC58E2">
        <w:rPr>
          <w:rFonts w:ascii="Times New Roman" w:hAnsi="Times New Roman" w:cs="Times New Roman"/>
          <w:bCs/>
          <w:color w:val="000000"/>
          <w:sz w:val="24"/>
        </w:rPr>
        <w:t xml:space="preserve"> modified wet sieving method, referred to as the mean weight diameter (MWD), as described by </w:t>
      </w:r>
      <w:r w:rsidR="00B91E32" w:rsidRPr="00A15780">
        <w:rPr>
          <w:rFonts w:ascii="Times New Roman" w:hAnsi="Times New Roman" w:cs="Times New Roman"/>
          <w:b/>
          <w:bCs/>
          <w:color w:val="000000"/>
          <w:sz w:val="24"/>
        </w:rPr>
        <w:t>Yoder in 1936</w:t>
      </w:r>
      <w:r w:rsidR="00B91E32" w:rsidRPr="00CC58E2">
        <w:rPr>
          <w:rFonts w:ascii="Times New Roman" w:hAnsi="Times New Roman" w:cs="Times New Roman"/>
          <w:bCs/>
          <w:color w:val="000000"/>
          <w:sz w:val="24"/>
        </w:rPr>
        <w:t>.</w:t>
      </w:r>
    </w:p>
    <w:p w14:paraId="299ABCDE" w14:textId="77777777" w:rsidR="00CC58E2" w:rsidRDefault="00CC58E2" w:rsidP="00CF3C07">
      <w:pPr>
        <w:spacing w:line="360" w:lineRule="auto"/>
        <w:jc w:val="both"/>
        <w:rPr>
          <w:rFonts w:ascii="Times New Roman" w:hAnsi="Times New Roman" w:cs="Times New Roman"/>
          <w:b/>
          <w:bCs/>
          <w:sz w:val="24"/>
          <w:szCs w:val="24"/>
        </w:rPr>
      </w:pPr>
      <w:r w:rsidRPr="00CC58E2">
        <w:rPr>
          <w:rFonts w:ascii="Times New Roman" w:hAnsi="Times New Roman" w:cs="Times New Roman"/>
          <w:b/>
          <w:bCs/>
          <w:sz w:val="24"/>
          <w:szCs w:val="24"/>
        </w:rPr>
        <w:t>Soil sample collection and processing</w:t>
      </w:r>
      <w:r>
        <w:rPr>
          <w:rFonts w:ascii="Times New Roman" w:hAnsi="Times New Roman" w:cs="Times New Roman"/>
          <w:b/>
          <w:bCs/>
          <w:sz w:val="24"/>
          <w:szCs w:val="24"/>
        </w:rPr>
        <w:t>:</w:t>
      </w:r>
    </w:p>
    <w:p w14:paraId="304C46F9" w14:textId="77777777" w:rsidR="00CC58E2" w:rsidRPr="00BB2D7F" w:rsidRDefault="00CC58E2" w:rsidP="00BB2D7F">
      <w:pPr>
        <w:autoSpaceDE w:val="0"/>
        <w:autoSpaceDN w:val="0"/>
        <w:adjustRightInd w:val="0"/>
        <w:spacing w:after="0" w:line="360" w:lineRule="auto"/>
        <w:ind w:firstLine="480"/>
        <w:jc w:val="both"/>
        <w:rPr>
          <w:rFonts w:ascii="Times New Roman" w:hAnsi="Times New Roman" w:cs="Times New Roman"/>
          <w:sz w:val="24"/>
          <w:szCs w:val="24"/>
        </w:rPr>
      </w:pPr>
      <w:r>
        <w:rPr>
          <w:rFonts w:ascii="Times New Roman" w:hAnsi="Times New Roman" w:cs="Times New Roman"/>
          <w:sz w:val="24"/>
          <w:szCs w:val="24"/>
        </w:rPr>
        <w:lastRenderedPageBreak/>
        <w:t xml:space="preserve">The Experiment deals with the analysis of soil samples of </w:t>
      </w:r>
      <w:r>
        <w:rPr>
          <w:rFonts w:ascii="Times New Roman" w:hAnsi="Times New Roman" w:cs="Times New Roman"/>
          <w:sz w:val="24"/>
          <w:szCs w:val="24"/>
          <w:lang w:val="en-IN"/>
        </w:rPr>
        <w:t>APEDA</w:t>
      </w:r>
      <w:r>
        <w:rPr>
          <w:rFonts w:ascii="Times New Roman" w:hAnsi="Times New Roman" w:cs="Times New Roman"/>
          <w:sz w:val="24"/>
          <w:szCs w:val="24"/>
        </w:rPr>
        <w:t xml:space="preserve"> farm. The study was primarily focused on testing of soil quality of 40 representative samples and the analytical results were supposed to represent the entire field. The surface contaminated soil material were removed using spade or khurpi </w:t>
      </w:r>
      <w:r>
        <w:rPr>
          <w:rFonts w:ascii="Times New Roman" w:hAnsi="Times New Roman" w:cs="Times New Roman"/>
          <w:b/>
          <w:sz w:val="24"/>
          <w:szCs w:val="24"/>
        </w:rPr>
        <w:t>(Gupta, 2007)</w:t>
      </w:r>
      <w:r>
        <w:rPr>
          <w:rFonts w:ascii="Times New Roman" w:hAnsi="Times New Roman" w:cs="Times New Roman"/>
          <w:sz w:val="24"/>
          <w:szCs w:val="24"/>
        </w:rPr>
        <w:t xml:space="preserve"> and for V shaped holes were dug for collecting a uniform representative sample from two depth i.e. 0-15cm and 15-30cm. </w:t>
      </w:r>
      <w:r w:rsidR="00BB2D7F" w:rsidRPr="00BB2D7F">
        <w:rPr>
          <w:rFonts w:ascii="Times New Roman" w:hAnsi="Times New Roman" w:cs="Times New Roman"/>
          <w:sz w:val="24"/>
          <w:szCs w:val="24"/>
        </w:rPr>
        <w:t xml:space="preserve">The soil samples, after being air-dried under shade, underwent processing and sieving to attain a particle size passing through a 2 mm sieve, and subsequently, they were analyzed for various soil physical and chemical properties. A subset of the sample, specifically the fraction smaller than 2 mm, was further ground to a particle size that could pass through a 0.2 mm (80 meshes) sieve, as stipulated by the method outlined by </w:t>
      </w:r>
      <w:r w:rsidR="00BB2D7F" w:rsidRPr="00DB41E4">
        <w:rPr>
          <w:rFonts w:ascii="Times New Roman" w:hAnsi="Times New Roman" w:cs="Times New Roman"/>
          <w:b/>
          <w:sz w:val="24"/>
          <w:szCs w:val="24"/>
        </w:rPr>
        <w:t>Jackson in 1973</w:t>
      </w:r>
      <w:r w:rsidR="00BB2D7F" w:rsidRPr="00BB2D7F">
        <w:rPr>
          <w:rFonts w:ascii="Times New Roman" w:hAnsi="Times New Roman" w:cs="Times New Roman"/>
          <w:sz w:val="24"/>
          <w:szCs w:val="24"/>
        </w:rPr>
        <w:t>. This finely ground fraction was then utilized for the determination of organic carbon content</w:t>
      </w:r>
      <w:r w:rsidR="00BB2D7F">
        <w:rPr>
          <w:rFonts w:ascii="Times New Roman" w:hAnsi="Times New Roman" w:cs="Times New Roman"/>
          <w:sz w:val="24"/>
          <w:szCs w:val="24"/>
        </w:rPr>
        <w:t xml:space="preserve"> </w:t>
      </w:r>
      <w:r w:rsidR="00BB2D7F" w:rsidRPr="00BB2D7F">
        <w:rPr>
          <w:rFonts w:ascii="Times New Roman" w:hAnsi="Times New Roman" w:cs="Times New Roman"/>
          <w:vanish/>
          <w:sz w:val="24"/>
          <w:szCs w:val="24"/>
        </w:rPr>
        <w:t>Top of Form</w:t>
      </w:r>
      <w:r>
        <w:rPr>
          <w:rFonts w:ascii="Times New Roman" w:hAnsi="Times New Roman" w:cs="Times New Roman"/>
          <w:sz w:val="24"/>
          <w:szCs w:val="24"/>
        </w:rPr>
        <w:t>in the laboratory of Department of soil science and Agricultural Chemistry, Sardar Vallabhbhai Patel University of Agriculture and Technology, Meerut</w:t>
      </w:r>
    </w:p>
    <w:p w14:paraId="794B8C61" w14:textId="77777777" w:rsidR="00CC58E2" w:rsidRDefault="00BB2D7F" w:rsidP="00CF3C0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Statistical Analysis:</w:t>
      </w:r>
    </w:p>
    <w:p w14:paraId="625561D8" w14:textId="77777777" w:rsidR="002B6837" w:rsidRDefault="00BB2D7F" w:rsidP="00BB2D7F">
      <w:pPr>
        <w:spacing w:line="360" w:lineRule="auto"/>
        <w:jc w:val="both"/>
        <w:rPr>
          <w:rFonts w:ascii="Times New Roman" w:hAnsi="Times New Roman" w:cs="Times New Roman"/>
          <w:b/>
          <w:bCs/>
          <w:sz w:val="24"/>
          <w:szCs w:val="24"/>
        </w:rPr>
      </w:pPr>
      <w:r w:rsidRPr="00BB2D7F">
        <w:rPr>
          <w:rFonts w:ascii="Times New Roman" w:hAnsi="Times New Roman" w:cs="Times New Roman"/>
          <w:sz w:val="24"/>
          <w:szCs w:val="24"/>
        </w:rPr>
        <w:t xml:space="preserve">The data obtained were subjected to statistical analysis </w:t>
      </w:r>
      <w:r w:rsidR="006C4753">
        <w:rPr>
          <w:rFonts w:ascii="Times New Roman" w:hAnsi="Times New Roman" w:cs="Times New Roman"/>
          <w:sz w:val="24"/>
          <w:szCs w:val="24"/>
        </w:rPr>
        <w:t>as outlined by (</w:t>
      </w:r>
      <w:r w:rsidR="006C4753" w:rsidRPr="006C4753">
        <w:rPr>
          <w:rFonts w:ascii="Times New Roman" w:hAnsi="Times New Roman" w:cs="Times New Roman"/>
          <w:b/>
          <w:bCs/>
          <w:sz w:val="24"/>
          <w:szCs w:val="24"/>
        </w:rPr>
        <w:t>Gomez and Gomez, 1</w:t>
      </w:r>
      <w:r w:rsidRPr="006C4753">
        <w:rPr>
          <w:rFonts w:ascii="Times New Roman" w:hAnsi="Times New Roman" w:cs="Times New Roman"/>
          <w:b/>
          <w:bCs/>
          <w:sz w:val="24"/>
          <w:szCs w:val="24"/>
        </w:rPr>
        <w:t>984</w:t>
      </w:r>
      <w:r w:rsidRPr="00BB2D7F">
        <w:rPr>
          <w:rFonts w:ascii="Times New Roman" w:hAnsi="Times New Roman" w:cs="Times New Roman"/>
          <w:sz w:val="24"/>
          <w:szCs w:val="24"/>
        </w:rPr>
        <w:t>). The treatment means were compared by using the transformed values. The treatment differences were tested by least significant difference at 5 per cent of probability</w:t>
      </w:r>
      <w:r>
        <w:rPr>
          <w:rFonts w:ascii="Times New Roman" w:hAnsi="Times New Roman" w:cs="Times New Roman"/>
          <w:sz w:val="24"/>
          <w:szCs w:val="24"/>
        </w:rPr>
        <w:t>.</w:t>
      </w:r>
    </w:p>
    <w:p w14:paraId="00977802" w14:textId="77777777" w:rsidR="00E37A16" w:rsidRDefault="00413CDB" w:rsidP="003F388A">
      <w:pPr>
        <w:spacing w:after="0" w:line="360" w:lineRule="auto"/>
        <w:jc w:val="both"/>
        <w:rPr>
          <w:rFonts w:ascii="Times New Roman" w:hAnsi="Times New Roman" w:cs="Times New Roman"/>
          <w:b/>
          <w:sz w:val="28"/>
        </w:rPr>
      </w:pPr>
      <w:r>
        <w:rPr>
          <w:rFonts w:ascii="Times New Roman" w:hAnsi="Times New Roman" w:cs="Times New Roman"/>
          <w:b/>
          <w:sz w:val="28"/>
        </w:rPr>
        <w:t>RESULTS AND DISSCUSION:</w:t>
      </w:r>
    </w:p>
    <w:p w14:paraId="4DE3A4B7" w14:textId="77777777" w:rsidR="00FF178F" w:rsidRDefault="00FF178F" w:rsidP="003F388A">
      <w:pPr>
        <w:spacing w:after="0" w:line="360" w:lineRule="auto"/>
        <w:jc w:val="both"/>
        <w:rPr>
          <w:rFonts w:ascii="Times New Roman" w:hAnsi="Times New Roman" w:cs="Times New Roman"/>
          <w:b/>
          <w:sz w:val="28"/>
        </w:rPr>
      </w:pPr>
      <w:r>
        <w:rPr>
          <w:rFonts w:ascii="Times New Roman" w:hAnsi="Times New Roman" w:cs="Times New Roman"/>
          <w:b/>
          <w:sz w:val="28"/>
        </w:rPr>
        <w:t>Soil Chemical Quality:</w:t>
      </w:r>
    </w:p>
    <w:p w14:paraId="3132DEF8" w14:textId="77777777" w:rsidR="00400F98" w:rsidRPr="00FA6CDA" w:rsidRDefault="00400F98" w:rsidP="003F388A">
      <w:pPr>
        <w:autoSpaceDE w:val="0"/>
        <w:autoSpaceDN w:val="0"/>
        <w:adjustRightInd w:val="0"/>
        <w:spacing w:after="0" w:line="480" w:lineRule="auto"/>
        <w:rPr>
          <w:rFonts w:ascii="Times New Roman" w:hAnsi="Times New Roman" w:cs="Times New Roman"/>
          <w:b/>
          <w:sz w:val="24"/>
          <w:szCs w:val="24"/>
        </w:rPr>
      </w:pPr>
      <w:r w:rsidRPr="00FA6CDA">
        <w:rPr>
          <w:rFonts w:ascii="Times New Roman" w:hAnsi="Times New Roman" w:cs="Times New Roman"/>
          <w:b/>
          <w:sz w:val="24"/>
          <w:szCs w:val="24"/>
        </w:rPr>
        <w:t xml:space="preserve">Organic carbon </w:t>
      </w:r>
    </w:p>
    <w:p w14:paraId="07A090E9" w14:textId="77777777" w:rsidR="00454639" w:rsidRPr="00454639" w:rsidRDefault="00454639" w:rsidP="00D75ADA">
      <w:pPr>
        <w:autoSpaceDE w:val="0"/>
        <w:autoSpaceDN w:val="0"/>
        <w:adjustRightInd w:val="0"/>
        <w:spacing w:after="0" w:line="360" w:lineRule="auto"/>
        <w:ind w:firstLine="720"/>
        <w:jc w:val="both"/>
        <w:rPr>
          <w:rFonts w:ascii="Times New Roman" w:hAnsi="Times New Roman" w:cs="Times New Roman"/>
          <w:sz w:val="24"/>
          <w:szCs w:val="24"/>
        </w:rPr>
      </w:pPr>
      <w:r w:rsidRPr="00454639">
        <w:rPr>
          <w:rFonts w:ascii="Times New Roman" w:hAnsi="Times New Roman" w:cs="Times New Roman"/>
          <w:sz w:val="24"/>
          <w:szCs w:val="24"/>
        </w:rPr>
        <w:t>The experimental results indicate a substantial enhancement in soil organic carbon content through diversification of the rice-wheat cropping system. Among the various cropping systems studied, the rice–mustard-mung bean system exhibited the greatest improvement in organic carbon content at a depth of 0-15cm, registering a value of 0.93%, significantly higher than other systems. Following closely, the rice–lentil-mung bean system showed a notable organic carbon increase at 0.85%, differing significantly from systems involving rice-white chickpea-mung bean (0.78%), rice-black chickpea-mung bean (0.70%), and rice-wheat-mung bean (0.62%). The latter, specifically rice-wheat-mung bean, demonstrated the lowest organic carbon content among the systems.</w:t>
      </w:r>
    </w:p>
    <w:p w14:paraId="35E3F2B1" w14:textId="77777777" w:rsidR="00454639" w:rsidRDefault="00454639" w:rsidP="00D75ADA">
      <w:pPr>
        <w:autoSpaceDE w:val="0"/>
        <w:autoSpaceDN w:val="0"/>
        <w:adjustRightInd w:val="0"/>
        <w:spacing w:after="0" w:line="360" w:lineRule="auto"/>
        <w:ind w:firstLine="720"/>
        <w:jc w:val="both"/>
        <w:rPr>
          <w:rFonts w:ascii="Times New Roman" w:hAnsi="Times New Roman" w:cs="Times New Roman"/>
          <w:sz w:val="24"/>
          <w:szCs w:val="24"/>
        </w:rPr>
      </w:pPr>
      <w:r w:rsidRPr="00454639">
        <w:rPr>
          <w:rFonts w:ascii="Times New Roman" w:hAnsi="Times New Roman" w:cs="Times New Roman"/>
          <w:sz w:val="24"/>
          <w:szCs w:val="24"/>
        </w:rPr>
        <w:lastRenderedPageBreak/>
        <w:t>Similar trends were observed in the sub-soil organic carbon content, where the rice–mustard-mung bean system recorded the highest value at 0.54%, significantly surpassing other cropping systems. Conversely, the rice-wheat-mung bean system exhibited the minimum sub-soil organic carbon content at 0.15%, significantly lower than the other systems. These findings underscore the positive impact of diversification, particularly highlighting the efficacy of the rice–mustard-mung bean cropping system in enhancing both surface and sub-soil organic carbon levels.</w:t>
      </w:r>
    </w:p>
    <w:p w14:paraId="04E2450C" w14:textId="77777777" w:rsidR="00400F98" w:rsidRPr="00FA6CDA" w:rsidRDefault="00400F98" w:rsidP="00400F98">
      <w:pPr>
        <w:autoSpaceDE w:val="0"/>
        <w:autoSpaceDN w:val="0"/>
        <w:adjustRightInd w:val="0"/>
        <w:spacing w:after="0" w:line="480" w:lineRule="auto"/>
        <w:rPr>
          <w:rFonts w:ascii="Times New Roman" w:hAnsi="Times New Roman" w:cs="Times New Roman"/>
          <w:b/>
          <w:sz w:val="24"/>
          <w:szCs w:val="24"/>
        </w:rPr>
      </w:pPr>
      <w:proofErr w:type="gramStart"/>
      <w:r w:rsidRPr="00FA6CDA">
        <w:rPr>
          <w:rFonts w:ascii="Times New Roman" w:hAnsi="Times New Roman" w:cs="Times New Roman"/>
          <w:b/>
          <w:sz w:val="24"/>
          <w:szCs w:val="24"/>
        </w:rPr>
        <w:t>Available  Nitrogen</w:t>
      </w:r>
      <w:proofErr w:type="gramEnd"/>
    </w:p>
    <w:p w14:paraId="777FA18B" w14:textId="77777777" w:rsidR="00D75ADA" w:rsidRPr="00D75ADA" w:rsidRDefault="00D75ADA" w:rsidP="00D75ADA">
      <w:pPr>
        <w:autoSpaceDE w:val="0"/>
        <w:autoSpaceDN w:val="0"/>
        <w:adjustRightInd w:val="0"/>
        <w:spacing w:after="0" w:line="360" w:lineRule="auto"/>
        <w:jc w:val="both"/>
        <w:rPr>
          <w:rFonts w:ascii="Times New Roman" w:hAnsi="Times New Roman" w:cs="Times New Roman"/>
          <w:sz w:val="24"/>
          <w:szCs w:val="24"/>
        </w:rPr>
      </w:pPr>
      <w:r w:rsidRPr="00D75ADA">
        <w:rPr>
          <w:rFonts w:ascii="Times New Roman" w:hAnsi="Times New Roman" w:cs="Times New Roman"/>
          <w:sz w:val="24"/>
          <w:szCs w:val="24"/>
        </w:rPr>
        <w:t>The analysis of soil nitrogen availability (kg/ha) at a depth of 0-15 cm across various cropping systems indicates significant variations. The cropping system incorporating rabi mustard consistently exhibited higher soil nitrogen levels compared to other systems during the experimentation period. Specifically, the rice-mustard-mung bean system displayed the highest available nitrogen content at 278.47 kg/ha, on par with the lentil-based system and significantly surpassing black chickpea, white chickpea, and wheat-based systems. The descending order of available nitrogen in soil was rice-lentil-mung bean (258.4 kg), rice-black chickpea-mung bean (247.1 kg), rice-white chickpea-mung bean (235.82 kg), and rice-wheat-mung bean (210.70 kg), with the lowest recorded in the latter system.</w:t>
      </w:r>
    </w:p>
    <w:p w14:paraId="76653692" w14:textId="77777777" w:rsidR="0095319F" w:rsidRPr="0095319F" w:rsidRDefault="00D75ADA" w:rsidP="0095319F">
      <w:pPr>
        <w:autoSpaceDE w:val="0"/>
        <w:autoSpaceDN w:val="0"/>
        <w:adjustRightInd w:val="0"/>
        <w:spacing w:after="0" w:line="360" w:lineRule="auto"/>
        <w:jc w:val="both"/>
        <w:rPr>
          <w:rFonts w:ascii="Times New Roman" w:hAnsi="Times New Roman" w:cs="Times New Roman"/>
          <w:sz w:val="24"/>
          <w:szCs w:val="24"/>
        </w:rPr>
      </w:pPr>
      <w:r w:rsidRPr="00D75ADA">
        <w:rPr>
          <w:rFonts w:ascii="Times New Roman" w:hAnsi="Times New Roman" w:cs="Times New Roman"/>
          <w:sz w:val="24"/>
          <w:szCs w:val="24"/>
        </w:rPr>
        <w:t>Similar trends were observed in the sub-soil at a depth of 15-30 cm. Cropping systems with rabi mustard consistently resulted in higher available nitrogen in the soil during the experimentation years. The rice-mustard-mung bean system exhibited the highest available nitrogen content at 239.59 kg/ha. In descending order, available nitrogen in soil was recorded as rice-lentil-mung bean (234.57 kg), rice-black chickpea-mung bean (220.7 kg), rice-white chickpea-mung bean (217.01 kg), and rice-wheat-mung bean (184.39 kg). Statistical analysis confirmed that the available nitrogen content in the soil under the mustard-based cropping system was statistically on par with lentil and significantly higher than black chickpea and white chickpea systems. Notably, the wheat-based cropping system consistently displayed the lowest available nitrogen content, differing significantly from all other systems.</w:t>
      </w:r>
      <w:r w:rsidR="006C4753">
        <w:rPr>
          <w:rFonts w:ascii="Times New Roman" w:hAnsi="Times New Roman" w:cs="Times New Roman"/>
          <w:sz w:val="24"/>
          <w:szCs w:val="24"/>
        </w:rPr>
        <w:t xml:space="preserve"> </w:t>
      </w:r>
      <w:r w:rsidR="0095319F" w:rsidRPr="0095319F">
        <w:rPr>
          <w:rFonts w:ascii="Times New Roman" w:hAnsi="Times New Roman" w:cs="Times New Roman"/>
          <w:sz w:val="24"/>
          <w:szCs w:val="24"/>
        </w:rPr>
        <w:t>The diminished availability of nitrogen in these conditions could be attributed to potential volatilization losses. The risk of volatilization losses is particularly pronounced in cropping systems with substantial residues, warm and sunny days following application, and when the surface soil pH exceeds 7.0, especially in light-textured soils (</w:t>
      </w:r>
      <w:r w:rsidR="0095319F" w:rsidRPr="006C4753">
        <w:rPr>
          <w:rFonts w:ascii="Times New Roman" w:hAnsi="Times New Roman" w:cs="Times New Roman"/>
          <w:b/>
          <w:bCs/>
          <w:sz w:val="24"/>
          <w:szCs w:val="24"/>
        </w:rPr>
        <w:t>Bundy, LG, 2001</w:t>
      </w:r>
      <w:r w:rsidR="0095319F" w:rsidRPr="0095319F">
        <w:rPr>
          <w:rFonts w:ascii="Times New Roman" w:hAnsi="Times New Roman" w:cs="Times New Roman"/>
          <w:sz w:val="24"/>
          <w:szCs w:val="24"/>
        </w:rPr>
        <w:t xml:space="preserve">; </w:t>
      </w:r>
      <w:r w:rsidR="0095319F" w:rsidRPr="006C4753">
        <w:rPr>
          <w:rFonts w:ascii="Times New Roman" w:hAnsi="Times New Roman" w:cs="Times New Roman"/>
          <w:b/>
          <w:bCs/>
          <w:sz w:val="24"/>
          <w:szCs w:val="24"/>
        </w:rPr>
        <w:t xml:space="preserve">Graeme </w:t>
      </w:r>
      <w:proofErr w:type="spellStart"/>
      <w:r w:rsidR="0095319F" w:rsidRPr="006C4753">
        <w:rPr>
          <w:rFonts w:ascii="Times New Roman" w:hAnsi="Times New Roman" w:cs="Times New Roman"/>
          <w:b/>
          <w:bCs/>
          <w:sz w:val="24"/>
          <w:szCs w:val="24"/>
        </w:rPr>
        <w:t>Schwenka</w:t>
      </w:r>
      <w:proofErr w:type="spellEnd"/>
      <w:r w:rsidR="0095319F" w:rsidRPr="006C4753">
        <w:rPr>
          <w:rFonts w:ascii="Times New Roman" w:hAnsi="Times New Roman" w:cs="Times New Roman"/>
          <w:b/>
          <w:bCs/>
          <w:sz w:val="24"/>
          <w:szCs w:val="24"/>
        </w:rPr>
        <w:t>, NSW, DPI, 2014</w:t>
      </w:r>
      <w:r w:rsidR="0095319F" w:rsidRPr="0095319F">
        <w:rPr>
          <w:rFonts w:ascii="Times New Roman" w:hAnsi="Times New Roman" w:cs="Times New Roman"/>
          <w:sz w:val="24"/>
          <w:szCs w:val="24"/>
        </w:rPr>
        <w:t xml:space="preserve">). The observed nitrogen content </w:t>
      </w:r>
      <w:r w:rsidR="0095319F" w:rsidRPr="0095319F">
        <w:rPr>
          <w:rFonts w:ascii="Times New Roman" w:hAnsi="Times New Roman" w:cs="Times New Roman"/>
          <w:sz w:val="24"/>
          <w:szCs w:val="24"/>
        </w:rPr>
        <w:lastRenderedPageBreak/>
        <w:t xml:space="preserve">was notably higher in surface horizons and exhibited a systematic decline with increasing soil depth. This trend may be linked to the accumulation of plant residues, debris, and the rhizosphere. These observations align with the findings reported by </w:t>
      </w:r>
      <w:r w:rsidR="006C4753">
        <w:rPr>
          <w:rFonts w:ascii="Times New Roman" w:hAnsi="Times New Roman" w:cs="Times New Roman"/>
          <w:sz w:val="24"/>
          <w:szCs w:val="24"/>
        </w:rPr>
        <w:t>(</w:t>
      </w:r>
      <w:r w:rsidR="0095319F" w:rsidRPr="006C4753">
        <w:rPr>
          <w:rFonts w:ascii="Times New Roman" w:hAnsi="Times New Roman" w:cs="Times New Roman"/>
          <w:b/>
          <w:bCs/>
          <w:sz w:val="24"/>
          <w:szCs w:val="24"/>
        </w:rPr>
        <w:t>Selvaraj and Naidu in 2012</w:t>
      </w:r>
      <w:r w:rsidR="006C4753">
        <w:rPr>
          <w:rFonts w:ascii="Times New Roman" w:hAnsi="Times New Roman" w:cs="Times New Roman"/>
          <w:sz w:val="24"/>
          <w:szCs w:val="24"/>
        </w:rPr>
        <w:t>)</w:t>
      </w:r>
      <w:r w:rsidR="0095319F" w:rsidRPr="0095319F">
        <w:rPr>
          <w:rFonts w:ascii="Times New Roman" w:hAnsi="Times New Roman" w:cs="Times New Roman"/>
          <w:sz w:val="24"/>
          <w:szCs w:val="24"/>
        </w:rPr>
        <w:t>.</w:t>
      </w:r>
    </w:p>
    <w:p w14:paraId="23EB8098" w14:textId="77777777" w:rsidR="0095319F" w:rsidRPr="0095319F" w:rsidRDefault="0095319F" w:rsidP="0095319F">
      <w:pPr>
        <w:autoSpaceDE w:val="0"/>
        <w:autoSpaceDN w:val="0"/>
        <w:adjustRightInd w:val="0"/>
        <w:spacing w:after="0" w:line="360" w:lineRule="auto"/>
        <w:jc w:val="both"/>
        <w:rPr>
          <w:rFonts w:ascii="Times New Roman" w:hAnsi="Times New Roman" w:cs="Times New Roman"/>
          <w:sz w:val="24"/>
          <w:szCs w:val="24"/>
        </w:rPr>
      </w:pPr>
      <w:r w:rsidRPr="0095319F">
        <w:rPr>
          <w:rFonts w:ascii="Times New Roman" w:hAnsi="Times New Roman" w:cs="Times New Roman"/>
          <w:sz w:val="24"/>
          <w:szCs w:val="24"/>
        </w:rPr>
        <w:t>Additionally, it was observed that the incorporation of oilseed crops during the rabi season resulted in the highest available nitrogen. This phenomenon is likely attributed to the larger root biomass of the component crops, which possesses a wider C:N ratio. In contrast, the cultivation of pulses (such as lentils, black chickpeas, or white chickpeas) in crop sequences during the rabi season led to higher available nitrogen compared to rotations involving wheat but less than those based on oilseed crops.</w:t>
      </w:r>
    </w:p>
    <w:p w14:paraId="1CB0FCF2" w14:textId="77777777" w:rsidR="0095319F" w:rsidRPr="00D75ADA" w:rsidRDefault="0095319F" w:rsidP="00D75ADA">
      <w:pPr>
        <w:autoSpaceDE w:val="0"/>
        <w:autoSpaceDN w:val="0"/>
        <w:adjustRightInd w:val="0"/>
        <w:spacing w:after="0" w:line="360" w:lineRule="auto"/>
        <w:jc w:val="both"/>
        <w:rPr>
          <w:rFonts w:ascii="Times New Roman" w:hAnsi="Times New Roman" w:cs="Times New Roman"/>
          <w:sz w:val="24"/>
          <w:szCs w:val="24"/>
        </w:rPr>
      </w:pPr>
    </w:p>
    <w:p w14:paraId="4CE48C75" w14:textId="77777777" w:rsidR="00400F98" w:rsidRPr="00FA6CDA" w:rsidRDefault="00400F98" w:rsidP="00400F98">
      <w:pPr>
        <w:autoSpaceDE w:val="0"/>
        <w:autoSpaceDN w:val="0"/>
        <w:adjustRightInd w:val="0"/>
        <w:spacing w:after="0" w:line="480" w:lineRule="auto"/>
        <w:rPr>
          <w:rFonts w:ascii="Times New Roman" w:hAnsi="Times New Roman" w:cs="Times New Roman"/>
          <w:b/>
          <w:sz w:val="24"/>
          <w:szCs w:val="24"/>
        </w:rPr>
      </w:pPr>
      <w:proofErr w:type="gramStart"/>
      <w:r w:rsidRPr="00FA6CDA">
        <w:rPr>
          <w:rFonts w:ascii="Times New Roman" w:hAnsi="Times New Roman" w:cs="Times New Roman"/>
          <w:b/>
          <w:sz w:val="24"/>
          <w:szCs w:val="24"/>
        </w:rPr>
        <w:t>Available  Phosphorus</w:t>
      </w:r>
      <w:proofErr w:type="gramEnd"/>
    </w:p>
    <w:p w14:paraId="76ED3559" w14:textId="77777777" w:rsidR="00D75ADA" w:rsidRPr="00D75ADA" w:rsidRDefault="00D75ADA" w:rsidP="00D75ADA">
      <w:pPr>
        <w:autoSpaceDE w:val="0"/>
        <w:autoSpaceDN w:val="0"/>
        <w:adjustRightInd w:val="0"/>
        <w:spacing w:after="0" w:line="360" w:lineRule="auto"/>
        <w:jc w:val="both"/>
        <w:rPr>
          <w:rFonts w:ascii="Times New Roman" w:hAnsi="Times New Roman" w:cs="Times New Roman"/>
          <w:sz w:val="24"/>
          <w:szCs w:val="24"/>
        </w:rPr>
      </w:pPr>
      <w:r w:rsidRPr="00D75ADA">
        <w:rPr>
          <w:rFonts w:ascii="Times New Roman" w:hAnsi="Times New Roman" w:cs="Times New Roman"/>
          <w:sz w:val="24"/>
          <w:szCs w:val="24"/>
        </w:rPr>
        <w:t>Differences in available phosphorus in soil were observed among various rice-based cropping systems. Surface soil analysis at the end of the experimentation period revealed that rice-lentil-mung bean had the significantly highest available phosphorus content (50.67 kg/ha), surpassing all other rice-based systems. In contrast, rice-wheat-mung bean exhibited the lowest available phosphorus (36.96 kg/ha), statistically comparable to rice-mustard-mung bean (39.35 kg/ha) and significantly lower than rice-white chickpea-mung bean (49.40 kg/ha) and rice-black chickpea-mung bean (42.26 kg/ha).</w:t>
      </w:r>
    </w:p>
    <w:p w14:paraId="0524972A" w14:textId="77777777" w:rsidR="00D75ADA" w:rsidRPr="00D75ADA" w:rsidRDefault="00D75ADA" w:rsidP="00D75ADA">
      <w:pPr>
        <w:autoSpaceDE w:val="0"/>
        <w:autoSpaceDN w:val="0"/>
        <w:adjustRightInd w:val="0"/>
        <w:spacing w:after="0" w:line="360" w:lineRule="auto"/>
        <w:jc w:val="both"/>
        <w:rPr>
          <w:rFonts w:ascii="Times New Roman" w:hAnsi="Times New Roman" w:cs="Times New Roman"/>
          <w:sz w:val="24"/>
          <w:szCs w:val="24"/>
        </w:rPr>
      </w:pPr>
      <w:r w:rsidRPr="00D75ADA">
        <w:rPr>
          <w:rFonts w:ascii="Times New Roman" w:hAnsi="Times New Roman" w:cs="Times New Roman"/>
          <w:sz w:val="24"/>
          <w:szCs w:val="24"/>
        </w:rPr>
        <w:t>Similar trends were observed at a depth of 15-30 cm, where rice-lentil-mung bean again recorded the highest available phosphorus (29.46 kg/ha), significantly higher than rice-wheat-mung bean (20.60 kg/ha) and rice-mustard-mung bean (21.96 kg/ha). It was statistically on par with rice-white chickpea-mung bean (29.13 kg/ha) and rice-black chickpea-mung bean (28.50 kg/ha). These findings highlight the influence of different rice-based cropping systems on soil phosphorus availability at both surface and sub-soil depths.</w:t>
      </w:r>
      <w:r w:rsidR="0095319F">
        <w:rPr>
          <w:rFonts w:ascii="Times New Roman" w:hAnsi="Times New Roman" w:cs="Times New Roman"/>
          <w:sz w:val="24"/>
          <w:szCs w:val="24"/>
        </w:rPr>
        <w:t xml:space="preserve"> </w:t>
      </w:r>
      <w:r w:rsidR="0095319F" w:rsidRPr="0095319F">
        <w:rPr>
          <w:rFonts w:ascii="Times New Roman" w:hAnsi="Times New Roman" w:cs="Times New Roman"/>
          <w:sz w:val="24"/>
          <w:szCs w:val="24"/>
        </w:rPr>
        <w:t xml:space="preserve">The elevated phosphorus levels in the surface layer may be attributed to the capacity of legumes to solubilize soil phosphate through the release of root exudates. Roots of many leguminous plants secrete carboxylic acids, which effectively solubilize otherwise insoluble phosphates, including those of calcium and iron </w:t>
      </w:r>
      <w:r w:rsidR="0095319F" w:rsidRPr="00DB41E4">
        <w:rPr>
          <w:rFonts w:ascii="Times New Roman" w:hAnsi="Times New Roman" w:cs="Times New Roman"/>
          <w:b/>
          <w:sz w:val="24"/>
          <w:szCs w:val="24"/>
        </w:rPr>
        <w:t>(Nuruzzaman et al., 2005).</w:t>
      </w:r>
      <w:r w:rsidR="0095319F" w:rsidRPr="0095319F">
        <w:rPr>
          <w:rFonts w:ascii="Times New Roman" w:hAnsi="Times New Roman" w:cs="Times New Roman"/>
          <w:sz w:val="24"/>
          <w:szCs w:val="24"/>
        </w:rPr>
        <w:t xml:space="preserve"> This phenomenon is further enhanced by the supplementation of phosphorus through external sources such as fertilizers.</w:t>
      </w:r>
    </w:p>
    <w:p w14:paraId="67C7D53C" w14:textId="77777777" w:rsidR="00EF55FD" w:rsidRDefault="00400F98" w:rsidP="00EF55FD">
      <w:pPr>
        <w:autoSpaceDE w:val="0"/>
        <w:autoSpaceDN w:val="0"/>
        <w:adjustRightInd w:val="0"/>
        <w:spacing w:after="0" w:line="480" w:lineRule="auto"/>
        <w:rPr>
          <w:rFonts w:ascii="Times New Roman" w:hAnsi="Times New Roman" w:cs="Times New Roman"/>
          <w:b/>
          <w:sz w:val="24"/>
          <w:szCs w:val="24"/>
        </w:rPr>
      </w:pPr>
      <w:r w:rsidRPr="00FA6CDA">
        <w:rPr>
          <w:rFonts w:ascii="Times New Roman" w:hAnsi="Times New Roman" w:cs="Times New Roman"/>
          <w:b/>
          <w:sz w:val="24"/>
          <w:szCs w:val="24"/>
        </w:rPr>
        <w:t>Available K</w:t>
      </w:r>
    </w:p>
    <w:p w14:paraId="784C5ABA" w14:textId="77777777" w:rsidR="00FB1F3F" w:rsidRPr="00FB1F3F" w:rsidRDefault="00FB1F3F" w:rsidP="00FB1F3F">
      <w:pPr>
        <w:autoSpaceDE w:val="0"/>
        <w:autoSpaceDN w:val="0"/>
        <w:adjustRightInd w:val="0"/>
        <w:spacing w:after="0" w:line="360" w:lineRule="auto"/>
        <w:jc w:val="both"/>
        <w:rPr>
          <w:rFonts w:ascii="Times New Roman" w:hAnsi="Times New Roman" w:cs="Times New Roman"/>
          <w:bCs/>
          <w:sz w:val="24"/>
          <w:szCs w:val="24"/>
        </w:rPr>
      </w:pPr>
      <w:r w:rsidRPr="00FB1F3F">
        <w:rPr>
          <w:rFonts w:ascii="Times New Roman" w:hAnsi="Times New Roman" w:cs="Times New Roman"/>
          <w:bCs/>
          <w:sz w:val="24"/>
          <w:szCs w:val="24"/>
        </w:rPr>
        <w:lastRenderedPageBreak/>
        <w:t>Variations in available potassium in soil were evident across different rice-based cropping systems. Surface soil analysis revealed that rice-lentil-mung bean had the highest available potassium content (254.24 kg/ha), statistically comparable to rice-black chickpea-mung bean (247.52 kg/ha) and significantly different from rice-white chickpea-mung bean (238.56 kg/ha), rice-mustard-mung bean (229.6 kg/ha), and rice-wheat-mung bean (221.76 kg/ha). The lowest available soil potassium (221.76 kg/ha) found in rice-wheat-mung bean was statistically similar to rice-mustard-mung bean and significantly lower than the remaining cropping systems.</w:t>
      </w:r>
    </w:p>
    <w:p w14:paraId="24417C0C" w14:textId="77777777" w:rsidR="00FB1F3F" w:rsidRPr="0095319F" w:rsidRDefault="00FB1F3F" w:rsidP="0095319F">
      <w:pPr>
        <w:autoSpaceDE w:val="0"/>
        <w:autoSpaceDN w:val="0"/>
        <w:adjustRightInd w:val="0"/>
        <w:spacing w:after="0" w:line="360" w:lineRule="auto"/>
        <w:jc w:val="both"/>
        <w:rPr>
          <w:rFonts w:ascii="Times New Roman" w:hAnsi="Times New Roman" w:cs="Times New Roman"/>
          <w:bCs/>
          <w:sz w:val="24"/>
          <w:szCs w:val="24"/>
        </w:rPr>
      </w:pPr>
      <w:r w:rsidRPr="00FB1F3F">
        <w:rPr>
          <w:rFonts w:ascii="Times New Roman" w:hAnsi="Times New Roman" w:cs="Times New Roman"/>
          <w:bCs/>
          <w:sz w:val="24"/>
          <w:szCs w:val="24"/>
        </w:rPr>
        <w:t>A similar trend in potassium availability was observed at a depth of 15-30 cm. The highest value was found in rice-lentil-mung bean (244.16 kg/ha), statistically comparable to rice-black chickpea-mung bean (238.56 kg/ha) and rice-white chickpea-mung bean (241.92 kg/ha), and significantly higher than rice-mustard-mung bean (217.28 kg/ha) and rice-wheat-mung bean (209.49 kg/ha). These findings underscore the impact of different rice-based cropping systems on soil potassium availability, both at the surface and sub-soil depths.</w:t>
      </w:r>
      <w:r w:rsidR="0095319F" w:rsidRPr="0095319F">
        <w:rPr>
          <w:rFonts w:ascii="Segoe UI" w:hAnsi="Segoe UI" w:cs="Segoe UI"/>
          <w:color w:val="0D0D0D"/>
          <w:shd w:val="clear" w:color="auto" w:fill="FFFFFF"/>
        </w:rPr>
        <w:t xml:space="preserve"> </w:t>
      </w:r>
      <w:r w:rsidR="0095319F" w:rsidRPr="0095319F">
        <w:rPr>
          <w:rFonts w:ascii="Times New Roman" w:hAnsi="Times New Roman" w:cs="Times New Roman"/>
          <w:bCs/>
          <w:sz w:val="24"/>
          <w:szCs w:val="24"/>
        </w:rPr>
        <w:t>The observed higher content of available potassium in the surface horizons, along with a declining trend with increasing depth, can be attributed to several factors. These include intensified weathering processes, the release of labile potassium from organic residues, the application of potash fertilizers, and the upward translocation of potassium from lower soil depths facilitated by capillary rise of groundwater (</w:t>
      </w:r>
      <w:r w:rsidR="0095319F" w:rsidRPr="006C4753">
        <w:rPr>
          <w:rFonts w:ascii="Times New Roman" w:hAnsi="Times New Roman" w:cs="Times New Roman"/>
          <w:b/>
          <w:sz w:val="24"/>
          <w:szCs w:val="24"/>
        </w:rPr>
        <w:t>Geetha Sireesha and Naidu, 2013b</w:t>
      </w:r>
      <w:r w:rsidR="0095319F" w:rsidRPr="0095319F">
        <w:rPr>
          <w:rFonts w:ascii="Times New Roman" w:hAnsi="Times New Roman" w:cs="Times New Roman"/>
          <w:bCs/>
          <w:sz w:val="24"/>
          <w:szCs w:val="24"/>
        </w:rPr>
        <w:t>).</w:t>
      </w:r>
    </w:p>
    <w:p w14:paraId="7F40902D" w14:textId="77777777" w:rsidR="00400F98" w:rsidRPr="00FA6CDA" w:rsidRDefault="00400F98" w:rsidP="00400F98">
      <w:pPr>
        <w:autoSpaceDE w:val="0"/>
        <w:autoSpaceDN w:val="0"/>
        <w:adjustRightInd w:val="0"/>
        <w:spacing w:after="0" w:line="480" w:lineRule="auto"/>
        <w:rPr>
          <w:rFonts w:ascii="Times New Roman" w:hAnsi="Times New Roman" w:cs="Times New Roman"/>
          <w:b/>
          <w:sz w:val="24"/>
          <w:szCs w:val="24"/>
        </w:rPr>
      </w:pPr>
      <w:proofErr w:type="spellStart"/>
      <w:r w:rsidRPr="00FA6CDA">
        <w:rPr>
          <w:rFonts w:ascii="Times New Roman" w:hAnsi="Times New Roman" w:cs="Times New Roman"/>
          <w:b/>
          <w:sz w:val="24"/>
          <w:szCs w:val="24"/>
        </w:rPr>
        <w:t>Availabe</w:t>
      </w:r>
      <w:proofErr w:type="spellEnd"/>
      <w:r w:rsidRPr="00FA6CDA">
        <w:rPr>
          <w:rFonts w:ascii="Times New Roman" w:hAnsi="Times New Roman" w:cs="Times New Roman"/>
          <w:b/>
          <w:sz w:val="24"/>
          <w:szCs w:val="24"/>
        </w:rPr>
        <w:t xml:space="preserve"> Zinc</w:t>
      </w:r>
    </w:p>
    <w:p w14:paraId="6AE81AE9" w14:textId="77777777" w:rsidR="00FB1F3F" w:rsidRPr="00FB1F3F" w:rsidRDefault="00400F98" w:rsidP="00FB1F3F">
      <w:pPr>
        <w:autoSpaceDE w:val="0"/>
        <w:autoSpaceDN w:val="0"/>
        <w:adjustRightInd w:val="0"/>
        <w:spacing w:after="0" w:line="360" w:lineRule="auto"/>
        <w:jc w:val="both"/>
        <w:rPr>
          <w:rFonts w:ascii="Times New Roman" w:hAnsi="Times New Roman" w:cs="Times New Roman"/>
          <w:sz w:val="24"/>
          <w:szCs w:val="24"/>
        </w:rPr>
      </w:pPr>
      <w:r w:rsidRPr="00FA6CDA">
        <w:rPr>
          <w:rFonts w:ascii="Times New Roman" w:hAnsi="Times New Roman" w:cs="Times New Roman"/>
          <w:sz w:val="24"/>
          <w:szCs w:val="24"/>
        </w:rPr>
        <w:t xml:space="preserve"> </w:t>
      </w:r>
      <w:r>
        <w:rPr>
          <w:rFonts w:ascii="Times New Roman" w:hAnsi="Times New Roman" w:cs="Times New Roman"/>
          <w:sz w:val="24"/>
          <w:szCs w:val="24"/>
        </w:rPr>
        <w:tab/>
      </w:r>
      <w:r w:rsidR="00FB1F3F" w:rsidRPr="00FB1F3F">
        <w:rPr>
          <w:rFonts w:ascii="Times New Roman" w:hAnsi="Times New Roman" w:cs="Times New Roman"/>
          <w:sz w:val="24"/>
          <w:szCs w:val="24"/>
        </w:rPr>
        <w:t>In the analysis of available zinc content in surface soil, the highest value was observed in the rice-lentil-mung bean system (1.45 ppm), significantly surpassing other cropping systems such as rice-black chickpea-mung bean (0.95 ppm), rice-white chickpea-mung bean (0.93 ppm), rice-mustard-mung bean (0.91 ppm), and rice-wheat-mung bean (0.85 ppm).</w:t>
      </w:r>
    </w:p>
    <w:p w14:paraId="655D538E" w14:textId="77777777" w:rsidR="00FB1F3F" w:rsidRPr="00FB1F3F" w:rsidRDefault="00FB1F3F" w:rsidP="00FB1F3F">
      <w:pPr>
        <w:autoSpaceDE w:val="0"/>
        <w:autoSpaceDN w:val="0"/>
        <w:adjustRightInd w:val="0"/>
        <w:spacing w:after="0" w:line="360" w:lineRule="auto"/>
        <w:jc w:val="both"/>
        <w:rPr>
          <w:rFonts w:ascii="Times New Roman" w:hAnsi="Times New Roman" w:cs="Times New Roman"/>
          <w:sz w:val="24"/>
          <w:szCs w:val="24"/>
        </w:rPr>
      </w:pPr>
      <w:r w:rsidRPr="00FB1F3F">
        <w:rPr>
          <w:rFonts w:ascii="Times New Roman" w:hAnsi="Times New Roman" w:cs="Times New Roman"/>
          <w:sz w:val="24"/>
          <w:szCs w:val="24"/>
        </w:rPr>
        <w:t>A similar trend was observed in sub-surface soil, where rice-lentil-mung bean exhibited the highest available zinc content (1.35 ppm), followed by rice-black chickpea-mung bean (0.70 ppm), rice-white chickpea-mung bean (0.67 ppm), rice-mustard-mung bean (0.60 ppm), and rice-wheat-mung bean (0.60 ppm). The available zinc content in rabi mustard was significantly higher than in the remaining cropping systems, while rice-wheat-mung bean, rice-mustard-mung bean, and rice-white chickpea-mung bean showed statistical similarity in sub-surface soil zinc availability.</w:t>
      </w:r>
      <w:r w:rsidR="0095319F" w:rsidRPr="0095319F">
        <w:rPr>
          <w:rFonts w:ascii="Segoe UI" w:hAnsi="Segoe UI" w:cs="Segoe UI"/>
          <w:color w:val="0D0D0D"/>
          <w:shd w:val="clear" w:color="auto" w:fill="FFFFFF"/>
        </w:rPr>
        <w:t xml:space="preserve"> </w:t>
      </w:r>
      <w:r w:rsidR="0095319F" w:rsidRPr="0095319F">
        <w:rPr>
          <w:rFonts w:ascii="Times New Roman" w:hAnsi="Times New Roman" w:cs="Times New Roman"/>
          <w:sz w:val="24"/>
          <w:szCs w:val="24"/>
        </w:rPr>
        <w:t xml:space="preserve">A higher availability of zinc was observed in the cropping system involving cereals followed by pulses, with the second-highest zinc content found in the cereals-oilseed-pulses </w:t>
      </w:r>
      <w:r w:rsidR="0095319F" w:rsidRPr="0095319F">
        <w:rPr>
          <w:rFonts w:ascii="Times New Roman" w:hAnsi="Times New Roman" w:cs="Times New Roman"/>
          <w:sz w:val="24"/>
          <w:szCs w:val="24"/>
        </w:rPr>
        <w:lastRenderedPageBreak/>
        <w:t xml:space="preserve">cropping system. Conversely, the wheat-based cropping system exhibited the lowest availability of zinc. This variation can be attributed to the benefits of nutrient recycling and the addition of greater biomass in the former systems. </w:t>
      </w:r>
      <w:r w:rsidR="006C4753" w:rsidRPr="006C4753">
        <w:rPr>
          <w:rFonts w:ascii="Times New Roman" w:hAnsi="Times New Roman" w:cs="Times New Roman"/>
          <w:sz w:val="24"/>
          <w:szCs w:val="24"/>
        </w:rPr>
        <w:t>(</w:t>
      </w:r>
      <w:r w:rsidR="006C4753">
        <w:rPr>
          <w:rFonts w:ascii="Times New Roman" w:hAnsi="Times New Roman" w:cs="Times New Roman"/>
          <w:b/>
          <w:bCs/>
          <w:sz w:val="24"/>
          <w:szCs w:val="24"/>
        </w:rPr>
        <w:t xml:space="preserve">Malik and Singh, </w:t>
      </w:r>
      <w:r w:rsidR="0095319F" w:rsidRPr="006C4753">
        <w:rPr>
          <w:rFonts w:ascii="Times New Roman" w:hAnsi="Times New Roman" w:cs="Times New Roman"/>
          <w:b/>
          <w:bCs/>
          <w:sz w:val="24"/>
          <w:szCs w:val="24"/>
        </w:rPr>
        <w:t>1995</w:t>
      </w:r>
      <w:r w:rsidR="0095319F" w:rsidRPr="0095319F">
        <w:rPr>
          <w:rFonts w:ascii="Times New Roman" w:hAnsi="Times New Roman" w:cs="Times New Roman"/>
          <w:sz w:val="24"/>
          <w:szCs w:val="24"/>
        </w:rPr>
        <w:t>) highlighted the presence of multi-nutrient deficiencies, including zinc, in rice-wheat crop rotations.</w:t>
      </w:r>
    </w:p>
    <w:p w14:paraId="485B529D" w14:textId="77777777" w:rsidR="00FB1F3F" w:rsidRPr="00FB1F3F" w:rsidRDefault="00FB1F3F" w:rsidP="00FB1F3F">
      <w:pPr>
        <w:autoSpaceDE w:val="0"/>
        <w:autoSpaceDN w:val="0"/>
        <w:adjustRightInd w:val="0"/>
        <w:spacing w:after="0" w:line="480" w:lineRule="auto"/>
        <w:jc w:val="both"/>
        <w:rPr>
          <w:rFonts w:ascii="Times New Roman" w:hAnsi="Times New Roman" w:cs="Times New Roman"/>
          <w:vanish/>
          <w:sz w:val="24"/>
          <w:szCs w:val="24"/>
        </w:rPr>
      </w:pPr>
      <w:r w:rsidRPr="00FB1F3F">
        <w:rPr>
          <w:rFonts w:ascii="Times New Roman" w:hAnsi="Times New Roman" w:cs="Times New Roman"/>
          <w:vanish/>
          <w:sz w:val="24"/>
          <w:szCs w:val="24"/>
        </w:rPr>
        <w:t>Top of Form</w:t>
      </w:r>
    </w:p>
    <w:p w14:paraId="727D3DAE" w14:textId="77777777" w:rsidR="00400F98" w:rsidRPr="00FA6CDA" w:rsidRDefault="00400F98" w:rsidP="00FB1F3F">
      <w:pPr>
        <w:autoSpaceDE w:val="0"/>
        <w:autoSpaceDN w:val="0"/>
        <w:adjustRightInd w:val="0"/>
        <w:spacing w:after="0" w:line="480" w:lineRule="auto"/>
        <w:jc w:val="both"/>
        <w:rPr>
          <w:rFonts w:ascii="Times New Roman" w:hAnsi="Times New Roman" w:cs="Times New Roman"/>
          <w:b/>
          <w:sz w:val="24"/>
          <w:szCs w:val="24"/>
        </w:rPr>
      </w:pPr>
      <w:r w:rsidRPr="00FA6CDA">
        <w:rPr>
          <w:rFonts w:ascii="Times New Roman" w:hAnsi="Times New Roman" w:cs="Times New Roman"/>
          <w:b/>
          <w:sz w:val="24"/>
          <w:szCs w:val="24"/>
        </w:rPr>
        <w:t xml:space="preserve">Available iron </w:t>
      </w:r>
    </w:p>
    <w:p w14:paraId="49B42496" w14:textId="77777777" w:rsidR="00FB1F3F" w:rsidRPr="00FB1F3F" w:rsidRDefault="00FB1F3F" w:rsidP="00FB1F3F">
      <w:pPr>
        <w:autoSpaceDE w:val="0"/>
        <w:autoSpaceDN w:val="0"/>
        <w:adjustRightInd w:val="0"/>
        <w:spacing w:after="0" w:line="360" w:lineRule="auto"/>
        <w:jc w:val="both"/>
        <w:rPr>
          <w:rFonts w:ascii="Times New Roman" w:hAnsi="Times New Roman" w:cs="Times New Roman"/>
          <w:sz w:val="24"/>
          <w:szCs w:val="24"/>
        </w:rPr>
      </w:pPr>
      <w:r w:rsidRPr="00FB1F3F">
        <w:rPr>
          <w:rFonts w:ascii="Times New Roman" w:hAnsi="Times New Roman" w:cs="Times New Roman"/>
          <w:sz w:val="24"/>
          <w:szCs w:val="24"/>
        </w:rPr>
        <w:t>In the analysis of available iron content in surface soil, the highest value (38.87 ppm) was observed in the rice-lentil-mung bean system, significantly surpassing all other cropping systems. The minimum available iron content (30.67 ppm), statistically similar to rice-mustard-mung bean (33.38 ppm), and significantly lower than the remaining cropping systems, was found in rice-wheat-mung bean.</w:t>
      </w:r>
    </w:p>
    <w:p w14:paraId="1EEC6962" w14:textId="77777777" w:rsidR="0095319F" w:rsidRPr="0095319F" w:rsidRDefault="00FB1F3F" w:rsidP="0095319F">
      <w:pPr>
        <w:autoSpaceDE w:val="0"/>
        <w:autoSpaceDN w:val="0"/>
        <w:adjustRightInd w:val="0"/>
        <w:spacing w:after="0" w:line="360" w:lineRule="auto"/>
        <w:jc w:val="both"/>
      </w:pPr>
      <w:r w:rsidRPr="00FB1F3F">
        <w:rPr>
          <w:rFonts w:ascii="Times New Roman" w:hAnsi="Times New Roman" w:cs="Times New Roman"/>
          <w:sz w:val="24"/>
          <w:szCs w:val="24"/>
        </w:rPr>
        <w:t>In the sub-surface soil, the maximum available iron content (34.23 ppm) in rice-lentil-mung bean was statistically on par with rice-white chickpea-mung bean (33.87 ppm), rice-black chickpea-mung bean (33.86 ppm), rice-mustard-mung bean (31.72 ppm), and significantly higher than rice-wheat-mung bean (27.31 ppm). These findings highlight the influence of different cropping systems on available iron levels in both surface and sub-surface soils.</w:t>
      </w:r>
      <w:r w:rsidR="0095319F" w:rsidRPr="0095319F">
        <w:rPr>
          <w:rFonts w:ascii="Segoe UI" w:eastAsia="Times New Roman" w:hAnsi="Segoe UI" w:cs="Segoe UI"/>
          <w:color w:val="0D0D0D"/>
          <w:lang w:bidi="hi-IN"/>
        </w:rPr>
        <w:t xml:space="preserve"> </w:t>
      </w:r>
      <w:r w:rsidR="0095319F" w:rsidRPr="0095319F">
        <w:rPr>
          <w:rFonts w:ascii="Times New Roman" w:hAnsi="Times New Roman" w:cs="Times New Roman"/>
          <w:sz w:val="24"/>
          <w:szCs w:val="24"/>
        </w:rPr>
        <w:t xml:space="preserve">The continuous adoption of the rice-wheat system may contribute to the degradation of soil structure and health, leading to the accumulation of multi-nutrient deficiencies such as sulfur (S), zinc (Zn), boron (B), molybdenum (Mo), and iron (Fe). Several other researchers have reported similar observations, including </w:t>
      </w:r>
      <w:r w:rsidR="001A557A">
        <w:rPr>
          <w:rFonts w:ascii="Times New Roman" w:hAnsi="Times New Roman" w:cs="Times New Roman"/>
          <w:sz w:val="24"/>
          <w:szCs w:val="24"/>
        </w:rPr>
        <w:t>(</w:t>
      </w:r>
      <w:r w:rsidR="001A557A">
        <w:rPr>
          <w:rFonts w:ascii="Times New Roman" w:hAnsi="Times New Roman" w:cs="Times New Roman"/>
          <w:b/>
          <w:bCs/>
          <w:sz w:val="24"/>
          <w:szCs w:val="24"/>
        </w:rPr>
        <w:t xml:space="preserve">Malik and Singh, </w:t>
      </w:r>
      <w:r w:rsidR="0095319F" w:rsidRPr="001A557A">
        <w:rPr>
          <w:rFonts w:ascii="Times New Roman" w:hAnsi="Times New Roman" w:cs="Times New Roman"/>
          <w:b/>
          <w:bCs/>
          <w:sz w:val="24"/>
          <w:szCs w:val="24"/>
        </w:rPr>
        <w:t>1995</w:t>
      </w:r>
      <w:r w:rsidR="001A557A">
        <w:rPr>
          <w:rFonts w:ascii="Times New Roman" w:hAnsi="Times New Roman" w:cs="Times New Roman"/>
          <w:sz w:val="24"/>
          <w:szCs w:val="24"/>
        </w:rPr>
        <w:t>), (</w:t>
      </w:r>
      <w:r w:rsidR="001A557A" w:rsidRPr="001A557A">
        <w:rPr>
          <w:rFonts w:ascii="Times New Roman" w:hAnsi="Times New Roman" w:cs="Times New Roman"/>
          <w:b/>
          <w:bCs/>
          <w:sz w:val="24"/>
          <w:szCs w:val="24"/>
        </w:rPr>
        <w:t>Malik,</w:t>
      </w:r>
      <w:r w:rsidR="0095319F" w:rsidRPr="001A557A">
        <w:rPr>
          <w:rFonts w:ascii="Times New Roman" w:hAnsi="Times New Roman" w:cs="Times New Roman"/>
          <w:b/>
          <w:bCs/>
          <w:sz w:val="24"/>
          <w:szCs w:val="24"/>
        </w:rPr>
        <w:t>1996</w:t>
      </w:r>
      <w:r w:rsidR="0095319F" w:rsidRPr="0095319F">
        <w:rPr>
          <w:rFonts w:ascii="Times New Roman" w:hAnsi="Times New Roman" w:cs="Times New Roman"/>
          <w:sz w:val="24"/>
          <w:szCs w:val="24"/>
        </w:rPr>
        <w:t xml:space="preserve">), and </w:t>
      </w:r>
      <w:r w:rsidR="001A557A">
        <w:rPr>
          <w:rFonts w:ascii="Times New Roman" w:hAnsi="Times New Roman" w:cs="Times New Roman"/>
          <w:sz w:val="24"/>
          <w:szCs w:val="24"/>
        </w:rPr>
        <w:t>(</w:t>
      </w:r>
      <w:r w:rsidR="001A557A">
        <w:rPr>
          <w:rFonts w:ascii="Times New Roman" w:hAnsi="Times New Roman" w:cs="Times New Roman"/>
          <w:b/>
          <w:bCs/>
          <w:sz w:val="24"/>
          <w:szCs w:val="24"/>
        </w:rPr>
        <w:t xml:space="preserve">Pingali and Heisey, </w:t>
      </w:r>
      <w:r w:rsidR="0095319F" w:rsidRPr="001A557A">
        <w:rPr>
          <w:rFonts w:ascii="Times New Roman" w:hAnsi="Times New Roman" w:cs="Times New Roman"/>
          <w:b/>
          <w:bCs/>
          <w:sz w:val="24"/>
          <w:szCs w:val="24"/>
        </w:rPr>
        <w:t>1996</w:t>
      </w:r>
      <w:r w:rsidR="0095319F" w:rsidRPr="0095319F">
        <w:rPr>
          <w:rFonts w:ascii="Times New Roman" w:hAnsi="Times New Roman" w:cs="Times New Roman"/>
          <w:sz w:val="24"/>
          <w:szCs w:val="24"/>
        </w:rPr>
        <w:t>).</w:t>
      </w:r>
    </w:p>
    <w:p w14:paraId="6E9394BD" w14:textId="77777777" w:rsidR="0095319F" w:rsidRDefault="0095319F" w:rsidP="0095319F">
      <w:pPr>
        <w:autoSpaceDE w:val="0"/>
        <w:autoSpaceDN w:val="0"/>
        <w:adjustRightInd w:val="0"/>
        <w:spacing w:after="0" w:line="360" w:lineRule="auto"/>
        <w:jc w:val="both"/>
        <w:rPr>
          <w:rFonts w:ascii="Times New Roman" w:hAnsi="Times New Roman" w:cs="Times New Roman"/>
          <w:sz w:val="24"/>
          <w:szCs w:val="24"/>
        </w:rPr>
      </w:pPr>
      <w:r w:rsidRPr="0095319F">
        <w:rPr>
          <w:rFonts w:ascii="Times New Roman" w:hAnsi="Times New Roman" w:cs="Times New Roman"/>
          <w:sz w:val="24"/>
          <w:szCs w:val="24"/>
        </w:rPr>
        <w:t>The higher availability of iron (Fe) in the cereals-pulses-pulses rotation can be attributed to the fact that the roots of most legumes release carboxylic acids, which effectively solubilize phosphate ions from bound forms such as calcium and iron phosphate. This process results in a higher availability of these ions in the soil.</w:t>
      </w:r>
    </w:p>
    <w:p w14:paraId="2EBE0315" w14:textId="03DF9AA3" w:rsidR="00AE537A" w:rsidRDefault="004839FF" w:rsidP="00AE537A">
      <w:pPr>
        <w:tabs>
          <w:tab w:val="right" w:pos="9360"/>
        </w:tabs>
        <w:rPr>
          <w:rFonts w:ascii="Times New Roman" w:hAnsi="Times New Roman" w:cs="Times New Roman"/>
          <w:b/>
        </w:rPr>
      </w:pPr>
      <w:r>
        <w:rPr>
          <w:rFonts w:ascii="Times New Roman" w:hAnsi="Times New Roman" w:cs="Times New Roman"/>
          <w:b/>
          <w:sz w:val="24"/>
          <w:szCs w:val="24"/>
        </w:rPr>
        <w:t xml:space="preserve">Table </w:t>
      </w:r>
      <w:proofErr w:type="gramStart"/>
      <w:r>
        <w:rPr>
          <w:rFonts w:ascii="Times New Roman" w:hAnsi="Times New Roman" w:cs="Times New Roman"/>
          <w:b/>
          <w:sz w:val="24"/>
          <w:szCs w:val="24"/>
        </w:rPr>
        <w:t>1 :</w:t>
      </w:r>
      <w:proofErr w:type="gramEnd"/>
      <w:r>
        <w:rPr>
          <w:rFonts w:ascii="Times New Roman" w:hAnsi="Times New Roman" w:cs="Times New Roman"/>
          <w:b/>
          <w:sz w:val="24"/>
          <w:szCs w:val="24"/>
        </w:rPr>
        <w:t xml:space="preserve"> </w:t>
      </w:r>
      <w:r w:rsidR="00150238" w:rsidRPr="003D68E1">
        <w:rPr>
          <w:rFonts w:ascii="Times New Roman" w:hAnsi="Times New Roman" w:cs="Times New Roman"/>
          <w:b/>
          <w:sz w:val="24"/>
          <w:szCs w:val="24"/>
        </w:rPr>
        <w:t xml:space="preserve">Effect of different rice based cropping system </w:t>
      </w:r>
      <w:r w:rsidR="00150238">
        <w:rPr>
          <w:rFonts w:ascii="Times New Roman" w:hAnsi="Times New Roman" w:cs="Times New Roman"/>
          <w:b/>
          <w:sz w:val="24"/>
          <w:szCs w:val="24"/>
        </w:rPr>
        <w:t>on the availability Nutrients</w:t>
      </w:r>
      <w:r w:rsidR="00AE537A">
        <w:rPr>
          <w:rFonts w:ascii="Times New Roman" w:hAnsi="Times New Roman" w:cs="Times New Roman"/>
          <w:b/>
          <w:sz w:val="24"/>
          <w:szCs w:val="24"/>
        </w:rPr>
        <w:tab/>
      </w:r>
    </w:p>
    <w:p w14:paraId="4A89102C" w14:textId="77777777" w:rsidR="00150238" w:rsidRPr="00AE537A" w:rsidRDefault="00150238" w:rsidP="00AE537A">
      <w:pPr>
        <w:rPr>
          <w:rFonts w:ascii="Times New Roman" w:eastAsiaTheme="minorHAnsi" w:hAnsi="Times New Roman" w:cs="Times New Roman"/>
          <w:lang w:val="en-IN"/>
        </w:rPr>
      </w:pPr>
    </w:p>
    <w:tbl>
      <w:tblPr>
        <w:tblStyle w:val="TableGrid"/>
        <w:tblpPr w:leftFromText="180" w:rightFromText="180" w:vertAnchor="text" w:horzAnchor="margin" w:tblpXSpec="center" w:tblpY="62"/>
        <w:tblW w:w="5226" w:type="pct"/>
        <w:tblLayout w:type="fixed"/>
        <w:tblLook w:val="04A0" w:firstRow="1" w:lastRow="0" w:firstColumn="1" w:lastColumn="0" w:noHBand="0" w:noVBand="1"/>
      </w:tblPr>
      <w:tblGrid>
        <w:gridCol w:w="1639"/>
        <w:gridCol w:w="903"/>
        <w:gridCol w:w="895"/>
        <w:gridCol w:w="809"/>
        <w:gridCol w:w="721"/>
        <w:gridCol w:w="901"/>
        <w:gridCol w:w="899"/>
        <w:gridCol w:w="721"/>
        <w:gridCol w:w="901"/>
        <w:gridCol w:w="809"/>
        <w:gridCol w:w="811"/>
      </w:tblGrid>
      <w:tr w:rsidR="00150238" w:rsidRPr="00171FAC" w14:paraId="063FB99A" w14:textId="77777777" w:rsidTr="004C75CC">
        <w:trPr>
          <w:trHeight w:val="58"/>
        </w:trPr>
        <w:tc>
          <w:tcPr>
            <w:tcW w:w="819" w:type="pct"/>
            <w:vMerge w:val="restart"/>
          </w:tcPr>
          <w:p w14:paraId="073E5622" w14:textId="77777777" w:rsidR="00150238" w:rsidRPr="00171FAC" w:rsidRDefault="00150238" w:rsidP="004C75CC">
            <w:pPr>
              <w:jc w:val="center"/>
              <w:rPr>
                <w:rFonts w:ascii="Times New Roman" w:hAnsi="Times New Roman" w:cs="Times New Roman"/>
                <w:b/>
              </w:rPr>
            </w:pPr>
            <w:r w:rsidRPr="00171FAC">
              <w:rPr>
                <w:rFonts w:ascii="Times New Roman" w:hAnsi="Times New Roman" w:cs="Times New Roman"/>
                <w:b/>
              </w:rPr>
              <w:t>Cropping system</w:t>
            </w:r>
          </w:p>
        </w:tc>
        <w:tc>
          <w:tcPr>
            <w:tcW w:w="898" w:type="pct"/>
            <w:gridSpan w:val="2"/>
            <w:tcBorders>
              <w:bottom w:val="single" w:sz="4" w:space="0" w:color="auto"/>
            </w:tcBorders>
          </w:tcPr>
          <w:p w14:paraId="7D7B0A46" w14:textId="77777777" w:rsidR="00150238" w:rsidRPr="00171FAC" w:rsidRDefault="00150238" w:rsidP="004C75CC">
            <w:pPr>
              <w:jc w:val="center"/>
              <w:rPr>
                <w:rFonts w:ascii="Times New Roman" w:hAnsi="Times New Roman" w:cs="Times New Roman"/>
                <w:b/>
              </w:rPr>
            </w:pPr>
            <w:r w:rsidRPr="00171FAC">
              <w:rPr>
                <w:rFonts w:ascii="Times New Roman" w:hAnsi="Times New Roman" w:cs="Times New Roman"/>
                <w:b/>
              </w:rPr>
              <w:t>Available N</w:t>
            </w:r>
          </w:p>
        </w:tc>
        <w:tc>
          <w:tcPr>
            <w:tcW w:w="764" w:type="pct"/>
            <w:gridSpan w:val="2"/>
            <w:tcBorders>
              <w:bottom w:val="single" w:sz="4" w:space="0" w:color="auto"/>
            </w:tcBorders>
          </w:tcPr>
          <w:p w14:paraId="74461AE9" w14:textId="77777777" w:rsidR="00150238" w:rsidRPr="00171FAC" w:rsidRDefault="00150238" w:rsidP="004C75CC">
            <w:pPr>
              <w:jc w:val="center"/>
              <w:rPr>
                <w:rFonts w:ascii="Times New Roman" w:hAnsi="Times New Roman" w:cs="Times New Roman"/>
                <w:b/>
              </w:rPr>
            </w:pPr>
            <w:r w:rsidRPr="00171FAC">
              <w:rPr>
                <w:rFonts w:ascii="Times New Roman" w:hAnsi="Times New Roman" w:cs="Times New Roman"/>
                <w:b/>
              </w:rPr>
              <w:t>Available P</w:t>
            </w:r>
          </w:p>
        </w:tc>
        <w:tc>
          <w:tcPr>
            <w:tcW w:w="899" w:type="pct"/>
            <w:gridSpan w:val="2"/>
            <w:tcBorders>
              <w:bottom w:val="single" w:sz="4" w:space="0" w:color="auto"/>
            </w:tcBorders>
          </w:tcPr>
          <w:p w14:paraId="408343AC" w14:textId="77777777" w:rsidR="00150238" w:rsidRPr="00171FAC" w:rsidRDefault="00150238" w:rsidP="004C75CC">
            <w:pPr>
              <w:jc w:val="center"/>
              <w:rPr>
                <w:rFonts w:ascii="Times New Roman" w:hAnsi="Times New Roman" w:cs="Times New Roman"/>
                <w:b/>
              </w:rPr>
            </w:pPr>
            <w:r w:rsidRPr="00171FAC">
              <w:rPr>
                <w:rFonts w:ascii="Times New Roman" w:hAnsi="Times New Roman" w:cs="Times New Roman"/>
                <w:b/>
              </w:rPr>
              <w:t>Available K</w:t>
            </w:r>
          </w:p>
        </w:tc>
        <w:tc>
          <w:tcPr>
            <w:tcW w:w="810" w:type="pct"/>
            <w:gridSpan w:val="2"/>
            <w:tcBorders>
              <w:bottom w:val="single" w:sz="4" w:space="0" w:color="auto"/>
            </w:tcBorders>
            <w:vAlign w:val="center"/>
          </w:tcPr>
          <w:p w14:paraId="06C7EE09" w14:textId="77777777" w:rsidR="00150238" w:rsidRPr="003E5754" w:rsidRDefault="00150238" w:rsidP="004C75CC">
            <w:pPr>
              <w:tabs>
                <w:tab w:val="right" w:pos="2402"/>
              </w:tabs>
              <w:jc w:val="center"/>
              <w:rPr>
                <w:rFonts w:ascii="Times New Roman" w:hAnsi="Times New Roman" w:cs="Times New Roman"/>
                <w:b/>
                <w:sz w:val="24"/>
                <w:szCs w:val="24"/>
              </w:rPr>
            </w:pPr>
            <w:r w:rsidRPr="003E5754">
              <w:rPr>
                <w:rFonts w:ascii="Times New Roman" w:hAnsi="Times New Roman" w:cs="Times New Roman"/>
                <w:b/>
                <w:sz w:val="24"/>
                <w:szCs w:val="24"/>
              </w:rPr>
              <w:t>Available Zn</w:t>
            </w:r>
          </w:p>
        </w:tc>
        <w:tc>
          <w:tcPr>
            <w:tcW w:w="809" w:type="pct"/>
            <w:gridSpan w:val="2"/>
            <w:tcBorders>
              <w:bottom w:val="single" w:sz="4" w:space="0" w:color="auto"/>
            </w:tcBorders>
            <w:vAlign w:val="center"/>
          </w:tcPr>
          <w:p w14:paraId="3F038CDC" w14:textId="77777777" w:rsidR="00150238" w:rsidRPr="003E5754" w:rsidRDefault="00150238" w:rsidP="004C75CC">
            <w:pPr>
              <w:jc w:val="center"/>
              <w:rPr>
                <w:rFonts w:ascii="Times New Roman" w:hAnsi="Times New Roman" w:cs="Times New Roman"/>
                <w:b/>
                <w:sz w:val="24"/>
                <w:szCs w:val="24"/>
              </w:rPr>
            </w:pPr>
            <w:r w:rsidRPr="003E5754">
              <w:rPr>
                <w:rFonts w:ascii="Times New Roman" w:hAnsi="Times New Roman" w:cs="Times New Roman"/>
                <w:b/>
                <w:sz w:val="24"/>
                <w:szCs w:val="24"/>
              </w:rPr>
              <w:t>Available Fe</w:t>
            </w:r>
          </w:p>
        </w:tc>
      </w:tr>
      <w:tr w:rsidR="00150238" w:rsidRPr="00171FAC" w14:paraId="06163B2B" w14:textId="77777777" w:rsidTr="004C75CC">
        <w:trPr>
          <w:trHeight w:val="220"/>
        </w:trPr>
        <w:tc>
          <w:tcPr>
            <w:tcW w:w="819" w:type="pct"/>
            <w:vMerge/>
            <w:vAlign w:val="center"/>
          </w:tcPr>
          <w:p w14:paraId="55C00F14" w14:textId="77777777" w:rsidR="00150238" w:rsidRPr="00171FAC" w:rsidRDefault="00150238" w:rsidP="004C75CC">
            <w:pPr>
              <w:jc w:val="center"/>
              <w:rPr>
                <w:rFonts w:ascii="Times New Roman" w:hAnsi="Times New Roman" w:cs="Times New Roman"/>
                <w:b/>
              </w:rPr>
            </w:pPr>
          </w:p>
        </w:tc>
        <w:tc>
          <w:tcPr>
            <w:tcW w:w="451" w:type="pct"/>
            <w:tcBorders>
              <w:top w:val="single" w:sz="4" w:space="0" w:color="auto"/>
              <w:right w:val="single" w:sz="4" w:space="0" w:color="auto"/>
            </w:tcBorders>
            <w:vAlign w:val="center"/>
          </w:tcPr>
          <w:p w14:paraId="440F4CB4" w14:textId="77777777" w:rsidR="00150238" w:rsidRPr="00171FAC" w:rsidRDefault="00150238" w:rsidP="004C75CC">
            <w:pPr>
              <w:jc w:val="center"/>
              <w:rPr>
                <w:rFonts w:ascii="Times New Roman" w:hAnsi="Times New Roman" w:cs="Times New Roman"/>
                <w:b/>
              </w:rPr>
            </w:pPr>
            <w:r w:rsidRPr="00171FAC">
              <w:rPr>
                <w:rFonts w:ascii="Times New Roman" w:hAnsi="Times New Roman" w:cs="Times New Roman"/>
                <w:b/>
              </w:rPr>
              <w:t>0-15</w:t>
            </w:r>
          </w:p>
        </w:tc>
        <w:tc>
          <w:tcPr>
            <w:tcW w:w="447" w:type="pct"/>
            <w:tcBorders>
              <w:top w:val="single" w:sz="4" w:space="0" w:color="auto"/>
              <w:left w:val="single" w:sz="4" w:space="0" w:color="auto"/>
            </w:tcBorders>
            <w:vAlign w:val="center"/>
          </w:tcPr>
          <w:p w14:paraId="19FE7873" w14:textId="77777777" w:rsidR="00150238" w:rsidRPr="00171FAC" w:rsidRDefault="00150238" w:rsidP="004C75CC">
            <w:pPr>
              <w:jc w:val="center"/>
              <w:rPr>
                <w:rFonts w:ascii="Times New Roman" w:hAnsi="Times New Roman" w:cs="Times New Roman"/>
                <w:b/>
              </w:rPr>
            </w:pPr>
            <w:r w:rsidRPr="00171FAC">
              <w:rPr>
                <w:rFonts w:ascii="Times New Roman" w:hAnsi="Times New Roman" w:cs="Times New Roman"/>
                <w:b/>
              </w:rPr>
              <w:t>15-30</w:t>
            </w:r>
          </w:p>
        </w:tc>
        <w:tc>
          <w:tcPr>
            <w:tcW w:w="404" w:type="pct"/>
            <w:tcBorders>
              <w:top w:val="single" w:sz="4" w:space="0" w:color="auto"/>
              <w:right w:val="single" w:sz="4" w:space="0" w:color="auto"/>
            </w:tcBorders>
            <w:vAlign w:val="center"/>
          </w:tcPr>
          <w:p w14:paraId="525F8C33" w14:textId="77777777" w:rsidR="00150238" w:rsidRPr="00171FAC" w:rsidRDefault="00150238" w:rsidP="004C75CC">
            <w:pPr>
              <w:jc w:val="center"/>
              <w:rPr>
                <w:rFonts w:ascii="Times New Roman" w:hAnsi="Times New Roman" w:cs="Times New Roman"/>
                <w:b/>
              </w:rPr>
            </w:pPr>
            <w:r w:rsidRPr="00171FAC">
              <w:rPr>
                <w:rFonts w:ascii="Times New Roman" w:hAnsi="Times New Roman" w:cs="Times New Roman"/>
                <w:b/>
              </w:rPr>
              <w:t>0-15</w:t>
            </w:r>
          </w:p>
        </w:tc>
        <w:tc>
          <w:tcPr>
            <w:tcW w:w="360" w:type="pct"/>
            <w:tcBorders>
              <w:top w:val="single" w:sz="4" w:space="0" w:color="auto"/>
              <w:left w:val="single" w:sz="4" w:space="0" w:color="auto"/>
            </w:tcBorders>
            <w:vAlign w:val="center"/>
          </w:tcPr>
          <w:p w14:paraId="369251C0" w14:textId="77777777" w:rsidR="00150238" w:rsidRPr="00171FAC" w:rsidRDefault="00150238" w:rsidP="004C75CC">
            <w:pPr>
              <w:jc w:val="center"/>
              <w:rPr>
                <w:rFonts w:ascii="Times New Roman" w:hAnsi="Times New Roman" w:cs="Times New Roman"/>
                <w:b/>
              </w:rPr>
            </w:pPr>
            <w:r w:rsidRPr="00171FAC">
              <w:rPr>
                <w:rFonts w:ascii="Times New Roman" w:hAnsi="Times New Roman" w:cs="Times New Roman"/>
                <w:b/>
              </w:rPr>
              <w:t>15-30</w:t>
            </w:r>
          </w:p>
        </w:tc>
        <w:tc>
          <w:tcPr>
            <w:tcW w:w="450" w:type="pct"/>
            <w:tcBorders>
              <w:top w:val="single" w:sz="4" w:space="0" w:color="auto"/>
              <w:right w:val="single" w:sz="4" w:space="0" w:color="auto"/>
            </w:tcBorders>
            <w:vAlign w:val="center"/>
          </w:tcPr>
          <w:p w14:paraId="265708B2" w14:textId="77777777" w:rsidR="00150238" w:rsidRPr="00171FAC" w:rsidRDefault="00150238" w:rsidP="004C75CC">
            <w:pPr>
              <w:jc w:val="center"/>
              <w:rPr>
                <w:rFonts w:ascii="Times New Roman" w:hAnsi="Times New Roman" w:cs="Times New Roman"/>
                <w:b/>
              </w:rPr>
            </w:pPr>
            <w:r w:rsidRPr="00171FAC">
              <w:rPr>
                <w:rFonts w:ascii="Times New Roman" w:hAnsi="Times New Roman" w:cs="Times New Roman"/>
                <w:b/>
              </w:rPr>
              <w:t>0-15</w:t>
            </w:r>
          </w:p>
        </w:tc>
        <w:tc>
          <w:tcPr>
            <w:tcW w:w="449" w:type="pct"/>
            <w:tcBorders>
              <w:top w:val="single" w:sz="4" w:space="0" w:color="auto"/>
              <w:left w:val="single" w:sz="4" w:space="0" w:color="auto"/>
            </w:tcBorders>
            <w:vAlign w:val="center"/>
          </w:tcPr>
          <w:p w14:paraId="73F55540" w14:textId="77777777" w:rsidR="00150238" w:rsidRPr="00171FAC" w:rsidRDefault="00150238" w:rsidP="004C75CC">
            <w:pPr>
              <w:jc w:val="center"/>
              <w:rPr>
                <w:rFonts w:ascii="Times New Roman" w:hAnsi="Times New Roman" w:cs="Times New Roman"/>
                <w:b/>
              </w:rPr>
            </w:pPr>
            <w:r w:rsidRPr="00171FAC">
              <w:rPr>
                <w:rFonts w:ascii="Times New Roman" w:hAnsi="Times New Roman" w:cs="Times New Roman"/>
                <w:b/>
              </w:rPr>
              <w:t>15-30</w:t>
            </w:r>
          </w:p>
        </w:tc>
        <w:tc>
          <w:tcPr>
            <w:tcW w:w="360" w:type="pct"/>
            <w:tcBorders>
              <w:top w:val="single" w:sz="4" w:space="0" w:color="auto"/>
              <w:left w:val="single" w:sz="4" w:space="0" w:color="auto"/>
            </w:tcBorders>
            <w:vAlign w:val="center"/>
          </w:tcPr>
          <w:p w14:paraId="25D4681F" w14:textId="77777777" w:rsidR="00150238" w:rsidRPr="00171FAC" w:rsidRDefault="00150238" w:rsidP="004C75CC">
            <w:pPr>
              <w:jc w:val="center"/>
              <w:rPr>
                <w:rFonts w:ascii="Times New Roman" w:hAnsi="Times New Roman" w:cs="Times New Roman"/>
                <w:b/>
              </w:rPr>
            </w:pPr>
            <w:r w:rsidRPr="00171FAC">
              <w:rPr>
                <w:rFonts w:ascii="Times New Roman" w:hAnsi="Times New Roman" w:cs="Times New Roman"/>
                <w:b/>
              </w:rPr>
              <w:t>0-15</w:t>
            </w:r>
          </w:p>
        </w:tc>
        <w:tc>
          <w:tcPr>
            <w:tcW w:w="450" w:type="pct"/>
            <w:tcBorders>
              <w:top w:val="single" w:sz="4" w:space="0" w:color="auto"/>
              <w:left w:val="single" w:sz="4" w:space="0" w:color="auto"/>
            </w:tcBorders>
            <w:vAlign w:val="center"/>
          </w:tcPr>
          <w:p w14:paraId="60AB2814" w14:textId="77777777" w:rsidR="00150238" w:rsidRPr="00171FAC" w:rsidRDefault="00150238" w:rsidP="004C75CC">
            <w:pPr>
              <w:jc w:val="center"/>
              <w:rPr>
                <w:rFonts w:ascii="Times New Roman" w:hAnsi="Times New Roman" w:cs="Times New Roman"/>
                <w:b/>
              </w:rPr>
            </w:pPr>
            <w:r w:rsidRPr="00171FAC">
              <w:rPr>
                <w:rFonts w:ascii="Times New Roman" w:hAnsi="Times New Roman" w:cs="Times New Roman"/>
                <w:b/>
              </w:rPr>
              <w:t>15-30</w:t>
            </w:r>
          </w:p>
        </w:tc>
        <w:tc>
          <w:tcPr>
            <w:tcW w:w="404" w:type="pct"/>
            <w:tcBorders>
              <w:top w:val="single" w:sz="4" w:space="0" w:color="auto"/>
              <w:left w:val="single" w:sz="4" w:space="0" w:color="auto"/>
            </w:tcBorders>
            <w:vAlign w:val="center"/>
          </w:tcPr>
          <w:p w14:paraId="212D77A9" w14:textId="77777777" w:rsidR="00150238" w:rsidRPr="00171FAC" w:rsidRDefault="00150238" w:rsidP="004C75CC">
            <w:pPr>
              <w:jc w:val="center"/>
              <w:rPr>
                <w:rFonts w:ascii="Times New Roman" w:hAnsi="Times New Roman" w:cs="Times New Roman"/>
                <w:b/>
              </w:rPr>
            </w:pPr>
            <w:r w:rsidRPr="00171FAC">
              <w:rPr>
                <w:rFonts w:ascii="Times New Roman" w:hAnsi="Times New Roman" w:cs="Times New Roman"/>
                <w:b/>
              </w:rPr>
              <w:t>0-15</w:t>
            </w:r>
          </w:p>
        </w:tc>
        <w:tc>
          <w:tcPr>
            <w:tcW w:w="405" w:type="pct"/>
            <w:tcBorders>
              <w:top w:val="single" w:sz="4" w:space="0" w:color="auto"/>
              <w:left w:val="single" w:sz="4" w:space="0" w:color="auto"/>
            </w:tcBorders>
            <w:vAlign w:val="center"/>
          </w:tcPr>
          <w:p w14:paraId="6854538D" w14:textId="77777777" w:rsidR="00150238" w:rsidRPr="00171FAC" w:rsidRDefault="00150238" w:rsidP="004C75CC">
            <w:pPr>
              <w:jc w:val="center"/>
              <w:rPr>
                <w:rFonts w:ascii="Times New Roman" w:hAnsi="Times New Roman" w:cs="Times New Roman"/>
                <w:b/>
              </w:rPr>
            </w:pPr>
            <w:r w:rsidRPr="00171FAC">
              <w:rPr>
                <w:rFonts w:ascii="Times New Roman" w:hAnsi="Times New Roman" w:cs="Times New Roman"/>
                <w:b/>
              </w:rPr>
              <w:t>15-30</w:t>
            </w:r>
          </w:p>
        </w:tc>
      </w:tr>
      <w:tr w:rsidR="00150238" w:rsidRPr="00171FAC" w14:paraId="3D78BD62" w14:textId="77777777" w:rsidTr="004C75CC">
        <w:trPr>
          <w:trHeight w:val="455"/>
        </w:trPr>
        <w:tc>
          <w:tcPr>
            <w:tcW w:w="819" w:type="pct"/>
            <w:vAlign w:val="center"/>
          </w:tcPr>
          <w:p w14:paraId="1DE8862A" w14:textId="77777777" w:rsidR="00150238" w:rsidRPr="00171FAC" w:rsidRDefault="00150238" w:rsidP="004C75CC">
            <w:pPr>
              <w:jc w:val="center"/>
              <w:rPr>
                <w:rFonts w:ascii="Times New Roman" w:hAnsi="Times New Roman" w:cs="Times New Roman"/>
                <w:b/>
              </w:rPr>
            </w:pPr>
            <w:r w:rsidRPr="00171FAC">
              <w:rPr>
                <w:rFonts w:ascii="Times New Roman" w:hAnsi="Times New Roman" w:cs="Times New Roman"/>
                <w:b/>
              </w:rPr>
              <w:t>Rice-wheat-mung bean</w:t>
            </w:r>
          </w:p>
        </w:tc>
        <w:tc>
          <w:tcPr>
            <w:tcW w:w="451" w:type="pct"/>
            <w:tcBorders>
              <w:right w:val="single" w:sz="4" w:space="0" w:color="auto"/>
            </w:tcBorders>
            <w:vAlign w:val="center"/>
          </w:tcPr>
          <w:p w14:paraId="7C6FACCE"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210.70</w:t>
            </w:r>
          </w:p>
        </w:tc>
        <w:tc>
          <w:tcPr>
            <w:tcW w:w="447" w:type="pct"/>
            <w:tcBorders>
              <w:left w:val="single" w:sz="4" w:space="0" w:color="auto"/>
            </w:tcBorders>
            <w:vAlign w:val="center"/>
          </w:tcPr>
          <w:p w14:paraId="634559D6"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184.39</w:t>
            </w:r>
          </w:p>
        </w:tc>
        <w:tc>
          <w:tcPr>
            <w:tcW w:w="404" w:type="pct"/>
            <w:tcBorders>
              <w:right w:val="single" w:sz="4" w:space="0" w:color="auto"/>
            </w:tcBorders>
            <w:vAlign w:val="center"/>
          </w:tcPr>
          <w:p w14:paraId="76946272"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36.96</w:t>
            </w:r>
          </w:p>
        </w:tc>
        <w:tc>
          <w:tcPr>
            <w:tcW w:w="360" w:type="pct"/>
            <w:tcBorders>
              <w:left w:val="single" w:sz="4" w:space="0" w:color="auto"/>
            </w:tcBorders>
            <w:vAlign w:val="center"/>
          </w:tcPr>
          <w:p w14:paraId="3591AB59"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20.60</w:t>
            </w:r>
          </w:p>
        </w:tc>
        <w:tc>
          <w:tcPr>
            <w:tcW w:w="450" w:type="pct"/>
            <w:tcBorders>
              <w:right w:val="single" w:sz="4" w:space="0" w:color="auto"/>
            </w:tcBorders>
            <w:vAlign w:val="center"/>
          </w:tcPr>
          <w:p w14:paraId="30673998"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221.76</w:t>
            </w:r>
          </w:p>
        </w:tc>
        <w:tc>
          <w:tcPr>
            <w:tcW w:w="449" w:type="pct"/>
            <w:tcBorders>
              <w:left w:val="single" w:sz="4" w:space="0" w:color="auto"/>
            </w:tcBorders>
            <w:vAlign w:val="center"/>
          </w:tcPr>
          <w:p w14:paraId="031941E8"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209.49</w:t>
            </w:r>
          </w:p>
        </w:tc>
        <w:tc>
          <w:tcPr>
            <w:tcW w:w="360" w:type="pct"/>
            <w:tcBorders>
              <w:left w:val="single" w:sz="4" w:space="0" w:color="auto"/>
            </w:tcBorders>
            <w:vAlign w:val="center"/>
          </w:tcPr>
          <w:p w14:paraId="7B0211E8" w14:textId="77777777" w:rsidR="00150238" w:rsidRPr="003E5754" w:rsidRDefault="00150238" w:rsidP="004C75CC">
            <w:pPr>
              <w:jc w:val="center"/>
              <w:rPr>
                <w:rFonts w:ascii="Times New Roman" w:hAnsi="Times New Roman" w:cs="Times New Roman"/>
                <w:sz w:val="24"/>
                <w:szCs w:val="24"/>
              </w:rPr>
            </w:pPr>
            <w:r w:rsidRPr="003E5754">
              <w:rPr>
                <w:rFonts w:ascii="Times New Roman" w:hAnsi="Times New Roman" w:cs="Times New Roman"/>
                <w:sz w:val="24"/>
                <w:szCs w:val="24"/>
              </w:rPr>
              <w:t>0.85</w:t>
            </w:r>
          </w:p>
        </w:tc>
        <w:tc>
          <w:tcPr>
            <w:tcW w:w="450" w:type="pct"/>
            <w:tcBorders>
              <w:left w:val="single" w:sz="4" w:space="0" w:color="auto"/>
            </w:tcBorders>
            <w:vAlign w:val="center"/>
          </w:tcPr>
          <w:p w14:paraId="1975ED11" w14:textId="77777777" w:rsidR="00150238" w:rsidRPr="003E5754" w:rsidRDefault="00150238" w:rsidP="004C75CC">
            <w:pPr>
              <w:jc w:val="center"/>
              <w:rPr>
                <w:rFonts w:ascii="Times New Roman" w:hAnsi="Times New Roman" w:cs="Times New Roman"/>
                <w:sz w:val="24"/>
                <w:szCs w:val="24"/>
              </w:rPr>
            </w:pPr>
            <w:r w:rsidRPr="003E5754">
              <w:rPr>
                <w:rFonts w:ascii="Times New Roman" w:hAnsi="Times New Roman" w:cs="Times New Roman"/>
                <w:sz w:val="24"/>
                <w:szCs w:val="24"/>
              </w:rPr>
              <w:t>0.60</w:t>
            </w:r>
          </w:p>
        </w:tc>
        <w:tc>
          <w:tcPr>
            <w:tcW w:w="404" w:type="pct"/>
            <w:tcBorders>
              <w:left w:val="single" w:sz="4" w:space="0" w:color="auto"/>
            </w:tcBorders>
            <w:vAlign w:val="center"/>
          </w:tcPr>
          <w:p w14:paraId="5C14726D" w14:textId="77777777" w:rsidR="00150238" w:rsidRPr="003E5754" w:rsidRDefault="00150238" w:rsidP="004C75CC">
            <w:pPr>
              <w:jc w:val="center"/>
              <w:rPr>
                <w:rFonts w:ascii="Times New Roman" w:hAnsi="Times New Roman" w:cs="Times New Roman"/>
                <w:sz w:val="24"/>
                <w:szCs w:val="24"/>
              </w:rPr>
            </w:pPr>
            <w:r w:rsidRPr="003E5754">
              <w:rPr>
                <w:rFonts w:ascii="Times New Roman" w:hAnsi="Times New Roman" w:cs="Times New Roman"/>
                <w:sz w:val="24"/>
                <w:szCs w:val="24"/>
              </w:rPr>
              <w:t>30.67</w:t>
            </w:r>
          </w:p>
        </w:tc>
        <w:tc>
          <w:tcPr>
            <w:tcW w:w="405" w:type="pct"/>
            <w:tcBorders>
              <w:left w:val="single" w:sz="4" w:space="0" w:color="auto"/>
            </w:tcBorders>
            <w:vAlign w:val="center"/>
          </w:tcPr>
          <w:p w14:paraId="1776A3DB" w14:textId="77777777" w:rsidR="00150238" w:rsidRPr="003E5754" w:rsidRDefault="00150238" w:rsidP="004C75CC">
            <w:pPr>
              <w:jc w:val="center"/>
              <w:rPr>
                <w:rFonts w:ascii="Times New Roman" w:hAnsi="Times New Roman" w:cs="Times New Roman"/>
                <w:sz w:val="24"/>
                <w:szCs w:val="24"/>
              </w:rPr>
            </w:pPr>
            <w:r w:rsidRPr="003E5754">
              <w:rPr>
                <w:rFonts w:ascii="Times New Roman" w:hAnsi="Times New Roman" w:cs="Times New Roman"/>
                <w:sz w:val="24"/>
                <w:szCs w:val="24"/>
              </w:rPr>
              <w:t>27.31</w:t>
            </w:r>
          </w:p>
        </w:tc>
      </w:tr>
      <w:tr w:rsidR="00150238" w:rsidRPr="00171FAC" w14:paraId="786C5F66" w14:textId="77777777" w:rsidTr="004C75CC">
        <w:trPr>
          <w:trHeight w:val="437"/>
        </w:trPr>
        <w:tc>
          <w:tcPr>
            <w:tcW w:w="819" w:type="pct"/>
            <w:vAlign w:val="center"/>
          </w:tcPr>
          <w:p w14:paraId="5C06349D" w14:textId="77777777" w:rsidR="00150238" w:rsidRPr="00171FAC" w:rsidRDefault="00150238" w:rsidP="004C75CC">
            <w:pPr>
              <w:jc w:val="center"/>
              <w:rPr>
                <w:rFonts w:ascii="Times New Roman" w:hAnsi="Times New Roman" w:cs="Times New Roman"/>
                <w:b/>
              </w:rPr>
            </w:pPr>
            <w:r w:rsidRPr="00171FAC">
              <w:rPr>
                <w:rFonts w:ascii="Times New Roman" w:hAnsi="Times New Roman" w:cs="Times New Roman"/>
                <w:b/>
              </w:rPr>
              <w:t xml:space="preserve">Rice-mustard- mung bean </w:t>
            </w:r>
          </w:p>
        </w:tc>
        <w:tc>
          <w:tcPr>
            <w:tcW w:w="451" w:type="pct"/>
            <w:tcBorders>
              <w:right w:val="single" w:sz="4" w:space="0" w:color="auto"/>
            </w:tcBorders>
            <w:vAlign w:val="center"/>
          </w:tcPr>
          <w:p w14:paraId="751D46F8"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278.47</w:t>
            </w:r>
          </w:p>
        </w:tc>
        <w:tc>
          <w:tcPr>
            <w:tcW w:w="447" w:type="pct"/>
            <w:tcBorders>
              <w:left w:val="single" w:sz="4" w:space="0" w:color="auto"/>
            </w:tcBorders>
            <w:vAlign w:val="center"/>
          </w:tcPr>
          <w:p w14:paraId="7F38936C"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239.59</w:t>
            </w:r>
          </w:p>
        </w:tc>
        <w:tc>
          <w:tcPr>
            <w:tcW w:w="404" w:type="pct"/>
            <w:tcBorders>
              <w:right w:val="single" w:sz="4" w:space="0" w:color="auto"/>
            </w:tcBorders>
            <w:vAlign w:val="center"/>
          </w:tcPr>
          <w:p w14:paraId="387C95D7"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39.35</w:t>
            </w:r>
          </w:p>
        </w:tc>
        <w:tc>
          <w:tcPr>
            <w:tcW w:w="360" w:type="pct"/>
            <w:tcBorders>
              <w:left w:val="single" w:sz="4" w:space="0" w:color="auto"/>
            </w:tcBorders>
            <w:vAlign w:val="center"/>
          </w:tcPr>
          <w:p w14:paraId="1E8D1979"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21.96</w:t>
            </w:r>
          </w:p>
        </w:tc>
        <w:tc>
          <w:tcPr>
            <w:tcW w:w="450" w:type="pct"/>
            <w:tcBorders>
              <w:right w:val="single" w:sz="4" w:space="0" w:color="auto"/>
            </w:tcBorders>
            <w:vAlign w:val="center"/>
          </w:tcPr>
          <w:p w14:paraId="2616EB8F"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229.60</w:t>
            </w:r>
          </w:p>
        </w:tc>
        <w:tc>
          <w:tcPr>
            <w:tcW w:w="449" w:type="pct"/>
            <w:tcBorders>
              <w:left w:val="single" w:sz="4" w:space="0" w:color="auto"/>
            </w:tcBorders>
            <w:vAlign w:val="center"/>
          </w:tcPr>
          <w:p w14:paraId="5857940E"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217.28</w:t>
            </w:r>
          </w:p>
        </w:tc>
        <w:tc>
          <w:tcPr>
            <w:tcW w:w="360" w:type="pct"/>
            <w:tcBorders>
              <w:left w:val="single" w:sz="4" w:space="0" w:color="auto"/>
            </w:tcBorders>
            <w:vAlign w:val="center"/>
          </w:tcPr>
          <w:p w14:paraId="32D7C563" w14:textId="77777777" w:rsidR="00150238" w:rsidRPr="003E5754" w:rsidRDefault="00150238" w:rsidP="004C75CC">
            <w:pPr>
              <w:jc w:val="center"/>
              <w:rPr>
                <w:rFonts w:ascii="Times New Roman" w:hAnsi="Times New Roman" w:cs="Times New Roman"/>
                <w:sz w:val="24"/>
                <w:szCs w:val="24"/>
              </w:rPr>
            </w:pPr>
            <w:r w:rsidRPr="003E5754">
              <w:rPr>
                <w:rFonts w:ascii="Times New Roman" w:hAnsi="Times New Roman" w:cs="Times New Roman"/>
                <w:sz w:val="24"/>
                <w:szCs w:val="24"/>
              </w:rPr>
              <w:t>0.91</w:t>
            </w:r>
          </w:p>
        </w:tc>
        <w:tc>
          <w:tcPr>
            <w:tcW w:w="450" w:type="pct"/>
            <w:tcBorders>
              <w:left w:val="single" w:sz="4" w:space="0" w:color="auto"/>
            </w:tcBorders>
            <w:vAlign w:val="center"/>
          </w:tcPr>
          <w:p w14:paraId="1ABC3AD0" w14:textId="77777777" w:rsidR="00150238" w:rsidRPr="003E5754" w:rsidRDefault="00150238" w:rsidP="004C75CC">
            <w:pPr>
              <w:jc w:val="center"/>
              <w:rPr>
                <w:rFonts w:ascii="Times New Roman" w:hAnsi="Times New Roman" w:cs="Times New Roman"/>
                <w:sz w:val="24"/>
                <w:szCs w:val="24"/>
              </w:rPr>
            </w:pPr>
            <w:r w:rsidRPr="003E5754">
              <w:rPr>
                <w:rFonts w:ascii="Times New Roman" w:hAnsi="Times New Roman" w:cs="Times New Roman"/>
                <w:sz w:val="24"/>
                <w:szCs w:val="24"/>
              </w:rPr>
              <w:t>0.60</w:t>
            </w:r>
          </w:p>
        </w:tc>
        <w:tc>
          <w:tcPr>
            <w:tcW w:w="404" w:type="pct"/>
            <w:tcBorders>
              <w:left w:val="single" w:sz="4" w:space="0" w:color="auto"/>
            </w:tcBorders>
            <w:vAlign w:val="center"/>
          </w:tcPr>
          <w:p w14:paraId="4228FADB" w14:textId="77777777" w:rsidR="00150238" w:rsidRPr="003E5754" w:rsidRDefault="00150238" w:rsidP="004C75CC">
            <w:pPr>
              <w:jc w:val="center"/>
              <w:rPr>
                <w:rFonts w:ascii="Times New Roman" w:hAnsi="Times New Roman" w:cs="Times New Roman"/>
                <w:sz w:val="24"/>
                <w:szCs w:val="24"/>
              </w:rPr>
            </w:pPr>
            <w:r w:rsidRPr="003E5754">
              <w:rPr>
                <w:rFonts w:ascii="Times New Roman" w:hAnsi="Times New Roman" w:cs="Times New Roman"/>
                <w:sz w:val="24"/>
                <w:szCs w:val="24"/>
              </w:rPr>
              <w:t>33.38</w:t>
            </w:r>
          </w:p>
        </w:tc>
        <w:tc>
          <w:tcPr>
            <w:tcW w:w="405" w:type="pct"/>
            <w:tcBorders>
              <w:left w:val="single" w:sz="4" w:space="0" w:color="auto"/>
            </w:tcBorders>
            <w:vAlign w:val="center"/>
          </w:tcPr>
          <w:p w14:paraId="392C6D5D" w14:textId="77777777" w:rsidR="00150238" w:rsidRPr="003E5754" w:rsidRDefault="00150238" w:rsidP="004C75CC">
            <w:pPr>
              <w:jc w:val="center"/>
              <w:rPr>
                <w:rFonts w:ascii="Times New Roman" w:hAnsi="Times New Roman" w:cs="Times New Roman"/>
                <w:sz w:val="24"/>
                <w:szCs w:val="24"/>
              </w:rPr>
            </w:pPr>
            <w:r w:rsidRPr="003E5754">
              <w:rPr>
                <w:rFonts w:ascii="Times New Roman" w:hAnsi="Times New Roman" w:cs="Times New Roman"/>
                <w:sz w:val="24"/>
                <w:szCs w:val="24"/>
              </w:rPr>
              <w:t>31.72</w:t>
            </w:r>
          </w:p>
        </w:tc>
      </w:tr>
      <w:tr w:rsidR="00150238" w:rsidRPr="00171FAC" w14:paraId="1893B0D8" w14:textId="77777777" w:rsidTr="004C75CC">
        <w:trPr>
          <w:trHeight w:val="545"/>
        </w:trPr>
        <w:tc>
          <w:tcPr>
            <w:tcW w:w="819" w:type="pct"/>
            <w:vAlign w:val="center"/>
          </w:tcPr>
          <w:p w14:paraId="7094CB5B" w14:textId="77777777" w:rsidR="00150238" w:rsidRPr="00171FAC" w:rsidRDefault="00150238" w:rsidP="004C75CC">
            <w:pPr>
              <w:jc w:val="center"/>
              <w:rPr>
                <w:rFonts w:ascii="Times New Roman" w:hAnsi="Times New Roman" w:cs="Times New Roman"/>
                <w:b/>
              </w:rPr>
            </w:pPr>
            <w:r w:rsidRPr="00171FAC">
              <w:rPr>
                <w:rFonts w:ascii="Times New Roman" w:hAnsi="Times New Roman" w:cs="Times New Roman"/>
                <w:b/>
              </w:rPr>
              <w:lastRenderedPageBreak/>
              <w:t xml:space="preserve">Rice-lentil- mung bean </w:t>
            </w:r>
          </w:p>
        </w:tc>
        <w:tc>
          <w:tcPr>
            <w:tcW w:w="451" w:type="pct"/>
            <w:tcBorders>
              <w:right w:val="single" w:sz="4" w:space="0" w:color="auto"/>
            </w:tcBorders>
            <w:vAlign w:val="center"/>
          </w:tcPr>
          <w:p w14:paraId="174A5347"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258.40</w:t>
            </w:r>
          </w:p>
        </w:tc>
        <w:tc>
          <w:tcPr>
            <w:tcW w:w="447" w:type="pct"/>
            <w:tcBorders>
              <w:left w:val="single" w:sz="4" w:space="0" w:color="auto"/>
            </w:tcBorders>
            <w:vAlign w:val="center"/>
          </w:tcPr>
          <w:p w14:paraId="19698FF4"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234.57</w:t>
            </w:r>
          </w:p>
        </w:tc>
        <w:tc>
          <w:tcPr>
            <w:tcW w:w="404" w:type="pct"/>
            <w:tcBorders>
              <w:right w:val="single" w:sz="4" w:space="0" w:color="auto"/>
            </w:tcBorders>
            <w:vAlign w:val="center"/>
          </w:tcPr>
          <w:p w14:paraId="01C45039"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50.67</w:t>
            </w:r>
          </w:p>
        </w:tc>
        <w:tc>
          <w:tcPr>
            <w:tcW w:w="360" w:type="pct"/>
            <w:tcBorders>
              <w:left w:val="single" w:sz="4" w:space="0" w:color="auto"/>
            </w:tcBorders>
            <w:vAlign w:val="center"/>
          </w:tcPr>
          <w:p w14:paraId="6346403F"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29.46</w:t>
            </w:r>
          </w:p>
        </w:tc>
        <w:tc>
          <w:tcPr>
            <w:tcW w:w="450" w:type="pct"/>
            <w:tcBorders>
              <w:right w:val="single" w:sz="4" w:space="0" w:color="auto"/>
            </w:tcBorders>
            <w:vAlign w:val="center"/>
          </w:tcPr>
          <w:p w14:paraId="191B8ACE"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254.24</w:t>
            </w:r>
          </w:p>
        </w:tc>
        <w:tc>
          <w:tcPr>
            <w:tcW w:w="449" w:type="pct"/>
            <w:tcBorders>
              <w:left w:val="single" w:sz="4" w:space="0" w:color="auto"/>
            </w:tcBorders>
            <w:vAlign w:val="center"/>
          </w:tcPr>
          <w:p w14:paraId="50A8CA1D"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244.16</w:t>
            </w:r>
          </w:p>
        </w:tc>
        <w:tc>
          <w:tcPr>
            <w:tcW w:w="360" w:type="pct"/>
            <w:tcBorders>
              <w:left w:val="single" w:sz="4" w:space="0" w:color="auto"/>
            </w:tcBorders>
            <w:vAlign w:val="center"/>
          </w:tcPr>
          <w:p w14:paraId="765EAD19" w14:textId="77777777" w:rsidR="00150238" w:rsidRPr="003E5754" w:rsidRDefault="00150238" w:rsidP="004C75CC">
            <w:pPr>
              <w:jc w:val="center"/>
              <w:rPr>
                <w:rFonts w:ascii="Times New Roman" w:hAnsi="Times New Roman" w:cs="Times New Roman"/>
                <w:sz w:val="24"/>
                <w:szCs w:val="24"/>
              </w:rPr>
            </w:pPr>
            <w:r w:rsidRPr="003E5754">
              <w:rPr>
                <w:rFonts w:ascii="Times New Roman" w:hAnsi="Times New Roman" w:cs="Times New Roman"/>
                <w:sz w:val="24"/>
                <w:szCs w:val="24"/>
              </w:rPr>
              <w:t>1.45</w:t>
            </w:r>
          </w:p>
        </w:tc>
        <w:tc>
          <w:tcPr>
            <w:tcW w:w="450" w:type="pct"/>
            <w:tcBorders>
              <w:left w:val="single" w:sz="4" w:space="0" w:color="auto"/>
            </w:tcBorders>
            <w:vAlign w:val="center"/>
          </w:tcPr>
          <w:p w14:paraId="29238DDF" w14:textId="77777777" w:rsidR="00150238" w:rsidRPr="003E5754" w:rsidRDefault="00150238" w:rsidP="004C75CC">
            <w:pPr>
              <w:jc w:val="center"/>
              <w:rPr>
                <w:rFonts w:ascii="Times New Roman" w:hAnsi="Times New Roman" w:cs="Times New Roman"/>
                <w:sz w:val="24"/>
                <w:szCs w:val="24"/>
              </w:rPr>
            </w:pPr>
            <w:r w:rsidRPr="003E5754">
              <w:rPr>
                <w:rFonts w:ascii="Times New Roman" w:hAnsi="Times New Roman" w:cs="Times New Roman"/>
                <w:sz w:val="24"/>
                <w:szCs w:val="24"/>
              </w:rPr>
              <w:t>1.35</w:t>
            </w:r>
          </w:p>
        </w:tc>
        <w:tc>
          <w:tcPr>
            <w:tcW w:w="404" w:type="pct"/>
            <w:tcBorders>
              <w:left w:val="single" w:sz="4" w:space="0" w:color="auto"/>
            </w:tcBorders>
            <w:vAlign w:val="center"/>
          </w:tcPr>
          <w:p w14:paraId="54066C2B" w14:textId="77777777" w:rsidR="00150238" w:rsidRPr="003E5754" w:rsidRDefault="00150238" w:rsidP="004C75CC">
            <w:pPr>
              <w:jc w:val="center"/>
              <w:rPr>
                <w:rFonts w:ascii="Times New Roman" w:hAnsi="Times New Roman" w:cs="Times New Roman"/>
                <w:sz w:val="24"/>
                <w:szCs w:val="24"/>
              </w:rPr>
            </w:pPr>
            <w:r w:rsidRPr="003E5754">
              <w:rPr>
                <w:rFonts w:ascii="Times New Roman" w:hAnsi="Times New Roman" w:cs="Times New Roman"/>
                <w:sz w:val="24"/>
                <w:szCs w:val="24"/>
              </w:rPr>
              <w:t>38.87</w:t>
            </w:r>
          </w:p>
        </w:tc>
        <w:tc>
          <w:tcPr>
            <w:tcW w:w="405" w:type="pct"/>
            <w:tcBorders>
              <w:left w:val="single" w:sz="4" w:space="0" w:color="auto"/>
            </w:tcBorders>
            <w:vAlign w:val="center"/>
          </w:tcPr>
          <w:p w14:paraId="15708464" w14:textId="77777777" w:rsidR="00150238" w:rsidRPr="003E5754" w:rsidRDefault="00150238" w:rsidP="004C75CC">
            <w:pPr>
              <w:jc w:val="center"/>
              <w:rPr>
                <w:rFonts w:ascii="Times New Roman" w:hAnsi="Times New Roman" w:cs="Times New Roman"/>
                <w:sz w:val="24"/>
                <w:szCs w:val="24"/>
              </w:rPr>
            </w:pPr>
            <w:r w:rsidRPr="003E5754">
              <w:rPr>
                <w:rFonts w:ascii="Times New Roman" w:hAnsi="Times New Roman" w:cs="Times New Roman"/>
                <w:sz w:val="24"/>
                <w:szCs w:val="24"/>
              </w:rPr>
              <w:t>34.23</w:t>
            </w:r>
          </w:p>
        </w:tc>
      </w:tr>
      <w:tr w:rsidR="00150238" w:rsidRPr="00171FAC" w14:paraId="1D7F8DE4" w14:textId="77777777" w:rsidTr="004C75CC">
        <w:trPr>
          <w:trHeight w:val="707"/>
        </w:trPr>
        <w:tc>
          <w:tcPr>
            <w:tcW w:w="819" w:type="pct"/>
            <w:vAlign w:val="center"/>
          </w:tcPr>
          <w:p w14:paraId="74F41101" w14:textId="77777777" w:rsidR="00150238" w:rsidRPr="00171FAC" w:rsidRDefault="00150238" w:rsidP="004C75CC">
            <w:pPr>
              <w:jc w:val="center"/>
              <w:rPr>
                <w:rFonts w:ascii="Times New Roman" w:hAnsi="Times New Roman" w:cs="Times New Roman"/>
                <w:b/>
              </w:rPr>
            </w:pPr>
            <w:r w:rsidRPr="00171FAC">
              <w:rPr>
                <w:rFonts w:ascii="Times New Roman" w:hAnsi="Times New Roman" w:cs="Times New Roman"/>
                <w:b/>
              </w:rPr>
              <w:t>Rice-black chick pea- mung bean</w:t>
            </w:r>
          </w:p>
        </w:tc>
        <w:tc>
          <w:tcPr>
            <w:tcW w:w="451" w:type="pct"/>
            <w:tcBorders>
              <w:right w:val="single" w:sz="4" w:space="0" w:color="auto"/>
            </w:tcBorders>
            <w:vAlign w:val="center"/>
          </w:tcPr>
          <w:p w14:paraId="523D3897"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247.10</w:t>
            </w:r>
          </w:p>
        </w:tc>
        <w:tc>
          <w:tcPr>
            <w:tcW w:w="447" w:type="pct"/>
            <w:tcBorders>
              <w:left w:val="single" w:sz="4" w:space="0" w:color="auto"/>
            </w:tcBorders>
            <w:vAlign w:val="center"/>
          </w:tcPr>
          <w:p w14:paraId="11B0E1FC"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220.70</w:t>
            </w:r>
          </w:p>
        </w:tc>
        <w:tc>
          <w:tcPr>
            <w:tcW w:w="404" w:type="pct"/>
            <w:tcBorders>
              <w:right w:val="single" w:sz="4" w:space="0" w:color="auto"/>
            </w:tcBorders>
            <w:vAlign w:val="center"/>
          </w:tcPr>
          <w:p w14:paraId="49DA2DF4"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42.26</w:t>
            </w:r>
          </w:p>
        </w:tc>
        <w:tc>
          <w:tcPr>
            <w:tcW w:w="360" w:type="pct"/>
            <w:tcBorders>
              <w:left w:val="single" w:sz="4" w:space="0" w:color="auto"/>
            </w:tcBorders>
            <w:vAlign w:val="center"/>
          </w:tcPr>
          <w:p w14:paraId="5221C653"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28.50</w:t>
            </w:r>
          </w:p>
        </w:tc>
        <w:tc>
          <w:tcPr>
            <w:tcW w:w="450" w:type="pct"/>
            <w:tcBorders>
              <w:right w:val="single" w:sz="4" w:space="0" w:color="auto"/>
            </w:tcBorders>
            <w:vAlign w:val="center"/>
          </w:tcPr>
          <w:p w14:paraId="74C25270"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247.52</w:t>
            </w:r>
          </w:p>
        </w:tc>
        <w:tc>
          <w:tcPr>
            <w:tcW w:w="449" w:type="pct"/>
            <w:tcBorders>
              <w:left w:val="single" w:sz="4" w:space="0" w:color="auto"/>
            </w:tcBorders>
            <w:vAlign w:val="center"/>
          </w:tcPr>
          <w:p w14:paraId="5DE18F4B"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238.56</w:t>
            </w:r>
          </w:p>
        </w:tc>
        <w:tc>
          <w:tcPr>
            <w:tcW w:w="360" w:type="pct"/>
            <w:tcBorders>
              <w:left w:val="single" w:sz="4" w:space="0" w:color="auto"/>
            </w:tcBorders>
            <w:vAlign w:val="center"/>
          </w:tcPr>
          <w:p w14:paraId="31430CC9" w14:textId="77777777" w:rsidR="00150238" w:rsidRPr="003E5754" w:rsidRDefault="00150238" w:rsidP="004C75CC">
            <w:pPr>
              <w:jc w:val="center"/>
              <w:rPr>
                <w:rFonts w:ascii="Times New Roman" w:hAnsi="Times New Roman" w:cs="Times New Roman"/>
                <w:sz w:val="24"/>
                <w:szCs w:val="24"/>
              </w:rPr>
            </w:pPr>
            <w:r w:rsidRPr="003E5754">
              <w:rPr>
                <w:rFonts w:ascii="Times New Roman" w:hAnsi="Times New Roman" w:cs="Times New Roman"/>
                <w:sz w:val="24"/>
                <w:szCs w:val="24"/>
              </w:rPr>
              <w:t>0.95</w:t>
            </w:r>
          </w:p>
        </w:tc>
        <w:tc>
          <w:tcPr>
            <w:tcW w:w="450" w:type="pct"/>
            <w:tcBorders>
              <w:left w:val="single" w:sz="4" w:space="0" w:color="auto"/>
            </w:tcBorders>
            <w:vAlign w:val="center"/>
          </w:tcPr>
          <w:p w14:paraId="744E3B01" w14:textId="77777777" w:rsidR="00150238" w:rsidRPr="003E5754" w:rsidRDefault="00150238" w:rsidP="004C75CC">
            <w:pPr>
              <w:jc w:val="center"/>
              <w:rPr>
                <w:rFonts w:ascii="Times New Roman" w:hAnsi="Times New Roman" w:cs="Times New Roman"/>
                <w:sz w:val="24"/>
                <w:szCs w:val="24"/>
              </w:rPr>
            </w:pPr>
            <w:r w:rsidRPr="003E5754">
              <w:rPr>
                <w:rFonts w:ascii="Times New Roman" w:hAnsi="Times New Roman" w:cs="Times New Roman"/>
                <w:sz w:val="24"/>
                <w:szCs w:val="24"/>
              </w:rPr>
              <w:t>0.70</w:t>
            </w:r>
          </w:p>
        </w:tc>
        <w:tc>
          <w:tcPr>
            <w:tcW w:w="404" w:type="pct"/>
            <w:tcBorders>
              <w:left w:val="single" w:sz="4" w:space="0" w:color="auto"/>
            </w:tcBorders>
            <w:vAlign w:val="center"/>
          </w:tcPr>
          <w:p w14:paraId="783A9A35" w14:textId="77777777" w:rsidR="00150238" w:rsidRPr="003E5754" w:rsidRDefault="00150238" w:rsidP="004C75CC">
            <w:pPr>
              <w:jc w:val="center"/>
              <w:rPr>
                <w:rFonts w:ascii="Times New Roman" w:hAnsi="Times New Roman" w:cs="Times New Roman"/>
                <w:sz w:val="24"/>
                <w:szCs w:val="24"/>
              </w:rPr>
            </w:pPr>
            <w:r w:rsidRPr="003E5754">
              <w:rPr>
                <w:rFonts w:ascii="Times New Roman" w:hAnsi="Times New Roman" w:cs="Times New Roman"/>
                <w:sz w:val="24"/>
                <w:szCs w:val="24"/>
              </w:rPr>
              <w:t>35.01</w:t>
            </w:r>
          </w:p>
        </w:tc>
        <w:tc>
          <w:tcPr>
            <w:tcW w:w="405" w:type="pct"/>
            <w:tcBorders>
              <w:left w:val="single" w:sz="4" w:space="0" w:color="auto"/>
            </w:tcBorders>
            <w:vAlign w:val="center"/>
          </w:tcPr>
          <w:p w14:paraId="7B3AE567" w14:textId="77777777" w:rsidR="00150238" w:rsidRPr="003E5754" w:rsidRDefault="00150238" w:rsidP="004C75CC">
            <w:pPr>
              <w:jc w:val="center"/>
              <w:rPr>
                <w:rFonts w:ascii="Times New Roman" w:hAnsi="Times New Roman" w:cs="Times New Roman"/>
                <w:sz w:val="24"/>
                <w:szCs w:val="24"/>
              </w:rPr>
            </w:pPr>
            <w:r w:rsidRPr="003E5754">
              <w:rPr>
                <w:rFonts w:ascii="Times New Roman" w:hAnsi="Times New Roman" w:cs="Times New Roman"/>
                <w:sz w:val="24"/>
                <w:szCs w:val="24"/>
              </w:rPr>
              <w:t>33.86</w:t>
            </w:r>
          </w:p>
        </w:tc>
      </w:tr>
      <w:tr w:rsidR="00150238" w:rsidRPr="00171FAC" w14:paraId="0EE700EC" w14:textId="77777777" w:rsidTr="004C75CC">
        <w:trPr>
          <w:trHeight w:val="446"/>
        </w:trPr>
        <w:tc>
          <w:tcPr>
            <w:tcW w:w="819" w:type="pct"/>
            <w:vAlign w:val="center"/>
          </w:tcPr>
          <w:p w14:paraId="417325D7" w14:textId="77777777" w:rsidR="00150238" w:rsidRPr="00171FAC" w:rsidRDefault="00150238" w:rsidP="004C75CC">
            <w:pPr>
              <w:jc w:val="center"/>
              <w:rPr>
                <w:rFonts w:ascii="Times New Roman" w:hAnsi="Times New Roman" w:cs="Times New Roman"/>
                <w:b/>
              </w:rPr>
            </w:pPr>
            <w:r w:rsidRPr="00171FAC">
              <w:rPr>
                <w:rFonts w:ascii="Times New Roman" w:hAnsi="Times New Roman" w:cs="Times New Roman"/>
                <w:b/>
              </w:rPr>
              <w:t xml:space="preserve">Rice-white chick pea –mung bean </w:t>
            </w:r>
          </w:p>
        </w:tc>
        <w:tc>
          <w:tcPr>
            <w:tcW w:w="451" w:type="pct"/>
            <w:tcBorders>
              <w:right w:val="single" w:sz="4" w:space="0" w:color="auto"/>
            </w:tcBorders>
            <w:vAlign w:val="center"/>
          </w:tcPr>
          <w:p w14:paraId="797F83EA"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235.82</w:t>
            </w:r>
          </w:p>
        </w:tc>
        <w:tc>
          <w:tcPr>
            <w:tcW w:w="447" w:type="pct"/>
            <w:tcBorders>
              <w:left w:val="single" w:sz="4" w:space="0" w:color="auto"/>
            </w:tcBorders>
            <w:vAlign w:val="center"/>
          </w:tcPr>
          <w:p w14:paraId="2BF4ADE8"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217.01</w:t>
            </w:r>
          </w:p>
        </w:tc>
        <w:tc>
          <w:tcPr>
            <w:tcW w:w="404" w:type="pct"/>
            <w:tcBorders>
              <w:right w:val="single" w:sz="4" w:space="0" w:color="auto"/>
            </w:tcBorders>
            <w:vAlign w:val="center"/>
          </w:tcPr>
          <w:p w14:paraId="64C06789"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49.40</w:t>
            </w:r>
          </w:p>
        </w:tc>
        <w:tc>
          <w:tcPr>
            <w:tcW w:w="360" w:type="pct"/>
            <w:tcBorders>
              <w:left w:val="single" w:sz="4" w:space="0" w:color="auto"/>
            </w:tcBorders>
            <w:vAlign w:val="center"/>
          </w:tcPr>
          <w:p w14:paraId="4450CCD5"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29.13</w:t>
            </w:r>
          </w:p>
        </w:tc>
        <w:tc>
          <w:tcPr>
            <w:tcW w:w="450" w:type="pct"/>
            <w:tcBorders>
              <w:right w:val="single" w:sz="4" w:space="0" w:color="auto"/>
            </w:tcBorders>
            <w:vAlign w:val="center"/>
          </w:tcPr>
          <w:p w14:paraId="6ACEEDF4"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238.56</w:t>
            </w:r>
          </w:p>
        </w:tc>
        <w:tc>
          <w:tcPr>
            <w:tcW w:w="449" w:type="pct"/>
            <w:tcBorders>
              <w:left w:val="single" w:sz="4" w:space="0" w:color="auto"/>
            </w:tcBorders>
            <w:vAlign w:val="center"/>
          </w:tcPr>
          <w:p w14:paraId="1F8B9D08"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241.92</w:t>
            </w:r>
          </w:p>
        </w:tc>
        <w:tc>
          <w:tcPr>
            <w:tcW w:w="360" w:type="pct"/>
            <w:tcBorders>
              <w:left w:val="single" w:sz="4" w:space="0" w:color="auto"/>
            </w:tcBorders>
            <w:vAlign w:val="center"/>
          </w:tcPr>
          <w:p w14:paraId="4A140B41" w14:textId="77777777" w:rsidR="00150238" w:rsidRPr="003E5754" w:rsidRDefault="00150238" w:rsidP="004C75CC">
            <w:pPr>
              <w:jc w:val="center"/>
              <w:rPr>
                <w:rFonts w:ascii="Times New Roman" w:hAnsi="Times New Roman" w:cs="Times New Roman"/>
                <w:sz w:val="24"/>
                <w:szCs w:val="24"/>
              </w:rPr>
            </w:pPr>
            <w:r w:rsidRPr="003E5754">
              <w:rPr>
                <w:rFonts w:ascii="Times New Roman" w:hAnsi="Times New Roman" w:cs="Times New Roman"/>
                <w:sz w:val="24"/>
                <w:szCs w:val="24"/>
              </w:rPr>
              <w:t>0.93</w:t>
            </w:r>
          </w:p>
        </w:tc>
        <w:tc>
          <w:tcPr>
            <w:tcW w:w="450" w:type="pct"/>
            <w:tcBorders>
              <w:left w:val="single" w:sz="4" w:space="0" w:color="auto"/>
            </w:tcBorders>
            <w:vAlign w:val="center"/>
          </w:tcPr>
          <w:p w14:paraId="7E00A429" w14:textId="77777777" w:rsidR="00150238" w:rsidRPr="003E5754" w:rsidRDefault="00150238" w:rsidP="004C75CC">
            <w:pPr>
              <w:jc w:val="center"/>
              <w:rPr>
                <w:rFonts w:ascii="Times New Roman" w:hAnsi="Times New Roman" w:cs="Times New Roman"/>
                <w:sz w:val="24"/>
                <w:szCs w:val="24"/>
              </w:rPr>
            </w:pPr>
            <w:r w:rsidRPr="003E5754">
              <w:rPr>
                <w:rFonts w:ascii="Times New Roman" w:hAnsi="Times New Roman" w:cs="Times New Roman"/>
                <w:sz w:val="24"/>
                <w:szCs w:val="24"/>
              </w:rPr>
              <w:t>0.67</w:t>
            </w:r>
          </w:p>
        </w:tc>
        <w:tc>
          <w:tcPr>
            <w:tcW w:w="404" w:type="pct"/>
            <w:tcBorders>
              <w:left w:val="single" w:sz="4" w:space="0" w:color="auto"/>
            </w:tcBorders>
            <w:vAlign w:val="center"/>
          </w:tcPr>
          <w:p w14:paraId="79A6BA25" w14:textId="77777777" w:rsidR="00150238" w:rsidRPr="003E5754" w:rsidRDefault="00150238" w:rsidP="004C75CC">
            <w:pPr>
              <w:jc w:val="center"/>
              <w:rPr>
                <w:rFonts w:ascii="Times New Roman" w:hAnsi="Times New Roman" w:cs="Times New Roman"/>
                <w:sz w:val="24"/>
                <w:szCs w:val="24"/>
              </w:rPr>
            </w:pPr>
            <w:r w:rsidRPr="003E5754">
              <w:rPr>
                <w:rFonts w:ascii="Times New Roman" w:hAnsi="Times New Roman" w:cs="Times New Roman"/>
                <w:sz w:val="24"/>
                <w:szCs w:val="24"/>
              </w:rPr>
              <w:t>35.85</w:t>
            </w:r>
          </w:p>
        </w:tc>
        <w:tc>
          <w:tcPr>
            <w:tcW w:w="405" w:type="pct"/>
            <w:tcBorders>
              <w:left w:val="single" w:sz="4" w:space="0" w:color="auto"/>
            </w:tcBorders>
            <w:vAlign w:val="center"/>
          </w:tcPr>
          <w:p w14:paraId="0C400406" w14:textId="77777777" w:rsidR="00150238" w:rsidRPr="003E5754" w:rsidRDefault="00150238" w:rsidP="004C75CC">
            <w:pPr>
              <w:jc w:val="center"/>
              <w:rPr>
                <w:rFonts w:ascii="Times New Roman" w:hAnsi="Times New Roman" w:cs="Times New Roman"/>
                <w:sz w:val="24"/>
                <w:szCs w:val="24"/>
              </w:rPr>
            </w:pPr>
            <w:r w:rsidRPr="003E5754">
              <w:rPr>
                <w:rFonts w:ascii="Times New Roman" w:hAnsi="Times New Roman" w:cs="Times New Roman"/>
                <w:sz w:val="24"/>
                <w:szCs w:val="24"/>
              </w:rPr>
              <w:t>33.87</w:t>
            </w:r>
          </w:p>
        </w:tc>
      </w:tr>
      <w:tr w:rsidR="00150238" w:rsidRPr="00171FAC" w14:paraId="2E764465" w14:textId="77777777" w:rsidTr="004C75CC">
        <w:trPr>
          <w:trHeight w:val="464"/>
        </w:trPr>
        <w:tc>
          <w:tcPr>
            <w:tcW w:w="819" w:type="pct"/>
            <w:vAlign w:val="center"/>
          </w:tcPr>
          <w:p w14:paraId="4F1B0DB0" w14:textId="77777777" w:rsidR="00150238" w:rsidRPr="00171FAC" w:rsidRDefault="00150238" w:rsidP="004C75CC">
            <w:pPr>
              <w:jc w:val="center"/>
              <w:rPr>
                <w:rFonts w:ascii="Times New Roman" w:hAnsi="Times New Roman" w:cs="Times New Roman"/>
                <w:b/>
              </w:rPr>
            </w:pPr>
            <w:proofErr w:type="spellStart"/>
            <w:r w:rsidRPr="00171FAC">
              <w:rPr>
                <w:rFonts w:ascii="Times New Roman" w:hAnsi="Times New Roman" w:cs="Times New Roman"/>
                <w:b/>
              </w:rPr>
              <w:t>SEm</w:t>
            </w:r>
            <w:proofErr w:type="spellEnd"/>
            <w:r w:rsidRPr="00171FAC">
              <w:rPr>
                <w:rFonts w:ascii="Times New Roman" w:hAnsi="Times New Roman" w:cs="Times New Roman"/>
                <w:b/>
              </w:rPr>
              <w:t>±</w:t>
            </w:r>
          </w:p>
        </w:tc>
        <w:tc>
          <w:tcPr>
            <w:tcW w:w="451" w:type="pct"/>
            <w:tcBorders>
              <w:right w:val="single" w:sz="4" w:space="0" w:color="auto"/>
            </w:tcBorders>
            <w:vAlign w:val="center"/>
          </w:tcPr>
          <w:p w14:paraId="5BE8FC5E"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6.85</w:t>
            </w:r>
          </w:p>
        </w:tc>
        <w:tc>
          <w:tcPr>
            <w:tcW w:w="447" w:type="pct"/>
            <w:tcBorders>
              <w:left w:val="single" w:sz="4" w:space="0" w:color="auto"/>
            </w:tcBorders>
            <w:vAlign w:val="center"/>
          </w:tcPr>
          <w:p w14:paraId="14267D6A"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6.02</w:t>
            </w:r>
          </w:p>
        </w:tc>
        <w:tc>
          <w:tcPr>
            <w:tcW w:w="404" w:type="pct"/>
            <w:tcBorders>
              <w:right w:val="single" w:sz="4" w:space="0" w:color="auto"/>
            </w:tcBorders>
            <w:vAlign w:val="center"/>
          </w:tcPr>
          <w:p w14:paraId="23A60820"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1.16</w:t>
            </w:r>
          </w:p>
        </w:tc>
        <w:tc>
          <w:tcPr>
            <w:tcW w:w="360" w:type="pct"/>
            <w:tcBorders>
              <w:left w:val="single" w:sz="4" w:space="0" w:color="auto"/>
            </w:tcBorders>
            <w:vAlign w:val="center"/>
          </w:tcPr>
          <w:p w14:paraId="33928B71"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0.66</w:t>
            </w:r>
          </w:p>
        </w:tc>
        <w:tc>
          <w:tcPr>
            <w:tcW w:w="450" w:type="pct"/>
            <w:tcBorders>
              <w:right w:val="single" w:sz="4" w:space="0" w:color="auto"/>
            </w:tcBorders>
            <w:vAlign w:val="center"/>
          </w:tcPr>
          <w:p w14:paraId="17FC4366"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6.708</w:t>
            </w:r>
          </w:p>
        </w:tc>
        <w:tc>
          <w:tcPr>
            <w:tcW w:w="449" w:type="pct"/>
            <w:tcBorders>
              <w:left w:val="single" w:sz="4" w:space="0" w:color="auto"/>
            </w:tcBorders>
            <w:vAlign w:val="center"/>
          </w:tcPr>
          <w:p w14:paraId="43B24F42"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6.37</w:t>
            </w:r>
          </w:p>
        </w:tc>
        <w:tc>
          <w:tcPr>
            <w:tcW w:w="360" w:type="pct"/>
            <w:tcBorders>
              <w:left w:val="single" w:sz="4" w:space="0" w:color="auto"/>
            </w:tcBorders>
            <w:vAlign w:val="center"/>
          </w:tcPr>
          <w:p w14:paraId="2A978174" w14:textId="77777777" w:rsidR="00150238" w:rsidRPr="003E5754" w:rsidRDefault="00150238" w:rsidP="004C75CC">
            <w:pPr>
              <w:jc w:val="center"/>
              <w:rPr>
                <w:rFonts w:ascii="Times New Roman" w:hAnsi="Times New Roman" w:cs="Times New Roman"/>
                <w:sz w:val="24"/>
                <w:szCs w:val="24"/>
              </w:rPr>
            </w:pPr>
            <w:r w:rsidRPr="003E5754">
              <w:rPr>
                <w:rFonts w:ascii="Times New Roman" w:hAnsi="Times New Roman" w:cs="Times New Roman"/>
                <w:sz w:val="24"/>
                <w:szCs w:val="24"/>
              </w:rPr>
              <w:t>0.0</w:t>
            </w:r>
            <w:r>
              <w:rPr>
                <w:rFonts w:ascii="Times New Roman" w:hAnsi="Times New Roman" w:cs="Times New Roman"/>
                <w:sz w:val="24"/>
                <w:szCs w:val="24"/>
              </w:rPr>
              <w:t>2</w:t>
            </w:r>
          </w:p>
        </w:tc>
        <w:tc>
          <w:tcPr>
            <w:tcW w:w="450" w:type="pct"/>
            <w:tcBorders>
              <w:left w:val="single" w:sz="4" w:space="0" w:color="auto"/>
            </w:tcBorders>
            <w:vAlign w:val="center"/>
          </w:tcPr>
          <w:p w14:paraId="114DF6E4" w14:textId="77777777" w:rsidR="00150238" w:rsidRPr="003E5754" w:rsidRDefault="00150238" w:rsidP="004C75CC">
            <w:pPr>
              <w:jc w:val="center"/>
              <w:rPr>
                <w:rFonts w:ascii="Times New Roman" w:hAnsi="Times New Roman" w:cs="Times New Roman"/>
                <w:sz w:val="24"/>
                <w:szCs w:val="24"/>
              </w:rPr>
            </w:pPr>
            <w:r w:rsidRPr="003E5754">
              <w:rPr>
                <w:rFonts w:ascii="Times New Roman" w:hAnsi="Times New Roman" w:cs="Times New Roman"/>
                <w:sz w:val="24"/>
                <w:szCs w:val="24"/>
              </w:rPr>
              <w:t>0.0</w:t>
            </w:r>
            <w:r>
              <w:rPr>
                <w:rFonts w:ascii="Times New Roman" w:hAnsi="Times New Roman" w:cs="Times New Roman"/>
                <w:sz w:val="24"/>
                <w:szCs w:val="24"/>
              </w:rPr>
              <w:t>2</w:t>
            </w:r>
          </w:p>
        </w:tc>
        <w:tc>
          <w:tcPr>
            <w:tcW w:w="404" w:type="pct"/>
            <w:tcBorders>
              <w:left w:val="single" w:sz="4" w:space="0" w:color="auto"/>
            </w:tcBorders>
            <w:vAlign w:val="center"/>
          </w:tcPr>
          <w:p w14:paraId="770541B2" w14:textId="77777777" w:rsidR="00150238" w:rsidRPr="003E5754" w:rsidRDefault="00150238" w:rsidP="004C75CC">
            <w:pPr>
              <w:jc w:val="center"/>
              <w:rPr>
                <w:rFonts w:ascii="Times New Roman" w:hAnsi="Times New Roman" w:cs="Times New Roman"/>
                <w:sz w:val="24"/>
                <w:szCs w:val="24"/>
              </w:rPr>
            </w:pPr>
            <w:r w:rsidRPr="003E5754">
              <w:rPr>
                <w:rFonts w:ascii="Times New Roman" w:hAnsi="Times New Roman" w:cs="Times New Roman"/>
                <w:sz w:val="24"/>
                <w:szCs w:val="24"/>
              </w:rPr>
              <w:t>0.9</w:t>
            </w:r>
            <w:r>
              <w:rPr>
                <w:rFonts w:ascii="Times New Roman" w:hAnsi="Times New Roman" w:cs="Times New Roman"/>
                <w:sz w:val="24"/>
                <w:szCs w:val="24"/>
              </w:rPr>
              <w:t>5</w:t>
            </w:r>
          </w:p>
        </w:tc>
        <w:tc>
          <w:tcPr>
            <w:tcW w:w="405" w:type="pct"/>
            <w:tcBorders>
              <w:left w:val="single" w:sz="4" w:space="0" w:color="auto"/>
            </w:tcBorders>
            <w:vAlign w:val="center"/>
          </w:tcPr>
          <w:p w14:paraId="1FB644B3" w14:textId="77777777" w:rsidR="00150238" w:rsidRPr="003E5754" w:rsidRDefault="00150238" w:rsidP="004C75CC">
            <w:pPr>
              <w:jc w:val="center"/>
              <w:rPr>
                <w:rFonts w:ascii="Times New Roman" w:hAnsi="Times New Roman" w:cs="Times New Roman"/>
                <w:sz w:val="24"/>
                <w:szCs w:val="24"/>
              </w:rPr>
            </w:pPr>
            <w:r w:rsidRPr="003E5754">
              <w:rPr>
                <w:rFonts w:ascii="Times New Roman" w:hAnsi="Times New Roman" w:cs="Times New Roman"/>
                <w:sz w:val="24"/>
                <w:szCs w:val="24"/>
              </w:rPr>
              <w:t>0.8</w:t>
            </w:r>
            <w:r>
              <w:rPr>
                <w:rFonts w:ascii="Times New Roman" w:hAnsi="Times New Roman" w:cs="Times New Roman"/>
                <w:sz w:val="24"/>
                <w:szCs w:val="24"/>
              </w:rPr>
              <w:t>6</w:t>
            </w:r>
          </w:p>
        </w:tc>
      </w:tr>
      <w:tr w:rsidR="00150238" w:rsidRPr="00171FAC" w14:paraId="5E1B1366" w14:textId="77777777" w:rsidTr="004C75CC">
        <w:trPr>
          <w:trHeight w:val="446"/>
        </w:trPr>
        <w:tc>
          <w:tcPr>
            <w:tcW w:w="819" w:type="pct"/>
            <w:vAlign w:val="center"/>
          </w:tcPr>
          <w:p w14:paraId="0A2AA778" w14:textId="77777777" w:rsidR="00150238" w:rsidRPr="00171FAC" w:rsidRDefault="00150238" w:rsidP="004C75CC">
            <w:pPr>
              <w:jc w:val="center"/>
              <w:rPr>
                <w:rFonts w:ascii="Times New Roman" w:hAnsi="Times New Roman" w:cs="Times New Roman"/>
                <w:b/>
              </w:rPr>
            </w:pPr>
            <w:r w:rsidRPr="00171FAC">
              <w:rPr>
                <w:rFonts w:ascii="Times New Roman" w:hAnsi="Times New Roman" w:cs="Times New Roman"/>
                <w:b/>
              </w:rPr>
              <w:t>CD</w:t>
            </w:r>
          </w:p>
        </w:tc>
        <w:tc>
          <w:tcPr>
            <w:tcW w:w="451" w:type="pct"/>
            <w:tcBorders>
              <w:right w:val="single" w:sz="4" w:space="0" w:color="auto"/>
            </w:tcBorders>
            <w:vAlign w:val="center"/>
          </w:tcPr>
          <w:p w14:paraId="216752BB"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21.49</w:t>
            </w:r>
          </w:p>
        </w:tc>
        <w:tc>
          <w:tcPr>
            <w:tcW w:w="447" w:type="pct"/>
            <w:tcBorders>
              <w:left w:val="single" w:sz="4" w:space="0" w:color="auto"/>
            </w:tcBorders>
            <w:vAlign w:val="center"/>
          </w:tcPr>
          <w:p w14:paraId="13DD82E3"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18.79</w:t>
            </w:r>
          </w:p>
        </w:tc>
        <w:tc>
          <w:tcPr>
            <w:tcW w:w="404" w:type="pct"/>
            <w:tcBorders>
              <w:right w:val="single" w:sz="4" w:space="0" w:color="auto"/>
            </w:tcBorders>
            <w:vAlign w:val="center"/>
          </w:tcPr>
          <w:p w14:paraId="33F305B9"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3.63</w:t>
            </w:r>
          </w:p>
        </w:tc>
        <w:tc>
          <w:tcPr>
            <w:tcW w:w="360" w:type="pct"/>
            <w:tcBorders>
              <w:left w:val="single" w:sz="4" w:space="0" w:color="auto"/>
            </w:tcBorders>
            <w:vAlign w:val="center"/>
          </w:tcPr>
          <w:p w14:paraId="0D2F5A16"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2.06</w:t>
            </w:r>
          </w:p>
        </w:tc>
        <w:tc>
          <w:tcPr>
            <w:tcW w:w="450" w:type="pct"/>
            <w:tcBorders>
              <w:right w:val="single" w:sz="4" w:space="0" w:color="auto"/>
            </w:tcBorders>
            <w:vAlign w:val="center"/>
          </w:tcPr>
          <w:p w14:paraId="6C9FA33B"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20.89</w:t>
            </w:r>
          </w:p>
        </w:tc>
        <w:tc>
          <w:tcPr>
            <w:tcW w:w="449" w:type="pct"/>
            <w:tcBorders>
              <w:left w:val="single" w:sz="4" w:space="0" w:color="auto"/>
            </w:tcBorders>
            <w:vAlign w:val="center"/>
          </w:tcPr>
          <w:p w14:paraId="4345F2D6"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19.87</w:t>
            </w:r>
          </w:p>
        </w:tc>
        <w:tc>
          <w:tcPr>
            <w:tcW w:w="360" w:type="pct"/>
            <w:tcBorders>
              <w:left w:val="single" w:sz="4" w:space="0" w:color="auto"/>
            </w:tcBorders>
            <w:vAlign w:val="center"/>
          </w:tcPr>
          <w:p w14:paraId="6D81E4DD" w14:textId="77777777" w:rsidR="00150238" w:rsidRPr="003E5754" w:rsidRDefault="00150238" w:rsidP="004C75CC">
            <w:pPr>
              <w:jc w:val="center"/>
              <w:rPr>
                <w:rFonts w:ascii="Times New Roman" w:hAnsi="Times New Roman" w:cs="Times New Roman"/>
                <w:sz w:val="24"/>
                <w:szCs w:val="24"/>
              </w:rPr>
            </w:pPr>
            <w:r w:rsidRPr="003E5754">
              <w:rPr>
                <w:rFonts w:ascii="Times New Roman" w:hAnsi="Times New Roman" w:cs="Times New Roman"/>
                <w:sz w:val="24"/>
                <w:szCs w:val="24"/>
              </w:rPr>
              <w:t>0.0</w:t>
            </w:r>
            <w:r>
              <w:rPr>
                <w:rFonts w:ascii="Times New Roman" w:hAnsi="Times New Roman" w:cs="Times New Roman"/>
                <w:sz w:val="24"/>
                <w:szCs w:val="24"/>
              </w:rPr>
              <w:t>8</w:t>
            </w:r>
          </w:p>
        </w:tc>
        <w:tc>
          <w:tcPr>
            <w:tcW w:w="450" w:type="pct"/>
            <w:tcBorders>
              <w:left w:val="single" w:sz="4" w:space="0" w:color="auto"/>
            </w:tcBorders>
            <w:vAlign w:val="center"/>
          </w:tcPr>
          <w:p w14:paraId="2B35EC6B" w14:textId="77777777" w:rsidR="00150238" w:rsidRPr="003E5754" w:rsidRDefault="00150238" w:rsidP="004C75CC">
            <w:pPr>
              <w:jc w:val="center"/>
              <w:rPr>
                <w:rFonts w:ascii="Times New Roman" w:hAnsi="Times New Roman" w:cs="Times New Roman"/>
                <w:sz w:val="24"/>
                <w:szCs w:val="24"/>
              </w:rPr>
            </w:pPr>
            <w:r w:rsidRPr="003E5754">
              <w:rPr>
                <w:rFonts w:ascii="Times New Roman" w:hAnsi="Times New Roman" w:cs="Times New Roman"/>
                <w:sz w:val="24"/>
                <w:szCs w:val="24"/>
              </w:rPr>
              <w:t>0.0</w:t>
            </w:r>
            <w:r>
              <w:rPr>
                <w:rFonts w:ascii="Times New Roman" w:hAnsi="Times New Roman" w:cs="Times New Roman"/>
                <w:sz w:val="24"/>
                <w:szCs w:val="24"/>
              </w:rPr>
              <w:t>6</w:t>
            </w:r>
          </w:p>
        </w:tc>
        <w:tc>
          <w:tcPr>
            <w:tcW w:w="404" w:type="pct"/>
            <w:tcBorders>
              <w:left w:val="single" w:sz="4" w:space="0" w:color="auto"/>
            </w:tcBorders>
            <w:vAlign w:val="center"/>
          </w:tcPr>
          <w:p w14:paraId="4EBBA1B5" w14:textId="77777777" w:rsidR="00150238" w:rsidRPr="003E5754" w:rsidRDefault="00150238" w:rsidP="004C75CC">
            <w:pPr>
              <w:jc w:val="center"/>
              <w:rPr>
                <w:rFonts w:ascii="Times New Roman" w:hAnsi="Times New Roman" w:cs="Times New Roman"/>
                <w:sz w:val="24"/>
                <w:szCs w:val="24"/>
              </w:rPr>
            </w:pPr>
            <w:r>
              <w:rPr>
                <w:rFonts w:ascii="Times New Roman" w:hAnsi="Times New Roman" w:cs="Times New Roman"/>
                <w:sz w:val="24"/>
                <w:szCs w:val="24"/>
              </w:rPr>
              <w:t>2.</w:t>
            </w:r>
            <w:r w:rsidRPr="003E5754">
              <w:rPr>
                <w:rFonts w:ascii="Times New Roman" w:hAnsi="Times New Roman" w:cs="Times New Roman"/>
                <w:sz w:val="24"/>
                <w:szCs w:val="24"/>
              </w:rPr>
              <w:t>9</w:t>
            </w:r>
            <w:r>
              <w:rPr>
                <w:rFonts w:ascii="Times New Roman" w:hAnsi="Times New Roman" w:cs="Times New Roman"/>
                <w:sz w:val="24"/>
                <w:szCs w:val="24"/>
              </w:rPr>
              <w:t>7</w:t>
            </w:r>
          </w:p>
        </w:tc>
        <w:tc>
          <w:tcPr>
            <w:tcW w:w="405" w:type="pct"/>
            <w:tcBorders>
              <w:left w:val="single" w:sz="4" w:space="0" w:color="auto"/>
            </w:tcBorders>
            <w:vAlign w:val="center"/>
          </w:tcPr>
          <w:p w14:paraId="0F37789F" w14:textId="77777777" w:rsidR="00150238" w:rsidRPr="003E5754" w:rsidRDefault="00150238" w:rsidP="004C75CC">
            <w:pPr>
              <w:jc w:val="center"/>
              <w:rPr>
                <w:rFonts w:ascii="Times New Roman" w:hAnsi="Times New Roman" w:cs="Times New Roman"/>
                <w:sz w:val="24"/>
                <w:szCs w:val="24"/>
              </w:rPr>
            </w:pPr>
            <w:r>
              <w:rPr>
                <w:rFonts w:ascii="Times New Roman" w:hAnsi="Times New Roman" w:cs="Times New Roman"/>
                <w:sz w:val="24"/>
                <w:szCs w:val="24"/>
              </w:rPr>
              <w:t>2.70</w:t>
            </w:r>
          </w:p>
        </w:tc>
      </w:tr>
    </w:tbl>
    <w:p w14:paraId="4FC40D44" w14:textId="77777777" w:rsidR="00AE537A" w:rsidRDefault="00AE537A" w:rsidP="0095319F">
      <w:pPr>
        <w:autoSpaceDE w:val="0"/>
        <w:autoSpaceDN w:val="0"/>
        <w:adjustRightInd w:val="0"/>
        <w:spacing w:after="0" w:line="360" w:lineRule="auto"/>
        <w:jc w:val="both"/>
        <w:rPr>
          <w:rFonts w:ascii="Times New Roman" w:hAnsi="Times New Roman" w:cs="Times New Roman"/>
          <w:sz w:val="24"/>
          <w:szCs w:val="24"/>
        </w:rPr>
      </w:pPr>
    </w:p>
    <w:p w14:paraId="2F3DC20C" w14:textId="77777777" w:rsidR="00150238" w:rsidRPr="0095319F" w:rsidRDefault="002D312B" w:rsidP="0095319F">
      <w:pPr>
        <w:autoSpaceDE w:val="0"/>
        <w:autoSpaceDN w:val="0"/>
        <w:adjustRightInd w:val="0"/>
        <w:spacing w:after="0" w:line="360" w:lineRule="auto"/>
        <w:jc w:val="both"/>
        <w:rPr>
          <w:rFonts w:ascii="Times New Roman" w:hAnsi="Times New Roman" w:cs="Times New Roman"/>
          <w:sz w:val="24"/>
          <w:szCs w:val="24"/>
        </w:rPr>
      </w:pPr>
      <w:r>
        <w:rPr>
          <w:noProof/>
        </w:rPr>
        <w:drawing>
          <wp:inline distT="0" distB="0" distL="0" distR="0" wp14:anchorId="04AE8948" wp14:editId="36D540AF">
            <wp:extent cx="6127667" cy="1900052"/>
            <wp:effectExtent l="0" t="0" r="6985" b="508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D5E5C39" w14:textId="1A036D88" w:rsidR="004839FF" w:rsidRDefault="004839FF" w:rsidP="00EF55FD">
      <w:pPr>
        <w:autoSpaceDE w:val="0"/>
        <w:autoSpaceDN w:val="0"/>
        <w:adjustRightInd w:val="0"/>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Fig </w:t>
      </w:r>
      <w:proofErr w:type="gramStart"/>
      <w:r>
        <w:rPr>
          <w:rFonts w:ascii="Times New Roman" w:hAnsi="Times New Roman" w:cs="Times New Roman"/>
          <w:b/>
          <w:sz w:val="24"/>
          <w:szCs w:val="24"/>
        </w:rPr>
        <w:t>1 :</w:t>
      </w:r>
      <w:proofErr w:type="gramEnd"/>
      <w:r>
        <w:rPr>
          <w:rFonts w:ascii="Times New Roman" w:hAnsi="Times New Roman" w:cs="Times New Roman"/>
          <w:b/>
          <w:sz w:val="24"/>
          <w:szCs w:val="24"/>
        </w:rPr>
        <w:t xml:space="preserve"> </w:t>
      </w:r>
      <w:r w:rsidR="008C156B">
        <w:rPr>
          <w:rFonts w:ascii="Times New Roman" w:hAnsi="Times New Roman" w:cs="Times New Roman"/>
          <w:b/>
          <w:sz w:val="24"/>
          <w:szCs w:val="24"/>
        </w:rPr>
        <w:t>D</w:t>
      </w:r>
      <w:r w:rsidR="008C156B" w:rsidRPr="003D68E1">
        <w:rPr>
          <w:rFonts w:ascii="Times New Roman" w:hAnsi="Times New Roman" w:cs="Times New Roman"/>
          <w:b/>
          <w:sz w:val="24"/>
          <w:szCs w:val="24"/>
        </w:rPr>
        <w:t xml:space="preserve">ifferent rice based cropping system </w:t>
      </w:r>
      <w:r w:rsidR="008C156B">
        <w:rPr>
          <w:rFonts w:ascii="Times New Roman" w:hAnsi="Times New Roman" w:cs="Times New Roman"/>
          <w:b/>
          <w:sz w:val="24"/>
          <w:szCs w:val="24"/>
        </w:rPr>
        <w:t>on the availability Nutrients</w:t>
      </w:r>
    </w:p>
    <w:p w14:paraId="6F49FFC0" w14:textId="343C037B" w:rsidR="00EF55FD" w:rsidRDefault="00EF55FD" w:rsidP="00EF55FD">
      <w:pPr>
        <w:autoSpaceDE w:val="0"/>
        <w:autoSpaceDN w:val="0"/>
        <w:adjustRightInd w:val="0"/>
        <w:spacing w:after="0" w:line="480" w:lineRule="auto"/>
        <w:rPr>
          <w:rFonts w:ascii="Times New Roman" w:hAnsi="Times New Roman" w:cs="Times New Roman"/>
          <w:b/>
          <w:sz w:val="24"/>
          <w:szCs w:val="24"/>
        </w:rPr>
      </w:pPr>
      <w:r w:rsidRPr="00FA6CDA">
        <w:rPr>
          <w:rFonts w:ascii="Times New Roman" w:hAnsi="Times New Roman" w:cs="Times New Roman"/>
          <w:b/>
          <w:sz w:val="24"/>
          <w:szCs w:val="24"/>
        </w:rPr>
        <w:t>pH</w:t>
      </w:r>
    </w:p>
    <w:p w14:paraId="04E56E34" w14:textId="77777777" w:rsidR="00FB1F3F" w:rsidRDefault="00FB1F3F" w:rsidP="00FB1F3F">
      <w:pPr>
        <w:autoSpaceDE w:val="0"/>
        <w:autoSpaceDN w:val="0"/>
        <w:adjustRightInd w:val="0"/>
        <w:spacing w:after="0" w:line="360" w:lineRule="auto"/>
        <w:jc w:val="both"/>
        <w:rPr>
          <w:rFonts w:ascii="Times New Roman" w:hAnsi="Times New Roman" w:cs="Times New Roman"/>
          <w:sz w:val="24"/>
          <w:szCs w:val="24"/>
        </w:rPr>
      </w:pPr>
      <w:r w:rsidRPr="00FB1F3F">
        <w:rPr>
          <w:rFonts w:ascii="Times New Roman" w:hAnsi="Times New Roman" w:cs="Times New Roman"/>
          <w:sz w:val="24"/>
          <w:szCs w:val="24"/>
        </w:rPr>
        <w:t>The soil pH at the APEDA farm remained consistently within the alkaline range, with non-significant variations observed under different rice-based cropping systems at both depths. At 0-15 cm, the highest pH (8.43) was noted in the rice-lentil-mung bean system, while the lowest (8.25) was recorded in rice-mustard-mung bean. This trend persisted at 15-30 cm, where the highest pH (8.36) was observed under rice-lentil-mung bean, and the lowest (8.15) was found in rice-mustard-mung bean. No significant differences were noted among cropping systems at either depth, indicating stable alkaline soil conditions across the various rice-based cropping systems.</w:t>
      </w:r>
      <w:r w:rsidR="005E76EA" w:rsidRPr="005E76EA">
        <w:rPr>
          <w:rFonts w:ascii="Segoe UI" w:eastAsia="Times New Roman" w:hAnsi="Segoe UI" w:cs="Segoe UI"/>
          <w:sz w:val="27"/>
          <w:szCs w:val="27"/>
          <w:lang w:bidi="hi-IN"/>
        </w:rPr>
        <w:t xml:space="preserve"> </w:t>
      </w:r>
      <w:r w:rsidR="005E76EA" w:rsidRPr="005E76EA">
        <w:rPr>
          <w:rFonts w:ascii="Times New Roman" w:hAnsi="Times New Roman" w:cs="Times New Roman"/>
          <w:sz w:val="24"/>
          <w:szCs w:val="24"/>
        </w:rPr>
        <w:t xml:space="preserve">The pH of the soil remained unaffected by the cropping sequence, although a slight reduction was observed in sequences that included legumes. The relatively high pH levels in the soils could be attributed to the presence of a high degree of base saturation. This observation aligns with similar findings reported by </w:t>
      </w:r>
      <w:r w:rsidR="00DD458F">
        <w:rPr>
          <w:rFonts w:ascii="Times New Roman" w:hAnsi="Times New Roman" w:cs="Times New Roman"/>
          <w:sz w:val="24"/>
          <w:szCs w:val="24"/>
        </w:rPr>
        <w:t>(</w:t>
      </w:r>
      <w:r w:rsidR="005E76EA" w:rsidRPr="00DD458F">
        <w:rPr>
          <w:rFonts w:ascii="Times New Roman" w:hAnsi="Times New Roman" w:cs="Times New Roman"/>
          <w:b/>
          <w:bCs/>
          <w:sz w:val="24"/>
          <w:szCs w:val="24"/>
        </w:rPr>
        <w:t>Rame</w:t>
      </w:r>
      <w:r w:rsidR="00DD458F">
        <w:rPr>
          <w:rFonts w:ascii="Times New Roman" w:hAnsi="Times New Roman" w:cs="Times New Roman"/>
          <w:b/>
          <w:bCs/>
          <w:sz w:val="24"/>
          <w:szCs w:val="24"/>
        </w:rPr>
        <w:t xml:space="preserve">sh et al. </w:t>
      </w:r>
      <w:r w:rsidR="005E76EA" w:rsidRPr="00DD458F">
        <w:rPr>
          <w:rFonts w:ascii="Times New Roman" w:hAnsi="Times New Roman" w:cs="Times New Roman"/>
          <w:b/>
          <w:bCs/>
          <w:sz w:val="24"/>
          <w:szCs w:val="24"/>
        </w:rPr>
        <w:t>2003</w:t>
      </w:r>
      <w:r w:rsidR="005E76EA" w:rsidRPr="005E76EA">
        <w:rPr>
          <w:rFonts w:ascii="Times New Roman" w:hAnsi="Times New Roman" w:cs="Times New Roman"/>
          <w:sz w:val="24"/>
          <w:szCs w:val="24"/>
        </w:rPr>
        <w:t>).</w:t>
      </w:r>
      <w:r w:rsidR="005E76EA" w:rsidRPr="005E76EA">
        <w:rPr>
          <w:rFonts w:ascii="Times New Roman" w:hAnsi="Times New Roman" w:cs="Times New Roman"/>
          <w:vanish/>
          <w:sz w:val="24"/>
          <w:szCs w:val="24"/>
        </w:rPr>
        <w:t>Top of Form</w:t>
      </w:r>
    </w:p>
    <w:p w14:paraId="70C16155" w14:textId="77777777" w:rsidR="00EF55FD" w:rsidRDefault="00EF55FD" w:rsidP="00EF55FD">
      <w:pPr>
        <w:autoSpaceDE w:val="0"/>
        <w:autoSpaceDN w:val="0"/>
        <w:adjustRightInd w:val="0"/>
        <w:spacing w:after="0" w:line="480" w:lineRule="auto"/>
        <w:rPr>
          <w:rFonts w:ascii="Times New Roman" w:hAnsi="Times New Roman" w:cs="Times New Roman"/>
          <w:b/>
          <w:sz w:val="24"/>
          <w:szCs w:val="24"/>
        </w:rPr>
      </w:pPr>
      <w:r w:rsidRPr="00FA6CDA">
        <w:rPr>
          <w:rFonts w:ascii="Times New Roman" w:hAnsi="Times New Roman" w:cs="Times New Roman"/>
          <w:b/>
          <w:sz w:val="24"/>
          <w:szCs w:val="24"/>
        </w:rPr>
        <w:t>Electrical conductivity</w:t>
      </w:r>
    </w:p>
    <w:p w14:paraId="45BFECAB" w14:textId="77777777" w:rsidR="00FB1F3F" w:rsidRPr="00FB1F3F" w:rsidRDefault="00FB1F3F" w:rsidP="00FB1F3F">
      <w:pPr>
        <w:autoSpaceDE w:val="0"/>
        <w:autoSpaceDN w:val="0"/>
        <w:adjustRightInd w:val="0"/>
        <w:spacing w:after="0" w:line="360" w:lineRule="auto"/>
        <w:jc w:val="both"/>
        <w:rPr>
          <w:rFonts w:ascii="Times New Roman" w:hAnsi="Times New Roman" w:cs="Times New Roman"/>
          <w:sz w:val="24"/>
          <w:szCs w:val="24"/>
        </w:rPr>
      </w:pPr>
      <w:r w:rsidRPr="00FB1F3F">
        <w:rPr>
          <w:rFonts w:ascii="Times New Roman" w:hAnsi="Times New Roman" w:cs="Times New Roman"/>
          <w:sz w:val="24"/>
          <w:szCs w:val="24"/>
        </w:rPr>
        <w:lastRenderedPageBreak/>
        <w:t>The highest electrical conductivity (EC) of 0.194 dSm</w:t>
      </w:r>
      <w:r w:rsidRPr="00FB1F3F">
        <w:rPr>
          <w:rFonts w:ascii="Times New Roman" w:hAnsi="Cambria Math" w:cs="Times New Roman"/>
          <w:sz w:val="24"/>
          <w:szCs w:val="24"/>
        </w:rPr>
        <w:t>⁻</w:t>
      </w:r>
      <w:r w:rsidRPr="00FB1F3F">
        <w:rPr>
          <w:rFonts w:ascii="Times New Roman" w:hAnsi="Times New Roman" w:cs="Times New Roman"/>
          <w:sz w:val="24"/>
          <w:szCs w:val="24"/>
        </w:rPr>
        <w:t>¹ was observed in the rice-lentil-mung bean cropping system, while the lowest value (0.175 dSm</w:t>
      </w:r>
      <w:r w:rsidRPr="00FB1F3F">
        <w:rPr>
          <w:rFonts w:ascii="Times New Roman" w:hAnsi="Cambria Math" w:cs="Times New Roman"/>
          <w:sz w:val="24"/>
          <w:szCs w:val="24"/>
        </w:rPr>
        <w:t>⁻</w:t>
      </w:r>
      <w:r w:rsidRPr="00FB1F3F">
        <w:rPr>
          <w:rFonts w:ascii="Times New Roman" w:hAnsi="Times New Roman" w:cs="Times New Roman"/>
          <w:sz w:val="24"/>
          <w:szCs w:val="24"/>
        </w:rPr>
        <w:t>¹) was recorded in rice-mustard-mung bean at the surface soil level. However, there were no statistically significant differences in EC among the various cropping systems.</w:t>
      </w:r>
    </w:p>
    <w:p w14:paraId="6EE74073" w14:textId="77777777" w:rsidR="001F4F1B" w:rsidRPr="005E76EA" w:rsidRDefault="00FB1F3F" w:rsidP="005E76EA">
      <w:pPr>
        <w:autoSpaceDE w:val="0"/>
        <w:autoSpaceDN w:val="0"/>
        <w:adjustRightInd w:val="0"/>
        <w:spacing w:after="0" w:line="360" w:lineRule="auto"/>
        <w:jc w:val="both"/>
        <w:rPr>
          <w:rFonts w:ascii="Times New Roman" w:hAnsi="Times New Roman" w:cs="Times New Roman"/>
          <w:sz w:val="24"/>
          <w:szCs w:val="24"/>
        </w:rPr>
      </w:pPr>
      <w:r w:rsidRPr="00FB1F3F">
        <w:rPr>
          <w:rFonts w:ascii="Times New Roman" w:hAnsi="Times New Roman" w:cs="Times New Roman"/>
          <w:sz w:val="24"/>
          <w:szCs w:val="24"/>
        </w:rPr>
        <w:t>Similarly, at a depth of 15-30 cm, the observed trend mirrored that of the surface soil. The highest EC (0.188 dSm</w:t>
      </w:r>
      <w:r w:rsidRPr="00FB1F3F">
        <w:rPr>
          <w:rFonts w:ascii="Times New Roman" w:hAnsi="Cambria Math" w:cs="Times New Roman"/>
          <w:sz w:val="24"/>
          <w:szCs w:val="24"/>
        </w:rPr>
        <w:t>⁻</w:t>
      </w:r>
      <w:r w:rsidRPr="00FB1F3F">
        <w:rPr>
          <w:rFonts w:ascii="Times New Roman" w:hAnsi="Times New Roman" w:cs="Times New Roman"/>
          <w:sz w:val="24"/>
          <w:szCs w:val="24"/>
        </w:rPr>
        <w:t>¹) was measured in the rice-lentil-mung bean system, while the lowest value (0.169 dSm</w:t>
      </w:r>
      <w:r w:rsidRPr="00FB1F3F">
        <w:rPr>
          <w:rFonts w:ascii="Times New Roman" w:hAnsi="Cambria Math" w:cs="Times New Roman"/>
          <w:sz w:val="24"/>
          <w:szCs w:val="24"/>
        </w:rPr>
        <w:t>⁻</w:t>
      </w:r>
      <w:r w:rsidRPr="00FB1F3F">
        <w:rPr>
          <w:rFonts w:ascii="Times New Roman" w:hAnsi="Times New Roman" w:cs="Times New Roman"/>
          <w:sz w:val="24"/>
          <w:szCs w:val="24"/>
        </w:rPr>
        <w:t>¹) was found in rice-mustard-mung bean. Again, no statistically significant differences were noted among the cropping systems at this subsurface depth.</w:t>
      </w:r>
    </w:p>
    <w:p w14:paraId="38A05DEF" w14:textId="77777777" w:rsidR="00EF55FD" w:rsidRPr="008625D0" w:rsidRDefault="008625D0" w:rsidP="008625D0">
      <w:pPr>
        <w:autoSpaceDE w:val="0"/>
        <w:autoSpaceDN w:val="0"/>
        <w:adjustRightInd w:val="0"/>
        <w:spacing w:after="0" w:line="480" w:lineRule="auto"/>
        <w:jc w:val="both"/>
        <w:rPr>
          <w:rFonts w:ascii="Times New Roman" w:hAnsi="Times New Roman" w:cs="Times New Roman"/>
          <w:b/>
          <w:bCs/>
          <w:sz w:val="24"/>
          <w:szCs w:val="24"/>
        </w:rPr>
      </w:pPr>
      <w:r w:rsidRPr="008625D0">
        <w:rPr>
          <w:rFonts w:ascii="Times New Roman" w:hAnsi="Times New Roman" w:cs="Times New Roman"/>
          <w:b/>
          <w:bCs/>
          <w:sz w:val="24"/>
          <w:szCs w:val="24"/>
        </w:rPr>
        <w:t>Physical Quality of Soil:</w:t>
      </w:r>
    </w:p>
    <w:p w14:paraId="7B4071DD" w14:textId="77777777" w:rsidR="00EF55FD" w:rsidRPr="00ED6145" w:rsidRDefault="00EF55FD" w:rsidP="00EF55FD">
      <w:pPr>
        <w:autoSpaceDE w:val="0"/>
        <w:autoSpaceDN w:val="0"/>
        <w:adjustRightInd w:val="0"/>
        <w:spacing w:after="0" w:line="480" w:lineRule="auto"/>
        <w:rPr>
          <w:rFonts w:ascii="Times New Roman" w:hAnsi="Times New Roman" w:cs="Times New Roman"/>
          <w:sz w:val="24"/>
          <w:szCs w:val="24"/>
        </w:rPr>
      </w:pPr>
      <w:r w:rsidRPr="00FA6CDA">
        <w:rPr>
          <w:rFonts w:ascii="Times New Roman" w:hAnsi="Times New Roman" w:cs="Times New Roman"/>
          <w:b/>
          <w:sz w:val="24"/>
          <w:szCs w:val="24"/>
        </w:rPr>
        <w:t>Bulk density</w:t>
      </w:r>
    </w:p>
    <w:p w14:paraId="725D1588" w14:textId="77777777" w:rsidR="001F4F1B" w:rsidRPr="001F4F1B" w:rsidRDefault="001F4F1B" w:rsidP="001F4F1B">
      <w:pPr>
        <w:autoSpaceDE w:val="0"/>
        <w:autoSpaceDN w:val="0"/>
        <w:adjustRightInd w:val="0"/>
        <w:spacing w:after="0" w:line="360" w:lineRule="auto"/>
        <w:jc w:val="both"/>
        <w:rPr>
          <w:rFonts w:ascii="Times New Roman" w:hAnsi="Times New Roman" w:cs="Times New Roman"/>
          <w:sz w:val="24"/>
          <w:szCs w:val="24"/>
        </w:rPr>
      </w:pPr>
      <w:r w:rsidRPr="001F4F1B">
        <w:rPr>
          <w:rFonts w:ascii="Times New Roman" w:hAnsi="Times New Roman" w:cs="Times New Roman"/>
          <w:sz w:val="24"/>
          <w:szCs w:val="24"/>
        </w:rPr>
        <w:t>The bulk density of surface soil varied among different cropping systems, with the highest value recorded for rice-wheat-mung bean (1.47 Mg/m³), followed by rice-black chickpea-mung bean (1.43 Mg/m³), rice-white chickpea-mung bean (1.42 Mg/m³), rice-lentil-mung bean (1.38 Mg/m³), and the lowest observed in rice-mustard-mung bean (1.35 Mg/m³). Statistical analysis revealed that the bulk density of the various rice-based cropping systems did not exhibit significant differences during the experimentation period.</w:t>
      </w:r>
      <w:r w:rsidR="00171FAC" w:rsidRPr="00171FAC">
        <w:rPr>
          <w:rFonts w:ascii="Times New Roman" w:hAnsi="Times New Roman" w:cs="Times New Roman"/>
          <w:sz w:val="24"/>
          <w:szCs w:val="24"/>
        </w:rPr>
        <w:t xml:space="preserve"> </w:t>
      </w:r>
      <w:r w:rsidR="00171FAC">
        <w:rPr>
          <w:rFonts w:ascii="Times New Roman" w:hAnsi="Times New Roman" w:cs="Times New Roman"/>
          <w:sz w:val="24"/>
          <w:szCs w:val="24"/>
        </w:rPr>
        <w:t xml:space="preserve">The results are in agreements with the findings </w:t>
      </w:r>
      <w:proofErr w:type="gramStart"/>
      <w:r w:rsidR="00171FAC">
        <w:rPr>
          <w:rFonts w:ascii="Times New Roman" w:hAnsi="Times New Roman" w:cs="Times New Roman"/>
          <w:sz w:val="24"/>
          <w:szCs w:val="24"/>
        </w:rPr>
        <w:t xml:space="preserve">of  </w:t>
      </w:r>
      <w:proofErr w:type="spellStart"/>
      <w:r w:rsidR="00171FAC" w:rsidRPr="00CE4BCA">
        <w:rPr>
          <w:rFonts w:ascii="Times New Roman" w:hAnsi="Times New Roman" w:cs="Times New Roman"/>
          <w:b/>
          <w:sz w:val="24"/>
          <w:szCs w:val="24"/>
        </w:rPr>
        <w:t>Suchi</w:t>
      </w:r>
      <w:proofErr w:type="spellEnd"/>
      <w:proofErr w:type="gramEnd"/>
      <w:r w:rsidR="00171FAC" w:rsidRPr="00CE4BCA">
        <w:rPr>
          <w:rFonts w:ascii="Times New Roman" w:hAnsi="Times New Roman" w:cs="Times New Roman"/>
          <w:b/>
          <w:sz w:val="24"/>
          <w:szCs w:val="24"/>
        </w:rPr>
        <w:t xml:space="preserve"> </w:t>
      </w:r>
      <w:proofErr w:type="spellStart"/>
      <w:r w:rsidR="00171FAC" w:rsidRPr="00CE4BCA">
        <w:rPr>
          <w:rFonts w:ascii="Times New Roman" w:hAnsi="Times New Roman" w:cs="Times New Roman"/>
          <w:b/>
          <w:sz w:val="24"/>
          <w:szCs w:val="24"/>
        </w:rPr>
        <w:t>Gangwar</w:t>
      </w:r>
      <w:proofErr w:type="spellEnd"/>
      <w:r w:rsidR="00171FAC" w:rsidRPr="00CE4BCA">
        <w:rPr>
          <w:rFonts w:ascii="Times New Roman" w:hAnsi="Times New Roman" w:cs="Times New Roman"/>
          <w:b/>
          <w:sz w:val="24"/>
          <w:szCs w:val="24"/>
        </w:rPr>
        <w:t xml:space="preserve"> (2014)</w:t>
      </w:r>
      <w:r w:rsidR="00171FAC">
        <w:rPr>
          <w:rFonts w:ascii="Times New Roman" w:hAnsi="Times New Roman" w:cs="Times New Roman"/>
          <w:b/>
          <w:sz w:val="24"/>
          <w:szCs w:val="24"/>
        </w:rPr>
        <w:t>.</w:t>
      </w:r>
    </w:p>
    <w:p w14:paraId="780FF21F" w14:textId="77777777" w:rsidR="001F4F1B" w:rsidRPr="001F4F1B" w:rsidRDefault="001F4F1B" w:rsidP="001F4F1B">
      <w:pPr>
        <w:autoSpaceDE w:val="0"/>
        <w:autoSpaceDN w:val="0"/>
        <w:adjustRightInd w:val="0"/>
        <w:spacing w:after="0" w:line="360" w:lineRule="auto"/>
        <w:jc w:val="both"/>
        <w:rPr>
          <w:rFonts w:ascii="Times New Roman" w:hAnsi="Times New Roman" w:cs="Times New Roman"/>
          <w:sz w:val="24"/>
          <w:szCs w:val="24"/>
        </w:rPr>
      </w:pPr>
      <w:r w:rsidRPr="001F4F1B">
        <w:rPr>
          <w:rFonts w:ascii="Times New Roman" w:hAnsi="Times New Roman" w:cs="Times New Roman"/>
          <w:sz w:val="24"/>
          <w:szCs w:val="24"/>
        </w:rPr>
        <w:t>A similar trend was observed at a depth of 15-30 cm, with the highest bulk density (1.58 Mg/m³) recorded in rice-wheat-mung bean, followed by rice-black chickpea-mung bean (1.54 Mg/m³), rice-white chickpea-mung bean (1.52 Mg/m³), rice-lentil-mung bean (1.51 Mg/m³), and the lowest bulk density observed in rice-mustard-mung bean (1.47 Mg/m³). No significant differences were recorded among the cropping systems at this subsurface depth.</w:t>
      </w:r>
    </w:p>
    <w:p w14:paraId="16C888E0" w14:textId="77777777" w:rsidR="001F4F1B" w:rsidRPr="001F4F1B" w:rsidRDefault="001F4F1B" w:rsidP="001F4F1B">
      <w:pPr>
        <w:autoSpaceDE w:val="0"/>
        <w:autoSpaceDN w:val="0"/>
        <w:adjustRightInd w:val="0"/>
        <w:spacing w:after="0" w:line="480" w:lineRule="auto"/>
        <w:jc w:val="both"/>
        <w:rPr>
          <w:rFonts w:ascii="Times New Roman" w:hAnsi="Times New Roman" w:cs="Times New Roman"/>
          <w:vanish/>
          <w:sz w:val="24"/>
          <w:szCs w:val="24"/>
        </w:rPr>
      </w:pPr>
      <w:r w:rsidRPr="001F4F1B">
        <w:rPr>
          <w:rFonts w:ascii="Times New Roman" w:hAnsi="Times New Roman" w:cs="Times New Roman"/>
          <w:vanish/>
          <w:sz w:val="24"/>
          <w:szCs w:val="24"/>
        </w:rPr>
        <w:t>Top of Form</w:t>
      </w:r>
    </w:p>
    <w:p w14:paraId="2637A55C" w14:textId="77777777" w:rsidR="00EF55FD" w:rsidRPr="00EF55FD" w:rsidRDefault="00EF55FD" w:rsidP="00EF55FD">
      <w:pPr>
        <w:autoSpaceDE w:val="0"/>
        <w:autoSpaceDN w:val="0"/>
        <w:adjustRightInd w:val="0"/>
        <w:spacing w:after="0" w:line="480" w:lineRule="auto"/>
        <w:jc w:val="both"/>
        <w:rPr>
          <w:rFonts w:ascii="Times New Roman" w:hAnsi="Times New Roman" w:cs="Times New Roman"/>
          <w:sz w:val="24"/>
          <w:szCs w:val="24"/>
        </w:rPr>
      </w:pPr>
      <w:r w:rsidRPr="00FA6CDA">
        <w:rPr>
          <w:rFonts w:ascii="Times New Roman" w:hAnsi="Times New Roman" w:cs="Times New Roman"/>
          <w:b/>
          <w:sz w:val="24"/>
          <w:szCs w:val="24"/>
        </w:rPr>
        <w:t xml:space="preserve"> Particl</w:t>
      </w:r>
      <w:r>
        <w:rPr>
          <w:rFonts w:ascii="Times New Roman" w:hAnsi="Times New Roman" w:cs="Times New Roman"/>
          <w:b/>
          <w:sz w:val="24"/>
          <w:szCs w:val="24"/>
        </w:rPr>
        <w:t>e density</w:t>
      </w:r>
    </w:p>
    <w:p w14:paraId="3FCF85CD" w14:textId="77777777" w:rsidR="001F4F1B" w:rsidRPr="001F4F1B" w:rsidRDefault="001F4F1B" w:rsidP="001F4F1B">
      <w:pPr>
        <w:autoSpaceDE w:val="0"/>
        <w:autoSpaceDN w:val="0"/>
        <w:adjustRightInd w:val="0"/>
        <w:spacing w:after="0" w:line="360" w:lineRule="auto"/>
        <w:jc w:val="both"/>
        <w:rPr>
          <w:rFonts w:ascii="Times New Roman" w:hAnsi="Times New Roman" w:cs="Times New Roman"/>
          <w:sz w:val="24"/>
          <w:szCs w:val="24"/>
        </w:rPr>
      </w:pPr>
      <w:r w:rsidRPr="001F4F1B">
        <w:rPr>
          <w:rFonts w:ascii="Times New Roman" w:hAnsi="Times New Roman" w:cs="Times New Roman"/>
          <w:sz w:val="24"/>
          <w:szCs w:val="24"/>
        </w:rPr>
        <w:t>The analysis of particle density in different rice-based cropping systems indicated a general trend of higher particle density in systems involving rabi mustard, particularly at a depth of 0-15 cm. The highest particle density was observed in rice-mustard-mung bean (2.56 Mg/m³), followed by rice-lentil-mung bean (2.54 Mg/m³), rice-black chickpea-mung bean (2.52 Mg/m³), rice-white chickpea-mung bean (2.52 Mg/m³), and rice-wheat-mung bean (2.50 Mg/m³). However, there were no significant differences in particle density among the various rice-based cropping systems at this depth.</w:t>
      </w:r>
    </w:p>
    <w:p w14:paraId="174CD8F9" w14:textId="77777777" w:rsidR="00580164" w:rsidRDefault="001F4F1B" w:rsidP="00D14466">
      <w:pPr>
        <w:autoSpaceDE w:val="0"/>
        <w:autoSpaceDN w:val="0"/>
        <w:adjustRightInd w:val="0"/>
        <w:spacing w:after="0" w:line="360" w:lineRule="auto"/>
        <w:jc w:val="both"/>
        <w:rPr>
          <w:rFonts w:ascii="Times New Roman" w:hAnsi="Times New Roman" w:cs="Times New Roman"/>
          <w:sz w:val="24"/>
          <w:szCs w:val="24"/>
        </w:rPr>
      </w:pPr>
      <w:r w:rsidRPr="001F4F1B">
        <w:rPr>
          <w:rFonts w:ascii="Times New Roman" w:hAnsi="Times New Roman" w:cs="Times New Roman"/>
          <w:sz w:val="24"/>
          <w:szCs w:val="24"/>
        </w:rPr>
        <w:lastRenderedPageBreak/>
        <w:t>At a depth of 15-30 cm, the highest particle density was recorded for rice-wheat-mung bean (2.59 Mg/m³), followed by rice-black chickpea-mung bean (2.57 Mg/m³), rice-white chickpea-mung bean (2.57 Mg/m³), rice-lentil-mung bean (2.56 Mg/m³), and the lowest particle density was found in rice-mustard-mung bean (2.55 Mg/m³). Similar to the surface soil, no significant differences in particle density were observed among the cropping systems in the sub-surface soil.</w:t>
      </w:r>
    </w:p>
    <w:p w14:paraId="7A2C9794" w14:textId="77777777" w:rsidR="00D14466" w:rsidRPr="00D14466" w:rsidRDefault="00D14466" w:rsidP="00D14466">
      <w:pPr>
        <w:autoSpaceDE w:val="0"/>
        <w:autoSpaceDN w:val="0"/>
        <w:adjustRightInd w:val="0"/>
        <w:spacing w:after="0" w:line="360" w:lineRule="auto"/>
        <w:jc w:val="both"/>
        <w:rPr>
          <w:rFonts w:ascii="Times New Roman" w:hAnsi="Times New Roman" w:cs="Times New Roman"/>
          <w:sz w:val="24"/>
          <w:szCs w:val="24"/>
        </w:rPr>
      </w:pPr>
    </w:p>
    <w:p w14:paraId="1BC001C7" w14:textId="77777777" w:rsidR="00EF55FD" w:rsidRPr="00FA6CDA" w:rsidRDefault="00EF55FD" w:rsidP="00EF55FD">
      <w:pPr>
        <w:autoSpaceDE w:val="0"/>
        <w:autoSpaceDN w:val="0"/>
        <w:adjustRightInd w:val="0"/>
        <w:spacing w:after="0" w:line="480" w:lineRule="auto"/>
        <w:rPr>
          <w:rFonts w:ascii="Times New Roman" w:hAnsi="Times New Roman" w:cs="Times New Roman"/>
          <w:b/>
          <w:sz w:val="24"/>
          <w:szCs w:val="24"/>
        </w:rPr>
      </w:pPr>
      <w:r w:rsidRPr="00FA6CDA">
        <w:rPr>
          <w:rFonts w:ascii="Times New Roman" w:hAnsi="Times New Roman" w:cs="Times New Roman"/>
          <w:b/>
          <w:sz w:val="24"/>
          <w:szCs w:val="24"/>
        </w:rPr>
        <w:t>Porosity</w:t>
      </w:r>
    </w:p>
    <w:p w14:paraId="3010F042" w14:textId="77777777" w:rsidR="001F4F1B" w:rsidRPr="001F4F1B" w:rsidRDefault="001F4F1B" w:rsidP="001F4F1B">
      <w:pPr>
        <w:autoSpaceDE w:val="0"/>
        <w:autoSpaceDN w:val="0"/>
        <w:adjustRightInd w:val="0"/>
        <w:spacing w:after="0" w:line="360" w:lineRule="auto"/>
        <w:jc w:val="both"/>
        <w:rPr>
          <w:rFonts w:ascii="Times New Roman" w:hAnsi="Times New Roman" w:cs="Times New Roman"/>
          <w:sz w:val="24"/>
          <w:szCs w:val="24"/>
        </w:rPr>
      </w:pPr>
      <w:r w:rsidRPr="001F4F1B">
        <w:rPr>
          <w:rFonts w:ascii="Times New Roman" w:hAnsi="Times New Roman" w:cs="Times New Roman"/>
          <w:sz w:val="24"/>
          <w:szCs w:val="24"/>
        </w:rPr>
        <w:t>In the evaluation of different cropping systems at a depth of 0-15 cm, the highest porosity was observed in rice-mustard-mung bean (48%), followed by rice-lentil-mung bean (46%), rice-black chickpea-mung bean (44%), rice-white chickpea-mung bean (44%), and the lowest porosity was recorded in rice-wheat-mung bean (42%).</w:t>
      </w:r>
    </w:p>
    <w:p w14:paraId="14DDD9F6" w14:textId="77777777" w:rsidR="001F4F1B" w:rsidRPr="001F4F1B" w:rsidRDefault="001F4F1B" w:rsidP="001F4F1B">
      <w:pPr>
        <w:autoSpaceDE w:val="0"/>
        <w:autoSpaceDN w:val="0"/>
        <w:adjustRightInd w:val="0"/>
        <w:spacing w:after="0" w:line="360" w:lineRule="auto"/>
        <w:jc w:val="both"/>
        <w:rPr>
          <w:rFonts w:ascii="Times New Roman" w:hAnsi="Times New Roman" w:cs="Times New Roman"/>
          <w:sz w:val="24"/>
          <w:szCs w:val="24"/>
        </w:rPr>
      </w:pPr>
      <w:r w:rsidRPr="001F4F1B">
        <w:rPr>
          <w:rFonts w:ascii="Times New Roman" w:hAnsi="Times New Roman" w:cs="Times New Roman"/>
          <w:sz w:val="24"/>
          <w:szCs w:val="24"/>
        </w:rPr>
        <w:t>A similar trend was observed at a depth of 15-30 cm, where the maximum porosity was noted in rice-mustard-mung bean (43%), followed by rice-lentil-mung bean (42%), rice-black chickpea-mung bean (41%), rice-white chickpea-mung bean (41%), and the lowest porosity was observed in rice-wheat-mung bean (39%). These findings illustrate the porosity variations among different cropping systems, both at the surface and sub-surface soil depths.</w:t>
      </w:r>
    </w:p>
    <w:p w14:paraId="1DFF7EDF" w14:textId="77777777" w:rsidR="003F388A" w:rsidRDefault="003F388A" w:rsidP="00EF55FD">
      <w:pPr>
        <w:autoSpaceDE w:val="0"/>
        <w:autoSpaceDN w:val="0"/>
        <w:adjustRightInd w:val="0"/>
        <w:spacing w:after="0" w:line="480" w:lineRule="auto"/>
        <w:rPr>
          <w:rFonts w:ascii="Times New Roman" w:hAnsi="Times New Roman" w:cs="Times New Roman"/>
          <w:b/>
          <w:sz w:val="24"/>
          <w:szCs w:val="24"/>
        </w:rPr>
      </w:pPr>
    </w:p>
    <w:p w14:paraId="6DB2F5F1" w14:textId="77777777" w:rsidR="00EF55FD" w:rsidRPr="00FA6CDA" w:rsidRDefault="00EF55FD" w:rsidP="00EF55FD">
      <w:pPr>
        <w:autoSpaceDE w:val="0"/>
        <w:autoSpaceDN w:val="0"/>
        <w:adjustRightInd w:val="0"/>
        <w:spacing w:after="0" w:line="480" w:lineRule="auto"/>
        <w:rPr>
          <w:rFonts w:ascii="Times New Roman" w:hAnsi="Times New Roman" w:cs="Times New Roman"/>
          <w:b/>
          <w:sz w:val="24"/>
          <w:szCs w:val="24"/>
        </w:rPr>
      </w:pPr>
      <w:r w:rsidRPr="00FA6CDA">
        <w:rPr>
          <w:rFonts w:ascii="Times New Roman" w:hAnsi="Times New Roman" w:cs="Times New Roman"/>
          <w:b/>
          <w:sz w:val="24"/>
          <w:szCs w:val="24"/>
        </w:rPr>
        <w:t>Aggregate stability</w:t>
      </w:r>
    </w:p>
    <w:p w14:paraId="059222F4" w14:textId="77777777" w:rsidR="001F4F1B" w:rsidRPr="001F4F1B" w:rsidRDefault="001F4F1B" w:rsidP="001F4F1B">
      <w:pPr>
        <w:autoSpaceDE w:val="0"/>
        <w:autoSpaceDN w:val="0"/>
        <w:adjustRightInd w:val="0"/>
        <w:spacing w:after="0" w:line="360" w:lineRule="auto"/>
        <w:jc w:val="both"/>
        <w:rPr>
          <w:rFonts w:ascii="Times New Roman" w:hAnsi="Times New Roman" w:cs="Times New Roman"/>
          <w:sz w:val="24"/>
          <w:szCs w:val="24"/>
        </w:rPr>
      </w:pPr>
      <w:r w:rsidRPr="001F4F1B">
        <w:rPr>
          <w:rFonts w:ascii="Times New Roman" w:hAnsi="Times New Roman" w:cs="Times New Roman"/>
          <w:sz w:val="24"/>
          <w:szCs w:val="24"/>
        </w:rPr>
        <w:t>The assessment of soil aggregate stability at a depth of 0-15 cm revealed the highest values in rice-mustard-mung bean (75%), which were statistically comparable to rice-white chickpea-mung bean (74%) and rice-lentil-mung bean (73%). These values were significantly higher than those observed in rice-black chickpea-mung bean (59%) and rice-wheat-mung bean (54%).</w:t>
      </w:r>
    </w:p>
    <w:p w14:paraId="52539C9E" w14:textId="77777777" w:rsidR="001F4F1B" w:rsidRPr="001F4F1B" w:rsidRDefault="001F4F1B" w:rsidP="001F4F1B">
      <w:pPr>
        <w:autoSpaceDE w:val="0"/>
        <w:autoSpaceDN w:val="0"/>
        <w:adjustRightInd w:val="0"/>
        <w:spacing w:after="0" w:line="360" w:lineRule="auto"/>
        <w:jc w:val="both"/>
        <w:rPr>
          <w:rFonts w:ascii="Times New Roman" w:hAnsi="Times New Roman" w:cs="Times New Roman"/>
          <w:sz w:val="24"/>
          <w:szCs w:val="24"/>
        </w:rPr>
      </w:pPr>
      <w:r w:rsidRPr="001F4F1B">
        <w:rPr>
          <w:rFonts w:ascii="Times New Roman" w:hAnsi="Times New Roman" w:cs="Times New Roman"/>
          <w:sz w:val="24"/>
          <w:szCs w:val="24"/>
        </w:rPr>
        <w:t>A similar trend was observed at a depth of 15-30 cm, where the highest aggregate stability was recorded in rice-mustard-mung bean (74%), statistically on par with rice-white chickpea-mung bean (71%) and rice-lentil-mung bean (70%). These values significantly differed from those observed in rice-black chickpea-mung bean (50%) and rice-wheat-mung bean (33%). These findings underscore the variations in soil aggregate stability among different cropping systems at both surface and sub-surface depths.</w:t>
      </w:r>
    </w:p>
    <w:p w14:paraId="6CAC3928" w14:textId="77777777" w:rsidR="00EF55FD" w:rsidRPr="00FA6CDA" w:rsidRDefault="00EF55FD" w:rsidP="00EF55FD">
      <w:pPr>
        <w:autoSpaceDE w:val="0"/>
        <w:autoSpaceDN w:val="0"/>
        <w:adjustRightInd w:val="0"/>
        <w:spacing w:after="0" w:line="480" w:lineRule="auto"/>
        <w:rPr>
          <w:rFonts w:ascii="Times New Roman" w:hAnsi="Times New Roman" w:cs="Times New Roman"/>
          <w:b/>
          <w:sz w:val="24"/>
          <w:szCs w:val="24"/>
        </w:rPr>
      </w:pPr>
      <w:r w:rsidRPr="00FA6CDA">
        <w:rPr>
          <w:rFonts w:ascii="Times New Roman" w:hAnsi="Times New Roman" w:cs="Times New Roman"/>
          <w:b/>
          <w:sz w:val="24"/>
          <w:szCs w:val="24"/>
        </w:rPr>
        <w:t>Hydraulic conductivity</w:t>
      </w:r>
    </w:p>
    <w:p w14:paraId="2619929E" w14:textId="77777777" w:rsidR="001F4F1B" w:rsidRPr="001F4F1B" w:rsidRDefault="001F4F1B" w:rsidP="001F4F1B">
      <w:pPr>
        <w:spacing w:line="360" w:lineRule="auto"/>
        <w:jc w:val="both"/>
        <w:rPr>
          <w:rFonts w:ascii="Times New Roman" w:hAnsi="Times New Roman" w:cs="Times New Roman"/>
          <w:sz w:val="24"/>
          <w:szCs w:val="24"/>
        </w:rPr>
      </w:pPr>
      <w:r w:rsidRPr="001F4F1B">
        <w:rPr>
          <w:rFonts w:ascii="Times New Roman" w:hAnsi="Times New Roman" w:cs="Times New Roman"/>
          <w:sz w:val="24"/>
          <w:szCs w:val="24"/>
        </w:rPr>
        <w:lastRenderedPageBreak/>
        <w:t>Hydraulic conductivity in the soil exhibits significant variations among different rice-based cropping systems. At a depth of 0-15 cm, the highest recorded hydraulic conductivity was observed in rice-mustard-mung bean (1.58 mm/hr), which differed significantly from rice-black chickpea-mung bean (1.46 mm/hr), rice-white chickpea-mung bean (1.41 mm/hr), rice-lentil-mung bean (1.35 mm/hr), and rice-wheat-mung bean (1.20 mm/hr).</w:t>
      </w:r>
    </w:p>
    <w:p w14:paraId="3E1A7E35" w14:textId="77777777" w:rsidR="00747FE5" w:rsidRDefault="001F4F1B" w:rsidP="00747FE5">
      <w:pPr>
        <w:spacing w:line="360" w:lineRule="auto"/>
        <w:jc w:val="both"/>
        <w:rPr>
          <w:rFonts w:ascii="Times New Roman" w:hAnsi="Times New Roman" w:cs="Times New Roman"/>
          <w:sz w:val="24"/>
          <w:szCs w:val="24"/>
        </w:rPr>
      </w:pPr>
      <w:r w:rsidRPr="001F4F1B">
        <w:rPr>
          <w:rFonts w:ascii="Times New Roman" w:hAnsi="Times New Roman" w:cs="Times New Roman"/>
          <w:sz w:val="24"/>
          <w:szCs w:val="24"/>
        </w:rPr>
        <w:t>Similarly, at a depth of 15-30 cm, the highest hydraulic conductivity was recorded in rice-mustard-mung bean (1.09 mm/hr), which was statistically comparable to rice-black chickpea-mung bean (1.07 mm/hr), rice-white chickpea-mung bean (1.06 mm/hr), rice-lentil-mung bean (1.04 mm/hr), and rice-wheat-mung bean (1.02 mm/hr). These findings highlight the distinct hydraulic conductivity characteristics among different cropping systems at both soil depths.</w:t>
      </w:r>
      <w:r w:rsidRPr="001F4F1B">
        <w:rPr>
          <w:rFonts w:ascii="Times New Roman" w:hAnsi="Times New Roman" w:cs="Times New Roman"/>
          <w:vanish/>
          <w:sz w:val="24"/>
          <w:szCs w:val="24"/>
        </w:rPr>
        <w:t>Top of Form</w:t>
      </w:r>
    </w:p>
    <w:p w14:paraId="58C6A2AC" w14:textId="2E8B11CD" w:rsidR="004839FF" w:rsidRDefault="004839FF" w:rsidP="00747FE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w:t>
      </w:r>
      <w:proofErr w:type="gramStart"/>
      <w:r>
        <w:rPr>
          <w:rFonts w:ascii="Times New Roman" w:hAnsi="Times New Roman" w:cs="Times New Roman"/>
          <w:sz w:val="24"/>
          <w:szCs w:val="24"/>
        </w:rPr>
        <w:t>2 :</w:t>
      </w:r>
      <w:proofErr w:type="gramEnd"/>
      <w:r>
        <w:rPr>
          <w:rFonts w:ascii="Times New Roman" w:hAnsi="Times New Roman" w:cs="Times New Roman"/>
          <w:sz w:val="24"/>
          <w:szCs w:val="24"/>
        </w:rPr>
        <w:t xml:space="preserve"> </w:t>
      </w:r>
      <w:r w:rsidR="008C156B">
        <w:rPr>
          <w:rFonts w:ascii="Times New Roman" w:hAnsi="Times New Roman" w:cs="Times New Roman"/>
          <w:b/>
          <w:sz w:val="24"/>
          <w:szCs w:val="24"/>
        </w:rPr>
        <w:t>D</w:t>
      </w:r>
      <w:r w:rsidR="008C156B" w:rsidRPr="00ED6145">
        <w:rPr>
          <w:rFonts w:ascii="Times New Roman" w:hAnsi="Times New Roman" w:cs="Times New Roman"/>
          <w:b/>
          <w:sz w:val="24"/>
          <w:szCs w:val="24"/>
        </w:rPr>
        <w:t>ifferent rice based cropping s</w:t>
      </w:r>
      <w:r w:rsidR="008C156B">
        <w:rPr>
          <w:rFonts w:ascii="Times New Roman" w:hAnsi="Times New Roman" w:cs="Times New Roman"/>
          <w:b/>
          <w:sz w:val="24"/>
          <w:szCs w:val="24"/>
        </w:rPr>
        <w:t xml:space="preserve">ystem on different Physical Properties of </w:t>
      </w:r>
      <w:r w:rsidR="008C156B" w:rsidRPr="00ED6145">
        <w:rPr>
          <w:rFonts w:ascii="Times New Roman" w:hAnsi="Times New Roman" w:cs="Times New Roman"/>
          <w:b/>
          <w:sz w:val="24"/>
          <w:szCs w:val="24"/>
        </w:rPr>
        <w:t>soi</w:t>
      </w:r>
      <w:r w:rsidR="008C156B">
        <w:rPr>
          <w:rFonts w:ascii="Times New Roman" w:hAnsi="Times New Roman" w:cs="Times New Roman"/>
          <w:b/>
          <w:sz w:val="24"/>
          <w:szCs w:val="24"/>
        </w:rPr>
        <w:t>l</w:t>
      </w:r>
    </w:p>
    <w:tbl>
      <w:tblPr>
        <w:tblStyle w:val="TableGrid"/>
        <w:tblpPr w:leftFromText="180" w:rightFromText="180" w:vertAnchor="text" w:horzAnchor="margin" w:tblpY="774"/>
        <w:tblW w:w="5000" w:type="pct"/>
        <w:tblLayout w:type="fixed"/>
        <w:tblLook w:val="04A0" w:firstRow="1" w:lastRow="0" w:firstColumn="1" w:lastColumn="0" w:noHBand="0" w:noVBand="1"/>
      </w:tblPr>
      <w:tblGrid>
        <w:gridCol w:w="1891"/>
        <w:gridCol w:w="757"/>
        <w:gridCol w:w="881"/>
        <w:gridCol w:w="720"/>
        <w:gridCol w:w="808"/>
        <w:gridCol w:w="720"/>
        <w:gridCol w:w="778"/>
        <w:gridCol w:w="707"/>
        <w:gridCol w:w="797"/>
        <w:gridCol w:w="705"/>
        <w:gridCol w:w="812"/>
      </w:tblGrid>
      <w:tr w:rsidR="00747FE5" w:rsidRPr="009E3248" w14:paraId="0EE257F2" w14:textId="77777777" w:rsidTr="00747FE5">
        <w:trPr>
          <w:trHeight w:val="527"/>
        </w:trPr>
        <w:tc>
          <w:tcPr>
            <w:tcW w:w="987" w:type="pct"/>
            <w:vMerge w:val="restart"/>
            <w:vAlign w:val="center"/>
          </w:tcPr>
          <w:p w14:paraId="196883AF" w14:textId="77777777" w:rsidR="00747FE5" w:rsidRPr="009E3248" w:rsidRDefault="00747FE5" w:rsidP="00747FE5">
            <w:pPr>
              <w:jc w:val="center"/>
              <w:rPr>
                <w:rFonts w:ascii="Times New Roman" w:hAnsi="Times New Roman" w:cs="Times New Roman"/>
                <w:b/>
              </w:rPr>
            </w:pPr>
            <w:r w:rsidRPr="009E3248">
              <w:rPr>
                <w:rFonts w:ascii="Times New Roman" w:hAnsi="Times New Roman" w:cs="Times New Roman"/>
                <w:b/>
              </w:rPr>
              <w:t>Cropping system</w:t>
            </w:r>
          </w:p>
        </w:tc>
        <w:tc>
          <w:tcPr>
            <w:tcW w:w="855" w:type="pct"/>
            <w:gridSpan w:val="2"/>
            <w:tcBorders>
              <w:bottom w:val="single" w:sz="4" w:space="0" w:color="auto"/>
            </w:tcBorders>
          </w:tcPr>
          <w:p w14:paraId="59908E8A" w14:textId="77777777" w:rsidR="00747FE5" w:rsidRPr="009E3248" w:rsidRDefault="00747FE5" w:rsidP="00747FE5">
            <w:pPr>
              <w:jc w:val="center"/>
              <w:rPr>
                <w:rFonts w:ascii="Times New Roman" w:hAnsi="Times New Roman" w:cs="Times New Roman"/>
                <w:b/>
              </w:rPr>
            </w:pPr>
            <w:r w:rsidRPr="009E3248">
              <w:rPr>
                <w:rFonts w:ascii="Times New Roman" w:hAnsi="Times New Roman" w:cs="Times New Roman"/>
                <w:b/>
              </w:rPr>
              <w:t>Bulk density (Mg/m</w:t>
            </w:r>
            <w:r w:rsidRPr="009E3248">
              <w:rPr>
                <w:rFonts w:ascii="Times New Roman" w:hAnsi="Times New Roman" w:cs="Times New Roman"/>
                <w:b/>
                <w:vertAlign w:val="superscript"/>
              </w:rPr>
              <w:t>3</w:t>
            </w:r>
            <w:r w:rsidRPr="009E3248">
              <w:rPr>
                <w:rFonts w:ascii="Times New Roman" w:hAnsi="Times New Roman" w:cs="Times New Roman"/>
                <w:b/>
              </w:rPr>
              <w:t>)</w:t>
            </w:r>
          </w:p>
        </w:tc>
        <w:tc>
          <w:tcPr>
            <w:tcW w:w="798" w:type="pct"/>
            <w:gridSpan w:val="2"/>
            <w:tcBorders>
              <w:bottom w:val="single" w:sz="4" w:space="0" w:color="auto"/>
            </w:tcBorders>
          </w:tcPr>
          <w:p w14:paraId="19B9264B" w14:textId="77777777" w:rsidR="00747FE5" w:rsidRPr="009E3248" w:rsidRDefault="00747FE5" w:rsidP="00747FE5">
            <w:pPr>
              <w:jc w:val="center"/>
              <w:rPr>
                <w:rFonts w:ascii="Times New Roman" w:hAnsi="Times New Roman" w:cs="Times New Roman"/>
                <w:b/>
              </w:rPr>
            </w:pPr>
            <w:r w:rsidRPr="009E3248">
              <w:rPr>
                <w:rFonts w:ascii="Times New Roman" w:hAnsi="Times New Roman" w:cs="Times New Roman"/>
                <w:b/>
              </w:rPr>
              <w:t>Particle density (Mg/m</w:t>
            </w:r>
            <w:r w:rsidRPr="009E3248">
              <w:rPr>
                <w:rFonts w:ascii="Times New Roman" w:hAnsi="Times New Roman" w:cs="Times New Roman"/>
                <w:b/>
                <w:vertAlign w:val="superscript"/>
              </w:rPr>
              <w:t>3</w:t>
            </w:r>
            <w:r w:rsidRPr="009E3248">
              <w:rPr>
                <w:rFonts w:ascii="Times New Roman" w:hAnsi="Times New Roman" w:cs="Times New Roman"/>
                <w:b/>
              </w:rPr>
              <w:t>)</w:t>
            </w:r>
          </w:p>
        </w:tc>
        <w:tc>
          <w:tcPr>
            <w:tcW w:w="782" w:type="pct"/>
            <w:gridSpan w:val="2"/>
            <w:tcBorders>
              <w:bottom w:val="single" w:sz="4" w:space="0" w:color="auto"/>
            </w:tcBorders>
          </w:tcPr>
          <w:p w14:paraId="6EFEBCC5" w14:textId="77777777" w:rsidR="00747FE5" w:rsidRPr="009E3248" w:rsidRDefault="00747FE5" w:rsidP="00747FE5">
            <w:pPr>
              <w:jc w:val="center"/>
              <w:rPr>
                <w:rFonts w:ascii="Times New Roman" w:hAnsi="Times New Roman" w:cs="Times New Roman"/>
                <w:b/>
              </w:rPr>
            </w:pPr>
            <w:r w:rsidRPr="009E3248">
              <w:rPr>
                <w:rFonts w:ascii="Times New Roman" w:hAnsi="Times New Roman" w:cs="Times New Roman"/>
                <w:b/>
              </w:rPr>
              <w:t>Porosity (%)</w:t>
            </w:r>
          </w:p>
        </w:tc>
        <w:tc>
          <w:tcPr>
            <w:tcW w:w="785" w:type="pct"/>
            <w:gridSpan w:val="2"/>
            <w:tcBorders>
              <w:bottom w:val="single" w:sz="4" w:space="0" w:color="auto"/>
            </w:tcBorders>
          </w:tcPr>
          <w:p w14:paraId="3D9CD43E" w14:textId="77777777" w:rsidR="00747FE5" w:rsidRPr="009E3248" w:rsidRDefault="00747FE5" w:rsidP="00747FE5">
            <w:pPr>
              <w:jc w:val="center"/>
              <w:rPr>
                <w:rFonts w:ascii="Times New Roman" w:hAnsi="Times New Roman" w:cs="Times New Roman"/>
                <w:b/>
              </w:rPr>
            </w:pPr>
            <w:r w:rsidRPr="009E3248">
              <w:rPr>
                <w:rFonts w:ascii="Times New Roman" w:hAnsi="Times New Roman" w:cs="Times New Roman"/>
                <w:b/>
              </w:rPr>
              <w:t>Aggregate stability (%)</w:t>
            </w:r>
          </w:p>
        </w:tc>
        <w:tc>
          <w:tcPr>
            <w:tcW w:w="792" w:type="pct"/>
            <w:gridSpan w:val="2"/>
            <w:tcBorders>
              <w:bottom w:val="single" w:sz="4" w:space="0" w:color="auto"/>
            </w:tcBorders>
          </w:tcPr>
          <w:p w14:paraId="44871FF8" w14:textId="77777777" w:rsidR="00747FE5" w:rsidRPr="009E3248" w:rsidRDefault="00747FE5" w:rsidP="00747FE5">
            <w:pPr>
              <w:jc w:val="center"/>
              <w:rPr>
                <w:rFonts w:ascii="Times New Roman" w:hAnsi="Times New Roman" w:cs="Times New Roman"/>
                <w:b/>
              </w:rPr>
            </w:pPr>
            <w:r w:rsidRPr="009E3248">
              <w:rPr>
                <w:rFonts w:ascii="Times New Roman" w:hAnsi="Times New Roman" w:cs="Times New Roman"/>
                <w:b/>
              </w:rPr>
              <w:t>Hydraulic conductivity (mm/hr)</w:t>
            </w:r>
          </w:p>
        </w:tc>
      </w:tr>
      <w:tr w:rsidR="00747FE5" w:rsidRPr="009E3248" w14:paraId="1AB0F5A4" w14:textId="77777777" w:rsidTr="00747FE5">
        <w:trPr>
          <w:trHeight w:val="401"/>
        </w:trPr>
        <w:tc>
          <w:tcPr>
            <w:tcW w:w="987" w:type="pct"/>
            <w:vMerge/>
          </w:tcPr>
          <w:p w14:paraId="1C549324" w14:textId="77777777" w:rsidR="00747FE5" w:rsidRPr="009E3248" w:rsidRDefault="00747FE5" w:rsidP="00747FE5">
            <w:pPr>
              <w:jc w:val="center"/>
              <w:rPr>
                <w:rFonts w:ascii="Times New Roman" w:hAnsi="Times New Roman" w:cs="Times New Roman"/>
                <w:b/>
              </w:rPr>
            </w:pPr>
          </w:p>
        </w:tc>
        <w:tc>
          <w:tcPr>
            <w:tcW w:w="395" w:type="pct"/>
            <w:tcBorders>
              <w:top w:val="single" w:sz="4" w:space="0" w:color="auto"/>
              <w:right w:val="single" w:sz="4" w:space="0" w:color="auto"/>
            </w:tcBorders>
          </w:tcPr>
          <w:p w14:paraId="739D96B4" w14:textId="77777777" w:rsidR="00747FE5" w:rsidRPr="009E3248" w:rsidRDefault="00747FE5" w:rsidP="00747FE5">
            <w:pPr>
              <w:jc w:val="center"/>
              <w:rPr>
                <w:rFonts w:ascii="Times New Roman" w:hAnsi="Times New Roman" w:cs="Times New Roman"/>
                <w:b/>
              </w:rPr>
            </w:pPr>
            <w:r w:rsidRPr="009E3248">
              <w:rPr>
                <w:rFonts w:ascii="Times New Roman" w:hAnsi="Times New Roman" w:cs="Times New Roman"/>
                <w:b/>
              </w:rPr>
              <w:t>0-15 cm</w:t>
            </w:r>
          </w:p>
        </w:tc>
        <w:tc>
          <w:tcPr>
            <w:tcW w:w="460" w:type="pct"/>
            <w:tcBorders>
              <w:top w:val="single" w:sz="4" w:space="0" w:color="auto"/>
              <w:left w:val="single" w:sz="4" w:space="0" w:color="auto"/>
            </w:tcBorders>
          </w:tcPr>
          <w:p w14:paraId="7FAB744B" w14:textId="77777777" w:rsidR="00747FE5" w:rsidRDefault="00747FE5" w:rsidP="00747FE5">
            <w:pPr>
              <w:jc w:val="center"/>
              <w:rPr>
                <w:rFonts w:ascii="Times New Roman" w:hAnsi="Times New Roman" w:cs="Times New Roman"/>
                <w:b/>
              </w:rPr>
            </w:pPr>
            <w:r w:rsidRPr="009E3248">
              <w:rPr>
                <w:rFonts w:ascii="Times New Roman" w:hAnsi="Times New Roman" w:cs="Times New Roman"/>
                <w:b/>
              </w:rPr>
              <w:t>15-30</w:t>
            </w:r>
          </w:p>
          <w:p w14:paraId="6F9959A7" w14:textId="77777777" w:rsidR="00747FE5" w:rsidRPr="009E3248" w:rsidRDefault="00747FE5" w:rsidP="00747FE5">
            <w:pPr>
              <w:jc w:val="center"/>
              <w:rPr>
                <w:rFonts w:ascii="Times New Roman" w:hAnsi="Times New Roman" w:cs="Times New Roman"/>
                <w:b/>
              </w:rPr>
            </w:pPr>
            <w:r w:rsidRPr="009E3248">
              <w:rPr>
                <w:rFonts w:ascii="Times New Roman" w:hAnsi="Times New Roman" w:cs="Times New Roman"/>
                <w:b/>
              </w:rPr>
              <w:t>cm</w:t>
            </w:r>
          </w:p>
        </w:tc>
        <w:tc>
          <w:tcPr>
            <w:tcW w:w="376" w:type="pct"/>
            <w:tcBorders>
              <w:top w:val="single" w:sz="4" w:space="0" w:color="auto"/>
              <w:right w:val="single" w:sz="4" w:space="0" w:color="auto"/>
            </w:tcBorders>
          </w:tcPr>
          <w:p w14:paraId="691157F9" w14:textId="77777777" w:rsidR="00747FE5" w:rsidRPr="009E3248" w:rsidRDefault="00747FE5" w:rsidP="00747FE5">
            <w:pPr>
              <w:jc w:val="center"/>
              <w:rPr>
                <w:rFonts w:ascii="Times New Roman" w:hAnsi="Times New Roman" w:cs="Times New Roman"/>
                <w:b/>
              </w:rPr>
            </w:pPr>
            <w:r w:rsidRPr="009E3248">
              <w:rPr>
                <w:rFonts w:ascii="Times New Roman" w:hAnsi="Times New Roman" w:cs="Times New Roman"/>
                <w:b/>
              </w:rPr>
              <w:t>0-15 cm</w:t>
            </w:r>
          </w:p>
        </w:tc>
        <w:tc>
          <w:tcPr>
            <w:tcW w:w="422" w:type="pct"/>
            <w:tcBorders>
              <w:top w:val="single" w:sz="4" w:space="0" w:color="auto"/>
              <w:left w:val="single" w:sz="4" w:space="0" w:color="auto"/>
            </w:tcBorders>
          </w:tcPr>
          <w:p w14:paraId="5968D27B" w14:textId="77777777" w:rsidR="00747FE5" w:rsidRPr="009E3248" w:rsidRDefault="00747FE5" w:rsidP="00747FE5">
            <w:pPr>
              <w:jc w:val="center"/>
              <w:rPr>
                <w:rFonts w:ascii="Times New Roman" w:hAnsi="Times New Roman" w:cs="Times New Roman"/>
                <w:b/>
              </w:rPr>
            </w:pPr>
            <w:r w:rsidRPr="009E3248">
              <w:rPr>
                <w:rFonts w:ascii="Times New Roman" w:hAnsi="Times New Roman" w:cs="Times New Roman"/>
                <w:b/>
              </w:rPr>
              <w:t>15-30 cm</w:t>
            </w:r>
          </w:p>
        </w:tc>
        <w:tc>
          <w:tcPr>
            <w:tcW w:w="376" w:type="pct"/>
            <w:tcBorders>
              <w:top w:val="single" w:sz="4" w:space="0" w:color="auto"/>
              <w:right w:val="single" w:sz="4" w:space="0" w:color="auto"/>
            </w:tcBorders>
          </w:tcPr>
          <w:p w14:paraId="255FAF86" w14:textId="77777777" w:rsidR="00747FE5" w:rsidRPr="009E3248" w:rsidRDefault="00747FE5" w:rsidP="00747FE5">
            <w:pPr>
              <w:jc w:val="center"/>
              <w:rPr>
                <w:rFonts w:ascii="Times New Roman" w:hAnsi="Times New Roman" w:cs="Times New Roman"/>
                <w:b/>
              </w:rPr>
            </w:pPr>
            <w:r w:rsidRPr="009E3248">
              <w:rPr>
                <w:rFonts w:ascii="Times New Roman" w:hAnsi="Times New Roman" w:cs="Times New Roman"/>
                <w:b/>
              </w:rPr>
              <w:t>0-15</w:t>
            </w:r>
          </w:p>
          <w:p w14:paraId="62DD5E4D" w14:textId="77777777" w:rsidR="00747FE5" w:rsidRPr="009E3248" w:rsidRDefault="00747FE5" w:rsidP="00747FE5">
            <w:pPr>
              <w:jc w:val="center"/>
              <w:rPr>
                <w:rFonts w:ascii="Times New Roman" w:hAnsi="Times New Roman" w:cs="Times New Roman"/>
                <w:b/>
              </w:rPr>
            </w:pPr>
            <w:r w:rsidRPr="009E3248">
              <w:rPr>
                <w:rFonts w:ascii="Times New Roman" w:hAnsi="Times New Roman" w:cs="Times New Roman"/>
                <w:b/>
              </w:rPr>
              <w:t>Cm</w:t>
            </w:r>
          </w:p>
        </w:tc>
        <w:tc>
          <w:tcPr>
            <w:tcW w:w="406" w:type="pct"/>
            <w:tcBorders>
              <w:top w:val="single" w:sz="4" w:space="0" w:color="auto"/>
              <w:left w:val="single" w:sz="4" w:space="0" w:color="auto"/>
            </w:tcBorders>
          </w:tcPr>
          <w:p w14:paraId="617799C5" w14:textId="77777777" w:rsidR="00747FE5" w:rsidRPr="009E3248" w:rsidRDefault="00747FE5" w:rsidP="00747FE5">
            <w:pPr>
              <w:jc w:val="center"/>
              <w:rPr>
                <w:rFonts w:ascii="Times New Roman" w:hAnsi="Times New Roman" w:cs="Times New Roman"/>
                <w:b/>
              </w:rPr>
            </w:pPr>
            <w:r w:rsidRPr="009E3248">
              <w:rPr>
                <w:rFonts w:ascii="Times New Roman" w:hAnsi="Times New Roman" w:cs="Times New Roman"/>
                <w:b/>
              </w:rPr>
              <w:t>15-30 cm</w:t>
            </w:r>
          </w:p>
        </w:tc>
        <w:tc>
          <w:tcPr>
            <w:tcW w:w="369" w:type="pct"/>
            <w:tcBorders>
              <w:top w:val="single" w:sz="4" w:space="0" w:color="auto"/>
              <w:left w:val="single" w:sz="4" w:space="0" w:color="auto"/>
            </w:tcBorders>
          </w:tcPr>
          <w:p w14:paraId="445306B0" w14:textId="77777777" w:rsidR="00747FE5" w:rsidRPr="009E3248" w:rsidRDefault="00747FE5" w:rsidP="00747FE5">
            <w:pPr>
              <w:jc w:val="center"/>
              <w:rPr>
                <w:rFonts w:ascii="Times New Roman" w:hAnsi="Times New Roman" w:cs="Times New Roman"/>
                <w:b/>
              </w:rPr>
            </w:pPr>
            <w:r w:rsidRPr="009E3248">
              <w:rPr>
                <w:rFonts w:ascii="Times New Roman" w:hAnsi="Times New Roman" w:cs="Times New Roman"/>
                <w:b/>
              </w:rPr>
              <w:t>0-15 cm</w:t>
            </w:r>
          </w:p>
        </w:tc>
        <w:tc>
          <w:tcPr>
            <w:tcW w:w="416" w:type="pct"/>
            <w:tcBorders>
              <w:top w:val="single" w:sz="4" w:space="0" w:color="auto"/>
              <w:left w:val="single" w:sz="4" w:space="0" w:color="auto"/>
            </w:tcBorders>
          </w:tcPr>
          <w:p w14:paraId="40346BE6" w14:textId="77777777" w:rsidR="00747FE5" w:rsidRPr="009E3248" w:rsidRDefault="00747FE5" w:rsidP="00747FE5">
            <w:pPr>
              <w:jc w:val="center"/>
              <w:rPr>
                <w:rFonts w:ascii="Times New Roman" w:hAnsi="Times New Roman" w:cs="Times New Roman"/>
                <w:b/>
              </w:rPr>
            </w:pPr>
            <w:r w:rsidRPr="009E3248">
              <w:rPr>
                <w:rFonts w:ascii="Times New Roman" w:hAnsi="Times New Roman" w:cs="Times New Roman"/>
                <w:b/>
              </w:rPr>
              <w:t>15-30 cm</w:t>
            </w:r>
          </w:p>
        </w:tc>
        <w:tc>
          <w:tcPr>
            <w:tcW w:w="368" w:type="pct"/>
            <w:tcBorders>
              <w:top w:val="single" w:sz="4" w:space="0" w:color="auto"/>
              <w:left w:val="single" w:sz="4" w:space="0" w:color="auto"/>
            </w:tcBorders>
          </w:tcPr>
          <w:p w14:paraId="361C27DA" w14:textId="77777777" w:rsidR="00747FE5" w:rsidRPr="009E3248" w:rsidRDefault="00747FE5" w:rsidP="00747FE5">
            <w:pPr>
              <w:jc w:val="center"/>
              <w:rPr>
                <w:rFonts w:ascii="Times New Roman" w:hAnsi="Times New Roman" w:cs="Times New Roman"/>
                <w:b/>
              </w:rPr>
            </w:pPr>
            <w:r w:rsidRPr="009E3248">
              <w:rPr>
                <w:rFonts w:ascii="Times New Roman" w:hAnsi="Times New Roman" w:cs="Times New Roman"/>
                <w:b/>
              </w:rPr>
              <w:t>0-15 cm</w:t>
            </w:r>
          </w:p>
        </w:tc>
        <w:tc>
          <w:tcPr>
            <w:tcW w:w="424" w:type="pct"/>
            <w:tcBorders>
              <w:top w:val="single" w:sz="4" w:space="0" w:color="auto"/>
              <w:left w:val="single" w:sz="4" w:space="0" w:color="auto"/>
            </w:tcBorders>
          </w:tcPr>
          <w:p w14:paraId="7131B31B" w14:textId="77777777" w:rsidR="00747FE5" w:rsidRPr="009E3248" w:rsidRDefault="00747FE5" w:rsidP="00747FE5">
            <w:pPr>
              <w:jc w:val="center"/>
              <w:rPr>
                <w:rFonts w:ascii="Times New Roman" w:hAnsi="Times New Roman" w:cs="Times New Roman"/>
                <w:b/>
              </w:rPr>
            </w:pPr>
            <w:r w:rsidRPr="009E3248">
              <w:rPr>
                <w:rFonts w:ascii="Times New Roman" w:hAnsi="Times New Roman" w:cs="Times New Roman"/>
                <w:b/>
              </w:rPr>
              <w:t>15-30 cm</w:t>
            </w:r>
          </w:p>
        </w:tc>
      </w:tr>
      <w:tr w:rsidR="00747FE5" w:rsidRPr="009E3248" w14:paraId="09083872" w14:textId="77777777" w:rsidTr="00747FE5">
        <w:trPr>
          <w:trHeight w:val="293"/>
        </w:trPr>
        <w:tc>
          <w:tcPr>
            <w:tcW w:w="987" w:type="pct"/>
            <w:vAlign w:val="center"/>
          </w:tcPr>
          <w:p w14:paraId="11CC5E89" w14:textId="77777777" w:rsidR="00747FE5" w:rsidRPr="009E3248" w:rsidRDefault="00747FE5" w:rsidP="00747FE5">
            <w:pPr>
              <w:jc w:val="center"/>
              <w:rPr>
                <w:rFonts w:ascii="Times New Roman" w:hAnsi="Times New Roman" w:cs="Times New Roman"/>
              </w:rPr>
            </w:pPr>
            <w:r w:rsidRPr="009E3248">
              <w:rPr>
                <w:rFonts w:ascii="Times New Roman" w:hAnsi="Times New Roman" w:cs="Times New Roman"/>
              </w:rPr>
              <w:t>Rice-wheat-mung bean</w:t>
            </w:r>
          </w:p>
        </w:tc>
        <w:tc>
          <w:tcPr>
            <w:tcW w:w="395" w:type="pct"/>
            <w:tcBorders>
              <w:right w:val="single" w:sz="4" w:space="0" w:color="auto"/>
            </w:tcBorders>
            <w:vAlign w:val="center"/>
          </w:tcPr>
          <w:p w14:paraId="68536BF5" w14:textId="77777777" w:rsidR="00747FE5" w:rsidRPr="009E3248" w:rsidRDefault="00747FE5" w:rsidP="00747FE5">
            <w:pPr>
              <w:jc w:val="center"/>
              <w:rPr>
                <w:rFonts w:ascii="Times New Roman" w:hAnsi="Times New Roman" w:cs="Times New Roman"/>
              </w:rPr>
            </w:pPr>
            <w:r w:rsidRPr="009E3248">
              <w:rPr>
                <w:rFonts w:ascii="Times New Roman" w:hAnsi="Times New Roman" w:cs="Times New Roman"/>
              </w:rPr>
              <w:t>1.47</w:t>
            </w:r>
          </w:p>
        </w:tc>
        <w:tc>
          <w:tcPr>
            <w:tcW w:w="460" w:type="pct"/>
            <w:tcBorders>
              <w:left w:val="single" w:sz="4" w:space="0" w:color="auto"/>
            </w:tcBorders>
            <w:vAlign w:val="center"/>
          </w:tcPr>
          <w:p w14:paraId="63618D10" w14:textId="77777777" w:rsidR="00747FE5" w:rsidRPr="009E3248" w:rsidRDefault="00747FE5" w:rsidP="00747FE5">
            <w:pPr>
              <w:jc w:val="center"/>
              <w:rPr>
                <w:rFonts w:ascii="Times New Roman" w:hAnsi="Times New Roman" w:cs="Times New Roman"/>
              </w:rPr>
            </w:pPr>
            <w:r w:rsidRPr="009E3248">
              <w:rPr>
                <w:rFonts w:ascii="Times New Roman" w:hAnsi="Times New Roman" w:cs="Times New Roman"/>
              </w:rPr>
              <w:t>1.58</w:t>
            </w:r>
          </w:p>
        </w:tc>
        <w:tc>
          <w:tcPr>
            <w:tcW w:w="376" w:type="pct"/>
            <w:tcBorders>
              <w:right w:val="single" w:sz="4" w:space="0" w:color="auto"/>
            </w:tcBorders>
            <w:vAlign w:val="center"/>
          </w:tcPr>
          <w:p w14:paraId="306D90B4" w14:textId="77777777" w:rsidR="00747FE5" w:rsidRPr="009E3248" w:rsidRDefault="00747FE5" w:rsidP="00747FE5">
            <w:pPr>
              <w:jc w:val="center"/>
              <w:rPr>
                <w:rFonts w:ascii="Times New Roman" w:hAnsi="Times New Roman" w:cs="Times New Roman"/>
              </w:rPr>
            </w:pPr>
            <w:r w:rsidRPr="009E3248">
              <w:rPr>
                <w:rFonts w:ascii="Times New Roman" w:hAnsi="Times New Roman" w:cs="Times New Roman"/>
              </w:rPr>
              <w:t>2.50</w:t>
            </w:r>
          </w:p>
        </w:tc>
        <w:tc>
          <w:tcPr>
            <w:tcW w:w="422" w:type="pct"/>
            <w:tcBorders>
              <w:left w:val="single" w:sz="4" w:space="0" w:color="auto"/>
            </w:tcBorders>
            <w:vAlign w:val="center"/>
          </w:tcPr>
          <w:p w14:paraId="765526D3" w14:textId="77777777" w:rsidR="00747FE5" w:rsidRPr="009E3248" w:rsidRDefault="00747FE5" w:rsidP="00747FE5">
            <w:pPr>
              <w:jc w:val="center"/>
              <w:rPr>
                <w:rFonts w:ascii="Times New Roman" w:hAnsi="Times New Roman" w:cs="Times New Roman"/>
              </w:rPr>
            </w:pPr>
            <w:r w:rsidRPr="009E3248">
              <w:rPr>
                <w:rFonts w:ascii="Times New Roman" w:hAnsi="Times New Roman" w:cs="Times New Roman"/>
              </w:rPr>
              <w:t>2.59</w:t>
            </w:r>
          </w:p>
        </w:tc>
        <w:tc>
          <w:tcPr>
            <w:tcW w:w="376" w:type="pct"/>
            <w:tcBorders>
              <w:right w:val="single" w:sz="4" w:space="0" w:color="auto"/>
            </w:tcBorders>
            <w:vAlign w:val="center"/>
          </w:tcPr>
          <w:p w14:paraId="3BBF59E6" w14:textId="77777777" w:rsidR="00747FE5" w:rsidRPr="009E3248" w:rsidRDefault="00747FE5" w:rsidP="00747FE5">
            <w:pPr>
              <w:jc w:val="center"/>
              <w:rPr>
                <w:rFonts w:ascii="Times New Roman" w:hAnsi="Times New Roman" w:cs="Times New Roman"/>
              </w:rPr>
            </w:pPr>
            <w:r w:rsidRPr="009E3248">
              <w:rPr>
                <w:rFonts w:ascii="Times New Roman" w:hAnsi="Times New Roman" w:cs="Times New Roman"/>
              </w:rPr>
              <w:t>42</w:t>
            </w:r>
          </w:p>
        </w:tc>
        <w:tc>
          <w:tcPr>
            <w:tcW w:w="406" w:type="pct"/>
            <w:tcBorders>
              <w:left w:val="single" w:sz="4" w:space="0" w:color="auto"/>
            </w:tcBorders>
            <w:vAlign w:val="center"/>
          </w:tcPr>
          <w:p w14:paraId="36E8A01A" w14:textId="77777777" w:rsidR="00747FE5" w:rsidRPr="009E3248" w:rsidRDefault="00747FE5" w:rsidP="00747FE5">
            <w:pPr>
              <w:jc w:val="center"/>
              <w:rPr>
                <w:rFonts w:ascii="Times New Roman" w:hAnsi="Times New Roman" w:cs="Times New Roman"/>
              </w:rPr>
            </w:pPr>
            <w:r w:rsidRPr="009E3248">
              <w:rPr>
                <w:rFonts w:ascii="Times New Roman" w:hAnsi="Times New Roman" w:cs="Times New Roman"/>
              </w:rPr>
              <w:t>39</w:t>
            </w:r>
          </w:p>
        </w:tc>
        <w:tc>
          <w:tcPr>
            <w:tcW w:w="369" w:type="pct"/>
            <w:tcBorders>
              <w:left w:val="single" w:sz="4" w:space="0" w:color="auto"/>
            </w:tcBorders>
            <w:vAlign w:val="center"/>
          </w:tcPr>
          <w:p w14:paraId="1552CD3B" w14:textId="77777777" w:rsidR="00747FE5" w:rsidRPr="009E3248" w:rsidRDefault="00747FE5" w:rsidP="00747FE5">
            <w:pPr>
              <w:jc w:val="center"/>
              <w:rPr>
                <w:rFonts w:ascii="Times New Roman" w:hAnsi="Times New Roman" w:cs="Times New Roman"/>
              </w:rPr>
            </w:pPr>
            <w:r w:rsidRPr="009E3248">
              <w:rPr>
                <w:rFonts w:ascii="Times New Roman" w:hAnsi="Times New Roman" w:cs="Times New Roman"/>
              </w:rPr>
              <w:t>54</w:t>
            </w:r>
          </w:p>
        </w:tc>
        <w:tc>
          <w:tcPr>
            <w:tcW w:w="416" w:type="pct"/>
            <w:tcBorders>
              <w:left w:val="single" w:sz="4" w:space="0" w:color="auto"/>
            </w:tcBorders>
            <w:vAlign w:val="center"/>
          </w:tcPr>
          <w:p w14:paraId="2498045C" w14:textId="77777777" w:rsidR="00747FE5" w:rsidRPr="009E3248" w:rsidRDefault="00747FE5" w:rsidP="00747FE5">
            <w:pPr>
              <w:jc w:val="center"/>
              <w:rPr>
                <w:rFonts w:ascii="Times New Roman" w:hAnsi="Times New Roman" w:cs="Times New Roman"/>
              </w:rPr>
            </w:pPr>
            <w:r w:rsidRPr="009E3248">
              <w:rPr>
                <w:rFonts w:ascii="Times New Roman" w:hAnsi="Times New Roman" w:cs="Times New Roman"/>
              </w:rPr>
              <w:t>33</w:t>
            </w:r>
          </w:p>
        </w:tc>
        <w:tc>
          <w:tcPr>
            <w:tcW w:w="368" w:type="pct"/>
            <w:tcBorders>
              <w:left w:val="single" w:sz="4" w:space="0" w:color="auto"/>
            </w:tcBorders>
            <w:vAlign w:val="center"/>
          </w:tcPr>
          <w:p w14:paraId="76EC128A" w14:textId="77777777" w:rsidR="00747FE5" w:rsidRPr="009E3248" w:rsidRDefault="00747FE5" w:rsidP="00747FE5">
            <w:pPr>
              <w:jc w:val="center"/>
              <w:rPr>
                <w:rFonts w:ascii="Times New Roman" w:hAnsi="Times New Roman" w:cs="Times New Roman"/>
              </w:rPr>
            </w:pPr>
            <w:r w:rsidRPr="009E3248">
              <w:rPr>
                <w:rFonts w:ascii="Times New Roman" w:hAnsi="Times New Roman" w:cs="Times New Roman"/>
              </w:rPr>
              <w:t>1.20</w:t>
            </w:r>
          </w:p>
        </w:tc>
        <w:tc>
          <w:tcPr>
            <w:tcW w:w="424" w:type="pct"/>
            <w:tcBorders>
              <w:left w:val="single" w:sz="4" w:space="0" w:color="auto"/>
            </w:tcBorders>
            <w:vAlign w:val="center"/>
          </w:tcPr>
          <w:p w14:paraId="59901F28" w14:textId="77777777" w:rsidR="00747FE5" w:rsidRPr="009E3248" w:rsidRDefault="00747FE5" w:rsidP="00747FE5">
            <w:pPr>
              <w:jc w:val="center"/>
              <w:rPr>
                <w:rFonts w:ascii="Times New Roman" w:hAnsi="Times New Roman" w:cs="Times New Roman"/>
              </w:rPr>
            </w:pPr>
            <w:r w:rsidRPr="009E3248">
              <w:rPr>
                <w:rFonts w:ascii="Times New Roman" w:hAnsi="Times New Roman" w:cs="Times New Roman"/>
              </w:rPr>
              <w:t>1.02</w:t>
            </w:r>
          </w:p>
        </w:tc>
      </w:tr>
      <w:tr w:rsidR="00747FE5" w:rsidRPr="009E3248" w14:paraId="6393E222" w14:textId="77777777" w:rsidTr="00747FE5">
        <w:trPr>
          <w:trHeight w:val="437"/>
        </w:trPr>
        <w:tc>
          <w:tcPr>
            <w:tcW w:w="987" w:type="pct"/>
            <w:vAlign w:val="center"/>
          </w:tcPr>
          <w:p w14:paraId="1B6A2B02" w14:textId="77777777" w:rsidR="00747FE5" w:rsidRPr="009E3248" w:rsidRDefault="00747FE5" w:rsidP="00747FE5">
            <w:pPr>
              <w:jc w:val="center"/>
              <w:rPr>
                <w:rFonts w:ascii="Times New Roman" w:hAnsi="Times New Roman" w:cs="Times New Roman"/>
              </w:rPr>
            </w:pPr>
            <w:r w:rsidRPr="009E3248">
              <w:rPr>
                <w:rFonts w:ascii="Times New Roman" w:hAnsi="Times New Roman" w:cs="Times New Roman"/>
              </w:rPr>
              <w:t>Rice-mustard- mung bean</w:t>
            </w:r>
          </w:p>
        </w:tc>
        <w:tc>
          <w:tcPr>
            <w:tcW w:w="395" w:type="pct"/>
            <w:tcBorders>
              <w:right w:val="single" w:sz="4" w:space="0" w:color="auto"/>
            </w:tcBorders>
            <w:vAlign w:val="center"/>
          </w:tcPr>
          <w:p w14:paraId="5300AB0A" w14:textId="77777777" w:rsidR="00747FE5" w:rsidRPr="009E3248" w:rsidRDefault="00747FE5" w:rsidP="00747FE5">
            <w:pPr>
              <w:jc w:val="center"/>
              <w:rPr>
                <w:rFonts w:ascii="Times New Roman" w:hAnsi="Times New Roman" w:cs="Times New Roman"/>
              </w:rPr>
            </w:pPr>
            <w:r w:rsidRPr="009E3248">
              <w:rPr>
                <w:rFonts w:ascii="Times New Roman" w:hAnsi="Times New Roman" w:cs="Times New Roman"/>
              </w:rPr>
              <w:t>1.35</w:t>
            </w:r>
          </w:p>
        </w:tc>
        <w:tc>
          <w:tcPr>
            <w:tcW w:w="460" w:type="pct"/>
            <w:tcBorders>
              <w:left w:val="single" w:sz="4" w:space="0" w:color="auto"/>
            </w:tcBorders>
            <w:vAlign w:val="center"/>
          </w:tcPr>
          <w:p w14:paraId="5BAE8B21" w14:textId="77777777" w:rsidR="00747FE5" w:rsidRPr="009E3248" w:rsidRDefault="00747FE5" w:rsidP="00747FE5">
            <w:pPr>
              <w:jc w:val="center"/>
              <w:rPr>
                <w:rFonts w:ascii="Times New Roman" w:hAnsi="Times New Roman" w:cs="Times New Roman"/>
              </w:rPr>
            </w:pPr>
            <w:r w:rsidRPr="009E3248">
              <w:rPr>
                <w:rFonts w:ascii="Times New Roman" w:hAnsi="Times New Roman" w:cs="Times New Roman"/>
              </w:rPr>
              <w:t>1.47</w:t>
            </w:r>
          </w:p>
        </w:tc>
        <w:tc>
          <w:tcPr>
            <w:tcW w:w="376" w:type="pct"/>
            <w:tcBorders>
              <w:right w:val="single" w:sz="4" w:space="0" w:color="auto"/>
            </w:tcBorders>
            <w:vAlign w:val="center"/>
          </w:tcPr>
          <w:p w14:paraId="521C4B6D" w14:textId="77777777" w:rsidR="00747FE5" w:rsidRPr="009E3248" w:rsidRDefault="00747FE5" w:rsidP="00747FE5">
            <w:pPr>
              <w:jc w:val="center"/>
              <w:rPr>
                <w:rFonts w:ascii="Times New Roman" w:hAnsi="Times New Roman" w:cs="Times New Roman"/>
              </w:rPr>
            </w:pPr>
            <w:r w:rsidRPr="009E3248">
              <w:rPr>
                <w:rFonts w:ascii="Times New Roman" w:hAnsi="Times New Roman" w:cs="Times New Roman"/>
              </w:rPr>
              <w:t>2.56</w:t>
            </w:r>
          </w:p>
        </w:tc>
        <w:tc>
          <w:tcPr>
            <w:tcW w:w="422" w:type="pct"/>
            <w:tcBorders>
              <w:left w:val="single" w:sz="4" w:space="0" w:color="auto"/>
            </w:tcBorders>
            <w:vAlign w:val="center"/>
          </w:tcPr>
          <w:p w14:paraId="228677A8" w14:textId="77777777" w:rsidR="00747FE5" w:rsidRPr="009E3248" w:rsidRDefault="00747FE5" w:rsidP="00747FE5">
            <w:pPr>
              <w:jc w:val="center"/>
              <w:rPr>
                <w:rFonts w:ascii="Times New Roman" w:hAnsi="Times New Roman" w:cs="Times New Roman"/>
              </w:rPr>
            </w:pPr>
            <w:r w:rsidRPr="009E3248">
              <w:rPr>
                <w:rFonts w:ascii="Times New Roman" w:hAnsi="Times New Roman" w:cs="Times New Roman"/>
              </w:rPr>
              <w:t>2.55</w:t>
            </w:r>
          </w:p>
        </w:tc>
        <w:tc>
          <w:tcPr>
            <w:tcW w:w="376" w:type="pct"/>
            <w:tcBorders>
              <w:right w:val="single" w:sz="4" w:space="0" w:color="auto"/>
            </w:tcBorders>
            <w:vAlign w:val="center"/>
          </w:tcPr>
          <w:p w14:paraId="1BA92074" w14:textId="77777777" w:rsidR="00747FE5" w:rsidRPr="009E3248" w:rsidRDefault="00747FE5" w:rsidP="00747FE5">
            <w:pPr>
              <w:jc w:val="center"/>
              <w:rPr>
                <w:rFonts w:ascii="Times New Roman" w:hAnsi="Times New Roman" w:cs="Times New Roman"/>
              </w:rPr>
            </w:pPr>
            <w:r w:rsidRPr="009E3248">
              <w:rPr>
                <w:rFonts w:ascii="Times New Roman" w:hAnsi="Times New Roman" w:cs="Times New Roman"/>
              </w:rPr>
              <w:t>48</w:t>
            </w:r>
          </w:p>
        </w:tc>
        <w:tc>
          <w:tcPr>
            <w:tcW w:w="406" w:type="pct"/>
            <w:tcBorders>
              <w:left w:val="single" w:sz="4" w:space="0" w:color="auto"/>
            </w:tcBorders>
            <w:vAlign w:val="center"/>
          </w:tcPr>
          <w:p w14:paraId="424ED35D" w14:textId="77777777" w:rsidR="00747FE5" w:rsidRPr="009E3248" w:rsidRDefault="00747FE5" w:rsidP="00747FE5">
            <w:pPr>
              <w:jc w:val="center"/>
              <w:rPr>
                <w:rFonts w:ascii="Times New Roman" w:hAnsi="Times New Roman" w:cs="Times New Roman"/>
              </w:rPr>
            </w:pPr>
            <w:r w:rsidRPr="009E3248">
              <w:rPr>
                <w:rFonts w:ascii="Times New Roman" w:hAnsi="Times New Roman" w:cs="Times New Roman"/>
              </w:rPr>
              <w:t>43</w:t>
            </w:r>
          </w:p>
        </w:tc>
        <w:tc>
          <w:tcPr>
            <w:tcW w:w="369" w:type="pct"/>
            <w:tcBorders>
              <w:left w:val="single" w:sz="4" w:space="0" w:color="auto"/>
            </w:tcBorders>
            <w:vAlign w:val="center"/>
          </w:tcPr>
          <w:p w14:paraId="650F6CBA" w14:textId="77777777" w:rsidR="00747FE5" w:rsidRPr="009E3248" w:rsidRDefault="00747FE5" w:rsidP="00747FE5">
            <w:pPr>
              <w:jc w:val="center"/>
              <w:rPr>
                <w:rFonts w:ascii="Times New Roman" w:hAnsi="Times New Roman" w:cs="Times New Roman"/>
              </w:rPr>
            </w:pPr>
            <w:r w:rsidRPr="009E3248">
              <w:rPr>
                <w:rFonts w:ascii="Times New Roman" w:hAnsi="Times New Roman" w:cs="Times New Roman"/>
              </w:rPr>
              <w:t>75</w:t>
            </w:r>
          </w:p>
        </w:tc>
        <w:tc>
          <w:tcPr>
            <w:tcW w:w="416" w:type="pct"/>
            <w:tcBorders>
              <w:left w:val="single" w:sz="4" w:space="0" w:color="auto"/>
            </w:tcBorders>
            <w:vAlign w:val="center"/>
          </w:tcPr>
          <w:p w14:paraId="1BCB0286" w14:textId="77777777" w:rsidR="00747FE5" w:rsidRPr="009E3248" w:rsidRDefault="00747FE5" w:rsidP="00747FE5">
            <w:pPr>
              <w:jc w:val="center"/>
              <w:rPr>
                <w:rFonts w:ascii="Times New Roman" w:hAnsi="Times New Roman" w:cs="Times New Roman"/>
              </w:rPr>
            </w:pPr>
            <w:r w:rsidRPr="009E3248">
              <w:rPr>
                <w:rFonts w:ascii="Times New Roman" w:hAnsi="Times New Roman" w:cs="Times New Roman"/>
              </w:rPr>
              <w:t>74</w:t>
            </w:r>
          </w:p>
        </w:tc>
        <w:tc>
          <w:tcPr>
            <w:tcW w:w="368" w:type="pct"/>
            <w:tcBorders>
              <w:left w:val="single" w:sz="4" w:space="0" w:color="auto"/>
            </w:tcBorders>
            <w:vAlign w:val="center"/>
          </w:tcPr>
          <w:p w14:paraId="562C982F" w14:textId="77777777" w:rsidR="00747FE5" w:rsidRPr="009E3248" w:rsidRDefault="00747FE5" w:rsidP="00747FE5">
            <w:pPr>
              <w:jc w:val="center"/>
              <w:rPr>
                <w:rFonts w:ascii="Times New Roman" w:hAnsi="Times New Roman" w:cs="Times New Roman"/>
              </w:rPr>
            </w:pPr>
            <w:r w:rsidRPr="009E3248">
              <w:rPr>
                <w:rFonts w:ascii="Times New Roman" w:hAnsi="Times New Roman" w:cs="Times New Roman"/>
              </w:rPr>
              <w:t>1.58</w:t>
            </w:r>
          </w:p>
        </w:tc>
        <w:tc>
          <w:tcPr>
            <w:tcW w:w="424" w:type="pct"/>
            <w:tcBorders>
              <w:left w:val="single" w:sz="4" w:space="0" w:color="auto"/>
            </w:tcBorders>
            <w:vAlign w:val="center"/>
          </w:tcPr>
          <w:p w14:paraId="07D7242F" w14:textId="77777777" w:rsidR="00747FE5" w:rsidRPr="009E3248" w:rsidRDefault="00747FE5" w:rsidP="00747FE5">
            <w:pPr>
              <w:jc w:val="center"/>
              <w:rPr>
                <w:rFonts w:ascii="Times New Roman" w:hAnsi="Times New Roman" w:cs="Times New Roman"/>
              </w:rPr>
            </w:pPr>
            <w:r w:rsidRPr="009E3248">
              <w:rPr>
                <w:rFonts w:ascii="Times New Roman" w:hAnsi="Times New Roman" w:cs="Times New Roman"/>
              </w:rPr>
              <w:t>1.09</w:t>
            </w:r>
          </w:p>
        </w:tc>
      </w:tr>
      <w:tr w:rsidR="00747FE5" w:rsidRPr="009E3248" w14:paraId="2B6EA8F6" w14:textId="77777777" w:rsidTr="00747FE5">
        <w:trPr>
          <w:trHeight w:val="451"/>
        </w:trPr>
        <w:tc>
          <w:tcPr>
            <w:tcW w:w="987" w:type="pct"/>
            <w:vAlign w:val="center"/>
          </w:tcPr>
          <w:p w14:paraId="3B5721FF" w14:textId="77777777" w:rsidR="00747FE5" w:rsidRPr="009E3248" w:rsidRDefault="00747FE5" w:rsidP="00747FE5">
            <w:pPr>
              <w:jc w:val="center"/>
              <w:rPr>
                <w:rFonts w:ascii="Times New Roman" w:hAnsi="Times New Roman" w:cs="Times New Roman"/>
              </w:rPr>
            </w:pPr>
            <w:r w:rsidRPr="009E3248">
              <w:rPr>
                <w:rFonts w:ascii="Times New Roman" w:hAnsi="Times New Roman" w:cs="Times New Roman"/>
              </w:rPr>
              <w:t xml:space="preserve">Rice-lentil- mung bean </w:t>
            </w:r>
          </w:p>
        </w:tc>
        <w:tc>
          <w:tcPr>
            <w:tcW w:w="395" w:type="pct"/>
            <w:tcBorders>
              <w:right w:val="single" w:sz="4" w:space="0" w:color="auto"/>
            </w:tcBorders>
            <w:vAlign w:val="center"/>
          </w:tcPr>
          <w:p w14:paraId="18BFFFD7" w14:textId="77777777" w:rsidR="00747FE5" w:rsidRPr="009E3248" w:rsidRDefault="00747FE5" w:rsidP="00747FE5">
            <w:pPr>
              <w:jc w:val="center"/>
              <w:rPr>
                <w:rFonts w:ascii="Times New Roman" w:hAnsi="Times New Roman" w:cs="Times New Roman"/>
              </w:rPr>
            </w:pPr>
            <w:r w:rsidRPr="009E3248">
              <w:rPr>
                <w:rFonts w:ascii="Times New Roman" w:hAnsi="Times New Roman" w:cs="Times New Roman"/>
              </w:rPr>
              <w:t>1.38</w:t>
            </w:r>
          </w:p>
        </w:tc>
        <w:tc>
          <w:tcPr>
            <w:tcW w:w="460" w:type="pct"/>
            <w:tcBorders>
              <w:left w:val="single" w:sz="4" w:space="0" w:color="auto"/>
            </w:tcBorders>
            <w:vAlign w:val="center"/>
          </w:tcPr>
          <w:p w14:paraId="18C6AA88" w14:textId="77777777" w:rsidR="00747FE5" w:rsidRPr="009E3248" w:rsidRDefault="00747FE5" w:rsidP="00747FE5">
            <w:pPr>
              <w:jc w:val="center"/>
              <w:rPr>
                <w:rFonts w:ascii="Times New Roman" w:hAnsi="Times New Roman" w:cs="Times New Roman"/>
              </w:rPr>
            </w:pPr>
            <w:r w:rsidRPr="009E3248">
              <w:rPr>
                <w:rFonts w:ascii="Times New Roman" w:hAnsi="Times New Roman" w:cs="Times New Roman"/>
              </w:rPr>
              <w:t>1.51</w:t>
            </w:r>
          </w:p>
        </w:tc>
        <w:tc>
          <w:tcPr>
            <w:tcW w:w="376" w:type="pct"/>
            <w:tcBorders>
              <w:right w:val="single" w:sz="4" w:space="0" w:color="auto"/>
            </w:tcBorders>
            <w:vAlign w:val="center"/>
          </w:tcPr>
          <w:p w14:paraId="1888EB91" w14:textId="77777777" w:rsidR="00747FE5" w:rsidRPr="009E3248" w:rsidRDefault="00747FE5" w:rsidP="00747FE5">
            <w:pPr>
              <w:jc w:val="center"/>
              <w:rPr>
                <w:rFonts w:ascii="Times New Roman" w:hAnsi="Times New Roman" w:cs="Times New Roman"/>
              </w:rPr>
            </w:pPr>
            <w:r w:rsidRPr="009E3248">
              <w:rPr>
                <w:rFonts w:ascii="Times New Roman" w:hAnsi="Times New Roman" w:cs="Times New Roman"/>
              </w:rPr>
              <w:t>2.54</w:t>
            </w:r>
          </w:p>
        </w:tc>
        <w:tc>
          <w:tcPr>
            <w:tcW w:w="422" w:type="pct"/>
            <w:tcBorders>
              <w:left w:val="single" w:sz="4" w:space="0" w:color="auto"/>
            </w:tcBorders>
            <w:vAlign w:val="center"/>
          </w:tcPr>
          <w:p w14:paraId="57C1CA14" w14:textId="77777777" w:rsidR="00747FE5" w:rsidRPr="009E3248" w:rsidRDefault="00747FE5" w:rsidP="00747FE5">
            <w:pPr>
              <w:jc w:val="center"/>
              <w:rPr>
                <w:rFonts w:ascii="Times New Roman" w:hAnsi="Times New Roman" w:cs="Times New Roman"/>
              </w:rPr>
            </w:pPr>
            <w:r w:rsidRPr="009E3248">
              <w:rPr>
                <w:rFonts w:ascii="Times New Roman" w:hAnsi="Times New Roman" w:cs="Times New Roman"/>
              </w:rPr>
              <w:t>2.56</w:t>
            </w:r>
          </w:p>
        </w:tc>
        <w:tc>
          <w:tcPr>
            <w:tcW w:w="376" w:type="pct"/>
            <w:tcBorders>
              <w:right w:val="single" w:sz="4" w:space="0" w:color="auto"/>
            </w:tcBorders>
            <w:vAlign w:val="center"/>
          </w:tcPr>
          <w:p w14:paraId="40724824" w14:textId="77777777" w:rsidR="00747FE5" w:rsidRPr="009E3248" w:rsidRDefault="00747FE5" w:rsidP="00747FE5">
            <w:pPr>
              <w:jc w:val="center"/>
              <w:rPr>
                <w:rFonts w:ascii="Times New Roman" w:hAnsi="Times New Roman" w:cs="Times New Roman"/>
              </w:rPr>
            </w:pPr>
            <w:r w:rsidRPr="009E3248">
              <w:rPr>
                <w:rFonts w:ascii="Times New Roman" w:hAnsi="Times New Roman" w:cs="Times New Roman"/>
              </w:rPr>
              <w:t>46</w:t>
            </w:r>
          </w:p>
        </w:tc>
        <w:tc>
          <w:tcPr>
            <w:tcW w:w="406" w:type="pct"/>
            <w:tcBorders>
              <w:left w:val="single" w:sz="4" w:space="0" w:color="auto"/>
            </w:tcBorders>
            <w:vAlign w:val="center"/>
          </w:tcPr>
          <w:p w14:paraId="7B4675F9" w14:textId="77777777" w:rsidR="00747FE5" w:rsidRPr="009E3248" w:rsidRDefault="00747FE5" w:rsidP="00747FE5">
            <w:pPr>
              <w:jc w:val="center"/>
              <w:rPr>
                <w:rFonts w:ascii="Times New Roman" w:hAnsi="Times New Roman" w:cs="Times New Roman"/>
              </w:rPr>
            </w:pPr>
            <w:r w:rsidRPr="009E3248">
              <w:rPr>
                <w:rFonts w:ascii="Times New Roman" w:hAnsi="Times New Roman" w:cs="Times New Roman"/>
              </w:rPr>
              <w:t>42</w:t>
            </w:r>
          </w:p>
        </w:tc>
        <w:tc>
          <w:tcPr>
            <w:tcW w:w="369" w:type="pct"/>
            <w:tcBorders>
              <w:left w:val="single" w:sz="4" w:space="0" w:color="auto"/>
            </w:tcBorders>
            <w:vAlign w:val="center"/>
          </w:tcPr>
          <w:p w14:paraId="5928DD0C" w14:textId="77777777" w:rsidR="00747FE5" w:rsidRPr="009E3248" w:rsidRDefault="00747FE5" w:rsidP="00747FE5">
            <w:pPr>
              <w:jc w:val="center"/>
              <w:rPr>
                <w:rFonts w:ascii="Times New Roman" w:hAnsi="Times New Roman" w:cs="Times New Roman"/>
              </w:rPr>
            </w:pPr>
            <w:r w:rsidRPr="009E3248">
              <w:rPr>
                <w:rFonts w:ascii="Times New Roman" w:hAnsi="Times New Roman" w:cs="Times New Roman"/>
              </w:rPr>
              <w:t>73</w:t>
            </w:r>
          </w:p>
        </w:tc>
        <w:tc>
          <w:tcPr>
            <w:tcW w:w="416" w:type="pct"/>
            <w:tcBorders>
              <w:left w:val="single" w:sz="4" w:space="0" w:color="auto"/>
            </w:tcBorders>
            <w:vAlign w:val="center"/>
          </w:tcPr>
          <w:p w14:paraId="0FB4FE7D" w14:textId="77777777" w:rsidR="00747FE5" w:rsidRPr="009E3248" w:rsidRDefault="00747FE5" w:rsidP="00747FE5">
            <w:pPr>
              <w:jc w:val="center"/>
              <w:rPr>
                <w:rFonts w:ascii="Times New Roman" w:hAnsi="Times New Roman" w:cs="Times New Roman"/>
              </w:rPr>
            </w:pPr>
            <w:r w:rsidRPr="009E3248">
              <w:rPr>
                <w:rFonts w:ascii="Times New Roman" w:hAnsi="Times New Roman" w:cs="Times New Roman"/>
              </w:rPr>
              <w:t>70</w:t>
            </w:r>
          </w:p>
        </w:tc>
        <w:tc>
          <w:tcPr>
            <w:tcW w:w="368" w:type="pct"/>
            <w:tcBorders>
              <w:left w:val="single" w:sz="4" w:space="0" w:color="auto"/>
            </w:tcBorders>
            <w:vAlign w:val="center"/>
          </w:tcPr>
          <w:p w14:paraId="2D93AED1" w14:textId="77777777" w:rsidR="00747FE5" w:rsidRPr="009E3248" w:rsidRDefault="00747FE5" w:rsidP="00747FE5">
            <w:pPr>
              <w:jc w:val="center"/>
              <w:rPr>
                <w:rFonts w:ascii="Times New Roman" w:hAnsi="Times New Roman" w:cs="Times New Roman"/>
              </w:rPr>
            </w:pPr>
            <w:r w:rsidRPr="009E3248">
              <w:rPr>
                <w:rFonts w:ascii="Times New Roman" w:hAnsi="Times New Roman" w:cs="Times New Roman"/>
              </w:rPr>
              <w:t>1.35</w:t>
            </w:r>
          </w:p>
        </w:tc>
        <w:tc>
          <w:tcPr>
            <w:tcW w:w="424" w:type="pct"/>
            <w:tcBorders>
              <w:left w:val="single" w:sz="4" w:space="0" w:color="auto"/>
            </w:tcBorders>
            <w:vAlign w:val="center"/>
          </w:tcPr>
          <w:p w14:paraId="15A6649D" w14:textId="77777777" w:rsidR="00747FE5" w:rsidRPr="009E3248" w:rsidRDefault="00747FE5" w:rsidP="00747FE5">
            <w:pPr>
              <w:jc w:val="center"/>
              <w:rPr>
                <w:rFonts w:ascii="Times New Roman" w:hAnsi="Times New Roman" w:cs="Times New Roman"/>
              </w:rPr>
            </w:pPr>
            <w:r w:rsidRPr="009E3248">
              <w:rPr>
                <w:rFonts w:ascii="Times New Roman" w:hAnsi="Times New Roman" w:cs="Times New Roman"/>
              </w:rPr>
              <w:t>1.04</w:t>
            </w:r>
          </w:p>
        </w:tc>
      </w:tr>
      <w:tr w:rsidR="00747FE5" w:rsidRPr="009E3248" w14:paraId="39F9E407" w14:textId="77777777" w:rsidTr="00747FE5">
        <w:trPr>
          <w:trHeight w:val="608"/>
        </w:trPr>
        <w:tc>
          <w:tcPr>
            <w:tcW w:w="987" w:type="pct"/>
            <w:vAlign w:val="center"/>
          </w:tcPr>
          <w:p w14:paraId="4F54BB9C" w14:textId="77777777" w:rsidR="00747FE5" w:rsidRPr="009E3248" w:rsidRDefault="00747FE5" w:rsidP="00747FE5">
            <w:pPr>
              <w:jc w:val="center"/>
              <w:rPr>
                <w:rFonts w:ascii="Times New Roman" w:hAnsi="Times New Roman" w:cs="Times New Roman"/>
              </w:rPr>
            </w:pPr>
            <w:r w:rsidRPr="009E3248">
              <w:rPr>
                <w:rFonts w:ascii="Times New Roman" w:hAnsi="Times New Roman" w:cs="Times New Roman"/>
              </w:rPr>
              <w:t>Rice-black chick pea- mung bean</w:t>
            </w:r>
          </w:p>
        </w:tc>
        <w:tc>
          <w:tcPr>
            <w:tcW w:w="395" w:type="pct"/>
            <w:tcBorders>
              <w:right w:val="single" w:sz="4" w:space="0" w:color="auto"/>
            </w:tcBorders>
            <w:vAlign w:val="center"/>
          </w:tcPr>
          <w:p w14:paraId="00AE2C23" w14:textId="77777777" w:rsidR="00747FE5" w:rsidRPr="009E3248" w:rsidRDefault="00747FE5" w:rsidP="00747FE5">
            <w:pPr>
              <w:jc w:val="center"/>
              <w:rPr>
                <w:rFonts w:ascii="Times New Roman" w:hAnsi="Times New Roman" w:cs="Times New Roman"/>
              </w:rPr>
            </w:pPr>
            <w:r w:rsidRPr="009E3248">
              <w:rPr>
                <w:rFonts w:ascii="Times New Roman" w:hAnsi="Times New Roman" w:cs="Times New Roman"/>
              </w:rPr>
              <w:t>1.43</w:t>
            </w:r>
          </w:p>
        </w:tc>
        <w:tc>
          <w:tcPr>
            <w:tcW w:w="460" w:type="pct"/>
            <w:tcBorders>
              <w:left w:val="single" w:sz="4" w:space="0" w:color="auto"/>
            </w:tcBorders>
            <w:vAlign w:val="center"/>
          </w:tcPr>
          <w:p w14:paraId="34DFF3BC" w14:textId="77777777" w:rsidR="00747FE5" w:rsidRPr="009E3248" w:rsidRDefault="00747FE5" w:rsidP="00747FE5">
            <w:pPr>
              <w:jc w:val="center"/>
              <w:rPr>
                <w:rFonts w:ascii="Times New Roman" w:hAnsi="Times New Roman" w:cs="Times New Roman"/>
              </w:rPr>
            </w:pPr>
            <w:r w:rsidRPr="009E3248">
              <w:rPr>
                <w:rFonts w:ascii="Times New Roman" w:hAnsi="Times New Roman" w:cs="Times New Roman"/>
              </w:rPr>
              <w:t>1.54</w:t>
            </w:r>
          </w:p>
        </w:tc>
        <w:tc>
          <w:tcPr>
            <w:tcW w:w="376" w:type="pct"/>
            <w:tcBorders>
              <w:right w:val="single" w:sz="4" w:space="0" w:color="auto"/>
            </w:tcBorders>
            <w:vAlign w:val="center"/>
          </w:tcPr>
          <w:p w14:paraId="0E9655E8" w14:textId="77777777" w:rsidR="00747FE5" w:rsidRPr="009E3248" w:rsidRDefault="00747FE5" w:rsidP="00747FE5">
            <w:pPr>
              <w:jc w:val="center"/>
              <w:rPr>
                <w:rFonts w:ascii="Times New Roman" w:hAnsi="Times New Roman" w:cs="Times New Roman"/>
              </w:rPr>
            </w:pPr>
            <w:r w:rsidRPr="009E3248">
              <w:rPr>
                <w:rFonts w:ascii="Times New Roman" w:hAnsi="Times New Roman" w:cs="Times New Roman"/>
              </w:rPr>
              <w:t>2.52</w:t>
            </w:r>
          </w:p>
        </w:tc>
        <w:tc>
          <w:tcPr>
            <w:tcW w:w="422" w:type="pct"/>
            <w:tcBorders>
              <w:left w:val="single" w:sz="4" w:space="0" w:color="auto"/>
            </w:tcBorders>
            <w:vAlign w:val="center"/>
          </w:tcPr>
          <w:p w14:paraId="386A65C2" w14:textId="77777777" w:rsidR="00747FE5" w:rsidRPr="009E3248" w:rsidRDefault="00747FE5" w:rsidP="00747FE5">
            <w:pPr>
              <w:jc w:val="center"/>
              <w:rPr>
                <w:rFonts w:ascii="Times New Roman" w:hAnsi="Times New Roman" w:cs="Times New Roman"/>
              </w:rPr>
            </w:pPr>
            <w:r w:rsidRPr="009E3248">
              <w:rPr>
                <w:rFonts w:ascii="Times New Roman" w:hAnsi="Times New Roman" w:cs="Times New Roman"/>
              </w:rPr>
              <w:t>2.57</w:t>
            </w:r>
          </w:p>
        </w:tc>
        <w:tc>
          <w:tcPr>
            <w:tcW w:w="376" w:type="pct"/>
            <w:tcBorders>
              <w:right w:val="single" w:sz="4" w:space="0" w:color="auto"/>
            </w:tcBorders>
            <w:vAlign w:val="center"/>
          </w:tcPr>
          <w:p w14:paraId="64CE95B5" w14:textId="77777777" w:rsidR="00747FE5" w:rsidRPr="009E3248" w:rsidRDefault="00747FE5" w:rsidP="00747FE5">
            <w:pPr>
              <w:jc w:val="center"/>
              <w:rPr>
                <w:rFonts w:ascii="Times New Roman" w:hAnsi="Times New Roman" w:cs="Times New Roman"/>
              </w:rPr>
            </w:pPr>
            <w:r w:rsidRPr="009E3248">
              <w:rPr>
                <w:rFonts w:ascii="Times New Roman" w:hAnsi="Times New Roman" w:cs="Times New Roman"/>
              </w:rPr>
              <w:t>44</w:t>
            </w:r>
          </w:p>
        </w:tc>
        <w:tc>
          <w:tcPr>
            <w:tcW w:w="406" w:type="pct"/>
            <w:tcBorders>
              <w:left w:val="single" w:sz="4" w:space="0" w:color="auto"/>
            </w:tcBorders>
            <w:vAlign w:val="center"/>
          </w:tcPr>
          <w:p w14:paraId="64523B2F" w14:textId="77777777" w:rsidR="00747FE5" w:rsidRPr="009E3248" w:rsidRDefault="00747FE5" w:rsidP="00747FE5">
            <w:pPr>
              <w:jc w:val="center"/>
              <w:rPr>
                <w:rFonts w:ascii="Times New Roman" w:hAnsi="Times New Roman" w:cs="Times New Roman"/>
              </w:rPr>
            </w:pPr>
            <w:r w:rsidRPr="009E3248">
              <w:rPr>
                <w:rFonts w:ascii="Times New Roman" w:hAnsi="Times New Roman" w:cs="Times New Roman"/>
              </w:rPr>
              <w:t>41</w:t>
            </w:r>
          </w:p>
        </w:tc>
        <w:tc>
          <w:tcPr>
            <w:tcW w:w="369" w:type="pct"/>
            <w:tcBorders>
              <w:left w:val="single" w:sz="4" w:space="0" w:color="auto"/>
            </w:tcBorders>
            <w:vAlign w:val="center"/>
          </w:tcPr>
          <w:p w14:paraId="41B572A2" w14:textId="77777777" w:rsidR="00747FE5" w:rsidRPr="009E3248" w:rsidRDefault="00747FE5" w:rsidP="00747FE5">
            <w:pPr>
              <w:jc w:val="center"/>
              <w:rPr>
                <w:rFonts w:ascii="Times New Roman" w:hAnsi="Times New Roman" w:cs="Times New Roman"/>
              </w:rPr>
            </w:pPr>
            <w:r w:rsidRPr="009E3248">
              <w:rPr>
                <w:rFonts w:ascii="Times New Roman" w:hAnsi="Times New Roman" w:cs="Times New Roman"/>
              </w:rPr>
              <w:t>59</w:t>
            </w:r>
          </w:p>
        </w:tc>
        <w:tc>
          <w:tcPr>
            <w:tcW w:w="416" w:type="pct"/>
            <w:tcBorders>
              <w:left w:val="single" w:sz="4" w:space="0" w:color="auto"/>
            </w:tcBorders>
            <w:vAlign w:val="center"/>
          </w:tcPr>
          <w:p w14:paraId="68FB94A7" w14:textId="77777777" w:rsidR="00747FE5" w:rsidRPr="009E3248" w:rsidRDefault="00747FE5" w:rsidP="00747FE5">
            <w:pPr>
              <w:jc w:val="center"/>
              <w:rPr>
                <w:rFonts w:ascii="Times New Roman" w:hAnsi="Times New Roman" w:cs="Times New Roman"/>
              </w:rPr>
            </w:pPr>
            <w:r w:rsidRPr="009E3248">
              <w:rPr>
                <w:rFonts w:ascii="Times New Roman" w:hAnsi="Times New Roman" w:cs="Times New Roman"/>
              </w:rPr>
              <w:t>50</w:t>
            </w:r>
          </w:p>
        </w:tc>
        <w:tc>
          <w:tcPr>
            <w:tcW w:w="368" w:type="pct"/>
            <w:tcBorders>
              <w:left w:val="single" w:sz="4" w:space="0" w:color="auto"/>
            </w:tcBorders>
            <w:vAlign w:val="center"/>
          </w:tcPr>
          <w:p w14:paraId="1682C8C6" w14:textId="77777777" w:rsidR="00747FE5" w:rsidRPr="009E3248" w:rsidRDefault="00747FE5" w:rsidP="00747FE5">
            <w:pPr>
              <w:jc w:val="center"/>
              <w:rPr>
                <w:rFonts w:ascii="Times New Roman" w:hAnsi="Times New Roman" w:cs="Times New Roman"/>
              </w:rPr>
            </w:pPr>
            <w:r w:rsidRPr="009E3248">
              <w:rPr>
                <w:rFonts w:ascii="Times New Roman" w:hAnsi="Times New Roman" w:cs="Times New Roman"/>
              </w:rPr>
              <w:t>1.46</w:t>
            </w:r>
          </w:p>
        </w:tc>
        <w:tc>
          <w:tcPr>
            <w:tcW w:w="424" w:type="pct"/>
            <w:tcBorders>
              <w:left w:val="single" w:sz="4" w:space="0" w:color="auto"/>
            </w:tcBorders>
            <w:vAlign w:val="center"/>
          </w:tcPr>
          <w:p w14:paraId="325D224E" w14:textId="77777777" w:rsidR="00747FE5" w:rsidRPr="009E3248" w:rsidRDefault="00747FE5" w:rsidP="00747FE5">
            <w:pPr>
              <w:jc w:val="center"/>
              <w:rPr>
                <w:rFonts w:ascii="Times New Roman" w:hAnsi="Times New Roman" w:cs="Times New Roman"/>
              </w:rPr>
            </w:pPr>
            <w:r w:rsidRPr="009E3248">
              <w:rPr>
                <w:rFonts w:ascii="Times New Roman" w:hAnsi="Times New Roman" w:cs="Times New Roman"/>
              </w:rPr>
              <w:t>1.07</w:t>
            </w:r>
          </w:p>
        </w:tc>
      </w:tr>
      <w:tr w:rsidR="00747FE5" w:rsidRPr="009E3248" w14:paraId="063CE249" w14:textId="77777777" w:rsidTr="00747FE5">
        <w:trPr>
          <w:trHeight w:val="590"/>
        </w:trPr>
        <w:tc>
          <w:tcPr>
            <w:tcW w:w="987" w:type="pct"/>
            <w:vAlign w:val="center"/>
          </w:tcPr>
          <w:p w14:paraId="42ADA447" w14:textId="77777777" w:rsidR="00747FE5" w:rsidRPr="009E3248" w:rsidRDefault="00747FE5" w:rsidP="00747FE5">
            <w:pPr>
              <w:jc w:val="center"/>
              <w:rPr>
                <w:rFonts w:ascii="Times New Roman" w:hAnsi="Times New Roman" w:cs="Times New Roman"/>
              </w:rPr>
            </w:pPr>
            <w:r w:rsidRPr="009E3248">
              <w:rPr>
                <w:rFonts w:ascii="Times New Roman" w:hAnsi="Times New Roman" w:cs="Times New Roman"/>
              </w:rPr>
              <w:t>Rice-white chick pea –mung bean</w:t>
            </w:r>
          </w:p>
        </w:tc>
        <w:tc>
          <w:tcPr>
            <w:tcW w:w="395" w:type="pct"/>
            <w:tcBorders>
              <w:right w:val="single" w:sz="4" w:space="0" w:color="auto"/>
            </w:tcBorders>
            <w:vAlign w:val="center"/>
          </w:tcPr>
          <w:p w14:paraId="1A84196D" w14:textId="77777777" w:rsidR="00747FE5" w:rsidRPr="009E3248" w:rsidRDefault="00747FE5" w:rsidP="00747FE5">
            <w:pPr>
              <w:jc w:val="center"/>
              <w:rPr>
                <w:rFonts w:ascii="Times New Roman" w:hAnsi="Times New Roman" w:cs="Times New Roman"/>
              </w:rPr>
            </w:pPr>
            <w:r w:rsidRPr="009E3248">
              <w:rPr>
                <w:rFonts w:ascii="Times New Roman" w:hAnsi="Times New Roman" w:cs="Times New Roman"/>
              </w:rPr>
              <w:t>1.42</w:t>
            </w:r>
          </w:p>
        </w:tc>
        <w:tc>
          <w:tcPr>
            <w:tcW w:w="460" w:type="pct"/>
            <w:tcBorders>
              <w:left w:val="single" w:sz="4" w:space="0" w:color="auto"/>
            </w:tcBorders>
            <w:vAlign w:val="center"/>
          </w:tcPr>
          <w:p w14:paraId="58D03813" w14:textId="77777777" w:rsidR="00747FE5" w:rsidRPr="009E3248" w:rsidRDefault="00747FE5" w:rsidP="00747FE5">
            <w:pPr>
              <w:jc w:val="center"/>
              <w:rPr>
                <w:rFonts w:ascii="Times New Roman" w:hAnsi="Times New Roman" w:cs="Times New Roman"/>
              </w:rPr>
            </w:pPr>
            <w:r w:rsidRPr="009E3248">
              <w:rPr>
                <w:rFonts w:ascii="Times New Roman" w:hAnsi="Times New Roman" w:cs="Times New Roman"/>
              </w:rPr>
              <w:t>1.52</w:t>
            </w:r>
          </w:p>
        </w:tc>
        <w:tc>
          <w:tcPr>
            <w:tcW w:w="376" w:type="pct"/>
            <w:tcBorders>
              <w:right w:val="single" w:sz="4" w:space="0" w:color="auto"/>
            </w:tcBorders>
            <w:vAlign w:val="center"/>
          </w:tcPr>
          <w:p w14:paraId="470403B3" w14:textId="77777777" w:rsidR="00747FE5" w:rsidRPr="009E3248" w:rsidRDefault="00747FE5" w:rsidP="00747FE5">
            <w:pPr>
              <w:jc w:val="center"/>
              <w:rPr>
                <w:rFonts w:ascii="Times New Roman" w:hAnsi="Times New Roman" w:cs="Times New Roman"/>
              </w:rPr>
            </w:pPr>
            <w:r w:rsidRPr="009E3248">
              <w:rPr>
                <w:rFonts w:ascii="Times New Roman" w:hAnsi="Times New Roman" w:cs="Times New Roman"/>
              </w:rPr>
              <w:t>2.52</w:t>
            </w:r>
          </w:p>
        </w:tc>
        <w:tc>
          <w:tcPr>
            <w:tcW w:w="422" w:type="pct"/>
            <w:tcBorders>
              <w:left w:val="single" w:sz="4" w:space="0" w:color="auto"/>
            </w:tcBorders>
            <w:vAlign w:val="center"/>
          </w:tcPr>
          <w:p w14:paraId="000EB8DB" w14:textId="77777777" w:rsidR="00747FE5" w:rsidRPr="009E3248" w:rsidRDefault="00747FE5" w:rsidP="00747FE5">
            <w:pPr>
              <w:jc w:val="center"/>
              <w:rPr>
                <w:rFonts w:ascii="Times New Roman" w:hAnsi="Times New Roman" w:cs="Times New Roman"/>
              </w:rPr>
            </w:pPr>
            <w:r w:rsidRPr="009E3248">
              <w:rPr>
                <w:rFonts w:ascii="Times New Roman" w:hAnsi="Times New Roman" w:cs="Times New Roman"/>
              </w:rPr>
              <w:t>2.57</w:t>
            </w:r>
          </w:p>
        </w:tc>
        <w:tc>
          <w:tcPr>
            <w:tcW w:w="376" w:type="pct"/>
            <w:tcBorders>
              <w:right w:val="single" w:sz="4" w:space="0" w:color="auto"/>
            </w:tcBorders>
            <w:vAlign w:val="center"/>
          </w:tcPr>
          <w:p w14:paraId="4FD66055" w14:textId="77777777" w:rsidR="00747FE5" w:rsidRPr="009E3248" w:rsidRDefault="00747FE5" w:rsidP="00747FE5">
            <w:pPr>
              <w:jc w:val="center"/>
              <w:rPr>
                <w:rFonts w:ascii="Times New Roman" w:hAnsi="Times New Roman" w:cs="Times New Roman"/>
              </w:rPr>
            </w:pPr>
            <w:r w:rsidRPr="009E3248">
              <w:rPr>
                <w:rFonts w:ascii="Times New Roman" w:hAnsi="Times New Roman" w:cs="Times New Roman"/>
              </w:rPr>
              <w:t>44</w:t>
            </w:r>
          </w:p>
        </w:tc>
        <w:tc>
          <w:tcPr>
            <w:tcW w:w="406" w:type="pct"/>
            <w:tcBorders>
              <w:left w:val="single" w:sz="4" w:space="0" w:color="auto"/>
            </w:tcBorders>
            <w:vAlign w:val="center"/>
          </w:tcPr>
          <w:p w14:paraId="6E3A6E40" w14:textId="77777777" w:rsidR="00747FE5" w:rsidRPr="009E3248" w:rsidRDefault="00747FE5" w:rsidP="00747FE5">
            <w:pPr>
              <w:jc w:val="center"/>
              <w:rPr>
                <w:rFonts w:ascii="Times New Roman" w:hAnsi="Times New Roman" w:cs="Times New Roman"/>
              </w:rPr>
            </w:pPr>
            <w:r w:rsidRPr="009E3248">
              <w:rPr>
                <w:rFonts w:ascii="Times New Roman" w:hAnsi="Times New Roman" w:cs="Times New Roman"/>
              </w:rPr>
              <w:t>41</w:t>
            </w:r>
          </w:p>
        </w:tc>
        <w:tc>
          <w:tcPr>
            <w:tcW w:w="369" w:type="pct"/>
            <w:tcBorders>
              <w:left w:val="single" w:sz="4" w:space="0" w:color="auto"/>
            </w:tcBorders>
            <w:vAlign w:val="center"/>
          </w:tcPr>
          <w:p w14:paraId="52A47EC4" w14:textId="77777777" w:rsidR="00747FE5" w:rsidRPr="009E3248" w:rsidRDefault="00747FE5" w:rsidP="00747FE5">
            <w:pPr>
              <w:jc w:val="center"/>
              <w:rPr>
                <w:rFonts w:ascii="Times New Roman" w:hAnsi="Times New Roman" w:cs="Times New Roman"/>
              </w:rPr>
            </w:pPr>
            <w:r w:rsidRPr="009E3248">
              <w:rPr>
                <w:rFonts w:ascii="Times New Roman" w:hAnsi="Times New Roman" w:cs="Times New Roman"/>
              </w:rPr>
              <w:t>74</w:t>
            </w:r>
          </w:p>
        </w:tc>
        <w:tc>
          <w:tcPr>
            <w:tcW w:w="416" w:type="pct"/>
            <w:tcBorders>
              <w:left w:val="single" w:sz="4" w:space="0" w:color="auto"/>
            </w:tcBorders>
            <w:vAlign w:val="center"/>
          </w:tcPr>
          <w:p w14:paraId="0BA0063D" w14:textId="77777777" w:rsidR="00747FE5" w:rsidRPr="009E3248" w:rsidRDefault="00747FE5" w:rsidP="00747FE5">
            <w:pPr>
              <w:jc w:val="center"/>
              <w:rPr>
                <w:rFonts w:ascii="Times New Roman" w:hAnsi="Times New Roman" w:cs="Times New Roman"/>
              </w:rPr>
            </w:pPr>
            <w:r w:rsidRPr="009E3248">
              <w:rPr>
                <w:rFonts w:ascii="Times New Roman" w:hAnsi="Times New Roman" w:cs="Times New Roman"/>
              </w:rPr>
              <w:t>71</w:t>
            </w:r>
          </w:p>
        </w:tc>
        <w:tc>
          <w:tcPr>
            <w:tcW w:w="368" w:type="pct"/>
            <w:tcBorders>
              <w:left w:val="single" w:sz="4" w:space="0" w:color="auto"/>
            </w:tcBorders>
            <w:vAlign w:val="center"/>
          </w:tcPr>
          <w:p w14:paraId="151C0E41" w14:textId="77777777" w:rsidR="00747FE5" w:rsidRPr="009E3248" w:rsidRDefault="00747FE5" w:rsidP="00747FE5">
            <w:pPr>
              <w:jc w:val="center"/>
              <w:rPr>
                <w:rFonts w:ascii="Times New Roman" w:hAnsi="Times New Roman" w:cs="Times New Roman"/>
              </w:rPr>
            </w:pPr>
            <w:r w:rsidRPr="009E3248">
              <w:rPr>
                <w:rFonts w:ascii="Times New Roman" w:hAnsi="Times New Roman" w:cs="Times New Roman"/>
              </w:rPr>
              <w:t>1.41</w:t>
            </w:r>
          </w:p>
        </w:tc>
        <w:tc>
          <w:tcPr>
            <w:tcW w:w="424" w:type="pct"/>
            <w:tcBorders>
              <w:left w:val="single" w:sz="4" w:space="0" w:color="auto"/>
            </w:tcBorders>
            <w:vAlign w:val="center"/>
          </w:tcPr>
          <w:p w14:paraId="705BA103" w14:textId="77777777" w:rsidR="00747FE5" w:rsidRPr="009E3248" w:rsidRDefault="00747FE5" w:rsidP="00747FE5">
            <w:pPr>
              <w:jc w:val="center"/>
              <w:rPr>
                <w:rFonts w:ascii="Times New Roman" w:hAnsi="Times New Roman" w:cs="Times New Roman"/>
              </w:rPr>
            </w:pPr>
            <w:r w:rsidRPr="009E3248">
              <w:rPr>
                <w:rFonts w:ascii="Times New Roman" w:hAnsi="Times New Roman" w:cs="Times New Roman"/>
              </w:rPr>
              <w:t>1.06</w:t>
            </w:r>
          </w:p>
        </w:tc>
      </w:tr>
      <w:tr w:rsidR="00747FE5" w:rsidRPr="009E3248" w14:paraId="48503497" w14:textId="77777777" w:rsidTr="00747FE5">
        <w:trPr>
          <w:trHeight w:val="626"/>
        </w:trPr>
        <w:tc>
          <w:tcPr>
            <w:tcW w:w="987" w:type="pct"/>
            <w:vAlign w:val="center"/>
          </w:tcPr>
          <w:p w14:paraId="68C1B71A" w14:textId="77777777" w:rsidR="00747FE5" w:rsidRPr="009E3248" w:rsidRDefault="00747FE5" w:rsidP="00747FE5">
            <w:pPr>
              <w:jc w:val="center"/>
              <w:rPr>
                <w:rFonts w:ascii="Times New Roman" w:hAnsi="Times New Roman" w:cs="Times New Roman"/>
                <w:b/>
              </w:rPr>
            </w:pPr>
            <w:proofErr w:type="spellStart"/>
            <w:r w:rsidRPr="009E3248">
              <w:rPr>
                <w:rFonts w:ascii="Times New Roman" w:hAnsi="Times New Roman" w:cs="Times New Roman"/>
                <w:b/>
              </w:rPr>
              <w:t>SEm</w:t>
            </w:r>
            <w:proofErr w:type="spellEnd"/>
            <w:r w:rsidRPr="009E3248">
              <w:rPr>
                <w:rFonts w:ascii="Times New Roman" w:hAnsi="Times New Roman" w:cs="Times New Roman"/>
                <w:b/>
              </w:rPr>
              <w:t>±</w:t>
            </w:r>
          </w:p>
        </w:tc>
        <w:tc>
          <w:tcPr>
            <w:tcW w:w="395" w:type="pct"/>
            <w:tcBorders>
              <w:right w:val="single" w:sz="4" w:space="0" w:color="auto"/>
            </w:tcBorders>
            <w:vAlign w:val="center"/>
          </w:tcPr>
          <w:p w14:paraId="6A9A3D34" w14:textId="77777777" w:rsidR="00747FE5" w:rsidRPr="009E3248" w:rsidRDefault="00747FE5" w:rsidP="00747FE5">
            <w:pPr>
              <w:jc w:val="center"/>
              <w:rPr>
                <w:rFonts w:ascii="Times New Roman" w:hAnsi="Times New Roman" w:cs="Times New Roman"/>
              </w:rPr>
            </w:pPr>
            <w:r w:rsidRPr="009E3248">
              <w:rPr>
                <w:rFonts w:ascii="Times New Roman" w:hAnsi="Times New Roman" w:cs="Times New Roman"/>
              </w:rPr>
              <w:t>0.042</w:t>
            </w:r>
          </w:p>
        </w:tc>
        <w:tc>
          <w:tcPr>
            <w:tcW w:w="460" w:type="pct"/>
            <w:tcBorders>
              <w:left w:val="single" w:sz="4" w:space="0" w:color="auto"/>
            </w:tcBorders>
            <w:vAlign w:val="center"/>
          </w:tcPr>
          <w:p w14:paraId="3A2AEF26" w14:textId="77777777" w:rsidR="00747FE5" w:rsidRPr="009E3248" w:rsidRDefault="00747FE5" w:rsidP="00747FE5">
            <w:pPr>
              <w:jc w:val="center"/>
              <w:rPr>
                <w:rFonts w:ascii="Times New Roman" w:hAnsi="Times New Roman" w:cs="Times New Roman"/>
              </w:rPr>
            </w:pPr>
            <w:r w:rsidRPr="009E3248">
              <w:rPr>
                <w:rFonts w:ascii="Times New Roman" w:hAnsi="Times New Roman" w:cs="Times New Roman"/>
              </w:rPr>
              <w:t>0.046</w:t>
            </w:r>
          </w:p>
        </w:tc>
        <w:tc>
          <w:tcPr>
            <w:tcW w:w="376" w:type="pct"/>
            <w:tcBorders>
              <w:right w:val="single" w:sz="4" w:space="0" w:color="auto"/>
            </w:tcBorders>
            <w:vAlign w:val="center"/>
          </w:tcPr>
          <w:p w14:paraId="1C2556EE" w14:textId="77777777" w:rsidR="00747FE5" w:rsidRPr="009E3248" w:rsidRDefault="00747FE5" w:rsidP="00747FE5">
            <w:pPr>
              <w:jc w:val="center"/>
              <w:rPr>
                <w:rFonts w:ascii="Times New Roman" w:hAnsi="Times New Roman" w:cs="Times New Roman"/>
              </w:rPr>
            </w:pPr>
            <w:r w:rsidRPr="009E3248">
              <w:rPr>
                <w:rFonts w:ascii="Times New Roman" w:hAnsi="Times New Roman" w:cs="Times New Roman"/>
              </w:rPr>
              <w:t>0.074</w:t>
            </w:r>
          </w:p>
        </w:tc>
        <w:tc>
          <w:tcPr>
            <w:tcW w:w="422" w:type="pct"/>
            <w:tcBorders>
              <w:left w:val="single" w:sz="4" w:space="0" w:color="auto"/>
            </w:tcBorders>
            <w:vAlign w:val="center"/>
          </w:tcPr>
          <w:p w14:paraId="5F849EEF" w14:textId="77777777" w:rsidR="00747FE5" w:rsidRPr="009E3248" w:rsidRDefault="00747FE5" w:rsidP="00747FE5">
            <w:pPr>
              <w:jc w:val="center"/>
              <w:rPr>
                <w:rFonts w:ascii="Times New Roman" w:hAnsi="Times New Roman" w:cs="Times New Roman"/>
                <w:vertAlign w:val="superscript"/>
              </w:rPr>
            </w:pPr>
            <w:r w:rsidRPr="009E3248">
              <w:rPr>
                <w:rFonts w:ascii="Times New Roman" w:hAnsi="Times New Roman" w:cs="Times New Roman"/>
              </w:rPr>
              <w:t>0.076</w:t>
            </w:r>
          </w:p>
        </w:tc>
        <w:tc>
          <w:tcPr>
            <w:tcW w:w="376" w:type="pct"/>
            <w:tcBorders>
              <w:right w:val="single" w:sz="4" w:space="0" w:color="auto"/>
            </w:tcBorders>
            <w:vAlign w:val="center"/>
          </w:tcPr>
          <w:p w14:paraId="7DD212AF" w14:textId="77777777" w:rsidR="00747FE5" w:rsidRPr="009E3248" w:rsidRDefault="00747FE5" w:rsidP="00747FE5">
            <w:pPr>
              <w:jc w:val="center"/>
              <w:rPr>
                <w:rFonts w:ascii="Times New Roman" w:hAnsi="Times New Roman" w:cs="Times New Roman"/>
              </w:rPr>
            </w:pPr>
            <w:r w:rsidRPr="009E3248">
              <w:rPr>
                <w:rFonts w:ascii="Times New Roman" w:hAnsi="Times New Roman" w:cs="Times New Roman"/>
              </w:rPr>
              <w:t>1.292</w:t>
            </w:r>
          </w:p>
        </w:tc>
        <w:tc>
          <w:tcPr>
            <w:tcW w:w="406" w:type="pct"/>
            <w:tcBorders>
              <w:left w:val="single" w:sz="4" w:space="0" w:color="auto"/>
            </w:tcBorders>
            <w:vAlign w:val="center"/>
          </w:tcPr>
          <w:p w14:paraId="7F23B7EF" w14:textId="77777777" w:rsidR="00747FE5" w:rsidRPr="009E3248" w:rsidRDefault="00747FE5" w:rsidP="00747FE5">
            <w:pPr>
              <w:jc w:val="center"/>
              <w:rPr>
                <w:rFonts w:ascii="Times New Roman" w:hAnsi="Times New Roman" w:cs="Times New Roman"/>
              </w:rPr>
            </w:pPr>
            <w:r w:rsidRPr="009E3248">
              <w:rPr>
                <w:rFonts w:ascii="Times New Roman" w:hAnsi="Times New Roman" w:cs="Times New Roman"/>
              </w:rPr>
              <w:t>1.186</w:t>
            </w:r>
          </w:p>
        </w:tc>
        <w:tc>
          <w:tcPr>
            <w:tcW w:w="369" w:type="pct"/>
            <w:tcBorders>
              <w:left w:val="single" w:sz="4" w:space="0" w:color="auto"/>
            </w:tcBorders>
            <w:vAlign w:val="center"/>
          </w:tcPr>
          <w:p w14:paraId="18544F7A" w14:textId="77777777" w:rsidR="00747FE5" w:rsidRPr="009E3248" w:rsidRDefault="00747FE5" w:rsidP="00747FE5">
            <w:pPr>
              <w:jc w:val="center"/>
              <w:rPr>
                <w:rFonts w:ascii="Times New Roman" w:hAnsi="Times New Roman" w:cs="Times New Roman"/>
              </w:rPr>
            </w:pPr>
            <w:r w:rsidRPr="009E3248">
              <w:rPr>
                <w:rFonts w:ascii="Times New Roman" w:hAnsi="Times New Roman" w:cs="Times New Roman"/>
              </w:rPr>
              <w:t>1.82</w:t>
            </w:r>
          </w:p>
        </w:tc>
        <w:tc>
          <w:tcPr>
            <w:tcW w:w="416" w:type="pct"/>
            <w:tcBorders>
              <w:left w:val="single" w:sz="4" w:space="0" w:color="auto"/>
            </w:tcBorders>
            <w:vAlign w:val="center"/>
          </w:tcPr>
          <w:p w14:paraId="7579B456" w14:textId="77777777" w:rsidR="00747FE5" w:rsidRPr="009E3248" w:rsidRDefault="00747FE5" w:rsidP="00747FE5">
            <w:pPr>
              <w:jc w:val="center"/>
              <w:rPr>
                <w:rFonts w:ascii="Times New Roman" w:hAnsi="Times New Roman" w:cs="Times New Roman"/>
              </w:rPr>
            </w:pPr>
            <w:r w:rsidRPr="009E3248">
              <w:rPr>
                <w:rFonts w:ascii="Times New Roman" w:hAnsi="Times New Roman" w:cs="Times New Roman"/>
              </w:rPr>
              <w:t>1.51</w:t>
            </w:r>
          </w:p>
        </w:tc>
        <w:tc>
          <w:tcPr>
            <w:tcW w:w="368" w:type="pct"/>
            <w:tcBorders>
              <w:left w:val="single" w:sz="4" w:space="0" w:color="auto"/>
            </w:tcBorders>
            <w:vAlign w:val="center"/>
          </w:tcPr>
          <w:p w14:paraId="59085036" w14:textId="77777777" w:rsidR="00747FE5" w:rsidRPr="009E3248" w:rsidRDefault="00747FE5" w:rsidP="00747FE5">
            <w:pPr>
              <w:jc w:val="center"/>
              <w:rPr>
                <w:rFonts w:ascii="Times New Roman" w:hAnsi="Times New Roman" w:cs="Times New Roman"/>
              </w:rPr>
            </w:pPr>
            <w:r w:rsidRPr="009E3248">
              <w:rPr>
                <w:rFonts w:ascii="Times New Roman" w:hAnsi="Times New Roman" w:cs="Times New Roman"/>
              </w:rPr>
              <w:t>0.04</w:t>
            </w:r>
          </w:p>
        </w:tc>
        <w:tc>
          <w:tcPr>
            <w:tcW w:w="424" w:type="pct"/>
            <w:tcBorders>
              <w:left w:val="single" w:sz="4" w:space="0" w:color="auto"/>
            </w:tcBorders>
            <w:vAlign w:val="center"/>
          </w:tcPr>
          <w:p w14:paraId="2EFA02F5" w14:textId="77777777" w:rsidR="00747FE5" w:rsidRPr="009E3248" w:rsidRDefault="00747FE5" w:rsidP="00747FE5">
            <w:pPr>
              <w:jc w:val="center"/>
              <w:rPr>
                <w:rFonts w:ascii="Times New Roman" w:hAnsi="Times New Roman" w:cs="Times New Roman"/>
              </w:rPr>
            </w:pPr>
            <w:r w:rsidRPr="009E3248">
              <w:rPr>
                <w:rFonts w:ascii="Times New Roman" w:hAnsi="Times New Roman" w:cs="Times New Roman"/>
              </w:rPr>
              <w:t>0.03</w:t>
            </w:r>
          </w:p>
        </w:tc>
      </w:tr>
      <w:tr w:rsidR="00747FE5" w:rsidRPr="009E3248" w14:paraId="0E11ECB9" w14:textId="77777777" w:rsidTr="00747FE5">
        <w:trPr>
          <w:trHeight w:val="842"/>
        </w:trPr>
        <w:tc>
          <w:tcPr>
            <w:tcW w:w="987" w:type="pct"/>
            <w:vAlign w:val="center"/>
          </w:tcPr>
          <w:p w14:paraId="47FE588D" w14:textId="77777777" w:rsidR="00747FE5" w:rsidRPr="009E3248" w:rsidRDefault="00747FE5" w:rsidP="00747FE5">
            <w:pPr>
              <w:jc w:val="center"/>
              <w:rPr>
                <w:rFonts w:ascii="Times New Roman" w:hAnsi="Times New Roman" w:cs="Times New Roman"/>
                <w:b/>
              </w:rPr>
            </w:pPr>
            <w:r w:rsidRPr="009E3248">
              <w:rPr>
                <w:rFonts w:ascii="Times New Roman" w:hAnsi="Times New Roman" w:cs="Times New Roman"/>
                <w:b/>
              </w:rPr>
              <w:t>CD</w:t>
            </w:r>
          </w:p>
        </w:tc>
        <w:tc>
          <w:tcPr>
            <w:tcW w:w="395" w:type="pct"/>
            <w:tcBorders>
              <w:right w:val="single" w:sz="4" w:space="0" w:color="auto"/>
            </w:tcBorders>
            <w:vAlign w:val="center"/>
          </w:tcPr>
          <w:p w14:paraId="0397EEF2" w14:textId="77777777" w:rsidR="00747FE5" w:rsidRPr="009E3248" w:rsidRDefault="00747FE5" w:rsidP="00747FE5">
            <w:pPr>
              <w:jc w:val="center"/>
              <w:rPr>
                <w:rFonts w:ascii="Times New Roman" w:hAnsi="Times New Roman" w:cs="Times New Roman"/>
              </w:rPr>
            </w:pPr>
            <w:r w:rsidRPr="009E3248">
              <w:rPr>
                <w:rFonts w:ascii="Times New Roman" w:hAnsi="Times New Roman" w:cs="Times New Roman"/>
              </w:rPr>
              <w:t>N/A</w:t>
            </w:r>
          </w:p>
        </w:tc>
        <w:tc>
          <w:tcPr>
            <w:tcW w:w="460" w:type="pct"/>
            <w:tcBorders>
              <w:left w:val="single" w:sz="4" w:space="0" w:color="auto"/>
            </w:tcBorders>
            <w:vAlign w:val="center"/>
          </w:tcPr>
          <w:p w14:paraId="76B66598" w14:textId="77777777" w:rsidR="00747FE5" w:rsidRPr="009E3248" w:rsidRDefault="00747FE5" w:rsidP="00747FE5">
            <w:pPr>
              <w:jc w:val="center"/>
              <w:rPr>
                <w:rFonts w:ascii="Times New Roman" w:hAnsi="Times New Roman" w:cs="Times New Roman"/>
              </w:rPr>
            </w:pPr>
            <w:r w:rsidRPr="009E3248">
              <w:rPr>
                <w:rFonts w:ascii="Times New Roman" w:hAnsi="Times New Roman" w:cs="Times New Roman"/>
              </w:rPr>
              <w:t>N/A</w:t>
            </w:r>
          </w:p>
        </w:tc>
        <w:tc>
          <w:tcPr>
            <w:tcW w:w="376" w:type="pct"/>
            <w:tcBorders>
              <w:right w:val="single" w:sz="4" w:space="0" w:color="auto"/>
            </w:tcBorders>
            <w:vAlign w:val="center"/>
          </w:tcPr>
          <w:p w14:paraId="4E647473" w14:textId="77777777" w:rsidR="00747FE5" w:rsidRPr="009E3248" w:rsidRDefault="00747FE5" w:rsidP="00747FE5">
            <w:pPr>
              <w:jc w:val="center"/>
              <w:rPr>
                <w:rFonts w:ascii="Times New Roman" w:hAnsi="Times New Roman" w:cs="Times New Roman"/>
              </w:rPr>
            </w:pPr>
            <w:r w:rsidRPr="009E3248">
              <w:rPr>
                <w:rFonts w:ascii="Times New Roman" w:hAnsi="Times New Roman" w:cs="Times New Roman"/>
              </w:rPr>
              <w:t>N/A</w:t>
            </w:r>
          </w:p>
        </w:tc>
        <w:tc>
          <w:tcPr>
            <w:tcW w:w="422" w:type="pct"/>
            <w:tcBorders>
              <w:left w:val="single" w:sz="4" w:space="0" w:color="auto"/>
            </w:tcBorders>
            <w:vAlign w:val="center"/>
          </w:tcPr>
          <w:p w14:paraId="7ED43FE8" w14:textId="77777777" w:rsidR="00747FE5" w:rsidRPr="009E3248" w:rsidRDefault="00747FE5" w:rsidP="00747FE5">
            <w:pPr>
              <w:jc w:val="center"/>
              <w:rPr>
                <w:rFonts w:ascii="Times New Roman" w:hAnsi="Times New Roman" w:cs="Times New Roman"/>
              </w:rPr>
            </w:pPr>
            <w:r w:rsidRPr="009E3248">
              <w:rPr>
                <w:rFonts w:ascii="Times New Roman" w:hAnsi="Times New Roman" w:cs="Times New Roman"/>
              </w:rPr>
              <w:t>N/A</w:t>
            </w:r>
          </w:p>
        </w:tc>
        <w:tc>
          <w:tcPr>
            <w:tcW w:w="376" w:type="pct"/>
            <w:tcBorders>
              <w:right w:val="single" w:sz="4" w:space="0" w:color="auto"/>
            </w:tcBorders>
            <w:vAlign w:val="center"/>
          </w:tcPr>
          <w:p w14:paraId="2FA4A935" w14:textId="77777777" w:rsidR="00747FE5" w:rsidRPr="009E3248" w:rsidRDefault="00747FE5" w:rsidP="00747FE5">
            <w:pPr>
              <w:jc w:val="center"/>
              <w:rPr>
                <w:rFonts w:ascii="Times New Roman" w:hAnsi="Times New Roman" w:cs="Times New Roman"/>
              </w:rPr>
            </w:pPr>
            <w:r w:rsidRPr="009E3248">
              <w:rPr>
                <w:rFonts w:ascii="Times New Roman" w:hAnsi="Times New Roman" w:cs="Times New Roman"/>
              </w:rPr>
              <w:t>N/A</w:t>
            </w:r>
          </w:p>
        </w:tc>
        <w:tc>
          <w:tcPr>
            <w:tcW w:w="406" w:type="pct"/>
            <w:tcBorders>
              <w:left w:val="single" w:sz="4" w:space="0" w:color="auto"/>
            </w:tcBorders>
            <w:vAlign w:val="center"/>
          </w:tcPr>
          <w:p w14:paraId="5AFC2EE5" w14:textId="77777777" w:rsidR="00747FE5" w:rsidRPr="009E3248" w:rsidRDefault="00747FE5" w:rsidP="00747FE5">
            <w:pPr>
              <w:jc w:val="center"/>
              <w:rPr>
                <w:rFonts w:ascii="Times New Roman" w:hAnsi="Times New Roman" w:cs="Times New Roman"/>
              </w:rPr>
            </w:pPr>
            <w:r w:rsidRPr="009E3248">
              <w:rPr>
                <w:rFonts w:ascii="Times New Roman" w:hAnsi="Times New Roman" w:cs="Times New Roman"/>
              </w:rPr>
              <w:t>N/A</w:t>
            </w:r>
          </w:p>
        </w:tc>
        <w:tc>
          <w:tcPr>
            <w:tcW w:w="369" w:type="pct"/>
            <w:tcBorders>
              <w:left w:val="single" w:sz="4" w:space="0" w:color="auto"/>
            </w:tcBorders>
            <w:vAlign w:val="center"/>
          </w:tcPr>
          <w:p w14:paraId="179FDC76" w14:textId="77777777" w:rsidR="00747FE5" w:rsidRPr="009E3248" w:rsidRDefault="00747FE5" w:rsidP="00747FE5">
            <w:pPr>
              <w:jc w:val="center"/>
              <w:rPr>
                <w:rFonts w:ascii="Times New Roman" w:hAnsi="Times New Roman" w:cs="Times New Roman"/>
              </w:rPr>
            </w:pPr>
            <w:r w:rsidRPr="009E3248">
              <w:rPr>
                <w:rFonts w:ascii="Times New Roman" w:hAnsi="Times New Roman" w:cs="Times New Roman"/>
              </w:rPr>
              <w:t>5.69</w:t>
            </w:r>
          </w:p>
        </w:tc>
        <w:tc>
          <w:tcPr>
            <w:tcW w:w="416" w:type="pct"/>
            <w:tcBorders>
              <w:left w:val="single" w:sz="4" w:space="0" w:color="auto"/>
            </w:tcBorders>
            <w:vAlign w:val="center"/>
          </w:tcPr>
          <w:p w14:paraId="6AD96977" w14:textId="77777777" w:rsidR="00747FE5" w:rsidRPr="009E3248" w:rsidRDefault="00747FE5" w:rsidP="00747FE5">
            <w:pPr>
              <w:jc w:val="center"/>
              <w:rPr>
                <w:rFonts w:ascii="Times New Roman" w:hAnsi="Times New Roman" w:cs="Times New Roman"/>
              </w:rPr>
            </w:pPr>
            <w:r w:rsidRPr="009E3248">
              <w:rPr>
                <w:rFonts w:ascii="Times New Roman" w:hAnsi="Times New Roman" w:cs="Times New Roman"/>
              </w:rPr>
              <w:t>4.70</w:t>
            </w:r>
          </w:p>
        </w:tc>
        <w:tc>
          <w:tcPr>
            <w:tcW w:w="368" w:type="pct"/>
            <w:tcBorders>
              <w:left w:val="single" w:sz="4" w:space="0" w:color="auto"/>
            </w:tcBorders>
            <w:vAlign w:val="center"/>
          </w:tcPr>
          <w:p w14:paraId="31AFE8D3" w14:textId="77777777" w:rsidR="00747FE5" w:rsidRPr="009E3248" w:rsidRDefault="00747FE5" w:rsidP="00747FE5">
            <w:pPr>
              <w:jc w:val="center"/>
              <w:rPr>
                <w:rFonts w:ascii="Times New Roman" w:hAnsi="Times New Roman" w:cs="Times New Roman"/>
              </w:rPr>
            </w:pPr>
            <w:r w:rsidRPr="009E3248">
              <w:rPr>
                <w:rFonts w:ascii="Times New Roman" w:hAnsi="Times New Roman" w:cs="Times New Roman"/>
              </w:rPr>
              <w:t>0.12</w:t>
            </w:r>
          </w:p>
        </w:tc>
        <w:tc>
          <w:tcPr>
            <w:tcW w:w="424" w:type="pct"/>
            <w:tcBorders>
              <w:left w:val="single" w:sz="4" w:space="0" w:color="auto"/>
            </w:tcBorders>
            <w:vAlign w:val="center"/>
          </w:tcPr>
          <w:p w14:paraId="4483C463" w14:textId="77777777" w:rsidR="00747FE5" w:rsidRPr="009E3248" w:rsidRDefault="00747FE5" w:rsidP="00747FE5">
            <w:pPr>
              <w:jc w:val="center"/>
              <w:rPr>
                <w:rFonts w:ascii="Times New Roman" w:hAnsi="Times New Roman" w:cs="Times New Roman"/>
              </w:rPr>
            </w:pPr>
            <w:r w:rsidRPr="009E3248">
              <w:rPr>
                <w:rFonts w:ascii="Times New Roman" w:hAnsi="Times New Roman" w:cs="Times New Roman"/>
              </w:rPr>
              <w:t>0.08</w:t>
            </w:r>
          </w:p>
        </w:tc>
      </w:tr>
    </w:tbl>
    <w:p w14:paraId="60B3381E" w14:textId="6525DFB7" w:rsidR="00242152" w:rsidRPr="00747FE5" w:rsidRDefault="004839FF" w:rsidP="00747FE5">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Fig </w:t>
      </w:r>
      <w:proofErr w:type="gramStart"/>
      <w:r>
        <w:rPr>
          <w:rFonts w:ascii="Times New Roman" w:hAnsi="Times New Roman" w:cs="Times New Roman"/>
          <w:b/>
          <w:sz w:val="24"/>
          <w:szCs w:val="24"/>
        </w:rPr>
        <w:t>2 :</w:t>
      </w:r>
      <w:proofErr w:type="gramEnd"/>
      <w:r>
        <w:rPr>
          <w:rFonts w:ascii="Times New Roman" w:hAnsi="Times New Roman" w:cs="Times New Roman"/>
          <w:b/>
          <w:sz w:val="24"/>
          <w:szCs w:val="24"/>
        </w:rPr>
        <w:t xml:space="preserve"> </w:t>
      </w:r>
      <w:r w:rsidR="00242152" w:rsidRPr="00ED6145">
        <w:rPr>
          <w:rFonts w:ascii="Times New Roman" w:hAnsi="Times New Roman" w:cs="Times New Roman"/>
          <w:b/>
          <w:sz w:val="24"/>
          <w:szCs w:val="24"/>
        </w:rPr>
        <w:t>Effect of different rice based cropping s</w:t>
      </w:r>
      <w:r w:rsidR="00242152">
        <w:rPr>
          <w:rFonts w:ascii="Times New Roman" w:hAnsi="Times New Roman" w:cs="Times New Roman"/>
          <w:b/>
          <w:sz w:val="24"/>
          <w:szCs w:val="24"/>
        </w:rPr>
        <w:t xml:space="preserve">ystem on different Physical Properties of </w:t>
      </w:r>
      <w:r w:rsidR="00242152" w:rsidRPr="00ED6145">
        <w:rPr>
          <w:rFonts w:ascii="Times New Roman" w:hAnsi="Times New Roman" w:cs="Times New Roman"/>
          <w:b/>
          <w:sz w:val="24"/>
          <w:szCs w:val="24"/>
        </w:rPr>
        <w:t>soi</w:t>
      </w:r>
      <w:r w:rsidR="00242152">
        <w:rPr>
          <w:rFonts w:ascii="Times New Roman" w:hAnsi="Times New Roman" w:cs="Times New Roman"/>
          <w:b/>
          <w:sz w:val="24"/>
          <w:szCs w:val="24"/>
        </w:rPr>
        <w:t>l</w:t>
      </w:r>
    </w:p>
    <w:p w14:paraId="567CB89B" w14:textId="77777777" w:rsidR="007463F3" w:rsidRDefault="007463F3" w:rsidP="008152AA">
      <w:pPr>
        <w:spacing w:line="480" w:lineRule="auto"/>
        <w:jc w:val="both"/>
        <w:rPr>
          <w:rFonts w:ascii="Times New Roman" w:hAnsi="Times New Roman" w:cs="Times New Roman"/>
          <w:sz w:val="32"/>
        </w:rPr>
      </w:pPr>
      <w:r>
        <w:rPr>
          <w:noProof/>
        </w:rPr>
        <w:lastRenderedPageBreak/>
        <w:drawing>
          <wp:inline distT="0" distB="0" distL="0" distR="0" wp14:anchorId="2E1F55E3" wp14:editId="032EB6EA">
            <wp:extent cx="5925787" cy="2576945"/>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0CFBEF2" w14:textId="2CBF0B4A" w:rsidR="008C156B" w:rsidRPr="00747FE5" w:rsidRDefault="004839FF" w:rsidP="008C156B">
      <w:pPr>
        <w:spacing w:line="360" w:lineRule="auto"/>
        <w:jc w:val="both"/>
        <w:rPr>
          <w:rFonts w:ascii="Times New Roman" w:hAnsi="Times New Roman" w:cs="Times New Roman"/>
          <w:sz w:val="24"/>
          <w:szCs w:val="24"/>
        </w:rPr>
      </w:pPr>
      <w:r>
        <w:rPr>
          <w:rFonts w:ascii="Times New Roman" w:hAnsi="Times New Roman" w:cs="Times New Roman"/>
          <w:sz w:val="32"/>
        </w:rPr>
        <w:t xml:space="preserve">Fig </w:t>
      </w:r>
      <w:proofErr w:type="gramStart"/>
      <w:r>
        <w:rPr>
          <w:rFonts w:ascii="Times New Roman" w:hAnsi="Times New Roman" w:cs="Times New Roman"/>
          <w:sz w:val="32"/>
        </w:rPr>
        <w:t>3 :</w:t>
      </w:r>
      <w:proofErr w:type="gramEnd"/>
      <w:r>
        <w:rPr>
          <w:rFonts w:ascii="Times New Roman" w:hAnsi="Times New Roman" w:cs="Times New Roman"/>
          <w:sz w:val="32"/>
        </w:rPr>
        <w:t xml:space="preserve"> </w:t>
      </w:r>
      <w:r w:rsidR="008C156B" w:rsidRPr="00ED6145">
        <w:rPr>
          <w:rFonts w:ascii="Times New Roman" w:hAnsi="Times New Roman" w:cs="Times New Roman"/>
          <w:b/>
          <w:sz w:val="24"/>
          <w:szCs w:val="24"/>
        </w:rPr>
        <w:t>Effect of different rice based cropping s</w:t>
      </w:r>
      <w:r w:rsidR="008C156B">
        <w:rPr>
          <w:rFonts w:ascii="Times New Roman" w:hAnsi="Times New Roman" w:cs="Times New Roman"/>
          <w:b/>
          <w:sz w:val="24"/>
          <w:szCs w:val="24"/>
        </w:rPr>
        <w:t>ystem on different cropping system</w:t>
      </w:r>
    </w:p>
    <w:p w14:paraId="3535982F" w14:textId="30154F76" w:rsidR="004839FF" w:rsidRDefault="004839FF" w:rsidP="008152AA">
      <w:pPr>
        <w:spacing w:line="480" w:lineRule="auto"/>
        <w:jc w:val="both"/>
        <w:rPr>
          <w:rFonts w:ascii="Times New Roman" w:hAnsi="Times New Roman" w:cs="Times New Roman"/>
          <w:sz w:val="32"/>
        </w:rPr>
      </w:pPr>
    </w:p>
    <w:p w14:paraId="09C2E6C2" w14:textId="77777777" w:rsidR="00171FAC" w:rsidRDefault="007463F3" w:rsidP="008152AA">
      <w:pPr>
        <w:spacing w:line="480" w:lineRule="auto"/>
        <w:jc w:val="both"/>
        <w:rPr>
          <w:rFonts w:ascii="Times New Roman" w:hAnsi="Times New Roman" w:cs="Times New Roman"/>
          <w:sz w:val="32"/>
        </w:rPr>
      </w:pPr>
      <w:r>
        <w:rPr>
          <w:noProof/>
        </w:rPr>
        <w:drawing>
          <wp:inline distT="0" distB="0" distL="0" distR="0" wp14:anchorId="322BF37E" wp14:editId="5B29035D">
            <wp:extent cx="6139543"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51B48CA" w14:textId="77777777" w:rsidR="00242152" w:rsidRDefault="00242152" w:rsidP="00242152">
      <w:pPr>
        <w:spacing w:after="0" w:line="240" w:lineRule="auto"/>
        <w:rPr>
          <w:rFonts w:ascii="Times New Roman" w:eastAsiaTheme="minorHAnsi" w:hAnsi="Times New Roman" w:cs="Times New Roman"/>
          <w:b/>
          <w:lang w:val="en-IN"/>
        </w:rPr>
      </w:pPr>
    </w:p>
    <w:p w14:paraId="52C43C95" w14:textId="77777777" w:rsidR="00242152" w:rsidRDefault="00242152" w:rsidP="00693AF4">
      <w:pPr>
        <w:autoSpaceDE w:val="0"/>
        <w:autoSpaceDN w:val="0"/>
        <w:adjustRightInd w:val="0"/>
        <w:spacing w:after="0" w:line="360" w:lineRule="auto"/>
        <w:jc w:val="both"/>
        <w:rPr>
          <w:rFonts w:ascii="Times New Roman" w:hAnsi="Times New Roman" w:cs="Times New Roman"/>
          <w:b/>
          <w:sz w:val="24"/>
          <w:szCs w:val="24"/>
        </w:rPr>
      </w:pPr>
      <w:r w:rsidRPr="00345F07">
        <w:rPr>
          <w:rFonts w:ascii="Times New Roman" w:hAnsi="Times New Roman" w:cs="Times New Roman"/>
          <w:b/>
          <w:sz w:val="24"/>
          <w:szCs w:val="24"/>
        </w:rPr>
        <w:t>CONCLUSIONS</w:t>
      </w:r>
      <w:r>
        <w:rPr>
          <w:rFonts w:ascii="Times New Roman" w:hAnsi="Times New Roman" w:cs="Times New Roman"/>
          <w:b/>
          <w:sz w:val="24"/>
          <w:szCs w:val="24"/>
        </w:rPr>
        <w:t>:</w:t>
      </w:r>
    </w:p>
    <w:p w14:paraId="4D54F9BE" w14:textId="77777777" w:rsidR="00242152" w:rsidRDefault="00242152" w:rsidP="00693AF4">
      <w:pPr>
        <w:autoSpaceDE w:val="0"/>
        <w:autoSpaceDN w:val="0"/>
        <w:adjustRightInd w:val="0"/>
        <w:spacing w:after="0" w:line="360" w:lineRule="auto"/>
        <w:jc w:val="both"/>
        <w:rPr>
          <w:rFonts w:ascii="Times New Roman" w:hAnsi="Times New Roman"/>
          <w:sz w:val="24"/>
          <w:szCs w:val="24"/>
        </w:rPr>
      </w:pPr>
      <w:r>
        <w:rPr>
          <w:rFonts w:ascii="Times New Roman" w:hAnsi="Times New Roman" w:cs="Times New Roman"/>
          <w:b/>
          <w:sz w:val="24"/>
          <w:szCs w:val="24"/>
        </w:rPr>
        <w:tab/>
      </w:r>
      <w:r w:rsidRPr="0020423C">
        <w:rPr>
          <w:rFonts w:ascii="Times New Roman" w:hAnsi="Times New Roman"/>
          <w:sz w:val="24"/>
          <w:szCs w:val="24"/>
        </w:rPr>
        <w:t>The obtained results from the study revealed that</w:t>
      </w:r>
      <w:r>
        <w:rPr>
          <w:rFonts w:ascii="Times New Roman" w:hAnsi="Times New Roman"/>
          <w:sz w:val="24"/>
          <w:szCs w:val="24"/>
        </w:rPr>
        <w:t xml:space="preserve"> inclusion of pulses in cropping system improve the physical properties of soil.</w:t>
      </w:r>
      <w:r w:rsidRPr="00203143">
        <w:rPr>
          <w:rFonts w:ascii="Times New Roman" w:hAnsi="Times New Roman"/>
          <w:sz w:val="24"/>
          <w:szCs w:val="24"/>
        </w:rPr>
        <w:t xml:space="preserve"> </w:t>
      </w:r>
      <w:r>
        <w:rPr>
          <w:rFonts w:ascii="Times New Roman" w:hAnsi="Times New Roman"/>
          <w:sz w:val="24"/>
          <w:szCs w:val="24"/>
        </w:rPr>
        <w:t xml:space="preserve">Although inclusion of pulses did not affect soil texture, </w:t>
      </w:r>
      <w:r>
        <w:rPr>
          <w:rFonts w:ascii="Times New Roman" w:hAnsi="Times New Roman"/>
          <w:sz w:val="24"/>
          <w:szCs w:val="24"/>
        </w:rPr>
        <w:lastRenderedPageBreak/>
        <w:t xml:space="preserve">bulk density, particle density and porosity significantly as compared to wheat or mustard based cropping systems but aggregate stability, hydraulic conductivity, availability of phosphorus, zinc, iron and organic carbon (%) influenced significantly. Growing of rice- pulses-pulses  in cropping system  enriched the  sub-soil because wheat and mustard are deep rooted crops so they remove the nutrients from subsoil also therefore sub soils of cereals -pulses-pulses crop rotation  are slightly healthy than surface soil . Study also indicates that continuous adoption of cereals -pulses-pulses cropping system may have added excess amount of available P, Zn and Fe in soil specially when phosphatic fertilizers were applied regularly.  </w:t>
      </w:r>
    </w:p>
    <w:p w14:paraId="4FFDD127" w14:textId="77777777" w:rsidR="00242152" w:rsidRDefault="00242152" w:rsidP="00242152">
      <w:pPr>
        <w:spacing w:after="0" w:line="240" w:lineRule="auto"/>
        <w:rPr>
          <w:rFonts w:ascii="Times New Roman" w:eastAsiaTheme="minorHAnsi" w:hAnsi="Times New Roman" w:cs="Times New Roman"/>
          <w:b/>
          <w:lang w:val="en-IN"/>
        </w:rPr>
      </w:pPr>
    </w:p>
    <w:p w14:paraId="574DAAEB" w14:textId="77777777" w:rsidR="00830932" w:rsidRDefault="00830932" w:rsidP="00242152">
      <w:pPr>
        <w:spacing w:after="0" w:line="240" w:lineRule="auto"/>
        <w:rPr>
          <w:rFonts w:ascii="Times New Roman" w:eastAsiaTheme="minorHAnsi" w:hAnsi="Times New Roman" w:cs="Times New Roman"/>
          <w:b/>
          <w:lang w:val="en-IN"/>
        </w:rPr>
      </w:pPr>
      <w:r>
        <w:rPr>
          <w:rFonts w:ascii="Times New Roman" w:eastAsiaTheme="minorHAnsi" w:hAnsi="Times New Roman" w:cs="Times New Roman"/>
          <w:b/>
          <w:lang w:val="en-IN"/>
        </w:rPr>
        <w:t>References:</w:t>
      </w:r>
    </w:p>
    <w:p w14:paraId="59A2ECD6" w14:textId="77777777" w:rsidR="00E173D6" w:rsidRDefault="00E173D6" w:rsidP="00242152">
      <w:pPr>
        <w:spacing w:after="0" w:line="240" w:lineRule="auto"/>
        <w:rPr>
          <w:rFonts w:ascii="Arial" w:hAnsi="Arial" w:cs="Arial"/>
          <w:color w:val="222222"/>
          <w:sz w:val="20"/>
          <w:szCs w:val="20"/>
          <w:shd w:val="clear" w:color="auto" w:fill="FFFFFF"/>
        </w:rPr>
      </w:pPr>
    </w:p>
    <w:p w14:paraId="5A64A40F" w14:textId="77777777" w:rsidR="00830932" w:rsidRPr="009F3BDB" w:rsidRDefault="00E173D6" w:rsidP="009F3BDB">
      <w:pPr>
        <w:spacing w:after="0" w:line="360" w:lineRule="auto"/>
        <w:jc w:val="both"/>
        <w:rPr>
          <w:rFonts w:ascii="Times New Roman" w:hAnsi="Times New Roman" w:cs="Times New Roman"/>
          <w:color w:val="222222"/>
          <w:sz w:val="24"/>
          <w:szCs w:val="20"/>
          <w:shd w:val="clear" w:color="auto" w:fill="FFFFFF"/>
        </w:rPr>
      </w:pPr>
      <w:r w:rsidRPr="009F3BDB">
        <w:rPr>
          <w:rFonts w:ascii="Times New Roman" w:hAnsi="Times New Roman" w:cs="Times New Roman"/>
          <w:color w:val="222222"/>
          <w:sz w:val="24"/>
          <w:szCs w:val="20"/>
          <w:shd w:val="clear" w:color="auto" w:fill="FFFFFF"/>
        </w:rPr>
        <w:t xml:space="preserve">Tran Ba, L., Le Van, K., Van </w:t>
      </w:r>
      <w:proofErr w:type="spellStart"/>
      <w:r w:rsidRPr="009F3BDB">
        <w:rPr>
          <w:rFonts w:ascii="Times New Roman" w:hAnsi="Times New Roman" w:cs="Times New Roman"/>
          <w:color w:val="222222"/>
          <w:sz w:val="24"/>
          <w:szCs w:val="20"/>
          <w:shd w:val="clear" w:color="auto" w:fill="FFFFFF"/>
        </w:rPr>
        <w:t>Elsacker</w:t>
      </w:r>
      <w:proofErr w:type="spellEnd"/>
      <w:r w:rsidRPr="009F3BDB">
        <w:rPr>
          <w:rFonts w:ascii="Times New Roman" w:hAnsi="Times New Roman" w:cs="Times New Roman"/>
          <w:color w:val="222222"/>
          <w:sz w:val="24"/>
          <w:szCs w:val="20"/>
          <w:shd w:val="clear" w:color="auto" w:fill="FFFFFF"/>
        </w:rPr>
        <w:t>, S. and Cornelis, W.M., 2014. Effect of cropping system on physical properties of clay soil under intensive rice cultivation. </w:t>
      </w:r>
      <w:r w:rsidRPr="009F3BDB">
        <w:rPr>
          <w:rFonts w:ascii="Times New Roman" w:hAnsi="Times New Roman" w:cs="Times New Roman"/>
          <w:i/>
          <w:iCs/>
          <w:color w:val="222222"/>
          <w:sz w:val="24"/>
          <w:szCs w:val="20"/>
          <w:shd w:val="clear" w:color="auto" w:fill="FFFFFF"/>
        </w:rPr>
        <w:t>Land Degradation &amp; Development</w:t>
      </w:r>
      <w:r w:rsidRPr="009F3BDB">
        <w:rPr>
          <w:rFonts w:ascii="Times New Roman" w:hAnsi="Times New Roman" w:cs="Times New Roman"/>
          <w:color w:val="222222"/>
          <w:sz w:val="24"/>
          <w:szCs w:val="20"/>
          <w:shd w:val="clear" w:color="auto" w:fill="FFFFFF"/>
        </w:rPr>
        <w:t>, </w:t>
      </w:r>
      <w:r w:rsidRPr="009F3BDB">
        <w:rPr>
          <w:rFonts w:ascii="Times New Roman" w:hAnsi="Times New Roman" w:cs="Times New Roman"/>
          <w:i/>
          <w:iCs/>
          <w:color w:val="222222"/>
          <w:sz w:val="24"/>
          <w:szCs w:val="20"/>
          <w:shd w:val="clear" w:color="auto" w:fill="FFFFFF"/>
        </w:rPr>
        <w:t>27</w:t>
      </w:r>
      <w:r w:rsidRPr="009F3BDB">
        <w:rPr>
          <w:rFonts w:ascii="Times New Roman" w:hAnsi="Times New Roman" w:cs="Times New Roman"/>
          <w:color w:val="222222"/>
          <w:sz w:val="24"/>
          <w:szCs w:val="20"/>
          <w:shd w:val="clear" w:color="auto" w:fill="FFFFFF"/>
        </w:rPr>
        <w:t>(4), pp.973-982.</w:t>
      </w:r>
    </w:p>
    <w:p w14:paraId="61F6B6E1" w14:textId="77777777" w:rsidR="00E173D6" w:rsidRPr="009F3BDB" w:rsidRDefault="00E173D6" w:rsidP="009F3BDB">
      <w:pPr>
        <w:spacing w:after="0" w:line="360" w:lineRule="auto"/>
        <w:jc w:val="both"/>
        <w:rPr>
          <w:rFonts w:ascii="Times New Roman" w:hAnsi="Times New Roman" w:cs="Times New Roman"/>
          <w:color w:val="222222"/>
          <w:sz w:val="24"/>
          <w:szCs w:val="20"/>
          <w:shd w:val="clear" w:color="auto" w:fill="FFFFFF"/>
        </w:rPr>
      </w:pPr>
      <w:proofErr w:type="spellStart"/>
      <w:proofErr w:type="gramStart"/>
      <w:r w:rsidRPr="009F3BDB">
        <w:rPr>
          <w:rFonts w:ascii="Times New Roman" w:hAnsi="Times New Roman" w:cs="Times New Roman"/>
          <w:color w:val="222222"/>
          <w:sz w:val="24"/>
          <w:szCs w:val="20"/>
          <w:shd w:val="clear" w:color="auto" w:fill="FFFFFF"/>
        </w:rPr>
        <w:t>Bundy,LG</w:t>
      </w:r>
      <w:proofErr w:type="spellEnd"/>
      <w:r w:rsidRPr="009F3BDB">
        <w:rPr>
          <w:rFonts w:ascii="Times New Roman" w:hAnsi="Times New Roman" w:cs="Times New Roman"/>
          <w:color w:val="222222"/>
          <w:sz w:val="24"/>
          <w:szCs w:val="20"/>
          <w:shd w:val="clear" w:color="auto" w:fill="FFFFFF"/>
        </w:rPr>
        <w:t>.</w:t>
      </w:r>
      <w:proofErr w:type="gramEnd"/>
      <w:r w:rsidRPr="009F3BDB">
        <w:rPr>
          <w:rFonts w:ascii="Times New Roman" w:hAnsi="Times New Roman" w:cs="Times New Roman"/>
          <w:color w:val="222222"/>
          <w:sz w:val="24"/>
          <w:szCs w:val="20"/>
          <w:shd w:val="clear" w:color="auto" w:fill="FFFFFF"/>
        </w:rPr>
        <w:t xml:space="preserve"> (2001). </w:t>
      </w:r>
      <w:proofErr w:type="gramStart"/>
      <w:r w:rsidRPr="009F3BDB">
        <w:rPr>
          <w:rFonts w:ascii="Times New Roman" w:hAnsi="Times New Roman" w:cs="Times New Roman"/>
          <w:color w:val="222222"/>
          <w:sz w:val="24"/>
          <w:szCs w:val="20"/>
          <w:shd w:val="clear" w:color="auto" w:fill="FFFFFF"/>
        </w:rPr>
        <w:t>Managing  urea</w:t>
      </w:r>
      <w:proofErr w:type="gramEnd"/>
      <w:r w:rsidRPr="009F3BDB">
        <w:rPr>
          <w:rFonts w:ascii="Times New Roman" w:hAnsi="Times New Roman" w:cs="Times New Roman"/>
          <w:color w:val="222222"/>
          <w:sz w:val="24"/>
          <w:szCs w:val="20"/>
          <w:shd w:val="clear" w:color="auto" w:fill="FFFFFF"/>
        </w:rPr>
        <w:t xml:space="preserve"> fertilizers. Univ of Wisconsin, presentation at 2001 area fertilizer </w:t>
      </w:r>
      <w:proofErr w:type="spellStart"/>
      <w:r w:rsidRPr="009F3BDB">
        <w:rPr>
          <w:rFonts w:ascii="Times New Roman" w:hAnsi="Times New Roman" w:cs="Times New Roman"/>
          <w:color w:val="222222"/>
          <w:sz w:val="24"/>
          <w:szCs w:val="20"/>
          <w:shd w:val="clear" w:color="auto" w:fill="FFFFFF"/>
        </w:rPr>
        <w:t>Dearler</w:t>
      </w:r>
      <w:proofErr w:type="spellEnd"/>
      <w:r w:rsidRPr="009F3BDB">
        <w:rPr>
          <w:rFonts w:ascii="Times New Roman" w:hAnsi="Times New Roman" w:cs="Times New Roman"/>
          <w:color w:val="222222"/>
          <w:sz w:val="24"/>
          <w:szCs w:val="20"/>
          <w:shd w:val="clear" w:color="auto" w:fill="FFFFFF"/>
        </w:rPr>
        <w:t xml:space="preserve"> meeting, 27 Nov-6-Dec2001. Online at http://www.soils.wise </w:t>
      </w:r>
      <w:proofErr w:type="spellStart"/>
      <w:r w:rsidRPr="009F3BDB">
        <w:rPr>
          <w:rFonts w:ascii="Times New Roman" w:hAnsi="Times New Roman" w:cs="Times New Roman"/>
          <w:color w:val="222222"/>
          <w:sz w:val="24"/>
          <w:szCs w:val="20"/>
          <w:shd w:val="clear" w:color="auto" w:fill="FFFFFF"/>
        </w:rPr>
        <w:t>edu</w:t>
      </w:r>
      <w:proofErr w:type="spellEnd"/>
      <w:r w:rsidRPr="009F3BDB">
        <w:rPr>
          <w:rFonts w:ascii="Times New Roman" w:hAnsi="Times New Roman" w:cs="Times New Roman"/>
          <w:color w:val="222222"/>
          <w:sz w:val="24"/>
          <w:szCs w:val="20"/>
          <w:shd w:val="clear" w:color="auto" w:fill="FFFFFF"/>
        </w:rPr>
        <w:t xml:space="preserve"> / extension / publication / horizons / 2001 /urea_management.pdf (URL verified1/3/06)</w:t>
      </w:r>
    </w:p>
    <w:p w14:paraId="50D2B100" w14:textId="77777777" w:rsidR="00E173D6" w:rsidRPr="009F3BDB" w:rsidRDefault="00E173D6" w:rsidP="009F3BDB">
      <w:pPr>
        <w:spacing w:after="0" w:line="360" w:lineRule="auto"/>
        <w:jc w:val="both"/>
        <w:rPr>
          <w:rFonts w:ascii="Times New Roman" w:hAnsi="Times New Roman" w:cs="Times New Roman"/>
          <w:color w:val="222222"/>
          <w:sz w:val="24"/>
          <w:szCs w:val="20"/>
          <w:shd w:val="clear" w:color="auto" w:fill="FFFFFF"/>
        </w:rPr>
      </w:pPr>
      <w:r w:rsidRPr="009F3BDB">
        <w:rPr>
          <w:rFonts w:ascii="Times New Roman" w:hAnsi="Times New Roman" w:cs="Times New Roman"/>
          <w:color w:val="222222"/>
          <w:sz w:val="24"/>
          <w:szCs w:val="20"/>
          <w:shd w:val="clear" w:color="auto" w:fill="FFFFFF"/>
        </w:rPr>
        <w:t>Gomez, K.A. and Gomez, A.A., 1984. </w:t>
      </w:r>
      <w:r w:rsidRPr="009F3BDB">
        <w:rPr>
          <w:rFonts w:ascii="Times New Roman" w:hAnsi="Times New Roman" w:cs="Times New Roman"/>
          <w:i/>
          <w:iCs/>
          <w:color w:val="222222"/>
          <w:sz w:val="24"/>
          <w:szCs w:val="20"/>
          <w:shd w:val="clear" w:color="auto" w:fill="FFFFFF"/>
        </w:rPr>
        <w:t>Statistical procedures for agricultural research</w:t>
      </w:r>
      <w:r w:rsidRPr="009F3BDB">
        <w:rPr>
          <w:rFonts w:ascii="Times New Roman" w:hAnsi="Times New Roman" w:cs="Times New Roman"/>
          <w:color w:val="222222"/>
          <w:sz w:val="24"/>
          <w:szCs w:val="20"/>
          <w:shd w:val="clear" w:color="auto" w:fill="FFFFFF"/>
        </w:rPr>
        <w:t xml:space="preserve">. John </w:t>
      </w:r>
      <w:proofErr w:type="spellStart"/>
      <w:r w:rsidRPr="009F3BDB">
        <w:rPr>
          <w:rFonts w:ascii="Times New Roman" w:hAnsi="Times New Roman" w:cs="Times New Roman"/>
          <w:color w:val="222222"/>
          <w:sz w:val="24"/>
          <w:szCs w:val="20"/>
          <w:shd w:val="clear" w:color="auto" w:fill="FFFFFF"/>
        </w:rPr>
        <w:t>wiley</w:t>
      </w:r>
      <w:proofErr w:type="spellEnd"/>
      <w:r w:rsidRPr="009F3BDB">
        <w:rPr>
          <w:rFonts w:ascii="Times New Roman" w:hAnsi="Times New Roman" w:cs="Times New Roman"/>
          <w:color w:val="222222"/>
          <w:sz w:val="24"/>
          <w:szCs w:val="20"/>
          <w:shd w:val="clear" w:color="auto" w:fill="FFFFFF"/>
        </w:rPr>
        <w:t xml:space="preserve"> &amp; sons.</w:t>
      </w:r>
    </w:p>
    <w:p w14:paraId="3DDD2FFB" w14:textId="77777777" w:rsidR="00E173D6" w:rsidRPr="009F3BDB" w:rsidRDefault="00E173D6" w:rsidP="009F3BDB">
      <w:pPr>
        <w:spacing w:after="0" w:line="360" w:lineRule="auto"/>
        <w:jc w:val="both"/>
        <w:rPr>
          <w:rFonts w:ascii="Times New Roman" w:hAnsi="Times New Roman" w:cs="Times New Roman"/>
          <w:color w:val="222222"/>
          <w:sz w:val="24"/>
          <w:szCs w:val="20"/>
          <w:shd w:val="clear" w:color="auto" w:fill="FFFFFF"/>
        </w:rPr>
      </w:pPr>
      <w:r w:rsidRPr="009F3BDB">
        <w:rPr>
          <w:rFonts w:ascii="Times New Roman" w:hAnsi="Times New Roman" w:cs="Times New Roman"/>
          <w:color w:val="222222"/>
          <w:sz w:val="24"/>
          <w:szCs w:val="20"/>
          <w:shd w:val="clear" w:color="auto" w:fill="FFFFFF"/>
        </w:rPr>
        <w:t>Gupta, R.K., Ladha, J.K., Singh, J., Singh, G. and Pathak, H., 2007. Yield and phosphorus transformations in a rice–wheat system with crop residue and phosphorus management. </w:t>
      </w:r>
      <w:r w:rsidRPr="009F3BDB">
        <w:rPr>
          <w:rFonts w:ascii="Times New Roman" w:hAnsi="Times New Roman" w:cs="Times New Roman"/>
          <w:i/>
          <w:iCs/>
          <w:color w:val="222222"/>
          <w:sz w:val="24"/>
          <w:szCs w:val="20"/>
          <w:shd w:val="clear" w:color="auto" w:fill="FFFFFF"/>
        </w:rPr>
        <w:t>Soil Science Society of America Journal</w:t>
      </w:r>
      <w:r w:rsidRPr="009F3BDB">
        <w:rPr>
          <w:rFonts w:ascii="Times New Roman" w:hAnsi="Times New Roman" w:cs="Times New Roman"/>
          <w:color w:val="222222"/>
          <w:sz w:val="24"/>
          <w:szCs w:val="20"/>
          <w:shd w:val="clear" w:color="auto" w:fill="FFFFFF"/>
        </w:rPr>
        <w:t>, </w:t>
      </w:r>
      <w:r w:rsidRPr="009F3BDB">
        <w:rPr>
          <w:rFonts w:ascii="Times New Roman" w:hAnsi="Times New Roman" w:cs="Times New Roman"/>
          <w:i/>
          <w:iCs/>
          <w:color w:val="222222"/>
          <w:sz w:val="24"/>
          <w:szCs w:val="20"/>
          <w:shd w:val="clear" w:color="auto" w:fill="FFFFFF"/>
        </w:rPr>
        <w:t>71</w:t>
      </w:r>
      <w:r w:rsidRPr="009F3BDB">
        <w:rPr>
          <w:rFonts w:ascii="Times New Roman" w:hAnsi="Times New Roman" w:cs="Times New Roman"/>
          <w:color w:val="222222"/>
          <w:sz w:val="24"/>
          <w:szCs w:val="20"/>
          <w:shd w:val="clear" w:color="auto" w:fill="FFFFFF"/>
        </w:rPr>
        <w:t>(5), pp.1500-1507.</w:t>
      </w:r>
    </w:p>
    <w:p w14:paraId="698687FF" w14:textId="77777777" w:rsidR="00E173D6" w:rsidRPr="009F3BDB" w:rsidRDefault="00E173D6" w:rsidP="009F3BDB">
      <w:pPr>
        <w:spacing w:after="0" w:line="360" w:lineRule="auto"/>
        <w:jc w:val="both"/>
        <w:rPr>
          <w:rFonts w:ascii="Times New Roman" w:hAnsi="Times New Roman" w:cs="Times New Roman"/>
          <w:color w:val="222222"/>
          <w:sz w:val="24"/>
          <w:szCs w:val="20"/>
          <w:shd w:val="clear" w:color="auto" w:fill="FFFFFF"/>
        </w:rPr>
      </w:pPr>
      <w:r w:rsidRPr="009F3BDB">
        <w:rPr>
          <w:rFonts w:ascii="Times New Roman" w:hAnsi="Times New Roman" w:cs="Times New Roman"/>
          <w:color w:val="222222"/>
          <w:sz w:val="24"/>
          <w:szCs w:val="20"/>
          <w:shd w:val="clear" w:color="auto" w:fill="FFFFFF"/>
        </w:rPr>
        <w:t xml:space="preserve">Hoyle, F.C., </w:t>
      </w:r>
      <w:proofErr w:type="spellStart"/>
      <w:r w:rsidRPr="009F3BDB">
        <w:rPr>
          <w:rFonts w:ascii="Times New Roman" w:hAnsi="Times New Roman" w:cs="Times New Roman"/>
          <w:color w:val="222222"/>
          <w:sz w:val="24"/>
          <w:szCs w:val="20"/>
          <w:shd w:val="clear" w:color="auto" w:fill="FFFFFF"/>
        </w:rPr>
        <w:t>Baldock</w:t>
      </w:r>
      <w:proofErr w:type="spellEnd"/>
      <w:r w:rsidRPr="009F3BDB">
        <w:rPr>
          <w:rFonts w:ascii="Times New Roman" w:hAnsi="Times New Roman" w:cs="Times New Roman"/>
          <w:color w:val="222222"/>
          <w:sz w:val="24"/>
          <w:szCs w:val="20"/>
          <w:shd w:val="clear" w:color="auto" w:fill="FFFFFF"/>
        </w:rPr>
        <w:t>, J.A. and Murphy, D.V., 2011. Soil organic carbon–role in rainfed farming systems: with particular reference to Australian conditions. </w:t>
      </w:r>
      <w:r w:rsidRPr="009F3BDB">
        <w:rPr>
          <w:rFonts w:ascii="Times New Roman" w:hAnsi="Times New Roman" w:cs="Times New Roman"/>
          <w:i/>
          <w:iCs/>
          <w:color w:val="222222"/>
          <w:sz w:val="24"/>
          <w:szCs w:val="20"/>
          <w:shd w:val="clear" w:color="auto" w:fill="FFFFFF"/>
        </w:rPr>
        <w:t>Rainfed farming systems</w:t>
      </w:r>
      <w:r w:rsidRPr="009F3BDB">
        <w:rPr>
          <w:rFonts w:ascii="Times New Roman" w:hAnsi="Times New Roman" w:cs="Times New Roman"/>
          <w:color w:val="222222"/>
          <w:sz w:val="24"/>
          <w:szCs w:val="20"/>
          <w:shd w:val="clear" w:color="auto" w:fill="FFFFFF"/>
        </w:rPr>
        <w:t>, pp.339-361.</w:t>
      </w:r>
    </w:p>
    <w:p w14:paraId="691C3D57" w14:textId="77777777" w:rsidR="00E173D6" w:rsidRPr="009F3BDB" w:rsidRDefault="00E55BC4" w:rsidP="009F3BDB">
      <w:pPr>
        <w:spacing w:after="0" w:line="360" w:lineRule="auto"/>
        <w:jc w:val="both"/>
        <w:rPr>
          <w:rFonts w:ascii="Times New Roman" w:hAnsi="Times New Roman" w:cs="Times New Roman"/>
          <w:color w:val="222222"/>
          <w:sz w:val="24"/>
          <w:szCs w:val="20"/>
          <w:shd w:val="clear" w:color="auto" w:fill="FFFFFF"/>
        </w:rPr>
      </w:pPr>
      <w:r w:rsidRPr="009F3BDB">
        <w:rPr>
          <w:rFonts w:ascii="Times New Roman" w:hAnsi="Times New Roman" w:cs="Times New Roman"/>
          <w:color w:val="222222"/>
          <w:sz w:val="24"/>
          <w:szCs w:val="20"/>
          <w:shd w:val="clear" w:color="auto" w:fill="FFFFFF"/>
        </w:rPr>
        <w:t>Jackson, M.L., 1973. Soil chemical analysis, New Delhi: Prentice Hall of India (Pvt.) Ltd.</w:t>
      </w:r>
    </w:p>
    <w:p w14:paraId="7B6A2E89" w14:textId="77777777" w:rsidR="00E55BC4" w:rsidRPr="009F3BDB" w:rsidRDefault="00E55BC4" w:rsidP="009F3BDB">
      <w:pPr>
        <w:spacing w:after="0" w:line="360" w:lineRule="auto"/>
        <w:jc w:val="both"/>
        <w:rPr>
          <w:rFonts w:ascii="Times New Roman" w:hAnsi="Times New Roman" w:cs="Times New Roman"/>
          <w:color w:val="222222"/>
          <w:sz w:val="24"/>
          <w:szCs w:val="20"/>
          <w:shd w:val="clear" w:color="auto" w:fill="FFFFFF"/>
        </w:rPr>
      </w:pPr>
      <w:r w:rsidRPr="009F3BDB">
        <w:rPr>
          <w:rFonts w:ascii="Times New Roman" w:hAnsi="Times New Roman" w:cs="Times New Roman"/>
          <w:color w:val="222222"/>
          <w:sz w:val="24"/>
          <w:szCs w:val="20"/>
          <w:shd w:val="clear" w:color="auto" w:fill="FFFFFF"/>
        </w:rPr>
        <w:t>Klute, A., 1986. Water retention: laboratory methods. </w:t>
      </w:r>
      <w:r w:rsidRPr="009F3BDB">
        <w:rPr>
          <w:rFonts w:ascii="Times New Roman" w:hAnsi="Times New Roman" w:cs="Times New Roman"/>
          <w:i/>
          <w:iCs/>
          <w:color w:val="222222"/>
          <w:sz w:val="24"/>
          <w:szCs w:val="20"/>
          <w:shd w:val="clear" w:color="auto" w:fill="FFFFFF"/>
        </w:rPr>
        <w:t>Methods of soil analysis: part 1 physical and mineralogical methods</w:t>
      </w:r>
      <w:r w:rsidRPr="009F3BDB">
        <w:rPr>
          <w:rFonts w:ascii="Times New Roman" w:hAnsi="Times New Roman" w:cs="Times New Roman"/>
          <w:color w:val="222222"/>
          <w:sz w:val="24"/>
          <w:szCs w:val="20"/>
          <w:shd w:val="clear" w:color="auto" w:fill="FFFFFF"/>
        </w:rPr>
        <w:t>, </w:t>
      </w:r>
      <w:r w:rsidRPr="009F3BDB">
        <w:rPr>
          <w:rFonts w:ascii="Times New Roman" w:hAnsi="Times New Roman" w:cs="Times New Roman"/>
          <w:i/>
          <w:iCs/>
          <w:color w:val="222222"/>
          <w:sz w:val="24"/>
          <w:szCs w:val="20"/>
          <w:shd w:val="clear" w:color="auto" w:fill="FFFFFF"/>
        </w:rPr>
        <w:t>5</w:t>
      </w:r>
      <w:r w:rsidRPr="009F3BDB">
        <w:rPr>
          <w:rFonts w:ascii="Times New Roman" w:hAnsi="Times New Roman" w:cs="Times New Roman"/>
          <w:color w:val="222222"/>
          <w:sz w:val="24"/>
          <w:szCs w:val="20"/>
          <w:shd w:val="clear" w:color="auto" w:fill="FFFFFF"/>
        </w:rPr>
        <w:t>, pp.635-662.</w:t>
      </w:r>
    </w:p>
    <w:p w14:paraId="3388283E" w14:textId="77777777" w:rsidR="00E55BC4" w:rsidRPr="009F3BDB" w:rsidRDefault="00E55BC4" w:rsidP="009F3BDB">
      <w:pPr>
        <w:spacing w:after="0" w:line="360" w:lineRule="auto"/>
        <w:jc w:val="both"/>
        <w:rPr>
          <w:rFonts w:ascii="Times New Roman" w:hAnsi="Times New Roman" w:cs="Times New Roman"/>
          <w:color w:val="222222"/>
          <w:sz w:val="24"/>
          <w:szCs w:val="20"/>
          <w:shd w:val="clear" w:color="auto" w:fill="FFFFFF"/>
        </w:rPr>
      </w:pPr>
      <w:r w:rsidRPr="009F3BDB">
        <w:rPr>
          <w:rFonts w:ascii="Times New Roman" w:hAnsi="Times New Roman" w:cs="Times New Roman"/>
          <w:color w:val="222222"/>
          <w:sz w:val="24"/>
          <w:szCs w:val="20"/>
          <w:shd w:val="clear" w:color="auto" w:fill="FFFFFF"/>
        </w:rPr>
        <w:t>Kumar, N., Singh, S.K., Mishra, V.N., Reddy, G.P. and Bajpai, R.K., 2017. Soil quality ranking of a small sample size using AHP. </w:t>
      </w:r>
      <w:r w:rsidRPr="009F3BDB">
        <w:rPr>
          <w:rFonts w:ascii="Times New Roman" w:hAnsi="Times New Roman" w:cs="Times New Roman"/>
          <w:i/>
          <w:iCs/>
          <w:color w:val="222222"/>
          <w:sz w:val="24"/>
          <w:szCs w:val="20"/>
          <w:shd w:val="clear" w:color="auto" w:fill="FFFFFF"/>
        </w:rPr>
        <w:t>Journal of Soil and Water Conservation</w:t>
      </w:r>
      <w:r w:rsidRPr="009F3BDB">
        <w:rPr>
          <w:rFonts w:ascii="Times New Roman" w:hAnsi="Times New Roman" w:cs="Times New Roman"/>
          <w:color w:val="222222"/>
          <w:sz w:val="24"/>
          <w:szCs w:val="20"/>
          <w:shd w:val="clear" w:color="auto" w:fill="FFFFFF"/>
        </w:rPr>
        <w:t>, </w:t>
      </w:r>
      <w:r w:rsidRPr="009F3BDB">
        <w:rPr>
          <w:rFonts w:ascii="Times New Roman" w:hAnsi="Times New Roman" w:cs="Times New Roman"/>
          <w:i/>
          <w:iCs/>
          <w:color w:val="222222"/>
          <w:sz w:val="24"/>
          <w:szCs w:val="20"/>
          <w:shd w:val="clear" w:color="auto" w:fill="FFFFFF"/>
        </w:rPr>
        <w:t>16</w:t>
      </w:r>
      <w:r w:rsidRPr="009F3BDB">
        <w:rPr>
          <w:rFonts w:ascii="Times New Roman" w:hAnsi="Times New Roman" w:cs="Times New Roman"/>
          <w:color w:val="222222"/>
          <w:sz w:val="24"/>
          <w:szCs w:val="20"/>
          <w:shd w:val="clear" w:color="auto" w:fill="FFFFFF"/>
        </w:rPr>
        <w:t>(4), pp.339-346.</w:t>
      </w:r>
    </w:p>
    <w:p w14:paraId="097CB0B6" w14:textId="77777777" w:rsidR="00E55BC4" w:rsidRPr="009F3BDB" w:rsidRDefault="005A4734" w:rsidP="009F3BDB">
      <w:pPr>
        <w:spacing w:after="0" w:line="360" w:lineRule="auto"/>
        <w:jc w:val="both"/>
        <w:rPr>
          <w:rFonts w:ascii="Times New Roman" w:hAnsi="Times New Roman" w:cs="Times New Roman"/>
          <w:color w:val="222222"/>
          <w:sz w:val="24"/>
          <w:szCs w:val="20"/>
          <w:shd w:val="clear" w:color="auto" w:fill="FFFFFF"/>
        </w:rPr>
      </w:pPr>
      <w:r w:rsidRPr="009F3BDB">
        <w:rPr>
          <w:rFonts w:ascii="Times New Roman" w:hAnsi="Times New Roman" w:cs="Times New Roman"/>
          <w:color w:val="222222"/>
          <w:sz w:val="24"/>
          <w:szCs w:val="20"/>
          <w:shd w:val="clear" w:color="auto" w:fill="FFFFFF"/>
        </w:rPr>
        <w:t>Kumar, U., V. N. Mishra, N. Kumar, and G. R. Rathiya. 2018. Methods of soil analysis, 17–22. Ludhiana: Kalyani Publishers.</w:t>
      </w:r>
    </w:p>
    <w:p w14:paraId="0F93F5F6" w14:textId="77777777" w:rsidR="005A4734" w:rsidRPr="009F3BDB" w:rsidRDefault="005A4734" w:rsidP="009F3BDB">
      <w:pPr>
        <w:spacing w:after="0" w:line="360" w:lineRule="auto"/>
        <w:jc w:val="both"/>
        <w:rPr>
          <w:rFonts w:ascii="Times New Roman" w:hAnsi="Times New Roman" w:cs="Times New Roman"/>
          <w:color w:val="222222"/>
          <w:sz w:val="24"/>
          <w:szCs w:val="20"/>
          <w:shd w:val="clear" w:color="auto" w:fill="FFFFFF"/>
        </w:rPr>
      </w:pPr>
      <w:r w:rsidRPr="009F3BDB">
        <w:rPr>
          <w:rFonts w:ascii="Times New Roman" w:hAnsi="Times New Roman" w:cs="Times New Roman"/>
          <w:color w:val="222222"/>
          <w:sz w:val="24"/>
          <w:szCs w:val="20"/>
          <w:shd w:val="clear" w:color="auto" w:fill="FFFFFF"/>
        </w:rPr>
        <w:lastRenderedPageBreak/>
        <w:t>Lal, R., 2004. Soil carbon sequestration impacts on global climate change and food security. </w:t>
      </w:r>
      <w:r w:rsidRPr="009F3BDB">
        <w:rPr>
          <w:rFonts w:ascii="Times New Roman" w:hAnsi="Times New Roman" w:cs="Times New Roman"/>
          <w:i/>
          <w:iCs/>
          <w:color w:val="222222"/>
          <w:sz w:val="24"/>
          <w:szCs w:val="20"/>
          <w:shd w:val="clear" w:color="auto" w:fill="FFFFFF"/>
        </w:rPr>
        <w:t>science</w:t>
      </w:r>
      <w:r w:rsidRPr="009F3BDB">
        <w:rPr>
          <w:rFonts w:ascii="Times New Roman" w:hAnsi="Times New Roman" w:cs="Times New Roman"/>
          <w:color w:val="222222"/>
          <w:sz w:val="24"/>
          <w:szCs w:val="20"/>
          <w:shd w:val="clear" w:color="auto" w:fill="FFFFFF"/>
        </w:rPr>
        <w:t>, </w:t>
      </w:r>
      <w:r w:rsidRPr="009F3BDB">
        <w:rPr>
          <w:rFonts w:ascii="Times New Roman" w:hAnsi="Times New Roman" w:cs="Times New Roman"/>
          <w:i/>
          <w:iCs/>
          <w:color w:val="222222"/>
          <w:sz w:val="24"/>
          <w:szCs w:val="20"/>
          <w:shd w:val="clear" w:color="auto" w:fill="FFFFFF"/>
        </w:rPr>
        <w:t>304</w:t>
      </w:r>
      <w:r w:rsidRPr="009F3BDB">
        <w:rPr>
          <w:rFonts w:ascii="Times New Roman" w:hAnsi="Times New Roman" w:cs="Times New Roman"/>
          <w:color w:val="222222"/>
          <w:sz w:val="24"/>
          <w:szCs w:val="20"/>
          <w:shd w:val="clear" w:color="auto" w:fill="FFFFFF"/>
        </w:rPr>
        <w:t>(5677), pp.1623-1627.</w:t>
      </w:r>
    </w:p>
    <w:p w14:paraId="3A4F888D" w14:textId="77777777" w:rsidR="005A4734" w:rsidRPr="009F3BDB" w:rsidRDefault="005A4734" w:rsidP="009F3BDB">
      <w:pPr>
        <w:spacing w:after="0" w:line="360" w:lineRule="auto"/>
        <w:jc w:val="both"/>
        <w:rPr>
          <w:rFonts w:ascii="Times New Roman" w:hAnsi="Times New Roman" w:cs="Times New Roman"/>
          <w:color w:val="222222"/>
          <w:sz w:val="24"/>
          <w:szCs w:val="20"/>
          <w:shd w:val="clear" w:color="auto" w:fill="FFFFFF"/>
        </w:rPr>
      </w:pPr>
      <w:r w:rsidRPr="009F3BDB">
        <w:rPr>
          <w:rFonts w:ascii="Times New Roman" w:hAnsi="Times New Roman" w:cs="Times New Roman"/>
          <w:color w:val="222222"/>
          <w:sz w:val="24"/>
          <w:szCs w:val="20"/>
          <w:shd w:val="clear" w:color="auto" w:fill="FFFFFF"/>
        </w:rPr>
        <w:t>Lindsay, W.L. and Norvell, W., 1978. Development of a DTPA soil test for zinc, iron, manganese, and copper. </w:t>
      </w:r>
      <w:r w:rsidRPr="009F3BDB">
        <w:rPr>
          <w:rFonts w:ascii="Times New Roman" w:hAnsi="Times New Roman" w:cs="Times New Roman"/>
          <w:i/>
          <w:iCs/>
          <w:color w:val="222222"/>
          <w:sz w:val="24"/>
          <w:szCs w:val="20"/>
          <w:shd w:val="clear" w:color="auto" w:fill="FFFFFF"/>
        </w:rPr>
        <w:t>Soil science society of America journal</w:t>
      </w:r>
      <w:r w:rsidRPr="009F3BDB">
        <w:rPr>
          <w:rFonts w:ascii="Times New Roman" w:hAnsi="Times New Roman" w:cs="Times New Roman"/>
          <w:color w:val="222222"/>
          <w:sz w:val="24"/>
          <w:szCs w:val="20"/>
          <w:shd w:val="clear" w:color="auto" w:fill="FFFFFF"/>
        </w:rPr>
        <w:t>, </w:t>
      </w:r>
      <w:r w:rsidRPr="009F3BDB">
        <w:rPr>
          <w:rFonts w:ascii="Times New Roman" w:hAnsi="Times New Roman" w:cs="Times New Roman"/>
          <w:i/>
          <w:iCs/>
          <w:color w:val="222222"/>
          <w:sz w:val="24"/>
          <w:szCs w:val="20"/>
          <w:shd w:val="clear" w:color="auto" w:fill="FFFFFF"/>
        </w:rPr>
        <w:t>42</w:t>
      </w:r>
      <w:r w:rsidRPr="009F3BDB">
        <w:rPr>
          <w:rFonts w:ascii="Times New Roman" w:hAnsi="Times New Roman" w:cs="Times New Roman"/>
          <w:color w:val="222222"/>
          <w:sz w:val="24"/>
          <w:szCs w:val="20"/>
          <w:shd w:val="clear" w:color="auto" w:fill="FFFFFF"/>
        </w:rPr>
        <w:t>(3), pp.421-428.</w:t>
      </w:r>
    </w:p>
    <w:p w14:paraId="18366D2E" w14:textId="77777777" w:rsidR="005A4734" w:rsidRPr="009F3BDB" w:rsidRDefault="005A4734" w:rsidP="009F3BDB">
      <w:pPr>
        <w:spacing w:after="0" w:line="360" w:lineRule="auto"/>
        <w:jc w:val="both"/>
        <w:rPr>
          <w:rFonts w:ascii="Times New Roman" w:hAnsi="Times New Roman" w:cs="Times New Roman"/>
          <w:color w:val="222222"/>
          <w:sz w:val="24"/>
          <w:szCs w:val="20"/>
          <w:shd w:val="clear" w:color="auto" w:fill="FFFFFF"/>
        </w:rPr>
      </w:pPr>
      <w:r w:rsidRPr="009F3BDB">
        <w:rPr>
          <w:rFonts w:ascii="Times New Roman" w:hAnsi="Times New Roman" w:cs="Times New Roman"/>
          <w:color w:val="222222"/>
          <w:sz w:val="24"/>
          <w:szCs w:val="20"/>
          <w:shd w:val="clear" w:color="auto" w:fill="FFFFFF"/>
        </w:rPr>
        <w:t xml:space="preserve">Malik, R.K. and Singh, S., 1995. </w:t>
      </w:r>
      <w:proofErr w:type="spellStart"/>
      <w:r w:rsidRPr="009F3BDB">
        <w:rPr>
          <w:rFonts w:ascii="Times New Roman" w:hAnsi="Times New Roman" w:cs="Times New Roman"/>
          <w:color w:val="222222"/>
          <w:sz w:val="24"/>
          <w:szCs w:val="20"/>
          <w:shd w:val="clear" w:color="auto" w:fill="FFFFFF"/>
        </w:rPr>
        <w:t>Littleseed</w:t>
      </w:r>
      <w:proofErr w:type="spellEnd"/>
      <w:r w:rsidRPr="009F3BDB">
        <w:rPr>
          <w:rFonts w:ascii="Times New Roman" w:hAnsi="Times New Roman" w:cs="Times New Roman"/>
          <w:color w:val="222222"/>
          <w:sz w:val="24"/>
          <w:szCs w:val="20"/>
          <w:shd w:val="clear" w:color="auto" w:fill="FFFFFF"/>
        </w:rPr>
        <w:t xml:space="preserve"> </w:t>
      </w:r>
      <w:proofErr w:type="spellStart"/>
      <w:r w:rsidRPr="009F3BDB">
        <w:rPr>
          <w:rFonts w:ascii="Times New Roman" w:hAnsi="Times New Roman" w:cs="Times New Roman"/>
          <w:color w:val="222222"/>
          <w:sz w:val="24"/>
          <w:szCs w:val="20"/>
          <w:shd w:val="clear" w:color="auto" w:fill="FFFFFF"/>
        </w:rPr>
        <w:t>canarygrass</w:t>
      </w:r>
      <w:proofErr w:type="spellEnd"/>
      <w:r w:rsidRPr="009F3BDB">
        <w:rPr>
          <w:rFonts w:ascii="Times New Roman" w:hAnsi="Times New Roman" w:cs="Times New Roman"/>
          <w:color w:val="222222"/>
          <w:sz w:val="24"/>
          <w:szCs w:val="20"/>
          <w:shd w:val="clear" w:color="auto" w:fill="FFFFFF"/>
        </w:rPr>
        <w:t xml:space="preserve"> (</w:t>
      </w:r>
      <w:proofErr w:type="spellStart"/>
      <w:r w:rsidRPr="009F3BDB">
        <w:rPr>
          <w:rFonts w:ascii="Times New Roman" w:hAnsi="Times New Roman" w:cs="Times New Roman"/>
          <w:color w:val="222222"/>
          <w:sz w:val="24"/>
          <w:szCs w:val="20"/>
          <w:shd w:val="clear" w:color="auto" w:fill="FFFFFF"/>
        </w:rPr>
        <w:t>Phalaris</w:t>
      </w:r>
      <w:proofErr w:type="spellEnd"/>
      <w:r w:rsidRPr="009F3BDB">
        <w:rPr>
          <w:rFonts w:ascii="Times New Roman" w:hAnsi="Times New Roman" w:cs="Times New Roman"/>
          <w:color w:val="222222"/>
          <w:sz w:val="24"/>
          <w:szCs w:val="20"/>
          <w:shd w:val="clear" w:color="auto" w:fill="FFFFFF"/>
        </w:rPr>
        <w:t xml:space="preserve"> minor) resistance to </w:t>
      </w:r>
      <w:proofErr w:type="spellStart"/>
      <w:r w:rsidRPr="009F3BDB">
        <w:rPr>
          <w:rFonts w:ascii="Times New Roman" w:hAnsi="Times New Roman" w:cs="Times New Roman"/>
          <w:color w:val="222222"/>
          <w:sz w:val="24"/>
          <w:szCs w:val="20"/>
          <w:shd w:val="clear" w:color="auto" w:fill="FFFFFF"/>
        </w:rPr>
        <w:t>isoproturon</w:t>
      </w:r>
      <w:proofErr w:type="spellEnd"/>
      <w:r w:rsidRPr="009F3BDB">
        <w:rPr>
          <w:rFonts w:ascii="Times New Roman" w:hAnsi="Times New Roman" w:cs="Times New Roman"/>
          <w:color w:val="222222"/>
          <w:sz w:val="24"/>
          <w:szCs w:val="20"/>
          <w:shd w:val="clear" w:color="auto" w:fill="FFFFFF"/>
        </w:rPr>
        <w:t xml:space="preserve"> in India. </w:t>
      </w:r>
      <w:r w:rsidRPr="009F3BDB">
        <w:rPr>
          <w:rFonts w:ascii="Times New Roman" w:hAnsi="Times New Roman" w:cs="Times New Roman"/>
          <w:i/>
          <w:iCs/>
          <w:color w:val="222222"/>
          <w:sz w:val="24"/>
          <w:szCs w:val="20"/>
          <w:shd w:val="clear" w:color="auto" w:fill="FFFFFF"/>
        </w:rPr>
        <w:t>Weed technology</w:t>
      </w:r>
      <w:r w:rsidRPr="009F3BDB">
        <w:rPr>
          <w:rFonts w:ascii="Times New Roman" w:hAnsi="Times New Roman" w:cs="Times New Roman"/>
          <w:color w:val="222222"/>
          <w:sz w:val="24"/>
          <w:szCs w:val="20"/>
          <w:shd w:val="clear" w:color="auto" w:fill="FFFFFF"/>
        </w:rPr>
        <w:t>, </w:t>
      </w:r>
      <w:r w:rsidRPr="009F3BDB">
        <w:rPr>
          <w:rFonts w:ascii="Times New Roman" w:hAnsi="Times New Roman" w:cs="Times New Roman"/>
          <w:i/>
          <w:iCs/>
          <w:color w:val="222222"/>
          <w:sz w:val="24"/>
          <w:szCs w:val="20"/>
          <w:shd w:val="clear" w:color="auto" w:fill="FFFFFF"/>
        </w:rPr>
        <w:t>9</w:t>
      </w:r>
      <w:r w:rsidRPr="009F3BDB">
        <w:rPr>
          <w:rFonts w:ascii="Times New Roman" w:hAnsi="Times New Roman" w:cs="Times New Roman"/>
          <w:color w:val="222222"/>
          <w:sz w:val="24"/>
          <w:szCs w:val="20"/>
          <w:shd w:val="clear" w:color="auto" w:fill="FFFFFF"/>
        </w:rPr>
        <w:t>(3), pp.419-425.</w:t>
      </w:r>
    </w:p>
    <w:p w14:paraId="7B073D06" w14:textId="77777777" w:rsidR="005A4734" w:rsidRPr="009F3BDB" w:rsidRDefault="005A4734" w:rsidP="009F3BDB">
      <w:pPr>
        <w:spacing w:after="0" w:line="360" w:lineRule="auto"/>
        <w:jc w:val="both"/>
        <w:rPr>
          <w:rFonts w:ascii="Times New Roman" w:hAnsi="Times New Roman" w:cs="Times New Roman"/>
          <w:color w:val="222222"/>
          <w:sz w:val="24"/>
          <w:szCs w:val="20"/>
          <w:shd w:val="clear" w:color="auto" w:fill="FFFFFF"/>
        </w:rPr>
      </w:pPr>
      <w:r w:rsidRPr="009F3BDB">
        <w:rPr>
          <w:rFonts w:ascii="Times New Roman" w:hAnsi="Times New Roman" w:cs="Times New Roman"/>
          <w:color w:val="222222"/>
          <w:sz w:val="24"/>
          <w:szCs w:val="20"/>
          <w:shd w:val="clear" w:color="auto" w:fill="FFFFFF"/>
        </w:rPr>
        <w:t>Malik, R.K., 1996. Herbicide resistant weed problems in developing world and methods to overcome them.</w:t>
      </w:r>
    </w:p>
    <w:p w14:paraId="5FBCFBAD" w14:textId="77777777" w:rsidR="005A4734" w:rsidRPr="009F3BDB" w:rsidRDefault="005A4734" w:rsidP="009F3BDB">
      <w:pPr>
        <w:spacing w:after="0" w:line="360" w:lineRule="auto"/>
        <w:jc w:val="both"/>
        <w:rPr>
          <w:rFonts w:ascii="Times New Roman" w:hAnsi="Times New Roman" w:cs="Times New Roman"/>
          <w:color w:val="222222"/>
          <w:sz w:val="24"/>
          <w:szCs w:val="20"/>
          <w:shd w:val="clear" w:color="auto" w:fill="FFFFFF"/>
        </w:rPr>
      </w:pPr>
      <w:r w:rsidRPr="009F3BDB">
        <w:rPr>
          <w:rFonts w:ascii="Times New Roman" w:hAnsi="Times New Roman" w:cs="Times New Roman"/>
          <w:color w:val="222222"/>
          <w:sz w:val="24"/>
          <w:szCs w:val="20"/>
          <w:shd w:val="clear" w:color="auto" w:fill="FFFFFF"/>
        </w:rPr>
        <w:t xml:space="preserve">Nuruzzaman, M., Lambers, H., Bolland, M.D. and </w:t>
      </w:r>
      <w:proofErr w:type="spellStart"/>
      <w:r w:rsidRPr="009F3BDB">
        <w:rPr>
          <w:rFonts w:ascii="Times New Roman" w:hAnsi="Times New Roman" w:cs="Times New Roman"/>
          <w:color w:val="222222"/>
          <w:sz w:val="24"/>
          <w:szCs w:val="20"/>
          <w:shd w:val="clear" w:color="auto" w:fill="FFFFFF"/>
        </w:rPr>
        <w:t>Veneklaas</w:t>
      </w:r>
      <w:proofErr w:type="spellEnd"/>
      <w:r w:rsidRPr="009F3BDB">
        <w:rPr>
          <w:rFonts w:ascii="Times New Roman" w:hAnsi="Times New Roman" w:cs="Times New Roman"/>
          <w:color w:val="222222"/>
          <w:sz w:val="24"/>
          <w:szCs w:val="20"/>
          <w:shd w:val="clear" w:color="auto" w:fill="FFFFFF"/>
        </w:rPr>
        <w:t xml:space="preserve">, E.J., 2005. Phosphorus uptake by grain legumes and subsequently grown wheat at different levels of residual phosphorus </w:t>
      </w:r>
      <w:proofErr w:type="spellStart"/>
      <w:r w:rsidRPr="009F3BDB">
        <w:rPr>
          <w:rFonts w:ascii="Times New Roman" w:hAnsi="Times New Roman" w:cs="Times New Roman"/>
          <w:color w:val="222222"/>
          <w:sz w:val="24"/>
          <w:szCs w:val="20"/>
          <w:shd w:val="clear" w:color="auto" w:fill="FFFFFF"/>
        </w:rPr>
        <w:t>fertiliser</w:t>
      </w:r>
      <w:proofErr w:type="spellEnd"/>
      <w:r w:rsidRPr="009F3BDB">
        <w:rPr>
          <w:rFonts w:ascii="Times New Roman" w:hAnsi="Times New Roman" w:cs="Times New Roman"/>
          <w:color w:val="222222"/>
          <w:sz w:val="24"/>
          <w:szCs w:val="20"/>
          <w:shd w:val="clear" w:color="auto" w:fill="FFFFFF"/>
        </w:rPr>
        <w:t>. </w:t>
      </w:r>
      <w:r w:rsidRPr="009F3BDB">
        <w:rPr>
          <w:rFonts w:ascii="Times New Roman" w:hAnsi="Times New Roman" w:cs="Times New Roman"/>
          <w:i/>
          <w:iCs/>
          <w:color w:val="222222"/>
          <w:sz w:val="24"/>
          <w:szCs w:val="20"/>
          <w:shd w:val="clear" w:color="auto" w:fill="FFFFFF"/>
        </w:rPr>
        <w:t>Australian Journal of Agricultural Research</w:t>
      </w:r>
      <w:r w:rsidRPr="009F3BDB">
        <w:rPr>
          <w:rFonts w:ascii="Times New Roman" w:hAnsi="Times New Roman" w:cs="Times New Roman"/>
          <w:color w:val="222222"/>
          <w:sz w:val="24"/>
          <w:szCs w:val="20"/>
          <w:shd w:val="clear" w:color="auto" w:fill="FFFFFF"/>
        </w:rPr>
        <w:t>, </w:t>
      </w:r>
      <w:r w:rsidRPr="009F3BDB">
        <w:rPr>
          <w:rFonts w:ascii="Times New Roman" w:hAnsi="Times New Roman" w:cs="Times New Roman"/>
          <w:i/>
          <w:iCs/>
          <w:color w:val="222222"/>
          <w:sz w:val="24"/>
          <w:szCs w:val="20"/>
          <w:shd w:val="clear" w:color="auto" w:fill="FFFFFF"/>
        </w:rPr>
        <w:t>56</w:t>
      </w:r>
      <w:r w:rsidRPr="009F3BDB">
        <w:rPr>
          <w:rFonts w:ascii="Times New Roman" w:hAnsi="Times New Roman" w:cs="Times New Roman"/>
          <w:color w:val="222222"/>
          <w:sz w:val="24"/>
          <w:szCs w:val="20"/>
          <w:shd w:val="clear" w:color="auto" w:fill="FFFFFF"/>
        </w:rPr>
        <w:t>(10), pp.1041-1047.</w:t>
      </w:r>
    </w:p>
    <w:p w14:paraId="700FF649" w14:textId="77777777" w:rsidR="005A4734" w:rsidRPr="009F3BDB" w:rsidRDefault="005A4734" w:rsidP="009F3BDB">
      <w:pPr>
        <w:spacing w:after="0" w:line="360" w:lineRule="auto"/>
        <w:jc w:val="both"/>
        <w:rPr>
          <w:rFonts w:ascii="Times New Roman" w:hAnsi="Times New Roman" w:cs="Times New Roman"/>
          <w:color w:val="222222"/>
          <w:sz w:val="24"/>
          <w:szCs w:val="20"/>
          <w:shd w:val="clear" w:color="auto" w:fill="FFFFFF"/>
        </w:rPr>
      </w:pPr>
      <w:r w:rsidRPr="009F3BDB">
        <w:rPr>
          <w:rFonts w:ascii="Times New Roman" w:hAnsi="Times New Roman" w:cs="Times New Roman"/>
          <w:color w:val="222222"/>
          <w:sz w:val="24"/>
          <w:szCs w:val="20"/>
          <w:shd w:val="clear" w:color="auto" w:fill="FFFFFF"/>
        </w:rPr>
        <w:t>Olsen, S.R., 1954. </w:t>
      </w:r>
      <w:r w:rsidRPr="009F3BDB">
        <w:rPr>
          <w:rFonts w:ascii="Times New Roman" w:hAnsi="Times New Roman" w:cs="Times New Roman"/>
          <w:i/>
          <w:iCs/>
          <w:color w:val="222222"/>
          <w:sz w:val="24"/>
          <w:szCs w:val="20"/>
          <w:shd w:val="clear" w:color="auto" w:fill="FFFFFF"/>
        </w:rPr>
        <w:t>Estimation of available phosphorus in soils by extraction with sodium bicarbonate</w:t>
      </w:r>
      <w:r w:rsidRPr="009F3BDB">
        <w:rPr>
          <w:rFonts w:ascii="Times New Roman" w:hAnsi="Times New Roman" w:cs="Times New Roman"/>
          <w:color w:val="222222"/>
          <w:sz w:val="24"/>
          <w:szCs w:val="20"/>
          <w:shd w:val="clear" w:color="auto" w:fill="FFFFFF"/>
        </w:rPr>
        <w:t> (No. 939). US Department of Agriculture.</w:t>
      </w:r>
    </w:p>
    <w:p w14:paraId="2F683193" w14:textId="77777777" w:rsidR="005A4734" w:rsidRPr="009F3BDB" w:rsidRDefault="005A4734" w:rsidP="009F3BDB">
      <w:pPr>
        <w:spacing w:after="0" w:line="360" w:lineRule="auto"/>
        <w:jc w:val="both"/>
        <w:rPr>
          <w:rFonts w:ascii="Times New Roman" w:hAnsi="Times New Roman" w:cs="Times New Roman"/>
          <w:color w:val="222222"/>
          <w:sz w:val="24"/>
          <w:szCs w:val="20"/>
          <w:shd w:val="clear" w:color="auto" w:fill="FFFFFF"/>
        </w:rPr>
      </w:pPr>
      <w:r w:rsidRPr="009F3BDB">
        <w:rPr>
          <w:rFonts w:ascii="Times New Roman" w:hAnsi="Times New Roman" w:cs="Times New Roman"/>
          <w:color w:val="222222"/>
          <w:sz w:val="24"/>
          <w:szCs w:val="20"/>
          <w:shd w:val="clear" w:color="auto" w:fill="FFFFFF"/>
        </w:rPr>
        <w:t>Pingali, P.L. and Heisey, P.W., 1999. Cereal crop productivity in developing countries: Past trends and future prospects.</w:t>
      </w:r>
    </w:p>
    <w:p w14:paraId="4B42B356" w14:textId="77777777" w:rsidR="005A4734" w:rsidRPr="009F3BDB" w:rsidRDefault="005A4734" w:rsidP="009F3BDB">
      <w:pPr>
        <w:spacing w:after="0" w:line="360" w:lineRule="auto"/>
        <w:jc w:val="both"/>
        <w:rPr>
          <w:rFonts w:ascii="Times New Roman" w:hAnsi="Times New Roman" w:cs="Times New Roman"/>
          <w:color w:val="222222"/>
          <w:sz w:val="24"/>
          <w:szCs w:val="20"/>
          <w:shd w:val="clear" w:color="auto" w:fill="FFFFFF"/>
        </w:rPr>
      </w:pPr>
      <w:r w:rsidRPr="009F3BDB">
        <w:rPr>
          <w:rFonts w:ascii="Times New Roman" w:hAnsi="Times New Roman" w:cs="Times New Roman"/>
          <w:color w:val="222222"/>
          <w:sz w:val="24"/>
          <w:szCs w:val="20"/>
          <w:shd w:val="clear" w:color="auto" w:fill="FFFFFF"/>
        </w:rPr>
        <w:t>Richards, L.A. ed., 1954. </w:t>
      </w:r>
      <w:r w:rsidRPr="009F3BDB">
        <w:rPr>
          <w:rFonts w:ascii="Times New Roman" w:hAnsi="Times New Roman" w:cs="Times New Roman"/>
          <w:i/>
          <w:iCs/>
          <w:color w:val="222222"/>
          <w:sz w:val="24"/>
          <w:szCs w:val="20"/>
          <w:shd w:val="clear" w:color="auto" w:fill="FFFFFF"/>
        </w:rPr>
        <w:t>Diagnosis and improvement of saline and alkali soils</w:t>
      </w:r>
      <w:r w:rsidRPr="009F3BDB">
        <w:rPr>
          <w:rFonts w:ascii="Times New Roman" w:hAnsi="Times New Roman" w:cs="Times New Roman"/>
          <w:color w:val="222222"/>
          <w:sz w:val="24"/>
          <w:szCs w:val="20"/>
          <w:shd w:val="clear" w:color="auto" w:fill="FFFFFF"/>
        </w:rPr>
        <w:t> (No. 60). US Government Printing Office.</w:t>
      </w:r>
    </w:p>
    <w:p w14:paraId="58E6C966" w14:textId="77777777" w:rsidR="005A4734" w:rsidRPr="009F3BDB" w:rsidRDefault="005A4734" w:rsidP="009F3BDB">
      <w:pPr>
        <w:spacing w:after="0" w:line="360" w:lineRule="auto"/>
        <w:jc w:val="both"/>
        <w:rPr>
          <w:rFonts w:ascii="Times New Roman" w:hAnsi="Times New Roman" w:cs="Times New Roman"/>
          <w:color w:val="222222"/>
          <w:sz w:val="24"/>
          <w:szCs w:val="20"/>
          <w:shd w:val="clear" w:color="auto" w:fill="FFFFFF"/>
        </w:rPr>
      </w:pPr>
      <w:r w:rsidRPr="009F3BDB">
        <w:rPr>
          <w:rFonts w:ascii="Times New Roman" w:hAnsi="Times New Roman" w:cs="Times New Roman"/>
          <w:color w:val="222222"/>
          <w:sz w:val="24"/>
          <w:szCs w:val="20"/>
          <w:shd w:val="clear" w:color="auto" w:fill="FFFFFF"/>
        </w:rPr>
        <w:t xml:space="preserve">Selvaraj, S. and Naidu, M.V.S., 2012. Characteristics, classification and evaluation of soils for different land uses in </w:t>
      </w:r>
      <w:proofErr w:type="spellStart"/>
      <w:r w:rsidRPr="009F3BDB">
        <w:rPr>
          <w:rFonts w:ascii="Times New Roman" w:hAnsi="Times New Roman" w:cs="Times New Roman"/>
          <w:color w:val="222222"/>
          <w:sz w:val="24"/>
          <w:szCs w:val="20"/>
          <w:shd w:val="clear" w:color="auto" w:fill="FFFFFF"/>
        </w:rPr>
        <w:t>Renigunta</w:t>
      </w:r>
      <w:proofErr w:type="spellEnd"/>
      <w:r w:rsidRPr="009F3BDB">
        <w:rPr>
          <w:rFonts w:ascii="Times New Roman" w:hAnsi="Times New Roman" w:cs="Times New Roman"/>
          <w:color w:val="222222"/>
          <w:sz w:val="24"/>
          <w:szCs w:val="20"/>
          <w:shd w:val="clear" w:color="auto" w:fill="FFFFFF"/>
        </w:rPr>
        <w:t xml:space="preserve"> </w:t>
      </w:r>
      <w:proofErr w:type="spellStart"/>
      <w:r w:rsidRPr="009F3BDB">
        <w:rPr>
          <w:rFonts w:ascii="Times New Roman" w:hAnsi="Times New Roman" w:cs="Times New Roman"/>
          <w:color w:val="222222"/>
          <w:sz w:val="24"/>
          <w:szCs w:val="20"/>
          <w:shd w:val="clear" w:color="auto" w:fill="FFFFFF"/>
        </w:rPr>
        <w:t>mandal</w:t>
      </w:r>
      <w:proofErr w:type="spellEnd"/>
      <w:r w:rsidRPr="009F3BDB">
        <w:rPr>
          <w:rFonts w:ascii="Times New Roman" w:hAnsi="Times New Roman" w:cs="Times New Roman"/>
          <w:color w:val="222222"/>
          <w:sz w:val="24"/>
          <w:szCs w:val="20"/>
          <w:shd w:val="clear" w:color="auto" w:fill="FFFFFF"/>
        </w:rPr>
        <w:t xml:space="preserve"> of Chittoor district in Andhra Pradesh. </w:t>
      </w:r>
      <w:r w:rsidRPr="009F3BDB">
        <w:rPr>
          <w:rFonts w:ascii="Times New Roman" w:hAnsi="Times New Roman" w:cs="Times New Roman"/>
          <w:i/>
          <w:iCs/>
          <w:color w:val="222222"/>
          <w:sz w:val="24"/>
          <w:szCs w:val="20"/>
          <w:shd w:val="clear" w:color="auto" w:fill="FFFFFF"/>
        </w:rPr>
        <w:t>Journal of the Indian Society of Soil Science</w:t>
      </w:r>
      <w:r w:rsidRPr="009F3BDB">
        <w:rPr>
          <w:rFonts w:ascii="Times New Roman" w:hAnsi="Times New Roman" w:cs="Times New Roman"/>
          <w:color w:val="222222"/>
          <w:sz w:val="24"/>
          <w:szCs w:val="20"/>
          <w:shd w:val="clear" w:color="auto" w:fill="FFFFFF"/>
        </w:rPr>
        <w:t>, </w:t>
      </w:r>
      <w:r w:rsidRPr="009F3BDB">
        <w:rPr>
          <w:rFonts w:ascii="Times New Roman" w:hAnsi="Times New Roman" w:cs="Times New Roman"/>
          <w:i/>
          <w:iCs/>
          <w:color w:val="222222"/>
          <w:sz w:val="24"/>
          <w:szCs w:val="20"/>
          <w:shd w:val="clear" w:color="auto" w:fill="FFFFFF"/>
        </w:rPr>
        <w:t>60</w:t>
      </w:r>
      <w:r w:rsidRPr="009F3BDB">
        <w:rPr>
          <w:rFonts w:ascii="Times New Roman" w:hAnsi="Times New Roman" w:cs="Times New Roman"/>
          <w:color w:val="222222"/>
          <w:sz w:val="24"/>
          <w:szCs w:val="20"/>
          <w:shd w:val="clear" w:color="auto" w:fill="FFFFFF"/>
        </w:rPr>
        <w:t>(3), pp.225-229.</w:t>
      </w:r>
    </w:p>
    <w:p w14:paraId="28C9421F" w14:textId="77777777" w:rsidR="005A4734" w:rsidRPr="009F3BDB" w:rsidRDefault="005A4734" w:rsidP="009F3BDB">
      <w:pPr>
        <w:spacing w:after="0" w:line="360" w:lineRule="auto"/>
        <w:jc w:val="both"/>
        <w:rPr>
          <w:rFonts w:ascii="Times New Roman" w:hAnsi="Times New Roman" w:cs="Times New Roman"/>
          <w:color w:val="222222"/>
          <w:sz w:val="24"/>
          <w:szCs w:val="20"/>
          <w:shd w:val="clear" w:color="auto" w:fill="FFFFFF"/>
        </w:rPr>
      </w:pPr>
      <w:r w:rsidRPr="009F3BDB">
        <w:rPr>
          <w:rFonts w:ascii="Times New Roman" w:hAnsi="Times New Roman" w:cs="Times New Roman"/>
          <w:color w:val="222222"/>
          <w:sz w:val="24"/>
          <w:szCs w:val="20"/>
          <w:shd w:val="clear" w:color="auto" w:fill="FFFFFF"/>
        </w:rPr>
        <w:t xml:space="preserve">Sireesha, P.G. and Naidu, M.V.S., 2013. Soil-site suitability for four major crops in </w:t>
      </w:r>
      <w:proofErr w:type="spellStart"/>
      <w:r w:rsidRPr="009F3BDB">
        <w:rPr>
          <w:rFonts w:ascii="Times New Roman" w:hAnsi="Times New Roman" w:cs="Times New Roman"/>
          <w:color w:val="222222"/>
          <w:sz w:val="24"/>
          <w:szCs w:val="20"/>
          <w:shd w:val="clear" w:color="auto" w:fill="FFFFFF"/>
        </w:rPr>
        <w:t>Banaganapalle</w:t>
      </w:r>
      <w:proofErr w:type="spellEnd"/>
      <w:r w:rsidRPr="009F3BDB">
        <w:rPr>
          <w:rFonts w:ascii="Times New Roman" w:hAnsi="Times New Roman" w:cs="Times New Roman"/>
          <w:color w:val="222222"/>
          <w:sz w:val="24"/>
          <w:szCs w:val="20"/>
          <w:shd w:val="clear" w:color="auto" w:fill="FFFFFF"/>
        </w:rPr>
        <w:t xml:space="preserve"> </w:t>
      </w:r>
      <w:proofErr w:type="spellStart"/>
      <w:r w:rsidRPr="009F3BDB">
        <w:rPr>
          <w:rFonts w:ascii="Times New Roman" w:hAnsi="Times New Roman" w:cs="Times New Roman"/>
          <w:color w:val="222222"/>
          <w:sz w:val="24"/>
          <w:szCs w:val="20"/>
          <w:shd w:val="clear" w:color="auto" w:fill="FFFFFF"/>
        </w:rPr>
        <w:t>mandal</w:t>
      </w:r>
      <w:proofErr w:type="spellEnd"/>
      <w:r w:rsidRPr="009F3BDB">
        <w:rPr>
          <w:rFonts w:ascii="Times New Roman" w:hAnsi="Times New Roman" w:cs="Times New Roman"/>
          <w:color w:val="222222"/>
          <w:sz w:val="24"/>
          <w:szCs w:val="20"/>
          <w:shd w:val="clear" w:color="auto" w:fill="FFFFFF"/>
        </w:rPr>
        <w:t xml:space="preserve"> of Kurnool district, Andhra Pradesh. </w:t>
      </w:r>
      <w:r w:rsidRPr="009F3BDB">
        <w:rPr>
          <w:rFonts w:ascii="Times New Roman" w:hAnsi="Times New Roman" w:cs="Times New Roman"/>
          <w:i/>
          <w:iCs/>
          <w:color w:val="222222"/>
          <w:sz w:val="24"/>
          <w:szCs w:val="20"/>
          <w:shd w:val="clear" w:color="auto" w:fill="FFFFFF"/>
        </w:rPr>
        <w:t>The Andhra Agricultural Journal</w:t>
      </w:r>
      <w:r w:rsidRPr="009F3BDB">
        <w:rPr>
          <w:rFonts w:ascii="Times New Roman" w:hAnsi="Times New Roman" w:cs="Times New Roman"/>
          <w:color w:val="222222"/>
          <w:sz w:val="24"/>
          <w:szCs w:val="20"/>
          <w:shd w:val="clear" w:color="auto" w:fill="FFFFFF"/>
        </w:rPr>
        <w:t>, </w:t>
      </w:r>
      <w:r w:rsidRPr="009F3BDB">
        <w:rPr>
          <w:rFonts w:ascii="Times New Roman" w:hAnsi="Times New Roman" w:cs="Times New Roman"/>
          <w:i/>
          <w:iCs/>
          <w:color w:val="222222"/>
          <w:sz w:val="24"/>
          <w:szCs w:val="20"/>
          <w:shd w:val="clear" w:color="auto" w:fill="FFFFFF"/>
        </w:rPr>
        <w:t>60</w:t>
      </w:r>
      <w:r w:rsidRPr="009F3BDB">
        <w:rPr>
          <w:rFonts w:ascii="Times New Roman" w:hAnsi="Times New Roman" w:cs="Times New Roman"/>
          <w:color w:val="222222"/>
          <w:sz w:val="24"/>
          <w:szCs w:val="20"/>
          <w:shd w:val="clear" w:color="auto" w:fill="FFFFFF"/>
        </w:rPr>
        <w:t>(4), pp.822-827.</w:t>
      </w:r>
    </w:p>
    <w:p w14:paraId="4BFA6099" w14:textId="77777777" w:rsidR="005A4734" w:rsidRPr="009F3BDB" w:rsidRDefault="005A4734" w:rsidP="009F3BDB">
      <w:pPr>
        <w:spacing w:after="0" w:line="360" w:lineRule="auto"/>
        <w:jc w:val="both"/>
        <w:rPr>
          <w:rFonts w:ascii="Times New Roman" w:hAnsi="Times New Roman" w:cs="Times New Roman"/>
          <w:color w:val="222222"/>
          <w:sz w:val="24"/>
          <w:szCs w:val="20"/>
          <w:shd w:val="clear" w:color="auto" w:fill="FFFFFF"/>
        </w:rPr>
      </w:pPr>
      <w:r w:rsidRPr="009F3BDB">
        <w:rPr>
          <w:rFonts w:ascii="Times New Roman" w:hAnsi="Times New Roman" w:cs="Times New Roman"/>
          <w:color w:val="222222"/>
          <w:sz w:val="24"/>
          <w:szCs w:val="20"/>
          <w:shd w:val="clear" w:color="auto" w:fill="FFFFFF"/>
        </w:rPr>
        <w:t>Sravan, U.S. and Murthy, K.V.R., 2018. Enhancing productivity in rice-based cropping systems. In </w:t>
      </w:r>
      <w:r w:rsidRPr="009F3BDB">
        <w:rPr>
          <w:rFonts w:ascii="Times New Roman" w:hAnsi="Times New Roman" w:cs="Times New Roman"/>
          <w:i/>
          <w:iCs/>
          <w:color w:val="222222"/>
          <w:sz w:val="24"/>
          <w:szCs w:val="20"/>
          <w:shd w:val="clear" w:color="auto" w:fill="FFFFFF"/>
        </w:rPr>
        <w:t>Plant competition in cropping systems</w:t>
      </w:r>
      <w:r w:rsidRPr="009F3BDB">
        <w:rPr>
          <w:rFonts w:ascii="Times New Roman" w:hAnsi="Times New Roman" w:cs="Times New Roman"/>
          <w:color w:val="222222"/>
          <w:sz w:val="24"/>
          <w:szCs w:val="20"/>
          <w:shd w:val="clear" w:color="auto" w:fill="FFFFFF"/>
        </w:rPr>
        <w:t xml:space="preserve">. </w:t>
      </w:r>
      <w:proofErr w:type="spellStart"/>
      <w:r w:rsidRPr="009F3BDB">
        <w:rPr>
          <w:rFonts w:ascii="Times New Roman" w:hAnsi="Times New Roman" w:cs="Times New Roman"/>
          <w:color w:val="222222"/>
          <w:sz w:val="24"/>
          <w:szCs w:val="20"/>
          <w:shd w:val="clear" w:color="auto" w:fill="FFFFFF"/>
        </w:rPr>
        <w:t>IntechOpen</w:t>
      </w:r>
      <w:proofErr w:type="spellEnd"/>
      <w:r w:rsidRPr="009F3BDB">
        <w:rPr>
          <w:rFonts w:ascii="Times New Roman" w:hAnsi="Times New Roman" w:cs="Times New Roman"/>
          <w:color w:val="222222"/>
          <w:sz w:val="24"/>
          <w:szCs w:val="20"/>
          <w:shd w:val="clear" w:color="auto" w:fill="FFFFFF"/>
        </w:rPr>
        <w:t>.</w:t>
      </w:r>
    </w:p>
    <w:p w14:paraId="5F58B668" w14:textId="77777777" w:rsidR="005A4734" w:rsidRPr="009F3BDB" w:rsidRDefault="005A4734" w:rsidP="009F3BDB">
      <w:pPr>
        <w:spacing w:after="0" w:line="360" w:lineRule="auto"/>
        <w:jc w:val="both"/>
        <w:rPr>
          <w:rFonts w:ascii="Times New Roman" w:hAnsi="Times New Roman" w:cs="Times New Roman"/>
          <w:color w:val="222222"/>
          <w:sz w:val="24"/>
          <w:szCs w:val="20"/>
          <w:shd w:val="clear" w:color="auto" w:fill="FFFFFF"/>
        </w:rPr>
      </w:pPr>
      <w:proofErr w:type="spellStart"/>
      <w:r w:rsidRPr="009F3BDB">
        <w:rPr>
          <w:rFonts w:ascii="Times New Roman" w:hAnsi="Times New Roman" w:cs="Times New Roman"/>
          <w:color w:val="222222"/>
          <w:sz w:val="24"/>
          <w:szCs w:val="20"/>
          <w:shd w:val="clear" w:color="auto" w:fill="FFFFFF"/>
        </w:rPr>
        <w:t>Bv</w:t>
      </w:r>
      <w:proofErr w:type="spellEnd"/>
      <w:r w:rsidRPr="009F3BDB">
        <w:rPr>
          <w:rFonts w:ascii="Times New Roman" w:hAnsi="Times New Roman" w:cs="Times New Roman"/>
          <w:color w:val="222222"/>
          <w:sz w:val="24"/>
          <w:szCs w:val="20"/>
          <w:shd w:val="clear" w:color="auto" w:fill="FFFFFF"/>
        </w:rPr>
        <w:t>, S., 1956. A rapid procedure for the determination of available nitrogen in soils. </w:t>
      </w:r>
      <w:r w:rsidRPr="009F3BDB">
        <w:rPr>
          <w:rFonts w:ascii="Times New Roman" w:hAnsi="Times New Roman" w:cs="Times New Roman"/>
          <w:i/>
          <w:iCs/>
          <w:color w:val="222222"/>
          <w:sz w:val="24"/>
          <w:szCs w:val="20"/>
          <w:shd w:val="clear" w:color="auto" w:fill="FFFFFF"/>
        </w:rPr>
        <w:t>Curr Sci</w:t>
      </w:r>
      <w:r w:rsidRPr="009F3BDB">
        <w:rPr>
          <w:rFonts w:ascii="Times New Roman" w:hAnsi="Times New Roman" w:cs="Times New Roman"/>
          <w:color w:val="222222"/>
          <w:sz w:val="24"/>
          <w:szCs w:val="20"/>
          <w:shd w:val="clear" w:color="auto" w:fill="FFFFFF"/>
        </w:rPr>
        <w:t>, </w:t>
      </w:r>
      <w:r w:rsidRPr="009F3BDB">
        <w:rPr>
          <w:rFonts w:ascii="Times New Roman" w:hAnsi="Times New Roman" w:cs="Times New Roman"/>
          <w:i/>
          <w:iCs/>
          <w:color w:val="222222"/>
          <w:sz w:val="24"/>
          <w:szCs w:val="20"/>
          <w:shd w:val="clear" w:color="auto" w:fill="FFFFFF"/>
        </w:rPr>
        <w:t>25</w:t>
      </w:r>
      <w:r w:rsidRPr="009F3BDB">
        <w:rPr>
          <w:rFonts w:ascii="Times New Roman" w:hAnsi="Times New Roman" w:cs="Times New Roman"/>
          <w:color w:val="222222"/>
          <w:sz w:val="24"/>
          <w:szCs w:val="20"/>
          <w:shd w:val="clear" w:color="auto" w:fill="FFFFFF"/>
        </w:rPr>
        <w:t>, pp.259-260.</w:t>
      </w:r>
    </w:p>
    <w:p w14:paraId="695A920A" w14:textId="77777777" w:rsidR="005A4734" w:rsidRPr="009F3BDB" w:rsidRDefault="00C433EE" w:rsidP="009F3BDB">
      <w:pPr>
        <w:spacing w:after="0" w:line="360" w:lineRule="auto"/>
        <w:jc w:val="both"/>
        <w:rPr>
          <w:rFonts w:ascii="Times New Roman" w:hAnsi="Times New Roman" w:cs="Times New Roman"/>
          <w:color w:val="222222"/>
          <w:sz w:val="24"/>
          <w:szCs w:val="20"/>
          <w:shd w:val="clear" w:color="auto" w:fill="FFFFFF"/>
        </w:rPr>
      </w:pPr>
      <w:r w:rsidRPr="009F3BDB">
        <w:rPr>
          <w:rFonts w:ascii="Times New Roman" w:hAnsi="Times New Roman" w:cs="Times New Roman"/>
          <w:color w:val="222222"/>
          <w:sz w:val="24"/>
          <w:szCs w:val="20"/>
          <w:shd w:val="clear" w:color="auto" w:fill="FFFFFF"/>
        </w:rPr>
        <w:t xml:space="preserve">Vasu, D., Singh, S.K., Ray, S.K., </w:t>
      </w:r>
      <w:proofErr w:type="spellStart"/>
      <w:r w:rsidRPr="009F3BDB">
        <w:rPr>
          <w:rFonts w:ascii="Times New Roman" w:hAnsi="Times New Roman" w:cs="Times New Roman"/>
          <w:color w:val="222222"/>
          <w:sz w:val="24"/>
          <w:szCs w:val="20"/>
          <w:shd w:val="clear" w:color="auto" w:fill="FFFFFF"/>
        </w:rPr>
        <w:t>Duraisami</w:t>
      </w:r>
      <w:proofErr w:type="spellEnd"/>
      <w:r w:rsidRPr="009F3BDB">
        <w:rPr>
          <w:rFonts w:ascii="Times New Roman" w:hAnsi="Times New Roman" w:cs="Times New Roman"/>
          <w:color w:val="222222"/>
          <w:sz w:val="24"/>
          <w:szCs w:val="20"/>
          <w:shd w:val="clear" w:color="auto" w:fill="FFFFFF"/>
        </w:rPr>
        <w:t xml:space="preserve">, V.P., </w:t>
      </w:r>
      <w:proofErr w:type="spellStart"/>
      <w:r w:rsidRPr="009F3BDB">
        <w:rPr>
          <w:rFonts w:ascii="Times New Roman" w:hAnsi="Times New Roman" w:cs="Times New Roman"/>
          <w:color w:val="222222"/>
          <w:sz w:val="24"/>
          <w:szCs w:val="20"/>
          <w:shd w:val="clear" w:color="auto" w:fill="FFFFFF"/>
        </w:rPr>
        <w:t>Tiwary</w:t>
      </w:r>
      <w:proofErr w:type="spellEnd"/>
      <w:r w:rsidRPr="009F3BDB">
        <w:rPr>
          <w:rFonts w:ascii="Times New Roman" w:hAnsi="Times New Roman" w:cs="Times New Roman"/>
          <w:color w:val="222222"/>
          <w:sz w:val="24"/>
          <w:szCs w:val="20"/>
          <w:shd w:val="clear" w:color="auto" w:fill="FFFFFF"/>
        </w:rPr>
        <w:t xml:space="preserve">, P., Chandran, P., </w:t>
      </w:r>
      <w:proofErr w:type="spellStart"/>
      <w:r w:rsidRPr="009F3BDB">
        <w:rPr>
          <w:rFonts w:ascii="Times New Roman" w:hAnsi="Times New Roman" w:cs="Times New Roman"/>
          <w:color w:val="222222"/>
          <w:sz w:val="24"/>
          <w:szCs w:val="20"/>
          <w:shd w:val="clear" w:color="auto" w:fill="FFFFFF"/>
        </w:rPr>
        <w:t>Nimkar</w:t>
      </w:r>
      <w:proofErr w:type="spellEnd"/>
      <w:r w:rsidRPr="009F3BDB">
        <w:rPr>
          <w:rFonts w:ascii="Times New Roman" w:hAnsi="Times New Roman" w:cs="Times New Roman"/>
          <w:color w:val="222222"/>
          <w:sz w:val="24"/>
          <w:szCs w:val="20"/>
          <w:shd w:val="clear" w:color="auto" w:fill="FFFFFF"/>
        </w:rPr>
        <w:t xml:space="preserve">, A.M. and </w:t>
      </w:r>
      <w:proofErr w:type="spellStart"/>
      <w:r w:rsidRPr="009F3BDB">
        <w:rPr>
          <w:rFonts w:ascii="Times New Roman" w:hAnsi="Times New Roman" w:cs="Times New Roman"/>
          <w:color w:val="222222"/>
          <w:sz w:val="24"/>
          <w:szCs w:val="20"/>
          <w:shd w:val="clear" w:color="auto" w:fill="FFFFFF"/>
        </w:rPr>
        <w:t>Anantwar</w:t>
      </w:r>
      <w:proofErr w:type="spellEnd"/>
      <w:r w:rsidRPr="009F3BDB">
        <w:rPr>
          <w:rFonts w:ascii="Times New Roman" w:hAnsi="Times New Roman" w:cs="Times New Roman"/>
          <w:color w:val="222222"/>
          <w:sz w:val="24"/>
          <w:szCs w:val="20"/>
          <w:shd w:val="clear" w:color="auto" w:fill="FFFFFF"/>
        </w:rPr>
        <w:t>, S.G., 2016. Soil quality index (SQI) as a tool to evaluate crop productivity in semi-arid Deccan plateau, India. </w:t>
      </w:r>
      <w:proofErr w:type="spellStart"/>
      <w:r w:rsidRPr="009F3BDB">
        <w:rPr>
          <w:rFonts w:ascii="Times New Roman" w:hAnsi="Times New Roman" w:cs="Times New Roman"/>
          <w:i/>
          <w:iCs/>
          <w:color w:val="222222"/>
          <w:sz w:val="24"/>
          <w:szCs w:val="20"/>
          <w:shd w:val="clear" w:color="auto" w:fill="FFFFFF"/>
        </w:rPr>
        <w:t>Geoderma</w:t>
      </w:r>
      <w:proofErr w:type="spellEnd"/>
      <w:r w:rsidRPr="009F3BDB">
        <w:rPr>
          <w:rFonts w:ascii="Times New Roman" w:hAnsi="Times New Roman" w:cs="Times New Roman"/>
          <w:color w:val="222222"/>
          <w:sz w:val="24"/>
          <w:szCs w:val="20"/>
          <w:shd w:val="clear" w:color="auto" w:fill="FFFFFF"/>
        </w:rPr>
        <w:t>, </w:t>
      </w:r>
      <w:r w:rsidRPr="009F3BDB">
        <w:rPr>
          <w:rFonts w:ascii="Times New Roman" w:hAnsi="Times New Roman" w:cs="Times New Roman"/>
          <w:i/>
          <w:iCs/>
          <w:color w:val="222222"/>
          <w:sz w:val="24"/>
          <w:szCs w:val="20"/>
          <w:shd w:val="clear" w:color="auto" w:fill="FFFFFF"/>
        </w:rPr>
        <w:t>282</w:t>
      </w:r>
      <w:r w:rsidRPr="009F3BDB">
        <w:rPr>
          <w:rFonts w:ascii="Times New Roman" w:hAnsi="Times New Roman" w:cs="Times New Roman"/>
          <w:color w:val="222222"/>
          <w:sz w:val="24"/>
          <w:szCs w:val="20"/>
          <w:shd w:val="clear" w:color="auto" w:fill="FFFFFF"/>
        </w:rPr>
        <w:t>, pp.70-79.</w:t>
      </w:r>
    </w:p>
    <w:p w14:paraId="52A176CD" w14:textId="77777777" w:rsidR="00C433EE" w:rsidRPr="009F3BDB" w:rsidRDefault="00C433EE" w:rsidP="009F3BDB">
      <w:pPr>
        <w:spacing w:after="0" w:line="360" w:lineRule="auto"/>
        <w:jc w:val="both"/>
        <w:rPr>
          <w:rFonts w:ascii="Times New Roman" w:hAnsi="Times New Roman" w:cs="Times New Roman"/>
          <w:color w:val="222222"/>
          <w:sz w:val="24"/>
          <w:szCs w:val="20"/>
          <w:shd w:val="clear" w:color="auto" w:fill="FFFFFF"/>
        </w:rPr>
      </w:pPr>
      <w:r w:rsidRPr="009F3BDB">
        <w:rPr>
          <w:rFonts w:ascii="Times New Roman" w:hAnsi="Times New Roman" w:cs="Times New Roman"/>
          <w:color w:val="222222"/>
          <w:sz w:val="24"/>
          <w:szCs w:val="20"/>
          <w:shd w:val="clear" w:color="auto" w:fill="FFFFFF"/>
        </w:rPr>
        <w:lastRenderedPageBreak/>
        <w:t xml:space="preserve">Ringrose-Voase, A.J., Kirby, J.M., </w:t>
      </w:r>
      <w:proofErr w:type="spellStart"/>
      <w:r w:rsidRPr="009F3BDB">
        <w:rPr>
          <w:rFonts w:ascii="Times New Roman" w:hAnsi="Times New Roman" w:cs="Times New Roman"/>
          <w:color w:val="222222"/>
          <w:sz w:val="24"/>
          <w:szCs w:val="20"/>
          <w:shd w:val="clear" w:color="auto" w:fill="FFFFFF"/>
        </w:rPr>
        <w:t>Djoyowasito</w:t>
      </w:r>
      <w:proofErr w:type="spellEnd"/>
      <w:r w:rsidRPr="009F3BDB">
        <w:rPr>
          <w:rFonts w:ascii="Times New Roman" w:hAnsi="Times New Roman" w:cs="Times New Roman"/>
          <w:color w:val="222222"/>
          <w:sz w:val="24"/>
          <w:szCs w:val="20"/>
          <w:shd w:val="clear" w:color="auto" w:fill="FFFFFF"/>
        </w:rPr>
        <w:t>, G., Sanidad, W.B., Serrano, C. and Lando, T.M., 2000. Changes to the physical properties of soils puddled for rice during drying. </w:t>
      </w:r>
      <w:r w:rsidRPr="009F3BDB">
        <w:rPr>
          <w:rFonts w:ascii="Times New Roman" w:hAnsi="Times New Roman" w:cs="Times New Roman"/>
          <w:i/>
          <w:iCs/>
          <w:color w:val="222222"/>
          <w:sz w:val="24"/>
          <w:szCs w:val="20"/>
          <w:shd w:val="clear" w:color="auto" w:fill="FFFFFF"/>
        </w:rPr>
        <w:t>Soil and Tillage Research</w:t>
      </w:r>
      <w:r w:rsidRPr="009F3BDB">
        <w:rPr>
          <w:rFonts w:ascii="Times New Roman" w:hAnsi="Times New Roman" w:cs="Times New Roman"/>
          <w:color w:val="222222"/>
          <w:sz w:val="24"/>
          <w:szCs w:val="20"/>
          <w:shd w:val="clear" w:color="auto" w:fill="FFFFFF"/>
        </w:rPr>
        <w:t>, </w:t>
      </w:r>
      <w:r w:rsidRPr="009F3BDB">
        <w:rPr>
          <w:rFonts w:ascii="Times New Roman" w:hAnsi="Times New Roman" w:cs="Times New Roman"/>
          <w:i/>
          <w:iCs/>
          <w:color w:val="222222"/>
          <w:sz w:val="24"/>
          <w:szCs w:val="20"/>
          <w:shd w:val="clear" w:color="auto" w:fill="FFFFFF"/>
        </w:rPr>
        <w:t>56</w:t>
      </w:r>
      <w:r w:rsidRPr="009F3BDB">
        <w:rPr>
          <w:rFonts w:ascii="Times New Roman" w:hAnsi="Times New Roman" w:cs="Times New Roman"/>
          <w:color w:val="222222"/>
          <w:sz w:val="24"/>
          <w:szCs w:val="20"/>
          <w:shd w:val="clear" w:color="auto" w:fill="FFFFFF"/>
        </w:rPr>
        <w:t>(1-2), pp.83-104.</w:t>
      </w:r>
    </w:p>
    <w:p w14:paraId="17578944" w14:textId="77777777" w:rsidR="009F3BDB" w:rsidRPr="009F3BDB" w:rsidRDefault="009F3BDB" w:rsidP="009F3BDB">
      <w:pPr>
        <w:spacing w:after="0" w:line="360" w:lineRule="auto"/>
        <w:jc w:val="both"/>
        <w:rPr>
          <w:rFonts w:ascii="Times New Roman" w:hAnsi="Times New Roman" w:cs="Times New Roman"/>
          <w:color w:val="222222"/>
          <w:sz w:val="24"/>
          <w:szCs w:val="20"/>
          <w:shd w:val="clear" w:color="auto" w:fill="FFFFFF"/>
        </w:rPr>
      </w:pPr>
      <w:r w:rsidRPr="009F3BDB">
        <w:rPr>
          <w:rFonts w:ascii="Times New Roman" w:hAnsi="Times New Roman" w:cs="Times New Roman"/>
          <w:color w:val="222222"/>
          <w:sz w:val="24"/>
          <w:szCs w:val="20"/>
          <w:shd w:val="clear" w:color="auto" w:fill="FFFFFF"/>
        </w:rPr>
        <w:t>Walkley, A. and Black, I.A., 1934. Rapid titration method for organic carbon of soils. </w:t>
      </w:r>
      <w:r w:rsidRPr="009F3BDB">
        <w:rPr>
          <w:rFonts w:ascii="Times New Roman" w:hAnsi="Times New Roman" w:cs="Times New Roman"/>
          <w:i/>
          <w:iCs/>
          <w:color w:val="222222"/>
          <w:sz w:val="24"/>
          <w:szCs w:val="20"/>
          <w:shd w:val="clear" w:color="auto" w:fill="FFFFFF"/>
        </w:rPr>
        <w:t>Soil Science</w:t>
      </w:r>
      <w:r w:rsidRPr="009F3BDB">
        <w:rPr>
          <w:rFonts w:ascii="Times New Roman" w:hAnsi="Times New Roman" w:cs="Times New Roman"/>
          <w:color w:val="222222"/>
          <w:sz w:val="24"/>
          <w:szCs w:val="20"/>
          <w:shd w:val="clear" w:color="auto" w:fill="FFFFFF"/>
        </w:rPr>
        <w:t>, </w:t>
      </w:r>
      <w:r w:rsidRPr="009F3BDB">
        <w:rPr>
          <w:rFonts w:ascii="Times New Roman" w:hAnsi="Times New Roman" w:cs="Times New Roman"/>
          <w:i/>
          <w:iCs/>
          <w:color w:val="222222"/>
          <w:sz w:val="24"/>
          <w:szCs w:val="20"/>
          <w:shd w:val="clear" w:color="auto" w:fill="FFFFFF"/>
        </w:rPr>
        <w:t>37</w:t>
      </w:r>
      <w:r w:rsidRPr="009F3BDB">
        <w:rPr>
          <w:rFonts w:ascii="Times New Roman" w:hAnsi="Times New Roman" w:cs="Times New Roman"/>
          <w:color w:val="222222"/>
          <w:sz w:val="24"/>
          <w:szCs w:val="20"/>
          <w:shd w:val="clear" w:color="auto" w:fill="FFFFFF"/>
        </w:rPr>
        <w:t>(1), pp.29-33.</w:t>
      </w:r>
    </w:p>
    <w:p w14:paraId="1439B3AC" w14:textId="77777777" w:rsidR="009F3BDB" w:rsidRPr="009F3BDB" w:rsidRDefault="009F3BDB" w:rsidP="009F3BDB">
      <w:pPr>
        <w:spacing w:after="0" w:line="360" w:lineRule="auto"/>
        <w:jc w:val="both"/>
        <w:rPr>
          <w:rFonts w:ascii="Times New Roman" w:hAnsi="Times New Roman" w:cs="Times New Roman"/>
          <w:color w:val="222222"/>
          <w:sz w:val="24"/>
          <w:szCs w:val="20"/>
          <w:shd w:val="clear" w:color="auto" w:fill="FFFFFF"/>
        </w:rPr>
      </w:pPr>
      <w:r w:rsidRPr="009F3BDB">
        <w:rPr>
          <w:rFonts w:ascii="Times New Roman" w:hAnsi="Times New Roman" w:cs="Times New Roman"/>
          <w:color w:val="222222"/>
          <w:sz w:val="24"/>
          <w:szCs w:val="20"/>
          <w:shd w:val="clear" w:color="auto" w:fill="FFFFFF"/>
        </w:rPr>
        <w:t>Yoder, R.E., 1936. A direct method of aggregate analysis of soils and a study of the physical nature of erosion losses 1. </w:t>
      </w:r>
      <w:r w:rsidRPr="009F3BDB">
        <w:rPr>
          <w:rFonts w:ascii="Times New Roman" w:hAnsi="Times New Roman" w:cs="Times New Roman"/>
          <w:i/>
          <w:iCs/>
          <w:color w:val="222222"/>
          <w:sz w:val="24"/>
          <w:szCs w:val="20"/>
          <w:shd w:val="clear" w:color="auto" w:fill="FFFFFF"/>
        </w:rPr>
        <w:t>Agronomy Journal</w:t>
      </w:r>
      <w:r w:rsidRPr="009F3BDB">
        <w:rPr>
          <w:rFonts w:ascii="Times New Roman" w:hAnsi="Times New Roman" w:cs="Times New Roman"/>
          <w:color w:val="222222"/>
          <w:sz w:val="24"/>
          <w:szCs w:val="20"/>
          <w:shd w:val="clear" w:color="auto" w:fill="FFFFFF"/>
        </w:rPr>
        <w:t>, </w:t>
      </w:r>
      <w:r w:rsidRPr="009F3BDB">
        <w:rPr>
          <w:rFonts w:ascii="Times New Roman" w:hAnsi="Times New Roman" w:cs="Times New Roman"/>
          <w:i/>
          <w:iCs/>
          <w:color w:val="222222"/>
          <w:sz w:val="24"/>
          <w:szCs w:val="20"/>
          <w:shd w:val="clear" w:color="auto" w:fill="FFFFFF"/>
        </w:rPr>
        <w:t>28</w:t>
      </w:r>
      <w:r w:rsidRPr="009F3BDB">
        <w:rPr>
          <w:rFonts w:ascii="Times New Roman" w:hAnsi="Times New Roman" w:cs="Times New Roman"/>
          <w:color w:val="222222"/>
          <w:sz w:val="24"/>
          <w:szCs w:val="20"/>
          <w:shd w:val="clear" w:color="auto" w:fill="FFFFFF"/>
        </w:rPr>
        <w:t>(5), pp.337-351.</w:t>
      </w:r>
    </w:p>
    <w:sectPr w:rsidR="009F3BDB" w:rsidRPr="009F3BDB" w:rsidSect="006D0BC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605861" w14:textId="77777777" w:rsidR="000F126A" w:rsidRDefault="000F126A" w:rsidP="0054588D">
      <w:pPr>
        <w:spacing w:after="0" w:line="240" w:lineRule="auto"/>
      </w:pPr>
      <w:r>
        <w:separator/>
      </w:r>
    </w:p>
  </w:endnote>
  <w:endnote w:type="continuationSeparator" w:id="0">
    <w:p w14:paraId="00016390" w14:textId="77777777" w:rsidR="000F126A" w:rsidRDefault="000F126A" w:rsidP="00545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F6698" w14:textId="77777777" w:rsidR="0054588D" w:rsidRDefault="005458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4DCF8" w14:textId="77777777" w:rsidR="0054588D" w:rsidRDefault="005458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47D2A" w14:textId="77777777" w:rsidR="0054588D" w:rsidRDefault="005458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B6EB0B" w14:textId="77777777" w:rsidR="000F126A" w:rsidRDefault="000F126A" w:rsidP="0054588D">
      <w:pPr>
        <w:spacing w:after="0" w:line="240" w:lineRule="auto"/>
      </w:pPr>
      <w:r>
        <w:separator/>
      </w:r>
    </w:p>
  </w:footnote>
  <w:footnote w:type="continuationSeparator" w:id="0">
    <w:p w14:paraId="25C7BC2B" w14:textId="77777777" w:rsidR="000F126A" w:rsidRDefault="000F126A" w:rsidP="005458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44A0B" w14:textId="686830EB" w:rsidR="0054588D" w:rsidRDefault="0054588D">
    <w:pPr>
      <w:pStyle w:val="Header"/>
    </w:pPr>
    <w:r>
      <w:rPr>
        <w:noProof/>
      </w:rPr>
      <w:pict w14:anchorId="02D2B4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6859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1E979" w14:textId="0514F40A" w:rsidR="0054588D" w:rsidRDefault="0054588D">
    <w:pPr>
      <w:pStyle w:val="Header"/>
    </w:pPr>
    <w:r>
      <w:rPr>
        <w:noProof/>
      </w:rPr>
      <w:pict w14:anchorId="5A5EE2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6859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12397" w14:textId="1147DDBC" w:rsidR="0054588D" w:rsidRDefault="0054588D">
    <w:pPr>
      <w:pStyle w:val="Header"/>
    </w:pPr>
    <w:r>
      <w:rPr>
        <w:noProof/>
      </w:rPr>
      <w:pict w14:anchorId="7307E7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6859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00258"/>
    <w:multiLevelType w:val="hybridMultilevel"/>
    <w:tmpl w:val="660C65E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331206F"/>
    <w:multiLevelType w:val="multilevel"/>
    <w:tmpl w:val="580888DC"/>
    <w:lvl w:ilvl="0">
      <w:start w:val="3"/>
      <w:numFmt w:val="decimal"/>
      <w:lvlText w:val="%1"/>
      <w:lvlJc w:val="left"/>
      <w:pPr>
        <w:ind w:left="480" w:hanging="480"/>
      </w:pPr>
      <w:rPr>
        <w:rFonts w:hint="default"/>
        <w:color w:val="C0504D" w:themeColor="accent2"/>
      </w:rPr>
    </w:lvl>
    <w:lvl w:ilvl="1">
      <w:start w:val="1"/>
      <w:numFmt w:val="decimal"/>
      <w:lvlText w:val="%1.%2"/>
      <w:lvlJc w:val="left"/>
      <w:pPr>
        <w:ind w:left="480" w:hanging="480"/>
      </w:pPr>
      <w:rPr>
        <w:rFonts w:hint="default"/>
        <w:color w:val="000000" w:themeColor="text1"/>
      </w:rPr>
    </w:lvl>
    <w:lvl w:ilvl="2">
      <w:start w:val="2"/>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C0504D" w:themeColor="accent2"/>
      </w:rPr>
    </w:lvl>
    <w:lvl w:ilvl="4">
      <w:start w:val="1"/>
      <w:numFmt w:val="decimal"/>
      <w:lvlText w:val="%1.%2.%3.%4.%5"/>
      <w:lvlJc w:val="left"/>
      <w:pPr>
        <w:ind w:left="1080" w:hanging="1080"/>
      </w:pPr>
      <w:rPr>
        <w:rFonts w:hint="default"/>
        <w:color w:val="C0504D" w:themeColor="accent2"/>
      </w:rPr>
    </w:lvl>
    <w:lvl w:ilvl="5">
      <w:start w:val="1"/>
      <w:numFmt w:val="decimal"/>
      <w:lvlText w:val="%1.%2.%3.%4.%5.%6"/>
      <w:lvlJc w:val="left"/>
      <w:pPr>
        <w:ind w:left="1080" w:hanging="1080"/>
      </w:pPr>
      <w:rPr>
        <w:rFonts w:hint="default"/>
        <w:color w:val="C0504D" w:themeColor="accent2"/>
      </w:rPr>
    </w:lvl>
    <w:lvl w:ilvl="6">
      <w:start w:val="1"/>
      <w:numFmt w:val="decimal"/>
      <w:lvlText w:val="%1.%2.%3.%4.%5.%6.%7"/>
      <w:lvlJc w:val="left"/>
      <w:pPr>
        <w:ind w:left="1440" w:hanging="1440"/>
      </w:pPr>
      <w:rPr>
        <w:rFonts w:hint="default"/>
        <w:color w:val="C0504D" w:themeColor="accent2"/>
      </w:rPr>
    </w:lvl>
    <w:lvl w:ilvl="7">
      <w:start w:val="1"/>
      <w:numFmt w:val="decimal"/>
      <w:lvlText w:val="%1.%2.%3.%4.%5.%6.%7.%8"/>
      <w:lvlJc w:val="left"/>
      <w:pPr>
        <w:ind w:left="1440" w:hanging="1440"/>
      </w:pPr>
      <w:rPr>
        <w:rFonts w:hint="default"/>
        <w:color w:val="C0504D" w:themeColor="accent2"/>
      </w:rPr>
    </w:lvl>
    <w:lvl w:ilvl="8">
      <w:start w:val="1"/>
      <w:numFmt w:val="decimal"/>
      <w:lvlText w:val="%1.%2.%3.%4.%5.%6.%7.%8.%9"/>
      <w:lvlJc w:val="left"/>
      <w:pPr>
        <w:ind w:left="1800" w:hanging="1800"/>
      </w:pPr>
      <w:rPr>
        <w:rFonts w:hint="default"/>
        <w:color w:val="C0504D" w:themeColor="accent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sLQ0M7AwNbE0tzQ2tTRV0lEKTi0uzszPAykwrAUAwNV7OiwAAAA="/>
  </w:docVars>
  <w:rsids>
    <w:rsidRoot w:val="00655C36"/>
    <w:rsid w:val="000C393B"/>
    <w:rsid w:val="000F126A"/>
    <w:rsid w:val="00104C5C"/>
    <w:rsid w:val="00104D54"/>
    <w:rsid w:val="00150238"/>
    <w:rsid w:val="00150526"/>
    <w:rsid w:val="00171FAC"/>
    <w:rsid w:val="00180B17"/>
    <w:rsid w:val="00197B02"/>
    <w:rsid w:val="001A557A"/>
    <w:rsid w:val="001D305F"/>
    <w:rsid w:val="001F4F1B"/>
    <w:rsid w:val="00203143"/>
    <w:rsid w:val="00242152"/>
    <w:rsid w:val="00290001"/>
    <w:rsid w:val="002B2163"/>
    <w:rsid w:val="002B663F"/>
    <w:rsid w:val="002B6837"/>
    <w:rsid w:val="002B7A20"/>
    <w:rsid w:val="002D312B"/>
    <w:rsid w:val="00311F88"/>
    <w:rsid w:val="00345F07"/>
    <w:rsid w:val="003739C3"/>
    <w:rsid w:val="003A41B5"/>
    <w:rsid w:val="003F388A"/>
    <w:rsid w:val="00400F98"/>
    <w:rsid w:val="00413CDB"/>
    <w:rsid w:val="00454639"/>
    <w:rsid w:val="004839FF"/>
    <w:rsid w:val="00487C58"/>
    <w:rsid w:val="004A23C1"/>
    <w:rsid w:val="004A79E3"/>
    <w:rsid w:val="005053C3"/>
    <w:rsid w:val="00535FC5"/>
    <w:rsid w:val="00541934"/>
    <w:rsid w:val="0054588D"/>
    <w:rsid w:val="00552A8B"/>
    <w:rsid w:val="00580164"/>
    <w:rsid w:val="005A4734"/>
    <w:rsid w:val="005C1502"/>
    <w:rsid w:val="005C42A6"/>
    <w:rsid w:val="005E76EA"/>
    <w:rsid w:val="00616B2A"/>
    <w:rsid w:val="00655C36"/>
    <w:rsid w:val="00673097"/>
    <w:rsid w:val="0068592D"/>
    <w:rsid w:val="00693AF4"/>
    <w:rsid w:val="006C4753"/>
    <w:rsid w:val="006D0BCE"/>
    <w:rsid w:val="006E3864"/>
    <w:rsid w:val="007463F3"/>
    <w:rsid w:val="00747F90"/>
    <w:rsid w:val="00747FE5"/>
    <w:rsid w:val="007A1CE9"/>
    <w:rsid w:val="007B4E50"/>
    <w:rsid w:val="008152AA"/>
    <w:rsid w:val="00823D00"/>
    <w:rsid w:val="00830932"/>
    <w:rsid w:val="008625D0"/>
    <w:rsid w:val="00867EEA"/>
    <w:rsid w:val="00887054"/>
    <w:rsid w:val="0089335A"/>
    <w:rsid w:val="008C156B"/>
    <w:rsid w:val="008C62EF"/>
    <w:rsid w:val="009237FE"/>
    <w:rsid w:val="00926592"/>
    <w:rsid w:val="0095319F"/>
    <w:rsid w:val="009868D4"/>
    <w:rsid w:val="009C64EF"/>
    <w:rsid w:val="009E3248"/>
    <w:rsid w:val="009E49A4"/>
    <w:rsid w:val="009F3BDB"/>
    <w:rsid w:val="00A15780"/>
    <w:rsid w:val="00A441B1"/>
    <w:rsid w:val="00A75DDF"/>
    <w:rsid w:val="00A82B9A"/>
    <w:rsid w:val="00AA22F4"/>
    <w:rsid w:val="00AE537A"/>
    <w:rsid w:val="00AF0D5F"/>
    <w:rsid w:val="00AF2758"/>
    <w:rsid w:val="00B22E53"/>
    <w:rsid w:val="00B30AD9"/>
    <w:rsid w:val="00B52EEC"/>
    <w:rsid w:val="00B91E32"/>
    <w:rsid w:val="00BA1C4F"/>
    <w:rsid w:val="00BB2D7F"/>
    <w:rsid w:val="00C433EE"/>
    <w:rsid w:val="00C769B3"/>
    <w:rsid w:val="00CB2002"/>
    <w:rsid w:val="00CC58E2"/>
    <w:rsid w:val="00CF3C07"/>
    <w:rsid w:val="00D14466"/>
    <w:rsid w:val="00D26099"/>
    <w:rsid w:val="00D75ADA"/>
    <w:rsid w:val="00DA156B"/>
    <w:rsid w:val="00DB1DA7"/>
    <w:rsid w:val="00DB41E4"/>
    <w:rsid w:val="00DD458F"/>
    <w:rsid w:val="00E173D6"/>
    <w:rsid w:val="00E31F22"/>
    <w:rsid w:val="00E37A16"/>
    <w:rsid w:val="00E41EAD"/>
    <w:rsid w:val="00E51278"/>
    <w:rsid w:val="00E55BC4"/>
    <w:rsid w:val="00EA5CCB"/>
    <w:rsid w:val="00EF55FD"/>
    <w:rsid w:val="00EF6107"/>
    <w:rsid w:val="00F05B50"/>
    <w:rsid w:val="00F46EA9"/>
    <w:rsid w:val="00FB18EF"/>
    <w:rsid w:val="00FB1F3F"/>
    <w:rsid w:val="00FC4536"/>
    <w:rsid w:val="00FE2E23"/>
    <w:rsid w:val="00FF178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D80F22"/>
  <w15:docId w15:val="{32B0CE9A-1B33-4BC6-97C2-D19C899B7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0B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A1C4F"/>
    <w:pPr>
      <w:autoSpaceDE w:val="0"/>
      <w:autoSpaceDN w:val="0"/>
      <w:adjustRightInd w:val="0"/>
      <w:spacing w:after="0" w:line="240" w:lineRule="auto"/>
    </w:pPr>
    <w:rPr>
      <w:rFonts w:ascii="Times New Roman" w:eastAsiaTheme="minorHAnsi" w:hAnsi="Times New Roman" w:cs="Times New Roman"/>
      <w:color w:val="000000"/>
      <w:sz w:val="24"/>
      <w:szCs w:val="24"/>
      <w:lang w:val="en-IN"/>
    </w:rPr>
  </w:style>
  <w:style w:type="paragraph" w:styleId="BalloonText">
    <w:name w:val="Balloon Text"/>
    <w:basedOn w:val="Normal"/>
    <w:link w:val="BalloonTextChar"/>
    <w:uiPriority w:val="99"/>
    <w:semiHidden/>
    <w:unhideWhenUsed/>
    <w:rsid w:val="00BA1C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1C4F"/>
    <w:rPr>
      <w:rFonts w:ascii="Tahoma" w:hAnsi="Tahoma" w:cs="Tahoma"/>
      <w:sz w:val="16"/>
      <w:szCs w:val="16"/>
    </w:rPr>
  </w:style>
  <w:style w:type="table" w:styleId="TableGrid">
    <w:name w:val="Table Grid"/>
    <w:basedOn w:val="TableNormal"/>
    <w:uiPriority w:val="59"/>
    <w:rsid w:val="00E37A16"/>
    <w:pPr>
      <w:spacing w:after="0" w:line="240" w:lineRule="auto"/>
    </w:pPr>
    <w:rPr>
      <w:rFonts w:eastAsiaTheme="minorHAnsi"/>
      <w:lang w:val="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80B17"/>
    <w:pPr>
      <w:ind w:left="720"/>
      <w:contextualSpacing/>
    </w:pPr>
  </w:style>
  <w:style w:type="character" w:styleId="Hyperlink">
    <w:name w:val="Hyperlink"/>
    <w:basedOn w:val="DefaultParagraphFont"/>
    <w:uiPriority w:val="99"/>
    <w:unhideWhenUsed/>
    <w:rsid w:val="00FB18EF"/>
    <w:rPr>
      <w:color w:val="0000FF"/>
      <w:u w:val="single"/>
    </w:rPr>
  </w:style>
  <w:style w:type="character" w:customStyle="1" w:styleId="style1">
    <w:name w:val="style1"/>
    <w:basedOn w:val="DefaultParagraphFont"/>
    <w:rsid w:val="005053C3"/>
  </w:style>
  <w:style w:type="paragraph" w:styleId="NormalWeb">
    <w:name w:val="Normal (Web)"/>
    <w:basedOn w:val="Normal"/>
    <w:uiPriority w:val="99"/>
    <w:semiHidden/>
    <w:unhideWhenUsed/>
    <w:rsid w:val="003739C3"/>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B52EEC"/>
    <w:rPr>
      <w:color w:val="605E5C"/>
      <w:shd w:val="clear" w:color="auto" w:fill="E1DFDD"/>
    </w:rPr>
  </w:style>
  <w:style w:type="paragraph" w:styleId="Header">
    <w:name w:val="header"/>
    <w:basedOn w:val="Normal"/>
    <w:link w:val="HeaderChar"/>
    <w:uiPriority w:val="99"/>
    <w:unhideWhenUsed/>
    <w:rsid w:val="005458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588D"/>
  </w:style>
  <w:style w:type="paragraph" w:styleId="Footer">
    <w:name w:val="footer"/>
    <w:basedOn w:val="Normal"/>
    <w:link w:val="FooterChar"/>
    <w:uiPriority w:val="99"/>
    <w:unhideWhenUsed/>
    <w:rsid w:val="005458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58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12209">
      <w:bodyDiv w:val="1"/>
      <w:marLeft w:val="0"/>
      <w:marRight w:val="0"/>
      <w:marTop w:val="0"/>
      <w:marBottom w:val="0"/>
      <w:divBdr>
        <w:top w:val="none" w:sz="0" w:space="0" w:color="auto"/>
        <w:left w:val="none" w:sz="0" w:space="0" w:color="auto"/>
        <w:bottom w:val="none" w:sz="0" w:space="0" w:color="auto"/>
        <w:right w:val="none" w:sz="0" w:space="0" w:color="auto"/>
      </w:divBdr>
    </w:div>
    <w:div w:id="43677799">
      <w:bodyDiv w:val="1"/>
      <w:marLeft w:val="0"/>
      <w:marRight w:val="0"/>
      <w:marTop w:val="0"/>
      <w:marBottom w:val="0"/>
      <w:divBdr>
        <w:top w:val="none" w:sz="0" w:space="0" w:color="auto"/>
        <w:left w:val="none" w:sz="0" w:space="0" w:color="auto"/>
        <w:bottom w:val="none" w:sz="0" w:space="0" w:color="auto"/>
        <w:right w:val="none" w:sz="0" w:space="0" w:color="auto"/>
      </w:divBdr>
      <w:divsChild>
        <w:div w:id="1307859780">
          <w:marLeft w:val="0"/>
          <w:marRight w:val="0"/>
          <w:marTop w:val="0"/>
          <w:marBottom w:val="0"/>
          <w:divBdr>
            <w:top w:val="single" w:sz="2" w:space="0" w:color="E3E3E3"/>
            <w:left w:val="single" w:sz="2" w:space="0" w:color="E3E3E3"/>
            <w:bottom w:val="single" w:sz="2" w:space="0" w:color="E3E3E3"/>
            <w:right w:val="single" w:sz="2" w:space="0" w:color="E3E3E3"/>
          </w:divBdr>
          <w:divsChild>
            <w:div w:id="785000623">
              <w:marLeft w:val="0"/>
              <w:marRight w:val="0"/>
              <w:marTop w:val="0"/>
              <w:marBottom w:val="0"/>
              <w:divBdr>
                <w:top w:val="single" w:sz="2" w:space="0" w:color="E3E3E3"/>
                <w:left w:val="single" w:sz="2" w:space="0" w:color="E3E3E3"/>
                <w:bottom w:val="single" w:sz="2" w:space="0" w:color="E3E3E3"/>
                <w:right w:val="single" w:sz="2" w:space="0" w:color="E3E3E3"/>
              </w:divBdr>
              <w:divsChild>
                <w:div w:id="1473213386">
                  <w:marLeft w:val="0"/>
                  <w:marRight w:val="0"/>
                  <w:marTop w:val="0"/>
                  <w:marBottom w:val="0"/>
                  <w:divBdr>
                    <w:top w:val="single" w:sz="2" w:space="0" w:color="E3E3E3"/>
                    <w:left w:val="single" w:sz="2" w:space="0" w:color="E3E3E3"/>
                    <w:bottom w:val="single" w:sz="2" w:space="0" w:color="E3E3E3"/>
                    <w:right w:val="single" w:sz="2" w:space="0" w:color="E3E3E3"/>
                  </w:divBdr>
                  <w:divsChild>
                    <w:div w:id="843324574">
                      <w:marLeft w:val="0"/>
                      <w:marRight w:val="0"/>
                      <w:marTop w:val="0"/>
                      <w:marBottom w:val="0"/>
                      <w:divBdr>
                        <w:top w:val="single" w:sz="2" w:space="0" w:color="E3E3E3"/>
                        <w:left w:val="single" w:sz="2" w:space="0" w:color="E3E3E3"/>
                        <w:bottom w:val="single" w:sz="2" w:space="0" w:color="E3E3E3"/>
                        <w:right w:val="single" w:sz="2" w:space="0" w:color="E3E3E3"/>
                      </w:divBdr>
                      <w:divsChild>
                        <w:div w:id="1222446409">
                          <w:marLeft w:val="0"/>
                          <w:marRight w:val="0"/>
                          <w:marTop w:val="0"/>
                          <w:marBottom w:val="0"/>
                          <w:divBdr>
                            <w:top w:val="single" w:sz="2" w:space="0" w:color="E3E3E3"/>
                            <w:left w:val="single" w:sz="2" w:space="0" w:color="E3E3E3"/>
                            <w:bottom w:val="single" w:sz="2" w:space="0" w:color="E3E3E3"/>
                            <w:right w:val="single" w:sz="2" w:space="0" w:color="E3E3E3"/>
                          </w:divBdr>
                          <w:divsChild>
                            <w:div w:id="1478301359">
                              <w:marLeft w:val="0"/>
                              <w:marRight w:val="0"/>
                              <w:marTop w:val="100"/>
                              <w:marBottom w:val="100"/>
                              <w:divBdr>
                                <w:top w:val="single" w:sz="2" w:space="0" w:color="E3E3E3"/>
                                <w:left w:val="single" w:sz="2" w:space="0" w:color="E3E3E3"/>
                                <w:bottom w:val="single" w:sz="2" w:space="0" w:color="E3E3E3"/>
                                <w:right w:val="single" w:sz="2" w:space="0" w:color="E3E3E3"/>
                              </w:divBdr>
                              <w:divsChild>
                                <w:div w:id="1511724025">
                                  <w:marLeft w:val="0"/>
                                  <w:marRight w:val="0"/>
                                  <w:marTop w:val="0"/>
                                  <w:marBottom w:val="0"/>
                                  <w:divBdr>
                                    <w:top w:val="single" w:sz="2" w:space="0" w:color="E3E3E3"/>
                                    <w:left w:val="single" w:sz="2" w:space="0" w:color="E3E3E3"/>
                                    <w:bottom w:val="single" w:sz="2" w:space="0" w:color="E3E3E3"/>
                                    <w:right w:val="single" w:sz="2" w:space="0" w:color="E3E3E3"/>
                                  </w:divBdr>
                                  <w:divsChild>
                                    <w:div w:id="273294708">
                                      <w:marLeft w:val="0"/>
                                      <w:marRight w:val="0"/>
                                      <w:marTop w:val="0"/>
                                      <w:marBottom w:val="0"/>
                                      <w:divBdr>
                                        <w:top w:val="single" w:sz="2" w:space="0" w:color="E3E3E3"/>
                                        <w:left w:val="single" w:sz="2" w:space="0" w:color="E3E3E3"/>
                                        <w:bottom w:val="single" w:sz="2" w:space="0" w:color="E3E3E3"/>
                                        <w:right w:val="single" w:sz="2" w:space="0" w:color="E3E3E3"/>
                                      </w:divBdr>
                                      <w:divsChild>
                                        <w:div w:id="1207104">
                                          <w:marLeft w:val="0"/>
                                          <w:marRight w:val="0"/>
                                          <w:marTop w:val="0"/>
                                          <w:marBottom w:val="0"/>
                                          <w:divBdr>
                                            <w:top w:val="single" w:sz="2" w:space="0" w:color="E3E3E3"/>
                                            <w:left w:val="single" w:sz="2" w:space="0" w:color="E3E3E3"/>
                                            <w:bottom w:val="single" w:sz="2" w:space="0" w:color="E3E3E3"/>
                                            <w:right w:val="single" w:sz="2" w:space="0" w:color="E3E3E3"/>
                                          </w:divBdr>
                                          <w:divsChild>
                                            <w:div w:id="608393799">
                                              <w:marLeft w:val="0"/>
                                              <w:marRight w:val="0"/>
                                              <w:marTop w:val="0"/>
                                              <w:marBottom w:val="0"/>
                                              <w:divBdr>
                                                <w:top w:val="single" w:sz="2" w:space="0" w:color="E3E3E3"/>
                                                <w:left w:val="single" w:sz="2" w:space="0" w:color="E3E3E3"/>
                                                <w:bottom w:val="single" w:sz="2" w:space="0" w:color="E3E3E3"/>
                                                <w:right w:val="single" w:sz="2" w:space="0" w:color="E3E3E3"/>
                                              </w:divBdr>
                                              <w:divsChild>
                                                <w:div w:id="486480648">
                                                  <w:marLeft w:val="0"/>
                                                  <w:marRight w:val="0"/>
                                                  <w:marTop w:val="0"/>
                                                  <w:marBottom w:val="0"/>
                                                  <w:divBdr>
                                                    <w:top w:val="single" w:sz="2" w:space="0" w:color="E3E3E3"/>
                                                    <w:left w:val="single" w:sz="2" w:space="0" w:color="E3E3E3"/>
                                                    <w:bottom w:val="single" w:sz="2" w:space="0" w:color="E3E3E3"/>
                                                    <w:right w:val="single" w:sz="2" w:space="0" w:color="E3E3E3"/>
                                                  </w:divBdr>
                                                  <w:divsChild>
                                                    <w:div w:id="68105514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255285172">
          <w:marLeft w:val="0"/>
          <w:marRight w:val="0"/>
          <w:marTop w:val="0"/>
          <w:marBottom w:val="0"/>
          <w:divBdr>
            <w:top w:val="none" w:sz="0" w:space="0" w:color="auto"/>
            <w:left w:val="none" w:sz="0" w:space="0" w:color="auto"/>
            <w:bottom w:val="none" w:sz="0" w:space="0" w:color="auto"/>
            <w:right w:val="none" w:sz="0" w:space="0" w:color="auto"/>
          </w:divBdr>
        </w:div>
      </w:divsChild>
    </w:div>
    <w:div w:id="80221358">
      <w:bodyDiv w:val="1"/>
      <w:marLeft w:val="0"/>
      <w:marRight w:val="0"/>
      <w:marTop w:val="0"/>
      <w:marBottom w:val="0"/>
      <w:divBdr>
        <w:top w:val="none" w:sz="0" w:space="0" w:color="auto"/>
        <w:left w:val="none" w:sz="0" w:space="0" w:color="auto"/>
        <w:bottom w:val="none" w:sz="0" w:space="0" w:color="auto"/>
        <w:right w:val="none" w:sz="0" w:space="0" w:color="auto"/>
      </w:divBdr>
    </w:div>
    <w:div w:id="90901039">
      <w:bodyDiv w:val="1"/>
      <w:marLeft w:val="0"/>
      <w:marRight w:val="0"/>
      <w:marTop w:val="0"/>
      <w:marBottom w:val="0"/>
      <w:divBdr>
        <w:top w:val="none" w:sz="0" w:space="0" w:color="auto"/>
        <w:left w:val="none" w:sz="0" w:space="0" w:color="auto"/>
        <w:bottom w:val="none" w:sz="0" w:space="0" w:color="auto"/>
        <w:right w:val="none" w:sz="0" w:space="0" w:color="auto"/>
      </w:divBdr>
    </w:div>
    <w:div w:id="93717967">
      <w:bodyDiv w:val="1"/>
      <w:marLeft w:val="0"/>
      <w:marRight w:val="0"/>
      <w:marTop w:val="0"/>
      <w:marBottom w:val="0"/>
      <w:divBdr>
        <w:top w:val="none" w:sz="0" w:space="0" w:color="auto"/>
        <w:left w:val="none" w:sz="0" w:space="0" w:color="auto"/>
        <w:bottom w:val="none" w:sz="0" w:space="0" w:color="auto"/>
        <w:right w:val="none" w:sz="0" w:space="0" w:color="auto"/>
      </w:divBdr>
    </w:div>
    <w:div w:id="96145812">
      <w:bodyDiv w:val="1"/>
      <w:marLeft w:val="0"/>
      <w:marRight w:val="0"/>
      <w:marTop w:val="0"/>
      <w:marBottom w:val="0"/>
      <w:divBdr>
        <w:top w:val="none" w:sz="0" w:space="0" w:color="auto"/>
        <w:left w:val="none" w:sz="0" w:space="0" w:color="auto"/>
        <w:bottom w:val="none" w:sz="0" w:space="0" w:color="auto"/>
        <w:right w:val="none" w:sz="0" w:space="0" w:color="auto"/>
      </w:divBdr>
    </w:div>
    <w:div w:id="237325746">
      <w:bodyDiv w:val="1"/>
      <w:marLeft w:val="0"/>
      <w:marRight w:val="0"/>
      <w:marTop w:val="0"/>
      <w:marBottom w:val="0"/>
      <w:divBdr>
        <w:top w:val="none" w:sz="0" w:space="0" w:color="auto"/>
        <w:left w:val="none" w:sz="0" w:space="0" w:color="auto"/>
        <w:bottom w:val="none" w:sz="0" w:space="0" w:color="auto"/>
        <w:right w:val="none" w:sz="0" w:space="0" w:color="auto"/>
      </w:divBdr>
      <w:divsChild>
        <w:div w:id="819805305">
          <w:marLeft w:val="0"/>
          <w:marRight w:val="0"/>
          <w:marTop w:val="0"/>
          <w:marBottom w:val="0"/>
          <w:divBdr>
            <w:top w:val="single" w:sz="2" w:space="0" w:color="E3E3E3"/>
            <w:left w:val="single" w:sz="2" w:space="0" w:color="E3E3E3"/>
            <w:bottom w:val="single" w:sz="2" w:space="0" w:color="E3E3E3"/>
            <w:right w:val="single" w:sz="2" w:space="0" w:color="E3E3E3"/>
          </w:divBdr>
          <w:divsChild>
            <w:div w:id="395131239">
              <w:marLeft w:val="0"/>
              <w:marRight w:val="0"/>
              <w:marTop w:val="0"/>
              <w:marBottom w:val="0"/>
              <w:divBdr>
                <w:top w:val="single" w:sz="2" w:space="0" w:color="E3E3E3"/>
                <w:left w:val="single" w:sz="2" w:space="0" w:color="E3E3E3"/>
                <w:bottom w:val="single" w:sz="2" w:space="0" w:color="E3E3E3"/>
                <w:right w:val="single" w:sz="2" w:space="0" w:color="E3E3E3"/>
              </w:divBdr>
              <w:divsChild>
                <w:div w:id="79379004">
                  <w:marLeft w:val="0"/>
                  <w:marRight w:val="0"/>
                  <w:marTop w:val="0"/>
                  <w:marBottom w:val="0"/>
                  <w:divBdr>
                    <w:top w:val="single" w:sz="2" w:space="0" w:color="E3E3E3"/>
                    <w:left w:val="single" w:sz="2" w:space="0" w:color="E3E3E3"/>
                    <w:bottom w:val="single" w:sz="2" w:space="0" w:color="E3E3E3"/>
                    <w:right w:val="single" w:sz="2" w:space="0" w:color="E3E3E3"/>
                  </w:divBdr>
                  <w:divsChild>
                    <w:div w:id="1124541312">
                      <w:marLeft w:val="0"/>
                      <w:marRight w:val="0"/>
                      <w:marTop w:val="0"/>
                      <w:marBottom w:val="0"/>
                      <w:divBdr>
                        <w:top w:val="single" w:sz="2" w:space="0" w:color="E3E3E3"/>
                        <w:left w:val="single" w:sz="2" w:space="0" w:color="E3E3E3"/>
                        <w:bottom w:val="single" w:sz="2" w:space="0" w:color="E3E3E3"/>
                        <w:right w:val="single" w:sz="2" w:space="0" w:color="E3E3E3"/>
                      </w:divBdr>
                      <w:divsChild>
                        <w:div w:id="1239100604">
                          <w:marLeft w:val="0"/>
                          <w:marRight w:val="0"/>
                          <w:marTop w:val="0"/>
                          <w:marBottom w:val="0"/>
                          <w:divBdr>
                            <w:top w:val="single" w:sz="2" w:space="0" w:color="E3E3E3"/>
                            <w:left w:val="single" w:sz="2" w:space="0" w:color="E3E3E3"/>
                            <w:bottom w:val="single" w:sz="2" w:space="0" w:color="E3E3E3"/>
                            <w:right w:val="single" w:sz="2" w:space="0" w:color="E3E3E3"/>
                          </w:divBdr>
                          <w:divsChild>
                            <w:div w:id="1710061735">
                              <w:marLeft w:val="0"/>
                              <w:marRight w:val="0"/>
                              <w:marTop w:val="100"/>
                              <w:marBottom w:val="100"/>
                              <w:divBdr>
                                <w:top w:val="single" w:sz="2" w:space="0" w:color="E3E3E3"/>
                                <w:left w:val="single" w:sz="2" w:space="0" w:color="E3E3E3"/>
                                <w:bottom w:val="single" w:sz="2" w:space="0" w:color="E3E3E3"/>
                                <w:right w:val="single" w:sz="2" w:space="0" w:color="E3E3E3"/>
                              </w:divBdr>
                              <w:divsChild>
                                <w:div w:id="1042707563">
                                  <w:marLeft w:val="0"/>
                                  <w:marRight w:val="0"/>
                                  <w:marTop w:val="0"/>
                                  <w:marBottom w:val="0"/>
                                  <w:divBdr>
                                    <w:top w:val="single" w:sz="2" w:space="0" w:color="E3E3E3"/>
                                    <w:left w:val="single" w:sz="2" w:space="0" w:color="E3E3E3"/>
                                    <w:bottom w:val="single" w:sz="2" w:space="0" w:color="E3E3E3"/>
                                    <w:right w:val="single" w:sz="2" w:space="0" w:color="E3E3E3"/>
                                  </w:divBdr>
                                  <w:divsChild>
                                    <w:div w:id="1535574208">
                                      <w:marLeft w:val="0"/>
                                      <w:marRight w:val="0"/>
                                      <w:marTop w:val="0"/>
                                      <w:marBottom w:val="0"/>
                                      <w:divBdr>
                                        <w:top w:val="single" w:sz="2" w:space="0" w:color="E3E3E3"/>
                                        <w:left w:val="single" w:sz="2" w:space="0" w:color="E3E3E3"/>
                                        <w:bottom w:val="single" w:sz="2" w:space="0" w:color="E3E3E3"/>
                                        <w:right w:val="single" w:sz="2" w:space="0" w:color="E3E3E3"/>
                                      </w:divBdr>
                                      <w:divsChild>
                                        <w:div w:id="906692451">
                                          <w:marLeft w:val="0"/>
                                          <w:marRight w:val="0"/>
                                          <w:marTop w:val="0"/>
                                          <w:marBottom w:val="0"/>
                                          <w:divBdr>
                                            <w:top w:val="single" w:sz="2" w:space="0" w:color="E3E3E3"/>
                                            <w:left w:val="single" w:sz="2" w:space="0" w:color="E3E3E3"/>
                                            <w:bottom w:val="single" w:sz="2" w:space="0" w:color="E3E3E3"/>
                                            <w:right w:val="single" w:sz="2" w:space="0" w:color="E3E3E3"/>
                                          </w:divBdr>
                                          <w:divsChild>
                                            <w:div w:id="1091464428">
                                              <w:marLeft w:val="0"/>
                                              <w:marRight w:val="0"/>
                                              <w:marTop w:val="0"/>
                                              <w:marBottom w:val="0"/>
                                              <w:divBdr>
                                                <w:top w:val="single" w:sz="2" w:space="0" w:color="E3E3E3"/>
                                                <w:left w:val="single" w:sz="2" w:space="0" w:color="E3E3E3"/>
                                                <w:bottom w:val="single" w:sz="2" w:space="0" w:color="E3E3E3"/>
                                                <w:right w:val="single" w:sz="2" w:space="0" w:color="E3E3E3"/>
                                              </w:divBdr>
                                              <w:divsChild>
                                                <w:div w:id="933129809">
                                                  <w:marLeft w:val="0"/>
                                                  <w:marRight w:val="0"/>
                                                  <w:marTop w:val="0"/>
                                                  <w:marBottom w:val="0"/>
                                                  <w:divBdr>
                                                    <w:top w:val="single" w:sz="2" w:space="0" w:color="E3E3E3"/>
                                                    <w:left w:val="single" w:sz="2" w:space="0" w:color="E3E3E3"/>
                                                    <w:bottom w:val="single" w:sz="2" w:space="0" w:color="E3E3E3"/>
                                                    <w:right w:val="single" w:sz="2" w:space="0" w:color="E3E3E3"/>
                                                  </w:divBdr>
                                                  <w:divsChild>
                                                    <w:div w:id="7057188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566571288">
          <w:marLeft w:val="0"/>
          <w:marRight w:val="0"/>
          <w:marTop w:val="0"/>
          <w:marBottom w:val="0"/>
          <w:divBdr>
            <w:top w:val="none" w:sz="0" w:space="0" w:color="auto"/>
            <w:left w:val="none" w:sz="0" w:space="0" w:color="auto"/>
            <w:bottom w:val="none" w:sz="0" w:space="0" w:color="auto"/>
            <w:right w:val="none" w:sz="0" w:space="0" w:color="auto"/>
          </w:divBdr>
        </w:div>
      </w:divsChild>
    </w:div>
    <w:div w:id="363600678">
      <w:bodyDiv w:val="1"/>
      <w:marLeft w:val="0"/>
      <w:marRight w:val="0"/>
      <w:marTop w:val="0"/>
      <w:marBottom w:val="0"/>
      <w:divBdr>
        <w:top w:val="none" w:sz="0" w:space="0" w:color="auto"/>
        <w:left w:val="none" w:sz="0" w:space="0" w:color="auto"/>
        <w:bottom w:val="none" w:sz="0" w:space="0" w:color="auto"/>
        <w:right w:val="none" w:sz="0" w:space="0" w:color="auto"/>
      </w:divBdr>
    </w:div>
    <w:div w:id="545533447">
      <w:bodyDiv w:val="1"/>
      <w:marLeft w:val="0"/>
      <w:marRight w:val="0"/>
      <w:marTop w:val="0"/>
      <w:marBottom w:val="0"/>
      <w:divBdr>
        <w:top w:val="none" w:sz="0" w:space="0" w:color="auto"/>
        <w:left w:val="none" w:sz="0" w:space="0" w:color="auto"/>
        <w:bottom w:val="none" w:sz="0" w:space="0" w:color="auto"/>
        <w:right w:val="none" w:sz="0" w:space="0" w:color="auto"/>
      </w:divBdr>
    </w:div>
    <w:div w:id="692073840">
      <w:bodyDiv w:val="1"/>
      <w:marLeft w:val="0"/>
      <w:marRight w:val="0"/>
      <w:marTop w:val="0"/>
      <w:marBottom w:val="0"/>
      <w:divBdr>
        <w:top w:val="none" w:sz="0" w:space="0" w:color="auto"/>
        <w:left w:val="none" w:sz="0" w:space="0" w:color="auto"/>
        <w:bottom w:val="none" w:sz="0" w:space="0" w:color="auto"/>
        <w:right w:val="none" w:sz="0" w:space="0" w:color="auto"/>
      </w:divBdr>
    </w:div>
    <w:div w:id="743456611">
      <w:bodyDiv w:val="1"/>
      <w:marLeft w:val="0"/>
      <w:marRight w:val="0"/>
      <w:marTop w:val="0"/>
      <w:marBottom w:val="0"/>
      <w:divBdr>
        <w:top w:val="none" w:sz="0" w:space="0" w:color="auto"/>
        <w:left w:val="none" w:sz="0" w:space="0" w:color="auto"/>
        <w:bottom w:val="none" w:sz="0" w:space="0" w:color="auto"/>
        <w:right w:val="none" w:sz="0" w:space="0" w:color="auto"/>
      </w:divBdr>
    </w:div>
    <w:div w:id="773405280">
      <w:bodyDiv w:val="1"/>
      <w:marLeft w:val="0"/>
      <w:marRight w:val="0"/>
      <w:marTop w:val="0"/>
      <w:marBottom w:val="0"/>
      <w:divBdr>
        <w:top w:val="none" w:sz="0" w:space="0" w:color="auto"/>
        <w:left w:val="none" w:sz="0" w:space="0" w:color="auto"/>
        <w:bottom w:val="none" w:sz="0" w:space="0" w:color="auto"/>
        <w:right w:val="none" w:sz="0" w:space="0" w:color="auto"/>
      </w:divBdr>
      <w:divsChild>
        <w:div w:id="1138643864">
          <w:marLeft w:val="0"/>
          <w:marRight w:val="0"/>
          <w:marTop w:val="0"/>
          <w:marBottom w:val="0"/>
          <w:divBdr>
            <w:top w:val="single" w:sz="2" w:space="0" w:color="E3E3E3"/>
            <w:left w:val="single" w:sz="2" w:space="0" w:color="E3E3E3"/>
            <w:bottom w:val="single" w:sz="2" w:space="0" w:color="E3E3E3"/>
            <w:right w:val="single" w:sz="2" w:space="0" w:color="E3E3E3"/>
          </w:divBdr>
          <w:divsChild>
            <w:div w:id="990794035">
              <w:marLeft w:val="0"/>
              <w:marRight w:val="0"/>
              <w:marTop w:val="0"/>
              <w:marBottom w:val="0"/>
              <w:divBdr>
                <w:top w:val="single" w:sz="2" w:space="0" w:color="E3E3E3"/>
                <w:left w:val="single" w:sz="2" w:space="0" w:color="E3E3E3"/>
                <w:bottom w:val="single" w:sz="2" w:space="0" w:color="E3E3E3"/>
                <w:right w:val="single" w:sz="2" w:space="0" w:color="E3E3E3"/>
              </w:divBdr>
              <w:divsChild>
                <w:div w:id="1594897276">
                  <w:marLeft w:val="0"/>
                  <w:marRight w:val="0"/>
                  <w:marTop w:val="0"/>
                  <w:marBottom w:val="0"/>
                  <w:divBdr>
                    <w:top w:val="single" w:sz="2" w:space="0" w:color="E3E3E3"/>
                    <w:left w:val="single" w:sz="2" w:space="0" w:color="E3E3E3"/>
                    <w:bottom w:val="single" w:sz="2" w:space="0" w:color="E3E3E3"/>
                    <w:right w:val="single" w:sz="2" w:space="0" w:color="E3E3E3"/>
                  </w:divBdr>
                  <w:divsChild>
                    <w:div w:id="1026953169">
                      <w:marLeft w:val="0"/>
                      <w:marRight w:val="0"/>
                      <w:marTop w:val="0"/>
                      <w:marBottom w:val="0"/>
                      <w:divBdr>
                        <w:top w:val="single" w:sz="2" w:space="0" w:color="E3E3E3"/>
                        <w:left w:val="single" w:sz="2" w:space="0" w:color="E3E3E3"/>
                        <w:bottom w:val="single" w:sz="2" w:space="0" w:color="E3E3E3"/>
                        <w:right w:val="single" w:sz="2" w:space="0" w:color="E3E3E3"/>
                      </w:divBdr>
                      <w:divsChild>
                        <w:div w:id="2098358778">
                          <w:marLeft w:val="0"/>
                          <w:marRight w:val="0"/>
                          <w:marTop w:val="0"/>
                          <w:marBottom w:val="0"/>
                          <w:divBdr>
                            <w:top w:val="single" w:sz="2" w:space="0" w:color="E3E3E3"/>
                            <w:left w:val="single" w:sz="2" w:space="0" w:color="E3E3E3"/>
                            <w:bottom w:val="single" w:sz="2" w:space="0" w:color="E3E3E3"/>
                            <w:right w:val="single" w:sz="2" w:space="0" w:color="E3E3E3"/>
                          </w:divBdr>
                          <w:divsChild>
                            <w:div w:id="1711225093">
                              <w:marLeft w:val="0"/>
                              <w:marRight w:val="0"/>
                              <w:marTop w:val="100"/>
                              <w:marBottom w:val="100"/>
                              <w:divBdr>
                                <w:top w:val="single" w:sz="2" w:space="0" w:color="E3E3E3"/>
                                <w:left w:val="single" w:sz="2" w:space="0" w:color="E3E3E3"/>
                                <w:bottom w:val="single" w:sz="2" w:space="0" w:color="E3E3E3"/>
                                <w:right w:val="single" w:sz="2" w:space="0" w:color="E3E3E3"/>
                              </w:divBdr>
                              <w:divsChild>
                                <w:div w:id="36904131">
                                  <w:marLeft w:val="0"/>
                                  <w:marRight w:val="0"/>
                                  <w:marTop w:val="0"/>
                                  <w:marBottom w:val="0"/>
                                  <w:divBdr>
                                    <w:top w:val="single" w:sz="2" w:space="0" w:color="E3E3E3"/>
                                    <w:left w:val="single" w:sz="2" w:space="0" w:color="E3E3E3"/>
                                    <w:bottom w:val="single" w:sz="2" w:space="0" w:color="E3E3E3"/>
                                    <w:right w:val="single" w:sz="2" w:space="0" w:color="E3E3E3"/>
                                  </w:divBdr>
                                  <w:divsChild>
                                    <w:div w:id="1817575444">
                                      <w:marLeft w:val="0"/>
                                      <w:marRight w:val="0"/>
                                      <w:marTop w:val="0"/>
                                      <w:marBottom w:val="0"/>
                                      <w:divBdr>
                                        <w:top w:val="single" w:sz="2" w:space="0" w:color="E3E3E3"/>
                                        <w:left w:val="single" w:sz="2" w:space="0" w:color="E3E3E3"/>
                                        <w:bottom w:val="single" w:sz="2" w:space="0" w:color="E3E3E3"/>
                                        <w:right w:val="single" w:sz="2" w:space="0" w:color="E3E3E3"/>
                                      </w:divBdr>
                                      <w:divsChild>
                                        <w:div w:id="1848712877">
                                          <w:marLeft w:val="0"/>
                                          <w:marRight w:val="0"/>
                                          <w:marTop w:val="0"/>
                                          <w:marBottom w:val="0"/>
                                          <w:divBdr>
                                            <w:top w:val="single" w:sz="2" w:space="0" w:color="E3E3E3"/>
                                            <w:left w:val="single" w:sz="2" w:space="0" w:color="E3E3E3"/>
                                            <w:bottom w:val="single" w:sz="2" w:space="0" w:color="E3E3E3"/>
                                            <w:right w:val="single" w:sz="2" w:space="0" w:color="E3E3E3"/>
                                          </w:divBdr>
                                          <w:divsChild>
                                            <w:div w:id="1931818174">
                                              <w:marLeft w:val="0"/>
                                              <w:marRight w:val="0"/>
                                              <w:marTop w:val="0"/>
                                              <w:marBottom w:val="0"/>
                                              <w:divBdr>
                                                <w:top w:val="single" w:sz="2" w:space="0" w:color="E3E3E3"/>
                                                <w:left w:val="single" w:sz="2" w:space="0" w:color="E3E3E3"/>
                                                <w:bottom w:val="single" w:sz="2" w:space="0" w:color="E3E3E3"/>
                                                <w:right w:val="single" w:sz="2" w:space="0" w:color="E3E3E3"/>
                                              </w:divBdr>
                                              <w:divsChild>
                                                <w:div w:id="616722162">
                                                  <w:marLeft w:val="0"/>
                                                  <w:marRight w:val="0"/>
                                                  <w:marTop w:val="0"/>
                                                  <w:marBottom w:val="0"/>
                                                  <w:divBdr>
                                                    <w:top w:val="single" w:sz="2" w:space="0" w:color="E3E3E3"/>
                                                    <w:left w:val="single" w:sz="2" w:space="0" w:color="E3E3E3"/>
                                                    <w:bottom w:val="single" w:sz="2" w:space="0" w:color="E3E3E3"/>
                                                    <w:right w:val="single" w:sz="2" w:space="0" w:color="E3E3E3"/>
                                                  </w:divBdr>
                                                  <w:divsChild>
                                                    <w:div w:id="16545299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101871734">
          <w:marLeft w:val="0"/>
          <w:marRight w:val="0"/>
          <w:marTop w:val="0"/>
          <w:marBottom w:val="0"/>
          <w:divBdr>
            <w:top w:val="none" w:sz="0" w:space="0" w:color="auto"/>
            <w:left w:val="none" w:sz="0" w:space="0" w:color="auto"/>
            <w:bottom w:val="none" w:sz="0" w:space="0" w:color="auto"/>
            <w:right w:val="none" w:sz="0" w:space="0" w:color="auto"/>
          </w:divBdr>
        </w:div>
      </w:divsChild>
    </w:div>
    <w:div w:id="777681343">
      <w:bodyDiv w:val="1"/>
      <w:marLeft w:val="0"/>
      <w:marRight w:val="0"/>
      <w:marTop w:val="0"/>
      <w:marBottom w:val="0"/>
      <w:divBdr>
        <w:top w:val="none" w:sz="0" w:space="0" w:color="auto"/>
        <w:left w:val="none" w:sz="0" w:space="0" w:color="auto"/>
        <w:bottom w:val="none" w:sz="0" w:space="0" w:color="auto"/>
        <w:right w:val="none" w:sz="0" w:space="0" w:color="auto"/>
      </w:divBdr>
      <w:divsChild>
        <w:div w:id="317269407">
          <w:marLeft w:val="0"/>
          <w:marRight w:val="0"/>
          <w:marTop w:val="0"/>
          <w:marBottom w:val="0"/>
          <w:divBdr>
            <w:top w:val="single" w:sz="2" w:space="0" w:color="E3E3E3"/>
            <w:left w:val="single" w:sz="2" w:space="0" w:color="E3E3E3"/>
            <w:bottom w:val="single" w:sz="2" w:space="0" w:color="E3E3E3"/>
            <w:right w:val="single" w:sz="2" w:space="0" w:color="E3E3E3"/>
          </w:divBdr>
          <w:divsChild>
            <w:div w:id="1978759994">
              <w:marLeft w:val="0"/>
              <w:marRight w:val="0"/>
              <w:marTop w:val="0"/>
              <w:marBottom w:val="0"/>
              <w:divBdr>
                <w:top w:val="single" w:sz="2" w:space="0" w:color="E3E3E3"/>
                <w:left w:val="single" w:sz="2" w:space="0" w:color="E3E3E3"/>
                <w:bottom w:val="single" w:sz="2" w:space="0" w:color="E3E3E3"/>
                <w:right w:val="single" w:sz="2" w:space="0" w:color="E3E3E3"/>
              </w:divBdr>
              <w:divsChild>
                <w:div w:id="236866732">
                  <w:marLeft w:val="0"/>
                  <w:marRight w:val="0"/>
                  <w:marTop w:val="0"/>
                  <w:marBottom w:val="0"/>
                  <w:divBdr>
                    <w:top w:val="single" w:sz="2" w:space="0" w:color="E3E3E3"/>
                    <w:left w:val="single" w:sz="2" w:space="0" w:color="E3E3E3"/>
                    <w:bottom w:val="single" w:sz="2" w:space="0" w:color="E3E3E3"/>
                    <w:right w:val="single" w:sz="2" w:space="0" w:color="E3E3E3"/>
                  </w:divBdr>
                  <w:divsChild>
                    <w:div w:id="975138641">
                      <w:marLeft w:val="0"/>
                      <w:marRight w:val="0"/>
                      <w:marTop w:val="0"/>
                      <w:marBottom w:val="0"/>
                      <w:divBdr>
                        <w:top w:val="single" w:sz="2" w:space="0" w:color="E3E3E3"/>
                        <w:left w:val="single" w:sz="2" w:space="0" w:color="E3E3E3"/>
                        <w:bottom w:val="single" w:sz="2" w:space="0" w:color="E3E3E3"/>
                        <w:right w:val="single" w:sz="2" w:space="0" w:color="E3E3E3"/>
                      </w:divBdr>
                      <w:divsChild>
                        <w:div w:id="1138231134">
                          <w:marLeft w:val="0"/>
                          <w:marRight w:val="0"/>
                          <w:marTop w:val="0"/>
                          <w:marBottom w:val="0"/>
                          <w:divBdr>
                            <w:top w:val="single" w:sz="2" w:space="0" w:color="E3E3E3"/>
                            <w:left w:val="single" w:sz="2" w:space="0" w:color="E3E3E3"/>
                            <w:bottom w:val="single" w:sz="2" w:space="0" w:color="E3E3E3"/>
                            <w:right w:val="single" w:sz="2" w:space="0" w:color="E3E3E3"/>
                          </w:divBdr>
                          <w:divsChild>
                            <w:div w:id="595135647">
                              <w:marLeft w:val="0"/>
                              <w:marRight w:val="0"/>
                              <w:marTop w:val="100"/>
                              <w:marBottom w:val="100"/>
                              <w:divBdr>
                                <w:top w:val="single" w:sz="2" w:space="0" w:color="E3E3E3"/>
                                <w:left w:val="single" w:sz="2" w:space="0" w:color="E3E3E3"/>
                                <w:bottom w:val="single" w:sz="2" w:space="0" w:color="E3E3E3"/>
                                <w:right w:val="single" w:sz="2" w:space="0" w:color="E3E3E3"/>
                              </w:divBdr>
                              <w:divsChild>
                                <w:div w:id="487482439">
                                  <w:marLeft w:val="0"/>
                                  <w:marRight w:val="0"/>
                                  <w:marTop w:val="0"/>
                                  <w:marBottom w:val="0"/>
                                  <w:divBdr>
                                    <w:top w:val="single" w:sz="2" w:space="0" w:color="E3E3E3"/>
                                    <w:left w:val="single" w:sz="2" w:space="0" w:color="E3E3E3"/>
                                    <w:bottom w:val="single" w:sz="2" w:space="0" w:color="E3E3E3"/>
                                    <w:right w:val="single" w:sz="2" w:space="0" w:color="E3E3E3"/>
                                  </w:divBdr>
                                  <w:divsChild>
                                    <w:div w:id="1197353821">
                                      <w:marLeft w:val="0"/>
                                      <w:marRight w:val="0"/>
                                      <w:marTop w:val="0"/>
                                      <w:marBottom w:val="0"/>
                                      <w:divBdr>
                                        <w:top w:val="single" w:sz="2" w:space="0" w:color="E3E3E3"/>
                                        <w:left w:val="single" w:sz="2" w:space="0" w:color="E3E3E3"/>
                                        <w:bottom w:val="single" w:sz="2" w:space="0" w:color="E3E3E3"/>
                                        <w:right w:val="single" w:sz="2" w:space="0" w:color="E3E3E3"/>
                                      </w:divBdr>
                                      <w:divsChild>
                                        <w:div w:id="1538154091">
                                          <w:marLeft w:val="0"/>
                                          <w:marRight w:val="0"/>
                                          <w:marTop w:val="0"/>
                                          <w:marBottom w:val="0"/>
                                          <w:divBdr>
                                            <w:top w:val="single" w:sz="2" w:space="0" w:color="E3E3E3"/>
                                            <w:left w:val="single" w:sz="2" w:space="0" w:color="E3E3E3"/>
                                            <w:bottom w:val="single" w:sz="2" w:space="0" w:color="E3E3E3"/>
                                            <w:right w:val="single" w:sz="2" w:space="0" w:color="E3E3E3"/>
                                          </w:divBdr>
                                          <w:divsChild>
                                            <w:div w:id="1324285">
                                              <w:marLeft w:val="0"/>
                                              <w:marRight w:val="0"/>
                                              <w:marTop w:val="0"/>
                                              <w:marBottom w:val="0"/>
                                              <w:divBdr>
                                                <w:top w:val="single" w:sz="2" w:space="0" w:color="E3E3E3"/>
                                                <w:left w:val="single" w:sz="2" w:space="0" w:color="E3E3E3"/>
                                                <w:bottom w:val="single" w:sz="2" w:space="0" w:color="E3E3E3"/>
                                                <w:right w:val="single" w:sz="2" w:space="0" w:color="E3E3E3"/>
                                              </w:divBdr>
                                              <w:divsChild>
                                                <w:div w:id="280041987">
                                                  <w:marLeft w:val="0"/>
                                                  <w:marRight w:val="0"/>
                                                  <w:marTop w:val="0"/>
                                                  <w:marBottom w:val="0"/>
                                                  <w:divBdr>
                                                    <w:top w:val="single" w:sz="2" w:space="0" w:color="E3E3E3"/>
                                                    <w:left w:val="single" w:sz="2" w:space="0" w:color="E3E3E3"/>
                                                    <w:bottom w:val="single" w:sz="2" w:space="0" w:color="E3E3E3"/>
                                                    <w:right w:val="single" w:sz="2" w:space="0" w:color="E3E3E3"/>
                                                  </w:divBdr>
                                                  <w:divsChild>
                                                    <w:div w:id="5640688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194420826">
          <w:marLeft w:val="0"/>
          <w:marRight w:val="0"/>
          <w:marTop w:val="0"/>
          <w:marBottom w:val="0"/>
          <w:divBdr>
            <w:top w:val="none" w:sz="0" w:space="0" w:color="auto"/>
            <w:left w:val="none" w:sz="0" w:space="0" w:color="auto"/>
            <w:bottom w:val="none" w:sz="0" w:space="0" w:color="auto"/>
            <w:right w:val="none" w:sz="0" w:space="0" w:color="auto"/>
          </w:divBdr>
        </w:div>
      </w:divsChild>
    </w:div>
    <w:div w:id="782386034">
      <w:bodyDiv w:val="1"/>
      <w:marLeft w:val="0"/>
      <w:marRight w:val="0"/>
      <w:marTop w:val="0"/>
      <w:marBottom w:val="0"/>
      <w:divBdr>
        <w:top w:val="none" w:sz="0" w:space="0" w:color="auto"/>
        <w:left w:val="none" w:sz="0" w:space="0" w:color="auto"/>
        <w:bottom w:val="none" w:sz="0" w:space="0" w:color="auto"/>
        <w:right w:val="none" w:sz="0" w:space="0" w:color="auto"/>
      </w:divBdr>
    </w:div>
    <w:div w:id="792870833">
      <w:bodyDiv w:val="1"/>
      <w:marLeft w:val="0"/>
      <w:marRight w:val="0"/>
      <w:marTop w:val="0"/>
      <w:marBottom w:val="0"/>
      <w:divBdr>
        <w:top w:val="none" w:sz="0" w:space="0" w:color="auto"/>
        <w:left w:val="none" w:sz="0" w:space="0" w:color="auto"/>
        <w:bottom w:val="none" w:sz="0" w:space="0" w:color="auto"/>
        <w:right w:val="none" w:sz="0" w:space="0" w:color="auto"/>
      </w:divBdr>
    </w:div>
    <w:div w:id="807092332">
      <w:bodyDiv w:val="1"/>
      <w:marLeft w:val="0"/>
      <w:marRight w:val="0"/>
      <w:marTop w:val="0"/>
      <w:marBottom w:val="0"/>
      <w:divBdr>
        <w:top w:val="none" w:sz="0" w:space="0" w:color="auto"/>
        <w:left w:val="none" w:sz="0" w:space="0" w:color="auto"/>
        <w:bottom w:val="none" w:sz="0" w:space="0" w:color="auto"/>
        <w:right w:val="none" w:sz="0" w:space="0" w:color="auto"/>
      </w:divBdr>
    </w:div>
    <w:div w:id="883450021">
      <w:bodyDiv w:val="1"/>
      <w:marLeft w:val="0"/>
      <w:marRight w:val="0"/>
      <w:marTop w:val="0"/>
      <w:marBottom w:val="0"/>
      <w:divBdr>
        <w:top w:val="none" w:sz="0" w:space="0" w:color="auto"/>
        <w:left w:val="none" w:sz="0" w:space="0" w:color="auto"/>
        <w:bottom w:val="none" w:sz="0" w:space="0" w:color="auto"/>
        <w:right w:val="none" w:sz="0" w:space="0" w:color="auto"/>
      </w:divBdr>
    </w:div>
    <w:div w:id="922833697">
      <w:bodyDiv w:val="1"/>
      <w:marLeft w:val="0"/>
      <w:marRight w:val="0"/>
      <w:marTop w:val="0"/>
      <w:marBottom w:val="0"/>
      <w:divBdr>
        <w:top w:val="none" w:sz="0" w:space="0" w:color="auto"/>
        <w:left w:val="none" w:sz="0" w:space="0" w:color="auto"/>
        <w:bottom w:val="none" w:sz="0" w:space="0" w:color="auto"/>
        <w:right w:val="none" w:sz="0" w:space="0" w:color="auto"/>
      </w:divBdr>
    </w:div>
    <w:div w:id="963465199">
      <w:bodyDiv w:val="1"/>
      <w:marLeft w:val="0"/>
      <w:marRight w:val="0"/>
      <w:marTop w:val="0"/>
      <w:marBottom w:val="0"/>
      <w:divBdr>
        <w:top w:val="none" w:sz="0" w:space="0" w:color="auto"/>
        <w:left w:val="none" w:sz="0" w:space="0" w:color="auto"/>
        <w:bottom w:val="none" w:sz="0" w:space="0" w:color="auto"/>
        <w:right w:val="none" w:sz="0" w:space="0" w:color="auto"/>
      </w:divBdr>
    </w:div>
    <w:div w:id="1001422629">
      <w:bodyDiv w:val="1"/>
      <w:marLeft w:val="0"/>
      <w:marRight w:val="0"/>
      <w:marTop w:val="0"/>
      <w:marBottom w:val="0"/>
      <w:divBdr>
        <w:top w:val="none" w:sz="0" w:space="0" w:color="auto"/>
        <w:left w:val="none" w:sz="0" w:space="0" w:color="auto"/>
        <w:bottom w:val="none" w:sz="0" w:space="0" w:color="auto"/>
        <w:right w:val="none" w:sz="0" w:space="0" w:color="auto"/>
      </w:divBdr>
    </w:div>
    <w:div w:id="1105030689">
      <w:bodyDiv w:val="1"/>
      <w:marLeft w:val="0"/>
      <w:marRight w:val="0"/>
      <w:marTop w:val="0"/>
      <w:marBottom w:val="0"/>
      <w:divBdr>
        <w:top w:val="none" w:sz="0" w:space="0" w:color="auto"/>
        <w:left w:val="none" w:sz="0" w:space="0" w:color="auto"/>
        <w:bottom w:val="none" w:sz="0" w:space="0" w:color="auto"/>
        <w:right w:val="none" w:sz="0" w:space="0" w:color="auto"/>
      </w:divBdr>
      <w:divsChild>
        <w:div w:id="324819841">
          <w:marLeft w:val="0"/>
          <w:marRight w:val="0"/>
          <w:marTop w:val="0"/>
          <w:marBottom w:val="0"/>
          <w:divBdr>
            <w:top w:val="single" w:sz="2" w:space="0" w:color="E3E3E3"/>
            <w:left w:val="single" w:sz="2" w:space="0" w:color="E3E3E3"/>
            <w:bottom w:val="single" w:sz="2" w:space="0" w:color="E3E3E3"/>
            <w:right w:val="single" w:sz="2" w:space="0" w:color="E3E3E3"/>
          </w:divBdr>
          <w:divsChild>
            <w:div w:id="104887518">
              <w:marLeft w:val="0"/>
              <w:marRight w:val="0"/>
              <w:marTop w:val="0"/>
              <w:marBottom w:val="0"/>
              <w:divBdr>
                <w:top w:val="single" w:sz="2" w:space="0" w:color="E3E3E3"/>
                <w:left w:val="single" w:sz="2" w:space="0" w:color="E3E3E3"/>
                <w:bottom w:val="single" w:sz="2" w:space="0" w:color="E3E3E3"/>
                <w:right w:val="single" w:sz="2" w:space="0" w:color="E3E3E3"/>
              </w:divBdr>
              <w:divsChild>
                <w:div w:id="1883592523">
                  <w:marLeft w:val="0"/>
                  <w:marRight w:val="0"/>
                  <w:marTop w:val="0"/>
                  <w:marBottom w:val="0"/>
                  <w:divBdr>
                    <w:top w:val="single" w:sz="2" w:space="0" w:color="E3E3E3"/>
                    <w:left w:val="single" w:sz="2" w:space="0" w:color="E3E3E3"/>
                    <w:bottom w:val="single" w:sz="2" w:space="0" w:color="E3E3E3"/>
                    <w:right w:val="single" w:sz="2" w:space="0" w:color="E3E3E3"/>
                  </w:divBdr>
                  <w:divsChild>
                    <w:div w:id="231044197">
                      <w:marLeft w:val="0"/>
                      <w:marRight w:val="0"/>
                      <w:marTop w:val="0"/>
                      <w:marBottom w:val="0"/>
                      <w:divBdr>
                        <w:top w:val="single" w:sz="2" w:space="0" w:color="E3E3E3"/>
                        <w:left w:val="single" w:sz="2" w:space="0" w:color="E3E3E3"/>
                        <w:bottom w:val="single" w:sz="2" w:space="0" w:color="E3E3E3"/>
                        <w:right w:val="single" w:sz="2" w:space="0" w:color="E3E3E3"/>
                      </w:divBdr>
                      <w:divsChild>
                        <w:div w:id="1991790451">
                          <w:marLeft w:val="0"/>
                          <w:marRight w:val="0"/>
                          <w:marTop w:val="0"/>
                          <w:marBottom w:val="0"/>
                          <w:divBdr>
                            <w:top w:val="single" w:sz="2" w:space="0" w:color="E3E3E3"/>
                            <w:left w:val="single" w:sz="2" w:space="0" w:color="E3E3E3"/>
                            <w:bottom w:val="single" w:sz="2" w:space="0" w:color="E3E3E3"/>
                            <w:right w:val="single" w:sz="2" w:space="0" w:color="E3E3E3"/>
                          </w:divBdr>
                          <w:divsChild>
                            <w:div w:id="605891660">
                              <w:marLeft w:val="0"/>
                              <w:marRight w:val="0"/>
                              <w:marTop w:val="100"/>
                              <w:marBottom w:val="100"/>
                              <w:divBdr>
                                <w:top w:val="single" w:sz="2" w:space="0" w:color="E3E3E3"/>
                                <w:left w:val="single" w:sz="2" w:space="0" w:color="E3E3E3"/>
                                <w:bottom w:val="single" w:sz="2" w:space="0" w:color="E3E3E3"/>
                                <w:right w:val="single" w:sz="2" w:space="0" w:color="E3E3E3"/>
                              </w:divBdr>
                              <w:divsChild>
                                <w:div w:id="1144080336">
                                  <w:marLeft w:val="0"/>
                                  <w:marRight w:val="0"/>
                                  <w:marTop w:val="0"/>
                                  <w:marBottom w:val="0"/>
                                  <w:divBdr>
                                    <w:top w:val="single" w:sz="2" w:space="0" w:color="E3E3E3"/>
                                    <w:left w:val="single" w:sz="2" w:space="0" w:color="E3E3E3"/>
                                    <w:bottom w:val="single" w:sz="2" w:space="0" w:color="E3E3E3"/>
                                    <w:right w:val="single" w:sz="2" w:space="0" w:color="E3E3E3"/>
                                  </w:divBdr>
                                  <w:divsChild>
                                    <w:div w:id="1375887318">
                                      <w:marLeft w:val="0"/>
                                      <w:marRight w:val="0"/>
                                      <w:marTop w:val="0"/>
                                      <w:marBottom w:val="0"/>
                                      <w:divBdr>
                                        <w:top w:val="single" w:sz="2" w:space="0" w:color="E3E3E3"/>
                                        <w:left w:val="single" w:sz="2" w:space="0" w:color="E3E3E3"/>
                                        <w:bottom w:val="single" w:sz="2" w:space="0" w:color="E3E3E3"/>
                                        <w:right w:val="single" w:sz="2" w:space="0" w:color="E3E3E3"/>
                                      </w:divBdr>
                                      <w:divsChild>
                                        <w:div w:id="1860773653">
                                          <w:marLeft w:val="0"/>
                                          <w:marRight w:val="0"/>
                                          <w:marTop w:val="0"/>
                                          <w:marBottom w:val="0"/>
                                          <w:divBdr>
                                            <w:top w:val="single" w:sz="2" w:space="0" w:color="E3E3E3"/>
                                            <w:left w:val="single" w:sz="2" w:space="0" w:color="E3E3E3"/>
                                            <w:bottom w:val="single" w:sz="2" w:space="0" w:color="E3E3E3"/>
                                            <w:right w:val="single" w:sz="2" w:space="0" w:color="E3E3E3"/>
                                          </w:divBdr>
                                          <w:divsChild>
                                            <w:div w:id="387649820">
                                              <w:marLeft w:val="0"/>
                                              <w:marRight w:val="0"/>
                                              <w:marTop w:val="0"/>
                                              <w:marBottom w:val="0"/>
                                              <w:divBdr>
                                                <w:top w:val="single" w:sz="2" w:space="0" w:color="E3E3E3"/>
                                                <w:left w:val="single" w:sz="2" w:space="0" w:color="E3E3E3"/>
                                                <w:bottom w:val="single" w:sz="2" w:space="0" w:color="E3E3E3"/>
                                                <w:right w:val="single" w:sz="2" w:space="0" w:color="E3E3E3"/>
                                              </w:divBdr>
                                              <w:divsChild>
                                                <w:div w:id="741605607">
                                                  <w:marLeft w:val="0"/>
                                                  <w:marRight w:val="0"/>
                                                  <w:marTop w:val="0"/>
                                                  <w:marBottom w:val="0"/>
                                                  <w:divBdr>
                                                    <w:top w:val="single" w:sz="2" w:space="0" w:color="E3E3E3"/>
                                                    <w:left w:val="single" w:sz="2" w:space="0" w:color="E3E3E3"/>
                                                    <w:bottom w:val="single" w:sz="2" w:space="0" w:color="E3E3E3"/>
                                                    <w:right w:val="single" w:sz="2" w:space="0" w:color="E3E3E3"/>
                                                  </w:divBdr>
                                                  <w:divsChild>
                                                    <w:div w:id="15276698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509296570">
          <w:marLeft w:val="0"/>
          <w:marRight w:val="0"/>
          <w:marTop w:val="0"/>
          <w:marBottom w:val="0"/>
          <w:divBdr>
            <w:top w:val="none" w:sz="0" w:space="0" w:color="auto"/>
            <w:left w:val="none" w:sz="0" w:space="0" w:color="auto"/>
            <w:bottom w:val="none" w:sz="0" w:space="0" w:color="auto"/>
            <w:right w:val="none" w:sz="0" w:space="0" w:color="auto"/>
          </w:divBdr>
        </w:div>
      </w:divsChild>
    </w:div>
    <w:div w:id="1133333513">
      <w:bodyDiv w:val="1"/>
      <w:marLeft w:val="0"/>
      <w:marRight w:val="0"/>
      <w:marTop w:val="0"/>
      <w:marBottom w:val="0"/>
      <w:divBdr>
        <w:top w:val="none" w:sz="0" w:space="0" w:color="auto"/>
        <w:left w:val="none" w:sz="0" w:space="0" w:color="auto"/>
        <w:bottom w:val="none" w:sz="0" w:space="0" w:color="auto"/>
        <w:right w:val="none" w:sz="0" w:space="0" w:color="auto"/>
      </w:divBdr>
    </w:div>
    <w:div w:id="1161576324">
      <w:bodyDiv w:val="1"/>
      <w:marLeft w:val="0"/>
      <w:marRight w:val="0"/>
      <w:marTop w:val="0"/>
      <w:marBottom w:val="0"/>
      <w:divBdr>
        <w:top w:val="none" w:sz="0" w:space="0" w:color="auto"/>
        <w:left w:val="none" w:sz="0" w:space="0" w:color="auto"/>
        <w:bottom w:val="none" w:sz="0" w:space="0" w:color="auto"/>
        <w:right w:val="none" w:sz="0" w:space="0" w:color="auto"/>
      </w:divBdr>
    </w:div>
    <w:div w:id="1191718709">
      <w:bodyDiv w:val="1"/>
      <w:marLeft w:val="0"/>
      <w:marRight w:val="0"/>
      <w:marTop w:val="0"/>
      <w:marBottom w:val="0"/>
      <w:divBdr>
        <w:top w:val="none" w:sz="0" w:space="0" w:color="auto"/>
        <w:left w:val="none" w:sz="0" w:space="0" w:color="auto"/>
        <w:bottom w:val="none" w:sz="0" w:space="0" w:color="auto"/>
        <w:right w:val="none" w:sz="0" w:space="0" w:color="auto"/>
      </w:divBdr>
      <w:divsChild>
        <w:div w:id="647175568">
          <w:marLeft w:val="0"/>
          <w:marRight w:val="0"/>
          <w:marTop w:val="0"/>
          <w:marBottom w:val="0"/>
          <w:divBdr>
            <w:top w:val="single" w:sz="2" w:space="0" w:color="E3E3E3"/>
            <w:left w:val="single" w:sz="2" w:space="0" w:color="E3E3E3"/>
            <w:bottom w:val="single" w:sz="2" w:space="0" w:color="E3E3E3"/>
            <w:right w:val="single" w:sz="2" w:space="0" w:color="E3E3E3"/>
          </w:divBdr>
          <w:divsChild>
            <w:div w:id="527913383">
              <w:marLeft w:val="0"/>
              <w:marRight w:val="0"/>
              <w:marTop w:val="0"/>
              <w:marBottom w:val="0"/>
              <w:divBdr>
                <w:top w:val="single" w:sz="2" w:space="0" w:color="E3E3E3"/>
                <w:left w:val="single" w:sz="2" w:space="0" w:color="E3E3E3"/>
                <w:bottom w:val="single" w:sz="2" w:space="0" w:color="E3E3E3"/>
                <w:right w:val="single" w:sz="2" w:space="0" w:color="E3E3E3"/>
              </w:divBdr>
              <w:divsChild>
                <w:div w:id="1751998561">
                  <w:marLeft w:val="0"/>
                  <w:marRight w:val="0"/>
                  <w:marTop w:val="0"/>
                  <w:marBottom w:val="0"/>
                  <w:divBdr>
                    <w:top w:val="single" w:sz="2" w:space="0" w:color="E3E3E3"/>
                    <w:left w:val="single" w:sz="2" w:space="0" w:color="E3E3E3"/>
                    <w:bottom w:val="single" w:sz="2" w:space="0" w:color="E3E3E3"/>
                    <w:right w:val="single" w:sz="2" w:space="0" w:color="E3E3E3"/>
                  </w:divBdr>
                  <w:divsChild>
                    <w:div w:id="1760566914">
                      <w:marLeft w:val="0"/>
                      <w:marRight w:val="0"/>
                      <w:marTop w:val="0"/>
                      <w:marBottom w:val="0"/>
                      <w:divBdr>
                        <w:top w:val="single" w:sz="2" w:space="0" w:color="E3E3E3"/>
                        <w:left w:val="single" w:sz="2" w:space="0" w:color="E3E3E3"/>
                        <w:bottom w:val="single" w:sz="2" w:space="0" w:color="E3E3E3"/>
                        <w:right w:val="single" w:sz="2" w:space="0" w:color="E3E3E3"/>
                      </w:divBdr>
                      <w:divsChild>
                        <w:div w:id="896018457">
                          <w:marLeft w:val="0"/>
                          <w:marRight w:val="0"/>
                          <w:marTop w:val="0"/>
                          <w:marBottom w:val="0"/>
                          <w:divBdr>
                            <w:top w:val="single" w:sz="2" w:space="0" w:color="E3E3E3"/>
                            <w:left w:val="single" w:sz="2" w:space="0" w:color="E3E3E3"/>
                            <w:bottom w:val="single" w:sz="2" w:space="0" w:color="E3E3E3"/>
                            <w:right w:val="single" w:sz="2" w:space="0" w:color="E3E3E3"/>
                          </w:divBdr>
                          <w:divsChild>
                            <w:div w:id="87430213">
                              <w:marLeft w:val="0"/>
                              <w:marRight w:val="0"/>
                              <w:marTop w:val="100"/>
                              <w:marBottom w:val="100"/>
                              <w:divBdr>
                                <w:top w:val="single" w:sz="2" w:space="0" w:color="E3E3E3"/>
                                <w:left w:val="single" w:sz="2" w:space="0" w:color="E3E3E3"/>
                                <w:bottom w:val="single" w:sz="2" w:space="0" w:color="E3E3E3"/>
                                <w:right w:val="single" w:sz="2" w:space="0" w:color="E3E3E3"/>
                              </w:divBdr>
                              <w:divsChild>
                                <w:div w:id="1191453728">
                                  <w:marLeft w:val="0"/>
                                  <w:marRight w:val="0"/>
                                  <w:marTop w:val="0"/>
                                  <w:marBottom w:val="0"/>
                                  <w:divBdr>
                                    <w:top w:val="single" w:sz="2" w:space="0" w:color="E3E3E3"/>
                                    <w:left w:val="single" w:sz="2" w:space="0" w:color="E3E3E3"/>
                                    <w:bottom w:val="single" w:sz="2" w:space="0" w:color="E3E3E3"/>
                                    <w:right w:val="single" w:sz="2" w:space="0" w:color="E3E3E3"/>
                                  </w:divBdr>
                                  <w:divsChild>
                                    <w:div w:id="367147974">
                                      <w:marLeft w:val="0"/>
                                      <w:marRight w:val="0"/>
                                      <w:marTop w:val="0"/>
                                      <w:marBottom w:val="0"/>
                                      <w:divBdr>
                                        <w:top w:val="single" w:sz="2" w:space="0" w:color="E3E3E3"/>
                                        <w:left w:val="single" w:sz="2" w:space="0" w:color="E3E3E3"/>
                                        <w:bottom w:val="single" w:sz="2" w:space="0" w:color="E3E3E3"/>
                                        <w:right w:val="single" w:sz="2" w:space="0" w:color="E3E3E3"/>
                                      </w:divBdr>
                                      <w:divsChild>
                                        <w:div w:id="198057139">
                                          <w:marLeft w:val="0"/>
                                          <w:marRight w:val="0"/>
                                          <w:marTop w:val="0"/>
                                          <w:marBottom w:val="0"/>
                                          <w:divBdr>
                                            <w:top w:val="single" w:sz="2" w:space="0" w:color="E3E3E3"/>
                                            <w:left w:val="single" w:sz="2" w:space="0" w:color="E3E3E3"/>
                                            <w:bottom w:val="single" w:sz="2" w:space="0" w:color="E3E3E3"/>
                                            <w:right w:val="single" w:sz="2" w:space="0" w:color="E3E3E3"/>
                                          </w:divBdr>
                                          <w:divsChild>
                                            <w:div w:id="522400725">
                                              <w:marLeft w:val="0"/>
                                              <w:marRight w:val="0"/>
                                              <w:marTop w:val="0"/>
                                              <w:marBottom w:val="0"/>
                                              <w:divBdr>
                                                <w:top w:val="single" w:sz="2" w:space="0" w:color="E3E3E3"/>
                                                <w:left w:val="single" w:sz="2" w:space="0" w:color="E3E3E3"/>
                                                <w:bottom w:val="single" w:sz="2" w:space="0" w:color="E3E3E3"/>
                                                <w:right w:val="single" w:sz="2" w:space="0" w:color="E3E3E3"/>
                                              </w:divBdr>
                                              <w:divsChild>
                                                <w:div w:id="346561205">
                                                  <w:marLeft w:val="0"/>
                                                  <w:marRight w:val="0"/>
                                                  <w:marTop w:val="0"/>
                                                  <w:marBottom w:val="0"/>
                                                  <w:divBdr>
                                                    <w:top w:val="single" w:sz="2" w:space="0" w:color="E3E3E3"/>
                                                    <w:left w:val="single" w:sz="2" w:space="0" w:color="E3E3E3"/>
                                                    <w:bottom w:val="single" w:sz="2" w:space="0" w:color="E3E3E3"/>
                                                    <w:right w:val="single" w:sz="2" w:space="0" w:color="E3E3E3"/>
                                                  </w:divBdr>
                                                  <w:divsChild>
                                                    <w:div w:id="4040338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85153223">
          <w:marLeft w:val="0"/>
          <w:marRight w:val="0"/>
          <w:marTop w:val="0"/>
          <w:marBottom w:val="0"/>
          <w:divBdr>
            <w:top w:val="none" w:sz="0" w:space="0" w:color="auto"/>
            <w:left w:val="none" w:sz="0" w:space="0" w:color="auto"/>
            <w:bottom w:val="none" w:sz="0" w:space="0" w:color="auto"/>
            <w:right w:val="none" w:sz="0" w:space="0" w:color="auto"/>
          </w:divBdr>
        </w:div>
      </w:divsChild>
    </w:div>
    <w:div w:id="1275554582">
      <w:bodyDiv w:val="1"/>
      <w:marLeft w:val="0"/>
      <w:marRight w:val="0"/>
      <w:marTop w:val="0"/>
      <w:marBottom w:val="0"/>
      <w:divBdr>
        <w:top w:val="none" w:sz="0" w:space="0" w:color="auto"/>
        <w:left w:val="none" w:sz="0" w:space="0" w:color="auto"/>
        <w:bottom w:val="none" w:sz="0" w:space="0" w:color="auto"/>
        <w:right w:val="none" w:sz="0" w:space="0" w:color="auto"/>
      </w:divBdr>
      <w:divsChild>
        <w:div w:id="1612274893">
          <w:marLeft w:val="0"/>
          <w:marRight w:val="0"/>
          <w:marTop w:val="0"/>
          <w:marBottom w:val="0"/>
          <w:divBdr>
            <w:top w:val="single" w:sz="2" w:space="0" w:color="E3E3E3"/>
            <w:left w:val="single" w:sz="2" w:space="0" w:color="E3E3E3"/>
            <w:bottom w:val="single" w:sz="2" w:space="0" w:color="E3E3E3"/>
            <w:right w:val="single" w:sz="2" w:space="0" w:color="E3E3E3"/>
          </w:divBdr>
          <w:divsChild>
            <w:div w:id="1945771142">
              <w:marLeft w:val="0"/>
              <w:marRight w:val="0"/>
              <w:marTop w:val="0"/>
              <w:marBottom w:val="0"/>
              <w:divBdr>
                <w:top w:val="single" w:sz="2" w:space="0" w:color="E3E3E3"/>
                <w:left w:val="single" w:sz="2" w:space="0" w:color="E3E3E3"/>
                <w:bottom w:val="single" w:sz="2" w:space="0" w:color="E3E3E3"/>
                <w:right w:val="single" w:sz="2" w:space="0" w:color="E3E3E3"/>
              </w:divBdr>
              <w:divsChild>
                <w:div w:id="923417971">
                  <w:marLeft w:val="0"/>
                  <w:marRight w:val="0"/>
                  <w:marTop w:val="0"/>
                  <w:marBottom w:val="0"/>
                  <w:divBdr>
                    <w:top w:val="single" w:sz="2" w:space="0" w:color="E3E3E3"/>
                    <w:left w:val="single" w:sz="2" w:space="0" w:color="E3E3E3"/>
                    <w:bottom w:val="single" w:sz="2" w:space="0" w:color="E3E3E3"/>
                    <w:right w:val="single" w:sz="2" w:space="0" w:color="E3E3E3"/>
                  </w:divBdr>
                  <w:divsChild>
                    <w:div w:id="727922209">
                      <w:marLeft w:val="0"/>
                      <w:marRight w:val="0"/>
                      <w:marTop w:val="0"/>
                      <w:marBottom w:val="0"/>
                      <w:divBdr>
                        <w:top w:val="single" w:sz="2" w:space="0" w:color="E3E3E3"/>
                        <w:left w:val="single" w:sz="2" w:space="0" w:color="E3E3E3"/>
                        <w:bottom w:val="single" w:sz="2" w:space="0" w:color="E3E3E3"/>
                        <w:right w:val="single" w:sz="2" w:space="0" w:color="E3E3E3"/>
                      </w:divBdr>
                      <w:divsChild>
                        <w:div w:id="560679886">
                          <w:marLeft w:val="0"/>
                          <w:marRight w:val="0"/>
                          <w:marTop w:val="0"/>
                          <w:marBottom w:val="0"/>
                          <w:divBdr>
                            <w:top w:val="single" w:sz="2" w:space="0" w:color="E3E3E3"/>
                            <w:left w:val="single" w:sz="2" w:space="0" w:color="E3E3E3"/>
                            <w:bottom w:val="single" w:sz="2" w:space="0" w:color="E3E3E3"/>
                            <w:right w:val="single" w:sz="2" w:space="0" w:color="E3E3E3"/>
                          </w:divBdr>
                          <w:divsChild>
                            <w:div w:id="1667323594">
                              <w:marLeft w:val="0"/>
                              <w:marRight w:val="0"/>
                              <w:marTop w:val="100"/>
                              <w:marBottom w:val="100"/>
                              <w:divBdr>
                                <w:top w:val="single" w:sz="2" w:space="0" w:color="E3E3E3"/>
                                <w:left w:val="single" w:sz="2" w:space="0" w:color="E3E3E3"/>
                                <w:bottom w:val="single" w:sz="2" w:space="0" w:color="E3E3E3"/>
                                <w:right w:val="single" w:sz="2" w:space="0" w:color="E3E3E3"/>
                              </w:divBdr>
                              <w:divsChild>
                                <w:div w:id="1181118294">
                                  <w:marLeft w:val="0"/>
                                  <w:marRight w:val="0"/>
                                  <w:marTop w:val="0"/>
                                  <w:marBottom w:val="0"/>
                                  <w:divBdr>
                                    <w:top w:val="single" w:sz="2" w:space="0" w:color="E3E3E3"/>
                                    <w:left w:val="single" w:sz="2" w:space="0" w:color="E3E3E3"/>
                                    <w:bottom w:val="single" w:sz="2" w:space="0" w:color="E3E3E3"/>
                                    <w:right w:val="single" w:sz="2" w:space="0" w:color="E3E3E3"/>
                                  </w:divBdr>
                                  <w:divsChild>
                                    <w:div w:id="1228953548">
                                      <w:marLeft w:val="0"/>
                                      <w:marRight w:val="0"/>
                                      <w:marTop w:val="0"/>
                                      <w:marBottom w:val="0"/>
                                      <w:divBdr>
                                        <w:top w:val="single" w:sz="2" w:space="0" w:color="E3E3E3"/>
                                        <w:left w:val="single" w:sz="2" w:space="0" w:color="E3E3E3"/>
                                        <w:bottom w:val="single" w:sz="2" w:space="0" w:color="E3E3E3"/>
                                        <w:right w:val="single" w:sz="2" w:space="0" w:color="E3E3E3"/>
                                      </w:divBdr>
                                      <w:divsChild>
                                        <w:div w:id="275061820">
                                          <w:marLeft w:val="0"/>
                                          <w:marRight w:val="0"/>
                                          <w:marTop w:val="0"/>
                                          <w:marBottom w:val="0"/>
                                          <w:divBdr>
                                            <w:top w:val="single" w:sz="2" w:space="0" w:color="E3E3E3"/>
                                            <w:left w:val="single" w:sz="2" w:space="0" w:color="E3E3E3"/>
                                            <w:bottom w:val="single" w:sz="2" w:space="0" w:color="E3E3E3"/>
                                            <w:right w:val="single" w:sz="2" w:space="0" w:color="E3E3E3"/>
                                          </w:divBdr>
                                          <w:divsChild>
                                            <w:div w:id="1150485862">
                                              <w:marLeft w:val="0"/>
                                              <w:marRight w:val="0"/>
                                              <w:marTop w:val="0"/>
                                              <w:marBottom w:val="0"/>
                                              <w:divBdr>
                                                <w:top w:val="single" w:sz="2" w:space="0" w:color="E3E3E3"/>
                                                <w:left w:val="single" w:sz="2" w:space="0" w:color="E3E3E3"/>
                                                <w:bottom w:val="single" w:sz="2" w:space="0" w:color="E3E3E3"/>
                                                <w:right w:val="single" w:sz="2" w:space="0" w:color="E3E3E3"/>
                                              </w:divBdr>
                                              <w:divsChild>
                                                <w:div w:id="220554475">
                                                  <w:marLeft w:val="0"/>
                                                  <w:marRight w:val="0"/>
                                                  <w:marTop w:val="0"/>
                                                  <w:marBottom w:val="0"/>
                                                  <w:divBdr>
                                                    <w:top w:val="single" w:sz="2" w:space="0" w:color="E3E3E3"/>
                                                    <w:left w:val="single" w:sz="2" w:space="0" w:color="E3E3E3"/>
                                                    <w:bottom w:val="single" w:sz="2" w:space="0" w:color="E3E3E3"/>
                                                    <w:right w:val="single" w:sz="2" w:space="0" w:color="E3E3E3"/>
                                                  </w:divBdr>
                                                  <w:divsChild>
                                                    <w:div w:id="15728127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481507597">
          <w:marLeft w:val="0"/>
          <w:marRight w:val="0"/>
          <w:marTop w:val="0"/>
          <w:marBottom w:val="0"/>
          <w:divBdr>
            <w:top w:val="none" w:sz="0" w:space="0" w:color="auto"/>
            <w:left w:val="none" w:sz="0" w:space="0" w:color="auto"/>
            <w:bottom w:val="none" w:sz="0" w:space="0" w:color="auto"/>
            <w:right w:val="none" w:sz="0" w:space="0" w:color="auto"/>
          </w:divBdr>
        </w:div>
      </w:divsChild>
    </w:div>
    <w:div w:id="1317494984">
      <w:bodyDiv w:val="1"/>
      <w:marLeft w:val="0"/>
      <w:marRight w:val="0"/>
      <w:marTop w:val="0"/>
      <w:marBottom w:val="0"/>
      <w:divBdr>
        <w:top w:val="none" w:sz="0" w:space="0" w:color="auto"/>
        <w:left w:val="none" w:sz="0" w:space="0" w:color="auto"/>
        <w:bottom w:val="none" w:sz="0" w:space="0" w:color="auto"/>
        <w:right w:val="none" w:sz="0" w:space="0" w:color="auto"/>
      </w:divBdr>
    </w:div>
    <w:div w:id="1530874681">
      <w:bodyDiv w:val="1"/>
      <w:marLeft w:val="0"/>
      <w:marRight w:val="0"/>
      <w:marTop w:val="0"/>
      <w:marBottom w:val="0"/>
      <w:divBdr>
        <w:top w:val="none" w:sz="0" w:space="0" w:color="auto"/>
        <w:left w:val="none" w:sz="0" w:space="0" w:color="auto"/>
        <w:bottom w:val="none" w:sz="0" w:space="0" w:color="auto"/>
        <w:right w:val="none" w:sz="0" w:space="0" w:color="auto"/>
      </w:divBdr>
      <w:divsChild>
        <w:div w:id="493693054">
          <w:marLeft w:val="0"/>
          <w:marRight w:val="0"/>
          <w:marTop w:val="0"/>
          <w:marBottom w:val="0"/>
          <w:divBdr>
            <w:top w:val="single" w:sz="2" w:space="0" w:color="E3E3E3"/>
            <w:left w:val="single" w:sz="2" w:space="0" w:color="E3E3E3"/>
            <w:bottom w:val="single" w:sz="2" w:space="0" w:color="E3E3E3"/>
            <w:right w:val="single" w:sz="2" w:space="0" w:color="E3E3E3"/>
          </w:divBdr>
          <w:divsChild>
            <w:div w:id="286086848">
              <w:marLeft w:val="0"/>
              <w:marRight w:val="0"/>
              <w:marTop w:val="0"/>
              <w:marBottom w:val="0"/>
              <w:divBdr>
                <w:top w:val="single" w:sz="2" w:space="0" w:color="E3E3E3"/>
                <w:left w:val="single" w:sz="2" w:space="0" w:color="E3E3E3"/>
                <w:bottom w:val="single" w:sz="2" w:space="0" w:color="E3E3E3"/>
                <w:right w:val="single" w:sz="2" w:space="0" w:color="E3E3E3"/>
              </w:divBdr>
              <w:divsChild>
                <w:div w:id="390274748">
                  <w:marLeft w:val="0"/>
                  <w:marRight w:val="0"/>
                  <w:marTop w:val="0"/>
                  <w:marBottom w:val="0"/>
                  <w:divBdr>
                    <w:top w:val="single" w:sz="2" w:space="0" w:color="E3E3E3"/>
                    <w:left w:val="single" w:sz="2" w:space="0" w:color="E3E3E3"/>
                    <w:bottom w:val="single" w:sz="2" w:space="0" w:color="E3E3E3"/>
                    <w:right w:val="single" w:sz="2" w:space="0" w:color="E3E3E3"/>
                  </w:divBdr>
                  <w:divsChild>
                    <w:div w:id="2046101605">
                      <w:marLeft w:val="0"/>
                      <w:marRight w:val="0"/>
                      <w:marTop w:val="0"/>
                      <w:marBottom w:val="0"/>
                      <w:divBdr>
                        <w:top w:val="single" w:sz="2" w:space="0" w:color="E3E3E3"/>
                        <w:left w:val="single" w:sz="2" w:space="0" w:color="E3E3E3"/>
                        <w:bottom w:val="single" w:sz="2" w:space="0" w:color="E3E3E3"/>
                        <w:right w:val="single" w:sz="2" w:space="0" w:color="E3E3E3"/>
                      </w:divBdr>
                      <w:divsChild>
                        <w:div w:id="531262765">
                          <w:marLeft w:val="0"/>
                          <w:marRight w:val="0"/>
                          <w:marTop w:val="0"/>
                          <w:marBottom w:val="0"/>
                          <w:divBdr>
                            <w:top w:val="single" w:sz="2" w:space="0" w:color="E3E3E3"/>
                            <w:left w:val="single" w:sz="2" w:space="0" w:color="E3E3E3"/>
                            <w:bottom w:val="single" w:sz="2" w:space="0" w:color="E3E3E3"/>
                            <w:right w:val="single" w:sz="2" w:space="0" w:color="E3E3E3"/>
                          </w:divBdr>
                          <w:divsChild>
                            <w:div w:id="1492719735">
                              <w:marLeft w:val="0"/>
                              <w:marRight w:val="0"/>
                              <w:marTop w:val="100"/>
                              <w:marBottom w:val="100"/>
                              <w:divBdr>
                                <w:top w:val="single" w:sz="2" w:space="0" w:color="E3E3E3"/>
                                <w:left w:val="single" w:sz="2" w:space="0" w:color="E3E3E3"/>
                                <w:bottom w:val="single" w:sz="2" w:space="0" w:color="E3E3E3"/>
                                <w:right w:val="single" w:sz="2" w:space="0" w:color="E3E3E3"/>
                              </w:divBdr>
                              <w:divsChild>
                                <w:div w:id="1554391174">
                                  <w:marLeft w:val="0"/>
                                  <w:marRight w:val="0"/>
                                  <w:marTop w:val="0"/>
                                  <w:marBottom w:val="0"/>
                                  <w:divBdr>
                                    <w:top w:val="single" w:sz="2" w:space="0" w:color="E3E3E3"/>
                                    <w:left w:val="single" w:sz="2" w:space="0" w:color="E3E3E3"/>
                                    <w:bottom w:val="single" w:sz="2" w:space="0" w:color="E3E3E3"/>
                                    <w:right w:val="single" w:sz="2" w:space="0" w:color="E3E3E3"/>
                                  </w:divBdr>
                                  <w:divsChild>
                                    <w:div w:id="538787787">
                                      <w:marLeft w:val="0"/>
                                      <w:marRight w:val="0"/>
                                      <w:marTop w:val="0"/>
                                      <w:marBottom w:val="0"/>
                                      <w:divBdr>
                                        <w:top w:val="single" w:sz="2" w:space="0" w:color="E3E3E3"/>
                                        <w:left w:val="single" w:sz="2" w:space="0" w:color="E3E3E3"/>
                                        <w:bottom w:val="single" w:sz="2" w:space="0" w:color="E3E3E3"/>
                                        <w:right w:val="single" w:sz="2" w:space="0" w:color="E3E3E3"/>
                                      </w:divBdr>
                                      <w:divsChild>
                                        <w:div w:id="438450875">
                                          <w:marLeft w:val="0"/>
                                          <w:marRight w:val="0"/>
                                          <w:marTop w:val="0"/>
                                          <w:marBottom w:val="0"/>
                                          <w:divBdr>
                                            <w:top w:val="single" w:sz="2" w:space="0" w:color="E3E3E3"/>
                                            <w:left w:val="single" w:sz="2" w:space="0" w:color="E3E3E3"/>
                                            <w:bottom w:val="single" w:sz="2" w:space="0" w:color="E3E3E3"/>
                                            <w:right w:val="single" w:sz="2" w:space="0" w:color="E3E3E3"/>
                                          </w:divBdr>
                                          <w:divsChild>
                                            <w:div w:id="2126188068">
                                              <w:marLeft w:val="0"/>
                                              <w:marRight w:val="0"/>
                                              <w:marTop w:val="0"/>
                                              <w:marBottom w:val="0"/>
                                              <w:divBdr>
                                                <w:top w:val="single" w:sz="2" w:space="0" w:color="E3E3E3"/>
                                                <w:left w:val="single" w:sz="2" w:space="0" w:color="E3E3E3"/>
                                                <w:bottom w:val="single" w:sz="2" w:space="0" w:color="E3E3E3"/>
                                                <w:right w:val="single" w:sz="2" w:space="0" w:color="E3E3E3"/>
                                              </w:divBdr>
                                              <w:divsChild>
                                                <w:div w:id="447314275">
                                                  <w:marLeft w:val="0"/>
                                                  <w:marRight w:val="0"/>
                                                  <w:marTop w:val="0"/>
                                                  <w:marBottom w:val="0"/>
                                                  <w:divBdr>
                                                    <w:top w:val="single" w:sz="2" w:space="0" w:color="E3E3E3"/>
                                                    <w:left w:val="single" w:sz="2" w:space="0" w:color="E3E3E3"/>
                                                    <w:bottom w:val="single" w:sz="2" w:space="0" w:color="E3E3E3"/>
                                                    <w:right w:val="single" w:sz="2" w:space="0" w:color="E3E3E3"/>
                                                  </w:divBdr>
                                                  <w:divsChild>
                                                    <w:div w:id="83218599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37976689">
          <w:marLeft w:val="0"/>
          <w:marRight w:val="0"/>
          <w:marTop w:val="0"/>
          <w:marBottom w:val="0"/>
          <w:divBdr>
            <w:top w:val="none" w:sz="0" w:space="0" w:color="auto"/>
            <w:left w:val="none" w:sz="0" w:space="0" w:color="auto"/>
            <w:bottom w:val="none" w:sz="0" w:space="0" w:color="auto"/>
            <w:right w:val="none" w:sz="0" w:space="0" w:color="auto"/>
          </w:divBdr>
        </w:div>
      </w:divsChild>
    </w:div>
    <w:div w:id="1615018173">
      <w:bodyDiv w:val="1"/>
      <w:marLeft w:val="0"/>
      <w:marRight w:val="0"/>
      <w:marTop w:val="0"/>
      <w:marBottom w:val="0"/>
      <w:divBdr>
        <w:top w:val="none" w:sz="0" w:space="0" w:color="auto"/>
        <w:left w:val="none" w:sz="0" w:space="0" w:color="auto"/>
        <w:bottom w:val="none" w:sz="0" w:space="0" w:color="auto"/>
        <w:right w:val="none" w:sz="0" w:space="0" w:color="auto"/>
      </w:divBdr>
    </w:div>
    <w:div w:id="1620987477">
      <w:bodyDiv w:val="1"/>
      <w:marLeft w:val="0"/>
      <w:marRight w:val="0"/>
      <w:marTop w:val="0"/>
      <w:marBottom w:val="0"/>
      <w:divBdr>
        <w:top w:val="none" w:sz="0" w:space="0" w:color="auto"/>
        <w:left w:val="none" w:sz="0" w:space="0" w:color="auto"/>
        <w:bottom w:val="none" w:sz="0" w:space="0" w:color="auto"/>
        <w:right w:val="none" w:sz="0" w:space="0" w:color="auto"/>
      </w:divBdr>
    </w:div>
    <w:div w:id="1706248529">
      <w:bodyDiv w:val="1"/>
      <w:marLeft w:val="0"/>
      <w:marRight w:val="0"/>
      <w:marTop w:val="0"/>
      <w:marBottom w:val="0"/>
      <w:divBdr>
        <w:top w:val="none" w:sz="0" w:space="0" w:color="auto"/>
        <w:left w:val="none" w:sz="0" w:space="0" w:color="auto"/>
        <w:bottom w:val="none" w:sz="0" w:space="0" w:color="auto"/>
        <w:right w:val="none" w:sz="0" w:space="0" w:color="auto"/>
      </w:divBdr>
    </w:div>
    <w:div w:id="1710376634">
      <w:bodyDiv w:val="1"/>
      <w:marLeft w:val="0"/>
      <w:marRight w:val="0"/>
      <w:marTop w:val="0"/>
      <w:marBottom w:val="0"/>
      <w:divBdr>
        <w:top w:val="none" w:sz="0" w:space="0" w:color="auto"/>
        <w:left w:val="none" w:sz="0" w:space="0" w:color="auto"/>
        <w:bottom w:val="none" w:sz="0" w:space="0" w:color="auto"/>
        <w:right w:val="none" w:sz="0" w:space="0" w:color="auto"/>
      </w:divBdr>
    </w:div>
    <w:div w:id="1719090203">
      <w:bodyDiv w:val="1"/>
      <w:marLeft w:val="0"/>
      <w:marRight w:val="0"/>
      <w:marTop w:val="0"/>
      <w:marBottom w:val="0"/>
      <w:divBdr>
        <w:top w:val="none" w:sz="0" w:space="0" w:color="auto"/>
        <w:left w:val="none" w:sz="0" w:space="0" w:color="auto"/>
        <w:bottom w:val="none" w:sz="0" w:space="0" w:color="auto"/>
        <w:right w:val="none" w:sz="0" w:space="0" w:color="auto"/>
      </w:divBdr>
    </w:div>
    <w:div w:id="1923761156">
      <w:bodyDiv w:val="1"/>
      <w:marLeft w:val="0"/>
      <w:marRight w:val="0"/>
      <w:marTop w:val="0"/>
      <w:marBottom w:val="0"/>
      <w:divBdr>
        <w:top w:val="none" w:sz="0" w:space="0" w:color="auto"/>
        <w:left w:val="none" w:sz="0" w:space="0" w:color="auto"/>
        <w:bottom w:val="none" w:sz="0" w:space="0" w:color="auto"/>
        <w:right w:val="none" w:sz="0" w:space="0" w:color="auto"/>
      </w:divBdr>
    </w:div>
    <w:div w:id="1925215672">
      <w:bodyDiv w:val="1"/>
      <w:marLeft w:val="0"/>
      <w:marRight w:val="0"/>
      <w:marTop w:val="0"/>
      <w:marBottom w:val="0"/>
      <w:divBdr>
        <w:top w:val="none" w:sz="0" w:space="0" w:color="auto"/>
        <w:left w:val="none" w:sz="0" w:space="0" w:color="auto"/>
        <w:bottom w:val="none" w:sz="0" w:space="0" w:color="auto"/>
        <w:right w:val="none" w:sz="0" w:space="0" w:color="auto"/>
      </w:divBdr>
    </w:div>
    <w:div w:id="1933317515">
      <w:bodyDiv w:val="1"/>
      <w:marLeft w:val="0"/>
      <w:marRight w:val="0"/>
      <w:marTop w:val="0"/>
      <w:marBottom w:val="0"/>
      <w:divBdr>
        <w:top w:val="none" w:sz="0" w:space="0" w:color="auto"/>
        <w:left w:val="none" w:sz="0" w:space="0" w:color="auto"/>
        <w:bottom w:val="none" w:sz="0" w:space="0" w:color="auto"/>
        <w:right w:val="none" w:sz="0" w:space="0" w:color="auto"/>
      </w:divBdr>
      <w:divsChild>
        <w:div w:id="848524614">
          <w:marLeft w:val="0"/>
          <w:marRight w:val="0"/>
          <w:marTop w:val="0"/>
          <w:marBottom w:val="0"/>
          <w:divBdr>
            <w:top w:val="single" w:sz="2" w:space="0" w:color="E3E3E3"/>
            <w:left w:val="single" w:sz="2" w:space="0" w:color="E3E3E3"/>
            <w:bottom w:val="single" w:sz="2" w:space="0" w:color="E3E3E3"/>
            <w:right w:val="single" w:sz="2" w:space="0" w:color="E3E3E3"/>
          </w:divBdr>
          <w:divsChild>
            <w:div w:id="399252296">
              <w:marLeft w:val="0"/>
              <w:marRight w:val="0"/>
              <w:marTop w:val="0"/>
              <w:marBottom w:val="0"/>
              <w:divBdr>
                <w:top w:val="single" w:sz="2" w:space="0" w:color="E3E3E3"/>
                <w:left w:val="single" w:sz="2" w:space="0" w:color="E3E3E3"/>
                <w:bottom w:val="single" w:sz="2" w:space="0" w:color="E3E3E3"/>
                <w:right w:val="single" w:sz="2" w:space="0" w:color="E3E3E3"/>
              </w:divBdr>
              <w:divsChild>
                <w:div w:id="463472718">
                  <w:marLeft w:val="0"/>
                  <w:marRight w:val="0"/>
                  <w:marTop w:val="0"/>
                  <w:marBottom w:val="0"/>
                  <w:divBdr>
                    <w:top w:val="single" w:sz="2" w:space="0" w:color="E3E3E3"/>
                    <w:left w:val="single" w:sz="2" w:space="0" w:color="E3E3E3"/>
                    <w:bottom w:val="single" w:sz="2" w:space="0" w:color="E3E3E3"/>
                    <w:right w:val="single" w:sz="2" w:space="0" w:color="E3E3E3"/>
                  </w:divBdr>
                  <w:divsChild>
                    <w:div w:id="1657878332">
                      <w:marLeft w:val="0"/>
                      <w:marRight w:val="0"/>
                      <w:marTop w:val="0"/>
                      <w:marBottom w:val="0"/>
                      <w:divBdr>
                        <w:top w:val="single" w:sz="2" w:space="0" w:color="E3E3E3"/>
                        <w:left w:val="single" w:sz="2" w:space="0" w:color="E3E3E3"/>
                        <w:bottom w:val="single" w:sz="2" w:space="0" w:color="E3E3E3"/>
                        <w:right w:val="single" w:sz="2" w:space="0" w:color="E3E3E3"/>
                      </w:divBdr>
                      <w:divsChild>
                        <w:div w:id="1969970582">
                          <w:marLeft w:val="0"/>
                          <w:marRight w:val="0"/>
                          <w:marTop w:val="0"/>
                          <w:marBottom w:val="0"/>
                          <w:divBdr>
                            <w:top w:val="single" w:sz="2" w:space="0" w:color="E3E3E3"/>
                            <w:left w:val="single" w:sz="2" w:space="0" w:color="E3E3E3"/>
                            <w:bottom w:val="single" w:sz="2" w:space="0" w:color="E3E3E3"/>
                            <w:right w:val="single" w:sz="2" w:space="0" w:color="E3E3E3"/>
                          </w:divBdr>
                          <w:divsChild>
                            <w:div w:id="2088111361">
                              <w:marLeft w:val="0"/>
                              <w:marRight w:val="0"/>
                              <w:marTop w:val="100"/>
                              <w:marBottom w:val="100"/>
                              <w:divBdr>
                                <w:top w:val="single" w:sz="2" w:space="0" w:color="E3E3E3"/>
                                <w:left w:val="single" w:sz="2" w:space="0" w:color="E3E3E3"/>
                                <w:bottom w:val="single" w:sz="2" w:space="0" w:color="E3E3E3"/>
                                <w:right w:val="single" w:sz="2" w:space="0" w:color="E3E3E3"/>
                              </w:divBdr>
                              <w:divsChild>
                                <w:div w:id="1962296084">
                                  <w:marLeft w:val="0"/>
                                  <w:marRight w:val="0"/>
                                  <w:marTop w:val="0"/>
                                  <w:marBottom w:val="0"/>
                                  <w:divBdr>
                                    <w:top w:val="single" w:sz="2" w:space="0" w:color="E3E3E3"/>
                                    <w:left w:val="single" w:sz="2" w:space="0" w:color="E3E3E3"/>
                                    <w:bottom w:val="single" w:sz="2" w:space="0" w:color="E3E3E3"/>
                                    <w:right w:val="single" w:sz="2" w:space="0" w:color="E3E3E3"/>
                                  </w:divBdr>
                                  <w:divsChild>
                                    <w:div w:id="665789722">
                                      <w:marLeft w:val="0"/>
                                      <w:marRight w:val="0"/>
                                      <w:marTop w:val="0"/>
                                      <w:marBottom w:val="0"/>
                                      <w:divBdr>
                                        <w:top w:val="single" w:sz="2" w:space="0" w:color="E3E3E3"/>
                                        <w:left w:val="single" w:sz="2" w:space="0" w:color="E3E3E3"/>
                                        <w:bottom w:val="single" w:sz="2" w:space="0" w:color="E3E3E3"/>
                                        <w:right w:val="single" w:sz="2" w:space="0" w:color="E3E3E3"/>
                                      </w:divBdr>
                                      <w:divsChild>
                                        <w:div w:id="565383851">
                                          <w:marLeft w:val="0"/>
                                          <w:marRight w:val="0"/>
                                          <w:marTop w:val="0"/>
                                          <w:marBottom w:val="0"/>
                                          <w:divBdr>
                                            <w:top w:val="single" w:sz="2" w:space="0" w:color="E3E3E3"/>
                                            <w:left w:val="single" w:sz="2" w:space="0" w:color="E3E3E3"/>
                                            <w:bottom w:val="single" w:sz="2" w:space="0" w:color="E3E3E3"/>
                                            <w:right w:val="single" w:sz="2" w:space="0" w:color="E3E3E3"/>
                                          </w:divBdr>
                                          <w:divsChild>
                                            <w:div w:id="1637836471">
                                              <w:marLeft w:val="0"/>
                                              <w:marRight w:val="0"/>
                                              <w:marTop w:val="0"/>
                                              <w:marBottom w:val="0"/>
                                              <w:divBdr>
                                                <w:top w:val="single" w:sz="2" w:space="0" w:color="E3E3E3"/>
                                                <w:left w:val="single" w:sz="2" w:space="0" w:color="E3E3E3"/>
                                                <w:bottom w:val="single" w:sz="2" w:space="0" w:color="E3E3E3"/>
                                                <w:right w:val="single" w:sz="2" w:space="0" w:color="E3E3E3"/>
                                              </w:divBdr>
                                              <w:divsChild>
                                                <w:div w:id="779837439">
                                                  <w:marLeft w:val="0"/>
                                                  <w:marRight w:val="0"/>
                                                  <w:marTop w:val="0"/>
                                                  <w:marBottom w:val="0"/>
                                                  <w:divBdr>
                                                    <w:top w:val="single" w:sz="2" w:space="0" w:color="E3E3E3"/>
                                                    <w:left w:val="single" w:sz="2" w:space="0" w:color="E3E3E3"/>
                                                    <w:bottom w:val="single" w:sz="2" w:space="0" w:color="E3E3E3"/>
                                                    <w:right w:val="single" w:sz="2" w:space="0" w:color="E3E3E3"/>
                                                  </w:divBdr>
                                                  <w:divsChild>
                                                    <w:div w:id="1888396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993753633">
          <w:marLeft w:val="0"/>
          <w:marRight w:val="0"/>
          <w:marTop w:val="0"/>
          <w:marBottom w:val="0"/>
          <w:divBdr>
            <w:top w:val="none" w:sz="0" w:space="0" w:color="auto"/>
            <w:left w:val="none" w:sz="0" w:space="0" w:color="auto"/>
            <w:bottom w:val="none" w:sz="0" w:space="0" w:color="auto"/>
            <w:right w:val="none" w:sz="0" w:space="0" w:color="auto"/>
          </w:divBdr>
        </w:div>
      </w:divsChild>
    </w:div>
    <w:div w:id="1952666012">
      <w:bodyDiv w:val="1"/>
      <w:marLeft w:val="0"/>
      <w:marRight w:val="0"/>
      <w:marTop w:val="0"/>
      <w:marBottom w:val="0"/>
      <w:divBdr>
        <w:top w:val="none" w:sz="0" w:space="0" w:color="auto"/>
        <w:left w:val="none" w:sz="0" w:space="0" w:color="auto"/>
        <w:bottom w:val="none" w:sz="0" w:space="0" w:color="auto"/>
        <w:right w:val="none" w:sz="0" w:space="0" w:color="auto"/>
      </w:divBdr>
    </w:div>
    <w:div w:id="2019193751">
      <w:bodyDiv w:val="1"/>
      <w:marLeft w:val="0"/>
      <w:marRight w:val="0"/>
      <w:marTop w:val="0"/>
      <w:marBottom w:val="0"/>
      <w:divBdr>
        <w:top w:val="none" w:sz="0" w:space="0" w:color="auto"/>
        <w:left w:val="none" w:sz="0" w:space="0" w:color="auto"/>
        <w:bottom w:val="none" w:sz="0" w:space="0" w:color="auto"/>
        <w:right w:val="none" w:sz="0" w:space="0" w:color="auto"/>
      </w:divBdr>
    </w:div>
    <w:div w:id="2094204697">
      <w:bodyDiv w:val="1"/>
      <w:marLeft w:val="0"/>
      <w:marRight w:val="0"/>
      <w:marTop w:val="0"/>
      <w:marBottom w:val="0"/>
      <w:divBdr>
        <w:top w:val="none" w:sz="0" w:space="0" w:color="auto"/>
        <w:left w:val="none" w:sz="0" w:space="0" w:color="auto"/>
        <w:bottom w:val="none" w:sz="0" w:space="0" w:color="auto"/>
        <w:right w:val="none" w:sz="0" w:space="0" w:color="auto"/>
      </w:divBdr>
      <w:divsChild>
        <w:div w:id="1745490386">
          <w:marLeft w:val="0"/>
          <w:marRight w:val="0"/>
          <w:marTop w:val="0"/>
          <w:marBottom w:val="0"/>
          <w:divBdr>
            <w:top w:val="single" w:sz="2" w:space="0" w:color="E3E3E3"/>
            <w:left w:val="single" w:sz="2" w:space="0" w:color="E3E3E3"/>
            <w:bottom w:val="single" w:sz="2" w:space="0" w:color="E3E3E3"/>
            <w:right w:val="single" w:sz="2" w:space="0" w:color="E3E3E3"/>
          </w:divBdr>
          <w:divsChild>
            <w:div w:id="740447517">
              <w:marLeft w:val="0"/>
              <w:marRight w:val="0"/>
              <w:marTop w:val="0"/>
              <w:marBottom w:val="0"/>
              <w:divBdr>
                <w:top w:val="single" w:sz="2" w:space="0" w:color="E3E3E3"/>
                <w:left w:val="single" w:sz="2" w:space="0" w:color="E3E3E3"/>
                <w:bottom w:val="single" w:sz="2" w:space="0" w:color="E3E3E3"/>
                <w:right w:val="single" w:sz="2" w:space="0" w:color="E3E3E3"/>
              </w:divBdr>
              <w:divsChild>
                <w:div w:id="807088653">
                  <w:marLeft w:val="0"/>
                  <w:marRight w:val="0"/>
                  <w:marTop w:val="0"/>
                  <w:marBottom w:val="0"/>
                  <w:divBdr>
                    <w:top w:val="single" w:sz="2" w:space="0" w:color="E3E3E3"/>
                    <w:left w:val="single" w:sz="2" w:space="0" w:color="E3E3E3"/>
                    <w:bottom w:val="single" w:sz="2" w:space="0" w:color="E3E3E3"/>
                    <w:right w:val="single" w:sz="2" w:space="0" w:color="E3E3E3"/>
                  </w:divBdr>
                  <w:divsChild>
                    <w:div w:id="1359351930">
                      <w:marLeft w:val="0"/>
                      <w:marRight w:val="0"/>
                      <w:marTop w:val="0"/>
                      <w:marBottom w:val="0"/>
                      <w:divBdr>
                        <w:top w:val="single" w:sz="2" w:space="0" w:color="E3E3E3"/>
                        <w:left w:val="single" w:sz="2" w:space="0" w:color="E3E3E3"/>
                        <w:bottom w:val="single" w:sz="2" w:space="0" w:color="E3E3E3"/>
                        <w:right w:val="single" w:sz="2" w:space="0" w:color="E3E3E3"/>
                      </w:divBdr>
                      <w:divsChild>
                        <w:div w:id="1010227">
                          <w:marLeft w:val="0"/>
                          <w:marRight w:val="0"/>
                          <w:marTop w:val="0"/>
                          <w:marBottom w:val="0"/>
                          <w:divBdr>
                            <w:top w:val="single" w:sz="2" w:space="0" w:color="E3E3E3"/>
                            <w:left w:val="single" w:sz="2" w:space="0" w:color="E3E3E3"/>
                            <w:bottom w:val="single" w:sz="2" w:space="0" w:color="E3E3E3"/>
                            <w:right w:val="single" w:sz="2" w:space="0" w:color="E3E3E3"/>
                          </w:divBdr>
                          <w:divsChild>
                            <w:div w:id="1335649314">
                              <w:marLeft w:val="0"/>
                              <w:marRight w:val="0"/>
                              <w:marTop w:val="100"/>
                              <w:marBottom w:val="100"/>
                              <w:divBdr>
                                <w:top w:val="single" w:sz="2" w:space="0" w:color="E3E3E3"/>
                                <w:left w:val="single" w:sz="2" w:space="0" w:color="E3E3E3"/>
                                <w:bottom w:val="single" w:sz="2" w:space="0" w:color="E3E3E3"/>
                                <w:right w:val="single" w:sz="2" w:space="0" w:color="E3E3E3"/>
                              </w:divBdr>
                              <w:divsChild>
                                <w:div w:id="1720007719">
                                  <w:marLeft w:val="0"/>
                                  <w:marRight w:val="0"/>
                                  <w:marTop w:val="0"/>
                                  <w:marBottom w:val="0"/>
                                  <w:divBdr>
                                    <w:top w:val="single" w:sz="2" w:space="0" w:color="E3E3E3"/>
                                    <w:left w:val="single" w:sz="2" w:space="0" w:color="E3E3E3"/>
                                    <w:bottom w:val="single" w:sz="2" w:space="0" w:color="E3E3E3"/>
                                    <w:right w:val="single" w:sz="2" w:space="0" w:color="E3E3E3"/>
                                  </w:divBdr>
                                  <w:divsChild>
                                    <w:div w:id="1938948926">
                                      <w:marLeft w:val="0"/>
                                      <w:marRight w:val="0"/>
                                      <w:marTop w:val="0"/>
                                      <w:marBottom w:val="0"/>
                                      <w:divBdr>
                                        <w:top w:val="single" w:sz="2" w:space="0" w:color="E3E3E3"/>
                                        <w:left w:val="single" w:sz="2" w:space="0" w:color="E3E3E3"/>
                                        <w:bottom w:val="single" w:sz="2" w:space="0" w:color="E3E3E3"/>
                                        <w:right w:val="single" w:sz="2" w:space="0" w:color="E3E3E3"/>
                                      </w:divBdr>
                                      <w:divsChild>
                                        <w:div w:id="1324166894">
                                          <w:marLeft w:val="0"/>
                                          <w:marRight w:val="0"/>
                                          <w:marTop w:val="0"/>
                                          <w:marBottom w:val="0"/>
                                          <w:divBdr>
                                            <w:top w:val="single" w:sz="2" w:space="0" w:color="E3E3E3"/>
                                            <w:left w:val="single" w:sz="2" w:space="0" w:color="E3E3E3"/>
                                            <w:bottom w:val="single" w:sz="2" w:space="0" w:color="E3E3E3"/>
                                            <w:right w:val="single" w:sz="2" w:space="0" w:color="E3E3E3"/>
                                          </w:divBdr>
                                          <w:divsChild>
                                            <w:div w:id="1920551646">
                                              <w:marLeft w:val="0"/>
                                              <w:marRight w:val="0"/>
                                              <w:marTop w:val="0"/>
                                              <w:marBottom w:val="0"/>
                                              <w:divBdr>
                                                <w:top w:val="single" w:sz="2" w:space="0" w:color="E3E3E3"/>
                                                <w:left w:val="single" w:sz="2" w:space="0" w:color="E3E3E3"/>
                                                <w:bottom w:val="single" w:sz="2" w:space="0" w:color="E3E3E3"/>
                                                <w:right w:val="single" w:sz="2" w:space="0" w:color="E3E3E3"/>
                                              </w:divBdr>
                                              <w:divsChild>
                                                <w:div w:id="26562729">
                                                  <w:marLeft w:val="0"/>
                                                  <w:marRight w:val="0"/>
                                                  <w:marTop w:val="0"/>
                                                  <w:marBottom w:val="0"/>
                                                  <w:divBdr>
                                                    <w:top w:val="single" w:sz="2" w:space="0" w:color="E3E3E3"/>
                                                    <w:left w:val="single" w:sz="2" w:space="0" w:color="E3E3E3"/>
                                                    <w:bottom w:val="single" w:sz="2" w:space="0" w:color="E3E3E3"/>
                                                    <w:right w:val="single" w:sz="2" w:space="0" w:color="E3E3E3"/>
                                                  </w:divBdr>
                                                  <w:divsChild>
                                                    <w:div w:id="5581337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334531675">
          <w:marLeft w:val="0"/>
          <w:marRight w:val="0"/>
          <w:marTop w:val="0"/>
          <w:marBottom w:val="0"/>
          <w:divBdr>
            <w:top w:val="none" w:sz="0" w:space="0" w:color="auto"/>
            <w:left w:val="none" w:sz="0" w:space="0" w:color="auto"/>
            <w:bottom w:val="none" w:sz="0" w:space="0" w:color="auto"/>
            <w:right w:val="none" w:sz="0" w:space="0" w:color="auto"/>
          </w:divBdr>
        </w:div>
      </w:divsChild>
    </w:div>
    <w:div w:id="213505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oleObject" Target="file:///C:\Users\DELL\Desktop\New%20Microsoft%20Excel%20Workshee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ELL\Desktop\New%20Microsoft%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Sheet1!$E$7</c:f>
              <c:strCache>
                <c:ptCount val="1"/>
                <c:pt idx="0">
                  <c:v>Rice-wheat-mung bean</c:v>
                </c:pt>
              </c:strCache>
            </c:strRef>
          </c:tx>
          <c:invertIfNegative val="0"/>
          <c:cat>
            <c:multiLvlStrRef>
              <c:f>Sheet1!$F$5:$K$6</c:f>
              <c:multiLvlStrCache>
                <c:ptCount val="6"/>
                <c:lvl>
                  <c:pt idx="0">
                    <c:v>0-15</c:v>
                  </c:pt>
                  <c:pt idx="1">
                    <c:v>15-30</c:v>
                  </c:pt>
                  <c:pt idx="2">
                    <c:v>0-15</c:v>
                  </c:pt>
                  <c:pt idx="3">
                    <c:v>15-30</c:v>
                  </c:pt>
                  <c:pt idx="4">
                    <c:v>0-15</c:v>
                  </c:pt>
                  <c:pt idx="5">
                    <c:v>15-30</c:v>
                  </c:pt>
                </c:lvl>
                <c:lvl>
                  <c:pt idx="0">
                    <c:v>Available N</c:v>
                  </c:pt>
                  <c:pt idx="2">
                    <c:v>Available P</c:v>
                  </c:pt>
                  <c:pt idx="4">
                    <c:v>Available K</c:v>
                  </c:pt>
                </c:lvl>
              </c:multiLvlStrCache>
            </c:multiLvlStrRef>
          </c:cat>
          <c:val>
            <c:numRef>
              <c:f>Sheet1!$F$7:$K$7</c:f>
              <c:numCache>
                <c:formatCode>General</c:formatCode>
                <c:ptCount val="6"/>
                <c:pt idx="0">
                  <c:v>210.7</c:v>
                </c:pt>
                <c:pt idx="1">
                  <c:v>184.39</c:v>
                </c:pt>
                <c:pt idx="2">
                  <c:v>36.96</c:v>
                </c:pt>
                <c:pt idx="3">
                  <c:v>20.6</c:v>
                </c:pt>
                <c:pt idx="4">
                  <c:v>221.76</c:v>
                </c:pt>
                <c:pt idx="5">
                  <c:v>209.49</c:v>
                </c:pt>
              </c:numCache>
            </c:numRef>
          </c:val>
          <c:extLst>
            <c:ext xmlns:c16="http://schemas.microsoft.com/office/drawing/2014/chart" uri="{C3380CC4-5D6E-409C-BE32-E72D297353CC}">
              <c16:uniqueId val="{00000000-9DF1-4AB2-B2A0-DF28A545DEB3}"/>
            </c:ext>
          </c:extLst>
        </c:ser>
        <c:ser>
          <c:idx val="1"/>
          <c:order val="1"/>
          <c:tx>
            <c:strRef>
              <c:f>Sheet1!$E$8</c:f>
              <c:strCache>
                <c:ptCount val="1"/>
                <c:pt idx="0">
                  <c:v>Rice-mustard- mung bean </c:v>
                </c:pt>
              </c:strCache>
            </c:strRef>
          </c:tx>
          <c:invertIfNegative val="0"/>
          <c:cat>
            <c:multiLvlStrRef>
              <c:f>Sheet1!$F$5:$K$6</c:f>
              <c:multiLvlStrCache>
                <c:ptCount val="6"/>
                <c:lvl>
                  <c:pt idx="0">
                    <c:v>0-15</c:v>
                  </c:pt>
                  <c:pt idx="1">
                    <c:v>15-30</c:v>
                  </c:pt>
                  <c:pt idx="2">
                    <c:v>0-15</c:v>
                  </c:pt>
                  <c:pt idx="3">
                    <c:v>15-30</c:v>
                  </c:pt>
                  <c:pt idx="4">
                    <c:v>0-15</c:v>
                  </c:pt>
                  <c:pt idx="5">
                    <c:v>15-30</c:v>
                  </c:pt>
                </c:lvl>
                <c:lvl>
                  <c:pt idx="0">
                    <c:v>Available N</c:v>
                  </c:pt>
                  <c:pt idx="2">
                    <c:v>Available P</c:v>
                  </c:pt>
                  <c:pt idx="4">
                    <c:v>Available K</c:v>
                  </c:pt>
                </c:lvl>
              </c:multiLvlStrCache>
            </c:multiLvlStrRef>
          </c:cat>
          <c:val>
            <c:numRef>
              <c:f>Sheet1!$F$8:$K$8</c:f>
              <c:numCache>
                <c:formatCode>General</c:formatCode>
                <c:ptCount val="6"/>
                <c:pt idx="0">
                  <c:v>278.47000000000003</c:v>
                </c:pt>
                <c:pt idx="1">
                  <c:v>239.59</c:v>
                </c:pt>
                <c:pt idx="2">
                  <c:v>39.35</c:v>
                </c:pt>
                <c:pt idx="3">
                  <c:v>21.96</c:v>
                </c:pt>
                <c:pt idx="4">
                  <c:v>229.6</c:v>
                </c:pt>
                <c:pt idx="5">
                  <c:v>217.28</c:v>
                </c:pt>
              </c:numCache>
            </c:numRef>
          </c:val>
          <c:extLst>
            <c:ext xmlns:c16="http://schemas.microsoft.com/office/drawing/2014/chart" uri="{C3380CC4-5D6E-409C-BE32-E72D297353CC}">
              <c16:uniqueId val="{00000001-9DF1-4AB2-B2A0-DF28A545DEB3}"/>
            </c:ext>
          </c:extLst>
        </c:ser>
        <c:ser>
          <c:idx val="2"/>
          <c:order val="2"/>
          <c:tx>
            <c:strRef>
              <c:f>Sheet1!$E$9</c:f>
              <c:strCache>
                <c:ptCount val="1"/>
                <c:pt idx="0">
                  <c:v>Rice-lentil- mung bean </c:v>
                </c:pt>
              </c:strCache>
            </c:strRef>
          </c:tx>
          <c:invertIfNegative val="0"/>
          <c:cat>
            <c:multiLvlStrRef>
              <c:f>Sheet1!$F$5:$K$6</c:f>
              <c:multiLvlStrCache>
                <c:ptCount val="6"/>
                <c:lvl>
                  <c:pt idx="0">
                    <c:v>0-15</c:v>
                  </c:pt>
                  <c:pt idx="1">
                    <c:v>15-30</c:v>
                  </c:pt>
                  <c:pt idx="2">
                    <c:v>0-15</c:v>
                  </c:pt>
                  <c:pt idx="3">
                    <c:v>15-30</c:v>
                  </c:pt>
                  <c:pt idx="4">
                    <c:v>0-15</c:v>
                  </c:pt>
                  <c:pt idx="5">
                    <c:v>15-30</c:v>
                  </c:pt>
                </c:lvl>
                <c:lvl>
                  <c:pt idx="0">
                    <c:v>Available N</c:v>
                  </c:pt>
                  <c:pt idx="2">
                    <c:v>Available P</c:v>
                  </c:pt>
                  <c:pt idx="4">
                    <c:v>Available K</c:v>
                  </c:pt>
                </c:lvl>
              </c:multiLvlStrCache>
            </c:multiLvlStrRef>
          </c:cat>
          <c:val>
            <c:numRef>
              <c:f>Sheet1!$F$9:$K$9</c:f>
              <c:numCache>
                <c:formatCode>General</c:formatCode>
                <c:ptCount val="6"/>
                <c:pt idx="0">
                  <c:v>258.39999999999998</c:v>
                </c:pt>
                <c:pt idx="1">
                  <c:v>234.57</c:v>
                </c:pt>
                <c:pt idx="2">
                  <c:v>50.67</c:v>
                </c:pt>
                <c:pt idx="3">
                  <c:v>29.46</c:v>
                </c:pt>
                <c:pt idx="4">
                  <c:v>254.24</c:v>
                </c:pt>
                <c:pt idx="5">
                  <c:v>244.16</c:v>
                </c:pt>
              </c:numCache>
            </c:numRef>
          </c:val>
          <c:extLst>
            <c:ext xmlns:c16="http://schemas.microsoft.com/office/drawing/2014/chart" uri="{C3380CC4-5D6E-409C-BE32-E72D297353CC}">
              <c16:uniqueId val="{00000002-9DF1-4AB2-B2A0-DF28A545DEB3}"/>
            </c:ext>
          </c:extLst>
        </c:ser>
        <c:ser>
          <c:idx val="3"/>
          <c:order val="3"/>
          <c:tx>
            <c:strRef>
              <c:f>Sheet1!$E$10</c:f>
              <c:strCache>
                <c:ptCount val="1"/>
                <c:pt idx="0">
                  <c:v>Rice-black chick pea- mung bean</c:v>
                </c:pt>
              </c:strCache>
            </c:strRef>
          </c:tx>
          <c:invertIfNegative val="0"/>
          <c:cat>
            <c:multiLvlStrRef>
              <c:f>Sheet1!$F$5:$K$6</c:f>
              <c:multiLvlStrCache>
                <c:ptCount val="6"/>
                <c:lvl>
                  <c:pt idx="0">
                    <c:v>0-15</c:v>
                  </c:pt>
                  <c:pt idx="1">
                    <c:v>15-30</c:v>
                  </c:pt>
                  <c:pt idx="2">
                    <c:v>0-15</c:v>
                  </c:pt>
                  <c:pt idx="3">
                    <c:v>15-30</c:v>
                  </c:pt>
                  <c:pt idx="4">
                    <c:v>0-15</c:v>
                  </c:pt>
                  <c:pt idx="5">
                    <c:v>15-30</c:v>
                  </c:pt>
                </c:lvl>
                <c:lvl>
                  <c:pt idx="0">
                    <c:v>Available N</c:v>
                  </c:pt>
                  <c:pt idx="2">
                    <c:v>Available P</c:v>
                  </c:pt>
                  <c:pt idx="4">
                    <c:v>Available K</c:v>
                  </c:pt>
                </c:lvl>
              </c:multiLvlStrCache>
            </c:multiLvlStrRef>
          </c:cat>
          <c:val>
            <c:numRef>
              <c:f>Sheet1!$F$10:$K$10</c:f>
              <c:numCache>
                <c:formatCode>General</c:formatCode>
                <c:ptCount val="6"/>
                <c:pt idx="0">
                  <c:v>247.1</c:v>
                </c:pt>
                <c:pt idx="1">
                  <c:v>220.7</c:v>
                </c:pt>
                <c:pt idx="2">
                  <c:v>42.26</c:v>
                </c:pt>
                <c:pt idx="3">
                  <c:v>28.5</c:v>
                </c:pt>
                <c:pt idx="4">
                  <c:v>247.52</c:v>
                </c:pt>
                <c:pt idx="5">
                  <c:v>238.56</c:v>
                </c:pt>
              </c:numCache>
            </c:numRef>
          </c:val>
          <c:extLst>
            <c:ext xmlns:c16="http://schemas.microsoft.com/office/drawing/2014/chart" uri="{C3380CC4-5D6E-409C-BE32-E72D297353CC}">
              <c16:uniqueId val="{00000003-9DF1-4AB2-B2A0-DF28A545DEB3}"/>
            </c:ext>
          </c:extLst>
        </c:ser>
        <c:ser>
          <c:idx val="4"/>
          <c:order val="4"/>
          <c:tx>
            <c:strRef>
              <c:f>Sheet1!$E$11</c:f>
              <c:strCache>
                <c:ptCount val="1"/>
                <c:pt idx="0">
                  <c:v>Rice-white chick pea –mung bean </c:v>
                </c:pt>
              </c:strCache>
            </c:strRef>
          </c:tx>
          <c:invertIfNegative val="0"/>
          <c:cat>
            <c:multiLvlStrRef>
              <c:f>Sheet1!$F$5:$K$6</c:f>
              <c:multiLvlStrCache>
                <c:ptCount val="6"/>
                <c:lvl>
                  <c:pt idx="0">
                    <c:v>0-15</c:v>
                  </c:pt>
                  <c:pt idx="1">
                    <c:v>15-30</c:v>
                  </c:pt>
                  <c:pt idx="2">
                    <c:v>0-15</c:v>
                  </c:pt>
                  <c:pt idx="3">
                    <c:v>15-30</c:v>
                  </c:pt>
                  <c:pt idx="4">
                    <c:v>0-15</c:v>
                  </c:pt>
                  <c:pt idx="5">
                    <c:v>15-30</c:v>
                  </c:pt>
                </c:lvl>
                <c:lvl>
                  <c:pt idx="0">
                    <c:v>Available N</c:v>
                  </c:pt>
                  <c:pt idx="2">
                    <c:v>Available P</c:v>
                  </c:pt>
                  <c:pt idx="4">
                    <c:v>Available K</c:v>
                  </c:pt>
                </c:lvl>
              </c:multiLvlStrCache>
            </c:multiLvlStrRef>
          </c:cat>
          <c:val>
            <c:numRef>
              <c:f>Sheet1!$F$11:$K$11</c:f>
              <c:numCache>
                <c:formatCode>General</c:formatCode>
                <c:ptCount val="6"/>
                <c:pt idx="0">
                  <c:v>235.82</c:v>
                </c:pt>
                <c:pt idx="1">
                  <c:v>217.01</c:v>
                </c:pt>
                <c:pt idx="2">
                  <c:v>49.4</c:v>
                </c:pt>
                <c:pt idx="3">
                  <c:v>29.13</c:v>
                </c:pt>
                <c:pt idx="4">
                  <c:v>238.56</c:v>
                </c:pt>
                <c:pt idx="5">
                  <c:v>241.92</c:v>
                </c:pt>
              </c:numCache>
            </c:numRef>
          </c:val>
          <c:extLst>
            <c:ext xmlns:c16="http://schemas.microsoft.com/office/drawing/2014/chart" uri="{C3380CC4-5D6E-409C-BE32-E72D297353CC}">
              <c16:uniqueId val="{00000004-9DF1-4AB2-B2A0-DF28A545DEB3}"/>
            </c:ext>
          </c:extLst>
        </c:ser>
        <c:dLbls>
          <c:showLegendKey val="0"/>
          <c:showVal val="0"/>
          <c:showCatName val="0"/>
          <c:showSerName val="0"/>
          <c:showPercent val="0"/>
          <c:showBubbleSize val="0"/>
        </c:dLbls>
        <c:gapWidth val="150"/>
        <c:axId val="36725888"/>
        <c:axId val="36727424"/>
      </c:barChart>
      <c:catAx>
        <c:axId val="36725888"/>
        <c:scaling>
          <c:orientation val="minMax"/>
        </c:scaling>
        <c:delete val="0"/>
        <c:axPos val="b"/>
        <c:numFmt formatCode="General" sourceLinked="0"/>
        <c:majorTickMark val="out"/>
        <c:minorTickMark val="none"/>
        <c:tickLblPos val="nextTo"/>
        <c:crossAx val="36727424"/>
        <c:crosses val="autoZero"/>
        <c:auto val="1"/>
        <c:lblAlgn val="ctr"/>
        <c:lblOffset val="100"/>
        <c:noMultiLvlLbl val="0"/>
      </c:catAx>
      <c:valAx>
        <c:axId val="36727424"/>
        <c:scaling>
          <c:orientation val="minMax"/>
        </c:scaling>
        <c:delete val="0"/>
        <c:axPos val="l"/>
        <c:numFmt formatCode="General" sourceLinked="1"/>
        <c:majorTickMark val="out"/>
        <c:minorTickMark val="none"/>
        <c:tickLblPos val="nextTo"/>
        <c:crossAx val="36725888"/>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Sheet1!$C$10</c:f>
              <c:strCache>
                <c:ptCount val="1"/>
              </c:strCache>
            </c:strRef>
          </c:tx>
          <c:invertIfNegative val="0"/>
          <c:cat>
            <c:multiLvlStrRef>
              <c:f>Sheet1!$D$8:$I$9</c:f>
              <c:multiLvlStrCache>
                <c:ptCount val="6"/>
                <c:lvl>
                  <c:pt idx="0">
                    <c:v>0-15 cm</c:v>
                  </c:pt>
                  <c:pt idx="1">
                    <c:v>15-30</c:v>
                  </c:pt>
                  <c:pt idx="2">
                    <c:v>0-15 cm</c:v>
                  </c:pt>
                  <c:pt idx="3">
                    <c:v>15-30 cm</c:v>
                  </c:pt>
                  <c:pt idx="4">
                    <c:v>0-15 cm</c:v>
                  </c:pt>
                  <c:pt idx="5">
                    <c:v>15-30 cm</c:v>
                  </c:pt>
                </c:lvl>
                <c:lvl>
                  <c:pt idx="0">
                    <c:v>Bulk density (Mg/m3)</c:v>
                  </c:pt>
                  <c:pt idx="2">
                    <c:v>Particle density (Mg/m3)</c:v>
                  </c:pt>
                  <c:pt idx="4">
                    <c:v>Hydraulic conductivity (mm/hr)</c:v>
                  </c:pt>
                </c:lvl>
              </c:multiLvlStrCache>
            </c:multiLvlStrRef>
          </c:cat>
          <c:val>
            <c:numRef>
              <c:f>Sheet1!$D$10:$I$10</c:f>
              <c:numCache>
                <c:formatCode>General</c:formatCode>
                <c:ptCount val="6"/>
                <c:pt idx="1">
                  <c:v>0</c:v>
                </c:pt>
              </c:numCache>
            </c:numRef>
          </c:val>
          <c:extLst>
            <c:ext xmlns:c16="http://schemas.microsoft.com/office/drawing/2014/chart" uri="{C3380CC4-5D6E-409C-BE32-E72D297353CC}">
              <c16:uniqueId val="{00000000-36AA-4EDD-ABF2-B8D507AC720F}"/>
            </c:ext>
          </c:extLst>
        </c:ser>
        <c:ser>
          <c:idx val="1"/>
          <c:order val="1"/>
          <c:tx>
            <c:strRef>
              <c:f>Sheet1!$C$11</c:f>
              <c:strCache>
                <c:ptCount val="1"/>
                <c:pt idx="0">
                  <c:v>Rice-wheat-mung bean</c:v>
                </c:pt>
              </c:strCache>
            </c:strRef>
          </c:tx>
          <c:invertIfNegative val="0"/>
          <c:cat>
            <c:multiLvlStrRef>
              <c:f>Sheet1!$D$8:$I$9</c:f>
              <c:multiLvlStrCache>
                <c:ptCount val="6"/>
                <c:lvl>
                  <c:pt idx="0">
                    <c:v>0-15 cm</c:v>
                  </c:pt>
                  <c:pt idx="1">
                    <c:v>15-30</c:v>
                  </c:pt>
                  <c:pt idx="2">
                    <c:v>0-15 cm</c:v>
                  </c:pt>
                  <c:pt idx="3">
                    <c:v>15-30 cm</c:v>
                  </c:pt>
                  <c:pt idx="4">
                    <c:v>0-15 cm</c:v>
                  </c:pt>
                  <c:pt idx="5">
                    <c:v>15-30 cm</c:v>
                  </c:pt>
                </c:lvl>
                <c:lvl>
                  <c:pt idx="0">
                    <c:v>Bulk density (Mg/m3)</c:v>
                  </c:pt>
                  <c:pt idx="2">
                    <c:v>Particle density (Mg/m3)</c:v>
                  </c:pt>
                  <c:pt idx="4">
                    <c:v>Hydraulic conductivity (mm/hr)</c:v>
                  </c:pt>
                </c:lvl>
              </c:multiLvlStrCache>
            </c:multiLvlStrRef>
          </c:cat>
          <c:val>
            <c:numRef>
              <c:f>Sheet1!$D$11:$I$11</c:f>
              <c:numCache>
                <c:formatCode>General</c:formatCode>
                <c:ptCount val="6"/>
                <c:pt idx="0">
                  <c:v>1.47</c:v>
                </c:pt>
                <c:pt idx="1">
                  <c:v>1.58</c:v>
                </c:pt>
                <c:pt idx="2">
                  <c:v>2.5</c:v>
                </c:pt>
                <c:pt idx="3">
                  <c:v>2.59</c:v>
                </c:pt>
                <c:pt idx="4">
                  <c:v>1.2</c:v>
                </c:pt>
                <c:pt idx="5">
                  <c:v>1.02</c:v>
                </c:pt>
              </c:numCache>
            </c:numRef>
          </c:val>
          <c:extLst>
            <c:ext xmlns:c16="http://schemas.microsoft.com/office/drawing/2014/chart" uri="{C3380CC4-5D6E-409C-BE32-E72D297353CC}">
              <c16:uniqueId val="{00000001-36AA-4EDD-ABF2-B8D507AC720F}"/>
            </c:ext>
          </c:extLst>
        </c:ser>
        <c:ser>
          <c:idx val="2"/>
          <c:order val="2"/>
          <c:tx>
            <c:strRef>
              <c:f>Sheet1!$C$12</c:f>
              <c:strCache>
                <c:ptCount val="1"/>
                <c:pt idx="0">
                  <c:v>Rice-mustard- mung bean</c:v>
                </c:pt>
              </c:strCache>
            </c:strRef>
          </c:tx>
          <c:invertIfNegative val="0"/>
          <c:cat>
            <c:multiLvlStrRef>
              <c:f>Sheet1!$D$8:$I$9</c:f>
              <c:multiLvlStrCache>
                <c:ptCount val="6"/>
                <c:lvl>
                  <c:pt idx="0">
                    <c:v>0-15 cm</c:v>
                  </c:pt>
                  <c:pt idx="1">
                    <c:v>15-30</c:v>
                  </c:pt>
                  <c:pt idx="2">
                    <c:v>0-15 cm</c:v>
                  </c:pt>
                  <c:pt idx="3">
                    <c:v>15-30 cm</c:v>
                  </c:pt>
                  <c:pt idx="4">
                    <c:v>0-15 cm</c:v>
                  </c:pt>
                  <c:pt idx="5">
                    <c:v>15-30 cm</c:v>
                  </c:pt>
                </c:lvl>
                <c:lvl>
                  <c:pt idx="0">
                    <c:v>Bulk density (Mg/m3)</c:v>
                  </c:pt>
                  <c:pt idx="2">
                    <c:v>Particle density (Mg/m3)</c:v>
                  </c:pt>
                  <c:pt idx="4">
                    <c:v>Hydraulic conductivity (mm/hr)</c:v>
                  </c:pt>
                </c:lvl>
              </c:multiLvlStrCache>
            </c:multiLvlStrRef>
          </c:cat>
          <c:val>
            <c:numRef>
              <c:f>Sheet1!$D$12:$I$12</c:f>
              <c:numCache>
                <c:formatCode>General</c:formatCode>
                <c:ptCount val="6"/>
                <c:pt idx="0">
                  <c:v>1.35</c:v>
                </c:pt>
                <c:pt idx="1">
                  <c:v>1.47</c:v>
                </c:pt>
                <c:pt idx="2">
                  <c:v>2.56</c:v>
                </c:pt>
                <c:pt idx="3">
                  <c:v>2.5499999999999998</c:v>
                </c:pt>
                <c:pt idx="4">
                  <c:v>1.58</c:v>
                </c:pt>
                <c:pt idx="5">
                  <c:v>1.0900000000000001</c:v>
                </c:pt>
              </c:numCache>
            </c:numRef>
          </c:val>
          <c:extLst>
            <c:ext xmlns:c16="http://schemas.microsoft.com/office/drawing/2014/chart" uri="{C3380CC4-5D6E-409C-BE32-E72D297353CC}">
              <c16:uniqueId val="{00000002-36AA-4EDD-ABF2-B8D507AC720F}"/>
            </c:ext>
          </c:extLst>
        </c:ser>
        <c:ser>
          <c:idx val="3"/>
          <c:order val="3"/>
          <c:tx>
            <c:strRef>
              <c:f>Sheet1!$C$13</c:f>
              <c:strCache>
                <c:ptCount val="1"/>
                <c:pt idx="0">
                  <c:v>Rice-lentil- mung bean </c:v>
                </c:pt>
              </c:strCache>
            </c:strRef>
          </c:tx>
          <c:invertIfNegative val="0"/>
          <c:cat>
            <c:multiLvlStrRef>
              <c:f>Sheet1!$D$8:$I$9</c:f>
              <c:multiLvlStrCache>
                <c:ptCount val="6"/>
                <c:lvl>
                  <c:pt idx="0">
                    <c:v>0-15 cm</c:v>
                  </c:pt>
                  <c:pt idx="1">
                    <c:v>15-30</c:v>
                  </c:pt>
                  <c:pt idx="2">
                    <c:v>0-15 cm</c:v>
                  </c:pt>
                  <c:pt idx="3">
                    <c:v>15-30 cm</c:v>
                  </c:pt>
                  <c:pt idx="4">
                    <c:v>0-15 cm</c:v>
                  </c:pt>
                  <c:pt idx="5">
                    <c:v>15-30 cm</c:v>
                  </c:pt>
                </c:lvl>
                <c:lvl>
                  <c:pt idx="0">
                    <c:v>Bulk density (Mg/m3)</c:v>
                  </c:pt>
                  <c:pt idx="2">
                    <c:v>Particle density (Mg/m3)</c:v>
                  </c:pt>
                  <c:pt idx="4">
                    <c:v>Hydraulic conductivity (mm/hr)</c:v>
                  </c:pt>
                </c:lvl>
              </c:multiLvlStrCache>
            </c:multiLvlStrRef>
          </c:cat>
          <c:val>
            <c:numRef>
              <c:f>Sheet1!$D$13:$I$13</c:f>
              <c:numCache>
                <c:formatCode>General</c:formatCode>
                <c:ptCount val="6"/>
                <c:pt idx="0">
                  <c:v>1.38</c:v>
                </c:pt>
                <c:pt idx="1">
                  <c:v>1.51</c:v>
                </c:pt>
                <c:pt idx="2">
                  <c:v>2.54</c:v>
                </c:pt>
                <c:pt idx="3">
                  <c:v>2.56</c:v>
                </c:pt>
                <c:pt idx="4">
                  <c:v>1.35</c:v>
                </c:pt>
                <c:pt idx="5">
                  <c:v>1.04</c:v>
                </c:pt>
              </c:numCache>
            </c:numRef>
          </c:val>
          <c:extLst>
            <c:ext xmlns:c16="http://schemas.microsoft.com/office/drawing/2014/chart" uri="{C3380CC4-5D6E-409C-BE32-E72D297353CC}">
              <c16:uniqueId val="{00000003-36AA-4EDD-ABF2-B8D507AC720F}"/>
            </c:ext>
          </c:extLst>
        </c:ser>
        <c:ser>
          <c:idx val="4"/>
          <c:order val="4"/>
          <c:tx>
            <c:strRef>
              <c:f>Sheet1!$C$14</c:f>
              <c:strCache>
                <c:ptCount val="1"/>
                <c:pt idx="0">
                  <c:v>Rice-black chick pea- mung bean</c:v>
                </c:pt>
              </c:strCache>
            </c:strRef>
          </c:tx>
          <c:invertIfNegative val="0"/>
          <c:cat>
            <c:multiLvlStrRef>
              <c:f>Sheet1!$D$8:$I$9</c:f>
              <c:multiLvlStrCache>
                <c:ptCount val="6"/>
                <c:lvl>
                  <c:pt idx="0">
                    <c:v>0-15 cm</c:v>
                  </c:pt>
                  <c:pt idx="1">
                    <c:v>15-30</c:v>
                  </c:pt>
                  <c:pt idx="2">
                    <c:v>0-15 cm</c:v>
                  </c:pt>
                  <c:pt idx="3">
                    <c:v>15-30 cm</c:v>
                  </c:pt>
                  <c:pt idx="4">
                    <c:v>0-15 cm</c:v>
                  </c:pt>
                  <c:pt idx="5">
                    <c:v>15-30 cm</c:v>
                  </c:pt>
                </c:lvl>
                <c:lvl>
                  <c:pt idx="0">
                    <c:v>Bulk density (Mg/m3)</c:v>
                  </c:pt>
                  <c:pt idx="2">
                    <c:v>Particle density (Mg/m3)</c:v>
                  </c:pt>
                  <c:pt idx="4">
                    <c:v>Hydraulic conductivity (mm/hr)</c:v>
                  </c:pt>
                </c:lvl>
              </c:multiLvlStrCache>
            </c:multiLvlStrRef>
          </c:cat>
          <c:val>
            <c:numRef>
              <c:f>Sheet1!$D$14:$I$14</c:f>
              <c:numCache>
                <c:formatCode>General</c:formatCode>
                <c:ptCount val="6"/>
                <c:pt idx="0">
                  <c:v>1.43</c:v>
                </c:pt>
                <c:pt idx="1">
                  <c:v>1.54</c:v>
                </c:pt>
                <c:pt idx="2">
                  <c:v>2.52</c:v>
                </c:pt>
                <c:pt idx="3">
                  <c:v>2.57</c:v>
                </c:pt>
                <c:pt idx="4">
                  <c:v>1.46</c:v>
                </c:pt>
                <c:pt idx="5">
                  <c:v>1.07</c:v>
                </c:pt>
              </c:numCache>
            </c:numRef>
          </c:val>
          <c:extLst>
            <c:ext xmlns:c16="http://schemas.microsoft.com/office/drawing/2014/chart" uri="{C3380CC4-5D6E-409C-BE32-E72D297353CC}">
              <c16:uniqueId val="{00000004-36AA-4EDD-ABF2-B8D507AC720F}"/>
            </c:ext>
          </c:extLst>
        </c:ser>
        <c:ser>
          <c:idx val="5"/>
          <c:order val="5"/>
          <c:tx>
            <c:strRef>
              <c:f>Sheet1!$C$15</c:f>
              <c:strCache>
                <c:ptCount val="1"/>
                <c:pt idx="0">
                  <c:v>Rice-white chick pea –mung bean</c:v>
                </c:pt>
              </c:strCache>
            </c:strRef>
          </c:tx>
          <c:invertIfNegative val="0"/>
          <c:cat>
            <c:multiLvlStrRef>
              <c:f>Sheet1!$D$8:$I$9</c:f>
              <c:multiLvlStrCache>
                <c:ptCount val="6"/>
                <c:lvl>
                  <c:pt idx="0">
                    <c:v>0-15 cm</c:v>
                  </c:pt>
                  <c:pt idx="1">
                    <c:v>15-30</c:v>
                  </c:pt>
                  <c:pt idx="2">
                    <c:v>0-15 cm</c:v>
                  </c:pt>
                  <c:pt idx="3">
                    <c:v>15-30 cm</c:v>
                  </c:pt>
                  <c:pt idx="4">
                    <c:v>0-15 cm</c:v>
                  </c:pt>
                  <c:pt idx="5">
                    <c:v>15-30 cm</c:v>
                  </c:pt>
                </c:lvl>
                <c:lvl>
                  <c:pt idx="0">
                    <c:v>Bulk density (Mg/m3)</c:v>
                  </c:pt>
                  <c:pt idx="2">
                    <c:v>Particle density (Mg/m3)</c:v>
                  </c:pt>
                  <c:pt idx="4">
                    <c:v>Hydraulic conductivity (mm/hr)</c:v>
                  </c:pt>
                </c:lvl>
              </c:multiLvlStrCache>
            </c:multiLvlStrRef>
          </c:cat>
          <c:val>
            <c:numRef>
              <c:f>Sheet1!$D$15:$I$15</c:f>
              <c:numCache>
                <c:formatCode>General</c:formatCode>
                <c:ptCount val="6"/>
                <c:pt idx="0">
                  <c:v>1.42</c:v>
                </c:pt>
                <c:pt idx="1">
                  <c:v>1.52</c:v>
                </c:pt>
                <c:pt idx="2">
                  <c:v>2.52</c:v>
                </c:pt>
                <c:pt idx="3">
                  <c:v>2.57</c:v>
                </c:pt>
                <c:pt idx="4">
                  <c:v>1.41</c:v>
                </c:pt>
                <c:pt idx="5">
                  <c:v>1.06</c:v>
                </c:pt>
              </c:numCache>
            </c:numRef>
          </c:val>
          <c:extLst>
            <c:ext xmlns:c16="http://schemas.microsoft.com/office/drawing/2014/chart" uri="{C3380CC4-5D6E-409C-BE32-E72D297353CC}">
              <c16:uniqueId val="{00000005-36AA-4EDD-ABF2-B8D507AC720F}"/>
            </c:ext>
          </c:extLst>
        </c:ser>
        <c:dLbls>
          <c:showLegendKey val="0"/>
          <c:showVal val="0"/>
          <c:showCatName val="0"/>
          <c:showSerName val="0"/>
          <c:showPercent val="0"/>
          <c:showBubbleSize val="0"/>
        </c:dLbls>
        <c:gapWidth val="150"/>
        <c:axId val="36763904"/>
        <c:axId val="11403264"/>
      </c:barChart>
      <c:catAx>
        <c:axId val="36763904"/>
        <c:scaling>
          <c:orientation val="minMax"/>
        </c:scaling>
        <c:delete val="0"/>
        <c:axPos val="b"/>
        <c:numFmt formatCode="General" sourceLinked="0"/>
        <c:majorTickMark val="out"/>
        <c:minorTickMark val="none"/>
        <c:tickLblPos val="nextTo"/>
        <c:crossAx val="11403264"/>
        <c:crosses val="autoZero"/>
        <c:auto val="1"/>
        <c:lblAlgn val="ctr"/>
        <c:lblOffset val="100"/>
        <c:noMultiLvlLbl val="0"/>
      </c:catAx>
      <c:valAx>
        <c:axId val="11403264"/>
        <c:scaling>
          <c:orientation val="minMax"/>
        </c:scaling>
        <c:delete val="0"/>
        <c:axPos val="l"/>
        <c:numFmt formatCode="General" sourceLinked="1"/>
        <c:majorTickMark val="out"/>
        <c:minorTickMark val="none"/>
        <c:tickLblPos val="nextTo"/>
        <c:crossAx val="36763904"/>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Sheet1!$H$21:$H$22</c:f>
              <c:strCache>
                <c:ptCount val="1"/>
                <c:pt idx="0">
                  <c:v>Porosity (%) 0-15</c:v>
                </c:pt>
              </c:strCache>
            </c:strRef>
          </c:tx>
          <c:invertIfNegative val="0"/>
          <c:cat>
            <c:strRef>
              <c:f>Sheet1!$G$23:$G$28</c:f>
              <c:strCache>
                <c:ptCount val="6"/>
                <c:pt idx="1">
                  <c:v>Rice-wheat-mung bean</c:v>
                </c:pt>
                <c:pt idx="2">
                  <c:v>Rice-mustard- mung bean</c:v>
                </c:pt>
                <c:pt idx="3">
                  <c:v>Rice-lentil- mung bean </c:v>
                </c:pt>
                <c:pt idx="4">
                  <c:v>Rice-black chick pea- mung bean</c:v>
                </c:pt>
                <c:pt idx="5">
                  <c:v>Rice-white chick pea –mung bean</c:v>
                </c:pt>
              </c:strCache>
            </c:strRef>
          </c:cat>
          <c:val>
            <c:numRef>
              <c:f>Sheet1!$H$23:$H$28</c:f>
              <c:numCache>
                <c:formatCode>General</c:formatCode>
                <c:ptCount val="6"/>
                <c:pt idx="0">
                  <c:v>0</c:v>
                </c:pt>
                <c:pt idx="1">
                  <c:v>42</c:v>
                </c:pt>
                <c:pt idx="2">
                  <c:v>48</c:v>
                </c:pt>
                <c:pt idx="3">
                  <c:v>46</c:v>
                </c:pt>
                <c:pt idx="4">
                  <c:v>44</c:v>
                </c:pt>
                <c:pt idx="5">
                  <c:v>44</c:v>
                </c:pt>
              </c:numCache>
            </c:numRef>
          </c:val>
          <c:extLst>
            <c:ext xmlns:c16="http://schemas.microsoft.com/office/drawing/2014/chart" uri="{C3380CC4-5D6E-409C-BE32-E72D297353CC}">
              <c16:uniqueId val="{00000000-F445-4997-AD03-DEE4142D6158}"/>
            </c:ext>
          </c:extLst>
        </c:ser>
        <c:ser>
          <c:idx val="1"/>
          <c:order val="1"/>
          <c:tx>
            <c:strRef>
              <c:f>Sheet1!$I$21:$I$22</c:f>
              <c:strCache>
                <c:ptCount val="1"/>
                <c:pt idx="0">
                  <c:v>Porosity (%) 15-30 cm</c:v>
                </c:pt>
              </c:strCache>
            </c:strRef>
          </c:tx>
          <c:invertIfNegative val="0"/>
          <c:cat>
            <c:strRef>
              <c:f>Sheet1!$G$23:$G$28</c:f>
              <c:strCache>
                <c:ptCount val="6"/>
                <c:pt idx="1">
                  <c:v>Rice-wheat-mung bean</c:v>
                </c:pt>
                <c:pt idx="2">
                  <c:v>Rice-mustard- mung bean</c:v>
                </c:pt>
                <c:pt idx="3">
                  <c:v>Rice-lentil- mung bean </c:v>
                </c:pt>
                <c:pt idx="4">
                  <c:v>Rice-black chick pea- mung bean</c:v>
                </c:pt>
                <c:pt idx="5">
                  <c:v>Rice-white chick pea –mung bean</c:v>
                </c:pt>
              </c:strCache>
            </c:strRef>
          </c:cat>
          <c:val>
            <c:numRef>
              <c:f>Sheet1!$I$23:$I$28</c:f>
              <c:numCache>
                <c:formatCode>General</c:formatCode>
                <c:ptCount val="6"/>
                <c:pt idx="1">
                  <c:v>39</c:v>
                </c:pt>
                <c:pt idx="2">
                  <c:v>43</c:v>
                </c:pt>
                <c:pt idx="3">
                  <c:v>42</c:v>
                </c:pt>
                <c:pt idx="4">
                  <c:v>41</c:v>
                </c:pt>
                <c:pt idx="5">
                  <c:v>41</c:v>
                </c:pt>
              </c:numCache>
            </c:numRef>
          </c:val>
          <c:extLst>
            <c:ext xmlns:c16="http://schemas.microsoft.com/office/drawing/2014/chart" uri="{C3380CC4-5D6E-409C-BE32-E72D297353CC}">
              <c16:uniqueId val="{00000001-F445-4997-AD03-DEE4142D6158}"/>
            </c:ext>
          </c:extLst>
        </c:ser>
        <c:ser>
          <c:idx val="2"/>
          <c:order val="2"/>
          <c:tx>
            <c:strRef>
              <c:f>Sheet1!$J$21:$J$22</c:f>
              <c:strCache>
                <c:ptCount val="1"/>
                <c:pt idx="0">
                  <c:v>Aggregate stability (%) 0-15 cm</c:v>
                </c:pt>
              </c:strCache>
            </c:strRef>
          </c:tx>
          <c:invertIfNegative val="0"/>
          <c:cat>
            <c:strRef>
              <c:f>Sheet1!$G$23:$G$28</c:f>
              <c:strCache>
                <c:ptCount val="6"/>
                <c:pt idx="1">
                  <c:v>Rice-wheat-mung bean</c:v>
                </c:pt>
                <c:pt idx="2">
                  <c:v>Rice-mustard- mung bean</c:v>
                </c:pt>
                <c:pt idx="3">
                  <c:v>Rice-lentil- mung bean </c:v>
                </c:pt>
                <c:pt idx="4">
                  <c:v>Rice-black chick pea- mung bean</c:v>
                </c:pt>
                <c:pt idx="5">
                  <c:v>Rice-white chick pea –mung bean</c:v>
                </c:pt>
              </c:strCache>
            </c:strRef>
          </c:cat>
          <c:val>
            <c:numRef>
              <c:f>Sheet1!$J$23:$J$28</c:f>
              <c:numCache>
                <c:formatCode>General</c:formatCode>
                <c:ptCount val="6"/>
                <c:pt idx="1">
                  <c:v>54</c:v>
                </c:pt>
                <c:pt idx="2">
                  <c:v>75</c:v>
                </c:pt>
                <c:pt idx="3">
                  <c:v>73</c:v>
                </c:pt>
                <c:pt idx="4">
                  <c:v>59</c:v>
                </c:pt>
                <c:pt idx="5">
                  <c:v>74</c:v>
                </c:pt>
              </c:numCache>
            </c:numRef>
          </c:val>
          <c:extLst>
            <c:ext xmlns:c16="http://schemas.microsoft.com/office/drawing/2014/chart" uri="{C3380CC4-5D6E-409C-BE32-E72D297353CC}">
              <c16:uniqueId val="{00000002-F445-4997-AD03-DEE4142D6158}"/>
            </c:ext>
          </c:extLst>
        </c:ser>
        <c:ser>
          <c:idx val="3"/>
          <c:order val="3"/>
          <c:tx>
            <c:strRef>
              <c:f>Sheet1!$K$21:$K$22</c:f>
              <c:strCache>
                <c:ptCount val="1"/>
                <c:pt idx="0">
                  <c:v>Aggregate stability (%) 15-30 cm</c:v>
                </c:pt>
              </c:strCache>
            </c:strRef>
          </c:tx>
          <c:invertIfNegative val="0"/>
          <c:cat>
            <c:strRef>
              <c:f>Sheet1!$G$23:$G$28</c:f>
              <c:strCache>
                <c:ptCount val="6"/>
                <c:pt idx="1">
                  <c:v>Rice-wheat-mung bean</c:v>
                </c:pt>
                <c:pt idx="2">
                  <c:v>Rice-mustard- mung bean</c:v>
                </c:pt>
                <c:pt idx="3">
                  <c:v>Rice-lentil- mung bean </c:v>
                </c:pt>
                <c:pt idx="4">
                  <c:v>Rice-black chick pea- mung bean</c:v>
                </c:pt>
                <c:pt idx="5">
                  <c:v>Rice-white chick pea –mung bean</c:v>
                </c:pt>
              </c:strCache>
            </c:strRef>
          </c:cat>
          <c:val>
            <c:numRef>
              <c:f>Sheet1!$K$23:$K$28</c:f>
              <c:numCache>
                <c:formatCode>General</c:formatCode>
                <c:ptCount val="6"/>
                <c:pt idx="1">
                  <c:v>33</c:v>
                </c:pt>
                <c:pt idx="2">
                  <c:v>74</c:v>
                </c:pt>
                <c:pt idx="3">
                  <c:v>70</c:v>
                </c:pt>
                <c:pt idx="4">
                  <c:v>50</c:v>
                </c:pt>
                <c:pt idx="5">
                  <c:v>71</c:v>
                </c:pt>
              </c:numCache>
            </c:numRef>
          </c:val>
          <c:extLst>
            <c:ext xmlns:c16="http://schemas.microsoft.com/office/drawing/2014/chart" uri="{C3380CC4-5D6E-409C-BE32-E72D297353CC}">
              <c16:uniqueId val="{00000003-F445-4997-AD03-DEE4142D6158}"/>
            </c:ext>
          </c:extLst>
        </c:ser>
        <c:dLbls>
          <c:showLegendKey val="0"/>
          <c:showVal val="0"/>
          <c:showCatName val="0"/>
          <c:showSerName val="0"/>
          <c:showPercent val="0"/>
          <c:showBubbleSize val="0"/>
        </c:dLbls>
        <c:gapWidth val="150"/>
        <c:axId val="11421568"/>
        <c:axId val="11423104"/>
      </c:barChart>
      <c:catAx>
        <c:axId val="11421568"/>
        <c:scaling>
          <c:orientation val="minMax"/>
        </c:scaling>
        <c:delete val="0"/>
        <c:axPos val="b"/>
        <c:numFmt formatCode="General" sourceLinked="0"/>
        <c:majorTickMark val="out"/>
        <c:minorTickMark val="none"/>
        <c:tickLblPos val="nextTo"/>
        <c:crossAx val="11423104"/>
        <c:crosses val="autoZero"/>
        <c:auto val="1"/>
        <c:lblAlgn val="ctr"/>
        <c:lblOffset val="100"/>
        <c:noMultiLvlLbl val="0"/>
      </c:catAx>
      <c:valAx>
        <c:axId val="11423104"/>
        <c:scaling>
          <c:orientation val="minMax"/>
        </c:scaling>
        <c:delete val="0"/>
        <c:axPos val="l"/>
        <c:numFmt formatCode="General" sourceLinked="1"/>
        <c:majorTickMark val="out"/>
        <c:minorTickMark val="none"/>
        <c:tickLblPos val="nextTo"/>
        <c:crossAx val="11421568"/>
        <c:crosses val="autoZero"/>
        <c:crossBetween val="between"/>
      </c:valAx>
      <c:spPr>
        <a:noFill/>
        <a:ln w="25400">
          <a:noFill/>
        </a:ln>
      </c:spPr>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1067</TotalTime>
  <Pages>18</Pages>
  <Words>5562</Words>
  <Characters>31708</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Inspiron</dc:creator>
  <cp:keywords/>
  <dc:description/>
  <cp:lastModifiedBy>SDI 1084</cp:lastModifiedBy>
  <cp:revision>74</cp:revision>
  <dcterms:created xsi:type="dcterms:W3CDTF">2020-08-25T17:26:00Z</dcterms:created>
  <dcterms:modified xsi:type="dcterms:W3CDTF">2025-04-24T12:47:00Z</dcterms:modified>
</cp:coreProperties>
</file>