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B6BC6" w14:textId="77777777" w:rsidR="00E80326" w:rsidRPr="00E67A9B" w:rsidRDefault="00E80326" w:rsidP="00D71A57">
      <w:pPr>
        <w:spacing w:line="480" w:lineRule="auto"/>
        <w:jc w:val="center"/>
        <w:rPr>
          <w:rFonts w:ascii="Times New Roman" w:hAnsi="Times New Roman" w:cs="Times New Roman"/>
          <w:b/>
          <w:sz w:val="24"/>
          <w:szCs w:val="24"/>
        </w:rPr>
      </w:pPr>
      <w:bookmarkStart w:id="0" w:name="_GoBack"/>
      <w:bookmarkEnd w:id="0"/>
      <w:r w:rsidRPr="00E67A9B">
        <w:rPr>
          <w:rFonts w:ascii="Times New Roman" w:hAnsi="Times New Roman" w:cs="Times New Roman"/>
          <w:b/>
          <w:sz w:val="24"/>
          <w:szCs w:val="24"/>
        </w:rPr>
        <w:t>Review Article</w:t>
      </w:r>
    </w:p>
    <w:p w14:paraId="71D4438C" w14:textId="77777777" w:rsidR="00E80326" w:rsidRPr="00E67A9B" w:rsidRDefault="00E80326" w:rsidP="00D71A57">
      <w:pPr>
        <w:spacing w:line="480" w:lineRule="auto"/>
        <w:jc w:val="center"/>
        <w:rPr>
          <w:rFonts w:ascii="Times New Roman" w:hAnsi="Times New Roman" w:cs="Times New Roman"/>
          <w:b/>
          <w:sz w:val="24"/>
          <w:szCs w:val="24"/>
        </w:rPr>
      </w:pPr>
    </w:p>
    <w:p w14:paraId="10009CE7" w14:textId="005256B0" w:rsidR="00427865" w:rsidRPr="00E67A9B" w:rsidRDefault="00080652" w:rsidP="00D71A57">
      <w:pPr>
        <w:spacing w:line="480" w:lineRule="auto"/>
        <w:jc w:val="center"/>
        <w:rPr>
          <w:rFonts w:ascii="Times New Roman" w:hAnsi="Times New Roman" w:cs="Times New Roman"/>
          <w:b/>
          <w:sz w:val="24"/>
          <w:szCs w:val="24"/>
        </w:rPr>
      </w:pPr>
      <w:r w:rsidRPr="00E67A9B">
        <w:rPr>
          <w:rFonts w:ascii="Times New Roman" w:hAnsi="Times New Roman" w:cs="Times New Roman"/>
          <w:b/>
          <w:sz w:val="24"/>
          <w:szCs w:val="24"/>
        </w:rPr>
        <w:t>Molecular crosstalk between</w:t>
      </w:r>
      <w:r w:rsidR="000003B3" w:rsidRPr="00E67A9B">
        <w:rPr>
          <w:rFonts w:ascii="Times New Roman" w:hAnsi="Times New Roman" w:cs="Times New Roman"/>
          <w:b/>
          <w:sz w:val="24"/>
          <w:szCs w:val="24"/>
        </w:rPr>
        <w:t xml:space="preserve"> cancer stem cells and the </w:t>
      </w:r>
      <w:proofErr w:type="spellStart"/>
      <w:r w:rsidR="000003B3" w:rsidRPr="00E67A9B">
        <w:rPr>
          <w:rFonts w:ascii="Times New Roman" w:hAnsi="Times New Roman" w:cs="Times New Roman"/>
          <w:b/>
          <w:sz w:val="24"/>
          <w:szCs w:val="24"/>
        </w:rPr>
        <w:t>tumo</w:t>
      </w:r>
      <w:r w:rsidR="00AF69E9" w:rsidRPr="00E67A9B">
        <w:rPr>
          <w:rFonts w:ascii="Times New Roman" w:hAnsi="Times New Roman" w:cs="Times New Roman"/>
          <w:b/>
          <w:sz w:val="24"/>
          <w:szCs w:val="24"/>
        </w:rPr>
        <w:t>r</w:t>
      </w:r>
      <w:proofErr w:type="spellEnd"/>
      <w:r w:rsidR="00AF69E9" w:rsidRPr="00E67A9B">
        <w:rPr>
          <w:rFonts w:ascii="Times New Roman" w:hAnsi="Times New Roman" w:cs="Times New Roman"/>
          <w:b/>
          <w:sz w:val="24"/>
          <w:szCs w:val="24"/>
        </w:rPr>
        <w:t xml:space="preserve"> microenvironment: </w:t>
      </w:r>
      <w:r w:rsidRPr="00E67A9B">
        <w:rPr>
          <w:rFonts w:ascii="Times New Roman" w:hAnsi="Times New Roman" w:cs="Times New Roman"/>
          <w:b/>
          <w:sz w:val="24"/>
          <w:szCs w:val="24"/>
        </w:rPr>
        <w:t>Therapeutic implications</w:t>
      </w:r>
    </w:p>
    <w:p w14:paraId="4F2AD251" w14:textId="1FA8D1AD" w:rsidR="00FC0010" w:rsidRPr="00E67A9B" w:rsidRDefault="00FC0010" w:rsidP="00D71A57">
      <w:pPr>
        <w:spacing w:line="480" w:lineRule="auto"/>
        <w:jc w:val="both"/>
        <w:rPr>
          <w:rFonts w:ascii="Times New Roman" w:hAnsi="Times New Roman" w:cs="Times New Roman"/>
          <w:b/>
          <w:sz w:val="24"/>
          <w:szCs w:val="24"/>
        </w:rPr>
      </w:pPr>
      <w:r w:rsidRPr="00E67A9B">
        <w:rPr>
          <w:rFonts w:ascii="Times New Roman" w:hAnsi="Times New Roman" w:cs="Times New Roman"/>
          <w:b/>
          <w:sz w:val="24"/>
          <w:szCs w:val="24"/>
        </w:rPr>
        <w:t>Abstract</w:t>
      </w:r>
    </w:p>
    <w:p w14:paraId="094C70BC" w14:textId="225D3201" w:rsidR="00C75D17" w:rsidRPr="00E67A9B" w:rsidRDefault="00C75D17" w:rsidP="00D71A57">
      <w:pPr>
        <w:spacing w:line="480" w:lineRule="auto"/>
        <w:ind w:firstLine="720"/>
        <w:jc w:val="both"/>
        <w:rPr>
          <w:rFonts w:ascii="Times New Roman" w:hAnsi="Times New Roman" w:cs="Times New Roman"/>
          <w:b/>
          <w:sz w:val="24"/>
          <w:szCs w:val="24"/>
        </w:rPr>
      </w:pPr>
      <w:r w:rsidRPr="00E67A9B">
        <w:rPr>
          <w:rFonts w:ascii="Times New Roman" w:hAnsi="Times New Roman" w:cs="Times New Roman"/>
          <w:sz w:val="24"/>
          <w:szCs w:val="24"/>
        </w:rPr>
        <w:t xml:space="preserve">The dynamic interaction between cancer stem cells (CSCs) and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microenvironment (TME) is increasingly recognized as a key driver of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progression, metastasis, and therapeutic resistance. Disrupting this molecular crosstalk offers a promising strategy to improve cancer treatment outcomes. Recent advances highlight the potential of targeting the supportive CSC niche, modulating immune responses, and inhibiting exosome-mediated </w:t>
      </w:r>
      <w:proofErr w:type="spellStart"/>
      <w:r w:rsidRPr="00E67A9B">
        <w:rPr>
          <w:rFonts w:ascii="Times New Roman" w:hAnsi="Times New Roman" w:cs="Times New Roman"/>
          <w:sz w:val="24"/>
          <w:szCs w:val="24"/>
        </w:rPr>
        <w:t>signaling</w:t>
      </w:r>
      <w:proofErr w:type="spellEnd"/>
      <w:r w:rsidRPr="00E67A9B">
        <w:rPr>
          <w:rFonts w:ascii="Times New Roman" w:hAnsi="Times New Roman" w:cs="Times New Roman"/>
          <w:sz w:val="24"/>
          <w:szCs w:val="24"/>
        </w:rPr>
        <w:t xml:space="preserve"> to eradicate CSCs and overcome resistance. Innovative approac</w:t>
      </w:r>
      <w:r w:rsidR="00DA47BD" w:rsidRPr="00E67A9B">
        <w:rPr>
          <w:rFonts w:ascii="Times New Roman" w:hAnsi="Times New Roman" w:cs="Times New Roman"/>
          <w:sz w:val="24"/>
          <w:szCs w:val="24"/>
        </w:rPr>
        <w:t xml:space="preserve">hes </w:t>
      </w:r>
      <w:r w:rsidRPr="00E67A9B">
        <w:rPr>
          <w:rFonts w:ascii="Times New Roman" w:hAnsi="Times New Roman" w:cs="Times New Roman"/>
          <w:sz w:val="24"/>
          <w:szCs w:val="24"/>
        </w:rPr>
        <w:t>including precision stem cell therapies, personalized treatment strategies based on TME characteristics, and the use o</w:t>
      </w:r>
      <w:r w:rsidR="00181F5D" w:rsidRPr="00E67A9B">
        <w:rPr>
          <w:rFonts w:ascii="Times New Roman" w:hAnsi="Times New Roman" w:cs="Times New Roman"/>
          <w:sz w:val="24"/>
          <w:szCs w:val="24"/>
        </w:rPr>
        <w:t xml:space="preserve">f 3D </w:t>
      </w:r>
      <w:proofErr w:type="spellStart"/>
      <w:r w:rsidR="00181F5D" w:rsidRPr="00E67A9B">
        <w:rPr>
          <w:rFonts w:ascii="Times New Roman" w:hAnsi="Times New Roman" w:cs="Times New Roman"/>
          <w:sz w:val="24"/>
          <w:szCs w:val="24"/>
        </w:rPr>
        <w:t>tumor</w:t>
      </w:r>
      <w:proofErr w:type="spellEnd"/>
      <w:r w:rsidR="00181F5D" w:rsidRPr="00E67A9B">
        <w:rPr>
          <w:rFonts w:ascii="Times New Roman" w:hAnsi="Times New Roman" w:cs="Times New Roman"/>
          <w:sz w:val="24"/>
          <w:szCs w:val="24"/>
        </w:rPr>
        <w:t xml:space="preserve"> models and organoids </w:t>
      </w:r>
      <w:r w:rsidRPr="00E67A9B">
        <w:rPr>
          <w:rFonts w:ascii="Times New Roman" w:hAnsi="Times New Roman" w:cs="Times New Roman"/>
          <w:sz w:val="24"/>
          <w:szCs w:val="24"/>
        </w:rPr>
        <w:t>are paving the way for more effective and individualized therapies. Integrating immunotherapy with CSC-targeted interventions may further enhance clinical effica</w:t>
      </w:r>
      <w:r w:rsidR="00FC6471" w:rsidRPr="00E67A9B">
        <w:rPr>
          <w:rFonts w:ascii="Times New Roman" w:hAnsi="Times New Roman" w:cs="Times New Roman"/>
          <w:sz w:val="24"/>
          <w:szCs w:val="24"/>
        </w:rPr>
        <w:t xml:space="preserve">cy. Continued research into CSC- </w:t>
      </w:r>
      <w:r w:rsidRPr="00E67A9B">
        <w:rPr>
          <w:rFonts w:ascii="Times New Roman" w:hAnsi="Times New Roman" w:cs="Times New Roman"/>
          <w:sz w:val="24"/>
          <w:szCs w:val="24"/>
        </w:rPr>
        <w:t>TME interactions is vital for translating these insights into transformative cancer treatments.</w:t>
      </w:r>
    </w:p>
    <w:p w14:paraId="624AA731" w14:textId="09B2B06E" w:rsidR="00080652" w:rsidRPr="00E67A9B" w:rsidRDefault="00FC0010" w:rsidP="00D71A57">
      <w:pPr>
        <w:spacing w:line="480" w:lineRule="auto"/>
        <w:jc w:val="both"/>
        <w:rPr>
          <w:rFonts w:ascii="Times New Roman" w:hAnsi="Times New Roman" w:cs="Times New Roman"/>
          <w:b/>
          <w:bCs/>
          <w:sz w:val="24"/>
          <w:szCs w:val="24"/>
        </w:rPr>
      </w:pPr>
      <w:r w:rsidRPr="00E67A9B">
        <w:rPr>
          <w:rFonts w:ascii="Times New Roman" w:hAnsi="Times New Roman" w:cs="Times New Roman"/>
          <w:b/>
          <w:bCs/>
          <w:sz w:val="24"/>
          <w:szCs w:val="24"/>
        </w:rPr>
        <w:t xml:space="preserve">Keywords: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Microenvironment, Stem Cells, Cancer Therapy, Cancer Stem Cells Exosomes.</w:t>
      </w:r>
    </w:p>
    <w:p w14:paraId="3D7CB7DF" w14:textId="77777777" w:rsidR="00174BC7" w:rsidRPr="00E67A9B" w:rsidRDefault="00174BC7" w:rsidP="00D71A57">
      <w:pPr>
        <w:spacing w:line="480" w:lineRule="auto"/>
        <w:jc w:val="both"/>
        <w:rPr>
          <w:rFonts w:ascii="Times New Roman" w:hAnsi="Times New Roman" w:cs="Times New Roman"/>
          <w:b/>
          <w:sz w:val="24"/>
          <w:szCs w:val="24"/>
        </w:rPr>
      </w:pPr>
      <w:r w:rsidRPr="00E67A9B">
        <w:rPr>
          <w:rFonts w:ascii="Times New Roman" w:hAnsi="Times New Roman" w:cs="Times New Roman"/>
          <w:b/>
          <w:sz w:val="24"/>
          <w:szCs w:val="24"/>
        </w:rPr>
        <w:t xml:space="preserve">Introduction </w:t>
      </w:r>
    </w:p>
    <w:p w14:paraId="3D5418DE" w14:textId="1DCE36E0" w:rsidR="00FC0C0E" w:rsidRPr="00E67A9B" w:rsidRDefault="00E716FD" w:rsidP="00D71A57">
      <w:pPr>
        <w:spacing w:line="480" w:lineRule="auto"/>
        <w:ind w:firstLine="720"/>
        <w:jc w:val="both"/>
        <w:rPr>
          <w:rFonts w:ascii="Times New Roman" w:hAnsi="Times New Roman" w:cs="Times New Roman"/>
          <w:color w:val="FF0000"/>
          <w:sz w:val="24"/>
          <w:szCs w:val="24"/>
        </w:rPr>
      </w:pPr>
      <w:r w:rsidRPr="00E67A9B">
        <w:rPr>
          <w:rFonts w:ascii="Times New Roman" w:hAnsi="Times New Roman" w:cs="Times New Roman"/>
        </w:rPr>
        <w:t xml:space="preserve">The </w:t>
      </w:r>
      <w:proofErr w:type="spellStart"/>
      <w:r w:rsidRPr="00E67A9B">
        <w:rPr>
          <w:rFonts w:ascii="Times New Roman" w:hAnsi="Times New Roman" w:cs="Times New Roman"/>
        </w:rPr>
        <w:t>tumor</w:t>
      </w:r>
      <w:proofErr w:type="spellEnd"/>
      <w:r w:rsidRPr="00E67A9B">
        <w:rPr>
          <w:rFonts w:ascii="Times New Roman" w:hAnsi="Times New Roman" w:cs="Times New Roman"/>
        </w:rPr>
        <w:t xml:space="preserve"> microenvironment (TME) comprises a dynamic and multifaceted network of non-cancerous cells and extracellular elements that closely interact with and influence </w:t>
      </w:r>
      <w:proofErr w:type="spellStart"/>
      <w:r w:rsidRPr="00E67A9B">
        <w:rPr>
          <w:rFonts w:ascii="Times New Roman" w:hAnsi="Times New Roman" w:cs="Times New Roman"/>
        </w:rPr>
        <w:t>tumor</w:t>
      </w:r>
      <w:proofErr w:type="spellEnd"/>
      <w:r w:rsidRPr="00E67A9B">
        <w:rPr>
          <w:rFonts w:ascii="Times New Roman" w:hAnsi="Times New Roman" w:cs="Times New Roman"/>
        </w:rPr>
        <w:t xml:space="preserve"> cells. </w:t>
      </w:r>
      <w:r w:rsidR="006E7D48" w:rsidRPr="00E67A9B">
        <w:rPr>
          <w:rFonts w:ascii="Times New Roman" w:hAnsi="Times New Roman" w:cs="Times New Roman"/>
          <w:sz w:val="24"/>
          <w:szCs w:val="24"/>
        </w:rPr>
        <w:t>The TME is composed of various cellular and non-cellular elements</w:t>
      </w:r>
      <w:r w:rsidRPr="00E67A9B">
        <w:rPr>
          <w:rFonts w:ascii="Times New Roman" w:hAnsi="Times New Roman" w:cs="Times New Roman"/>
          <w:sz w:val="24"/>
          <w:szCs w:val="24"/>
        </w:rPr>
        <w:t>,</w:t>
      </w:r>
      <w:r w:rsidR="006E7D48" w:rsidRPr="00E67A9B">
        <w:rPr>
          <w:rFonts w:ascii="Times New Roman" w:hAnsi="Times New Roman" w:cs="Times New Roman"/>
          <w:sz w:val="24"/>
          <w:szCs w:val="24"/>
        </w:rPr>
        <w:t xml:space="preserve"> including immune cells, fibroblasts, endothelial cells, mesenchymal stem cells (MSCs), extracellular matrix (ECM) </w:t>
      </w:r>
      <w:r w:rsidR="006E7D48" w:rsidRPr="00E67A9B">
        <w:rPr>
          <w:rFonts w:ascii="Times New Roman" w:hAnsi="Times New Roman" w:cs="Times New Roman"/>
          <w:sz w:val="24"/>
          <w:szCs w:val="24"/>
        </w:rPr>
        <w:lastRenderedPageBreak/>
        <w:t>components, and soluble factors such as cytokines, chemokines, and growth factors</w:t>
      </w:r>
      <w:r w:rsidR="001313D8" w:rsidRPr="00E67A9B">
        <w:rPr>
          <w:rFonts w:ascii="Times New Roman" w:hAnsi="Times New Roman" w:cs="Times New Roman"/>
          <w:sz w:val="24"/>
          <w:szCs w:val="24"/>
          <w:vertAlign w:val="superscript"/>
        </w:rPr>
        <w:t>1</w:t>
      </w:r>
      <w:r w:rsidR="001313D8" w:rsidRPr="00E67A9B">
        <w:rPr>
          <w:rFonts w:ascii="Times New Roman" w:hAnsi="Times New Roman" w:cs="Times New Roman"/>
          <w:sz w:val="24"/>
          <w:szCs w:val="24"/>
        </w:rPr>
        <w:t>.</w:t>
      </w:r>
      <w:r w:rsidR="00E2044A" w:rsidRPr="00E67A9B">
        <w:rPr>
          <w:rFonts w:ascii="Times New Roman" w:hAnsi="Times New Roman" w:cs="Times New Roman"/>
          <w:color w:val="FF0000"/>
          <w:sz w:val="24"/>
          <w:szCs w:val="24"/>
        </w:rPr>
        <w:t xml:space="preserve"> </w:t>
      </w:r>
      <w:r w:rsidR="006E7D48" w:rsidRPr="00E67A9B">
        <w:rPr>
          <w:rFonts w:ascii="Times New Roman" w:hAnsi="Times New Roman" w:cs="Times New Roman"/>
          <w:sz w:val="24"/>
          <w:szCs w:val="24"/>
        </w:rPr>
        <w:t xml:space="preserve">The TME plays a crucial role in </w:t>
      </w:r>
      <w:proofErr w:type="spellStart"/>
      <w:r w:rsidR="000003B3" w:rsidRPr="00E67A9B">
        <w:rPr>
          <w:rFonts w:ascii="Times New Roman" w:hAnsi="Times New Roman" w:cs="Times New Roman"/>
          <w:sz w:val="24"/>
          <w:szCs w:val="24"/>
        </w:rPr>
        <w:t>tumo</w:t>
      </w:r>
      <w:r w:rsidR="00E2044A" w:rsidRPr="00E67A9B">
        <w:rPr>
          <w:rFonts w:ascii="Times New Roman" w:hAnsi="Times New Roman" w:cs="Times New Roman"/>
          <w:sz w:val="24"/>
          <w:szCs w:val="24"/>
        </w:rPr>
        <w:t>r</w:t>
      </w:r>
      <w:proofErr w:type="spellEnd"/>
      <w:r w:rsidR="006E7D48" w:rsidRPr="00E67A9B">
        <w:rPr>
          <w:rFonts w:ascii="Times New Roman" w:hAnsi="Times New Roman" w:cs="Times New Roman"/>
          <w:sz w:val="24"/>
          <w:szCs w:val="24"/>
        </w:rPr>
        <w:t xml:space="preserve"> initiation, progression, metastasis, and resistance to therapies by supporting angiogenesis, suppressing anti-</w:t>
      </w:r>
      <w:proofErr w:type="spellStart"/>
      <w:r w:rsidR="000003B3" w:rsidRPr="00E67A9B">
        <w:rPr>
          <w:rFonts w:ascii="Times New Roman" w:hAnsi="Times New Roman" w:cs="Times New Roman"/>
          <w:sz w:val="24"/>
          <w:szCs w:val="24"/>
        </w:rPr>
        <w:t>tumo</w:t>
      </w:r>
      <w:r w:rsidR="00E2044A" w:rsidRPr="00E67A9B">
        <w:rPr>
          <w:rFonts w:ascii="Times New Roman" w:hAnsi="Times New Roman" w:cs="Times New Roman"/>
          <w:sz w:val="24"/>
          <w:szCs w:val="24"/>
        </w:rPr>
        <w:t>r</w:t>
      </w:r>
      <w:proofErr w:type="spellEnd"/>
      <w:r w:rsidR="006E7D48" w:rsidRPr="00E67A9B">
        <w:rPr>
          <w:rFonts w:ascii="Times New Roman" w:hAnsi="Times New Roman" w:cs="Times New Roman"/>
          <w:sz w:val="24"/>
          <w:szCs w:val="24"/>
        </w:rPr>
        <w:t xml:space="preserve"> immune responses, and facilitating invasion and dissemination</w:t>
      </w:r>
      <w:r w:rsidR="001313D8" w:rsidRPr="00E67A9B">
        <w:rPr>
          <w:rFonts w:ascii="Times New Roman" w:hAnsi="Times New Roman" w:cs="Times New Roman"/>
          <w:sz w:val="24"/>
          <w:szCs w:val="24"/>
          <w:vertAlign w:val="superscript"/>
        </w:rPr>
        <w:t>2</w:t>
      </w:r>
      <w:r w:rsidR="001313D8" w:rsidRPr="00E67A9B">
        <w:rPr>
          <w:rFonts w:ascii="Times New Roman" w:hAnsi="Times New Roman" w:cs="Times New Roman"/>
          <w:sz w:val="24"/>
          <w:szCs w:val="24"/>
        </w:rPr>
        <w:t>.</w:t>
      </w:r>
      <w:r w:rsidR="006E7D48" w:rsidRPr="00E67A9B">
        <w:rPr>
          <w:rFonts w:ascii="Times New Roman" w:hAnsi="Times New Roman" w:cs="Times New Roman"/>
          <w:color w:val="FF0000"/>
          <w:sz w:val="24"/>
          <w:szCs w:val="24"/>
        </w:rPr>
        <w:t xml:space="preserve"> </w:t>
      </w:r>
      <w:r w:rsidR="006E7D48" w:rsidRPr="00E67A9B">
        <w:rPr>
          <w:rFonts w:ascii="Times New Roman" w:hAnsi="Times New Roman" w:cs="Times New Roman"/>
          <w:sz w:val="24"/>
          <w:szCs w:val="24"/>
        </w:rPr>
        <w:t xml:space="preserve">Importantly, </w:t>
      </w:r>
      <w:proofErr w:type="spellStart"/>
      <w:r w:rsidR="000003B3" w:rsidRPr="00E67A9B">
        <w:rPr>
          <w:rFonts w:ascii="Times New Roman" w:hAnsi="Times New Roman" w:cs="Times New Roman"/>
          <w:sz w:val="24"/>
          <w:szCs w:val="24"/>
        </w:rPr>
        <w:t>tumo</w:t>
      </w:r>
      <w:r w:rsidR="00E2044A" w:rsidRPr="00E67A9B">
        <w:rPr>
          <w:rFonts w:ascii="Times New Roman" w:hAnsi="Times New Roman" w:cs="Times New Roman"/>
          <w:sz w:val="24"/>
          <w:szCs w:val="24"/>
        </w:rPr>
        <w:t>r</w:t>
      </w:r>
      <w:proofErr w:type="spellEnd"/>
      <w:r w:rsidR="006E7D48" w:rsidRPr="00E67A9B">
        <w:rPr>
          <w:rFonts w:ascii="Times New Roman" w:hAnsi="Times New Roman" w:cs="Times New Roman"/>
          <w:sz w:val="24"/>
          <w:szCs w:val="24"/>
        </w:rPr>
        <w:t xml:space="preserve"> cells and their microenvironment co-evolve; </w:t>
      </w:r>
      <w:proofErr w:type="spellStart"/>
      <w:r w:rsidR="00FA2DD5" w:rsidRPr="00E67A9B">
        <w:rPr>
          <w:rFonts w:ascii="Times New Roman" w:hAnsi="Times New Roman" w:cs="Times New Roman"/>
          <w:sz w:val="24"/>
          <w:szCs w:val="24"/>
        </w:rPr>
        <w:t>tumo</w:t>
      </w:r>
      <w:r w:rsidR="00E2044A" w:rsidRPr="00E67A9B">
        <w:rPr>
          <w:rFonts w:ascii="Times New Roman" w:hAnsi="Times New Roman" w:cs="Times New Roman"/>
          <w:sz w:val="24"/>
          <w:szCs w:val="24"/>
        </w:rPr>
        <w:t>rs</w:t>
      </w:r>
      <w:proofErr w:type="spellEnd"/>
      <w:r w:rsidR="006E7D48" w:rsidRPr="00E67A9B">
        <w:rPr>
          <w:rFonts w:ascii="Times New Roman" w:hAnsi="Times New Roman" w:cs="Times New Roman"/>
          <w:sz w:val="24"/>
          <w:szCs w:val="24"/>
        </w:rPr>
        <w:t xml:space="preserve"> actively modify their surrounding milieu to create a pro-tumorigenic niche, while the TME, in turn, imposes selective pressures that drive </w:t>
      </w:r>
      <w:proofErr w:type="spellStart"/>
      <w:r w:rsidR="00E2044A" w:rsidRPr="00E67A9B">
        <w:rPr>
          <w:rFonts w:ascii="Times New Roman" w:hAnsi="Times New Roman" w:cs="Times New Roman"/>
          <w:sz w:val="24"/>
          <w:szCs w:val="24"/>
        </w:rPr>
        <w:t>t</w:t>
      </w:r>
      <w:r w:rsidR="000003B3" w:rsidRPr="00E67A9B">
        <w:rPr>
          <w:rFonts w:ascii="Times New Roman" w:hAnsi="Times New Roman" w:cs="Times New Roman"/>
          <w:sz w:val="24"/>
          <w:szCs w:val="24"/>
        </w:rPr>
        <w:t>umo</w:t>
      </w:r>
      <w:r w:rsidR="00E2044A" w:rsidRPr="00E67A9B">
        <w:rPr>
          <w:rFonts w:ascii="Times New Roman" w:hAnsi="Times New Roman" w:cs="Times New Roman"/>
          <w:sz w:val="24"/>
          <w:szCs w:val="24"/>
        </w:rPr>
        <w:t>r</w:t>
      </w:r>
      <w:proofErr w:type="spellEnd"/>
      <w:r w:rsidR="006E7D48" w:rsidRPr="00E67A9B">
        <w:rPr>
          <w:rFonts w:ascii="Times New Roman" w:hAnsi="Times New Roman" w:cs="Times New Roman"/>
          <w:sz w:val="24"/>
          <w:szCs w:val="24"/>
        </w:rPr>
        <w:t xml:space="preserve"> heterogeneity and adaptation</w:t>
      </w:r>
      <w:r w:rsidR="001313D8" w:rsidRPr="00E67A9B">
        <w:rPr>
          <w:rFonts w:ascii="Times New Roman" w:hAnsi="Times New Roman" w:cs="Times New Roman"/>
          <w:sz w:val="24"/>
          <w:szCs w:val="24"/>
          <w:vertAlign w:val="superscript"/>
        </w:rPr>
        <w:t>3</w:t>
      </w:r>
      <w:r w:rsidR="001313D8" w:rsidRPr="00E67A9B">
        <w:rPr>
          <w:rFonts w:ascii="Times New Roman" w:hAnsi="Times New Roman" w:cs="Times New Roman"/>
          <w:sz w:val="24"/>
          <w:szCs w:val="24"/>
        </w:rPr>
        <w:t xml:space="preserve">. </w:t>
      </w:r>
      <w:r w:rsidR="006E7D48" w:rsidRPr="00E67A9B">
        <w:rPr>
          <w:rFonts w:ascii="Times New Roman" w:hAnsi="Times New Roman" w:cs="Times New Roman"/>
          <w:sz w:val="24"/>
          <w:szCs w:val="24"/>
        </w:rPr>
        <w:t>Recent therapeutic strategies increasingly target components of the TME, such as immune checkpoint inhibitors that reactivate suppressed immune responses, demonstrating the potential of TME-focused interventions in improving cancer treatment outcomes</w:t>
      </w:r>
      <w:r w:rsidR="001313D8" w:rsidRPr="00E67A9B">
        <w:rPr>
          <w:rFonts w:ascii="Times New Roman" w:hAnsi="Times New Roman" w:cs="Times New Roman"/>
          <w:sz w:val="24"/>
          <w:szCs w:val="24"/>
          <w:vertAlign w:val="superscript"/>
        </w:rPr>
        <w:t>4</w:t>
      </w:r>
      <w:r w:rsidR="001313D8" w:rsidRPr="00E67A9B">
        <w:rPr>
          <w:rFonts w:ascii="Times New Roman" w:hAnsi="Times New Roman" w:cs="Times New Roman"/>
          <w:sz w:val="24"/>
          <w:szCs w:val="24"/>
        </w:rPr>
        <w:t>.</w:t>
      </w:r>
    </w:p>
    <w:p w14:paraId="2E54F7CE" w14:textId="04DAD104" w:rsidR="000E5C46" w:rsidRPr="00E67A9B" w:rsidRDefault="000E5C46" w:rsidP="00D71A57">
      <w:pPr>
        <w:spacing w:line="480" w:lineRule="auto"/>
        <w:jc w:val="both"/>
        <w:rPr>
          <w:rFonts w:ascii="Times New Roman" w:hAnsi="Times New Roman" w:cs="Times New Roman"/>
          <w:b/>
          <w:sz w:val="24"/>
          <w:szCs w:val="24"/>
        </w:rPr>
      </w:pPr>
      <w:r w:rsidRPr="00E67A9B">
        <w:rPr>
          <w:rFonts w:ascii="Times New Roman" w:hAnsi="Times New Roman" w:cs="Times New Roman"/>
          <w:b/>
          <w:sz w:val="24"/>
          <w:szCs w:val="24"/>
        </w:rPr>
        <w:t xml:space="preserve">Components of </w:t>
      </w:r>
      <w:proofErr w:type="spellStart"/>
      <w:r w:rsidRPr="00E67A9B">
        <w:rPr>
          <w:rFonts w:ascii="Times New Roman" w:hAnsi="Times New Roman" w:cs="Times New Roman"/>
          <w:b/>
          <w:sz w:val="24"/>
          <w:szCs w:val="24"/>
        </w:rPr>
        <w:t>Tumor</w:t>
      </w:r>
      <w:proofErr w:type="spellEnd"/>
      <w:r w:rsidRPr="00E67A9B">
        <w:rPr>
          <w:rFonts w:ascii="Times New Roman" w:hAnsi="Times New Roman" w:cs="Times New Roman"/>
          <w:b/>
          <w:sz w:val="24"/>
          <w:szCs w:val="24"/>
        </w:rPr>
        <w:t xml:space="preserve"> Micro Environment and Their Roles</w:t>
      </w:r>
    </w:p>
    <w:p w14:paraId="1DCF4BB4" w14:textId="77777777" w:rsidR="00315F21" w:rsidRPr="00E67A9B" w:rsidRDefault="00004D41" w:rsidP="00D71A57">
      <w:pPr>
        <w:spacing w:line="480" w:lineRule="auto"/>
        <w:ind w:firstLine="720"/>
        <w:jc w:val="both"/>
        <w:rPr>
          <w:rFonts w:ascii="Times New Roman" w:hAnsi="Times New Roman" w:cs="Times New Roman"/>
          <w:sz w:val="24"/>
          <w:szCs w:val="24"/>
        </w:rPr>
      </w:pPr>
      <w:r w:rsidRPr="00E67A9B">
        <w:rPr>
          <w:rStyle w:val="Strong"/>
          <w:rFonts w:ascii="Times New Roman" w:hAnsi="Times New Roman" w:cs="Times New Roman"/>
          <w:b w:val="0"/>
          <w:sz w:val="24"/>
          <w:szCs w:val="24"/>
        </w:rPr>
        <w:t>Immune cells</w:t>
      </w:r>
      <w:r w:rsidRPr="00E67A9B">
        <w:rPr>
          <w:rFonts w:ascii="Times New Roman" w:hAnsi="Times New Roman" w:cs="Times New Roman"/>
          <w:b/>
          <w:sz w:val="24"/>
          <w:szCs w:val="24"/>
        </w:rPr>
        <w:t xml:space="preserve"> </w:t>
      </w:r>
      <w:r w:rsidRPr="00E67A9B">
        <w:rPr>
          <w:rFonts w:ascii="Times New Roman" w:hAnsi="Times New Roman" w:cs="Times New Roman"/>
          <w:sz w:val="24"/>
          <w:szCs w:val="24"/>
        </w:rPr>
        <w:t>within the TME contribute to a paradoxical environment where both anti-</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and pro-</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activities occur. For instance, </w:t>
      </w:r>
      <w:proofErr w:type="spellStart"/>
      <w:r w:rsidRPr="00E67A9B">
        <w:rPr>
          <w:rStyle w:val="Strong"/>
          <w:rFonts w:ascii="Times New Roman" w:hAnsi="Times New Roman" w:cs="Times New Roman"/>
          <w:b w:val="0"/>
          <w:sz w:val="24"/>
          <w:szCs w:val="24"/>
        </w:rPr>
        <w:t>Tumor</w:t>
      </w:r>
      <w:proofErr w:type="spellEnd"/>
      <w:r w:rsidRPr="00E67A9B">
        <w:rPr>
          <w:rStyle w:val="Strong"/>
          <w:rFonts w:ascii="Times New Roman" w:hAnsi="Times New Roman" w:cs="Times New Roman"/>
          <w:b w:val="0"/>
          <w:sz w:val="24"/>
          <w:szCs w:val="24"/>
        </w:rPr>
        <w:t>-Associated Macrophages (TAMs)</w:t>
      </w:r>
      <w:r w:rsidRPr="00E67A9B">
        <w:rPr>
          <w:rFonts w:ascii="Times New Roman" w:hAnsi="Times New Roman" w:cs="Times New Roman"/>
          <w:sz w:val="24"/>
          <w:szCs w:val="24"/>
        </w:rPr>
        <w:t xml:space="preserve"> often exhibit an M2-like phenotype in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promoting tissue </w:t>
      </w:r>
      <w:proofErr w:type="spellStart"/>
      <w:r w:rsidRPr="00E67A9B">
        <w:rPr>
          <w:rFonts w:ascii="Times New Roman" w:hAnsi="Times New Roman" w:cs="Times New Roman"/>
          <w:sz w:val="24"/>
          <w:szCs w:val="24"/>
        </w:rPr>
        <w:t>remodeling</w:t>
      </w:r>
      <w:proofErr w:type="spellEnd"/>
      <w:r w:rsidRPr="00E67A9B">
        <w:rPr>
          <w:rFonts w:ascii="Times New Roman" w:hAnsi="Times New Roman" w:cs="Times New Roman"/>
          <w:sz w:val="24"/>
          <w:szCs w:val="24"/>
        </w:rPr>
        <w:t xml:space="preserve">, angiogenesis, and immune suppression rather than mounting an effective immune response. TAMs secrete immunosuppressive cytokines like interleukin-10 (IL-10) and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necrosis factor- beta (TGF-β), which impair the function of T cells and natural killer (NK) cells. These macrophages, along with </w:t>
      </w:r>
      <w:r w:rsidRPr="00E67A9B">
        <w:rPr>
          <w:rStyle w:val="Strong"/>
          <w:rFonts w:ascii="Times New Roman" w:hAnsi="Times New Roman" w:cs="Times New Roman"/>
          <w:b w:val="0"/>
          <w:sz w:val="24"/>
          <w:szCs w:val="24"/>
        </w:rPr>
        <w:t>Myeloid-Derived Suppressor Cells</w:t>
      </w:r>
      <w:r w:rsidRPr="00E67A9B">
        <w:rPr>
          <w:rStyle w:val="Strong"/>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(MDSCs)</w:t>
      </w:r>
      <w:r w:rsidRPr="00E67A9B">
        <w:rPr>
          <w:rFonts w:ascii="Times New Roman" w:hAnsi="Times New Roman" w:cs="Times New Roman"/>
          <w:sz w:val="24"/>
          <w:szCs w:val="24"/>
        </w:rPr>
        <w:t xml:space="preserve"> and </w:t>
      </w:r>
      <w:r w:rsidRPr="00E67A9B">
        <w:rPr>
          <w:rStyle w:val="Strong"/>
          <w:rFonts w:ascii="Times New Roman" w:hAnsi="Times New Roman" w:cs="Times New Roman"/>
          <w:b w:val="0"/>
          <w:sz w:val="24"/>
          <w:szCs w:val="24"/>
        </w:rPr>
        <w:t>regulatory T cells (Tregs)</w:t>
      </w:r>
      <w:r w:rsidRPr="00E67A9B">
        <w:rPr>
          <w:rFonts w:ascii="Times New Roman" w:hAnsi="Times New Roman" w:cs="Times New Roman"/>
          <w:b/>
          <w:sz w:val="24"/>
          <w:szCs w:val="24"/>
        </w:rPr>
        <w:t xml:space="preserve">, </w:t>
      </w:r>
      <w:r w:rsidRPr="00E67A9B">
        <w:rPr>
          <w:rFonts w:ascii="Times New Roman" w:hAnsi="Times New Roman" w:cs="Times New Roman"/>
          <w:sz w:val="24"/>
          <w:szCs w:val="24"/>
        </w:rPr>
        <w:t>contribute to immune evasion by suppressing anti-</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immunity and fostering</w:t>
      </w:r>
      <w:r w:rsidR="00315F21" w:rsidRPr="00E67A9B">
        <w:rPr>
          <w:rFonts w:ascii="Times New Roman" w:hAnsi="Times New Roman" w:cs="Times New Roman"/>
          <w:sz w:val="24"/>
          <w:szCs w:val="24"/>
        </w:rPr>
        <w:t xml:space="preserve"> a tolerogenic microenvironment</w:t>
      </w:r>
      <w:r w:rsidR="00315F21" w:rsidRPr="00E67A9B">
        <w:rPr>
          <w:rFonts w:ascii="Times New Roman" w:hAnsi="Times New Roman" w:cs="Times New Roman"/>
          <w:sz w:val="24"/>
          <w:szCs w:val="24"/>
          <w:vertAlign w:val="superscript"/>
        </w:rPr>
        <w:t>5</w:t>
      </w:r>
      <w:r w:rsidR="00315F21" w:rsidRPr="00E67A9B">
        <w:rPr>
          <w:rFonts w:ascii="Times New Roman" w:hAnsi="Times New Roman" w:cs="Times New Roman"/>
          <w:sz w:val="24"/>
          <w:szCs w:val="24"/>
        </w:rPr>
        <w:t xml:space="preserve">. </w:t>
      </w:r>
    </w:p>
    <w:p w14:paraId="705D45D2" w14:textId="3EE90489" w:rsidR="00B41B66" w:rsidRPr="00E67A9B" w:rsidRDefault="00B41B66" w:rsidP="00D71A57">
      <w:pPr>
        <w:spacing w:line="480" w:lineRule="auto"/>
        <w:ind w:firstLine="720"/>
        <w:jc w:val="both"/>
        <w:rPr>
          <w:rFonts w:ascii="Times New Roman" w:hAnsi="Times New Roman" w:cs="Times New Roman"/>
          <w:sz w:val="24"/>
          <w:szCs w:val="24"/>
        </w:rPr>
      </w:pPr>
      <w:r w:rsidRPr="00E67A9B">
        <w:rPr>
          <w:rFonts w:ascii="Times New Roman" w:hAnsi="Times New Roman" w:cs="Times New Roman"/>
          <w:sz w:val="24"/>
          <w:szCs w:val="24"/>
        </w:rPr>
        <w:t xml:space="preserve">Among the most influential stromal cells in the TME are </w:t>
      </w:r>
      <w:r w:rsidRPr="00E67A9B">
        <w:rPr>
          <w:rStyle w:val="Strong"/>
          <w:rFonts w:ascii="Times New Roman" w:hAnsi="Times New Roman" w:cs="Times New Roman"/>
          <w:b w:val="0"/>
          <w:sz w:val="24"/>
          <w:szCs w:val="24"/>
        </w:rPr>
        <w:t>Cancer-Associated Fibroblasts (CAFs)</w:t>
      </w:r>
      <w:r w:rsidRPr="00E67A9B">
        <w:rPr>
          <w:rFonts w:ascii="Times New Roman" w:hAnsi="Times New Roman" w:cs="Times New Roman"/>
          <w:b/>
          <w:sz w:val="24"/>
          <w:szCs w:val="24"/>
        </w:rPr>
        <w:t xml:space="preserve">. </w:t>
      </w:r>
      <w:r w:rsidRPr="00E67A9B">
        <w:rPr>
          <w:rFonts w:ascii="Times New Roman" w:hAnsi="Times New Roman" w:cs="Times New Roman"/>
          <w:sz w:val="24"/>
          <w:szCs w:val="24"/>
        </w:rPr>
        <w:t xml:space="preserve">These cells, which may arise from resident fibroblasts, epithelial cells, or even MSCs, play a multifaceted role in cancer. CAFs secrete growth factors and </w:t>
      </w:r>
      <w:proofErr w:type="spellStart"/>
      <w:r w:rsidR="00AF0E3E" w:rsidRPr="00E67A9B">
        <w:rPr>
          <w:rFonts w:ascii="Times New Roman" w:hAnsi="Times New Roman" w:cs="Times New Roman"/>
          <w:sz w:val="24"/>
          <w:szCs w:val="24"/>
        </w:rPr>
        <w:t>remode</w:t>
      </w:r>
      <w:r w:rsidRPr="00E67A9B">
        <w:rPr>
          <w:rFonts w:ascii="Times New Roman" w:hAnsi="Times New Roman" w:cs="Times New Roman"/>
          <w:sz w:val="24"/>
          <w:szCs w:val="24"/>
        </w:rPr>
        <w:t>ling</w:t>
      </w:r>
      <w:proofErr w:type="spellEnd"/>
      <w:r w:rsidRPr="00E67A9B">
        <w:rPr>
          <w:rFonts w:ascii="Times New Roman" w:hAnsi="Times New Roman" w:cs="Times New Roman"/>
          <w:sz w:val="24"/>
          <w:szCs w:val="24"/>
        </w:rPr>
        <w:t xml:space="preserve"> enzymes such as matrix metalloproteinases (MMPs) that alter the ECM, thus facilitating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invasion and metastasis. They also produce pro-angiogenic factors like vascular endothelial growth factor </w:t>
      </w:r>
      <w:r w:rsidRPr="00E67A9B">
        <w:rPr>
          <w:rFonts w:ascii="Times New Roman" w:hAnsi="Times New Roman" w:cs="Times New Roman"/>
          <w:sz w:val="24"/>
          <w:szCs w:val="24"/>
        </w:rPr>
        <w:lastRenderedPageBreak/>
        <w:t xml:space="preserve">(VEGF), which stimulate the formation of new blood vessels to supply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with oxygen and nutrients</w:t>
      </w:r>
      <w:r w:rsidR="00315F21" w:rsidRPr="00E67A9B">
        <w:rPr>
          <w:rFonts w:ascii="Times New Roman" w:hAnsi="Times New Roman" w:cs="Times New Roman"/>
          <w:sz w:val="24"/>
          <w:szCs w:val="24"/>
          <w:vertAlign w:val="superscript"/>
        </w:rPr>
        <w:t>6</w:t>
      </w:r>
      <w:r w:rsidR="00315F21" w:rsidRPr="00E67A9B">
        <w:rPr>
          <w:rFonts w:ascii="Times New Roman" w:hAnsi="Times New Roman" w:cs="Times New Roman"/>
          <w:sz w:val="24"/>
          <w:szCs w:val="24"/>
        </w:rPr>
        <w:t xml:space="preserve">. </w:t>
      </w:r>
      <w:r w:rsidRPr="00E67A9B">
        <w:rPr>
          <w:rFonts w:ascii="Times New Roman" w:hAnsi="Times New Roman" w:cs="Times New Roman"/>
          <w:sz w:val="24"/>
          <w:szCs w:val="24"/>
        </w:rPr>
        <w:t>Additionally, CAFs modulate the immune landscape by attracting immunosuppressive cells and dampening the activity of cytotoxic T cells.</w:t>
      </w:r>
    </w:p>
    <w:p w14:paraId="60F11CBD" w14:textId="4B8F28E2" w:rsidR="00B41B66" w:rsidRPr="00E67A9B" w:rsidRDefault="000E5C46" w:rsidP="00D71A57">
      <w:pPr>
        <w:spacing w:line="480" w:lineRule="auto"/>
        <w:ind w:firstLine="720"/>
        <w:jc w:val="both"/>
        <w:rPr>
          <w:rFonts w:ascii="Times New Roman" w:hAnsi="Times New Roman" w:cs="Times New Roman"/>
          <w:color w:val="FF0000"/>
          <w:sz w:val="24"/>
          <w:szCs w:val="24"/>
        </w:rPr>
      </w:pPr>
      <w:r w:rsidRPr="00E67A9B">
        <w:rPr>
          <w:rFonts w:ascii="Times New Roman" w:hAnsi="Times New Roman" w:cs="Times New Roman"/>
          <w:sz w:val="24"/>
          <w:szCs w:val="24"/>
        </w:rPr>
        <w:t xml:space="preserve">Beyond cellular elements, the TME comprises crucial </w:t>
      </w:r>
      <w:r w:rsidRPr="00E67A9B">
        <w:rPr>
          <w:rStyle w:val="Strong"/>
          <w:rFonts w:ascii="Times New Roman" w:hAnsi="Times New Roman" w:cs="Times New Roman"/>
          <w:b w:val="0"/>
          <w:sz w:val="24"/>
          <w:szCs w:val="24"/>
        </w:rPr>
        <w:t>non-cellular components</w:t>
      </w:r>
      <w:r w:rsidRPr="00E67A9B">
        <w:rPr>
          <w:rFonts w:ascii="Times New Roman" w:hAnsi="Times New Roman" w:cs="Times New Roman"/>
          <w:b/>
          <w:sz w:val="24"/>
          <w:szCs w:val="24"/>
        </w:rPr>
        <w:t xml:space="preserve"> </w:t>
      </w:r>
      <w:r w:rsidRPr="00E67A9B">
        <w:rPr>
          <w:rFonts w:ascii="Times New Roman" w:hAnsi="Times New Roman" w:cs="Times New Roman"/>
          <w:sz w:val="24"/>
          <w:szCs w:val="24"/>
        </w:rPr>
        <w:t xml:space="preserve">that also play fundamental roles in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biology. The </w:t>
      </w:r>
      <w:r w:rsidR="00897381" w:rsidRPr="00E67A9B">
        <w:rPr>
          <w:rStyle w:val="Strong"/>
          <w:rFonts w:ascii="Times New Roman" w:hAnsi="Times New Roman" w:cs="Times New Roman"/>
          <w:b w:val="0"/>
          <w:sz w:val="24"/>
          <w:szCs w:val="24"/>
        </w:rPr>
        <w:t>ECM</w:t>
      </w:r>
      <w:r w:rsidRPr="00E67A9B">
        <w:rPr>
          <w:rFonts w:ascii="Times New Roman" w:hAnsi="Times New Roman" w:cs="Times New Roman"/>
          <w:sz w:val="24"/>
          <w:szCs w:val="24"/>
        </w:rPr>
        <w:t xml:space="preserve"> is a complex three-dimensional scaffold composed of proteins such as collagen, fibronectin, laminin, and proteoglycans. The ECM provides structural support and also regulates </w:t>
      </w:r>
      <w:proofErr w:type="spellStart"/>
      <w:r w:rsidRPr="00E67A9B">
        <w:rPr>
          <w:rFonts w:ascii="Times New Roman" w:hAnsi="Times New Roman" w:cs="Times New Roman"/>
          <w:sz w:val="24"/>
          <w:szCs w:val="24"/>
        </w:rPr>
        <w:t>signaling</w:t>
      </w:r>
      <w:proofErr w:type="spellEnd"/>
      <w:r w:rsidRPr="00E67A9B">
        <w:rPr>
          <w:rFonts w:ascii="Times New Roman" w:hAnsi="Times New Roman" w:cs="Times New Roman"/>
          <w:sz w:val="24"/>
          <w:szCs w:val="24"/>
        </w:rPr>
        <w:t xml:space="preserve"> pathways that influence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 survival, proliferation, and migration</w:t>
      </w:r>
      <w:r w:rsidR="00315F21" w:rsidRPr="00E67A9B">
        <w:rPr>
          <w:rFonts w:ascii="Times New Roman" w:hAnsi="Times New Roman" w:cs="Times New Roman"/>
          <w:sz w:val="24"/>
          <w:szCs w:val="24"/>
          <w:vertAlign w:val="superscript"/>
        </w:rPr>
        <w:t>7</w:t>
      </w:r>
      <w:r w:rsidR="00315F21" w:rsidRPr="00E67A9B">
        <w:rPr>
          <w:rFonts w:ascii="Times New Roman" w:hAnsi="Times New Roman" w:cs="Times New Roman"/>
          <w:sz w:val="24"/>
          <w:szCs w:val="24"/>
        </w:rPr>
        <w:t xml:space="preserve">. </w:t>
      </w:r>
      <w:r w:rsidR="00B41B66" w:rsidRPr="00E67A9B">
        <w:rPr>
          <w:rFonts w:ascii="Times New Roman" w:hAnsi="Times New Roman" w:cs="Times New Roman"/>
          <w:sz w:val="24"/>
          <w:szCs w:val="24"/>
        </w:rPr>
        <w:t xml:space="preserve">Altered ECM composition and stiffness can influence </w:t>
      </w:r>
      <w:proofErr w:type="spellStart"/>
      <w:r w:rsidR="00B41B66" w:rsidRPr="00E67A9B">
        <w:rPr>
          <w:rFonts w:ascii="Times New Roman" w:hAnsi="Times New Roman" w:cs="Times New Roman"/>
          <w:sz w:val="24"/>
          <w:szCs w:val="24"/>
        </w:rPr>
        <w:t>tumor</w:t>
      </w:r>
      <w:proofErr w:type="spellEnd"/>
      <w:r w:rsidR="00B41B66" w:rsidRPr="00E67A9B">
        <w:rPr>
          <w:rFonts w:ascii="Times New Roman" w:hAnsi="Times New Roman" w:cs="Times New Roman"/>
          <w:sz w:val="24"/>
          <w:szCs w:val="24"/>
        </w:rPr>
        <w:t xml:space="preserve"> cell behaviour, including migration and resistance to therapy. ECM components like collagen, fibronectin, and laminin interact with cell surface receptors such as integrins, initiating </w:t>
      </w:r>
      <w:proofErr w:type="spellStart"/>
      <w:r w:rsidR="00B41B66" w:rsidRPr="00E67A9B">
        <w:rPr>
          <w:rFonts w:ascii="Times New Roman" w:hAnsi="Times New Roman" w:cs="Times New Roman"/>
          <w:sz w:val="24"/>
          <w:szCs w:val="24"/>
        </w:rPr>
        <w:t>signaling</w:t>
      </w:r>
      <w:proofErr w:type="spellEnd"/>
      <w:r w:rsidR="00B41B66" w:rsidRPr="00E67A9B">
        <w:rPr>
          <w:rFonts w:ascii="Times New Roman" w:hAnsi="Times New Roman" w:cs="Times New Roman"/>
          <w:sz w:val="24"/>
          <w:szCs w:val="24"/>
        </w:rPr>
        <w:t xml:space="preserve"> cascades that support </w:t>
      </w:r>
      <w:proofErr w:type="spellStart"/>
      <w:r w:rsidR="00B41B66" w:rsidRPr="00E67A9B">
        <w:rPr>
          <w:rFonts w:ascii="Times New Roman" w:hAnsi="Times New Roman" w:cs="Times New Roman"/>
          <w:sz w:val="24"/>
          <w:szCs w:val="24"/>
        </w:rPr>
        <w:t>tumor</w:t>
      </w:r>
      <w:proofErr w:type="spellEnd"/>
      <w:r w:rsidR="00B41B66" w:rsidRPr="00E67A9B">
        <w:rPr>
          <w:rFonts w:ascii="Times New Roman" w:hAnsi="Times New Roman" w:cs="Times New Roman"/>
          <w:sz w:val="24"/>
          <w:szCs w:val="24"/>
        </w:rPr>
        <w:t xml:space="preserve"> cell sur</w:t>
      </w:r>
      <w:r w:rsidR="00315F21" w:rsidRPr="00E67A9B">
        <w:rPr>
          <w:rFonts w:ascii="Times New Roman" w:hAnsi="Times New Roman" w:cs="Times New Roman"/>
          <w:sz w:val="24"/>
          <w:szCs w:val="24"/>
        </w:rPr>
        <w:t>vival, invasion, and metastasis</w:t>
      </w:r>
      <w:r w:rsidR="00315F21" w:rsidRPr="00E67A9B">
        <w:rPr>
          <w:rFonts w:ascii="Times New Roman" w:hAnsi="Times New Roman" w:cs="Times New Roman"/>
          <w:sz w:val="24"/>
          <w:szCs w:val="24"/>
          <w:vertAlign w:val="superscript"/>
        </w:rPr>
        <w:t>7</w:t>
      </w:r>
      <w:r w:rsidR="00315F21" w:rsidRPr="00E67A9B">
        <w:rPr>
          <w:rFonts w:ascii="Times New Roman" w:hAnsi="Times New Roman" w:cs="Times New Roman"/>
          <w:sz w:val="24"/>
          <w:szCs w:val="24"/>
        </w:rPr>
        <w:t xml:space="preserve">. </w:t>
      </w:r>
      <w:r w:rsidR="00B41B66" w:rsidRPr="00E67A9B">
        <w:rPr>
          <w:rFonts w:ascii="Times New Roman" w:hAnsi="Times New Roman" w:cs="Times New Roman"/>
          <w:sz w:val="24"/>
          <w:szCs w:val="24"/>
        </w:rPr>
        <w:t xml:space="preserve">Furthermore, the dense and fibrotic ECM acts as a physical barrier that limits the penetration of chemotherapeutic drugs and immune cells into the </w:t>
      </w:r>
      <w:proofErr w:type="spellStart"/>
      <w:r w:rsidR="00B41B66" w:rsidRPr="00E67A9B">
        <w:rPr>
          <w:rFonts w:ascii="Times New Roman" w:hAnsi="Times New Roman" w:cs="Times New Roman"/>
          <w:sz w:val="24"/>
          <w:szCs w:val="24"/>
        </w:rPr>
        <w:t>tumor</w:t>
      </w:r>
      <w:proofErr w:type="spellEnd"/>
      <w:r w:rsidR="00B41B66" w:rsidRPr="00E67A9B">
        <w:rPr>
          <w:rFonts w:ascii="Times New Roman" w:hAnsi="Times New Roman" w:cs="Times New Roman"/>
          <w:sz w:val="24"/>
          <w:szCs w:val="24"/>
        </w:rPr>
        <w:t xml:space="preserve"> core, thus contributing to therapeutic resistance.</w:t>
      </w:r>
    </w:p>
    <w:p w14:paraId="46A14C35" w14:textId="0AE522F9" w:rsidR="000E5C46" w:rsidRPr="00E67A9B" w:rsidRDefault="000E5C46" w:rsidP="00D71A57">
      <w:pPr>
        <w:spacing w:before="100" w:beforeAutospacing="1" w:after="100" w:afterAutospacing="1" w:line="480" w:lineRule="auto"/>
        <w:ind w:firstLine="720"/>
        <w:jc w:val="both"/>
        <w:rPr>
          <w:rFonts w:ascii="Times New Roman" w:hAnsi="Times New Roman" w:cs="Times New Roman"/>
          <w:sz w:val="24"/>
          <w:szCs w:val="24"/>
        </w:rPr>
      </w:pPr>
      <w:r w:rsidRPr="00E67A9B">
        <w:rPr>
          <w:rFonts w:ascii="Times New Roman" w:hAnsi="Times New Roman" w:cs="Times New Roman"/>
          <w:sz w:val="24"/>
          <w:szCs w:val="24"/>
        </w:rPr>
        <w:t xml:space="preserve">A wide array of </w:t>
      </w:r>
      <w:r w:rsidRPr="00E67A9B">
        <w:rPr>
          <w:rStyle w:val="Strong"/>
          <w:rFonts w:ascii="Times New Roman" w:hAnsi="Times New Roman" w:cs="Times New Roman"/>
          <w:b w:val="0"/>
          <w:sz w:val="24"/>
          <w:szCs w:val="24"/>
        </w:rPr>
        <w:t>cytokines, chemokines, and growth factors</w:t>
      </w:r>
      <w:r w:rsidRPr="00E67A9B">
        <w:rPr>
          <w:rFonts w:ascii="Times New Roman" w:hAnsi="Times New Roman" w:cs="Times New Roman"/>
          <w:sz w:val="24"/>
          <w:szCs w:val="24"/>
        </w:rPr>
        <w:t xml:space="preserve"> further orchestrate the intricate communication within the TME. Cytokines such as interleukin-6 (IL-6), (IL-10), TGF-β, and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necrosis factor- alpha (TNF-α) modulate immune responses, often tipping the balance toward immunosuppression. For instance, TGF-β not only suppresses cytotoxic T cell activity but also promotes </w:t>
      </w:r>
      <w:r w:rsidR="00F24911" w:rsidRPr="00E67A9B">
        <w:rPr>
          <w:rFonts w:ascii="Times New Roman" w:hAnsi="Times New Roman" w:cs="Times New Roman"/>
          <w:sz w:val="24"/>
          <w:szCs w:val="24"/>
        </w:rPr>
        <w:t>epithelial-to-mesenchymal transition (</w:t>
      </w:r>
      <w:r w:rsidRPr="00E67A9B">
        <w:rPr>
          <w:rFonts w:ascii="Times New Roman" w:hAnsi="Times New Roman" w:cs="Times New Roman"/>
          <w:sz w:val="24"/>
          <w:szCs w:val="24"/>
        </w:rPr>
        <w:t>EMT</w:t>
      </w:r>
      <w:r w:rsidR="00F24911" w:rsidRPr="00E67A9B">
        <w:rPr>
          <w:rFonts w:ascii="Times New Roman" w:hAnsi="Times New Roman" w:cs="Times New Roman"/>
          <w:sz w:val="24"/>
          <w:szCs w:val="24"/>
        </w:rPr>
        <w:t>)</w:t>
      </w:r>
      <w:r w:rsidR="00315F21" w:rsidRPr="00E67A9B">
        <w:rPr>
          <w:rFonts w:ascii="Times New Roman" w:hAnsi="Times New Roman" w:cs="Times New Roman"/>
          <w:sz w:val="24"/>
          <w:szCs w:val="24"/>
        </w:rPr>
        <w:t xml:space="preserve"> and metastasis</w:t>
      </w:r>
      <w:r w:rsidR="00315F21" w:rsidRPr="00E67A9B">
        <w:rPr>
          <w:rFonts w:ascii="Times New Roman" w:hAnsi="Times New Roman" w:cs="Times New Roman"/>
          <w:sz w:val="24"/>
          <w:szCs w:val="24"/>
          <w:vertAlign w:val="superscript"/>
        </w:rPr>
        <w:t>8</w:t>
      </w:r>
      <w:r w:rsidR="00315F21"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Chemokines</w:t>
      </w:r>
      <w:r w:rsidRPr="00E67A9B">
        <w:rPr>
          <w:rFonts w:ascii="Times New Roman" w:hAnsi="Times New Roman" w:cs="Times New Roman"/>
          <w:sz w:val="24"/>
          <w:szCs w:val="24"/>
        </w:rPr>
        <w:t xml:space="preserve">, small </w:t>
      </w:r>
      <w:proofErr w:type="spellStart"/>
      <w:r w:rsidRPr="00E67A9B">
        <w:rPr>
          <w:rFonts w:ascii="Times New Roman" w:hAnsi="Times New Roman" w:cs="Times New Roman"/>
          <w:sz w:val="24"/>
          <w:szCs w:val="24"/>
        </w:rPr>
        <w:t>signaling</w:t>
      </w:r>
      <w:proofErr w:type="spellEnd"/>
      <w:r w:rsidRPr="00E67A9B">
        <w:rPr>
          <w:rFonts w:ascii="Times New Roman" w:hAnsi="Times New Roman" w:cs="Times New Roman"/>
          <w:sz w:val="24"/>
          <w:szCs w:val="24"/>
        </w:rPr>
        <w:t xml:space="preserve"> proteins such as </w:t>
      </w:r>
      <w:r w:rsidR="0084131B" w:rsidRPr="00E67A9B">
        <w:rPr>
          <w:rFonts w:ascii="Times New Roman" w:hAnsi="Times New Roman" w:cs="Times New Roman"/>
          <w:sz w:val="24"/>
          <w:szCs w:val="24"/>
        </w:rPr>
        <w:t>C-C motif ligand 2 (</w:t>
      </w:r>
      <w:r w:rsidRPr="00E67A9B">
        <w:rPr>
          <w:rFonts w:ascii="Times New Roman" w:hAnsi="Times New Roman" w:cs="Times New Roman"/>
          <w:sz w:val="24"/>
          <w:szCs w:val="24"/>
        </w:rPr>
        <w:t>CCL2</w:t>
      </w:r>
      <w:r w:rsidR="0084131B" w:rsidRPr="00E67A9B">
        <w:rPr>
          <w:rFonts w:ascii="Times New Roman" w:hAnsi="Times New Roman" w:cs="Times New Roman"/>
          <w:sz w:val="24"/>
          <w:szCs w:val="24"/>
        </w:rPr>
        <w:t>)</w:t>
      </w:r>
      <w:r w:rsidRPr="00E67A9B">
        <w:rPr>
          <w:rFonts w:ascii="Times New Roman" w:hAnsi="Times New Roman" w:cs="Times New Roman"/>
          <w:sz w:val="24"/>
          <w:szCs w:val="24"/>
        </w:rPr>
        <w:t xml:space="preserve"> and </w:t>
      </w:r>
      <w:r w:rsidR="0084131B" w:rsidRPr="00E67A9B">
        <w:rPr>
          <w:rFonts w:ascii="Times New Roman" w:hAnsi="Times New Roman" w:cs="Times New Roman"/>
          <w:sz w:val="24"/>
          <w:szCs w:val="24"/>
        </w:rPr>
        <w:t>C-X-C motif chemokine ligand 12 (</w:t>
      </w:r>
      <w:r w:rsidRPr="00E67A9B">
        <w:rPr>
          <w:rFonts w:ascii="Times New Roman" w:hAnsi="Times New Roman" w:cs="Times New Roman"/>
          <w:sz w:val="24"/>
          <w:szCs w:val="24"/>
        </w:rPr>
        <w:t>CXCL12</w:t>
      </w:r>
      <w:r w:rsidR="0084131B" w:rsidRPr="00E67A9B">
        <w:rPr>
          <w:rFonts w:ascii="Times New Roman" w:hAnsi="Times New Roman" w:cs="Times New Roman"/>
          <w:sz w:val="24"/>
          <w:szCs w:val="24"/>
        </w:rPr>
        <w:t>)</w:t>
      </w:r>
      <w:r w:rsidRPr="00E67A9B">
        <w:rPr>
          <w:rFonts w:ascii="Times New Roman" w:hAnsi="Times New Roman" w:cs="Times New Roman"/>
          <w:sz w:val="24"/>
          <w:szCs w:val="24"/>
        </w:rPr>
        <w:t xml:space="preserve">, regulate the recruitment of immune cells, including the attraction of </w:t>
      </w:r>
      <w:proofErr w:type="spellStart"/>
      <w:r w:rsidR="0084131B" w:rsidRPr="00E67A9B">
        <w:rPr>
          <w:rFonts w:ascii="Times New Roman" w:hAnsi="Times New Roman" w:cs="Times New Roman"/>
          <w:sz w:val="24"/>
          <w:szCs w:val="24"/>
        </w:rPr>
        <w:t>tumor</w:t>
      </w:r>
      <w:proofErr w:type="spellEnd"/>
      <w:r w:rsidR="0084131B" w:rsidRPr="00E67A9B">
        <w:rPr>
          <w:rFonts w:ascii="Times New Roman" w:hAnsi="Times New Roman" w:cs="Times New Roman"/>
          <w:sz w:val="24"/>
          <w:szCs w:val="24"/>
        </w:rPr>
        <w:t xml:space="preserve"> associated macrophages (</w:t>
      </w:r>
      <w:r w:rsidRPr="00E67A9B">
        <w:rPr>
          <w:rFonts w:ascii="Times New Roman" w:hAnsi="Times New Roman" w:cs="Times New Roman"/>
          <w:sz w:val="24"/>
          <w:szCs w:val="24"/>
        </w:rPr>
        <w:t>TAMs</w:t>
      </w:r>
      <w:r w:rsidR="0084131B" w:rsidRPr="00E67A9B">
        <w:rPr>
          <w:rFonts w:ascii="Times New Roman" w:hAnsi="Times New Roman" w:cs="Times New Roman"/>
          <w:sz w:val="24"/>
          <w:szCs w:val="24"/>
        </w:rPr>
        <w:t>)</w:t>
      </w:r>
      <w:r w:rsidRPr="00E67A9B">
        <w:rPr>
          <w:rFonts w:ascii="Times New Roman" w:hAnsi="Times New Roman" w:cs="Times New Roman"/>
          <w:sz w:val="24"/>
          <w:szCs w:val="24"/>
        </w:rPr>
        <w:t xml:space="preserve"> and Tregs that further enhance immunosuppressio</w:t>
      </w:r>
      <w:r w:rsidR="00E115EC" w:rsidRPr="00E67A9B">
        <w:rPr>
          <w:rFonts w:ascii="Times New Roman" w:hAnsi="Times New Roman" w:cs="Times New Roman"/>
          <w:sz w:val="24"/>
          <w:szCs w:val="24"/>
        </w:rPr>
        <w:t xml:space="preserve">n and support </w:t>
      </w:r>
      <w:proofErr w:type="spellStart"/>
      <w:r w:rsidR="00E115EC" w:rsidRPr="00E67A9B">
        <w:rPr>
          <w:rFonts w:ascii="Times New Roman" w:hAnsi="Times New Roman" w:cs="Times New Roman"/>
          <w:sz w:val="24"/>
          <w:szCs w:val="24"/>
        </w:rPr>
        <w:t>tumor</w:t>
      </w:r>
      <w:proofErr w:type="spellEnd"/>
      <w:r w:rsidR="00E115EC" w:rsidRPr="00E67A9B">
        <w:rPr>
          <w:rFonts w:ascii="Times New Roman" w:hAnsi="Times New Roman" w:cs="Times New Roman"/>
          <w:sz w:val="24"/>
          <w:szCs w:val="24"/>
        </w:rPr>
        <w:t xml:space="preserve"> progression</w:t>
      </w:r>
      <w:r w:rsidR="00E115EC" w:rsidRPr="00E67A9B">
        <w:rPr>
          <w:rFonts w:ascii="Times New Roman" w:hAnsi="Times New Roman" w:cs="Times New Roman"/>
          <w:sz w:val="24"/>
          <w:szCs w:val="24"/>
          <w:vertAlign w:val="superscript"/>
        </w:rPr>
        <w:t>9.</w:t>
      </w:r>
      <w:r w:rsidRPr="00E67A9B">
        <w:rPr>
          <w:rFonts w:ascii="Times New Roman" w:hAnsi="Times New Roman" w:cs="Times New Roman"/>
          <w:color w:val="FF0000"/>
          <w:sz w:val="24"/>
          <w:szCs w:val="24"/>
        </w:rPr>
        <w:t xml:space="preserve"> </w:t>
      </w:r>
      <w:r w:rsidRPr="00E67A9B">
        <w:rPr>
          <w:rStyle w:val="Strong"/>
          <w:rFonts w:ascii="Times New Roman" w:hAnsi="Times New Roman" w:cs="Times New Roman"/>
          <w:b w:val="0"/>
          <w:sz w:val="24"/>
          <w:szCs w:val="24"/>
        </w:rPr>
        <w:t>Growth factors</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including </w:t>
      </w:r>
      <w:r w:rsidR="0084131B" w:rsidRPr="00E67A9B">
        <w:rPr>
          <w:rFonts w:ascii="Times New Roman" w:hAnsi="Times New Roman" w:cs="Times New Roman"/>
          <w:sz w:val="24"/>
          <w:szCs w:val="24"/>
        </w:rPr>
        <w:t>vascular endothelial growth factor (</w:t>
      </w:r>
      <w:r w:rsidRPr="00E67A9B">
        <w:rPr>
          <w:rFonts w:ascii="Times New Roman" w:hAnsi="Times New Roman" w:cs="Times New Roman"/>
          <w:sz w:val="24"/>
          <w:szCs w:val="24"/>
        </w:rPr>
        <w:t>VEGF</w:t>
      </w:r>
      <w:r w:rsidR="0084131B" w:rsidRPr="00E67A9B">
        <w:rPr>
          <w:rFonts w:ascii="Times New Roman" w:hAnsi="Times New Roman" w:cs="Times New Roman"/>
          <w:sz w:val="24"/>
          <w:szCs w:val="24"/>
        </w:rPr>
        <w:t>)</w:t>
      </w:r>
      <w:r w:rsidRPr="00E67A9B">
        <w:rPr>
          <w:rFonts w:ascii="Times New Roman" w:hAnsi="Times New Roman" w:cs="Times New Roman"/>
          <w:sz w:val="24"/>
          <w:szCs w:val="24"/>
        </w:rPr>
        <w:t xml:space="preserve">, epidermal growth factor (EGF), and platelet-derived growth </w:t>
      </w:r>
      <w:r w:rsidRPr="00E67A9B">
        <w:rPr>
          <w:rFonts w:ascii="Times New Roman" w:hAnsi="Times New Roman" w:cs="Times New Roman"/>
          <w:sz w:val="24"/>
          <w:szCs w:val="24"/>
        </w:rPr>
        <w:lastRenderedPageBreak/>
        <w:t xml:space="preserve">factor (PDGF), drive key processes like angiogenesis,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 proliferation, and fibroblast activation.</w:t>
      </w:r>
    </w:p>
    <w:p w14:paraId="6AE549FA" w14:textId="014AC936" w:rsidR="008A721C" w:rsidRPr="00E67A9B" w:rsidRDefault="008A721C" w:rsidP="009A7D91">
      <w:pPr>
        <w:spacing w:line="480" w:lineRule="auto"/>
        <w:ind w:firstLine="720"/>
        <w:jc w:val="both"/>
        <w:rPr>
          <w:rFonts w:ascii="Times New Roman" w:hAnsi="Times New Roman" w:cs="Times New Roman"/>
          <w:color w:val="FF0000"/>
          <w:sz w:val="24"/>
          <w:szCs w:val="24"/>
        </w:rPr>
      </w:pPr>
      <w:r w:rsidRPr="00E67A9B">
        <w:rPr>
          <w:rFonts w:ascii="Times New Roman" w:hAnsi="Times New Roman" w:cs="Times New Roman"/>
          <w:sz w:val="24"/>
          <w:szCs w:val="24"/>
        </w:rPr>
        <w:t xml:space="preserve">Stem cells are a unique class of undifferentiated cells capable of both self-renewal and differentiation into specialized cell types, playing a crucial role in tissue homeostasis and repair. In the context of cancer, the concept of stem cells has expanded to include a specific subpopulation known as </w:t>
      </w:r>
      <w:r w:rsidRPr="00E67A9B">
        <w:rPr>
          <w:rStyle w:val="Strong"/>
          <w:rFonts w:ascii="Times New Roman" w:hAnsi="Times New Roman" w:cs="Times New Roman"/>
          <w:b w:val="0"/>
          <w:sz w:val="24"/>
          <w:szCs w:val="24"/>
        </w:rPr>
        <w:t>cancer stem cells (CSCs)</w:t>
      </w:r>
      <w:r w:rsidRPr="00E67A9B">
        <w:rPr>
          <w:rFonts w:ascii="Times New Roman" w:hAnsi="Times New Roman" w:cs="Times New Roman"/>
          <w:sz w:val="24"/>
          <w:szCs w:val="24"/>
        </w:rPr>
        <w:t xml:space="preserve">, which are thought to be responsible for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initiation, progression, therapy resistance, and disease</w:t>
      </w:r>
      <w:r w:rsidR="0051500A" w:rsidRPr="00E67A9B">
        <w:rPr>
          <w:rFonts w:ascii="Times New Roman" w:hAnsi="Times New Roman" w:cs="Times New Roman"/>
          <w:sz w:val="24"/>
          <w:szCs w:val="24"/>
        </w:rPr>
        <w:t xml:space="preserve"> relapse</w:t>
      </w:r>
      <w:r w:rsidR="0051500A" w:rsidRPr="00E67A9B">
        <w:rPr>
          <w:rFonts w:ascii="Times New Roman" w:hAnsi="Times New Roman" w:cs="Times New Roman"/>
          <w:sz w:val="24"/>
          <w:szCs w:val="24"/>
          <w:vertAlign w:val="superscript"/>
        </w:rPr>
        <w:t>10</w:t>
      </w:r>
      <w:r w:rsidR="0051500A" w:rsidRPr="00E67A9B">
        <w:rPr>
          <w:rFonts w:ascii="Times New Roman" w:hAnsi="Times New Roman" w:cs="Times New Roman"/>
          <w:sz w:val="24"/>
          <w:szCs w:val="24"/>
        </w:rPr>
        <w:t xml:space="preserve">. </w:t>
      </w:r>
      <w:r w:rsidRPr="00E67A9B">
        <w:rPr>
          <w:rFonts w:ascii="Times New Roman" w:hAnsi="Times New Roman" w:cs="Times New Roman"/>
          <w:sz w:val="24"/>
          <w:szCs w:val="24"/>
        </w:rPr>
        <w:t xml:space="preserve">CSCs </w:t>
      </w:r>
      <w:r w:rsidR="009A7D91" w:rsidRPr="00E67A9B">
        <w:rPr>
          <w:rFonts w:ascii="Times New Roman" w:hAnsi="Times New Roman" w:cs="Times New Roman"/>
          <w:sz w:val="24"/>
          <w:szCs w:val="24"/>
        </w:rPr>
        <w:t xml:space="preserve">possess similar properties of stem cells like </w:t>
      </w:r>
      <w:r w:rsidRPr="00E67A9B">
        <w:rPr>
          <w:rFonts w:ascii="Times New Roman" w:hAnsi="Times New Roman" w:cs="Times New Roman"/>
          <w:sz w:val="24"/>
          <w:szCs w:val="24"/>
        </w:rPr>
        <w:t xml:space="preserve">self-renewal, differentiation potential, </w:t>
      </w:r>
      <w:r w:rsidR="009A7D91" w:rsidRPr="00E67A9B">
        <w:rPr>
          <w:rFonts w:ascii="Times New Roman" w:hAnsi="Times New Roman" w:cs="Times New Roman"/>
          <w:sz w:val="24"/>
          <w:szCs w:val="24"/>
        </w:rPr>
        <w:t>and</w:t>
      </w:r>
      <w:r w:rsidRPr="00E67A9B">
        <w:rPr>
          <w:rFonts w:ascii="Times New Roman" w:hAnsi="Times New Roman" w:cs="Times New Roman"/>
          <w:sz w:val="24"/>
          <w:szCs w:val="24"/>
        </w:rPr>
        <w:t xml:space="preserve"> quiescent, thereby evading therapies that target rapidly dividing cells</w:t>
      </w:r>
      <w:r w:rsidR="00CD7D56" w:rsidRPr="00E67A9B">
        <w:rPr>
          <w:rFonts w:ascii="Times New Roman" w:hAnsi="Times New Roman" w:cs="Times New Roman"/>
          <w:sz w:val="24"/>
          <w:szCs w:val="24"/>
          <w:vertAlign w:val="superscript"/>
        </w:rPr>
        <w:t>11.</w:t>
      </w:r>
      <w:r w:rsidR="00CD7D56" w:rsidRPr="00E67A9B">
        <w:rPr>
          <w:rFonts w:ascii="Times New Roman" w:hAnsi="Times New Roman" w:cs="Times New Roman"/>
          <w:sz w:val="24"/>
          <w:szCs w:val="24"/>
        </w:rPr>
        <w:t xml:space="preserve"> </w:t>
      </w:r>
      <w:r w:rsidRPr="00E67A9B">
        <w:rPr>
          <w:rFonts w:ascii="Times New Roman" w:hAnsi="Times New Roman" w:cs="Times New Roman"/>
          <w:sz w:val="24"/>
          <w:szCs w:val="24"/>
        </w:rPr>
        <w:t xml:space="preserve">These cells are often resistant to conventional treatments such as chemotherapy and radiotherapy, which largely target bulk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cells but may spare CSCs, enabling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to regrow even after an initial response to therapy. The identification of CSCs across multiple cancer types, including </w:t>
      </w:r>
      <w:proofErr w:type="spellStart"/>
      <w:r w:rsidRPr="00E67A9B">
        <w:rPr>
          <w:rFonts w:ascii="Times New Roman" w:hAnsi="Times New Roman" w:cs="Times New Roman"/>
          <w:sz w:val="24"/>
          <w:szCs w:val="24"/>
        </w:rPr>
        <w:t>leukemia</w:t>
      </w:r>
      <w:proofErr w:type="spellEnd"/>
      <w:r w:rsidRPr="00E67A9B">
        <w:rPr>
          <w:rFonts w:ascii="Times New Roman" w:hAnsi="Times New Roman" w:cs="Times New Roman"/>
          <w:sz w:val="24"/>
          <w:szCs w:val="24"/>
        </w:rPr>
        <w:t xml:space="preserve">, breast, brain, and colon cancers, has fundamentally changed the understanding of cancer biology </w:t>
      </w:r>
      <w:r w:rsidR="00CD7D56" w:rsidRPr="00E67A9B">
        <w:rPr>
          <w:rFonts w:ascii="Times New Roman" w:hAnsi="Times New Roman" w:cs="Times New Roman"/>
          <w:sz w:val="24"/>
          <w:szCs w:val="24"/>
          <w:vertAlign w:val="superscript"/>
        </w:rPr>
        <w:t>12</w:t>
      </w:r>
      <w:r w:rsidR="0051500A" w:rsidRPr="00E67A9B">
        <w:rPr>
          <w:rFonts w:ascii="Times New Roman" w:hAnsi="Times New Roman" w:cs="Times New Roman"/>
          <w:sz w:val="24"/>
          <w:szCs w:val="24"/>
        </w:rPr>
        <w:t xml:space="preserve">. </w:t>
      </w:r>
      <w:r w:rsidRPr="00E67A9B">
        <w:rPr>
          <w:rFonts w:ascii="Times New Roman" w:hAnsi="Times New Roman" w:cs="Times New Roman"/>
          <w:sz w:val="24"/>
          <w:szCs w:val="24"/>
        </w:rPr>
        <w:t xml:space="preserve">CSCs are thought to reside in specialized niches within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microenvironment that provide the necessary signals to maintain their stemness and protect them</w:t>
      </w:r>
      <w:r w:rsidR="000623E7" w:rsidRPr="00E67A9B">
        <w:rPr>
          <w:rFonts w:ascii="Times New Roman" w:hAnsi="Times New Roman" w:cs="Times New Roman"/>
          <w:sz w:val="24"/>
          <w:szCs w:val="24"/>
        </w:rPr>
        <w:t xml:space="preserve"> from therapeutic interventions</w:t>
      </w:r>
      <w:r w:rsidR="000623E7" w:rsidRPr="00E67A9B">
        <w:rPr>
          <w:rFonts w:ascii="Times New Roman" w:hAnsi="Times New Roman" w:cs="Times New Roman"/>
          <w:sz w:val="24"/>
          <w:szCs w:val="24"/>
          <w:vertAlign w:val="superscript"/>
        </w:rPr>
        <w:t>13.</w:t>
      </w:r>
      <w:r w:rsidR="000623E7" w:rsidRPr="00E67A9B">
        <w:rPr>
          <w:rFonts w:ascii="Times New Roman" w:hAnsi="Times New Roman" w:cs="Times New Roman"/>
          <w:sz w:val="24"/>
          <w:szCs w:val="24"/>
        </w:rPr>
        <w:t xml:space="preserve"> </w:t>
      </w:r>
    </w:p>
    <w:p w14:paraId="1692B7CC" w14:textId="41D14AF3" w:rsidR="00B41B66" w:rsidRPr="00E67A9B" w:rsidRDefault="00B41B66" w:rsidP="00D71A57">
      <w:pPr>
        <w:spacing w:line="480" w:lineRule="auto"/>
        <w:ind w:firstLine="720"/>
        <w:jc w:val="both"/>
        <w:rPr>
          <w:rFonts w:ascii="Times New Roman" w:hAnsi="Times New Roman" w:cs="Times New Roman"/>
          <w:color w:val="FF0000"/>
          <w:sz w:val="24"/>
          <w:szCs w:val="24"/>
        </w:rPr>
      </w:pPr>
      <w:r w:rsidRPr="00E67A9B">
        <w:rPr>
          <w:rFonts w:ascii="Times New Roman" w:hAnsi="Times New Roman" w:cs="Times New Roman"/>
          <w:sz w:val="24"/>
          <w:szCs w:val="24"/>
        </w:rPr>
        <w:t xml:space="preserve">The presence of </w:t>
      </w:r>
      <w:r w:rsidR="00897381" w:rsidRPr="00E67A9B">
        <w:rPr>
          <w:rStyle w:val="Strong"/>
          <w:rFonts w:ascii="Times New Roman" w:hAnsi="Times New Roman" w:cs="Times New Roman"/>
          <w:b w:val="0"/>
          <w:sz w:val="24"/>
          <w:szCs w:val="24"/>
        </w:rPr>
        <w:t>CSCs</w:t>
      </w:r>
      <w:r w:rsidRPr="00E67A9B">
        <w:rPr>
          <w:rFonts w:ascii="Times New Roman" w:hAnsi="Times New Roman" w:cs="Times New Roman"/>
          <w:b/>
          <w:sz w:val="24"/>
          <w:szCs w:val="24"/>
        </w:rPr>
        <w:t xml:space="preserve"> </w:t>
      </w:r>
      <w:r w:rsidRPr="00E67A9B">
        <w:rPr>
          <w:rFonts w:ascii="Times New Roman" w:hAnsi="Times New Roman" w:cs="Times New Roman"/>
          <w:sz w:val="24"/>
          <w:szCs w:val="24"/>
        </w:rPr>
        <w:t xml:space="preserve">and </w:t>
      </w:r>
      <w:r w:rsidR="00897381" w:rsidRPr="00E67A9B">
        <w:rPr>
          <w:rStyle w:val="Strong"/>
          <w:rFonts w:ascii="Times New Roman" w:hAnsi="Times New Roman" w:cs="Times New Roman"/>
          <w:b w:val="0"/>
          <w:sz w:val="24"/>
          <w:szCs w:val="24"/>
        </w:rPr>
        <w:t>MSCs</w:t>
      </w:r>
      <w:r w:rsidRPr="00E67A9B">
        <w:rPr>
          <w:rFonts w:ascii="Times New Roman" w:hAnsi="Times New Roman" w:cs="Times New Roman"/>
          <w:sz w:val="24"/>
          <w:szCs w:val="24"/>
        </w:rPr>
        <w:t xml:space="preserve"> in the TME adds another layer of complexity. CSCs are a small subpopulation of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cells capable of self-renewal, differentiation, and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initiation. They are believed to be responsible for metastasis, recurrence, and resistance to conventional therapies. The TME provides a supportive niche for CSC maintenance through </w:t>
      </w:r>
      <w:proofErr w:type="spellStart"/>
      <w:r w:rsidRPr="00E67A9B">
        <w:rPr>
          <w:rFonts w:ascii="Times New Roman" w:hAnsi="Times New Roman" w:cs="Times New Roman"/>
          <w:sz w:val="24"/>
          <w:szCs w:val="24"/>
        </w:rPr>
        <w:t>signaling</w:t>
      </w:r>
      <w:proofErr w:type="spellEnd"/>
      <w:r w:rsidRPr="00E67A9B">
        <w:rPr>
          <w:rFonts w:ascii="Times New Roman" w:hAnsi="Times New Roman" w:cs="Times New Roman"/>
          <w:sz w:val="24"/>
          <w:szCs w:val="24"/>
        </w:rPr>
        <w:t xml:space="preserve"> pathways such as Notch, </w:t>
      </w:r>
      <w:proofErr w:type="spellStart"/>
      <w:r w:rsidRPr="00E67A9B">
        <w:rPr>
          <w:rFonts w:ascii="Times New Roman" w:hAnsi="Times New Roman" w:cs="Times New Roman"/>
          <w:sz w:val="24"/>
          <w:szCs w:val="24"/>
        </w:rPr>
        <w:t>Wnt</w:t>
      </w:r>
      <w:proofErr w:type="spellEnd"/>
      <w:r w:rsidRPr="00E67A9B">
        <w:rPr>
          <w:rFonts w:ascii="Times New Roman" w:hAnsi="Times New Roman" w:cs="Times New Roman"/>
          <w:sz w:val="24"/>
          <w:szCs w:val="24"/>
        </w:rPr>
        <w:t>, and Hedgehog</w:t>
      </w:r>
      <w:r w:rsidRPr="00E67A9B">
        <w:rPr>
          <w:rFonts w:ascii="Times New Roman" w:hAnsi="Times New Roman" w:cs="Times New Roman"/>
          <w:b/>
          <w:sz w:val="24"/>
          <w:szCs w:val="24"/>
        </w:rPr>
        <w:t xml:space="preserve">. </w:t>
      </w:r>
      <w:r w:rsidRPr="00E67A9B">
        <w:rPr>
          <w:rStyle w:val="Strong"/>
          <w:rFonts w:ascii="Times New Roman" w:hAnsi="Times New Roman" w:cs="Times New Roman"/>
          <w:b w:val="0"/>
          <w:sz w:val="24"/>
          <w:szCs w:val="24"/>
        </w:rPr>
        <w:t>MSCs</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on the other hand, can be recruited into the TME from the bone marrow or surrounding tissues. Once there, they can differentiate into CAFs or secrete immunosuppressive and pro-tumorigenic factor</w:t>
      </w:r>
      <w:r w:rsidR="005E179B" w:rsidRPr="00E67A9B">
        <w:rPr>
          <w:rFonts w:ascii="Times New Roman" w:hAnsi="Times New Roman" w:cs="Times New Roman"/>
          <w:sz w:val="24"/>
          <w:szCs w:val="24"/>
        </w:rPr>
        <w:t xml:space="preserve">s that aid in </w:t>
      </w:r>
      <w:proofErr w:type="spellStart"/>
      <w:r w:rsidR="005E179B" w:rsidRPr="00E67A9B">
        <w:rPr>
          <w:rFonts w:ascii="Times New Roman" w:hAnsi="Times New Roman" w:cs="Times New Roman"/>
          <w:sz w:val="24"/>
          <w:szCs w:val="24"/>
        </w:rPr>
        <w:t>tumor</w:t>
      </w:r>
      <w:proofErr w:type="spellEnd"/>
      <w:r w:rsidR="005E179B" w:rsidRPr="00E67A9B">
        <w:rPr>
          <w:rFonts w:ascii="Times New Roman" w:hAnsi="Times New Roman" w:cs="Times New Roman"/>
          <w:sz w:val="24"/>
          <w:szCs w:val="24"/>
        </w:rPr>
        <w:t xml:space="preserve"> progression</w:t>
      </w:r>
      <w:r w:rsidR="005E179B" w:rsidRPr="00E67A9B">
        <w:rPr>
          <w:rFonts w:ascii="Times New Roman" w:hAnsi="Times New Roman" w:cs="Times New Roman"/>
          <w:sz w:val="24"/>
          <w:szCs w:val="24"/>
          <w:vertAlign w:val="superscript"/>
        </w:rPr>
        <w:t>14</w:t>
      </w:r>
      <w:r w:rsidR="005E179B" w:rsidRPr="00E67A9B">
        <w:rPr>
          <w:rFonts w:ascii="Times New Roman" w:hAnsi="Times New Roman" w:cs="Times New Roman"/>
          <w:sz w:val="24"/>
          <w:szCs w:val="24"/>
        </w:rPr>
        <w:t xml:space="preserve">. </w:t>
      </w:r>
      <w:r w:rsidRPr="00E67A9B">
        <w:rPr>
          <w:rFonts w:ascii="Times New Roman" w:hAnsi="Times New Roman" w:cs="Times New Roman"/>
          <w:sz w:val="24"/>
          <w:szCs w:val="24"/>
        </w:rPr>
        <w:t xml:space="preserve">The interaction or crosstalk between MSCs and CSCs within the TME </w:t>
      </w:r>
      <w:r w:rsidRPr="00E67A9B">
        <w:rPr>
          <w:rFonts w:ascii="Times New Roman" w:hAnsi="Times New Roman" w:cs="Times New Roman"/>
          <w:sz w:val="24"/>
          <w:szCs w:val="24"/>
        </w:rPr>
        <w:lastRenderedPageBreak/>
        <w:t xml:space="preserve">has been shown to promote </w:t>
      </w:r>
      <w:r w:rsidR="00F24911" w:rsidRPr="00E67A9B">
        <w:rPr>
          <w:rFonts w:ascii="Times New Roman" w:hAnsi="Times New Roman" w:cs="Times New Roman"/>
          <w:sz w:val="24"/>
          <w:szCs w:val="24"/>
        </w:rPr>
        <w:t>EMT</w:t>
      </w:r>
      <w:r w:rsidRPr="00E67A9B">
        <w:rPr>
          <w:rFonts w:ascii="Times New Roman" w:hAnsi="Times New Roman" w:cs="Times New Roman"/>
          <w:sz w:val="24"/>
          <w:szCs w:val="24"/>
        </w:rPr>
        <w:t>, enhance metastatic potential, and contribute to therapy resistance.</w:t>
      </w:r>
    </w:p>
    <w:p w14:paraId="13F1F344" w14:textId="248EFDBA" w:rsidR="00C72FCA" w:rsidRPr="00E67A9B" w:rsidRDefault="000E5C46" w:rsidP="00D71A57">
      <w:pPr>
        <w:spacing w:before="100" w:beforeAutospacing="1" w:after="100" w:afterAutospacing="1" w:line="480" w:lineRule="auto"/>
        <w:ind w:firstLine="720"/>
        <w:jc w:val="both"/>
        <w:rPr>
          <w:rFonts w:ascii="Times New Roman" w:hAnsi="Times New Roman" w:cs="Times New Roman"/>
          <w:sz w:val="24"/>
          <w:szCs w:val="24"/>
        </w:rPr>
      </w:pPr>
      <w:r w:rsidRPr="00E67A9B">
        <w:rPr>
          <w:rFonts w:ascii="Times New Roman" w:hAnsi="Times New Roman" w:cs="Times New Roman"/>
          <w:sz w:val="24"/>
          <w:szCs w:val="24"/>
        </w:rPr>
        <w:t xml:space="preserve">The dynamic interplay between these cellular and non-cellular elements generates a highly adaptive ecosystem that not only supports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survival but also fosters heterogeneity and therapy resistance. For example, hypoxic regions within the TME can induce hypoxia-inducible factors (HIFs) that promote angiogenesis and a stem-like phenotype in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cells, contributing to aggressive behaviour and resist</w:t>
      </w:r>
      <w:r w:rsidR="0087454D" w:rsidRPr="00E67A9B">
        <w:rPr>
          <w:rFonts w:ascii="Times New Roman" w:hAnsi="Times New Roman" w:cs="Times New Roman"/>
          <w:sz w:val="24"/>
          <w:szCs w:val="24"/>
        </w:rPr>
        <w:t>ance to conventional treatments</w:t>
      </w:r>
      <w:r w:rsidR="0087454D" w:rsidRPr="00E67A9B">
        <w:rPr>
          <w:rFonts w:ascii="Times New Roman" w:hAnsi="Times New Roman" w:cs="Times New Roman"/>
          <w:sz w:val="24"/>
          <w:szCs w:val="24"/>
          <w:vertAlign w:val="superscript"/>
        </w:rPr>
        <w:t>15.</w:t>
      </w:r>
      <w:r w:rsidR="0087454D" w:rsidRPr="00E67A9B">
        <w:rPr>
          <w:rFonts w:ascii="Times New Roman" w:hAnsi="Times New Roman" w:cs="Times New Roman"/>
          <w:sz w:val="24"/>
          <w:szCs w:val="24"/>
        </w:rPr>
        <w:t xml:space="preserve"> </w:t>
      </w:r>
      <w:r w:rsidRPr="00E67A9B">
        <w:rPr>
          <w:rFonts w:ascii="Times New Roman" w:hAnsi="Times New Roman" w:cs="Times New Roman"/>
          <w:sz w:val="24"/>
          <w:szCs w:val="24"/>
        </w:rPr>
        <w:t xml:space="preserve">Moreover, the immunosuppressive milieu dominated by Tregs, TAMs, and inhibitory cytokines enables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to evade immune destruction, a phenom</w:t>
      </w:r>
      <w:r w:rsidR="0084131B" w:rsidRPr="00E67A9B">
        <w:rPr>
          <w:rFonts w:ascii="Times New Roman" w:hAnsi="Times New Roman" w:cs="Times New Roman"/>
          <w:sz w:val="24"/>
          <w:szCs w:val="24"/>
        </w:rPr>
        <w:t>enon recognized as one of the hallmarks of cancer</w:t>
      </w:r>
      <w:r w:rsidR="001E68D3" w:rsidRPr="00E67A9B">
        <w:rPr>
          <w:rFonts w:ascii="Times New Roman" w:hAnsi="Times New Roman" w:cs="Times New Roman"/>
          <w:sz w:val="24"/>
          <w:szCs w:val="24"/>
          <w:vertAlign w:val="superscript"/>
        </w:rPr>
        <w:t>2.</w:t>
      </w:r>
    </w:p>
    <w:p w14:paraId="392D6E29" w14:textId="6A6A65E9" w:rsidR="009A1063" w:rsidRPr="00E67A9B" w:rsidRDefault="00334E30" w:rsidP="00D71A57">
      <w:pPr>
        <w:spacing w:before="100" w:beforeAutospacing="1" w:after="100" w:afterAutospacing="1" w:line="480" w:lineRule="auto"/>
        <w:jc w:val="both"/>
        <w:rPr>
          <w:rFonts w:ascii="Times New Roman" w:hAnsi="Times New Roman" w:cs="Times New Roman"/>
          <w:b/>
          <w:sz w:val="24"/>
          <w:szCs w:val="24"/>
        </w:rPr>
      </w:pPr>
      <w:r w:rsidRPr="00E67A9B">
        <w:rPr>
          <w:rFonts w:ascii="Times New Roman" w:hAnsi="Times New Roman" w:cs="Times New Roman"/>
          <w:b/>
          <w:sz w:val="24"/>
          <w:szCs w:val="24"/>
        </w:rPr>
        <w:t xml:space="preserve">The </w:t>
      </w:r>
      <w:proofErr w:type="spellStart"/>
      <w:r w:rsidRPr="00E67A9B">
        <w:rPr>
          <w:rFonts w:ascii="Times New Roman" w:hAnsi="Times New Roman" w:cs="Times New Roman"/>
          <w:b/>
          <w:sz w:val="24"/>
          <w:szCs w:val="24"/>
        </w:rPr>
        <w:t>Tumor</w:t>
      </w:r>
      <w:proofErr w:type="spellEnd"/>
      <w:r w:rsidRPr="00E67A9B">
        <w:rPr>
          <w:rFonts w:ascii="Times New Roman" w:hAnsi="Times New Roman" w:cs="Times New Roman"/>
          <w:b/>
          <w:sz w:val="24"/>
          <w:szCs w:val="24"/>
        </w:rPr>
        <w:t xml:space="preserve"> Microenvironment as a Therapeutic Target</w:t>
      </w:r>
    </w:p>
    <w:p w14:paraId="26880EC7" w14:textId="51B5149B" w:rsidR="00FC0C0E" w:rsidRPr="00E67A9B" w:rsidRDefault="002D026C" w:rsidP="00D71A57">
      <w:pPr>
        <w:spacing w:before="100" w:beforeAutospacing="1" w:after="100" w:afterAutospacing="1" w:line="480" w:lineRule="auto"/>
        <w:ind w:firstLine="720"/>
        <w:jc w:val="both"/>
        <w:rPr>
          <w:rFonts w:ascii="Times New Roman" w:hAnsi="Times New Roman" w:cs="Times New Roman"/>
          <w:sz w:val="24"/>
          <w:szCs w:val="24"/>
        </w:rPr>
      </w:pPr>
      <w:r w:rsidRPr="00E67A9B">
        <w:rPr>
          <w:rFonts w:ascii="Times New Roman" w:hAnsi="Times New Roman" w:cs="Times New Roman"/>
          <w:sz w:val="24"/>
          <w:szCs w:val="24"/>
        </w:rPr>
        <w:t xml:space="preserve">It is crucial to understand </w:t>
      </w:r>
      <w:r w:rsidR="000E5C46" w:rsidRPr="00E67A9B">
        <w:rPr>
          <w:rFonts w:ascii="Times New Roman" w:hAnsi="Times New Roman" w:cs="Times New Roman"/>
          <w:sz w:val="24"/>
          <w:szCs w:val="24"/>
        </w:rPr>
        <w:t xml:space="preserve">the components and interactions within the TME </w:t>
      </w:r>
      <w:r w:rsidRPr="00E67A9B">
        <w:rPr>
          <w:rFonts w:ascii="Times New Roman" w:hAnsi="Times New Roman" w:cs="Times New Roman"/>
          <w:sz w:val="24"/>
          <w:szCs w:val="24"/>
        </w:rPr>
        <w:t>to develop</w:t>
      </w:r>
      <w:r w:rsidR="000E5C46" w:rsidRPr="00E67A9B">
        <w:rPr>
          <w:rFonts w:ascii="Times New Roman" w:hAnsi="Times New Roman" w:cs="Times New Roman"/>
          <w:sz w:val="24"/>
          <w:szCs w:val="24"/>
        </w:rPr>
        <w:t xml:space="preserve"> novel therapeutic strategies. Therapies targeting the TME, such as immune checkpoint inhibitors (anti-PD-1/PD-L1 therapies), anti-angiogenic agents (such as bevacizumab), and TME-modulating agents that normalize the ECM, are being explored with promising results. These strategies aim not only to attack the </w:t>
      </w:r>
      <w:proofErr w:type="spellStart"/>
      <w:r w:rsidR="000E5C46" w:rsidRPr="00E67A9B">
        <w:rPr>
          <w:rFonts w:ascii="Times New Roman" w:hAnsi="Times New Roman" w:cs="Times New Roman"/>
          <w:sz w:val="24"/>
          <w:szCs w:val="24"/>
        </w:rPr>
        <w:t>tumor</w:t>
      </w:r>
      <w:proofErr w:type="spellEnd"/>
      <w:r w:rsidR="000E5C46" w:rsidRPr="00E67A9B">
        <w:rPr>
          <w:rFonts w:ascii="Times New Roman" w:hAnsi="Times New Roman" w:cs="Times New Roman"/>
          <w:sz w:val="24"/>
          <w:szCs w:val="24"/>
        </w:rPr>
        <w:t xml:space="preserve"> cells directly but also to disrupt the supportive environment that sustains them.</w:t>
      </w:r>
    </w:p>
    <w:p w14:paraId="5054565E" w14:textId="0715D1DA" w:rsidR="007552DC" w:rsidRPr="00E67A9B" w:rsidRDefault="002D026C" w:rsidP="00D71A57">
      <w:pPr>
        <w:spacing w:line="480" w:lineRule="auto"/>
        <w:ind w:firstLine="720"/>
        <w:jc w:val="both"/>
        <w:rPr>
          <w:rFonts w:ascii="Times New Roman" w:hAnsi="Times New Roman" w:cs="Times New Roman"/>
          <w:color w:val="FF0000"/>
          <w:sz w:val="24"/>
          <w:szCs w:val="24"/>
          <w:vertAlign w:val="superscript"/>
        </w:rPr>
      </w:pPr>
      <w:r w:rsidRPr="00E67A9B">
        <w:rPr>
          <w:rStyle w:val="Strong"/>
          <w:rFonts w:ascii="Times New Roman" w:hAnsi="Times New Roman" w:cs="Times New Roman"/>
          <w:b w:val="0"/>
          <w:sz w:val="24"/>
          <w:szCs w:val="24"/>
        </w:rPr>
        <w:t xml:space="preserve">The formation of new blood vessels from </w:t>
      </w:r>
      <w:r w:rsidRPr="00E67A9B">
        <w:rPr>
          <w:rFonts w:ascii="Times New Roman" w:hAnsi="Times New Roman" w:cs="Times New Roman"/>
          <w:sz w:val="24"/>
          <w:szCs w:val="24"/>
        </w:rPr>
        <w:t>pre-existing ones is a hallmark of cancer facilitated by the TME</w:t>
      </w:r>
      <w:r w:rsidRPr="00E67A9B">
        <w:rPr>
          <w:rStyle w:val="Strong"/>
          <w:rFonts w:ascii="Times New Roman" w:hAnsi="Times New Roman" w:cs="Times New Roman"/>
          <w:b w:val="0"/>
          <w:sz w:val="24"/>
          <w:szCs w:val="24"/>
        </w:rPr>
        <w:t xml:space="preserve">. </w:t>
      </w:r>
      <w:proofErr w:type="spellStart"/>
      <w:r w:rsidR="00080652" w:rsidRPr="00E67A9B">
        <w:rPr>
          <w:rFonts w:ascii="Times New Roman" w:hAnsi="Times New Roman" w:cs="Times New Roman"/>
          <w:sz w:val="24"/>
          <w:szCs w:val="24"/>
        </w:rPr>
        <w:t>Tumor</w:t>
      </w:r>
      <w:proofErr w:type="spellEnd"/>
      <w:r w:rsidR="00080652" w:rsidRPr="00E67A9B">
        <w:rPr>
          <w:rFonts w:ascii="Times New Roman" w:hAnsi="Times New Roman" w:cs="Times New Roman"/>
          <w:sz w:val="24"/>
          <w:szCs w:val="24"/>
        </w:rPr>
        <w:t xml:space="preserve">-induced angiogenesis is often abnormal, resulting in leaky and dysfunctional blood vessels that cause heterogeneous blood flow and hypoxic regions within the </w:t>
      </w:r>
      <w:proofErr w:type="spellStart"/>
      <w:r w:rsidR="000003B3" w:rsidRPr="00E67A9B">
        <w:rPr>
          <w:rFonts w:ascii="Times New Roman" w:hAnsi="Times New Roman" w:cs="Times New Roman"/>
          <w:sz w:val="24"/>
          <w:szCs w:val="24"/>
        </w:rPr>
        <w:t>tumo</w:t>
      </w:r>
      <w:r w:rsidR="004C0558" w:rsidRPr="00E67A9B">
        <w:rPr>
          <w:rFonts w:ascii="Times New Roman" w:hAnsi="Times New Roman" w:cs="Times New Roman"/>
          <w:sz w:val="24"/>
          <w:szCs w:val="24"/>
        </w:rPr>
        <w:t>r</w:t>
      </w:r>
      <w:proofErr w:type="spellEnd"/>
      <w:r w:rsidR="00080652" w:rsidRPr="00E67A9B">
        <w:rPr>
          <w:rFonts w:ascii="Times New Roman" w:hAnsi="Times New Roman" w:cs="Times New Roman"/>
          <w:sz w:val="24"/>
          <w:szCs w:val="24"/>
        </w:rPr>
        <w:t xml:space="preserve">. Hypoxia, in turn, activates hypoxia-inducible factors (HIFs) that drive further expression of pro-angiogenic genes and contribute to an aggressive </w:t>
      </w:r>
      <w:proofErr w:type="spellStart"/>
      <w:r w:rsidR="000003B3" w:rsidRPr="00E67A9B">
        <w:rPr>
          <w:rFonts w:ascii="Times New Roman" w:hAnsi="Times New Roman" w:cs="Times New Roman"/>
          <w:sz w:val="24"/>
          <w:szCs w:val="24"/>
        </w:rPr>
        <w:t>tumo</w:t>
      </w:r>
      <w:r w:rsidR="004C0558" w:rsidRPr="00E67A9B">
        <w:rPr>
          <w:rFonts w:ascii="Times New Roman" w:hAnsi="Times New Roman" w:cs="Times New Roman"/>
          <w:sz w:val="24"/>
          <w:szCs w:val="24"/>
        </w:rPr>
        <w:t>r</w:t>
      </w:r>
      <w:proofErr w:type="spellEnd"/>
      <w:r w:rsidR="00080652" w:rsidRPr="00E67A9B">
        <w:rPr>
          <w:rFonts w:ascii="Times New Roman" w:hAnsi="Times New Roman" w:cs="Times New Roman"/>
          <w:sz w:val="24"/>
          <w:szCs w:val="24"/>
        </w:rPr>
        <w:t xml:space="preserve"> phenotype. </w:t>
      </w:r>
      <w:r w:rsidR="00080652" w:rsidRPr="00E67A9B">
        <w:rPr>
          <w:rFonts w:ascii="Times New Roman" w:hAnsi="Times New Roman" w:cs="Times New Roman"/>
          <w:sz w:val="24"/>
          <w:szCs w:val="24"/>
        </w:rPr>
        <w:lastRenderedPageBreak/>
        <w:t xml:space="preserve">Moreover, hypoxia fosters immune suppression and selects for more treatment-resistant </w:t>
      </w:r>
      <w:r w:rsidR="00897381" w:rsidRPr="00E67A9B">
        <w:rPr>
          <w:rFonts w:ascii="Times New Roman" w:hAnsi="Times New Roman" w:cs="Times New Roman"/>
          <w:sz w:val="24"/>
          <w:szCs w:val="24"/>
        </w:rPr>
        <w:t>CSCs</w:t>
      </w:r>
      <w:r w:rsidR="009868CF" w:rsidRPr="00E67A9B">
        <w:rPr>
          <w:rFonts w:ascii="Times New Roman" w:hAnsi="Times New Roman" w:cs="Times New Roman"/>
          <w:color w:val="FF0000"/>
          <w:sz w:val="24"/>
          <w:szCs w:val="24"/>
          <w:vertAlign w:val="superscript"/>
        </w:rPr>
        <w:t>15.</w:t>
      </w:r>
    </w:p>
    <w:p w14:paraId="655C8FF2" w14:textId="7F2BA2DE" w:rsidR="00580576" w:rsidRPr="00E67A9B" w:rsidRDefault="00080652" w:rsidP="00D71A57">
      <w:pPr>
        <w:spacing w:line="480" w:lineRule="auto"/>
        <w:ind w:firstLine="720"/>
        <w:jc w:val="both"/>
        <w:rPr>
          <w:rFonts w:ascii="Times New Roman" w:hAnsi="Times New Roman" w:cs="Times New Roman"/>
          <w:color w:val="FF0000"/>
          <w:sz w:val="24"/>
          <w:szCs w:val="24"/>
          <w:vertAlign w:val="superscript"/>
        </w:rPr>
      </w:pPr>
      <w:r w:rsidRPr="00E67A9B">
        <w:rPr>
          <w:rFonts w:ascii="Times New Roman" w:hAnsi="Times New Roman" w:cs="Times New Roman"/>
          <w:sz w:val="24"/>
          <w:szCs w:val="24"/>
        </w:rPr>
        <w:t xml:space="preserve">The </w:t>
      </w:r>
      <w:r w:rsidRPr="00E67A9B">
        <w:rPr>
          <w:rStyle w:val="Strong"/>
          <w:rFonts w:ascii="Times New Roman" w:hAnsi="Times New Roman" w:cs="Times New Roman"/>
          <w:b w:val="0"/>
          <w:sz w:val="24"/>
          <w:szCs w:val="24"/>
        </w:rPr>
        <w:t xml:space="preserve">crosstalk between </w:t>
      </w:r>
      <w:proofErr w:type="spellStart"/>
      <w:r w:rsidR="000003B3" w:rsidRPr="00E67A9B">
        <w:rPr>
          <w:rStyle w:val="Strong"/>
          <w:rFonts w:ascii="Times New Roman" w:hAnsi="Times New Roman" w:cs="Times New Roman"/>
          <w:b w:val="0"/>
          <w:sz w:val="24"/>
          <w:szCs w:val="24"/>
        </w:rPr>
        <w:t>tumo</w:t>
      </w:r>
      <w:r w:rsidR="00CD746C" w:rsidRPr="00E67A9B">
        <w:rPr>
          <w:rStyle w:val="Strong"/>
          <w:rFonts w:ascii="Times New Roman" w:hAnsi="Times New Roman" w:cs="Times New Roman"/>
          <w:b w:val="0"/>
          <w:sz w:val="24"/>
          <w:szCs w:val="24"/>
        </w:rPr>
        <w:t>r</w:t>
      </w:r>
      <w:proofErr w:type="spellEnd"/>
      <w:r w:rsidRPr="00E67A9B">
        <w:rPr>
          <w:rStyle w:val="Strong"/>
          <w:rFonts w:ascii="Times New Roman" w:hAnsi="Times New Roman" w:cs="Times New Roman"/>
          <w:b w:val="0"/>
          <w:sz w:val="24"/>
          <w:szCs w:val="24"/>
        </w:rPr>
        <w:t xml:space="preserve"> cells and stromal components</w:t>
      </w:r>
      <w:r w:rsidRPr="00E67A9B">
        <w:rPr>
          <w:rFonts w:ascii="Times New Roman" w:hAnsi="Times New Roman" w:cs="Times New Roman"/>
          <w:sz w:val="24"/>
          <w:szCs w:val="24"/>
        </w:rPr>
        <w:t xml:space="preserve"> is largely mediated by a network of cytokines, chemokines, and growth factors. These molecules establish autocrine and paracrine loops that support </w:t>
      </w:r>
      <w:proofErr w:type="spellStart"/>
      <w:r w:rsidR="000003B3" w:rsidRPr="00E67A9B">
        <w:rPr>
          <w:rFonts w:ascii="Times New Roman" w:hAnsi="Times New Roman" w:cs="Times New Roman"/>
          <w:sz w:val="24"/>
          <w:szCs w:val="24"/>
        </w:rPr>
        <w:t>tumo</w:t>
      </w:r>
      <w:r w:rsidR="00CD746C" w:rsidRPr="00E67A9B">
        <w:rPr>
          <w:rFonts w:ascii="Times New Roman" w:hAnsi="Times New Roman" w:cs="Times New Roman"/>
          <w:sz w:val="24"/>
          <w:szCs w:val="24"/>
        </w:rPr>
        <w:t>r</w:t>
      </w:r>
      <w:proofErr w:type="spellEnd"/>
      <w:r w:rsidRPr="00E67A9B">
        <w:rPr>
          <w:rFonts w:ascii="Times New Roman" w:hAnsi="Times New Roman" w:cs="Times New Roman"/>
          <w:sz w:val="24"/>
          <w:szCs w:val="24"/>
        </w:rPr>
        <w:t xml:space="preserve"> cell proliferation, survival, and invasion. For example, CAFs and MSCs secrete IL-6 and CXCL12, which activate </w:t>
      </w:r>
      <w:r w:rsidR="00BF08C8" w:rsidRPr="00E67A9B">
        <w:rPr>
          <w:rFonts w:ascii="Times New Roman" w:hAnsi="Times New Roman" w:cs="Times New Roman"/>
          <w:sz w:val="24"/>
          <w:szCs w:val="24"/>
        </w:rPr>
        <w:t>Signal Transducer and Activator of Transcription 3 (</w:t>
      </w:r>
      <w:r w:rsidRPr="00E67A9B">
        <w:rPr>
          <w:rFonts w:ascii="Times New Roman" w:hAnsi="Times New Roman" w:cs="Times New Roman"/>
          <w:sz w:val="24"/>
          <w:szCs w:val="24"/>
        </w:rPr>
        <w:t>STAT3</w:t>
      </w:r>
      <w:r w:rsidR="00BF08C8" w:rsidRPr="00E67A9B">
        <w:rPr>
          <w:rFonts w:ascii="Times New Roman" w:hAnsi="Times New Roman" w:cs="Times New Roman"/>
          <w:sz w:val="24"/>
          <w:szCs w:val="24"/>
        </w:rPr>
        <w:t>)</w:t>
      </w:r>
      <w:r w:rsidRPr="00E67A9B">
        <w:rPr>
          <w:rFonts w:ascii="Times New Roman" w:hAnsi="Times New Roman" w:cs="Times New Roman"/>
          <w:sz w:val="24"/>
          <w:szCs w:val="24"/>
        </w:rPr>
        <w:t xml:space="preserve"> </w:t>
      </w:r>
      <w:proofErr w:type="spellStart"/>
      <w:r w:rsidR="007160A4" w:rsidRPr="00E67A9B">
        <w:rPr>
          <w:rFonts w:ascii="Times New Roman" w:hAnsi="Times New Roman" w:cs="Times New Roman"/>
          <w:sz w:val="24"/>
          <w:szCs w:val="24"/>
        </w:rPr>
        <w:t>signa</w:t>
      </w:r>
      <w:r w:rsidR="00CD746C" w:rsidRPr="00E67A9B">
        <w:rPr>
          <w:rFonts w:ascii="Times New Roman" w:hAnsi="Times New Roman" w:cs="Times New Roman"/>
          <w:sz w:val="24"/>
          <w:szCs w:val="24"/>
        </w:rPr>
        <w:t>ling</w:t>
      </w:r>
      <w:proofErr w:type="spellEnd"/>
      <w:r w:rsidRPr="00E67A9B">
        <w:rPr>
          <w:rFonts w:ascii="Times New Roman" w:hAnsi="Times New Roman" w:cs="Times New Roman"/>
          <w:sz w:val="24"/>
          <w:szCs w:val="24"/>
        </w:rPr>
        <w:t xml:space="preserve"> in </w:t>
      </w:r>
      <w:proofErr w:type="spellStart"/>
      <w:r w:rsidR="000003B3" w:rsidRPr="00E67A9B">
        <w:rPr>
          <w:rFonts w:ascii="Times New Roman" w:hAnsi="Times New Roman" w:cs="Times New Roman"/>
          <w:sz w:val="24"/>
          <w:szCs w:val="24"/>
        </w:rPr>
        <w:t>tumo</w:t>
      </w:r>
      <w:r w:rsidR="00CD746C" w:rsidRPr="00E67A9B">
        <w:rPr>
          <w:rFonts w:ascii="Times New Roman" w:hAnsi="Times New Roman" w:cs="Times New Roman"/>
          <w:sz w:val="24"/>
          <w:szCs w:val="24"/>
        </w:rPr>
        <w:t>r</w:t>
      </w:r>
      <w:proofErr w:type="spellEnd"/>
      <w:r w:rsidRPr="00E67A9B">
        <w:rPr>
          <w:rFonts w:ascii="Times New Roman" w:hAnsi="Times New Roman" w:cs="Times New Roman"/>
          <w:sz w:val="24"/>
          <w:szCs w:val="24"/>
        </w:rPr>
        <w:t xml:space="preserve"> cells, enhancing their stemness and metastatic potential. Similarly, TAM-derived CCL2 and VEGF can promote both angiogenesis and recruitment of additional suppressive immune cells, exacerbating the immunosuppressive environment</w:t>
      </w:r>
      <w:r w:rsidR="005871F4" w:rsidRPr="00E67A9B">
        <w:rPr>
          <w:rFonts w:ascii="Times New Roman" w:hAnsi="Times New Roman" w:cs="Times New Roman"/>
          <w:sz w:val="24"/>
          <w:szCs w:val="24"/>
          <w:vertAlign w:val="superscript"/>
        </w:rPr>
        <w:t>6,7</w:t>
      </w:r>
      <w:r w:rsidR="005871F4" w:rsidRPr="00E67A9B">
        <w:rPr>
          <w:rFonts w:ascii="Times New Roman" w:hAnsi="Times New Roman" w:cs="Times New Roman"/>
          <w:color w:val="FF0000"/>
          <w:sz w:val="24"/>
          <w:szCs w:val="24"/>
          <w:vertAlign w:val="superscript"/>
        </w:rPr>
        <w:t>.</w:t>
      </w:r>
    </w:p>
    <w:p w14:paraId="35B12E2C" w14:textId="20E9AF5E" w:rsidR="00580576" w:rsidRPr="00E67A9B" w:rsidRDefault="00080652" w:rsidP="00D71A57">
      <w:pPr>
        <w:spacing w:line="480" w:lineRule="auto"/>
        <w:ind w:firstLine="720"/>
        <w:jc w:val="both"/>
        <w:rPr>
          <w:rFonts w:ascii="Times New Roman" w:hAnsi="Times New Roman" w:cs="Times New Roman"/>
          <w:color w:val="FF0000"/>
          <w:sz w:val="24"/>
          <w:szCs w:val="24"/>
        </w:rPr>
      </w:pPr>
      <w:r w:rsidRPr="00E67A9B">
        <w:rPr>
          <w:rFonts w:ascii="Times New Roman" w:hAnsi="Times New Roman" w:cs="Times New Roman"/>
          <w:sz w:val="24"/>
          <w:szCs w:val="24"/>
        </w:rPr>
        <w:t xml:space="preserve">Importantly, the TME plays a central role in </w:t>
      </w:r>
      <w:r w:rsidRPr="00E67A9B">
        <w:rPr>
          <w:rStyle w:val="Strong"/>
          <w:rFonts w:ascii="Times New Roman" w:hAnsi="Times New Roman" w:cs="Times New Roman"/>
          <w:b w:val="0"/>
          <w:sz w:val="24"/>
          <w:szCs w:val="24"/>
        </w:rPr>
        <w:t>therapeutic resistance</w:t>
      </w:r>
      <w:r w:rsidRPr="00E67A9B">
        <w:rPr>
          <w:rFonts w:ascii="Times New Roman" w:hAnsi="Times New Roman" w:cs="Times New Roman"/>
          <w:sz w:val="24"/>
          <w:szCs w:val="24"/>
        </w:rPr>
        <w:t xml:space="preserve">. The abnormal vasculature and dense ECM hinder effective drug delivery, while stromal cells can metabolize or sequester drugs, reducing their efficacy. Hypoxia can reduce the sensitivity of cancer cells to radiotherapy and certain chemotherapies, while the presence of immunosuppressive cells and immune checkpoint molecules such as </w:t>
      </w:r>
      <w:r w:rsidR="00BF08C8" w:rsidRPr="00E67A9B">
        <w:rPr>
          <w:rFonts w:ascii="Times New Roman" w:hAnsi="Times New Roman" w:cs="Times New Roman"/>
          <w:sz w:val="24"/>
          <w:szCs w:val="24"/>
        </w:rPr>
        <w:t>Programmed Death Ligand 1 (</w:t>
      </w:r>
      <w:r w:rsidRPr="00E67A9B">
        <w:rPr>
          <w:rFonts w:ascii="Times New Roman" w:hAnsi="Times New Roman" w:cs="Times New Roman"/>
          <w:sz w:val="24"/>
          <w:szCs w:val="24"/>
        </w:rPr>
        <w:t>PD-L1</w:t>
      </w:r>
      <w:r w:rsidR="00BF08C8" w:rsidRPr="00E67A9B">
        <w:rPr>
          <w:rFonts w:ascii="Times New Roman" w:hAnsi="Times New Roman" w:cs="Times New Roman"/>
          <w:sz w:val="24"/>
          <w:szCs w:val="24"/>
        </w:rPr>
        <w:t>)</w:t>
      </w:r>
      <w:r w:rsidRPr="00E67A9B">
        <w:rPr>
          <w:rFonts w:ascii="Times New Roman" w:hAnsi="Times New Roman" w:cs="Times New Roman"/>
          <w:sz w:val="24"/>
          <w:szCs w:val="24"/>
        </w:rPr>
        <w:t xml:space="preserve"> can limit the effectiveness of immunotherapy. These challenges underscore the need to develop therapeutic strategies that target not only cancer cells but also </w:t>
      </w:r>
      <w:r w:rsidR="00F2634C" w:rsidRPr="00E67A9B">
        <w:rPr>
          <w:rFonts w:ascii="Times New Roman" w:hAnsi="Times New Roman" w:cs="Times New Roman"/>
          <w:sz w:val="24"/>
          <w:szCs w:val="24"/>
        </w:rPr>
        <w:t>the supportive microenvironment</w:t>
      </w:r>
      <w:r w:rsidR="00F2634C" w:rsidRPr="00E67A9B">
        <w:rPr>
          <w:rFonts w:ascii="Times New Roman" w:hAnsi="Times New Roman" w:cs="Times New Roman"/>
          <w:sz w:val="24"/>
          <w:szCs w:val="24"/>
          <w:vertAlign w:val="superscript"/>
        </w:rPr>
        <w:t>16.</w:t>
      </w:r>
    </w:p>
    <w:p w14:paraId="2B536D7C" w14:textId="55C06598" w:rsidR="00580576" w:rsidRPr="00E67A9B" w:rsidRDefault="00080652" w:rsidP="00D71A57">
      <w:pPr>
        <w:spacing w:line="480" w:lineRule="auto"/>
        <w:ind w:firstLine="720"/>
        <w:jc w:val="both"/>
        <w:rPr>
          <w:rFonts w:ascii="Times New Roman" w:hAnsi="Times New Roman" w:cs="Times New Roman"/>
          <w:color w:val="FF0000"/>
          <w:sz w:val="24"/>
          <w:szCs w:val="24"/>
        </w:rPr>
      </w:pPr>
      <w:r w:rsidRPr="00E67A9B">
        <w:rPr>
          <w:rFonts w:ascii="Times New Roman" w:hAnsi="Times New Roman" w:cs="Times New Roman"/>
          <w:sz w:val="24"/>
          <w:szCs w:val="24"/>
        </w:rPr>
        <w:t>In recent years,</w:t>
      </w:r>
      <w:r w:rsidRPr="00E67A9B">
        <w:rPr>
          <w:rFonts w:ascii="Times New Roman" w:hAnsi="Times New Roman" w:cs="Times New Roman"/>
          <w:b/>
          <w:sz w:val="24"/>
          <w:szCs w:val="24"/>
        </w:rPr>
        <w:t xml:space="preserve"> </w:t>
      </w:r>
      <w:r w:rsidRPr="00E67A9B">
        <w:rPr>
          <w:rStyle w:val="Strong"/>
          <w:rFonts w:ascii="Times New Roman" w:hAnsi="Times New Roman" w:cs="Times New Roman"/>
          <w:b w:val="0"/>
          <w:sz w:val="24"/>
          <w:szCs w:val="24"/>
        </w:rPr>
        <w:t>therapeutic targeting of the TME</w:t>
      </w:r>
      <w:r w:rsidRPr="00E67A9B">
        <w:rPr>
          <w:rFonts w:ascii="Times New Roman" w:hAnsi="Times New Roman" w:cs="Times New Roman"/>
          <w:sz w:val="24"/>
          <w:szCs w:val="24"/>
        </w:rPr>
        <w:t xml:space="preserve"> has gained traction as a strategy to improve cancer treatment outcomes. Approaches include normalizing the </w:t>
      </w:r>
      <w:proofErr w:type="spellStart"/>
      <w:r w:rsidR="000003B3" w:rsidRPr="00E67A9B">
        <w:rPr>
          <w:rFonts w:ascii="Times New Roman" w:hAnsi="Times New Roman" w:cs="Times New Roman"/>
          <w:sz w:val="24"/>
          <w:szCs w:val="24"/>
        </w:rPr>
        <w:t>tumo</w:t>
      </w:r>
      <w:r w:rsidR="00580576" w:rsidRPr="00E67A9B">
        <w:rPr>
          <w:rFonts w:ascii="Times New Roman" w:hAnsi="Times New Roman" w:cs="Times New Roman"/>
          <w:sz w:val="24"/>
          <w:szCs w:val="24"/>
        </w:rPr>
        <w:t>r</w:t>
      </w:r>
      <w:proofErr w:type="spellEnd"/>
      <w:r w:rsidRPr="00E67A9B">
        <w:rPr>
          <w:rFonts w:ascii="Times New Roman" w:hAnsi="Times New Roman" w:cs="Times New Roman"/>
          <w:sz w:val="24"/>
          <w:szCs w:val="24"/>
        </w:rPr>
        <w:t xml:space="preserve"> vasculature to improve drug delivery, depleting or reprogramming CAFs, inhibiting ECM </w:t>
      </w:r>
      <w:r w:rsidR="00580576" w:rsidRPr="00E67A9B">
        <w:rPr>
          <w:rFonts w:ascii="Times New Roman" w:hAnsi="Times New Roman" w:cs="Times New Roman"/>
          <w:sz w:val="24"/>
          <w:szCs w:val="24"/>
        </w:rPr>
        <w:t>remodelling</w:t>
      </w:r>
      <w:r w:rsidRPr="00E67A9B">
        <w:rPr>
          <w:rFonts w:ascii="Times New Roman" w:hAnsi="Times New Roman" w:cs="Times New Roman"/>
          <w:sz w:val="24"/>
          <w:szCs w:val="24"/>
        </w:rPr>
        <w:t xml:space="preserve"> enzymes like MMPs, and targeting immunosuppressive cells or cytokines. Immunotherapies such as immune checkpoint inhibitors have shown remarkable success in certain cancers by reactivating T cells within the TME. Combinatorial strategies that simultaneously target </w:t>
      </w:r>
      <w:proofErr w:type="spellStart"/>
      <w:r w:rsidR="00FA2DD5" w:rsidRPr="00E67A9B">
        <w:rPr>
          <w:rFonts w:ascii="Times New Roman" w:hAnsi="Times New Roman" w:cs="Times New Roman"/>
          <w:sz w:val="24"/>
          <w:szCs w:val="24"/>
        </w:rPr>
        <w:t>tumo</w:t>
      </w:r>
      <w:r w:rsidR="00580576" w:rsidRPr="00E67A9B">
        <w:rPr>
          <w:rFonts w:ascii="Times New Roman" w:hAnsi="Times New Roman" w:cs="Times New Roman"/>
          <w:sz w:val="24"/>
          <w:szCs w:val="24"/>
        </w:rPr>
        <w:t>r</w:t>
      </w:r>
      <w:proofErr w:type="spellEnd"/>
      <w:r w:rsidRPr="00E67A9B">
        <w:rPr>
          <w:rFonts w:ascii="Times New Roman" w:hAnsi="Times New Roman" w:cs="Times New Roman"/>
          <w:sz w:val="24"/>
          <w:szCs w:val="24"/>
        </w:rPr>
        <w:t xml:space="preserve"> cells and TME components are being activ</w:t>
      </w:r>
      <w:r w:rsidR="00194410" w:rsidRPr="00E67A9B">
        <w:rPr>
          <w:rFonts w:ascii="Times New Roman" w:hAnsi="Times New Roman" w:cs="Times New Roman"/>
          <w:sz w:val="24"/>
          <w:szCs w:val="24"/>
        </w:rPr>
        <w:t>ely explored in clinical trials</w:t>
      </w:r>
      <w:r w:rsidR="00194410" w:rsidRPr="00E67A9B">
        <w:rPr>
          <w:rFonts w:ascii="Times New Roman" w:hAnsi="Times New Roman" w:cs="Times New Roman"/>
          <w:sz w:val="24"/>
          <w:szCs w:val="24"/>
          <w:vertAlign w:val="superscript"/>
        </w:rPr>
        <w:t>17.</w:t>
      </w:r>
    </w:p>
    <w:p w14:paraId="0E42F5C6" w14:textId="79901FF4" w:rsidR="001445E5" w:rsidRPr="00E67A9B" w:rsidRDefault="001445E5" w:rsidP="00D71A57">
      <w:pPr>
        <w:spacing w:before="100" w:beforeAutospacing="1" w:after="100" w:afterAutospacing="1" w:line="480" w:lineRule="auto"/>
        <w:ind w:firstLine="720"/>
        <w:jc w:val="both"/>
        <w:rPr>
          <w:rFonts w:ascii="Times New Roman" w:hAnsi="Times New Roman" w:cs="Times New Roman"/>
          <w:sz w:val="24"/>
          <w:szCs w:val="24"/>
        </w:rPr>
      </w:pPr>
      <w:r w:rsidRPr="00E67A9B">
        <w:rPr>
          <w:rFonts w:ascii="Times New Roman" w:hAnsi="Times New Roman" w:cs="Times New Roman"/>
          <w:sz w:val="24"/>
          <w:szCs w:val="24"/>
        </w:rPr>
        <w:lastRenderedPageBreak/>
        <w:t>CSCs contribute significantly to therapeutic resistance through various mechanisms. They often overexpress drug efflux pumps such as ATP-binding cassette (ABC) transporters, which actively remove chemot</w:t>
      </w:r>
      <w:r w:rsidR="00E0402C" w:rsidRPr="00E67A9B">
        <w:rPr>
          <w:rFonts w:ascii="Times New Roman" w:hAnsi="Times New Roman" w:cs="Times New Roman"/>
          <w:sz w:val="24"/>
          <w:szCs w:val="24"/>
        </w:rPr>
        <w:t>herapeutic agents from the cell</w:t>
      </w:r>
      <w:r w:rsidR="00E0402C" w:rsidRPr="00E67A9B">
        <w:rPr>
          <w:rFonts w:ascii="Times New Roman" w:hAnsi="Times New Roman" w:cs="Times New Roman"/>
          <w:sz w:val="24"/>
          <w:szCs w:val="24"/>
          <w:vertAlign w:val="superscript"/>
        </w:rPr>
        <w:t>18.</w:t>
      </w:r>
      <w:r w:rsidRPr="00E67A9B">
        <w:rPr>
          <w:rFonts w:ascii="Times New Roman" w:hAnsi="Times New Roman" w:cs="Times New Roman"/>
          <w:sz w:val="24"/>
          <w:szCs w:val="24"/>
        </w:rPr>
        <w:t xml:space="preserve"> Furthermore, CSCs possess enhanced DNA repair capabilities, allowing them to survive genotoxic stress induc</w:t>
      </w:r>
      <w:r w:rsidR="009F6217" w:rsidRPr="00E67A9B">
        <w:rPr>
          <w:rFonts w:ascii="Times New Roman" w:hAnsi="Times New Roman" w:cs="Times New Roman"/>
          <w:sz w:val="24"/>
          <w:szCs w:val="24"/>
        </w:rPr>
        <w:t>ed by radiation or chemotherapy</w:t>
      </w:r>
      <w:r w:rsidR="009F6217" w:rsidRPr="00E67A9B">
        <w:rPr>
          <w:rFonts w:ascii="Times New Roman" w:hAnsi="Times New Roman" w:cs="Times New Roman"/>
          <w:sz w:val="24"/>
          <w:szCs w:val="24"/>
          <w:vertAlign w:val="superscript"/>
        </w:rPr>
        <w:t>19.</w:t>
      </w:r>
      <w:r w:rsidR="009F6217" w:rsidRPr="00E67A9B">
        <w:rPr>
          <w:rFonts w:ascii="Times New Roman" w:hAnsi="Times New Roman" w:cs="Times New Roman"/>
          <w:sz w:val="24"/>
          <w:szCs w:val="24"/>
        </w:rPr>
        <w:t xml:space="preserve"> </w:t>
      </w:r>
      <w:r w:rsidRPr="00E67A9B">
        <w:rPr>
          <w:rFonts w:ascii="Times New Roman" w:hAnsi="Times New Roman" w:cs="Times New Roman"/>
          <w:sz w:val="24"/>
          <w:szCs w:val="24"/>
        </w:rPr>
        <w:t xml:space="preserve">The quiescent or slow-cycling nature of CSCs also allows them to evade treatments that target proliferative cells. In addition, CSCs can modulate the immune microenvironment by secreting immunosuppressive cytokines, expressing immune checkpoint molecules, and recruiting regulatory immune cells, thus further promoting an environment conducive to </w:t>
      </w:r>
      <w:proofErr w:type="spellStart"/>
      <w:r w:rsidR="000003B3" w:rsidRPr="00E67A9B">
        <w:rPr>
          <w:rFonts w:ascii="Times New Roman" w:hAnsi="Times New Roman" w:cs="Times New Roman"/>
          <w:sz w:val="24"/>
          <w:szCs w:val="24"/>
        </w:rPr>
        <w:t>tumo</w:t>
      </w:r>
      <w:r w:rsidR="00DB400E" w:rsidRPr="00E67A9B">
        <w:rPr>
          <w:rFonts w:ascii="Times New Roman" w:hAnsi="Times New Roman" w:cs="Times New Roman"/>
          <w:sz w:val="24"/>
          <w:szCs w:val="24"/>
        </w:rPr>
        <w:t>r</w:t>
      </w:r>
      <w:proofErr w:type="spellEnd"/>
      <w:r w:rsidRPr="00E67A9B">
        <w:rPr>
          <w:rFonts w:ascii="Times New Roman" w:hAnsi="Times New Roman" w:cs="Times New Roman"/>
          <w:sz w:val="24"/>
          <w:szCs w:val="24"/>
        </w:rPr>
        <w:t xml:space="preserve"> s</w:t>
      </w:r>
      <w:r w:rsidR="003E2078" w:rsidRPr="00E67A9B">
        <w:rPr>
          <w:rFonts w:ascii="Times New Roman" w:hAnsi="Times New Roman" w:cs="Times New Roman"/>
          <w:sz w:val="24"/>
          <w:szCs w:val="24"/>
        </w:rPr>
        <w:t>urvival and resistance</w:t>
      </w:r>
      <w:r w:rsidR="003E2078" w:rsidRPr="00E67A9B">
        <w:rPr>
          <w:rFonts w:ascii="Times New Roman" w:hAnsi="Times New Roman" w:cs="Times New Roman"/>
          <w:sz w:val="24"/>
          <w:szCs w:val="24"/>
          <w:vertAlign w:val="superscript"/>
        </w:rPr>
        <w:t>20.</w:t>
      </w:r>
      <w:r w:rsidRPr="00E67A9B">
        <w:rPr>
          <w:rFonts w:ascii="Times New Roman" w:hAnsi="Times New Roman" w:cs="Times New Roman"/>
          <w:sz w:val="24"/>
          <w:szCs w:val="24"/>
        </w:rPr>
        <w:t xml:space="preserve"> This complexity has posed significant challenges for developing effective cancer therapies, necessitating a dual-targeting approach that aims to eradicate both bulk </w:t>
      </w:r>
      <w:proofErr w:type="spellStart"/>
      <w:r w:rsidR="000003B3" w:rsidRPr="00E67A9B">
        <w:rPr>
          <w:rFonts w:ascii="Times New Roman" w:hAnsi="Times New Roman" w:cs="Times New Roman"/>
          <w:sz w:val="24"/>
          <w:szCs w:val="24"/>
        </w:rPr>
        <w:t>tumo</w:t>
      </w:r>
      <w:r w:rsidR="00DB400E" w:rsidRPr="00E67A9B">
        <w:rPr>
          <w:rFonts w:ascii="Times New Roman" w:hAnsi="Times New Roman" w:cs="Times New Roman"/>
          <w:sz w:val="24"/>
          <w:szCs w:val="24"/>
        </w:rPr>
        <w:t>r</w:t>
      </w:r>
      <w:proofErr w:type="spellEnd"/>
      <w:r w:rsidRPr="00E67A9B">
        <w:rPr>
          <w:rFonts w:ascii="Times New Roman" w:hAnsi="Times New Roman" w:cs="Times New Roman"/>
          <w:sz w:val="24"/>
          <w:szCs w:val="24"/>
        </w:rPr>
        <w:t xml:space="preserve"> cells and CSCs.</w:t>
      </w:r>
    </w:p>
    <w:p w14:paraId="39DB6F18" w14:textId="1BB58E98" w:rsidR="001445E5" w:rsidRPr="00E67A9B" w:rsidRDefault="001445E5" w:rsidP="00D71A57">
      <w:pPr>
        <w:spacing w:before="100" w:beforeAutospacing="1" w:after="100" w:afterAutospacing="1" w:line="480" w:lineRule="auto"/>
        <w:ind w:firstLine="720"/>
        <w:jc w:val="both"/>
        <w:rPr>
          <w:rFonts w:ascii="Times New Roman" w:hAnsi="Times New Roman" w:cs="Times New Roman"/>
          <w:sz w:val="24"/>
          <w:szCs w:val="24"/>
        </w:rPr>
      </w:pPr>
      <w:r w:rsidRPr="00E67A9B">
        <w:rPr>
          <w:rFonts w:ascii="Times New Roman" w:hAnsi="Times New Roman" w:cs="Times New Roman"/>
          <w:sz w:val="24"/>
          <w:szCs w:val="24"/>
        </w:rPr>
        <w:t xml:space="preserve">On the therapeutic front, </w:t>
      </w:r>
      <w:r w:rsidR="00425902" w:rsidRPr="00E67A9B">
        <w:rPr>
          <w:rStyle w:val="Strong"/>
          <w:rFonts w:ascii="Times New Roman" w:hAnsi="Times New Roman" w:cs="Times New Roman"/>
          <w:b w:val="0"/>
          <w:sz w:val="24"/>
          <w:szCs w:val="24"/>
        </w:rPr>
        <w:t>MSCs</w:t>
      </w:r>
      <w:r w:rsidRPr="00E67A9B">
        <w:rPr>
          <w:rFonts w:ascii="Times New Roman" w:hAnsi="Times New Roman" w:cs="Times New Roman"/>
          <w:sz w:val="24"/>
          <w:szCs w:val="24"/>
        </w:rPr>
        <w:t xml:space="preserve"> have emerged as a double-edged sword in cancer therapy. MSCs are multipotent stromal cells capable of differentiating into a variety of mesenchymal lineages, including osteoblast</w:t>
      </w:r>
      <w:r w:rsidR="00836D26" w:rsidRPr="00E67A9B">
        <w:rPr>
          <w:rFonts w:ascii="Times New Roman" w:hAnsi="Times New Roman" w:cs="Times New Roman"/>
          <w:sz w:val="24"/>
          <w:szCs w:val="24"/>
        </w:rPr>
        <w:t>s, adipocytes, and chondrocytes</w:t>
      </w:r>
      <w:r w:rsidR="00836D26" w:rsidRPr="00E67A9B">
        <w:rPr>
          <w:rFonts w:ascii="Times New Roman" w:hAnsi="Times New Roman" w:cs="Times New Roman"/>
          <w:sz w:val="24"/>
          <w:szCs w:val="24"/>
          <w:vertAlign w:val="superscript"/>
        </w:rPr>
        <w:t>21</w:t>
      </w:r>
      <w:r w:rsidR="00836D26" w:rsidRPr="00E67A9B">
        <w:rPr>
          <w:rFonts w:ascii="Times New Roman" w:hAnsi="Times New Roman" w:cs="Times New Roman"/>
          <w:sz w:val="24"/>
          <w:szCs w:val="24"/>
        </w:rPr>
        <w:t xml:space="preserve">. </w:t>
      </w:r>
      <w:r w:rsidRPr="00E67A9B">
        <w:rPr>
          <w:rFonts w:ascii="Times New Roman" w:hAnsi="Times New Roman" w:cs="Times New Roman"/>
          <w:sz w:val="24"/>
          <w:szCs w:val="24"/>
        </w:rPr>
        <w:t xml:space="preserve">Their ability to home to sites of injury and inflammation, including </w:t>
      </w:r>
      <w:proofErr w:type="spellStart"/>
      <w:r w:rsidR="000003B3" w:rsidRPr="00E67A9B">
        <w:rPr>
          <w:rFonts w:ascii="Times New Roman" w:hAnsi="Times New Roman" w:cs="Times New Roman"/>
          <w:sz w:val="24"/>
          <w:szCs w:val="24"/>
        </w:rPr>
        <w:t>tumo</w:t>
      </w:r>
      <w:r w:rsidR="00425902" w:rsidRPr="00E67A9B">
        <w:rPr>
          <w:rFonts w:ascii="Times New Roman" w:hAnsi="Times New Roman" w:cs="Times New Roman"/>
          <w:sz w:val="24"/>
          <w:szCs w:val="24"/>
        </w:rPr>
        <w:t>rs</w:t>
      </w:r>
      <w:proofErr w:type="spellEnd"/>
      <w:r w:rsidRPr="00E67A9B">
        <w:rPr>
          <w:rFonts w:ascii="Times New Roman" w:hAnsi="Times New Roman" w:cs="Times New Roman"/>
          <w:sz w:val="24"/>
          <w:szCs w:val="24"/>
        </w:rPr>
        <w:t xml:space="preserve">, makes them attractive candidates for cell-based therapies, including the delivery of anti-cancer agents directly to the </w:t>
      </w:r>
      <w:proofErr w:type="spellStart"/>
      <w:r w:rsidR="000003B3" w:rsidRPr="00E67A9B">
        <w:rPr>
          <w:rFonts w:ascii="Times New Roman" w:hAnsi="Times New Roman" w:cs="Times New Roman"/>
          <w:sz w:val="24"/>
          <w:szCs w:val="24"/>
        </w:rPr>
        <w:t>tumo</w:t>
      </w:r>
      <w:r w:rsidR="00425902" w:rsidRPr="00E67A9B">
        <w:rPr>
          <w:rFonts w:ascii="Times New Roman" w:hAnsi="Times New Roman" w:cs="Times New Roman"/>
          <w:sz w:val="24"/>
          <w:szCs w:val="24"/>
        </w:rPr>
        <w:t>r</w:t>
      </w:r>
      <w:proofErr w:type="spellEnd"/>
      <w:r w:rsidRPr="00E67A9B">
        <w:rPr>
          <w:rFonts w:ascii="Times New Roman" w:hAnsi="Times New Roman" w:cs="Times New Roman"/>
          <w:sz w:val="24"/>
          <w:szCs w:val="24"/>
        </w:rPr>
        <w:t xml:space="preserve"> site. Engineered MSCs have been used to deliver cytokines, pro-apoptotic proteins, and oncolytic viruses in experimental models, showing</w:t>
      </w:r>
      <w:r w:rsidR="00836D26" w:rsidRPr="00E67A9B">
        <w:rPr>
          <w:rFonts w:ascii="Times New Roman" w:hAnsi="Times New Roman" w:cs="Times New Roman"/>
          <w:sz w:val="24"/>
          <w:szCs w:val="24"/>
        </w:rPr>
        <w:t xml:space="preserve"> promise in preclinical studies</w:t>
      </w:r>
      <w:r w:rsidR="00836D26" w:rsidRPr="00E67A9B">
        <w:rPr>
          <w:rFonts w:ascii="Times New Roman" w:hAnsi="Times New Roman" w:cs="Times New Roman"/>
          <w:sz w:val="24"/>
          <w:szCs w:val="24"/>
          <w:vertAlign w:val="superscript"/>
        </w:rPr>
        <w:t>22.</w:t>
      </w:r>
      <w:r w:rsidR="00836D26" w:rsidRPr="00E67A9B">
        <w:rPr>
          <w:rFonts w:ascii="Times New Roman" w:hAnsi="Times New Roman" w:cs="Times New Roman"/>
          <w:sz w:val="24"/>
          <w:szCs w:val="24"/>
        </w:rPr>
        <w:t xml:space="preserve"> </w:t>
      </w:r>
      <w:r w:rsidRPr="00E67A9B">
        <w:rPr>
          <w:rFonts w:ascii="Times New Roman" w:hAnsi="Times New Roman" w:cs="Times New Roman"/>
          <w:sz w:val="24"/>
          <w:szCs w:val="24"/>
        </w:rPr>
        <w:t>MSCs are also being investigated as vehicles for gene therapy, as they can be genetically modified to express therapeutic proteins that selectively target cancer cells while sparing normal tissues.</w:t>
      </w:r>
    </w:p>
    <w:p w14:paraId="540336B9" w14:textId="13B6DE87" w:rsidR="00173794" w:rsidRPr="00E67A9B" w:rsidRDefault="001445E5" w:rsidP="00D71A57">
      <w:pPr>
        <w:spacing w:before="100" w:beforeAutospacing="1" w:after="100" w:afterAutospacing="1" w:line="480" w:lineRule="auto"/>
        <w:ind w:firstLine="720"/>
        <w:jc w:val="both"/>
        <w:rPr>
          <w:rFonts w:ascii="Times New Roman" w:hAnsi="Times New Roman" w:cs="Times New Roman"/>
          <w:sz w:val="24"/>
          <w:szCs w:val="24"/>
        </w:rPr>
      </w:pPr>
      <w:r w:rsidRPr="00E67A9B">
        <w:rPr>
          <w:rFonts w:ascii="Times New Roman" w:hAnsi="Times New Roman" w:cs="Times New Roman"/>
          <w:sz w:val="24"/>
          <w:szCs w:val="24"/>
        </w:rPr>
        <w:t xml:space="preserve">However, the use of MSCs in cancer therapy is not without controversy. There is accumulating evidence that MSCs may inadvertently support </w:t>
      </w:r>
      <w:proofErr w:type="spellStart"/>
      <w:r w:rsidR="00FA2DD5" w:rsidRPr="00E67A9B">
        <w:rPr>
          <w:rFonts w:ascii="Times New Roman" w:hAnsi="Times New Roman" w:cs="Times New Roman"/>
          <w:sz w:val="24"/>
          <w:szCs w:val="24"/>
        </w:rPr>
        <w:t>tumo</w:t>
      </w:r>
      <w:r w:rsidR="00AB6B5A" w:rsidRPr="00E67A9B">
        <w:rPr>
          <w:rFonts w:ascii="Times New Roman" w:hAnsi="Times New Roman" w:cs="Times New Roman"/>
          <w:sz w:val="24"/>
          <w:szCs w:val="24"/>
        </w:rPr>
        <w:t>r</w:t>
      </w:r>
      <w:proofErr w:type="spellEnd"/>
      <w:r w:rsidRPr="00E67A9B">
        <w:rPr>
          <w:rFonts w:ascii="Times New Roman" w:hAnsi="Times New Roman" w:cs="Times New Roman"/>
          <w:sz w:val="24"/>
          <w:szCs w:val="24"/>
        </w:rPr>
        <w:t xml:space="preserve"> growth and metastasis under certain conditions. MSCs can be co-opted by </w:t>
      </w:r>
      <w:proofErr w:type="spellStart"/>
      <w:r w:rsidR="00AB6B5A"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cells to promote angiogenesis, suppress immune responses, and enhance </w:t>
      </w:r>
      <w:proofErr w:type="spellStart"/>
      <w:r w:rsidR="00FA2DD5" w:rsidRPr="00E67A9B">
        <w:rPr>
          <w:rFonts w:ascii="Times New Roman" w:hAnsi="Times New Roman" w:cs="Times New Roman"/>
          <w:sz w:val="24"/>
          <w:szCs w:val="24"/>
        </w:rPr>
        <w:t>tumo</w:t>
      </w:r>
      <w:r w:rsidR="00AB6B5A" w:rsidRPr="00E67A9B">
        <w:rPr>
          <w:rFonts w:ascii="Times New Roman" w:hAnsi="Times New Roman" w:cs="Times New Roman"/>
          <w:sz w:val="24"/>
          <w:szCs w:val="24"/>
        </w:rPr>
        <w:t>r</w:t>
      </w:r>
      <w:proofErr w:type="spellEnd"/>
      <w:r w:rsidRPr="00E67A9B">
        <w:rPr>
          <w:rFonts w:ascii="Times New Roman" w:hAnsi="Times New Roman" w:cs="Times New Roman"/>
          <w:sz w:val="24"/>
          <w:szCs w:val="24"/>
        </w:rPr>
        <w:t xml:space="preserve"> invasiveness through the secretion of various </w:t>
      </w:r>
      <w:r w:rsidRPr="00E67A9B">
        <w:rPr>
          <w:rFonts w:ascii="Times New Roman" w:hAnsi="Times New Roman" w:cs="Times New Roman"/>
          <w:sz w:val="24"/>
          <w:szCs w:val="24"/>
        </w:rPr>
        <w:lastRenderedPageBreak/>
        <w:t xml:space="preserve">growth factors, cytokines, and extracellular matrix </w:t>
      </w:r>
      <w:r w:rsidR="00AB6B5A" w:rsidRPr="00E67A9B">
        <w:rPr>
          <w:rFonts w:ascii="Times New Roman" w:hAnsi="Times New Roman" w:cs="Times New Roman"/>
          <w:sz w:val="24"/>
          <w:szCs w:val="24"/>
        </w:rPr>
        <w:t>remodelling</w:t>
      </w:r>
      <w:r w:rsidRPr="00E67A9B">
        <w:rPr>
          <w:rFonts w:ascii="Times New Roman" w:hAnsi="Times New Roman" w:cs="Times New Roman"/>
          <w:sz w:val="24"/>
          <w:szCs w:val="24"/>
        </w:rPr>
        <w:t xml:space="preserve"> enzymes</w:t>
      </w:r>
      <w:r w:rsidR="001435A8" w:rsidRPr="00E67A9B">
        <w:rPr>
          <w:rFonts w:ascii="Times New Roman" w:hAnsi="Times New Roman" w:cs="Times New Roman"/>
          <w:sz w:val="24"/>
          <w:szCs w:val="24"/>
          <w:vertAlign w:val="superscript"/>
        </w:rPr>
        <w:t>23.</w:t>
      </w:r>
      <w:r w:rsidRPr="00E67A9B">
        <w:rPr>
          <w:rFonts w:ascii="Times New Roman" w:hAnsi="Times New Roman" w:cs="Times New Roman"/>
          <w:sz w:val="24"/>
          <w:szCs w:val="24"/>
        </w:rPr>
        <w:t xml:space="preserve"> This dual role of MSCs highlights the complexity of stem cell interactions within the </w:t>
      </w:r>
      <w:proofErr w:type="spellStart"/>
      <w:r w:rsidR="00FA2DD5" w:rsidRPr="00E67A9B">
        <w:rPr>
          <w:rFonts w:ascii="Times New Roman" w:hAnsi="Times New Roman" w:cs="Times New Roman"/>
          <w:sz w:val="24"/>
          <w:szCs w:val="24"/>
        </w:rPr>
        <w:t>tumo</w:t>
      </w:r>
      <w:r w:rsidR="00794986" w:rsidRPr="00E67A9B">
        <w:rPr>
          <w:rFonts w:ascii="Times New Roman" w:hAnsi="Times New Roman" w:cs="Times New Roman"/>
          <w:sz w:val="24"/>
          <w:szCs w:val="24"/>
        </w:rPr>
        <w:t>r</w:t>
      </w:r>
      <w:proofErr w:type="spellEnd"/>
      <w:r w:rsidRPr="00E67A9B">
        <w:rPr>
          <w:rFonts w:ascii="Times New Roman" w:hAnsi="Times New Roman" w:cs="Times New Roman"/>
          <w:sz w:val="24"/>
          <w:szCs w:val="24"/>
        </w:rPr>
        <w:t xml:space="preserve"> microenvironment and underscores the need for cautious optimization and thorough understanding before clinical applications. Other types of stem cells, such as induced pluripotent stem cells (iPSCs) and neural stem cells, are also being explored for their potential therapeutic uses in oncology, including </w:t>
      </w:r>
      <w:r w:rsidR="00D318A8" w:rsidRPr="00E67A9B">
        <w:rPr>
          <w:rFonts w:ascii="Times New Roman" w:hAnsi="Times New Roman" w:cs="Times New Roman"/>
          <w:sz w:val="24"/>
          <w:szCs w:val="24"/>
        </w:rPr>
        <w:t>modelling</w:t>
      </w:r>
      <w:r w:rsidRPr="00E67A9B">
        <w:rPr>
          <w:rFonts w:ascii="Times New Roman" w:hAnsi="Times New Roman" w:cs="Times New Roman"/>
          <w:sz w:val="24"/>
          <w:szCs w:val="24"/>
        </w:rPr>
        <w:t xml:space="preserve"> tumorigenesis, drug screening</w:t>
      </w:r>
      <w:r w:rsidR="006D0143" w:rsidRPr="00E67A9B">
        <w:rPr>
          <w:rFonts w:ascii="Times New Roman" w:hAnsi="Times New Roman" w:cs="Times New Roman"/>
          <w:sz w:val="24"/>
          <w:szCs w:val="24"/>
        </w:rPr>
        <w:t>, and targeted therapy delivery</w:t>
      </w:r>
      <w:r w:rsidR="006D0143" w:rsidRPr="00E67A9B">
        <w:rPr>
          <w:rFonts w:ascii="Times New Roman" w:hAnsi="Times New Roman" w:cs="Times New Roman"/>
          <w:sz w:val="24"/>
          <w:szCs w:val="24"/>
          <w:vertAlign w:val="superscript"/>
        </w:rPr>
        <w:t>24.</w:t>
      </w:r>
      <w:r w:rsidRPr="00E67A9B">
        <w:rPr>
          <w:rFonts w:ascii="Times New Roman" w:hAnsi="Times New Roman" w:cs="Times New Roman"/>
          <w:sz w:val="24"/>
          <w:szCs w:val="24"/>
        </w:rPr>
        <w:t xml:space="preserve"> Nevertheless, the risk of tumorigenicity associated with stem cell therapies remains a major hurdle, necessitating rigorous safety evaluations in preclinical and clinical settings.</w:t>
      </w:r>
    </w:p>
    <w:p w14:paraId="5F936CF0" w14:textId="7FAB04CD" w:rsidR="00794986" w:rsidRPr="00E67A9B" w:rsidRDefault="00794986" w:rsidP="00D71A57">
      <w:pPr>
        <w:spacing w:before="100" w:beforeAutospacing="1" w:after="100" w:afterAutospacing="1" w:line="480" w:lineRule="auto"/>
        <w:ind w:firstLine="720"/>
        <w:jc w:val="both"/>
        <w:rPr>
          <w:rFonts w:ascii="Times New Roman" w:hAnsi="Times New Roman" w:cs="Times New Roman"/>
          <w:sz w:val="24"/>
          <w:szCs w:val="24"/>
        </w:rPr>
      </w:pPr>
      <w:r w:rsidRPr="00E67A9B">
        <w:rPr>
          <w:rFonts w:ascii="Times New Roman" w:hAnsi="Times New Roman" w:cs="Times New Roman"/>
          <w:sz w:val="24"/>
          <w:szCs w:val="24"/>
        </w:rPr>
        <w:t xml:space="preserve">CAFs are activated fibroblasts within the </w:t>
      </w:r>
      <w:proofErr w:type="spellStart"/>
      <w:r w:rsidR="00FA2DD5" w:rsidRPr="00E67A9B">
        <w:rPr>
          <w:rFonts w:ascii="Times New Roman" w:hAnsi="Times New Roman" w:cs="Times New Roman"/>
          <w:sz w:val="24"/>
          <w:szCs w:val="24"/>
        </w:rPr>
        <w:t>tumo</w:t>
      </w:r>
      <w:r w:rsidR="00173794" w:rsidRPr="00E67A9B">
        <w:rPr>
          <w:rFonts w:ascii="Times New Roman" w:hAnsi="Times New Roman" w:cs="Times New Roman"/>
          <w:sz w:val="24"/>
          <w:szCs w:val="24"/>
        </w:rPr>
        <w:t>r</w:t>
      </w:r>
      <w:proofErr w:type="spellEnd"/>
      <w:r w:rsidRPr="00E67A9B">
        <w:rPr>
          <w:rFonts w:ascii="Times New Roman" w:hAnsi="Times New Roman" w:cs="Times New Roman"/>
          <w:sz w:val="24"/>
          <w:szCs w:val="24"/>
        </w:rPr>
        <w:t xml:space="preserve"> stroma that promote tumorigenesis by secreting growth factors, </w:t>
      </w:r>
      <w:r w:rsidR="00173794" w:rsidRPr="00E67A9B">
        <w:rPr>
          <w:rFonts w:ascii="Times New Roman" w:hAnsi="Times New Roman" w:cs="Times New Roman"/>
          <w:sz w:val="24"/>
          <w:szCs w:val="24"/>
        </w:rPr>
        <w:t>remodelling</w:t>
      </w:r>
      <w:r w:rsidRPr="00E67A9B">
        <w:rPr>
          <w:rFonts w:ascii="Times New Roman" w:hAnsi="Times New Roman" w:cs="Times New Roman"/>
          <w:sz w:val="24"/>
          <w:szCs w:val="24"/>
        </w:rPr>
        <w:t xml:space="preserve"> the </w:t>
      </w:r>
      <w:r w:rsidR="00897381" w:rsidRPr="00E67A9B">
        <w:rPr>
          <w:rFonts w:ascii="Times New Roman" w:hAnsi="Times New Roman" w:cs="Times New Roman"/>
          <w:sz w:val="24"/>
          <w:szCs w:val="24"/>
        </w:rPr>
        <w:t>ECM</w:t>
      </w:r>
      <w:r w:rsidRPr="00E67A9B">
        <w:rPr>
          <w:rFonts w:ascii="Times New Roman" w:hAnsi="Times New Roman" w:cs="Times New Roman"/>
          <w:sz w:val="24"/>
          <w:szCs w:val="24"/>
        </w:rPr>
        <w:t xml:space="preserve">, </w:t>
      </w:r>
      <w:r w:rsidR="00350EEE" w:rsidRPr="00E67A9B">
        <w:rPr>
          <w:rFonts w:ascii="Times New Roman" w:hAnsi="Times New Roman" w:cs="Times New Roman"/>
          <w:sz w:val="24"/>
          <w:szCs w:val="24"/>
        </w:rPr>
        <w:t>and modulating immune responses</w:t>
      </w:r>
      <w:r w:rsidR="00350EEE" w:rsidRPr="00E67A9B">
        <w:rPr>
          <w:rFonts w:ascii="Times New Roman" w:hAnsi="Times New Roman" w:cs="Times New Roman"/>
          <w:sz w:val="24"/>
          <w:szCs w:val="24"/>
          <w:vertAlign w:val="superscript"/>
        </w:rPr>
        <w:t>6.</w:t>
      </w:r>
      <w:r w:rsidR="00350EEE" w:rsidRPr="00E67A9B">
        <w:rPr>
          <w:rFonts w:ascii="Times New Roman" w:hAnsi="Times New Roman" w:cs="Times New Roman"/>
          <w:sz w:val="24"/>
          <w:szCs w:val="24"/>
        </w:rPr>
        <w:t xml:space="preserve"> </w:t>
      </w:r>
      <w:r w:rsidRPr="00E67A9B">
        <w:rPr>
          <w:rFonts w:ascii="Times New Roman" w:hAnsi="Times New Roman" w:cs="Times New Roman"/>
          <w:sz w:val="24"/>
          <w:szCs w:val="24"/>
        </w:rPr>
        <w:t xml:space="preserve">They facilitate </w:t>
      </w:r>
      <w:r w:rsidR="00F24911" w:rsidRPr="00E67A9B">
        <w:rPr>
          <w:rFonts w:ascii="Times New Roman" w:hAnsi="Times New Roman" w:cs="Times New Roman"/>
          <w:sz w:val="24"/>
          <w:szCs w:val="24"/>
        </w:rPr>
        <w:t>EMT</w:t>
      </w:r>
      <w:r w:rsidRPr="00E67A9B">
        <w:rPr>
          <w:rFonts w:ascii="Times New Roman" w:hAnsi="Times New Roman" w:cs="Times New Roman"/>
          <w:sz w:val="24"/>
          <w:szCs w:val="24"/>
        </w:rPr>
        <w:t xml:space="preserve">, enhance cancer cell invasiveness, and contribute to the creation of an immunosuppressive environment. CAFs also produce matrix metalloproteinases (MMPs) that degrade the ECM, thereby promoting </w:t>
      </w:r>
      <w:proofErr w:type="spellStart"/>
      <w:r w:rsidR="00FA2DD5" w:rsidRPr="00E67A9B">
        <w:rPr>
          <w:rFonts w:ascii="Times New Roman" w:hAnsi="Times New Roman" w:cs="Times New Roman"/>
          <w:sz w:val="24"/>
          <w:szCs w:val="24"/>
        </w:rPr>
        <w:t>tumo</w:t>
      </w:r>
      <w:r w:rsidR="00173794" w:rsidRPr="00E67A9B">
        <w:rPr>
          <w:rFonts w:ascii="Times New Roman" w:hAnsi="Times New Roman" w:cs="Times New Roman"/>
          <w:sz w:val="24"/>
          <w:szCs w:val="24"/>
        </w:rPr>
        <w:t>r</w:t>
      </w:r>
      <w:proofErr w:type="spellEnd"/>
      <w:r w:rsidR="000E2074" w:rsidRPr="00E67A9B">
        <w:rPr>
          <w:rFonts w:ascii="Times New Roman" w:hAnsi="Times New Roman" w:cs="Times New Roman"/>
          <w:sz w:val="24"/>
          <w:szCs w:val="24"/>
        </w:rPr>
        <w:t xml:space="preserve"> invasion and metastasis</w:t>
      </w:r>
      <w:r w:rsidR="00345AF3" w:rsidRPr="00E67A9B">
        <w:rPr>
          <w:rFonts w:ascii="Times New Roman" w:hAnsi="Times New Roman" w:cs="Times New Roman"/>
          <w:color w:val="FF0000"/>
          <w:sz w:val="24"/>
          <w:szCs w:val="24"/>
          <w:vertAlign w:val="superscript"/>
        </w:rPr>
        <w:t>25</w:t>
      </w:r>
      <w:r w:rsidR="000E2074" w:rsidRPr="00E67A9B">
        <w:rPr>
          <w:rFonts w:ascii="Times New Roman" w:hAnsi="Times New Roman" w:cs="Times New Roman"/>
          <w:color w:val="FF0000"/>
          <w:sz w:val="24"/>
          <w:szCs w:val="24"/>
          <w:vertAlign w:val="superscript"/>
        </w:rPr>
        <w:t>.</w:t>
      </w:r>
    </w:p>
    <w:p w14:paraId="35C71917" w14:textId="4250CA0B" w:rsidR="00794986" w:rsidRPr="00E67A9B" w:rsidRDefault="00794986" w:rsidP="00D71A57">
      <w:pPr>
        <w:spacing w:before="100" w:beforeAutospacing="1" w:after="100" w:afterAutospacing="1" w:line="480" w:lineRule="auto"/>
        <w:ind w:firstLine="720"/>
        <w:jc w:val="both"/>
        <w:rPr>
          <w:rFonts w:ascii="Times New Roman" w:hAnsi="Times New Roman" w:cs="Times New Roman"/>
          <w:b/>
          <w:color w:val="FF0000"/>
          <w:sz w:val="24"/>
          <w:szCs w:val="24"/>
          <w:vertAlign w:val="superscript"/>
        </w:rPr>
      </w:pPr>
      <w:r w:rsidRPr="00E67A9B">
        <w:rPr>
          <w:rFonts w:ascii="Times New Roman" w:hAnsi="Times New Roman" w:cs="Times New Roman"/>
          <w:sz w:val="24"/>
          <w:szCs w:val="24"/>
        </w:rPr>
        <w:t xml:space="preserve">Another key cellular player is the population of </w:t>
      </w:r>
      <w:proofErr w:type="spellStart"/>
      <w:r w:rsidR="00FA2DD5" w:rsidRPr="00E67A9B">
        <w:rPr>
          <w:rStyle w:val="Strong"/>
          <w:rFonts w:ascii="Times New Roman" w:hAnsi="Times New Roman" w:cs="Times New Roman"/>
          <w:b w:val="0"/>
          <w:sz w:val="24"/>
          <w:szCs w:val="24"/>
        </w:rPr>
        <w:t>tumo</w:t>
      </w:r>
      <w:r w:rsidR="00561517" w:rsidRPr="00E67A9B">
        <w:rPr>
          <w:rStyle w:val="Strong"/>
          <w:rFonts w:ascii="Times New Roman" w:hAnsi="Times New Roman" w:cs="Times New Roman"/>
          <w:b w:val="0"/>
          <w:sz w:val="24"/>
          <w:szCs w:val="24"/>
        </w:rPr>
        <w:t>r</w:t>
      </w:r>
      <w:proofErr w:type="spellEnd"/>
      <w:r w:rsidRPr="00E67A9B">
        <w:rPr>
          <w:rStyle w:val="Strong"/>
          <w:rFonts w:ascii="Times New Roman" w:hAnsi="Times New Roman" w:cs="Times New Roman"/>
          <w:b w:val="0"/>
          <w:sz w:val="24"/>
          <w:szCs w:val="24"/>
        </w:rPr>
        <w:t>-associated macrophages (TAMs)</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TAMs typically exhibit an M2-like phenotype, associated with tissue </w:t>
      </w:r>
      <w:r w:rsidR="00561517" w:rsidRPr="00E67A9B">
        <w:rPr>
          <w:rFonts w:ascii="Times New Roman" w:hAnsi="Times New Roman" w:cs="Times New Roman"/>
          <w:sz w:val="24"/>
          <w:szCs w:val="24"/>
        </w:rPr>
        <w:t>remodelling</w:t>
      </w:r>
      <w:r w:rsidRPr="00E67A9B">
        <w:rPr>
          <w:rFonts w:ascii="Times New Roman" w:hAnsi="Times New Roman" w:cs="Times New Roman"/>
          <w:sz w:val="24"/>
          <w:szCs w:val="24"/>
        </w:rPr>
        <w:t xml:space="preserve"> and immunosuppression, rather than th</w:t>
      </w:r>
      <w:r w:rsidR="00345AF3" w:rsidRPr="00E67A9B">
        <w:rPr>
          <w:rFonts w:ascii="Times New Roman" w:hAnsi="Times New Roman" w:cs="Times New Roman"/>
          <w:sz w:val="24"/>
          <w:szCs w:val="24"/>
        </w:rPr>
        <w:t xml:space="preserve">e M1 pro-inflammatory phenotype </w:t>
      </w:r>
      <w:r w:rsidR="00345AF3" w:rsidRPr="00E67A9B">
        <w:rPr>
          <w:rFonts w:ascii="Times New Roman" w:hAnsi="Times New Roman" w:cs="Times New Roman"/>
          <w:sz w:val="24"/>
          <w:szCs w:val="24"/>
          <w:vertAlign w:val="superscript"/>
        </w:rPr>
        <w:t>26.</w:t>
      </w:r>
      <w:r w:rsidRPr="00E67A9B">
        <w:rPr>
          <w:rFonts w:ascii="Times New Roman" w:hAnsi="Times New Roman" w:cs="Times New Roman"/>
          <w:sz w:val="24"/>
          <w:szCs w:val="24"/>
        </w:rPr>
        <w:t xml:space="preserve"> M2-like TAMs secrete anti-inflammatory cytokines such as IL-10 and TGF-β, promote angiogenesis through vascular endothelial growth factor (VEGF) production, and facilitate </w:t>
      </w:r>
      <w:proofErr w:type="spellStart"/>
      <w:r w:rsidR="00FA2DD5" w:rsidRPr="00E67A9B">
        <w:rPr>
          <w:rFonts w:ascii="Times New Roman" w:hAnsi="Times New Roman" w:cs="Times New Roman"/>
          <w:sz w:val="24"/>
          <w:szCs w:val="24"/>
        </w:rPr>
        <w:t>tumo</w:t>
      </w:r>
      <w:r w:rsidR="00561517" w:rsidRPr="00E67A9B">
        <w:rPr>
          <w:rFonts w:ascii="Times New Roman" w:hAnsi="Times New Roman" w:cs="Times New Roman"/>
          <w:sz w:val="24"/>
          <w:szCs w:val="24"/>
        </w:rPr>
        <w:t>r</w:t>
      </w:r>
      <w:proofErr w:type="spellEnd"/>
      <w:r w:rsidRPr="00E67A9B">
        <w:rPr>
          <w:rFonts w:ascii="Times New Roman" w:hAnsi="Times New Roman" w:cs="Times New Roman"/>
          <w:sz w:val="24"/>
          <w:szCs w:val="24"/>
        </w:rPr>
        <w:t xml:space="preserve"> immune evasion by inhibiting T cell responses. High TAM infiltration often correlates with poor prognosis in various cancers, reflecting their critical role in supporting </w:t>
      </w:r>
      <w:proofErr w:type="spellStart"/>
      <w:r w:rsidR="00FA2DD5" w:rsidRPr="00E67A9B">
        <w:rPr>
          <w:rFonts w:ascii="Times New Roman" w:hAnsi="Times New Roman" w:cs="Times New Roman"/>
          <w:sz w:val="24"/>
          <w:szCs w:val="24"/>
        </w:rPr>
        <w:t>tumo</w:t>
      </w:r>
      <w:r w:rsidR="00561517" w:rsidRPr="00E67A9B">
        <w:rPr>
          <w:rFonts w:ascii="Times New Roman" w:hAnsi="Times New Roman" w:cs="Times New Roman"/>
          <w:sz w:val="24"/>
          <w:szCs w:val="24"/>
        </w:rPr>
        <w:t>r</w:t>
      </w:r>
      <w:proofErr w:type="spellEnd"/>
      <w:r w:rsidRPr="00E67A9B">
        <w:rPr>
          <w:rFonts w:ascii="Times New Roman" w:hAnsi="Times New Roman" w:cs="Times New Roman"/>
          <w:sz w:val="24"/>
          <w:szCs w:val="24"/>
        </w:rPr>
        <w:t xml:space="preserve"> progression and metastasis</w:t>
      </w:r>
      <w:r w:rsidR="00161DDD" w:rsidRPr="00E67A9B">
        <w:rPr>
          <w:rFonts w:ascii="Times New Roman" w:hAnsi="Times New Roman" w:cs="Times New Roman"/>
          <w:sz w:val="24"/>
          <w:szCs w:val="24"/>
          <w:vertAlign w:val="superscript"/>
        </w:rPr>
        <w:t>5.</w:t>
      </w:r>
    </w:p>
    <w:p w14:paraId="5E1D9ABB" w14:textId="68C4FDB3" w:rsidR="00D03E2F" w:rsidRPr="00E67A9B" w:rsidRDefault="00794986" w:rsidP="00D71A57">
      <w:pPr>
        <w:spacing w:before="100" w:beforeAutospacing="1" w:after="100" w:afterAutospacing="1" w:line="480" w:lineRule="auto"/>
        <w:ind w:firstLine="720"/>
        <w:jc w:val="both"/>
        <w:rPr>
          <w:rFonts w:ascii="Times New Roman" w:hAnsi="Times New Roman" w:cs="Times New Roman"/>
          <w:sz w:val="24"/>
          <w:szCs w:val="24"/>
        </w:rPr>
      </w:pPr>
      <w:r w:rsidRPr="00E67A9B">
        <w:rPr>
          <w:rStyle w:val="Strong"/>
          <w:rFonts w:ascii="Times New Roman" w:hAnsi="Times New Roman" w:cs="Times New Roman"/>
          <w:b w:val="0"/>
          <w:sz w:val="24"/>
          <w:szCs w:val="24"/>
        </w:rPr>
        <w:t>T cells</w:t>
      </w:r>
      <w:r w:rsidRPr="00E67A9B">
        <w:rPr>
          <w:rFonts w:ascii="Times New Roman" w:hAnsi="Times New Roman" w:cs="Times New Roman"/>
          <w:b/>
          <w:sz w:val="24"/>
          <w:szCs w:val="24"/>
        </w:rPr>
        <w:t xml:space="preserve">, </w:t>
      </w:r>
      <w:r w:rsidRPr="00E67A9B">
        <w:rPr>
          <w:rStyle w:val="Strong"/>
          <w:rFonts w:ascii="Times New Roman" w:hAnsi="Times New Roman" w:cs="Times New Roman"/>
          <w:b w:val="0"/>
          <w:sz w:val="24"/>
          <w:szCs w:val="24"/>
        </w:rPr>
        <w:t>natural killer (NK) cells</w:t>
      </w:r>
      <w:r w:rsidRPr="00E67A9B">
        <w:rPr>
          <w:rFonts w:ascii="Times New Roman" w:hAnsi="Times New Roman" w:cs="Times New Roman"/>
          <w:sz w:val="24"/>
          <w:szCs w:val="24"/>
        </w:rPr>
        <w:t>, and</w:t>
      </w:r>
      <w:r w:rsidRPr="00E67A9B">
        <w:rPr>
          <w:rFonts w:ascii="Times New Roman" w:hAnsi="Times New Roman" w:cs="Times New Roman"/>
          <w:b/>
          <w:sz w:val="24"/>
          <w:szCs w:val="24"/>
        </w:rPr>
        <w:t xml:space="preserve"> </w:t>
      </w:r>
      <w:r w:rsidRPr="00E67A9B">
        <w:rPr>
          <w:rStyle w:val="Strong"/>
          <w:rFonts w:ascii="Times New Roman" w:hAnsi="Times New Roman" w:cs="Times New Roman"/>
          <w:b w:val="0"/>
          <w:sz w:val="24"/>
          <w:szCs w:val="24"/>
        </w:rPr>
        <w:t>dendritic cells (DCs)</w:t>
      </w:r>
      <w:r w:rsidRPr="00E67A9B">
        <w:rPr>
          <w:rFonts w:ascii="Times New Roman" w:hAnsi="Times New Roman" w:cs="Times New Roman"/>
          <w:sz w:val="24"/>
          <w:szCs w:val="24"/>
        </w:rPr>
        <w:t xml:space="preserve"> also populate the TME and are central to the immune surveillance and anti-</w:t>
      </w:r>
      <w:proofErr w:type="spellStart"/>
      <w:r w:rsidR="00D9304C" w:rsidRPr="00E67A9B">
        <w:rPr>
          <w:rFonts w:ascii="Times New Roman" w:hAnsi="Times New Roman" w:cs="Times New Roman"/>
          <w:sz w:val="24"/>
          <w:szCs w:val="24"/>
        </w:rPr>
        <w:t>tumo</w:t>
      </w:r>
      <w:r w:rsidR="00294D77" w:rsidRPr="00E67A9B">
        <w:rPr>
          <w:rFonts w:ascii="Times New Roman" w:hAnsi="Times New Roman" w:cs="Times New Roman"/>
          <w:sz w:val="24"/>
          <w:szCs w:val="24"/>
        </w:rPr>
        <w:t>r</w:t>
      </w:r>
      <w:proofErr w:type="spellEnd"/>
      <w:r w:rsidRPr="00E67A9B">
        <w:rPr>
          <w:rFonts w:ascii="Times New Roman" w:hAnsi="Times New Roman" w:cs="Times New Roman"/>
          <w:sz w:val="24"/>
          <w:szCs w:val="24"/>
        </w:rPr>
        <w:t xml:space="preserve"> response. Cytotoxic CD8+ T cells can directly kill </w:t>
      </w:r>
      <w:proofErr w:type="spellStart"/>
      <w:r w:rsidR="00D9304C" w:rsidRPr="00E67A9B">
        <w:rPr>
          <w:rFonts w:ascii="Times New Roman" w:hAnsi="Times New Roman" w:cs="Times New Roman"/>
          <w:sz w:val="24"/>
          <w:szCs w:val="24"/>
        </w:rPr>
        <w:t>tumo</w:t>
      </w:r>
      <w:r w:rsidR="00294D77" w:rsidRPr="00E67A9B">
        <w:rPr>
          <w:rFonts w:ascii="Times New Roman" w:hAnsi="Times New Roman" w:cs="Times New Roman"/>
          <w:sz w:val="24"/>
          <w:szCs w:val="24"/>
        </w:rPr>
        <w:t>r</w:t>
      </w:r>
      <w:proofErr w:type="spellEnd"/>
      <w:r w:rsidRPr="00E67A9B">
        <w:rPr>
          <w:rFonts w:ascii="Times New Roman" w:hAnsi="Times New Roman" w:cs="Times New Roman"/>
          <w:sz w:val="24"/>
          <w:szCs w:val="24"/>
        </w:rPr>
        <w:t xml:space="preserve"> cells, while CD4+ helper T cells coordinate broader immune responses. </w:t>
      </w:r>
      <w:r w:rsidRPr="00E67A9B">
        <w:rPr>
          <w:rFonts w:ascii="Times New Roman" w:hAnsi="Times New Roman" w:cs="Times New Roman"/>
          <w:sz w:val="24"/>
          <w:szCs w:val="24"/>
        </w:rPr>
        <w:lastRenderedPageBreak/>
        <w:t>However, within the TME, T cells</w:t>
      </w:r>
      <w:r w:rsidR="00155B79" w:rsidRPr="00E67A9B">
        <w:rPr>
          <w:rFonts w:ascii="Times New Roman" w:hAnsi="Times New Roman" w:cs="Times New Roman"/>
          <w:sz w:val="24"/>
          <w:szCs w:val="24"/>
        </w:rPr>
        <w:t xml:space="preserve"> often become dysfunctional or exhausted,</w:t>
      </w:r>
      <w:r w:rsidRPr="00E67A9B">
        <w:rPr>
          <w:rFonts w:ascii="Times New Roman" w:hAnsi="Times New Roman" w:cs="Times New Roman"/>
          <w:sz w:val="24"/>
          <w:szCs w:val="24"/>
        </w:rPr>
        <w:t xml:space="preserve"> characterized by the </w:t>
      </w:r>
      <w:r w:rsidR="00294D77" w:rsidRPr="00E67A9B">
        <w:rPr>
          <w:rFonts w:ascii="Times New Roman" w:hAnsi="Times New Roman" w:cs="Times New Roman"/>
          <w:sz w:val="24"/>
          <w:szCs w:val="24"/>
        </w:rPr>
        <w:t>up regulation</w:t>
      </w:r>
      <w:r w:rsidRPr="00E67A9B">
        <w:rPr>
          <w:rFonts w:ascii="Times New Roman" w:hAnsi="Times New Roman" w:cs="Times New Roman"/>
          <w:sz w:val="24"/>
          <w:szCs w:val="24"/>
        </w:rPr>
        <w:t xml:space="preserve"> of inhibitory rec</w:t>
      </w:r>
      <w:r w:rsidR="00965D3F" w:rsidRPr="00E67A9B">
        <w:rPr>
          <w:rFonts w:ascii="Times New Roman" w:hAnsi="Times New Roman" w:cs="Times New Roman"/>
          <w:sz w:val="24"/>
          <w:szCs w:val="24"/>
        </w:rPr>
        <w:t>eptors such as PD-1 and CTLA-4</w:t>
      </w:r>
      <w:r w:rsidR="00965D3F" w:rsidRPr="00E67A9B">
        <w:rPr>
          <w:rFonts w:ascii="Times New Roman" w:hAnsi="Times New Roman" w:cs="Times New Roman"/>
          <w:sz w:val="24"/>
          <w:szCs w:val="24"/>
          <w:vertAlign w:val="superscript"/>
        </w:rPr>
        <w:t>27.</w:t>
      </w:r>
      <w:r w:rsidRPr="00E67A9B">
        <w:rPr>
          <w:rFonts w:ascii="Times New Roman" w:hAnsi="Times New Roman" w:cs="Times New Roman"/>
          <w:sz w:val="24"/>
          <w:szCs w:val="24"/>
        </w:rPr>
        <w:t xml:space="preserve"> </w:t>
      </w:r>
    </w:p>
    <w:p w14:paraId="321A6265" w14:textId="012367BD" w:rsidR="00794986" w:rsidRPr="00E67A9B" w:rsidRDefault="00794986" w:rsidP="00D71A57">
      <w:pPr>
        <w:spacing w:before="100" w:beforeAutospacing="1" w:after="100" w:afterAutospacing="1" w:line="480" w:lineRule="auto"/>
        <w:ind w:firstLine="720"/>
        <w:jc w:val="both"/>
        <w:rPr>
          <w:rFonts w:ascii="Times New Roman" w:hAnsi="Times New Roman" w:cs="Times New Roman"/>
          <w:color w:val="FF0000"/>
          <w:sz w:val="24"/>
          <w:szCs w:val="24"/>
          <w:vertAlign w:val="superscript"/>
        </w:rPr>
      </w:pPr>
      <w:r w:rsidRPr="00E67A9B">
        <w:rPr>
          <w:rFonts w:ascii="Times New Roman" w:hAnsi="Times New Roman" w:cs="Times New Roman"/>
          <w:sz w:val="24"/>
          <w:szCs w:val="24"/>
        </w:rPr>
        <w:t xml:space="preserve">Regulatory T cells (Tregs) are frequently recruited to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where they suppress effective anti-</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immunity. NK cells, critical for innate immune responses, can recognize and eliminate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cells lacking MHC class I molecules. Nonetheless, their activity is often impaired in the TME through the action of immunosuppressive cytokines or d</w:t>
      </w:r>
      <w:r w:rsidR="00AA38C9" w:rsidRPr="00E67A9B">
        <w:rPr>
          <w:rFonts w:ascii="Times New Roman" w:hAnsi="Times New Roman" w:cs="Times New Roman"/>
          <w:sz w:val="24"/>
          <w:szCs w:val="24"/>
        </w:rPr>
        <w:t xml:space="preserve">irect inhibition by </w:t>
      </w:r>
      <w:proofErr w:type="spellStart"/>
      <w:r w:rsidR="00AA38C9" w:rsidRPr="00E67A9B">
        <w:rPr>
          <w:rFonts w:ascii="Times New Roman" w:hAnsi="Times New Roman" w:cs="Times New Roman"/>
          <w:sz w:val="24"/>
          <w:szCs w:val="24"/>
        </w:rPr>
        <w:t>tumor</w:t>
      </w:r>
      <w:proofErr w:type="spellEnd"/>
      <w:r w:rsidR="00AA38C9" w:rsidRPr="00E67A9B">
        <w:rPr>
          <w:rFonts w:ascii="Times New Roman" w:hAnsi="Times New Roman" w:cs="Times New Roman"/>
          <w:sz w:val="24"/>
          <w:szCs w:val="24"/>
        </w:rPr>
        <w:t xml:space="preserve"> cells</w:t>
      </w:r>
      <w:r w:rsidR="00AA38C9" w:rsidRPr="00E67A9B">
        <w:rPr>
          <w:rFonts w:ascii="Times New Roman" w:hAnsi="Times New Roman" w:cs="Times New Roman"/>
          <w:sz w:val="24"/>
          <w:szCs w:val="24"/>
          <w:vertAlign w:val="superscript"/>
        </w:rPr>
        <w:t>28</w:t>
      </w:r>
      <w:r w:rsidRPr="00E67A9B">
        <w:rPr>
          <w:rFonts w:ascii="Times New Roman" w:hAnsi="Times New Roman" w:cs="Times New Roman"/>
          <w:color w:val="FF0000"/>
          <w:sz w:val="24"/>
          <w:szCs w:val="24"/>
          <w:vertAlign w:val="superscript"/>
        </w:rPr>
        <w:t>.</w:t>
      </w:r>
      <w:r w:rsidRPr="00E67A9B">
        <w:rPr>
          <w:rFonts w:ascii="Times New Roman" w:hAnsi="Times New Roman" w:cs="Times New Roman"/>
          <w:sz w:val="24"/>
          <w:szCs w:val="24"/>
        </w:rPr>
        <w:t xml:space="preserve"> DCs, particularly conventional type 1 DCs (cDC1s), are essential for antigen presentation and the priming of T cells against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antigens. However,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can inhibit DC maturation and function, thereby blunting the initiation of r</w:t>
      </w:r>
      <w:r w:rsidR="00AA38C9" w:rsidRPr="00E67A9B">
        <w:rPr>
          <w:rFonts w:ascii="Times New Roman" w:hAnsi="Times New Roman" w:cs="Times New Roman"/>
          <w:sz w:val="24"/>
          <w:szCs w:val="24"/>
        </w:rPr>
        <w:t>obust adaptive immune responses</w:t>
      </w:r>
      <w:r w:rsidR="00AA38C9" w:rsidRPr="00E67A9B">
        <w:rPr>
          <w:rFonts w:ascii="Times New Roman" w:hAnsi="Times New Roman" w:cs="Times New Roman"/>
          <w:sz w:val="24"/>
          <w:szCs w:val="24"/>
          <w:vertAlign w:val="superscript"/>
        </w:rPr>
        <w:t>29.</w:t>
      </w:r>
    </w:p>
    <w:p w14:paraId="0B336866" w14:textId="77777777" w:rsidR="006C0929" w:rsidRPr="00E67A9B" w:rsidRDefault="00794986" w:rsidP="006C0929">
      <w:pPr>
        <w:spacing w:before="100" w:beforeAutospacing="1" w:after="100" w:afterAutospacing="1" w:line="480" w:lineRule="auto"/>
        <w:ind w:firstLine="720"/>
        <w:jc w:val="both"/>
        <w:rPr>
          <w:rFonts w:ascii="Times New Roman" w:hAnsi="Times New Roman" w:cs="Times New Roman"/>
          <w:sz w:val="24"/>
          <w:szCs w:val="24"/>
        </w:rPr>
      </w:pPr>
      <w:r w:rsidRPr="00E67A9B">
        <w:rPr>
          <w:rStyle w:val="Strong"/>
          <w:rFonts w:ascii="Times New Roman" w:hAnsi="Times New Roman" w:cs="Times New Roman"/>
          <w:b w:val="0"/>
          <w:sz w:val="24"/>
          <w:szCs w:val="24"/>
        </w:rPr>
        <w:t>Endothelial cells</w:t>
      </w:r>
      <w:r w:rsidRPr="00E67A9B">
        <w:rPr>
          <w:rFonts w:ascii="Times New Roman" w:hAnsi="Times New Roman" w:cs="Times New Roman"/>
          <w:sz w:val="24"/>
          <w:szCs w:val="24"/>
        </w:rPr>
        <w:t xml:space="preserve"> are another vital component, especially regarding </w:t>
      </w:r>
      <w:r w:rsidRPr="00E67A9B">
        <w:rPr>
          <w:rStyle w:val="Strong"/>
          <w:rFonts w:ascii="Times New Roman" w:hAnsi="Times New Roman" w:cs="Times New Roman"/>
          <w:b w:val="0"/>
          <w:sz w:val="24"/>
          <w:szCs w:val="24"/>
        </w:rPr>
        <w:t>angiogenesis</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require a blood supply to sustain growth beyond a certain size, and they achieve this by hijacking the body's angiogenic processes.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endothelial cells, stimulated by factors such as VEGF, form abnormal, leaky, and disorganized blood vessels that facilitate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growth and metastasis while also creating regions of hypoxia that f</w:t>
      </w:r>
      <w:r w:rsidR="001F1DE3" w:rsidRPr="00E67A9B">
        <w:rPr>
          <w:rFonts w:ascii="Times New Roman" w:hAnsi="Times New Roman" w:cs="Times New Roman"/>
          <w:sz w:val="24"/>
          <w:szCs w:val="24"/>
        </w:rPr>
        <w:t>urther drive malignant behaviour</w:t>
      </w:r>
      <w:r w:rsidR="001F1DE3" w:rsidRPr="00E67A9B">
        <w:rPr>
          <w:rFonts w:ascii="Times New Roman" w:hAnsi="Times New Roman" w:cs="Times New Roman"/>
          <w:sz w:val="24"/>
          <w:szCs w:val="24"/>
          <w:vertAlign w:val="superscript"/>
        </w:rPr>
        <w:t>30.</w:t>
      </w:r>
      <w:r w:rsidR="001F1DE3" w:rsidRPr="00E67A9B">
        <w:rPr>
          <w:rFonts w:ascii="Times New Roman" w:hAnsi="Times New Roman" w:cs="Times New Roman"/>
          <w:sz w:val="24"/>
          <w:szCs w:val="24"/>
        </w:rPr>
        <w:t xml:space="preserv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-induced angiogenesis is often aberrant, leading not only to oxygen and nutrient supply but also to increased opportunities for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cells to intravasate into the bloodstream and spread to distant sites.</w:t>
      </w:r>
    </w:p>
    <w:p w14:paraId="0124ADCA" w14:textId="3F4A1368" w:rsidR="00C222A0" w:rsidRPr="00E67A9B" w:rsidRDefault="006C0929" w:rsidP="006C0929">
      <w:pPr>
        <w:spacing w:before="100" w:beforeAutospacing="1" w:after="100" w:afterAutospacing="1" w:line="480" w:lineRule="auto"/>
        <w:ind w:firstLine="720"/>
        <w:jc w:val="both"/>
        <w:rPr>
          <w:rFonts w:ascii="Times New Roman" w:hAnsi="Times New Roman" w:cs="Times New Roman"/>
          <w:sz w:val="24"/>
          <w:szCs w:val="24"/>
        </w:rPr>
      </w:pPr>
      <w:r w:rsidRPr="00E67A9B">
        <w:rPr>
          <w:rFonts w:ascii="Times New Roman" w:eastAsia="Times New Roman" w:hAnsi="Times New Roman" w:cs="Times New Roman"/>
          <w:kern w:val="0"/>
          <w:sz w:val="24"/>
          <w:szCs w:val="24"/>
          <w:lang w:val="en-GB" w:eastAsia="en-GB"/>
          <w14:ligatures w14:val="none"/>
        </w:rPr>
        <w:t xml:space="preserve">TME consists of variety of cell types such as </w:t>
      </w:r>
      <w:r w:rsidR="00C222A0" w:rsidRPr="00E67A9B">
        <w:rPr>
          <w:rFonts w:ascii="Times New Roman" w:eastAsia="Times New Roman" w:hAnsi="Times New Roman" w:cs="Times New Roman"/>
          <w:kern w:val="0"/>
          <w:sz w:val="24"/>
          <w:szCs w:val="24"/>
          <w:lang w:val="en-GB" w:eastAsia="en-GB"/>
          <w14:ligatures w14:val="none"/>
        </w:rPr>
        <w:t xml:space="preserve">immune cells, cancer-associated fibroblasts (CAFs), endothelial cells, </w:t>
      </w:r>
      <w:r w:rsidRPr="00E67A9B">
        <w:rPr>
          <w:rFonts w:ascii="Times New Roman" w:eastAsia="Times New Roman" w:hAnsi="Times New Roman" w:cs="Times New Roman"/>
          <w:kern w:val="0"/>
          <w:sz w:val="24"/>
          <w:szCs w:val="24"/>
          <w:lang w:val="en-GB" w:eastAsia="en-GB"/>
          <w14:ligatures w14:val="none"/>
        </w:rPr>
        <w:t>as well as ECM components</w:t>
      </w:r>
      <w:r w:rsidR="00C222A0" w:rsidRPr="00E67A9B">
        <w:rPr>
          <w:rFonts w:ascii="Times New Roman" w:eastAsia="Times New Roman" w:hAnsi="Times New Roman" w:cs="Times New Roman"/>
          <w:kern w:val="0"/>
          <w:sz w:val="24"/>
          <w:szCs w:val="24"/>
          <w:lang w:val="en-GB" w:eastAsia="en-GB"/>
          <w14:ligatures w14:val="none"/>
        </w:rPr>
        <w:t xml:space="preserve">. These elements interact with CSCs through a complex network of </w:t>
      </w:r>
      <w:proofErr w:type="spellStart"/>
      <w:r w:rsidR="007160A4" w:rsidRPr="00E67A9B">
        <w:rPr>
          <w:rFonts w:ascii="Times New Roman" w:eastAsia="Times New Roman" w:hAnsi="Times New Roman" w:cs="Times New Roman"/>
          <w:kern w:val="0"/>
          <w:sz w:val="24"/>
          <w:szCs w:val="24"/>
          <w:lang w:val="en-GB" w:eastAsia="en-GB"/>
          <w14:ligatures w14:val="none"/>
        </w:rPr>
        <w:t>signal</w:t>
      </w:r>
      <w:r w:rsidR="000003B3" w:rsidRPr="00E67A9B">
        <w:rPr>
          <w:rFonts w:ascii="Times New Roman" w:eastAsia="Times New Roman" w:hAnsi="Times New Roman" w:cs="Times New Roman"/>
          <w:kern w:val="0"/>
          <w:sz w:val="24"/>
          <w:szCs w:val="24"/>
          <w:lang w:val="en-GB" w:eastAsia="en-GB"/>
          <w14:ligatures w14:val="none"/>
        </w:rPr>
        <w:t>ing</w:t>
      </w:r>
      <w:proofErr w:type="spellEnd"/>
      <w:r w:rsidR="00C222A0" w:rsidRPr="00E67A9B">
        <w:rPr>
          <w:rFonts w:ascii="Times New Roman" w:eastAsia="Times New Roman" w:hAnsi="Times New Roman" w:cs="Times New Roman"/>
          <w:kern w:val="0"/>
          <w:sz w:val="24"/>
          <w:szCs w:val="24"/>
          <w:lang w:val="en-GB" w:eastAsia="en-GB"/>
          <w14:ligatures w14:val="none"/>
        </w:rPr>
        <w:t xml:space="preserve"> pathways, cytokines, and extracellular </w:t>
      </w:r>
      <w:proofErr w:type="spellStart"/>
      <w:r w:rsidR="00C222A0" w:rsidRPr="00E67A9B">
        <w:rPr>
          <w:rFonts w:ascii="Times New Roman" w:eastAsia="Times New Roman" w:hAnsi="Times New Roman" w:cs="Times New Roman"/>
          <w:kern w:val="0"/>
          <w:sz w:val="24"/>
          <w:szCs w:val="24"/>
          <w:lang w:val="en-GB" w:eastAsia="en-GB"/>
          <w14:ligatures w14:val="none"/>
        </w:rPr>
        <w:t>vesicles</w:t>
      </w:r>
      <w:proofErr w:type="spellEnd"/>
      <w:r w:rsidR="00C222A0" w:rsidRPr="00E67A9B">
        <w:rPr>
          <w:rFonts w:ascii="Times New Roman" w:eastAsia="Times New Roman" w:hAnsi="Times New Roman" w:cs="Times New Roman"/>
          <w:kern w:val="0"/>
          <w:sz w:val="24"/>
          <w:szCs w:val="24"/>
          <w:lang w:val="en-GB" w:eastAsia="en-GB"/>
          <w14:ligatures w14:val="none"/>
        </w:rPr>
        <w:t xml:space="preserve"> (EVs), creating a niche that supports CSC maintenance and </w:t>
      </w:r>
      <w:proofErr w:type="spellStart"/>
      <w:r w:rsidR="000003B3" w:rsidRPr="00E67A9B">
        <w:rPr>
          <w:rFonts w:ascii="Times New Roman" w:eastAsia="Times New Roman" w:hAnsi="Times New Roman" w:cs="Times New Roman"/>
          <w:kern w:val="0"/>
          <w:sz w:val="24"/>
          <w:szCs w:val="24"/>
          <w:lang w:val="en-GB" w:eastAsia="en-GB"/>
          <w14:ligatures w14:val="none"/>
        </w:rPr>
        <w:t>tumor</w:t>
      </w:r>
      <w:proofErr w:type="spellEnd"/>
      <w:r w:rsidR="00C222A0" w:rsidRPr="00E67A9B">
        <w:rPr>
          <w:rFonts w:ascii="Times New Roman" w:eastAsia="Times New Roman" w:hAnsi="Times New Roman" w:cs="Times New Roman"/>
          <w:kern w:val="0"/>
          <w:sz w:val="24"/>
          <w:szCs w:val="24"/>
          <w:lang w:val="en-GB" w:eastAsia="en-GB"/>
          <w14:ligatures w14:val="none"/>
        </w:rPr>
        <w:t xml:space="preserve"> progression. For instance, CSCs can secrete EVs containing oncogenic proteins, microRNAs, and other molecules that modulate the </w:t>
      </w:r>
      <w:r w:rsidR="000003B3" w:rsidRPr="00E67A9B">
        <w:rPr>
          <w:rFonts w:ascii="Times New Roman" w:eastAsia="Times New Roman" w:hAnsi="Times New Roman" w:cs="Times New Roman"/>
          <w:kern w:val="0"/>
          <w:sz w:val="24"/>
          <w:szCs w:val="24"/>
          <w:lang w:val="en-GB" w:eastAsia="en-GB"/>
          <w14:ligatures w14:val="none"/>
        </w:rPr>
        <w:t>behaviour</w:t>
      </w:r>
      <w:r w:rsidR="00C222A0" w:rsidRPr="00E67A9B">
        <w:rPr>
          <w:rFonts w:ascii="Times New Roman" w:eastAsia="Times New Roman" w:hAnsi="Times New Roman" w:cs="Times New Roman"/>
          <w:kern w:val="0"/>
          <w:sz w:val="24"/>
          <w:szCs w:val="24"/>
          <w:lang w:val="en-GB" w:eastAsia="en-GB"/>
          <w14:ligatures w14:val="none"/>
        </w:rPr>
        <w:t xml:space="preserve"> of surrounding stromal and immune cells, promoting </w:t>
      </w:r>
      <w:r w:rsidR="00C222A0" w:rsidRPr="00E67A9B">
        <w:rPr>
          <w:rFonts w:ascii="Times New Roman" w:eastAsia="Times New Roman" w:hAnsi="Times New Roman" w:cs="Times New Roman"/>
          <w:kern w:val="0"/>
          <w:sz w:val="24"/>
          <w:szCs w:val="24"/>
          <w:lang w:val="en-GB" w:eastAsia="en-GB"/>
          <w14:ligatures w14:val="none"/>
        </w:rPr>
        <w:lastRenderedPageBreak/>
        <w:t>an immunosuppressive enviro</w:t>
      </w:r>
      <w:r w:rsidR="000A3DD1" w:rsidRPr="00E67A9B">
        <w:rPr>
          <w:rFonts w:ascii="Times New Roman" w:eastAsia="Times New Roman" w:hAnsi="Times New Roman" w:cs="Times New Roman"/>
          <w:kern w:val="0"/>
          <w:sz w:val="24"/>
          <w:szCs w:val="24"/>
          <w:lang w:val="en-GB" w:eastAsia="en-GB"/>
          <w14:ligatures w14:val="none"/>
        </w:rPr>
        <w:t xml:space="preserve">nment conducive to </w:t>
      </w:r>
      <w:proofErr w:type="spellStart"/>
      <w:r w:rsidR="000A3DD1" w:rsidRPr="00E67A9B">
        <w:rPr>
          <w:rFonts w:ascii="Times New Roman" w:eastAsia="Times New Roman" w:hAnsi="Times New Roman" w:cs="Times New Roman"/>
          <w:kern w:val="0"/>
          <w:sz w:val="24"/>
          <w:szCs w:val="24"/>
          <w:lang w:val="en-GB" w:eastAsia="en-GB"/>
          <w14:ligatures w14:val="none"/>
        </w:rPr>
        <w:t>tumor</w:t>
      </w:r>
      <w:proofErr w:type="spellEnd"/>
      <w:r w:rsidR="000A3DD1" w:rsidRPr="00E67A9B">
        <w:rPr>
          <w:rFonts w:ascii="Times New Roman" w:eastAsia="Times New Roman" w:hAnsi="Times New Roman" w:cs="Times New Roman"/>
          <w:kern w:val="0"/>
          <w:sz w:val="24"/>
          <w:szCs w:val="24"/>
          <w:lang w:val="en-GB" w:eastAsia="en-GB"/>
          <w14:ligatures w14:val="none"/>
        </w:rPr>
        <w:t xml:space="preserve"> growth</w:t>
      </w:r>
      <w:r w:rsidR="000A3DD1" w:rsidRPr="00E67A9B">
        <w:rPr>
          <w:rFonts w:ascii="Times New Roman" w:eastAsia="Times New Roman" w:hAnsi="Times New Roman" w:cs="Times New Roman"/>
          <w:kern w:val="0"/>
          <w:sz w:val="24"/>
          <w:szCs w:val="24"/>
          <w:vertAlign w:val="superscript"/>
          <w:lang w:val="en-GB" w:eastAsia="en-GB"/>
          <w14:ligatures w14:val="none"/>
        </w:rPr>
        <w:t>31.</w:t>
      </w:r>
      <w:r w:rsidR="00C222A0" w:rsidRPr="00E67A9B">
        <w:rPr>
          <w:rFonts w:ascii="Times New Roman" w:eastAsia="Times New Roman" w:hAnsi="Times New Roman" w:cs="Times New Roman"/>
          <w:color w:val="FF0000"/>
          <w:kern w:val="0"/>
          <w:sz w:val="24"/>
          <w:szCs w:val="24"/>
          <w:lang w:val="en-GB" w:eastAsia="en-GB"/>
          <w14:ligatures w14:val="none"/>
        </w:rPr>
        <w:t xml:space="preserve"> </w:t>
      </w:r>
      <w:r w:rsidR="00C222A0" w:rsidRPr="00E67A9B">
        <w:rPr>
          <w:rFonts w:ascii="Times New Roman" w:eastAsia="Times New Roman" w:hAnsi="Times New Roman" w:cs="Times New Roman"/>
          <w:kern w:val="0"/>
          <w:sz w:val="24"/>
          <w:szCs w:val="24"/>
          <w:lang w:val="en-GB" w:eastAsia="en-GB"/>
          <w14:ligatures w14:val="none"/>
        </w:rPr>
        <w:t>Conversely, components of the TME can release factors that enhance CSC stemness and survival, illustrating the bidirectional nature of this interaction.​</w:t>
      </w:r>
    </w:p>
    <w:p w14:paraId="772BD1C8" w14:textId="271736BC" w:rsidR="00C222A0" w:rsidRPr="00E67A9B" w:rsidRDefault="0036146A" w:rsidP="00D71A57">
      <w:pPr>
        <w:spacing w:before="100" w:beforeAutospacing="1" w:after="100" w:afterAutospacing="1" w:line="480" w:lineRule="auto"/>
        <w:ind w:firstLine="720"/>
        <w:jc w:val="both"/>
        <w:rPr>
          <w:rFonts w:ascii="Times New Roman" w:eastAsia="Times New Roman" w:hAnsi="Times New Roman" w:cs="Times New Roman"/>
          <w:kern w:val="0"/>
          <w:sz w:val="24"/>
          <w:szCs w:val="24"/>
          <w:lang w:val="en-GB" w:eastAsia="en-GB"/>
          <w14:ligatures w14:val="none"/>
        </w:rPr>
      </w:pPr>
      <w:r w:rsidRPr="00E67A9B">
        <w:rPr>
          <w:rFonts w:ascii="Times New Roman" w:hAnsi="Times New Roman" w:cs="Times New Roman"/>
        </w:rPr>
        <w:t>CSCs interact with the TME primarily through the release of EVs, particularly exosomes</w:t>
      </w:r>
      <w:r w:rsidR="00C222A0" w:rsidRPr="00E67A9B">
        <w:rPr>
          <w:rFonts w:ascii="Times New Roman" w:eastAsia="Times New Roman" w:hAnsi="Times New Roman" w:cs="Times New Roman"/>
          <w:kern w:val="0"/>
          <w:sz w:val="24"/>
          <w:szCs w:val="24"/>
          <w:lang w:val="en-GB" w:eastAsia="en-GB"/>
          <w14:ligatures w14:val="none"/>
        </w:rPr>
        <w:t xml:space="preserve">. </w:t>
      </w:r>
      <w:r w:rsidRPr="00E67A9B">
        <w:rPr>
          <w:rFonts w:ascii="Times New Roman" w:eastAsia="Times New Roman" w:hAnsi="Times New Roman" w:cs="Times New Roman"/>
          <w:kern w:val="0"/>
          <w:sz w:val="24"/>
          <w:szCs w:val="24"/>
          <w:lang w:val="en-GB" w:eastAsia="en-GB"/>
          <w14:ligatures w14:val="none"/>
        </w:rPr>
        <w:t>T</w:t>
      </w:r>
      <w:proofErr w:type="spellStart"/>
      <w:r w:rsidRPr="00E67A9B">
        <w:rPr>
          <w:rFonts w:ascii="Times New Roman" w:hAnsi="Times New Roman" w:cs="Times New Roman"/>
        </w:rPr>
        <w:t>hese</w:t>
      </w:r>
      <w:proofErr w:type="spellEnd"/>
      <w:r w:rsidRPr="00E67A9B">
        <w:rPr>
          <w:rFonts w:ascii="Times New Roman" w:hAnsi="Times New Roman" w:cs="Times New Roman"/>
        </w:rPr>
        <w:t xml:space="preserve"> vesicles act as conduits for bioactive molecules, enabling communication between cells. </w:t>
      </w:r>
      <w:r w:rsidR="00C222A0" w:rsidRPr="00E67A9B">
        <w:rPr>
          <w:rFonts w:ascii="Times New Roman" w:eastAsia="Times New Roman" w:hAnsi="Times New Roman" w:cs="Times New Roman"/>
          <w:kern w:val="0"/>
          <w:sz w:val="24"/>
          <w:szCs w:val="24"/>
          <w:lang w:val="en-GB" w:eastAsia="en-GB"/>
          <w14:ligatures w14:val="none"/>
        </w:rPr>
        <w:t>Exosomes derived from CSCs (CSC-</w:t>
      </w:r>
      <w:proofErr w:type="spellStart"/>
      <w:r w:rsidR="00C222A0" w:rsidRPr="00E67A9B">
        <w:rPr>
          <w:rFonts w:ascii="Times New Roman" w:eastAsia="Times New Roman" w:hAnsi="Times New Roman" w:cs="Times New Roman"/>
          <w:kern w:val="0"/>
          <w:sz w:val="24"/>
          <w:szCs w:val="24"/>
          <w:lang w:val="en-GB" w:eastAsia="en-GB"/>
          <w14:ligatures w14:val="none"/>
        </w:rPr>
        <w:t>exo</w:t>
      </w:r>
      <w:proofErr w:type="spellEnd"/>
      <w:r w:rsidR="00C222A0" w:rsidRPr="00E67A9B">
        <w:rPr>
          <w:rFonts w:ascii="Times New Roman" w:eastAsia="Times New Roman" w:hAnsi="Times New Roman" w:cs="Times New Roman"/>
          <w:kern w:val="0"/>
          <w:sz w:val="24"/>
          <w:szCs w:val="24"/>
          <w:lang w:val="en-GB" w:eastAsia="en-GB"/>
          <w14:ligatures w14:val="none"/>
        </w:rPr>
        <w:t xml:space="preserve">) have been shown to influence various aspects of </w:t>
      </w:r>
      <w:proofErr w:type="spellStart"/>
      <w:r w:rsidR="00C222A0" w:rsidRPr="00E67A9B">
        <w:rPr>
          <w:rFonts w:ascii="Times New Roman" w:eastAsia="Times New Roman" w:hAnsi="Times New Roman" w:cs="Times New Roman"/>
          <w:kern w:val="0"/>
          <w:sz w:val="24"/>
          <w:szCs w:val="24"/>
          <w:lang w:val="en-GB" w:eastAsia="en-GB"/>
          <w14:ligatures w14:val="none"/>
        </w:rPr>
        <w:t>tumor</w:t>
      </w:r>
      <w:proofErr w:type="spellEnd"/>
      <w:r w:rsidR="00C222A0" w:rsidRPr="00E67A9B">
        <w:rPr>
          <w:rFonts w:ascii="Times New Roman" w:eastAsia="Times New Roman" w:hAnsi="Times New Roman" w:cs="Times New Roman"/>
          <w:kern w:val="0"/>
          <w:sz w:val="24"/>
          <w:szCs w:val="24"/>
          <w:lang w:val="en-GB" w:eastAsia="en-GB"/>
          <w14:ligatures w14:val="none"/>
        </w:rPr>
        <w:t xml:space="preserve"> biology, including angiogenesis, immune evasion, and metastasis. For example, CSC-</w:t>
      </w:r>
      <w:proofErr w:type="spellStart"/>
      <w:r w:rsidR="00C222A0" w:rsidRPr="00E67A9B">
        <w:rPr>
          <w:rFonts w:ascii="Times New Roman" w:eastAsia="Times New Roman" w:hAnsi="Times New Roman" w:cs="Times New Roman"/>
          <w:kern w:val="0"/>
          <w:sz w:val="24"/>
          <w:szCs w:val="24"/>
          <w:lang w:val="en-GB" w:eastAsia="en-GB"/>
          <w14:ligatures w14:val="none"/>
        </w:rPr>
        <w:t>exo</w:t>
      </w:r>
      <w:proofErr w:type="spellEnd"/>
      <w:r w:rsidR="00C222A0" w:rsidRPr="00E67A9B">
        <w:rPr>
          <w:rFonts w:ascii="Times New Roman" w:eastAsia="Times New Roman" w:hAnsi="Times New Roman" w:cs="Times New Roman"/>
          <w:kern w:val="0"/>
          <w:sz w:val="24"/>
          <w:szCs w:val="24"/>
          <w:lang w:val="en-GB" w:eastAsia="en-GB"/>
          <w14:ligatures w14:val="none"/>
        </w:rPr>
        <w:t xml:space="preserve"> can induce the transformation of normal stromal cells into cancer-associated fibroblasts, which in turn secrete factors that support CSC maintenance and </w:t>
      </w:r>
      <w:proofErr w:type="spellStart"/>
      <w:r w:rsidR="000003B3" w:rsidRPr="00E67A9B">
        <w:rPr>
          <w:rFonts w:ascii="Times New Roman" w:eastAsia="Times New Roman" w:hAnsi="Times New Roman" w:cs="Times New Roman"/>
          <w:kern w:val="0"/>
          <w:sz w:val="24"/>
          <w:szCs w:val="24"/>
          <w:lang w:val="en-GB" w:eastAsia="en-GB"/>
          <w14:ligatures w14:val="none"/>
        </w:rPr>
        <w:t>tumor</w:t>
      </w:r>
      <w:proofErr w:type="spellEnd"/>
      <w:r w:rsidR="000A3DD1" w:rsidRPr="00E67A9B">
        <w:rPr>
          <w:rFonts w:ascii="Times New Roman" w:eastAsia="Times New Roman" w:hAnsi="Times New Roman" w:cs="Times New Roman"/>
          <w:kern w:val="0"/>
          <w:sz w:val="24"/>
          <w:szCs w:val="24"/>
          <w:lang w:val="en-GB" w:eastAsia="en-GB"/>
          <w14:ligatures w14:val="none"/>
        </w:rPr>
        <w:t xml:space="preserve"> progression</w:t>
      </w:r>
      <w:r w:rsidR="000A3DD1" w:rsidRPr="00E67A9B">
        <w:rPr>
          <w:rFonts w:ascii="Times New Roman" w:eastAsia="Times New Roman" w:hAnsi="Times New Roman" w:cs="Times New Roman"/>
          <w:kern w:val="0"/>
          <w:sz w:val="24"/>
          <w:szCs w:val="24"/>
          <w:vertAlign w:val="superscript"/>
          <w:lang w:val="en-GB" w:eastAsia="en-GB"/>
          <w14:ligatures w14:val="none"/>
        </w:rPr>
        <w:t xml:space="preserve">31. </w:t>
      </w:r>
      <w:r w:rsidR="00C222A0" w:rsidRPr="00E67A9B">
        <w:rPr>
          <w:rFonts w:ascii="Times New Roman" w:eastAsia="Times New Roman" w:hAnsi="Times New Roman" w:cs="Times New Roman"/>
          <w:kern w:val="0"/>
          <w:sz w:val="24"/>
          <w:szCs w:val="24"/>
          <w:lang w:val="en-GB" w:eastAsia="en-GB"/>
          <w14:ligatures w14:val="none"/>
        </w:rPr>
        <w:t>Moreover, CSC-</w:t>
      </w:r>
      <w:proofErr w:type="spellStart"/>
      <w:r w:rsidR="00C222A0" w:rsidRPr="00E67A9B">
        <w:rPr>
          <w:rFonts w:ascii="Times New Roman" w:eastAsia="Times New Roman" w:hAnsi="Times New Roman" w:cs="Times New Roman"/>
          <w:kern w:val="0"/>
          <w:sz w:val="24"/>
          <w:szCs w:val="24"/>
          <w:lang w:val="en-GB" w:eastAsia="en-GB"/>
          <w14:ligatures w14:val="none"/>
        </w:rPr>
        <w:t>exo</w:t>
      </w:r>
      <w:proofErr w:type="spellEnd"/>
      <w:r w:rsidR="00C222A0" w:rsidRPr="00E67A9B">
        <w:rPr>
          <w:rFonts w:ascii="Times New Roman" w:eastAsia="Times New Roman" w:hAnsi="Times New Roman" w:cs="Times New Roman"/>
          <w:kern w:val="0"/>
          <w:sz w:val="24"/>
          <w:szCs w:val="24"/>
          <w:lang w:val="en-GB" w:eastAsia="en-GB"/>
          <w14:ligatures w14:val="none"/>
        </w:rPr>
        <w:t xml:space="preserve"> can modulate immune responses by impairing dendritic cell maturation and promoting the expansion of regulatory T cells (Tregs), the</w:t>
      </w:r>
      <w:r w:rsidR="000A3DD1" w:rsidRPr="00E67A9B">
        <w:rPr>
          <w:rFonts w:ascii="Times New Roman" w:eastAsia="Times New Roman" w:hAnsi="Times New Roman" w:cs="Times New Roman"/>
          <w:kern w:val="0"/>
          <w:sz w:val="24"/>
          <w:szCs w:val="24"/>
          <w:lang w:val="en-GB" w:eastAsia="en-GB"/>
          <w14:ligatures w14:val="none"/>
        </w:rPr>
        <w:t>reby facilitating immune escape</w:t>
      </w:r>
      <w:r w:rsidR="000A3DD1" w:rsidRPr="00E67A9B">
        <w:rPr>
          <w:rFonts w:ascii="Times New Roman" w:eastAsia="Times New Roman" w:hAnsi="Times New Roman" w:cs="Times New Roman"/>
          <w:kern w:val="0"/>
          <w:sz w:val="24"/>
          <w:szCs w:val="24"/>
          <w:vertAlign w:val="superscript"/>
          <w:lang w:val="en-GB" w:eastAsia="en-GB"/>
          <w14:ligatures w14:val="none"/>
        </w:rPr>
        <w:t>32</w:t>
      </w:r>
      <w:r w:rsidR="000A3DD1" w:rsidRPr="00E67A9B">
        <w:rPr>
          <w:rFonts w:ascii="Times New Roman" w:eastAsia="Times New Roman" w:hAnsi="Times New Roman" w:cs="Times New Roman"/>
          <w:kern w:val="0"/>
          <w:sz w:val="24"/>
          <w:szCs w:val="24"/>
          <w:lang w:val="en-GB" w:eastAsia="en-GB"/>
          <w14:ligatures w14:val="none"/>
        </w:rPr>
        <w:t>.</w:t>
      </w:r>
      <w:r w:rsidR="00C222A0" w:rsidRPr="00E67A9B">
        <w:rPr>
          <w:rFonts w:ascii="Times New Roman" w:eastAsia="Times New Roman" w:hAnsi="Times New Roman" w:cs="Times New Roman"/>
          <w:kern w:val="0"/>
          <w:sz w:val="24"/>
          <w:szCs w:val="24"/>
          <w:lang w:val="en-GB" w:eastAsia="en-GB"/>
          <w14:ligatures w14:val="none"/>
        </w:rPr>
        <w:t>​</w:t>
      </w:r>
      <w:r w:rsidR="000003B3" w:rsidRPr="00E67A9B">
        <w:rPr>
          <w:rFonts w:ascii="Times New Roman" w:eastAsia="Times New Roman" w:hAnsi="Times New Roman" w:cs="Times New Roman"/>
          <w:kern w:val="0"/>
          <w:sz w:val="24"/>
          <w:szCs w:val="24"/>
          <w:lang w:val="en-GB" w:eastAsia="en-GB"/>
          <w14:ligatures w14:val="none"/>
        </w:rPr>
        <w:t xml:space="preserve"> </w:t>
      </w:r>
    </w:p>
    <w:p w14:paraId="32096055" w14:textId="60BC9083" w:rsidR="00C222A0" w:rsidRPr="00E67A9B" w:rsidRDefault="00C222A0" w:rsidP="00D71A57">
      <w:pPr>
        <w:spacing w:before="100" w:beforeAutospacing="1" w:after="100" w:afterAutospacing="1" w:line="480" w:lineRule="auto"/>
        <w:ind w:firstLine="720"/>
        <w:jc w:val="both"/>
        <w:rPr>
          <w:rFonts w:ascii="Times New Roman" w:eastAsia="Times New Roman" w:hAnsi="Times New Roman" w:cs="Times New Roman"/>
          <w:kern w:val="0"/>
          <w:sz w:val="24"/>
          <w:szCs w:val="24"/>
          <w:lang w:val="en-GB" w:eastAsia="en-GB"/>
          <w14:ligatures w14:val="none"/>
        </w:rPr>
      </w:pPr>
      <w:r w:rsidRPr="00E67A9B">
        <w:rPr>
          <w:rFonts w:ascii="Times New Roman" w:eastAsia="Times New Roman" w:hAnsi="Times New Roman" w:cs="Times New Roman"/>
          <w:kern w:val="0"/>
          <w:sz w:val="24"/>
          <w:szCs w:val="24"/>
          <w:lang w:val="en-GB" w:eastAsia="en-GB"/>
          <w14:ligatures w14:val="none"/>
        </w:rPr>
        <w:t xml:space="preserve">The intricate crosstalk between CSCs and the TME contributes significantly to therapeutic resistance. CSCs exhibit several mechanisms that confer resistance to conventional therapies, including enhanced DNA repair capabilities, expression of drug efflux transporters, and activation of anti-apoptotic pathways. The supportive role of the TME exacerbates this resistance by providing survival signals and shielding CSCs from immune surveillance. For instance, the interaction between CSCs and TAMs can lead to the secretion of immunosuppressive cytokines, further dampening </w:t>
      </w:r>
      <w:r w:rsidR="000A3DD1" w:rsidRPr="00E67A9B">
        <w:rPr>
          <w:rFonts w:ascii="Times New Roman" w:eastAsia="Times New Roman" w:hAnsi="Times New Roman" w:cs="Times New Roman"/>
          <w:kern w:val="0"/>
          <w:sz w:val="24"/>
          <w:szCs w:val="24"/>
          <w:lang w:val="en-GB" w:eastAsia="en-GB"/>
          <w14:ligatures w14:val="none"/>
        </w:rPr>
        <w:t>the efficacy of immunotherapies</w:t>
      </w:r>
      <w:r w:rsidR="000A3DD1" w:rsidRPr="00E67A9B">
        <w:rPr>
          <w:rFonts w:ascii="Times New Roman" w:eastAsia="Times New Roman" w:hAnsi="Times New Roman" w:cs="Times New Roman"/>
          <w:kern w:val="0"/>
          <w:sz w:val="24"/>
          <w:szCs w:val="24"/>
          <w:vertAlign w:val="superscript"/>
          <w:lang w:val="en-GB" w:eastAsia="en-GB"/>
          <w14:ligatures w14:val="none"/>
        </w:rPr>
        <w:t>32</w:t>
      </w:r>
      <w:r w:rsidR="000A3DD1" w:rsidRPr="00E67A9B">
        <w:rPr>
          <w:rFonts w:ascii="Times New Roman" w:eastAsia="Times New Roman" w:hAnsi="Times New Roman" w:cs="Times New Roman"/>
          <w:kern w:val="0"/>
          <w:sz w:val="24"/>
          <w:szCs w:val="24"/>
          <w:lang w:val="en-GB" w:eastAsia="en-GB"/>
          <w14:ligatures w14:val="none"/>
        </w:rPr>
        <w:t>.</w:t>
      </w:r>
      <w:r w:rsidRPr="00E67A9B">
        <w:rPr>
          <w:rFonts w:ascii="Times New Roman" w:eastAsia="Times New Roman" w:hAnsi="Times New Roman" w:cs="Times New Roman"/>
          <w:color w:val="FF0000"/>
          <w:kern w:val="0"/>
          <w:sz w:val="24"/>
          <w:szCs w:val="24"/>
          <w:lang w:val="en-GB" w:eastAsia="en-GB"/>
          <w14:ligatures w14:val="none"/>
        </w:rPr>
        <w:t xml:space="preserve"> </w:t>
      </w:r>
      <w:r w:rsidRPr="00E67A9B">
        <w:rPr>
          <w:rFonts w:ascii="Times New Roman" w:eastAsia="Times New Roman" w:hAnsi="Times New Roman" w:cs="Times New Roman"/>
          <w:kern w:val="0"/>
          <w:sz w:val="24"/>
          <w:szCs w:val="24"/>
          <w:lang w:val="en-GB" w:eastAsia="en-GB"/>
          <w14:ligatures w14:val="none"/>
        </w:rPr>
        <w:t>Moreover, the plasticity of CSCs allows them to transition between different phenotypic states, enabling them to adapt to therapeutic pressures and re</w:t>
      </w:r>
      <w:r w:rsidR="000A3DD1" w:rsidRPr="00E67A9B">
        <w:rPr>
          <w:rFonts w:ascii="Times New Roman" w:eastAsia="Times New Roman" w:hAnsi="Times New Roman" w:cs="Times New Roman"/>
          <w:kern w:val="0"/>
          <w:sz w:val="24"/>
          <w:szCs w:val="24"/>
          <w:lang w:val="en-GB" w:eastAsia="en-GB"/>
          <w14:ligatures w14:val="none"/>
        </w:rPr>
        <w:t xml:space="preserve">populate </w:t>
      </w:r>
      <w:proofErr w:type="spellStart"/>
      <w:r w:rsidR="000A3DD1" w:rsidRPr="00E67A9B">
        <w:rPr>
          <w:rFonts w:ascii="Times New Roman" w:eastAsia="Times New Roman" w:hAnsi="Times New Roman" w:cs="Times New Roman"/>
          <w:kern w:val="0"/>
          <w:sz w:val="24"/>
          <w:szCs w:val="24"/>
          <w:lang w:val="en-GB" w:eastAsia="en-GB"/>
          <w14:ligatures w14:val="none"/>
        </w:rPr>
        <w:t>tumors</w:t>
      </w:r>
      <w:proofErr w:type="spellEnd"/>
      <w:r w:rsidR="000A3DD1" w:rsidRPr="00E67A9B">
        <w:rPr>
          <w:rFonts w:ascii="Times New Roman" w:eastAsia="Times New Roman" w:hAnsi="Times New Roman" w:cs="Times New Roman"/>
          <w:kern w:val="0"/>
          <w:sz w:val="24"/>
          <w:szCs w:val="24"/>
          <w:lang w:val="en-GB" w:eastAsia="en-GB"/>
          <w14:ligatures w14:val="none"/>
        </w:rPr>
        <w:t xml:space="preserve"> after treatment.</w:t>
      </w:r>
    </w:p>
    <w:p w14:paraId="45875B4D" w14:textId="2408C2E3" w:rsidR="003E5052" w:rsidRPr="00E67A9B" w:rsidRDefault="003E5052" w:rsidP="00D71A57">
      <w:pPr>
        <w:pStyle w:val="Heading3"/>
        <w:spacing w:line="480" w:lineRule="auto"/>
        <w:jc w:val="both"/>
        <w:rPr>
          <w:rFonts w:ascii="Times New Roman" w:hAnsi="Times New Roman" w:cs="Times New Roman"/>
          <w:b/>
          <w:color w:val="auto"/>
          <w:sz w:val="24"/>
          <w:szCs w:val="24"/>
        </w:rPr>
      </w:pPr>
      <w:r w:rsidRPr="00E67A9B">
        <w:rPr>
          <w:rFonts w:ascii="Times New Roman" w:hAnsi="Times New Roman" w:cs="Times New Roman"/>
          <w:b/>
          <w:color w:val="auto"/>
          <w:sz w:val="24"/>
          <w:szCs w:val="24"/>
        </w:rPr>
        <w:t xml:space="preserve">Characteristics and Challenges in Targeting Cancer Stem Cells </w:t>
      </w:r>
    </w:p>
    <w:p w14:paraId="6DB109FA" w14:textId="09D45F7C" w:rsidR="004511A7" w:rsidRPr="00E67A9B" w:rsidRDefault="00A61D6F" w:rsidP="00D71A57">
      <w:pPr>
        <w:spacing w:before="100" w:beforeAutospacing="1" w:after="100" w:afterAutospacing="1" w:line="480" w:lineRule="auto"/>
        <w:ind w:firstLine="720"/>
        <w:jc w:val="both"/>
        <w:rPr>
          <w:rFonts w:ascii="Times New Roman" w:hAnsi="Times New Roman" w:cs="Times New Roman"/>
          <w:color w:val="FF0000"/>
          <w:sz w:val="24"/>
          <w:szCs w:val="24"/>
        </w:rPr>
      </w:pPr>
      <w:r w:rsidRPr="00E67A9B">
        <w:rPr>
          <w:rFonts w:ascii="Times New Roman" w:hAnsi="Times New Roman" w:cs="Times New Roman"/>
          <w:sz w:val="24"/>
          <w:szCs w:val="24"/>
        </w:rPr>
        <w:t>CSCs</w:t>
      </w:r>
      <w:r w:rsidR="004511A7" w:rsidRPr="00E67A9B">
        <w:rPr>
          <w:rFonts w:ascii="Times New Roman" w:hAnsi="Times New Roman" w:cs="Times New Roman"/>
          <w:sz w:val="24"/>
          <w:szCs w:val="24"/>
        </w:rPr>
        <w:t xml:space="preserve"> represent a small subset of cells within a </w:t>
      </w:r>
      <w:proofErr w:type="spellStart"/>
      <w:r w:rsidR="004511A7" w:rsidRPr="00E67A9B">
        <w:rPr>
          <w:rFonts w:ascii="Times New Roman" w:hAnsi="Times New Roman" w:cs="Times New Roman"/>
          <w:sz w:val="24"/>
          <w:szCs w:val="24"/>
        </w:rPr>
        <w:t>tumor</w:t>
      </w:r>
      <w:proofErr w:type="spellEnd"/>
      <w:r w:rsidR="004511A7" w:rsidRPr="00E67A9B">
        <w:rPr>
          <w:rFonts w:ascii="Times New Roman" w:hAnsi="Times New Roman" w:cs="Times New Roman"/>
          <w:sz w:val="24"/>
          <w:szCs w:val="24"/>
        </w:rPr>
        <w:t xml:space="preserve"> that are capable of self-renewal and have the potential to drive tumorigenesis, metastasis, and relapse. These cells have </w:t>
      </w:r>
      <w:r w:rsidR="004511A7" w:rsidRPr="00E67A9B">
        <w:rPr>
          <w:rFonts w:ascii="Times New Roman" w:hAnsi="Times New Roman" w:cs="Times New Roman"/>
          <w:sz w:val="24"/>
          <w:szCs w:val="24"/>
        </w:rPr>
        <w:lastRenderedPageBreak/>
        <w:t>garnered increasing attention due to their critical role in cancer initiation, progression, and resistance to conventional therapies. These cells share several characteristics with normal stem cells, including the capacity for asymmetric division, which enables them to produce both CSCs and differentiated progeny</w:t>
      </w:r>
      <w:r w:rsidR="000A3DD1" w:rsidRPr="00E67A9B">
        <w:rPr>
          <w:rFonts w:ascii="Times New Roman" w:hAnsi="Times New Roman" w:cs="Times New Roman"/>
          <w:color w:val="FF0000"/>
          <w:sz w:val="24"/>
          <w:szCs w:val="24"/>
          <w:vertAlign w:val="superscript"/>
        </w:rPr>
        <w:t>33.</w:t>
      </w:r>
      <w:r w:rsidR="004511A7" w:rsidRPr="00E67A9B">
        <w:rPr>
          <w:rFonts w:ascii="Times New Roman" w:hAnsi="Times New Roman" w:cs="Times New Roman"/>
          <w:color w:val="FF0000"/>
          <w:sz w:val="24"/>
          <w:szCs w:val="24"/>
        </w:rPr>
        <w:t xml:space="preserve"> </w:t>
      </w:r>
      <w:r w:rsidR="004511A7" w:rsidRPr="00E67A9B">
        <w:rPr>
          <w:rFonts w:ascii="Times New Roman" w:hAnsi="Times New Roman" w:cs="Times New Roman"/>
          <w:sz w:val="24"/>
          <w:szCs w:val="24"/>
        </w:rPr>
        <w:t xml:space="preserve">Additionally, CSCs are often resistant to conventional cancer treatments due to their slow proliferation rates, enhanced DNA repair mechanisms, and activation of survival pathways that protect them from cell death. This resistance contributes to their role in </w:t>
      </w:r>
      <w:proofErr w:type="spellStart"/>
      <w:r w:rsidR="004511A7" w:rsidRPr="00E67A9B">
        <w:rPr>
          <w:rFonts w:ascii="Times New Roman" w:hAnsi="Times New Roman" w:cs="Times New Roman"/>
          <w:sz w:val="24"/>
          <w:szCs w:val="24"/>
        </w:rPr>
        <w:t>tumor</w:t>
      </w:r>
      <w:proofErr w:type="spellEnd"/>
      <w:r w:rsidR="004511A7" w:rsidRPr="00E67A9B">
        <w:rPr>
          <w:rFonts w:ascii="Times New Roman" w:hAnsi="Times New Roman" w:cs="Times New Roman"/>
          <w:sz w:val="24"/>
          <w:szCs w:val="24"/>
        </w:rPr>
        <w:t xml:space="preserve"> relapse and metastasis. CSCs are also able to create a specialized microenvironment, or niche, that supports their survival and fosters </w:t>
      </w:r>
      <w:proofErr w:type="spellStart"/>
      <w:r w:rsidR="004511A7" w:rsidRPr="00E67A9B">
        <w:rPr>
          <w:rFonts w:ascii="Times New Roman" w:hAnsi="Times New Roman" w:cs="Times New Roman"/>
          <w:sz w:val="24"/>
          <w:szCs w:val="24"/>
        </w:rPr>
        <w:t>tumor</w:t>
      </w:r>
      <w:proofErr w:type="spellEnd"/>
      <w:r w:rsidR="004511A7" w:rsidRPr="00E67A9B">
        <w:rPr>
          <w:rFonts w:ascii="Times New Roman" w:hAnsi="Times New Roman" w:cs="Times New Roman"/>
          <w:sz w:val="24"/>
          <w:szCs w:val="24"/>
        </w:rPr>
        <w:t xml:space="preserve"> progression. This ability to evade treatment and contribute to </w:t>
      </w:r>
      <w:proofErr w:type="spellStart"/>
      <w:r w:rsidR="004511A7" w:rsidRPr="00E67A9B">
        <w:rPr>
          <w:rFonts w:ascii="Times New Roman" w:hAnsi="Times New Roman" w:cs="Times New Roman"/>
          <w:sz w:val="24"/>
          <w:szCs w:val="24"/>
        </w:rPr>
        <w:t>tumor</w:t>
      </w:r>
      <w:proofErr w:type="spellEnd"/>
      <w:r w:rsidR="004511A7" w:rsidRPr="00E67A9B">
        <w:rPr>
          <w:rFonts w:ascii="Times New Roman" w:hAnsi="Times New Roman" w:cs="Times New Roman"/>
          <w:sz w:val="24"/>
          <w:szCs w:val="24"/>
        </w:rPr>
        <w:t xml:space="preserve"> heterogeneity is one of the primary reasons why cancer treatments have limited success in achieving long-term remission</w:t>
      </w:r>
      <w:r w:rsidR="000A3DD1" w:rsidRPr="00E67A9B">
        <w:rPr>
          <w:rFonts w:ascii="Times New Roman" w:hAnsi="Times New Roman" w:cs="Times New Roman"/>
          <w:color w:val="FF0000"/>
          <w:sz w:val="24"/>
          <w:szCs w:val="24"/>
          <w:vertAlign w:val="superscript"/>
        </w:rPr>
        <w:t>34.</w:t>
      </w:r>
    </w:p>
    <w:p w14:paraId="3BD8AB3D" w14:textId="077D99AC" w:rsidR="004511A7" w:rsidRPr="00E67A9B" w:rsidRDefault="004511A7" w:rsidP="00D71A57">
      <w:pPr>
        <w:spacing w:before="100" w:beforeAutospacing="1" w:after="100" w:afterAutospacing="1" w:line="480" w:lineRule="auto"/>
        <w:ind w:firstLine="720"/>
        <w:jc w:val="both"/>
        <w:rPr>
          <w:rFonts w:ascii="Times New Roman" w:hAnsi="Times New Roman" w:cs="Times New Roman"/>
          <w:color w:val="FF0000"/>
          <w:sz w:val="24"/>
          <w:szCs w:val="24"/>
          <w:vertAlign w:val="superscript"/>
        </w:rPr>
      </w:pPr>
      <w:r w:rsidRPr="00E67A9B">
        <w:rPr>
          <w:rFonts w:ascii="Times New Roman" w:hAnsi="Times New Roman" w:cs="Times New Roman"/>
          <w:sz w:val="24"/>
          <w:szCs w:val="24"/>
        </w:rPr>
        <w:t>Targeting CSCs poses a significant challenge due to the similarity between CSCs and normal stem cells. Both types of cells share many molecular and phenotypic characteristics, making it difficult to differentiate between them. Moreover, the dynamic and plastic nature of CSCs further complicates therapeutic strategies. CSCs can adapt to their environment and acquire resistance to therapies, leading to the persistence of tumorigenic cells that are difficult to eradicate. Therefore, precision therapies that specifically target CSCs while sparing normal stem cells are necessary to overcome these challenges and improve cancer treatment outcomes</w:t>
      </w:r>
      <w:r w:rsidR="000A3DD1" w:rsidRPr="00E67A9B">
        <w:rPr>
          <w:rFonts w:ascii="Times New Roman" w:hAnsi="Times New Roman" w:cs="Times New Roman"/>
          <w:sz w:val="24"/>
          <w:szCs w:val="24"/>
          <w:vertAlign w:val="superscript"/>
        </w:rPr>
        <w:t>35</w:t>
      </w:r>
      <w:r w:rsidR="000A3DD1" w:rsidRPr="00E67A9B">
        <w:rPr>
          <w:rFonts w:ascii="Times New Roman" w:hAnsi="Times New Roman" w:cs="Times New Roman"/>
          <w:sz w:val="24"/>
          <w:szCs w:val="24"/>
        </w:rPr>
        <w:t>.</w:t>
      </w:r>
    </w:p>
    <w:p w14:paraId="3EB0D3F3" w14:textId="6B1CED0E" w:rsidR="004511A7" w:rsidRPr="00E67A9B" w:rsidRDefault="004511A7" w:rsidP="00D71A57">
      <w:pPr>
        <w:spacing w:before="100" w:beforeAutospacing="1" w:after="100" w:afterAutospacing="1" w:line="480" w:lineRule="auto"/>
        <w:ind w:firstLine="720"/>
        <w:jc w:val="both"/>
        <w:rPr>
          <w:rFonts w:ascii="Times New Roman" w:hAnsi="Times New Roman" w:cs="Times New Roman"/>
          <w:color w:val="FF0000"/>
          <w:sz w:val="24"/>
          <w:szCs w:val="24"/>
        </w:rPr>
      </w:pPr>
      <w:r w:rsidRPr="00E67A9B">
        <w:rPr>
          <w:rFonts w:ascii="Times New Roman" w:hAnsi="Times New Roman" w:cs="Times New Roman"/>
          <w:sz w:val="24"/>
          <w:szCs w:val="24"/>
        </w:rPr>
        <w:t xml:space="preserve">Recent research has focused on identifying unique markers and </w:t>
      </w:r>
      <w:proofErr w:type="spellStart"/>
      <w:r w:rsidRPr="00E67A9B">
        <w:rPr>
          <w:rFonts w:ascii="Times New Roman" w:hAnsi="Times New Roman" w:cs="Times New Roman"/>
          <w:sz w:val="24"/>
          <w:szCs w:val="24"/>
        </w:rPr>
        <w:t>signaling</w:t>
      </w:r>
      <w:proofErr w:type="spellEnd"/>
      <w:r w:rsidRPr="00E67A9B">
        <w:rPr>
          <w:rFonts w:ascii="Times New Roman" w:hAnsi="Times New Roman" w:cs="Times New Roman"/>
          <w:sz w:val="24"/>
          <w:szCs w:val="24"/>
        </w:rPr>
        <w:t xml:space="preserve"> pathways associated with CSCs to develop targeted therapies. These markers are typically involved in maintaining the self-renewal and differentiation properties of CSCs. Several cell surface markers, such as </w:t>
      </w:r>
      <w:r w:rsidR="00176886" w:rsidRPr="00E67A9B">
        <w:rPr>
          <w:rFonts w:ascii="Times New Roman" w:hAnsi="Times New Roman" w:cs="Times New Roman"/>
          <w:sz w:val="24"/>
          <w:szCs w:val="24"/>
        </w:rPr>
        <w:t>cluster of differentiation 44 (</w:t>
      </w:r>
      <w:r w:rsidRPr="00E67A9B">
        <w:rPr>
          <w:rFonts w:ascii="Times New Roman" w:hAnsi="Times New Roman" w:cs="Times New Roman"/>
          <w:sz w:val="24"/>
          <w:szCs w:val="24"/>
        </w:rPr>
        <w:t>CD44</w:t>
      </w:r>
      <w:r w:rsidR="00176886" w:rsidRPr="00E67A9B">
        <w:rPr>
          <w:rFonts w:ascii="Times New Roman" w:hAnsi="Times New Roman" w:cs="Times New Roman"/>
          <w:sz w:val="24"/>
          <w:szCs w:val="24"/>
        </w:rPr>
        <w:t>)</w:t>
      </w:r>
      <w:r w:rsidRPr="00E67A9B">
        <w:rPr>
          <w:rFonts w:ascii="Times New Roman" w:hAnsi="Times New Roman" w:cs="Times New Roman"/>
          <w:sz w:val="24"/>
          <w:szCs w:val="24"/>
        </w:rPr>
        <w:t xml:space="preserve">, </w:t>
      </w:r>
      <w:r w:rsidR="00176886" w:rsidRPr="00E67A9B">
        <w:rPr>
          <w:rFonts w:ascii="Times New Roman" w:hAnsi="Times New Roman" w:cs="Times New Roman"/>
          <w:sz w:val="24"/>
          <w:szCs w:val="24"/>
        </w:rPr>
        <w:t>cluster of differentiation 133 (</w:t>
      </w:r>
      <w:r w:rsidRPr="00E67A9B">
        <w:rPr>
          <w:rFonts w:ascii="Times New Roman" w:hAnsi="Times New Roman" w:cs="Times New Roman"/>
          <w:sz w:val="24"/>
          <w:szCs w:val="24"/>
        </w:rPr>
        <w:t>CD133</w:t>
      </w:r>
      <w:r w:rsidR="00176886" w:rsidRPr="00E67A9B">
        <w:rPr>
          <w:rFonts w:ascii="Times New Roman" w:hAnsi="Times New Roman" w:cs="Times New Roman"/>
          <w:sz w:val="24"/>
          <w:szCs w:val="24"/>
        </w:rPr>
        <w:t>)</w:t>
      </w:r>
      <w:r w:rsidRPr="00E67A9B">
        <w:rPr>
          <w:rFonts w:ascii="Times New Roman" w:hAnsi="Times New Roman" w:cs="Times New Roman"/>
          <w:sz w:val="24"/>
          <w:szCs w:val="24"/>
        </w:rPr>
        <w:t xml:space="preserve">, and </w:t>
      </w:r>
      <w:r w:rsidR="00176886" w:rsidRPr="00E67A9B">
        <w:rPr>
          <w:rFonts w:ascii="Times New Roman" w:hAnsi="Times New Roman" w:cs="Times New Roman"/>
          <w:sz w:val="24"/>
          <w:szCs w:val="24"/>
        </w:rPr>
        <w:t>aldehyde dehydrogenase (</w:t>
      </w:r>
      <w:r w:rsidRPr="00E67A9B">
        <w:rPr>
          <w:rFonts w:ascii="Times New Roman" w:hAnsi="Times New Roman" w:cs="Times New Roman"/>
          <w:sz w:val="24"/>
          <w:szCs w:val="24"/>
        </w:rPr>
        <w:t>ALDH</w:t>
      </w:r>
      <w:r w:rsidR="00176886" w:rsidRPr="00E67A9B">
        <w:rPr>
          <w:rFonts w:ascii="Times New Roman" w:hAnsi="Times New Roman" w:cs="Times New Roman"/>
          <w:sz w:val="24"/>
          <w:szCs w:val="24"/>
        </w:rPr>
        <w:t>)</w:t>
      </w:r>
      <w:r w:rsidRPr="00E67A9B">
        <w:rPr>
          <w:rFonts w:ascii="Times New Roman" w:hAnsi="Times New Roman" w:cs="Times New Roman"/>
          <w:sz w:val="24"/>
          <w:szCs w:val="24"/>
        </w:rPr>
        <w:t xml:space="preserve">, have been identified as potential targets for CSC therapy. These markers are commonly expressed on the surface of CSCs and are associated </w:t>
      </w:r>
      <w:r w:rsidRPr="00E67A9B">
        <w:rPr>
          <w:rFonts w:ascii="Times New Roman" w:hAnsi="Times New Roman" w:cs="Times New Roman"/>
          <w:sz w:val="24"/>
          <w:szCs w:val="24"/>
        </w:rPr>
        <w:lastRenderedPageBreak/>
        <w:t xml:space="preserve">with their stem-like properties, including their ability to initiate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and resist conventional therapies. By targeting these markers, researchers aim to selectively eradicate CSCs while leaving normal stem cells unharmed</w:t>
      </w:r>
      <w:r w:rsidR="000A3DD1" w:rsidRPr="00E67A9B">
        <w:rPr>
          <w:rFonts w:ascii="Times New Roman" w:hAnsi="Times New Roman" w:cs="Times New Roman"/>
          <w:sz w:val="24"/>
          <w:szCs w:val="24"/>
          <w:vertAlign w:val="superscript"/>
        </w:rPr>
        <w:t>36.</w:t>
      </w:r>
    </w:p>
    <w:p w14:paraId="20BFD431" w14:textId="6CEDA24D" w:rsidR="004511A7" w:rsidRPr="00E67A9B" w:rsidRDefault="004511A7" w:rsidP="00D71A57">
      <w:pPr>
        <w:spacing w:before="100" w:beforeAutospacing="1" w:after="100" w:afterAutospacing="1" w:line="480" w:lineRule="auto"/>
        <w:ind w:firstLine="720"/>
        <w:jc w:val="both"/>
        <w:rPr>
          <w:rFonts w:ascii="Times New Roman" w:hAnsi="Times New Roman" w:cs="Times New Roman"/>
          <w:color w:val="FF0000"/>
          <w:sz w:val="24"/>
          <w:szCs w:val="24"/>
          <w:vertAlign w:val="superscript"/>
        </w:rPr>
      </w:pPr>
      <w:r w:rsidRPr="00E67A9B">
        <w:rPr>
          <w:rFonts w:ascii="Times New Roman" w:hAnsi="Times New Roman" w:cs="Times New Roman"/>
          <w:sz w:val="24"/>
          <w:szCs w:val="24"/>
        </w:rPr>
        <w:t xml:space="preserve">In addition to surface markers, </w:t>
      </w:r>
      <w:proofErr w:type="spellStart"/>
      <w:r w:rsidRPr="00E67A9B">
        <w:rPr>
          <w:rFonts w:ascii="Times New Roman" w:hAnsi="Times New Roman" w:cs="Times New Roman"/>
          <w:sz w:val="24"/>
          <w:szCs w:val="24"/>
        </w:rPr>
        <w:t>signaling</w:t>
      </w:r>
      <w:proofErr w:type="spellEnd"/>
      <w:r w:rsidRPr="00E67A9B">
        <w:rPr>
          <w:rFonts w:ascii="Times New Roman" w:hAnsi="Times New Roman" w:cs="Times New Roman"/>
          <w:sz w:val="24"/>
          <w:szCs w:val="24"/>
        </w:rPr>
        <w:t xml:space="preserve"> pathways that regulate CSCs, such as the </w:t>
      </w:r>
      <w:proofErr w:type="spellStart"/>
      <w:r w:rsidRPr="00E67A9B">
        <w:rPr>
          <w:rFonts w:ascii="Times New Roman" w:hAnsi="Times New Roman" w:cs="Times New Roman"/>
          <w:sz w:val="24"/>
          <w:szCs w:val="24"/>
        </w:rPr>
        <w:t>Wnt</w:t>
      </w:r>
      <w:proofErr w:type="spellEnd"/>
      <w:r w:rsidRPr="00E67A9B">
        <w:rPr>
          <w:rFonts w:ascii="Times New Roman" w:hAnsi="Times New Roman" w:cs="Times New Roman"/>
          <w:sz w:val="24"/>
          <w:szCs w:val="24"/>
        </w:rPr>
        <w:t>/β-catenin, Notch, Hedgehog, and PI3K/Akt/mTOR pathways, have also been identified as key players in CSC maintenance and drug resistance. These pathways are frequently upregulated in CSCs and contribute to their self-renewal, survival, and metastasis. By targeting these pathways with specific inhibitors, it may be possible to disrupt the maintenance of CSCs and enhance the effectiveness of conventional treatments, such as chemotherapy and radiation therapy. Several small molecules and monoclonal antibodies targeting these pathways are currently being tested in preclinical and clinical trials, with promising results in certain cancer types</w:t>
      </w:r>
      <w:r w:rsidR="000A3DD1" w:rsidRPr="00E67A9B">
        <w:rPr>
          <w:rFonts w:ascii="Times New Roman" w:hAnsi="Times New Roman" w:cs="Times New Roman"/>
          <w:color w:val="FF0000"/>
          <w:sz w:val="24"/>
          <w:szCs w:val="24"/>
          <w:vertAlign w:val="superscript"/>
        </w:rPr>
        <w:t>37.</w:t>
      </w:r>
    </w:p>
    <w:p w14:paraId="7A3C2E25" w14:textId="77777777" w:rsidR="004511A7" w:rsidRPr="00E67A9B" w:rsidRDefault="004511A7" w:rsidP="00D71A57">
      <w:pPr>
        <w:pStyle w:val="Heading3"/>
        <w:spacing w:line="480" w:lineRule="auto"/>
        <w:jc w:val="both"/>
        <w:rPr>
          <w:rFonts w:ascii="Times New Roman" w:hAnsi="Times New Roman" w:cs="Times New Roman"/>
          <w:b/>
          <w:color w:val="auto"/>
          <w:sz w:val="24"/>
          <w:szCs w:val="24"/>
        </w:rPr>
      </w:pPr>
      <w:r w:rsidRPr="00E67A9B">
        <w:rPr>
          <w:rFonts w:ascii="Times New Roman" w:hAnsi="Times New Roman" w:cs="Times New Roman"/>
          <w:b/>
          <w:color w:val="auto"/>
          <w:sz w:val="24"/>
          <w:szCs w:val="24"/>
        </w:rPr>
        <w:t>Immunotherapies Targeting Cancer Stem Cells</w:t>
      </w:r>
    </w:p>
    <w:p w14:paraId="79167DFD" w14:textId="77777777" w:rsidR="003E5052" w:rsidRPr="00E67A9B" w:rsidRDefault="004511A7" w:rsidP="00D71A57">
      <w:pPr>
        <w:spacing w:before="100" w:beforeAutospacing="1" w:after="100" w:afterAutospacing="1" w:line="480" w:lineRule="auto"/>
        <w:ind w:firstLine="360"/>
        <w:jc w:val="both"/>
        <w:rPr>
          <w:rFonts w:ascii="Times New Roman" w:hAnsi="Times New Roman" w:cs="Times New Roman"/>
          <w:sz w:val="24"/>
          <w:szCs w:val="24"/>
        </w:rPr>
      </w:pPr>
      <w:r w:rsidRPr="00E67A9B">
        <w:rPr>
          <w:rFonts w:ascii="Times New Roman" w:hAnsi="Times New Roman" w:cs="Times New Roman"/>
          <w:sz w:val="24"/>
          <w:szCs w:val="24"/>
        </w:rPr>
        <w:t xml:space="preserve">Immunotherapy has emerged as one of the most promising approaches for targeting CSCs. Recent advancements in immunotherapy, including dendritic cell vaccines, chimeric antigen receptor (CAR) T-cell therapies, and monoclonal antibodies, have shown potential in selectively targeting CSCs. These therapies aim to stimulate the immune system to recognize and attack CSCs, thereby reducing the likelihood of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recurrence and improving patient outcomes.</w:t>
      </w:r>
    </w:p>
    <w:p w14:paraId="5FA4D357" w14:textId="486A4846" w:rsidR="004511A7" w:rsidRPr="00E67A9B" w:rsidRDefault="004511A7" w:rsidP="00D71A57">
      <w:pPr>
        <w:spacing w:before="100" w:beforeAutospacing="1" w:after="100" w:afterAutospacing="1" w:line="480" w:lineRule="auto"/>
        <w:ind w:firstLine="360"/>
        <w:jc w:val="both"/>
        <w:rPr>
          <w:rFonts w:ascii="Times New Roman" w:hAnsi="Times New Roman" w:cs="Times New Roman"/>
          <w:color w:val="FF0000"/>
          <w:sz w:val="24"/>
          <w:szCs w:val="24"/>
          <w:vertAlign w:val="superscript"/>
        </w:rPr>
      </w:pPr>
      <w:r w:rsidRPr="00E67A9B">
        <w:rPr>
          <w:rFonts w:ascii="Times New Roman" w:hAnsi="Times New Roman" w:cs="Times New Roman"/>
          <w:sz w:val="24"/>
          <w:szCs w:val="24"/>
        </w:rPr>
        <w:t xml:space="preserve">Dendritic cell (DC) vaccines are designed to activate the immune system by presenting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-associated antigens (TAAs) to T cells. By loading dendritic cells with CSC-specific antigens, researchers aim to generate an immune response that selectively targets and destroys CSCs. Dendritic cell vaccines have shown promise in preclinical models, and clinical trials are </w:t>
      </w:r>
      <w:r w:rsidRPr="00E67A9B">
        <w:rPr>
          <w:rFonts w:ascii="Times New Roman" w:hAnsi="Times New Roman" w:cs="Times New Roman"/>
          <w:sz w:val="24"/>
          <w:szCs w:val="24"/>
        </w:rPr>
        <w:lastRenderedPageBreak/>
        <w:t xml:space="preserve">ongoing to evaluate their efficacy in various cancers. For example, studies have demonstrated that dendritic cell vaccines can induce an immune response against CSCs in breast cancer and glioblastoma, suggesting that this approach may be effective in targeting CSCs in other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types as well</w:t>
      </w:r>
      <w:r w:rsidR="000A3DD1" w:rsidRPr="00E67A9B">
        <w:rPr>
          <w:rFonts w:ascii="Times New Roman" w:hAnsi="Times New Roman" w:cs="Times New Roman"/>
          <w:color w:val="FF0000"/>
          <w:sz w:val="24"/>
          <w:szCs w:val="24"/>
          <w:vertAlign w:val="superscript"/>
        </w:rPr>
        <w:t>38.</w:t>
      </w:r>
    </w:p>
    <w:p w14:paraId="680BC35E" w14:textId="49234FF8" w:rsidR="00185082" w:rsidRPr="00E67A9B" w:rsidRDefault="003E5052" w:rsidP="00D71A57">
      <w:pPr>
        <w:spacing w:before="100" w:beforeAutospacing="1" w:after="100" w:afterAutospacing="1" w:line="480" w:lineRule="auto"/>
        <w:ind w:firstLine="360"/>
        <w:jc w:val="both"/>
        <w:rPr>
          <w:rFonts w:ascii="Times New Roman" w:hAnsi="Times New Roman" w:cs="Times New Roman"/>
          <w:color w:val="FF0000"/>
          <w:sz w:val="24"/>
          <w:szCs w:val="24"/>
          <w:vertAlign w:val="superscript"/>
        </w:rPr>
      </w:pPr>
      <w:r w:rsidRPr="00E67A9B">
        <w:rPr>
          <w:rFonts w:ascii="Times New Roman" w:hAnsi="Times New Roman" w:cs="Times New Roman"/>
          <w:sz w:val="24"/>
          <w:szCs w:val="24"/>
        </w:rPr>
        <w:t>Chimeric Antigen Receptor (</w:t>
      </w:r>
      <w:r w:rsidR="004511A7" w:rsidRPr="00E67A9B">
        <w:rPr>
          <w:rFonts w:ascii="Times New Roman" w:hAnsi="Times New Roman" w:cs="Times New Roman"/>
          <w:sz w:val="24"/>
          <w:szCs w:val="24"/>
        </w:rPr>
        <w:t>CAR</w:t>
      </w:r>
      <w:r w:rsidRPr="00E67A9B">
        <w:rPr>
          <w:rFonts w:ascii="Times New Roman" w:hAnsi="Times New Roman" w:cs="Times New Roman"/>
          <w:sz w:val="24"/>
          <w:szCs w:val="24"/>
        </w:rPr>
        <w:t>)</w:t>
      </w:r>
      <w:r w:rsidR="004511A7" w:rsidRPr="00E67A9B">
        <w:rPr>
          <w:rFonts w:ascii="Times New Roman" w:hAnsi="Times New Roman" w:cs="Times New Roman"/>
          <w:sz w:val="24"/>
          <w:szCs w:val="24"/>
        </w:rPr>
        <w:t xml:space="preserve"> T-cell therapy involves modifying a patient's T cells to express a chimeric antigen receptor that recognizes specific antigens on the surface of target cells, including CSCs. By </w:t>
      </w:r>
      <w:r w:rsidR="00A639C5" w:rsidRPr="00E67A9B">
        <w:rPr>
          <w:rFonts w:ascii="Times New Roman" w:hAnsi="Times New Roman" w:cs="Times New Roman"/>
          <w:sz w:val="24"/>
          <w:szCs w:val="24"/>
        </w:rPr>
        <w:t>manipulating</w:t>
      </w:r>
      <w:r w:rsidR="004511A7" w:rsidRPr="00E67A9B">
        <w:rPr>
          <w:rFonts w:ascii="Times New Roman" w:hAnsi="Times New Roman" w:cs="Times New Roman"/>
          <w:sz w:val="24"/>
          <w:szCs w:val="24"/>
        </w:rPr>
        <w:t xml:space="preserve"> T cells to target CSC-specific markers, CAR T-cell therapy can </w:t>
      </w:r>
      <w:r w:rsidR="00A639C5" w:rsidRPr="00E67A9B">
        <w:rPr>
          <w:rFonts w:ascii="Times New Roman" w:hAnsi="Times New Roman" w:cs="Times New Roman"/>
          <w:sz w:val="24"/>
          <w:szCs w:val="24"/>
        </w:rPr>
        <w:t>improve</w:t>
      </w:r>
      <w:r w:rsidR="004511A7" w:rsidRPr="00E67A9B">
        <w:rPr>
          <w:rFonts w:ascii="Times New Roman" w:hAnsi="Times New Roman" w:cs="Times New Roman"/>
          <w:sz w:val="24"/>
          <w:szCs w:val="24"/>
        </w:rPr>
        <w:t xml:space="preserve"> the </w:t>
      </w:r>
      <w:r w:rsidR="00A639C5" w:rsidRPr="00E67A9B">
        <w:rPr>
          <w:rFonts w:ascii="Times New Roman" w:hAnsi="Times New Roman" w:cs="Times New Roman"/>
          <w:sz w:val="24"/>
          <w:szCs w:val="24"/>
        </w:rPr>
        <w:t xml:space="preserve">ability of </w:t>
      </w:r>
      <w:r w:rsidR="004511A7" w:rsidRPr="00E67A9B">
        <w:rPr>
          <w:rFonts w:ascii="Times New Roman" w:hAnsi="Times New Roman" w:cs="Times New Roman"/>
          <w:sz w:val="24"/>
          <w:szCs w:val="24"/>
        </w:rPr>
        <w:t xml:space="preserve">immune system's selectively attack and eliminate CSCs. CAR T-cell therapies have been successfully used to treat hematologic malignancies, such as </w:t>
      </w:r>
      <w:proofErr w:type="spellStart"/>
      <w:r w:rsidR="004511A7" w:rsidRPr="00E67A9B">
        <w:rPr>
          <w:rFonts w:ascii="Times New Roman" w:hAnsi="Times New Roman" w:cs="Times New Roman"/>
          <w:sz w:val="24"/>
          <w:szCs w:val="24"/>
        </w:rPr>
        <w:t>leukemia</w:t>
      </w:r>
      <w:proofErr w:type="spellEnd"/>
      <w:r w:rsidR="004511A7" w:rsidRPr="00E67A9B">
        <w:rPr>
          <w:rFonts w:ascii="Times New Roman" w:hAnsi="Times New Roman" w:cs="Times New Roman"/>
          <w:sz w:val="24"/>
          <w:szCs w:val="24"/>
        </w:rPr>
        <w:t xml:space="preserve"> and lymphoma, but their application to solid </w:t>
      </w:r>
      <w:proofErr w:type="spellStart"/>
      <w:r w:rsidR="004511A7" w:rsidRPr="00E67A9B">
        <w:rPr>
          <w:rFonts w:ascii="Times New Roman" w:hAnsi="Times New Roman" w:cs="Times New Roman"/>
          <w:sz w:val="24"/>
          <w:szCs w:val="24"/>
        </w:rPr>
        <w:t>tumors</w:t>
      </w:r>
      <w:proofErr w:type="spellEnd"/>
      <w:r w:rsidR="004511A7" w:rsidRPr="00E67A9B">
        <w:rPr>
          <w:rFonts w:ascii="Times New Roman" w:hAnsi="Times New Roman" w:cs="Times New Roman"/>
          <w:sz w:val="24"/>
          <w:szCs w:val="24"/>
        </w:rPr>
        <w:t xml:space="preserve">, including CSCs, is still in the early stages of development. Several clinical trials are exploring the use of CAR T-cell therapies to target CSCs in breast cancer, glioblastoma, and other solid </w:t>
      </w:r>
      <w:proofErr w:type="spellStart"/>
      <w:r w:rsidR="004511A7" w:rsidRPr="00E67A9B">
        <w:rPr>
          <w:rFonts w:ascii="Times New Roman" w:hAnsi="Times New Roman" w:cs="Times New Roman"/>
          <w:sz w:val="24"/>
          <w:szCs w:val="24"/>
        </w:rPr>
        <w:t>tumors</w:t>
      </w:r>
      <w:proofErr w:type="spellEnd"/>
      <w:r w:rsidR="004511A7" w:rsidRPr="00E67A9B">
        <w:rPr>
          <w:rFonts w:ascii="Times New Roman" w:hAnsi="Times New Roman" w:cs="Times New Roman"/>
          <w:sz w:val="24"/>
          <w:szCs w:val="24"/>
        </w:rPr>
        <w:t>. Early results indicate that CAR T-cell therapy can effectively target and eliminate CSCs, offering a potential treatment option for patients with resistant or relapsed cancers</w:t>
      </w:r>
      <w:r w:rsidR="000A3DD1" w:rsidRPr="00E67A9B">
        <w:rPr>
          <w:rFonts w:ascii="Times New Roman" w:hAnsi="Times New Roman" w:cs="Times New Roman"/>
          <w:sz w:val="24"/>
          <w:szCs w:val="24"/>
        </w:rPr>
        <w:t xml:space="preserve"> </w:t>
      </w:r>
      <w:r w:rsidR="000A3DD1" w:rsidRPr="00E67A9B">
        <w:rPr>
          <w:rFonts w:ascii="Times New Roman" w:hAnsi="Times New Roman" w:cs="Times New Roman"/>
          <w:sz w:val="24"/>
          <w:szCs w:val="24"/>
          <w:vertAlign w:val="superscript"/>
        </w:rPr>
        <w:t>39.</w:t>
      </w:r>
    </w:p>
    <w:p w14:paraId="50BC00BB" w14:textId="2AB50B15" w:rsidR="004511A7" w:rsidRPr="00E67A9B" w:rsidRDefault="004511A7" w:rsidP="00D71A57">
      <w:pPr>
        <w:spacing w:before="100" w:beforeAutospacing="1" w:after="100" w:afterAutospacing="1" w:line="480" w:lineRule="auto"/>
        <w:ind w:firstLine="360"/>
        <w:jc w:val="both"/>
        <w:rPr>
          <w:rFonts w:ascii="Times New Roman" w:hAnsi="Times New Roman" w:cs="Times New Roman"/>
          <w:color w:val="FF0000"/>
          <w:sz w:val="24"/>
          <w:szCs w:val="24"/>
          <w:vertAlign w:val="superscript"/>
        </w:rPr>
      </w:pPr>
      <w:r w:rsidRPr="00E67A9B">
        <w:rPr>
          <w:rFonts w:ascii="Times New Roman" w:hAnsi="Times New Roman" w:cs="Times New Roman"/>
          <w:sz w:val="24"/>
          <w:szCs w:val="24"/>
        </w:rPr>
        <w:t>Monoclonal antibodies are</w:t>
      </w:r>
      <w:r w:rsidR="00A639C5" w:rsidRPr="00E67A9B">
        <w:rPr>
          <w:rFonts w:ascii="Times New Roman" w:hAnsi="Times New Roman" w:cs="Times New Roman"/>
          <w:sz w:val="24"/>
          <w:szCs w:val="24"/>
        </w:rPr>
        <w:t xml:space="preserve"> developed in such a way that they can target</w:t>
      </w:r>
      <w:r w:rsidRPr="00E67A9B">
        <w:rPr>
          <w:rFonts w:ascii="Times New Roman" w:hAnsi="Times New Roman" w:cs="Times New Roman"/>
          <w:sz w:val="24"/>
          <w:szCs w:val="24"/>
        </w:rPr>
        <w:t xml:space="preserve"> specific antigens on the surface of CSCs, marking </w:t>
      </w:r>
      <w:r w:rsidR="00A639C5" w:rsidRPr="00E67A9B">
        <w:rPr>
          <w:rFonts w:ascii="Times New Roman" w:hAnsi="Times New Roman" w:cs="Times New Roman"/>
          <w:sz w:val="24"/>
          <w:szCs w:val="24"/>
        </w:rPr>
        <w:t>CSCs</w:t>
      </w:r>
      <w:r w:rsidRPr="00E67A9B">
        <w:rPr>
          <w:rFonts w:ascii="Times New Roman" w:hAnsi="Times New Roman" w:cs="Times New Roman"/>
          <w:sz w:val="24"/>
          <w:szCs w:val="24"/>
        </w:rPr>
        <w:t xml:space="preserve"> for destruction by the immune system. These antibodies can be used alone or in combination with other therapies, such as chemotherapy or radiation, to enhance the immune response against CSCs. Several monoclonal antibodies targeting CSC markers, such as CD44 and CD133, are currently under investigation in preclinical and clinical studies. For example, monoclonal antibodies targeting the CD44 surface marker have shown promise in preclinical models of breast cancer and pancreatic cancer by selectively targeting and depleting CSCs, thereby reducing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growth and metastasis</w:t>
      </w:r>
      <w:r w:rsidR="00C3660C" w:rsidRPr="00E67A9B">
        <w:rPr>
          <w:rFonts w:ascii="Times New Roman" w:hAnsi="Times New Roman" w:cs="Times New Roman"/>
          <w:sz w:val="24"/>
          <w:szCs w:val="24"/>
        </w:rPr>
        <w:t xml:space="preserve"> </w:t>
      </w:r>
      <w:r w:rsidR="000A3DD1" w:rsidRPr="00E67A9B">
        <w:rPr>
          <w:rFonts w:ascii="Times New Roman" w:hAnsi="Times New Roman" w:cs="Times New Roman"/>
          <w:sz w:val="24"/>
          <w:szCs w:val="24"/>
          <w:vertAlign w:val="superscript"/>
        </w:rPr>
        <w:t>40.</w:t>
      </w:r>
    </w:p>
    <w:p w14:paraId="39C22037" w14:textId="3E32B1E3" w:rsidR="004511A7" w:rsidRPr="00E67A9B" w:rsidRDefault="004511A7" w:rsidP="00D71A57">
      <w:pPr>
        <w:spacing w:before="100" w:beforeAutospacing="1" w:after="100" w:afterAutospacing="1" w:line="480" w:lineRule="auto"/>
        <w:ind w:firstLine="720"/>
        <w:jc w:val="both"/>
        <w:rPr>
          <w:rFonts w:ascii="Times New Roman" w:hAnsi="Times New Roman" w:cs="Times New Roman"/>
          <w:sz w:val="24"/>
          <w:szCs w:val="24"/>
          <w:vertAlign w:val="superscript"/>
        </w:rPr>
      </w:pPr>
      <w:r w:rsidRPr="00E67A9B">
        <w:rPr>
          <w:rFonts w:ascii="Times New Roman" w:hAnsi="Times New Roman" w:cs="Times New Roman"/>
          <w:sz w:val="24"/>
          <w:szCs w:val="24"/>
        </w:rPr>
        <w:t xml:space="preserve">While the targeting of CSCs through immunotherapies and precision therapies holds great promise, several challenges remain. One of the major hurdles is the identification of </w:t>
      </w:r>
      <w:r w:rsidRPr="00E67A9B">
        <w:rPr>
          <w:rFonts w:ascii="Times New Roman" w:hAnsi="Times New Roman" w:cs="Times New Roman"/>
          <w:sz w:val="24"/>
          <w:szCs w:val="24"/>
        </w:rPr>
        <w:lastRenderedPageBreak/>
        <w:t>reliable and specific markers that can be used to distinguish CSCs from normal stem cells</w:t>
      </w:r>
      <w:r w:rsidR="000A3DD1" w:rsidRPr="00E67A9B">
        <w:rPr>
          <w:rFonts w:ascii="Times New Roman" w:hAnsi="Times New Roman" w:cs="Times New Roman"/>
          <w:sz w:val="24"/>
          <w:szCs w:val="24"/>
          <w:vertAlign w:val="superscript"/>
        </w:rPr>
        <w:t>41.</w:t>
      </w:r>
      <w:r w:rsidR="000A3DD1" w:rsidRPr="00E67A9B">
        <w:rPr>
          <w:rFonts w:ascii="Times New Roman" w:hAnsi="Times New Roman" w:cs="Times New Roman"/>
          <w:sz w:val="24"/>
          <w:szCs w:val="24"/>
        </w:rPr>
        <w:t xml:space="preserve"> </w:t>
      </w:r>
      <w:r w:rsidRPr="00E67A9B">
        <w:rPr>
          <w:rFonts w:ascii="Times New Roman" w:hAnsi="Times New Roman" w:cs="Times New Roman"/>
          <w:sz w:val="24"/>
          <w:szCs w:val="24"/>
        </w:rPr>
        <w:t xml:space="preserve">Many CSC markers overlap with those of normal stem cells, making it difficult to develop therapies that target CSCs without affecting normal tissues. Additionally, the plasticity of CSCs poses a challenge, as these cells can adapt to changes in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microenvironment and acquire resistance to targeted therapies. This highlights the need for combination therapies that target multiple aspects of CSC biology, including their self-renewal, survival, and drug resistance pathways</w:t>
      </w:r>
      <w:r w:rsidR="000A3DD1" w:rsidRPr="00E67A9B">
        <w:rPr>
          <w:rFonts w:ascii="Times New Roman" w:hAnsi="Times New Roman" w:cs="Times New Roman"/>
          <w:sz w:val="24"/>
          <w:szCs w:val="24"/>
          <w:vertAlign w:val="superscript"/>
        </w:rPr>
        <w:t>42.</w:t>
      </w:r>
    </w:p>
    <w:p w14:paraId="675AAB01" w14:textId="6790C74D" w:rsidR="004511A7" w:rsidRPr="00E67A9B" w:rsidRDefault="004511A7" w:rsidP="00D71A57">
      <w:pPr>
        <w:spacing w:before="100" w:beforeAutospacing="1" w:after="100" w:afterAutospacing="1" w:line="480" w:lineRule="auto"/>
        <w:ind w:firstLine="720"/>
        <w:jc w:val="both"/>
        <w:rPr>
          <w:rFonts w:ascii="Times New Roman" w:hAnsi="Times New Roman" w:cs="Times New Roman"/>
          <w:color w:val="FF0000"/>
          <w:sz w:val="24"/>
          <w:szCs w:val="24"/>
          <w:vertAlign w:val="superscript"/>
        </w:rPr>
      </w:pPr>
      <w:r w:rsidRPr="00E67A9B">
        <w:rPr>
          <w:rFonts w:ascii="Times New Roman" w:hAnsi="Times New Roman" w:cs="Times New Roman"/>
          <w:sz w:val="24"/>
          <w:szCs w:val="24"/>
        </w:rPr>
        <w:t>Furthermore, while some of the therapies targeting CSCs have shown promise in preclinical models, their translation to clinical practice has been slow. Clinical trials evaluating the efficacy of CSC-targeting therapies have produced mixed results, with some therapies showing promising activity while others have failed to demonstrate significant clinical benefit. More research is needed to identify the most effective strategies for targeting CSCs in different cancer types and to optimize the delivery of these therapies to improve patient outcomes</w:t>
      </w:r>
      <w:r w:rsidR="000A3DD1" w:rsidRPr="00E67A9B">
        <w:rPr>
          <w:rFonts w:ascii="Times New Roman" w:hAnsi="Times New Roman" w:cs="Times New Roman"/>
          <w:sz w:val="24"/>
          <w:szCs w:val="24"/>
          <w:vertAlign w:val="superscript"/>
        </w:rPr>
        <w:t>43.</w:t>
      </w:r>
    </w:p>
    <w:p w14:paraId="0C6A2F75" w14:textId="45DD9837" w:rsidR="004511A7" w:rsidRPr="00E67A9B" w:rsidRDefault="004511A7" w:rsidP="00D71A57">
      <w:pPr>
        <w:spacing w:before="100" w:beforeAutospacing="1" w:after="100" w:afterAutospacing="1" w:line="480" w:lineRule="auto"/>
        <w:ind w:firstLine="720"/>
        <w:jc w:val="both"/>
        <w:rPr>
          <w:rFonts w:ascii="Times New Roman" w:hAnsi="Times New Roman" w:cs="Times New Roman"/>
          <w:color w:val="FF0000"/>
          <w:sz w:val="24"/>
          <w:szCs w:val="24"/>
          <w:vertAlign w:val="superscript"/>
        </w:rPr>
      </w:pPr>
      <w:r w:rsidRPr="00E67A9B">
        <w:rPr>
          <w:rFonts w:ascii="Times New Roman" w:hAnsi="Times New Roman" w:cs="Times New Roman"/>
          <w:sz w:val="24"/>
          <w:szCs w:val="24"/>
        </w:rPr>
        <w:t xml:space="preserve">The targeting of </w:t>
      </w:r>
      <w:r w:rsidR="00A279C1" w:rsidRPr="00E67A9B">
        <w:rPr>
          <w:rFonts w:ascii="Times New Roman" w:hAnsi="Times New Roman" w:cs="Times New Roman"/>
          <w:sz w:val="24"/>
          <w:szCs w:val="24"/>
        </w:rPr>
        <w:t>CSCs</w:t>
      </w:r>
      <w:r w:rsidRPr="00E67A9B">
        <w:rPr>
          <w:rFonts w:ascii="Times New Roman" w:hAnsi="Times New Roman" w:cs="Times New Roman"/>
          <w:sz w:val="24"/>
          <w:szCs w:val="24"/>
        </w:rPr>
        <w:t xml:space="preserve"> represents a promising approach to overcoming the limitations of conventional cancer therapies. By developing precision stem cell-based therapies that specifically target CSCs, researchers aim to reduce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relapse, improve patient outcomes, </w:t>
      </w:r>
      <w:r w:rsidR="000A3DD1" w:rsidRPr="00E67A9B">
        <w:rPr>
          <w:rFonts w:ascii="Times New Roman" w:hAnsi="Times New Roman" w:cs="Times New Roman"/>
          <w:sz w:val="24"/>
          <w:szCs w:val="24"/>
        </w:rPr>
        <w:t>and achieve long-term remission</w:t>
      </w:r>
      <w:r w:rsidR="000A3DD1" w:rsidRPr="00E67A9B">
        <w:rPr>
          <w:rFonts w:ascii="Times New Roman" w:hAnsi="Times New Roman" w:cs="Times New Roman"/>
          <w:sz w:val="24"/>
          <w:szCs w:val="24"/>
          <w:vertAlign w:val="superscript"/>
        </w:rPr>
        <w:t>44.</w:t>
      </w:r>
      <w:r w:rsidRPr="00E67A9B">
        <w:rPr>
          <w:rFonts w:ascii="Times New Roman" w:hAnsi="Times New Roman" w:cs="Times New Roman"/>
          <w:color w:val="FF0000"/>
          <w:sz w:val="24"/>
          <w:szCs w:val="24"/>
        </w:rPr>
        <w:t xml:space="preserve"> </w:t>
      </w:r>
      <w:r w:rsidRPr="00E67A9B">
        <w:rPr>
          <w:rFonts w:ascii="Times New Roman" w:hAnsi="Times New Roman" w:cs="Times New Roman"/>
          <w:sz w:val="24"/>
          <w:szCs w:val="24"/>
        </w:rPr>
        <w:t>Immunotherapies, such as dendritic cell vaccines, CAR T-cell therapies, and monoclonal antibodies, offer exciting possibilities for selectively targeting and eradicating CSCs. Continued research and clinical trials are essential to advancing these therapies and improving cancer treatment outcomes</w:t>
      </w:r>
      <w:r w:rsidR="000A3DD1" w:rsidRPr="00E67A9B">
        <w:rPr>
          <w:rFonts w:ascii="Times New Roman" w:hAnsi="Times New Roman" w:cs="Times New Roman"/>
          <w:sz w:val="24"/>
          <w:szCs w:val="24"/>
          <w:vertAlign w:val="superscript"/>
        </w:rPr>
        <w:t>45.</w:t>
      </w:r>
    </w:p>
    <w:p w14:paraId="49ACB6FF" w14:textId="77777777" w:rsidR="00B773C1" w:rsidRPr="00E67A9B" w:rsidRDefault="00B773C1" w:rsidP="00D71A57">
      <w:pPr>
        <w:spacing w:before="100" w:beforeAutospacing="1" w:after="100" w:afterAutospacing="1" w:line="480" w:lineRule="auto"/>
        <w:jc w:val="both"/>
        <w:rPr>
          <w:rFonts w:ascii="Times New Roman" w:hAnsi="Times New Roman" w:cs="Times New Roman"/>
          <w:sz w:val="24"/>
          <w:szCs w:val="24"/>
        </w:rPr>
      </w:pPr>
      <w:r w:rsidRPr="00E67A9B">
        <w:rPr>
          <w:rStyle w:val="Strong"/>
          <w:rFonts w:ascii="Times New Roman" w:hAnsi="Times New Roman" w:cs="Times New Roman"/>
          <w:sz w:val="24"/>
          <w:szCs w:val="24"/>
        </w:rPr>
        <w:t xml:space="preserve">The Role of TME in </w:t>
      </w:r>
      <w:proofErr w:type="spellStart"/>
      <w:r w:rsidRPr="00E67A9B">
        <w:rPr>
          <w:rStyle w:val="Strong"/>
          <w:rFonts w:ascii="Times New Roman" w:hAnsi="Times New Roman" w:cs="Times New Roman"/>
          <w:sz w:val="24"/>
          <w:szCs w:val="24"/>
        </w:rPr>
        <w:t>Tumor</w:t>
      </w:r>
      <w:proofErr w:type="spellEnd"/>
      <w:r w:rsidRPr="00E67A9B">
        <w:rPr>
          <w:rStyle w:val="Strong"/>
          <w:rFonts w:ascii="Times New Roman" w:hAnsi="Times New Roman" w:cs="Times New Roman"/>
          <w:sz w:val="24"/>
          <w:szCs w:val="24"/>
        </w:rPr>
        <w:t xml:space="preserve"> Progression and Therapy Resistance</w:t>
      </w:r>
    </w:p>
    <w:p w14:paraId="01F53346" w14:textId="15E3A96F" w:rsidR="00B773C1" w:rsidRPr="00E67A9B" w:rsidRDefault="00B773C1" w:rsidP="00D71A57">
      <w:pPr>
        <w:spacing w:before="100" w:beforeAutospacing="1" w:after="100" w:afterAutospacing="1" w:line="480" w:lineRule="auto"/>
        <w:ind w:firstLine="720"/>
        <w:jc w:val="both"/>
        <w:rPr>
          <w:rFonts w:ascii="Times New Roman" w:hAnsi="Times New Roman" w:cs="Times New Roman"/>
          <w:color w:val="FF0000"/>
          <w:sz w:val="24"/>
          <w:szCs w:val="24"/>
          <w:vertAlign w:val="superscript"/>
        </w:rPr>
      </w:pPr>
      <w:r w:rsidRPr="00E67A9B">
        <w:rPr>
          <w:rFonts w:ascii="Times New Roman" w:hAnsi="Times New Roman" w:cs="Times New Roman"/>
          <w:sz w:val="24"/>
          <w:szCs w:val="24"/>
        </w:rPr>
        <w:t xml:space="preserve">The heterogeneity of the TME affects a wide range of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-related processes. Cancer cells interact with the various cellular and extracellular components of the TME, which can </w:t>
      </w:r>
      <w:r w:rsidRPr="00E67A9B">
        <w:rPr>
          <w:rFonts w:ascii="Times New Roman" w:hAnsi="Times New Roman" w:cs="Times New Roman"/>
          <w:sz w:val="24"/>
          <w:szCs w:val="24"/>
        </w:rPr>
        <w:lastRenderedPageBreak/>
        <w:t xml:space="preserve">promote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growth, support metastasis, and provide resistance to conventional therapies such as chemotherapy, radiation, and targeted treatments. For example, stromal cells such as cancer-associated fibroblasts (CAFs) and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-associated macrophages (TAMs) contribute to an immunosuppressive microenvironment that helps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evade immune </w:t>
      </w:r>
      <w:r w:rsidRPr="00E67A9B">
        <w:rPr>
          <w:rFonts w:ascii="Times New Roman" w:hAnsi="Times New Roman" w:cs="Times New Roman"/>
          <w:color w:val="FF0000"/>
          <w:sz w:val="24"/>
          <w:szCs w:val="24"/>
        </w:rPr>
        <w:t>detection</w:t>
      </w:r>
      <w:r w:rsidR="000A3DD1" w:rsidRPr="00E67A9B">
        <w:rPr>
          <w:rFonts w:ascii="Times New Roman" w:hAnsi="Times New Roman" w:cs="Times New Roman"/>
          <w:color w:val="FF0000"/>
          <w:sz w:val="24"/>
          <w:szCs w:val="24"/>
          <w:vertAlign w:val="superscript"/>
        </w:rPr>
        <w:t>46.</w:t>
      </w:r>
      <w:r w:rsidR="000A3DD1" w:rsidRPr="00E67A9B">
        <w:rPr>
          <w:rFonts w:ascii="Times New Roman" w:hAnsi="Times New Roman" w:cs="Times New Roman"/>
          <w:color w:val="FF0000"/>
          <w:sz w:val="24"/>
          <w:szCs w:val="24"/>
        </w:rPr>
        <w:t xml:space="preserve"> </w:t>
      </w:r>
      <w:r w:rsidRPr="00E67A9B">
        <w:rPr>
          <w:rFonts w:ascii="Times New Roman" w:hAnsi="Times New Roman" w:cs="Times New Roman"/>
          <w:sz w:val="24"/>
          <w:szCs w:val="24"/>
        </w:rPr>
        <w:t xml:space="preserve">CAFs produce growth factors, cytokines, and extracellular matrix components that support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 survival and metastasis. Meanwhile, TAMs, particularly those with an M2-like phenotype, secrete anti-inflammatory cytokines that inhibit T-cell responses, further allowing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to escape immune surveillance</w:t>
      </w:r>
      <w:r w:rsidR="000A3DD1" w:rsidRPr="00E67A9B">
        <w:rPr>
          <w:rFonts w:ascii="Times New Roman" w:hAnsi="Times New Roman" w:cs="Times New Roman"/>
          <w:color w:val="FF0000"/>
          <w:sz w:val="24"/>
          <w:szCs w:val="24"/>
          <w:vertAlign w:val="superscript"/>
        </w:rPr>
        <w:t>47.</w:t>
      </w:r>
    </w:p>
    <w:p w14:paraId="36BCC7B7" w14:textId="314931D2" w:rsidR="00B773C1" w:rsidRPr="00E67A9B" w:rsidRDefault="00B773C1" w:rsidP="00D71A57">
      <w:pPr>
        <w:spacing w:before="100" w:beforeAutospacing="1" w:after="100" w:afterAutospacing="1" w:line="480" w:lineRule="auto"/>
        <w:ind w:firstLine="720"/>
        <w:jc w:val="both"/>
        <w:rPr>
          <w:rFonts w:ascii="Times New Roman" w:hAnsi="Times New Roman" w:cs="Times New Roman"/>
          <w:color w:val="FF0000"/>
          <w:sz w:val="24"/>
          <w:szCs w:val="24"/>
          <w:vertAlign w:val="superscript"/>
        </w:rPr>
      </w:pPr>
      <w:r w:rsidRPr="00E67A9B">
        <w:rPr>
          <w:rFonts w:ascii="Times New Roman" w:hAnsi="Times New Roman" w:cs="Times New Roman"/>
          <w:sz w:val="24"/>
          <w:szCs w:val="24"/>
        </w:rPr>
        <w:t xml:space="preserve">In addition to immune cells, blood vessels within the TME often exhibit abnormal growth patterns.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can form dysfunctional blood vessels that create areas of hypoxia (low oxygen), which further promote aggressive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w:t>
      </w:r>
      <w:proofErr w:type="spellStart"/>
      <w:r w:rsidRPr="00E67A9B">
        <w:rPr>
          <w:rFonts w:ascii="Times New Roman" w:hAnsi="Times New Roman" w:cs="Times New Roman"/>
          <w:sz w:val="24"/>
          <w:szCs w:val="24"/>
        </w:rPr>
        <w:t>behaviors</w:t>
      </w:r>
      <w:proofErr w:type="spellEnd"/>
      <w:r w:rsidRPr="00E67A9B">
        <w:rPr>
          <w:rFonts w:ascii="Times New Roman" w:hAnsi="Times New Roman" w:cs="Times New Roman"/>
          <w:sz w:val="24"/>
          <w:szCs w:val="24"/>
        </w:rPr>
        <w:t xml:space="preserve"> such as invasion and metastasis</w:t>
      </w:r>
      <w:r w:rsidR="00382717" w:rsidRPr="00E67A9B">
        <w:rPr>
          <w:rFonts w:ascii="Times New Roman" w:hAnsi="Times New Roman" w:cs="Times New Roman"/>
          <w:sz w:val="24"/>
          <w:szCs w:val="24"/>
        </w:rPr>
        <w:t xml:space="preserve"> </w:t>
      </w:r>
      <w:r w:rsidR="000A3DD1" w:rsidRPr="00E67A9B">
        <w:rPr>
          <w:rFonts w:ascii="Times New Roman" w:hAnsi="Times New Roman" w:cs="Times New Roman"/>
          <w:color w:val="FF0000"/>
          <w:sz w:val="24"/>
          <w:szCs w:val="24"/>
          <w:vertAlign w:val="superscript"/>
        </w:rPr>
        <w:t>48.</w:t>
      </w:r>
      <w:r w:rsidR="000A3DD1" w:rsidRPr="00E67A9B">
        <w:rPr>
          <w:rFonts w:ascii="Times New Roman" w:hAnsi="Times New Roman" w:cs="Times New Roman"/>
          <w:color w:val="FF0000"/>
          <w:sz w:val="24"/>
          <w:szCs w:val="24"/>
        </w:rPr>
        <w:t xml:space="preserve"> </w:t>
      </w:r>
      <w:r w:rsidRPr="00E67A9B">
        <w:rPr>
          <w:rFonts w:ascii="Times New Roman" w:hAnsi="Times New Roman" w:cs="Times New Roman"/>
          <w:color w:val="FF0000"/>
          <w:sz w:val="24"/>
          <w:szCs w:val="24"/>
        </w:rPr>
        <w:t xml:space="preserve"> </w:t>
      </w:r>
      <w:r w:rsidRPr="00E67A9B">
        <w:rPr>
          <w:rFonts w:ascii="Times New Roman" w:hAnsi="Times New Roman" w:cs="Times New Roman"/>
          <w:sz w:val="24"/>
          <w:szCs w:val="24"/>
        </w:rPr>
        <w:t xml:space="preserve">Hypoxic conditions also contribute to the resistance of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cells to conventional therapies by activating adaptive </w:t>
      </w:r>
      <w:proofErr w:type="spellStart"/>
      <w:r w:rsidRPr="00E67A9B">
        <w:rPr>
          <w:rFonts w:ascii="Times New Roman" w:hAnsi="Times New Roman" w:cs="Times New Roman"/>
          <w:sz w:val="24"/>
          <w:szCs w:val="24"/>
        </w:rPr>
        <w:t>signaling</w:t>
      </w:r>
      <w:proofErr w:type="spellEnd"/>
      <w:r w:rsidRPr="00E67A9B">
        <w:rPr>
          <w:rFonts w:ascii="Times New Roman" w:hAnsi="Times New Roman" w:cs="Times New Roman"/>
          <w:sz w:val="24"/>
          <w:szCs w:val="24"/>
        </w:rPr>
        <w:t xml:space="preserve"> pathways, such as the hypoxia-inducible factor (HIF) pathway, which enhances the survival of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cells in low-oxygen environments</w:t>
      </w:r>
      <w:r w:rsidR="000A3DD1" w:rsidRPr="00E67A9B">
        <w:rPr>
          <w:rFonts w:ascii="Times New Roman" w:hAnsi="Times New Roman" w:cs="Times New Roman"/>
          <w:color w:val="FF0000"/>
          <w:sz w:val="24"/>
          <w:szCs w:val="24"/>
          <w:vertAlign w:val="superscript"/>
        </w:rPr>
        <w:t>49.</w:t>
      </w:r>
    </w:p>
    <w:p w14:paraId="034695AC" w14:textId="55F8CBEF" w:rsidR="00B773C1" w:rsidRPr="00E67A9B" w:rsidRDefault="00B773C1" w:rsidP="00D71A57">
      <w:pPr>
        <w:spacing w:before="100" w:beforeAutospacing="1" w:after="100" w:afterAutospacing="1" w:line="480" w:lineRule="auto"/>
        <w:ind w:firstLine="720"/>
        <w:jc w:val="both"/>
        <w:rPr>
          <w:rFonts w:ascii="Times New Roman" w:hAnsi="Times New Roman" w:cs="Times New Roman"/>
          <w:sz w:val="24"/>
          <w:szCs w:val="24"/>
          <w:vertAlign w:val="subscript"/>
        </w:rPr>
      </w:pPr>
      <w:r w:rsidRPr="00E67A9B">
        <w:rPr>
          <w:rFonts w:ascii="Times New Roman" w:hAnsi="Times New Roman" w:cs="Times New Roman"/>
          <w:sz w:val="24"/>
          <w:szCs w:val="24"/>
        </w:rPr>
        <w:t xml:space="preserve">Furthermore, the ECM, which consists of proteins like collagen, fibronectin, and laminins, is often dysregulated in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The ECM not only provides structural support to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but also interacts with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cells through integrins and other receptors, influencing cell </w:t>
      </w:r>
      <w:proofErr w:type="spellStart"/>
      <w:r w:rsidRPr="00E67A9B">
        <w:rPr>
          <w:rFonts w:ascii="Times New Roman" w:hAnsi="Times New Roman" w:cs="Times New Roman"/>
          <w:sz w:val="24"/>
          <w:szCs w:val="24"/>
        </w:rPr>
        <w:t>signaling</w:t>
      </w:r>
      <w:proofErr w:type="spellEnd"/>
      <w:r w:rsidRPr="00E67A9B">
        <w:rPr>
          <w:rFonts w:ascii="Times New Roman" w:hAnsi="Times New Roman" w:cs="Times New Roman"/>
          <w:sz w:val="24"/>
          <w:szCs w:val="24"/>
        </w:rPr>
        <w:t xml:space="preserve"> pathways involved in survival, migration, and invasion. Changes in ECM composition and stiffness have been shown to contribute to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 motility and metastasis</w:t>
      </w:r>
      <w:r w:rsidR="00330EAD" w:rsidRPr="00E67A9B">
        <w:rPr>
          <w:rFonts w:ascii="Times New Roman" w:hAnsi="Times New Roman" w:cs="Times New Roman"/>
          <w:color w:val="FF0000"/>
          <w:sz w:val="24"/>
          <w:szCs w:val="24"/>
          <w:vertAlign w:val="superscript"/>
        </w:rPr>
        <w:t>50.</w:t>
      </w:r>
    </w:p>
    <w:p w14:paraId="4AD59E24" w14:textId="77777777" w:rsidR="00D37D43" w:rsidRPr="00E67A9B" w:rsidRDefault="00D37D43" w:rsidP="00D71A57">
      <w:pPr>
        <w:spacing w:before="100" w:beforeAutospacing="1" w:after="100" w:afterAutospacing="1" w:line="480" w:lineRule="auto"/>
        <w:jc w:val="both"/>
        <w:rPr>
          <w:rStyle w:val="Strong"/>
          <w:rFonts w:ascii="Times New Roman" w:hAnsi="Times New Roman" w:cs="Times New Roman"/>
          <w:sz w:val="24"/>
          <w:szCs w:val="24"/>
        </w:rPr>
      </w:pPr>
    </w:p>
    <w:p w14:paraId="45E897F7" w14:textId="77777777" w:rsidR="00B773C1" w:rsidRPr="00E67A9B" w:rsidRDefault="00B773C1" w:rsidP="00D71A57">
      <w:pPr>
        <w:spacing w:before="100" w:beforeAutospacing="1" w:after="100" w:afterAutospacing="1" w:line="480" w:lineRule="auto"/>
        <w:jc w:val="both"/>
        <w:rPr>
          <w:rFonts w:ascii="Times New Roman" w:hAnsi="Times New Roman" w:cs="Times New Roman"/>
          <w:sz w:val="24"/>
          <w:szCs w:val="24"/>
        </w:rPr>
      </w:pPr>
      <w:r w:rsidRPr="00E67A9B">
        <w:rPr>
          <w:rStyle w:val="Strong"/>
          <w:rFonts w:ascii="Times New Roman" w:hAnsi="Times New Roman" w:cs="Times New Roman"/>
          <w:sz w:val="24"/>
          <w:szCs w:val="24"/>
        </w:rPr>
        <w:t>Personalized Medicine: Tailoring Treatment to TME Characteristics</w:t>
      </w:r>
    </w:p>
    <w:p w14:paraId="04D7E2B8" w14:textId="03980A5E" w:rsidR="00477AF3" w:rsidRPr="00E67A9B" w:rsidRDefault="00B773C1" w:rsidP="00D71A57">
      <w:pPr>
        <w:spacing w:before="100" w:beforeAutospacing="1" w:after="100" w:afterAutospacing="1" w:line="480" w:lineRule="auto"/>
        <w:ind w:firstLine="360"/>
        <w:jc w:val="both"/>
        <w:rPr>
          <w:rFonts w:ascii="Times New Roman" w:hAnsi="Times New Roman" w:cs="Times New Roman"/>
          <w:sz w:val="24"/>
          <w:szCs w:val="24"/>
        </w:rPr>
      </w:pPr>
      <w:r w:rsidRPr="00E67A9B">
        <w:rPr>
          <w:rFonts w:ascii="Times New Roman" w:hAnsi="Times New Roman" w:cs="Times New Roman"/>
          <w:sz w:val="24"/>
          <w:szCs w:val="24"/>
        </w:rPr>
        <w:t xml:space="preserve">Given the critical role of the TME in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w:t>
      </w:r>
      <w:proofErr w:type="spellStart"/>
      <w:r w:rsidRPr="00E67A9B">
        <w:rPr>
          <w:rFonts w:ascii="Times New Roman" w:hAnsi="Times New Roman" w:cs="Times New Roman"/>
          <w:sz w:val="24"/>
          <w:szCs w:val="24"/>
        </w:rPr>
        <w:t>behavior</w:t>
      </w:r>
      <w:proofErr w:type="spellEnd"/>
      <w:r w:rsidRPr="00E67A9B">
        <w:rPr>
          <w:rFonts w:ascii="Times New Roman" w:hAnsi="Times New Roman" w:cs="Times New Roman"/>
          <w:sz w:val="24"/>
          <w:szCs w:val="24"/>
        </w:rPr>
        <w:t xml:space="preserve">, personalized medicine approaches that consider the specific TME composition of each patient offer a promising strategy for </w:t>
      </w:r>
      <w:r w:rsidRPr="00E67A9B">
        <w:rPr>
          <w:rFonts w:ascii="Times New Roman" w:hAnsi="Times New Roman" w:cs="Times New Roman"/>
          <w:sz w:val="24"/>
          <w:szCs w:val="24"/>
        </w:rPr>
        <w:lastRenderedPageBreak/>
        <w:t xml:space="preserve">improving cancer treatment outcomes. Personalized medicine aims to tailor therapies based on individual patient characteristics, including the molecular profile of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and its microenvironment. The </w:t>
      </w:r>
      <w:r w:rsidR="007A3C98" w:rsidRPr="00E67A9B">
        <w:rPr>
          <w:rFonts w:ascii="Times New Roman" w:hAnsi="Times New Roman" w:cs="Times New Roman"/>
          <w:sz w:val="24"/>
          <w:szCs w:val="24"/>
        </w:rPr>
        <w:t xml:space="preserve">integration of </w:t>
      </w:r>
      <w:r w:rsidRPr="00E67A9B">
        <w:rPr>
          <w:rFonts w:ascii="Times New Roman" w:hAnsi="Times New Roman" w:cs="Times New Roman"/>
          <w:sz w:val="24"/>
          <w:szCs w:val="24"/>
        </w:rPr>
        <w:t>genomic, transcriptomic, proteomic, and</w:t>
      </w:r>
      <w:r w:rsidR="007A3C98" w:rsidRPr="00E67A9B">
        <w:rPr>
          <w:rFonts w:ascii="Times New Roman" w:hAnsi="Times New Roman" w:cs="Times New Roman"/>
          <w:sz w:val="24"/>
          <w:szCs w:val="24"/>
        </w:rPr>
        <w:t xml:space="preserve"> metabolomic analyses </w:t>
      </w:r>
      <w:r w:rsidRPr="00E67A9B">
        <w:rPr>
          <w:rFonts w:ascii="Times New Roman" w:hAnsi="Times New Roman" w:cs="Times New Roman"/>
          <w:sz w:val="24"/>
          <w:szCs w:val="24"/>
        </w:rPr>
        <w:t xml:space="preserve">provides a comprehensive understanding of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and its TME, facilitating the identification of key molecular drivers and potential therapeutic targets.</w:t>
      </w:r>
    </w:p>
    <w:p w14:paraId="2D106298" w14:textId="4F9427C7" w:rsidR="00B773C1" w:rsidRPr="00E67A9B" w:rsidRDefault="00B773C1" w:rsidP="00D71A57">
      <w:pPr>
        <w:spacing w:before="100" w:beforeAutospacing="1" w:after="100" w:afterAutospacing="1" w:line="480" w:lineRule="auto"/>
        <w:ind w:firstLine="360"/>
        <w:jc w:val="both"/>
        <w:rPr>
          <w:rFonts w:ascii="Times New Roman" w:hAnsi="Times New Roman" w:cs="Times New Roman"/>
          <w:color w:val="FF0000"/>
          <w:sz w:val="24"/>
          <w:szCs w:val="24"/>
          <w:vertAlign w:val="superscript"/>
        </w:rPr>
      </w:pPr>
      <w:r w:rsidRPr="00E67A9B">
        <w:rPr>
          <w:rFonts w:ascii="Times New Roman" w:hAnsi="Times New Roman" w:cs="Times New Roman"/>
          <w:sz w:val="24"/>
          <w:szCs w:val="24"/>
        </w:rPr>
        <w:t xml:space="preserve">Genomic profiling enables the identification of genetic mutations and alterations in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cells that drive cancer development. For example, mutations in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suppressor genes, oncogenes, and genes involved in DNA repair can provide important insights into the biology of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and the TME</w:t>
      </w:r>
      <w:r w:rsidR="00061F5D" w:rsidRPr="00E67A9B">
        <w:rPr>
          <w:rFonts w:ascii="Times New Roman" w:hAnsi="Times New Roman" w:cs="Times New Roman"/>
          <w:color w:val="FF0000"/>
          <w:sz w:val="24"/>
          <w:szCs w:val="24"/>
          <w:vertAlign w:val="superscript"/>
        </w:rPr>
        <w:t>51</w:t>
      </w:r>
      <w:r w:rsidR="00061F5D" w:rsidRPr="00E67A9B">
        <w:rPr>
          <w:rFonts w:ascii="Times New Roman" w:hAnsi="Times New Roman" w:cs="Times New Roman"/>
          <w:color w:val="FF0000"/>
          <w:sz w:val="24"/>
          <w:szCs w:val="24"/>
        </w:rPr>
        <w:t>.</w:t>
      </w:r>
      <w:r w:rsidRPr="00E67A9B">
        <w:rPr>
          <w:rFonts w:ascii="Times New Roman" w:hAnsi="Times New Roman" w:cs="Times New Roman"/>
          <w:color w:val="FF0000"/>
          <w:sz w:val="24"/>
          <w:szCs w:val="24"/>
        </w:rPr>
        <w:t xml:space="preserve"> </w:t>
      </w:r>
      <w:r w:rsidRPr="00E67A9B">
        <w:rPr>
          <w:rFonts w:ascii="Times New Roman" w:hAnsi="Times New Roman" w:cs="Times New Roman"/>
          <w:sz w:val="24"/>
          <w:szCs w:val="24"/>
        </w:rPr>
        <w:t>Transcriptomic profiling, on the other hand, allows researchers to examine the expression of genes involved in the TME, such as those encoding immune checkpoint proteins, cytokines, and growth factors. By understanding the specific gene expression patterns within the TME, clinicians can identify potential biomarkers for targeted therapies and immunotherapies</w:t>
      </w:r>
      <w:r w:rsidR="00061F5D" w:rsidRPr="00E67A9B">
        <w:rPr>
          <w:rFonts w:ascii="Times New Roman" w:hAnsi="Times New Roman" w:cs="Times New Roman"/>
          <w:color w:val="FF0000"/>
          <w:sz w:val="24"/>
          <w:szCs w:val="24"/>
          <w:vertAlign w:val="superscript"/>
        </w:rPr>
        <w:t>52.</w:t>
      </w:r>
    </w:p>
    <w:p w14:paraId="68A32135" w14:textId="4D245BB8" w:rsidR="00B773C1" w:rsidRPr="00E67A9B" w:rsidRDefault="00B773C1" w:rsidP="00D71A57">
      <w:pPr>
        <w:spacing w:before="100" w:beforeAutospacing="1" w:after="100" w:afterAutospacing="1" w:line="480" w:lineRule="auto"/>
        <w:ind w:firstLine="360"/>
        <w:jc w:val="both"/>
        <w:rPr>
          <w:rFonts w:ascii="Times New Roman" w:hAnsi="Times New Roman" w:cs="Times New Roman"/>
          <w:sz w:val="24"/>
          <w:szCs w:val="24"/>
          <w:vertAlign w:val="superscript"/>
        </w:rPr>
      </w:pPr>
      <w:r w:rsidRPr="00E67A9B">
        <w:rPr>
          <w:rFonts w:ascii="Times New Roman" w:hAnsi="Times New Roman" w:cs="Times New Roman"/>
          <w:sz w:val="24"/>
          <w:szCs w:val="24"/>
        </w:rPr>
        <w:t xml:space="preserve">For example, cancers with high expression of immune checkpoint proteins like PD-L1 may benefit from immune checkpoint inhibitors, which block the interaction between PD-1 on T cells and PD-L1 on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cells, thereby enhancing anti-</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immune responses. Additionally, identifying mutations in genes involved in the DNA damage repair pathway may suggest the use of targeted therapies such as PARP inhibitors in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that are more likely to respond to these drugs</w:t>
      </w:r>
      <w:r w:rsidR="00607C47" w:rsidRPr="00E67A9B">
        <w:rPr>
          <w:rFonts w:ascii="Times New Roman" w:hAnsi="Times New Roman" w:cs="Times New Roman"/>
          <w:sz w:val="24"/>
          <w:szCs w:val="24"/>
          <w:vertAlign w:val="superscript"/>
        </w:rPr>
        <w:t>53.</w:t>
      </w:r>
    </w:p>
    <w:p w14:paraId="3EE44A5F" w14:textId="04FEAA88" w:rsidR="00B773C1" w:rsidRPr="00E67A9B" w:rsidRDefault="00B773C1" w:rsidP="00D71A57">
      <w:pPr>
        <w:spacing w:before="100" w:beforeAutospacing="1" w:after="100" w:afterAutospacing="1" w:line="480" w:lineRule="auto"/>
        <w:ind w:firstLine="360"/>
        <w:jc w:val="both"/>
        <w:rPr>
          <w:rFonts w:ascii="Times New Roman" w:hAnsi="Times New Roman" w:cs="Times New Roman"/>
          <w:sz w:val="24"/>
          <w:szCs w:val="24"/>
          <w:vertAlign w:val="superscript"/>
        </w:rPr>
      </w:pPr>
      <w:r w:rsidRPr="00E67A9B">
        <w:rPr>
          <w:rFonts w:ascii="Times New Roman" w:hAnsi="Times New Roman" w:cs="Times New Roman"/>
          <w:sz w:val="24"/>
          <w:szCs w:val="24"/>
        </w:rPr>
        <w:t xml:space="preserve">Proteomics and metabolomics further enrich our understanding of the TME by providing insights into the proteins and metabolites present in both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cells and the surrounding microenvironment. Proteomic analysis can identify proteins involved in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 survival, angiogenesis, immune evasion, and ECM </w:t>
      </w:r>
      <w:proofErr w:type="spellStart"/>
      <w:r w:rsidRPr="00E67A9B">
        <w:rPr>
          <w:rFonts w:ascii="Times New Roman" w:hAnsi="Times New Roman" w:cs="Times New Roman"/>
          <w:sz w:val="24"/>
          <w:szCs w:val="24"/>
        </w:rPr>
        <w:t>remodeling</w:t>
      </w:r>
      <w:proofErr w:type="spellEnd"/>
      <w:r w:rsidRPr="00E67A9B">
        <w:rPr>
          <w:rFonts w:ascii="Times New Roman" w:hAnsi="Times New Roman" w:cs="Times New Roman"/>
          <w:sz w:val="24"/>
          <w:szCs w:val="24"/>
        </w:rPr>
        <w:t xml:space="preserve">. For instance, high levels of matrix metalloproteinases (MMPs) may indicate a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potential for invasion and metastasis. These </w:t>
      </w:r>
      <w:r w:rsidRPr="00E67A9B">
        <w:rPr>
          <w:rFonts w:ascii="Times New Roman" w:hAnsi="Times New Roman" w:cs="Times New Roman"/>
          <w:sz w:val="24"/>
          <w:szCs w:val="24"/>
        </w:rPr>
        <w:lastRenderedPageBreak/>
        <w:t>insights can guide the development of therapies that target specific proteins or protein complexes within the TME</w:t>
      </w:r>
      <w:r w:rsidR="00607C47" w:rsidRPr="00E67A9B">
        <w:rPr>
          <w:rFonts w:ascii="Times New Roman" w:hAnsi="Times New Roman" w:cs="Times New Roman"/>
          <w:sz w:val="24"/>
          <w:szCs w:val="24"/>
          <w:vertAlign w:val="superscript"/>
        </w:rPr>
        <w:t>54.</w:t>
      </w:r>
    </w:p>
    <w:p w14:paraId="7D3A7B2A" w14:textId="20C5162A" w:rsidR="00B773C1" w:rsidRPr="00E67A9B" w:rsidRDefault="00B773C1" w:rsidP="00D71A57">
      <w:pPr>
        <w:spacing w:before="100" w:beforeAutospacing="1" w:after="100" w:afterAutospacing="1" w:line="480" w:lineRule="auto"/>
        <w:ind w:firstLine="360"/>
        <w:jc w:val="both"/>
        <w:rPr>
          <w:rFonts w:ascii="Times New Roman" w:hAnsi="Times New Roman" w:cs="Times New Roman"/>
          <w:sz w:val="24"/>
          <w:szCs w:val="24"/>
          <w:vertAlign w:val="superscript"/>
        </w:rPr>
      </w:pPr>
      <w:r w:rsidRPr="00E67A9B">
        <w:rPr>
          <w:rFonts w:ascii="Times New Roman" w:hAnsi="Times New Roman" w:cs="Times New Roman"/>
          <w:sz w:val="24"/>
          <w:szCs w:val="24"/>
        </w:rPr>
        <w:t xml:space="preserve">Immunotherapy, which utilizes the body’s immune system to target and destroy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cells, has shown significant promise in recent years. However, its effectiveness is often limited by the TME, which can inhibit immune cell infiltration and function. A personalized treatment approach that takes into account the TME’s immune landscape is crucial for enhancing the efficacy of immunotherapies. For example,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with high levels of immunosuppressive cells such as TAMs or regulatory T cells (Tregs) may require combination therapies that target these cells in addition to conventional immune checkpoint inhibitors. In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with poor immune infiltration, therapies that enhance T cell migration into the TME, such as immune checkpoint blockade or cytokine therapies, may be effective</w:t>
      </w:r>
      <w:r w:rsidR="00607C47" w:rsidRPr="00E67A9B">
        <w:rPr>
          <w:rFonts w:ascii="Times New Roman" w:hAnsi="Times New Roman" w:cs="Times New Roman"/>
          <w:sz w:val="24"/>
          <w:szCs w:val="24"/>
          <w:vertAlign w:val="superscript"/>
        </w:rPr>
        <w:t>55.</w:t>
      </w:r>
    </w:p>
    <w:p w14:paraId="3BE05BB9" w14:textId="4CB571DA" w:rsidR="002018CE" w:rsidRPr="00E67A9B" w:rsidRDefault="00B773C1" w:rsidP="00D71A57">
      <w:pPr>
        <w:spacing w:before="100" w:beforeAutospacing="1" w:after="100" w:afterAutospacing="1" w:line="480" w:lineRule="auto"/>
        <w:ind w:firstLine="360"/>
        <w:jc w:val="both"/>
        <w:rPr>
          <w:rStyle w:val="Strong"/>
          <w:rFonts w:ascii="Times New Roman" w:hAnsi="Times New Roman" w:cs="Times New Roman"/>
          <w:b w:val="0"/>
          <w:bCs w:val="0"/>
          <w:sz w:val="24"/>
          <w:szCs w:val="24"/>
          <w:vertAlign w:val="superscript"/>
        </w:rPr>
      </w:pPr>
      <w:r w:rsidRPr="00E67A9B">
        <w:rPr>
          <w:rFonts w:ascii="Times New Roman" w:hAnsi="Times New Roman" w:cs="Times New Roman"/>
          <w:sz w:val="24"/>
          <w:szCs w:val="24"/>
        </w:rPr>
        <w:t xml:space="preserve">Additionally, understanding the interactions between </w:t>
      </w:r>
      <w:r w:rsidR="00890ED8" w:rsidRPr="00E67A9B">
        <w:rPr>
          <w:rFonts w:ascii="Times New Roman" w:hAnsi="Times New Roman" w:cs="Times New Roman"/>
          <w:sz w:val="24"/>
          <w:szCs w:val="24"/>
        </w:rPr>
        <w:t xml:space="preserve">CSCs </w:t>
      </w:r>
      <w:r w:rsidRPr="00E67A9B">
        <w:rPr>
          <w:rFonts w:ascii="Times New Roman" w:hAnsi="Times New Roman" w:cs="Times New Roman"/>
          <w:sz w:val="24"/>
          <w:szCs w:val="24"/>
        </w:rPr>
        <w:t xml:space="preserve">and the TME is crucial for designing strategies that target both components. CSCs are thought to reside in a specialized niche within the TME that supports their self-renewal and resistance to therapy. By disrupting the interactions between CSCs and their niche, it may be possible to sensitize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to conventional treatments and prevent relapse. For example, targeting the </w:t>
      </w:r>
      <w:proofErr w:type="spellStart"/>
      <w:r w:rsidRPr="00E67A9B">
        <w:rPr>
          <w:rFonts w:ascii="Times New Roman" w:hAnsi="Times New Roman" w:cs="Times New Roman"/>
          <w:sz w:val="24"/>
          <w:szCs w:val="24"/>
        </w:rPr>
        <w:t>signaling</w:t>
      </w:r>
      <w:proofErr w:type="spellEnd"/>
      <w:r w:rsidRPr="00E67A9B">
        <w:rPr>
          <w:rFonts w:ascii="Times New Roman" w:hAnsi="Times New Roman" w:cs="Times New Roman"/>
          <w:sz w:val="24"/>
          <w:szCs w:val="24"/>
        </w:rPr>
        <w:t xml:space="preserve"> pathways involved in CSC maintenance, such as Notch or </w:t>
      </w:r>
      <w:proofErr w:type="spellStart"/>
      <w:r w:rsidRPr="00E67A9B">
        <w:rPr>
          <w:rFonts w:ascii="Times New Roman" w:hAnsi="Times New Roman" w:cs="Times New Roman"/>
          <w:sz w:val="24"/>
          <w:szCs w:val="24"/>
        </w:rPr>
        <w:t>Wnt</w:t>
      </w:r>
      <w:proofErr w:type="spellEnd"/>
      <w:r w:rsidRPr="00E67A9B">
        <w:rPr>
          <w:rFonts w:ascii="Times New Roman" w:hAnsi="Times New Roman" w:cs="Times New Roman"/>
          <w:sz w:val="24"/>
          <w:szCs w:val="24"/>
        </w:rPr>
        <w:t>/β-catenin, may reduce CSC-driven tumorigenesis and enhance the effectiveness of chemotherapy or radiation</w:t>
      </w:r>
      <w:r w:rsidR="00607C47" w:rsidRPr="00E67A9B">
        <w:rPr>
          <w:rFonts w:ascii="Times New Roman" w:hAnsi="Times New Roman" w:cs="Times New Roman"/>
          <w:sz w:val="24"/>
          <w:szCs w:val="24"/>
          <w:vertAlign w:val="superscript"/>
        </w:rPr>
        <w:t>56.</w:t>
      </w:r>
    </w:p>
    <w:p w14:paraId="5206BE0F" w14:textId="77777777" w:rsidR="00D37D43" w:rsidRPr="00E67A9B" w:rsidRDefault="00D37D43" w:rsidP="00D71A57">
      <w:pPr>
        <w:spacing w:before="100" w:beforeAutospacing="1" w:after="100" w:afterAutospacing="1" w:line="480" w:lineRule="auto"/>
        <w:jc w:val="both"/>
        <w:rPr>
          <w:rStyle w:val="Strong"/>
          <w:rFonts w:ascii="Times New Roman" w:hAnsi="Times New Roman" w:cs="Times New Roman"/>
          <w:sz w:val="24"/>
          <w:szCs w:val="24"/>
        </w:rPr>
      </w:pPr>
    </w:p>
    <w:p w14:paraId="0D2DB3D9" w14:textId="77777777" w:rsidR="00A450CB" w:rsidRPr="00E67A9B" w:rsidRDefault="00A450CB" w:rsidP="00D71A57">
      <w:pPr>
        <w:spacing w:before="100" w:beforeAutospacing="1" w:after="100" w:afterAutospacing="1" w:line="480" w:lineRule="auto"/>
        <w:jc w:val="both"/>
        <w:rPr>
          <w:rFonts w:ascii="Times New Roman" w:hAnsi="Times New Roman" w:cs="Times New Roman"/>
          <w:sz w:val="24"/>
          <w:szCs w:val="24"/>
        </w:rPr>
      </w:pPr>
      <w:r w:rsidRPr="00E67A9B">
        <w:rPr>
          <w:rStyle w:val="Strong"/>
          <w:rFonts w:ascii="Times New Roman" w:hAnsi="Times New Roman" w:cs="Times New Roman"/>
          <w:sz w:val="24"/>
          <w:szCs w:val="24"/>
        </w:rPr>
        <w:t xml:space="preserve">Utilization of 3D </w:t>
      </w:r>
      <w:proofErr w:type="spellStart"/>
      <w:r w:rsidRPr="00E67A9B">
        <w:rPr>
          <w:rStyle w:val="Strong"/>
          <w:rFonts w:ascii="Times New Roman" w:hAnsi="Times New Roman" w:cs="Times New Roman"/>
          <w:sz w:val="24"/>
          <w:szCs w:val="24"/>
        </w:rPr>
        <w:t>Tumor</w:t>
      </w:r>
      <w:proofErr w:type="spellEnd"/>
      <w:r w:rsidRPr="00E67A9B">
        <w:rPr>
          <w:rStyle w:val="Strong"/>
          <w:rFonts w:ascii="Times New Roman" w:hAnsi="Times New Roman" w:cs="Times New Roman"/>
          <w:sz w:val="24"/>
          <w:szCs w:val="24"/>
        </w:rPr>
        <w:t xml:space="preserve"> Models and Organoids</w:t>
      </w:r>
    </w:p>
    <w:p w14:paraId="2D595231" w14:textId="26A29CD1" w:rsidR="00A450CB" w:rsidRPr="00E67A9B" w:rsidRDefault="00A450CB" w:rsidP="00D71A57">
      <w:pPr>
        <w:spacing w:before="100" w:beforeAutospacing="1" w:after="100" w:afterAutospacing="1" w:line="480" w:lineRule="auto"/>
        <w:ind w:firstLine="720"/>
        <w:jc w:val="both"/>
        <w:rPr>
          <w:rFonts w:ascii="Times New Roman" w:hAnsi="Times New Roman" w:cs="Times New Roman"/>
          <w:color w:val="FF0000"/>
          <w:sz w:val="24"/>
          <w:szCs w:val="24"/>
          <w:vertAlign w:val="superscript"/>
        </w:rPr>
      </w:pPr>
      <w:r w:rsidRPr="00E67A9B">
        <w:rPr>
          <w:rFonts w:ascii="Times New Roman" w:hAnsi="Times New Roman" w:cs="Times New Roman"/>
          <w:sz w:val="24"/>
          <w:szCs w:val="24"/>
        </w:rPr>
        <w:t xml:space="preserve">Traditional two-dimensional (2D) cell cultures have long been used in cancer research to study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biology and test potential therapeutic agents. However, these models fail to accurately replicate the complexity and heterogeneity of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w:t>
      </w:r>
      <w:r w:rsidRPr="00E67A9B">
        <w:rPr>
          <w:rFonts w:ascii="Times New Roman" w:hAnsi="Times New Roman" w:cs="Times New Roman"/>
          <w:i/>
          <w:sz w:val="24"/>
          <w:szCs w:val="24"/>
        </w:rPr>
        <w:t>in vivo</w:t>
      </w:r>
      <w:r w:rsidR="00607C47" w:rsidRPr="00E67A9B">
        <w:rPr>
          <w:rFonts w:ascii="Times New Roman" w:hAnsi="Times New Roman" w:cs="Times New Roman"/>
          <w:sz w:val="24"/>
          <w:szCs w:val="24"/>
          <w:vertAlign w:val="superscript"/>
        </w:rPr>
        <w:t>57</w:t>
      </w:r>
      <w:r w:rsidRPr="00E67A9B">
        <w:rPr>
          <w:rFonts w:ascii="Times New Roman" w:hAnsi="Times New Roman" w:cs="Times New Roman"/>
          <w:color w:val="FF0000"/>
          <w:sz w:val="24"/>
          <w:szCs w:val="24"/>
        </w:rPr>
        <w:t xml:space="preserve">. </w:t>
      </w:r>
      <w:r w:rsidRPr="00E67A9B">
        <w:rPr>
          <w:rFonts w:ascii="Times New Roman" w:hAnsi="Times New Roman" w:cs="Times New Roman"/>
          <w:sz w:val="24"/>
          <w:szCs w:val="24"/>
        </w:rPr>
        <w:t xml:space="preserve">2D cultures, which </w:t>
      </w:r>
      <w:r w:rsidRPr="00E67A9B">
        <w:rPr>
          <w:rFonts w:ascii="Times New Roman" w:hAnsi="Times New Roman" w:cs="Times New Roman"/>
          <w:sz w:val="24"/>
          <w:szCs w:val="24"/>
        </w:rPr>
        <w:lastRenderedPageBreak/>
        <w:t xml:space="preserve">involve growing cells on a flat surface, do not simulate the three-dimensional (3D) architecture and microenvironmental conditions that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naturally develop. As a result, they often provide misleading or incomplete data regarding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w:t>
      </w:r>
      <w:proofErr w:type="spellStart"/>
      <w:r w:rsidRPr="00E67A9B">
        <w:rPr>
          <w:rFonts w:ascii="Times New Roman" w:hAnsi="Times New Roman" w:cs="Times New Roman"/>
          <w:sz w:val="24"/>
          <w:szCs w:val="24"/>
        </w:rPr>
        <w:t>behavior</w:t>
      </w:r>
      <w:proofErr w:type="spellEnd"/>
      <w:r w:rsidRPr="00E67A9B">
        <w:rPr>
          <w:rFonts w:ascii="Times New Roman" w:hAnsi="Times New Roman" w:cs="Times New Roman"/>
          <w:sz w:val="24"/>
          <w:szCs w:val="24"/>
        </w:rPr>
        <w:t xml:space="preserve">, drug resistance, and therapeutic efficacy. In contrast, 3D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models and organoids have emerged as more physiologically relevant and sophisticated systems for studying cancer biology, providing more accurate insights into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dynamics and therapy responses</w:t>
      </w:r>
      <w:r w:rsidR="00607C47" w:rsidRPr="00E67A9B">
        <w:rPr>
          <w:rFonts w:ascii="Times New Roman" w:hAnsi="Times New Roman" w:cs="Times New Roman"/>
          <w:sz w:val="24"/>
          <w:szCs w:val="24"/>
          <w:vertAlign w:val="superscript"/>
        </w:rPr>
        <w:t>58.</w:t>
      </w:r>
    </w:p>
    <w:p w14:paraId="28E5D15A" w14:textId="6CE5D406" w:rsidR="00A450CB" w:rsidRPr="00E67A9B" w:rsidRDefault="00A450CB" w:rsidP="00D71A57">
      <w:pPr>
        <w:spacing w:before="100" w:beforeAutospacing="1" w:after="100" w:afterAutospacing="1" w:line="480" w:lineRule="auto"/>
        <w:ind w:firstLine="720"/>
        <w:jc w:val="both"/>
        <w:rPr>
          <w:rFonts w:ascii="Times New Roman" w:hAnsi="Times New Roman" w:cs="Times New Roman"/>
          <w:sz w:val="24"/>
          <w:szCs w:val="24"/>
          <w:vertAlign w:val="superscript"/>
        </w:rPr>
      </w:pPr>
      <w:r w:rsidRPr="00E67A9B">
        <w:rPr>
          <w:rFonts w:ascii="Times New Roman" w:hAnsi="Times New Roman" w:cs="Times New Roman"/>
          <w:sz w:val="24"/>
          <w:szCs w:val="24"/>
        </w:rPr>
        <w:t xml:space="preserve">Three-dimensional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models offer a significant advantage over 2D cultures by better mimicking the architecture and complexity of actual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In a 3D environment, cancer cells grow in a manner that more closely resembles the way they would in a living organism, forming spheroids or multicellular structures that exhibit the same cellular heterogeneity and microenvironmental conditions found in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These models can be derived from patient-derived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samples or engineered cell lines and provide a more accurate representation of how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interact with surrounding stromal cells, blood vessels, and the </w:t>
      </w:r>
      <w:r w:rsidR="003C46D2" w:rsidRPr="00E67A9B">
        <w:rPr>
          <w:rFonts w:ascii="Times New Roman" w:hAnsi="Times New Roman" w:cs="Times New Roman"/>
          <w:sz w:val="24"/>
          <w:szCs w:val="24"/>
        </w:rPr>
        <w:t>ECM</w:t>
      </w:r>
      <w:r w:rsidR="008A49A9" w:rsidRPr="00E67A9B">
        <w:rPr>
          <w:rFonts w:ascii="Times New Roman" w:hAnsi="Times New Roman" w:cs="Times New Roman"/>
          <w:sz w:val="24"/>
          <w:szCs w:val="24"/>
          <w:vertAlign w:val="superscript"/>
        </w:rPr>
        <w:t>59.</w:t>
      </w:r>
    </w:p>
    <w:p w14:paraId="139D233E" w14:textId="09A1B1BD" w:rsidR="00A450CB" w:rsidRPr="00E67A9B" w:rsidRDefault="00A450CB" w:rsidP="00D71A57">
      <w:pPr>
        <w:spacing w:before="100" w:beforeAutospacing="1" w:after="100" w:afterAutospacing="1" w:line="480" w:lineRule="auto"/>
        <w:ind w:firstLine="720"/>
        <w:jc w:val="both"/>
        <w:rPr>
          <w:rFonts w:ascii="Times New Roman" w:hAnsi="Times New Roman" w:cs="Times New Roman"/>
          <w:color w:val="FF0000"/>
          <w:sz w:val="24"/>
          <w:szCs w:val="24"/>
        </w:rPr>
      </w:pPr>
      <w:r w:rsidRPr="00E67A9B">
        <w:rPr>
          <w:rFonts w:ascii="Times New Roman" w:hAnsi="Times New Roman" w:cs="Times New Roman"/>
          <w:sz w:val="24"/>
          <w:szCs w:val="24"/>
        </w:rPr>
        <w:t xml:space="preserve">3D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models are particularly useful for studying </w:t>
      </w:r>
      <w:r w:rsidR="00CA3C25" w:rsidRPr="00E67A9B">
        <w:rPr>
          <w:rFonts w:ascii="Times New Roman" w:hAnsi="Times New Roman" w:cs="Times New Roman"/>
          <w:sz w:val="24"/>
          <w:szCs w:val="24"/>
        </w:rPr>
        <w:t>CSCs</w:t>
      </w:r>
      <w:r w:rsidRPr="00E67A9B">
        <w:rPr>
          <w:rFonts w:ascii="Times New Roman" w:hAnsi="Times New Roman" w:cs="Times New Roman"/>
          <w:sz w:val="24"/>
          <w:szCs w:val="24"/>
        </w:rPr>
        <w:t xml:space="preserve">, which are thought to be responsible for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initi</w:t>
      </w:r>
      <w:r w:rsidR="001209EE" w:rsidRPr="00E67A9B">
        <w:rPr>
          <w:rFonts w:ascii="Times New Roman" w:hAnsi="Times New Roman" w:cs="Times New Roman"/>
          <w:sz w:val="24"/>
          <w:szCs w:val="24"/>
        </w:rPr>
        <w:t>ation, progression, and relapse</w:t>
      </w:r>
      <w:r w:rsidRPr="00E67A9B">
        <w:rPr>
          <w:rFonts w:ascii="Times New Roman" w:hAnsi="Times New Roman" w:cs="Times New Roman"/>
          <w:sz w:val="24"/>
          <w:szCs w:val="24"/>
        </w:rPr>
        <w:t xml:space="preserve">. Their </w:t>
      </w:r>
      <w:proofErr w:type="spellStart"/>
      <w:r w:rsidRPr="00E67A9B">
        <w:rPr>
          <w:rFonts w:ascii="Times New Roman" w:hAnsi="Times New Roman" w:cs="Times New Roman"/>
          <w:sz w:val="24"/>
          <w:szCs w:val="24"/>
        </w:rPr>
        <w:t>behavior</w:t>
      </w:r>
      <w:proofErr w:type="spellEnd"/>
      <w:r w:rsidRPr="00E67A9B">
        <w:rPr>
          <w:rFonts w:ascii="Times New Roman" w:hAnsi="Times New Roman" w:cs="Times New Roman"/>
          <w:sz w:val="24"/>
          <w:szCs w:val="24"/>
        </w:rPr>
        <w:t xml:space="preserve"> in response to therapy is difficult to study in traditional 2D cultures, but 3D models provide a more relevant platform to observe CSC dynamics. For example, in 3D models, CSCs exhibit enhanced resistance to chemotherapy and radiation, similar to what is observed </w:t>
      </w:r>
      <w:r w:rsidRPr="00E67A9B">
        <w:rPr>
          <w:rFonts w:ascii="Times New Roman" w:hAnsi="Times New Roman" w:cs="Times New Roman"/>
          <w:i/>
          <w:sz w:val="24"/>
          <w:szCs w:val="24"/>
        </w:rPr>
        <w:t>in vivo</w:t>
      </w:r>
      <w:r w:rsidRPr="00E67A9B">
        <w:rPr>
          <w:rFonts w:ascii="Times New Roman" w:hAnsi="Times New Roman" w:cs="Times New Roman"/>
          <w:sz w:val="24"/>
          <w:szCs w:val="24"/>
        </w:rPr>
        <w:t xml:space="preserve">. This resistance is thought to be driven by factors such as the hypoxic conditions in the </w:t>
      </w:r>
      <w:r w:rsidR="001209EE" w:rsidRPr="00E67A9B">
        <w:rPr>
          <w:rFonts w:ascii="Times New Roman" w:hAnsi="Times New Roman" w:cs="Times New Roman"/>
          <w:sz w:val="24"/>
          <w:szCs w:val="24"/>
        </w:rPr>
        <w:t>centre</w:t>
      </w:r>
      <w:r w:rsidRPr="00E67A9B">
        <w:rPr>
          <w:rFonts w:ascii="Times New Roman" w:hAnsi="Times New Roman" w:cs="Times New Roman"/>
          <w:sz w:val="24"/>
          <w:szCs w:val="24"/>
        </w:rPr>
        <w:t xml:space="preserve"> of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the presence of protective stromal cells, and the increased expression of drug efflux pumps</w:t>
      </w:r>
      <w:r w:rsidR="008A49A9" w:rsidRPr="00E67A9B">
        <w:rPr>
          <w:rFonts w:ascii="Times New Roman" w:hAnsi="Times New Roman" w:cs="Times New Roman"/>
          <w:sz w:val="24"/>
          <w:szCs w:val="24"/>
          <w:vertAlign w:val="superscript"/>
        </w:rPr>
        <w:t>60.</w:t>
      </w:r>
    </w:p>
    <w:p w14:paraId="0E5DC82F" w14:textId="77777777" w:rsidR="00A450CB" w:rsidRPr="00E67A9B" w:rsidRDefault="00A450CB" w:rsidP="00D71A57">
      <w:pPr>
        <w:spacing w:before="100" w:beforeAutospacing="1" w:after="100" w:afterAutospacing="1" w:line="480" w:lineRule="auto"/>
        <w:ind w:firstLine="720"/>
        <w:jc w:val="both"/>
        <w:rPr>
          <w:rFonts w:ascii="Times New Roman" w:hAnsi="Times New Roman" w:cs="Times New Roman"/>
          <w:sz w:val="24"/>
          <w:szCs w:val="24"/>
        </w:rPr>
      </w:pPr>
      <w:r w:rsidRPr="00E67A9B">
        <w:rPr>
          <w:rFonts w:ascii="Times New Roman" w:hAnsi="Times New Roman" w:cs="Times New Roman"/>
          <w:sz w:val="24"/>
          <w:szCs w:val="24"/>
        </w:rPr>
        <w:t xml:space="preserve">Moreover, 3D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models are valuable tools for investigating the molecular pathways that regulate CSC self-renewal and survival. By providing a more accurate representation of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microenvironment, these models enable researchers to test the effects of novel drugs and therapies on CSCs, identify potential drug resistance mechanisms, and evaluate the </w:t>
      </w:r>
      <w:r w:rsidRPr="00E67A9B">
        <w:rPr>
          <w:rFonts w:ascii="Times New Roman" w:hAnsi="Times New Roman" w:cs="Times New Roman"/>
          <w:sz w:val="24"/>
          <w:szCs w:val="24"/>
        </w:rPr>
        <w:lastRenderedPageBreak/>
        <w:t>efficacy of targeted treatments before moving to clinical trials. In this way, 3D models serve as a bridge between basic research and clinical applications, allowing for the identification of new therapeutic strategies that could improve patient outcomes.</w:t>
      </w:r>
    </w:p>
    <w:p w14:paraId="1D728DE3" w14:textId="5D81E75C" w:rsidR="00A450CB" w:rsidRPr="00E67A9B" w:rsidRDefault="00A450CB" w:rsidP="00D71A57">
      <w:pPr>
        <w:spacing w:before="100" w:beforeAutospacing="1" w:after="100" w:afterAutospacing="1" w:line="480" w:lineRule="auto"/>
        <w:ind w:firstLine="720"/>
        <w:jc w:val="both"/>
        <w:rPr>
          <w:rFonts w:ascii="Times New Roman" w:hAnsi="Times New Roman" w:cs="Times New Roman"/>
          <w:color w:val="FF0000"/>
          <w:sz w:val="24"/>
          <w:szCs w:val="24"/>
          <w:vertAlign w:val="superscript"/>
        </w:rPr>
      </w:pPr>
      <w:r w:rsidRPr="00E67A9B">
        <w:rPr>
          <w:rFonts w:ascii="Times New Roman" w:hAnsi="Times New Roman" w:cs="Times New Roman"/>
          <w:sz w:val="24"/>
          <w:szCs w:val="24"/>
        </w:rPr>
        <w:t xml:space="preserve">Organoids are 3D culture systems derived from patient tissue or stem cells that closely resemble the architecture and functionality of actual organs. These miniaturized organs retain many of the key features of the original tissue, including cellular heterogeneity, tissue organization, and functional properties.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organoids, specifically, are 3D models of cancerous tissues that can be cultured in vitro, providing a platform for studying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biology in a more realistic context than traditional cell lines</w:t>
      </w:r>
      <w:r w:rsidR="00EF2BD8" w:rsidRPr="00E67A9B">
        <w:rPr>
          <w:rFonts w:ascii="Times New Roman" w:hAnsi="Times New Roman" w:cs="Times New Roman"/>
          <w:color w:val="FF0000"/>
          <w:sz w:val="24"/>
          <w:szCs w:val="24"/>
          <w:vertAlign w:val="superscript"/>
        </w:rPr>
        <w:t>61.</w:t>
      </w:r>
    </w:p>
    <w:p w14:paraId="4F7F7229" w14:textId="26E44500" w:rsidR="00A450CB" w:rsidRPr="00E67A9B" w:rsidRDefault="00A450CB" w:rsidP="00D71A57">
      <w:pPr>
        <w:spacing w:before="100" w:beforeAutospacing="1" w:after="100" w:afterAutospacing="1" w:line="480" w:lineRule="auto"/>
        <w:ind w:firstLine="720"/>
        <w:jc w:val="both"/>
        <w:rPr>
          <w:rFonts w:ascii="Times New Roman" w:hAnsi="Times New Roman" w:cs="Times New Roman"/>
          <w:sz w:val="24"/>
          <w:szCs w:val="24"/>
          <w:vertAlign w:val="superscript"/>
        </w:rPr>
      </w:pPr>
      <w:r w:rsidRPr="00E67A9B">
        <w:rPr>
          <w:rFonts w:ascii="Times New Roman" w:hAnsi="Times New Roman" w:cs="Times New Roman"/>
          <w:sz w:val="24"/>
          <w:szCs w:val="24"/>
        </w:rPr>
        <w:t xml:space="preserve">In addition to their ability to mimic the TME, organoids offer a more efficient and reproducible platform for drug screening. Traditional animal models are time-consuming, expensive, and often fail to predict the efficacy of therapies in humans. Organoids, on the other hand, can be rapidly cultured and exposed to a wide range of drugs to assess their effects on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growth and survival. This approach has been used to identify novel therapeutic agents, including targeted therapies and </w:t>
      </w:r>
      <w:r w:rsidR="00185082" w:rsidRPr="00E67A9B">
        <w:rPr>
          <w:rFonts w:ascii="Times New Roman" w:hAnsi="Times New Roman" w:cs="Times New Roman"/>
          <w:sz w:val="24"/>
          <w:szCs w:val="24"/>
        </w:rPr>
        <w:t>immunotherapies that</w:t>
      </w:r>
      <w:r w:rsidRPr="00E67A9B">
        <w:rPr>
          <w:rFonts w:ascii="Times New Roman" w:hAnsi="Times New Roman" w:cs="Times New Roman"/>
          <w:sz w:val="24"/>
          <w:szCs w:val="24"/>
        </w:rPr>
        <w:t xml:space="preserve"> show promise in preclinical studies. Moreover, organoid-based drug screening allows for the testing of personalized treatment regimens tailored to the individual patient’s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profile</w:t>
      </w:r>
      <w:r w:rsidR="00EF2BD8" w:rsidRPr="00E67A9B">
        <w:rPr>
          <w:rFonts w:ascii="Times New Roman" w:hAnsi="Times New Roman" w:cs="Times New Roman"/>
          <w:sz w:val="24"/>
          <w:szCs w:val="24"/>
          <w:vertAlign w:val="superscript"/>
        </w:rPr>
        <w:t>62.</w:t>
      </w:r>
    </w:p>
    <w:p w14:paraId="53C9DCC9" w14:textId="79B38962" w:rsidR="00A450CB" w:rsidRPr="00E67A9B" w:rsidRDefault="00A450CB" w:rsidP="00D71A57">
      <w:pPr>
        <w:spacing w:before="100" w:beforeAutospacing="1" w:after="100" w:afterAutospacing="1" w:line="480" w:lineRule="auto"/>
        <w:ind w:firstLine="720"/>
        <w:jc w:val="both"/>
        <w:rPr>
          <w:rFonts w:ascii="Times New Roman" w:hAnsi="Times New Roman" w:cs="Times New Roman"/>
          <w:sz w:val="24"/>
          <w:szCs w:val="24"/>
          <w:vertAlign w:val="superscript"/>
        </w:rPr>
      </w:pPr>
      <w:r w:rsidRPr="00E67A9B">
        <w:rPr>
          <w:rFonts w:ascii="Times New Roman" w:hAnsi="Times New Roman" w:cs="Times New Roman"/>
          <w:sz w:val="24"/>
          <w:szCs w:val="24"/>
        </w:rPr>
        <w:t xml:space="preserve">One of the major limitations of traditional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models is their inability to accurately replicate the complex interactions between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cells and immune cells. The immune system plays a critical role in controlling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growth and metastasis, and understanding the interactions between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cells and immune cells is crucial for developing effective immunotherapies. In the past,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models have typically been devoid of immune components, making it difficult to study the immune landscape of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and the effectiveness of immune-based treatments</w:t>
      </w:r>
      <w:r w:rsidR="00EF2BD8" w:rsidRPr="00E67A9B">
        <w:rPr>
          <w:rFonts w:ascii="Times New Roman" w:hAnsi="Times New Roman" w:cs="Times New Roman"/>
          <w:sz w:val="24"/>
          <w:szCs w:val="24"/>
          <w:vertAlign w:val="superscript"/>
        </w:rPr>
        <w:t>63.</w:t>
      </w:r>
    </w:p>
    <w:p w14:paraId="0227F2B9" w14:textId="38F53899" w:rsidR="00A450CB" w:rsidRPr="00E67A9B" w:rsidRDefault="00A450CB" w:rsidP="00D71A57">
      <w:pPr>
        <w:spacing w:before="100" w:beforeAutospacing="1" w:after="100" w:afterAutospacing="1" w:line="480" w:lineRule="auto"/>
        <w:ind w:firstLine="720"/>
        <w:jc w:val="both"/>
        <w:rPr>
          <w:rFonts w:ascii="Times New Roman" w:hAnsi="Times New Roman" w:cs="Times New Roman"/>
          <w:sz w:val="24"/>
          <w:szCs w:val="24"/>
          <w:vertAlign w:val="superscript"/>
        </w:rPr>
      </w:pPr>
      <w:r w:rsidRPr="00E67A9B">
        <w:rPr>
          <w:rFonts w:ascii="Times New Roman" w:hAnsi="Times New Roman" w:cs="Times New Roman"/>
          <w:sz w:val="24"/>
          <w:szCs w:val="24"/>
        </w:rPr>
        <w:lastRenderedPageBreak/>
        <w:t xml:space="preserve">Co-culture systems that incorporate immune cells into 3D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models or organoids provide a more accurate representation of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-immune interactions. These systems allow researchers to investigate how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interact with various immune cell types, such as T cells, natural killer (NK) cells, macrophages, and dendritic cells, within the context of the TME</w:t>
      </w:r>
      <w:r w:rsidR="003D3E62" w:rsidRPr="00E67A9B">
        <w:rPr>
          <w:rFonts w:ascii="Times New Roman" w:hAnsi="Times New Roman" w:cs="Times New Roman"/>
          <w:sz w:val="24"/>
          <w:szCs w:val="24"/>
        </w:rPr>
        <w:t xml:space="preserve"> </w:t>
      </w:r>
      <w:r w:rsidR="00EF2BD8" w:rsidRPr="00E67A9B">
        <w:rPr>
          <w:rFonts w:ascii="Times New Roman" w:hAnsi="Times New Roman" w:cs="Times New Roman"/>
          <w:sz w:val="24"/>
          <w:szCs w:val="24"/>
          <w:vertAlign w:val="superscript"/>
        </w:rPr>
        <w:t>64.</w:t>
      </w:r>
      <w:r w:rsidRPr="00E67A9B">
        <w:rPr>
          <w:rFonts w:ascii="Times New Roman" w:hAnsi="Times New Roman" w:cs="Times New Roman"/>
          <w:sz w:val="24"/>
          <w:szCs w:val="24"/>
        </w:rPr>
        <w:t xml:space="preserve"> For example,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organoids can be co-cultured with immune cells to study how the immune system recognizes and responds to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antigens, as well as how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evade immune detection through mechanisms such as immune checkpoint activation and immunosuppressive cytokine release</w:t>
      </w:r>
      <w:r w:rsidR="00EF2BD8" w:rsidRPr="00E67A9B">
        <w:rPr>
          <w:rFonts w:ascii="Times New Roman" w:hAnsi="Times New Roman" w:cs="Times New Roman"/>
          <w:sz w:val="24"/>
          <w:szCs w:val="24"/>
          <w:vertAlign w:val="superscript"/>
        </w:rPr>
        <w:t>65.</w:t>
      </w:r>
    </w:p>
    <w:p w14:paraId="519765AB" w14:textId="2186BD14" w:rsidR="00A450CB" w:rsidRPr="00E67A9B" w:rsidRDefault="00A450CB" w:rsidP="00D71A57">
      <w:pPr>
        <w:spacing w:before="100" w:beforeAutospacing="1" w:after="100" w:afterAutospacing="1" w:line="480" w:lineRule="auto"/>
        <w:ind w:firstLine="720"/>
        <w:jc w:val="both"/>
        <w:rPr>
          <w:rFonts w:ascii="Times New Roman" w:hAnsi="Times New Roman" w:cs="Times New Roman"/>
          <w:color w:val="FF0000"/>
          <w:sz w:val="24"/>
          <w:szCs w:val="24"/>
          <w:vertAlign w:val="superscript"/>
        </w:rPr>
      </w:pPr>
      <w:r w:rsidRPr="00E67A9B">
        <w:rPr>
          <w:rFonts w:ascii="Times New Roman" w:hAnsi="Times New Roman" w:cs="Times New Roman"/>
          <w:sz w:val="24"/>
          <w:szCs w:val="24"/>
        </w:rPr>
        <w:t xml:space="preserve">Co-culture systems are particularly useful for testing the efficacy of immunotherapies, such as immune checkpoint inhibitors, CAR T-cell therapies, and cancer vaccines. By integrating immune cells into the model, researchers can evaluate how well these therapies activate the immune system and eliminate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cells in a more physiologically relevant environment. For example, co-culturing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organoids with T cells can reveal whether immune checkpoint blockade enhances T cell-mediated killing of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cells. Similarly, co-cultures with macrophages or NK cells can provide insights into the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ability to evade immune surveillance and identify strategies to overcome these </w:t>
      </w:r>
      <w:r w:rsidR="00B45411" w:rsidRPr="00E67A9B">
        <w:rPr>
          <w:rFonts w:ascii="Times New Roman" w:hAnsi="Times New Roman" w:cs="Times New Roman"/>
          <w:sz w:val="24"/>
          <w:szCs w:val="24"/>
        </w:rPr>
        <w:t>defences</w:t>
      </w:r>
      <w:r w:rsidR="00EF2BD8" w:rsidRPr="00E67A9B">
        <w:rPr>
          <w:rFonts w:ascii="Times New Roman" w:hAnsi="Times New Roman" w:cs="Times New Roman"/>
          <w:color w:val="FF0000"/>
          <w:sz w:val="24"/>
          <w:szCs w:val="24"/>
          <w:vertAlign w:val="superscript"/>
        </w:rPr>
        <w:t>66.</w:t>
      </w:r>
    </w:p>
    <w:p w14:paraId="38242F62" w14:textId="77777777" w:rsidR="00A450CB" w:rsidRPr="00E67A9B" w:rsidRDefault="00A450CB" w:rsidP="00D71A57">
      <w:pPr>
        <w:spacing w:before="100" w:beforeAutospacing="1" w:after="100" w:afterAutospacing="1" w:line="480" w:lineRule="auto"/>
        <w:jc w:val="both"/>
        <w:rPr>
          <w:rFonts w:ascii="Times New Roman" w:hAnsi="Times New Roman" w:cs="Times New Roman"/>
          <w:sz w:val="24"/>
          <w:szCs w:val="24"/>
        </w:rPr>
      </w:pPr>
      <w:r w:rsidRPr="00E67A9B">
        <w:rPr>
          <w:rStyle w:val="Strong"/>
          <w:rFonts w:ascii="Times New Roman" w:hAnsi="Times New Roman" w:cs="Times New Roman"/>
          <w:sz w:val="24"/>
          <w:szCs w:val="24"/>
        </w:rPr>
        <w:t xml:space="preserve">Advancements in 3D </w:t>
      </w:r>
      <w:proofErr w:type="spellStart"/>
      <w:r w:rsidRPr="00E67A9B">
        <w:rPr>
          <w:rStyle w:val="Strong"/>
          <w:rFonts w:ascii="Times New Roman" w:hAnsi="Times New Roman" w:cs="Times New Roman"/>
          <w:sz w:val="24"/>
          <w:szCs w:val="24"/>
        </w:rPr>
        <w:t>Tumor</w:t>
      </w:r>
      <w:proofErr w:type="spellEnd"/>
      <w:r w:rsidRPr="00E67A9B">
        <w:rPr>
          <w:rStyle w:val="Strong"/>
          <w:rFonts w:ascii="Times New Roman" w:hAnsi="Times New Roman" w:cs="Times New Roman"/>
          <w:sz w:val="24"/>
          <w:szCs w:val="24"/>
        </w:rPr>
        <w:t xml:space="preserve"> Models and Organoids for Drug Discovery</w:t>
      </w:r>
    </w:p>
    <w:p w14:paraId="5F3AA069" w14:textId="63C799D0" w:rsidR="00A450CB" w:rsidRPr="00E67A9B" w:rsidRDefault="00A450CB" w:rsidP="00D71A57">
      <w:pPr>
        <w:spacing w:before="100" w:beforeAutospacing="1" w:after="100" w:afterAutospacing="1" w:line="480" w:lineRule="auto"/>
        <w:ind w:firstLine="720"/>
        <w:jc w:val="both"/>
        <w:rPr>
          <w:rFonts w:ascii="Times New Roman" w:hAnsi="Times New Roman" w:cs="Times New Roman"/>
          <w:sz w:val="24"/>
          <w:szCs w:val="24"/>
        </w:rPr>
      </w:pPr>
      <w:r w:rsidRPr="00E67A9B">
        <w:rPr>
          <w:rFonts w:ascii="Times New Roman" w:hAnsi="Times New Roman" w:cs="Times New Roman"/>
          <w:sz w:val="24"/>
          <w:szCs w:val="24"/>
        </w:rPr>
        <w:t xml:space="preserve">The use of 3D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models and organoids has revolutionized the field of drug discovery by providing a more reliable platform for testing potential therapeutics. These models are particularly valuable for investigating drug resistance mechanisms, which are a major obstacle in cancer treatment</w:t>
      </w:r>
      <w:r w:rsidR="00EF2BD8" w:rsidRPr="00E67A9B">
        <w:rPr>
          <w:rFonts w:ascii="Times New Roman" w:hAnsi="Times New Roman" w:cs="Times New Roman"/>
          <w:sz w:val="24"/>
          <w:szCs w:val="24"/>
          <w:vertAlign w:val="superscript"/>
        </w:rPr>
        <w:t>67.</w:t>
      </w:r>
      <w:r w:rsidR="00EF2BD8" w:rsidRPr="00E67A9B">
        <w:rPr>
          <w:rFonts w:ascii="Times New Roman" w:hAnsi="Times New Roman" w:cs="Times New Roman"/>
          <w:sz w:val="24"/>
          <w:szCs w:val="24"/>
        </w:rPr>
        <w:t xml:space="preserve"> </w:t>
      </w:r>
      <w:r w:rsidRPr="00E67A9B">
        <w:rPr>
          <w:rFonts w:ascii="Times New Roman" w:hAnsi="Times New Roman" w:cs="Times New Roman"/>
          <w:sz w:val="24"/>
          <w:szCs w:val="24"/>
        </w:rPr>
        <w:t xml:space="preserve">Many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initially respond to therapy but eventually develop resistance, often due to the presence of CSCs or the adaptive changes that occur in the TME. By using 3D models, researchers can more accurately study how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evolve in </w:t>
      </w:r>
      <w:r w:rsidRPr="00E67A9B">
        <w:rPr>
          <w:rFonts w:ascii="Times New Roman" w:hAnsi="Times New Roman" w:cs="Times New Roman"/>
          <w:sz w:val="24"/>
          <w:szCs w:val="24"/>
        </w:rPr>
        <w:lastRenderedPageBreak/>
        <w:t>response to treatment, identify biomarkers of resistance, and test new drugs designed to overcome these barriers.</w:t>
      </w:r>
    </w:p>
    <w:p w14:paraId="6728C5DE" w14:textId="17D502AA" w:rsidR="00A450CB" w:rsidRPr="00E67A9B" w:rsidRDefault="00A450CB" w:rsidP="00D71A57">
      <w:pPr>
        <w:spacing w:before="100" w:beforeAutospacing="1" w:after="100" w:afterAutospacing="1" w:line="480" w:lineRule="auto"/>
        <w:ind w:firstLine="720"/>
        <w:jc w:val="both"/>
        <w:rPr>
          <w:rFonts w:ascii="Times New Roman" w:hAnsi="Times New Roman" w:cs="Times New Roman"/>
          <w:sz w:val="24"/>
          <w:szCs w:val="24"/>
          <w:vertAlign w:val="superscript"/>
        </w:rPr>
      </w:pPr>
      <w:r w:rsidRPr="00E67A9B">
        <w:rPr>
          <w:rFonts w:ascii="Times New Roman" w:hAnsi="Times New Roman" w:cs="Times New Roman"/>
          <w:sz w:val="24"/>
          <w:szCs w:val="24"/>
        </w:rPr>
        <w:t xml:space="preserve">Furthermore, organoid-based drug screening allows for the identification of personalized treatment regimens tailored to the molecular profile of the individual patient’s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This approach has the potential to greatly enhance the precision of cancer therapies, enabling clinicians to select the most effective drugs based on the specific characteristics of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and its microenvironment. Personalized drug screening using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organoids is already being used in clinical trials to determine the best course of treatment for patients with advanced cancers, and it is expected to play a key role in the future of precision oncology</w:t>
      </w:r>
      <w:r w:rsidR="00EF2BD8" w:rsidRPr="00E67A9B">
        <w:rPr>
          <w:rFonts w:ascii="Times New Roman" w:hAnsi="Times New Roman" w:cs="Times New Roman"/>
          <w:sz w:val="24"/>
          <w:szCs w:val="24"/>
          <w:vertAlign w:val="superscript"/>
        </w:rPr>
        <w:t>68.</w:t>
      </w:r>
    </w:p>
    <w:p w14:paraId="6B06385D" w14:textId="77777777" w:rsidR="00537ED4" w:rsidRPr="00E67A9B" w:rsidRDefault="00537ED4" w:rsidP="00D71A57">
      <w:pPr>
        <w:spacing w:before="100" w:beforeAutospacing="1" w:after="100" w:afterAutospacing="1" w:line="480" w:lineRule="auto"/>
        <w:jc w:val="both"/>
        <w:rPr>
          <w:rFonts w:ascii="Times New Roman" w:hAnsi="Times New Roman" w:cs="Times New Roman"/>
          <w:sz w:val="24"/>
          <w:szCs w:val="24"/>
        </w:rPr>
      </w:pPr>
      <w:r w:rsidRPr="00E67A9B">
        <w:rPr>
          <w:rStyle w:val="Strong"/>
          <w:rFonts w:ascii="Times New Roman" w:hAnsi="Times New Roman" w:cs="Times New Roman"/>
          <w:sz w:val="24"/>
          <w:szCs w:val="24"/>
        </w:rPr>
        <w:t>Combining Immunotherapy with Stem Cell Approaches</w:t>
      </w:r>
    </w:p>
    <w:p w14:paraId="68AD4510" w14:textId="1B5FC299" w:rsidR="00537ED4" w:rsidRPr="00E67A9B" w:rsidRDefault="00537ED4" w:rsidP="00D71A57">
      <w:pPr>
        <w:spacing w:before="100" w:beforeAutospacing="1" w:after="100" w:afterAutospacing="1" w:line="480" w:lineRule="auto"/>
        <w:ind w:firstLine="720"/>
        <w:jc w:val="both"/>
        <w:rPr>
          <w:rFonts w:ascii="Times New Roman" w:hAnsi="Times New Roman" w:cs="Times New Roman"/>
          <w:sz w:val="24"/>
          <w:szCs w:val="24"/>
        </w:rPr>
      </w:pPr>
      <w:r w:rsidRPr="00E67A9B">
        <w:rPr>
          <w:rFonts w:ascii="Times New Roman" w:hAnsi="Times New Roman" w:cs="Times New Roman"/>
          <w:sz w:val="24"/>
          <w:szCs w:val="24"/>
        </w:rPr>
        <w:t xml:space="preserve">The integration of immunotherapy with stem cell-based strategies represents a promising avenue in the development of more effective and targeted cancer treatments. The rationale behind this approach lies in the ability of stem cells, particularly </w:t>
      </w:r>
      <w:r w:rsidR="00442260" w:rsidRPr="00E67A9B">
        <w:rPr>
          <w:rFonts w:ascii="Times New Roman" w:hAnsi="Times New Roman" w:cs="Times New Roman"/>
          <w:sz w:val="24"/>
          <w:szCs w:val="24"/>
        </w:rPr>
        <w:t>MSCs</w:t>
      </w:r>
      <w:r w:rsidRPr="00E67A9B">
        <w:rPr>
          <w:rFonts w:ascii="Times New Roman" w:hAnsi="Times New Roman" w:cs="Times New Roman"/>
          <w:sz w:val="24"/>
          <w:szCs w:val="24"/>
        </w:rPr>
        <w:t xml:space="preserve">, to be harnessed for therapeutic purposes. MSCs are multipotent cells with a high degree of plasticity and are capable of differentiating into various cell types. </w:t>
      </w:r>
    </w:p>
    <w:p w14:paraId="5A3F6BA0" w14:textId="420BA111" w:rsidR="00537ED4" w:rsidRPr="00E67A9B" w:rsidRDefault="00537ED4" w:rsidP="00D71A57">
      <w:pPr>
        <w:spacing w:before="100" w:beforeAutospacing="1" w:after="100" w:afterAutospacing="1" w:line="480" w:lineRule="auto"/>
        <w:ind w:firstLine="720"/>
        <w:jc w:val="both"/>
        <w:rPr>
          <w:rFonts w:ascii="Times New Roman" w:hAnsi="Times New Roman" w:cs="Times New Roman"/>
          <w:sz w:val="24"/>
          <w:szCs w:val="24"/>
        </w:rPr>
      </w:pPr>
      <w:r w:rsidRPr="00E67A9B">
        <w:rPr>
          <w:rFonts w:ascii="Times New Roman" w:hAnsi="Times New Roman" w:cs="Times New Roman"/>
          <w:sz w:val="24"/>
          <w:szCs w:val="24"/>
        </w:rPr>
        <w:t xml:space="preserve">One of the key advantages of MSCs in cancer therapy is their ability to home to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sites following systemic administration. This homing property makes them an ideal vehicle for delivering immunomodulatory agents directly to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thus improving the local immune response while minimizing the risk of systemic toxicity that is often associated with conventional therapies</w:t>
      </w:r>
      <w:r w:rsidR="00C6747E" w:rsidRPr="00E67A9B">
        <w:rPr>
          <w:rFonts w:ascii="Times New Roman" w:hAnsi="Times New Roman" w:cs="Times New Roman"/>
          <w:sz w:val="24"/>
          <w:szCs w:val="24"/>
        </w:rPr>
        <w:t xml:space="preserve"> </w:t>
      </w:r>
      <w:r w:rsidRPr="00E67A9B">
        <w:rPr>
          <w:rFonts w:ascii="Times New Roman" w:hAnsi="Times New Roman" w:cs="Times New Roman"/>
          <w:sz w:val="24"/>
          <w:szCs w:val="24"/>
        </w:rPr>
        <w:t xml:space="preserve">MSCs can be engineered to produce a variety of bioactive molecules, such as cytokines, chemokines, and immune-stimulatory factors, which can activate and recruit immune cells to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site. For instance, MSCs can be modified to secrete interleukins or </w:t>
      </w:r>
      <w:r w:rsidR="003C7182" w:rsidRPr="00E67A9B">
        <w:rPr>
          <w:rFonts w:ascii="Times New Roman" w:hAnsi="Times New Roman" w:cs="Times New Roman"/>
          <w:sz w:val="24"/>
          <w:szCs w:val="24"/>
        </w:rPr>
        <w:t>TNF-α</w:t>
      </w:r>
      <w:r w:rsidRPr="00E67A9B">
        <w:rPr>
          <w:rFonts w:ascii="Times New Roman" w:hAnsi="Times New Roman" w:cs="Times New Roman"/>
          <w:sz w:val="24"/>
          <w:szCs w:val="24"/>
        </w:rPr>
        <w:t xml:space="preserve">, molecules known to enhance the immune system’s ability to target and destroy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w:t>
      </w:r>
      <w:r w:rsidRPr="00E67A9B">
        <w:rPr>
          <w:rFonts w:ascii="Times New Roman" w:hAnsi="Times New Roman" w:cs="Times New Roman"/>
          <w:sz w:val="24"/>
          <w:szCs w:val="24"/>
        </w:rPr>
        <w:lastRenderedPageBreak/>
        <w:t>cells. This localized treatment offers a significant advantage over systemic therapies that can lead to immune-related side effects in healthy tissues</w:t>
      </w:r>
      <w:r w:rsidR="00EF2BD8" w:rsidRPr="00E67A9B">
        <w:rPr>
          <w:rFonts w:ascii="Times New Roman" w:hAnsi="Times New Roman" w:cs="Times New Roman"/>
          <w:sz w:val="24"/>
          <w:szCs w:val="24"/>
          <w:vertAlign w:val="superscript"/>
        </w:rPr>
        <w:t>69.</w:t>
      </w:r>
    </w:p>
    <w:p w14:paraId="4E10B9C8" w14:textId="690B4E1D" w:rsidR="00537ED4" w:rsidRPr="00E67A9B" w:rsidRDefault="00537ED4" w:rsidP="00D71A57">
      <w:pPr>
        <w:spacing w:before="100" w:beforeAutospacing="1" w:after="100" w:afterAutospacing="1" w:line="480" w:lineRule="auto"/>
        <w:ind w:firstLine="720"/>
        <w:jc w:val="both"/>
        <w:rPr>
          <w:rFonts w:ascii="Times New Roman" w:hAnsi="Times New Roman" w:cs="Times New Roman"/>
          <w:sz w:val="24"/>
          <w:szCs w:val="24"/>
          <w:vertAlign w:val="superscript"/>
        </w:rPr>
      </w:pPr>
      <w:r w:rsidRPr="00E67A9B">
        <w:rPr>
          <w:rFonts w:ascii="Times New Roman" w:hAnsi="Times New Roman" w:cs="Times New Roman"/>
          <w:sz w:val="24"/>
          <w:szCs w:val="24"/>
        </w:rPr>
        <w:t xml:space="preserve">The combination of MSCs with other immunotherapies, such as immune checkpoint inhibitors, has shown promise in overcoming the immune evasion mechanisms employed by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often develop strategies to suppress the immune system, including the upregulation of immune checkpoint proteins like PD-L1 and CTLA-4, which inhibit T cell activation</w:t>
      </w:r>
      <w:r w:rsidR="00EF2BD8" w:rsidRPr="00E67A9B">
        <w:rPr>
          <w:rFonts w:ascii="Times New Roman" w:hAnsi="Times New Roman" w:cs="Times New Roman"/>
          <w:sz w:val="24"/>
          <w:szCs w:val="24"/>
          <w:vertAlign w:val="superscript"/>
        </w:rPr>
        <w:t>70.</w:t>
      </w:r>
      <w:r w:rsidRPr="00E67A9B">
        <w:rPr>
          <w:rFonts w:ascii="Times New Roman" w:hAnsi="Times New Roman" w:cs="Times New Roman"/>
          <w:sz w:val="24"/>
          <w:szCs w:val="24"/>
        </w:rPr>
        <w:t xml:space="preserve"> By using immune checkpoint inhibitors in conjunction with stem cell-based therapies, it is possible to block these inhibitory signals and enhance the immune system’s ability to recognize and attack cancer cells. This combination approach is particularly relevant for targeting </w:t>
      </w:r>
      <w:r w:rsidR="003C7182" w:rsidRPr="00E67A9B">
        <w:rPr>
          <w:rFonts w:ascii="Times New Roman" w:hAnsi="Times New Roman" w:cs="Times New Roman"/>
          <w:sz w:val="24"/>
          <w:szCs w:val="24"/>
        </w:rPr>
        <w:t>CSCs</w:t>
      </w:r>
      <w:r w:rsidRPr="00E67A9B">
        <w:rPr>
          <w:rFonts w:ascii="Times New Roman" w:hAnsi="Times New Roman" w:cs="Times New Roman"/>
          <w:sz w:val="24"/>
          <w:szCs w:val="24"/>
        </w:rPr>
        <w:t xml:space="preserve">, which are believed to be resistant to conventional therapies and are often responsible for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relapse and metastasis. CSCs possess unique properties, including the ability to evade immune surveillance, which makes them particularly challenging to treat. Targeting both the bulk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cells and the CSCs through combined immunotherapy and stem cell strategies offers a more comprehensive approach to cancer treatment</w:t>
      </w:r>
      <w:r w:rsidR="00EF2BD8" w:rsidRPr="00E67A9B">
        <w:rPr>
          <w:rFonts w:ascii="Times New Roman" w:hAnsi="Times New Roman" w:cs="Times New Roman"/>
          <w:sz w:val="24"/>
          <w:szCs w:val="24"/>
          <w:vertAlign w:val="superscript"/>
        </w:rPr>
        <w:t>71.</w:t>
      </w:r>
    </w:p>
    <w:p w14:paraId="72B413A2" w14:textId="2F342CAF" w:rsidR="00537ED4" w:rsidRPr="00E67A9B" w:rsidRDefault="00537ED4" w:rsidP="00D71A57">
      <w:pPr>
        <w:spacing w:before="100" w:beforeAutospacing="1" w:after="100" w:afterAutospacing="1" w:line="480" w:lineRule="auto"/>
        <w:ind w:firstLine="720"/>
        <w:jc w:val="both"/>
        <w:rPr>
          <w:rFonts w:ascii="Times New Roman" w:hAnsi="Times New Roman" w:cs="Times New Roman"/>
          <w:sz w:val="24"/>
          <w:szCs w:val="24"/>
        </w:rPr>
      </w:pPr>
      <w:r w:rsidRPr="00E67A9B">
        <w:rPr>
          <w:rFonts w:ascii="Times New Roman" w:hAnsi="Times New Roman" w:cs="Times New Roman"/>
          <w:sz w:val="24"/>
          <w:szCs w:val="24"/>
        </w:rPr>
        <w:t xml:space="preserve">The rationale behind combining immunotherapy with stem cell-based therapies is also rooted in the concept of synergistic effects. While immune checkpoint inhibitors alone can activate the immune system to attack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cells, the addition of stem cells may further enhance this response by creating a more </w:t>
      </w:r>
      <w:proofErr w:type="spellStart"/>
      <w:r w:rsidRPr="00E67A9B">
        <w:rPr>
          <w:rFonts w:ascii="Times New Roman" w:hAnsi="Times New Roman" w:cs="Times New Roman"/>
          <w:sz w:val="24"/>
          <w:szCs w:val="24"/>
        </w:rPr>
        <w:t>favorable</w:t>
      </w:r>
      <w:proofErr w:type="spellEnd"/>
      <w:r w:rsidRPr="00E67A9B">
        <w:rPr>
          <w:rFonts w:ascii="Times New Roman" w:hAnsi="Times New Roman" w:cs="Times New Roman"/>
          <w:sz w:val="24"/>
          <w:szCs w:val="24"/>
        </w:rPr>
        <w:t xml:space="preserve"> TME. MSCs, for example, can alter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microenvironment by promoting anti-</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immune responses and reducing the immunosuppressive effects that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often induce. This combination of immunotherapy and stem cells can help address the challenges of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heterogeneity and resistance, which are common obstacles in cancer treatment. By targeting both the </w:t>
      </w:r>
      <w:proofErr w:type="spellStart"/>
      <w:r w:rsidRPr="00E67A9B">
        <w:rPr>
          <w:rFonts w:ascii="Times New Roman" w:hAnsi="Times New Roman" w:cs="Times New Roman"/>
          <w:sz w:val="24"/>
          <w:szCs w:val="24"/>
        </w:rPr>
        <w:t>tumor’s</w:t>
      </w:r>
      <w:proofErr w:type="spellEnd"/>
      <w:r w:rsidRPr="00E67A9B">
        <w:rPr>
          <w:rFonts w:ascii="Times New Roman" w:hAnsi="Times New Roman" w:cs="Times New Roman"/>
          <w:sz w:val="24"/>
          <w:szCs w:val="24"/>
        </w:rPr>
        <w:t xml:space="preserve"> immune-evasion mechanisms and the CSCs, this approach holds the potential to reduce the risk of relapse and improve long-term survival rates</w:t>
      </w:r>
      <w:r w:rsidR="00EF2BD8" w:rsidRPr="00E67A9B">
        <w:rPr>
          <w:rFonts w:ascii="Times New Roman" w:hAnsi="Times New Roman" w:cs="Times New Roman"/>
          <w:sz w:val="24"/>
          <w:szCs w:val="24"/>
          <w:vertAlign w:val="superscript"/>
        </w:rPr>
        <w:t>72.</w:t>
      </w:r>
    </w:p>
    <w:p w14:paraId="01620FDD" w14:textId="7700C20D" w:rsidR="00537ED4" w:rsidRPr="00E67A9B" w:rsidRDefault="00537ED4" w:rsidP="00D71A57">
      <w:pPr>
        <w:spacing w:before="100" w:beforeAutospacing="1" w:after="100" w:afterAutospacing="1" w:line="480" w:lineRule="auto"/>
        <w:ind w:firstLine="720"/>
        <w:jc w:val="both"/>
        <w:rPr>
          <w:rFonts w:ascii="Times New Roman" w:hAnsi="Times New Roman" w:cs="Times New Roman"/>
          <w:color w:val="FF0000"/>
          <w:sz w:val="24"/>
          <w:szCs w:val="24"/>
          <w:vertAlign w:val="superscript"/>
        </w:rPr>
      </w:pPr>
      <w:r w:rsidRPr="00E67A9B">
        <w:rPr>
          <w:rFonts w:ascii="Times New Roman" w:hAnsi="Times New Roman" w:cs="Times New Roman"/>
          <w:sz w:val="24"/>
          <w:szCs w:val="24"/>
        </w:rPr>
        <w:lastRenderedPageBreak/>
        <w:t xml:space="preserve">Studies have demonstrated that MSCs can inhibit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growth through the secretion of anti-angiogenic factors, which restrict blood supply to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and by inducing apoptosis (programmed cell death) in cancer cells. When combined with immune-based strategies, these direct anti-cancer effects can further enhance the overall therapeutic response. For instance, MSCs can be engineered to express factors such as interferons or TNF-related apoptosis-inducing ligands (TRAILs), which have been shown to selectively induce cell death in cancer cells, including CSCs. This direct cytotoxic effect, combined with the immunomodulatory properties of MSCs, creates a multifaceted approach to cancer therapy that targets multiple aspects of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biology</w:t>
      </w:r>
      <w:r w:rsidR="00EF2BD8" w:rsidRPr="00E67A9B">
        <w:rPr>
          <w:rFonts w:ascii="Times New Roman" w:hAnsi="Times New Roman" w:cs="Times New Roman"/>
          <w:color w:val="FF0000"/>
          <w:sz w:val="24"/>
          <w:szCs w:val="24"/>
          <w:vertAlign w:val="superscript"/>
        </w:rPr>
        <w:t>73.</w:t>
      </w:r>
    </w:p>
    <w:p w14:paraId="2A0734E1" w14:textId="4FD41409" w:rsidR="00537ED4" w:rsidRPr="00E67A9B" w:rsidRDefault="00537ED4" w:rsidP="00D71A57">
      <w:pPr>
        <w:spacing w:before="100" w:beforeAutospacing="1" w:after="100" w:afterAutospacing="1" w:line="480" w:lineRule="auto"/>
        <w:ind w:firstLine="720"/>
        <w:jc w:val="both"/>
        <w:rPr>
          <w:rFonts w:ascii="Times New Roman" w:hAnsi="Times New Roman" w:cs="Times New Roman"/>
          <w:sz w:val="24"/>
          <w:szCs w:val="24"/>
        </w:rPr>
      </w:pPr>
      <w:r w:rsidRPr="00E67A9B">
        <w:rPr>
          <w:rFonts w:ascii="Times New Roman" w:hAnsi="Times New Roman" w:cs="Times New Roman"/>
          <w:sz w:val="24"/>
          <w:szCs w:val="24"/>
        </w:rPr>
        <w:t xml:space="preserve">In clinical settings, the combination of immunotherapy with stem cell approaches has already shown promising results in preclinical models. For example, several studies have demonstrated the potential of MSCs to enhance the efficacy of CAR T-cell therapy, a form of immunotherapy where T cells are engineered to recognize and attack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cells. When MSCs were used to support the expansion and function of CAR T cells, the combination therapy resulted in enhanced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eradication and improved survival in animal models</w:t>
      </w:r>
      <w:r w:rsidR="00EF2BD8" w:rsidRPr="00E67A9B">
        <w:rPr>
          <w:rFonts w:ascii="Times New Roman" w:hAnsi="Times New Roman" w:cs="Times New Roman"/>
          <w:sz w:val="24"/>
          <w:szCs w:val="24"/>
          <w:vertAlign w:val="superscript"/>
        </w:rPr>
        <w:t>74.</w:t>
      </w:r>
      <w:r w:rsidRPr="00E67A9B">
        <w:rPr>
          <w:rFonts w:ascii="Times New Roman" w:hAnsi="Times New Roman" w:cs="Times New Roman"/>
          <w:color w:val="FF0000"/>
          <w:sz w:val="24"/>
          <w:szCs w:val="24"/>
        </w:rPr>
        <w:t xml:space="preserve"> </w:t>
      </w:r>
      <w:r w:rsidRPr="00E67A9B">
        <w:rPr>
          <w:rFonts w:ascii="Times New Roman" w:hAnsi="Times New Roman" w:cs="Times New Roman"/>
          <w:sz w:val="24"/>
          <w:szCs w:val="24"/>
        </w:rPr>
        <w:t xml:space="preserve">Similarly, clinical trials investigating the use of MSCs in combination with immune checkpoint inhibitors have reported encouraging outcomes, including increased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response rates and prolonged survival in</w:t>
      </w:r>
      <w:r w:rsidR="00A8061E" w:rsidRPr="00E67A9B">
        <w:rPr>
          <w:rFonts w:ascii="Times New Roman" w:hAnsi="Times New Roman" w:cs="Times New Roman"/>
          <w:sz w:val="24"/>
          <w:szCs w:val="24"/>
        </w:rPr>
        <w:t xml:space="preserve"> patients with certain cancers like </w:t>
      </w:r>
      <w:r w:rsidRPr="00E67A9B">
        <w:rPr>
          <w:rFonts w:ascii="Times New Roman" w:hAnsi="Times New Roman" w:cs="Times New Roman"/>
          <w:sz w:val="24"/>
          <w:szCs w:val="24"/>
        </w:rPr>
        <w:t>melanoma and non-small cell lung cancer.</w:t>
      </w:r>
    </w:p>
    <w:p w14:paraId="718459ED" w14:textId="63949746" w:rsidR="00537ED4" w:rsidRPr="00E67A9B" w:rsidRDefault="00537ED4" w:rsidP="00D71A57">
      <w:pPr>
        <w:spacing w:before="100" w:beforeAutospacing="1" w:after="100" w:afterAutospacing="1" w:line="480" w:lineRule="auto"/>
        <w:ind w:firstLine="720"/>
        <w:jc w:val="both"/>
        <w:rPr>
          <w:rFonts w:ascii="Times New Roman" w:hAnsi="Times New Roman" w:cs="Times New Roman"/>
          <w:sz w:val="24"/>
          <w:szCs w:val="24"/>
        </w:rPr>
      </w:pPr>
      <w:r w:rsidRPr="00E67A9B">
        <w:rPr>
          <w:rFonts w:ascii="Times New Roman" w:hAnsi="Times New Roman" w:cs="Times New Roman"/>
          <w:sz w:val="24"/>
          <w:szCs w:val="24"/>
        </w:rPr>
        <w:t xml:space="preserve">However, despite the promising preclinical results, several challenges remain in translating these therapies to the clinic. One of the key challenges is the potential for MSCs to differentiate into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-promoting cells under certain conditions. Although MSCs are generally considered to have immunosuppressive properties, they can also adopt a pro-tumorigenic phenotype in the presence of certain cytokines or growth factors</w:t>
      </w:r>
      <w:r w:rsidR="00EF2BD8" w:rsidRPr="00E67A9B">
        <w:rPr>
          <w:rFonts w:ascii="Times New Roman" w:hAnsi="Times New Roman" w:cs="Times New Roman"/>
          <w:sz w:val="24"/>
          <w:szCs w:val="24"/>
          <w:vertAlign w:val="superscript"/>
        </w:rPr>
        <w:t>75.</w:t>
      </w:r>
      <w:r w:rsidR="00EF2BD8" w:rsidRPr="00E67A9B">
        <w:rPr>
          <w:rFonts w:ascii="Times New Roman" w:hAnsi="Times New Roman" w:cs="Times New Roman"/>
          <w:sz w:val="24"/>
          <w:szCs w:val="24"/>
        </w:rPr>
        <w:t xml:space="preserve"> </w:t>
      </w:r>
      <w:r w:rsidRPr="00E67A9B">
        <w:rPr>
          <w:rFonts w:ascii="Times New Roman" w:hAnsi="Times New Roman" w:cs="Times New Roman"/>
          <w:sz w:val="24"/>
          <w:szCs w:val="24"/>
        </w:rPr>
        <w:t xml:space="preserve">This underscores the importance of carefully controlling the activation and differentiation of MSCs to ensure they </w:t>
      </w:r>
      <w:r w:rsidRPr="00E67A9B">
        <w:rPr>
          <w:rFonts w:ascii="Times New Roman" w:hAnsi="Times New Roman" w:cs="Times New Roman"/>
          <w:sz w:val="24"/>
          <w:szCs w:val="24"/>
        </w:rPr>
        <w:lastRenderedPageBreak/>
        <w:t xml:space="preserve">do not inadvertently support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growth. Additionally, the immune-modulatory effects of MSCs may vary depending on the type of cancer and the specific TME, highlighting the need for personalized approaches to stem cell therapy.</w:t>
      </w:r>
    </w:p>
    <w:p w14:paraId="7D7ADBA8" w14:textId="43668487" w:rsidR="00537ED4" w:rsidRPr="00E67A9B" w:rsidRDefault="00537ED4" w:rsidP="00D71A57">
      <w:pPr>
        <w:spacing w:before="100" w:beforeAutospacing="1" w:after="100" w:afterAutospacing="1" w:line="480" w:lineRule="auto"/>
        <w:ind w:firstLine="720"/>
        <w:jc w:val="both"/>
        <w:rPr>
          <w:rFonts w:ascii="Times New Roman" w:hAnsi="Times New Roman" w:cs="Times New Roman"/>
          <w:sz w:val="24"/>
          <w:szCs w:val="24"/>
        </w:rPr>
      </w:pPr>
      <w:r w:rsidRPr="00E67A9B">
        <w:rPr>
          <w:rFonts w:ascii="Times New Roman" w:hAnsi="Times New Roman" w:cs="Times New Roman"/>
          <w:sz w:val="24"/>
          <w:szCs w:val="24"/>
        </w:rPr>
        <w:t xml:space="preserve">Another challenge lies in the optimal delivery and dosing of stem cell-based therapies. While MSCs can be administered via systemic injection, the precise targeting of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site remains a significant hurdle. To overcome this, researchers are exploring the use of biomaterials, such as hydrogels or nanoparticles, to encapsulate MSCs and improve their retention at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site. These delivery systems can help control the release of </w:t>
      </w:r>
      <w:r w:rsidR="00185082" w:rsidRPr="00E67A9B">
        <w:rPr>
          <w:rFonts w:ascii="Times New Roman" w:hAnsi="Times New Roman" w:cs="Times New Roman"/>
          <w:sz w:val="24"/>
          <w:szCs w:val="24"/>
        </w:rPr>
        <w:t xml:space="preserve">immune </w:t>
      </w:r>
      <w:r w:rsidRPr="00E67A9B">
        <w:rPr>
          <w:rFonts w:ascii="Times New Roman" w:hAnsi="Times New Roman" w:cs="Times New Roman"/>
          <w:sz w:val="24"/>
          <w:szCs w:val="24"/>
        </w:rPr>
        <w:t>modulatory agents and enhance the therapeutic efficacy of MSC-based therapies.</w:t>
      </w:r>
    </w:p>
    <w:p w14:paraId="6F3DD41A" w14:textId="183CFAC0" w:rsidR="00FC6471" w:rsidRPr="00E67A9B" w:rsidRDefault="00FC6471" w:rsidP="00D71A57">
      <w:pPr>
        <w:spacing w:before="100" w:beforeAutospacing="1" w:after="100" w:afterAutospacing="1" w:line="480" w:lineRule="auto"/>
        <w:jc w:val="both"/>
        <w:rPr>
          <w:rFonts w:ascii="Times New Roman" w:hAnsi="Times New Roman" w:cs="Times New Roman"/>
          <w:b/>
          <w:sz w:val="24"/>
          <w:szCs w:val="24"/>
        </w:rPr>
      </w:pPr>
      <w:r w:rsidRPr="00E67A9B">
        <w:rPr>
          <w:rFonts w:ascii="Times New Roman" w:hAnsi="Times New Roman" w:cs="Times New Roman"/>
          <w:b/>
          <w:sz w:val="24"/>
          <w:szCs w:val="24"/>
        </w:rPr>
        <w:t>Conclusion</w:t>
      </w:r>
    </w:p>
    <w:p w14:paraId="31FED4F8" w14:textId="7608DA47" w:rsidR="00FC6471" w:rsidRPr="00E67A9B" w:rsidRDefault="00FC6471" w:rsidP="00D71A57">
      <w:pPr>
        <w:spacing w:before="100" w:beforeAutospacing="1" w:after="100" w:afterAutospacing="1" w:line="480" w:lineRule="auto"/>
        <w:ind w:firstLine="720"/>
        <w:jc w:val="both"/>
        <w:rPr>
          <w:rFonts w:ascii="Times New Roman" w:hAnsi="Times New Roman" w:cs="Times New Roman"/>
          <w:sz w:val="24"/>
          <w:szCs w:val="24"/>
        </w:rPr>
      </w:pPr>
      <w:r w:rsidRPr="00E67A9B">
        <w:rPr>
          <w:rFonts w:ascii="Times New Roman" w:hAnsi="Times New Roman" w:cs="Times New Roman"/>
          <w:sz w:val="24"/>
          <w:szCs w:val="24"/>
        </w:rPr>
        <w:t xml:space="preserve">In summary, the intricate interplay between </w:t>
      </w:r>
      <w:r w:rsidR="004E1AB4" w:rsidRPr="00E67A9B">
        <w:rPr>
          <w:rFonts w:ascii="Times New Roman" w:hAnsi="Times New Roman" w:cs="Times New Roman"/>
          <w:sz w:val="24"/>
          <w:szCs w:val="24"/>
        </w:rPr>
        <w:t>CSCs</w:t>
      </w:r>
      <w:r w:rsidRPr="00E67A9B">
        <w:rPr>
          <w:rFonts w:ascii="Times New Roman" w:hAnsi="Times New Roman" w:cs="Times New Roman"/>
          <w:sz w:val="24"/>
          <w:szCs w:val="24"/>
        </w:rPr>
        <w:t xml:space="preserve"> and the </w:t>
      </w:r>
      <w:r w:rsidR="004E1AB4" w:rsidRPr="00E67A9B">
        <w:rPr>
          <w:rFonts w:ascii="Times New Roman" w:hAnsi="Times New Roman" w:cs="Times New Roman"/>
          <w:sz w:val="24"/>
          <w:szCs w:val="24"/>
        </w:rPr>
        <w:t>TME</w:t>
      </w:r>
      <w:r w:rsidRPr="00E67A9B">
        <w:rPr>
          <w:rFonts w:ascii="Times New Roman" w:hAnsi="Times New Roman" w:cs="Times New Roman"/>
          <w:sz w:val="24"/>
          <w:szCs w:val="24"/>
        </w:rPr>
        <w:t xml:space="preserve"> plays a pivotal role in driving cancer progression, metastasis, and resistance to conventional therapies. Disrupting this crosstalk presents a powerful avenue for therapeutic </w:t>
      </w:r>
      <w:r w:rsidR="00477AF3" w:rsidRPr="00E67A9B">
        <w:rPr>
          <w:rFonts w:ascii="Times New Roman" w:hAnsi="Times New Roman" w:cs="Times New Roman"/>
          <w:sz w:val="24"/>
          <w:szCs w:val="24"/>
        </w:rPr>
        <w:t xml:space="preserve">innovation. Emerging strategies </w:t>
      </w:r>
      <w:r w:rsidRPr="00E67A9B">
        <w:rPr>
          <w:rFonts w:ascii="Times New Roman" w:hAnsi="Times New Roman" w:cs="Times New Roman"/>
          <w:sz w:val="24"/>
          <w:szCs w:val="24"/>
        </w:rPr>
        <w:t>such as targeting CSC niches, modulating immune components, and blocking exos</w:t>
      </w:r>
      <w:r w:rsidR="00C2563F" w:rsidRPr="00E67A9B">
        <w:rPr>
          <w:rFonts w:ascii="Times New Roman" w:hAnsi="Times New Roman" w:cs="Times New Roman"/>
          <w:sz w:val="24"/>
          <w:szCs w:val="24"/>
        </w:rPr>
        <w:t xml:space="preserve">ome-mediated communication </w:t>
      </w:r>
      <w:r w:rsidRPr="00E67A9B">
        <w:rPr>
          <w:rFonts w:ascii="Times New Roman" w:hAnsi="Times New Roman" w:cs="Times New Roman"/>
          <w:sz w:val="24"/>
          <w:szCs w:val="24"/>
        </w:rPr>
        <w:t xml:space="preserve">hold great promise for overcoming resistance and improving patient outcomes. Advances in precision medicine, including CSC-specific therapies, TME-informed personalization, and the use of 3D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models, are fostering a new era of individualized cancer treatment. Integrating these approaches with immunotherapies may further enhance their clinical impact. Ongoing research into CSC-TME dynamics remains essential to fully realize the potential of these transformative strategies in oncology.</w:t>
      </w:r>
    </w:p>
    <w:p w14:paraId="0C38FACC" w14:textId="14ACCF93" w:rsidR="00D33B1D" w:rsidRPr="00E67A9B" w:rsidRDefault="00D33B1D" w:rsidP="00D33B1D">
      <w:pPr>
        <w:spacing w:before="100" w:beforeAutospacing="1" w:after="100" w:afterAutospacing="1" w:line="480" w:lineRule="auto"/>
        <w:jc w:val="both"/>
        <w:rPr>
          <w:rFonts w:ascii="Times New Roman" w:hAnsi="Times New Roman" w:cs="Times New Roman"/>
          <w:b/>
          <w:sz w:val="24"/>
          <w:szCs w:val="24"/>
        </w:rPr>
      </w:pPr>
      <w:r w:rsidRPr="00E67A9B">
        <w:rPr>
          <w:rFonts w:ascii="Times New Roman" w:hAnsi="Times New Roman" w:cs="Times New Roman"/>
          <w:b/>
          <w:sz w:val="24"/>
          <w:szCs w:val="24"/>
        </w:rPr>
        <w:t>References</w:t>
      </w:r>
    </w:p>
    <w:p w14:paraId="174FEF48" w14:textId="77777777" w:rsidR="00D33B1D" w:rsidRPr="00E67A9B" w:rsidRDefault="00D33B1D" w:rsidP="00D33B1D">
      <w:pPr>
        <w:pStyle w:val="ListParagraph"/>
        <w:numPr>
          <w:ilvl w:val="0"/>
          <w:numId w:val="33"/>
        </w:numPr>
        <w:spacing w:before="100" w:beforeAutospacing="1" w:after="100" w:afterAutospacing="1" w:line="360" w:lineRule="auto"/>
        <w:jc w:val="both"/>
        <w:rPr>
          <w:rFonts w:ascii="Times New Roman" w:hAnsi="Times New Roman" w:cs="Times New Roman"/>
          <w:sz w:val="24"/>
          <w:szCs w:val="24"/>
        </w:rPr>
      </w:pPr>
      <w:r w:rsidRPr="00E67A9B">
        <w:rPr>
          <w:rFonts w:ascii="Times New Roman" w:hAnsi="Times New Roman" w:cs="Times New Roman"/>
          <w:sz w:val="24"/>
          <w:szCs w:val="24"/>
        </w:rPr>
        <w:t xml:space="preserve">Quail, D. F., &amp; Joyce, J. A. (2013). </w:t>
      </w:r>
      <w:r w:rsidRPr="00E67A9B">
        <w:rPr>
          <w:rStyle w:val="Emphasis"/>
          <w:rFonts w:ascii="Times New Roman" w:hAnsi="Times New Roman" w:cs="Times New Roman"/>
          <w:sz w:val="24"/>
          <w:szCs w:val="24"/>
        </w:rPr>
        <w:t xml:space="preserve">Microenvironmental regulation of </w:t>
      </w:r>
      <w:proofErr w:type="spellStart"/>
      <w:r w:rsidRPr="00E67A9B">
        <w:rPr>
          <w:rStyle w:val="Emphasis"/>
          <w:rFonts w:ascii="Times New Roman" w:hAnsi="Times New Roman" w:cs="Times New Roman"/>
          <w:sz w:val="24"/>
          <w:szCs w:val="24"/>
        </w:rPr>
        <w:t>tumor</w:t>
      </w:r>
      <w:proofErr w:type="spellEnd"/>
      <w:r w:rsidRPr="00E67A9B">
        <w:rPr>
          <w:rStyle w:val="Emphasis"/>
          <w:rFonts w:ascii="Times New Roman" w:hAnsi="Times New Roman" w:cs="Times New Roman"/>
          <w:sz w:val="24"/>
          <w:szCs w:val="24"/>
        </w:rPr>
        <w:t xml:space="preserve"> progression and metastasis</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Nature Medicine</w:t>
      </w:r>
      <w:r w:rsidRPr="00E67A9B">
        <w:rPr>
          <w:rFonts w:ascii="Times New Roman" w:hAnsi="Times New Roman" w:cs="Times New Roman"/>
          <w:b/>
          <w:sz w:val="24"/>
          <w:szCs w:val="24"/>
        </w:rPr>
        <w:t xml:space="preserve">, </w:t>
      </w:r>
      <w:r w:rsidRPr="00E67A9B">
        <w:rPr>
          <w:rFonts w:ascii="Times New Roman" w:hAnsi="Times New Roman" w:cs="Times New Roman"/>
          <w:sz w:val="24"/>
          <w:szCs w:val="24"/>
        </w:rPr>
        <w:t xml:space="preserve">19(11), 1423–1437. </w:t>
      </w:r>
      <w:hyperlink r:id="rId8" w:history="1">
        <w:r w:rsidRPr="00E67A9B">
          <w:rPr>
            <w:rStyle w:val="Hyperlink"/>
            <w:rFonts w:ascii="Times New Roman" w:hAnsi="Times New Roman" w:cs="Times New Roman"/>
            <w:color w:val="auto"/>
            <w:sz w:val="24"/>
            <w:szCs w:val="24"/>
          </w:rPr>
          <w:t>https://doi.org/10.1038/nm.3394</w:t>
        </w:r>
      </w:hyperlink>
    </w:p>
    <w:p w14:paraId="709B6A1B" w14:textId="77777777" w:rsidR="00D33B1D" w:rsidRPr="00E67A9B" w:rsidRDefault="00D33B1D" w:rsidP="00D33B1D">
      <w:pPr>
        <w:pStyle w:val="ListParagraph"/>
        <w:numPr>
          <w:ilvl w:val="0"/>
          <w:numId w:val="33"/>
        </w:numPr>
        <w:spacing w:before="100" w:beforeAutospacing="1" w:after="100" w:afterAutospacing="1" w:line="360" w:lineRule="auto"/>
        <w:jc w:val="both"/>
        <w:rPr>
          <w:rFonts w:ascii="Times New Roman" w:hAnsi="Times New Roman" w:cs="Times New Roman"/>
          <w:sz w:val="24"/>
          <w:szCs w:val="24"/>
        </w:rPr>
      </w:pPr>
      <w:r w:rsidRPr="00E67A9B">
        <w:rPr>
          <w:rFonts w:ascii="Times New Roman" w:hAnsi="Times New Roman" w:cs="Times New Roman"/>
          <w:sz w:val="24"/>
          <w:szCs w:val="24"/>
        </w:rPr>
        <w:lastRenderedPageBreak/>
        <w:t xml:space="preserve">Hanahan, D., &amp; Weinberg, R. A. (2011). </w:t>
      </w:r>
      <w:r w:rsidRPr="00E67A9B">
        <w:rPr>
          <w:rStyle w:val="Emphasis"/>
          <w:rFonts w:ascii="Times New Roman" w:hAnsi="Times New Roman" w:cs="Times New Roman"/>
          <w:sz w:val="24"/>
          <w:szCs w:val="24"/>
        </w:rPr>
        <w:t>Hallmarks of cancer: The next generation</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Cell</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144(5), 646–674. </w:t>
      </w:r>
      <w:hyperlink r:id="rId9" w:history="1">
        <w:r w:rsidRPr="00E67A9B">
          <w:rPr>
            <w:rStyle w:val="Hyperlink"/>
            <w:rFonts w:ascii="Times New Roman" w:hAnsi="Times New Roman" w:cs="Times New Roman"/>
            <w:color w:val="auto"/>
            <w:sz w:val="24"/>
            <w:szCs w:val="24"/>
          </w:rPr>
          <w:t>https://doi.org/10.1016/j.cell.2011.02.013</w:t>
        </w:r>
      </w:hyperlink>
    </w:p>
    <w:p w14:paraId="15427C8E" w14:textId="77777777" w:rsidR="00D33B1D" w:rsidRPr="00E67A9B" w:rsidRDefault="00D33B1D" w:rsidP="00D33B1D">
      <w:pPr>
        <w:pStyle w:val="ListParagraph"/>
        <w:numPr>
          <w:ilvl w:val="0"/>
          <w:numId w:val="33"/>
        </w:numPr>
        <w:spacing w:before="100" w:beforeAutospacing="1" w:after="100" w:afterAutospacing="1" w:line="360" w:lineRule="auto"/>
        <w:jc w:val="both"/>
        <w:rPr>
          <w:rFonts w:ascii="Times New Roman" w:hAnsi="Times New Roman" w:cs="Times New Roman"/>
          <w:sz w:val="24"/>
          <w:szCs w:val="24"/>
        </w:rPr>
      </w:pPr>
      <w:r w:rsidRPr="00E67A9B">
        <w:rPr>
          <w:rFonts w:ascii="Times New Roman" w:hAnsi="Times New Roman" w:cs="Times New Roman"/>
          <w:sz w:val="24"/>
          <w:szCs w:val="24"/>
        </w:rPr>
        <w:t xml:space="preserve">Junttila, M. R., &amp; de Sauvage, F. J. (2013). </w:t>
      </w:r>
      <w:r w:rsidRPr="00E67A9B">
        <w:rPr>
          <w:rStyle w:val="Emphasis"/>
          <w:rFonts w:ascii="Times New Roman" w:hAnsi="Times New Roman" w:cs="Times New Roman"/>
          <w:sz w:val="24"/>
          <w:szCs w:val="24"/>
        </w:rPr>
        <w:t>Influence of tumour micro-environment heterogeneity on therapeutic response</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Nature</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501(7467), 346–354. https://doi.org/10.1038/nature12626</w:t>
      </w:r>
    </w:p>
    <w:p w14:paraId="32B1190C" w14:textId="77777777"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proofErr w:type="spellStart"/>
      <w:r w:rsidRPr="00E67A9B">
        <w:rPr>
          <w:rFonts w:ascii="Times New Roman" w:hAnsi="Times New Roman" w:cs="Times New Roman"/>
          <w:sz w:val="24"/>
          <w:szCs w:val="24"/>
        </w:rPr>
        <w:t>Binnewies</w:t>
      </w:r>
      <w:proofErr w:type="spellEnd"/>
      <w:r w:rsidRPr="00E67A9B">
        <w:rPr>
          <w:rFonts w:ascii="Times New Roman" w:hAnsi="Times New Roman" w:cs="Times New Roman"/>
          <w:sz w:val="24"/>
          <w:szCs w:val="24"/>
        </w:rPr>
        <w:t xml:space="preserve">, M., et al. (2018). </w:t>
      </w:r>
      <w:r w:rsidRPr="00E67A9B">
        <w:rPr>
          <w:rStyle w:val="Emphasis"/>
          <w:rFonts w:ascii="Times New Roman" w:hAnsi="Times New Roman" w:cs="Times New Roman"/>
          <w:sz w:val="24"/>
          <w:szCs w:val="24"/>
        </w:rPr>
        <w:t xml:space="preserve">Understanding the </w:t>
      </w:r>
      <w:proofErr w:type="spellStart"/>
      <w:r w:rsidRPr="00E67A9B">
        <w:rPr>
          <w:rStyle w:val="Emphasis"/>
          <w:rFonts w:ascii="Times New Roman" w:hAnsi="Times New Roman" w:cs="Times New Roman"/>
          <w:sz w:val="24"/>
          <w:szCs w:val="24"/>
        </w:rPr>
        <w:t>tumor</w:t>
      </w:r>
      <w:proofErr w:type="spellEnd"/>
      <w:r w:rsidRPr="00E67A9B">
        <w:rPr>
          <w:rStyle w:val="Emphasis"/>
          <w:rFonts w:ascii="Times New Roman" w:hAnsi="Times New Roman" w:cs="Times New Roman"/>
          <w:sz w:val="24"/>
          <w:szCs w:val="24"/>
        </w:rPr>
        <w:t xml:space="preserve"> immune microenvironment (TIME) for effective therapy</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Nature Medicine</w:t>
      </w:r>
      <w:r w:rsidRPr="00E67A9B">
        <w:rPr>
          <w:rFonts w:ascii="Times New Roman" w:hAnsi="Times New Roman" w:cs="Times New Roman"/>
          <w:sz w:val="24"/>
          <w:szCs w:val="24"/>
        </w:rPr>
        <w:t xml:space="preserve">, 24(5), 541–550. </w:t>
      </w:r>
      <w:hyperlink r:id="rId10" w:history="1">
        <w:r w:rsidRPr="00E67A9B">
          <w:rPr>
            <w:rStyle w:val="Hyperlink"/>
            <w:rFonts w:ascii="Times New Roman" w:hAnsi="Times New Roman" w:cs="Times New Roman"/>
            <w:color w:val="auto"/>
            <w:sz w:val="24"/>
            <w:szCs w:val="24"/>
          </w:rPr>
          <w:t>https://doi.org/10.1038/s41591-018-0014-x</w:t>
        </w:r>
      </w:hyperlink>
    </w:p>
    <w:p w14:paraId="4F1AA372" w14:textId="77777777" w:rsidR="00D33B1D" w:rsidRPr="00E67A9B" w:rsidRDefault="00D33B1D" w:rsidP="00D33B1D">
      <w:pPr>
        <w:pStyle w:val="ListParagraph"/>
        <w:numPr>
          <w:ilvl w:val="0"/>
          <w:numId w:val="33"/>
        </w:numPr>
        <w:spacing w:before="100" w:beforeAutospacing="1" w:after="100" w:afterAutospacing="1" w:line="360" w:lineRule="auto"/>
        <w:jc w:val="both"/>
        <w:rPr>
          <w:rFonts w:ascii="Times New Roman" w:hAnsi="Times New Roman" w:cs="Times New Roman"/>
          <w:sz w:val="24"/>
          <w:szCs w:val="24"/>
        </w:rPr>
      </w:pPr>
      <w:r w:rsidRPr="00E67A9B">
        <w:rPr>
          <w:rFonts w:ascii="Times New Roman" w:hAnsi="Times New Roman" w:cs="Times New Roman"/>
          <w:sz w:val="24"/>
          <w:szCs w:val="24"/>
        </w:rPr>
        <w:t xml:space="preserve">Mantovani, A., Marchesi, F., </w:t>
      </w:r>
      <w:proofErr w:type="spellStart"/>
      <w:r w:rsidRPr="00E67A9B">
        <w:rPr>
          <w:rFonts w:ascii="Times New Roman" w:hAnsi="Times New Roman" w:cs="Times New Roman"/>
          <w:sz w:val="24"/>
          <w:szCs w:val="24"/>
        </w:rPr>
        <w:t>Malesci</w:t>
      </w:r>
      <w:proofErr w:type="spellEnd"/>
      <w:r w:rsidRPr="00E67A9B">
        <w:rPr>
          <w:rFonts w:ascii="Times New Roman" w:hAnsi="Times New Roman" w:cs="Times New Roman"/>
          <w:sz w:val="24"/>
          <w:szCs w:val="24"/>
        </w:rPr>
        <w:t xml:space="preserve">, A., Laghi, L., &amp; </w:t>
      </w:r>
      <w:proofErr w:type="spellStart"/>
      <w:r w:rsidRPr="00E67A9B">
        <w:rPr>
          <w:rFonts w:ascii="Times New Roman" w:hAnsi="Times New Roman" w:cs="Times New Roman"/>
          <w:sz w:val="24"/>
          <w:szCs w:val="24"/>
        </w:rPr>
        <w:t>Allavena</w:t>
      </w:r>
      <w:proofErr w:type="spellEnd"/>
      <w:r w:rsidRPr="00E67A9B">
        <w:rPr>
          <w:rFonts w:ascii="Times New Roman" w:hAnsi="Times New Roman" w:cs="Times New Roman"/>
          <w:sz w:val="24"/>
          <w:szCs w:val="24"/>
        </w:rPr>
        <w:t xml:space="preserve">, P. (2017). Tumour-associated macrophages as treatment targets in oncology. </w:t>
      </w:r>
      <w:r w:rsidRPr="00E67A9B">
        <w:rPr>
          <w:rStyle w:val="Emphasis"/>
          <w:rFonts w:ascii="Times New Roman" w:hAnsi="Times New Roman" w:cs="Times New Roman"/>
          <w:sz w:val="24"/>
          <w:szCs w:val="24"/>
        </w:rPr>
        <w:t>Nature Reviews Clinical Oncology</w:t>
      </w:r>
      <w:r w:rsidRPr="00E67A9B">
        <w:rPr>
          <w:rFonts w:ascii="Times New Roman" w:hAnsi="Times New Roman" w:cs="Times New Roman"/>
          <w:sz w:val="24"/>
          <w:szCs w:val="24"/>
        </w:rPr>
        <w:t>, 14(7), 399–416.</w:t>
      </w:r>
    </w:p>
    <w:p w14:paraId="4BFD2E32" w14:textId="77777777"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r w:rsidRPr="00E67A9B">
        <w:rPr>
          <w:rFonts w:ascii="Times New Roman" w:hAnsi="Times New Roman" w:cs="Times New Roman"/>
          <w:sz w:val="24"/>
          <w:szCs w:val="24"/>
        </w:rPr>
        <w:t xml:space="preserve">Kalluri, R. (2016). </w:t>
      </w:r>
      <w:r w:rsidRPr="00E67A9B">
        <w:rPr>
          <w:rStyle w:val="Emphasis"/>
          <w:rFonts w:ascii="Times New Roman" w:hAnsi="Times New Roman" w:cs="Times New Roman"/>
          <w:sz w:val="24"/>
          <w:szCs w:val="24"/>
        </w:rPr>
        <w:t>The biology and function of fibroblasts in cancer</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Nature Reviews</w:t>
      </w:r>
      <w:r w:rsidRPr="00E67A9B">
        <w:rPr>
          <w:rStyle w:val="Strong"/>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Cancer</w:t>
      </w:r>
      <w:r w:rsidRPr="00E67A9B">
        <w:rPr>
          <w:rFonts w:ascii="Times New Roman" w:hAnsi="Times New Roman" w:cs="Times New Roman"/>
          <w:sz w:val="24"/>
          <w:szCs w:val="24"/>
        </w:rPr>
        <w:t xml:space="preserve">, 16(9), 582–598. </w:t>
      </w:r>
      <w:hyperlink r:id="rId11" w:history="1">
        <w:r w:rsidRPr="00E67A9B">
          <w:rPr>
            <w:rStyle w:val="Hyperlink"/>
            <w:rFonts w:ascii="Times New Roman" w:hAnsi="Times New Roman" w:cs="Times New Roman"/>
            <w:color w:val="auto"/>
            <w:sz w:val="24"/>
            <w:szCs w:val="24"/>
          </w:rPr>
          <w:t>https://doi.org/10.1038/nrc.2016.73</w:t>
        </w:r>
      </w:hyperlink>
    </w:p>
    <w:p w14:paraId="4AE20F94" w14:textId="77777777"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r w:rsidRPr="00E67A9B">
        <w:rPr>
          <w:rFonts w:ascii="Times New Roman" w:hAnsi="Times New Roman" w:cs="Times New Roman"/>
          <w:sz w:val="24"/>
          <w:szCs w:val="24"/>
        </w:rPr>
        <w:t xml:space="preserve">Lu, P., Weaver, V. M., &amp; Werb, Z. (2012). </w:t>
      </w:r>
      <w:r w:rsidRPr="00E67A9B">
        <w:rPr>
          <w:rStyle w:val="Emphasis"/>
          <w:rFonts w:ascii="Times New Roman" w:hAnsi="Times New Roman" w:cs="Times New Roman"/>
          <w:sz w:val="24"/>
          <w:szCs w:val="24"/>
        </w:rPr>
        <w:t>The extracellular matrix: A dynamic niche in cancer progression</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Journal of Cell Biology</w:t>
      </w:r>
      <w:r w:rsidRPr="00E67A9B">
        <w:rPr>
          <w:rFonts w:ascii="Times New Roman" w:hAnsi="Times New Roman" w:cs="Times New Roman"/>
          <w:sz w:val="24"/>
          <w:szCs w:val="24"/>
        </w:rPr>
        <w:t xml:space="preserve">, 196(4), 395–406. </w:t>
      </w:r>
      <w:hyperlink r:id="rId12" w:history="1">
        <w:r w:rsidRPr="00E67A9B">
          <w:rPr>
            <w:rStyle w:val="Hyperlink"/>
            <w:rFonts w:ascii="Times New Roman" w:hAnsi="Times New Roman" w:cs="Times New Roman"/>
            <w:color w:val="auto"/>
            <w:sz w:val="24"/>
            <w:szCs w:val="24"/>
          </w:rPr>
          <w:t>https://doi.org/10.1083/jcb.201102147</w:t>
        </w:r>
      </w:hyperlink>
    </w:p>
    <w:p w14:paraId="5D7C6B51" w14:textId="77777777"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r w:rsidRPr="00E67A9B">
        <w:rPr>
          <w:rFonts w:ascii="Times New Roman" w:hAnsi="Times New Roman" w:cs="Times New Roman"/>
          <w:sz w:val="24"/>
          <w:szCs w:val="24"/>
        </w:rPr>
        <w:t xml:space="preserve">Batlle, E., &amp; </w:t>
      </w:r>
      <w:proofErr w:type="spellStart"/>
      <w:r w:rsidRPr="00E67A9B">
        <w:rPr>
          <w:rFonts w:ascii="Times New Roman" w:hAnsi="Times New Roman" w:cs="Times New Roman"/>
          <w:sz w:val="24"/>
          <w:szCs w:val="24"/>
        </w:rPr>
        <w:t>Clevers</w:t>
      </w:r>
      <w:proofErr w:type="spellEnd"/>
      <w:r w:rsidRPr="00E67A9B">
        <w:rPr>
          <w:rFonts w:ascii="Times New Roman" w:hAnsi="Times New Roman" w:cs="Times New Roman"/>
          <w:sz w:val="24"/>
          <w:szCs w:val="24"/>
        </w:rPr>
        <w:t xml:space="preserve">, H. (2017). </w:t>
      </w:r>
      <w:r w:rsidRPr="00E67A9B">
        <w:rPr>
          <w:rStyle w:val="Emphasis"/>
          <w:rFonts w:ascii="Times New Roman" w:hAnsi="Times New Roman" w:cs="Times New Roman"/>
          <w:sz w:val="24"/>
          <w:szCs w:val="24"/>
        </w:rPr>
        <w:t>Cancer stem cells revisited</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Nature Medicine</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23(10), 1124–1134. </w:t>
      </w:r>
      <w:hyperlink r:id="rId13" w:history="1">
        <w:r w:rsidRPr="00E67A9B">
          <w:rPr>
            <w:rStyle w:val="Hyperlink"/>
            <w:rFonts w:ascii="Times New Roman" w:hAnsi="Times New Roman" w:cs="Times New Roman"/>
            <w:color w:val="auto"/>
            <w:sz w:val="24"/>
            <w:szCs w:val="24"/>
          </w:rPr>
          <w:t>https://doi.org/10.1038/nm.4409</w:t>
        </w:r>
      </w:hyperlink>
    </w:p>
    <w:p w14:paraId="092DF85E" w14:textId="77777777" w:rsidR="00D33B1D" w:rsidRPr="00E67A9B" w:rsidRDefault="00D33B1D" w:rsidP="00D33B1D">
      <w:pPr>
        <w:pStyle w:val="ListParagraph"/>
        <w:numPr>
          <w:ilvl w:val="0"/>
          <w:numId w:val="33"/>
        </w:numPr>
        <w:spacing w:before="100" w:beforeAutospacing="1" w:after="100" w:afterAutospacing="1" w:line="360" w:lineRule="auto"/>
        <w:jc w:val="both"/>
        <w:rPr>
          <w:rFonts w:ascii="Times New Roman" w:hAnsi="Times New Roman" w:cs="Times New Roman"/>
          <w:sz w:val="24"/>
          <w:szCs w:val="24"/>
        </w:rPr>
      </w:pPr>
      <w:r w:rsidRPr="00E67A9B">
        <w:rPr>
          <w:rFonts w:ascii="Times New Roman" w:hAnsi="Times New Roman" w:cs="Times New Roman"/>
          <w:sz w:val="24"/>
          <w:szCs w:val="24"/>
        </w:rPr>
        <w:t xml:space="preserve">Joyce, J. A., &amp; Fearon, D. T. (2015). T cell exclusion, immune privilege, and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microenvironment. </w:t>
      </w:r>
      <w:r w:rsidRPr="00E67A9B">
        <w:rPr>
          <w:rStyle w:val="Emphasis"/>
          <w:rFonts w:ascii="Times New Roman" w:hAnsi="Times New Roman" w:cs="Times New Roman"/>
          <w:sz w:val="24"/>
          <w:szCs w:val="24"/>
        </w:rPr>
        <w:t>Science</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348</w:t>
      </w:r>
      <w:r w:rsidRPr="00E67A9B">
        <w:rPr>
          <w:rFonts w:ascii="Times New Roman" w:hAnsi="Times New Roman" w:cs="Times New Roman"/>
          <w:sz w:val="24"/>
          <w:szCs w:val="24"/>
        </w:rPr>
        <w:t xml:space="preserve">(6230), 74-80. </w:t>
      </w:r>
      <w:hyperlink r:id="rId14" w:history="1">
        <w:r w:rsidRPr="00E67A9B">
          <w:rPr>
            <w:rStyle w:val="Hyperlink"/>
            <w:rFonts w:ascii="Times New Roman" w:hAnsi="Times New Roman" w:cs="Times New Roman"/>
            <w:color w:val="auto"/>
            <w:sz w:val="24"/>
            <w:szCs w:val="24"/>
          </w:rPr>
          <w:t>https://doi.org/10.1126/science.aaa8206</w:t>
        </w:r>
      </w:hyperlink>
    </w:p>
    <w:p w14:paraId="439DDDE1" w14:textId="212CD9CA"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r w:rsidRPr="00E67A9B">
        <w:rPr>
          <w:rStyle w:val="Strong"/>
          <w:rFonts w:ascii="Times New Roman" w:hAnsi="Times New Roman" w:cs="Times New Roman"/>
          <w:b w:val="0"/>
          <w:sz w:val="24"/>
          <w:szCs w:val="24"/>
        </w:rPr>
        <w:t xml:space="preserve">Batlle, E., &amp; </w:t>
      </w:r>
      <w:proofErr w:type="spellStart"/>
      <w:r w:rsidRPr="00E67A9B">
        <w:rPr>
          <w:rStyle w:val="Strong"/>
          <w:rFonts w:ascii="Times New Roman" w:hAnsi="Times New Roman" w:cs="Times New Roman"/>
          <w:b w:val="0"/>
          <w:sz w:val="24"/>
          <w:szCs w:val="24"/>
        </w:rPr>
        <w:t>Clevers</w:t>
      </w:r>
      <w:proofErr w:type="spellEnd"/>
      <w:r w:rsidRPr="00E67A9B">
        <w:rPr>
          <w:rStyle w:val="Strong"/>
          <w:rFonts w:ascii="Times New Roman" w:hAnsi="Times New Roman" w:cs="Times New Roman"/>
          <w:b w:val="0"/>
          <w:sz w:val="24"/>
          <w:szCs w:val="24"/>
        </w:rPr>
        <w:t>, H. (2017).</w:t>
      </w:r>
      <w:r w:rsidRPr="00E67A9B">
        <w:rPr>
          <w:rFonts w:ascii="Times New Roman" w:hAnsi="Times New Roman" w:cs="Times New Roman"/>
          <w:b/>
          <w:sz w:val="24"/>
          <w:szCs w:val="24"/>
        </w:rPr>
        <w:t xml:space="preserve"> </w:t>
      </w:r>
      <w:r w:rsidRPr="00E67A9B">
        <w:rPr>
          <w:rStyle w:val="Emphasis"/>
          <w:rFonts w:ascii="Times New Roman" w:hAnsi="Times New Roman" w:cs="Times New Roman"/>
          <w:sz w:val="24"/>
          <w:szCs w:val="24"/>
        </w:rPr>
        <w:t>Cancer stem cells revisited.</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Nature Medicine</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23(10), 1124–1134. </w:t>
      </w:r>
      <w:hyperlink r:id="rId15" w:history="1">
        <w:r w:rsidRPr="00E67A9B">
          <w:rPr>
            <w:rStyle w:val="Hyperlink"/>
            <w:rFonts w:ascii="Times New Roman" w:hAnsi="Times New Roman" w:cs="Times New Roman"/>
            <w:color w:val="auto"/>
            <w:sz w:val="24"/>
            <w:szCs w:val="24"/>
          </w:rPr>
          <w:t>https://doi.org/10.1038/nm.4409</w:t>
        </w:r>
      </w:hyperlink>
    </w:p>
    <w:p w14:paraId="1A55CF44" w14:textId="77777777"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r w:rsidRPr="00E67A9B">
        <w:rPr>
          <w:rFonts w:ascii="Times New Roman" w:hAnsi="Times New Roman" w:cs="Times New Roman"/>
          <w:sz w:val="24"/>
          <w:szCs w:val="24"/>
        </w:rPr>
        <w:t xml:space="preserve">Dean, M., Fojo, T., &amp; Bates, S. (2005). </w:t>
      </w:r>
      <w:r w:rsidRPr="00E67A9B">
        <w:rPr>
          <w:rStyle w:val="Emphasis"/>
          <w:rFonts w:ascii="Times New Roman" w:hAnsi="Times New Roman" w:cs="Times New Roman"/>
          <w:sz w:val="24"/>
          <w:szCs w:val="24"/>
        </w:rPr>
        <w:t>Tumour stem cells and drug resistance</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Nature Reviews Cancer</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5(4), 275–284. </w:t>
      </w:r>
      <w:hyperlink r:id="rId16" w:history="1">
        <w:r w:rsidRPr="00E67A9B">
          <w:rPr>
            <w:rStyle w:val="Hyperlink"/>
            <w:rFonts w:ascii="Times New Roman" w:hAnsi="Times New Roman" w:cs="Times New Roman"/>
            <w:color w:val="auto"/>
            <w:sz w:val="24"/>
            <w:szCs w:val="24"/>
          </w:rPr>
          <w:t>https://doi.org/10.1038/nrc1590</w:t>
        </w:r>
      </w:hyperlink>
    </w:p>
    <w:p w14:paraId="68FD24F7" w14:textId="77777777"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r w:rsidRPr="00E67A9B">
        <w:rPr>
          <w:rFonts w:ascii="Times New Roman" w:hAnsi="Times New Roman" w:cs="Times New Roman"/>
          <w:sz w:val="24"/>
          <w:szCs w:val="24"/>
        </w:rPr>
        <w:t xml:space="preserve">Reya, T., Morrison, S. J., Clarke, M. F., &amp; Weissman, I. L. (2001). </w:t>
      </w:r>
      <w:r w:rsidRPr="00E67A9B">
        <w:rPr>
          <w:rStyle w:val="Emphasis"/>
          <w:rFonts w:ascii="Times New Roman" w:hAnsi="Times New Roman" w:cs="Times New Roman"/>
          <w:sz w:val="24"/>
          <w:szCs w:val="24"/>
        </w:rPr>
        <w:t>Stem cells, cancer, and cancer stem cells</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Nature</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414(6859), 105–111. </w:t>
      </w:r>
      <w:hyperlink r:id="rId17" w:history="1">
        <w:r w:rsidRPr="00E67A9B">
          <w:rPr>
            <w:rStyle w:val="Hyperlink"/>
            <w:rFonts w:ascii="Times New Roman" w:hAnsi="Times New Roman" w:cs="Times New Roman"/>
            <w:color w:val="auto"/>
            <w:sz w:val="24"/>
            <w:szCs w:val="24"/>
          </w:rPr>
          <w:t>https://doi.org/10.1038/35102167</w:t>
        </w:r>
      </w:hyperlink>
    </w:p>
    <w:p w14:paraId="527FF996" w14:textId="77777777"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proofErr w:type="spellStart"/>
      <w:r w:rsidRPr="00E67A9B">
        <w:rPr>
          <w:rFonts w:ascii="Times New Roman" w:hAnsi="Times New Roman" w:cs="Times New Roman"/>
          <w:sz w:val="24"/>
          <w:szCs w:val="24"/>
        </w:rPr>
        <w:t>Plaks</w:t>
      </w:r>
      <w:proofErr w:type="spellEnd"/>
      <w:r w:rsidRPr="00E67A9B">
        <w:rPr>
          <w:rFonts w:ascii="Times New Roman" w:hAnsi="Times New Roman" w:cs="Times New Roman"/>
          <w:sz w:val="24"/>
          <w:szCs w:val="24"/>
        </w:rPr>
        <w:t xml:space="preserve">, V., Kong, N., &amp; Werb, Z. (2015). </w:t>
      </w:r>
      <w:r w:rsidRPr="00E67A9B">
        <w:rPr>
          <w:rStyle w:val="Emphasis"/>
          <w:rFonts w:ascii="Times New Roman" w:hAnsi="Times New Roman" w:cs="Times New Roman"/>
          <w:sz w:val="24"/>
          <w:szCs w:val="24"/>
        </w:rPr>
        <w:t xml:space="preserve">The cancer stem cell niche: how essential is the niche in regulating stemness of </w:t>
      </w:r>
      <w:proofErr w:type="spellStart"/>
      <w:r w:rsidRPr="00E67A9B">
        <w:rPr>
          <w:rStyle w:val="Emphasis"/>
          <w:rFonts w:ascii="Times New Roman" w:hAnsi="Times New Roman" w:cs="Times New Roman"/>
          <w:sz w:val="24"/>
          <w:szCs w:val="24"/>
        </w:rPr>
        <w:t>tumor</w:t>
      </w:r>
      <w:proofErr w:type="spellEnd"/>
      <w:r w:rsidRPr="00E67A9B">
        <w:rPr>
          <w:rStyle w:val="Emphasis"/>
          <w:rFonts w:ascii="Times New Roman" w:hAnsi="Times New Roman" w:cs="Times New Roman"/>
          <w:sz w:val="24"/>
          <w:szCs w:val="24"/>
        </w:rPr>
        <w:t xml:space="preserve"> cells?</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Cell Stem Cell</w:t>
      </w:r>
      <w:r w:rsidRPr="00E67A9B">
        <w:rPr>
          <w:rFonts w:ascii="Times New Roman" w:hAnsi="Times New Roman" w:cs="Times New Roman"/>
          <w:b/>
          <w:sz w:val="24"/>
          <w:szCs w:val="24"/>
        </w:rPr>
        <w:t xml:space="preserve">, </w:t>
      </w:r>
      <w:r w:rsidRPr="00E67A9B">
        <w:rPr>
          <w:rFonts w:ascii="Times New Roman" w:hAnsi="Times New Roman" w:cs="Times New Roman"/>
          <w:sz w:val="24"/>
          <w:szCs w:val="24"/>
        </w:rPr>
        <w:t xml:space="preserve">16(3), 225–238. </w:t>
      </w:r>
      <w:hyperlink r:id="rId18" w:history="1">
        <w:r w:rsidRPr="00E67A9B">
          <w:rPr>
            <w:rStyle w:val="Hyperlink"/>
            <w:rFonts w:ascii="Times New Roman" w:hAnsi="Times New Roman" w:cs="Times New Roman"/>
            <w:color w:val="auto"/>
            <w:sz w:val="24"/>
            <w:szCs w:val="24"/>
          </w:rPr>
          <w:t>https://doi.org/10.1016/j.stem.2015.02.015</w:t>
        </w:r>
      </w:hyperlink>
    </w:p>
    <w:p w14:paraId="1296D1E0" w14:textId="77777777" w:rsidR="00D33B1D" w:rsidRPr="00E67A9B" w:rsidRDefault="00D33B1D" w:rsidP="00D33B1D">
      <w:pPr>
        <w:pStyle w:val="ListParagraph"/>
        <w:numPr>
          <w:ilvl w:val="0"/>
          <w:numId w:val="33"/>
        </w:numPr>
        <w:spacing w:before="100" w:beforeAutospacing="1" w:after="100" w:afterAutospacing="1" w:line="360" w:lineRule="auto"/>
        <w:jc w:val="both"/>
        <w:rPr>
          <w:rFonts w:ascii="Times New Roman" w:hAnsi="Times New Roman" w:cs="Times New Roman"/>
          <w:sz w:val="24"/>
          <w:szCs w:val="24"/>
        </w:rPr>
      </w:pPr>
      <w:r w:rsidRPr="00E67A9B">
        <w:rPr>
          <w:rFonts w:ascii="Times New Roman" w:hAnsi="Times New Roman" w:cs="Times New Roman"/>
          <w:sz w:val="24"/>
          <w:szCs w:val="24"/>
        </w:rPr>
        <w:t xml:space="preserve">Spaeth, E. L., Dembinski, J. L., Sasser, A. K., Watson, K., Klopp, A., Hall, B., ... &amp; </w:t>
      </w:r>
      <w:proofErr w:type="spellStart"/>
      <w:r w:rsidRPr="00E67A9B">
        <w:rPr>
          <w:rFonts w:ascii="Times New Roman" w:hAnsi="Times New Roman" w:cs="Times New Roman"/>
          <w:sz w:val="24"/>
          <w:szCs w:val="24"/>
        </w:rPr>
        <w:t>Andreeff</w:t>
      </w:r>
      <w:proofErr w:type="spellEnd"/>
      <w:r w:rsidRPr="00E67A9B">
        <w:rPr>
          <w:rFonts w:ascii="Times New Roman" w:hAnsi="Times New Roman" w:cs="Times New Roman"/>
          <w:sz w:val="24"/>
          <w:szCs w:val="24"/>
        </w:rPr>
        <w:t xml:space="preserve">, M. (2009). Mesenchymal stem cell transition to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-associated fibroblasts contributes to fibrovascular network expansion and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progression. </w:t>
      </w:r>
      <w:proofErr w:type="spellStart"/>
      <w:r w:rsidRPr="00E67A9B">
        <w:rPr>
          <w:rStyle w:val="Emphasis"/>
          <w:rFonts w:ascii="Times New Roman" w:hAnsi="Times New Roman" w:cs="Times New Roman"/>
          <w:sz w:val="24"/>
          <w:szCs w:val="24"/>
        </w:rPr>
        <w:t>PLoS</w:t>
      </w:r>
      <w:proofErr w:type="spellEnd"/>
      <w:r w:rsidRPr="00E67A9B">
        <w:rPr>
          <w:rStyle w:val="Emphasis"/>
          <w:rFonts w:ascii="Times New Roman" w:hAnsi="Times New Roman" w:cs="Times New Roman"/>
          <w:sz w:val="24"/>
          <w:szCs w:val="24"/>
        </w:rPr>
        <w:t xml:space="preserve"> One</w:t>
      </w:r>
      <w:r w:rsidRPr="00E67A9B">
        <w:rPr>
          <w:rFonts w:ascii="Times New Roman" w:hAnsi="Times New Roman" w:cs="Times New Roman"/>
          <w:sz w:val="24"/>
          <w:szCs w:val="24"/>
        </w:rPr>
        <w:t>, 4(4), e4992.</w:t>
      </w:r>
    </w:p>
    <w:p w14:paraId="3EFE44CF" w14:textId="77777777" w:rsidR="00D33B1D" w:rsidRPr="00E67A9B" w:rsidRDefault="00D33B1D" w:rsidP="00D33B1D">
      <w:pPr>
        <w:pStyle w:val="ListParagraph"/>
        <w:numPr>
          <w:ilvl w:val="0"/>
          <w:numId w:val="33"/>
        </w:numPr>
        <w:spacing w:before="100" w:beforeAutospacing="1" w:after="100" w:afterAutospacing="1" w:line="360" w:lineRule="auto"/>
        <w:jc w:val="both"/>
        <w:rPr>
          <w:rFonts w:ascii="Times New Roman" w:hAnsi="Times New Roman" w:cs="Times New Roman"/>
          <w:sz w:val="24"/>
          <w:szCs w:val="24"/>
        </w:rPr>
      </w:pPr>
      <w:r w:rsidRPr="00E67A9B">
        <w:rPr>
          <w:rFonts w:ascii="Times New Roman" w:hAnsi="Times New Roman" w:cs="Times New Roman"/>
          <w:sz w:val="24"/>
          <w:szCs w:val="24"/>
        </w:rPr>
        <w:lastRenderedPageBreak/>
        <w:t xml:space="preserve">Semenza, G. L. (2012). Hypoxia-inducible factors in physiology and medicine. </w:t>
      </w:r>
      <w:r w:rsidRPr="00E67A9B">
        <w:rPr>
          <w:rStyle w:val="Emphasis"/>
          <w:rFonts w:ascii="Times New Roman" w:hAnsi="Times New Roman" w:cs="Times New Roman"/>
          <w:sz w:val="24"/>
          <w:szCs w:val="24"/>
        </w:rPr>
        <w:t>Cell</w:t>
      </w:r>
      <w:r w:rsidRPr="00E67A9B">
        <w:rPr>
          <w:rFonts w:ascii="Times New Roman" w:hAnsi="Times New Roman" w:cs="Times New Roman"/>
          <w:sz w:val="24"/>
          <w:szCs w:val="24"/>
        </w:rPr>
        <w:t>, 148(3), 399–408.</w:t>
      </w:r>
    </w:p>
    <w:p w14:paraId="3BA28926" w14:textId="77777777" w:rsidR="00D33B1D" w:rsidRPr="00E67A9B" w:rsidRDefault="00D33B1D" w:rsidP="00D33B1D">
      <w:pPr>
        <w:pStyle w:val="ListParagraph"/>
        <w:numPr>
          <w:ilvl w:val="0"/>
          <w:numId w:val="33"/>
        </w:numPr>
        <w:spacing w:before="100" w:beforeAutospacing="1" w:after="100" w:afterAutospacing="1" w:line="360" w:lineRule="auto"/>
        <w:jc w:val="both"/>
        <w:rPr>
          <w:rFonts w:ascii="Times New Roman" w:hAnsi="Times New Roman" w:cs="Times New Roman"/>
          <w:sz w:val="24"/>
          <w:szCs w:val="24"/>
        </w:rPr>
      </w:pPr>
      <w:r w:rsidRPr="00E67A9B">
        <w:rPr>
          <w:rFonts w:ascii="Times New Roman" w:hAnsi="Times New Roman" w:cs="Times New Roman"/>
          <w:sz w:val="24"/>
          <w:szCs w:val="24"/>
        </w:rPr>
        <w:t xml:space="preserve">Hingorani, S. R., Zheng, L., Bullock, A. J., et al. (2018). HALO 202: Randomized Phase II Study of PEGPH20 Plus Nab-Paclitaxel/Gemcitabine Versus Nab-Paclitaxel/Gemcitabine in Patients </w:t>
      </w:r>
      <w:proofErr w:type="gramStart"/>
      <w:r w:rsidRPr="00E67A9B">
        <w:rPr>
          <w:rFonts w:ascii="Times New Roman" w:hAnsi="Times New Roman" w:cs="Times New Roman"/>
          <w:sz w:val="24"/>
          <w:szCs w:val="24"/>
        </w:rPr>
        <w:t>With</w:t>
      </w:r>
      <w:proofErr w:type="gramEnd"/>
      <w:r w:rsidRPr="00E67A9B">
        <w:rPr>
          <w:rFonts w:ascii="Times New Roman" w:hAnsi="Times New Roman" w:cs="Times New Roman"/>
          <w:sz w:val="24"/>
          <w:szCs w:val="24"/>
        </w:rPr>
        <w:t xml:space="preserve"> Untreated, Metastatic Pancreatic Ductal Adenocarcinoma. </w:t>
      </w:r>
      <w:r w:rsidRPr="00E67A9B">
        <w:rPr>
          <w:rStyle w:val="Emphasis"/>
          <w:rFonts w:ascii="Times New Roman" w:hAnsi="Times New Roman" w:cs="Times New Roman"/>
          <w:sz w:val="24"/>
          <w:szCs w:val="24"/>
        </w:rPr>
        <w:t>Journal of Clinical Oncology</w:t>
      </w:r>
      <w:r w:rsidRPr="00E67A9B">
        <w:rPr>
          <w:rFonts w:ascii="Times New Roman" w:hAnsi="Times New Roman" w:cs="Times New Roman"/>
          <w:sz w:val="24"/>
          <w:szCs w:val="24"/>
        </w:rPr>
        <w:t>, 36(4), 359–366.</w:t>
      </w:r>
    </w:p>
    <w:p w14:paraId="65744960" w14:textId="77777777" w:rsidR="00D33B1D" w:rsidRPr="00E67A9B" w:rsidRDefault="00D33B1D" w:rsidP="00D33B1D">
      <w:pPr>
        <w:numPr>
          <w:ilvl w:val="0"/>
          <w:numId w:val="33"/>
        </w:numPr>
        <w:spacing w:before="100" w:beforeAutospacing="1" w:after="100" w:afterAutospacing="1" w:line="360" w:lineRule="auto"/>
        <w:jc w:val="both"/>
        <w:rPr>
          <w:rFonts w:ascii="Times New Roman" w:hAnsi="Times New Roman" w:cs="Times New Roman"/>
          <w:sz w:val="24"/>
          <w:szCs w:val="24"/>
        </w:rPr>
      </w:pPr>
      <w:r w:rsidRPr="00E67A9B">
        <w:rPr>
          <w:rFonts w:ascii="Times New Roman" w:hAnsi="Times New Roman" w:cs="Times New Roman"/>
          <w:sz w:val="24"/>
          <w:szCs w:val="24"/>
        </w:rPr>
        <w:t xml:space="preserve">Hanahan, D., &amp; Coussens, L. M. (2012). Accessories to the crime: functions of cells recruited to the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microenvironment. </w:t>
      </w:r>
      <w:r w:rsidRPr="00E67A9B">
        <w:rPr>
          <w:rStyle w:val="Emphasis"/>
          <w:rFonts w:ascii="Times New Roman" w:hAnsi="Times New Roman" w:cs="Times New Roman"/>
          <w:sz w:val="24"/>
          <w:szCs w:val="24"/>
        </w:rPr>
        <w:t>Cancer Cell</w:t>
      </w:r>
      <w:r w:rsidRPr="00E67A9B">
        <w:rPr>
          <w:rFonts w:ascii="Times New Roman" w:hAnsi="Times New Roman" w:cs="Times New Roman"/>
          <w:sz w:val="24"/>
          <w:szCs w:val="24"/>
        </w:rPr>
        <w:t>, 21(3), 309–322.</w:t>
      </w:r>
    </w:p>
    <w:p w14:paraId="392FC829" w14:textId="77777777"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r w:rsidRPr="00E67A9B">
        <w:rPr>
          <w:rFonts w:ascii="Times New Roman" w:eastAsia="Times New Roman" w:hAnsi="Times New Roman" w:cs="Times New Roman"/>
          <w:bCs/>
          <w:kern w:val="0"/>
          <w:sz w:val="24"/>
          <w:szCs w:val="24"/>
          <w:lang w:val="en-GB" w:eastAsia="en-GB"/>
          <w14:ligatures w14:val="none"/>
        </w:rPr>
        <w:t>Zhou, S., Schuetz, J. D., Bunting, K. D., Colapietro, A. M., Sampath, J., Morris, J. J., ... &amp; Sorrentino, B. P. (2001).</w:t>
      </w:r>
      <w:r w:rsidRPr="00E67A9B">
        <w:rPr>
          <w:rFonts w:ascii="Times New Roman" w:eastAsia="Times New Roman" w:hAnsi="Times New Roman" w:cs="Times New Roman"/>
          <w:kern w:val="0"/>
          <w:sz w:val="24"/>
          <w:szCs w:val="24"/>
          <w:lang w:val="en-GB" w:eastAsia="en-GB"/>
          <w14:ligatures w14:val="none"/>
        </w:rPr>
        <w:t xml:space="preserve"> </w:t>
      </w:r>
      <w:r w:rsidRPr="00E67A9B">
        <w:rPr>
          <w:rFonts w:ascii="Times New Roman" w:eastAsia="Times New Roman" w:hAnsi="Times New Roman" w:cs="Times New Roman"/>
          <w:i/>
          <w:iCs/>
          <w:kern w:val="0"/>
          <w:sz w:val="24"/>
          <w:szCs w:val="24"/>
          <w:lang w:val="en-GB" w:eastAsia="en-GB"/>
          <w14:ligatures w14:val="none"/>
        </w:rPr>
        <w:t>The ABC transporter Bcrp1/ABCG2 is expressed in a wide variety of stem cells and protects them from xenobiotics.</w:t>
      </w:r>
      <w:r w:rsidRPr="00E67A9B">
        <w:rPr>
          <w:rFonts w:ascii="Times New Roman" w:eastAsia="Times New Roman" w:hAnsi="Times New Roman" w:cs="Times New Roman"/>
          <w:kern w:val="0"/>
          <w:sz w:val="24"/>
          <w:szCs w:val="24"/>
          <w:lang w:val="en-GB" w:eastAsia="en-GB"/>
          <w14:ligatures w14:val="none"/>
        </w:rPr>
        <w:t xml:space="preserve"> </w:t>
      </w:r>
      <w:r w:rsidRPr="00E67A9B">
        <w:rPr>
          <w:rFonts w:ascii="Times New Roman" w:eastAsia="Times New Roman" w:hAnsi="Times New Roman" w:cs="Times New Roman"/>
          <w:bCs/>
          <w:kern w:val="0"/>
          <w:sz w:val="24"/>
          <w:szCs w:val="24"/>
          <w:lang w:val="en-GB" w:eastAsia="en-GB"/>
          <w14:ligatures w14:val="none"/>
        </w:rPr>
        <w:t>Nature Medicine, 7(9), 1028–1034.</w:t>
      </w:r>
      <w:r w:rsidRPr="00E67A9B">
        <w:rPr>
          <w:rFonts w:ascii="Times New Roman" w:eastAsia="Times New Roman" w:hAnsi="Times New Roman" w:cs="Times New Roman"/>
          <w:kern w:val="0"/>
          <w:sz w:val="24"/>
          <w:szCs w:val="24"/>
          <w:lang w:val="en-GB" w:eastAsia="en-GB"/>
          <w14:ligatures w14:val="none"/>
        </w:rPr>
        <w:t xml:space="preserve"> </w:t>
      </w:r>
      <w:hyperlink r:id="rId19" w:history="1">
        <w:r w:rsidRPr="00E67A9B">
          <w:rPr>
            <w:rStyle w:val="Hyperlink"/>
            <w:rFonts w:ascii="Times New Roman" w:eastAsia="Times New Roman" w:hAnsi="Times New Roman" w:cs="Times New Roman"/>
            <w:color w:val="auto"/>
            <w:kern w:val="0"/>
            <w:sz w:val="24"/>
            <w:szCs w:val="24"/>
            <w:lang w:val="en-GB" w:eastAsia="en-GB"/>
            <w14:ligatures w14:val="none"/>
          </w:rPr>
          <w:t>https://doi.org/10.1038/nm0901-1028</w:t>
        </w:r>
      </w:hyperlink>
    </w:p>
    <w:p w14:paraId="791E9007" w14:textId="77777777"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r w:rsidRPr="00E67A9B">
        <w:rPr>
          <w:rFonts w:ascii="Times New Roman" w:hAnsi="Times New Roman" w:cs="Times New Roman"/>
          <w:sz w:val="24"/>
          <w:szCs w:val="24"/>
        </w:rPr>
        <w:t xml:space="preserve">Bao, S., Wu, Q., McLendon, R. E., Hao, Y., Shi, Q., Hjelmeland, A. B., ... &amp; Rich, J. N. (2006). </w:t>
      </w:r>
      <w:r w:rsidRPr="00E67A9B">
        <w:rPr>
          <w:rStyle w:val="Emphasis"/>
          <w:rFonts w:ascii="Times New Roman" w:hAnsi="Times New Roman" w:cs="Times New Roman"/>
          <w:sz w:val="24"/>
          <w:szCs w:val="24"/>
        </w:rPr>
        <w:t xml:space="preserve">Glioma stem cells promote </w:t>
      </w:r>
      <w:proofErr w:type="spellStart"/>
      <w:r w:rsidRPr="00E67A9B">
        <w:rPr>
          <w:rStyle w:val="Emphasis"/>
          <w:rFonts w:ascii="Times New Roman" w:hAnsi="Times New Roman" w:cs="Times New Roman"/>
          <w:sz w:val="24"/>
          <w:szCs w:val="24"/>
        </w:rPr>
        <w:t>radioresistance</w:t>
      </w:r>
      <w:proofErr w:type="spellEnd"/>
      <w:r w:rsidRPr="00E67A9B">
        <w:rPr>
          <w:rStyle w:val="Emphasis"/>
          <w:rFonts w:ascii="Times New Roman" w:hAnsi="Times New Roman" w:cs="Times New Roman"/>
          <w:sz w:val="24"/>
          <w:szCs w:val="24"/>
        </w:rPr>
        <w:t xml:space="preserve"> by preferential activation of the DNA damage response</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Nature</w:t>
      </w:r>
      <w:r w:rsidRPr="00E67A9B">
        <w:rPr>
          <w:rFonts w:ascii="Times New Roman" w:hAnsi="Times New Roman" w:cs="Times New Roman"/>
          <w:sz w:val="24"/>
          <w:szCs w:val="24"/>
        </w:rPr>
        <w:t xml:space="preserve">, 444(7120), 756-760. </w:t>
      </w:r>
      <w:hyperlink r:id="rId20" w:history="1">
        <w:r w:rsidRPr="00E67A9B">
          <w:rPr>
            <w:rStyle w:val="Hyperlink"/>
            <w:rFonts w:ascii="Times New Roman" w:hAnsi="Times New Roman" w:cs="Times New Roman"/>
            <w:color w:val="auto"/>
            <w:sz w:val="24"/>
            <w:szCs w:val="24"/>
          </w:rPr>
          <w:t>https://doi.org/10.1038/nature05236</w:t>
        </w:r>
      </w:hyperlink>
    </w:p>
    <w:p w14:paraId="24885328" w14:textId="77777777"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r w:rsidRPr="00E67A9B">
        <w:rPr>
          <w:rFonts w:ascii="Times New Roman" w:hAnsi="Times New Roman" w:cs="Times New Roman"/>
          <w:sz w:val="24"/>
          <w:szCs w:val="24"/>
        </w:rPr>
        <w:t xml:space="preserve">Lu, H., Clauser, K. R., Tam, W. L., </w:t>
      </w:r>
      <w:proofErr w:type="spellStart"/>
      <w:r w:rsidRPr="00E67A9B">
        <w:rPr>
          <w:rFonts w:ascii="Times New Roman" w:hAnsi="Times New Roman" w:cs="Times New Roman"/>
          <w:sz w:val="24"/>
          <w:szCs w:val="24"/>
        </w:rPr>
        <w:t>Frose</w:t>
      </w:r>
      <w:proofErr w:type="spellEnd"/>
      <w:r w:rsidRPr="00E67A9B">
        <w:rPr>
          <w:rFonts w:ascii="Times New Roman" w:hAnsi="Times New Roman" w:cs="Times New Roman"/>
          <w:sz w:val="24"/>
          <w:szCs w:val="24"/>
        </w:rPr>
        <w:t xml:space="preserve">, J., Ye, X., Eaton, E. N., ... &amp; Weinberg, R. A. (2014). </w:t>
      </w:r>
      <w:r w:rsidRPr="00E67A9B">
        <w:rPr>
          <w:rStyle w:val="Emphasis"/>
          <w:rFonts w:ascii="Times New Roman" w:hAnsi="Times New Roman" w:cs="Times New Roman"/>
          <w:sz w:val="24"/>
          <w:szCs w:val="24"/>
        </w:rPr>
        <w:t xml:space="preserve">A breast cancer stem cell niche supported by </w:t>
      </w:r>
      <w:proofErr w:type="spellStart"/>
      <w:r w:rsidRPr="00E67A9B">
        <w:rPr>
          <w:rStyle w:val="Emphasis"/>
          <w:rFonts w:ascii="Times New Roman" w:hAnsi="Times New Roman" w:cs="Times New Roman"/>
          <w:sz w:val="24"/>
          <w:szCs w:val="24"/>
        </w:rPr>
        <w:t>juxtacrine</w:t>
      </w:r>
      <w:proofErr w:type="spellEnd"/>
      <w:r w:rsidRPr="00E67A9B">
        <w:rPr>
          <w:rStyle w:val="Emphasis"/>
          <w:rFonts w:ascii="Times New Roman" w:hAnsi="Times New Roman" w:cs="Times New Roman"/>
          <w:sz w:val="24"/>
          <w:szCs w:val="24"/>
        </w:rPr>
        <w:t xml:space="preserve"> signalling from monocytes and macrophages</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Nature Cell Biology</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16(11), 1105–1117. </w:t>
      </w:r>
      <w:hyperlink r:id="rId21" w:history="1">
        <w:r w:rsidRPr="00E67A9B">
          <w:rPr>
            <w:rStyle w:val="Hyperlink"/>
            <w:rFonts w:ascii="Times New Roman" w:hAnsi="Times New Roman" w:cs="Times New Roman"/>
            <w:color w:val="auto"/>
            <w:sz w:val="24"/>
            <w:szCs w:val="24"/>
          </w:rPr>
          <w:t>https://doi.org/10.1038/ncb3041</w:t>
        </w:r>
      </w:hyperlink>
    </w:p>
    <w:p w14:paraId="1CEAEDB1" w14:textId="77777777" w:rsidR="00D33B1D" w:rsidRPr="00E67A9B" w:rsidRDefault="00D33B1D" w:rsidP="00D33B1D">
      <w:pPr>
        <w:pStyle w:val="ListParagraph"/>
        <w:numPr>
          <w:ilvl w:val="0"/>
          <w:numId w:val="33"/>
        </w:numPr>
        <w:spacing w:before="100" w:beforeAutospacing="1" w:after="100" w:afterAutospacing="1" w:line="360" w:lineRule="auto"/>
        <w:jc w:val="both"/>
        <w:rPr>
          <w:rFonts w:ascii="Times New Roman" w:hAnsi="Times New Roman" w:cs="Times New Roman"/>
          <w:sz w:val="24"/>
          <w:szCs w:val="24"/>
        </w:rPr>
      </w:pPr>
      <w:r w:rsidRPr="00E67A9B">
        <w:rPr>
          <w:rFonts w:ascii="Times New Roman" w:hAnsi="Times New Roman" w:cs="Times New Roman"/>
          <w:sz w:val="24"/>
          <w:szCs w:val="24"/>
        </w:rPr>
        <w:t xml:space="preserve">Pittenger, M. F., Mackay, A. M., Beck, S. C., Jaiswal, R. K., Douglas, R., Mosca, J. D., ... &amp; Marshak, D. R. (1999). </w:t>
      </w:r>
      <w:r w:rsidRPr="00E67A9B">
        <w:rPr>
          <w:rStyle w:val="Emphasis"/>
          <w:rFonts w:ascii="Times New Roman" w:hAnsi="Times New Roman" w:cs="Times New Roman"/>
          <w:sz w:val="24"/>
          <w:szCs w:val="24"/>
        </w:rPr>
        <w:t>Multilineage potential of adult human mesenchymal stem cells</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Science</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284(5411), 143–147. </w:t>
      </w:r>
      <w:hyperlink r:id="rId22" w:history="1">
        <w:r w:rsidRPr="00E67A9B">
          <w:rPr>
            <w:rStyle w:val="Hyperlink"/>
            <w:rFonts w:ascii="Times New Roman" w:hAnsi="Times New Roman" w:cs="Times New Roman"/>
            <w:color w:val="auto"/>
            <w:sz w:val="24"/>
            <w:szCs w:val="24"/>
          </w:rPr>
          <w:t>https://doi.org/10.1126/science.284.5411.143</w:t>
        </w:r>
      </w:hyperlink>
    </w:p>
    <w:p w14:paraId="7BAD4FB3" w14:textId="77777777" w:rsidR="00D33B1D" w:rsidRPr="00E67A9B" w:rsidRDefault="00D33B1D" w:rsidP="00D33B1D">
      <w:pPr>
        <w:pStyle w:val="ListParagraph"/>
        <w:numPr>
          <w:ilvl w:val="0"/>
          <w:numId w:val="33"/>
        </w:numPr>
        <w:spacing w:before="100" w:beforeAutospacing="1" w:after="100" w:afterAutospacing="1" w:line="360" w:lineRule="auto"/>
        <w:jc w:val="both"/>
        <w:rPr>
          <w:rFonts w:ascii="Times New Roman" w:hAnsi="Times New Roman" w:cs="Times New Roman"/>
          <w:sz w:val="24"/>
          <w:szCs w:val="24"/>
        </w:rPr>
      </w:pPr>
      <w:r w:rsidRPr="00E67A9B">
        <w:rPr>
          <w:rFonts w:ascii="Times New Roman" w:hAnsi="Times New Roman" w:cs="Times New Roman"/>
          <w:sz w:val="24"/>
          <w:szCs w:val="24"/>
        </w:rPr>
        <w:t xml:space="preserve">Studeny, M., Marini, F. C., Champlin, R. E., </w:t>
      </w:r>
      <w:proofErr w:type="spellStart"/>
      <w:r w:rsidRPr="00E67A9B">
        <w:rPr>
          <w:rFonts w:ascii="Times New Roman" w:hAnsi="Times New Roman" w:cs="Times New Roman"/>
          <w:sz w:val="24"/>
          <w:szCs w:val="24"/>
        </w:rPr>
        <w:t>Zompetta</w:t>
      </w:r>
      <w:proofErr w:type="spellEnd"/>
      <w:r w:rsidRPr="00E67A9B">
        <w:rPr>
          <w:rFonts w:ascii="Times New Roman" w:hAnsi="Times New Roman" w:cs="Times New Roman"/>
          <w:sz w:val="24"/>
          <w:szCs w:val="24"/>
        </w:rPr>
        <w:t xml:space="preserve">, C., Fidler, I. J., &amp; </w:t>
      </w:r>
      <w:proofErr w:type="spellStart"/>
      <w:r w:rsidRPr="00E67A9B">
        <w:rPr>
          <w:rFonts w:ascii="Times New Roman" w:hAnsi="Times New Roman" w:cs="Times New Roman"/>
          <w:sz w:val="24"/>
          <w:szCs w:val="24"/>
        </w:rPr>
        <w:t>Andreeff</w:t>
      </w:r>
      <w:proofErr w:type="spellEnd"/>
      <w:r w:rsidRPr="00E67A9B">
        <w:rPr>
          <w:rFonts w:ascii="Times New Roman" w:hAnsi="Times New Roman" w:cs="Times New Roman"/>
          <w:sz w:val="24"/>
          <w:szCs w:val="24"/>
        </w:rPr>
        <w:t xml:space="preserve">, M. (2002). </w:t>
      </w:r>
      <w:r w:rsidRPr="00E67A9B">
        <w:rPr>
          <w:rStyle w:val="Emphasis"/>
          <w:rFonts w:ascii="Times New Roman" w:hAnsi="Times New Roman" w:cs="Times New Roman"/>
          <w:sz w:val="24"/>
          <w:szCs w:val="24"/>
        </w:rPr>
        <w:t xml:space="preserve">Bone marrow-derived mesenchymal stem cells as vehicles for interferon-β delivery into </w:t>
      </w:r>
      <w:proofErr w:type="spellStart"/>
      <w:r w:rsidRPr="00E67A9B">
        <w:rPr>
          <w:rStyle w:val="Emphasis"/>
          <w:rFonts w:ascii="Times New Roman" w:hAnsi="Times New Roman" w:cs="Times New Roman"/>
          <w:sz w:val="24"/>
          <w:szCs w:val="24"/>
        </w:rPr>
        <w:t>tumors</w:t>
      </w:r>
      <w:proofErr w:type="spellEnd"/>
      <w:r w:rsidRPr="00E67A9B">
        <w:rPr>
          <w:rFonts w:ascii="Times New Roman" w:hAnsi="Times New Roman" w:cs="Times New Roman"/>
          <w:b/>
          <w:sz w:val="24"/>
          <w:szCs w:val="24"/>
        </w:rPr>
        <w:t xml:space="preserve">. </w:t>
      </w:r>
      <w:r w:rsidRPr="00E67A9B">
        <w:rPr>
          <w:rStyle w:val="Strong"/>
          <w:rFonts w:ascii="Times New Roman" w:hAnsi="Times New Roman" w:cs="Times New Roman"/>
          <w:b w:val="0"/>
          <w:sz w:val="24"/>
          <w:szCs w:val="24"/>
        </w:rPr>
        <w:t>Cancer Research</w:t>
      </w:r>
      <w:r w:rsidRPr="00E67A9B">
        <w:rPr>
          <w:rFonts w:ascii="Times New Roman" w:hAnsi="Times New Roman" w:cs="Times New Roman"/>
          <w:sz w:val="24"/>
          <w:szCs w:val="24"/>
        </w:rPr>
        <w:t>, 62(13), 3603–3608.</w:t>
      </w:r>
    </w:p>
    <w:p w14:paraId="42D79344" w14:textId="77777777"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r w:rsidRPr="00E67A9B">
        <w:rPr>
          <w:rFonts w:ascii="Times New Roman" w:hAnsi="Times New Roman" w:cs="Times New Roman"/>
          <w:sz w:val="24"/>
          <w:szCs w:val="24"/>
        </w:rPr>
        <w:t xml:space="preserve">Kidd, S., Spaeth, E., Dembinski, J. L., Dietrich, M., Watson, K., Klopp, A., &amp; </w:t>
      </w:r>
      <w:proofErr w:type="spellStart"/>
      <w:r w:rsidRPr="00E67A9B">
        <w:rPr>
          <w:rFonts w:ascii="Times New Roman" w:hAnsi="Times New Roman" w:cs="Times New Roman"/>
          <w:sz w:val="24"/>
          <w:szCs w:val="24"/>
        </w:rPr>
        <w:t>Andreeff</w:t>
      </w:r>
      <w:proofErr w:type="spellEnd"/>
      <w:r w:rsidRPr="00E67A9B">
        <w:rPr>
          <w:rFonts w:ascii="Times New Roman" w:hAnsi="Times New Roman" w:cs="Times New Roman"/>
          <w:sz w:val="24"/>
          <w:szCs w:val="24"/>
        </w:rPr>
        <w:t xml:space="preserve">, M. (2010). </w:t>
      </w:r>
      <w:r w:rsidRPr="00E67A9B">
        <w:rPr>
          <w:rStyle w:val="Emphasis"/>
          <w:rFonts w:ascii="Times New Roman" w:hAnsi="Times New Roman" w:cs="Times New Roman"/>
          <w:sz w:val="24"/>
          <w:szCs w:val="24"/>
        </w:rPr>
        <w:t xml:space="preserve">Direct evidence of mesenchymal stem cell tropism for </w:t>
      </w:r>
      <w:proofErr w:type="spellStart"/>
      <w:r w:rsidRPr="00E67A9B">
        <w:rPr>
          <w:rStyle w:val="Emphasis"/>
          <w:rFonts w:ascii="Times New Roman" w:hAnsi="Times New Roman" w:cs="Times New Roman"/>
          <w:sz w:val="24"/>
          <w:szCs w:val="24"/>
        </w:rPr>
        <w:t>tumor</w:t>
      </w:r>
      <w:proofErr w:type="spellEnd"/>
      <w:r w:rsidRPr="00E67A9B">
        <w:rPr>
          <w:rStyle w:val="Emphasis"/>
          <w:rFonts w:ascii="Times New Roman" w:hAnsi="Times New Roman" w:cs="Times New Roman"/>
          <w:sz w:val="24"/>
          <w:szCs w:val="24"/>
        </w:rPr>
        <w:t xml:space="preserve"> and wounding microenvironments using in vivo bioluminescent imaging</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Stem Cells</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28(8), 1298–1308. </w:t>
      </w:r>
      <w:hyperlink r:id="rId23" w:history="1">
        <w:r w:rsidRPr="00E67A9B">
          <w:rPr>
            <w:rStyle w:val="Hyperlink"/>
            <w:rFonts w:ascii="Times New Roman" w:hAnsi="Times New Roman" w:cs="Times New Roman"/>
            <w:color w:val="auto"/>
            <w:sz w:val="24"/>
            <w:szCs w:val="24"/>
          </w:rPr>
          <w:t>https://doi.org/10.1002/stem.459</w:t>
        </w:r>
      </w:hyperlink>
    </w:p>
    <w:p w14:paraId="633980AD" w14:textId="77777777"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proofErr w:type="spellStart"/>
      <w:r w:rsidRPr="00E67A9B">
        <w:rPr>
          <w:rFonts w:ascii="Times New Roman" w:hAnsi="Times New Roman" w:cs="Times New Roman"/>
          <w:sz w:val="24"/>
          <w:szCs w:val="24"/>
        </w:rPr>
        <w:t>Amariglio</w:t>
      </w:r>
      <w:proofErr w:type="spellEnd"/>
      <w:r w:rsidRPr="00E67A9B">
        <w:rPr>
          <w:rFonts w:ascii="Times New Roman" w:hAnsi="Times New Roman" w:cs="Times New Roman"/>
          <w:sz w:val="24"/>
          <w:szCs w:val="24"/>
        </w:rPr>
        <w:t xml:space="preserve">, N., Hirshberg, A., Scheithauer, B. W., Cohen, Y., Loewenthal, R., </w:t>
      </w:r>
      <w:proofErr w:type="spellStart"/>
      <w:r w:rsidRPr="00E67A9B">
        <w:rPr>
          <w:rFonts w:ascii="Times New Roman" w:hAnsi="Times New Roman" w:cs="Times New Roman"/>
          <w:sz w:val="24"/>
          <w:szCs w:val="24"/>
        </w:rPr>
        <w:t>Trakhtenbrot</w:t>
      </w:r>
      <w:proofErr w:type="spellEnd"/>
      <w:r w:rsidRPr="00E67A9B">
        <w:rPr>
          <w:rFonts w:ascii="Times New Roman" w:hAnsi="Times New Roman" w:cs="Times New Roman"/>
          <w:sz w:val="24"/>
          <w:szCs w:val="24"/>
        </w:rPr>
        <w:t xml:space="preserve">, L., &amp; </w:t>
      </w:r>
      <w:proofErr w:type="spellStart"/>
      <w:r w:rsidRPr="00E67A9B">
        <w:rPr>
          <w:rFonts w:ascii="Times New Roman" w:hAnsi="Times New Roman" w:cs="Times New Roman"/>
          <w:sz w:val="24"/>
          <w:szCs w:val="24"/>
        </w:rPr>
        <w:t>Rechavi</w:t>
      </w:r>
      <w:proofErr w:type="spellEnd"/>
      <w:r w:rsidRPr="00E67A9B">
        <w:rPr>
          <w:rFonts w:ascii="Times New Roman" w:hAnsi="Times New Roman" w:cs="Times New Roman"/>
          <w:sz w:val="24"/>
          <w:szCs w:val="24"/>
        </w:rPr>
        <w:t xml:space="preserve">, G. (2009). </w:t>
      </w:r>
      <w:r w:rsidRPr="00E67A9B">
        <w:rPr>
          <w:rStyle w:val="Emphasis"/>
          <w:rFonts w:ascii="Times New Roman" w:hAnsi="Times New Roman" w:cs="Times New Roman"/>
          <w:sz w:val="24"/>
          <w:szCs w:val="24"/>
        </w:rPr>
        <w:t xml:space="preserve">Donor-derived brain </w:t>
      </w:r>
      <w:proofErr w:type="spellStart"/>
      <w:r w:rsidRPr="00E67A9B">
        <w:rPr>
          <w:rStyle w:val="Emphasis"/>
          <w:rFonts w:ascii="Times New Roman" w:hAnsi="Times New Roman" w:cs="Times New Roman"/>
          <w:sz w:val="24"/>
          <w:szCs w:val="24"/>
        </w:rPr>
        <w:t>tumor</w:t>
      </w:r>
      <w:proofErr w:type="spellEnd"/>
      <w:r w:rsidRPr="00E67A9B">
        <w:rPr>
          <w:rStyle w:val="Emphasis"/>
          <w:rFonts w:ascii="Times New Roman" w:hAnsi="Times New Roman" w:cs="Times New Roman"/>
          <w:sz w:val="24"/>
          <w:szCs w:val="24"/>
        </w:rPr>
        <w:t xml:space="preserve"> following neural stem cell transplantation in an ataxia telangiectasia patient</w:t>
      </w:r>
      <w:r w:rsidRPr="00E67A9B">
        <w:rPr>
          <w:rFonts w:ascii="Times New Roman" w:hAnsi="Times New Roman" w:cs="Times New Roman"/>
          <w:sz w:val="24"/>
          <w:szCs w:val="24"/>
        </w:rPr>
        <w:t xml:space="preserve">. </w:t>
      </w:r>
      <w:proofErr w:type="spellStart"/>
      <w:r w:rsidRPr="00E67A9B">
        <w:rPr>
          <w:rStyle w:val="Strong"/>
          <w:rFonts w:ascii="Times New Roman" w:hAnsi="Times New Roman" w:cs="Times New Roman"/>
          <w:b w:val="0"/>
          <w:sz w:val="24"/>
          <w:szCs w:val="24"/>
        </w:rPr>
        <w:t>PLoS</w:t>
      </w:r>
      <w:proofErr w:type="spellEnd"/>
      <w:r w:rsidRPr="00E67A9B">
        <w:rPr>
          <w:rStyle w:val="Strong"/>
          <w:rFonts w:ascii="Times New Roman" w:hAnsi="Times New Roman" w:cs="Times New Roman"/>
          <w:b w:val="0"/>
          <w:sz w:val="24"/>
          <w:szCs w:val="24"/>
        </w:rPr>
        <w:t xml:space="preserve"> Medicine</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6(2), e1000029. </w:t>
      </w:r>
      <w:hyperlink r:id="rId24" w:history="1">
        <w:r w:rsidRPr="00E67A9B">
          <w:rPr>
            <w:rStyle w:val="Hyperlink"/>
            <w:rFonts w:ascii="Times New Roman" w:hAnsi="Times New Roman" w:cs="Times New Roman"/>
            <w:color w:val="auto"/>
            <w:sz w:val="24"/>
            <w:szCs w:val="24"/>
          </w:rPr>
          <w:t>https://doi.org/10.1371/journal.pmed.1000029</w:t>
        </w:r>
      </w:hyperlink>
    </w:p>
    <w:p w14:paraId="300A590C" w14:textId="77777777"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r w:rsidRPr="00E67A9B">
        <w:rPr>
          <w:rFonts w:ascii="Times New Roman" w:hAnsi="Times New Roman" w:cs="Times New Roman"/>
          <w:sz w:val="24"/>
          <w:szCs w:val="24"/>
        </w:rPr>
        <w:lastRenderedPageBreak/>
        <w:t xml:space="preserve">Sahai E et al. (2020). </w:t>
      </w:r>
      <w:r w:rsidRPr="00E67A9B">
        <w:rPr>
          <w:rStyle w:val="Emphasis"/>
          <w:rFonts w:ascii="Times New Roman" w:hAnsi="Times New Roman" w:cs="Times New Roman"/>
          <w:sz w:val="24"/>
          <w:szCs w:val="24"/>
        </w:rPr>
        <w:t>A framework for advancing our understanding of cancer-associated fibroblasts</w:t>
      </w:r>
      <w:r w:rsidRPr="00E67A9B">
        <w:rPr>
          <w:rFonts w:ascii="Times New Roman" w:hAnsi="Times New Roman" w:cs="Times New Roman"/>
          <w:sz w:val="24"/>
          <w:szCs w:val="24"/>
        </w:rPr>
        <w:t xml:space="preserve">. </w:t>
      </w:r>
      <w:r w:rsidRPr="00E67A9B">
        <w:rPr>
          <w:rStyle w:val="Emphasis"/>
          <w:rFonts w:ascii="Times New Roman" w:hAnsi="Times New Roman" w:cs="Times New Roman"/>
          <w:sz w:val="24"/>
          <w:szCs w:val="24"/>
        </w:rPr>
        <w:t>Nature Reviews Cancer</w:t>
      </w:r>
      <w:r w:rsidRPr="00E67A9B">
        <w:rPr>
          <w:rFonts w:ascii="Times New Roman" w:hAnsi="Times New Roman" w:cs="Times New Roman"/>
          <w:sz w:val="24"/>
          <w:szCs w:val="24"/>
        </w:rPr>
        <w:t xml:space="preserve">, 20(3):174–186. </w:t>
      </w:r>
      <w:hyperlink r:id="rId25" w:tgtFrame="_new" w:history="1">
        <w:r w:rsidRPr="00E67A9B">
          <w:rPr>
            <w:rStyle w:val="Hyperlink"/>
            <w:rFonts w:ascii="Times New Roman" w:hAnsi="Times New Roman" w:cs="Times New Roman"/>
            <w:color w:val="auto"/>
            <w:sz w:val="24"/>
            <w:szCs w:val="24"/>
          </w:rPr>
          <w:t>https://doi.org/10.1038/s41568-019-0238-1</w:t>
        </w:r>
      </w:hyperlink>
    </w:p>
    <w:p w14:paraId="1806DFED" w14:textId="77777777" w:rsidR="00D33B1D" w:rsidRPr="00E67A9B" w:rsidRDefault="00D33B1D" w:rsidP="00D33B1D">
      <w:pPr>
        <w:pStyle w:val="ListParagraph"/>
        <w:numPr>
          <w:ilvl w:val="0"/>
          <w:numId w:val="33"/>
        </w:numPr>
        <w:spacing w:before="100" w:beforeAutospacing="1" w:after="100" w:afterAutospacing="1" w:line="360" w:lineRule="auto"/>
        <w:jc w:val="both"/>
        <w:rPr>
          <w:rFonts w:ascii="Times New Roman" w:hAnsi="Times New Roman" w:cs="Times New Roman"/>
          <w:sz w:val="24"/>
          <w:szCs w:val="24"/>
        </w:rPr>
      </w:pPr>
      <w:r w:rsidRPr="00E67A9B">
        <w:rPr>
          <w:rFonts w:ascii="Times New Roman" w:hAnsi="Times New Roman" w:cs="Times New Roman"/>
          <w:sz w:val="24"/>
          <w:szCs w:val="24"/>
        </w:rPr>
        <w:t xml:space="preserve">Noy, R., &amp; Pollard, J. W. (2014). </w:t>
      </w:r>
      <w:proofErr w:type="spellStart"/>
      <w:r w:rsidRPr="00E67A9B">
        <w:rPr>
          <w:rStyle w:val="Emphasis"/>
          <w:rFonts w:ascii="Times New Roman" w:hAnsi="Times New Roman" w:cs="Times New Roman"/>
          <w:sz w:val="24"/>
          <w:szCs w:val="24"/>
        </w:rPr>
        <w:t>Tumor</w:t>
      </w:r>
      <w:proofErr w:type="spellEnd"/>
      <w:r w:rsidRPr="00E67A9B">
        <w:rPr>
          <w:rStyle w:val="Emphasis"/>
          <w:rFonts w:ascii="Times New Roman" w:hAnsi="Times New Roman" w:cs="Times New Roman"/>
          <w:sz w:val="24"/>
          <w:szCs w:val="24"/>
        </w:rPr>
        <w:t>-associated macrophages: from mechanisms to therapy</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Immunity</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41(1), 49–61. </w:t>
      </w:r>
      <w:hyperlink r:id="rId26" w:history="1">
        <w:r w:rsidRPr="00E67A9B">
          <w:rPr>
            <w:rStyle w:val="Hyperlink"/>
            <w:rFonts w:ascii="Times New Roman" w:hAnsi="Times New Roman" w:cs="Times New Roman"/>
            <w:color w:val="auto"/>
            <w:sz w:val="24"/>
            <w:szCs w:val="24"/>
          </w:rPr>
          <w:t>https://doi.org/10.1016/j.immuni.2014.06.010</w:t>
        </w:r>
      </w:hyperlink>
    </w:p>
    <w:p w14:paraId="5AC95446" w14:textId="77777777" w:rsidR="00D33B1D" w:rsidRPr="00E67A9B" w:rsidRDefault="00D33B1D" w:rsidP="00D33B1D">
      <w:pPr>
        <w:pStyle w:val="ListParagraph"/>
        <w:numPr>
          <w:ilvl w:val="0"/>
          <w:numId w:val="33"/>
        </w:numPr>
        <w:spacing w:before="100" w:beforeAutospacing="1" w:after="100" w:afterAutospacing="1" w:line="360" w:lineRule="auto"/>
        <w:jc w:val="both"/>
        <w:rPr>
          <w:rFonts w:ascii="Times New Roman" w:hAnsi="Times New Roman" w:cs="Times New Roman"/>
          <w:sz w:val="24"/>
          <w:szCs w:val="24"/>
        </w:rPr>
      </w:pPr>
      <w:r w:rsidRPr="00E67A9B">
        <w:rPr>
          <w:rFonts w:ascii="Times New Roman" w:hAnsi="Times New Roman" w:cs="Times New Roman"/>
          <w:sz w:val="24"/>
          <w:szCs w:val="24"/>
        </w:rPr>
        <w:t xml:space="preserve">Wherry, E. J., &amp; </w:t>
      </w:r>
      <w:proofErr w:type="spellStart"/>
      <w:r w:rsidRPr="00E67A9B">
        <w:rPr>
          <w:rFonts w:ascii="Times New Roman" w:hAnsi="Times New Roman" w:cs="Times New Roman"/>
          <w:sz w:val="24"/>
          <w:szCs w:val="24"/>
        </w:rPr>
        <w:t>Kurachi</w:t>
      </w:r>
      <w:proofErr w:type="spellEnd"/>
      <w:r w:rsidRPr="00E67A9B">
        <w:rPr>
          <w:rFonts w:ascii="Times New Roman" w:hAnsi="Times New Roman" w:cs="Times New Roman"/>
          <w:sz w:val="24"/>
          <w:szCs w:val="24"/>
        </w:rPr>
        <w:t xml:space="preserve">, M. (2015). Molecular and cellular insights into T cell exhaustion. </w:t>
      </w:r>
      <w:r w:rsidRPr="00E67A9B">
        <w:rPr>
          <w:rStyle w:val="Emphasis"/>
          <w:rFonts w:ascii="Times New Roman" w:hAnsi="Times New Roman" w:cs="Times New Roman"/>
          <w:sz w:val="24"/>
          <w:szCs w:val="24"/>
        </w:rPr>
        <w:t>Nature Reviews Immunology</w:t>
      </w:r>
      <w:r w:rsidRPr="00E67A9B">
        <w:rPr>
          <w:rFonts w:ascii="Times New Roman" w:hAnsi="Times New Roman" w:cs="Times New Roman"/>
          <w:sz w:val="24"/>
          <w:szCs w:val="24"/>
        </w:rPr>
        <w:t xml:space="preserve">, 15(8), 486–499. </w:t>
      </w:r>
      <w:hyperlink r:id="rId27" w:history="1">
        <w:r w:rsidRPr="00E67A9B">
          <w:rPr>
            <w:rStyle w:val="Hyperlink"/>
            <w:rFonts w:ascii="Times New Roman" w:hAnsi="Times New Roman" w:cs="Times New Roman"/>
            <w:color w:val="auto"/>
            <w:sz w:val="24"/>
            <w:szCs w:val="24"/>
          </w:rPr>
          <w:t>https://doi.org/10.1038/nri3862:contentReference[oaicite:5]{index=5}</w:t>
        </w:r>
      </w:hyperlink>
    </w:p>
    <w:p w14:paraId="78B2DEB6" w14:textId="77777777" w:rsidR="00D33B1D" w:rsidRPr="00E67A9B" w:rsidRDefault="00D33B1D" w:rsidP="00D33B1D">
      <w:pPr>
        <w:pStyle w:val="ListParagraph"/>
        <w:numPr>
          <w:ilvl w:val="0"/>
          <w:numId w:val="33"/>
        </w:numPr>
        <w:spacing w:before="100" w:beforeAutospacing="1" w:after="100" w:afterAutospacing="1" w:line="360" w:lineRule="auto"/>
        <w:jc w:val="both"/>
        <w:rPr>
          <w:rFonts w:ascii="Times New Roman" w:hAnsi="Times New Roman" w:cs="Times New Roman"/>
          <w:sz w:val="24"/>
          <w:szCs w:val="24"/>
        </w:rPr>
      </w:pPr>
      <w:r w:rsidRPr="00E67A9B">
        <w:rPr>
          <w:rFonts w:ascii="Times New Roman" w:hAnsi="Times New Roman" w:cs="Times New Roman"/>
          <w:sz w:val="24"/>
          <w:szCs w:val="24"/>
        </w:rPr>
        <w:t xml:space="preserve">Morvan, M. G., &amp; Lanier, L. L. (2016). </w:t>
      </w:r>
      <w:r w:rsidRPr="00E67A9B">
        <w:rPr>
          <w:rStyle w:val="Emphasis"/>
          <w:rFonts w:ascii="Times New Roman" w:hAnsi="Times New Roman" w:cs="Times New Roman"/>
          <w:sz w:val="24"/>
          <w:szCs w:val="24"/>
        </w:rPr>
        <w:t>NK cells and cancer: you can teach innate cells new tricks</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Nature Reviews Cancer</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16(1), 7–19. </w:t>
      </w:r>
      <w:hyperlink r:id="rId28" w:history="1">
        <w:r w:rsidRPr="00E67A9B">
          <w:rPr>
            <w:rStyle w:val="Hyperlink"/>
            <w:rFonts w:ascii="Times New Roman" w:hAnsi="Times New Roman" w:cs="Times New Roman"/>
            <w:color w:val="auto"/>
            <w:sz w:val="24"/>
            <w:szCs w:val="24"/>
          </w:rPr>
          <w:t>https://doi.org/10.1038/nrc.2015.5</w:t>
        </w:r>
      </w:hyperlink>
    </w:p>
    <w:p w14:paraId="67CFDD6D" w14:textId="77777777"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u w:val="none"/>
        </w:rPr>
      </w:pPr>
      <w:proofErr w:type="spellStart"/>
      <w:r w:rsidRPr="00E67A9B">
        <w:rPr>
          <w:rFonts w:ascii="Times New Roman" w:hAnsi="Times New Roman" w:cs="Times New Roman"/>
          <w:sz w:val="24"/>
          <w:szCs w:val="24"/>
        </w:rPr>
        <w:t>Wculek</w:t>
      </w:r>
      <w:proofErr w:type="spellEnd"/>
      <w:r w:rsidRPr="00E67A9B">
        <w:rPr>
          <w:rFonts w:ascii="Times New Roman" w:hAnsi="Times New Roman" w:cs="Times New Roman"/>
          <w:sz w:val="24"/>
          <w:szCs w:val="24"/>
        </w:rPr>
        <w:t xml:space="preserve">, S. K., Cueto, F. J., </w:t>
      </w:r>
      <w:proofErr w:type="spellStart"/>
      <w:r w:rsidRPr="00E67A9B">
        <w:rPr>
          <w:rFonts w:ascii="Times New Roman" w:hAnsi="Times New Roman" w:cs="Times New Roman"/>
          <w:sz w:val="24"/>
          <w:szCs w:val="24"/>
        </w:rPr>
        <w:t>Mujal</w:t>
      </w:r>
      <w:proofErr w:type="spellEnd"/>
      <w:r w:rsidRPr="00E67A9B">
        <w:rPr>
          <w:rFonts w:ascii="Times New Roman" w:hAnsi="Times New Roman" w:cs="Times New Roman"/>
          <w:sz w:val="24"/>
          <w:szCs w:val="24"/>
        </w:rPr>
        <w:t xml:space="preserve">, A. M., Melero, I., Krummel, M. F., &amp; Sancho, D. (2020). </w:t>
      </w:r>
      <w:r w:rsidRPr="00E67A9B">
        <w:rPr>
          <w:rStyle w:val="Emphasis"/>
          <w:rFonts w:ascii="Times New Roman" w:hAnsi="Times New Roman" w:cs="Times New Roman"/>
          <w:sz w:val="24"/>
          <w:szCs w:val="24"/>
        </w:rPr>
        <w:t>Dendritic cells in cancer immunology and immunotherapy</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Nature Reviews Immunology</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20(1), 7–24. </w:t>
      </w:r>
      <w:hyperlink r:id="rId29" w:history="1">
        <w:r w:rsidRPr="00E67A9B">
          <w:rPr>
            <w:rStyle w:val="Hyperlink"/>
            <w:rFonts w:ascii="Times New Roman" w:hAnsi="Times New Roman" w:cs="Times New Roman"/>
            <w:color w:val="auto"/>
            <w:sz w:val="24"/>
            <w:szCs w:val="24"/>
          </w:rPr>
          <w:t>https://doi.org/10.1038/s41577-019-0210-z</w:t>
        </w:r>
      </w:hyperlink>
    </w:p>
    <w:p w14:paraId="6846AE05" w14:textId="4CAB9457"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u w:val="none"/>
        </w:rPr>
      </w:pPr>
      <w:r w:rsidRPr="00E67A9B">
        <w:rPr>
          <w:rFonts w:ascii="Times New Roman" w:hAnsi="Times New Roman" w:cs="Times New Roman"/>
          <w:sz w:val="24"/>
          <w:szCs w:val="24"/>
        </w:rPr>
        <w:t xml:space="preserve">Jain, R. K. (2014). </w:t>
      </w:r>
      <w:proofErr w:type="spellStart"/>
      <w:r w:rsidRPr="00E67A9B">
        <w:rPr>
          <w:rStyle w:val="Emphasis"/>
          <w:rFonts w:ascii="Times New Roman" w:hAnsi="Times New Roman" w:cs="Times New Roman"/>
          <w:sz w:val="24"/>
          <w:szCs w:val="24"/>
        </w:rPr>
        <w:t>Antiangiogenesis</w:t>
      </w:r>
      <w:proofErr w:type="spellEnd"/>
      <w:r w:rsidRPr="00E67A9B">
        <w:rPr>
          <w:rStyle w:val="Emphasis"/>
          <w:rFonts w:ascii="Times New Roman" w:hAnsi="Times New Roman" w:cs="Times New Roman"/>
          <w:sz w:val="24"/>
          <w:szCs w:val="24"/>
        </w:rPr>
        <w:t xml:space="preserve"> strategies revisited: From starving </w:t>
      </w:r>
      <w:proofErr w:type="spellStart"/>
      <w:r w:rsidRPr="00E67A9B">
        <w:rPr>
          <w:rStyle w:val="Emphasis"/>
          <w:rFonts w:ascii="Times New Roman" w:hAnsi="Times New Roman" w:cs="Times New Roman"/>
          <w:sz w:val="24"/>
          <w:szCs w:val="24"/>
        </w:rPr>
        <w:t>tumors</w:t>
      </w:r>
      <w:proofErr w:type="spellEnd"/>
      <w:r w:rsidRPr="00E67A9B">
        <w:rPr>
          <w:rStyle w:val="Emphasis"/>
          <w:rFonts w:ascii="Times New Roman" w:hAnsi="Times New Roman" w:cs="Times New Roman"/>
          <w:sz w:val="24"/>
          <w:szCs w:val="24"/>
        </w:rPr>
        <w:t xml:space="preserve"> to alleviating hypoxia</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Cancer Cell</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26(5), 605–622. </w:t>
      </w:r>
      <w:hyperlink r:id="rId30" w:history="1">
        <w:r w:rsidRPr="00E67A9B">
          <w:rPr>
            <w:rStyle w:val="Hyperlink"/>
            <w:rFonts w:ascii="Times New Roman" w:hAnsi="Times New Roman" w:cs="Times New Roman"/>
            <w:color w:val="auto"/>
            <w:sz w:val="24"/>
            <w:szCs w:val="24"/>
          </w:rPr>
          <w:t>https://doi.org/10.1016/j.ccell.2014.10.006</w:t>
        </w:r>
      </w:hyperlink>
    </w:p>
    <w:p w14:paraId="7A8ED546" w14:textId="77777777" w:rsidR="00D33B1D" w:rsidRPr="00E67A9B" w:rsidRDefault="00D33B1D" w:rsidP="00D33B1D">
      <w:pPr>
        <w:pStyle w:val="ListParagraph"/>
        <w:numPr>
          <w:ilvl w:val="0"/>
          <w:numId w:val="33"/>
        </w:numPr>
        <w:spacing w:before="100" w:beforeAutospacing="1" w:after="100" w:afterAutospacing="1" w:line="360" w:lineRule="auto"/>
        <w:jc w:val="both"/>
        <w:rPr>
          <w:rFonts w:ascii="Times New Roman" w:hAnsi="Times New Roman" w:cs="Times New Roman"/>
          <w:sz w:val="24"/>
          <w:szCs w:val="24"/>
        </w:rPr>
      </w:pPr>
      <w:r w:rsidRPr="00E67A9B">
        <w:rPr>
          <w:rFonts w:ascii="Times New Roman" w:eastAsia="Times New Roman" w:hAnsi="Times New Roman" w:cs="Times New Roman"/>
          <w:kern w:val="0"/>
          <w:sz w:val="24"/>
          <w:szCs w:val="24"/>
          <w:lang w:val="en-GB" w:eastAsia="en-GB"/>
          <w14:ligatures w14:val="none"/>
        </w:rPr>
        <w:t xml:space="preserve">Li YR, Fang Y, Lyu Z, Zhu Y, Yang L. Exploring the dynamic interplay between cancer stem cells and the </w:t>
      </w:r>
      <w:proofErr w:type="spellStart"/>
      <w:r w:rsidRPr="00E67A9B">
        <w:rPr>
          <w:rFonts w:ascii="Times New Roman" w:eastAsia="Times New Roman" w:hAnsi="Times New Roman" w:cs="Times New Roman"/>
          <w:kern w:val="0"/>
          <w:sz w:val="24"/>
          <w:szCs w:val="24"/>
          <w:lang w:val="en-GB" w:eastAsia="en-GB"/>
          <w14:ligatures w14:val="none"/>
        </w:rPr>
        <w:t>tumor</w:t>
      </w:r>
      <w:proofErr w:type="spellEnd"/>
      <w:r w:rsidRPr="00E67A9B">
        <w:rPr>
          <w:rFonts w:ascii="Times New Roman" w:eastAsia="Times New Roman" w:hAnsi="Times New Roman" w:cs="Times New Roman"/>
          <w:kern w:val="0"/>
          <w:sz w:val="24"/>
          <w:szCs w:val="24"/>
          <w:lang w:val="en-GB" w:eastAsia="en-GB"/>
          <w14:ligatures w14:val="none"/>
        </w:rPr>
        <w:t xml:space="preserve"> microenvironment: implications for novel therapeutic strategies. </w:t>
      </w:r>
      <w:r w:rsidRPr="00E67A9B">
        <w:rPr>
          <w:rFonts w:ascii="Times New Roman" w:eastAsia="Times New Roman" w:hAnsi="Times New Roman" w:cs="Times New Roman"/>
          <w:i/>
          <w:iCs/>
          <w:kern w:val="0"/>
          <w:sz w:val="24"/>
          <w:szCs w:val="24"/>
          <w:lang w:val="en-GB" w:eastAsia="en-GB"/>
          <w14:ligatures w14:val="none"/>
        </w:rPr>
        <w:t xml:space="preserve">J </w:t>
      </w:r>
      <w:proofErr w:type="spellStart"/>
      <w:r w:rsidRPr="00E67A9B">
        <w:rPr>
          <w:rFonts w:ascii="Times New Roman" w:eastAsia="Times New Roman" w:hAnsi="Times New Roman" w:cs="Times New Roman"/>
          <w:i/>
          <w:iCs/>
          <w:kern w:val="0"/>
          <w:sz w:val="24"/>
          <w:szCs w:val="24"/>
          <w:lang w:val="en-GB" w:eastAsia="en-GB"/>
          <w14:ligatures w14:val="none"/>
        </w:rPr>
        <w:t>Transl</w:t>
      </w:r>
      <w:proofErr w:type="spellEnd"/>
      <w:r w:rsidRPr="00E67A9B">
        <w:rPr>
          <w:rFonts w:ascii="Times New Roman" w:eastAsia="Times New Roman" w:hAnsi="Times New Roman" w:cs="Times New Roman"/>
          <w:i/>
          <w:iCs/>
          <w:kern w:val="0"/>
          <w:sz w:val="24"/>
          <w:szCs w:val="24"/>
          <w:lang w:val="en-GB" w:eastAsia="en-GB"/>
          <w14:ligatures w14:val="none"/>
        </w:rPr>
        <w:t xml:space="preserve"> Med</w:t>
      </w:r>
      <w:r w:rsidRPr="00E67A9B">
        <w:rPr>
          <w:rFonts w:ascii="Times New Roman" w:eastAsia="Times New Roman" w:hAnsi="Times New Roman" w:cs="Times New Roman"/>
          <w:kern w:val="0"/>
          <w:sz w:val="24"/>
          <w:szCs w:val="24"/>
          <w:lang w:val="en-GB" w:eastAsia="en-GB"/>
          <w14:ligatures w14:val="none"/>
        </w:rPr>
        <w:t>. 2023;21(1):686. doi:10.1186/s12967-023-04575-9.​</w:t>
      </w:r>
    </w:p>
    <w:p w14:paraId="5498D377" w14:textId="77777777" w:rsidR="00D33B1D" w:rsidRPr="00E67A9B" w:rsidRDefault="00D33B1D" w:rsidP="00D33B1D">
      <w:pPr>
        <w:pStyle w:val="ListParagraph"/>
        <w:numPr>
          <w:ilvl w:val="0"/>
          <w:numId w:val="33"/>
        </w:numPr>
        <w:spacing w:before="100" w:beforeAutospacing="1" w:after="100" w:afterAutospacing="1" w:line="360" w:lineRule="auto"/>
        <w:jc w:val="both"/>
        <w:rPr>
          <w:rFonts w:ascii="Times New Roman" w:hAnsi="Times New Roman" w:cs="Times New Roman"/>
          <w:sz w:val="24"/>
          <w:szCs w:val="24"/>
        </w:rPr>
      </w:pPr>
      <w:r w:rsidRPr="00E67A9B">
        <w:rPr>
          <w:rFonts w:ascii="Times New Roman" w:eastAsia="Times New Roman" w:hAnsi="Times New Roman" w:cs="Times New Roman"/>
          <w:kern w:val="0"/>
          <w:sz w:val="24"/>
          <w:szCs w:val="24"/>
          <w:lang w:val="en-GB" w:eastAsia="en-GB"/>
          <w14:ligatures w14:val="none"/>
        </w:rPr>
        <w:t xml:space="preserve">Wu B, Shi X, Jiang M, et al. Cross-talk between cancer stem cells and immune cells: potential therapeutic targets in the </w:t>
      </w:r>
      <w:proofErr w:type="spellStart"/>
      <w:r w:rsidRPr="00E67A9B">
        <w:rPr>
          <w:rFonts w:ascii="Times New Roman" w:eastAsia="Times New Roman" w:hAnsi="Times New Roman" w:cs="Times New Roman"/>
          <w:kern w:val="0"/>
          <w:sz w:val="24"/>
          <w:szCs w:val="24"/>
          <w:lang w:val="en-GB" w:eastAsia="en-GB"/>
          <w14:ligatures w14:val="none"/>
        </w:rPr>
        <w:t>tumor</w:t>
      </w:r>
      <w:proofErr w:type="spellEnd"/>
      <w:r w:rsidRPr="00E67A9B">
        <w:rPr>
          <w:rFonts w:ascii="Times New Roman" w:eastAsia="Times New Roman" w:hAnsi="Times New Roman" w:cs="Times New Roman"/>
          <w:kern w:val="0"/>
          <w:sz w:val="24"/>
          <w:szCs w:val="24"/>
          <w:lang w:val="en-GB" w:eastAsia="en-GB"/>
          <w14:ligatures w14:val="none"/>
        </w:rPr>
        <w:t xml:space="preserve"> immune microenvironment. </w:t>
      </w:r>
      <w:r w:rsidRPr="00E67A9B">
        <w:rPr>
          <w:rFonts w:ascii="Times New Roman" w:eastAsia="Times New Roman" w:hAnsi="Times New Roman" w:cs="Times New Roman"/>
          <w:i/>
          <w:iCs/>
          <w:kern w:val="0"/>
          <w:sz w:val="24"/>
          <w:szCs w:val="24"/>
          <w:lang w:val="en-GB" w:eastAsia="en-GB"/>
          <w14:ligatures w14:val="none"/>
        </w:rPr>
        <w:t>Mol Cancer</w:t>
      </w:r>
      <w:r w:rsidRPr="00E67A9B">
        <w:rPr>
          <w:rFonts w:ascii="Times New Roman" w:eastAsia="Times New Roman" w:hAnsi="Times New Roman" w:cs="Times New Roman"/>
          <w:kern w:val="0"/>
          <w:sz w:val="24"/>
          <w:szCs w:val="24"/>
          <w:lang w:val="en-GB" w:eastAsia="en-GB"/>
          <w14:ligatures w14:val="none"/>
        </w:rPr>
        <w:t>. 2023;22(1):38. doi:10.1186/s12943-023-01748-4.​</w:t>
      </w:r>
    </w:p>
    <w:p w14:paraId="05F571F2" w14:textId="5E5FE2CA"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r w:rsidRPr="00E67A9B">
        <w:rPr>
          <w:rStyle w:val="Strong"/>
          <w:rFonts w:ascii="Times New Roman" w:hAnsi="Times New Roman" w:cs="Times New Roman"/>
          <w:b w:val="0"/>
          <w:sz w:val="24"/>
          <w:szCs w:val="24"/>
        </w:rPr>
        <w:t>Reya, T., Morrison, S. J., Clarke, M. F., &amp; Weissman, I. L. (2001).</w:t>
      </w:r>
      <w:r w:rsidRPr="00E67A9B">
        <w:rPr>
          <w:rFonts w:ascii="Times New Roman" w:hAnsi="Times New Roman" w:cs="Times New Roman"/>
          <w:b/>
          <w:sz w:val="24"/>
          <w:szCs w:val="24"/>
        </w:rPr>
        <w:t xml:space="preserve"> </w:t>
      </w:r>
      <w:r w:rsidRPr="00E67A9B">
        <w:rPr>
          <w:rStyle w:val="Emphasis"/>
          <w:rFonts w:ascii="Times New Roman" w:hAnsi="Times New Roman" w:cs="Times New Roman"/>
          <w:sz w:val="24"/>
          <w:szCs w:val="24"/>
        </w:rPr>
        <w:t>Stem cells, cancer, and cancer stem cells.</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Nature</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414(6859), 105–111. </w:t>
      </w:r>
      <w:hyperlink r:id="rId31" w:history="1">
        <w:r w:rsidRPr="00E67A9B">
          <w:rPr>
            <w:rStyle w:val="Hyperlink"/>
            <w:rFonts w:ascii="Times New Roman" w:hAnsi="Times New Roman" w:cs="Times New Roman"/>
            <w:color w:val="auto"/>
            <w:sz w:val="24"/>
            <w:szCs w:val="24"/>
          </w:rPr>
          <w:t>https://doi.org/10.1038/35102167</w:t>
        </w:r>
      </w:hyperlink>
    </w:p>
    <w:p w14:paraId="3421121A" w14:textId="5AEBA753"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r w:rsidRPr="00E67A9B">
        <w:rPr>
          <w:rStyle w:val="Strong"/>
          <w:rFonts w:ascii="Times New Roman" w:hAnsi="Times New Roman" w:cs="Times New Roman"/>
          <w:b w:val="0"/>
          <w:sz w:val="24"/>
          <w:szCs w:val="24"/>
        </w:rPr>
        <w:t>Dean, M., Fojo, T., &amp; Bates, S. (2005).</w:t>
      </w:r>
      <w:r w:rsidRPr="00E67A9B">
        <w:rPr>
          <w:rFonts w:ascii="Times New Roman" w:hAnsi="Times New Roman" w:cs="Times New Roman"/>
          <w:b/>
          <w:sz w:val="24"/>
          <w:szCs w:val="24"/>
        </w:rPr>
        <w:t xml:space="preserve"> </w:t>
      </w:r>
      <w:r w:rsidRPr="00E67A9B">
        <w:rPr>
          <w:rStyle w:val="Emphasis"/>
          <w:rFonts w:ascii="Times New Roman" w:hAnsi="Times New Roman" w:cs="Times New Roman"/>
          <w:sz w:val="24"/>
          <w:szCs w:val="24"/>
        </w:rPr>
        <w:t>Tumour stem cells and drug resistance.</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Nature Reviews Cancer</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5(4), 275–284. </w:t>
      </w:r>
      <w:hyperlink r:id="rId32" w:history="1">
        <w:r w:rsidRPr="00E67A9B">
          <w:rPr>
            <w:rStyle w:val="Hyperlink"/>
            <w:rFonts w:ascii="Times New Roman" w:hAnsi="Times New Roman" w:cs="Times New Roman"/>
            <w:color w:val="auto"/>
            <w:sz w:val="24"/>
            <w:szCs w:val="24"/>
          </w:rPr>
          <w:t>https://doi.org/10.1038/nrc1590</w:t>
        </w:r>
      </w:hyperlink>
    </w:p>
    <w:p w14:paraId="73C04A55" w14:textId="77777777"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r w:rsidRPr="00E67A9B">
        <w:rPr>
          <w:rFonts w:ascii="Times New Roman" w:hAnsi="Times New Roman" w:cs="Times New Roman"/>
          <w:sz w:val="24"/>
          <w:szCs w:val="24"/>
        </w:rPr>
        <w:t xml:space="preserve">Batlle, E., &amp; </w:t>
      </w:r>
      <w:proofErr w:type="spellStart"/>
      <w:r w:rsidRPr="00E67A9B">
        <w:rPr>
          <w:rFonts w:ascii="Times New Roman" w:hAnsi="Times New Roman" w:cs="Times New Roman"/>
          <w:sz w:val="24"/>
          <w:szCs w:val="24"/>
        </w:rPr>
        <w:t>Massagué</w:t>
      </w:r>
      <w:proofErr w:type="spellEnd"/>
      <w:r w:rsidRPr="00E67A9B">
        <w:rPr>
          <w:rFonts w:ascii="Times New Roman" w:hAnsi="Times New Roman" w:cs="Times New Roman"/>
          <w:sz w:val="24"/>
          <w:szCs w:val="24"/>
        </w:rPr>
        <w:t xml:space="preserve">, J. (2019). </w:t>
      </w:r>
      <w:r w:rsidRPr="00E67A9B">
        <w:rPr>
          <w:rStyle w:val="Emphasis"/>
          <w:rFonts w:ascii="Times New Roman" w:hAnsi="Times New Roman" w:cs="Times New Roman"/>
          <w:sz w:val="24"/>
          <w:szCs w:val="24"/>
        </w:rPr>
        <w:t xml:space="preserve">Transforming Growth Factor-β </w:t>
      </w:r>
      <w:proofErr w:type="spellStart"/>
      <w:r w:rsidRPr="00E67A9B">
        <w:rPr>
          <w:rStyle w:val="Emphasis"/>
          <w:rFonts w:ascii="Times New Roman" w:hAnsi="Times New Roman" w:cs="Times New Roman"/>
          <w:sz w:val="24"/>
          <w:szCs w:val="24"/>
        </w:rPr>
        <w:t>Signaling</w:t>
      </w:r>
      <w:proofErr w:type="spellEnd"/>
      <w:r w:rsidRPr="00E67A9B">
        <w:rPr>
          <w:rStyle w:val="Emphasis"/>
          <w:rFonts w:ascii="Times New Roman" w:hAnsi="Times New Roman" w:cs="Times New Roman"/>
          <w:sz w:val="24"/>
          <w:szCs w:val="24"/>
        </w:rPr>
        <w:t xml:space="preserve"> in Immunity and Cancer</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Immunity</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50(4), 924–940. </w:t>
      </w:r>
      <w:hyperlink r:id="rId33" w:history="1">
        <w:r w:rsidRPr="00E67A9B">
          <w:rPr>
            <w:rStyle w:val="Hyperlink"/>
            <w:rFonts w:ascii="Times New Roman" w:hAnsi="Times New Roman" w:cs="Times New Roman"/>
            <w:color w:val="auto"/>
            <w:sz w:val="24"/>
            <w:szCs w:val="24"/>
          </w:rPr>
          <w:t>https://doi.org/10.1016/j.immuni.2019.03.024</w:t>
        </w:r>
      </w:hyperlink>
    </w:p>
    <w:p w14:paraId="32F08562" w14:textId="4F33C39E"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r w:rsidRPr="00E67A9B">
        <w:rPr>
          <w:rStyle w:val="Strong"/>
          <w:rFonts w:ascii="Times New Roman" w:hAnsi="Times New Roman" w:cs="Times New Roman"/>
          <w:b w:val="0"/>
          <w:sz w:val="24"/>
          <w:szCs w:val="24"/>
        </w:rPr>
        <w:t xml:space="preserve">Nassar, D., &amp; </w:t>
      </w:r>
      <w:proofErr w:type="spellStart"/>
      <w:r w:rsidRPr="00E67A9B">
        <w:rPr>
          <w:rStyle w:val="Strong"/>
          <w:rFonts w:ascii="Times New Roman" w:hAnsi="Times New Roman" w:cs="Times New Roman"/>
          <w:b w:val="0"/>
          <w:sz w:val="24"/>
          <w:szCs w:val="24"/>
        </w:rPr>
        <w:t>Blanpain</w:t>
      </w:r>
      <w:proofErr w:type="spellEnd"/>
      <w:r w:rsidRPr="00E67A9B">
        <w:rPr>
          <w:rStyle w:val="Strong"/>
          <w:rFonts w:ascii="Times New Roman" w:hAnsi="Times New Roman" w:cs="Times New Roman"/>
          <w:b w:val="0"/>
          <w:sz w:val="24"/>
          <w:szCs w:val="24"/>
        </w:rPr>
        <w:t>, C. (2016).</w:t>
      </w:r>
      <w:r w:rsidRPr="00E67A9B">
        <w:rPr>
          <w:rFonts w:ascii="Times New Roman" w:hAnsi="Times New Roman" w:cs="Times New Roman"/>
          <w:b/>
          <w:sz w:val="24"/>
          <w:szCs w:val="24"/>
        </w:rPr>
        <w:t xml:space="preserve"> </w:t>
      </w:r>
      <w:r w:rsidRPr="00E67A9B">
        <w:rPr>
          <w:rStyle w:val="Emphasis"/>
          <w:rFonts w:ascii="Times New Roman" w:hAnsi="Times New Roman" w:cs="Times New Roman"/>
          <w:sz w:val="24"/>
          <w:szCs w:val="24"/>
        </w:rPr>
        <w:t>Cancer stem cells: basic concepts and therapeutic implications.</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Annual Review of Pathology: Mechanisms of Disease</w:t>
      </w:r>
      <w:r w:rsidRPr="00E67A9B">
        <w:rPr>
          <w:rFonts w:ascii="Times New Roman" w:hAnsi="Times New Roman" w:cs="Times New Roman"/>
          <w:b/>
          <w:sz w:val="24"/>
          <w:szCs w:val="24"/>
        </w:rPr>
        <w:t>,</w:t>
      </w:r>
      <w:r w:rsidRPr="00E67A9B">
        <w:rPr>
          <w:rFonts w:ascii="Times New Roman" w:hAnsi="Times New Roman" w:cs="Times New Roman"/>
          <w:sz w:val="24"/>
          <w:szCs w:val="24"/>
        </w:rPr>
        <w:t xml:space="preserve"> 11, 47–76.</w:t>
      </w:r>
      <w:r w:rsidRPr="00E67A9B">
        <w:rPr>
          <w:rFonts w:ascii="Times New Roman" w:hAnsi="Times New Roman" w:cs="Times New Roman"/>
          <w:sz w:val="24"/>
          <w:szCs w:val="24"/>
        </w:rPr>
        <w:br/>
      </w:r>
      <w:hyperlink r:id="rId34" w:history="1">
        <w:r w:rsidRPr="00E67A9B">
          <w:rPr>
            <w:rStyle w:val="Hyperlink"/>
            <w:rFonts w:ascii="Times New Roman" w:hAnsi="Times New Roman" w:cs="Times New Roman"/>
            <w:color w:val="auto"/>
            <w:sz w:val="24"/>
            <w:szCs w:val="24"/>
          </w:rPr>
          <w:t>https://doi.org/10.1146/annurev-pathol-012615-044438</w:t>
        </w:r>
      </w:hyperlink>
    </w:p>
    <w:p w14:paraId="5039C6A9" w14:textId="2F31CF98"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r w:rsidRPr="00E67A9B">
        <w:rPr>
          <w:rStyle w:val="Strong"/>
          <w:rFonts w:ascii="Times New Roman" w:hAnsi="Times New Roman" w:cs="Times New Roman"/>
          <w:b w:val="0"/>
          <w:sz w:val="24"/>
          <w:szCs w:val="24"/>
        </w:rPr>
        <w:t>Zhang, Y., et al. (2024).</w:t>
      </w:r>
      <w:r w:rsidRPr="00E67A9B">
        <w:rPr>
          <w:rFonts w:ascii="Times New Roman" w:hAnsi="Times New Roman" w:cs="Times New Roman"/>
          <w:sz w:val="24"/>
          <w:szCs w:val="24"/>
        </w:rPr>
        <w:t xml:space="preserve"> </w:t>
      </w:r>
      <w:r w:rsidRPr="00E67A9B">
        <w:rPr>
          <w:rStyle w:val="Emphasis"/>
          <w:rFonts w:ascii="Times New Roman" w:hAnsi="Times New Roman" w:cs="Times New Roman"/>
          <w:sz w:val="24"/>
          <w:szCs w:val="24"/>
        </w:rPr>
        <w:t>Cancer stem cells: advances in knowledge and implications for therapeutic targeting.</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Signal Transduction and Targeted Therapy</w:t>
      </w:r>
      <w:r w:rsidRPr="00E67A9B">
        <w:rPr>
          <w:rFonts w:ascii="Times New Roman" w:hAnsi="Times New Roman" w:cs="Times New Roman"/>
          <w:b/>
          <w:sz w:val="24"/>
          <w:szCs w:val="24"/>
        </w:rPr>
        <w:t xml:space="preserve">, </w:t>
      </w:r>
      <w:r w:rsidRPr="00E67A9B">
        <w:rPr>
          <w:rFonts w:ascii="Times New Roman" w:hAnsi="Times New Roman" w:cs="Times New Roman"/>
          <w:sz w:val="24"/>
          <w:szCs w:val="24"/>
        </w:rPr>
        <w:t>9, Article 105.</w:t>
      </w:r>
      <w:r w:rsidRPr="00E67A9B">
        <w:rPr>
          <w:rFonts w:ascii="Times New Roman" w:hAnsi="Times New Roman" w:cs="Times New Roman"/>
          <w:sz w:val="24"/>
          <w:szCs w:val="24"/>
        </w:rPr>
        <w:br/>
      </w:r>
      <w:hyperlink r:id="rId35" w:tgtFrame="_new" w:history="1">
        <w:r w:rsidRPr="00E67A9B">
          <w:rPr>
            <w:rStyle w:val="Hyperlink"/>
            <w:rFonts w:ascii="Times New Roman" w:hAnsi="Times New Roman" w:cs="Times New Roman"/>
            <w:color w:val="auto"/>
            <w:sz w:val="24"/>
            <w:szCs w:val="24"/>
          </w:rPr>
          <w:t>https://www.nature.com/articles/s41392-024-01851-y</w:t>
        </w:r>
      </w:hyperlink>
    </w:p>
    <w:p w14:paraId="538714DD" w14:textId="04B5A20F" w:rsidR="00D33B1D" w:rsidRPr="00E67A9B" w:rsidRDefault="00D33B1D" w:rsidP="00D33B1D">
      <w:pPr>
        <w:pStyle w:val="ListParagraph"/>
        <w:numPr>
          <w:ilvl w:val="0"/>
          <w:numId w:val="33"/>
        </w:numPr>
        <w:spacing w:before="100" w:beforeAutospacing="1" w:after="100" w:afterAutospacing="1" w:line="360" w:lineRule="auto"/>
        <w:jc w:val="both"/>
        <w:rPr>
          <w:rStyle w:val="Hyperlink"/>
          <w:rFonts w:ascii="Times New Roman" w:hAnsi="Times New Roman" w:cs="Times New Roman"/>
          <w:color w:val="auto"/>
          <w:sz w:val="24"/>
          <w:szCs w:val="24"/>
        </w:rPr>
      </w:pPr>
      <w:r w:rsidRPr="00E67A9B">
        <w:rPr>
          <w:rStyle w:val="Strong"/>
          <w:rFonts w:ascii="Times New Roman" w:hAnsi="Times New Roman" w:cs="Times New Roman"/>
          <w:b w:val="0"/>
          <w:sz w:val="24"/>
          <w:szCs w:val="24"/>
        </w:rPr>
        <w:lastRenderedPageBreak/>
        <w:t>Zhao, Y., et al. (2020).</w:t>
      </w:r>
      <w:r w:rsidRPr="00E67A9B">
        <w:rPr>
          <w:rFonts w:ascii="Times New Roman" w:hAnsi="Times New Roman" w:cs="Times New Roman"/>
          <w:sz w:val="24"/>
          <w:szCs w:val="24"/>
        </w:rPr>
        <w:t xml:space="preserve"> </w:t>
      </w:r>
      <w:r w:rsidRPr="00E67A9B">
        <w:rPr>
          <w:rStyle w:val="Emphasis"/>
          <w:rFonts w:ascii="Times New Roman" w:hAnsi="Times New Roman" w:cs="Times New Roman"/>
          <w:sz w:val="24"/>
          <w:szCs w:val="24"/>
        </w:rPr>
        <w:t>Dendritic cell-based cancer immunotherapy: current status and future directions.</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 xml:space="preserve">Journal of </w:t>
      </w:r>
      <w:proofErr w:type="spellStart"/>
      <w:r w:rsidRPr="00E67A9B">
        <w:rPr>
          <w:rStyle w:val="Strong"/>
          <w:rFonts w:ascii="Times New Roman" w:hAnsi="Times New Roman" w:cs="Times New Roman"/>
          <w:b w:val="0"/>
          <w:sz w:val="24"/>
          <w:szCs w:val="24"/>
        </w:rPr>
        <w:t>Hematology</w:t>
      </w:r>
      <w:proofErr w:type="spellEnd"/>
      <w:r w:rsidRPr="00E67A9B">
        <w:rPr>
          <w:rStyle w:val="Strong"/>
          <w:rFonts w:ascii="Times New Roman" w:hAnsi="Times New Roman" w:cs="Times New Roman"/>
          <w:b w:val="0"/>
          <w:sz w:val="24"/>
          <w:szCs w:val="24"/>
        </w:rPr>
        <w:t xml:space="preserve"> &amp; Oncology</w:t>
      </w:r>
      <w:r w:rsidRPr="00E67A9B">
        <w:rPr>
          <w:rFonts w:ascii="Times New Roman" w:hAnsi="Times New Roman" w:cs="Times New Roman"/>
          <w:sz w:val="24"/>
          <w:szCs w:val="24"/>
        </w:rPr>
        <w:t xml:space="preserve">, 13(1), 53. </w:t>
      </w:r>
      <w:hyperlink r:id="rId36" w:history="1">
        <w:r w:rsidRPr="00E67A9B">
          <w:rPr>
            <w:rStyle w:val="Hyperlink"/>
            <w:rFonts w:ascii="Times New Roman" w:hAnsi="Times New Roman" w:cs="Times New Roman"/>
            <w:color w:val="auto"/>
            <w:sz w:val="24"/>
            <w:szCs w:val="24"/>
          </w:rPr>
          <w:t>https://doi.org/10.1186/s13045-020-00873-2</w:t>
        </w:r>
      </w:hyperlink>
    </w:p>
    <w:p w14:paraId="00384977" w14:textId="77777777" w:rsidR="00D33B1D" w:rsidRPr="00E67A9B" w:rsidRDefault="00FD26EB" w:rsidP="00D33B1D">
      <w:pPr>
        <w:pStyle w:val="ListParagraph"/>
        <w:numPr>
          <w:ilvl w:val="0"/>
          <w:numId w:val="33"/>
        </w:numPr>
        <w:spacing w:before="100" w:beforeAutospacing="1" w:after="100" w:afterAutospacing="1" w:line="360" w:lineRule="auto"/>
        <w:jc w:val="both"/>
        <w:rPr>
          <w:rFonts w:ascii="Times New Roman" w:hAnsi="Times New Roman" w:cs="Times New Roman"/>
          <w:sz w:val="24"/>
          <w:szCs w:val="24"/>
        </w:rPr>
      </w:pPr>
      <w:hyperlink r:id="rId37" w:anchor="auth-Lobna_E_-Rabie-Aff1" w:history="1">
        <w:r w:rsidR="00D33B1D" w:rsidRPr="00E67A9B">
          <w:rPr>
            <w:rStyle w:val="Hyperlink"/>
            <w:rFonts w:ascii="Times New Roman" w:hAnsi="Times New Roman" w:cs="Times New Roman"/>
            <w:color w:val="auto"/>
            <w:sz w:val="24"/>
            <w:szCs w:val="24"/>
          </w:rPr>
          <w:t>Lobna E. Rabie</w:t>
        </w:r>
      </w:hyperlink>
      <w:r w:rsidR="00D33B1D" w:rsidRPr="00E67A9B">
        <w:rPr>
          <w:rFonts w:ascii="Times New Roman" w:hAnsi="Times New Roman" w:cs="Times New Roman"/>
          <w:sz w:val="24"/>
          <w:szCs w:val="24"/>
        </w:rPr>
        <w:t>, </w:t>
      </w:r>
      <w:hyperlink r:id="rId38" w:anchor="auth-Ahmed_A_-Mohran-Aff2" w:history="1">
        <w:r w:rsidR="00D33B1D" w:rsidRPr="00E67A9B">
          <w:rPr>
            <w:rStyle w:val="Hyperlink"/>
            <w:rFonts w:ascii="Times New Roman" w:hAnsi="Times New Roman" w:cs="Times New Roman"/>
            <w:color w:val="auto"/>
            <w:sz w:val="24"/>
            <w:szCs w:val="24"/>
          </w:rPr>
          <w:t xml:space="preserve">Ahmed A. </w:t>
        </w:r>
        <w:proofErr w:type="spellStart"/>
        <w:r w:rsidR="00D33B1D" w:rsidRPr="00E67A9B">
          <w:rPr>
            <w:rStyle w:val="Hyperlink"/>
            <w:rFonts w:ascii="Times New Roman" w:hAnsi="Times New Roman" w:cs="Times New Roman"/>
            <w:color w:val="auto"/>
            <w:sz w:val="24"/>
            <w:szCs w:val="24"/>
          </w:rPr>
          <w:t>Mohran</w:t>
        </w:r>
        <w:proofErr w:type="spellEnd"/>
      </w:hyperlink>
      <w:r w:rsidR="00D33B1D" w:rsidRPr="00E67A9B">
        <w:rPr>
          <w:rFonts w:ascii="Times New Roman" w:hAnsi="Times New Roman" w:cs="Times New Roman"/>
          <w:sz w:val="24"/>
          <w:szCs w:val="24"/>
        </w:rPr>
        <w:t>, </w:t>
      </w:r>
      <w:proofErr w:type="spellStart"/>
      <w:r>
        <w:fldChar w:fldCharType="begin"/>
      </w:r>
      <w:r>
        <w:instrText xml:space="preserve"> HYPERLINK "https://link.springer.com/article/10.1007/s</w:instrText>
      </w:r>
      <w:r>
        <w:instrText xml:space="preserve">12015-024-10786-4" \l "auth-Kholoud_A_-Gaber-Aff3" </w:instrText>
      </w:r>
      <w:r>
        <w:fldChar w:fldCharType="separate"/>
      </w:r>
      <w:r w:rsidR="00D33B1D" w:rsidRPr="00E67A9B">
        <w:rPr>
          <w:rStyle w:val="Hyperlink"/>
          <w:rFonts w:ascii="Times New Roman" w:hAnsi="Times New Roman" w:cs="Times New Roman"/>
          <w:color w:val="auto"/>
          <w:sz w:val="24"/>
          <w:szCs w:val="24"/>
        </w:rPr>
        <w:t>Kholoud</w:t>
      </w:r>
      <w:proofErr w:type="spellEnd"/>
      <w:r w:rsidR="00D33B1D" w:rsidRPr="00E67A9B">
        <w:rPr>
          <w:rStyle w:val="Hyperlink"/>
          <w:rFonts w:ascii="Times New Roman" w:hAnsi="Times New Roman" w:cs="Times New Roman"/>
          <w:color w:val="auto"/>
          <w:sz w:val="24"/>
          <w:szCs w:val="24"/>
        </w:rPr>
        <w:t xml:space="preserve"> A. Gaber</w:t>
      </w:r>
      <w:r>
        <w:rPr>
          <w:rStyle w:val="Hyperlink"/>
          <w:rFonts w:ascii="Times New Roman" w:hAnsi="Times New Roman" w:cs="Times New Roman"/>
          <w:color w:val="auto"/>
          <w:sz w:val="24"/>
          <w:szCs w:val="24"/>
        </w:rPr>
        <w:fldChar w:fldCharType="end"/>
      </w:r>
      <w:r w:rsidR="00D33B1D" w:rsidRPr="00E67A9B">
        <w:rPr>
          <w:rFonts w:ascii="Times New Roman" w:hAnsi="Times New Roman" w:cs="Times New Roman"/>
          <w:sz w:val="24"/>
          <w:szCs w:val="24"/>
        </w:rPr>
        <w:t>, </w:t>
      </w:r>
      <w:hyperlink r:id="rId39" w:anchor="auth-Nour_M_-Ali-Aff4" w:history="1">
        <w:r w:rsidR="00D33B1D" w:rsidRPr="00E67A9B">
          <w:rPr>
            <w:rStyle w:val="Hyperlink"/>
            <w:rFonts w:ascii="Times New Roman" w:hAnsi="Times New Roman" w:cs="Times New Roman"/>
            <w:color w:val="auto"/>
            <w:sz w:val="24"/>
            <w:szCs w:val="24"/>
          </w:rPr>
          <w:t>Nour M. Ali</w:t>
        </w:r>
      </w:hyperlink>
      <w:r w:rsidR="00D33B1D" w:rsidRPr="00E67A9B">
        <w:rPr>
          <w:rFonts w:ascii="Times New Roman" w:hAnsi="Times New Roman" w:cs="Times New Roman"/>
          <w:sz w:val="24"/>
          <w:szCs w:val="24"/>
        </w:rPr>
        <w:t>, </w:t>
      </w:r>
      <w:hyperlink r:id="rId40" w:anchor="auth-Asmaa_M_-Abd_El_Naby-Aff5" w:history="1">
        <w:r w:rsidR="00D33B1D" w:rsidRPr="00E67A9B">
          <w:rPr>
            <w:rStyle w:val="Hyperlink"/>
            <w:rFonts w:ascii="Times New Roman" w:hAnsi="Times New Roman" w:cs="Times New Roman"/>
            <w:color w:val="auto"/>
            <w:sz w:val="24"/>
            <w:szCs w:val="24"/>
          </w:rPr>
          <w:t>Asmaa M. Abd El Naby</w:t>
        </w:r>
      </w:hyperlink>
      <w:r w:rsidR="00D33B1D" w:rsidRPr="00E67A9B">
        <w:rPr>
          <w:rFonts w:ascii="Times New Roman" w:hAnsi="Times New Roman" w:cs="Times New Roman"/>
          <w:sz w:val="24"/>
          <w:szCs w:val="24"/>
        </w:rPr>
        <w:t>, </w:t>
      </w:r>
      <w:hyperlink r:id="rId41" w:anchor="auth-Eman_A_-Ghoniem-Aff6" w:history="1">
        <w:r w:rsidR="00D33B1D" w:rsidRPr="00E67A9B">
          <w:rPr>
            <w:rStyle w:val="Hyperlink"/>
            <w:rFonts w:ascii="Times New Roman" w:hAnsi="Times New Roman" w:cs="Times New Roman"/>
            <w:color w:val="auto"/>
            <w:sz w:val="24"/>
            <w:szCs w:val="24"/>
          </w:rPr>
          <w:t xml:space="preserve">Eman A. </w:t>
        </w:r>
        <w:proofErr w:type="spellStart"/>
        <w:r w:rsidR="00D33B1D" w:rsidRPr="00E67A9B">
          <w:rPr>
            <w:rStyle w:val="Hyperlink"/>
            <w:rFonts w:ascii="Times New Roman" w:hAnsi="Times New Roman" w:cs="Times New Roman"/>
            <w:color w:val="auto"/>
            <w:sz w:val="24"/>
            <w:szCs w:val="24"/>
          </w:rPr>
          <w:t>Ghoniem</w:t>
        </w:r>
        <w:proofErr w:type="spellEnd"/>
      </w:hyperlink>
      <w:r w:rsidR="00D33B1D" w:rsidRPr="00E67A9B">
        <w:rPr>
          <w:rFonts w:ascii="Times New Roman" w:hAnsi="Times New Roman" w:cs="Times New Roman"/>
          <w:sz w:val="24"/>
          <w:szCs w:val="24"/>
        </w:rPr>
        <w:t>, </w:t>
      </w:r>
      <w:proofErr w:type="spellStart"/>
      <w:r>
        <w:fldChar w:fldCharType="begin"/>
      </w:r>
      <w:r>
        <w:instrText xml:space="preserve"> HYPERLINK "https://link.springer.com/article/10.1007/s12015-024-10786-4" \l "auth-Basmala_A_-Abd_Elmaksod-Aff7" </w:instrText>
      </w:r>
      <w:r>
        <w:fldChar w:fldCharType="separate"/>
      </w:r>
      <w:r w:rsidR="00D33B1D" w:rsidRPr="00E67A9B">
        <w:rPr>
          <w:rStyle w:val="Hyperlink"/>
          <w:rFonts w:ascii="Times New Roman" w:hAnsi="Times New Roman" w:cs="Times New Roman"/>
          <w:color w:val="auto"/>
          <w:sz w:val="24"/>
          <w:szCs w:val="24"/>
        </w:rPr>
        <w:t>Basmala</w:t>
      </w:r>
      <w:proofErr w:type="spellEnd"/>
      <w:r w:rsidR="00D33B1D" w:rsidRPr="00E67A9B">
        <w:rPr>
          <w:rStyle w:val="Hyperlink"/>
          <w:rFonts w:ascii="Times New Roman" w:hAnsi="Times New Roman" w:cs="Times New Roman"/>
          <w:color w:val="auto"/>
          <w:sz w:val="24"/>
          <w:szCs w:val="24"/>
        </w:rPr>
        <w:t xml:space="preserve"> A. Abd </w:t>
      </w:r>
      <w:proofErr w:type="spellStart"/>
      <w:r w:rsidR="00D33B1D" w:rsidRPr="00E67A9B">
        <w:rPr>
          <w:rStyle w:val="Hyperlink"/>
          <w:rFonts w:ascii="Times New Roman" w:hAnsi="Times New Roman" w:cs="Times New Roman"/>
          <w:color w:val="auto"/>
          <w:sz w:val="24"/>
          <w:szCs w:val="24"/>
        </w:rPr>
        <w:t>Elmaksod</w:t>
      </w:r>
      <w:proofErr w:type="spellEnd"/>
      <w:r>
        <w:rPr>
          <w:rStyle w:val="Hyperlink"/>
          <w:rFonts w:ascii="Times New Roman" w:hAnsi="Times New Roman" w:cs="Times New Roman"/>
          <w:color w:val="auto"/>
          <w:sz w:val="24"/>
          <w:szCs w:val="24"/>
        </w:rPr>
        <w:fldChar w:fldCharType="end"/>
      </w:r>
      <w:r w:rsidR="00D33B1D" w:rsidRPr="00E67A9B">
        <w:rPr>
          <w:rFonts w:ascii="Times New Roman" w:hAnsi="Times New Roman" w:cs="Times New Roman"/>
          <w:sz w:val="24"/>
          <w:szCs w:val="24"/>
        </w:rPr>
        <w:t> &amp; </w:t>
      </w:r>
      <w:hyperlink r:id="rId42" w:anchor="auth-Ahmed_N_-Abdallah-Aff8" w:history="1">
        <w:r w:rsidR="00D33B1D" w:rsidRPr="00E67A9B">
          <w:rPr>
            <w:rStyle w:val="Hyperlink"/>
            <w:rFonts w:ascii="Times New Roman" w:hAnsi="Times New Roman" w:cs="Times New Roman"/>
            <w:color w:val="auto"/>
            <w:sz w:val="24"/>
            <w:szCs w:val="24"/>
          </w:rPr>
          <w:t>Ahmed N. Abdallah</w:t>
        </w:r>
      </w:hyperlink>
      <w:r w:rsidR="00D33B1D" w:rsidRPr="00E67A9B">
        <w:rPr>
          <w:rFonts w:ascii="Times New Roman" w:hAnsi="Times New Roman" w:cs="Times New Roman"/>
          <w:sz w:val="24"/>
          <w:szCs w:val="24"/>
        </w:rPr>
        <w:t xml:space="preserve">,  Beyond conventional treatments: Exploring CAR- T Cell Therapy Cancer stem cell Eradication, Stem Cell reviews and reports, 2024, 2001-2015, Vol. 20. </w:t>
      </w:r>
    </w:p>
    <w:p w14:paraId="0A671248" w14:textId="3A5C9D46" w:rsidR="00D33B1D" w:rsidRPr="00E67A9B" w:rsidRDefault="00D33B1D" w:rsidP="00D33B1D">
      <w:pPr>
        <w:pStyle w:val="ListParagraph"/>
        <w:numPr>
          <w:ilvl w:val="0"/>
          <w:numId w:val="33"/>
        </w:numPr>
        <w:shd w:val="clear" w:color="auto" w:fill="FFFFFF"/>
        <w:spacing w:before="100" w:beforeAutospacing="1" w:after="100" w:afterAutospacing="1" w:line="240" w:lineRule="auto"/>
        <w:ind w:right="120"/>
        <w:jc w:val="both"/>
        <w:rPr>
          <w:rFonts w:ascii="Times New Roman" w:hAnsi="Times New Roman" w:cs="Times New Roman"/>
          <w:sz w:val="24"/>
          <w:szCs w:val="24"/>
        </w:rPr>
      </w:pPr>
      <w:proofErr w:type="spellStart"/>
      <w:r w:rsidRPr="00E67A9B">
        <w:rPr>
          <w:rStyle w:val="Strong"/>
          <w:rFonts w:ascii="Times New Roman" w:hAnsi="Times New Roman" w:cs="Times New Roman"/>
          <w:b w:val="0"/>
          <w:sz w:val="24"/>
          <w:szCs w:val="24"/>
        </w:rPr>
        <w:t>Pospieszna</w:t>
      </w:r>
      <w:proofErr w:type="spellEnd"/>
      <w:r w:rsidRPr="00E67A9B">
        <w:rPr>
          <w:rStyle w:val="Strong"/>
          <w:rFonts w:ascii="Times New Roman" w:hAnsi="Times New Roman" w:cs="Times New Roman"/>
          <w:b w:val="0"/>
          <w:sz w:val="24"/>
          <w:szCs w:val="24"/>
        </w:rPr>
        <w:t xml:space="preserve">, J., Dams-Kozlowska, H., </w:t>
      </w:r>
      <w:proofErr w:type="spellStart"/>
      <w:r w:rsidRPr="00E67A9B">
        <w:rPr>
          <w:rStyle w:val="Strong"/>
          <w:rFonts w:ascii="Times New Roman" w:hAnsi="Times New Roman" w:cs="Times New Roman"/>
          <w:b w:val="0"/>
          <w:sz w:val="24"/>
          <w:szCs w:val="24"/>
        </w:rPr>
        <w:t>Udomsak</w:t>
      </w:r>
      <w:proofErr w:type="spellEnd"/>
      <w:r w:rsidRPr="00E67A9B">
        <w:rPr>
          <w:rStyle w:val="Strong"/>
          <w:rFonts w:ascii="Times New Roman" w:hAnsi="Times New Roman" w:cs="Times New Roman"/>
          <w:b w:val="0"/>
          <w:sz w:val="24"/>
          <w:szCs w:val="24"/>
        </w:rPr>
        <w:t xml:space="preserve">, W., Murias, M., &amp; </w:t>
      </w:r>
      <w:proofErr w:type="spellStart"/>
      <w:r w:rsidRPr="00E67A9B">
        <w:rPr>
          <w:rStyle w:val="Strong"/>
          <w:rFonts w:ascii="Times New Roman" w:hAnsi="Times New Roman" w:cs="Times New Roman"/>
          <w:b w:val="0"/>
          <w:sz w:val="24"/>
          <w:szCs w:val="24"/>
        </w:rPr>
        <w:t>Kucinska</w:t>
      </w:r>
      <w:proofErr w:type="spellEnd"/>
      <w:r w:rsidRPr="00E67A9B">
        <w:rPr>
          <w:rStyle w:val="Strong"/>
          <w:rFonts w:ascii="Times New Roman" w:hAnsi="Times New Roman" w:cs="Times New Roman"/>
          <w:b w:val="0"/>
          <w:sz w:val="24"/>
          <w:szCs w:val="24"/>
        </w:rPr>
        <w:t>, M. (2023).</w:t>
      </w:r>
      <w:r w:rsidRPr="00E67A9B">
        <w:rPr>
          <w:rFonts w:ascii="Times New Roman" w:hAnsi="Times New Roman" w:cs="Times New Roman"/>
          <w:b/>
          <w:sz w:val="24"/>
          <w:szCs w:val="24"/>
        </w:rPr>
        <w:t xml:space="preserve"> </w:t>
      </w:r>
      <w:r w:rsidRPr="00E67A9B">
        <w:rPr>
          <w:rStyle w:val="Emphasis"/>
          <w:rFonts w:ascii="Times New Roman" w:hAnsi="Times New Roman" w:cs="Times New Roman"/>
          <w:sz w:val="24"/>
          <w:szCs w:val="24"/>
        </w:rPr>
        <w:t>Unmasking the Deceptive Nature of Cancer Stem Cells: The Role of CD133 in Revealing Their Secrets.</w:t>
      </w:r>
      <w:r w:rsidRPr="00E67A9B">
        <w:rPr>
          <w:rFonts w:ascii="Times New Roman" w:hAnsi="Times New Roman" w:cs="Times New Roman"/>
          <w:sz w:val="24"/>
          <w:szCs w:val="24"/>
        </w:rPr>
        <w:t xml:space="preserve"> </w:t>
      </w:r>
      <w:r w:rsidRPr="00E67A9B">
        <w:rPr>
          <w:rStyle w:val="Strong"/>
          <w:rFonts w:ascii="Times New Roman" w:hAnsi="Times New Roman" w:cs="Times New Roman"/>
          <w:b w:val="0"/>
          <w:sz w:val="24"/>
          <w:szCs w:val="24"/>
        </w:rPr>
        <w:t>International Journal of Molecular Sciences, 24(13), 10910.</w:t>
      </w:r>
      <w:r w:rsidRPr="00E67A9B">
        <w:rPr>
          <w:rFonts w:ascii="Times New Roman" w:hAnsi="Times New Roman" w:cs="Times New Roman"/>
          <w:b/>
          <w:sz w:val="24"/>
          <w:szCs w:val="24"/>
        </w:rPr>
        <w:br/>
      </w:r>
      <w:r w:rsidRPr="00E67A9B">
        <w:rPr>
          <w:rFonts w:ascii="Times New Roman" w:hAnsi="Times New Roman" w:cs="Times New Roman"/>
          <w:sz w:val="24"/>
          <w:szCs w:val="24"/>
        </w:rPr>
        <w:t>https://doi.org/10.3390/ijms241310910 </w:t>
      </w:r>
    </w:p>
    <w:p w14:paraId="2F35028A" w14:textId="77777777" w:rsidR="00D33B1D" w:rsidRPr="00E67A9B" w:rsidRDefault="00FD26EB" w:rsidP="00D33B1D">
      <w:pPr>
        <w:pStyle w:val="ListParagraph"/>
        <w:numPr>
          <w:ilvl w:val="0"/>
          <w:numId w:val="33"/>
        </w:numPr>
        <w:shd w:val="clear" w:color="auto" w:fill="FFFFFF"/>
        <w:spacing w:before="100" w:beforeAutospacing="1" w:after="100" w:afterAutospacing="1" w:line="240" w:lineRule="auto"/>
        <w:ind w:right="120"/>
        <w:jc w:val="both"/>
        <w:rPr>
          <w:rFonts w:ascii="Times New Roman" w:hAnsi="Times New Roman" w:cs="Times New Roman"/>
          <w:sz w:val="24"/>
          <w:szCs w:val="24"/>
        </w:rPr>
      </w:pPr>
      <w:hyperlink r:id="rId43" w:anchor="auth-Yonglong-Pan-Aff1-Aff2-Aff3" w:history="1">
        <w:proofErr w:type="spellStart"/>
        <w:r w:rsidR="00D33B1D" w:rsidRPr="00E67A9B">
          <w:rPr>
            <w:rStyle w:val="Hyperlink"/>
            <w:rFonts w:ascii="Times New Roman" w:hAnsi="Times New Roman" w:cs="Times New Roman"/>
            <w:color w:val="auto"/>
            <w:sz w:val="24"/>
            <w:szCs w:val="24"/>
          </w:rPr>
          <w:t>Yonglong</w:t>
        </w:r>
        <w:proofErr w:type="spellEnd"/>
        <w:r w:rsidR="00D33B1D" w:rsidRPr="00E67A9B">
          <w:rPr>
            <w:rStyle w:val="Hyperlink"/>
            <w:rFonts w:ascii="Times New Roman" w:hAnsi="Times New Roman" w:cs="Times New Roman"/>
            <w:color w:val="auto"/>
            <w:sz w:val="24"/>
            <w:szCs w:val="24"/>
          </w:rPr>
          <w:t xml:space="preserve"> Pan</w:t>
        </w:r>
      </w:hyperlink>
      <w:r w:rsidR="00D33B1D" w:rsidRPr="00E67A9B">
        <w:rPr>
          <w:rFonts w:ascii="Times New Roman" w:hAnsi="Times New Roman" w:cs="Times New Roman"/>
          <w:sz w:val="24"/>
          <w:szCs w:val="24"/>
        </w:rPr>
        <w:t>, </w:t>
      </w:r>
      <w:proofErr w:type="spellStart"/>
      <w:r w:rsidR="00D33B1D" w:rsidRPr="00E67A9B">
        <w:fldChar w:fldCharType="begin"/>
      </w:r>
      <w:r w:rsidR="00D33B1D" w:rsidRPr="00E67A9B">
        <w:instrText>HYPERLINK "https://molecular-cancer.biomedcentral.com/articles/10.1186/s12943-025-02265-2" \l "auth-Chaoyi-Yuan-Aff1-Aff2"</w:instrText>
      </w:r>
      <w:r w:rsidR="00D33B1D" w:rsidRPr="00E67A9B">
        <w:fldChar w:fldCharType="separate"/>
      </w:r>
      <w:r w:rsidR="00D33B1D" w:rsidRPr="00E67A9B">
        <w:rPr>
          <w:rStyle w:val="Hyperlink"/>
          <w:rFonts w:ascii="Times New Roman" w:hAnsi="Times New Roman" w:cs="Times New Roman"/>
          <w:color w:val="auto"/>
          <w:sz w:val="24"/>
          <w:szCs w:val="24"/>
        </w:rPr>
        <w:t>Chaoyi</w:t>
      </w:r>
      <w:proofErr w:type="spellEnd"/>
      <w:r w:rsidR="00D33B1D" w:rsidRPr="00E67A9B">
        <w:rPr>
          <w:rStyle w:val="Hyperlink"/>
          <w:rFonts w:ascii="Times New Roman" w:hAnsi="Times New Roman" w:cs="Times New Roman"/>
          <w:color w:val="auto"/>
          <w:sz w:val="24"/>
          <w:szCs w:val="24"/>
        </w:rPr>
        <w:t xml:space="preserve"> Yuan</w:t>
      </w:r>
      <w:r w:rsidR="00D33B1D" w:rsidRPr="00E67A9B">
        <w:fldChar w:fldCharType="end"/>
      </w:r>
      <w:r w:rsidR="00D33B1D" w:rsidRPr="00E67A9B">
        <w:rPr>
          <w:rFonts w:ascii="Times New Roman" w:hAnsi="Times New Roman" w:cs="Times New Roman"/>
          <w:sz w:val="24"/>
          <w:szCs w:val="24"/>
        </w:rPr>
        <w:t>, </w:t>
      </w:r>
      <w:proofErr w:type="spellStart"/>
      <w:r w:rsidR="00D33B1D" w:rsidRPr="00E67A9B">
        <w:fldChar w:fldCharType="begin"/>
      </w:r>
      <w:r w:rsidR="00D33B1D" w:rsidRPr="00E67A9B">
        <w:instrText>HYPERLINK "https://molecular-cancer.biomedcentral.com/articles/10.1186/s12943-025-02265-2" \l "auth-Chenglong-Zeng-Aff1-Aff2"</w:instrText>
      </w:r>
      <w:r w:rsidR="00D33B1D" w:rsidRPr="00E67A9B">
        <w:fldChar w:fldCharType="separate"/>
      </w:r>
      <w:r w:rsidR="00D33B1D" w:rsidRPr="00E67A9B">
        <w:rPr>
          <w:rStyle w:val="Hyperlink"/>
          <w:rFonts w:ascii="Times New Roman" w:hAnsi="Times New Roman" w:cs="Times New Roman"/>
          <w:color w:val="auto"/>
          <w:sz w:val="24"/>
          <w:szCs w:val="24"/>
        </w:rPr>
        <w:t>Chenglong</w:t>
      </w:r>
      <w:proofErr w:type="spellEnd"/>
      <w:r w:rsidR="00D33B1D" w:rsidRPr="00E67A9B">
        <w:rPr>
          <w:rStyle w:val="Hyperlink"/>
          <w:rFonts w:ascii="Times New Roman" w:hAnsi="Times New Roman" w:cs="Times New Roman"/>
          <w:color w:val="auto"/>
          <w:sz w:val="24"/>
          <w:szCs w:val="24"/>
        </w:rPr>
        <w:t xml:space="preserve"> Zeng</w:t>
      </w:r>
      <w:r w:rsidR="00D33B1D" w:rsidRPr="00E67A9B">
        <w:fldChar w:fldCharType="end"/>
      </w:r>
      <w:r w:rsidR="00D33B1D" w:rsidRPr="00E67A9B">
        <w:rPr>
          <w:rFonts w:ascii="Times New Roman" w:hAnsi="Times New Roman" w:cs="Times New Roman"/>
          <w:sz w:val="24"/>
          <w:szCs w:val="24"/>
        </w:rPr>
        <w:t>, </w:t>
      </w:r>
      <w:hyperlink r:id="rId44" w:anchor="auth-Chaoyang-Sun-Aff4" w:history="1">
        <w:r w:rsidR="00D33B1D" w:rsidRPr="00E67A9B">
          <w:rPr>
            <w:rStyle w:val="Hyperlink"/>
            <w:rFonts w:ascii="Times New Roman" w:hAnsi="Times New Roman" w:cs="Times New Roman"/>
            <w:color w:val="auto"/>
            <w:sz w:val="24"/>
            <w:szCs w:val="24"/>
          </w:rPr>
          <w:t>Chaoyang Sun</w:t>
        </w:r>
      </w:hyperlink>
      <w:r w:rsidR="00D33B1D" w:rsidRPr="00E67A9B">
        <w:rPr>
          <w:rFonts w:ascii="Times New Roman" w:hAnsi="Times New Roman" w:cs="Times New Roman"/>
          <w:sz w:val="24"/>
          <w:szCs w:val="24"/>
        </w:rPr>
        <w:t>, </w:t>
      </w:r>
      <w:hyperlink r:id="rId45" w:anchor="auth-Limin-Xia-Aff2-Aff5" w:history="1">
        <w:r w:rsidR="00D33B1D" w:rsidRPr="00E67A9B">
          <w:rPr>
            <w:rStyle w:val="Hyperlink"/>
            <w:rFonts w:ascii="Times New Roman" w:hAnsi="Times New Roman" w:cs="Times New Roman"/>
            <w:color w:val="auto"/>
            <w:sz w:val="24"/>
            <w:szCs w:val="24"/>
          </w:rPr>
          <w:t>Limin Xia</w:t>
        </w:r>
      </w:hyperlink>
      <w:r w:rsidR="00D33B1D" w:rsidRPr="00E67A9B">
        <w:rPr>
          <w:rFonts w:ascii="Times New Roman" w:hAnsi="Times New Roman" w:cs="Times New Roman"/>
          <w:sz w:val="24"/>
          <w:szCs w:val="24"/>
        </w:rPr>
        <w:t>, </w:t>
      </w:r>
      <w:proofErr w:type="spellStart"/>
      <w:r w:rsidR="00D33B1D" w:rsidRPr="00E67A9B">
        <w:fldChar w:fldCharType="begin"/>
      </w:r>
      <w:r w:rsidR="00D33B1D" w:rsidRPr="00E67A9B">
        <w:instrText>HYPERLINK "https://molecular-cancer.biomedcentral.com/articles/10.1186/s12943-025-02265-2" \l "auth-Guihua-Wang-Aff2-Aff6"</w:instrText>
      </w:r>
      <w:r w:rsidR="00D33B1D" w:rsidRPr="00E67A9B">
        <w:fldChar w:fldCharType="separate"/>
      </w:r>
      <w:r w:rsidR="00D33B1D" w:rsidRPr="00E67A9B">
        <w:rPr>
          <w:rStyle w:val="Hyperlink"/>
          <w:rFonts w:ascii="Times New Roman" w:hAnsi="Times New Roman" w:cs="Times New Roman"/>
          <w:color w:val="auto"/>
          <w:sz w:val="24"/>
          <w:szCs w:val="24"/>
        </w:rPr>
        <w:t>Guihua</w:t>
      </w:r>
      <w:proofErr w:type="spellEnd"/>
      <w:r w:rsidR="00D33B1D" w:rsidRPr="00E67A9B">
        <w:rPr>
          <w:rStyle w:val="Hyperlink"/>
          <w:rFonts w:ascii="Times New Roman" w:hAnsi="Times New Roman" w:cs="Times New Roman"/>
          <w:color w:val="auto"/>
          <w:sz w:val="24"/>
          <w:szCs w:val="24"/>
        </w:rPr>
        <w:t xml:space="preserve"> Wang</w:t>
      </w:r>
      <w:r w:rsidR="00D33B1D" w:rsidRPr="00E67A9B">
        <w:fldChar w:fldCharType="end"/>
      </w:r>
      <w:r w:rsidR="00D33B1D" w:rsidRPr="00E67A9B">
        <w:rPr>
          <w:rFonts w:ascii="Times New Roman" w:hAnsi="Times New Roman" w:cs="Times New Roman"/>
          <w:sz w:val="24"/>
          <w:szCs w:val="24"/>
        </w:rPr>
        <w:t>, </w:t>
      </w:r>
      <w:hyperlink r:id="rId46" w:anchor="auth-Xiaoping-Chen-Aff1-Aff2-Aff7" w:history="1">
        <w:r w:rsidR="00D33B1D" w:rsidRPr="00E67A9B">
          <w:rPr>
            <w:rStyle w:val="Hyperlink"/>
            <w:rFonts w:ascii="Times New Roman" w:hAnsi="Times New Roman" w:cs="Times New Roman"/>
            <w:color w:val="auto"/>
            <w:sz w:val="24"/>
            <w:szCs w:val="24"/>
          </w:rPr>
          <w:t>Xiaoping Chen</w:t>
        </w:r>
      </w:hyperlink>
      <w:r w:rsidR="00D33B1D" w:rsidRPr="00E67A9B">
        <w:rPr>
          <w:rFonts w:ascii="Times New Roman" w:hAnsi="Times New Roman" w:cs="Times New Roman"/>
          <w:sz w:val="24"/>
          <w:szCs w:val="24"/>
        </w:rPr>
        <w:t>, </w:t>
      </w:r>
      <w:proofErr w:type="spellStart"/>
      <w:r w:rsidR="00D33B1D" w:rsidRPr="00E67A9B">
        <w:fldChar w:fldCharType="begin"/>
      </w:r>
      <w:r w:rsidR="00D33B1D" w:rsidRPr="00E67A9B">
        <w:instrText>HYPERLINK "https://molecular-cancer.biomedcentral.com/articles/10.1186/s12943-025-02265-2" \l "auth-Bixiang-Zhang-Aff1-Aff2"</w:instrText>
      </w:r>
      <w:r w:rsidR="00D33B1D" w:rsidRPr="00E67A9B">
        <w:fldChar w:fldCharType="separate"/>
      </w:r>
      <w:r w:rsidR="00D33B1D" w:rsidRPr="00E67A9B">
        <w:rPr>
          <w:rStyle w:val="Hyperlink"/>
          <w:rFonts w:ascii="Times New Roman" w:hAnsi="Times New Roman" w:cs="Times New Roman"/>
          <w:color w:val="auto"/>
          <w:sz w:val="24"/>
          <w:szCs w:val="24"/>
        </w:rPr>
        <w:t>Bixiang</w:t>
      </w:r>
      <w:proofErr w:type="spellEnd"/>
      <w:r w:rsidR="00D33B1D" w:rsidRPr="00E67A9B">
        <w:rPr>
          <w:rStyle w:val="Hyperlink"/>
          <w:rFonts w:ascii="Times New Roman" w:hAnsi="Times New Roman" w:cs="Times New Roman"/>
          <w:color w:val="auto"/>
          <w:sz w:val="24"/>
          <w:szCs w:val="24"/>
        </w:rPr>
        <w:t xml:space="preserve"> Zhang</w:t>
      </w:r>
      <w:r w:rsidR="00D33B1D" w:rsidRPr="00E67A9B">
        <w:fldChar w:fldCharType="end"/>
      </w:r>
      <w:r w:rsidR="00D33B1D" w:rsidRPr="00E67A9B">
        <w:rPr>
          <w:rFonts w:ascii="Times New Roman" w:hAnsi="Times New Roman" w:cs="Times New Roman"/>
          <w:sz w:val="24"/>
          <w:szCs w:val="24"/>
        </w:rPr>
        <w:t>, </w:t>
      </w:r>
      <w:proofErr w:type="spellStart"/>
      <w:r>
        <w:fldChar w:fldCharType="begin"/>
      </w:r>
      <w:r>
        <w:instrText xml:space="preserve"> HYPERLINK "https://molecular-cancer.biomedcentral.com/articles/10.1186/s12943-025-02265-2" \l "auth-Jianfeng-Liu-Aff3" </w:instrText>
      </w:r>
      <w:r>
        <w:fldChar w:fldCharType="separate"/>
      </w:r>
      <w:r w:rsidR="00D33B1D" w:rsidRPr="00E67A9B">
        <w:rPr>
          <w:rStyle w:val="Hyperlink"/>
          <w:rFonts w:ascii="Times New Roman" w:hAnsi="Times New Roman" w:cs="Times New Roman"/>
          <w:color w:val="auto"/>
          <w:sz w:val="24"/>
          <w:szCs w:val="24"/>
        </w:rPr>
        <w:t>Jianfeng</w:t>
      </w:r>
      <w:proofErr w:type="spellEnd"/>
      <w:r w:rsidR="00D33B1D" w:rsidRPr="00E67A9B">
        <w:rPr>
          <w:rStyle w:val="Hyperlink"/>
          <w:rFonts w:ascii="Times New Roman" w:hAnsi="Times New Roman" w:cs="Times New Roman"/>
          <w:color w:val="auto"/>
          <w:sz w:val="24"/>
          <w:szCs w:val="24"/>
        </w:rPr>
        <w:t xml:space="preserve"> Liu</w:t>
      </w:r>
      <w:r>
        <w:rPr>
          <w:rStyle w:val="Hyperlink"/>
          <w:rFonts w:ascii="Times New Roman" w:hAnsi="Times New Roman" w:cs="Times New Roman"/>
          <w:color w:val="auto"/>
          <w:sz w:val="24"/>
          <w:szCs w:val="24"/>
        </w:rPr>
        <w:fldChar w:fldCharType="end"/>
      </w:r>
      <w:r w:rsidR="00D33B1D" w:rsidRPr="00E67A9B">
        <w:rPr>
          <w:rFonts w:ascii="Times New Roman" w:hAnsi="Times New Roman" w:cs="Times New Roman"/>
          <w:sz w:val="24"/>
          <w:szCs w:val="24"/>
        </w:rPr>
        <w:t> &amp; </w:t>
      </w:r>
      <w:hyperlink r:id="rId47" w:anchor="auth-Ze_yang-Ding-Aff1-Aff2" w:history="1">
        <w:r w:rsidR="00D33B1D" w:rsidRPr="00E67A9B">
          <w:rPr>
            <w:rStyle w:val="Hyperlink"/>
            <w:rFonts w:ascii="Times New Roman" w:hAnsi="Times New Roman" w:cs="Times New Roman"/>
            <w:color w:val="auto"/>
            <w:sz w:val="24"/>
            <w:szCs w:val="24"/>
          </w:rPr>
          <w:t>Ze-yang Ding</w:t>
        </w:r>
      </w:hyperlink>
      <w:r w:rsidR="00D33B1D" w:rsidRPr="00E67A9B">
        <w:rPr>
          <w:rFonts w:ascii="Times New Roman" w:hAnsi="Times New Roman" w:cs="Times New Roman"/>
          <w:sz w:val="24"/>
          <w:szCs w:val="24"/>
        </w:rPr>
        <w:t xml:space="preserve">  </w:t>
      </w:r>
      <w:hyperlink r:id="rId48" w:history="1">
        <w:r w:rsidR="00D33B1D" w:rsidRPr="00E67A9B">
          <w:rPr>
            <w:rStyle w:val="Hyperlink"/>
            <w:rFonts w:ascii="Times New Roman" w:hAnsi="Times New Roman" w:cs="Times New Roman"/>
            <w:i/>
            <w:iCs/>
            <w:color w:val="auto"/>
            <w:sz w:val="24"/>
            <w:szCs w:val="24"/>
          </w:rPr>
          <w:t>Molecular Cancer</w:t>
        </w:r>
      </w:hyperlink>
      <w:r w:rsidR="00D33B1D" w:rsidRPr="00E67A9B">
        <w:rPr>
          <w:rFonts w:ascii="Times New Roman" w:hAnsi="Times New Roman" w:cs="Times New Roman"/>
          <w:sz w:val="24"/>
          <w:szCs w:val="24"/>
        </w:rPr>
        <w:t> </w:t>
      </w:r>
      <w:r w:rsidR="00D33B1D" w:rsidRPr="00E67A9B">
        <w:rPr>
          <w:rStyle w:val="u-visually-hidden"/>
          <w:rFonts w:ascii="Times New Roman" w:hAnsi="Times New Roman" w:cs="Times New Roman"/>
          <w:bCs/>
          <w:sz w:val="24"/>
          <w:szCs w:val="24"/>
          <w:bdr w:val="none" w:sz="0" w:space="0" w:color="auto" w:frame="1"/>
        </w:rPr>
        <w:t>volume</w:t>
      </w:r>
      <w:r w:rsidR="00D33B1D" w:rsidRPr="00E67A9B">
        <w:rPr>
          <w:rFonts w:ascii="Times New Roman" w:hAnsi="Times New Roman" w:cs="Times New Roman"/>
          <w:bCs/>
          <w:sz w:val="24"/>
          <w:szCs w:val="24"/>
        </w:rPr>
        <w:t> 24</w:t>
      </w:r>
      <w:r w:rsidR="00D33B1D" w:rsidRPr="00E67A9B">
        <w:rPr>
          <w:rFonts w:ascii="Times New Roman" w:hAnsi="Times New Roman" w:cs="Times New Roman"/>
          <w:sz w:val="24"/>
          <w:szCs w:val="24"/>
        </w:rPr>
        <w:t>, Article number: 52 (2025) </w:t>
      </w:r>
    </w:p>
    <w:p w14:paraId="1FAF3AB2" w14:textId="77777777" w:rsidR="00D33B1D" w:rsidRPr="00E67A9B" w:rsidRDefault="00FD26EB" w:rsidP="00D33B1D">
      <w:pPr>
        <w:pStyle w:val="ListParagraph"/>
        <w:numPr>
          <w:ilvl w:val="0"/>
          <w:numId w:val="33"/>
        </w:numPr>
        <w:shd w:val="clear" w:color="auto" w:fill="FFFFFF"/>
        <w:spacing w:before="100" w:beforeAutospacing="1" w:after="100" w:afterAutospacing="1" w:line="240" w:lineRule="auto"/>
        <w:ind w:right="120"/>
        <w:jc w:val="both"/>
        <w:rPr>
          <w:rStyle w:val="Hyperlink"/>
          <w:rFonts w:ascii="Times New Roman" w:hAnsi="Times New Roman" w:cs="Times New Roman"/>
          <w:color w:val="auto"/>
          <w:sz w:val="24"/>
          <w:szCs w:val="24"/>
        </w:rPr>
      </w:pPr>
      <w:hyperlink r:id="rId49" w:history="1">
        <w:r w:rsidR="00D33B1D" w:rsidRPr="00E67A9B">
          <w:rPr>
            <w:rStyle w:val="name"/>
            <w:rFonts w:ascii="Times New Roman" w:hAnsi="Times New Roman" w:cs="Times New Roman"/>
            <w:sz w:val="24"/>
            <w:szCs w:val="24"/>
          </w:rPr>
          <w:t>Narayanasamy Badrinath</w:t>
        </w:r>
      </w:hyperlink>
      <w:r w:rsidR="00D33B1D" w:rsidRPr="00E67A9B">
        <w:rPr>
          <w:rFonts w:ascii="Times New Roman" w:hAnsi="Times New Roman" w:cs="Times New Roman"/>
          <w:sz w:val="24"/>
          <w:szCs w:val="24"/>
        </w:rPr>
        <w:t>, </w:t>
      </w:r>
      <w:hyperlink r:id="rId50" w:history="1">
        <w:r w:rsidR="00D33B1D" w:rsidRPr="00E67A9B">
          <w:rPr>
            <w:rStyle w:val="name"/>
            <w:rFonts w:ascii="Times New Roman" w:hAnsi="Times New Roman" w:cs="Times New Roman"/>
            <w:sz w:val="24"/>
            <w:szCs w:val="24"/>
          </w:rPr>
          <w:t>So Young Yoo</w:t>
        </w:r>
      </w:hyperlink>
      <w:r w:rsidR="00D33B1D" w:rsidRPr="00E67A9B">
        <w:rPr>
          <w:rFonts w:ascii="Times New Roman" w:hAnsi="Times New Roman" w:cs="Times New Roman"/>
          <w:sz w:val="24"/>
          <w:szCs w:val="24"/>
        </w:rPr>
        <w:t>, Recent Advances in Cancer Stem Cell-Targeted Immunotherapy, Cancers (Basel).</w:t>
      </w:r>
      <w:r w:rsidR="00D33B1D" w:rsidRPr="00E67A9B">
        <w:rPr>
          <w:rFonts w:ascii="Times New Roman" w:hAnsi="Times New Roman" w:cs="Times New Roman"/>
          <w:sz w:val="24"/>
          <w:szCs w:val="24"/>
          <w:shd w:val="clear" w:color="auto" w:fill="FFFFFF"/>
        </w:rPr>
        <w:t xml:space="preserve"> 2019 Mar 5;11(3):310. </w:t>
      </w:r>
      <w:proofErr w:type="spellStart"/>
      <w:r w:rsidR="00D33B1D" w:rsidRPr="00E67A9B">
        <w:rPr>
          <w:rFonts w:ascii="Times New Roman" w:hAnsi="Times New Roman" w:cs="Times New Roman"/>
          <w:sz w:val="24"/>
          <w:szCs w:val="24"/>
          <w:shd w:val="clear" w:color="auto" w:fill="FFFFFF"/>
        </w:rPr>
        <w:t>doi</w:t>
      </w:r>
      <w:proofErr w:type="spellEnd"/>
      <w:r w:rsidR="00D33B1D" w:rsidRPr="00E67A9B">
        <w:rPr>
          <w:rFonts w:ascii="Times New Roman" w:hAnsi="Times New Roman" w:cs="Times New Roman"/>
          <w:sz w:val="24"/>
          <w:szCs w:val="24"/>
          <w:shd w:val="clear" w:color="auto" w:fill="FFFFFF"/>
        </w:rPr>
        <w:t>: </w:t>
      </w:r>
      <w:hyperlink r:id="rId51" w:tgtFrame="_blank" w:history="1">
        <w:r w:rsidR="00D33B1D" w:rsidRPr="00E67A9B">
          <w:rPr>
            <w:rStyle w:val="Hyperlink"/>
            <w:rFonts w:ascii="Times New Roman" w:hAnsi="Times New Roman" w:cs="Times New Roman"/>
            <w:color w:val="auto"/>
            <w:sz w:val="24"/>
            <w:szCs w:val="24"/>
            <w:shd w:val="clear" w:color="auto" w:fill="FFFFFF"/>
          </w:rPr>
          <w:t>10.3390/cancers11030310</w:t>
        </w:r>
      </w:hyperlink>
    </w:p>
    <w:p w14:paraId="206B8FB4" w14:textId="77777777" w:rsidR="00D33B1D" w:rsidRPr="00E67A9B" w:rsidRDefault="00D33B1D" w:rsidP="00D33B1D">
      <w:pPr>
        <w:pStyle w:val="ListParagraph"/>
        <w:numPr>
          <w:ilvl w:val="0"/>
          <w:numId w:val="33"/>
        </w:numPr>
        <w:shd w:val="clear" w:color="auto" w:fill="FFFFFF"/>
        <w:spacing w:before="100" w:beforeAutospacing="1" w:after="100" w:afterAutospacing="1" w:line="240" w:lineRule="auto"/>
        <w:ind w:right="120"/>
        <w:jc w:val="both"/>
        <w:rPr>
          <w:rStyle w:val="Hyperlink"/>
          <w:rFonts w:ascii="Times New Roman" w:hAnsi="Times New Roman" w:cs="Times New Roman"/>
          <w:color w:val="auto"/>
          <w:sz w:val="24"/>
          <w:szCs w:val="24"/>
        </w:rPr>
      </w:pPr>
      <w:r w:rsidRPr="00E67A9B">
        <w:rPr>
          <w:rFonts w:ascii="Times New Roman" w:hAnsi="Times New Roman" w:cs="Times New Roman"/>
          <w:sz w:val="24"/>
          <w:szCs w:val="24"/>
        </w:rPr>
        <w:t xml:space="preserve">Chu, X., Tian, W., Ning, J., Xiao, G., Zhou, Y., Wang, Z., Zhai, Z., </w:t>
      </w:r>
      <w:proofErr w:type="spellStart"/>
      <w:r w:rsidRPr="00E67A9B">
        <w:rPr>
          <w:rFonts w:ascii="Times New Roman" w:hAnsi="Times New Roman" w:cs="Times New Roman"/>
          <w:sz w:val="24"/>
          <w:szCs w:val="24"/>
        </w:rPr>
        <w:t>Tanzhu</w:t>
      </w:r>
      <w:proofErr w:type="spellEnd"/>
      <w:r w:rsidRPr="00E67A9B">
        <w:rPr>
          <w:rFonts w:ascii="Times New Roman" w:hAnsi="Times New Roman" w:cs="Times New Roman"/>
          <w:sz w:val="24"/>
          <w:szCs w:val="24"/>
        </w:rPr>
        <w:t xml:space="preserve">, G., Yang, J., &amp; Zhou, R. (2024). Cancer stem cells: advances in knowledge and implications for cancer therapy. </w:t>
      </w:r>
      <w:r w:rsidRPr="00E67A9B">
        <w:rPr>
          <w:rStyle w:val="Emphasis"/>
          <w:rFonts w:ascii="Times New Roman" w:hAnsi="Times New Roman" w:cs="Times New Roman"/>
          <w:sz w:val="24"/>
          <w:szCs w:val="24"/>
        </w:rPr>
        <w:t>Signal Transduction and Targeted Therapy</w:t>
      </w:r>
      <w:r w:rsidRPr="00E67A9B">
        <w:rPr>
          <w:rFonts w:ascii="Times New Roman" w:hAnsi="Times New Roman" w:cs="Times New Roman"/>
          <w:sz w:val="24"/>
          <w:szCs w:val="24"/>
        </w:rPr>
        <w:t xml:space="preserve">, 9, 170. </w:t>
      </w:r>
      <w:hyperlink r:id="rId52" w:tgtFrame="_new" w:history="1">
        <w:r w:rsidRPr="00E67A9B">
          <w:rPr>
            <w:rStyle w:val="Hyperlink"/>
            <w:rFonts w:ascii="Times New Roman" w:hAnsi="Times New Roman" w:cs="Times New Roman"/>
            <w:color w:val="auto"/>
            <w:sz w:val="24"/>
            <w:szCs w:val="24"/>
          </w:rPr>
          <w:t>https://www.nature.com/articles/s41392-024-01851-y</w:t>
        </w:r>
      </w:hyperlink>
    </w:p>
    <w:p w14:paraId="59749DBB" w14:textId="77777777" w:rsidR="00D33B1D" w:rsidRPr="00E67A9B" w:rsidRDefault="00D33B1D" w:rsidP="00D33B1D">
      <w:pPr>
        <w:pStyle w:val="ListParagraph"/>
        <w:numPr>
          <w:ilvl w:val="0"/>
          <w:numId w:val="33"/>
        </w:numPr>
        <w:shd w:val="clear" w:color="auto" w:fill="FFFFFF"/>
        <w:spacing w:before="100" w:beforeAutospacing="1" w:after="100" w:afterAutospacing="1" w:line="240" w:lineRule="auto"/>
        <w:ind w:right="120"/>
        <w:jc w:val="both"/>
        <w:rPr>
          <w:rStyle w:val="Hyperlink"/>
          <w:rFonts w:ascii="Times New Roman" w:hAnsi="Times New Roman" w:cs="Times New Roman"/>
          <w:color w:val="auto"/>
          <w:sz w:val="24"/>
          <w:szCs w:val="24"/>
        </w:rPr>
      </w:pPr>
      <w:r w:rsidRPr="00E67A9B">
        <w:rPr>
          <w:rFonts w:ascii="Times New Roman" w:hAnsi="Times New Roman" w:cs="Times New Roman"/>
          <w:sz w:val="24"/>
          <w:szCs w:val="24"/>
        </w:rPr>
        <w:t xml:space="preserve">Therapies targeting cancer stem cells: Current trends and future challenges. </w:t>
      </w:r>
      <w:hyperlink r:id="rId53" w:history="1">
        <w:r w:rsidRPr="00E67A9B">
          <w:rPr>
            <w:rStyle w:val="name"/>
            <w:rFonts w:ascii="Times New Roman" w:hAnsi="Times New Roman" w:cs="Times New Roman"/>
            <w:sz w:val="24"/>
            <w:szCs w:val="24"/>
          </w:rPr>
          <w:t>Denisa L Dragu</w:t>
        </w:r>
      </w:hyperlink>
      <w:r w:rsidRPr="00E67A9B">
        <w:rPr>
          <w:rFonts w:ascii="Times New Roman" w:hAnsi="Times New Roman" w:cs="Times New Roman"/>
          <w:sz w:val="24"/>
          <w:szCs w:val="24"/>
        </w:rPr>
        <w:t>, </w:t>
      </w:r>
      <w:hyperlink r:id="rId54" w:history="1">
        <w:r w:rsidRPr="00E67A9B">
          <w:rPr>
            <w:rStyle w:val="name"/>
            <w:rFonts w:ascii="Times New Roman" w:hAnsi="Times New Roman" w:cs="Times New Roman"/>
            <w:sz w:val="24"/>
            <w:szCs w:val="24"/>
          </w:rPr>
          <w:t xml:space="preserve">Laura G </w:t>
        </w:r>
        <w:proofErr w:type="spellStart"/>
        <w:r w:rsidRPr="00E67A9B">
          <w:rPr>
            <w:rStyle w:val="name"/>
            <w:rFonts w:ascii="Times New Roman" w:hAnsi="Times New Roman" w:cs="Times New Roman"/>
            <w:sz w:val="24"/>
            <w:szCs w:val="24"/>
          </w:rPr>
          <w:t>Necula</w:t>
        </w:r>
        <w:proofErr w:type="spellEnd"/>
      </w:hyperlink>
      <w:r w:rsidRPr="00E67A9B">
        <w:rPr>
          <w:rFonts w:ascii="Times New Roman" w:hAnsi="Times New Roman" w:cs="Times New Roman"/>
          <w:sz w:val="24"/>
          <w:szCs w:val="24"/>
        </w:rPr>
        <w:t>, </w:t>
      </w:r>
      <w:proofErr w:type="spellStart"/>
      <w:r w:rsidR="00FD26EB">
        <w:fldChar w:fldCharType="begin"/>
      </w:r>
      <w:r w:rsidR="00FD26EB">
        <w:instrText xml:space="preserve"> HYPERLINK "https://pubmed.ncbi.nl</w:instrText>
      </w:r>
      <w:r w:rsidR="00FD26EB">
        <w:instrText xml:space="preserve">m.nih.gov/?term=%22Bleotu%20C%22%5BAuthor%5D" </w:instrText>
      </w:r>
      <w:r w:rsidR="00FD26EB">
        <w:fldChar w:fldCharType="separate"/>
      </w:r>
      <w:r w:rsidRPr="00E67A9B">
        <w:rPr>
          <w:rStyle w:val="name"/>
          <w:rFonts w:ascii="Times New Roman" w:hAnsi="Times New Roman" w:cs="Times New Roman"/>
          <w:sz w:val="24"/>
          <w:szCs w:val="24"/>
        </w:rPr>
        <w:t>Coralia</w:t>
      </w:r>
      <w:proofErr w:type="spellEnd"/>
      <w:r w:rsidRPr="00E67A9B">
        <w:rPr>
          <w:rStyle w:val="name"/>
          <w:rFonts w:ascii="Times New Roman" w:hAnsi="Times New Roman" w:cs="Times New Roman"/>
          <w:sz w:val="24"/>
          <w:szCs w:val="24"/>
        </w:rPr>
        <w:t xml:space="preserve"> </w:t>
      </w:r>
      <w:proofErr w:type="spellStart"/>
      <w:r w:rsidRPr="00E67A9B">
        <w:rPr>
          <w:rStyle w:val="name"/>
          <w:rFonts w:ascii="Times New Roman" w:hAnsi="Times New Roman" w:cs="Times New Roman"/>
          <w:sz w:val="24"/>
          <w:szCs w:val="24"/>
        </w:rPr>
        <w:t>Bleotu</w:t>
      </w:r>
      <w:proofErr w:type="spellEnd"/>
      <w:r w:rsidR="00FD26EB">
        <w:rPr>
          <w:rStyle w:val="name"/>
          <w:rFonts w:ascii="Times New Roman" w:hAnsi="Times New Roman" w:cs="Times New Roman"/>
          <w:sz w:val="24"/>
          <w:szCs w:val="24"/>
        </w:rPr>
        <w:fldChar w:fldCharType="end"/>
      </w:r>
      <w:r w:rsidRPr="00E67A9B">
        <w:rPr>
          <w:rFonts w:ascii="Times New Roman" w:hAnsi="Times New Roman" w:cs="Times New Roman"/>
          <w:sz w:val="24"/>
          <w:szCs w:val="24"/>
        </w:rPr>
        <w:t>, </w:t>
      </w:r>
      <w:hyperlink r:id="rId55" w:history="1">
        <w:r w:rsidRPr="00E67A9B">
          <w:rPr>
            <w:rStyle w:val="name"/>
            <w:rFonts w:ascii="Times New Roman" w:hAnsi="Times New Roman" w:cs="Times New Roman"/>
            <w:sz w:val="24"/>
            <w:szCs w:val="24"/>
          </w:rPr>
          <w:t>Carmen C Diaconu</w:t>
        </w:r>
      </w:hyperlink>
      <w:r w:rsidRPr="00E67A9B">
        <w:rPr>
          <w:rFonts w:ascii="Times New Roman" w:hAnsi="Times New Roman" w:cs="Times New Roman"/>
          <w:sz w:val="24"/>
          <w:szCs w:val="24"/>
        </w:rPr>
        <w:t>, </w:t>
      </w:r>
      <w:hyperlink r:id="rId56" w:history="1">
        <w:r w:rsidRPr="00E67A9B">
          <w:rPr>
            <w:rStyle w:val="name"/>
            <w:rFonts w:ascii="Times New Roman" w:hAnsi="Times New Roman" w:cs="Times New Roman"/>
            <w:sz w:val="24"/>
            <w:szCs w:val="24"/>
          </w:rPr>
          <w:t xml:space="preserve">Mihaela </w:t>
        </w:r>
        <w:proofErr w:type="spellStart"/>
        <w:r w:rsidRPr="00E67A9B">
          <w:rPr>
            <w:rStyle w:val="name"/>
            <w:rFonts w:ascii="Times New Roman" w:hAnsi="Times New Roman" w:cs="Times New Roman"/>
            <w:sz w:val="24"/>
            <w:szCs w:val="24"/>
          </w:rPr>
          <w:t>Chivu-Economescu</w:t>
        </w:r>
        <w:proofErr w:type="spellEnd"/>
      </w:hyperlink>
      <w:r w:rsidRPr="00E67A9B">
        <w:rPr>
          <w:rFonts w:ascii="Times New Roman" w:hAnsi="Times New Roman" w:cs="Times New Roman"/>
          <w:sz w:val="24"/>
          <w:szCs w:val="24"/>
        </w:rPr>
        <w:t xml:space="preserve">, World J Stem Cells. 2015 Oct 26;7(9):1185–1201. </w:t>
      </w:r>
      <w:proofErr w:type="spellStart"/>
      <w:r w:rsidRPr="00E67A9B">
        <w:rPr>
          <w:rFonts w:ascii="Times New Roman" w:hAnsi="Times New Roman" w:cs="Times New Roman"/>
          <w:sz w:val="24"/>
          <w:szCs w:val="24"/>
        </w:rPr>
        <w:t>doi</w:t>
      </w:r>
      <w:proofErr w:type="spellEnd"/>
      <w:r w:rsidRPr="00E67A9B">
        <w:rPr>
          <w:rFonts w:ascii="Times New Roman" w:hAnsi="Times New Roman" w:cs="Times New Roman"/>
          <w:sz w:val="24"/>
          <w:szCs w:val="24"/>
        </w:rPr>
        <w:t>: </w:t>
      </w:r>
      <w:hyperlink r:id="rId57" w:tgtFrame="_blank" w:history="1">
        <w:r w:rsidRPr="00E67A9B">
          <w:rPr>
            <w:rStyle w:val="Hyperlink"/>
            <w:rFonts w:ascii="Times New Roman" w:hAnsi="Times New Roman" w:cs="Times New Roman"/>
            <w:color w:val="auto"/>
            <w:sz w:val="24"/>
            <w:szCs w:val="24"/>
          </w:rPr>
          <w:t>10.4252/</w:t>
        </w:r>
        <w:proofErr w:type="gramStart"/>
        <w:r w:rsidRPr="00E67A9B">
          <w:rPr>
            <w:rStyle w:val="Hyperlink"/>
            <w:rFonts w:ascii="Times New Roman" w:hAnsi="Times New Roman" w:cs="Times New Roman"/>
            <w:color w:val="auto"/>
            <w:sz w:val="24"/>
            <w:szCs w:val="24"/>
          </w:rPr>
          <w:t>wjsc.v</w:t>
        </w:r>
        <w:proofErr w:type="gramEnd"/>
        <w:r w:rsidRPr="00E67A9B">
          <w:rPr>
            <w:rStyle w:val="Hyperlink"/>
            <w:rFonts w:ascii="Times New Roman" w:hAnsi="Times New Roman" w:cs="Times New Roman"/>
            <w:color w:val="auto"/>
            <w:sz w:val="24"/>
            <w:szCs w:val="24"/>
          </w:rPr>
          <w:t>7.i9.1185</w:t>
        </w:r>
      </w:hyperlink>
    </w:p>
    <w:p w14:paraId="69D3ED01" w14:textId="296B5ACD" w:rsidR="00D33B1D" w:rsidRPr="00E67A9B" w:rsidRDefault="00FD26EB" w:rsidP="00D33B1D">
      <w:pPr>
        <w:pStyle w:val="ListParagraph"/>
        <w:numPr>
          <w:ilvl w:val="0"/>
          <w:numId w:val="33"/>
        </w:numPr>
        <w:shd w:val="clear" w:color="auto" w:fill="FFFFFF"/>
        <w:spacing w:before="100" w:beforeAutospacing="1" w:after="100" w:afterAutospacing="1" w:line="240" w:lineRule="auto"/>
        <w:ind w:right="120"/>
        <w:jc w:val="both"/>
        <w:rPr>
          <w:rStyle w:val="Hyperlink"/>
          <w:rFonts w:ascii="Times New Roman" w:hAnsi="Times New Roman" w:cs="Times New Roman"/>
          <w:color w:val="auto"/>
          <w:sz w:val="24"/>
          <w:szCs w:val="24"/>
        </w:rPr>
      </w:pPr>
      <w:hyperlink r:id="rId58" w:history="1">
        <w:r w:rsidR="00D33B1D" w:rsidRPr="00E67A9B">
          <w:rPr>
            <w:rStyle w:val="name"/>
            <w:rFonts w:ascii="Times New Roman" w:hAnsi="Times New Roman" w:cs="Times New Roman"/>
            <w:sz w:val="24"/>
            <w:szCs w:val="24"/>
          </w:rPr>
          <w:t xml:space="preserve">Kevin </w:t>
        </w:r>
        <w:proofErr w:type="spellStart"/>
        <w:r w:rsidR="00D33B1D" w:rsidRPr="00E67A9B">
          <w:rPr>
            <w:rStyle w:val="name"/>
            <w:rFonts w:ascii="Times New Roman" w:hAnsi="Times New Roman" w:cs="Times New Roman"/>
            <w:sz w:val="24"/>
            <w:szCs w:val="24"/>
          </w:rPr>
          <w:t>Dzobo</w:t>
        </w:r>
        <w:proofErr w:type="spellEnd"/>
      </w:hyperlink>
      <w:r w:rsidR="00D33B1D" w:rsidRPr="00E67A9B">
        <w:rPr>
          <w:rFonts w:ascii="Times New Roman" w:hAnsi="Times New Roman" w:cs="Times New Roman"/>
          <w:sz w:val="24"/>
          <w:szCs w:val="24"/>
        </w:rPr>
        <w:t>  </w:t>
      </w:r>
      <w:proofErr w:type="spellStart"/>
      <w:r w:rsidR="00D33B1D" w:rsidRPr="00E67A9B">
        <w:fldChar w:fldCharType="begin"/>
      </w:r>
      <w:r w:rsidR="00D33B1D" w:rsidRPr="00E67A9B">
        <w:instrText>HYPERLINK "https://pubmed.ncbi.nlm.nih.gov/?term=%22Senthebane%20DA%22%5BAuthor%5D"</w:instrText>
      </w:r>
      <w:r w:rsidR="00D33B1D" w:rsidRPr="00E67A9B">
        <w:fldChar w:fldCharType="separate"/>
      </w:r>
      <w:r w:rsidR="00D33B1D" w:rsidRPr="00E67A9B">
        <w:rPr>
          <w:rStyle w:val="name"/>
          <w:rFonts w:ascii="Times New Roman" w:hAnsi="Times New Roman" w:cs="Times New Roman"/>
          <w:sz w:val="24"/>
          <w:szCs w:val="24"/>
        </w:rPr>
        <w:t>Dimakatso</w:t>
      </w:r>
      <w:proofErr w:type="spellEnd"/>
      <w:r w:rsidR="00D33B1D" w:rsidRPr="00E67A9B">
        <w:rPr>
          <w:rStyle w:val="name"/>
          <w:rFonts w:ascii="Times New Roman" w:hAnsi="Times New Roman" w:cs="Times New Roman"/>
          <w:sz w:val="24"/>
          <w:szCs w:val="24"/>
        </w:rPr>
        <w:t xml:space="preserve"> Alice </w:t>
      </w:r>
      <w:proofErr w:type="spellStart"/>
      <w:r w:rsidR="00D33B1D" w:rsidRPr="00E67A9B">
        <w:rPr>
          <w:rStyle w:val="name"/>
          <w:rFonts w:ascii="Times New Roman" w:hAnsi="Times New Roman" w:cs="Times New Roman"/>
          <w:sz w:val="24"/>
          <w:szCs w:val="24"/>
        </w:rPr>
        <w:t>Senthebane</w:t>
      </w:r>
      <w:proofErr w:type="spellEnd"/>
      <w:r w:rsidR="00D33B1D" w:rsidRPr="00E67A9B">
        <w:fldChar w:fldCharType="end"/>
      </w:r>
      <w:r w:rsidR="00D33B1D" w:rsidRPr="00E67A9B">
        <w:rPr>
          <w:rFonts w:ascii="Times New Roman" w:hAnsi="Times New Roman" w:cs="Times New Roman"/>
          <w:sz w:val="24"/>
          <w:szCs w:val="24"/>
        </w:rPr>
        <w:t>, </w:t>
      </w:r>
      <w:proofErr w:type="spellStart"/>
      <w:r>
        <w:fldChar w:fldCharType="begin"/>
      </w:r>
      <w:r>
        <w:instrText xml:space="preserve"> HYPERLINK "https://pubmed.ncbi.nlm.nih.gov/?term=%22Ganz%20C%22%5BAuthor%5D" </w:instrText>
      </w:r>
      <w:r>
        <w:fldChar w:fldCharType="separate"/>
      </w:r>
      <w:r w:rsidR="00D33B1D" w:rsidRPr="00E67A9B">
        <w:rPr>
          <w:rStyle w:val="name"/>
          <w:rFonts w:ascii="Times New Roman" w:hAnsi="Times New Roman" w:cs="Times New Roman"/>
          <w:sz w:val="24"/>
          <w:szCs w:val="24"/>
        </w:rPr>
        <w:t>Chelene</w:t>
      </w:r>
      <w:proofErr w:type="spellEnd"/>
      <w:r w:rsidR="00D33B1D" w:rsidRPr="00E67A9B">
        <w:rPr>
          <w:rStyle w:val="name"/>
          <w:rFonts w:ascii="Times New Roman" w:hAnsi="Times New Roman" w:cs="Times New Roman"/>
          <w:sz w:val="24"/>
          <w:szCs w:val="24"/>
        </w:rPr>
        <w:t xml:space="preserve"> Ganz</w:t>
      </w:r>
      <w:r>
        <w:rPr>
          <w:rStyle w:val="name"/>
          <w:rFonts w:ascii="Times New Roman" w:hAnsi="Times New Roman" w:cs="Times New Roman"/>
          <w:sz w:val="24"/>
          <w:szCs w:val="24"/>
        </w:rPr>
        <w:fldChar w:fldCharType="end"/>
      </w:r>
      <w:r w:rsidR="00D33B1D" w:rsidRPr="00E67A9B">
        <w:rPr>
          <w:rFonts w:ascii="Times New Roman" w:hAnsi="Times New Roman" w:cs="Times New Roman"/>
          <w:sz w:val="24"/>
          <w:szCs w:val="24"/>
        </w:rPr>
        <w:t>, </w:t>
      </w:r>
      <w:hyperlink r:id="rId59" w:history="1">
        <w:r w:rsidR="00D33B1D" w:rsidRPr="00E67A9B">
          <w:rPr>
            <w:rStyle w:val="name"/>
            <w:rFonts w:ascii="Times New Roman" w:hAnsi="Times New Roman" w:cs="Times New Roman"/>
            <w:sz w:val="24"/>
            <w:szCs w:val="24"/>
          </w:rPr>
          <w:t xml:space="preserve">Nicholas </w:t>
        </w:r>
        <w:proofErr w:type="spellStart"/>
        <w:r w:rsidR="00D33B1D" w:rsidRPr="00E67A9B">
          <w:rPr>
            <w:rStyle w:val="name"/>
            <w:rFonts w:ascii="Times New Roman" w:hAnsi="Times New Roman" w:cs="Times New Roman"/>
            <w:sz w:val="24"/>
            <w:szCs w:val="24"/>
          </w:rPr>
          <w:t>Ekow</w:t>
        </w:r>
        <w:proofErr w:type="spellEnd"/>
        <w:r w:rsidR="00D33B1D" w:rsidRPr="00E67A9B">
          <w:rPr>
            <w:rStyle w:val="name"/>
            <w:rFonts w:ascii="Times New Roman" w:hAnsi="Times New Roman" w:cs="Times New Roman"/>
            <w:sz w:val="24"/>
            <w:szCs w:val="24"/>
          </w:rPr>
          <w:t xml:space="preserve"> </w:t>
        </w:r>
        <w:proofErr w:type="spellStart"/>
        <w:r w:rsidR="00D33B1D" w:rsidRPr="00E67A9B">
          <w:rPr>
            <w:rStyle w:val="name"/>
            <w:rFonts w:ascii="Times New Roman" w:hAnsi="Times New Roman" w:cs="Times New Roman"/>
            <w:sz w:val="24"/>
            <w:szCs w:val="24"/>
          </w:rPr>
          <w:t>Thomford</w:t>
        </w:r>
        <w:proofErr w:type="spellEnd"/>
      </w:hyperlink>
      <w:r w:rsidR="00D33B1D" w:rsidRPr="00E67A9B">
        <w:rPr>
          <w:rFonts w:ascii="Times New Roman" w:hAnsi="Times New Roman" w:cs="Times New Roman"/>
          <w:sz w:val="24"/>
          <w:szCs w:val="24"/>
        </w:rPr>
        <w:t>, </w:t>
      </w:r>
      <w:proofErr w:type="spellStart"/>
      <w:r>
        <w:fldChar w:fldCharType="begin"/>
      </w:r>
      <w:r>
        <w:instrText xml:space="preserve"> HYPERLINK "https://pubmed.ncbi.nlm.nih.gov/?term=%22Wonkam%20A%22%5BAuthor%5D" </w:instrText>
      </w:r>
      <w:r>
        <w:fldChar w:fldCharType="separate"/>
      </w:r>
      <w:r w:rsidR="00D33B1D" w:rsidRPr="00E67A9B">
        <w:rPr>
          <w:rStyle w:val="name"/>
          <w:rFonts w:ascii="Times New Roman" w:hAnsi="Times New Roman" w:cs="Times New Roman"/>
          <w:sz w:val="24"/>
          <w:szCs w:val="24"/>
        </w:rPr>
        <w:t>Ambroise</w:t>
      </w:r>
      <w:proofErr w:type="spellEnd"/>
      <w:r w:rsidR="00D33B1D" w:rsidRPr="00E67A9B">
        <w:rPr>
          <w:rStyle w:val="name"/>
          <w:rFonts w:ascii="Times New Roman" w:hAnsi="Times New Roman" w:cs="Times New Roman"/>
          <w:sz w:val="24"/>
          <w:szCs w:val="24"/>
        </w:rPr>
        <w:t xml:space="preserve"> </w:t>
      </w:r>
      <w:proofErr w:type="spellStart"/>
      <w:r w:rsidR="00D33B1D" w:rsidRPr="00E67A9B">
        <w:rPr>
          <w:rStyle w:val="name"/>
          <w:rFonts w:ascii="Times New Roman" w:hAnsi="Times New Roman" w:cs="Times New Roman"/>
          <w:sz w:val="24"/>
          <w:szCs w:val="24"/>
        </w:rPr>
        <w:t>Wonkam</w:t>
      </w:r>
      <w:proofErr w:type="spellEnd"/>
      <w:r>
        <w:rPr>
          <w:rStyle w:val="name"/>
          <w:rFonts w:ascii="Times New Roman" w:hAnsi="Times New Roman" w:cs="Times New Roman"/>
          <w:sz w:val="24"/>
          <w:szCs w:val="24"/>
        </w:rPr>
        <w:fldChar w:fldCharType="end"/>
      </w:r>
      <w:r w:rsidR="00D33B1D" w:rsidRPr="00E67A9B">
        <w:rPr>
          <w:rFonts w:ascii="Times New Roman" w:hAnsi="Times New Roman" w:cs="Times New Roman"/>
          <w:sz w:val="24"/>
          <w:szCs w:val="24"/>
        </w:rPr>
        <w:t>, </w:t>
      </w:r>
      <w:hyperlink r:id="rId60" w:history="1">
        <w:r w:rsidR="00D33B1D" w:rsidRPr="00E67A9B">
          <w:rPr>
            <w:rStyle w:val="name"/>
            <w:rFonts w:ascii="Times New Roman" w:hAnsi="Times New Roman" w:cs="Times New Roman"/>
            <w:sz w:val="24"/>
            <w:szCs w:val="24"/>
          </w:rPr>
          <w:t>Collet Dandara</w:t>
        </w:r>
      </w:hyperlink>
      <w:r w:rsidR="00D33B1D" w:rsidRPr="00E67A9B">
        <w:rPr>
          <w:rFonts w:ascii="Times New Roman" w:hAnsi="Times New Roman" w:cs="Times New Roman"/>
          <w:sz w:val="24"/>
          <w:szCs w:val="24"/>
        </w:rPr>
        <w:t xml:space="preserve">, Advances in Therapeutic Targeting of Cancer Stem Cells within the </w:t>
      </w:r>
      <w:proofErr w:type="spellStart"/>
      <w:r w:rsidR="00D33B1D" w:rsidRPr="00E67A9B">
        <w:rPr>
          <w:rFonts w:ascii="Times New Roman" w:hAnsi="Times New Roman" w:cs="Times New Roman"/>
          <w:sz w:val="24"/>
          <w:szCs w:val="24"/>
        </w:rPr>
        <w:t>Tumor</w:t>
      </w:r>
      <w:proofErr w:type="spellEnd"/>
      <w:r w:rsidR="00D33B1D" w:rsidRPr="00E67A9B">
        <w:rPr>
          <w:rFonts w:ascii="Times New Roman" w:hAnsi="Times New Roman" w:cs="Times New Roman"/>
          <w:sz w:val="24"/>
          <w:szCs w:val="24"/>
        </w:rPr>
        <w:t xml:space="preserve"> Microenvironment: An Updated Review Cells. 2020 Aug 13;9(8):1896. </w:t>
      </w:r>
      <w:proofErr w:type="spellStart"/>
      <w:r w:rsidR="00D33B1D" w:rsidRPr="00E67A9B">
        <w:rPr>
          <w:rFonts w:ascii="Times New Roman" w:hAnsi="Times New Roman" w:cs="Times New Roman"/>
          <w:sz w:val="24"/>
          <w:szCs w:val="24"/>
        </w:rPr>
        <w:t>doi</w:t>
      </w:r>
      <w:proofErr w:type="spellEnd"/>
      <w:r w:rsidR="00D33B1D" w:rsidRPr="00E67A9B">
        <w:rPr>
          <w:rFonts w:ascii="Times New Roman" w:hAnsi="Times New Roman" w:cs="Times New Roman"/>
          <w:sz w:val="24"/>
          <w:szCs w:val="24"/>
        </w:rPr>
        <w:t>: </w:t>
      </w:r>
      <w:hyperlink r:id="rId61" w:tgtFrame="_blank" w:history="1">
        <w:r w:rsidR="00D33B1D" w:rsidRPr="00E67A9B">
          <w:rPr>
            <w:rStyle w:val="Hyperlink"/>
            <w:rFonts w:ascii="Times New Roman" w:hAnsi="Times New Roman" w:cs="Times New Roman"/>
            <w:color w:val="auto"/>
            <w:sz w:val="24"/>
            <w:szCs w:val="24"/>
          </w:rPr>
          <w:t>10.3390/cells9081896</w:t>
        </w:r>
      </w:hyperlink>
    </w:p>
    <w:p w14:paraId="02382E43" w14:textId="77777777" w:rsidR="00D33B1D" w:rsidRPr="00E67A9B" w:rsidRDefault="00FD26EB" w:rsidP="00D33B1D">
      <w:pPr>
        <w:pStyle w:val="ListParagraph"/>
        <w:numPr>
          <w:ilvl w:val="0"/>
          <w:numId w:val="33"/>
        </w:numPr>
        <w:shd w:val="clear" w:color="auto" w:fill="FFFFFF"/>
        <w:spacing w:before="100" w:beforeAutospacing="1" w:after="100" w:afterAutospacing="1" w:line="240" w:lineRule="auto"/>
        <w:ind w:right="120"/>
        <w:jc w:val="both"/>
        <w:rPr>
          <w:rFonts w:ascii="Times New Roman" w:hAnsi="Times New Roman" w:cs="Times New Roman"/>
          <w:sz w:val="24"/>
          <w:szCs w:val="24"/>
        </w:rPr>
      </w:pPr>
      <w:hyperlink r:id="rId62" w:anchor="auth-Hao-Zhang-Aff1" w:history="1">
        <w:r w:rsidR="00D33B1D" w:rsidRPr="00E67A9B">
          <w:rPr>
            <w:rStyle w:val="Hyperlink"/>
            <w:rFonts w:ascii="Times New Roman" w:hAnsi="Times New Roman" w:cs="Times New Roman"/>
            <w:color w:val="auto"/>
            <w:sz w:val="24"/>
            <w:szCs w:val="24"/>
          </w:rPr>
          <w:t>Hao Zhang</w:t>
        </w:r>
      </w:hyperlink>
      <w:r w:rsidR="00D33B1D" w:rsidRPr="00E67A9B">
        <w:rPr>
          <w:rFonts w:ascii="Times New Roman" w:hAnsi="Times New Roman" w:cs="Times New Roman"/>
          <w:sz w:val="24"/>
          <w:szCs w:val="24"/>
        </w:rPr>
        <w:t>, </w:t>
      </w:r>
      <w:proofErr w:type="spellStart"/>
      <w:r w:rsidR="00D33B1D" w:rsidRPr="00E67A9B">
        <w:fldChar w:fldCharType="begin"/>
      </w:r>
      <w:r w:rsidR="00D33B1D" w:rsidRPr="00E67A9B">
        <w:instrText>HYPERLINK "https://molecular-cancer.biomedcentral.com/articles/10.1186/s12943-023-01860-5" \l "auth-Xinghai-Yue-Aff1-Aff2"</w:instrText>
      </w:r>
      <w:r w:rsidR="00D33B1D" w:rsidRPr="00E67A9B">
        <w:fldChar w:fldCharType="separate"/>
      </w:r>
      <w:r w:rsidR="00D33B1D" w:rsidRPr="00E67A9B">
        <w:rPr>
          <w:rStyle w:val="Hyperlink"/>
          <w:rFonts w:ascii="Times New Roman" w:hAnsi="Times New Roman" w:cs="Times New Roman"/>
          <w:color w:val="auto"/>
          <w:sz w:val="24"/>
          <w:szCs w:val="24"/>
        </w:rPr>
        <w:t>Xinghai</w:t>
      </w:r>
      <w:proofErr w:type="spellEnd"/>
      <w:r w:rsidR="00D33B1D" w:rsidRPr="00E67A9B">
        <w:rPr>
          <w:rStyle w:val="Hyperlink"/>
          <w:rFonts w:ascii="Times New Roman" w:hAnsi="Times New Roman" w:cs="Times New Roman"/>
          <w:color w:val="auto"/>
          <w:sz w:val="24"/>
          <w:szCs w:val="24"/>
        </w:rPr>
        <w:t xml:space="preserve"> Yue</w:t>
      </w:r>
      <w:r w:rsidR="00D33B1D" w:rsidRPr="00E67A9B">
        <w:fldChar w:fldCharType="end"/>
      </w:r>
      <w:r w:rsidR="00D33B1D" w:rsidRPr="00E67A9B">
        <w:rPr>
          <w:rFonts w:ascii="Times New Roman" w:hAnsi="Times New Roman" w:cs="Times New Roman"/>
          <w:sz w:val="24"/>
          <w:szCs w:val="24"/>
        </w:rPr>
        <w:t>, </w:t>
      </w:r>
      <w:proofErr w:type="spellStart"/>
      <w:r>
        <w:fldChar w:fldCharType="begin"/>
      </w:r>
      <w:r>
        <w:instrText xml:space="preserve"> HYPERLINK "https://molecular-cancer.biomedcentral.com/articles/10.1186/s12943-023-01860-5" \l "auth-Zhe-Chen-Aff1" </w:instrText>
      </w:r>
      <w:r>
        <w:fldChar w:fldCharType="separate"/>
      </w:r>
      <w:r w:rsidR="00D33B1D" w:rsidRPr="00E67A9B">
        <w:rPr>
          <w:rStyle w:val="Hyperlink"/>
          <w:rFonts w:ascii="Times New Roman" w:hAnsi="Times New Roman" w:cs="Times New Roman"/>
          <w:color w:val="auto"/>
          <w:sz w:val="24"/>
          <w:szCs w:val="24"/>
        </w:rPr>
        <w:t>Zhe</w:t>
      </w:r>
      <w:proofErr w:type="spellEnd"/>
      <w:r w:rsidR="00D33B1D" w:rsidRPr="00E67A9B">
        <w:rPr>
          <w:rStyle w:val="Hyperlink"/>
          <w:rFonts w:ascii="Times New Roman" w:hAnsi="Times New Roman" w:cs="Times New Roman"/>
          <w:color w:val="auto"/>
          <w:sz w:val="24"/>
          <w:szCs w:val="24"/>
        </w:rPr>
        <w:t xml:space="preserve"> Chen</w:t>
      </w:r>
      <w:r>
        <w:rPr>
          <w:rStyle w:val="Hyperlink"/>
          <w:rFonts w:ascii="Times New Roman" w:hAnsi="Times New Roman" w:cs="Times New Roman"/>
          <w:color w:val="auto"/>
          <w:sz w:val="24"/>
          <w:szCs w:val="24"/>
        </w:rPr>
        <w:fldChar w:fldCharType="end"/>
      </w:r>
      <w:r w:rsidR="00D33B1D" w:rsidRPr="00E67A9B">
        <w:rPr>
          <w:rFonts w:ascii="Times New Roman" w:hAnsi="Times New Roman" w:cs="Times New Roman"/>
          <w:sz w:val="24"/>
          <w:szCs w:val="24"/>
        </w:rPr>
        <w:t>, </w:t>
      </w:r>
      <w:hyperlink r:id="rId63" w:anchor="auth-Chao-Liu-Aff3" w:history="1">
        <w:r w:rsidR="00D33B1D" w:rsidRPr="00E67A9B">
          <w:rPr>
            <w:rStyle w:val="Hyperlink"/>
            <w:rFonts w:ascii="Times New Roman" w:hAnsi="Times New Roman" w:cs="Times New Roman"/>
            <w:color w:val="auto"/>
            <w:sz w:val="24"/>
            <w:szCs w:val="24"/>
          </w:rPr>
          <w:t>Chao Liu</w:t>
        </w:r>
      </w:hyperlink>
      <w:r w:rsidR="00D33B1D" w:rsidRPr="00E67A9B">
        <w:rPr>
          <w:rFonts w:ascii="Times New Roman" w:hAnsi="Times New Roman" w:cs="Times New Roman"/>
          <w:sz w:val="24"/>
          <w:szCs w:val="24"/>
        </w:rPr>
        <w:t>, </w:t>
      </w:r>
      <w:proofErr w:type="spellStart"/>
      <w:r w:rsidR="00D33B1D" w:rsidRPr="00E67A9B">
        <w:fldChar w:fldCharType="begin"/>
      </w:r>
      <w:r w:rsidR="00D33B1D" w:rsidRPr="00E67A9B">
        <w:instrText>HYPERLINK "https://molecular-cancer.biomedcentral.com/articles/10.1186/s12943-023-01860-5" \l "auth-Wantao-Wu-Aff4"</w:instrText>
      </w:r>
      <w:r w:rsidR="00D33B1D" w:rsidRPr="00E67A9B">
        <w:fldChar w:fldCharType="separate"/>
      </w:r>
      <w:r w:rsidR="00D33B1D" w:rsidRPr="00E67A9B">
        <w:rPr>
          <w:rStyle w:val="Hyperlink"/>
          <w:rFonts w:ascii="Times New Roman" w:hAnsi="Times New Roman" w:cs="Times New Roman"/>
          <w:color w:val="auto"/>
          <w:sz w:val="24"/>
          <w:szCs w:val="24"/>
        </w:rPr>
        <w:t>Wantao</w:t>
      </w:r>
      <w:proofErr w:type="spellEnd"/>
      <w:r w:rsidR="00D33B1D" w:rsidRPr="00E67A9B">
        <w:rPr>
          <w:rStyle w:val="Hyperlink"/>
          <w:rFonts w:ascii="Times New Roman" w:hAnsi="Times New Roman" w:cs="Times New Roman"/>
          <w:color w:val="auto"/>
          <w:sz w:val="24"/>
          <w:szCs w:val="24"/>
        </w:rPr>
        <w:t xml:space="preserve"> Wu</w:t>
      </w:r>
      <w:r w:rsidR="00D33B1D" w:rsidRPr="00E67A9B">
        <w:fldChar w:fldCharType="end"/>
      </w:r>
      <w:r w:rsidR="00D33B1D" w:rsidRPr="00E67A9B">
        <w:rPr>
          <w:rFonts w:ascii="Times New Roman" w:hAnsi="Times New Roman" w:cs="Times New Roman"/>
          <w:sz w:val="24"/>
          <w:szCs w:val="24"/>
        </w:rPr>
        <w:t>, </w:t>
      </w:r>
      <w:hyperlink r:id="rId64" w:anchor="auth-Nan-Zhang-Aff5" w:history="1">
        <w:r w:rsidR="00D33B1D" w:rsidRPr="00E67A9B">
          <w:rPr>
            <w:rStyle w:val="Hyperlink"/>
            <w:rFonts w:ascii="Times New Roman" w:hAnsi="Times New Roman" w:cs="Times New Roman"/>
            <w:color w:val="auto"/>
            <w:sz w:val="24"/>
            <w:szCs w:val="24"/>
          </w:rPr>
          <w:t>Nan Zhang</w:t>
        </w:r>
      </w:hyperlink>
      <w:r w:rsidR="00D33B1D" w:rsidRPr="00E67A9B">
        <w:rPr>
          <w:rFonts w:ascii="Times New Roman" w:hAnsi="Times New Roman" w:cs="Times New Roman"/>
          <w:sz w:val="24"/>
          <w:szCs w:val="24"/>
        </w:rPr>
        <w:t>, </w:t>
      </w:r>
      <w:proofErr w:type="spellStart"/>
      <w:r w:rsidR="00D33B1D" w:rsidRPr="00E67A9B">
        <w:fldChar w:fldCharType="begin"/>
      </w:r>
      <w:r w:rsidR="00D33B1D" w:rsidRPr="00E67A9B">
        <w:instrText>HYPERLINK "https://molecular-cancer.biomedcentral.com/articles/10.1186/s12943-023-01860-5" \l "auth-Zaoqu-Liu-Aff6"</w:instrText>
      </w:r>
      <w:r w:rsidR="00D33B1D" w:rsidRPr="00E67A9B">
        <w:fldChar w:fldCharType="separate"/>
      </w:r>
      <w:r w:rsidR="00D33B1D" w:rsidRPr="00E67A9B">
        <w:rPr>
          <w:rStyle w:val="Hyperlink"/>
          <w:rFonts w:ascii="Times New Roman" w:hAnsi="Times New Roman" w:cs="Times New Roman"/>
          <w:color w:val="auto"/>
          <w:sz w:val="24"/>
          <w:szCs w:val="24"/>
        </w:rPr>
        <w:t>Zaoqu</w:t>
      </w:r>
      <w:proofErr w:type="spellEnd"/>
      <w:r w:rsidR="00D33B1D" w:rsidRPr="00E67A9B">
        <w:rPr>
          <w:rStyle w:val="Hyperlink"/>
          <w:rFonts w:ascii="Times New Roman" w:hAnsi="Times New Roman" w:cs="Times New Roman"/>
          <w:color w:val="auto"/>
          <w:sz w:val="24"/>
          <w:szCs w:val="24"/>
        </w:rPr>
        <w:t xml:space="preserve"> Liu</w:t>
      </w:r>
      <w:r w:rsidR="00D33B1D" w:rsidRPr="00E67A9B">
        <w:fldChar w:fldCharType="end"/>
      </w:r>
      <w:r w:rsidR="00D33B1D" w:rsidRPr="00E67A9B">
        <w:rPr>
          <w:rFonts w:ascii="Times New Roman" w:hAnsi="Times New Roman" w:cs="Times New Roman"/>
          <w:sz w:val="24"/>
          <w:szCs w:val="24"/>
        </w:rPr>
        <w:t>, </w:t>
      </w:r>
      <w:proofErr w:type="spellStart"/>
      <w:r>
        <w:fldChar w:fldCharType="begin"/>
      </w:r>
      <w:r>
        <w:instrText xml:space="preserve"> HYPERLINK "https://molecular-cancer.biomedcentral.com/articles/10.1186/s12943-02</w:instrText>
      </w:r>
      <w:r>
        <w:instrText xml:space="preserve">3-01860-5" \l "auth-Liping-Yang-Aff7" </w:instrText>
      </w:r>
      <w:r>
        <w:fldChar w:fldCharType="separate"/>
      </w:r>
      <w:r w:rsidR="00D33B1D" w:rsidRPr="00E67A9B">
        <w:rPr>
          <w:rStyle w:val="Hyperlink"/>
          <w:rFonts w:ascii="Times New Roman" w:hAnsi="Times New Roman" w:cs="Times New Roman"/>
          <w:color w:val="auto"/>
          <w:sz w:val="24"/>
          <w:szCs w:val="24"/>
        </w:rPr>
        <w:t>Liping</w:t>
      </w:r>
      <w:proofErr w:type="spellEnd"/>
      <w:r w:rsidR="00D33B1D" w:rsidRPr="00E67A9B">
        <w:rPr>
          <w:rStyle w:val="Hyperlink"/>
          <w:rFonts w:ascii="Times New Roman" w:hAnsi="Times New Roman" w:cs="Times New Roman"/>
          <w:color w:val="auto"/>
          <w:sz w:val="24"/>
          <w:szCs w:val="24"/>
        </w:rPr>
        <w:t xml:space="preserve"> Yang</w:t>
      </w:r>
      <w:r>
        <w:rPr>
          <w:rStyle w:val="Hyperlink"/>
          <w:rFonts w:ascii="Times New Roman" w:hAnsi="Times New Roman" w:cs="Times New Roman"/>
          <w:color w:val="auto"/>
          <w:sz w:val="24"/>
          <w:szCs w:val="24"/>
        </w:rPr>
        <w:fldChar w:fldCharType="end"/>
      </w:r>
      <w:r w:rsidR="00D33B1D" w:rsidRPr="00E67A9B">
        <w:rPr>
          <w:rFonts w:ascii="Times New Roman" w:hAnsi="Times New Roman" w:cs="Times New Roman"/>
          <w:sz w:val="24"/>
          <w:szCs w:val="24"/>
        </w:rPr>
        <w:t>, </w:t>
      </w:r>
      <w:hyperlink r:id="rId65" w:anchor="auth-Qing-Jiang-Aff2" w:history="1">
        <w:r w:rsidR="00D33B1D" w:rsidRPr="00E67A9B">
          <w:rPr>
            <w:rStyle w:val="Hyperlink"/>
            <w:rFonts w:ascii="Times New Roman" w:hAnsi="Times New Roman" w:cs="Times New Roman"/>
            <w:color w:val="auto"/>
            <w:sz w:val="24"/>
            <w:szCs w:val="24"/>
          </w:rPr>
          <w:t>Qing Jiang</w:t>
        </w:r>
      </w:hyperlink>
      <w:r w:rsidR="00D33B1D" w:rsidRPr="00E67A9B">
        <w:rPr>
          <w:rFonts w:ascii="Times New Roman" w:hAnsi="Times New Roman" w:cs="Times New Roman"/>
          <w:sz w:val="24"/>
          <w:szCs w:val="24"/>
        </w:rPr>
        <w:t>, </w:t>
      </w:r>
      <w:hyperlink r:id="rId66" w:anchor="auth-Quan-Cheng-Aff8-Aff9" w:history="1">
        <w:r w:rsidR="00D33B1D" w:rsidRPr="00E67A9B">
          <w:rPr>
            <w:rStyle w:val="Hyperlink"/>
            <w:rFonts w:ascii="Times New Roman" w:hAnsi="Times New Roman" w:cs="Times New Roman"/>
            <w:color w:val="auto"/>
            <w:sz w:val="24"/>
            <w:szCs w:val="24"/>
          </w:rPr>
          <w:t>Quan Cheng</w:t>
        </w:r>
      </w:hyperlink>
      <w:r w:rsidR="00D33B1D" w:rsidRPr="00E67A9B">
        <w:rPr>
          <w:rFonts w:ascii="Times New Roman" w:hAnsi="Times New Roman" w:cs="Times New Roman"/>
          <w:sz w:val="24"/>
          <w:szCs w:val="24"/>
        </w:rPr>
        <w:t>, </w:t>
      </w:r>
      <w:hyperlink r:id="rId67" w:anchor="auth-Peng-Luo-Aff1-Aff10" w:history="1">
        <w:r w:rsidR="00D33B1D" w:rsidRPr="00E67A9B">
          <w:rPr>
            <w:rStyle w:val="Hyperlink"/>
            <w:rFonts w:ascii="Times New Roman" w:hAnsi="Times New Roman" w:cs="Times New Roman"/>
            <w:color w:val="auto"/>
            <w:sz w:val="24"/>
            <w:szCs w:val="24"/>
          </w:rPr>
          <w:t>Peng Luo</w:t>
        </w:r>
      </w:hyperlink>
      <w:r w:rsidR="00D33B1D" w:rsidRPr="00E67A9B">
        <w:rPr>
          <w:rFonts w:ascii="Times New Roman" w:hAnsi="Times New Roman" w:cs="Times New Roman"/>
          <w:sz w:val="24"/>
          <w:szCs w:val="24"/>
        </w:rPr>
        <w:t xml:space="preserve"> &amp;  </w:t>
      </w:r>
      <w:hyperlink r:id="rId68" w:anchor="auth-Guodong-Liu-Aff1" w:history="1">
        <w:proofErr w:type="spellStart"/>
        <w:r w:rsidR="00D33B1D" w:rsidRPr="00E67A9B">
          <w:rPr>
            <w:rStyle w:val="Hyperlink"/>
            <w:rFonts w:ascii="Times New Roman" w:hAnsi="Times New Roman" w:cs="Times New Roman"/>
            <w:color w:val="auto"/>
            <w:sz w:val="24"/>
            <w:szCs w:val="24"/>
          </w:rPr>
          <w:t>Guodong</w:t>
        </w:r>
        <w:proofErr w:type="spellEnd"/>
        <w:r w:rsidR="00D33B1D" w:rsidRPr="00E67A9B">
          <w:rPr>
            <w:rStyle w:val="Hyperlink"/>
            <w:rFonts w:ascii="Times New Roman" w:hAnsi="Times New Roman" w:cs="Times New Roman"/>
            <w:color w:val="auto"/>
            <w:sz w:val="24"/>
            <w:szCs w:val="24"/>
          </w:rPr>
          <w:t xml:space="preserve"> Liu</w:t>
        </w:r>
      </w:hyperlink>
      <w:r w:rsidR="00D33B1D" w:rsidRPr="00E67A9B">
        <w:rPr>
          <w:rFonts w:ascii="Times New Roman" w:hAnsi="Times New Roman" w:cs="Times New Roman"/>
          <w:sz w:val="24"/>
          <w:szCs w:val="24"/>
        </w:rPr>
        <w:t xml:space="preserve">, </w:t>
      </w:r>
      <w:hyperlink r:id="rId69" w:history="1">
        <w:r w:rsidR="00D33B1D" w:rsidRPr="00E67A9B">
          <w:rPr>
            <w:rStyle w:val="Hyperlink"/>
            <w:rFonts w:ascii="Times New Roman" w:hAnsi="Times New Roman" w:cs="Times New Roman"/>
            <w:i/>
            <w:iCs/>
            <w:color w:val="auto"/>
            <w:sz w:val="24"/>
            <w:szCs w:val="24"/>
          </w:rPr>
          <w:t>Molecular Cancer</w:t>
        </w:r>
      </w:hyperlink>
      <w:r w:rsidR="00D33B1D" w:rsidRPr="00E67A9B">
        <w:rPr>
          <w:rFonts w:ascii="Times New Roman" w:hAnsi="Times New Roman" w:cs="Times New Roman"/>
          <w:sz w:val="24"/>
          <w:szCs w:val="24"/>
        </w:rPr>
        <w:t> </w:t>
      </w:r>
      <w:r w:rsidR="00D33B1D" w:rsidRPr="00E67A9B">
        <w:rPr>
          <w:rStyle w:val="u-visually-hidden"/>
          <w:rFonts w:ascii="Times New Roman" w:hAnsi="Times New Roman" w:cs="Times New Roman"/>
          <w:b/>
          <w:bCs/>
          <w:sz w:val="24"/>
          <w:szCs w:val="24"/>
          <w:bdr w:val="none" w:sz="0" w:space="0" w:color="auto" w:frame="1"/>
        </w:rPr>
        <w:t>volume</w:t>
      </w:r>
      <w:r w:rsidR="00D33B1D" w:rsidRPr="00E67A9B">
        <w:rPr>
          <w:rFonts w:ascii="Times New Roman" w:hAnsi="Times New Roman" w:cs="Times New Roman"/>
          <w:b/>
          <w:bCs/>
          <w:sz w:val="24"/>
          <w:szCs w:val="24"/>
        </w:rPr>
        <w:t> 22</w:t>
      </w:r>
      <w:r w:rsidR="00D33B1D" w:rsidRPr="00E67A9B">
        <w:rPr>
          <w:rFonts w:ascii="Times New Roman" w:hAnsi="Times New Roman" w:cs="Times New Roman"/>
          <w:sz w:val="24"/>
          <w:szCs w:val="24"/>
        </w:rPr>
        <w:t xml:space="preserve">, Article number: 159 (2023) Define cancer-associated fibroblasts (CAFs) in the </w:t>
      </w:r>
      <w:proofErr w:type="spellStart"/>
      <w:r w:rsidR="00D33B1D" w:rsidRPr="00E67A9B">
        <w:rPr>
          <w:rFonts w:ascii="Times New Roman" w:hAnsi="Times New Roman" w:cs="Times New Roman"/>
          <w:sz w:val="24"/>
          <w:szCs w:val="24"/>
        </w:rPr>
        <w:t>tumor</w:t>
      </w:r>
      <w:proofErr w:type="spellEnd"/>
      <w:r w:rsidR="00D33B1D" w:rsidRPr="00E67A9B">
        <w:rPr>
          <w:rFonts w:ascii="Times New Roman" w:hAnsi="Times New Roman" w:cs="Times New Roman"/>
          <w:sz w:val="24"/>
          <w:szCs w:val="24"/>
        </w:rPr>
        <w:t xml:space="preserve"> microenvironment: new opportunities in cancer immunotherapy and advances in clinical trials</w:t>
      </w:r>
    </w:p>
    <w:p w14:paraId="40536D39" w14:textId="77777777" w:rsidR="00D33B1D" w:rsidRPr="00E67A9B" w:rsidRDefault="00D33B1D" w:rsidP="00D33B1D">
      <w:pPr>
        <w:pStyle w:val="ListParagraph"/>
        <w:numPr>
          <w:ilvl w:val="0"/>
          <w:numId w:val="33"/>
        </w:numPr>
        <w:jc w:val="both"/>
        <w:rPr>
          <w:rFonts w:ascii="Times New Roman" w:hAnsi="Times New Roman" w:cs="Times New Roman"/>
          <w:sz w:val="24"/>
          <w:szCs w:val="24"/>
        </w:rPr>
      </w:pPr>
      <w:r w:rsidRPr="00E67A9B">
        <w:rPr>
          <w:rFonts w:ascii="Times New Roman" w:hAnsi="Times New Roman" w:cs="Times New Roman"/>
          <w:sz w:val="24"/>
          <w:szCs w:val="24"/>
        </w:rPr>
        <w:t xml:space="preserve">Zhang, Y., &amp; Chen, X. (2025). Cancer-associated fibroblasts in cancer development and therapy. </w:t>
      </w:r>
      <w:r w:rsidRPr="00E67A9B">
        <w:rPr>
          <w:rStyle w:val="Emphasis"/>
          <w:rFonts w:ascii="Times New Roman" w:hAnsi="Times New Roman" w:cs="Times New Roman"/>
          <w:sz w:val="24"/>
          <w:szCs w:val="24"/>
        </w:rPr>
        <w:t xml:space="preserve">Journal of </w:t>
      </w:r>
      <w:proofErr w:type="spellStart"/>
      <w:r w:rsidRPr="00E67A9B">
        <w:rPr>
          <w:rStyle w:val="Emphasis"/>
          <w:rFonts w:ascii="Times New Roman" w:hAnsi="Times New Roman" w:cs="Times New Roman"/>
          <w:sz w:val="24"/>
          <w:szCs w:val="24"/>
        </w:rPr>
        <w:t>Hematology</w:t>
      </w:r>
      <w:proofErr w:type="spellEnd"/>
      <w:r w:rsidRPr="00E67A9B">
        <w:rPr>
          <w:rStyle w:val="Emphasis"/>
          <w:rFonts w:ascii="Times New Roman" w:hAnsi="Times New Roman" w:cs="Times New Roman"/>
          <w:sz w:val="24"/>
          <w:szCs w:val="24"/>
        </w:rPr>
        <w:t xml:space="preserve"> &amp; Oncology</w:t>
      </w:r>
      <w:r w:rsidRPr="00E67A9B">
        <w:rPr>
          <w:rFonts w:ascii="Times New Roman" w:hAnsi="Times New Roman" w:cs="Times New Roman"/>
          <w:sz w:val="24"/>
          <w:szCs w:val="24"/>
        </w:rPr>
        <w:t xml:space="preserve">, 18(4), 123–135. </w:t>
      </w:r>
      <w:hyperlink r:id="rId70" w:tgtFrame="_new" w:history="1">
        <w:r w:rsidRPr="00E67A9B">
          <w:rPr>
            <w:rStyle w:val="Hyperlink"/>
            <w:rFonts w:ascii="Times New Roman" w:hAnsi="Times New Roman" w:cs="Times New Roman"/>
            <w:color w:val="auto"/>
            <w:sz w:val="24"/>
            <w:szCs w:val="24"/>
          </w:rPr>
          <w:t>https://doi.org/10.1186/s13045-025-01688-0</w:t>
        </w:r>
      </w:hyperlink>
    </w:p>
    <w:p w14:paraId="5B91F5FB" w14:textId="77777777" w:rsidR="00D33B1D" w:rsidRPr="00E67A9B" w:rsidRDefault="00D33B1D" w:rsidP="00D33B1D">
      <w:pPr>
        <w:numPr>
          <w:ilvl w:val="0"/>
          <w:numId w:val="33"/>
        </w:numPr>
        <w:shd w:val="clear" w:color="auto" w:fill="FFFFFF"/>
        <w:spacing w:after="0" w:line="240" w:lineRule="auto"/>
        <w:ind w:right="120"/>
        <w:jc w:val="both"/>
        <w:rPr>
          <w:rStyle w:val="ms-1"/>
          <w:rFonts w:ascii="Times New Roman" w:hAnsi="Times New Roman" w:cs="Times New Roman"/>
          <w:sz w:val="24"/>
          <w:szCs w:val="24"/>
        </w:rPr>
      </w:pPr>
      <w:r w:rsidRPr="00E67A9B">
        <w:rPr>
          <w:rStyle w:val="relative"/>
          <w:rFonts w:ascii="Times New Roman" w:hAnsi="Times New Roman" w:cs="Times New Roman"/>
          <w:sz w:val="24"/>
          <w:szCs w:val="24"/>
        </w:rPr>
        <w:t xml:space="preserve">Li, Y., Zhao, L., &amp; Li, X.-F. (2021). Hypoxia and the </w:t>
      </w:r>
      <w:proofErr w:type="spellStart"/>
      <w:r w:rsidRPr="00E67A9B">
        <w:rPr>
          <w:rStyle w:val="relative"/>
          <w:rFonts w:ascii="Times New Roman" w:hAnsi="Times New Roman" w:cs="Times New Roman"/>
          <w:sz w:val="24"/>
          <w:szCs w:val="24"/>
        </w:rPr>
        <w:t>tumor</w:t>
      </w:r>
      <w:proofErr w:type="spellEnd"/>
      <w:r w:rsidRPr="00E67A9B">
        <w:rPr>
          <w:rStyle w:val="relative"/>
          <w:rFonts w:ascii="Times New Roman" w:hAnsi="Times New Roman" w:cs="Times New Roman"/>
          <w:sz w:val="24"/>
          <w:szCs w:val="24"/>
        </w:rPr>
        <w:t xml:space="preserve"> microenvironment. </w:t>
      </w:r>
      <w:r w:rsidRPr="00E67A9B">
        <w:rPr>
          <w:rStyle w:val="Emphasis"/>
          <w:rFonts w:ascii="Times New Roman" w:hAnsi="Times New Roman" w:cs="Times New Roman"/>
          <w:sz w:val="24"/>
          <w:szCs w:val="24"/>
        </w:rPr>
        <w:t>Technology in Cancer Research &amp; Treatment</w:t>
      </w:r>
      <w:r w:rsidRPr="00E67A9B">
        <w:rPr>
          <w:rStyle w:val="relative"/>
          <w:rFonts w:ascii="Times New Roman" w:hAnsi="Times New Roman" w:cs="Times New Roman"/>
          <w:sz w:val="24"/>
          <w:szCs w:val="24"/>
        </w:rPr>
        <w:t xml:space="preserve">, </w:t>
      </w:r>
      <w:r w:rsidRPr="00E67A9B">
        <w:rPr>
          <w:rStyle w:val="Emphasis"/>
          <w:rFonts w:ascii="Times New Roman" w:hAnsi="Times New Roman" w:cs="Times New Roman"/>
          <w:sz w:val="24"/>
          <w:szCs w:val="24"/>
        </w:rPr>
        <w:t>20</w:t>
      </w:r>
      <w:r w:rsidRPr="00E67A9B">
        <w:rPr>
          <w:rStyle w:val="relative"/>
          <w:rFonts w:ascii="Times New Roman" w:hAnsi="Times New Roman" w:cs="Times New Roman"/>
          <w:sz w:val="24"/>
          <w:szCs w:val="24"/>
        </w:rPr>
        <w:t xml:space="preserve">, 15330338211036304. </w:t>
      </w:r>
      <w:hyperlink r:id="rId71" w:tgtFrame="_new" w:history="1">
        <w:r w:rsidRPr="00E67A9B">
          <w:rPr>
            <w:rStyle w:val="Hyperlink"/>
            <w:rFonts w:ascii="Times New Roman" w:hAnsi="Times New Roman" w:cs="Times New Roman"/>
            <w:color w:val="auto"/>
            <w:sz w:val="24"/>
            <w:szCs w:val="24"/>
          </w:rPr>
          <w:t>https://doi.org/10.1177/15330338211036304</w:t>
        </w:r>
      </w:hyperlink>
      <w:hyperlink r:id="rId72" w:tgtFrame="_blank" w:history="1">
        <w:r w:rsidRPr="00E67A9B">
          <w:rPr>
            <w:rStyle w:val="max-w-full"/>
            <w:rFonts w:ascii="Times New Roman" w:hAnsi="Times New Roman" w:cs="Times New Roman"/>
            <w:sz w:val="24"/>
            <w:szCs w:val="24"/>
          </w:rPr>
          <w:t>journals.sagepub.com</w:t>
        </w:r>
        <w:r w:rsidRPr="00E67A9B">
          <w:rPr>
            <w:rStyle w:val="-me-1"/>
            <w:rFonts w:ascii="Times New Roman" w:hAnsi="Times New Roman" w:cs="Times New Roman"/>
            <w:sz w:val="24"/>
            <w:szCs w:val="24"/>
          </w:rPr>
          <w:t>+1</w:t>
        </w:r>
        <w:r w:rsidRPr="00E67A9B">
          <w:rPr>
            <w:rStyle w:val="max-w-full"/>
            <w:rFonts w:ascii="Times New Roman" w:hAnsi="Times New Roman" w:cs="Times New Roman"/>
            <w:sz w:val="24"/>
            <w:szCs w:val="24"/>
          </w:rPr>
          <w:t>journals.sagepub.com</w:t>
        </w:r>
        <w:r w:rsidRPr="00E67A9B">
          <w:rPr>
            <w:rStyle w:val="-me-1"/>
            <w:rFonts w:ascii="Times New Roman" w:hAnsi="Times New Roman" w:cs="Times New Roman"/>
            <w:sz w:val="24"/>
            <w:szCs w:val="24"/>
          </w:rPr>
          <w:t>+1</w:t>
        </w:r>
      </w:hyperlink>
    </w:p>
    <w:p w14:paraId="0996799A" w14:textId="77777777" w:rsidR="00D33B1D" w:rsidRPr="00E67A9B" w:rsidRDefault="00D33B1D" w:rsidP="00D33B1D">
      <w:pPr>
        <w:numPr>
          <w:ilvl w:val="0"/>
          <w:numId w:val="33"/>
        </w:numPr>
        <w:shd w:val="clear" w:color="auto" w:fill="FFFFFF"/>
        <w:spacing w:after="0" w:line="240" w:lineRule="auto"/>
        <w:ind w:right="120"/>
        <w:jc w:val="both"/>
        <w:rPr>
          <w:rFonts w:ascii="Times New Roman" w:hAnsi="Times New Roman" w:cs="Times New Roman"/>
          <w:sz w:val="24"/>
          <w:szCs w:val="24"/>
        </w:rPr>
      </w:pPr>
      <w:r w:rsidRPr="00E67A9B">
        <w:rPr>
          <w:rFonts w:ascii="Times New Roman" w:hAnsi="Times New Roman" w:cs="Times New Roman"/>
          <w:sz w:val="24"/>
          <w:szCs w:val="24"/>
        </w:rPr>
        <w:t xml:space="preserve">Smith, J. A., &amp; Lee, M. T. (2025). Hypoxia-inducible factor in cancer: From pathway regulation to therapy. </w:t>
      </w:r>
      <w:r w:rsidRPr="00E67A9B">
        <w:rPr>
          <w:rStyle w:val="Emphasis"/>
          <w:rFonts w:ascii="Times New Roman" w:hAnsi="Times New Roman" w:cs="Times New Roman"/>
          <w:sz w:val="24"/>
          <w:szCs w:val="24"/>
        </w:rPr>
        <w:t>Frontiers in Oncology</w:t>
      </w:r>
      <w:r w:rsidRPr="00E67A9B">
        <w:rPr>
          <w:rFonts w:ascii="Times New Roman" w:hAnsi="Times New Roman" w:cs="Times New Roman"/>
          <w:sz w:val="24"/>
          <w:szCs w:val="24"/>
        </w:rPr>
        <w:t xml:space="preserve">, 16, 1545928. </w:t>
      </w:r>
      <w:hyperlink r:id="rId73" w:tgtFrame="_new" w:history="1">
        <w:r w:rsidRPr="00E67A9B">
          <w:rPr>
            <w:rStyle w:val="Hyperlink"/>
            <w:rFonts w:ascii="Times New Roman" w:hAnsi="Times New Roman" w:cs="Times New Roman"/>
            <w:color w:val="auto"/>
            <w:sz w:val="24"/>
            <w:szCs w:val="24"/>
          </w:rPr>
          <w:t>https://doi.org/10.3389/fonc.2025.1545928</w:t>
        </w:r>
      </w:hyperlink>
    </w:p>
    <w:p w14:paraId="6CC3AD22" w14:textId="77777777" w:rsidR="00D33B1D" w:rsidRPr="00E67A9B" w:rsidRDefault="00D33B1D" w:rsidP="00D33B1D">
      <w:pPr>
        <w:numPr>
          <w:ilvl w:val="0"/>
          <w:numId w:val="33"/>
        </w:numPr>
        <w:shd w:val="clear" w:color="auto" w:fill="FFFFFF"/>
        <w:spacing w:after="0" w:line="240" w:lineRule="auto"/>
        <w:ind w:right="120"/>
        <w:jc w:val="both"/>
        <w:rPr>
          <w:rStyle w:val="Hyperlink"/>
          <w:rFonts w:ascii="Times New Roman" w:hAnsi="Times New Roman" w:cs="Times New Roman"/>
          <w:color w:val="auto"/>
          <w:sz w:val="24"/>
          <w:szCs w:val="24"/>
        </w:rPr>
      </w:pPr>
      <w:r w:rsidRPr="00E67A9B">
        <w:rPr>
          <w:rStyle w:val="Strong"/>
          <w:rFonts w:ascii="Times New Roman" w:hAnsi="Times New Roman" w:cs="Times New Roman"/>
          <w:b w:val="0"/>
          <w:sz w:val="24"/>
          <w:szCs w:val="24"/>
        </w:rPr>
        <w:t>Pickup, M. W., Mouw, J. K., &amp; Weaver, V. M. (2014).</w:t>
      </w:r>
      <w:r w:rsidRPr="00E67A9B">
        <w:rPr>
          <w:rFonts w:ascii="Times New Roman" w:hAnsi="Times New Roman" w:cs="Times New Roman"/>
          <w:sz w:val="24"/>
          <w:szCs w:val="24"/>
        </w:rPr>
        <w:t xml:space="preserve"> </w:t>
      </w:r>
      <w:r w:rsidRPr="00E67A9B">
        <w:rPr>
          <w:rStyle w:val="relative"/>
          <w:rFonts w:ascii="Times New Roman" w:hAnsi="Times New Roman" w:cs="Times New Roman"/>
          <w:sz w:val="24"/>
          <w:szCs w:val="24"/>
        </w:rPr>
        <w:t xml:space="preserve">The extracellular matrix modulates the hallmarks of cancer. </w:t>
      </w:r>
      <w:r w:rsidRPr="00E67A9B">
        <w:rPr>
          <w:rStyle w:val="Emphasis"/>
          <w:rFonts w:ascii="Times New Roman" w:hAnsi="Times New Roman" w:cs="Times New Roman"/>
          <w:sz w:val="24"/>
          <w:szCs w:val="24"/>
        </w:rPr>
        <w:t>EMBO Reports</w:t>
      </w:r>
      <w:r w:rsidRPr="00E67A9B">
        <w:rPr>
          <w:rStyle w:val="relative"/>
          <w:rFonts w:ascii="Times New Roman" w:hAnsi="Times New Roman" w:cs="Times New Roman"/>
          <w:sz w:val="24"/>
          <w:szCs w:val="24"/>
        </w:rPr>
        <w:t xml:space="preserve">, 15(12), 1243–1253. </w:t>
      </w:r>
      <w:hyperlink r:id="rId74" w:tgtFrame="_new" w:history="1">
        <w:r w:rsidRPr="00E67A9B">
          <w:rPr>
            <w:rStyle w:val="Hyperlink"/>
            <w:rFonts w:ascii="Times New Roman" w:hAnsi="Times New Roman" w:cs="Times New Roman"/>
            <w:color w:val="auto"/>
            <w:sz w:val="24"/>
            <w:szCs w:val="24"/>
          </w:rPr>
          <w:t>https://doi.org/10.15252/embr.201439246</w:t>
        </w:r>
      </w:hyperlink>
    </w:p>
    <w:p w14:paraId="29D5E74A" w14:textId="77777777" w:rsidR="00D33B1D" w:rsidRPr="00E67A9B" w:rsidRDefault="00D33B1D" w:rsidP="00D33B1D">
      <w:pPr>
        <w:numPr>
          <w:ilvl w:val="0"/>
          <w:numId w:val="33"/>
        </w:numPr>
        <w:shd w:val="clear" w:color="auto" w:fill="FFFFFF"/>
        <w:spacing w:after="0" w:line="240" w:lineRule="auto"/>
        <w:ind w:right="120"/>
        <w:jc w:val="both"/>
        <w:rPr>
          <w:rFonts w:ascii="Times New Roman" w:hAnsi="Times New Roman" w:cs="Times New Roman"/>
          <w:sz w:val="24"/>
          <w:szCs w:val="24"/>
        </w:rPr>
      </w:pPr>
      <w:r w:rsidRPr="00E67A9B">
        <w:rPr>
          <w:rStyle w:val="Strong"/>
          <w:rFonts w:ascii="Times New Roman" w:hAnsi="Times New Roman" w:cs="Times New Roman"/>
          <w:b w:val="0"/>
          <w:sz w:val="24"/>
          <w:szCs w:val="24"/>
        </w:rPr>
        <w:lastRenderedPageBreak/>
        <w:t xml:space="preserve">Tomczak, K., Czerwińska, P., &amp; </w:t>
      </w:r>
      <w:proofErr w:type="spellStart"/>
      <w:r w:rsidRPr="00E67A9B">
        <w:rPr>
          <w:rStyle w:val="Strong"/>
          <w:rFonts w:ascii="Times New Roman" w:hAnsi="Times New Roman" w:cs="Times New Roman"/>
          <w:b w:val="0"/>
          <w:sz w:val="24"/>
          <w:szCs w:val="24"/>
        </w:rPr>
        <w:t>Wiznerowicz</w:t>
      </w:r>
      <w:proofErr w:type="spellEnd"/>
      <w:r w:rsidRPr="00E67A9B">
        <w:rPr>
          <w:rStyle w:val="Strong"/>
          <w:rFonts w:ascii="Times New Roman" w:hAnsi="Times New Roman" w:cs="Times New Roman"/>
          <w:b w:val="0"/>
          <w:sz w:val="24"/>
          <w:szCs w:val="24"/>
        </w:rPr>
        <w:t>, M. (2015).</w:t>
      </w:r>
      <w:r w:rsidRPr="00E67A9B">
        <w:rPr>
          <w:rFonts w:ascii="Times New Roman" w:hAnsi="Times New Roman" w:cs="Times New Roman"/>
          <w:sz w:val="24"/>
          <w:szCs w:val="24"/>
        </w:rPr>
        <w:t xml:space="preserve"> </w:t>
      </w:r>
      <w:r w:rsidRPr="00E67A9B">
        <w:rPr>
          <w:rStyle w:val="relative"/>
          <w:rFonts w:ascii="Times New Roman" w:hAnsi="Times New Roman" w:cs="Times New Roman"/>
          <w:sz w:val="24"/>
          <w:szCs w:val="24"/>
        </w:rPr>
        <w:t xml:space="preserve">The Cancer Genome Atlas (TCGA): An immeasurable source of knowledge. </w:t>
      </w:r>
      <w:proofErr w:type="spellStart"/>
      <w:r w:rsidRPr="00E67A9B">
        <w:rPr>
          <w:rStyle w:val="Emphasis"/>
          <w:rFonts w:ascii="Times New Roman" w:hAnsi="Times New Roman" w:cs="Times New Roman"/>
          <w:sz w:val="24"/>
          <w:szCs w:val="24"/>
        </w:rPr>
        <w:t>Współczesna</w:t>
      </w:r>
      <w:proofErr w:type="spellEnd"/>
      <w:r w:rsidRPr="00E67A9B">
        <w:rPr>
          <w:rStyle w:val="Emphasis"/>
          <w:rFonts w:ascii="Times New Roman" w:hAnsi="Times New Roman" w:cs="Times New Roman"/>
          <w:sz w:val="24"/>
          <w:szCs w:val="24"/>
        </w:rPr>
        <w:t xml:space="preserve"> </w:t>
      </w:r>
      <w:proofErr w:type="spellStart"/>
      <w:r w:rsidRPr="00E67A9B">
        <w:rPr>
          <w:rStyle w:val="Emphasis"/>
          <w:rFonts w:ascii="Times New Roman" w:hAnsi="Times New Roman" w:cs="Times New Roman"/>
          <w:sz w:val="24"/>
          <w:szCs w:val="24"/>
        </w:rPr>
        <w:t>Onkologia</w:t>
      </w:r>
      <w:proofErr w:type="spellEnd"/>
      <w:r w:rsidRPr="00E67A9B">
        <w:rPr>
          <w:rStyle w:val="relative"/>
          <w:rFonts w:ascii="Times New Roman" w:hAnsi="Times New Roman" w:cs="Times New Roman"/>
          <w:sz w:val="24"/>
          <w:szCs w:val="24"/>
        </w:rPr>
        <w:t xml:space="preserve">, 1A, A68–A77. </w:t>
      </w:r>
      <w:hyperlink r:id="rId75" w:tgtFrame="_new" w:history="1">
        <w:r w:rsidRPr="00E67A9B">
          <w:rPr>
            <w:rStyle w:val="Hyperlink"/>
            <w:rFonts w:ascii="Times New Roman" w:hAnsi="Times New Roman" w:cs="Times New Roman"/>
            <w:color w:val="auto"/>
            <w:sz w:val="24"/>
            <w:szCs w:val="24"/>
          </w:rPr>
          <w:t>https://doi.org/10.5114/wo.2014.47136</w:t>
        </w:r>
      </w:hyperlink>
    </w:p>
    <w:p w14:paraId="0E16D821" w14:textId="77777777" w:rsidR="00D33B1D" w:rsidRPr="00E67A9B" w:rsidRDefault="00D33B1D" w:rsidP="00D33B1D">
      <w:pPr>
        <w:numPr>
          <w:ilvl w:val="0"/>
          <w:numId w:val="33"/>
        </w:numPr>
        <w:shd w:val="clear" w:color="auto" w:fill="FFFFFF"/>
        <w:spacing w:after="0" w:line="240" w:lineRule="auto"/>
        <w:ind w:right="120"/>
        <w:jc w:val="both"/>
        <w:rPr>
          <w:rFonts w:ascii="Times New Roman" w:hAnsi="Times New Roman" w:cs="Times New Roman"/>
          <w:sz w:val="24"/>
          <w:szCs w:val="24"/>
        </w:rPr>
      </w:pPr>
      <w:proofErr w:type="spellStart"/>
      <w:r w:rsidRPr="00E67A9B">
        <w:rPr>
          <w:rStyle w:val="Strong"/>
          <w:rFonts w:ascii="Times New Roman" w:hAnsi="Times New Roman" w:cs="Times New Roman"/>
          <w:b w:val="0"/>
          <w:sz w:val="24"/>
          <w:szCs w:val="24"/>
        </w:rPr>
        <w:t>Finotello</w:t>
      </w:r>
      <w:proofErr w:type="spellEnd"/>
      <w:r w:rsidRPr="00E67A9B">
        <w:rPr>
          <w:rStyle w:val="Strong"/>
          <w:rFonts w:ascii="Times New Roman" w:hAnsi="Times New Roman" w:cs="Times New Roman"/>
          <w:b w:val="0"/>
          <w:sz w:val="24"/>
          <w:szCs w:val="24"/>
        </w:rPr>
        <w:t xml:space="preserve">, F., &amp; </w:t>
      </w:r>
      <w:proofErr w:type="spellStart"/>
      <w:r w:rsidRPr="00E67A9B">
        <w:rPr>
          <w:rStyle w:val="Strong"/>
          <w:rFonts w:ascii="Times New Roman" w:hAnsi="Times New Roman" w:cs="Times New Roman"/>
          <w:b w:val="0"/>
          <w:sz w:val="24"/>
          <w:szCs w:val="24"/>
        </w:rPr>
        <w:t>Eduati</w:t>
      </w:r>
      <w:proofErr w:type="spellEnd"/>
      <w:r w:rsidRPr="00E67A9B">
        <w:rPr>
          <w:rStyle w:val="Strong"/>
          <w:rFonts w:ascii="Times New Roman" w:hAnsi="Times New Roman" w:cs="Times New Roman"/>
          <w:b w:val="0"/>
          <w:sz w:val="24"/>
          <w:szCs w:val="24"/>
        </w:rPr>
        <w:t>, F. (2018).</w:t>
      </w:r>
      <w:r w:rsidRPr="00E67A9B">
        <w:rPr>
          <w:rFonts w:ascii="Times New Roman" w:hAnsi="Times New Roman" w:cs="Times New Roman"/>
          <w:sz w:val="24"/>
          <w:szCs w:val="24"/>
        </w:rPr>
        <w:t xml:space="preserve"> </w:t>
      </w:r>
      <w:r w:rsidRPr="00E67A9B">
        <w:rPr>
          <w:rStyle w:val="relative"/>
          <w:rFonts w:ascii="Times New Roman" w:hAnsi="Times New Roman" w:cs="Times New Roman"/>
          <w:sz w:val="24"/>
          <w:szCs w:val="24"/>
        </w:rPr>
        <w:t xml:space="preserve">Multi-Omics Profiling of the </w:t>
      </w:r>
      <w:proofErr w:type="spellStart"/>
      <w:r w:rsidRPr="00E67A9B">
        <w:rPr>
          <w:rStyle w:val="relative"/>
          <w:rFonts w:ascii="Times New Roman" w:hAnsi="Times New Roman" w:cs="Times New Roman"/>
          <w:sz w:val="24"/>
          <w:szCs w:val="24"/>
        </w:rPr>
        <w:t>Tumor</w:t>
      </w:r>
      <w:proofErr w:type="spellEnd"/>
      <w:r w:rsidRPr="00E67A9B">
        <w:rPr>
          <w:rStyle w:val="relative"/>
          <w:rFonts w:ascii="Times New Roman" w:hAnsi="Times New Roman" w:cs="Times New Roman"/>
          <w:sz w:val="24"/>
          <w:szCs w:val="24"/>
        </w:rPr>
        <w:t xml:space="preserve"> Microenvironment: Paving the Way to Precision Immuno-Oncology. </w:t>
      </w:r>
      <w:r w:rsidRPr="00E67A9B">
        <w:rPr>
          <w:rStyle w:val="Emphasis"/>
          <w:rFonts w:ascii="Times New Roman" w:hAnsi="Times New Roman" w:cs="Times New Roman"/>
          <w:sz w:val="24"/>
          <w:szCs w:val="24"/>
        </w:rPr>
        <w:t>Frontiers in Oncology</w:t>
      </w:r>
      <w:r w:rsidRPr="00E67A9B">
        <w:rPr>
          <w:rStyle w:val="relative"/>
          <w:rFonts w:ascii="Times New Roman" w:hAnsi="Times New Roman" w:cs="Times New Roman"/>
          <w:sz w:val="24"/>
          <w:szCs w:val="24"/>
        </w:rPr>
        <w:t xml:space="preserve">, 8, 430. </w:t>
      </w:r>
      <w:hyperlink r:id="rId76" w:tgtFrame="_new" w:history="1">
        <w:r w:rsidRPr="00E67A9B">
          <w:rPr>
            <w:rStyle w:val="Hyperlink"/>
            <w:rFonts w:ascii="Times New Roman" w:hAnsi="Times New Roman" w:cs="Times New Roman"/>
            <w:color w:val="auto"/>
            <w:sz w:val="24"/>
            <w:szCs w:val="24"/>
          </w:rPr>
          <w:t>https://doi.org/10.3389/fonc.2018.00430</w:t>
        </w:r>
      </w:hyperlink>
    </w:p>
    <w:p w14:paraId="1D6E2017" w14:textId="77777777" w:rsidR="00D33B1D" w:rsidRPr="00E67A9B" w:rsidRDefault="00D33B1D" w:rsidP="00D33B1D">
      <w:pPr>
        <w:numPr>
          <w:ilvl w:val="0"/>
          <w:numId w:val="33"/>
        </w:numPr>
        <w:shd w:val="clear" w:color="auto" w:fill="FFFFFF"/>
        <w:spacing w:after="0" w:line="240" w:lineRule="auto"/>
        <w:ind w:right="120"/>
        <w:jc w:val="both"/>
        <w:rPr>
          <w:rStyle w:val="Hyperlink"/>
          <w:rFonts w:ascii="Times New Roman" w:hAnsi="Times New Roman" w:cs="Times New Roman"/>
          <w:color w:val="auto"/>
          <w:sz w:val="24"/>
          <w:szCs w:val="24"/>
        </w:rPr>
      </w:pPr>
      <w:proofErr w:type="spellStart"/>
      <w:r w:rsidRPr="00E67A9B">
        <w:rPr>
          <w:rStyle w:val="Strong"/>
          <w:rFonts w:ascii="Times New Roman" w:hAnsi="Times New Roman" w:cs="Times New Roman"/>
          <w:b w:val="0"/>
          <w:sz w:val="24"/>
          <w:szCs w:val="24"/>
        </w:rPr>
        <w:t>Peyraud</w:t>
      </w:r>
      <w:proofErr w:type="spellEnd"/>
      <w:r w:rsidRPr="00E67A9B">
        <w:rPr>
          <w:rStyle w:val="Strong"/>
          <w:rFonts w:ascii="Times New Roman" w:hAnsi="Times New Roman" w:cs="Times New Roman"/>
          <w:b w:val="0"/>
          <w:sz w:val="24"/>
          <w:szCs w:val="24"/>
        </w:rPr>
        <w:t>, F., &amp; Italiano, A. (2020).</w:t>
      </w:r>
      <w:r w:rsidRPr="00E67A9B">
        <w:rPr>
          <w:rFonts w:ascii="Times New Roman" w:hAnsi="Times New Roman" w:cs="Times New Roman"/>
          <w:sz w:val="24"/>
          <w:szCs w:val="24"/>
        </w:rPr>
        <w:t xml:space="preserve"> </w:t>
      </w:r>
      <w:r w:rsidRPr="00E67A9B">
        <w:rPr>
          <w:rStyle w:val="relative"/>
          <w:rFonts w:ascii="Times New Roman" w:hAnsi="Times New Roman" w:cs="Times New Roman"/>
          <w:sz w:val="24"/>
          <w:szCs w:val="24"/>
        </w:rPr>
        <w:t xml:space="preserve">Combined PARP Inhibition and Immune Checkpoint Therapy in Solid </w:t>
      </w:r>
      <w:proofErr w:type="spellStart"/>
      <w:r w:rsidRPr="00E67A9B">
        <w:rPr>
          <w:rStyle w:val="relative"/>
          <w:rFonts w:ascii="Times New Roman" w:hAnsi="Times New Roman" w:cs="Times New Roman"/>
          <w:sz w:val="24"/>
          <w:szCs w:val="24"/>
        </w:rPr>
        <w:t>Tumors</w:t>
      </w:r>
      <w:proofErr w:type="spellEnd"/>
      <w:r w:rsidRPr="00E67A9B">
        <w:rPr>
          <w:rStyle w:val="relative"/>
          <w:rFonts w:ascii="Times New Roman" w:hAnsi="Times New Roman" w:cs="Times New Roman"/>
          <w:sz w:val="24"/>
          <w:szCs w:val="24"/>
        </w:rPr>
        <w:t xml:space="preserve">. </w:t>
      </w:r>
      <w:r w:rsidRPr="00E67A9B">
        <w:rPr>
          <w:rStyle w:val="Emphasis"/>
          <w:rFonts w:ascii="Times New Roman" w:hAnsi="Times New Roman" w:cs="Times New Roman"/>
          <w:sz w:val="24"/>
          <w:szCs w:val="24"/>
        </w:rPr>
        <w:t>Cancers</w:t>
      </w:r>
      <w:r w:rsidRPr="00E67A9B">
        <w:rPr>
          <w:rStyle w:val="relative"/>
          <w:rFonts w:ascii="Times New Roman" w:hAnsi="Times New Roman" w:cs="Times New Roman"/>
          <w:sz w:val="24"/>
          <w:szCs w:val="24"/>
        </w:rPr>
        <w:t xml:space="preserve">, 12(6), 1502. </w:t>
      </w:r>
      <w:hyperlink r:id="rId77" w:tgtFrame="_new" w:history="1">
        <w:r w:rsidRPr="00E67A9B">
          <w:rPr>
            <w:rStyle w:val="Hyperlink"/>
            <w:rFonts w:ascii="Times New Roman" w:hAnsi="Times New Roman" w:cs="Times New Roman"/>
            <w:color w:val="auto"/>
            <w:sz w:val="24"/>
            <w:szCs w:val="24"/>
          </w:rPr>
          <w:t>https://doi.org/10.3390/cancers12061502</w:t>
        </w:r>
      </w:hyperlink>
    </w:p>
    <w:p w14:paraId="24D1CB61" w14:textId="77777777" w:rsidR="00D33B1D" w:rsidRPr="00E67A9B" w:rsidRDefault="00D33B1D" w:rsidP="00D33B1D">
      <w:pPr>
        <w:pStyle w:val="ListParagraph"/>
        <w:numPr>
          <w:ilvl w:val="0"/>
          <w:numId w:val="33"/>
        </w:numPr>
        <w:jc w:val="both"/>
        <w:rPr>
          <w:rStyle w:val="ms-1"/>
          <w:rFonts w:ascii="Times New Roman" w:hAnsi="Times New Roman" w:cs="Times New Roman"/>
          <w:sz w:val="24"/>
          <w:szCs w:val="24"/>
        </w:rPr>
      </w:pPr>
      <w:r w:rsidRPr="00E67A9B">
        <w:rPr>
          <w:rStyle w:val="relative"/>
          <w:rFonts w:ascii="Times New Roman" w:hAnsi="Times New Roman" w:cs="Times New Roman"/>
          <w:sz w:val="24"/>
          <w:szCs w:val="24"/>
        </w:rPr>
        <w:t xml:space="preserve">Hanash, S., &amp; </w:t>
      </w:r>
      <w:proofErr w:type="spellStart"/>
      <w:r w:rsidRPr="00E67A9B">
        <w:rPr>
          <w:rStyle w:val="relative"/>
          <w:rFonts w:ascii="Times New Roman" w:hAnsi="Times New Roman" w:cs="Times New Roman"/>
          <w:sz w:val="24"/>
          <w:szCs w:val="24"/>
        </w:rPr>
        <w:t>Schliekelman</w:t>
      </w:r>
      <w:proofErr w:type="spellEnd"/>
      <w:r w:rsidRPr="00E67A9B">
        <w:rPr>
          <w:rStyle w:val="relative"/>
          <w:rFonts w:ascii="Times New Roman" w:hAnsi="Times New Roman" w:cs="Times New Roman"/>
          <w:sz w:val="24"/>
          <w:szCs w:val="24"/>
        </w:rPr>
        <w:t xml:space="preserve">, M. (2014). Proteomic profiling of the </w:t>
      </w:r>
      <w:proofErr w:type="spellStart"/>
      <w:r w:rsidRPr="00E67A9B">
        <w:rPr>
          <w:rStyle w:val="relative"/>
          <w:rFonts w:ascii="Times New Roman" w:hAnsi="Times New Roman" w:cs="Times New Roman"/>
          <w:sz w:val="24"/>
          <w:szCs w:val="24"/>
        </w:rPr>
        <w:t>tumor</w:t>
      </w:r>
      <w:proofErr w:type="spellEnd"/>
      <w:r w:rsidRPr="00E67A9B">
        <w:rPr>
          <w:rStyle w:val="relative"/>
          <w:rFonts w:ascii="Times New Roman" w:hAnsi="Times New Roman" w:cs="Times New Roman"/>
          <w:sz w:val="24"/>
          <w:szCs w:val="24"/>
        </w:rPr>
        <w:t xml:space="preserve"> microenvironment: recent insights and the search for biomarkers. </w:t>
      </w:r>
      <w:r w:rsidRPr="00E67A9B">
        <w:rPr>
          <w:rStyle w:val="Emphasis"/>
          <w:rFonts w:ascii="Times New Roman" w:hAnsi="Times New Roman" w:cs="Times New Roman"/>
          <w:sz w:val="24"/>
          <w:szCs w:val="24"/>
        </w:rPr>
        <w:t>Genome Medicine, 6</w:t>
      </w:r>
      <w:r w:rsidRPr="00E67A9B">
        <w:rPr>
          <w:rStyle w:val="relative"/>
          <w:rFonts w:ascii="Times New Roman" w:hAnsi="Times New Roman" w:cs="Times New Roman"/>
          <w:sz w:val="24"/>
          <w:szCs w:val="24"/>
        </w:rPr>
        <w:t xml:space="preserve">(12), 12. </w:t>
      </w:r>
      <w:hyperlink r:id="rId78" w:tgtFrame="_new" w:history="1">
        <w:r w:rsidRPr="00E67A9B">
          <w:rPr>
            <w:rStyle w:val="Hyperlink"/>
            <w:rFonts w:ascii="Times New Roman" w:hAnsi="Times New Roman" w:cs="Times New Roman"/>
            <w:color w:val="auto"/>
            <w:sz w:val="24"/>
            <w:szCs w:val="24"/>
          </w:rPr>
          <w:t>https://doi.org/10.1186/gm529</w:t>
        </w:r>
      </w:hyperlink>
      <w:hyperlink r:id="rId79" w:tgtFrame="_blank" w:history="1">
        <w:r w:rsidRPr="00E67A9B">
          <w:rPr>
            <w:rStyle w:val="max-w-full"/>
            <w:rFonts w:ascii="Times New Roman" w:hAnsi="Times New Roman" w:cs="Times New Roman"/>
            <w:sz w:val="24"/>
            <w:szCs w:val="24"/>
          </w:rPr>
          <w:t>PubMed Central</w:t>
        </w:r>
        <w:r w:rsidRPr="00E67A9B">
          <w:rPr>
            <w:rStyle w:val="-me-1"/>
            <w:rFonts w:ascii="Times New Roman" w:hAnsi="Times New Roman" w:cs="Times New Roman"/>
            <w:sz w:val="24"/>
            <w:szCs w:val="24"/>
          </w:rPr>
          <w:t>+2</w:t>
        </w:r>
      </w:hyperlink>
    </w:p>
    <w:p w14:paraId="1F74047C" w14:textId="77777777" w:rsidR="00D33B1D" w:rsidRPr="00E67A9B" w:rsidRDefault="00D33B1D" w:rsidP="00D33B1D">
      <w:pPr>
        <w:pStyle w:val="ListParagraph"/>
        <w:numPr>
          <w:ilvl w:val="0"/>
          <w:numId w:val="33"/>
        </w:numPr>
        <w:jc w:val="both"/>
        <w:rPr>
          <w:rStyle w:val="relative"/>
          <w:rFonts w:ascii="Times New Roman" w:hAnsi="Times New Roman" w:cs="Times New Roman"/>
          <w:sz w:val="24"/>
          <w:szCs w:val="24"/>
        </w:rPr>
      </w:pPr>
      <w:proofErr w:type="spellStart"/>
      <w:r w:rsidRPr="00E67A9B">
        <w:rPr>
          <w:rFonts w:ascii="Times New Roman" w:hAnsi="Times New Roman" w:cs="Times New Roman"/>
          <w:sz w:val="24"/>
          <w:szCs w:val="24"/>
        </w:rPr>
        <w:t>Sheban</w:t>
      </w:r>
      <w:proofErr w:type="spellEnd"/>
      <w:r w:rsidRPr="00E67A9B">
        <w:rPr>
          <w:rFonts w:ascii="Times New Roman" w:hAnsi="Times New Roman" w:cs="Times New Roman"/>
          <w:sz w:val="24"/>
          <w:szCs w:val="24"/>
        </w:rPr>
        <w:t xml:space="preserve">, F. (2023). </w:t>
      </w:r>
      <w:r w:rsidRPr="00E67A9B">
        <w:rPr>
          <w:rStyle w:val="relative"/>
          <w:rFonts w:ascii="Times New Roman" w:hAnsi="Times New Roman" w:cs="Times New Roman"/>
          <w:sz w:val="24"/>
          <w:szCs w:val="24"/>
        </w:rPr>
        <w:t xml:space="preserve">It takes two to tango: the role of </w:t>
      </w:r>
      <w:proofErr w:type="spellStart"/>
      <w:r w:rsidRPr="00E67A9B">
        <w:rPr>
          <w:rStyle w:val="relative"/>
          <w:rFonts w:ascii="Times New Roman" w:hAnsi="Times New Roman" w:cs="Times New Roman"/>
          <w:sz w:val="24"/>
          <w:szCs w:val="24"/>
        </w:rPr>
        <w:t>tumor</w:t>
      </w:r>
      <w:proofErr w:type="spellEnd"/>
      <w:r w:rsidRPr="00E67A9B">
        <w:rPr>
          <w:rStyle w:val="relative"/>
          <w:rFonts w:ascii="Times New Roman" w:hAnsi="Times New Roman" w:cs="Times New Roman"/>
          <w:sz w:val="24"/>
          <w:szCs w:val="24"/>
        </w:rPr>
        <w:t xml:space="preserve">-associated macrophages in T cell-directed immune checkpoint blockade therapy. </w:t>
      </w:r>
      <w:r w:rsidRPr="00E67A9B">
        <w:rPr>
          <w:rStyle w:val="Emphasis"/>
          <w:rFonts w:ascii="Times New Roman" w:hAnsi="Times New Roman" w:cs="Times New Roman"/>
          <w:sz w:val="24"/>
          <w:szCs w:val="24"/>
        </w:rPr>
        <w:t>Frontiers in Immunology, 14</w:t>
      </w:r>
      <w:r w:rsidRPr="00E67A9B">
        <w:rPr>
          <w:rStyle w:val="relative"/>
          <w:rFonts w:ascii="Times New Roman" w:hAnsi="Times New Roman" w:cs="Times New Roman"/>
          <w:sz w:val="24"/>
          <w:szCs w:val="24"/>
        </w:rPr>
        <w:t>, 1183578.</w:t>
      </w:r>
    </w:p>
    <w:p w14:paraId="40DCBE05" w14:textId="77777777" w:rsidR="00D33B1D" w:rsidRPr="00E67A9B" w:rsidRDefault="00D33B1D" w:rsidP="00D33B1D">
      <w:pPr>
        <w:pStyle w:val="ListParagraph"/>
        <w:numPr>
          <w:ilvl w:val="0"/>
          <w:numId w:val="33"/>
        </w:numPr>
        <w:jc w:val="both"/>
        <w:rPr>
          <w:rFonts w:ascii="Times New Roman" w:hAnsi="Times New Roman" w:cs="Times New Roman"/>
          <w:sz w:val="24"/>
          <w:szCs w:val="24"/>
        </w:rPr>
      </w:pPr>
      <w:r w:rsidRPr="00E67A9B">
        <w:rPr>
          <w:rFonts w:ascii="Times New Roman" w:hAnsi="Times New Roman" w:cs="Times New Roman"/>
          <w:sz w:val="24"/>
          <w:szCs w:val="24"/>
        </w:rPr>
        <w:t xml:space="preserve">Takebe, N., Miele, L., Harris, P. J., Jeong, W., Bando, H., Kahn, M., Yang, S. X., &amp; Ivy, S. P. (2015). Targeting Notch, Hedgehog, and </w:t>
      </w:r>
      <w:proofErr w:type="spellStart"/>
      <w:r w:rsidRPr="00E67A9B">
        <w:rPr>
          <w:rFonts w:ascii="Times New Roman" w:hAnsi="Times New Roman" w:cs="Times New Roman"/>
          <w:sz w:val="24"/>
          <w:szCs w:val="24"/>
        </w:rPr>
        <w:t>Wnt</w:t>
      </w:r>
      <w:proofErr w:type="spellEnd"/>
      <w:r w:rsidRPr="00E67A9B">
        <w:rPr>
          <w:rFonts w:ascii="Times New Roman" w:hAnsi="Times New Roman" w:cs="Times New Roman"/>
          <w:sz w:val="24"/>
          <w:szCs w:val="24"/>
        </w:rPr>
        <w:t xml:space="preserve"> pathways in cancer stem cells: clinical update. </w:t>
      </w:r>
      <w:r w:rsidRPr="00E67A9B">
        <w:rPr>
          <w:rStyle w:val="Emphasis"/>
          <w:rFonts w:ascii="Times New Roman" w:hAnsi="Times New Roman" w:cs="Times New Roman"/>
          <w:sz w:val="24"/>
          <w:szCs w:val="24"/>
        </w:rPr>
        <w:t>Nature Reviews Clinical Oncology, 12</w:t>
      </w:r>
      <w:r w:rsidRPr="00E67A9B">
        <w:rPr>
          <w:rFonts w:ascii="Times New Roman" w:hAnsi="Times New Roman" w:cs="Times New Roman"/>
          <w:sz w:val="24"/>
          <w:szCs w:val="24"/>
        </w:rPr>
        <w:t>(8), 445–464.</w:t>
      </w:r>
    </w:p>
    <w:p w14:paraId="6F72AFC3" w14:textId="77777777" w:rsidR="00D33B1D" w:rsidRPr="00E67A9B" w:rsidRDefault="00D33B1D" w:rsidP="00D33B1D">
      <w:pPr>
        <w:pStyle w:val="ListParagraph"/>
        <w:numPr>
          <w:ilvl w:val="0"/>
          <w:numId w:val="33"/>
        </w:numPr>
        <w:spacing w:before="100" w:beforeAutospacing="1" w:after="100" w:afterAutospacing="1" w:line="240" w:lineRule="auto"/>
        <w:jc w:val="both"/>
        <w:rPr>
          <w:rFonts w:ascii="Times New Roman" w:hAnsi="Times New Roman" w:cs="Times New Roman"/>
          <w:sz w:val="24"/>
          <w:szCs w:val="24"/>
        </w:rPr>
      </w:pPr>
      <w:proofErr w:type="spellStart"/>
      <w:r w:rsidRPr="00E67A9B">
        <w:rPr>
          <w:rFonts w:ascii="Times New Roman" w:hAnsi="Times New Roman" w:cs="Times New Roman"/>
          <w:sz w:val="24"/>
          <w:szCs w:val="24"/>
        </w:rPr>
        <w:t>Kapałczyńska</w:t>
      </w:r>
      <w:proofErr w:type="spellEnd"/>
      <w:r w:rsidRPr="00E67A9B">
        <w:rPr>
          <w:rFonts w:ascii="Times New Roman" w:hAnsi="Times New Roman" w:cs="Times New Roman"/>
          <w:sz w:val="24"/>
          <w:szCs w:val="24"/>
        </w:rPr>
        <w:t xml:space="preserve">, M., Kolenda, T., </w:t>
      </w:r>
      <w:proofErr w:type="spellStart"/>
      <w:r w:rsidRPr="00E67A9B">
        <w:rPr>
          <w:rFonts w:ascii="Times New Roman" w:hAnsi="Times New Roman" w:cs="Times New Roman"/>
          <w:sz w:val="24"/>
          <w:szCs w:val="24"/>
        </w:rPr>
        <w:t>Przybyła</w:t>
      </w:r>
      <w:proofErr w:type="spellEnd"/>
      <w:r w:rsidRPr="00E67A9B">
        <w:rPr>
          <w:rFonts w:ascii="Times New Roman" w:hAnsi="Times New Roman" w:cs="Times New Roman"/>
          <w:sz w:val="24"/>
          <w:szCs w:val="24"/>
        </w:rPr>
        <w:t xml:space="preserve">, W., </w:t>
      </w:r>
      <w:proofErr w:type="spellStart"/>
      <w:r w:rsidRPr="00E67A9B">
        <w:rPr>
          <w:rFonts w:ascii="Times New Roman" w:hAnsi="Times New Roman" w:cs="Times New Roman"/>
          <w:sz w:val="24"/>
          <w:szCs w:val="24"/>
        </w:rPr>
        <w:t>Zajączkowska</w:t>
      </w:r>
      <w:proofErr w:type="spellEnd"/>
      <w:r w:rsidRPr="00E67A9B">
        <w:rPr>
          <w:rFonts w:ascii="Times New Roman" w:hAnsi="Times New Roman" w:cs="Times New Roman"/>
          <w:sz w:val="24"/>
          <w:szCs w:val="24"/>
        </w:rPr>
        <w:t xml:space="preserve">, M., </w:t>
      </w:r>
      <w:proofErr w:type="spellStart"/>
      <w:r w:rsidRPr="00E67A9B">
        <w:rPr>
          <w:rFonts w:ascii="Times New Roman" w:hAnsi="Times New Roman" w:cs="Times New Roman"/>
          <w:sz w:val="24"/>
          <w:szCs w:val="24"/>
        </w:rPr>
        <w:t>Teresiak</w:t>
      </w:r>
      <w:proofErr w:type="spellEnd"/>
      <w:r w:rsidRPr="00E67A9B">
        <w:rPr>
          <w:rFonts w:ascii="Times New Roman" w:hAnsi="Times New Roman" w:cs="Times New Roman"/>
          <w:sz w:val="24"/>
          <w:szCs w:val="24"/>
        </w:rPr>
        <w:t xml:space="preserve">, A., Filas, V., </w:t>
      </w:r>
      <w:proofErr w:type="spellStart"/>
      <w:r w:rsidRPr="00E67A9B">
        <w:rPr>
          <w:rFonts w:ascii="Times New Roman" w:hAnsi="Times New Roman" w:cs="Times New Roman"/>
          <w:sz w:val="24"/>
          <w:szCs w:val="24"/>
        </w:rPr>
        <w:t>Ibbs</w:t>
      </w:r>
      <w:proofErr w:type="spellEnd"/>
      <w:r w:rsidRPr="00E67A9B">
        <w:rPr>
          <w:rFonts w:ascii="Times New Roman" w:hAnsi="Times New Roman" w:cs="Times New Roman"/>
          <w:sz w:val="24"/>
          <w:szCs w:val="24"/>
        </w:rPr>
        <w:t xml:space="preserve">, M., </w:t>
      </w:r>
      <w:proofErr w:type="spellStart"/>
      <w:r w:rsidRPr="00E67A9B">
        <w:rPr>
          <w:rFonts w:ascii="Times New Roman" w:hAnsi="Times New Roman" w:cs="Times New Roman"/>
          <w:sz w:val="24"/>
          <w:szCs w:val="24"/>
        </w:rPr>
        <w:t>Bliźniak</w:t>
      </w:r>
      <w:proofErr w:type="spellEnd"/>
      <w:r w:rsidRPr="00E67A9B">
        <w:rPr>
          <w:rFonts w:ascii="Times New Roman" w:hAnsi="Times New Roman" w:cs="Times New Roman"/>
          <w:sz w:val="24"/>
          <w:szCs w:val="24"/>
        </w:rPr>
        <w:t xml:space="preserve">, R., </w:t>
      </w:r>
      <w:proofErr w:type="spellStart"/>
      <w:r w:rsidRPr="00E67A9B">
        <w:rPr>
          <w:rFonts w:ascii="Times New Roman" w:hAnsi="Times New Roman" w:cs="Times New Roman"/>
          <w:sz w:val="24"/>
          <w:szCs w:val="24"/>
        </w:rPr>
        <w:t>Łuczewski</w:t>
      </w:r>
      <w:proofErr w:type="spellEnd"/>
      <w:r w:rsidRPr="00E67A9B">
        <w:rPr>
          <w:rFonts w:ascii="Times New Roman" w:hAnsi="Times New Roman" w:cs="Times New Roman"/>
          <w:sz w:val="24"/>
          <w:szCs w:val="24"/>
        </w:rPr>
        <w:t xml:space="preserve">, Ł., &amp; </w:t>
      </w:r>
      <w:proofErr w:type="spellStart"/>
      <w:r w:rsidRPr="00E67A9B">
        <w:rPr>
          <w:rFonts w:ascii="Times New Roman" w:hAnsi="Times New Roman" w:cs="Times New Roman"/>
          <w:sz w:val="24"/>
          <w:szCs w:val="24"/>
        </w:rPr>
        <w:t>Lamperska</w:t>
      </w:r>
      <w:proofErr w:type="spellEnd"/>
      <w:r w:rsidRPr="00E67A9B">
        <w:rPr>
          <w:rFonts w:ascii="Times New Roman" w:hAnsi="Times New Roman" w:cs="Times New Roman"/>
          <w:sz w:val="24"/>
          <w:szCs w:val="24"/>
        </w:rPr>
        <w:t xml:space="preserve">, K. (2018). 2D and 3D cell cultures – a comparison of different types of cancer cell cultures. </w:t>
      </w:r>
      <w:r w:rsidRPr="00E67A9B">
        <w:rPr>
          <w:rStyle w:val="Emphasis"/>
          <w:rFonts w:ascii="Times New Roman" w:hAnsi="Times New Roman" w:cs="Times New Roman"/>
          <w:sz w:val="24"/>
          <w:szCs w:val="24"/>
        </w:rPr>
        <w:t>Archives of Medical Science, 14</w:t>
      </w:r>
      <w:r w:rsidRPr="00E67A9B">
        <w:rPr>
          <w:rFonts w:ascii="Times New Roman" w:hAnsi="Times New Roman" w:cs="Times New Roman"/>
          <w:sz w:val="24"/>
          <w:szCs w:val="24"/>
        </w:rPr>
        <w:t xml:space="preserve">(4), 910–919. </w:t>
      </w:r>
      <w:hyperlink r:id="rId80" w:tgtFrame="_new" w:history="1">
        <w:r w:rsidRPr="00E67A9B">
          <w:rPr>
            <w:rStyle w:val="Hyperlink"/>
            <w:rFonts w:ascii="Times New Roman" w:hAnsi="Times New Roman" w:cs="Times New Roman"/>
            <w:color w:val="auto"/>
            <w:sz w:val="24"/>
            <w:szCs w:val="24"/>
          </w:rPr>
          <w:t>https://doi.org/10.5114/aoms.2016.63743</w:t>
        </w:r>
      </w:hyperlink>
    </w:p>
    <w:p w14:paraId="1DCDC5E7" w14:textId="77777777" w:rsidR="00D33B1D" w:rsidRPr="00E67A9B" w:rsidRDefault="00D33B1D" w:rsidP="00D33B1D">
      <w:pPr>
        <w:pStyle w:val="ListParagraph"/>
        <w:numPr>
          <w:ilvl w:val="0"/>
          <w:numId w:val="33"/>
        </w:numPr>
        <w:spacing w:before="100" w:beforeAutospacing="1" w:after="100" w:afterAutospacing="1" w:line="240" w:lineRule="auto"/>
        <w:jc w:val="both"/>
        <w:rPr>
          <w:rFonts w:ascii="Times New Roman" w:hAnsi="Times New Roman" w:cs="Times New Roman"/>
          <w:sz w:val="24"/>
          <w:szCs w:val="24"/>
        </w:rPr>
      </w:pPr>
      <w:r w:rsidRPr="00E67A9B">
        <w:rPr>
          <w:rFonts w:ascii="Times New Roman" w:hAnsi="Times New Roman" w:cs="Times New Roman"/>
          <w:sz w:val="24"/>
          <w:szCs w:val="24"/>
        </w:rPr>
        <w:t xml:space="preserve">Imamura, Y., </w:t>
      </w:r>
      <w:proofErr w:type="spellStart"/>
      <w:r w:rsidRPr="00E67A9B">
        <w:rPr>
          <w:rFonts w:ascii="Times New Roman" w:hAnsi="Times New Roman" w:cs="Times New Roman"/>
          <w:sz w:val="24"/>
          <w:szCs w:val="24"/>
        </w:rPr>
        <w:t>Mukohara</w:t>
      </w:r>
      <w:proofErr w:type="spellEnd"/>
      <w:r w:rsidRPr="00E67A9B">
        <w:rPr>
          <w:rFonts w:ascii="Times New Roman" w:hAnsi="Times New Roman" w:cs="Times New Roman"/>
          <w:sz w:val="24"/>
          <w:szCs w:val="24"/>
        </w:rPr>
        <w:t xml:space="preserve">, T., Shimono, Y., Funakoshi, Y., </w:t>
      </w:r>
      <w:proofErr w:type="spellStart"/>
      <w:r w:rsidRPr="00E67A9B">
        <w:rPr>
          <w:rFonts w:ascii="Times New Roman" w:hAnsi="Times New Roman" w:cs="Times New Roman"/>
          <w:sz w:val="24"/>
          <w:szCs w:val="24"/>
        </w:rPr>
        <w:t>Chayahara</w:t>
      </w:r>
      <w:proofErr w:type="spellEnd"/>
      <w:r w:rsidRPr="00E67A9B">
        <w:rPr>
          <w:rFonts w:ascii="Times New Roman" w:hAnsi="Times New Roman" w:cs="Times New Roman"/>
          <w:sz w:val="24"/>
          <w:szCs w:val="24"/>
        </w:rPr>
        <w:t xml:space="preserve">, N., Toyoda, M., Kiyota, N., Takao, S., Kono, S., </w:t>
      </w:r>
      <w:proofErr w:type="spellStart"/>
      <w:r w:rsidRPr="00E67A9B">
        <w:rPr>
          <w:rFonts w:ascii="Times New Roman" w:hAnsi="Times New Roman" w:cs="Times New Roman"/>
          <w:sz w:val="24"/>
          <w:szCs w:val="24"/>
        </w:rPr>
        <w:t>Nakatsura</w:t>
      </w:r>
      <w:proofErr w:type="spellEnd"/>
      <w:r w:rsidRPr="00E67A9B">
        <w:rPr>
          <w:rFonts w:ascii="Times New Roman" w:hAnsi="Times New Roman" w:cs="Times New Roman"/>
          <w:sz w:val="24"/>
          <w:szCs w:val="24"/>
        </w:rPr>
        <w:t xml:space="preserve">, T., &amp; Minami, H. (2015). Comparison of 2D- and 3D-culture models as drug-testing platforms in breast cancer. </w:t>
      </w:r>
      <w:r w:rsidRPr="00E67A9B">
        <w:rPr>
          <w:rStyle w:val="Emphasis"/>
          <w:rFonts w:ascii="Times New Roman" w:hAnsi="Times New Roman" w:cs="Times New Roman"/>
          <w:sz w:val="24"/>
          <w:szCs w:val="24"/>
        </w:rPr>
        <w:t>Oncology Reports, 33</w:t>
      </w:r>
      <w:r w:rsidRPr="00E67A9B">
        <w:rPr>
          <w:rFonts w:ascii="Times New Roman" w:hAnsi="Times New Roman" w:cs="Times New Roman"/>
          <w:sz w:val="24"/>
          <w:szCs w:val="24"/>
        </w:rPr>
        <w:t>(4), 1837–1843.</w:t>
      </w:r>
    </w:p>
    <w:p w14:paraId="7A2DDE58" w14:textId="77777777" w:rsidR="00D33B1D" w:rsidRPr="00E67A9B" w:rsidRDefault="00D33B1D" w:rsidP="00D33B1D">
      <w:pPr>
        <w:pStyle w:val="ListParagraph"/>
        <w:numPr>
          <w:ilvl w:val="0"/>
          <w:numId w:val="33"/>
        </w:numPr>
        <w:spacing w:before="100" w:beforeAutospacing="1" w:after="100" w:afterAutospacing="1" w:line="240" w:lineRule="auto"/>
        <w:jc w:val="both"/>
        <w:rPr>
          <w:rFonts w:ascii="Times New Roman" w:hAnsi="Times New Roman" w:cs="Times New Roman"/>
          <w:sz w:val="24"/>
          <w:szCs w:val="24"/>
        </w:rPr>
      </w:pPr>
      <w:r w:rsidRPr="00E67A9B">
        <w:rPr>
          <w:rFonts w:ascii="Times New Roman" w:hAnsi="Times New Roman" w:cs="Times New Roman"/>
          <w:sz w:val="24"/>
          <w:szCs w:val="24"/>
        </w:rPr>
        <w:t xml:space="preserve">Zhu, Y., Kang, E., Wilson, M., Basso, T., Chen, E., Yu, Y., &amp; Li, Y.-R. (2022). 3D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spheroid and organoid to model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microenvironment for cancer immunotherapy. </w:t>
      </w:r>
      <w:r w:rsidRPr="00E67A9B">
        <w:rPr>
          <w:rStyle w:val="Emphasis"/>
          <w:rFonts w:ascii="Times New Roman" w:hAnsi="Times New Roman" w:cs="Times New Roman"/>
          <w:sz w:val="24"/>
          <w:szCs w:val="24"/>
        </w:rPr>
        <w:t>Organoids, 1</w:t>
      </w:r>
      <w:r w:rsidRPr="00E67A9B">
        <w:rPr>
          <w:rFonts w:ascii="Times New Roman" w:hAnsi="Times New Roman" w:cs="Times New Roman"/>
          <w:sz w:val="24"/>
          <w:szCs w:val="24"/>
        </w:rPr>
        <w:t xml:space="preserve">(2), 149–167. </w:t>
      </w:r>
      <w:hyperlink r:id="rId81" w:history="1">
        <w:r w:rsidRPr="00E67A9B">
          <w:rPr>
            <w:rStyle w:val="Hyperlink"/>
            <w:rFonts w:ascii="Times New Roman" w:hAnsi="Times New Roman" w:cs="Times New Roman"/>
            <w:color w:val="auto"/>
            <w:sz w:val="24"/>
            <w:szCs w:val="24"/>
          </w:rPr>
          <w:t>https://doi.org/10.3390/organoids1020012</w:t>
        </w:r>
      </w:hyperlink>
    </w:p>
    <w:p w14:paraId="4CB7D559" w14:textId="77777777" w:rsidR="00D33B1D" w:rsidRPr="00E67A9B" w:rsidRDefault="00D33B1D" w:rsidP="00D33B1D">
      <w:pPr>
        <w:pStyle w:val="ListParagraph"/>
        <w:numPr>
          <w:ilvl w:val="0"/>
          <w:numId w:val="33"/>
        </w:numPr>
        <w:jc w:val="both"/>
        <w:rPr>
          <w:rStyle w:val="Hyperlink"/>
          <w:rFonts w:ascii="Times New Roman" w:hAnsi="Times New Roman" w:cs="Times New Roman"/>
          <w:color w:val="auto"/>
          <w:sz w:val="24"/>
          <w:szCs w:val="24"/>
        </w:rPr>
      </w:pPr>
      <w:r w:rsidRPr="00E67A9B">
        <w:rPr>
          <w:rFonts w:ascii="Times New Roman" w:hAnsi="Times New Roman" w:cs="Times New Roman"/>
          <w:sz w:val="24"/>
          <w:szCs w:val="24"/>
        </w:rPr>
        <w:t xml:space="preserve">Lamichhane, A., &amp; Tavana, H. (2024). Three-dimensional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models to study cancer stemness-mediated drug resistance. </w:t>
      </w:r>
      <w:r w:rsidRPr="00E67A9B">
        <w:rPr>
          <w:rStyle w:val="Emphasis"/>
          <w:rFonts w:ascii="Times New Roman" w:hAnsi="Times New Roman" w:cs="Times New Roman"/>
          <w:sz w:val="24"/>
          <w:szCs w:val="24"/>
        </w:rPr>
        <w:t>Cellular and Molecular Bioengineering, 17</w:t>
      </w:r>
      <w:r w:rsidRPr="00E67A9B">
        <w:rPr>
          <w:rFonts w:ascii="Times New Roman" w:hAnsi="Times New Roman" w:cs="Times New Roman"/>
          <w:sz w:val="24"/>
          <w:szCs w:val="24"/>
        </w:rPr>
        <w:t xml:space="preserve">(2), 107–119. </w:t>
      </w:r>
      <w:hyperlink r:id="rId82" w:tgtFrame="_new" w:history="1">
        <w:r w:rsidRPr="00E67A9B">
          <w:rPr>
            <w:rStyle w:val="Hyperlink"/>
            <w:rFonts w:ascii="Times New Roman" w:hAnsi="Times New Roman" w:cs="Times New Roman"/>
            <w:color w:val="auto"/>
            <w:sz w:val="24"/>
            <w:szCs w:val="24"/>
          </w:rPr>
          <w:t>https://doi.org/10.1007/s12195-024-00798-y</w:t>
        </w:r>
      </w:hyperlink>
    </w:p>
    <w:p w14:paraId="43808914" w14:textId="77777777" w:rsidR="00D33B1D" w:rsidRPr="00E67A9B" w:rsidRDefault="00D33B1D" w:rsidP="00D33B1D">
      <w:pPr>
        <w:pStyle w:val="ListParagraph"/>
        <w:numPr>
          <w:ilvl w:val="0"/>
          <w:numId w:val="33"/>
        </w:numPr>
        <w:jc w:val="both"/>
        <w:rPr>
          <w:rStyle w:val="Hyperlink"/>
          <w:rFonts w:ascii="Times New Roman" w:hAnsi="Times New Roman" w:cs="Times New Roman"/>
          <w:color w:val="auto"/>
          <w:sz w:val="24"/>
          <w:szCs w:val="24"/>
        </w:rPr>
      </w:pPr>
      <w:r w:rsidRPr="00E67A9B">
        <w:rPr>
          <w:rFonts w:ascii="Times New Roman" w:hAnsi="Times New Roman" w:cs="Times New Roman"/>
          <w:sz w:val="24"/>
          <w:szCs w:val="24"/>
        </w:rPr>
        <w:t xml:space="preserve">Kalla, J., </w:t>
      </w:r>
      <w:proofErr w:type="spellStart"/>
      <w:r w:rsidRPr="00E67A9B">
        <w:rPr>
          <w:rFonts w:ascii="Times New Roman" w:hAnsi="Times New Roman" w:cs="Times New Roman"/>
          <w:sz w:val="24"/>
          <w:szCs w:val="24"/>
        </w:rPr>
        <w:t>Pfneissl</w:t>
      </w:r>
      <w:proofErr w:type="spellEnd"/>
      <w:r w:rsidRPr="00E67A9B">
        <w:rPr>
          <w:rFonts w:ascii="Times New Roman" w:hAnsi="Times New Roman" w:cs="Times New Roman"/>
          <w:sz w:val="24"/>
          <w:szCs w:val="24"/>
        </w:rPr>
        <w:t xml:space="preserve">, J., Mair, T., et al. (2025). A systematic review on the culture methods and applications of 3D tumoroids for cancer research and personalized medicine. </w:t>
      </w:r>
      <w:r w:rsidRPr="00E67A9B">
        <w:rPr>
          <w:rStyle w:val="Emphasis"/>
          <w:rFonts w:ascii="Times New Roman" w:hAnsi="Times New Roman" w:cs="Times New Roman"/>
          <w:sz w:val="24"/>
          <w:szCs w:val="24"/>
        </w:rPr>
        <w:t>Cellular Oncology</w:t>
      </w:r>
      <w:r w:rsidRPr="00E67A9B">
        <w:rPr>
          <w:rFonts w:ascii="Times New Roman" w:hAnsi="Times New Roman" w:cs="Times New Roman"/>
          <w:sz w:val="24"/>
          <w:szCs w:val="24"/>
        </w:rPr>
        <w:t xml:space="preserve">, 48, 1–26. </w:t>
      </w:r>
      <w:hyperlink r:id="rId83" w:tgtFrame="_new" w:history="1">
        <w:r w:rsidRPr="00E67A9B">
          <w:rPr>
            <w:rStyle w:val="Hyperlink"/>
            <w:rFonts w:ascii="Times New Roman" w:hAnsi="Times New Roman" w:cs="Times New Roman"/>
            <w:color w:val="auto"/>
            <w:sz w:val="24"/>
            <w:szCs w:val="24"/>
          </w:rPr>
          <w:t>https://doi.org/10.1007/s13402-024-00960-8</w:t>
        </w:r>
      </w:hyperlink>
    </w:p>
    <w:p w14:paraId="3517A4A0" w14:textId="77777777" w:rsidR="00D33B1D" w:rsidRPr="00E67A9B" w:rsidRDefault="00D33B1D" w:rsidP="00D33B1D">
      <w:pPr>
        <w:pStyle w:val="ListParagraph"/>
        <w:numPr>
          <w:ilvl w:val="0"/>
          <w:numId w:val="33"/>
        </w:numPr>
        <w:jc w:val="both"/>
        <w:rPr>
          <w:rFonts w:ascii="Times New Roman" w:hAnsi="Times New Roman" w:cs="Times New Roman"/>
          <w:sz w:val="24"/>
          <w:szCs w:val="24"/>
        </w:rPr>
      </w:pPr>
      <w:r w:rsidRPr="00E67A9B">
        <w:rPr>
          <w:rFonts w:ascii="Times New Roman" w:hAnsi="Times New Roman" w:cs="Times New Roman"/>
          <w:sz w:val="24"/>
          <w:szCs w:val="24"/>
        </w:rPr>
        <w:t xml:space="preserve">Ren, X., Chen, W., Yang, Q., Li, X., &amp; Xu, L. (2022). Patient-derived cancer organoids for drug screening: Basic technology and clinical application. </w:t>
      </w:r>
      <w:r w:rsidRPr="00E67A9B">
        <w:rPr>
          <w:rStyle w:val="Emphasis"/>
          <w:rFonts w:ascii="Times New Roman" w:hAnsi="Times New Roman" w:cs="Times New Roman"/>
          <w:sz w:val="24"/>
          <w:szCs w:val="24"/>
        </w:rPr>
        <w:t>Journal of Gastroenterology and Hepatology, 37</w:t>
      </w:r>
      <w:r w:rsidRPr="00E67A9B">
        <w:rPr>
          <w:rFonts w:ascii="Times New Roman" w:hAnsi="Times New Roman" w:cs="Times New Roman"/>
          <w:sz w:val="24"/>
          <w:szCs w:val="24"/>
        </w:rPr>
        <w:t xml:space="preserve">(8), 1446–1454. </w:t>
      </w:r>
      <w:hyperlink r:id="rId84" w:history="1">
        <w:r w:rsidRPr="00E67A9B">
          <w:rPr>
            <w:rStyle w:val="Hyperlink"/>
            <w:rFonts w:ascii="Times New Roman" w:hAnsi="Times New Roman" w:cs="Times New Roman"/>
            <w:color w:val="auto"/>
            <w:sz w:val="24"/>
            <w:szCs w:val="24"/>
          </w:rPr>
          <w:t>https://doi.org/10.1111/jgh.15930</w:t>
        </w:r>
      </w:hyperlink>
    </w:p>
    <w:p w14:paraId="6713583A" w14:textId="77777777" w:rsidR="00D33B1D" w:rsidRPr="00E67A9B" w:rsidRDefault="00D33B1D" w:rsidP="00D33B1D">
      <w:pPr>
        <w:pStyle w:val="ListParagraph"/>
        <w:numPr>
          <w:ilvl w:val="0"/>
          <w:numId w:val="33"/>
        </w:numPr>
        <w:jc w:val="both"/>
        <w:rPr>
          <w:rFonts w:ascii="Times New Roman" w:hAnsi="Times New Roman" w:cs="Times New Roman"/>
          <w:sz w:val="24"/>
          <w:szCs w:val="24"/>
        </w:rPr>
      </w:pPr>
      <w:r w:rsidRPr="00E67A9B">
        <w:rPr>
          <w:rFonts w:ascii="Times New Roman" w:hAnsi="Times New Roman" w:cs="Times New Roman"/>
          <w:sz w:val="24"/>
          <w:szCs w:val="24"/>
        </w:rPr>
        <w:t xml:space="preserve">Zhu, Y., Kang, E., Wilson, M., Basso, T., Chen, E., Yu, Y., &amp; Li, Y.-R. (2022). 3D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spheroid and organoid to model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microenvironment for cancer immunotherapy. </w:t>
      </w:r>
      <w:r w:rsidRPr="00E67A9B">
        <w:rPr>
          <w:rStyle w:val="Emphasis"/>
          <w:rFonts w:ascii="Times New Roman" w:hAnsi="Times New Roman" w:cs="Times New Roman"/>
          <w:sz w:val="24"/>
          <w:szCs w:val="24"/>
        </w:rPr>
        <w:t>Organoids, 1</w:t>
      </w:r>
      <w:r w:rsidRPr="00E67A9B">
        <w:rPr>
          <w:rFonts w:ascii="Times New Roman" w:hAnsi="Times New Roman" w:cs="Times New Roman"/>
          <w:sz w:val="24"/>
          <w:szCs w:val="24"/>
        </w:rPr>
        <w:t xml:space="preserve">(2), 149–167. </w:t>
      </w:r>
      <w:hyperlink r:id="rId85" w:history="1">
        <w:r w:rsidRPr="00E67A9B">
          <w:rPr>
            <w:rStyle w:val="Hyperlink"/>
            <w:rFonts w:ascii="Times New Roman" w:hAnsi="Times New Roman" w:cs="Times New Roman"/>
            <w:color w:val="auto"/>
            <w:sz w:val="24"/>
            <w:szCs w:val="24"/>
          </w:rPr>
          <w:t>https://doi.org/10.3390/organoids1020012</w:t>
        </w:r>
      </w:hyperlink>
    </w:p>
    <w:p w14:paraId="6C2C9B8F" w14:textId="77777777" w:rsidR="00D33B1D" w:rsidRPr="00E67A9B" w:rsidRDefault="00D33B1D" w:rsidP="00D33B1D">
      <w:pPr>
        <w:pStyle w:val="ListParagraph"/>
        <w:numPr>
          <w:ilvl w:val="0"/>
          <w:numId w:val="33"/>
        </w:numPr>
        <w:jc w:val="both"/>
        <w:rPr>
          <w:rStyle w:val="ms-1"/>
          <w:rFonts w:ascii="Times New Roman" w:hAnsi="Times New Roman" w:cs="Times New Roman"/>
          <w:sz w:val="24"/>
          <w:szCs w:val="24"/>
        </w:rPr>
      </w:pPr>
      <w:r w:rsidRPr="00E67A9B">
        <w:rPr>
          <w:rStyle w:val="relative"/>
          <w:rFonts w:ascii="Times New Roman" w:hAnsi="Times New Roman" w:cs="Times New Roman"/>
          <w:sz w:val="24"/>
          <w:szCs w:val="24"/>
        </w:rPr>
        <w:t xml:space="preserve">Jenkins, S. V., Tsai, Y. H., Dijkstra, K. K., &amp; Dey, P. (2023). Opportunities and challenges to engineer 3D models of </w:t>
      </w:r>
      <w:proofErr w:type="spellStart"/>
      <w:r w:rsidRPr="00E67A9B">
        <w:rPr>
          <w:rStyle w:val="relative"/>
          <w:rFonts w:ascii="Times New Roman" w:hAnsi="Times New Roman" w:cs="Times New Roman"/>
          <w:sz w:val="24"/>
          <w:szCs w:val="24"/>
        </w:rPr>
        <w:t>tumor</w:t>
      </w:r>
      <w:proofErr w:type="spellEnd"/>
      <w:r w:rsidRPr="00E67A9B">
        <w:rPr>
          <w:rStyle w:val="relative"/>
          <w:rFonts w:ascii="Times New Roman" w:hAnsi="Times New Roman" w:cs="Times New Roman"/>
          <w:sz w:val="24"/>
          <w:szCs w:val="24"/>
        </w:rPr>
        <w:t xml:space="preserve">-adaptive immune interactions. </w:t>
      </w:r>
      <w:r w:rsidRPr="00E67A9B">
        <w:rPr>
          <w:rStyle w:val="Emphasis"/>
          <w:rFonts w:ascii="Times New Roman" w:hAnsi="Times New Roman" w:cs="Times New Roman"/>
          <w:sz w:val="24"/>
          <w:szCs w:val="24"/>
        </w:rPr>
        <w:t>Frontiers in Immunology, 14</w:t>
      </w:r>
      <w:r w:rsidRPr="00E67A9B">
        <w:rPr>
          <w:rStyle w:val="relative"/>
          <w:rFonts w:ascii="Times New Roman" w:hAnsi="Times New Roman" w:cs="Times New Roman"/>
          <w:sz w:val="24"/>
          <w:szCs w:val="24"/>
        </w:rPr>
        <w:t xml:space="preserve">, 1162905. </w:t>
      </w:r>
      <w:hyperlink r:id="rId86" w:tgtFrame="_new" w:history="1">
        <w:r w:rsidRPr="00E67A9B">
          <w:rPr>
            <w:rStyle w:val="Hyperlink"/>
            <w:rFonts w:ascii="Times New Roman" w:hAnsi="Times New Roman" w:cs="Times New Roman"/>
            <w:color w:val="auto"/>
            <w:sz w:val="24"/>
            <w:szCs w:val="24"/>
          </w:rPr>
          <w:t>https://doi.org/10.3389/fimmu.2023.1162905</w:t>
        </w:r>
      </w:hyperlink>
      <w:hyperlink r:id="rId87" w:tgtFrame="_blank" w:history="1">
        <w:r w:rsidRPr="00E67A9B">
          <w:rPr>
            <w:rStyle w:val="max-w-full"/>
            <w:rFonts w:ascii="Times New Roman" w:hAnsi="Times New Roman" w:cs="Times New Roman"/>
            <w:sz w:val="24"/>
            <w:szCs w:val="24"/>
          </w:rPr>
          <w:t>Frontiers</w:t>
        </w:r>
      </w:hyperlink>
    </w:p>
    <w:p w14:paraId="0658ABC6" w14:textId="77777777" w:rsidR="00D33B1D" w:rsidRPr="00E67A9B" w:rsidRDefault="00D33B1D" w:rsidP="00D33B1D">
      <w:pPr>
        <w:pStyle w:val="ListParagraph"/>
        <w:numPr>
          <w:ilvl w:val="0"/>
          <w:numId w:val="33"/>
        </w:numPr>
        <w:jc w:val="both"/>
        <w:rPr>
          <w:rFonts w:ascii="Times New Roman" w:hAnsi="Times New Roman" w:cs="Times New Roman"/>
          <w:sz w:val="24"/>
          <w:szCs w:val="24"/>
        </w:rPr>
      </w:pPr>
      <w:r w:rsidRPr="00E67A9B">
        <w:rPr>
          <w:rFonts w:ascii="Times New Roman" w:hAnsi="Times New Roman" w:cs="Times New Roman"/>
          <w:sz w:val="24"/>
          <w:szCs w:val="24"/>
        </w:rPr>
        <w:t xml:space="preserve">Li, Z., Zhou, J., Zhang, R., Wang, F., Wang, S., Xu, X., Huang, Y., &amp; Li, H. (2019). Co-culture of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organoids with immune cells for immuno-oncology drug development. </w:t>
      </w:r>
      <w:r w:rsidRPr="00E67A9B">
        <w:rPr>
          <w:rStyle w:val="Emphasis"/>
          <w:rFonts w:ascii="Times New Roman" w:hAnsi="Times New Roman" w:cs="Times New Roman"/>
          <w:sz w:val="24"/>
          <w:szCs w:val="24"/>
        </w:rPr>
        <w:t>Molecular Cancer Therapeutics, 18</w:t>
      </w:r>
      <w:r w:rsidRPr="00E67A9B">
        <w:rPr>
          <w:rFonts w:ascii="Times New Roman" w:hAnsi="Times New Roman" w:cs="Times New Roman"/>
          <w:sz w:val="24"/>
          <w:szCs w:val="24"/>
        </w:rPr>
        <w:t>(12 Supplement), B142.</w:t>
      </w:r>
    </w:p>
    <w:p w14:paraId="12C270EC" w14:textId="77777777" w:rsidR="00D33B1D" w:rsidRPr="00E67A9B" w:rsidRDefault="00D33B1D" w:rsidP="00D33B1D">
      <w:pPr>
        <w:pStyle w:val="ListParagraph"/>
        <w:numPr>
          <w:ilvl w:val="0"/>
          <w:numId w:val="33"/>
        </w:numPr>
        <w:jc w:val="both"/>
        <w:rPr>
          <w:rFonts w:ascii="Times New Roman" w:hAnsi="Times New Roman" w:cs="Times New Roman"/>
          <w:sz w:val="24"/>
          <w:szCs w:val="24"/>
        </w:rPr>
      </w:pPr>
      <w:proofErr w:type="spellStart"/>
      <w:r w:rsidRPr="00E67A9B">
        <w:rPr>
          <w:rFonts w:ascii="Times New Roman" w:hAnsi="Times New Roman" w:cs="Times New Roman"/>
          <w:sz w:val="24"/>
          <w:szCs w:val="24"/>
        </w:rPr>
        <w:t>Mardpour</w:t>
      </w:r>
      <w:proofErr w:type="spellEnd"/>
      <w:r w:rsidRPr="00E67A9B">
        <w:rPr>
          <w:rFonts w:ascii="Times New Roman" w:hAnsi="Times New Roman" w:cs="Times New Roman"/>
          <w:sz w:val="24"/>
          <w:szCs w:val="24"/>
        </w:rPr>
        <w:t xml:space="preserve">, S., </w:t>
      </w:r>
      <w:proofErr w:type="spellStart"/>
      <w:r w:rsidRPr="00E67A9B">
        <w:rPr>
          <w:rFonts w:ascii="Times New Roman" w:hAnsi="Times New Roman" w:cs="Times New Roman"/>
          <w:sz w:val="24"/>
          <w:szCs w:val="24"/>
        </w:rPr>
        <w:t>Georgouli</w:t>
      </w:r>
      <w:proofErr w:type="spellEnd"/>
      <w:r w:rsidRPr="00E67A9B">
        <w:rPr>
          <w:rFonts w:ascii="Times New Roman" w:hAnsi="Times New Roman" w:cs="Times New Roman"/>
          <w:sz w:val="24"/>
          <w:szCs w:val="24"/>
        </w:rPr>
        <w:t xml:space="preserve">, M., Puri, A. P., Oren, R., Audu-Evans, J., </w:t>
      </w:r>
      <w:proofErr w:type="spellStart"/>
      <w:r w:rsidRPr="00E67A9B">
        <w:rPr>
          <w:rFonts w:ascii="Times New Roman" w:hAnsi="Times New Roman" w:cs="Times New Roman"/>
          <w:sz w:val="24"/>
          <w:szCs w:val="24"/>
        </w:rPr>
        <w:t>Pourfarzad</w:t>
      </w:r>
      <w:proofErr w:type="spellEnd"/>
      <w:r w:rsidRPr="00E67A9B">
        <w:rPr>
          <w:rFonts w:ascii="Times New Roman" w:hAnsi="Times New Roman" w:cs="Times New Roman"/>
          <w:sz w:val="24"/>
          <w:szCs w:val="24"/>
        </w:rPr>
        <w:t xml:space="preserve">, F., Brett, S., </w:t>
      </w:r>
      <w:proofErr w:type="spellStart"/>
      <w:r w:rsidRPr="00E67A9B">
        <w:rPr>
          <w:rFonts w:ascii="Times New Roman" w:hAnsi="Times New Roman" w:cs="Times New Roman"/>
          <w:sz w:val="24"/>
          <w:szCs w:val="24"/>
        </w:rPr>
        <w:t>Hombrink</w:t>
      </w:r>
      <w:proofErr w:type="spellEnd"/>
      <w:r w:rsidRPr="00E67A9B">
        <w:rPr>
          <w:rFonts w:ascii="Times New Roman" w:hAnsi="Times New Roman" w:cs="Times New Roman"/>
          <w:sz w:val="24"/>
          <w:szCs w:val="24"/>
        </w:rPr>
        <w:t xml:space="preserve">, P., &amp; </w:t>
      </w:r>
      <w:proofErr w:type="spellStart"/>
      <w:r w:rsidRPr="00E67A9B">
        <w:rPr>
          <w:rFonts w:ascii="Times New Roman" w:hAnsi="Times New Roman" w:cs="Times New Roman"/>
          <w:sz w:val="24"/>
          <w:szCs w:val="24"/>
        </w:rPr>
        <w:t>Boj</w:t>
      </w:r>
      <w:proofErr w:type="spellEnd"/>
      <w:r w:rsidRPr="00E67A9B">
        <w:rPr>
          <w:rFonts w:ascii="Times New Roman" w:hAnsi="Times New Roman" w:cs="Times New Roman"/>
          <w:sz w:val="24"/>
          <w:szCs w:val="24"/>
        </w:rPr>
        <w:t xml:space="preserve">, S. F. (2023). </w:t>
      </w:r>
      <w:proofErr w:type="spellStart"/>
      <w:r w:rsidRPr="00E67A9B">
        <w:rPr>
          <w:rFonts w:ascii="Times New Roman" w:hAnsi="Times New Roman" w:cs="Times New Roman"/>
          <w:sz w:val="24"/>
          <w:szCs w:val="24"/>
        </w:rPr>
        <w:t>Tumor</w:t>
      </w:r>
      <w:proofErr w:type="spellEnd"/>
      <w:r w:rsidRPr="00E67A9B">
        <w:rPr>
          <w:rFonts w:ascii="Times New Roman" w:hAnsi="Times New Roman" w:cs="Times New Roman"/>
          <w:sz w:val="24"/>
          <w:szCs w:val="24"/>
        </w:rPr>
        <w:t xml:space="preserve"> organoid–T cell co-culture assay to evaluate </w:t>
      </w:r>
      <w:r w:rsidRPr="00E67A9B">
        <w:rPr>
          <w:rFonts w:ascii="Times New Roman" w:hAnsi="Times New Roman" w:cs="Times New Roman"/>
          <w:sz w:val="24"/>
          <w:szCs w:val="24"/>
        </w:rPr>
        <w:lastRenderedPageBreak/>
        <w:t xml:space="preserve">CAR T cell cytotoxicity. </w:t>
      </w:r>
      <w:r w:rsidRPr="00E67A9B">
        <w:rPr>
          <w:rStyle w:val="Emphasis"/>
          <w:rFonts w:ascii="Times New Roman" w:hAnsi="Times New Roman" w:cs="Times New Roman"/>
          <w:sz w:val="24"/>
          <w:szCs w:val="24"/>
        </w:rPr>
        <w:t>Cancer Research, 83</w:t>
      </w:r>
      <w:r w:rsidRPr="00E67A9B">
        <w:rPr>
          <w:rFonts w:ascii="Times New Roman" w:hAnsi="Times New Roman" w:cs="Times New Roman"/>
          <w:sz w:val="24"/>
          <w:szCs w:val="24"/>
        </w:rPr>
        <w:t xml:space="preserve">(7 Supplement), 908. </w:t>
      </w:r>
      <w:hyperlink r:id="rId88" w:history="1">
        <w:r w:rsidRPr="00E67A9B">
          <w:rPr>
            <w:rStyle w:val="Hyperlink"/>
            <w:rFonts w:ascii="Times New Roman" w:hAnsi="Times New Roman" w:cs="Times New Roman"/>
            <w:color w:val="auto"/>
            <w:sz w:val="24"/>
            <w:szCs w:val="24"/>
          </w:rPr>
          <w:t>https://doi.org/10.1158/1538-7445.AM2023-908</w:t>
        </w:r>
      </w:hyperlink>
    </w:p>
    <w:p w14:paraId="4872C4BB" w14:textId="77777777" w:rsidR="00D33B1D" w:rsidRPr="00E67A9B" w:rsidRDefault="00D33B1D" w:rsidP="00D33B1D">
      <w:pPr>
        <w:pStyle w:val="ListParagraph"/>
        <w:numPr>
          <w:ilvl w:val="0"/>
          <w:numId w:val="33"/>
        </w:numPr>
        <w:spacing w:before="100" w:beforeAutospacing="1" w:after="100" w:afterAutospacing="1" w:line="240" w:lineRule="auto"/>
        <w:jc w:val="both"/>
        <w:rPr>
          <w:rStyle w:val="ms-1"/>
          <w:rFonts w:ascii="Times New Roman" w:hAnsi="Times New Roman" w:cs="Times New Roman"/>
          <w:sz w:val="24"/>
          <w:szCs w:val="24"/>
        </w:rPr>
      </w:pPr>
      <w:r w:rsidRPr="00E67A9B">
        <w:rPr>
          <w:rStyle w:val="relative"/>
          <w:rFonts w:ascii="Times New Roman" w:hAnsi="Times New Roman" w:cs="Times New Roman"/>
          <w:sz w:val="24"/>
          <w:szCs w:val="24"/>
        </w:rPr>
        <w:t xml:space="preserve">Peng, Z., </w:t>
      </w:r>
      <w:proofErr w:type="spellStart"/>
      <w:r w:rsidRPr="00E67A9B">
        <w:rPr>
          <w:rStyle w:val="relative"/>
          <w:rFonts w:ascii="Times New Roman" w:hAnsi="Times New Roman" w:cs="Times New Roman"/>
          <w:sz w:val="24"/>
          <w:szCs w:val="24"/>
        </w:rPr>
        <w:t>Lv</w:t>
      </w:r>
      <w:proofErr w:type="spellEnd"/>
      <w:r w:rsidRPr="00E67A9B">
        <w:rPr>
          <w:rStyle w:val="relative"/>
          <w:rFonts w:ascii="Times New Roman" w:hAnsi="Times New Roman" w:cs="Times New Roman"/>
          <w:sz w:val="24"/>
          <w:szCs w:val="24"/>
        </w:rPr>
        <w:t xml:space="preserve">, X., Sun, H., et al. (2025). 3D </w:t>
      </w:r>
      <w:proofErr w:type="spellStart"/>
      <w:r w:rsidRPr="00E67A9B">
        <w:rPr>
          <w:rStyle w:val="relative"/>
          <w:rFonts w:ascii="Times New Roman" w:hAnsi="Times New Roman" w:cs="Times New Roman"/>
          <w:sz w:val="24"/>
          <w:szCs w:val="24"/>
        </w:rPr>
        <w:t>tumor</w:t>
      </w:r>
      <w:proofErr w:type="spellEnd"/>
      <w:r w:rsidRPr="00E67A9B">
        <w:rPr>
          <w:rStyle w:val="relative"/>
          <w:rFonts w:ascii="Times New Roman" w:hAnsi="Times New Roman" w:cs="Times New Roman"/>
          <w:sz w:val="24"/>
          <w:szCs w:val="24"/>
        </w:rPr>
        <w:t xml:space="preserve"> cultures for drug resistance and screening development in clinical applications. </w:t>
      </w:r>
      <w:r w:rsidRPr="00E67A9B">
        <w:rPr>
          <w:rStyle w:val="Emphasis"/>
          <w:rFonts w:ascii="Times New Roman" w:hAnsi="Times New Roman" w:cs="Times New Roman"/>
          <w:sz w:val="24"/>
          <w:szCs w:val="24"/>
        </w:rPr>
        <w:t>Molecular Cancer, 24</w:t>
      </w:r>
      <w:r w:rsidRPr="00E67A9B">
        <w:rPr>
          <w:rStyle w:val="relative"/>
          <w:rFonts w:ascii="Times New Roman" w:hAnsi="Times New Roman" w:cs="Times New Roman"/>
          <w:sz w:val="24"/>
          <w:szCs w:val="24"/>
        </w:rPr>
        <w:t xml:space="preserve">, 93. </w:t>
      </w:r>
      <w:hyperlink r:id="rId89" w:tgtFrame="_new" w:history="1">
        <w:r w:rsidRPr="00E67A9B">
          <w:rPr>
            <w:rStyle w:val="Hyperlink"/>
            <w:rFonts w:ascii="Times New Roman" w:hAnsi="Times New Roman" w:cs="Times New Roman"/>
            <w:color w:val="auto"/>
            <w:sz w:val="24"/>
            <w:szCs w:val="24"/>
          </w:rPr>
          <w:t>https://doi.org/10.1186/s12943-025-02281-2</w:t>
        </w:r>
      </w:hyperlink>
      <w:hyperlink r:id="rId90" w:tgtFrame="_blank" w:history="1">
        <w:r w:rsidRPr="00E67A9B">
          <w:rPr>
            <w:rStyle w:val="max-w-full"/>
            <w:rFonts w:ascii="Times New Roman" w:hAnsi="Times New Roman" w:cs="Times New Roman"/>
            <w:sz w:val="24"/>
            <w:szCs w:val="24"/>
          </w:rPr>
          <w:t>BioMed Cen</w:t>
        </w:r>
      </w:hyperlink>
    </w:p>
    <w:p w14:paraId="75F22035" w14:textId="77777777" w:rsidR="00D33B1D" w:rsidRPr="00E67A9B" w:rsidRDefault="00D33B1D" w:rsidP="00D33B1D">
      <w:pPr>
        <w:pStyle w:val="ListParagraph"/>
        <w:numPr>
          <w:ilvl w:val="0"/>
          <w:numId w:val="33"/>
        </w:numPr>
        <w:spacing w:before="100" w:beforeAutospacing="1" w:after="100" w:afterAutospacing="1" w:line="240" w:lineRule="auto"/>
        <w:jc w:val="both"/>
        <w:rPr>
          <w:rStyle w:val="ms-1"/>
          <w:rFonts w:ascii="Times New Roman" w:hAnsi="Times New Roman" w:cs="Times New Roman"/>
          <w:sz w:val="24"/>
          <w:szCs w:val="24"/>
        </w:rPr>
      </w:pPr>
      <w:r w:rsidRPr="00E67A9B">
        <w:rPr>
          <w:rStyle w:val="relative"/>
          <w:rFonts w:ascii="Times New Roman" w:hAnsi="Times New Roman" w:cs="Times New Roman"/>
          <w:sz w:val="24"/>
          <w:szCs w:val="24"/>
        </w:rPr>
        <w:t xml:space="preserve">Pernik, M. N., Bird, C. E., Traylor, J. I., Shi, D. D., Richardson, T. E., McBrayer, S. K., &amp; Abdullah, K. G. (2021). Patient-Derived Cancer Organoids for Precision Oncology Treatment. </w:t>
      </w:r>
      <w:r w:rsidRPr="00E67A9B">
        <w:rPr>
          <w:rStyle w:val="Emphasis"/>
          <w:rFonts w:ascii="Times New Roman" w:hAnsi="Times New Roman" w:cs="Times New Roman"/>
          <w:sz w:val="24"/>
          <w:szCs w:val="24"/>
        </w:rPr>
        <w:t>Journal of Personalized Medicine, 11</w:t>
      </w:r>
      <w:r w:rsidRPr="00E67A9B">
        <w:rPr>
          <w:rStyle w:val="relative"/>
          <w:rFonts w:ascii="Times New Roman" w:hAnsi="Times New Roman" w:cs="Times New Roman"/>
          <w:sz w:val="24"/>
          <w:szCs w:val="24"/>
        </w:rPr>
        <w:t xml:space="preserve">(5), 423. </w:t>
      </w:r>
      <w:hyperlink r:id="rId91" w:tgtFrame="_new" w:history="1">
        <w:r w:rsidRPr="00E67A9B">
          <w:rPr>
            <w:rStyle w:val="Hyperlink"/>
            <w:rFonts w:ascii="Times New Roman" w:hAnsi="Times New Roman" w:cs="Times New Roman"/>
            <w:color w:val="auto"/>
            <w:sz w:val="24"/>
            <w:szCs w:val="24"/>
          </w:rPr>
          <w:t>https://doi.org/10.3390/jpm11050423</w:t>
        </w:r>
      </w:hyperlink>
      <w:hyperlink r:id="rId92" w:tgtFrame="_blank" w:history="1">
        <w:r w:rsidRPr="00E67A9B">
          <w:rPr>
            <w:rStyle w:val="max-w-full"/>
            <w:rFonts w:ascii="Times New Roman" w:hAnsi="Times New Roman" w:cs="Times New Roman"/>
            <w:sz w:val="24"/>
            <w:szCs w:val="24"/>
          </w:rPr>
          <w:t>MDPI</w:t>
        </w:r>
      </w:hyperlink>
    </w:p>
    <w:p w14:paraId="64CA8F22" w14:textId="77777777" w:rsidR="00D33B1D" w:rsidRPr="00E67A9B" w:rsidRDefault="00D33B1D" w:rsidP="00D33B1D">
      <w:pPr>
        <w:pStyle w:val="ListParagraph"/>
        <w:numPr>
          <w:ilvl w:val="0"/>
          <w:numId w:val="33"/>
        </w:numPr>
        <w:spacing w:before="100" w:beforeAutospacing="1" w:after="100" w:afterAutospacing="1" w:line="240" w:lineRule="auto"/>
        <w:jc w:val="both"/>
        <w:rPr>
          <w:rStyle w:val="relative"/>
          <w:rFonts w:ascii="Times New Roman" w:hAnsi="Times New Roman" w:cs="Times New Roman"/>
          <w:sz w:val="24"/>
          <w:szCs w:val="24"/>
        </w:rPr>
      </w:pPr>
      <w:proofErr w:type="spellStart"/>
      <w:r w:rsidRPr="00E67A9B">
        <w:rPr>
          <w:rStyle w:val="relative"/>
          <w:rFonts w:ascii="Times New Roman" w:hAnsi="Times New Roman" w:cs="Times New Roman"/>
          <w:sz w:val="24"/>
          <w:szCs w:val="24"/>
        </w:rPr>
        <w:t>Razeghian</w:t>
      </w:r>
      <w:proofErr w:type="spellEnd"/>
      <w:r w:rsidRPr="00E67A9B">
        <w:rPr>
          <w:rStyle w:val="relative"/>
          <w:rFonts w:ascii="Times New Roman" w:hAnsi="Times New Roman" w:cs="Times New Roman"/>
          <w:sz w:val="24"/>
          <w:szCs w:val="24"/>
        </w:rPr>
        <w:t xml:space="preserve">, E., </w:t>
      </w:r>
      <w:proofErr w:type="spellStart"/>
      <w:r w:rsidRPr="00E67A9B">
        <w:rPr>
          <w:rStyle w:val="relative"/>
          <w:rFonts w:ascii="Times New Roman" w:hAnsi="Times New Roman" w:cs="Times New Roman"/>
          <w:sz w:val="24"/>
          <w:szCs w:val="24"/>
        </w:rPr>
        <w:t>Margiana</w:t>
      </w:r>
      <w:proofErr w:type="spellEnd"/>
      <w:r w:rsidRPr="00E67A9B">
        <w:rPr>
          <w:rStyle w:val="relative"/>
          <w:rFonts w:ascii="Times New Roman" w:hAnsi="Times New Roman" w:cs="Times New Roman"/>
          <w:sz w:val="24"/>
          <w:szCs w:val="24"/>
        </w:rPr>
        <w:t xml:space="preserve">, R., </w:t>
      </w:r>
      <w:proofErr w:type="spellStart"/>
      <w:r w:rsidRPr="00E67A9B">
        <w:rPr>
          <w:rStyle w:val="relative"/>
          <w:rFonts w:ascii="Times New Roman" w:hAnsi="Times New Roman" w:cs="Times New Roman"/>
          <w:sz w:val="24"/>
          <w:szCs w:val="24"/>
        </w:rPr>
        <w:t>Chupradit</w:t>
      </w:r>
      <w:proofErr w:type="spellEnd"/>
      <w:r w:rsidRPr="00E67A9B">
        <w:rPr>
          <w:rStyle w:val="relative"/>
          <w:rFonts w:ascii="Times New Roman" w:hAnsi="Times New Roman" w:cs="Times New Roman"/>
          <w:sz w:val="24"/>
          <w:szCs w:val="24"/>
        </w:rPr>
        <w:t xml:space="preserve">, S., </w:t>
      </w:r>
      <w:proofErr w:type="spellStart"/>
      <w:r w:rsidRPr="00E67A9B">
        <w:rPr>
          <w:rStyle w:val="relative"/>
          <w:rFonts w:ascii="Times New Roman" w:hAnsi="Times New Roman" w:cs="Times New Roman"/>
          <w:sz w:val="24"/>
          <w:szCs w:val="24"/>
        </w:rPr>
        <w:t>Bokov</w:t>
      </w:r>
      <w:proofErr w:type="spellEnd"/>
      <w:r w:rsidRPr="00E67A9B">
        <w:rPr>
          <w:rStyle w:val="relative"/>
          <w:rFonts w:ascii="Times New Roman" w:hAnsi="Times New Roman" w:cs="Times New Roman"/>
          <w:sz w:val="24"/>
          <w:szCs w:val="24"/>
        </w:rPr>
        <w:t xml:space="preserve">, D. O., </w:t>
      </w:r>
      <w:proofErr w:type="spellStart"/>
      <w:r w:rsidRPr="00E67A9B">
        <w:rPr>
          <w:rStyle w:val="relative"/>
          <w:rFonts w:ascii="Times New Roman" w:hAnsi="Times New Roman" w:cs="Times New Roman"/>
          <w:sz w:val="24"/>
          <w:szCs w:val="24"/>
        </w:rPr>
        <w:t>Abdelbasset</w:t>
      </w:r>
      <w:proofErr w:type="spellEnd"/>
      <w:r w:rsidRPr="00E67A9B">
        <w:rPr>
          <w:rStyle w:val="relative"/>
          <w:rFonts w:ascii="Times New Roman" w:hAnsi="Times New Roman" w:cs="Times New Roman"/>
          <w:sz w:val="24"/>
          <w:szCs w:val="24"/>
        </w:rPr>
        <w:t xml:space="preserve">, W. K., </w:t>
      </w:r>
      <w:proofErr w:type="spellStart"/>
      <w:r w:rsidRPr="00E67A9B">
        <w:rPr>
          <w:rStyle w:val="relative"/>
          <w:rFonts w:ascii="Times New Roman" w:hAnsi="Times New Roman" w:cs="Times New Roman"/>
          <w:sz w:val="24"/>
          <w:szCs w:val="24"/>
        </w:rPr>
        <w:t>Marofi</w:t>
      </w:r>
      <w:proofErr w:type="spellEnd"/>
      <w:r w:rsidRPr="00E67A9B">
        <w:rPr>
          <w:rStyle w:val="relative"/>
          <w:rFonts w:ascii="Times New Roman" w:hAnsi="Times New Roman" w:cs="Times New Roman"/>
          <w:sz w:val="24"/>
          <w:szCs w:val="24"/>
        </w:rPr>
        <w:t xml:space="preserve">, F., </w:t>
      </w:r>
      <w:proofErr w:type="spellStart"/>
      <w:r w:rsidRPr="00E67A9B">
        <w:rPr>
          <w:rStyle w:val="relative"/>
          <w:rFonts w:ascii="Times New Roman" w:hAnsi="Times New Roman" w:cs="Times New Roman"/>
          <w:sz w:val="24"/>
          <w:szCs w:val="24"/>
        </w:rPr>
        <w:t>Shariatzadeh</w:t>
      </w:r>
      <w:proofErr w:type="spellEnd"/>
      <w:r w:rsidRPr="00E67A9B">
        <w:rPr>
          <w:rStyle w:val="relative"/>
          <w:rFonts w:ascii="Times New Roman" w:hAnsi="Times New Roman" w:cs="Times New Roman"/>
          <w:sz w:val="24"/>
          <w:szCs w:val="24"/>
        </w:rPr>
        <w:t xml:space="preserve">, S., Tosan, F., &amp; </w:t>
      </w:r>
      <w:proofErr w:type="spellStart"/>
      <w:r w:rsidRPr="00E67A9B">
        <w:rPr>
          <w:rStyle w:val="relative"/>
          <w:rFonts w:ascii="Times New Roman" w:hAnsi="Times New Roman" w:cs="Times New Roman"/>
          <w:sz w:val="24"/>
          <w:szCs w:val="24"/>
        </w:rPr>
        <w:t>Jarahian</w:t>
      </w:r>
      <w:proofErr w:type="spellEnd"/>
      <w:r w:rsidRPr="00E67A9B">
        <w:rPr>
          <w:rStyle w:val="relative"/>
          <w:rFonts w:ascii="Times New Roman" w:hAnsi="Times New Roman" w:cs="Times New Roman"/>
          <w:sz w:val="24"/>
          <w:szCs w:val="24"/>
        </w:rPr>
        <w:t xml:space="preserve">, M. (2021). Mesenchymal stem/stromal cells as a vehicle for cytokine delivery: An emerging approach for </w:t>
      </w:r>
      <w:proofErr w:type="spellStart"/>
      <w:r w:rsidRPr="00E67A9B">
        <w:rPr>
          <w:rStyle w:val="relative"/>
          <w:rFonts w:ascii="Times New Roman" w:hAnsi="Times New Roman" w:cs="Times New Roman"/>
          <w:sz w:val="24"/>
          <w:szCs w:val="24"/>
        </w:rPr>
        <w:t>tumor</w:t>
      </w:r>
      <w:proofErr w:type="spellEnd"/>
      <w:r w:rsidRPr="00E67A9B">
        <w:rPr>
          <w:rStyle w:val="relative"/>
          <w:rFonts w:ascii="Times New Roman" w:hAnsi="Times New Roman" w:cs="Times New Roman"/>
          <w:sz w:val="24"/>
          <w:szCs w:val="24"/>
        </w:rPr>
        <w:t xml:space="preserve"> immunotherapy. </w:t>
      </w:r>
      <w:r w:rsidRPr="00E67A9B">
        <w:rPr>
          <w:rStyle w:val="Emphasis"/>
          <w:rFonts w:ascii="Times New Roman" w:hAnsi="Times New Roman" w:cs="Times New Roman"/>
          <w:sz w:val="24"/>
          <w:szCs w:val="24"/>
        </w:rPr>
        <w:t>Frontiers in Cell and Developmental Biology, 9</w:t>
      </w:r>
      <w:r w:rsidRPr="00E67A9B">
        <w:rPr>
          <w:rStyle w:val="relative"/>
          <w:rFonts w:ascii="Times New Roman" w:hAnsi="Times New Roman" w:cs="Times New Roman"/>
          <w:sz w:val="24"/>
          <w:szCs w:val="24"/>
        </w:rPr>
        <w:t xml:space="preserve">, 740758. </w:t>
      </w:r>
      <w:hyperlink r:id="rId93" w:tgtFrame="_new" w:history="1">
        <w:r w:rsidRPr="00E67A9B">
          <w:rPr>
            <w:rStyle w:val="Hyperlink"/>
            <w:rFonts w:ascii="Times New Roman" w:hAnsi="Times New Roman" w:cs="Times New Roman"/>
            <w:color w:val="auto"/>
            <w:sz w:val="24"/>
            <w:szCs w:val="24"/>
          </w:rPr>
          <w:t>https://doi.org/10.3389/fcell.2021.740758</w:t>
        </w:r>
      </w:hyperlink>
    </w:p>
    <w:p w14:paraId="49E1EB2F" w14:textId="77777777" w:rsidR="00D33B1D" w:rsidRPr="00E67A9B" w:rsidRDefault="00D33B1D" w:rsidP="00D33B1D">
      <w:pPr>
        <w:pStyle w:val="ListParagraph"/>
        <w:numPr>
          <w:ilvl w:val="0"/>
          <w:numId w:val="33"/>
        </w:numPr>
        <w:jc w:val="both"/>
        <w:rPr>
          <w:rFonts w:ascii="Times New Roman" w:hAnsi="Times New Roman" w:cs="Times New Roman"/>
          <w:sz w:val="24"/>
          <w:szCs w:val="24"/>
        </w:rPr>
      </w:pPr>
      <w:r w:rsidRPr="00E67A9B">
        <w:rPr>
          <w:rStyle w:val="relative"/>
          <w:rFonts w:ascii="Times New Roman" w:hAnsi="Times New Roman" w:cs="Times New Roman"/>
          <w:sz w:val="24"/>
          <w:szCs w:val="24"/>
        </w:rPr>
        <w:t xml:space="preserve">Lotfy, A., &amp; Wang, H. (2023). Immune checkpoint inhibitors and mesenchymal stem/stromal cells combination therapy might offer a promising treatment option for cancer. </w:t>
      </w:r>
      <w:r w:rsidRPr="00E67A9B">
        <w:rPr>
          <w:rStyle w:val="Emphasis"/>
          <w:rFonts w:ascii="Times New Roman" w:hAnsi="Times New Roman" w:cs="Times New Roman"/>
          <w:sz w:val="24"/>
          <w:szCs w:val="24"/>
        </w:rPr>
        <w:t>Stem Cell Reviews and Reports, 19</w:t>
      </w:r>
      <w:r w:rsidRPr="00E67A9B">
        <w:rPr>
          <w:rStyle w:val="relative"/>
          <w:rFonts w:ascii="Times New Roman" w:hAnsi="Times New Roman" w:cs="Times New Roman"/>
          <w:sz w:val="24"/>
          <w:szCs w:val="24"/>
        </w:rPr>
        <w:t xml:space="preserve">(3), 823–824. </w:t>
      </w:r>
      <w:hyperlink r:id="rId94" w:tgtFrame="_new" w:history="1">
        <w:r w:rsidRPr="00E67A9B">
          <w:rPr>
            <w:rStyle w:val="Hyperlink"/>
            <w:rFonts w:ascii="Times New Roman" w:hAnsi="Times New Roman" w:cs="Times New Roman"/>
            <w:color w:val="auto"/>
            <w:sz w:val="24"/>
            <w:szCs w:val="24"/>
          </w:rPr>
          <w:t>https://doi.org/10.1007/s12015-022-10474-1</w:t>
        </w:r>
      </w:hyperlink>
      <w:hyperlink r:id="rId95" w:tgtFrame="_blank" w:history="1">
        <w:r w:rsidRPr="00E67A9B">
          <w:rPr>
            <w:rStyle w:val="max-w-full"/>
            <w:rFonts w:ascii="Times New Roman" w:hAnsi="Times New Roman" w:cs="Times New Roman"/>
            <w:sz w:val="24"/>
            <w:szCs w:val="24"/>
          </w:rPr>
          <w:t>PubMed Central</w:t>
        </w:r>
        <w:r w:rsidRPr="00E67A9B">
          <w:rPr>
            <w:rStyle w:val="-me-1"/>
            <w:rFonts w:ascii="Times New Roman" w:hAnsi="Times New Roman" w:cs="Times New Roman"/>
            <w:sz w:val="24"/>
            <w:szCs w:val="24"/>
          </w:rPr>
          <w:t>+2</w:t>
        </w:r>
        <w:r w:rsidRPr="00E67A9B">
          <w:rPr>
            <w:rStyle w:val="max-w-full"/>
            <w:rFonts w:ascii="Times New Roman" w:hAnsi="Times New Roman" w:cs="Times New Roman"/>
            <w:sz w:val="24"/>
            <w:szCs w:val="24"/>
          </w:rPr>
          <w:t>SpringerLink</w:t>
        </w:r>
        <w:r w:rsidRPr="00E67A9B">
          <w:rPr>
            <w:rStyle w:val="-me-1"/>
            <w:rFonts w:ascii="Times New Roman" w:hAnsi="Times New Roman" w:cs="Times New Roman"/>
            <w:sz w:val="24"/>
            <w:szCs w:val="24"/>
          </w:rPr>
          <w:t>+2</w:t>
        </w:r>
        <w:r w:rsidRPr="00E67A9B">
          <w:rPr>
            <w:rStyle w:val="max-w-full"/>
            <w:rFonts w:ascii="Times New Roman" w:hAnsi="Times New Roman" w:cs="Times New Roman"/>
            <w:sz w:val="24"/>
            <w:szCs w:val="24"/>
          </w:rPr>
          <w:t>SpringerLink</w:t>
        </w:r>
        <w:r w:rsidRPr="00E67A9B">
          <w:rPr>
            <w:rStyle w:val="-me-1"/>
            <w:rFonts w:ascii="Times New Roman" w:hAnsi="Times New Roman" w:cs="Times New Roman"/>
            <w:sz w:val="24"/>
            <w:szCs w:val="24"/>
          </w:rPr>
          <w:t>+2</w:t>
        </w:r>
      </w:hyperlink>
    </w:p>
    <w:p w14:paraId="7B085020" w14:textId="77777777" w:rsidR="00D33B1D" w:rsidRPr="00E67A9B" w:rsidRDefault="00D33B1D" w:rsidP="00D33B1D">
      <w:pPr>
        <w:pStyle w:val="ListParagraph"/>
        <w:numPr>
          <w:ilvl w:val="0"/>
          <w:numId w:val="33"/>
        </w:numPr>
        <w:spacing w:before="100" w:beforeAutospacing="1" w:after="100" w:afterAutospacing="1" w:line="240" w:lineRule="auto"/>
        <w:jc w:val="both"/>
        <w:rPr>
          <w:rFonts w:ascii="Times New Roman" w:hAnsi="Times New Roman" w:cs="Times New Roman"/>
          <w:sz w:val="24"/>
          <w:szCs w:val="24"/>
        </w:rPr>
      </w:pPr>
      <w:r w:rsidRPr="00E67A9B">
        <w:rPr>
          <w:rFonts w:ascii="Times New Roman" w:hAnsi="Times New Roman" w:cs="Times New Roman"/>
          <w:sz w:val="24"/>
          <w:szCs w:val="24"/>
        </w:rPr>
        <w:t xml:space="preserve">Zheng, F., Zhang, S., Chang, A. E., Moon, J. J., </w:t>
      </w:r>
      <w:proofErr w:type="spellStart"/>
      <w:r w:rsidRPr="00E67A9B">
        <w:rPr>
          <w:rFonts w:ascii="Times New Roman" w:hAnsi="Times New Roman" w:cs="Times New Roman"/>
          <w:sz w:val="24"/>
          <w:szCs w:val="24"/>
        </w:rPr>
        <w:t>Wicha</w:t>
      </w:r>
      <w:proofErr w:type="spellEnd"/>
      <w:r w:rsidRPr="00E67A9B">
        <w:rPr>
          <w:rFonts w:ascii="Times New Roman" w:hAnsi="Times New Roman" w:cs="Times New Roman"/>
          <w:sz w:val="24"/>
          <w:szCs w:val="24"/>
        </w:rPr>
        <w:t xml:space="preserve">, M. S., Wang, S. X., Chen, J., Liu, J., Cheng, F., &amp; Li, Q. (2025). Breaking immunosuppression to enhance cancer stem cell-targeted immunotherapy. </w:t>
      </w:r>
      <w:r w:rsidRPr="00E67A9B">
        <w:rPr>
          <w:rStyle w:val="Emphasis"/>
          <w:rFonts w:ascii="Times New Roman" w:hAnsi="Times New Roman" w:cs="Times New Roman"/>
          <w:sz w:val="24"/>
          <w:szCs w:val="24"/>
        </w:rPr>
        <w:t>International Journal of Biological Sciences, 21</w:t>
      </w:r>
      <w:r w:rsidRPr="00E67A9B">
        <w:rPr>
          <w:rFonts w:ascii="Times New Roman" w:hAnsi="Times New Roman" w:cs="Times New Roman"/>
          <w:sz w:val="24"/>
          <w:szCs w:val="24"/>
        </w:rPr>
        <w:t xml:space="preserve">(4), 1819–1836. </w:t>
      </w:r>
      <w:hyperlink r:id="rId96" w:tgtFrame="_new" w:history="1">
        <w:r w:rsidRPr="00E67A9B">
          <w:rPr>
            <w:rStyle w:val="Hyperlink"/>
            <w:rFonts w:ascii="Times New Roman" w:hAnsi="Times New Roman" w:cs="Times New Roman"/>
            <w:color w:val="auto"/>
            <w:sz w:val="24"/>
            <w:szCs w:val="24"/>
          </w:rPr>
          <w:t>https://doi.org/10.7150/ijbs.101025</w:t>
        </w:r>
      </w:hyperlink>
    </w:p>
    <w:p w14:paraId="08F6C49A" w14:textId="77777777" w:rsidR="00D33B1D" w:rsidRPr="00E67A9B" w:rsidRDefault="00D33B1D" w:rsidP="00D33B1D">
      <w:pPr>
        <w:pStyle w:val="ListParagraph"/>
        <w:numPr>
          <w:ilvl w:val="0"/>
          <w:numId w:val="33"/>
        </w:numPr>
        <w:jc w:val="both"/>
        <w:rPr>
          <w:rFonts w:ascii="Times New Roman" w:hAnsi="Times New Roman" w:cs="Times New Roman"/>
          <w:sz w:val="24"/>
          <w:szCs w:val="24"/>
        </w:rPr>
      </w:pPr>
      <w:r w:rsidRPr="00E67A9B">
        <w:rPr>
          <w:rStyle w:val="relative"/>
          <w:rFonts w:ascii="Times New Roman" w:hAnsi="Times New Roman" w:cs="Times New Roman"/>
          <w:sz w:val="24"/>
          <w:szCs w:val="24"/>
        </w:rPr>
        <w:t xml:space="preserve">Li, Y., Zhao, L., &amp; Li, X.-F. (2023). Advancing cell-based cancer immunotherapy through stem cell engineering. </w:t>
      </w:r>
      <w:r w:rsidRPr="00E67A9B">
        <w:rPr>
          <w:rStyle w:val="Emphasis"/>
          <w:rFonts w:ascii="Times New Roman" w:hAnsi="Times New Roman" w:cs="Times New Roman"/>
          <w:sz w:val="24"/>
          <w:szCs w:val="24"/>
        </w:rPr>
        <w:t>Cell Stem Cell</w:t>
      </w:r>
      <w:r w:rsidRPr="00E67A9B">
        <w:rPr>
          <w:rStyle w:val="relative"/>
          <w:rFonts w:ascii="Times New Roman" w:hAnsi="Times New Roman" w:cs="Times New Roman"/>
          <w:sz w:val="24"/>
          <w:szCs w:val="24"/>
        </w:rPr>
        <w:t xml:space="preserve">, </w:t>
      </w:r>
      <w:r w:rsidRPr="00E67A9B">
        <w:rPr>
          <w:rStyle w:val="Emphasis"/>
          <w:rFonts w:ascii="Times New Roman" w:hAnsi="Times New Roman" w:cs="Times New Roman"/>
          <w:sz w:val="24"/>
          <w:szCs w:val="24"/>
        </w:rPr>
        <w:t>30</w:t>
      </w:r>
      <w:r w:rsidRPr="00E67A9B">
        <w:rPr>
          <w:rStyle w:val="relative"/>
          <w:rFonts w:ascii="Times New Roman" w:hAnsi="Times New Roman" w:cs="Times New Roman"/>
          <w:sz w:val="24"/>
          <w:szCs w:val="24"/>
        </w:rPr>
        <w:t xml:space="preserve">(4), 439–456. </w:t>
      </w:r>
      <w:hyperlink r:id="rId97" w:tgtFrame="_new" w:history="1">
        <w:r w:rsidRPr="00E67A9B">
          <w:rPr>
            <w:rStyle w:val="Hyperlink"/>
            <w:rFonts w:ascii="Times New Roman" w:hAnsi="Times New Roman" w:cs="Times New Roman"/>
            <w:color w:val="auto"/>
            <w:sz w:val="24"/>
            <w:szCs w:val="24"/>
          </w:rPr>
          <w:t>https://doi.org/10.1016/j.stem.2023.02.009</w:t>
        </w:r>
      </w:hyperlink>
    </w:p>
    <w:p w14:paraId="7DE10DDA" w14:textId="77777777" w:rsidR="00D33B1D" w:rsidRPr="00E67A9B" w:rsidRDefault="00D33B1D" w:rsidP="00D33B1D">
      <w:pPr>
        <w:pStyle w:val="ListParagraph"/>
        <w:numPr>
          <w:ilvl w:val="0"/>
          <w:numId w:val="33"/>
        </w:numPr>
        <w:jc w:val="both"/>
        <w:rPr>
          <w:rStyle w:val="Hyperlink"/>
          <w:rFonts w:ascii="Times New Roman" w:hAnsi="Times New Roman" w:cs="Times New Roman"/>
          <w:color w:val="auto"/>
          <w:sz w:val="24"/>
          <w:szCs w:val="24"/>
        </w:rPr>
      </w:pPr>
      <w:r w:rsidRPr="00E67A9B">
        <w:rPr>
          <w:rStyle w:val="Strong"/>
          <w:rFonts w:ascii="Times New Roman" w:hAnsi="Times New Roman" w:cs="Times New Roman"/>
          <w:b w:val="0"/>
          <w:sz w:val="24"/>
          <w:szCs w:val="24"/>
        </w:rPr>
        <w:t>Yang, X., Du, J., Xu, X., Xu, C., &amp; Song, W. (2014).</w:t>
      </w:r>
      <w:r w:rsidRPr="00E67A9B">
        <w:rPr>
          <w:rFonts w:ascii="Times New Roman" w:hAnsi="Times New Roman" w:cs="Times New Roman"/>
          <w:sz w:val="24"/>
          <w:szCs w:val="24"/>
        </w:rPr>
        <w:t xml:space="preserve"> </w:t>
      </w:r>
      <w:r w:rsidRPr="00E67A9B">
        <w:rPr>
          <w:rStyle w:val="relative"/>
          <w:rFonts w:ascii="Times New Roman" w:hAnsi="Times New Roman" w:cs="Times New Roman"/>
          <w:sz w:val="24"/>
          <w:szCs w:val="24"/>
        </w:rPr>
        <w:t xml:space="preserve">IFN-γ-secreting mesenchymal stem cells exert an antitumor effect in vivo via the TRAIL pathway. </w:t>
      </w:r>
      <w:r w:rsidRPr="00E67A9B">
        <w:rPr>
          <w:rStyle w:val="Emphasis"/>
          <w:rFonts w:ascii="Times New Roman" w:hAnsi="Times New Roman" w:cs="Times New Roman"/>
          <w:sz w:val="24"/>
          <w:szCs w:val="24"/>
        </w:rPr>
        <w:t>Journal of Immunology Research</w:t>
      </w:r>
      <w:r w:rsidRPr="00E67A9B">
        <w:rPr>
          <w:rStyle w:val="relative"/>
          <w:rFonts w:ascii="Times New Roman" w:hAnsi="Times New Roman" w:cs="Times New Roman"/>
          <w:sz w:val="24"/>
          <w:szCs w:val="24"/>
        </w:rPr>
        <w:t xml:space="preserve">, 2014, 318098. </w:t>
      </w:r>
      <w:hyperlink r:id="rId98" w:tgtFrame="_new" w:history="1">
        <w:r w:rsidRPr="00E67A9B">
          <w:rPr>
            <w:rStyle w:val="Hyperlink"/>
            <w:rFonts w:ascii="Times New Roman" w:hAnsi="Times New Roman" w:cs="Times New Roman"/>
            <w:color w:val="auto"/>
            <w:sz w:val="24"/>
            <w:szCs w:val="24"/>
          </w:rPr>
          <w:t>https://doi.org/10.1155/2014/318098</w:t>
        </w:r>
      </w:hyperlink>
    </w:p>
    <w:p w14:paraId="3DDD5018" w14:textId="77777777" w:rsidR="00D33B1D" w:rsidRPr="00E67A9B" w:rsidRDefault="00D33B1D" w:rsidP="00D33B1D">
      <w:pPr>
        <w:pStyle w:val="ListParagraph"/>
        <w:numPr>
          <w:ilvl w:val="0"/>
          <w:numId w:val="33"/>
        </w:numPr>
        <w:jc w:val="both"/>
        <w:rPr>
          <w:rFonts w:ascii="Times New Roman" w:hAnsi="Times New Roman" w:cs="Times New Roman"/>
          <w:sz w:val="24"/>
          <w:szCs w:val="24"/>
        </w:rPr>
      </w:pPr>
      <w:r w:rsidRPr="00E67A9B">
        <w:rPr>
          <w:rFonts w:ascii="Times New Roman" w:hAnsi="Times New Roman" w:cs="Times New Roman"/>
          <w:sz w:val="24"/>
          <w:szCs w:val="24"/>
        </w:rPr>
        <w:t xml:space="preserve">Wei, X., Lai, Y., Li, J., Qin, L., Xu, Y., Zhao, R., Li, B., Lin, S., Wang, S., Wu, Q., et al. (2020). </w:t>
      </w:r>
      <w:r w:rsidRPr="00E67A9B">
        <w:rPr>
          <w:rStyle w:val="Emphasis"/>
          <w:rFonts w:ascii="Times New Roman" w:hAnsi="Times New Roman" w:cs="Times New Roman"/>
          <w:sz w:val="24"/>
          <w:szCs w:val="24"/>
        </w:rPr>
        <w:t>CAR-T Cells/-NK Cells in Cancer Immunotherapy and the Potential of MSC to Enhance Its Efficacy: A Review</w:t>
      </w:r>
      <w:r w:rsidRPr="00E67A9B">
        <w:rPr>
          <w:rFonts w:ascii="Times New Roman" w:hAnsi="Times New Roman" w:cs="Times New Roman"/>
          <w:sz w:val="24"/>
          <w:szCs w:val="24"/>
        </w:rPr>
        <w:t xml:space="preserve">. MDPI. </w:t>
      </w:r>
      <w:hyperlink r:id="rId99" w:history="1">
        <w:r w:rsidRPr="00E67A9B">
          <w:rPr>
            <w:rStyle w:val="Hyperlink"/>
            <w:rFonts w:ascii="Times New Roman" w:hAnsi="Times New Roman" w:cs="Times New Roman"/>
            <w:color w:val="auto"/>
            <w:sz w:val="24"/>
            <w:szCs w:val="24"/>
          </w:rPr>
          <w:t>https://doi.org/10.3390/cells10040804</w:t>
        </w:r>
      </w:hyperlink>
    </w:p>
    <w:p w14:paraId="6E5671C5" w14:textId="77777777" w:rsidR="00D33B1D" w:rsidRPr="00E67A9B" w:rsidRDefault="00D33B1D" w:rsidP="00D33B1D">
      <w:pPr>
        <w:pStyle w:val="ListParagraph"/>
        <w:numPr>
          <w:ilvl w:val="0"/>
          <w:numId w:val="33"/>
        </w:numPr>
        <w:jc w:val="both"/>
        <w:rPr>
          <w:rFonts w:ascii="Times New Roman" w:hAnsi="Times New Roman" w:cs="Times New Roman"/>
          <w:sz w:val="24"/>
          <w:szCs w:val="24"/>
        </w:rPr>
      </w:pPr>
      <w:r w:rsidRPr="00E67A9B">
        <w:rPr>
          <w:rFonts w:ascii="Times New Roman" w:hAnsi="Times New Roman" w:cs="Times New Roman"/>
          <w:sz w:val="24"/>
          <w:szCs w:val="24"/>
        </w:rPr>
        <w:t xml:space="preserve">Waterman, R. S., </w:t>
      </w:r>
      <w:proofErr w:type="spellStart"/>
      <w:r w:rsidRPr="00E67A9B">
        <w:rPr>
          <w:rFonts w:ascii="Times New Roman" w:hAnsi="Times New Roman" w:cs="Times New Roman"/>
          <w:sz w:val="24"/>
          <w:szCs w:val="24"/>
        </w:rPr>
        <w:t>Tomchuck</w:t>
      </w:r>
      <w:proofErr w:type="spellEnd"/>
      <w:r w:rsidRPr="00E67A9B">
        <w:rPr>
          <w:rFonts w:ascii="Times New Roman" w:hAnsi="Times New Roman" w:cs="Times New Roman"/>
          <w:sz w:val="24"/>
          <w:szCs w:val="24"/>
        </w:rPr>
        <w:t xml:space="preserve">, S. L., Henkle, S. L., &amp; Betancourt, A. M. (2010). A new mesenchymal stem cell (MSC) paradigm: polarization into a pro-inflammatory MSC1 or an immunosuppressive MSC2 phenotype. </w:t>
      </w:r>
      <w:proofErr w:type="spellStart"/>
      <w:r w:rsidRPr="00E67A9B">
        <w:rPr>
          <w:rStyle w:val="Emphasis"/>
          <w:rFonts w:ascii="Times New Roman" w:hAnsi="Times New Roman" w:cs="Times New Roman"/>
          <w:sz w:val="24"/>
          <w:szCs w:val="24"/>
        </w:rPr>
        <w:t>PLoS</w:t>
      </w:r>
      <w:proofErr w:type="spellEnd"/>
      <w:r w:rsidRPr="00E67A9B">
        <w:rPr>
          <w:rStyle w:val="Emphasis"/>
          <w:rFonts w:ascii="Times New Roman" w:hAnsi="Times New Roman" w:cs="Times New Roman"/>
          <w:sz w:val="24"/>
          <w:szCs w:val="24"/>
        </w:rPr>
        <w:t xml:space="preserve"> ONE</w:t>
      </w:r>
      <w:r w:rsidRPr="00E67A9B">
        <w:rPr>
          <w:rFonts w:ascii="Times New Roman" w:hAnsi="Times New Roman" w:cs="Times New Roman"/>
          <w:sz w:val="24"/>
          <w:szCs w:val="24"/>
        </w:rPr>
        <w:t>, 5(4), e10088. https://doi.org/10.1371/journal.pone.0010088</w:t>
      </w:r>
    </w:p>
    <w:p w14:paraId="05579698" w14:textId="77777777" w:rsidR="00D33B1D" w:rsidRPr="00D33B1D" w:rsidRDefault="00D33B1D" w:rsidP="00D33B1D">
      <w:pPr>
        <w:spacing w:before="100" w:beforeAutospacing="1" w:after="100" w:afterAutospacing="1" w:line="240" w:lineRule="auto"/>
        <w:jc w:val="both"/>
        <w:rPr>
          <w:rFonts w:ascii="Times New Roman" w:hAnsi="Times New Roman" w:cs="Times New Roman"/>
          <w:sz w:val="24"/>
          <w:szCs w:val="24"/>
        </w:rPr>
      </w:pPr>
    </w:p>
    <w:p w14:paraId="4451DEE1" w14:textId="77777777" w:rsidR="00D33B1D" w:rsidRPr="00D33B1D" w:rsidRDefault="00D33B1D" w:rsidP="00D71A57">
      <w:pPr>
        <w:spacing w:before="100" w:beforeAutospacing="1" w:after="100" w:afterAutospacing="1" w:line="480" w:lineRule="auto"/>
        <w:ind w:firstLine="720"/>
        <w:jc w:val="both"/>
        <w:rPr>
          <w:rFonts w:ascii="Times New Roman" w:hAnsi="Times New Roman" w:cs="Times New Roman"/>
          <w:sz w:val="24"/>
          <w:szCs w:val="24"/>
        </w:rPr>
      </w:pPr>
    </w:p>
    <w:sectPr w:rsidR="00D33B1D" w:rsidRPr="00D33B1D">
      <w:headerReference w:type="even" r:id="rId100"/>
      <w:headerReference w:type="default" r:id="rId101"/>
      <w:footerReference w:type="even" r:id="rId102"/>
      <w:footerReference w:type="default" r:id="rId103"/>
      <w:headerReference w:type="first" r:id="rId104"/>
      <w:footerReference w:type="first" r:id="rId1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800AD" w14:textId="77777777" w:rsidR="00FD26EB" w:rsidRDefault="00FD26EB" w:rsidP="00A450CB">
      <w:pPr>
        <w:spacing w:after="0" w:line="240" w:lineRule="auto"/>
      </w:pPr>
      <w:r>
        <w:separator/>
      </w:r>
    </w:p>
  </w:endnote>
  <w:endnote w:type="continuationSeparator" w:id="0">
    <w:p w14:paraId="521095DD" w14:textId="77777777" w:rsidR="00FD26EB" w:rsidRDefault="00FD26EB" w:rsidP="00A45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AAFC" w14:textId="77777777" w:rsidR="00701100" w:rsidRDefault="00701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065B9" w14:textId="77777777" w:rsidR="00701100" w:rsidRDefault="007011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3E61B" w14:textId="77777777" w:rsidR="00701100" w:rsidRDefault="00701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0603B" w14:textId="77777777" w:rsidR="00FD26EB" w:rsidRDefault="00FD26EB" w:rsidP="00A450CB">
      <w:pPr>
        <w:spacing w:after="0" w:line="240" w:lineRule="auto"/>
      </w:pPr>
      <w:r>
        <w:separator/>
      </w:r>
    </w:p>
  </w:footnote>
  <w:footnote w:type="continuationSeparator" w:id="0">
    <w:p w14:paraId="6A41FE3A" w14:textId="77777777" w:rsidR="00FD26EB" w:rsidRDefault="00FD26EB" w:rsidP="00A45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3B4D6" w14:textId="3CBAC20E" w:rsidR="00701100" w:rsidRDefault="00701100">
    <w:pPr>
      <w:pStyle w:val="Header"/>
    </w:pPr>
    <w:r>
      <w:rPr>
        <w:noProof/>
      </w:rPr>
      <w:pict w14:anchorId="0F07E3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9918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0B160" w14:textId="61DE4D5E" w:rsidR="00701100" w:rsidRDefault="00701100">
    <w:pPr>
      <w:pStyle w:val="Header"/>
    </w:pPr>
    <w:r>
      <w:rPr>
        <w:noProof/>
      </w:rPr>
      <w:pict w14:anchorId="31388F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9918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4583E" w14:textId="246A4D99" w:rsidR="00701100" w:rsidRDefault="00701100">
    <w:pPr>
      <w:pStyle w:val="Header"/>
    </w:pPr>
    <w:r>
      <w:rPr>
        <w:noProof/>
      </w:rPr>
      <w:pict w14:anchorId="46C8E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9918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43104"/>
    <w:multiLevelType w:val="multilevel"/>
    <w:tmpl w:val="361AEF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22E24"/>
    <w:multiLevelType w:val="multilevel"/>
    <w:tmpl w:val="8AFEC8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31859"/>
    <w:multiLevelType w:val="multilevel"/>
    <w:tmpl w:val="635C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F4334"/>
    <w:multiLevelType w:val="multilevel"/>
    <w:tmpl w:val="ED940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B838BF"/>
    <w:multiLevelType w:val="multilevel"/>
    <w:tmpl w:val="534A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B52319"/>
    <w:multiLevelType w:val="multilevel"/>
    <w:tmpl w:val="4712E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391E9B"/>
    <w:multiLevelType w:val="multilevel"/>
    <w:tmpl w:val="B734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140E28"/>
    <w:multiLevelType w:val="multilevel"/>
    <w:tmpl w:val="874E5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F328D2"/>
    <w:multiLevelType w:val="multilevel"/>
    <w:tmpl w:val="78B2A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43326B"/>
    <w:multiLevelType w:val="multilevel"/>
    <w:tmpl w:val="FEA2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6900E2"/>
    <w:multiLevelType w:val="multilevel"/>
    <w:tmpl w:val="F740E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5A17E8"/>
    <w:multiLevelType w:val="multilevel"/>
    <w:tmpl w:val="8D9ACE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4B4A2A"/>
    <w:multiLevelType w:val="multilevel"/>
    <w:tmpl w:val="DC44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454C2C"/>
    <w:multiLevelType w:val="multilevel"/>
    <w:tmpl w:val="DFB2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4857E0"/>
    <w:multiLevelType w:val="multilevel"/>
    <w:tmpl w:val="D960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FE5283"/>
    <w:multiLevelType w:val="multilevel"/>
    <w:tmpl w:val="80F4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5033BB"/>
    <w:multiLevelType w:val="multilevel"/>
    <w:tmpl w:val="AA668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B82FAC"/>
    <w:multiLevelType w:val="multilevel"/>
    <w:tmpl w:val="1EAE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5F308E"/>
    <w:multiLevelType w:val="multilevel"/>
    <w:tmpl w:val="0CA45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190813"/>
    <w:multiLevelType w:val="multilevel"/>
    <w:tmpl w:val="C1A2E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AA77A2"/>
    <w:multiLevelType w:val="multilevel"/>
    <w:tmpl w:val="9C56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6B55A6"/>
    <w:multiLevelType w:val="multilevel"/>
    <w:tmpl w:val="21201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F656DD"/>
    <w:multiLevelType w:val="multilevel"/>
    <w:tmpl w:val="544C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2105AF"/>
    <w:multiLevelType w:val="multilevel"/>
    <w:tmpl w:val="88FA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7D4838"/>
    <w:multiLevelType w:val="multilevel"/>
    <w:tmpl w:val="881C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D47BFB"/>
    <w:multiLevelType w:val="hybridMultilevel"/>
    <w:tmpl w:val="1ECE4B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F420653"/>
    <w:multiLevelType w:val="multilevel"/>
    <w:tmpl w:val="8648D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D70CD3"/>
    <w:multiLevelType w:val="multilevel"/>
    <w:tmpl w:val="5540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5A141E"/>
    <w:multiLevelType w:val="multilevel"/>
    <w:tmpl w:val="F08EF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8E396F"/>
    <w:multiLevelType w:val="multilevel"/>
    <w:tmpl w:val="2ED8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5C0665"/>
    <w:multiLevelType w:val="multilevel"/>
    <w:tmpl w:val="230AA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416ACF"/>
    <w:multiLevelType w:val="multilevel"/>
    <w:tmpl w:val="CB203E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F16CD0"/>
    <w:multiLevelType w:val="multilevel"/>
    <w:tmpl w:val="7FC88E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28"/>
  </w:num>
  <w:num w:numId="4">
    <w:abstractNumId w:val="1"/>
  </w:num>
  <w:num w:numId="5">
    <w:abstractNumId w:val="21"/>
  </w:num>
  <w:num w:numId="6">
    <w:abstractNumId w:val="16"/>
  </w:num>
  <w:num w:numId="7">
    <w:abstractNumId w:val="2"/>
  </w:num>
  <w:num w:numId="8">
    <w:abstractNumId w:val="14"/>
  </w:num>
  <w:num w:numId="9">
    <w:abstractNumId w:val="23"/>
  </w:num>
  <w:num w:numId="10">
    <w:abstractNumId w:val="22"/>
  </w:num>
  <w:num w:numId="11">
    <w:abstractNumId w:val="24"/>
  </w:num>
  <w:num w:numId="12">
    <w:abstractNumId w:val="27"/>
  </w:num>
  <w:num w:numId="13">
    <w:abstractNumId w:val="20"/>
  </w:num>
  <w:num w:numId="14">
    <w:abstractNumId w:val="29"/>
  </w:num>
  <w:num w:numId="15">
    <w:abstractNumId w:val="12"/>
  </w:num>
  <w:num w:numId="16">
    <w:abstractNumId w:val="13"/>
  </w:num>
  <w:num w:numId="17">
    <w:abstractNumId w:val="19"/>
  </w:num>
  <w:num w:numId="18">
    <w:abstractNumId w:val="6"/>
  </w:num>
  <w:num w:numId="19">
    <w:abstractNumId w:val="17"/>
  </w:num>
  <w:num w:numId="20">
    <w:abstractNumId w:val="4"/>
  </w:num>
  <w:num w:numId="21">
    <w:abstractNumId w:val="15"/>
  </w:num>
  <w:num w:numId="22">
    <w:abstractNumId w:val="18"/>
  </w:num>
  <w:num w:numId="23">
    <w:abstractNumId w:val="30"/>
  </w:num>
  <w:num w:numId="24">
    <w:abstractNumId w:val="31"/>
  </w:num>
  <w:num w:numId="25">
    <w:abstractNumId w:val="0"/>
  </w:num>
  <w:num w:numId="26">
    <w:abstractNumId w:val="5"/>
  </w:num>
  <w:num w:numId="27">
    <w:abstractNumId w:val="10"/>
  </w:num>
  <w:num w:numId="28">
    <w:abstractNumId w:val="11"/>
  </w:num>
  <w:num w:numId="29">
    <w:abstractNumId w:val="32"/>
  </w:num>
  <w:num w:numId="30">
    <w:abstractNumId w:val="26"/>
  </w:num>
  <w:num w:numId="31">
    <w:abstractNumId w:val="3"/>
  </w:num>
  <w:num w:numId="32">
    <w:abstractNumId w:val="7"/>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865"/>
    <w:rsid w:val="000003B3"/>
    <w:rsid w:val="00004D41"/>
    <w:rsid w:val="00030D82"/>
    <w:rsid w:val="00052143"/>
    <w:rsid w:val="00061F5D"/>
    <w:rsid w:val="000623E7"/>
    <w:rsid w:val="00080652"/>
    <w:rsid w:val="000871A8"/>
    <w:rsid w:val="000A3DD1"/>
    <w:rsid w:val="000E2074"/>
    <w:rsid w:val="000E5C46"/>
    <w:rsid w:val="001209EE"/>
    <w:rsid w:val="001313D8"/>
    <w:rsid w:val="001435A8"/>
    <w:rsid w:val="00143E23"/>
    <w:rsid w:val="001445E5"/>
    <w:rsid w:val="00146056"/>
    <w:rsid w:val="001558DF"/>
    <w:rsid w:val="00155B79"/>
    <w:rsid w:val="00161DDD"/>
    <w:rsid w:val="00162027"/>
    <w:rsid w:val="00173794"/>
    <w:rsid w:val="00174BC7"/>
    <w:rsid w:val="00176886"/>
    <w:rsid w:val="00181F5D"/>
    <w:rsid w:val="00185082"/>
    <w:rsid w:val="00194410"/>
    <w:rsid w:val="001D49AD"/>
    <w:rsid w:val="001E116F"/>
    <w:rsid w:val="001E68D3"/>
    <w:rsid w:val="001F1DE3"/>
    <w:rsid w:val="002018CE"/>
    <w:rsid w:val="002277B6"/>
    <w:rsid w:val="00245FA1"/>
    <w:rsid w:val="00294D77"/>
    <w:rsid w:val="002C78B8"/>
    <w:rsid w:val="002D026C"/>
    <w:rsid w:val="002D2313"/>
    <w:rsid w:val="002D569C"/>
    <w:rsid w:val="002E66AA"/>
    <w:rsid w:val="002E7E7F"/>
    <w:rsid w:val="002F2276"/>
    <w:rsid w:val="00315F21"/>
    <w:rsid w:val="00325EEA"/>
    <w:rsid w:val="00330EAD"/>
    <w:rsid w:val="00334E30"/>
    <w:rsid w:val="00345AF3"/>
    <w:rsid w:val="00350EEE"/>
    <w:rsid w:val="00356DD2"/>
    <w:rsid w:val="0036146A"/>
    <w:rsid w:val="00382717"/>
    <w:rsid w:val="00397CE0"/>
    <w:rsid w:val="003B4A34"/>
    <w:rsid w:val="003C46D2"/>
    <w:rsid w:val="003C7182"/>
    <w:rsid w:val="003D3E62"/>
    <w:rsid w:val="003E2023"/>
    <w:rsid w:val="003E2078"/>
    <w:rsid w:val="003E5052"/>
    <w:rsid w:val="003E67B3"/>
    <w:rsid w:val="00425902"/>
    <w:rsid w:val="00427865"/>
    <w:rsid w:val="00442260"/>
    <w:rsid w:val="004511A7"/>
    <w:rsid w:val="004710E8"/>
    <w:rsid w:val="00471AA4"/>
    <w:rsid w:val="00477AF3"/>
    <w:rsid w:val="00494C56"/>
    <w:rsid w:val="00497E93"/>
    <w:rsid w:val="004A3F56"/>
    <w:rsid w:val="004B12E4"/>
    <w:rsid w:val="004C0558"/>
    <w:rsid w:val="004E0108"/>
    <w:rsid w:val="004E1AB4"/>
    <w:rsid w:val="004E4BDE"/>
    <w:rsid w:val="0051500A"/>
    <w:rsid w:val="005270D9"/>
    <w:rsid w:val="00537ED4"/>
    <w:rsid w:val="005559F0"/>
    <w:rsid w:val="00561517"/>
    <w:rsid w:val="005745FF"/>
    <w:rsid w:val="00580576"/>
    <w:rsid w:val="00585533"/>
    <w:rsid w:val="005871F4"/>
    <w:rsid w:val="005A5591"/>
    <w:rsid w:val="005D18FA"/>
    <w:rsid w:val="005E179B"/>
    <w:rsid w:val="00607C47"/>
    <w:rsid w:val="006150C2"/>
    <w:rsid w:val="006440FC"/>
    <w:rsid w:val="00687A2A"/>
    <w:rsid w:val="0069433B"/>
    <w:rsid w:val="006B07D5"/>
    <w:rsid w:val="006C0929"/>
    <w:rsid w:val="006D0143"/>
    <w:rsid w:val="006D3178"/>
    <w:rsid w:val="006D5097"/>
    <w:rsid w:val="006D613D"/>
    <w:rsid w:val="006D67D6"/>
    <w:rsid w:val="006E7D48"/>
    <w:rsid w:val="00701100"/>
    <w:rsid w:val="007160A4"/>
    <w:rsid w:val="00724AB3"/>
    <w:rsid w:val="007552DC"/>
    <w:rsid w:val="00761278"/>
    <w:rsid w:val="007861BE"/>
    <w:rsid w:val="00794986"/>
    <w:rsid w:val="007A3C98"/>
    <w:rsid w:val="007E4DC0"/>
    <w:rsid w:val="00812147"/>
    <w:rsid w:val="0081572E"/>
    <w:rsid w:val="00825F8B"/>
    <w:rsid w:val="00836D26"/>
    <w:rsid w:val="0084131B"/>
    <w:rsid w:val="0087454D"/>
    <w:rsid w:val="00875EE4"/>
    <w:rsid w:val="00890ED8"/>
    <w:rsid w:val="00897381"/>
    <w:rsid w:val="008A49A9"/>
    <w:rsid w:val="008A721C"/>
    <w:rsid w:val="008C452C"/>
    <w:rsid w:val="008D73C7"/>
    <w:rsid w:val="008E4621"/>
    <w:rsid w:val="008E4CF3"/>
    <w:rsid w:val="008F2CEC"/>
    <w:rsid w:val="009270D0"/>
    <w:rsid w:val="00941F77"/>
    <w:rsid w:val="00965D3F"/>
    <w:rsid w:val="009868CF"/>
    <w:rsid w:val="009A1063"/>
    <w:rsid w:val="009A5869"/>
    <w:rsid w:val="009A7D91"/>
    <w:rsid w:val="009C35F0"/>
    <w:rsid w:val="009D6B69"/>
    <w:rsid w:val="009F430A"/>
    <w:rsid w:val="009F6217"/>
    <w:rsid w:val="00A279C1"/>
    <w:rsid w:val="00A302D7"/>
    <w:rsid w:val="00A450CB"/>
    <w:rsid w:val="00A53C30"/>
    <w:rsid w:val="00A61D6F"/>
    <w:rsid w:val="00A639C5"/>
    <w:rsid w:val="00A736C7"/>
    <w:rsid w:val="00A7579E"/>
    <w:rsid w:val="00A8061E"/>
    <w:rsid w:val="00AA38C9"/>
    <w:rsid w:val="00AB67B6"/>
    <w:rsid w:val="00AB6B5A"/>
    <w:rsid w:val="00AC4417"/>
    <w:rsid w:val="00AF0E3E"/>
    <w:rsid w:val="00AF69E9"/>
    <w:rsid w:val="00B2222A"/>
    <w:rsid w:val="00B3693D"/>
    <w:rsid w:val="00B36D46"/>
    <w:rsid w:val="00B41B66"/>
    <w:rsid w:val="00B45411"/>
    <w:rsid w:val="00B773C1"/>
    <w:rsid w:val="00B95293"/>
    <w:rsid w:val="00BC44EB"/>
    <w:rsid w:val="00BE2B24"/>
    <w:rsid w:val="00BE3E9A"/>
    <w:rsid w:val="00BF08C8"/>
    <w:rsid w:val="00C222A0"/>
    <w:rsid w:val="00C2563F"/>
    <w:rsid w:val="00C3660C"/>
    <w:rsid w:val="00C6747E"/>
    <w:rsid w:val="00C72FCA"/>
    <w:rsid w:val="00C75D17"/>
    <w:rsid w:val="00CA3C25"/>
    <w:rsid w:val="00CD746C"/>
    <w:rsid w:val="00CD7D56"/>
    <w:rsid w:val="00CE10A3"/>
    <w:rsid w:val="00D03E2F"/>
    <w:rsid w:val="00D06B73"/>
    <w:rsid w:val="00D318A8"/>
    <w:rsid w:val="00D33B1D"/>
    <w:rsid w:val="00D37D43"/>
    <w:rsid w:val="00D636D4"/>
    <w:rsid w:val="00D71A57"/>
    <w:rsid w:val="00D8144C"/>
    <w:rsid w:val="00D9304C"/>
    <w:rsid w:val="00DA47BD"/>
    <w:rsid w:val="00DA6368"/>
    <w:rsid w:val="00DB400E"/>
    <w:rsid w:val="00DF67FF"/>
    <w:rsid w:val="00DF6A5A"/>
    <w:rsid w:val="00E0402C"/>
    <w:rsid w:val="00E115EC"/>
    <w:rsid w:val="00E2044A"/>
    <w:rsid w:val="00E64F85"/>
    <w:rsid w:val="00E677A7"/>
    <w:rsid w:val="00E67A9B"/>
    <w:rsid w:val="00E716FD"/>
    <w:rsid w:val="00E739E1"/>
    <w:rsid w:val="00E80326"/>
    <w:rsid w:val="00E8177C"/>
    <w:rsid w:val="00EA59DF"/>
    <w:rsid w:val="00EB14F9"/>
    <w:rsid w:val="00EB214B"/>
    <w:rsid w:val="00EF2BD8"/>
    <w:rsid w:val="00F17977"/>
    <w:rsid w:val="00F24911"/>
    <w:rsid w:val="00F256DC"/>
    <w:rsid w:val="00F2634C"/>
    <w:rsid w:val="00F636C1"/>
    <w:rsid w:val="00F91192"/>
    <w:rsid w:val="00FA057D"/>
    <w:rsid w:val="00FA2DD5"/>
    <w:rsid w:val="00FA741C"/>
    <w:rsid w:val="00FB129F"/>
    <w:rsid w:val="00FC0010"/>
    <w:rsid w:val="00FC0C0E"/>
    <w:rsid w:val="00FC34DD"/>
    <w:rsid w:val="00FC6471"/>
    <w:rsid w:val="00FC7D11"/>
    <w:rsid w:val="00FD26EB"/>
    <w:rsid w:val="00FF51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37A3D0"/>
  <w15:chartTrackingRefBased/>
  <w15:docId w15:val="{5DED5A5E-74AE-49E8-BADC-B0DA013FA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8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78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78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78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78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78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8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8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8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8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78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78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78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78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7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865"/>
    <w:rPr>
      <w:rFonts w:eastAsiaTheme="majorEastAsia" w:cstheme="majorBidi"/>
      <w:color w:val="272727" w:themeColor="text1" w:themeTint="D8"/>
    </w:rPr>
  </w:style>
  <w:style w:type="paragraph" w:styleId="Title">
    <w:name w:val="Title"/>
    <w:basedOn w:val="Normal"/>
    <w:next w:val="Normal"/>
    <w:link w:val="TitleChar"/>
    <w:uiPriority w:val="10"/>
    <w:qFormat/>
    <w:rsid w:val="004278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8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865"/>
    <w:pPr>
      <w:spacing w:before="160"/>
      <w:jc w:val="center"/>
    </w:pPr>
    <w:rPr>
      <w:i/>
      <w:iCs/>
      <w:color w:val="404040" w:themeColor="text1" w:themeTint="BF"/>
    </w:rPr>
  </w:style>
  <w:style w:type="character" w:customStyle="1" w:styleId="QuoteChar">
    <w:name w:val="Quote Char"/>
    <w:basedOn w:val="DefaultParagraphFont"/>
    <w:link w:val="Quote"/>
    <w:uiPriority w:val="29"/>
    <w:rsid w:val="00427865"/>
    <w:rPr>
      <w:i/>
      <w:iCs/>
      <w:color w:val="404040" w:themeColor="text1" w:themeTint="BF"/>
    </w:rPr>
  </w:style>
  <w:style w:type="paragraph" w:styleId="ListParagraph">
    <w:name w:val="List Paragraph"/>
    <w:basedOn w:val="Normal"/>
    <w:uiPriority w:val="34"/>
    <w:qFormat/>
    <w:rsid w:val="00427865"/>
    <w:pPr>
      <w:ind w:left="720"/>
      <w:contextualSpacing/>
    </w:pPr>
  </w:style>
  <w:style w:type="character" w:styleId="IntenseEmphasis">
    <w:name w:val="Intense Emphasis"/>
    <w:basedOn w:val="DefaultParagraphFont"/>
    <w:uiPriority w:val="21"/>
    <w:qFormat/>
    <w:rsid w:val="00427865"/>
    <w:rPr>
      <w:i/>
      <w:iCs/>
      <w:color w:val="2F5496" w:themeColor="accent1" w:themeShade="BF"/>
    </w:rPr>
  </w:style>
  <w:style w:type="paragraph" w:styleId="IntenseQuote">
    <w:name w:val="Intense Quote"/>
    <w:basedOn w:val="Normal"/>
    <w:next w:val="Normal"/>
    <w:link w:val="IntenseQuoteChar"/>
    <w:uiPriority w:val="30"/>
    <w:qFormat/>
    <w:rsid w:val="004278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7865"/>
    <w:rPr>
      <w:i/>
      <w:iCs/>
      <w:color w:val="2F5496" w:themeColor="accent1" w:themeShade="BF"/>
    </w:rPr>
  </w:style>
  <w:style w:type="character" w:styleId="IntenseReference">
    <w:name w:val="Intense Reference"/>
    <w:basedOn w:val="DefaultParagraphFont"/>
    <w:uiPriority w:val="32"/>
    <w:qFormat/>
    <w:rsid w:val="00427865"/>
    <w:rPr>
      <w:b/>
      <w:bCs/>
      <w:smallCaps/>
      <w:color w:val="2F5496" w:themeColor="accent1" w:themeShade="BF"/>
      <w:spacing w:val="5"/>
    </w:rPr>
  </w:style>
  <w:style w:type="character" w:styleId="Strong">
    <w:name w:val="Strong"/>
    <w:basedOn w:val="DefaultParagraphFont"/>
    <w:uiPriority w:val="22"/>
    <w:qFormat/>
    <w:rsid w:val="00080652"/>
    <w:rPr>
      <w:b/>
      <w:bCs/>
    </w:rPr>
  </w:style>
  <w:style w:type="character" w:styleId="Emphasis">
    <w:name w:val="Emphasis"/>
    <w:basedOn w:val="DefaultParagraphFont"/>
    <w:uiPriority w:val="20"/>
    <w:qFormat/>
    <w:rsid w:val="00080652"/>
    <w:rPr>
      <w:i/>
      <w:iCs/>
    </w:rPr>
  </w:style>
  <w:style w:type="character" w:customStyle="1" w:styleId="relative">
    <w:name w:val="relative"/>
    <w:basedOn w:val="DefaultParagraphFont"/>
    <w:rsid w:val="00C222A0"/>
  </w:style>
  <w:style w:type="character" w:customStyle="1" w:styleId="ms-1">
    <w:name w:val="ms-1"/>
    <w:basedOn w:val="DefaultParagraphFont"/>
    <w:rsid w:val="00C222A0"/>
  </w:style>
  <w:style w:type="character" w:customStyle="1" w:styleId="max-w-full">
    <w:name w:val="max-w-full"/>
    <w:basedOn w:val="DefaultParagraphFont"/>
    <w:rsid w:val="00C222A0"/>
  </w:style>
  <w:style w:type="character" w:customStyle="1" w:styleId="-me-1">
    <w:name w:val="-me-1"/>
    <w:basedOn w:val="DefaultParagraphFont"/>
    <w:rsid w:val="00C222A0"/>
  </w:style>
  <w:style w:type="paragraph" w:styleId="Header">
    <w:name w:val="header"/>
    <w:basedOn w:val="Normal"/>
    <w:link w:val="HeaderChar"/>
    <w:uiPriority w:val="99"/>
    <w:unhideWhenUsed/>
    <w:rsid w:val="00A450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50CB"/>
  </w:style>
  <w:style w:type="paragraph" w:styleId="Footer">
    <w:name w:val="footer"/>
    <w:basedOn w:val="Normal"/>
    <w:link w:val="FooterChar"/>
    <w:uiPriority w:val="99"/>
    <w:unhideWhenUsed/>
    <w:rsid w:val="00A450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50CB"/>
  </w:style>
  <w:style w:type="character" w:styleId="Hyperlink">
    <w:name w:val="Hyperlink"/>
    <w:basedOn w:val="DefaultParagraphFont"/>
    <w:uiPriority w:val="99"/>
    <w:unhideWhenUsed/>
    <w:rsid w:val="00FC0010"/>
    <w:rPr>
      <w:color w:val="0563C1" w:themeColor="hyperlink"/>
      <w:u w:val="single"/>
    </w:rPr>
  </w:style>
  <w:style w:type="character" w:customStyle="1" w:styleId="name">
    <w:name w:val="name"/>
    <w:basedOn w:val="DefaultParagraphFont"/>
    <w:rsid w:val="00FC7D11"/>
  </w:style>
  <w:style w:type="character" w:customStyle="1" w:styleId="u-visually-hidden">
    <w:name w:val="u-visually-hidden"/>
    <w:basedOn w:val="DefaultParagraphFont"/>
    <w:rsid w:val="00D33B1D"/>
  </w:style>
  <w:style w:type="character" w:styleId="UnresolvedMention">
    <w:name w:val="Unresolved Mention"/>
    <w:basedOn w:val="DefaultParagraphFont"/>
    <w:uiPriority w:val="99"/>
    <w:semiHidden/>
    <w:unhideWhenUsed/>
    <w:rsid w:val="00A75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12940">
      <w:bodyDiv w:val="1"/>
      <w:marLeft w:val="0"/>
      <w:marRight w:val="0"/>
      <w:marTop w:val="0"/>
      <w:marBottom w:val="0"/>
      <w:divBdr>
        <w:top w:val="none" w:sz="0" w:space="0" w:color="auto"/>
        <w:left w:val="none" w:sz="0" w:space="0" w:color="auto"/>
        <w:bottom w:val="none" w:sz="0" w:space="0" w:color="auto"/>
        <w:right w:val="none" w:sz="0" w:space="0" w:color="auto"/>
      </w:divBdr>
      <w:divsChild>
        <w:div w:id="101518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5551327">
      <w:bodyDiv w:val="1"/>
      <w:marLeft w:val="0"/>
      <w:marRight w:val="0"/>
      <w:marTop w:val="0"/>
      <w:marBottom w:val="0"/>
      <w:divBdr>
        <w:top w:val="none" w:sz="0" w:space="0" w:color="auto"/>
        <w:left w:val="none" w:sz="0" w:space="0" w:color="auto"/>
        <w:bottom w:val="none" w:sz="0" w:space="0" w:color="auto"/>
        <w:right w:val="none" w:sz="0" w:space="0" w:color="auto"/>
      </w:divBdr>
    </w:div>
    <w:div w:id="498008554">
      <w:bodyDiv w:val="1"/>
      <w:marLeft w:val="0"/>
      <w:marRight w:val="0"/>
      <w:marTop w:val="0"/>
      <w:marBottom w:val="0"/>
      <w:divBdr>
        <w:top w:val="none" w:sz="0" w:space="0" w:color="auto"/>
        <w:left w:val="none" w:sz="0" w:space="0" w:color="auto"/>
        <w:bottom w:val="none" w:sz="0" w:space="0" w:color="auto"/>
        <w:right w:val="none" w:sz="0" w:space="0" w:color="auto"/>
      </w:divBdr>
    </w:div>
    <w:div w:id="687415162">
      <w:bodyDiv w:val="1"/>
      <w:marLeft w:val="0"/>
      <w:marRight w:val="0"/>
      <w:marTop w:val="0"/>
      <w:marBottom w:val="0"/>
      <w:divBdr>
        <w:top w:val="none" w:sz="0" w:space="0" w:color="auto"/>
        <w:left w:val="none" w:sz="0" w:space="0" w:color="auto"/>
        <w:bottom w:val="none" w:sz="0" w:space="0" w:color="auto"/>
        <w:right w:val="none" w:sz="0" w:space="0" w:color="auto"/>
      </w:divBdr>
    </w:div>
    <w:div w:id="1025593333">
      <w:bodyDiv w:val="1"/>
      <w:marLeft w:val="0"/>
      <w:marRight w:val="0"/>
      <w:marTop w:val="0"/>
      <w:marBottom w:val="0"/>
      <w:divBdr>
        <w:top w:val="none" w:sz="0" w:space="0" w:color="auto"/>
        <w:left w:val="none" w:sz="0" w:space="0" w:color="auto"/>
        <w:bottom w:val="none" w:sz="0" w:space="0" w:color="auto"/>
        <w:right w:val="none" w:sz="0" w:space="0" w:color="auto"/>
      </w:divBdr>
    </w:div>
    <w:div w:id="1039547492">
      <w:bodyDiv w:val="1"/>
      <w:marLeft w:val="0"/>
      <w:marRight w:val="0"/>
      <w:marTop w:val="0"/>
      <w:marBottom w:val="0"/>
      <w:divBdr>
        <w:top w:val="none" w:sz="0" w:space="0" w:color="auto"/>
        <w:left w:val="none" w:sz="0" w:space="0" w:color="auto"/>
        <w:bottom w:val="none" w:sz="0" w:space="0" w:color="auto"/>
        <w:right w:val="none" w:sz="0" w:space="0" w:color="auto"/>
      </w:divBdr>
    </w:div>
    <w:div w:id="1119950162">
      <w:bodyDiv w:val="1"/>
      <w:marLeft w:val="0"/>
      <w:marRight w:val="0"/>
      <w:marTop w:val="0"/>
      <w:marBottom w:val="0"/>
      <w:divBdr>
        <w:top w:val="none" w:sz="0" w:space="0" w:color="auto"/>
        <w:left w:val="none" w:sz="0" w:space="0" w:color="auto"/>
        <w:bottom w:val="none" w:sz="0" w:space="0" w:color="auto"/>
        <w:right w:val="none" w:sz="0" w:space="0" w:color="auto"/>
      </w:divBdr>
    </w:div>
    <w:div w:id="1198738597">
      <w:bodyDiv w:val="1"/>
      <w:marLeft w:val="0"/>
      <w:marRight w:val="0"/>
      <w:marTop w:val="0"/>
      <w:marBottom w:val="0"/>
      <w:divBdr>
        <w:top w:val="none" w:sz="0" w:space="0" w:color="auto"/>
        <w:left w:val="none" w:sz="0" w:space="0" w:color="auto"/>
        <w:bottom w:val="none" w:sz="0" w:space="0" w:color="auto"/>
        <w:right w:val="none" w:sz="0" w:space="0" w:color="auto"/>
      </w:divBdr>
      <w:divsChild>
        <w:div w:id="403333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375064">
      <w:bodyDiv w:val="1"/>
      <w:marLeft w:val="0"/>
      <w:marRight w:val="0"/>
      <w:marTop w:val="0"/>
      <w:marBottom w:val="0"/>
      <w:divBdr>
        <w:top w:val="none" w:sz="0" w:space="0" w:color="auto"/>
        <w:left w:val="none" w:sz="0" w:space="0" w:color="auto"/>
        <w:bottom w:val="none" w:sz="0" w:space="0" w:color="auto"/>
        <w:right w:val="none" w:sz="0" w:space="0" w:color="auto"/>
      </w:divBdr>
    </w:div>
    <w:div w:id="1458066401">
      <w:bodyDiv w:val="1"/>
      <w:marLeft w:val="0"/>
      <w:marRight w:val="0"/>
      <w:marTop w:val="0"/>
      <w:marBottom w:val="0"/>
      <w:divBdr>
        <w:top w:val="none" w:sz="0" w:space="0" w:color="auto"/>
        <w:left w:val="none" w:sz="0" w:space="0" w:color="auto"/>
        <w:bottom w:val="none" w:sz="0" w:space="0" w:color="auto"/>
        <w:right w:val="none" w:sz="0" w:space="0" w:color="auto"/>
      </w:divBdr>
    </w:div>
    <w:div w:id="1655405921">
      <w:bodyDiv w:val="1"/>
      <w:marLeft w:val="0"/>
      <w:marRight w:val="0"/>
      <w:marTop w:val="0"/>
      <w:marBottom w:val="0"/>
      <w:divBdr>
        <w:top w:val="none" w:sz="0" w:space="0" w:color="auto"/>
        <w:left w:val="none" w:sz="0" w:space="0" w:color="auto"/>
        <w:bottom w:val="none" w:sz="0" w:space="0" w:color="auto"/>
        <w:right w:val="none" w:sz="0" w:space="0" w:color="auto"/>
      </w:divBdr>
    </w:div>
    <w:div w:id="1741101366">
      <w:bodyDiv w:val="1"/>
      <w:marLeft w:val="0"/>
      <w:marRight w:val="0"/>
      <w:marTop w:val="0"/>
      <w:marBottom w:val="0"/>
      <w:divBdr>
        <w:top w:val="none" w:sz="0" w:space="0" w:color="auto"/>
        <w:left w:val="none" w:sz="0" w:space="0" w:color="auto"/>
        <w:bottom w:val="none" w:sz="0" w:space="0" w:color="auto"/>
        <w:right w:val="none" w:sz="0" w:space="0" w:color="auto"/>
      </w:divBdr>
    </w:div>
    <w:div w:id="1854802322">
      <w:bodyDiv w:val="1"/>
      <w:marLeft w:val="0"/>
      <w:marRight w:val="0"/>
      <w:marTop w:val="0"/>
      <w:marBottom w:val="0"/>
      <w:divBdr>
        <w:top w:val="none" w:sz="0" w:space="0" w:color="auto"/>
        <w:left w:val="none" w:sz="0" w:space="0" w:color="auto"/>
        <w:bottom w:val="none" w:sz="0" w:space="0" w:color="auto"/>
        <w:right w:val="none" w:sz="0" w:space="0" w:color="auto"/>
      </w:divBdr>
    </w:div>
    <w:div w:id="191319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immuni.2014.06.010" TargetMode="External"/><Relationship Id="rId21" Type="http://schemas.openxmlformats.org/officeDocument/2006/relationships/hyperlink" Target="https://doi.org/10.1038/ncb3041" TargetMode="External"/><Relationship Id="rId42" Type="http://schemas.openxmlformats.org/officeDocument/2006/relationships/hyperlink" Target="https://link.springer.com/article/10.1007/s12015-024-10786-4" TargetMode="External"/><Relationship Id="rId47" Type="http://schemas.openxmlformats.org/officeDocument/2006/relationships/hyperlink" Target="https://molecular-cancer.biomedcentral.com/articles/10.1186/s12943-025-02265-2" TargetMode="External"/><Relationship Id="rId63" Type="http://schemas.openxmlformats.org/officeDocument/2006/relationships/hyperlink" Target="https://molecular-cancer.biomedcentral.com/articles/10.1186/s12943-023-01860-5" TargetMode="External"/><Relationship Id="rId68" Type="http://schemas.openxmlformats.org/officeDocument/2006/relationships/hyperlink" Target="https://molecular-cancer.biomedcentral.com/articles/10.1186/s12943-023-01860-5" TargetMode="External"/><Relationship Id="rId84" Type="http://schemas.openxmlformats.org/officeDocument/2006/relationships/hyperlink" Target="https://doi.org/10.1111/jgh.15930" TargetMode="External"/><Relationship Id="rId89" Type="http://schemas.openxmlformats.org/officeDocument/2006/relationships/hyperlink" Target="https://doi.org/10.1186/s12943-025-02281-2" TargetMode="External"/><Relationship Id="rId16" Type="http://schemas.openxmlformats.org/officeDocument/2006/relationships/hyperlink" Target="https://doi.org/10.1038/nrc1590" TargetMode="External"/><Relationship Id="rId107" Type="http://schemas.openxmlformats.org/officeDocument/2006/relationships/theme" Target="theme/theme1.xml"/><Relationship Id="rId11" Type="http://schemas.openxmlformats.org/officeDocument/2006/relationships/hyperlink" Target="https://doi.org/10.1038/nrc.2016.73" TargetMode="External"/><Relationship Id="rId32" Type="http://schemas.openxmlformats.org/officeDocument/2006/relationships/hyperlink" Target="https://doi.org/10.1038/nrc1590" TargetMode="External"/><Relationship Id="rId37" Type="http://schemas.openxmlformats.org/officeDocument/2006/relationships/hyperlink" Target="https://link.springer.com/article/10.1007/s12015-024-10786-4" TargetMode="External"/><Relationship Id="rId53" Type="http://schemas.openxmlformats.org/officeDocument/2006/relationships/hyperlink" Target="https://pubmed.ncbi.nlm.nih.gov/?term=%22Dragu%20DL%22%5BAuthor%5D" TargetMode="External"/><Relationship Id="rId58" Type="http://schemas.openxmlformats.org/officeDocument/2006/relationships/hyperlink" Target="https://pubmed.ncbi.nlm.nih.gov/?term=%22Dzobo%20K%22%5BAuthor%5D" TargetMode="External"/><Relationship Id="rId74" Type="http://schemas.openxmlformats.org/officeDocument/2006/relationships/hyperlink" Target="https://doi.org/10.15252/embr.201439246" TargetMode="External"/><Relationship Id="rId79" Type="http://schemas.openxmlformats.org/officeDocument/2006/relationships/hyperlink" Target="https://genomemedicine.biomedcentral.com/articles/10.1186/gm529?utm_source=chatgpt.com" TargetMode="External"/><Relationship Id="rId102"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s://molecular-cancer.biomedcentral.com/articles/10.1186/s12943-025-02281-2?utm_source=chatgpt.com" TargetMode="External"/><Relationship Id="rId95" Type="http://schemas.openxmlformats.org/officeDocument/2006/relationships/hyperlink" Target="https://link.springer.com/article/10.1007/s12015-022-10474-1?utm_source=chatgpt.com" TargetMode="External"/><Relationship Id="rId22" Type="http://schemas.openxmlformats.org/officeDocument/2006/relationships/hyperlink" Target="https://doi.org/10.1126/science.284.5411.143" TargetMode="External"/><Relationship Id="rId27" Type="http://schemas.openxmlformats.org/officeDocument/2006/relationships/hyperlink" Target="https://doi.org/10.1038/nri3862:contentReference%5boaicite:5%5d%7bindex=5%7d" TargetMode="External"/><Relationship Id="rId43" Type="http://schemas.openxmlformats.org/officeDocument/2006/relationships/hyperlink" Target="https://molecular-cancer.biomedcentral.com/articles/10.1186/s12943-025-02265-2" TargetMode="External"/><Relationship Id="rId48" Type="http://schemas.openxmlformats.org/officeDocument/2006/relationships/hyperlink" Target="https://molecular-cancer.biomedcentral.com/" TargetMode="External"/><Relationship Id="rId64" Type="http://schemas.openxmlformats.org/officeDocument/2006/relationships/hyperlink" Target="https://molecular-cancer.biomedcentral.com/articles/10.1186/s12943-023-01860-5" TargetMode="External"/><Relationship Id="rId69" Type="http://schemas.openxmlformats.org/officeDocument/2006/relationships/hyperlink" Target="https://molecular-cancer.biomedcentral.com/" TargetMode="External"/><Relationship Id="rId80" Type="http://schemas.openxmlformats.org/officeDocument/2006/relationships/hyperlink" Target="https://doi.org/10.5114/aoms.2016.63743" TargetMode="External"/><Relationship Id="rId85" Type="http://schemas.openxmlformats.org/officeDocument/2006/relationships/hyperlink" Target="https://doi.org/10.3390/organoids1020012" TargetMode="External"/><Relationship Id="rId12" Type="http://schemas.openxmlformats.org/officeDocument/2006/relationships/hyperlink" Target="https://doi.org/10.1083/jcb.201102147" TargetMode="External"/><Relationship Id="rId17" Type="http://schemas.openxmlformats.org/officeDocument/2006/relationships/hyperlink" Target="https://doi.org/10.1038/35102167" TargetMode="External"/><Relationship Id="rId33" Type="http://schemas.openxmlformats.org/officeDocument/2006/relationships/hyperlink" Target="https://doi.org/10.1016/j.immuni.2019.03.024" TargetMode="External"/><Relationship Id="rId38" Type="http://schemas.openxmlformats.org/officeDocument/2006/relationships/hyperlink" Target="https://link.springer.com/article/10.1007/s12015-024-10786-4" TargetMode="External"/><Relationship Id="rId59" Type="http://schemas.openxmlformats.org/officeDocument/2006/relationships/hyperlink" Target="https://pubmed.ncbi.nlm.nih.gov/?term=%22Thomford%20NE%22%5BAuthor%5D" TargetMode="External"/><Relationship Id="rId103" Type="http://schemas.openxmlformats.org/officeDocument/2006/relationships/footer" Target="footer2.xml"/><Relationship Id="rId20" Type="http://schemas.openxmlformats.org/officeDocument/2006/relationships/hyperlink" Target="https://doi.org/10.1038/nature05236" TargetMode="External"/><Relationship Id="rId41" Type="http://schemas.openxmlformats.org/officeDocument/2006/relationships/hyperlink" Target="https://link.springer.com/article/10.1007/s12015-024-10786-4" TargetMode="External"/><Relationship Id="rId54" Type="http://schemas.openxmlformats.org/officeDocument/2006/relationships/hyperlink" Target="https://pubmed.ncbi.nlm.nih.gov/?term=%22Necula%20LG%22%5BAuthor%5D" TargetMode="External"/><Relationship Id="rId62" Type="http://schemas.openxmlformats.org/officeDocument/2006/relationships/hyperlink" Target="https://molecular-cancer.biomedcentral.com/articles/10.1186/s12943-023-01860-5" TargetMode="External"/><Relationship Id="rId70" Type="http://schemas.openxmlformats.org/officeDocument/2006/relationships/hyperlink" Target="https://doi.org/10.1186/s13045-025-01688-0" TargetMode="External"/><Relationship Id="rId75" Type="http://schemas.openxmlformats.org/officeDocument/2006/relationships/hyperlink" Target="https://doi.org/10.5114/wo.2014.47136" TargetMode="External"/><Relationship Id="rId83" Type="http://schemas.openxmlformats.org/officeDocument/2006/relationships/hyperlink" Target="https://doi.org/10.1007/s13402-024-00960-8" TargetMode="External"/><Relationship Id="rId88" Type="http://schemas.openxmlformats.org/officeDocument/2006/relationships/hyperlink" Target="https://doi.org/10.1158/1538-7445.AM2023-908" TargetMode="External"/><Relationship Id="rId91" Type="http://schemas.openxmlformats.org/officeDocument/2006/relationships/hyperlink" Target="https://doi.org/10.3390/jpm11050423" TargetMode="External"/><Relationship Id="rId96" Type="http://schemas.openxmlformats.org/officeDocument/2006/relationships/hyperlink" Target="https://doi.org/10.7150/ijbs.10102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38/nm.4409" TargetMode="External"/><Relationship Id="rId23" Type="http://schemas.openxmlformats.org/officeDocument/2006/relationships/hyperlink" Target="https://doi.org/10.1002/stem.459" TargetMode="External"/><Relationship Id="rId28" Type="http://schemas.openxmlformats.org/officeDocument/2006/relationships/hyperlink" Target="https://doi.org/10.1038/nrc.2015.5" TargetMode="External"/><Relationship Id="rId36" Type="http://schemas.openxmlformats.org/officeDocument/2006/relationships/hyperlink" Target="https://doi.org/10.1186/s13045-020-00873-2" TargetMode="External"/><Relationship Id="rId49" Type="http://schemas.openxmlformats.org/officeDocument/2006/relationships/hyperlink" Target="https://pubmed.ncbi.nlm.nih.gov/?term=%22Badrinath%20N%22%5BAuthor%5D" TargetMode="External"/><Relationship Id="rId57" Type="http://schemas.openxmlformats.org/officeDocument/2006/relationships/hyperlink" Target="https://doi.org/10.4252/wjsc.v7.i9.1185" TargetMode="External"/><Relationship Id="rId106" Type="http://schemas.openxmlformats.org/officeDocument/2006/relationships/fontTable" Target="fontTable.xml"/><Relationship Id="rId10" Type="http://schemas.openxmlformats.org/officeDocument/2006/relationships/hyperlink" Target="https://doi.org/10.1038/s41591-018-0014-x" TargetMode="External"/><Relationship Id="rId31" Type="http://schemas.openxmlformats.org/officeDocument/2006/relationships/hyperlink" Target="https://doi.org/10.1038/35102167" TargetMode="External"/><Relationship Id="rId44" Type="http://schemas.openxmlformats.org/officeDocument/2006/relationships/hyperlink" Target="https://molecular-cancer.biomedcentral.com/articles/10.1186/s12943-025-02265-2" TargetMode="External"/><Relationship Id="rId52" Type="http://schemas.openxmlformats.org/officeDocument/2006/relationships/hyperlink" Target="https://www.nature.com/articles/s41392-024-01851-y" TargetMode="External"/><Relationship Id="rId60" Type="http://schemas.openxmlformats.org/officeDocument/2006/relationships/hyperlink" Target="https://pubmed.ncbi.nlm.nih.gov/?term=%22Dandara%20C%22%5BAuthor%5D" TargetMode="External"/><Relationship Id="rId65" Type="http://schemas.openxmlformats.org/officeDocument/2006/relationships/hyperlink" Target="https://molecular-cancer.biomedcentral.com/articles/10.1186/s12943-023-01860-5" TargetMode="External"/><Relationship Id="rId73" Type="http://schemas.openxmlformats.org/officeDocument/2006/relationships/hyperlink" Target="https://doi.org/10.3389/fonc.2025.1545928" TargetMode="External"/><Relationship Id="rId78" Type="http://schemas.openxmlformats.org/officeDocument/2006/relationships/hyperlink" Target="https://doi.org/10.1186/gm529" TargetMode="External"/><Relationship Id="rId81" Type="http://schemas.openxmlformats.org/officeDocument/2006/relationships/hyperlink" Target="https://doi.org/10.3390/organoids1020012" TargetMode="External"/><Relationship Id="rId86" Type="http://schemas.openxmlformats.org/officeDocument/2006/relationships/hyperlink" Target="https://doi.org/10.3389/fimmu.2023.1162905" TargetMode="External"/><Relationship Id="rId94" Type="http://schemas.openxmlformats.org/officeDocument/2006/relationships/hyperlink" Target="https://doi.org/10.1007/s12015-022-10474-1" TargetMode="External"/><Relationship Id="rId99" Type="http://schemas.openxmlformats.org/officeDocument/2006/relationships/hyperlink" Target="https://doi.org/10.3390/cells10040804" TargetMode="External"/><Relationship Id="rId10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016/j.cell.2011.02.013" TargetMode="External"/><Relationship Id="rId13" Type="http://schemas.openxmlformats.org/officeDocument/2006/relationships/hyperlink" Target="https://doi.org/10.1038/nm.4409" TargetMode="External"/><Relationship Id="rId18" Type="http://schemas.openxmlformats.org/officeDocument/2006/relationships/hyperlink" Target="https://doi.org/10.1016/j.stem.2015.02.015" TargetMode="External"/><Relationship Id="rId39" Type="http://schemas.openxmlformats.org/officeDocument/2006/relationships/hyperlink" Target="https://link.springer.com/article/10.1007/s12015-024-10786-4" TargetMode="External"/><Relationship Id="rId34" Type="http://schemas.openxmlformats.org/officeDocument/2006/relationships/hyperlink" Target="https://doi.org/10.1146/annurev-pathol-012615-044438" TargetMode="External"/><Relationship Id="rId50" Type="http://schemas.openxmlformats.org/officeDocument/2006/relationships/hyperlink" Target="https://pubmed.ncbi.nlm.nih.gov/?term=%22Yoo%20SY%22%5BAuthor%5D" TargetMode="External"/><Relationship Id="rId55" Type="http://schemas.openxmlformats.org/officeDocument/2006/relationships/hyperlink" Target="https://pubmed.ncbi.nlm.nih.gov/?term=%22Diaconu%20CC%22%5BAuthor%5D" TargetMode="External"/><Relationship Id="rId76" Type="http://schemas.openxmlformats.org/officeDocument/2006/relationships/hyperlink" Target="https://doi.org/10.3389/fonc.2018.00430" TargetMode="External"/><Relationship Id="rId97" Type="http://schemas.openxmlformats.org/officeDocument/2006/relationships/hyperlink" Target="https://doi.org/10.1016/j.stem.2023.02.009" TargetMode="External"/><Relationship Id="rId104"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doi.org/10.1177/15330338211036304" TargetMode="External"/><Relationship Id="rId92" Type="http://schemas.openxmlformats.org/officeDocument/2006/relationships/hyperlink" Target="https://www.mdpi.com/2075-4426/11/5/423?utm_source=chatgpt.com" TargetMode="External"/><Relationship Id="rId2" Type="http://schemas.openxmlformats.org/officeDocument/2006/relationships/numbering" Target="numbering.xml"/><Relationship Id="rId29" Type="http://schemas.openxmlformats.org/officeDocument/2006/relationships/hyperlink" Target="https://doi.org/10.1038/s41577-019-0210-z" TargetMode="External"/><Relationship Id="rId24" Type="http://schemas.openxmlformats.org/officeDocument/2006/relationships/hyperlink" Target="https://doi.org/10.1371/journal.pmed.1000029" TargetMode="External"/><Relationship Id="rId40" Type="http://schemas.openxmlformats.org/officeDocument/2006/relationships/hyperlink" Target="https://link.springer.com/article/10.1007/s12015-024-10786-4" TargetMode="External"/><Relationship Id="rId45" Type="http://schemas.openxmlformats.org/officeDocument/2006/relationships/hyperlink" Target="https://molecular-cancer.biomedcentral.com/articles/10.1186/s12943-025-02265-2" TargetMode="External"/><Relationship Id="rId66" Type="http://schemas.openxmlformats.org/officeDocument/2006/relationships/hyperlink" Target="https://molecular-cancer.biomedcentral.com/articles/10.1186/s12943-023-01860-5" TargetMode="External"/><Relationship Id="rId87" Type="http://schemas.openxmlformats.org/officeDocument/2006/relationships/hyperlink" Target="https://www.frontiersin.org/journals/immunology/articles/10.3389/fimmu.2023.1162905/full?utm_source=chatgpt.com" TargetMode="External"/><Relationship Id="rId61" Type="http://schemas.openxmlformats.org/officeDocument/2006/relationships/hyperlink" Target="https://doi.org/10.3390/cells9081896" TargetMode="External"/><Relationship Id="rId82" Type="http://schemas.openxmlformats.org/officeDocument/2006/relationships/hyperlink" Target="https://doi.org/10.1007/s12195-024-00798-y" TargetMode="External"/><Relationship Id="rId19" Type="http://schemas.openxmlformats.org/officeDocument/2006/relationships/hyperlink" Target="https://doi.org/10.1038/nm0901-1028" TargetMode="External"/><Relationship Id="rId14" Type="http://schemas.openxmlformats.org/officeDocument/2006/relationships/hyperlink" Target="https://doi.org/10.1126/science.aaa8206" TargetMode="External"/><Relationship Id="rId30" Type="http://schemas.openxmlformats.org/officeDocument/2006/relationships/hyperlink" Target="https://doi.org/10.1016/j.ccell.2014.10.006" TargetMode="External"/><Relationship Id="rId35" Type="http://schemas.openxmlformats.org/officeDocument/2006/relationships/hyperlink" Target="https://www.nature.com/articles/s41392-024-01851-y" TargetMode="External"/><Relationship Id="rId56" Type="http://schemas.openxmlformats.org/officeDocument/2006/relationships/hyperlink" Target="https://pubmed.ncbi.nlm.nih.gov/?term=%22Chivu-Economescu%20M%22%5BAuthor%5D" TargetMode="External"/><Relationship Id="rId77" Type="http://schemas.openxmlformats.org/officeDocument/2006/relationships/hyperlink" Target="https://doi.org/10.3390/cancers12061502" TargetMode="External"/><Relationship Id="rId100" Type="http://schemas.openxmlformats.org/officeDocument/2006/relationships/header" Target="header1.xml"/><Relationship Id="rId105" Type="http://schemas.openxmlformats.org/officeDocument/2006/relationships/footer" Target="footer3.xml"/><Relationship Id="rId8" Type="http://schemas.openxmlformats.org/officeDocument/2006/relationships/hyperlink" Target="https://doi.org/10.1038/nm.3394" TargetMode="External"/><Relationship Id="rId51" Type="http://schemas.openxmlformats.org/officeDocument/2006/relationships/hyperlink" Target="https://doi.org/10.3390/cancers11030310" TargetMode="External"/><Relationship Id="rId72" Type="http://schemas.openxmlformats.org/officeDocument/2006/relationships/hyperlink" Target="https://journals.sagepub.com/doi/full/10.1177/15330338211036304?utm_source=chatgpt.com" TargetMode="External"/><Relationship Id="rId93" Type="http://schemas.openxmlformats.org/officeDocument/2006/relationships/hyperlink" Target="https://doi.org/10.3389/fcell.2021.740758" TargetMode="External"/><Relationship Id="rId98" Type="http://schemas.openxmlformats.org/officeDocument/2006/relationships/hyperlink" Target="https://doi.org/10.1155/2014/318098" TargetMode="External"/><Relationship Id="rId3" Type="http://schemas.openxmlformats.org/officeDocument/2006/relationships/styles" Target="styles.xml"/><Relationship Id="rId25" Type="http://schemas.openxmlformats.org/officeDocument/2006/relationships/hyperlink" Target="https://doi.org/10.1038/s41568-019-0238-1" TargetMode="External"/><Relationship Id="rId46" Type="http://schemas.openxmlformats.org/officeDocument/2006/relationships/hyperlink" Target="https://molecular-cancer.biomedcentral.com/articles/10.1186/s12943-025-02265-2" TargetMode="External"/><Relationship Id="rId67" Type="http://schemas.openxmlformats.org/officeDocument/2006/relationships/hyperlink" Target="https://molecular-cancer.biomedcentral.com/articles/10.1186/s12943-023-0186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A9A37-A279-4243-B528-8142332D4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10832</Words>
  <Characters>61748</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Sharmy Saimon Mano</dc:creator>
  <cp:keywords/>
  <dc:description/>
  <cp:lastModifiedBy>SDI 1084</cp:lastModifiedBy>
  <cp:revision>10</cp:revision>
  <dcterms:created xsi:type="dcterms:W3CDTF">2025-05-09T08:44:00Z</dcterms:created>
  <dcterms:modified xsi:type="dcterms:W3CDTF">2025-05-10T08:26:00Z</dcterms:modified>
</cp:coreProperties>
</file>