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AA858" w14:textId="67655D8A" w:rsidR="00FB1FEF" w:rsidRPr="00895448" w:rsidRDefault="00F7293D" w:rsidP="00AC4D53">
      <w:pPr>
        <w:spacing w:after="0" w:line="240" w:lineRule="auto"/>
        <w:jc w:val="center"/>
        <w:rPr>
          <w:b/>
          <w:bCs/>
          <w:lang w:bidi="ar-EG"/>
        </w:rPr>
      </w:pPr>
      <w:bookmarkStart w:id="0" w:name="_GoBack"/>
      <w:bookmarkEnd w:id="0"/>
      <w:r w:rsidRPr="00895448">
        <w:rPr>
          <w:b/>
          <w:bCs/>
          <w:lang w:bidi="ar-EG"/>
        </w:rPr>
        <w:t>Development of petroleum application</w:t>
      </w:r>
      <w:r w:rsidR="00AC4D53" w:rsidRPr="00895448">
        <w:rPr>
          <w:b/>
          <w:bCs/>
          <w:lang w:bidi="ar-EG"/>
        </w:rPr>
        <w:t>s and their benefits using artificial intelligence</w:t>
      </w:r>
    </w:p>
    <w:p w14:paraId="49E8EEF7" w14:textId="77777777" w:rsidR="00AC4D53" w:rsidRPr="00895448" w:rsidRDefault="00AC4D53" w:rsidP="00AC4D53">
      <w:pPr>
        <w:spacing w:after="0" w:line="240" w:lineRule="auto"/>
        <w:jc w:val="center"/>
        <w:rPr>
          <w:b/>
          <w:bCs/>
          <w:lang w:bidi="ar-EG"/>
        </w:rPr>
      </w:pPr>
    </w:p>
    <w:p w14:paraId="18800EFD" w14:textId="77777777" w:rsidR="004A37AC" w:rsidRPr="00BE6906" w:rsidRDefault="004A37AC" w:rsidP="004A37AC">
      <w:pPr>
        <w:spacing w:after="0" w:line="240" w:lineRule="auto"/>
        <w:jc w:val="both"/>
        <w:rPr>
          <w:b/>
          <w:bCs/>
          <w:highlight w:val="green"/>
          <w:lang w:bidi="ar-EG"/>
        </w:rPr>
      </w:pPr>
    </w:p>
    <w:p w14:paraId="03CBC898" w14:textId="77777777" w:rsidR="00FB1FEF" w:rsidRPr="00BB2E4C" w:rsidRDefault="00FB1FEF" w:rsidP="00BE6906">
      <w:pPr>
        <w:spacing w:after="0" w:line="240" w:lineRule="auto"/>
        <w:jc w:val="both"/>
        <w:rPr>
          <w:b/>
          <w:bCs/>
          <w:lang w:bidi="ar-EG"/>
        </w:rPr>
      </w:pPr>
      <w:r w:rsidRPr="00BB2E4C">
        <w:rPr>
          <w:b/>
          <w:bCs/>
          <w:lang w:bidi="ar-EG"/>
        </w:rPr>
        <w:t>Abstract</w:t>
      </w:r>
    </w:p>
    <w:p w14:paraId="3BDB2A0A" w14:textId="77777777" w:rsidR="008E1A90" w:rsidRPr="00BB2E4C" w:rsidRDefault="00F7293D" w:rsidP="00BE6906">
      <w:pPr>
        <w:spacing w:after="0" w:line="240" w:lineRule="auto"/>
        <w:jc w:val="both"/>
        <w:rPr>
          <w:b/>
          <w:bCs/>
          <w:lang w:bidi="ar-EG"/>
        </w:rPr>
      </w:pPr>
      <w:r w:rsidRPr="00BB2E4C">
        <w:rPr>
          <w:b/>
          <w:bCs/>
          <w:lang w:bidi="ar-EG"/>
        </w:rPr>
        <w:t>Recently, significant advancements in artificial intelligence (AI) technology have rapidly expanded within the petroleum industry, presenting enormous potential for growth and innovation.</w:t>
      </w:r>
      <w:r w:rsidR="003C737B" w:rsidRPr="00BB2E4C">
        <w:rPr>
          <w:b/>
          <w:bCs/>
          <w:lang w:bidi="ar-EG"/>
        </w:rPr>
        <w:t xml:space="preserve"> Generative Artificial Intelligence (GAI) and Machine Learning Algorithms (MLA) are becoming increasingly important in the oil and gas industry due to rapid advancements in society and technology. Principal Component Analysis (PCA) was utilized to identify critical variables influencing performance in the oil and gas value chain, and their effects were evaluated using Structural Equation Modeling (SEM). To effectively make decisions in the oil and gas value chain, it is essential to utilize advanced processing and analysis tools because of the vast amount of data generated by real-time monitoring of reservoirs and well operations. Machine learning (ML) is a powerful subset of artificial intelligence (AI) that utilizes models and algorithms to analyze historical data and extract insights. AI is a groundbreaking technology that enables machines to mimic human behavior.</w:t>
      </w:r>
    </w:p>
    <w:p w14:paraId="61E88BA9" w14:textId="77777777" w:rsidR="00BE6906" w:rsidRPr="00BB2E4C" w:rsidRDefault="00BE6906" w:rsidP="00BE6906">
      <w:pPr>
        <w:spacing w:after="0" w:line="240" w:lineRule="auto"/>
        <w:jc w:val="both"/>
        <w:rPr>
          <w:b/>
          <w:bCs/>
          <w:lang w:bidi="ar-EG"/>
        </w:rPr>
      </w:pPr>
    </w:p>
    <w:p w14:paraId="3142BDEB" w14:textId="77777777" w:rsidR="00F67B78" w:rsidRPr="00895448" w:rsidRDefault="00F67B78" w:rsidP="004E0A54">
      <w:pPr>
        <w:spacing w:after="0" w:line="240" w:lineRule="auto"/>
        <w:jc w:val="both"/>
        <w:rPr>
          <w:b/>
          <w:bCs/>
          <w:lang w:bidi="ar-EG"/>
        </w:rPr>
      </w:pPr>
      <w:r w:rsidRPr="00895448">
        <w:rPr>
          <w:b/>
          <w:bCs/>
          <w:lang w:bidi="ar-EG"/>
        </w:rPr>
        <w:t>Introduction</w:t>
      </w:r>
    </w:p>
    <w:p w14:paraId="687CACF2" w14:textId="77777777" w:rsidR="00315ABB" w:rsidRPr="00895448" w:rsidRDefault="00C23F14" w:rsidP="00250425">
      <w:pPr>
        <w:spacing w:after="0" w:line="240" w:lineRule="auto"/>
        <w:jc w:val="both"/>
        <w:rPr>
          <w:b/>
          <w:bCs/>
          <w:lang w:bidi="ar-EG"/>
        </w:rPr>
      </w:pPr>
      <w:r w:rsidRPr="00895448">
        <w:rPr>
          <w:b/>
          <w:bCs/>
          <w:lang w:bidi="ar-EG"/>
        </w:rPr>
        <w:t>Recent findings indicate that artificial intelligence (AI) is transforming the energy sector, prompting many global companies to explore its applications within the oil and natural gas industry, which is a fundamental component of the global economy</w:t>
      </w:r>
      <w:r w:rsidR="00B26546" w:rsidRPr="00895448">
        <w:rPr>
          <w:b/>
          <w:bCs/>
          <w:lang w:bidi="ar-EG"/>
        </w:rPr>
        <w:t xml:space="preserve"> (</w:t>
      </w:r>
      <w:proofErr w:type="spellStart"/>
      <w:r w:rsidR="00B26546" w:rsidRPr="00895448">
        <w:rPr>
          <w:b/>
          <w:bCs/>
          <w:lang w:bidi="ar-EG"/>
        </w:rPr>
        <w:t>Zakizadeh</w:t>
      </w:r>
      <w:proofErr w:type="spellEnd"/>
      <w:r w:rsidR="00B26546" w:rsidRPr="00895448">
        <w:rPr>
          <w:b/>
          <w:bCs/>
          <w:lang w:bidi="ar-EG"/>
        </w:rPr>
        <w:t xml:space="preserve">, </w:t>
      </w:r>
      <w:proofErr w:type="spellStart"/>
      <w:r w:rsidR="00B26546" w:rsidRPr="00895448">
        <w:rPr>
          <w:b/>
          <w:bCs/>
          <w:lang w:bidi="ar-EG"/>
        </w:rPr>
        <w:t>Zand</w:t>
      </w:r>
      <w:proofErr w:type="spellEnd"/>
      <w:r w:rsidR="00B26546" w:rsidRPr="00895448">
        <w:rPr>
          <w:b/>
          <w:bCs/>
          <w:lang w:bidi="ar-EG"/>
        </w:rPr>
        <w:t>, 2024)</w:t>
      </w:r>
      <w:r w:rsidRPr="00895448">
        <w:rPr>
          <w:b/>
          <w:bCs/>
          <w:lang w:bidi="ar-EG"/>
        </w:rPr>
        <w:t xml:space="preserve">. Some of these companies have already begun utilizing AI and are experiencing unexpected results and insights in countries such as the United States and the Kingdom of Saudi Arabia. Additionally, some are striving to develop and innovate modern technologies in this area. </w:t>
      </w:r>
      <w:r w:rsidR="009E7CE1" w:rsidRPr="00895448">
        <w:rPr>
          <w:b/>
          <w:bCs/>
          <w:lang w:bidi="ar-EG"/>
        </w:rPr>
        <w:t xml:space="preserve">The oil and gas industry </w:t>
      </w:r>
      <w:proofErr w:type="gramStart"/>
      <w:r w:rsidR="009E7CE1" w:rsidRPr="00895448">
        <w:rPr>
          <w:b/>
          <w:bCs/>
          <w:lang w:bidi="ar-EG"/>
        </w:rPr>
        <w:t>plays</w:t>
      </w:r>
      <w:proofErr w:type="gramEnd"/>
      <w:r w:rsidR="009E7CE1" w:rsidRPr="00895448">
        <w:rPr>
          <w:b/>
          <w:bCs/>
          <w:lang w:bidi="ar-EG"/>
        </w:rPr>
        <w:t xml:space="preserve"> a crucial role in the global energy production landscape due to its intricate nature and various challenges</w:t>
      </w:r>
      <w:r w:rsidR="004A3B18" w:rsidRPr="00895448">
        <w:rPr>
          <w:b/>
          <w:bCs/>
          <w:lang w:bidi="ar-EG"/>
        </w:rPr>
        <w:t xml:space="preserve"> (</w:t>
      </w:r>
      <w:proofErr w:type="spellStart"/>
      <w:r w:rsidR="004A3B18" w:rsidRPr="00895448">
        <w:rPr>
          <w:b/>
          <w:bCs/>
          <w:lang w:bidi="ar-EG"/>
        </w:rPr>
        <w:t>Dongo</w:t>
      </w:r>
      <w:proofErr w:type="spellEnd"/>
      <w:r w:rsidR="004A3B18" w:rsidRPr="00895448">
        <w:rPr>
          <w:b/>
          <w:bCs/>
          <w:lang w:bidi="ar-EG"/>
        </w:rPr>
        <w:t xml:space="preserve">, </w:t>
      </w:r>
      <w:proofErr w:type="spellStart"/>
      <w:r w:rsidR="004A3B18" w:rsidRPr="00895448">
        <w:rPr>
          <w:b/>
          <w:bCs/>
          <w:lang w:bidi="ar-EG"/>
        </w:rPr>
        <w:t>Relvas</w:t>
      </w:r>
      <w:proofErr w:type="spellEnd"/>
      <w:r w:rsidR="004A3B18" w:rsidRPr="00895448">
        <w:rPr>
          <w:b/>
          <w:bCs/>
          <w:lang w:bidi="ar-EG"/>
        </w:rPr>
        <w:t>, 2025)</w:t>
      </w:r>
      <w:r w:rsidR="009E7CE1" w:rsidRPr="00895448">
        <w:rPr>
          <w:b/>
          <w:bCs/>
          <w:lang w:bidi="ar-EG"/>
        </w:rPr>
        <w:t>. In light of its numerous benefits, artificial intelligence has become a transformative technology in various sectors, including oil and gas</w:t>
      </w:r>
      <w:r w:rsidR="004342A0" w:rsidRPr="00895448">
        <w:rPr>
          <w:b/>
          <w:bCs/>
          <w:lang w:bidi="ar-EG"/>
        </w:rPr>
        <w:t xml:space="preserve"> (Stevens, 2018). </w:t>
      </w:r>
      <w:r w:rsidR="00DF4C36" w:rsidRPr="00895448">
        <w:rPr>
          <w:b/>
          <w:bCs/>
          <w:lang w:bidi="ar-EG"/>
        </w:rPr>
        <w:t>Researchers have recently concentrated on applying AI technology within the oil and gas sector to enhance asset efficiency, boost production, reduce maintenance and repair expenses, and foster a culture of safety through various applications in exploration, transportation, and refining processes. The applications of AI mainly focus on the optimization of transportation and logistics, along with midstream operations like pipeline integrity management (PIM)</w:t>
      </w:r>
      <w:r w:rsidR="007E6BF1" w:rsidRPr="00895448">
        <w:rPr>
          <w:b/>
          <w:bCs/>
          <w:lang w:bidi="ar-EG"/>
        </w:rPr>
        <w:t xml:space="preserve"> (</w:t>
      </w:r>
      <w:proofErr w:type="spellStart"/>
      <w:r w:rsidR="007E6BF1" w:rsidRPr="00895448">
        <w:rPr>
          <w:b/>
          <w:bCs/>
          <w:lang w:bidi="ar-EG"/>
        </w:rPr>
        <w:t>Gowekar</w:t>
      </w:r>
      <w:proofErr w:type="spellEnd"/>
      <w:r w:rsidR="007E6BF1" w:rsidRPr="00895448">
        <w:rPr>
          <w:b/>
          <w:bCs/>
          <w:lang w:bidi="ar-EG"/>
        </w:rPr>
        <w:t>, 2024)</w:t>
      </w:r>
      <w:r w:rsidR="00DF4C36" w:rsidRPr="00895448">
        <w:rPr>
          <w:b/>
          <w:bCs/>
          <w:lang w:bidi="ar-EG"/>
        </w:rPr>
        <w:t>. They additionally emphasize quality assurance in downstream processes, predictive maintenance for refining operations, and AI solutions for enhancing refinery efficiency.</w:t>
      </w:r>
      <w:r w:rsidR="001838CC" w:rsidRPr="00895448">
        <w:rPr>
          <w:b/>
          <w:bCs/>
          <w:lang w:bidi="ar-EG"/>
        </w:rPr>
        <w:t xml:space="preserve"> </w:t>
      </w:r>
      <w:r w:rsidR="00254868" w:rsidRPr="00895448">
        <w:rPr>
          <w:b/>
          <w:bCs/>
          <w:lang w:bidi="ar-EG"/>
        </w:rPr>
        <w:t>Investigators are also interested in investigating the ecological and safety applications of AI, which include AI-driven risk assessment and safety management, systems for real-time incident detection and response, and assessments of environmental effect and solutions</w:t>
      </w:r>
      <w:r w:rsidR="005F46CB" w:rsidRPr="00895448">
        <w:rPr>
          <w:b/>
          <w:bCs/>
          <w:lang w:bidi="ar-EG"/>
        </w:rPr>
        <w:t xml:space="preserve"> (</w:t>
      </w:r>
      <w:r w:rsidR="00250425" w:rsidRPr="00895448">
        <w:rPr>
          <w:b/>
          <w:bCs/>
          <w:lang w:bidi="ar-EG"/>
        </w:rPr>
        <w:t>Rayan</w:t>
      </w:r>
      <w:r w:rsidR="001C5666" w:rsidRPr="00895448">
        <w:rPr>
          <w:b/>
          <w:bCs/>
          <w:lang w:bidi="ar-EG"/>
        </w:rPr>
        <w:t>, 2023)</w:t>
      </w:r>
      <w:r w:rsidR="00254868" w:rsidRPr="00895448">
        <w:rPr>
          <w:b/>
          <w:bCs/>
          <w:lang w:bidi="ar-EG"/>
        </w:rPr>
        <w:t>.</w:t>
      </w:r>
      <w:r w:rsidR="00315ABB" w:rsidRPr="00895448">
        <w:rPr>
          <w:b/>
          <w:bCs/>
          <w:lang w:bidi="ar-EG"/>
        </w:rPr>
        <w:t xml:space="preserve"> This review article explores the future of the oil and gas industry in conjunction with emerging AI technologies within the energy sector. It underscores the crucial role of AI in transforming the petroleum industry by fostering innovation and enhancing efficiency, while also identifying areas that may benefit from f</w:t>
      </w:r>
      <w:r w:rsidR="00E479A7" w:rsidRPr="00895448">
        <w:rPr>
          <w:b/>
          <w:bCs/>
          <w:lang w:bidi="ar-EG"/>
        </w:rPr>
        <w:t>urther research and development (Hussein et al., 2024).</w:t>
      </w:r>
    </w:p>
    <w:p w14:paraId="1203B22F" w14:textId="77777777" w:rsidR="00460B6F" w:rsidRPr="00895448" w:rsidRDefault="00460B6F" w:rsidP="00C23F14">
      <w:pPr>
        <w:spacing w:after="0" w:line="240" w:lineRule="auto"/>
        <w:jc w:val="both"/>
        <w:rPr>
          <w:b/>
          <w:bCs/>
          <w:color w:val="00B050"/>
          <w:lang w:bidi="ar-EG"/>
        </w:rPr>
      </w:pPr>
    </w:p>
    <w:p w14:paraId="32D768A0" w14:textId="77777777" w:rsidR="00BE6906" w:rsidRPr="00895448" w:rsidRDefault="00BE6906" w:rsidP="00C23F14">
      <w:pPr>
        <w:spacing w:after="0" w:line="240" w:lineRule="auto"/>
        <w:jc w:val="both"/>
        <w:rPr>
          <w:b/>
          <w:bCs/>
          <w:lang w:bidi="ar-EG"/>
        </w:rPr>
      </w:pPr>
    </w:p>
    <w:p w14:paraId="0CD59AC5" w14:textId="77777777" w:rsidR="00BE6906" w:rsidRPr="00895448" w:rsidRDefault="00BE6906" w:rsidP="00C23F14">
      <w:pPr>
        <w:spacing w:after="0" w:line="240" w:lineRule="auto"/>
        <w:jc w:val="both"/>
        <w:rPr>
          <w:b/>
          <w:bCs/>
          <w:lang w:bidi="ar-EG"/>
        </w:rPr>
      </w:pPr>
    </w:p>
    <w:p w14:paraId="799F2678" w14:textId="77777777" w:rsidR="00BE6906" w:rsidRPr="00895448" w:rsidRDefault="00BE6906" w:rsidP="00C23F14">
      <w:pPr>
        <w:spacing w:after="0" w:line="240" w:lineRule="auto"/>
        <w:jc w:val="both"/>
        <w:rPr>
          <w:b/>
          <w:bCs/>
          <w:lang w:bidi="ar-EG"/>
        </w:rPr>
      </w:pPr>
    </w:p>
    <w:p w14:paraId="6993BE8E" w14:textId="77777777" w:rsidR="00460B6F" w:rsidRPr="00895448" w:rsidRDefault="00460B6F" w:rsidP="00C23F14">
      <w:pPr>
        <w:spacing w:after="0" w:line="240" w:lineRule="auto"/>
        <w:jc w:val="both"/>
        <w:rPr>
          <w:b/>
          <w:bCs/>
          <w:lang w:bidi="ar-EG"/>
        </w:rPr>
      </w:pPr>
      <w:r w:rsidRPr="00895448">
        <w:rPr>
          <w:b/>
          <w:bCs/>
          <w:lang w:bidi="ar-EG"/>
        </w:rPr>
        <w:t>The stages of oil and natural gas production.</w:t>
      </w:r>
    </w:p>
    <w:p w14:paraId="64023C41" w14:textId="77777777" w:rsidR="00BE6906" w:rsidRPr="00895448" w:rsidRDefault="00BE6906" w:rsidP="003B1AE4">
      <w:pPr>
        <w:spacing w:after="0" w:line="240" w:lineRule="auto"/>
        <w:jc w:val="both"/>
        <w:rPr>
          <w:b/>
          <w:bCs/>
          <w:lang w:bidi="ar-EG"/>
        </w:rPr>
      </w:pPr>
      <w:r w:rsidRPr="00895448">
        <w:rPr>
          <w:b/>
          <w:bCs/>
          <w:lang w:bidi="ar-EG"/>
        </w:rPr>
        <w:t>Recent analyses indicate the various applications of artificial intelligence (AI) and machine learning (ML) in the oil and natural gas industry at each stage of production</w:t>
      </w:r>
      <w:r w:rsidR="003B1AE4" w:rsidRPr="00895448">
        <w:rPr>
          <w:b/>
          <w:bCs/>
          <w:lang w:bidi="ar-EG"/>
        </w:rPr>
        <w:t xml:space="preserve"> (</w:t>
      </w:r>
      <w:proofErr w:type="spellStart"/>
      <w:r w:rsidR="003B1AE4" w:rsidRPr="00895448">
        <w:rPr>
          <w:b/>
          <w:bCs/>
          <w:lang w:bidi="ar-EG"/>
        </w:rPr>
        <w:t>Alagorni</w:t>
      </w:r>
      <w:proofErr w:type="spellEnd"/>
      <w:r w:rsidR="003B1AE4" w:rsidRPr="00895448">
        <w:rPr>
          <w:b/>
          <w:bCs/>
          <w:lang w:bidi="ar-EG"/>
        </w:rPr>
        <w:t xml:space="preserve"> et al., 2015):</w:t>
      </w:r>
    </w:p>
    <w:p w14:paraId="44CE6E51" w14:textId="77777777" w:rsidR="00F45D08" w:rsidRPr="00895448" w:rsidRDefault="00F45D08" w:rsidP="006A709C">
      <w:pPr>
        <w:spacing w:after="0" w:line="240" w:lineRule="auto"/>
        <w:jc w:val="both"/>
        <w:rPr>
          <w:b/>
          <w:bCs/>
          <w:lang w:bidi="ar-EG"/>
        </w:rPr>
      </w:pPr>
      <w:r w:rsidRPr="00895448">
        <w:rPr>
          <w:b/>
          <w:bCs/>
          <w:u w:val="single"/>
          <w:lang w:bidi="ar-EG"/>
        </w:rPr>
        <w:t>Stage 1</w:t>
      </w:r>
      <w:r w:rsidRPr="00895448">
        <w:rPr>
          <w:b/>
          <w:bCs/>
          <w:lang w:bidi="ar-EG"/>
        </w:rPr>
        <w:t xml:space="preserve"> (Exploration): This phase involves activities such as exploration, seismic surveying, drilling, and field development. Geologists must gather and analyze large amounts of data, including seismic, </w:t>
      </w:r>
      <w:r w:rsidRPr="00895448">
        <w:rPr>
          <w:b/>
          <w:bCs/>
          <w:lang w:bidi="ar-EG"/>
        </w:rPr>
        <w:lastRenderedPageBreak/>
        <w:t>satellite, GPS, and remote sensing information, to identify potential drilling sites. During this traditional exploration process, oil companies invest significant time in analyzing data models. They will only proceed with drilling when these models suggest a strong possibility of finding oil or gas in the target areas. AI is utilized in the development and implementation of drilling support systems. It collects data from various sensors and devices during operation, well planning, well safety assessments, predictive analysis, drilling optimization, reservoir management, and other related systems. This use of AI can lead to an average reduction in the time spent in these phases by 20% to 40%, while also decreasing the probability of errors by up to 90%</w:t>
      </w:r>
      <w:r w:rsidR="006A709C" w:rsidRPr="00895448">
        <w:t xml:space="preserve"> (</w:t>
      </w:r>
      <w:r w:rsidR="006A709C" w:rsidRPr="00895448">
        <w:rPr>
          <w:b/>
          <w:bCs/>
          <w:lang w:bidi="ar-EG"/>
        </w:rPr>
        <w:t>Yang et al., 2024)</w:t>
      </w:r>
      <w:r w:rsidRPr="00895448">
        <w:rPr>
          <w:b/>
          <w:bCs/>
          <w:lang w:bidi="ar-EG"/>
        </w:rPr>
        <w:t>.</w:t>
      </w:r>
    </w:p>
    <w:p w14:paraId="3E6AF810" w14:textId="77777777" w:rsidR="00F45D08" w:rsidRPr="00895448" w:rsidRDefault="00F45D08" w:rsidP="00F45D08">
      <w:pPr>
        <w:spacing w:after="0" w:line="240" w:lineRule="auto"/>
        <w:jc w:val="both"/>
        <w:rPr>
          <w:b/>
          <w:bCs/>
          <w:lang w:bidi="ar-EG"/>
        </w:rPr>
      </w:pPr>
      <w:r w:rsidRPr="00895448">
        <w:rPr>
          <w:b/>
          <w:bCs/>
          <w:u w:val="single"/>
          <w:lang w:bidi="ar-EG"/>
        </w:rPr>
        <w:t>Stage 2</w:t>
      </w:r>
      <w:r w:rsidRPr="00895448">
        <w:rPr>
          <w:b/>
          <w:bCs/>
          <w:lang w:bidi="ar-EG"/>
        </w:rPr>
        <w:t xml:space="preserve"> (Transportation): The second stage of the process, known as transportation, involves pipeline systems for natural gas and oil, as well as gas processing, liquefied natural gas production, and restructuring stations. In this stage, artificial intelligence plays a crucial role by creating reliable and continuous monitoring systems to ensure pipeline safety. AI also helps extend the lifespan of the infrastructure and utilizes simulation and predictive models to reduce operating and maintenance costs</w:t>
      </w:r>
      <w:r w:rsidR="0064623A" w:rsidRPr="00895448">
        <w:rPr>
          <w:b/>
          <w:bCs/>
          <w:lang w:bidi="ar-EG"/>
        </w:rPr>
        <w:t xml:space="preserve"> (</w:t>
      </w:r>
      <w:proofErr w:type="spellStart"/>
      <w:r w:rsidR="0064623A" w:rsidRPr="00895448">
        <w:rPr>
          <w:b/>
          <w:bCs/>
          <w:lang w:bidi="ar-EG"/>
        </w:rPr>
        <w:t>Bharadiya</w:t>
      </w:r>
      <w:proofErr w:type="spellEnd"/>
      <w:r w:rsidR="0064623A" w:rsidRPr="00895448">
        <w:rPr>
          <w:b/>
          <w:bCs/>
          <w:lang w:bidi="ar-EG"/>
        </w:rPr>
        <w:t>, 2023)</w:t>
      </w:r>
      <w:r w:rsidRPr="00895448">
        <w:rPr>
          <w:b/>
          <w:bCs/>
          <w:lang w:bidi="ar-EG"/>
        </w:rPr>
        <w:t>.</w:t>
      </w:r>
    </w:p>
    <w:p w14:paraId="28BB411A" w14:textId="77777777" w:rsidR="00F45D08" w:rsidRPr="00895448" w:rsidRDefault="00F45D08" w:rsidP="00396CAA">
      <w:pPr>
        <w:spacing w:after="0" w:line="240" w:lineRule="auto"/>
        <w:jc w:val="both"/>
        <w:rPr>
          <w:b/>
          <w:bCs/>
          <w:lang w:bidi="ar-EG"/>
        </w:rPr>
      </w:pPr>
      <w:r w:rsidRPr="00895448">
        <w:rPr>
          <w:b/>
          <w:bCs/>
          <w:lang w:bidi="ar-EG"/>
        </w:rPr>
        <w:t xml:space="preserve">Stage </w:t>
      </w:r>
      <w:r w:rsidR="00BE6906" w:rsidRPr="00895448">
        <w:rPr>
          <w:b/>
          <w:bCs/>
          <w:lang w:bidi="ar-EG"/>
        </w:rPr>
        <w:t>3</w:t>
      </w:r>
      <w:r w:rsidRPr="00895448">
        <w:rPr>
          <w:b/>
          <w:bCs/>
          <w:lang w:bidi="ar-EG"/>
        </w:rPr>
        <w:t xml:space="preserve"> (Refining): The third step, refining, involves transforming oil and condensates into marketable products that meet specific requirements, such as gasoline, diesel, or raw materials for the petrochemical sector. This stage also includes external refinery locations, such as distribu</w:t>
      </w:r>
      <w:r w:rsidR="009D4326" w:rsidRPr="00895448">
        <w:rPr>
          <w:b/>
          <w:bCs/>
          <w:lang w:bidi="ar-EG"/>
        </w:rPr>
        <w:t xml:space="preserve">tion stations and storage tanks (Jung et </w:t>
      </w:r>
      <w:r w:rsidR="00396CAA" w:rsidRPr="00895448">
        <w:rPr>
          <w:b/>
          <w:bCs/>
          <w:lang w:bidi="ar-EG"/>
        </w:rPr>
        <w:t>a</w:t>
      </w:r>
      <w:r w:rsidR="009D4326" w:rsidRPr="00895448">
        <w:rPr>
          <w:b/>
          <w:bCs/>
          <w:lang w:bidi="ar-EG"/>
        </w:rPr>
        <w:t>l., 2025).</w:t>
      </w:r>
    </w:p>
    <w:p w14:paraId="32BD3A45" w14:textId="77777777" w:rsidR="00B12FD1" w:rsidRPr="00895448" w:rsidRDefault="00B12FD1" w:rsidP="00F45D08">
      <w:pPr>
        <w:spacing w:after="0" w:line="240" w:lineRule="auto"/>
        <w:jc w:val="both"/>
        <w:rPr>
          <w:b/>
          <w:bCs/>
          <w:color w:val="00B050"/>
          <w:lang w:bidi="ar-EG"/>
        </w:rPr>
      </w:pPr>
    </w:p>
    <w:p w14:paraId="207128E8" w14:textId="77777777" w:rsidR="0047514F" w:rsidRPr="00895448" w:rsidRDefault="002B7083" w:rsidP="004E0A54">
      <w:pPr>
        <w:spacing w:after="0" w:line="240" w:lineRule="auto"/>
        <w:jc w:val="both"/>
        <w:rPr>
          <w:b/>
          <w:bCs/>
          <w:lang w:bidi="ar-EG"/>
        </w:rPr>
      </w:pPr>
      <w:r w:rsidRPr="00895448">
        <w:rPr>
          <w:b/>
          <w:bCs/>
          <w:lang w:bidi="ar-EG"/>
        </w:rPr>
        <w:t>Beneficial of oil and gas industry from AI</w:t>
      </w:r>
    </w:p>
    <w:p w14:paraId="303B1CD5" w14:textId="77777777" w:rsidR="00CA218C" w:rsidRPr="00895448" w:rsidRDefault="007D2A58" w:rsidP="004A37AC">
      <w:pPr>
        <w:spacing w:after="0" w:line="240" w:lineRule="auto"/>
        <w:jc w:val="both"/>
        <w:rPr>
          <w:b/>
          <w:bCs/>
          <w:lang w:bidi="ar-EG"/>
        </w:rPr>
      </w:pPr>
      <w:r w:rsidRPr="00895448">
        <w:rPr>
          <w:b/>
          <w:bCs/>
          <w:lang w:bidi="ar-EG"/>
        </w:rPr>
        <w:t xml:space="preserve">Artificial intelligence (AI), which is currently the most impactful general-purpose technology, is rapidly growing across various sectors, presenting vast opportunities for progress and innovation (Cockburn et al., 2018; Brynjolfsson, </w:t>
      </w:r>
      <w:r w:rsidR="00EE2A61" w:rsidRPr="00895448">
        <w:rPr>
          <w:b/>
          <w:bCs/>
          <w:lang w:bidi="ar-EG"/>
        </w:rPr>
        <w:t>et al.</w:t>
      </w:r>
      <w:r w:rsidRPr="00895448">
        <w:rPr>
          <w:b/>
          <w:bCs/>
          <w:lang w:bidi="ar-EG"/>
        </w:rPr>
        <w:t>, 201</w:t>
      </w:r>
      <w:r w:rsidR="00EE2A61" w:rsidRPr="00895448">
        <w:rPr>
          <w:b/>
          <w:bCs/>
          <w:lang w:bidi="ar-EG"/>
        </w:rPr>
        <w:t>8</w:t>
      </w:r>
      <w:r w:rsidRPr="00895448">
        <w:rPr>
          <w:b/>
          <w:bCs/>
          <w:lang w:bidi="ar-EG"/>
        </w:rPr>
        <w:t>).</w:t>
      </w:r>
      <w:r w:rsidR="00333E76" w:rsidRPr="00895448">
        <w:rPr>
          <w:b/>
          <w:bCs/>
          <w:lang w:bidi="ar-EG"/>
        </w:rPr>
        <w:t xml:space="preserve"> </w:t>
      </w:r>
      <w:r w:rsidR="00903025" w:rsidRPr="00895448">
        <w:rPr>
          <w:b/>
          <w:bCs/>
          <w:lang w:bidi="ar-EG"/>
        </w:rPr>
        <w:t>While AI is often associated with technology-driven sectors, its benefits extend beyond these industries. Sectors that have been slower to adopt digital technologies, such as mining, oil and gas, and construction (Kohli, Johnson, 2011; Kane et al., 2015), are increasingly becoming reliant on AI solutions.</w:t>
      </w:r>
      <w:r w:rsidR="00333E76" w:rsidRPr="00895448">
        <w:rPr>
          <w:b/>
          <w:bCs/>
          <w:lang w:bidi="ar-EG"/>
        </w:rPr>
        <w:t xml:space="preserve"> </w:t>
      </w:r>
      <w:r w:rsidR="00903025" w:rsidRPr="00895448">
        <w:rPr>
          <w:b/>
          <w:bCs/>
          <w:lang w:bidi="ar-EG"/>
        </w:rPr>
        <w:t>The oil and gas industry began actively exploring AI applications several years ago, though discussions on its use in the sector date back to the 1970s (</w:t>
      </w:r>
      <w:r w:rsidR="004A37AC" w:rsidRPr="00895448">
        <w:rPr>
          <w:b/>
          <w:bCs/>
          <w:lang w:bidi="ar-EG"/>
        </w:rPr>
        <w:t xml:space="preserve">Khan et al., 2015; </w:t>
      </w:r>
      <w:r w:rsidR="00F61CBE" w:rsidRPr="00895448">
        <w:rPr>
          <w:b/>
          <w:bCs/>
          <w:lang w:bidi="ar-EG"/>
        </w:rPr>
        <w:t>Li et al., 2020</w:t>
      </w:r>
      <w:r w:rsidR="004A37AC" w:rsidRPr="00895448">
        <w:rPr>
          <w:b/>
          <w:bCs/>
          <w:lang w:bidi="ar-EG"/>
        </w:rPr>
        <w:t>; Chen et al., 2024</w:t>
      </w:r>
      <w:r w:rsidR="00903025" w:rsidRPr="00895448">
        <w:rPr>
          <w:b/>
          <w:bCs/>
          <w:lang w:bidi="ar-EG"/>
        </w:rPr>
        <w:t>).</w:t>
      </w:r>
      <w:r w:rsidR="00333E76" w:rsidRPr="00895448">
        <w:rPr>
          <w:b/>
          <w:bCs/>
          <w:lang w:bidi="ar-EG"/>
        </w:rPr>
        <w:t xml:space="preserve"> </w:t>
      </w:r>
      <w:r w:rsidR="00983C5F" w:rsidRPr="00895448">
        <w:rPr>
          <w:b/>
          <w:bCs/>
          <w:lang w:bidi="ar-EG"/>
        </w:rPr>
        <w:t>In order to maintain the profitability of oil and gas extraction, innovative operational strategies and business models are necessary in the exploration and production of hydrocarbons, due to the prevalence of "hard-to-extract" oil and gas reserves over the last ten years.</w:t>
      </w:r>
      <w:r w:rsidR="00333E76" w:rsidRPr="00895448">
        <w:rPr>
          <w:b/>
          <w:bCs/>
          <w:lang w:bidi="ar-EG"/>
        </w:rPr>
        <w:t xml:space="preserve"> </w:t>
      </w:r>
      <w:r w:rsidR="00983C5F" w:rsidRPr="00895448">
        <w:rPr>
          <w:b/>
          <w:bCs/>
          <w:lang w:bidi="ar-EG"/>
        </w:rPr>
        <w:t>When effectively trained on petroleum field data, AI systems can significantly enhance the speed of asset assessments while also improving their objectivity and reducing reliance on expert opinions</w:t>
      </w:r>
      <w:r w:rsidR="000C7097" w:rsidRPr="00895448">
        <w:rPr>
          <w:b/>
          <w:bCs/>
          <w:lang w:bidi="ar-EG"/>
        </w:rPr>
        <w:t xml:space="preserve"> (Kumari, 2024)</w:t>
      </w:r>
      <w:r w:rsidR="00983C5F" w:rsidRPr="00895448">
        <w:rPr>
          <w:b/>
          <w:bCs/>
          <w:lang w:bidi="ar-EG"/>
        </w:rPr>
        <w:t>.</w:t>
      </w:r>
    </w:p>
    <w:p w14:paraId="66CDD4F8" w14:textId="77777777" w:rsidR="008278BD" w:rsidRPr="00895448" w:rsidRDefault="008278BD" w:rsidP="00BC3947">
      <w:pPr>
        <w:spacing w:after="0" w:line="240" w:lineRule="auto"/>
        <w:jc w:val="both"/>
        <w:rPr>
          <w:b/>
          <w:bCs/>
          <w:lang w:bidi="ar-EG"/>
        </w:rPr>
      </w:pPr>
    </w:p>
    <w:p w14:paraId="017013C7" w14:textId="77777777" w:rsidR="00CA218C" w:rsidRPr="00895448" w:rsidRDefault="00CA218C" w:rsidP="004E0A54">
      <w:pPr>
        <w:spacing w:after="0" w:line="240" w:lineRule="auto"/>
        <w:jc w:val="both"/>
        <w:rPr>
          <w:b/>
          <w:bCs/>
          <w:color w:val="00B050"/>
          <w:lang w:bidi="ar-EG"/>
        </w:rPr>
      </w:pPr>
      <w:r w:rsidRPr="00895448">
        <w:rPr>
          <w:b/>
          <w:bCs/>
          <w:lang w:bidi="ar-EG"/>
        </w:rPr>
        <w:t>Categories of the petroleum industry</w:t>
      </w:r>
      <w:r w:rsidR="003211A0" w:rsidRPr="00895448">
        <w:rPr>
          <w:b/>
          <w:bCs/>
          <w:lang w:bidi="ar-EG"/>
        </w:rPr>
        <w:t xml:space="preserve"> and AI</w:t>
      </w:r>
    </w:p>
    <w:p w14:paraId="43B35910" w14:textId="77777777" w:rsidR="00361C7F" w:rsidRPr="00895448" w:rsidRDefault="001C668A" w:rsidP="001434CA">
      <w:pPr>
        <w:spacing w:after="0" w:line="240" w:lineRule="auto"/>
        <w:jc w:val="both"/>
        <w:rPr>
          <w:b/>
          <w:bCs/>
          <w:lang w:bidi="ar-EG"/>
        </w:rPr>
      </w:pPr>
      <w:r w:rsidRPr="00895448">
        <w:rPr>
          <w:b/>
          <w:bCs/>
          <w:lang w:bidi="ar-EG"/>
        </w:rPr>
        <w:t>The petroleum industry is divided into three categories: upstream, midstream, and downstream (Fig. 1). The upstream sector encompasses exploration, field development, and the extraction of crude oil and natural gas, representing the subsurface (mining) aspect of the industry</w:t>
      </w:r>
      <w:r w:rsidR="00E767A7" w:rsidRPr="00895448">
        <w:rPr>
          <w:b/>
          <w:bCs/>
          <w:lang w:bidi="ar-EG"/>
        </w:rPr>
        <w:t xml:space="preserve"> (</w:t>
      </w:r>
      <w:proofErr w:type="spellStart"/>
      <w:r w:rsidR="00E767A7" w:rsidRPr="00895448">
        <w:rPr>
          <w:b/>
          <w:bCs/>
          <w:lang w:bidi="ar-EG"/>
        </w:rPr>
        <w:t>Koroteev</w:t>
      </w:r>
      <w:proofErr w:type="spellEnd"/>
      <w:r w:rsidR="00E767A7" w:rsidRPr="00895448">
        <w:rPr>
          <w:b/>
          <w:bCs/>
          <w:lang w:bidi="ar-EG"/>
        </w:rPr>
        <w:t xml:space="preserve"> </w:t>
      </w:r>
      <w:proofErr w:type="spellStart"/>
      <w:r w:rsidR="00E767A7" w:rsidRPr="00895448">
        <w:rPr>
          <w:b/>
          <w:bCs/>
          <w:lang w:bidi="ar-EG"/>
        </w:rPr>
        <w:t>Tekic</w:t>
      </w:r>
      <w:proofErr w:type="spellEnd"/>
      <w:r w:rsidR="001434CA" w:rsidRPr="00895448">
        <w:rPr>
          <w:b/>
          <w:bCs/>
          <w:lang w:bidi="ar-EG"/>
        </w:rPr>
        <w:t>,</w:t>
      </w:r>
      <w:r w:rsidR="005C78EC" w:rsidRPr="00895448">
        <w:rPr>
          <w:b/>
          <w:bCs/>
          <w:lang w:bidi="ar-EG"/>
        </w:rPr>
        <w:t xml:space="preserve"> </w:t>
      </w:r>
      <w:r w:rsidR="00E767A7" w:rsidRPr="00895448">
        <w:rPr>
          <w:b/>
          <w:bCs/>
          <w:lang w:bidi="ar-EG"/>
        </w:rPr>
        <w:t>2021).</w:t>
      </w:r>
      <w:r w:rsidR="00333E76" w:rsidRPr="00895448">
        <w:rPr>
          <w:b/>
          <w:bCs/>
          <w:lang w:bidi="ar-EG"/>
        </w:rPr>
        <w:t xml:space="preserve"> </w:t>
      </w:r>
      <w:r w:rsidR="005D75E0" w:rsidRPr="00895448">
        <w:rPr>
          <w:b/>
          <w:bCs/>
          <w:lang w:bidi="ar-EG"/>
        </w:rPr>
        <w:t>Midstream involves the transportation of oil and gas</w:t>
      </w:r>
      <w:r w:rsidR="00D44876" w:rsidRPr="00895448">
        <w:rPr>
          <w:b/>
          <w:bCs/>
          <w:lang w:bidi="ar-EG"/>
        </w:rPr>
        <w:t xml:space="preserve"> (Anshu et al., 2024)</w:t>
      </w:r>
      <w:r w:rsidR="005D75E0" w:rsidRPr="00895448">
        <w:rPr>
          <w:b/>
          <w:bCs/>
          <w:lang w:bidi="ar-EG"/>
        </w:rPr>
        <w:t>, while downstream pertains to the refining process that generates fuels, lubricants, polymers, and various other products.</w:t>
      </w:r>
      <w:r w:rsidR="00333E76" w:rsidRPr="00895448">
        <w:rPr>
          <w:b/>
          <w:bCs/>
          <w:lang w:bidi="ar-EG"/>
        </w:rPr>
        <w:t xml:space="preserve"> </w:t>
      </w:r>
      <w:r w:rsidR="00F43398" w:rsidRPr="00895448">
        <w:rPr>
          <w:b/>
          <w:bCs/>
          <w:lang w:bidi="ar-EG"/>
        </w:rPr>
        <w:t>The exploration of oil and gas reserves encompasses a series of procedures aimed at developing a three-dimensional geological model of an oil or gas field or reservoir. This process involves analyzing and processing the data collected from geophysical and petrophysical investigations.</w:t>
      </w:r>
      <w:r w:rsidR="00333E76" w:rsidRPr="00895448">
        <w:rPr>
          <w:b/>
          <w:bCs/>
          <w:lang w:bidi="ar-EG"/>
        </w:rPr>
        <w:t xml:space="preserve"> </w:t>
      </w:r>
      <w:r w:rsidR="00FF2FF3" w:rsidRPr="00895448">
        <w:rPr>
          <w:b/>
          <w:bCs/>
          <w:lang w:bidi="ar-EG"/>
        </w:rPr>
        <w:t>Geophysical and petrophysical investigations typically consist of three components: core analysis, well logging, and reservoir-scale seismic surveys.</w:t>
      </w:r>
      <w:r w:rsidR="00333E76" w:rsidRPr="00895448">
        <w:rPr>
          <w:b/>
          <w:bCs/>
          <w:lang w:bidi="ar-EG"/>
        </w:rPr>
        <w:t xml:space="preserve"> </w:t>
      </w:r>
      <w:r w:rsidR="00E46EDF" w:rsidRPr="00895448">
        <w:rPr>
          <w:b/>
          <w:bCs/>
          <w:lang w:bidi="ar-EG"/>
        </w:rPr>
        <w:t>Seismic traces consist of records from sensors generated during seismic surveys. These traces are time series that illustrate the magnitude of elastic waves reflected from the boundaries between various layers of subsurface formations, initiated by a vibrator on the surface.</w:t>
      </w:r>
      <w:r w:rsidR="00333E76" w:rsidRPr="00895448">
        <w:rPr>
          <w:b/>
          <w:bCs/>
          <w:lang w:bidi="ar-EG"/>
        </w:rPr>
        <w:t xml:space="preserve"> </w:t>
      </w:r>
      <w:r w:rsidR="00C00823" w:rsidRPr="00895448">
        <w:rPr>
          <w:b/>
          <w:bCs/>
          <w:lang w:bidi="ar-EG"/>
        </w:rPr>
        <w:t xml:space="preserve">The time series data, along with the spatial coordinates of the vibrator and the associated sensors, are </w:t>
      </w:r>
      <w:r w:rsidR="00C00823" w:rsidRPr="00895448">
        <w:rPr>
          <w:b/>
          <w:bCs/>
          <w:lang w:bidi="ar-EG"/>
        </w:rPr>
        <w:lastRenderedPageBreak/>
        <w:t>processed using a distinctive reconstruction method that yields noisy three-dimensional images depicting sections of the reflecting surfaces.</w:t>
      </w:r>
      <w:r w:rsidR="00333E76" w:rsidRPr="00895448">
        <w:rPr>
          <w:b/>
          <w:bCs/>
          <w:lang w:bidi="ar-EG"/>
        </w:rPr>
        <w:t xml:space="preserve"> </w:t>
      </w:r>
      <w:r w:rsidR="00525BF1" w:rsidRPr="00895448">
        <w:rPr>
          <w:b/>
          <w:bCs/>
          <w:lang w:bidi="ar-EG"/>
        </w:rPr>
        <w:t>Seismic cubes refer to the three-dimensional images used in geophysical analysis. Seismic interpreters examine these cubes to gain insights into subsurface structures. Additionally, they may be involved in determining the parameters for earlier phases of reconstruction.</w:t>
      </w:r>
      <w:r w:rsidR="00333E76" w:rsidRPr="00895448">
        <w:rPr>
          <w:b/>
          <w:bCs/>
          <w:lang w:bidi="ar-EG"/>
        </w:rPr>
        <w:t xml:space="preserve"> </w:t>
      </w:r>
      <w:r w:rsidR="00602291" w:rsidRPr="00895448">
        <w:rPr>
          <w:b/>
          <w:bCs/>
          <w:lang w:bidi="ar-EG"/>
        </w:rPr>
        <w:t>Interpreters select specific points, lines, and surfaces within the 3D cube that are clearly connected to the boundaries between different layers of the subsurface formation. This process is essential for effectively segmenting the 3D images</w:t>
      </w:r>
      <w:r w:rsidR="00501B7B" w:rsidRPr="00895448">
        <w:rPr>
          <w:b/>
          <w:bCs/>
          <w:lang w:bidi="ar-EG"/>
        </w:rPr>
        <w:t xml:space="preserve"> (Mao et al., 2019)</w:t>
      </w:r>
      <w:r w:rsidR="00602291" w:rsidRPr="00895448">
        <w:rPr>
          <w:b/>
          <w:bCs/>
          <w:lang w:bidi="ar-EG"/>
        </w:rPr>
        <w:t>.</w:t>
      </w:r>
      <w:r w:rsidR="00333E76" w:rsidRPr="00895448">
        <w:rPr>
          <w:b/>
          <w:bCs/>
          <w:lang w:bidi="ar-EG"/>
        </w:rPr>
        <w:t xml:space="preserve"> </w:t>
      </w:r>
      <w:r w:rsidR="00502FC8" w:rsidRPr="00895448">
        <w:rPr>
          <w:b/>
          <w:bCs/>
          <w:lang w:bidi="ar-EG"/>
        </w:rPr>
        <w:t>The complete process, ranging from reconstruction to the segmentation of 3D cubes, is time-consuming and demands expertise. To gain a clearer understanding of subsurface features, geologists utilize the segmented 3D cubes to determine the locations for the initial exploratory wells, a process that can extend beyond a year while ensuring accurate seismic investigation data is processed.</w:t>
      </w:r>
      <w:r w:rsidR="00333E76" w:rsidRPr="00895448">
        <w:rPr>
          <w:b/>
          <w:bCs/>
          <w:lang w:bidi="ar-EG"/>
        </w:rPr>
        <w:t xml:space="preserve"> </w:t>
      </w:r>
    </w:p>
    <w:p w14:paraId="526C9540" w14:textId="77777777" w:rsidR="00361C7F" w:rsidRPr="00895448" w:rsidRDefault="00361C7F" w:rsidP="004E0A54">
      <w:pPr>
        <w:spacing w:after="0" w:line="240" w:lineRule="auto"/>
        <w:jc w:val="both"/>
        <w:rPr>
          <w:b/>
          <w:bCs/>
          <w:color w:val="00B050"/>
          <w:lang w:bidi="ar-EG"/>
        </w:rPr>
      </w:pPr>
    </w:p>
    <w:p w14:paraId="2AA6A6C5" w14:textId="77777777" w:rsidR="00361C7F" w:rsidRPr="00895448" w:rsidRDefault="00361C7F" w:rsidP="004E0A54">
      <w:pPr>
        <w:spacing w:after="0" w:line="240" w:lineRule="auto"/>
        <w:jc w:val="both"/>
        <w:rPr>
          <w:b/>
          <w:bCs/>
          <w:lang w:bidi="ar-EG"/>
        </w:rPr>
      </w:pPr>
      <w:r w:rsidRPr="00895448">
        <w:rPr>
          <w:b/>
          <w:bCs/>
          <w:lang w:bidi="ar-EG"/>
        </w:rPr>
        <w:t>Role of deep learning in the seismic-related process</w:t>
      </w:r>
    </w:p>
    <w:p w14:paraId="5658AA55" w14:textId="77777777" w:rsidR="002D17E0" w:rsidRPr="00AF418A" w:rsidRDefault="00642EF9" w:rsidP="004A37AC">
      <w:pPr>
        <w:spacing w:after="0" w:line="240" w:lineRule="auto"/>
        <w:jc w:val="both"/>
        <w:rPr>
          <w:b/>
          <w:bCs/>
          <w:lang w:bidi="ar-EG"/>
        </w:rPr>
      </w:pPr>
      <w:r w:rsidRPr="00895448">
        <w:rPr>
          <w:b/>
          <w:bCs/>
          <w:lang w:bidi="ar-EG"/>
        </w:rPr>
        <w:t>The exploration of this seismic-related process has increasingly incorporated contemporary deep learning-based pattern recognition systems, resulting in a ten- to thousand-fold acceleration in interpretation (Cunha et al., 2019). However, the probability that AI algorithms will enhance the physical components of initial seismic surveying at an asset—specifically, the quantity, cost, and arrangement of sensors</w:t>
      </w:r>
      <w:r w:rsidR="008F77F3" w:rsidRPr="00895448">
        <w:rPr>
          <w:b/>
          <w:bCs/>
          <w:lang w:bidi="ar-EG"/>
        </w:rPr>
        <w:t xml:space="preserve"> </w:t>
      </w:r>
      <w:r w:rsidRPr="00895448">
        <w:rPr>
          <w:b/>
          <w:bCs/>
          <w:lang w:bidi="ar-EG"/>
        </w:rPr>
        <w:t>remains low.</w:t>
      </w:r>
      <w:r w:rsidR="00333E76" w:rsidRPr="00895448">
        <w:rPr>
          <w:b/>
          <w:bCs/>
          <w:lang w:bidi="ar-EG"/>
        </w:rPr>
        <w:t xml:space="preserve"> </w:t>
      </w:r>
      <w:r w:rsidR="00EF395D" w:rsidRPr="00895448">
        <w:rPr>
          <w:b/>
          <w:bCs/>
          <w:lang w:bidi="ar-EG"/>
        </w:rPr>
        <w:t>The ability of machine learning algorithms to interpolate, combined with the mathematical fou</w:t>
      </w:r>
      <w:r w:rsidR="003211A0" w:rsidRPr="00895448">
        <w:rPr>
          <w:b/>
          <w:bCs/>
          <w:lang w:bidi="ar-EG"/>
        </w:rPr>
        <w:t>ndations of recommender systems</w:t>
      </w:r>
      <w:r w:rsidR="00EF395D" w:rsidRPr="00895448">
        <w:rPr>
          <w:b/>
          <w:bCs/>
          <w:lang w:bidi="ar-EG"/>
        </w:rPr>
        <w:t>, can provide suitable recommendations for minimizing the expenses associated with secondary surveys while ensuring that the value of the collected information remains mostly intact (Portugal et al., 2018).</w:t>
      </w:r>
      <w:r w:rsidR="002D17E0" w:rsidRPr="00895448">
        <w:rPr>
          <w:b/>
          <w:bCs/>
          <w:lang w:bidi="ar-EG"/>
        </w:rPr>
        <w:t xml:space="preserve"> </w:t>
      </w:r>
      <w:r w:rsidR="003211A0" w:rsidRPr="00895448">
        <w:rPr>
          <w:b/>
          <w:bCs/>
          <w:lang w:bidi="ar-EG"/>
        </w:rPr>
        <w:t>Well logging is a method used to gather detailed information about the underground layers along a drilling hole. On the other hand, seismic images provide a broader view, covering many kilometers and giving insights about the shape of the underground rock and its physical features down to smaller distances of about tens of meters. Besides other functions, the well-logging sensors can assess electrical resistivity, neutron density, natural gamma-ray intensity, and their reaction to magnetic stimulation.</w:t>
      </w:r>
      <w:r w:rsidR="00A36C78" w:rsidRPr="00895448">
        <w:rPr>
          <w:b/>
          <w:bCs/>
          <w:lang w:bidi="ar-EG"/>
        </w:rPr>
        <w:t xml:space="preserve"> </w:t>
      </w:r>
      <w:r w:rsidR="007B13CC" w:rsidRPr="00895448">
        <w:rPr>
          <w:b/>
          <w:bCs/>
          <w:lang w:bidi="ar-EG"/>
        </w:rPr>
        <w:t xml:space="preserve">Property vectors along the wellbore result from well logging activities. To interpret these vectors correctly, </w:t>
      </w:r>
      <w:proofErr w:type="spellStart"/>
      <w:r w:rsidR="007B13CC" w:rsidRPr="00895448">
        <w:rPr>
          <w:b/>
          <w:bCs/>
          <w:lang w:bidi="ar-EG"/>
        </w:rPr>
        <w:t>petrophysicists</w:t>
      </w:r>
      <w:proofErr w:type="spellEnd"/>
      <w:r w:rsidR="007B13CC" w:rsidRPr="00895448">
        <w:rPr>
          <w:b/>
          <w:bCs/>
          <w:lang w:bidi="ar-EG"/>
        </w:rPr>
        <w:t xml:space="preserve"> use well logging data to assess porosity and permeability, classify the rock types along the wellbore, and estimate the relative fluid saturation (the proportion of oil relative to gas and water) throughout the wellbore.</w:t>
      </w:r>
      <w:r w:rsidR="00581DC5" w:rsidRPr="00895448">
        <w:rPr>
          <w:b/>
          <w:bCs/>
          <w:lang w:bidi="ar-EG"/>
        </w:rPr>
        <w:t xml:space="preserve"> </w:t>
      </w:r>
      <w:r w:rsidR="00BE7BAC" w:rsidRPr="00895448">
        <w:rPr>
          <w:b/>
          <w:bCs/>
          <w:lang w:bidi="ar-EG"/>
        </w:rPr>
        <w:t>The process of petrophysical interpretation is often time-consuming, and its success largely hinges on the expertise of the interpreter. This challenge was particularly evident to the authors while developing a machine learning-based automated interpretation system for oil companies.</w:t>
      </w:r>
      <w:r w:rsidR="00581DC5" w:rsidRPr="00895448">
        <w:rPr>
          <w:b/>
          <w:bCs/>
          <w:lang w:bidi="ar-EG"/>
        </w:rPr>
        <w:t xml:space="preserve"> </w:t>
      </w:r>
      <w:r w:rsidR="001552A2" w:rsidRPr="00895448">
        <w:rPr>
          <w:b/>
          <w:bCs/>
          <w:lang w:bidi="ar-EG"/>
        </w:rPr>
        <w:t>Utilizing AI-assisted technologies provides a straightforward method to accelerate the interpretation process and, potentially even more crucial, to remove the subjective component (</w:t>
      </w:r>
      <w:proofErr w:type="spellStart"/>
      <w:r w:rsidR="001552A2" w:rsidRPr="00895448">
        <w:rPr>
          <w:b/>
          <w:bCs/>
          <w:lang w:bidi="ar-EG"/>
        </w:rPr>
        <w:t>Meshalkin</w:t>
      </w:r>
      <w:proofErr w:type="spellEnd"/>
      <w:r w:rsidR="001552A2" w:rsidRPr="00895448">
        <w:rPr>
          <w:b/>
          <w:bCs/>
          <w:lang w:bidi="ar-EG"/>
        </w:rPr>
        <w:t xml:space="preserve"> et al., 2018</w:t>
      </w:r>
      <w:r w:rsidR="004A37AC" w:rsidRPr="00895448">
        <w:rPr>
          <w:b/>
          <w:bCs/>
          <w:lang w:bidi="ar-EG"/>
        </w:rPr>
        <w:t>;</w:t>
      </w:r>
      <w:r w:rsidR="004A37AC" w:rsidRPr="00895448">
        <w:t xml:space="preserve"> </w:t>
      </w:r>
      <w:proofErr w:type="gramStart"/>
      <w:r w:rsidR="004A37AC" w:rsidRPr="00895448">
        <w:rPr>
          <w:b/>
          <w:bCs/>
          <w:lang w:bidi="ar-EG"/>
        </w:rPr>
        <w:t>Wood ,</w:t>
      </w:r>
      <w:proofErr w:type="gramEnd"/>
      <w:r w:rsidR="004A37AC" w:rsidRPr="00895448">
        <w:rPr>
          <w:b/>
          <w:bCs/>
          <w:lang w:bidi="ar-EG"/>
        </w:rPr>
        <w:t xml:space="preserve"> 2019</w:t>
      </w:r>
      <w:r w:rsidR="001552A2" w:rsidRPr="00895448">
        <w:rPr>
          <w:b/>
          <w:bCs/>
          <w:lang w:bidi="ar-EG"/>
        </w:rPr>
        <w:t>).</w:t>
      </w:r>
      <w:r w:rsidR="004B5269" w:rsidRPr="00895448">
        <w:rPr>
          <w:b/>
          <w:bCs/>
          <w:lang w:bidi="ar-EG"/>
        </w:rPr>
        <w:t xml:space="preserve"> </w:t>
      </w:r>
      <w:r w:rsidR="002D17E0" w:rsidRPr="00895448">
        <w:rPr>
          <w:b/>
          <w:bCs/>
          <w:lang w:bidi="ar-EG"/>
        </w:rPr>
        <w:t xml:space="preserve">Seismic interpretation is enhanced by incorporating insights from petrophysical interpretation. Geologists and </w:t>
      </w:r>
      <w:proofErr w:type="spellStart"/>
      <w:r w:rsidR="002D17E0" w:rsidRPr="00895448">
        <w:rPr>
          <w:b/>
          <w:bCs/>
          <w:lang w:bidi="ar-EG"/>
        </w:rPr>
        <w:t>petrophysicists</w:t>
      </w:r>
      <w:proofErr w:type="spellEnd"/>
      <w:r w:rsidR="002D17E0" w:rsidRPr="00895448">
        <w:rPr>
          <w:b/>
          <w:bCs/>
          <w:lang w:bidi="ar-EG"/>
        </w:rPr>
        <w:t xml:space="preserve"> add porosity, permeability distribution, and fluid saturation values to the seismic cube based on data from near-wellbore zones</w:t>
      </w:r>
      <w:r w:rsidR="004B5269" w:rsidRPr="00895448">
        <w:rPr>
          <w:b/>
          <w:bCs/>
          <w:lang w:bidi="ar-EG"/>
        </w:rPr>
        <w:t xml:space="preserve"> (</w:t>
      </w:r>
      <w:proofErr w:type="spellStart"/>
      <w:r w:rsidR="004B5269" w:rsidRPr="00895448">
        <w:rPr>
          <w:b/>
          <w:bCs/>
          <w:lang w:bidi="ar-EG"/>
        </w:rPr>
        <w:t>Erofeev</w:t>
      </w:r>
      <w:proofErr w:type="spellEnd"/>
      <w:r w:rsidR="004B5269" w:rsidRPr="00895448">
        <w:rPr>
          <w:b/>
          <w:bCs/>
          <w:lang w:bidi="ar-EG"/>
        </w:rPr>
        <w:t xml:space="preserve"> et al., 2019;</w:t>
      </w:r>
      <w:r w:rsidR="004B5269" w:rsidRPr="00895448">
        <w:t xml:space="preserve"> </w:t>
      </w:r>
      <w:proofErr w:type="spellStart"/>
      <w:r w:rsidR="004B5269" w:rsidRPr="00895448">
        <w:rPr>
          <w:b/>
          <w:bCs/>
          <w:lang w:bidi="ar-EG"/>
        </w:rPr>
        <w:t>Gasda</w:t>
      </w:r>
      <w:proofErr w:type="spellEnd"/>
      <w:r w:rsidR="004B5269" w:rsidRPr="00895448">
        <w:rPr>
          <w:b/>
          <w:bCs/>
          <w:lang w:bidi="ar-EG"/>
        </w:rPr>
        <w:t>, Celia, 2005)</w:t>
      </w:r>
      <w:r w:rsidR="002D17E0" w:rsidRPr="00895448">
        <w:rPr>
          <w:b/>
          <w:bCs/>
          <w:lang w:bidi="ar-EG"/>
        </w:rPr>
        <w:t>.</w:t>
      </w:r>
    </w:p>
    <w:p w14:paraId="228B65C2" w14:textId="77777777" w:rsidR="00B12FD1" w:rsidRDefault="00B12FD1" w:rsidP="004E0A54">
      <w:pPr>
        <w:spacing w:after="0" w:line="240" w:lineRule="auto"/>
        <w:jc w:val="both"/>
        <w:rPr>
          <w:b/>
          <w:bCs/>
          <w:color w:val="00B050"/>
          <w:lang w:bidi="ar-EG"/>
        </w:rPr>
      </w:pPr>
    </w:p>
    <w:p w14:paraId="58CB8603" w14:textId="77777777" w:rsidR="00B12FD1" w:rsidRDefault="00B12FD1" w:rsidP="004E0A54">
      <w:pPr>
        <w:spacing w:after="0" w:line="240" w:lineRule="auto"/>
        <w:jc w:val="both"/>
        <w:rPr>
          <w:b/>
          <w:bCs/>
          <w:color w:val="00B050"/>
          <w:lang w:bidi="ar-EG"/>
        </w:rPr>
      </w:pPr>
    </w:p>
    <w:p w14:paraId="12E10652" w14:textId="77777777" w:rsidR="00B12FD1" w:rsidRDefault="00B12FD1" w:rsidP="004E0A54">
      <w:pPr>
        <w:spacing w:after="0" w:line="240" w:lineRule="auto"/>
        <w:jc w:val="both"/>
        <w:rPr>
          <w:b/>
          <w:bCs/>
          <w:color w:val="00B050"/>
          <w:lang w:bidi="ar-EG"/>
        </w:rPr>
      </w:pPr>
    </w:p>
    <w:p w14:paraId="5DBC3A79" w14:textId="77777777" w:rsidR="00B12FD1" w:rsidRDefault="00B12FD1" w:rsidP="004E0A54">
      <w:pPr>
        <w:spacing w:after="0" w:line="240" w:lineRule="auto"/>
        <w:jc w:val="both"/>
        <w:rPr>
          <w:b/>
          <w:bCs/>
          <w:color w:val="00B050"/>
          <w:lang w:bidi="ar-EG"/>
        </w:rPr>
      </w:pPr>
    </w:p>
    <w:p w14:paraId="191C2720" w14:textId="77777777" w:rsidR="00B12FD1" w:rsidRDefault="00B12FD1" w:rsidP="004E0A54">
      <w:pPr>
        <w:spacing w:after="0" w:line="240" w:lineRule="auto"/>
        <w:jc w:val="both"/>
        <w:rPr>
          <w:b/>
          <w:bCs/>
          <w:color w:val="00B050"/>
          <w:lang w:bidi="ar-EG"/>
        </w:rPr>
      </w:pPr>
    </w:p>
    <w:p w14:paraId="6815B111" w14:textId="77777777" w:rsidR="00B12FD1" w:rsidRDefault="00B12FD1" w:rsidP="004E0A54">
      <w:pPr>
        <w:spacing w:after="0" w:line="240" w:lineRule="auto"/>
        <w:jc w:val="both"/>
        <w:rPr>
          <w:b/>
          <w:bCs/>
          <w:color w:val="00B050"/>
          <w:lang w:bidi="ar-EG"/>
        </w:rPr>
      </w:pPr>
    </w:p>
    <w:p w14:paraId="2336CD18" w14:textId="77777777" w:rsidR="00B12FD1" w:rsidRDefault="00B12FD1" w:rsidP="004E0A54">
      <w:pPr>
        <w:spacing w:after="0" w:line="240" w:lineRule="auto"/>
        <w:jc w:val="both"/>
        <w:rPr>
          <w:b/>
          <w:bCs/>
          <w:color w:val="00B050"/>
          <w:lang w:bidi="ar-EG"/>
        </w:rPr>
      </w:pPr>
    </w:p>
    <w:p w14:paraId="0866C520" w14:textId="77777777" w:rsidR="00226059" w:rsidRDefault="00226059" w:rsidP="004E0A54">
      <w:pPr>
        <w:spacing w:after="0" w:line="240" w:lineRule="auto"/>
        <w:jc w:val="both"/>
        <w:rPr>
          <w:b/>
          <w:bCs/>
          <w:color w:val="00B050"/>
          <w:lang w:bidi="ar-EG"/>
        </w:rPr>
      </w:pPr>
    </w:p>
    <w:p w14:paraId="69A500F7" w14:textId="77777777" w:rsidR="00226059" w:rsidRPr="00226059" w:rsidRDefault="00440802" w:rsidP="00226059">
      <w:r w:rsidRPr="00226059">
        <w:rPr>
          <w:noProof/>
        </w:rPr>
        <mc:AlternateContent>
          <mc:Choice Requires="wps">
            <w:drawing>
              <wp:anchor distT="0" distB="0" distL="114300" distR="114300" simplePos="0" relativeHeight="251660288" behindDoc="0" locked="0" layoutInCell="1" allowOverlap="1" wp14:anchorId="766049F2" wp14:editId="6701D1A8">
                <wp:simplePos x="0" y="0"/>
                <wp:positionH relativeFrom="column">
                  <wp:posOffset>295275</wp:posOffset>
                </wp:positionH>
                <wp:positionV relativeFrom="paragraph">
                  <wp:posOffset>263525</wp:posOffset>
                </wp:positionV>
                <wp:extent cx="1543050" cy="895350"/>
                <wp:effectExtent l="0" t="19050" r="38100" b="38100"/>
                <wp:wrapNone/>
                <wp:docPr id="12" name="Right Arrow 12"/>
                <wp:cNvGraphicFramePr/>
                <a:graphic xmlns:a="http://schemas.openxmlformats.org/drawingml/2006/main">
                  <a:graphicData uri="http://schemas.microsoft.com/office/word/2010/wordprocessingShape">
                    <wps:wsp>
                      <wps:cNvSpPr/>
                      <wps:spPr>
                        <a:xfrm>
                          <a:off x="0" y="0"/>
                          <a:ext cx="1543050" cy="895350"/>
                        </a:xfrm>
                        <a:prstGeom prst="rightArrow">
                          <a:avLst/>
                        </a:prstGeom>
                        <a:solidFill>
                          <a:srgbClr val="00B050"/>
                        </a:solidFill>
                        <a:ln w="12700" cap="flat" cmpd="sng" algn="ctr">
                          <a:solidFill>
                            <a:srgbClr val="5B9BD5">
                              <a:shade val="50000"/>
                            </a:srgbClr>
                          </a:solidFill>
                          <a:prstDash val="solid"/>
                          <a:miter lim="800000"/>
                        </a:ln>
                        <a:effectLst/>
                      </wps:spPr>
                      <wps:txbx>
                        <w:txbxContent>
                          <w:p w14:paraId="359F5FB3" w14:textId="77777777" w:rsidR="00226059" w:rsidRPr="008C4EB8" w:rsidRDefault="00226059" w:rsidP="00226059">
                            <w:pPr>
                              <w:jc w:val="center"/>
                              <w:rPr>
                                <w:b/>
                                <w:bCs/>
                                <w:sz w:val="40"/>
                                <w:szCs w:val="40"/>
                              </w:rPr>
                            </w:pPr>
                            <w:r w:rsidRPr="008C4EB8">
                              <w:rPr>
                                <w:b/>
                                <w:bCs/>
                                <w:sz w:val="40"/>
                                <w:szCs w:val="40"/>
                              </w:rPr>
                              <w:t>Upstream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049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23.25pt;margin-top:20.75pt;width:121.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" adj="15333" fillcolor="#00b050" strokecolor="#41719c" strokeweight="1pt">
                <v:textbox>
                  <w:txbxContent>
                    <w:p w14:paraId="359F5FB3" w14:textId="77777777" w:rsidR="00226059" w:rsidRPr="008C4EB8" w:rsidRDefault="00226059" w:rsidP="00226059">
                      <w:pPr>
                        <w:jc w:val="center"/>
                        <w:rPr>
                          <w:b/>
                          <w:bCs/>
                          <w:sz w:val="40"/>
                          <w:szCs w:val="40"/>
                        </w:rPr>
                      </w:pPr>
                      <w:r w:rsidRPr="008C4EB8">
                        <w:rPr>
                          <w:b/>
                          <w:bCs/>
                          <w:sz w:val="40"/>
                          <w:szCs w:val="40"/>
                        </w:rPr>
                        <w:t>Upstream</w:t>
                      </w:r>
                    </w:p>
                  </w:txbxContent>
                </v:textbox>
              </v:shape>
            </w:pict>
          </mc:Fallback>
        </mc:AlternateContent>
      </w:r>
      <w:r w:rsidR="00226059" w:rsidRPr="00226059">
        <w:rPr>
          <w:noProof/>
        </w:rPr>
        <mc:AlternateContent>
          <mc:Choice Requires="wps">
            <w:drawing>
              <wp:anchor distT="0" distB="0" distL="114300" distR="114300" simplePos="0" relativeHeight="251659264" behindDoc="0" locked="0" layoutInCell="1" allowOverlap="1" wp14:anchorId="4BD506E7" wp14:editId="4676A2D6">
                <wp:simplePos x="0" y="0"/>
                <wp:positionH relativeFrom="column">
                  <wp:posOffset>142875</wp:posOffset>
                </wp:positionH>
                <wp:positionV relativeFrom="paragraph">
                  <wp:posOffset>82550</wp:posOffset>
                </wp:positionV>
                <wp:extent cx="5657850" cy="5629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657850" cy="56292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4C3CC72" id="Rectangle 1" o:spid="_x0000_s1026" style="position:absolute;margin-left:11.25pt;margin-top:6.5pt;width:445.5pt;height:4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" filled="f" strokecolor="#41719c" strokeweight="1pt"/>
            </w:pict>
          </mc:Fallback>
        </mc:AlternateContent>
      </w:r>
    </w:p>
    <w:p w14:paraId="7A22E13D" w14:textId="77777777" w:rsidR="00226059" w:rsidRPr="00226059" w:rsidRDefault="00226059" w:rsidP="00226059">
      <w:pPr>
        <w:jc w:val="center"/>
      </w:pPr>
      <w:r w:rsidRPr="00226059">
        <w:rPr>
          <w:noProof/>
        </w:rPr>
        <w:lastRenderedPageBreak/>
        <mc:AlternateContent>
          <mc:Choice Requires="wps">
            <w:drawing>
              <wp:anchor distT="0" distB="0" distL="114300" distR="114300" simplePos="0" relativeHeight="251662336" behindDoc="0" locked="0" layoutInCell="1" allowOverlap="1" wp14:anchorId="5051BA31" wp14:editId="6A60CA75">
                <wp:simplePos x="0" y="0"/>
                <wp:positionH relativeFrom="column">
                  <wp:posOffset>3648075</wp:posOffset>
                </wp:positionH>
                <wp:positionV relativeFrom="paragraph">
                  <wp:posOffset>9525</wp:posOffset>
                </wp:positionV>
                <wp:extent cx="2076450" cy="1000125"/>
                <wp:effectExtent l="0" t="19050" r="38100" b="47625"/>
                <wp:wrapNone/>
                <wp:docPr id="13" name="Right Arrow 13"/>
                <wp:cNvGraphicFramePr/>
                <a:graphic xmlns:a="http://schemas.openxmlformats.org/drawingml/2006/main">
                  <a:graphicData uri="http://schemas.microsoft.com/office/word/2010/wordprocessingShape">
                    <wps:wsp>
                      <wps:cNvSpPr/>
                      <wps:spPr>
                        <a:xfrm>
                          <a:off x="0" y="0"/>
                          <a:ext cx="2076450" cy="1000125"/>
                        </a:xfrm>
                        <a:prstGeom prst="rightArrow">
                          <a:avLst/>
                        </a:prstGeom>
                        <a:solidFill>
                          <a:srgbClr val="FFC000"/>
                        </a:solidFill>
                        <a:ln w="12700" cap="flat" cmpd="sng" algn="ctr">
                          <a:solidFill>
                            <a:srgbClr val="5B9BD5">
                              <a:shade val="50000"/>
                            </a:srgbClr>
                          </a:solidFill>
                          <a:prstDash val="solid"/>
                          <a:miter lim="800000"/>
                        </a:ln>
                        <a:effectLst/>
                      </wps:spPr>
                      <wps:txbx>
                        <w:txbxContent>
                          <w:p w14:paraId="7EDA5B09" w14:textId="77777777" w:rsidR="00226059" w:rsidRPr="008C4EB8" w:rsidRDefault="00226059" w:rsidP="00226059">
                            <w:pPr>
                              <w:jc w:val="center"/>
                              <w:rPr>
                                <w:b/>
                                <w:bCs/>
                                <w:sz w:val="40"/>
                                <w:szCs w:val="40"/>
                              </w:rPr>
                            </w:pPr>
                            <w:r w:rsidRPr="008C4EB8">
                              <w:rPr>
                                <w:b/>
                                <w:bCs/>
                                <w:sz w:val="40"/>
                                <w:szCs w:val="40"/>
                              </w:rPr>
                              <w:t>Downstream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1BA31" id="Right Arrow 13" o:spid="_x0000_s1027" type="#_x0000_t13" style="position:absolute;left:0;text-align:left;margin-left:287.25pt;margin-top:.75pt;width:163.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" adj="16398" fillcolor="#ffc000" strokecolor="#41719c" strokeweight="1pt">
                <v:textbox>
                  <w:txbxContent>
                    <w:p w14:paraId="7EDA5B09" w14:textId="77777777" w:rsidR="00226059" w:rsidRPr="008C4EB8" w:rsidRDefault="00226059" w:rsidP="00226059">
                      <w:pPr>
                        <w:jc w:val="center"/>
                        <w:rPr>
                          <w:b/>
                          <w:bCs/>
                          <w:sz w:val="40"/>
                          <w:szCs w:val="40"/>
                        </w:rPr>
                      </w:pPr>
                      <w:r w:rsidRPr="008C4EB8">
                        <w:rPr>
                          <w:b/>
                          <w:bCs/>
                          <w:sz w:val="40"/>
                          <w:szCs w:val="40"/>
                        </w:rPr>
                        <w:t>Downstream</w:t>
                      </w:r>
                    </w:p>
                  </w:txbxContent>
                </v:textbox>
              </v:shape>
            </w:pict>
          </mc:Fallback>
        </mc:AlternateContent>
      </w:r>
      <w:r w:rsidRPr="00226059">
        <w:rPr>
          <w:noProof/>
        </w:rPr>
        <mc:AlternateContent>
          <mc:Choice Requires="wps">
            <w:drawing>
              <wp:anchor distT="0" distB="0" distL="114300" distR="114300" simplePos="0" relativeHeight="251661312" behindDoc="0" locked="0" layoutInCell="1" allowOverlap="1" wp14:anchorId="1E43D07C" wp14:editId="2AA1E0B1">
                <wp:simplePos x="0" y="0"/>
                <wp:positionH relativeFrom="column">
                  <wp:posOffset>1885950</wp:posOffset>
                </wp:positionH>
                <wp:positionV relativeFrom="paragraph">
                  <wp:posOffset>9525</wp:posOffset>
                </wp:positionV>
                <wp:extent cx="1695450" cy="933450"/>
                <wp:effectExtent l="0" t="19050" r="38100" b="38100"/>
                <wp:wrapNone/>
                <wp:docPr id="11" name="Right Arrow 11"/>
                <wp:cNvGraphicFramePr/>
                <a:graphic xmlns:a="http://schemas.openxmlformats.org/drawingml/2006/main">
                  <a:graphicData uri="http://schemas.microsoft.com/office/word/2010/wordprocessingShape">
                    <wps:wsp>
                      <wps:cNvSpPr/>
                      <wps:spPr>
                        <a:xfrm>
                          <a:off x="0" y="0"/>
                          <a:ext cx="1695450" cy="933450"/>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279AF28" w14:textId="77777777" w:rsidR="00226059" w:rsidRPr="008C4EB8" w:rsidRDefault="00226059" w:rsidP="00226059">
                            <w:pPr>
                              <w:rPr>
                                <w:b/>
                                <w:bCs/>
                                <w:sz w:val="40"/>
                                <w:szCs w:val="40"/>
                              </w:rPr>
                            </w:pPr>
                            <w:r w:rsidRPr="008C4EB8">
                              <w:rPr>
                                <w:b/>
                                <w:bCs/>
                                <w:sz w:val="40"/>
                                <w:szCs w:val="40"/>
                              </w:rPr>
                              <w:t>Midstream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3D07C" id="Right Arrow 11" o:spid="_x0000_s1028" type="#_x0000_t13" style="position:absolute;left:0;text-align:left;margin-left:148.5pt;margin-top:.75pt;width:133.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" adj="15654" fillcolor="#5b9bd5" strokecolor="#41719c" strokeweight="1pt">
                <v:textbox>
                  <w:txbxContent>
                    <w:p w14:paraId="4279AF28" w14:textId="77777777" w:rsidR="00226059" w:rsidRPr="008C4EB8" w:rsidRDefault="00226059" w:rsidP="00226059">
                      <w:pPr>
                        <w:rPr>
                          <w:b/>
                          <w:bCs/>
                          <w:sz w:val="40"/>
                          <w:szCs w:val="40"/>
                        </w:rPr>
                      </w:pPr>
                      <w:r w:rsidRPr="008C4EB8">
                        <w:rPr>
                          <w:b/>
                          <w:bCs/>
                          <w:sz w:val="40"/>
                          <w:szCs w:val="40"/>
                        </w:rPr>
                        <w:t>Midstream</w:t>
                      </w:r>
                    </w:p>
                  </w:txbxContent>
                </v:textbox>
              </v:shape>
            </w:pict>
          </mc:Fallback>
        </mc:AlternateContent>
      </w:r>
    </w:p>
    <w:p w14:paraId="2727D560" w14:textId="77777777" w:rsidR="00226059" w:rsidRPr="00226059" w:rsidRDefault="00226059" w:rsidP="00226059">
      <w:pPr>
        <w:jc w:val="center"/>
      </w:pPr>
      <w:r w:rsidRPr="00226059">
        <w:rPr>
          <w:noProof/>
        </w:rPr>
        <mc:AlternateContent>
          <mc:Choice Requires="wps">
            <w:drawing>
              <wp:anchor distT="0" distB="0" distL="114300" distR="114300" simplePos="0" relativeHeight="251667456" behindDoc="0" locked="0" layoutInCell="1" allowOverlap="1" wp14:anchorId="1F35B042" wp14:editId="69B7922A">
                <wp:simplePos x="0" y="0"/>
                <wp:positionH relativeFrom="column">
                  <wp:posOffset>3857625</wp:posOffset>
                </wp:positionH>
                <wp:positionV relativeFrom="paragraph">
                  <wp:posOffset>847725</wp:posOffset>
                </wp:positionV>
                <wp:extent cx="1676400" cy="12287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1676400" cy="1228725"/>
                        </a:xfrm>
                        <a:prstGeom prst="roundRect">
                          <a:avLst/>
                        </a:prstGeom>
                        <a:solidFill>
                          <a:srgbClr val="FFC000"/>
                        </a:solidFill>
                        <a:ln w="12700" cap="flat" cmpd="sng" algn="ctr">
                          <a:solidFill>
                            <a:srgbClr val="5B9BD5">
                              <a:shade val="50000"/>
                            </a:srgbClr>
                          </a:solidFill>
                          <a:prstDash val="solid"/>
                          <a:miter lim="800000"/>
                        </a:ln>
                        <a:effectLst/>
                      </wps:spPr>
                      <wps:txbx>
                        <w:txbxContent>
                          <w:p w14:paraId="56F47F58" w14:textId="77777777" w:rsidR="00226059" w:rsidRPr="00DE0340" w:rsidRDefault="00226059" w:rsidP="00226059">
                            <w:pPr>
                              <w:spacing w:after="0" w:line="240" w:lineRule="auto"/>
                              <w:jc w:val="center"/>
                              <w:rPr>
                                <w:b/>
                                <w:bCs/>
                                <w:color w:val="000000" w:themeColor="text1"/>
                                <w:sz w:val="28"/>
                                <w:szCs w:val="28"/>
                              </w:rPr>
                            </w:pPr>
                            <w:r w:rsidRPr="00DE0340">
                              <w:rPr>
                                <w:b/>
                                <w:bCs/>
                                <w:color w:val="000000" w:themeColor="text1"/>
                                <w:sz w:val="28"/>
                                <w:szCs w:val="28"/>
                              </w:rPr>
                              <w:t>Refinery</w:t>
                            </w:r>
                          </w:p>
                          <w:p w14:paraId="7CC63FC3" w14:textId="77777777" w:rsidR="00226059" w:rsidRPr="00446327" w:rsidRDefault="00226059" w:rsidP="00226059">
                            <w:pPr>
                              <w:spacing w:after="0" w:line="240" w:lineRule="auto"/>
                              <w:jc w:val="center"/>
                              <w:rPr>
                                <w:b/>
                                <w:bCs/>
                                <w:color w:val="000000" w:themeColor="text1"/>
                                <w:sz w:val="20"/>
                                <w:szCs w:val="20"/>
                              </w:rPr>
                            </w:pPr>
                            <w:r w:rsidRPr="00446327">
                              <w:rPr>
                                <w:b/>
                                <w:bCs/>
                                <w:color w:val="000000" w:themeColor="text1"/>
                                <w:sz w:val="20"/>
                                <w:szCs w:val="20"/>
                              </w:rPr>
                              <w:t>Production of fuels.</w:t>
                            </w:r>
                          </w:p>
                          <w:p w14:paraId="5C891226" w14:textId="77777777" w:rsidR="00226059" w:rsidRDefault="00226059" w:rsidP="00226059">
                            <w:pPr>
                              <w:spacing w:after="0" w:line="240" w:lineRule="auto"/>
                              <w:jc w:val="center"/>
                              <w:rPr>
                                <w:b/>
                                <w:bCs/>
                                <w:color w:val="000000" w:themeColor="text1"/>
                                <w:sz w:val="20"/>
                                <w:szCs w:val="20"/>
                              </w:rPr>
                            </w:pPr>
                            <w:r w:rsidRPr="00446327">
                              <w:rPr>
                                <w:b/>
                                <w:bCs/>
                                <w:color w:val="000000" w:themeColor="text1"/>
                                <w:sz w:val="20"/>
                                <w:szCs w:val="20"/>
                              </w:rPr>
                              <w:t>Plastics &amp; Lubricants</w:t>
                            </w:r>
                            <w:r>
                              <w:rPr>
                                <w:b/>
                                <w:bCs/>
                                <w:color w:val="000000" w:themeColor="text1"/>
                                <w:sz w:val="20"/>
                                <w:szCs w:val="20"/>
                              </w:rPr>
                              <w:t>.</w:t>
                            </w:r>
                          </w:p>
                          <w:p w14:paraId="118A34D1" w14:textId="77777777" w:rsidR="00226059" w:rsidRPr="00446327" w:rsidRDefault="00226059" w:rsidP="00226059">
                            <w:pPr>
                              <w:spacing w:after="0" w:line="240" w:lineRule="auto"/>
                              <w:jc w:val="center"/>
                              <w:rPr>
                                <w:sz w:val="20"/>
                                <w:szCs w:val="20"/>
                              </w:rPr>
                            </w:pPr>
                            <w:r>
                              <w:rPr>
                                <w:b/>
                                <w:bCs/>
                                <w:color w:val="000000" w:themeColor="text1"/>
                                <w:sz w:val="20"/>
                                <w:szCs w:val="20"/>
                              </w:rPr>
                              <w:t>Petrochemicals.</w:t>
                            </w:r>
                          </w:p>
                          <w:p w14:paraId="7E18F6CF" w14:textId="77777777" w:rsidR="00226059" w:rsidRPr="00446327" w:rsidRDefault="00226059" w:rsidP="00226059">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5B042" id="Rounded Rectangle 3" o:spid="_x0000_s1029" style="position:absolute;left:0;text-align:left;margin-left:303.75pt;margin-top:66.75pt;width:132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" fillcolor="#ffc000" strokecolor="#41719c" strokeweight="1pt">
                <v:stroke joinstyle="miter"/>
                <v:textbox>
                  <w:txbxContent>
                    <w:p w14:paraId="56F47F58" w14:textId="77777777" w:rsidR="00226059" w:rsidRPr="00DE0340" w:rsidRDefault="00226059" w:rsidP="00226059">
                      <w:pPr>
                        <w:spacing w:after="0" w:line="240" w:lineRule="auto"/>
                        <w:jc w:val="center"/>
                        <w:rPr>
                          <w:b/>
                          <w:bCs/>
                          <w:color w:val="000000" w:themeColor="text1"/>
                          <w:sz w:val="28"/>
                          <w:szCs w:val="28"/>
                        </w:rPr>
                      </w:pPr>
                      <w:r w:rsidRPr="00DE0340">
                        <w:rPr>
                          <w:b/>
                          <w:bCs/>
                          <w:color w:val="000000" w:themeColor="text1"/>
                          <w:sz w:val="28"/>
                          <w:szCs w:val="28"/>
                        </w:rPr>
                        <w:t>Refinery</w:t>
                      </w:r>
                    </w:p>
                    <w:p w14:paraId="7CC63FC3" w14:textId="77777777" w:rsidR="00226059" w:rsidRPr="00446327" w:rsidRDefault="00226059" w:rsidP="00226059">
                      <w:pPr>
                        <w:spacing w:after="0" w:line="240" w:lineRule="auto"/>
                        <w:jc w:val="center"/>
                        <w:rPr>
                          <w:b/>
                          <w:bCs/>
                          <w:color w:val="000000" w:themeColor="text1"/>
                          <w:sz w:val="20"/>
                          <w:szCs w:val="20"/>
                        </w:rPr>
                      </w:pPr>
                      <w:r w:rsidRPr="00446327">
                        <w:rPr>
                          <w:b/>
                          <w:bCs/>
                          <w:color w:val="000000" w:themeColor="text1"/>
                          <w:sz w:val="20"/>
                          <w:szCs w:val="20"/>
                        </w:rPr>
                        <w:t>Production of fuels.</w:t>
                      </w:r>
                    </w:p>
                    <w:p w14:paraId="5C891226" w14:textId="77777777" w:rsidR="00226059" w:rsidRDefault="00226059" w:rsidP="00226059">
                      <w:pPr>
                        <w:spacing w:after="0" w:line="240" w:lineRule="auto"/>
                        <w:jc w:val="center"/>
                        <w:rPr>
                          <w:b/>
                          <w:bCs/>
                          <w:color w:val="000000" w:themeColor="text1"/>
                          <w:sz w:val="20"/>
                          <w:szCs w:val="20"/>
                        </w:rPr>
                      </w:pPr>
                      <w:r w:rsidRPr="00446327">
                        <w:rPr>
                          <w:b/>
                          <w:bCs/>
                          <w:color w:val="000000" w:themeColor="text1"/>
                          <w:sz w:val="20"/>
                          <w:szCs w:val="20"/>
                        </w:rPr>
                        <w:t>Plastics &amp; Lubricants</w:t>
                      </w:r>
                      <w:r>
                        <w:rPr>
                          <w:b/>
                          <w:bCs/>
                          <w:color w:val="000000" w:themeColor="text1"/>
                          <w:sz w:val="20"/>
                          <w:szCs w:val="20"/>
                        </w:rPr>
                        <w:t>.</w:t>
                      </w:r>
                    </w:p>
                    <w:p w14:paraId="118A34D1" w14:textId="77777777" w:rsidR="00226059" w:rsidRPr="00446327" w:rsidRDefault="00226059" w:rsidP="00226059">
                      <w:pPr>
                        <w:spacing w:after="0" w:line="240" w:lineRule="auto"/>
                        <w:jc w:val="center"/>
                        <w:rPr>
                          <w:sz w:val="20"/>
                          <w:szCs w:val="20"/>
                        </w:rPr>
                      </w:pPr>
                      <w:r>
                        <w:rPr>
                          <w:b/>
                          <w:bCs/>
                          <w:color w:val="000000" w:themeColor="text1"/>
                          <w:sz w:val="20"/>
                          <w:szCs w:val="20"/>
                        </w:rPr>
                        <w:t>Petrochemicals.</w:t>
                      </w:r>
                    </w:p>
                    <w:p w14:paraId="7E18F6CF" w14:textId="77777777" w:rsidR="00226059" w:rsidRPr="00446327" w:rsidRDefault="00226059" w:rsidP="00226059">
                      <w:pPr>
                        <w:jc w:val="center"/>
                        <w:rPr>
                          <w:sz w:val="28"/>
                          <w:szCs w:val="28"/>
                        </w:rPr>
                      </w:pPr>
                    </w:p>
                  </w:txbxContent>
                </v:textbox>
              </v:roundrect>
            </w:pict>
          </mc:Fallback>
        </mc:AlternateContent>
      </w:r>
    </w:p>
    <w:p w14:paraId="3E319339" w14:textId="77777777" w:rsidR="00226059" w:rsidRPr="00226059" w:rsidRDefault="00226059" w:rsidP="00226059"/>
    <w:p w14:paraId="0EE9D943" w14:textId="77777777" w:rsidR="00226059" w:rsidRPr="00226059" w:rsidRDefault="00226059" w:rsidP="00226059">
      <w:r w:rsidRPr="00226059">
        <w:rPr>
          <w:noProof/>
        </w:rPr>
        <mc:AlternateContent>
          <mc:Choice Requires="wps">
            <w:drawing>
              <wp:anchor distT="0" distB="0" distL="114300" distR="114300" simplePos="0" relativeHeight="251663360" behindDoc="0" locked="0" layoutInCell="1" allowOverlap="1" wp14:anchorId="426F4C52" wp14:editId="42CFB151">
                <wp:simplePos x="0" y="0"/>
                <wp:positionH relativeFrom="column">
                  <wp:posOffset>295275</wp:posOffset>
                </wp:positionH>
                <wp:positionV relativeFrom="paragraph">
                  <wp:posOffset>276859</wp:posOffset>
                </wp:positionV>
                <wp:extent cx="1543050" cy="1228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1543050" cy="1228725"/>
                        </a:xfrm>
                        <a:prstGeom prst="roundRect">
                          <a:avLst/>
                        </a:prstGeom>
                        <a:solidFill>
                          <a:srgbClr val="00B050"/>
                        </a:solidFill>
                        <a:ln w="12700" cap="flat" cmpd="sng" algn="ctr">
                          <a:solidFill>
                            <a:srgbClr val="5B9BD5">
                              <a:shade val="50000"/>
                            </a:srgbClr>
                          </a:solidFill>
                          <a:prstDash val="solid"/>
                          <a:miter lim="800000"/>
                        </a:ln>
                        <a:effectLst/>
                      </wps:spPr>
                      <wps:txbx>
                        <w:txbxContent>
                          <w:p w14:paraId="7DC9E43F" w14:textId="77777777" w:rsidR="00226059" w:rsidRPr="00DE0340" w:rsidRDefault="00226059" w:rsidP="00226059">
                            <w:pPr>
                              <w:spacing w:after="0" w:line="240" w:lineRule="auto"/>
                              <w:jc w:val="center"/>
                              <w:rPr>
                                <w:b/>
                                <w:bCs/>
                                <w:sz w:val="28"/>
                                <w:szCs w:val="28"/>
                              </w:rPr>
                            </w:pPr>
                            <w:r w:rsidRPr="00DE0340">
                              <w:rPr>
                                <w:b/>
                                <w:bCs/>
                                <w:sz w:val="28"/>
                                <w:szCs w:val="28"/>
                              </w:rPr>
                              <w:t>Exploration</w:t>
                            </w:r>
                          </w:p>
                          <w:p w14:paraId="454636C7" w14:textId="77777777" w:rsidR="00226059" w:rsidRDefault="00226059" w:rsidP="00226059">
                            <w:pPr>
                              <w:spacing w:after="0" w:line="240" w:lineRule="auto"/>
                              <w:jc w:val="center"/>
                              <w:rPr>
                                <w:b/>
                                <w:bCs/>
                                <w:sz w:val="20"/>
                                <w:szCs w:val="20"/>
                              </w:rPr>
                            </w:pPr>
                            <w:r>
                              <w:rPr>
                                <w:b/>
                                <w:bCs/>
                                <w:sz w:val="20"/>
                                <w:szCs w:val="20"/>
                              </w:rPr>
                              <w:t>Field development</w:t>
                            </w:r>
                          </w:p>
                          <w:p w14:paraId="31B04DBB" w14:textId="77777777" w:rsidR="00226059" w:rsidRDefault="00226059" w:rsidP="00226059">
                            <w:pPr>
                              <w:spacing w:after="0" w:line="240" w:lineRule="auto"/>
                              <w:jc w:val="center"/>
                              <w:rPr>
                                <w:b/>
                                <w:bCs/>
                                <w:sz w:val="20"/>
                                <w:szCs w:val="20"/>
                              </w:rPr>
                            </w:pPr>
                            <w:r>
                              <w:rPr>
                                <w:b/>
                                <w:bCs/>
                                <w:sz w:val="20"/>
                                <w:szCs w:val="20"/>
                              </w:rPr>
                              <w:t>Seismic surveying.</w:t>
                            </w:r>
                          </w:p>
                          <w:p w14:paraId="53A2C5D1" w14:textId="77777777" w:rsidR="00226059" w:rsidRDefault="00226059" w:rsidP="00226059">
                            <w:pPr>
                              <w:spacing w:after="0" w:line="240" w:lineRule="auto"/>
                              <w:jc w:val="center"/>
                              <w:rPr>
                                <w:b/>
                                <w:bCs/>
                                <w:sz w:val="20"/>
                                <w:szCs w:val="20"/>
                              </w:rPr>
                            </w:pPr>
                            <w:r>
                              <w:rPr>
                                <w:b/>
                                <w:bCs/>
                                <w:sz w:val="20"/>
                                <w:szCs w:val="20"/>
                              </w:rPr>
                              <w:t>Well logging.</w:t>
                            </w:r>
                          </w:p>
                          <w:p w14:paraId="268BB653" w14:textId="77777777" w:rsidR="00226059" w:rsidRDefault="00226059" w:rsidP="00226059">
                            <w:pPr>
                              <w:spacing w:after="0" w:line="240" w:lineRule="auto"/>
                              <w:jc w:val="center"/>
                              <w:rPr>
                                <w:b/>
                                <w:bCs/>
                                <w:sz w:val="20"/>
                                <w:szCs w:val="20"/>
                              </w:rPr>
                            </w:pPr>
                            <w:r>
                              <w:rPr>
                                <w:b/>
                                <w:bCs/>
                                <w:sz w:val="20"/>
                                <w:szCs w:val="20"/>
                              </w:rPr>
                              <w:t>Core analysis.</w:t>
                            </w:r>
                          </w:p>
                          <w:p w14:paraId="58DE47FF" w14:textId="77777777" w:rsidR="00226059" w:rsidRPr="0043029D" w:rsidRDefault="00226059" w:rsidP="00226059">
                            <w:pPr>
                              <w:jc w:val="center"/>
                              <w:rPr>
                                <w:b/>
                                <w:bCs/>
                                <w:sz w:val="20"/>
                                <w:szCs w:val="20"/>
                              </w:rPr>
                            </w:pPr>
                          </w:p>
                          <w:p w14:paraId="627CE42A" w14:textId="77777777" w:rsidR="00226059" w:rsidRPr="00724029" w:rsidRDefault="00226059" w:rsidP="00226059">
                            <w:pPr>
                              <w:spacing w:after="0" w:line="240" w:lineRule="auto"/>
                              <w:jc w:val="center"/>
                              <w:rPr>
                                <w:b/>
                                <w:bCs/>
                                <w:sz w:val="28"/>
                                <w:szCs w:val="28"/>
                              </w:rPr>
                            </w:pPr>
                          </w:p>
                          <w:p w14:paraId="6C4A19FD" w14:textId="77777777" w:rsidR="00226059" w:rsidRDefault="00226059" w:rsidP="00226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F4C52" id="Rounded Rectangle 4" o:spid="_x0000_s1030" style="position:absolute;margin-left:23.25pt;margin-top:21.8pt;width:121.5pt;height:9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" fillcolor="#00b050" strokecolor="#41719c" strokeweight="1pt">
                <v:stroke joinstyle="miter"/>
                <v:textbox>
                  <w:txbxContent>
                    <w:p w14:paraId="7DC9E43F" w14:textId="77777777" w:rsidR="00226059" w:rsidRPr="00DE0340" w:rsidRDefault="00226059" w:rsidP="00226059">
                      <w:pPr>
                        <w:spacing w:after="0" w:line="240" w:lineRule="auto"/>
                        <w:jc w:val="center"/>
                        <w:rPr>
                          <w:b/>
                          <w:bCs/>
                          <w:sz w:val="28"/>
                          <w:szCs w:val="28"/>
                        </w:rPr>
                      </w:pPr>
                      <w:r w:rsidRPr="00DE0340">
                        <w:rPr>
                          <w:b/>
                          <w:bCs/>
                          <w:sz w:val="28"/>
                          <w:szCs w:val="28"/>
                        </w:rPr>
                        <w:t>Exploration</w:t>
                      </w:r>
                    </w:p>
                    <w:p w14:paraId="454636C7" w14:textId="77777777" w:rsidR="00226059" w:rsidRDefault="00226059" w:rsidP="00226059">
                      <w:pPr>
                        <w:spacing w:after="0" w:line="240" w:lineRule="auto"/>
                        <w:jc w:val="center"/>
                        <w:rPr>
                          <w:b/>
                          <w:bCs/>
                          <w:sz w:val="20"/>
                          <w:szCs w:val="20"/>
                        </w:rPr>
                      </w:pPr>
                      <w:r>
                        <w:rPr>
                          <w:b/>
                          <w:bCs/>
                          <w:sz w:val="20"/>
                          <w:szCs w:val="20"/>
                        </w:rPr>
                        <w:t>Field development</w:t>
                      </w:r>
                    </w:p>
                    <w:p w14:paraId="31B04DBB" w14:textId="77777777" w:rsidR="00226059" w:rsidRDefault="00226059" w:rsidP="00226059">
                      <w:pPr>
                        <w:spacing w:after="0" w:line="240" w:lineRule="auto"/>
                        <w:jc w:val="center"/>
                        <w:rPr>
                          <w:b/>
                          <w:bCs/>
                          <w:sz w:val="20"/>
                          <w:szCs w:val="20"/>
                        </w:rPr>
                      </w:pPr>
                      <w:r>
                        <w:rPr>
                          <w:b/>
                          <w:bCs/>
                          <w:sz w:val="20"/>
                          <w:szCs w:val="20"/>
                        </w:rPr>
                        <w:t>Seismic surveying.</w:t>
                      </w:r>
                    </w:p>
                    <w:p w14:paraId="53A2C5D1" w14:textId="77777777" w:rsidR="00226059" w:rsidRDefault="00226059" w:rsidP="00226059">
                      <w:pPr>
                        <w:spacing w:after="0" w:line="240" w:lineRule="auto"/>
                        <w:jc w:val="center"/>
                        <w:rPr>
                          <w:b/>
                          <w:bCs/>
                          <w:sz w:val="20"/>
                          <w:szCs w:val="20"/>
                        </w:rPr>
                      </w:pPr>
                      <w:r>
                        <w:rPr>
                          <w:b/>
                          <w:bCs/>
                          <w:sz w:val="20"/>
                          <w:szCs w:val="20"/>
                        </w:rPr>
                        <w:t>Well logging.</w:t>
                      </w:r>
                    </w:p>
                    <w:p w14:paraId="268BB653" w14:textId="77777777" w:rsidR="00226059" w:rsidRDefault="00226059" w:rsidP="00226059">
                      <w:pPr>
                        <w:spacing w:after="0" w:line="240" w:lineRule="auto"/>
                        <w:jc w:val="center"/>
                        <w:rPr>
                          <w:b/>
                          <w:bCs/>
                          <w:sz w:val="20"/>
                          <w:szCs w:val="20"/>
                        </w:rPr>
                      </w:pPr>
                      <w:r>
                        <w:rPr>
                          <w:b/>
                          <w:bCs/>
                          <w:sz w:val="20"/>
                          <w:szCs w:val="20"/>
                        </w:rPr>
                        <w:t>Core analysis.</w:t>
                      </w:r>
                    </w:p>
                    <w:p w14:paraId="58DE47FF" w14:textId="77777777" w:rsidR="00226059" w:rsidRPr="0043029D" w:rsidRDefault="00226059" w:rsidP="00226059">
                      <w:pPr>
                        <w:jc w:val="center"/>
                        <w:rPr>
                          <w:b/>
                          <w:bCs/>
                          <w:sz w:val="20"/>
                          <w:szCs w:val="20"/>
                        </w:rPr>
                      </w:pPr>
                    </w:p>
                    <w:p w14:paraId="627CE42A" w14:textId="77777777" w:rsidR="00226059" w:rsidRPr="00724029" w:rsidRDefault="00226059" w:rsidP="00226059">
                      <w:pPr>
                        <w:spacing w:after="0" w:line="240" w:lineRule="auto"/>
                        <w:jc w:val="center"/>
                        <w:rPr>
                          <w:b/>
                          <w:bCs/>
                          <w:sz w:val="28"/>
                          <w:szCs w:val="28"/>
                        </w:rPr>
                      </w:pPr>
                    </w:p>
                    <w:p w14:paraId="6C4A19FD" w14:textId="77777777" w:rsidR="00226059" w:rsidRDefault="00226059" w:rsidP="00226059">
                      <w:pPr>
                        <w:jc w:val="center"/>
                      </w:pPr>
                    </w:p>
                  </w:txbxContent>
                </v:textbox>
              </v:roundrect>
            </w:pict>
          </mc:Fallback>
        </mc:AlternateContent>
      </w:r>
      <w:r w:rsidRPr="00226059">
        <w:rPr>
          <w:noProof/>
        </w:rPr>
        <mc:AlternateContent>
          <mc:Choice Requires="wps">
            <w:drawing>
              <wp:anchor distT="0" distB="0" distL="114300" distR="114300" simplePos="0" relativeHeight="251666432" behindDoc="0" locked="0" layoutInCell="1" allowOverlap="1" wp14:anchorId="34D24DDD" wp14:editId="0301DE2C">
                <wp:simplePos x="0" y="0"/>
                <wp:positionH relativeFrom="column">
                  <wp:posOffset>1933575</wp:posOffset>
                </wp:positionH>
                <wp:positionV relativeFrom="paragraph">
                  <wp:posOffset>276860</wp:posOffset>
                </wp:positionV>
                <wp:extent cx="1590675" cy="11620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1590675" cy="11620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A372C94" w14:textId="77777777" w:rsidR="00226059" w:rsidRPr="00DE0340" w:rsidRDefault="00226059" w:rsidP="00226059">
                            <w:pPr>
                              <w:spacing w:after="0" w:line="240" w:lineRule="auto"/>
                              <w:jc w:val="center"/>
                              <w:rPr>
                                <w:b/>
                                <w:bCs/>
                                <w:color w:val="000000" w:themeColor="text1"/>
                                <w:sz w:val="28"/>
                                <w:szCs w:val="28"/>
                              </w:rPr>
                            </w:pPr>
                            <w:r w:rsidRPr="00DE0340">
                              <w:rPr>
                                <w:b/>
                                <w:bCs/>
                                <w:color w:val="000000" w:themeColor="text1"/>
                                <w:sz w:val="28"/>
                                <w:szCs w:val="28"/>
                              </w:rPr>
                              <w:t>Transportation</w:t>
                            </w:r>
                          </w:p>
                          <w:p w14:paraId="61B60A0C" w14:textId="77777777" w:rsidR="00226059" w:rsidRPr="00446327" w:rsidRDefault="00226059" w:rsidP="00226059">
                            <w:pPr>
                              <w:spacing w:after="0" w:line="240" w:lineRule="auto"/>
                              <w:jc w:val="center"/>
                              <w:rPr>
                                <w:b/>
                                <w:bCs/>
                                <w:color w:val="000000" w:themeColor="text1"/>
                                <w:sz w:val="20"/>
                                <w:szCs w:val="20"/>
                              </w:rPr>
                            </w:pPr>
                            <w:r w:rsidRPr="00446327">
                              <w:rPr>
                                <w:b/>
                                <w:bCs/>
                                <w:color w:val="000000" w:themeColor="text1"/>
                                <w:sz w:val="20"/>
                                <w:szCs w:val="20"/>
                              </w:rPr>
                              <w:t>Pipelines</w:t>
                            </w:r>
                            <w:r>
                              <w:rPr>
                                <w:b/>
                                <w:bCs/>
                                <w:color w:val="000000" w:themeColor="text1"/>
                                <w:sz w:val="20"/>
                                <w:szCs w:val="20"/>
                              </w:rPr>
                              <w:t>.</w:t>
                            </w:r>
                          </w:p>
                          <w:p w14:paraId="1FAC57DC" w14:textId="77777777" w:rsidR="00226059" w:rsidRPr="00446327" w:rsidRDefault="00226059" w:rsidP="00226059">
                            <w:pPr>
                              <w:spacing w:after="0" w:line="240" w:lineRule="auto"/>
                              <w:jc w:val="center"/>
                              <w:rPr>
                                <w:b/>
                                <w:bCs/>
                                <w:color w:val="000000" w:themeColor="text1"/>
                                <w:sz w:val="20"/>
                                <w:szCs w:val="20"/>
                              </w:rPr>
                            </w:pPr>
                            <w:r w:rsidRPr="00446327">
                              <w:rPr>
                                <w:b/>
                                <w:bCs/>
                                <w:color w:val="000000" w:themeColor="text1"/>
                                <w:sz w:val="20"/>
                                <w:szCs w:val="20"/>
                              </w:rPr>
                              <w:t>Ships</w:t>
                            </w:r>
                            <w:r>
                              <w:rPr>
                                <w:b/>
                                <w:bCs/>
                                <w:color w:val="000000" w:themeColor="text1"/>
                                <w:sz w:val="20"/>
                                <w:szCs w:val="20"/>
                              </w:rPr>
                              <w:t>.</w:t>
                            </w:r>
                          </w:p>
                          <w:p w14:paraId="31B3632C" w14:textId="77777777" w:rsidR="00226059" w:rsidRPr="00446327" w:rsidRDefault="00226059" w:rsidP="00226059">
                            <w:pPr>
                              <w:spacing w:after="0" w:line="240" w:lineRule="auto"/>
                              <w:jc w:val="center"/>
                              <w:rPr>
                                <w:b/>
                                <w:bCs/>
                                <w:color w:val="000000" w:themeColor="text1"/>
                                <w:sz w:val="20"/>
                                <w:szCs w:val="20"/>
                              </w:rPr>
                            </w:pPr>
                            <w:r w:rsidRPr="00446327">
                              <w:rPr>
                                <w:b/>
                                <w:bCs/>
                                <w:color w:val="000000" w:themeColor="text1"/>
                                <w:sz w:val="20"/>
                                <w:szCs w:val="20"/>
                              </w:rPr>
                              <w:t>Road vehicles</w:t>
                            </w:r>
                            <w:r>
                              <w:rPr>
                                <w:b/>
                                <w:bCs/>
                                <w:color w:val="000000" w:themeColor="text1"/>
                                <w:sz w:val="20"/>
                                <w:szCs w:val="20"/>
                              </w:rPr>
                              <w:t>.</w:t>
                            </w:r>
                          </w:p>
                          <w:p w14:paraId="49F05711" w14:textId="77777777" w:rsidR="00226059" w:rsidRPr="00EC056A" w:rsidRDefault="00226059" w:rsidP="00226059">
                            <w:pPr>
                              <w:jc w:val="center"/>
                              <w:rPr>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24DDD" id="Rounded Rectangle 2" o:spid="_x0000_s1031" style="position:absolute;margin-left:152.25pt;margin-top:21.8pt;width:125.25pt;height: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" fillcolor="#5b9bd5" strokecolor="#41719c" strokeweight="1pt">
                <v:stroke joinstyle="miter"/>
                <v:textbox>
                  <w:txbxContent>
                    <w:p w14:paraId="6A372C94" w14:textId="77777777" w:rsidR="00226059" w:rsidRPr="00DE0340" w:rsidRDefault="00226059" w:rsidP="00226059">
                      <w:pPr>
                        <w:spacing w:after="0" w:line="240" w:lineRule="auto"/>
                        <w:jc w:val="center"/>
                        <w:rPr>
                          <w:b/>
                          <w:bCs/>
                          <w:color w:val="000000" w:themeColor="text1"/>
                          <w:sz w:val="28"/>
                          <w:szCs w:val="28"/>
                        </w:rPr>
                      </w:pPr>
                      <w:r w:rsidRPr="00DE0340">
                        <w:rPr>
                          <w:b/>
                          <w:bCs/>
                          <w:color w:val="000000" w:themeColor="text1"/>
                          <w:sz w:val="28"/>
                          <w:szCs w:val="28"/>
                        </w:rPr>
                        <w:t>Transportation</w:t>
                      </w:r>
                    </w:p>
                    <w:p w14:paraId="61B60A0C" w14:textId="77777777" w:rsidR="00226059" w:rsidRPr="00446327" w:rsidRDefault="00226059" w:rsidP="00226059">
                      <w:pPr>
                        <w:spacing w:after="0" w:line="240" w:lineRule="auto"/>
                        <w:jc w:val="center"/>
                        <w:rPr>
                          <w:b/>
                          <w:bCs/>
                          <w:color w:val="000000" w:themeColor="text1"/>
                          <w:sz w:val="20"/>
                          <w:szCs w:val="20"/>
                        </w:rPr>
                      </w:pPr>
                      <w:r w:rsidRPr="00446327">
                        <w:rPr>
                          <w:b/>
                          <w:bCs/>
                          <w:color w:val="000000" w:themeColor="text1"/>
                          <w:sz w:val="20"/>
                          <w:szCs w:val="20"/>
                        </w:rPr>
                        <w:t>Pipelines</w:t>
                      </w:r>
                      <w:r>
                        <w:rPr>
                          <w:b/>
                          <w:bCs/>
                          <w:color w:val="000000" w:themeColor="text1"/>
                          <w:sz w:val="20"/>
                          <w:szCs w:val="20"/>
                        </w:rPr>
                        <w:t>.</w:t>
                      </w:r>
                    </w:p>
                    <w:p w14:paraId="1FAC57DC" w14:textId="77777777" w:rsidR="00226059" w:rsidRPr="00446327" w:rsidRDefault="00226059" w:rsidP="00226059">
                      <w:pPr>
                        <w:spacing w:after="0" w:line="240" w:lineRule="auto"/>
                        <w:jc w:val="center"/>
                        <w:rPr>
                          <w:b/>
                          <w:bCs/>
                          <w:color w:val="000000" w:themeColor="text1"/>
                          <w:sz w:val="20"/>
                          <w:szCs w:val="20"/>
                        </w:rPr>
                      </w:pPr>
                      <w:r w:rsidRPr="00446327">
                        <w:rPr>
                          <w:b/>
                          <w:bCs/>
                          <w:color w:val="000000" w:themeColor="text1"/>
                          <w:sz w:val="20"/>
                          <w:szCs w:val="20"/>
                        </w:rPr>
                        <w:t>Ships</w:t>
                      </w:r>
                      <w:r>
                        <w:rPr>
                          <w:b/>
                          <w:bCs/>
                          <w:color w:val="000000" w:themeColor="text1"/>
                          <w:sz w:val="20"/>
                          <w:szCs w:val="20"/>
                        </w:rPr>
                        <w:t>.</w:t>
                      </w:r>
                    </w:p>
                    <w:p w14:paraId="31B3632C" w14:textId="77777777" w:rsidR="00226059" w:rsidRPr="00446327" w:rsidRDefault="00226059" w:rsidP="00226059">
                      <w:pPr>
                        <w:spacing w:after="0" w:line="240" w:lineRule="auto"/>
                        <w:jc w:val="center"/>
                        <w:rPr>
                          <w:b/>
                          <w:bCs/>
                          <w:color w:val="000000" w:themeColor="text1"/>
                          <w:sz w:val="20"/>
                          <w:szCs w:val="20"/>
                        </w:rPr>
                      </w:pPr>
                      <w:r w:rsidRPr="00446327">
                        <w:rPr>
                          <w:b/>
                          <w:bCs/>
                          <w:color w:val="000000" w:themeColor="text1"/>
                          <w:sz w:val="20"/>
                          <w:szCs w:val="20"/>
                        </w:rPr>
                        <w:t>Road vehicles</w:t>
                      </w:r>
                      <w:r>
                        <w:rPr>
                          <w:b/>
                          <w:bCs/>
                          <w:color w:val="000000" w:themeColor="text1"/>
                          <w:sz w:val="20"/>
                          <w:szCs w:val="20"/>
                        </w:rPr>
                        <w:t>.</w:t>
                      </w:r>
                    </w:p>
                    <w:p w14:paraId="49F05711" w14:textId="77777777" w:rsidR="00226059" w:rsidRPr="00EC056A" w:rsidRDefault="00226059" w:rsidP="00226059">
                      <w:pPr>
                        <w:jc w:val="center"/>
                        <w:rPr>
                          <w:b/>
                          <w:bCs/>
                          <w:sz w:val="20"/>
                          <w:szCs w:val="20"/>
                        </w:rPr>
                      </w:pPr>
                    </w:p>
                  </w:txbxContent>
                </v:textbox>
              </v:roundrect>
            </w:pict>
          </mc:Fallback>
        </mc:AlternateContent>
      </w:r>
    </w:p>
    <w:p w14:paraId="3C4093DD" w14:textId="77777777" w:rsidR="00226059" w:rsidRPr="00226059" w:rsidRDefault="00226059" w:rsidP="00226059"/>
    <w:p w14:paraId="14756BCA" w14:textId="77777777" w:rsidR="00226059" w:rsidRPr="00226059" w:rsidRDefault="00226059" w:rsidP="00226059"/>
    <w:p w14:paraId="77B4EA70" w14:textId="77777777" w:rsidR="00226059" w:rsidRPr="00226059" w:rsidRDefault="00226059" w:rsidP="00226059"/>
    <w:p w14:paraId="7292C485" w14:textId="77777777" w:rsidR="00226059" w:rsidRPr="00226059" w:rsidRDefault="00226059" w:rsidP="00226059"/>
    <w:p w14:paraId="038A09A6" w14:textId="77777777" w:rsidR="00226059" w:rsidRPr="00226059" w:rsidRDefault="00226059" w:rsidP="00226059">
      <w:r w:rsidRPr="00226059">
        <w:rPr>
          <w:noProof/>
        </w:rPr>
        <mc:AlternateContent>
          <mc:Choice Requires="wps">
            <w:drawing>
              <wp:anchor distT="0" distB="0" distL="114300" distR="114300" simplePos="0" relativeHeight="251670528" behindDoc="0" locked="0" layoutInCell="1" allowOverlap="1" wp14:anchorId="79B4EB03" wp14:editId="2CA8D8AA">
                <wp:simplePos x="0" y="0"/>
                <wp:positionH relativeFrom="column">
                  <wp:posOffset>3962400</wp:posOffset>
                </wp:positionH>
                <wp:positionV relativeFrom="paragraph">
                  <wp:posOffset>287021</wp:posOffset>
                </wp:positionV>
                <wp:extent cx="1552575" cy="10858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1552575" cy="1085850"/>
                        </a:xfrm>
                        <a:prstGeom prst="roundRect">
                          <a:avLst/>
                        </a:prstGeom>
                        <a:solidFill>
                          <a:srgbClr val="FFC000"/>
                        </a:solidFill>
                        <a:ln w="12700" cap="flat" cmpd="sng" algn="ctr">
                          <a:solidFill>
                            <a:srgbClr val="5B9BD5">
                              <a:shade val="50000"/>
                            </a:srgbClr>
                          </a:solidFill>
                          <a:prstDash val="solid"/>
                          <a:miter lim="800000"/>
                        </a:ln>
                        <a:effectLst/>
                      </wps:spPr>
                      <wps:txbx>
                        <w:txbxContent>
                          <w:p w14:paraId="1E379975" w14:textId="77777777" w:rsidR="00226059" w:rsidRPr="006B5C8A" w:rsidRDefault="00226059" w:rsidP="00226059">
                            <w:pPr>
                              <w:jc w:val="center"/>
                              <w:rPr>
                                <w:b/>
                                <w:bCs/>
                                <w:color w:val="000000" w:themeColor="text1"/>
                                <w:sz w:val="28"/>
                                <w:szCs w:val="28"/>
                              </w:rPr>
                            </w:pPr>
                            <w:r w:rsidRPr="006B5C8A">
                              <w:rPr>
                                <w:b/>
                                <w:bCs/>
                                <w:color w:val="000000" w:themeColor="text1"/>
                                <w:sz w:val="28"/>
                                <w:szCs w:val="28"/>
                              </w:rPr>
                              <w:t>Manufacturing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4EB03" id="Rounded Rectangle 21" o:spid="_x0000_s1032" style="position:absolute;margin-left:312pt;margin-top:22.6pt;width:122.25pt;height: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" fillcolor="#ffc000" strokecolor="#41719c" strokeweight="1pt">
                <v:stroke joinstyle="miter"/>
                <v:textbox>
                  <w:txbxContent>
                    <w:p w14:paraId="1E379975" w14:textId="77777777" w:rsidR="00226059" w:rsidRPr="006B5C8A" w:rsidRDefault="00226059" w:rsidP="00226059">
                      <w:pPr>
                        <w:jc w:val="center"/>
                        <w:rPr>
                          <w:b/>
                          <w:bCs/>
                          <w:color w:val="000000" w:themeColor="text1"/>
                          <w:sz w:val="28"/>
                          <w:szCs w:val="28"/>
                        </w:rPr>
                      </w:pPr>
                      <w:r w:rsidRPr="006B5C8A">
                        <w:rPr>
                          <w:b/>
                          <w:bCs/>
                          <w:color w:val="000000" w:themeColor="text1"/>
                          <w:sz w:val="28"/>
                          <w:szCs w:val="28"/>
                        </w:rPr>
                        <w:t>Manufacturing</w:t>
                      </w:r>
                    </w:p>
                  </w:txbxContent>
                </v:textbox>
              </v:roundrect>
            </w:pict>
          </mc:Fallback>
        </mc:AlternateContent>
      </w:r>
      <w:r w:rsidRPr="00226059">
        <w:rPr>
          <w:noProof/>
        </w:rPr>
        <mc:AlternateContent>
          <mc:Choice Requires="wps">
            <w:drawing>
              <wp:anchor distT="0" distB="0" distL="114300" distR="114300" simplePos="0" relativeHeight="251668480" behindDoc="0" locked="0" layoutInCell="1" allowOverlap="1" wp14:anchorId="648CC500" wp14:editId="076E89A3">
                <wp:simplePos x="0" y="0"/>
                <wp:positionH relativeFrom="column">
                  <wp:posOffset>2009775</wp:posOffset>
                </wp:positionH>
                <wp:positionV relativeFrom="paragraph">
                  <wp:posOffset>220345</wp:posOffset>
                </wp:positionV>
                <wp:extent cx="1571625" cy="1095375"/>
                <wp:effectExtent l="0" t="0" r="28575" b="28575"/>
                <wp:wrapNone/>
                <wp:docPr id="19" name="Rounded Rectangle 19"/>
                <wp:cNvGraphicFramePr/>
                <a:graphic xmlns:a="http://schemas.openxmlformats.org/drawingml/2006/main">
                  <a:graphicData uri="http://schemas.microsoft.com/office/word/2010/wordprocessingShape">
                    <wps:wsp>
                      <wps:cNvSpPr/>
                      <wps:spPr>
                        <a:xfrm>
                          <a:off x="0" y="0"/>
                          <a:ext cx="1571625" cy="10953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0BF6582" w14:textId="77777777" w:rsidR="00226059" w:rsidRPr="00306F41" w:rsidRDefault="00226059" w:rsidP="00226059">
                            <w:pPr>
                              <w:jc w:val="center"/>
                              <w:rPr>
                                <w:b/>
                                <w:bCs/>
                                <w:sz w:val="28"/>
                                <w:szCs w:val="28"/>
                              </w:rPr>
                            </w:pPr>
                            <w:r w:rsidRPr="00306F41">
                              <w:rPr>
                                <w:b/>
                                <w:bCs/>
                                <w:color w:val="000000" w:themeColor="text1"/>
                                <w:sz w:val="28"/>
                                <w:szCs w:val="28"/>
                              </w:rPr>
                              <w:t>Process storage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CC500" id="Rounded Rectangle 19" o:spid="_x0000_s1033" style="position:absolute;margin-left:158.25pt;margin-top:17.35pt;width:123.75pt;height:8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" fillcolor="#5b9bd5" strokecolor="#41719c" strokeweight="1pt">
                <v:stroke joinstyle="miter"/>
                <v:textbox>
                  <w:txbxContent>
                    <w:p w14:paraId="60BF6582" w14:textId="77777777" w:rsidR="00226059" w:rsidRPr="00306F41" w:rsidRDefault="00226059" w:rsidP="00226059">
                      <w:pPr>
                        <w:jc w:val="center"/>
                        <w:rPr>
                          <w:b/>
                          <w:bCs/>
                          <w:sz w:val="28"/>
                          <w:szCs w:val="28"/>
                        </w:rPr>
                      </w:pPr>
                      <w:r w:rsidRPr="00306F41">
                        <w:rPr>
                          <w:b/>
                          <w:bCs/>
                          <w:color w:val="000000" w:themeColor="text1"/>
                          <w:sz w:val="28"/>
                          <w:szCs w:val="28"/>
                        </w:rPr>
                        <w:t>Process storage</w:t>
                      </w:r>
                    </w:p>
                  </w:txbxContent>
                </v:textbox>
              </v:roundrect>
            </w:pict>
          </mc:Fallback>
        </mc:AlternateContent>
      </w:r>
      <w:r w:rsidRPr="00226059">
        <w:rPr>
          <w:noProof/>
        </w:rPr>
        <mc:AlternateContent>
          <mc:Choice Requires="wps">
            <w:drawing>
              <wp:anchor distT="0" distB="0" distL="114300" distR="114300" simplePos="0" relativeHeight="251664384" behindDoc="0" locked="0" layoutInCell="1" allowOverlap="1" wp14:anchorId="36A2F6A0" wp14:editId="24DC2BBF">
                <wp:simplePos x="0" y="0"/>
                <wp:positionH relativeFrom="column">
                  <wp:posOffset>361949</wp:posOffset>
                </wp:positionH>
                <wp:positionV relativeFrom="paragraph">
                  <wp:posOffset>172720</wp:posOffset>
                </wp:positionV>
                <wp:extent cx="1476375" cy="11430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1476375" cy="1143000"/>
                        </a:xfrm>
                        <a:prstGeom prst="roundRect">
                          <a:avLst/>
                        </a:prstGeom>
                        <a:solidFill>
                          <a:srgbClr val="00B050"/>
                        </a:solidFill>
                        <a:ln w="12700" cap="flat" cmpd="sng" algn="ctr">
                          <a:solidFill>
                            <a:srgbClr val="5B9BD5"/>
                          </a:solidFill>
                          <a:prstDash val="solid"/>
                          <a:miter lim="800000"/>
                        </a:ln>
                        <a:effectLst/>
                      </wps:spPr>
                      <wps:txbx>
                        <w:txbxContent>
                          <w:p w14:paraId="60E1D03E" w14:textId="77777777" w:rsidR="00226059" w:rsidRDefault="00226059" w:rsidP="00226059">
                            <w:pPr>
                              <w:spacing w:after="0" w:line="240" w:lineRule="auto"/>
                              <w:jc w:val="center"/>
                              <w:rPr>
                                <w:b/>
                                <w:bCs/>
                                <w:sz w:val="28"/>
                                <w:szCs w:val="28"/>
                              </w:rPr>
                            </w:pPr>
                            <w:r w:rsidRPr="00724029">
                              <w:rPr>
                                <w:b/>
                                <w:bCs/>
                                <w:sz w:val="28"/>
                                <w:szCs w:val="28"/>
                              </w:rPr>
                              <w:t>Production</w:t>
                            </w:r>
                          </w:p>
                          <w:p w14:paraId="51FECCF0" w14:textId="77777777" w:rsidR="00226059" w:rsidRPr="00306F41" w:rsidRDefault="00226059" w:rsidP="00226059">
                            <w:pPr>
                              <w:spacing w:after="0" w:line="240" w:lineRule="auto"/>
                              <w:jc w:val="center"/>
                              <w:rPr>
                                <w:b/>
                                <w:bCs/>
                                <w:sz w:val="20"/>
                                <w:szCs w:val="20"/>
                              </w:rPr>
                            </w:pPr>
                            <w:r w:rsidRPr="00306F41">
                              <w:rPr>
                                <w:b/>
                                <w:bCs/>
                                <w:sz w:val="20"/>
                                <w:szCs w:val="20"/>
                              </w:rPr>
                              <w:t>Production operation</w:t>
                            </w:r>
                          </w:p>
                          <w:p w14:paraId="3708FB0A" w14:textId="77777777" w:rsidR="00226059" w:rsidRDefault="00226059" w:rsidP="00226059">
                            <w:pPr>
                              <w:spacing w:after="0" w:line="240" w:lineRule="auto"/>
                              <w:jc w:val="center"/>
                              <w:rPr>
                                <w:b/>
                                <w:bCs/>
                                <w:sz w:val="20"/>
                                <w:szCs w:val="20"/>
                              </w:rPr>
                            </w:pPr>
                            <w:r>
                              <w:rPr>
                                <w:b/>
                                <w:bCs/>
                                <w:sz w:val="20"/>
                                <w:szCs w:val="20"/>
                              </w:rPr>
                              <w:t>Artificial lift.</w:t>
                            </w:r>
                          </w:p>
                          <w:p w14:paraId="6E937F07" w14:textId="77777777" w:rsidR="00226059" w:rsidRDefault="00226059" w:rsidP="00226059">
                            <w:pPr>
                              <w:spacing w:after="0" w:line="240" w:lineRule="auto"/>
                              <w:jc w:val="center"/>
                              <w:rPr>
                                <w:b/>
                                <w:bCs/>
                                <w:sz w:val="20"/>
                                <w:szCs w:val="20"/>
                              </w:rPr>
                            </w:pPr>
                            <w:r>
                              <w:rPr>
                                <w:b/>
                                <w:bCs/>
                                <w:sz w:val="20"/>
                                <w:szCs w:val="20"/>
                              </w:rPr>
                              <w:t>Fluid separation.</w:t>
                            </w:r>
                          </w:p>
                          <w:p w14:paraId="2B7D2BED" w14:textId="77777777" w:rsidR="00226059" w:rsidRPr="0043029D" w:rsidRDefault="00226059" w:rsidP="00226059">
                            <w:pPr>
                              <w:spacing w:after="0" w:line="240" w:lineRule="auto"/>
                              <w:jc w:val="center"/>
                              <w:rPr>
                                <w:b/>
                                <w:bCs/>
                                <w:sz w:val="20"/>
                                <w:szCs w:val="20"/>
                              </w:rPr>
                            </w:pPr>
                            <w:r>
                              <w:rPr>
                                <w:b/>
                                <w:bCs/>
                                <w:sz w:val="20"/>
                                <w:szCs w:val="20"/>
                              </w:rPr>
                              <w:t>Well 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2F6A0" id="Rounded Rectangle 5" o:spid="_x0000_s1034" style="position:absolute;margin-left:28.5pt;margin-top:13.6pt;width:116.2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" fillcolor="#00b050" strokecolor="#5b9bd5" strokeweight="1pt">
                <v:stroke joinstyle="miter"/>
                <v:textbox>
                  <w:txbxContent>
                    <w:p w14:paraId="60E1D03E" w14:textId="77777777" w:rsidR="00226059" w:rsidRDefault="00226059" w:rsidP="00226059">
                      <w:pPr>
                        <w:spacing w:after="0" w:line="240" w:lineRule="auto"/>
                        <w:jc w:val="center"/>
                        <w:rPr>
                          <w:b/>
                          <w:bCs/>
                          <w:sz w:val="28"/>
                          <w:szCs w:val="28"/>
                        </w:rPr>
                      </w:pPr>
                      <w:r w:rsidRPr="00724029">
                        <w:rPr>
                          <w:b/>
                          <w:bCs/>
                          <w:sz w:val="28"/>
                          <w:szCs w:val="28"/>
                        </w:rPr>
                        <w:t>Production</w:t>
                      </w:r>
                    </w:p>
                    <w:p w14:paraId="51FECCF0" w14:textId="77777777" w:rsidR="00226059" w:rsidRPr="00306F41" w:rsidRDefault="00226059" w:rsidP="00226059">
                      <w:pPr>
                        <w:spacing w:after="0" w:line="240" w:lineRule="auto"/>
                        <w:jc w:val="center"/>
                        <w:rPr>
                          <w:b/>
                          <w:bCs/>
                          <w:sz w:val="20"/>
                          <w:szCs w:val="20"/>
                        </w:rPr>
                      </w:pPr>
                      <w:r w:rsidRPr="00306F41">
                        <w:rPr>
                          <w:b/>
                          <w:bCs/>
                          <w:sz w:val="20"/>
                          <w:szCs w:val="20"/>
                        </w:rPr>
                        <w:t>Production operation</w:t>
                      </w:r>
                    </w:p>
                    <w:p w14:paraId="3708FB0A" w14:textId="77777777" w:rsidR="00226059" w:rsidRDefault="00226059" w:rsidP="00226059">
                      <w:pPr>
                        <w:spacing w:after="0" w:line="240" w:lineRule="auto"/>
                        <w:jc w:val="center"/>
                        <w:rPr>
                          <w:b/>
                          <w:bCs/>
                          <w:sz w:val="20"/>
                          <w:szCs w:val="20"/>
                        </w:rPr>
                      </w:pPr>
                      <w:r>
                        <w:rPr>
                          <w:b/>
                          <w:bCs/>
                          <w:sz w:val="20"/>
                          <w:szCs w:val="20"/>
                        </w:rPr>
                        <w:t>Artificial lift.</w:t>
                      </w:r>
                    </w:p>
                    <w:p w14:paraId="6E937F07" w14:textId="77777777" w:rsidR="00226059" w:rsidRDefault="00226059" w:rsidP="00226059">
                      <w:pPr>
                        <w:spacing w:after="0" w:line="240" w:lineRule="auto"/>
                        <w:jc w:val="center"/>
                        <w:rPr>
                          <w:b/>
                          <w:bCs/>
                          <w:sz w:val="20"/>
                          <w:szCs w:val="20"/>
                        </w:rPr>
                      </w:pPr>
                      <w:r>
                        <w:rPr>
                          <w:b/>
                          <w:bCs/>
                          <w:sz w:val="20"/>
                          <w:szCs w:val="20"/>
                        </w:rPr>
                        <w:t>Fluid separation.</w:t>
                      </w:r>
                    </w:p>
                    <w:p w14:paraId="2B7D2BED" w14:textId="77777777" w:rsidR="00226059" w:rsidRPr="0043029D" w:rsidRDefault="00226059" w:rsidP="00226059">
                      <w:pPr>
                        <w:spacing w:after="0" w:line="240" w:lineRule="auto"/>
                        <w:jc w:val="center"/>
                        <w:rPr>
                          <w:b/>
                          <w:bCs/>
                          <w:sz w:val="20"/>
                          <w:szCs w:val="20"/>
                        </w:rPr>
                      </w:pPr>
                      <w:r>
                        <w:rPr>
                          <w:b/>
                          <w:bCs/>
                          <w:sz w:val="20"/>
                          <w:szCs w:val="20"/>
                        </w:rPr>
                        <w:t>Well treatment.</w:t>
                      </w:r>
                    </w:p>
                  </w:txbxContent>
                </v:textbox>
              </v:roundrect>
            </w:pict>
          </mc:Fallback>
        </mc:AlternateContent>
      </w:r>
    </w:p>
    <w:p w14:paraId="61A0C4FF" w14:textId="77777777" w:rsidR="00226059" w:rsidRPr="00226059" w:rsidRDefault="00226059" w:rsidP="00226059"/>
    <w:p w14:paraId="6FB26478" w14:textId="77777777" w:rsidR="00226059" w:rsidRPr="00226059" w:rsidRDefault="00226059" w:rsidP="00226059"/>
    <w:p w14:paraId="29C536C6" w14:textId="77777777" w:rsidR="00226059" w:rsidRPr="00226059" w:rsidRDefault="00226059" w:rsidP="00226059"/>
    <w:p w14:paraId="0DD3020E" w14:textId="77777777" w:rsidR="00226059" w:rsidRPr="00226059" w:rsidRDefault="00226059" w:rsidP="00226059"/>
    <w:p w14:paraId="7302886F" w14:textId="77777777" w:rsidR="00226059" w:rsidRPr="00226059" w:rsidRDefault="00226059" w:rsidP="00226059">
      <w:r w:rsidRPr="00226059">
        <w:rPr>
          <w:noProof/>
        </w:rPr>
        <mc:AlternateContent>
          <mc:Choice Requires="wps">
            <w:drawing>
              <wp:anchor distT="0" distB="0" distL="114300" distR="114300" simplePos="0" relativeHeight="251669504" behindDoc="0" locked="0" layoutInCell="1" allowOverlap="1" wp14:anchorId="2D870D23" wp14:editId="310FCDE2">
                <wp:simplePos x="0" y="0"/>
                <wp:positionH relativeFrom="column">
                  <wp:posOffset>2114550</wp:posOffset>
                </wp:positionH>
                <wp:positionV relativeFrom="paragraph">
                  <wp:posOffset>74931</wp:posOffset>
                </wp:positionV>
                <wp:extent cx="1466850" cy="14287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1466850" cy="14287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9D8F46A" w14:textId="77777777" w:rsidR="00226059" w:rsidRPr="004253AA" w:rsidRDefault="00226059" w:rsidP="00226059">
                            <w:pPr>
                              <w:jc w:val="center"/>
                              <w:rPr>
                                <w:b/>
                                <w:bCs/>
                                <w:color w:val="000000" w:themeColor="text1"/>
                                <w:sz w:val="28"/>
                                <w:szCs w:val="28"/>
                              </w:rPr>
                            </w:pPr>
                            <w:r w:rsidRPr="004253AA">
                              <w:rPr>
                                <w:b/>
                                <w:bCs/>
                                <w:color w:val="000000" w:themeColor="text1"/>
                                <w:sz w:val="28"/>
                                <w:szCs w:val="28"/>
                              </w:rPr>
                              <w:t>Trading &amp; Storage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70D23" id="Rounded Rectangle 20" o:spid="_x0000_s1035" style="position:absolute;margin-left:166.5pt;margin-top:5.9pt;width:115.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" fillcolor="#5b9bd5" strokecolor="#41719c" strokeweight="1pt">
                <v:stroke joinstyle="miter"/>
                <v:textbox>
                  <w:txbxContent>
                    <w:p w14:paraId="49D8F46A" w14:textId="77777777" w:rsidR="00226059" w:rsidRPr="004253AA" w:rsidRDefault="00226059" w:rsidP="00226059">
                      <w:pPr>
                        <w:jc w:val="center"/>
                        <w:rPr>
                          <w:b/>
                          <w:bCs/>
                          <w:color w:val="000000" w:themeColor="text1"/>
                          <w:sz w:val="28"/>
                          <w:szCs w:val="28"/>
                        </w:rPr>
                      </w:pPr>
                      <w:r w:rsidRPr="004253AA">
                        <w:rPr>
                          <w:b/>
                          <w:bCs/>
                          <w:color w:val="000000" w:themeColor="text1"/>
                          <w:sz w:val="28"/>
                          <w:szCs w:val="28"/>
                        </w:rPr>
                        <w:t>Trading &amp; Storage</w:t>
                      </w:r>
                    </w:p>
                  </w:txbxContent>
                </v:textbox>
              </v:roundrect>
            </w:pict>
          </mc:Fallback>
        </mc:AlternateContent>
      </w:r>
      <w:r w:rsidRPr="00226059">
        <w:rPr>
          <w:noProof/>
        </w:rPr>
        <mc:AlternateContent>
          <mc:Choice Requires="wps">
            <w:drawing>
              <wp:anchor distT="0" distB="0" distL="114300" distR="114300" simplePos="0" relativeHeight="251665408" behindDoc="0" locked="0" layoutInCell="1" allowOverlap="1" wp14:anchorId="465A2C98" wp14:editId="0C6DA6BA">
                <wp:simplePos x="0" y="0"/>
                <wp:positionH relativeFrom="column">
                  <wp:posOffset>361950</wp:posOffset>
                </wp:positionH>
                <wp:positionV relativeFrom="paragraph">
                  <wp:posOffset>78105</wp:posOffset>
                </wp:positionV>
                <wp:extent cx="1352550" cy="147637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1352550" cy="1476375"/>
                        </a:xfrm>
                        <a:prstGeom prst="roundRect">
                          <a:avLst/>
                        </a:prstGeom>
                        <a:solidFill>
                          <a:srgbClr val="00B050"/>
                        </a:solidFill>
                        <a:ln w="12700" cap="flat" cmpd="sng" algn="ctr">
                          <a:solidFill>
                            <a:srgbClr val="5B9BD5">
                              <a:shade val="50000"/>
                            </a:srgbClr>
                          </a:solidFill>
                          <a:prstDash val="solid"/>
                          <a:miter lim="800000"/>
                        </a:ln>
                        <a:effectLst/>
                      </wps:spPr>
                      <wps:txbx>
                        <w:txbxContent>
                          <w:p w14:paraId="6D18FA8D" w14:textId="77777777" w:rsidR="00226059" w:rsidRPr="00724029" w:rsidRDefault="00226059" w:rsidP="00226059">
                            <w:pPr>
                              <w:spacing w:after="0" w:line="240" w:lineRule="auto"/>
                              <w:jc w:val="center"/>
                              <w:rPr>
                                <w:b/>
                                <w:bCs/>
                                <w:sz w:val="28"/>
                                <w:szCs w:val="28"/>
                              </w:rPr>
                            </w:pPr>
                            <w:r w:rsidRPr="00724029">
                              <w:rPr>
                                <w:b/>
                                <w:bCs/>
                                <w:sz w:val="28"/>
                                <w:szCs w:val="28"/>
                              </w:rPr>
                              <w:t>Field</w:t>
                            </w:r>
                          </w:p>
                          <w:p w14:paraId="7250EC61" w14:textId="77777777" w:rsidR="00226059" w:rsidRDefault="00226059" w:rsidP="00226059">
                            <w:pPr>
                              <w:spacing w:after="0" w:line="240" w:lineRule="auto"/>
                              <w:jc w:val="center"/>
                              <w:rPr>
                                <w:b/>
                                <w:bCs/>
                                <w:sz w:val="28"/>
                                <w:szCs w:val="28"/>
                              </w:rPr>
                            </w:pPr>
                            <w:r w:rsidRPr="00724029">
                              <w:rPr>
                                <w:b/>
                                <w:bCs/>
                                <w:sz w:val="28"/>
                                <w:szCs w:val="28"/>
                              </w:rPr>
                              <w:t>Development</w:t>
                            </w:r>
                          </w:p>
                          <w:p w14:paraId="25893A81" w14:textId="77777777" w:rsidR="00226059" w:rsidRDefault="00226059" w:rsidP="00226059">
                            <w:pPr>
                              <w:spacing w:after="0" w:line="240" w:lineRule="auto"/>
                              <w:jc w:val="center"/>
                              <w:rPr>
                                <w:b/>
                                <w:bCs/>
                                <w:sz w:val="18"/>
                                <w:szCs w:val="18"/>
                              </w:rPr>
                            </w:pPr>
                            <w:r w:rsidRPr="00C33B11">
                              <w:rPr>
                                <w:b/>
                                <w:bCs/>
                                <w:sz w:val="18"/>
                                <w:szCs w:val="18"/>
                              </w:rPr>
                              <w:t>Reser</w:t>
                            </w:r>
                            <w:r>
                              <w:rPr>
                                <w:b/>
                                <w:bCs/>
                                <w:sz w:val="18"/>
                                <w:szCs w:val="18"/>
                              </w:rPr>
                              <w:t>v</w:t>
                            </w:r>
                            <w:r w:rsidRPr="00C33B11">
                              <w:rPr>
                                <w:b/>
                                <w:bCs/>
                                <w:sz w:val="18"/>
                                <w:szCs w:val="18"/>
                              </w:rPr>
                              <w:t>o</w:t>
                            </w:r>
                            <w:r>
                              <w:rPr>
                                <w:b/>
                                <w:bCs/>
                                <w:sz w:val="18"/>
                                <w:szCs w:val="18"/>
                              </w:rPr>
                              <w:t>i</w:t>
                            </w:r>
                            <w:r w:rsidRPr="00C33B11">
                              <w:rPr>
                                <w:b/>
                                <w:bCs/>
                                <w:sz w:val="18"/>
                                <w:szCs w:val="18"/>
                              </w:rPr>
                              <w:t>r Engineering</w:t>
                            </w:r>
                            <w:r>
                              <w:rPr>
                                <w:b/>
                                <w:bCs/>
                                <w:sz w:val="18"/>
                                <w:szCs w:val="18"/>
                              </w:rPr>
                              <w:t>.</w:t>
                            </w:r>
                          </w:p>
                          <w:p w14:paraId="1C9624AE" w14:textId="77777777" w:rsidR="00226059" w:rsidRDefault="00226059" w:rsidP="00226059">
                            <w:pPr>
                              <w:spacing w:after="0" w:line="240" w:lineRule="auto"/>
                              <w:jc w:val="center"/>
                              <w:rPr>
                                <w:b/>
                                <w:bCs/>
                                <w:sz w:val="20"/>
                                <w:szCs w:val="20"/>
                              </w:rPr>
                            </w:pPr>
                            <w:r>
                              <w:rPr>
                                <w:b/>
                                <w:bCs/>
                                <w:sz w:val="20"/>
                                <w:szCs w:val="20"/>
                              </w:rPr>
                              <w:t>Drilling &amp; completion.</w:t>
                            </w:r>
                          </w:p>
                          <w:p w14:paraId="4709FB6E" w14:textId="77777777" w:rsidR="00226059" w:rsidRPr="00FD79EA" w:rsidRDefault="00226059" w:rsidP="00226059">
                            <w:pPr>
                              <w:spacing w:after="0" w:line="240" w:lineRule="auto"/>
                              <w:jc w:val="center"/>
                              <w:rPr>
                                <w:b/>
                                <w:bCs/>
                                <w:sz w:val="20"/>
                                <w:szCs w:val="20"/>
                              </w:rPr>
                            </w:pPr>
                            <w:r>
                              <w:rPr>
                                <w:b/>
                                <w:bCs/>
                                <w:sz w:val="20"/>
                                <w:szCs w:val="20"/>
                              </w:rPr>
                              <w:t>Infrastructure.</w:t>
                            </w:r>
                          </w:p>
                          <w:p w14:paraId="64FF8B18" w14:textId="77777777" w:rsidR="00226059" w:rsidRDefault="00226059" w:rsidP="00226059">
                            <w:pPr>
                              <w:spacing w:after="0" w:line="240" w:lineRule="auto"/>
                              <w:jc w:val="center"/>
                              <w:rPr>
                                <w:b/>
                                <w:bCs/>
                                <w:sz w:val="20"/>
                                <w:szCs w:val="20"/>
                              </w:rPr>
                            </w:pPr>
                          </w:p>
                          <w:p w14:paraId="3A87F348" w14:textId="77777777" w:rsidR="00226059" w:rsidRPr="00C33B11" w:rsidRDefault="00226059" w:rsidP="00226059">
                            <w:pPr>
                              <w:spacing w:after="0" w:line="240" w:lineRule="auto"/>
                              <w:jc w:val="center"/>
                              <w:rPr>
                                <w:b/>
                                <w:bCs/>
                                <w:sz w:val="18"/>
                                <w:szCs w:val="18"/>
                              </w:rPr>
                            </w:pPr>
                          </w:p>
                          <w:p w14:paraId="0C8CE9A6" w14:textId="77777777" w:rsidR="00226059" w:rsidRPr="00FD79EA" w:rsidRDefault="00226059" w:rsidP="00226059">
                            <w:pPr>
                              <w:spacing w:after="0" w:line="240" w:lineRule="auto"/>
                              <w:jc w:val="both"/>
                              <w:rPr>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A2C98" id="Rounded Rectangle 6" o:spid="_x0000_s1036" style="position:absolute;margin-left:28.5pt;margin-top:6.15pt;width:106.5pt;height:1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" fillcolor="#00b050" strokecolor="#41719c" strokeweight="1pt">
                <v:stroke joinstyle="miter"/>
                <v:textbox>
                  <w:txbxContent>
                    <w:p w14:paraId="6D18FA8D" w14:textId="77777777" w:rsidR="00226059" w:rsidRPr="00724029" w:rsidRDefault="00226059" w:rsidP="00226059">
                      <w:pPr>
                        <w:spacing w:after="0" w:line="240" w:lineRule="auto"/>
                        <w:jc w:val="center"/>
                        <w:rPr>
                          <w:b/>
                          <w:bCs/>
                          <w:sz w:val="28"/>
                          <w:szCs w:val="28"/>
                        </w:rPr>
                      </w:pPr>
                      <w:r w:rsidRPr="00724029">
                        <w:rPr>
                          <w:b/>
                          <w:bCs/>
                          <w:sz w:val="28"/>
                          <w:szCs w:val="28"/>
                        </w:rPr>
                        <w:t>Field</w:t>
                      </w:r>
                    </w:p>
                    <w:p w14:paraId="7250EC61" w14:textId="77777777" w:rsidR="00226059" w:rsidRDefault="00226059" w:rsidP="00226059">
                      <w:pPr>
                        <w:spacing w:after="0" w:line="240" w:lineRule="auto"/>
                        <w:jc w:val="center"/>
                        <w:rPr>
                          <w:b/>
                          <w:bCs/>
                          <w:sz w:val="28"/>
                          <w:szCs w:val="28"/>
                        </w:rPr>
                      </w:pPr>
                      <w:r w:rsidRPr="00724029">
                        <w:rPr>
                          <w:b/>
                          <w:bCs/>
                          <w:sz w:val="28"/>
                          <w:szCs w:val="28"/>
                        </w:rPr>
                        <w:t>Development</w:t>
                      </w:r>
                    </w:p>
                    <w:p w14:paraId="25893A81" w14:textId="77777777" w:rsidR="00226059" w:rsidRDefault="00226059" w:rsidP="00226059">
                      <w:pPr>
                        <w:spacing w:after="0" w:line="240" w:lineRule="auto"/>
                        <w:jc w:val="center"/>
                        <w:rPr>
                          <w:b/>
                          <w:bCs/>
                          <w:sz w:val="18"/>
                          <w:szCs w:val="18"/>
                        </w:rPr>
                      </w:pPr>
                      <w:r w:rsidRPr="00C33B11">
                        <w:rPr>
                          <w:b/>
                          <w:bCs/>
                          <w:sz w:val="18"/>
                          <w:szCs w:val="18"/>
                        </w:rPr>
                        <w:t>Reser</w:t>
                      </w:r>
                      <w:r>
                        <w:rPr>
                          <w:b/>
                          <w:bCs/>
                          <w:sz w:val="18"/>
                          <w:szCs w:val="18"/>
                        </w:rPr>
                        <w:t>v</w:t>
                      </w:r>
                      <w:r w:rsidRPr="00C33B11">
                        <w:rPr>
                          <w:b/>
                          <w:bCs/>
                          <w:sz w:val="18"/>
                          <w:szCs w:val="18"/>
                        </w:rPr>
                        <w:t>o</w:t>
                      </w:r>
                      <w:r>
                        <w:rPr>
                          <w:b/>
                          <w:bCs/>
                          <w:sz w:val="18"/>
                          <w:szCs w:val="18"/>
                        </w:rPr>
                        <w:t>i</w:t>
                      </w:r>
                      <w:r w:rsidRPr="00C33B11">
                        <w:rPr>
                          <w:b/>
                          <w:bCs/>
                          <w:sz w:val="18"/>
                          <w:szCs w:val="18"/>
                        </w:rPr>
                        <w:t>r Engineering</w:t>
                      </w:r>
                      <w:r>
                        <w:rPr>
                          <w:b/>
                          <w:bCs/>
                          <w:sz w:val="18"/>
                          <w:szCs w:val="18"/>
                        </w:rPr>
                        <w:t>.</w:t>
                      </w:r>
                    </w:p>
                    <w:p w14:paraId="1C9624AE" w14:textId="77777777" w:rsidR="00226059" w:rsidRDefault="00226059" w:rsidP="00226059">
                      <w:pPr>
                        <w:spacing w:after="0" w:line="240" w:lineRule="auto"/>
                        <w:jc w:val="center"/>
                        <w:rPr>
                          <w:b/>
                          <w:bCs/>
                          <w:sz w:val="20"/>
                          <w:szCs w:val="20"/>
                        </w:rPr>
                      </w:pPr>
                      <w:r>
                        <w:rPr>
                          <w:b/>
                          <w:bCs/>
                          <w:sz w:val="20"/>
                          <w:szCs w:val="20"/>
                        </w:rPr>
                        <w:t>Drilling &amp; completion.</w:t>
                      </w:r>
                    </w:p>
                    <w:p w14:paraId="4709FB6E" w14:textId="77777777" w:rsidR="00226059" w:rsidRPr="00FD79EA" w:rsidRDefault="00226059" w:rsidP="00226059">
                      <w:pPr>
                        <w:spacing w:after="0" w:line="240" w:lineRule="auto"/>
                        <w:jc w:val="center"/>
                        <w:rPr>
                          <w:b/>
                          <w:bCs/>
                          <w:sz w:val="20"/>
                          <w:szCs w:val="20"/>
                        </w:rPr>
                      </w:pPr>
                      <w:r>
                        <w:rPr>
                          <w:b/>
                          <w:bCs/>
                          <w:sz w:val="20"/>
                          <w:szCs w:val="20"/>
                        </w:rPr>
                        <w:t>Infrastructure.</w:t>
                      </w:r>
                    </w:p>
                    <w:p w14:paraId="64FF8B18" w14:textId="77777777" w:rsidR="00226059" w:rsidRDefault="00226059" w:rsidP="00226059">
                      <w:pPr>
                        <w:spacing w:after="0" w:line="240" w:lineRule="auto"/>
                        <w:jc w:val="center"/>
                        <w:rPr>
                          <w:b/>
                          <w:bCs/>
                          <w:sz w:val="20"/>
                          <w:szCs w:val="20"/>
                        </w:rPr>
                      </w:pPr>
                    </w:p>
                    <w:p w14:paraId="3A87F348" w14:textId="77777777" w:rsidR="00226059" w:rsidRPr="00C33B11" w:rsidRDefault="00226059" w:rsidP="00226059">
                      <w:pPr>
                        <w:spacing w:after="0" w:line="240" w:lineRule="auto"/>
                        <w:jc w:val="center"/>
                        <w:rPr>
                          <w:b/>
                          <w:bCs/>
                          <w:sz w:val="18"/>
                          <w:szCs w:val="18"/>
                        </w:rPr>
                      </w:pPr>
                    </w:p>
                    <w:p w14:paraId="0C8CE9A6" w14:textId="77777777" w:rsidR="00226059" w:rsidRPr="00FD79EA" w:rsidRDefault="00226059" w:rsidP="00226059">
                      <w:pPr>
                        <w:spacing w:after="0" w:line="240" w:lineRule="auto"/>
                        <w:jc w:val="both"/>
                        <w:rPr>
                          <w:b/>
                          <w:bCs/>
                          <w:sz w:val="20"/>
                          <w:szCs w:val="20"/>
                        </w:rPr>
                      </w:pPr>
                    </w:p>
                  </w:txbxContent>
                </v:textbox>
              </v:roundrect>
            </w:pict>
          </mc:Fallback>
        </mc:AlternateContent>
      </w:r>
      <w:r w:rsidRPr="00226059">
        <w:rPr>
          <w:noProof/>
        </w:rPr>
        <mc:AlternateContent>
          <mc:Choice Requires="wps">
            <w:drawing>
              <wp:anchor distT="0" distB="0" distL="114300" distR="114300" simplePos="0" relativeHeight="251671552" behindDoc="0" locked="0" layoutInCell="1" allowOverlap="1" wp14:anchorId="65A1E970" wp14:editId="0F854C8D">
                <wp:simplePos x="0" y="0"/>
                <wp:positionH relativeFrom="column">
                  <wp:posOffset>3962400</wp:posOffset>
                </wp:positionH>
                <wp:positionV relativeFrom="paragraph">
                  <wp:posOffset>182880</wp:posOffset>
                </wp:positionV>
                <wp:extent cx="1657350" cy="1276350"/>
                <wp:effectExtent l="0" t="0" r="19050" b="19050"/>
                <wp:wrapNone/>
                <wp:docPr id="22" name="Rounded Rectangle 22"/>
                <wp:cNvGraphicFramePr/>
                <a:graphic xmlns:a="http://schemas.openxmlformats.org/drawingml/2006/main">
                  <a:graphicData uri="http://schemas.microsoft.com/office/word/2010/wordprocessingShape">
                    <wps:wsp>
                      <wps:cNvSpPr/>
                      <wps:spPr>
                        <a:xfrm>
                          <a:off x="0" y="0"/>
                          <a:ext cx="1657350" cy="1276350"/>
                        </a:xfrm>
                        <a:prstGeom prst="roundRect">
                          <a:avLst/>
                        </a:prstGeom>
                        <a:solidFill>
                          <a:srgbClr val="FFC000"/>
                        </a:solidFill>
                        <a:ln w="12700" cap="flat" cmpd="sng" algn="ctr">
                          <a:solidFill>
                            <a:srgbClr val="5B9BD5">
                              <a:shade val="50000"/>
                            </a:srgbClr>
                          </a:solidFill>
                          <a:prstDash val="solid"/>
                          <a:miter lim="800000"/>
                        </a:ln>
                        <a:effectLst/>
                      </wps:spPr>
                      <wps:txbx>
                        <w:txbxContent>
                          <w:p w14:paraId="4844E00E" w14:textId="77777777" w:rsidR="00226059" w:rsidRPr="006B5C8A" w:rsidRDefault="00226059" w:rsidP="00226059">
                            <w:pPr>
                              <w:jc w:val="center"/>
                              <w:rPr>
                                <w:b/>
                                <w:bCs/>
                                <w:color w:val="000000" w:themeColor="text1"/>
                                <w:sz w:val="28"/>
                                <w:szCs w:val="28"/>
                              </w:rPr>
                            </w:pPr>
                            <w:r w:rsidRPr="006B5C8A">
                              <w:rPr>
                                <w:b/>
                                <w:bCs/>
                                <w:color w:val="000000" w:themeColor="text1"/>
                                <w:sz w:val="28"/>
                                <w:szCs w:val="28"/>
                              </w:rPr>
                              <w:t>Whole Sales &amp;</w:t>
                            </w:r>
                          </w:p>
                          <w:p w14:paraId="155466EF" w14:textId="77777777" w:rsidR="00226059" w:rsidRPr="006B5C8A" w:rsidRDefault="00226059" w:rsidP="00226059">
                            <w:pPr>
                              <w:jc w:val="center"/>
                              <w:rPr>
                                <w:b/>
                                <w:bCs/>
                                <w:color w:val="000000" w:themeColor="text1"/>
                                <w:sz w:val="28"/>
                                <w:szCs w:val="28"/>
                              </w:rPr>
                            </w:pPr>
                            <w:r w:rsidRPr="006B5C8A">
                              <w:rPr>
                                <w:b/>
                                <w:bCs/>
                                <w:color w:val="000000" w:themeColor="text1"/>
                                <w:sz w:val="28"/>
                                <w:szCs w:val="28"/>
                              </w:rPr>
                              <w:t>Retail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1E970" id="Rounded Rectangle 22" o:spid="_x0000_s1037" style="position:absolute;margin-left:312pt;margin-top:14.4pt;width:130.5pt;height:1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" fillcolor="#ffc000" strokecolor="#41719c" strokeweight="1pt">
                <v:stroke joinstyle="miter"/>
                <v:textbox>
                  <w:txbxContent>
                    <w:p w14:paraId="4844E00E" w14:textId="77777777" w:rsidR="00226059" w:rsidRPr="006B5C8A" w:rsidRDefault="00226059" w:rsidP="00226059">
                      <w:pPr>
                        <w:jc w:val="center"/>
                        <w:rPr>
                          <w:b/>
                          <w:bCs/>
                          <w:color w:val="000000" w:themeColor="text1"/>
                          <w:sz w:val="28"/>
                          <w:szCs w:val="28"/>
                        </w:rPr>
                      </w:pPr>
                      <w:r w:rsidRPr="006B5C8A">
                        <w:rPr>
                          <w:b/>
                          <w:bCs/>
                          <w:color w:val="000000" w:themeColor="text1"/>
                          <w:sz w:val="28"/>
                          <w:szCs w:val="28"/>
                        </w:rPr>
                        <w:t>Whole Sales &amp;</w:t>
                      </w:r>
                    </w:p>
                    <w:p w14:paraId="155466EF" w14:textId="77777777" w:rsidR="00226059" w:rsidRPr="006B5C8A" w:rsidRDefault="00226059" w:rsidP="00226059">
                      <w:pPr>
                        <w:jc w:val="center"/>
                        <w:rPr>
                          <w:b/>
                          <w:bCs/>
                          <w:color w:val="000000" w:themeColor="text1"/>
                          <w:sz w:val="28"/>
                          <w:szCs w:val="28"/>
                        </w:rPr>
                      </w:pPr>
                      <w:r w:rsidRPr="006B5C8A">
                        <w:rPr>
                          <w:b/>
                          <w:bCs/>
                          <w:color w:val="000000" w:themeColor="text1"/>
                          <w:sz w:val="28"/>
                          <w:szCs w:val="28"/>
                        </w:rPr>
                        <w:t>Retail</w:t>
                      </w:r>
                    </w:p>
                  </w:txbxContent>
                </v:textbox>
              </v:roundrect>
            </w:pict>
          </mc:Fallback>
        </mc:AlternateContent>
      </w:r>
    </w:p>
    <w:p w14:paraId="4338F0C0" w14:textId="77777777" w:rsidR="00226059" w:rsidRPr="00226059" w:rsidRDefault="00226059" w:rsidP="00226059"/>
    <w:p w14:paraId="7A78DB46" w14:textId="77777777" w:rsidR="00226059" w:rsidRPr="00226059" w:rsidRDefault="00226059" w:rsidP="00226059">
      <w:pPr>
        <w:jc w:val="center"/>
      </w:pPr>
    </w:p>
    <w:p w14:paraId="0981115B" w14:textId="77777777" w:rsidR="00226059" w:rsidRPr="00226059" w:rsidRDefault="00226059" w:rsidP="00226059">
      <w:pPr>
        <w:jc w:val="center"/>
      </w:pPr>
    </w:p>
    <w:p w14:paraId="37838C87" w14:textId="77777777" w:rsidR="00226059" w:rsidRPr="00226059" w:rsidRDefault="00226059" w:rsidP="00226059">
      <w:pPr>
        <w:jc w:val="center"/>
      </w:pPr>
    </w:p>
    <w:p w14:paraId="4CB2E0EC" w14:textId="77777777" w:rsidR="00226059" w:rsidRPr="00226059" w:rsidRDefault="00226059" w:rsidP="00226059">
      <w:pPr>
        <w:jc w:val="center"/>
      </w:pPr>
    </w:p>
    <w:p w14:paraId="056B9B53" w14:textId="77777777" w:rsidR="00226059" w:rsidRPr="003B0D79" w:rsidRDefault="00226059" w:rsidP="00226059">
      <w:pPr>
        <w:ind w:firstLine="720"/>
        <w:rPr>
          <w:b/>
          <w:bCs/>
          <w:sz w:val="24"/>
          <w:szCs w:val="24"/>
        </w:rPr>
      </w:pPr>
      <w:r w:rsidRPr="003B0D79">
        <w:rPr>
          <w:b/>
          <w:bCs/>
          <w:sz w:val="24"/>
          <w:szCs w:val="24"/>
        </w:rPr>
        <w:t>Figure 1: Oil and gas industry sectors.</w:t>
      </w:r>
    </w:p>
    <w:p w14:paraId="0C326D9D" w14:textId="77777777" w:rsidR="00226059" w:rsidRDefault="00226059" w:rsidP="004E0A54">
      <w:pPr>
        <w:spacing w:after="0" w:line="240" w:lineRule="auto"/>
        <w:jc w:val="both"/>
        <w:rPr>
          <w:b/>
          <w:bCs/>
          <w:color w:val="00B050"/>
          <w:lang w:bidi="ar-EG"/>
        </w:rPr>
      </w:pPr>
    </w:p>
    <w:p w14:paraId="05A3C4D4" w14:textId="77777777" w:rsidR="00226059" w:rsidRDefault="00226059" w:rsidP="004E0A54">
      <w:pPr>
        <w:spacing w:after="0" w:line="240" w:lineRule="auto"/>
        <w:jc w:val="both"/>
        <w:rPr>
          <w:b/>
          <w:bCs/>
          <w:color w:val="00B050"/>
          <w:lang w:bidi="ar-EG"/>
        </w:rPr>
      </w:pPr>
    </w:p>
    <w:p w14:paraId="76C2B39B" w14:textId="77777777" w:rsidR="00226059" w:rsidRPr="00895448" w:rsidRDefault="00E26B7C" w:rsidP="004E0A54">
      <w:pPr>
        <w:spacing w:after="0" w:line="240" w:lineRule="auto"/>
        <w:jc w:val="both"/>
        <w:rPr>
          <w:b/>
          <w:bCs/>
          <w:lang w:bidi="ar-EG"/>
        </w:rPr>
      </w:pPr>
      <w:r w:rsidRPr="00895448">
        <w:rPr>
          <w:b/>
          <w:bCs/>
          <w:lang w:bidi="ar-EG"/>
        </w:rPr>
        <w:t>Importance of the application of Ai in field development</w:t>
      </w:r>
    </w:p>
    <w:p w14:paraId="26714329" w14:textId="77777777" w:rsidR="00507F13" w:rsidRPr="00895448" w:rsidRDefault="00E26B7C" w:rsidP="004A37AC">
      <w:pPr>
        <w:spacing w:after="0" w:line="240" w:lineRule="auto"/>
        <w:jc w:val="both"/>
        <w:rPr>
          <w:b/>
          <w:bCs/>
          <w:lang w:bidi="ar-EG"/>
        </w:rPr>
      </w:pPr>
      <w:r w:rsidRPr="00895448">
        <w:rPr>
          <w:b/>
          <w:bCs/>
          <w:lang w:bidi="ar-EG"/>
        </w:rPr>
        <w:t>Three major reasons for using AI in reservoir engineering</w:t>
      </w:r>
      <w:r w:rsidR="00507F13" w:rsidRPr="00895448">
        <w:rPr>
          <w:b/>
          <w:bCs/>
          <w:lang w:bidi="ar-EG"/>
        </w:rPr>
        <w:t xml:space="preserve">. The first aspect concerns computations performed with standard reservoir modeling software. These tools numerically solve partial differential equations that characterize the physics of reservoir flows. A 3D grid, typically containing between one million and several billion cells, is utilized </w:t>
      </w:r>
      <w:r w:rsidR="00AC047F" w:rsidRPr="00895448">
        <w:rPr>
          <w:b/>
          <w:bCs/>
          <w:lang w:bidi="ar-EG"/>
        </w:rPr>
        <w:t>to carry out these computations (</w:t>
      </w:r>
      <w:r w:rsidR="00B33EA3" w:rsidRPr="00895448">
        <w:rPr>
          <w:b/>
          <w:bCs/>
          <w:lang w:bidi="ar-EG"/>
        </w:rPr>
        <w:t>Simonov et al., 2018</w:t>
      </w:r>
      <w:r w:rsidR="004A37AC" w:rsidRPr="00895448">
        <w:rPr>
          <w:b/>
          <w:bCs/>
          <w:lang w:bidi="ar-EG"/>
        </w:rPr>
        <w:t>; Temirchev et al., 2020</w:t>
      </w:r>
      <w:r w:rsidR="00B33EA3" w:rsidRPr="00895448">
        <w:rPr>
          <w:b/>
          <w:bCs/>
          <w:lang w:bidi="ar-EG"/>
        </w:rPr>
        <w:t>).</w:t>
      </w:r>
      <w:r w:rsidR="0092336B" w:rsidRPr="00895448">
        <w:rPr>
          <w:b/>
          <w:bCs/>
          <w:lang w:bidi="ar-EG"/>
        </w:rPr>
        <w:t xml:space="preserve"> </w:t>
      </w:r>
      <w:r w:rsidR="00507F13" w:rsidRPr="00895448">
        <w:rPr>
          <w:b/>
          <w:bCs/>
          <w:lang w:bidi="ar-EG"/>
        </w:rPr>
        <w:t>The second aspect is upscaling, a process that involves integrating data from various geophysical study scales into a single geological reservoir model before progressing to hydrodynamic reservoir models. A key aspect of the upscaling process is its technical nature. There is no universally accepted scientific framework for upscaling, so many reservoir engineers use methods that they believe are effective</w:t>
      </w:r>
      <w:r w:rsidR="00670B46" w:rsidRPr="00895448">
        <w:rPr>
          <w:b/>
          <w:bCs/>
          <w:lang w:bidi="ar-EG"/>
        </w:rPr>
        <w:t xml:space="preserve"> (Barker</w:t>
      </w:r>
      <w:r w:rsidR="0092336B" w:rsidRPr="00895448">
        <w:rPr>
          <w:b/>
          <w:bCs/>
          <w:lang w:bidi="ar-EG"/>
        </w:rPr>
        <w:t>,</w:t>
      </w:r>
      <w:r w:rsidR="00670B46" w:rsidRPr="00895448">
        <w:rPr>
          <w:b/>
          <w:bCs/>
          <w:lang w:bidi="ar-EG"/>
        </w:rPr>
        <w:t xml:space="preserve"> Thibeau, 1997</w:t>
      </w:r>
      <w:r w:rsidR="0092336B" w:rsidRPr="00895448">
        <w:rPr>
          <w:b/>
          <w:bCs/>
          <w:lang w:bidi="ar-EG"/>
        </w:rPr>
        <w:t>;</w:t>
      </w:r>
      <w:r w:rsidR="0092336B" w:rsidRPr="00895448">
        <w:t xml:space="preserve"> </w:t>
      </w:r>
      <w:r w:rsidR="0092336B" w:rsidRPr="00895448">
        <w:rPr>
          <w:b/>
          <w:bCs/>
          <w:lang w:bidi="ar-EG"/>
        </w:rPr>
        <w:t>Farmer, 2002)</w:t>
      </w:r>
      <w:r w:rsidR="00507F13" w:rsidRPr="00895448">
        <w:rPr>
          <w:b/>
          <w:bCs/>
          <w:lang w:bidi="ar-EG"/>
        </w:rPr>
        <w:t>.</w:t>
      </w:r>
      <w:r w:rsidR="0092336B" w:rsidRPr="00895448">
        <w:rPr>
          <w:b/>
          <w:bCs/>
          <w:lang w:bidi="ar-EG"/>
        </w:rPr>
        <w:t xml:space="preserve"> </w:t>
      </w:r>
      <w:r w:rsidR="009205A2" w:rsidRPr="00895448">
        <w:rPr>
          <w:b/>
          <w:bCs/>
          <w:lang w:bidi="ar-EG"/>
        </w:rPr>
        <w:t>The third one relates to history matching, similar to upscaling. This process may involve using deep learning or machines to enhance speed and reduce bias in history matching.</w:t>
      </w:r>
    </w:p>
    <w:p w14:paraId="622A4D7D" w14:textId="77777777" w:rsidR="00ED7239" w:rsidRPr="00895448" w:rsidRDefault="00ED7239" w:rsidP="0092336B">
      <w:pPr>
        <w:spacing w:after="0" w:line="240" w:lineRule="auto"/>
        <w:jc w:val="both"/>
        <w:rPr>
          <w:b/>
          <w:bCs/>
          <w:color w:val="00B050"/>
          <w:lang w:bidi="ar-EG"/>
        </w:rPr>
      </w:pPr>
    </w:p>
    <w:p w14:paraId="0BEBAD33" w14:textId="77777777" w:rsidR="00ED7239" w:rsidRPr="00895448" w:rsidRDefault="00ED7239" w:rsidP="0092336B">
      <w:pPr>
        <w:spacing w:after="0" w:line="240" w:lineRule="auto"/>
        <w:jc w:val="both"/>
        <w:rPr>
          <w:b/>
          <w:bCs/>
          <w:color w:val="00B050"/>
          <w:lang w:bidi="ar-EG"/>
        </w:rPr>
      </w:pPr>
    </w:p>
    <w:p w14:paraId="6B602982" w14:textId="77777777" w:rsidR="00ED7239" w:rsidRPr="00895448" w:rsidRDefault="00A979C0" w:rsidP="0092336B">
      <w:pPr>
        <w:spacing w:after="0" w:line="240" w:lineRule="auto"/>
        <w:jc w:val="both"/>
        <w:rPr>
          <w:b/>
          <w:bCs/>
          <w:lang w:bidi="ar-EG"/>
        </w:rPr>
      </w:pPr>
      <w:r w:rsidRPr="00895448">
        <w:rPr>
          <w:b/>
          <w:bCs/>
          <w:lang w:bidi="ar-EG"/>
        </w:rPr>
        <w:t>Application of AI in petroleum safety</w:t>
      </w:r>
    </w:p>
    <w:p w14:paraId="632551F7" w14:textId="77777777" w:rsidR="00ED7239" w:rsidRPr="00895448" w:rsidRDefault="00A979C0" w:rsidP="00063C6B">
      <w:pPr>
        <w:spacing w:after="0" w:line="240" w:lineRule="auto"/>
        <w:jc w:val="both"/>
        <w:rPr>
          <w:b/>
          <w:bCs/>
          <w:lang w:bidi="ar-EG"/>
        </w:rPr>
      </w:pPr>
      <w:r w:rsidRPr="00895448">
        <w:rPr>
          <w:b/>
          <w:bCs/>
          <w:lang w:bidi="ar-EG"/>
        </w:rPr>
        <w:t>In addition to utilizing AI for risk mitigation and cost reduction, it is important to recognize its significant impact on safety protocols. The oilfields present numerous hazards, including heavy machinery, uncovered rotational equipment, high pressure, extreme temperatures, and aggressive chemicals, all of which make the work environment dangerous for employees</w:t>
      </w:r>
      <w:r w:rsidR="00063C6B" w:rsidRPr="00895448">
        <w:rPr>
          <w:b/>
          <w:bCs/>
          <w:lang w:bidi="ar-EG"/>
        </w:rPr>
        <w:t xml:space="preserve"> (Park, Kang, 2024</w:t>
      </w:r>
      <w:r w:rsidRPr="00895448">
        <w:rPr>
          <w:b/>
          <w:bCs/>
          <w:lang w:bidi="ar-EG"/>
        </w:rPr>
        <w:t>. There are many deep learning-based IT tools available that help safety officials identify instances of violence against safety standards. These tools utilize deep learning pattern recognition to analyze video streams captured by cameras, alerting personnel if an employee is not properly equipped for specific tasks.</w:t>
      </w:r>
      <w:r w:rsidR="0077575B" w:rsidRPr="00895448">
        <w:rPr>
          <w:b/>
          <w:bCs/>
          <w:lang w:bidi="ar-EG"/>
        </w:rPr>
        <w:t xml:space="preserve"> Predictive analytics informs operators about equipment conditions, enabling proactive measures to prevent disasters that could harm the environment, safety, and public health</w:t>
      </w:r>
      <w:r w:rsidR="002B07EB" w:rsidRPr="00895448">
        <w:rPr>
          <w:b/>
          <w:bCs/>
          <w:lang w:bidi="ar-EG"/>
        </w:rPr>
        <w:t xml:space="preserve"> (Liu et al., 2022)</w:t>
      </w:r>
      <w:r w:rsidR="0077575B" w:rsidRPr="00895448">
        <w:rPr>
          <w:b/>
          <w:bCs/>
          <w:lang w:bidi="ar-EG"/>
        </w:rPr>
        <w:t>.</w:t>
      </w:r>
    </w:p>
    <w:p w14:paraId="29C666BF" w14:textId="77777777" w:rsidR="008A497C" w:rsidRPr="00895448" w:rsidRDefault="008A497C" w:rsidP="0092336B">
      <w:pPr>
        <w:spacing w:after="0" w:line="240" w:lineRule="auto"/>
        <w:jc w:val="both"/>
        <w:rPr>
          <w:b/>
          <w:bCs/>
          <w:lang w:bidi="ar-EG"/>
        </w:rPr>
      </w:pPr>
    </w:p>
    <w:p w14:paraId="3B606416" w14:textId="77777777" w:rsidR="008A497C" w:rsidRPr="00895448" w:rsidRDefault="00EC59AC" w:rsidP="00EC59AC">
      <w:pPr>
        <w:spacing w:after="0" w:line="240" w:lineRule="auto"/>
        <w:jc w:val="both"/>
        <w:rPr>
          <w:b/>
          <w:bCs/>
          <w:lang w:bidi="ar-EG"/>
        </w:rPr>
      </w:pPr>
      <w:r w:rsidRPr="00895448">
        <w:rPr>
          <w:b/>
          <w:bCs/>
          <w:lang w:bidi="ar-EG"/>
        </w:rPr>
        <w:t>Transformative potential of AI</w:t>
      </w:r>
    </w:p>
    <w:p w14:paraId="7BEC6A65" w14:textId="77777777" w:rsidR="00EA74F3" w:rsidRDefault="00EA74F3" w:rsidP="00E445D7">
      <w:pPr>
        <w:spacing w:after="0" w:line="240" w:lineRule="auto"/>
        <w:jc w:val="both"/>
        <w:rPr>
          <w:b/>
          <w:bCs/>
          <w:lang w:bidi="ar-EG"/>
        </w:rPr>
      </w:pPr>
      <w:r w:rsidRPr="00895448">
        <w:rPr>
          <w:b/>
          <w:bCs/>
          <w:lang w:bidi="ar-EG"/>
        </w:rPr>
        <w:t>Artificial intelligence (AI) has the potential to greatly transform the petroleum industry by addressing several critical issues. It can improve exploration success rates through enhanced data analysis and predictive modeling. AI can also streamline manufacturing processes, leading to lower operating costs and increased production output. Additionally, it enhances safety and reduces environmental impacts through real-time monitoring and predictive maintenance</w:t>
      </w:r>
      <w:r w:rsidR="00E445D7" w:rsidRPr="00895448">
        <w:rPr>
          <w:b/>
          <w:bCs/>
          <w:lang w:bidi="ar-EG"/>
        </w:rPr>
        <w:t xml:space="preserve"> (</w:t>
      </w:r>
      <w:proofErr w:type="spellStart"/>
      <w:r w:rsidR="00E445D7" w:rsidRPr="00895448">
        <w:rPr>
          <w:b/>
          <w:bCs/>
          <w:lang w:bidi="ar-EG"/>
        </w:rPr>
        <w:t>Gruetzemacher</w:t>
      </w:r>
      <w:proofErr w:type="spellEnd"/>
      <w:r w:rsidR="00E445D7" w:rsidRPr="00895448">
        <w:rPr>
          <w:b/>
          <w:bCs/>
          <w:lang w:bidi="ar-EG"/>
        </w:rPr>
        <w:t xml:space="preserve"> R, </w:t>
      </w:r>
      <w:proofErr w:type="spellStart"/>
      <w:r w:rsidR="00E445D7" w:rsidRPr="00895448">
        <w:rPr>
          <w:b/>
          <w:bCs/>
          <w:lang w:bidi="ar-EG"/>
        </w:rPr>
        <w:t>Whittlestone</w:t>
      </w:r>
      <w:proofErr w:type="spellEnd"/>
      <w:r w:rsidR="00E445D7" w:rsidRPr="00895448">
        <w:rPr>
          <w:b/>
          <w:bCs/>
          <w:lang w:bidi="ar-EG"/>
        </w:rPr>
        <w:t>, 2022</w:t>
      </w:r>
      <w:r w:rsidR="006C1C07" w:rsidRPr="00895448">
        <w:rPr>
          <w:b/>
          <w:bCs/>
          <w:lang w:bidi="ar-EG"/>
        </w:rPr>
        <w:t>; Wang et al., 2025</w:t>
      </w:r>
      <w:r w:rsidR="00E445D7" w:rsidRPr="00895448">
        <w:rPr>
          <w:b/>
          <w:bCs/>
          <w:lang w:bidi="ar-EG"/>
        </w:rPr>
        <w:t xml:space="preserve">) </w:t>
      </w:r>
      <w:r w:rsidRPr="00895448">
        <w:rPr>
          <w:b/>
          <w:bCs/>
          <w:lang w:bidi="ar-EG"/>
        </w:rPr>
        <w:t>(Figure 2).</w:t>
      </w:r>
    </w:p>
    <w:p w14:paraId="37BA8CB1" w14:textId="77777777" w:rsidR="00EA74F3" w:rsidRDefault="00EA74F3" w:rsidP="00EC59AC">
      <w:pPr>
        <w:spacing w:after="0" w:line="240" w:lineRule="auto"/>
        <w:jc w:val="both"/>
        <w:rPr>
          <w:b/>
          <w:bCs/>
          <w:lang w:bidi="ar-EG"/>
        </w:rPr>
      </w:pPr>
    </w:p>
    <w:p w14:paraId="0AB440A4" w14:textId="77777777" w:rsidR="00EA74F3" w:rsidRDefault="00EA74F3" w:rsidP="00EC59AC">
      <w:pPr>
        <w:spacing w:after="0" w:line="240" w:lineRule="auto"/>
        <w:jc w:val="both"/>
        <w:rPr>
          <w:b/>
          <w:bCs/>
          <w:lang w:bidi="ar-EG"/>
        </w:rPr>
      </w:pPr>
    </w:p>
    <w:p w14:paraId="40207AFE" w14:textId="77777777" w:rsidR="00792732" w:rsidRDefault="00792732" w:rsidP="00792732">
      <w:pPr>
        <w:spacing w:after="0" w:line="240" w:lineRule="auto"/>
        <w:jc w:val="center"/>
        <w:rPr>
          <w:b/>
          <w:bCs/>
          <w:lang w:bidi="ar-EG"/>
        </w:rPr>
      </w:pPr>
      <w:r>
        <w:rPr>
          <w:noProof/>
        </w:rPr>
        <w:drawing>
          <wp:inline distT="0" distB="0" distL="0" distR="0" wp14:anchorId="07D66F0E" wp14:editId="486F178B">
            <wp:extent cx="5486400" cy="3914775"/>
            <wp:effectExtent l="0" t="0" r="0" b="95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91B2A94" w14:textId="77777777" w:rsidR="00792732" w:rsidRDefault="00792732" w:rsidP="0092336B">
      <w:pPr>
        <w:spacing w:after="0" w:line="240" w:lineRule="auto"/>
        <w:jc w:val="both"/>
        <w:rPr>
          <w:b/>
          <w:bCs/>
          <w:lang w:bidi="ar-EG"/>
        </w:rPr>
      </w:pPr>
    </w:p>
    <w:p w14:paraId="623D5478" w14:textId="77777777" w:rsidR="00792732" w:rsidRDefault="00792732" w:rsidP="0092336B">
      <w:pPr>
        <w:spacing w:after="0" w:line="240" w:lineRule="auto"/>
        <w:jc w:val="both"/>
        <w:rPr>
          <w:b/>
          <w:bCs/>
          <w:lang w:bidi="ar-EG"/>
        </w:rPr>
      </w:pPr>
    </w:p>
    <w:p w14:paraId="65DE5E3A" w14:textId="77777777" w:rsidR="00792732" w:rsidRDefault="00792732" w:rsidP="0092336B">
      <w:pPr>
        <w:spacing w:after="0" w:line="240" w:lineRule="auto"/>
        <w:jc w:val="both"/>
        <w:rPr>
          <w:b/>
          <w:bCs/>
          <w:lang w:bidi="ar-EG"/>
        </w:rPr>
      </w:pPr>
      <w:r w:rsidRPr="00792732">
        <w:rPr>
          <w:b/>
          <w:bCs/>
          <w:lang w:bidi="ar-EG"/>
        </w:rPr>
        <w:t>Fig</w:t>
      </w:r>
      <w:r w:rsidR="008F2032">
        <w:rPr>
          <w:b/>
          <w:bCs/>
          <w:lang w:bidi="ar-EG"/>
        </w:rPr>
        <w:t>ure</w:t>
      </w:r>
      <w:r w:rsidRPr="00792732">
        <w:rPr>
          <w:b/>
          <w:bCs/>
          <w:lang w:bidi="ar-EG"/>
        </w:rPr>
        <w:t xml:space="preserve"> 2: Potential of AI in addressing critical iss</w:t>
      </w:r>
      <w:r w:rsidR="008F2032">
        <w:rPr>
          <w:b/>
          <w:bCs/>
          <w:lang w:bidi="ar-EG"/>
        </w:rPr>
        <w:t>ues facing the petroleum sector.</w:t>
      </w:r>
    </w:p>
    <w:p w14:paraId="1ED1C0B9" w14:textId="77777777" w:rsidR="00792732" w:rsidRDefault="00792732" w:rsidP="0092336B">
      <w:pPr>
        <w:spacing w:after="0" w:line="240" w:lineRule="auto"/>
        <w:jc w:val="both"/>
        <w:rPr>
          <w:b/>
          <w:bCs/>
          <w:lang w:bidi="ar-EG"/>
        </w:rPr>
      </w:pPr>
    </w:p>
    <w:p w14:paraId="6FDB3107" w14:textId="77777777" w:rsidR="00403A03" w:rsidRPr="00895448" w:rsidRDefault="00403A03" w:rsidP="0092336B">
      <w:pPr>
        <w:spacing w:after="0" w:line="240" w:lineRule="auto"/>
        <w:jc w:val="both"/>
        <w:rPr>
          <w:b/>
          <w:bCs/>
          <w:lang w:bidi="ar-EG"/>
        </w:rPr>
      </w:pPr>
      <w:r w:rsidRPr="00895448">
        <w:rPr>
          <w:b/>
          <w:bCs/>
          <w:lang w:bidi="ar-EG"/>
        </w:rPr>
        <w:t>Conclusion</w:t>
      </w:r>
    </w:p>
    <w:p w14:paraId="46F4BFBF" w14:textId="77777777" w:rsidR="00557078" w:rsidRDefault="00557078" w:rsidP="004B43C4">
      <w:pPr>
        <w:spacing w:after="0" w:line="240" w:lineRule="auto"/>
        <w:jc w:val="both"/>
        <w:rPr>
          <w:b/>
          <w:bCs/>
          <w:lang w:bidi="ar-EG"/>
        </w:rPr>
      </w:pPr>
      <w:r w:rsidRPr="00895448">
        <w:rPr>
          <w:b/>
          <w:bCs/>
          <w:lang w:bidi="ar-EG"/>
        </w:rPr>
        <w:t>This study provides a comprehensive analysis of AI optimization methods used in the exploration and production of petroleum. The application of AI techniques has yielded impressive results in predicting, estimating, and optimizing various objectives, such as oil production rates and reservoir characterization.</w:t>
      </w:r>
      <w:r w:rsidR="004B43C4" w:rsidRPr="00895448">
        <w:rPr>
          <w:b/>
          <w:bCs/>
          <w:lang w:bidi="ar-EG"/>
        </w:rPr>
        <w:t xml:space="preserve"> Deep learning methods for identifying new patterns have gained popularity in seismic operations due to their ability to accelerate interpretation by a factor of 10 to 1000. However, the physical aspects of the seismic process seem to be beyond the reach of artificial intelligence. On the other hand, these methods contribute to optimizing secondary surveys. Machine learning and mathematical processing offer effective predictive capabilities that can provide more cost-efficient suggestions for secondary surveys while minimizing the risk of compromising the value of collected data. AI-powered techniques can significantly reduce the subjective elements of data interpretation and speed up the process. In addition to potential applications in future seismic operations, machine learning could be used to efficiently generate a substantial amount of well-logging data. This advancement could simplify the integration of machine learning into standard logging practices. However, systems that prioritize the needs of oil companies often allocate less funding to the operational aspects of well logging. A similar strategy can also be utilized to enhance core analytical processes. Artificial lift planning, well treatment, and predicting oil and gas production rates are examples of how AI and machine learning (ML) are being implemented to optimize fluid output. These methods improve decision-making related to production by generating accurate forecasts and practical solutions for various processes in the petroleum sector. The application of AI and ML has significantly reduced both operational and computational time, as well as associated costs.</w:t>
      </w:r>
    </w:p>
    <w:p w14:paraId="366CD2EF" w14:textId="77777777" w:rsidR="00A001F2" w:rsidRDefault="00E46388" w:rsidP="0092336B">
      <w:pPr>
        <w:spacing w:after="0" w:line="240" w:lineRule="auto"/>
        <w:jc w:val="both"/>
        <w:rPr>
          <w:b/>
          <w:bCs/>
          <w:lang w:bidi="ar-EG"/>
        </w:rPr>
      </w:pPr>
      <w:r>
        <w:rPr>
          <w:b/>
          <w:bCs/>
          <w:lang w:bidi="ar-EG"/>
        </w:rPr>
        <w:t>DISCLAIMER (ARTIFICIAL INTELLIGENCE)</w:t>
      </w:r>
    </w:p>
    <w:p w14:paraId="07E4FEC8" w14:textId="77777777" w:rsidR="00ED7239" w:rsidRDefault="00E46388" w:rsidP="00E46388">
      <w:pPr>
        <w:spacing w:after="0" w:line="240" w:lineRule="auto"/>
        <w:jc w:val="both"/>
        <w:rPr>
          <w:b/>
          <w:bCs/>
          <w:lang w:bidi="ar-EG"/>
        </w:rPr>
      </w:pPr>
      <w:r>
        <w:rPr>
          <w:b/>
          <w:bCs/>
          <w:lang w:bidi="ar-EG"/>
        </w:rPr>
        <w:t xml:space="preserve"> </w:t>
      </w:r>
      <w:r w:rsidR="00A001F2" w:rsidRPr="00E46388">
        <w:rPr>
          <w:b/>
          <w:bCs/>
          <w:lang w:bidi="ar-EG"/>
        </w:rPr>
        <w:t xml:space="preserve">The authors hereby declare that NO generative AI technologies such as Large </w:t>
      </w:r>
      <w:r>
        <w:rPr>
          <w:b/>
          <w:bCs/>
          <w:lang w:bidi="ar-EG"/>
        </w:rPr>
        <w:t>L</w:t>
      </w:r>
      <w:r w:rsidR="00A001F2" w:rsidRPr="00E46388">
        <w:rPr>
          <w:b/>
          <w:bCs/>
          <w:lang w:bidi="ar-EG"/>
        </w:rPr>
        <w:t>anguage Models (ChatGPT,</w:t>
      </w:r>
      <w:r>
        <w:rPr>
          <w:b/>
          <w:bCs/>
          <w:lang w:bidi="ar-EG"/>
        </w:rPr>
        <w:t xml:space="preserve"> </w:t>
      </w:r>
      <w:r w:rsidR="00A001F2" w:rsidRPr="00E46388">
        <w:rPr>
          <w:b/>
          <w:bCs/>
          <w:lang w:bidi="ar-EG"/>
        </w:rPr>
        <w:t>COPILOT, etc.) and text-to-image</w:t>
      </w:r>
      <w:r w:rsidR="00727D5A" w:rsidRPr="00E46388">
        <w:rPr>
          <w:b/>
          <w:bCs/>
          <w:lang w:bidi="ar-EG"/>
        </w:rPr>
        <w:t xml:space="preserve"> </w:t>
      </w:r>
      <w:r w:rsidR="00A001F2" w:rsidRPr="00E46388">
        <w:rPr>
          <w:b/>
          <w:bCs/>
          <w:lang w:bidi="ar-EG"/>
        </w:rPr>
        <w:t>generators have been used during the writing or editing of this manuscript.</w:t>
      </w:r>
    </w:p>
    <w:p w14:paraId="770EFDF8" w14:textId="77777777" w:rsidR="00C83C0C" w:rsidRDefault="00C83C0C" w:rsidP="00E46388">
      <w:pPr>
        <w:spacing w:after="0" w:line="240" w:lineRule="auto"/>
        <w:jc w:val="both"/>
        <w:rPr>
          <w:b/>
          <w:bCs/>
          <w:lang w:bidi="ar-EG"/>
        </w:rPr>
      </w:pPr>
    </w:p>
    <w:p w14:paraId="4B7CE5F8" w14:textId="77777777" w:rsidR="00ED7239" w:rsidRDefault="00ED7239" w:rsidP="0092336B">
      <w:pPr>
        <w:spacing w:after="0" w:line="240" w:lineRule="auto"/>
        <w:jc w:val="both"/>
        <w:rPr>
          <w:b/>
          <w:bCs/>
          <w:color w:val="00B050"/>
          <w:lang w:bidi="ar-EG"/>
        </w:rPr>
      </w:pPr>
    </w:p>
    <w:p w14:paraId="118F4220" w14:textId="77777777" w:rsidR="00393DDB" w:rsidRDefault="00636E60" w:rsidP="00333E76">
      <w:pPr>
        <w:jc w:val="both"/>
        <w:rPr>
          <w:b/>
          <w:bCs/>
          <w:lang w:bidi="ar-EG"/>
        </w:rPr>
      </w:pPr>
      <w:r w:rsidRPr="00BD6D42">
        <w:rPr>
          <w:b/>
          <w:bCs/>
          <w:lang w:bidi="ar-EG"/>
        </w:rPr>
        <w:t>R</w:t>
      </w:r>
      <w:r w:rsidR="001552A2" w:rsidRPr="00BD6D42">
        <w:rPr>
          <w:b/>
          <w:bCs/>
          <w:lang w:bidi="ar-EG"/>
        </w:rPr>
        <w:t>eferences</w:t>
      </w:r>
    </w:p>
    <w:p w14:paraId="3FE86FBC" w14:textId="77777777" w:rsidR="00E15324" w:rsidRPr="00A56525" w:rsidRDefault="00E15324" w:rsidP="00393DDB">
      <w:pPr>
        <w:spacing w:after="0" w:line="240" w:lineRule="auto"/>
        <w:jc w:val="both"/>
        <w:rPr>
          <w:b/>
          <w:bCs/>
          <w:lang w:bidi="ar-EG"/>
        </w:rPr>
      </w:pPr>
      <w:proofErr w:type="spellStart"/>
      <w:r w:rsidRPr="00A56525">
        <w:rPr>
          <w:b/>
          <w:bCs/>
          <w:lang w:bidi="ar-EG"/>
        </w:rPr>
        <w:t>Alagorni</w:t>
      </w:r>
      <w:proofErr w:type="spellEnd"/>
      <w:r w:rsidRPr="00A56525">
        <w:rPr>
          <w:b/>
          <w:bCs/>
          <w:lang w:bidi="ar-EG"/>
        </w:rPr>
        <w:t xml:space="preserve">, A. H., Yaacob, Z. B., &amp; Nour, A. H. (2015). An Overview of Oil Production Stages: Enhanced Oil Recovery Techniques and Nitrogen Injection. International Journal of Environmental Science and Development, 6(9), 693–701. </w:t>
      </w:r>
      <w:hyperlink r:id="rId11" w:history="1">
        <w:r w:rsidRPr="00A56525">
          <w:rPr>
            <w:rStyle w:val="Hyperlink"/>
            <w:b/>
            <w:bCs/>
            <w:lang w:bidi="ar-EG"/>
          </w:rPr>
          <w:t>https://doi.org/10.7763/ijesd.2015.v6.682</w:t>
        </w:r>
      </w:hyperlink>
    </w:p>
    <w:p w14:paraId="53135C48" w14:textId="77777777" w:rsidR="00E15324" w:rsidRPr="00A56525" w:rsidRDefault="00E15324" w:rsidP="00DF717D">
      <w:pPr>
        <w:spacing w:after="0" w:line="240" w:lineRule="auto"/>
        <w:jc w:val="both"/>
        <w:rPr>
          <w:b/>
          <w:bCs/>
          <w:lang w:bidi="ar-EG"/>
        </w:rPr>
      </w:pPr>
      <w:r w:rsidRPr="00A56525">
        <w:rPr>
          <w:b/>
          <w:bCs/>
          <w:lang w:bidi="ar-EG"/>
        </w:rPr>
        <w:t xml:space="preserve">Anshu S, Gurdeep SR, Diem HB, and Parvinder PS. (2024). Aging Midstream Supply Chain in the Oil and Gas Industry: Issues and AI-Based Solutions. Journal of Energy and Development 49 (2):211–226. </w:t>
      </w:r>
      <w:hyperlink r:id="rId12" w:history="1">
        <w:r w:rsidRPr="00A56525">
          <w:rPr>
            <w:rStyle w:val="Hyperlink"/>
            <w:b/>
            <w:bCs/>
            <w:lang w:bidi="ar-EG"/>
          </w:rPr>
          <w:t>https://doi.org/10.56476/jed.v49i2.25</w:t>
        </w:r>
      </w:hyperlink>
      <w:r w:rsidRPr="00A56525">
        <w:rPr>
          <w:b/>
          <w:bCs/>
          <w:lang w:bidi="ar-EG"/>
        </w:rPr>
        <w:t>.</w:t>
      </w:r>
    </w:p>
    <w:p w14:paraId="28C81FF5" w14:textId="77777777" w:rsidR="00E15324" w:rsidRPr="00A56525" w:rsidRDefault="00E15324" w:rsidP="00E161FD">
      <w:pPr>
        <w:spacing w:after="0" w:line="240" w:lineRule="auto"/>
        <w:jc w:val="both"/>
        <w:rPr>
          <w:b/>
          <w:bCs/>
          <w:lang w:bidi="ar-EG"/>
        </w:rPr>
      </w:pPr>
      <w:r w:rsidRPr="00A56525">
        <w:rPr>
          <w:b/>
          <w:bCs/>
          <w:lang w:bidi="ar-EG"/>
        </w:rPr>
        <w:t xml:space="preserve">Barker JW, Thibeau S. (1997). A critical review of the use of </w:t>
      </w:r>
      <w:proofErr w:type="spellStart"/>
      <w:r w:rsidRPr="00A56525">
        <w:rPr>
          <w:b/>
          <w:bCs/>
          <w:lang w:bidi="ar-EG"/>
        </w:rPr>
        <w:t>pseudorelative</w:t>
      </w:r>
      <w:proofErr w:type="spellEnd"/>
      <w:r w:rsidRPr="00A56525">
        <w:rPr>
          <w:b/>
          <w:bCs/>
          <w:lang w:bidi="ar-EG"/>
        </w:rPr>
        <w:t xml:space="preserve"> permeabilities for upscaling SPE </w:t>
      </w:r>
      <w:proofErr w:type="spellStart"/>
      <w:r w:rsidRPr="00A56525">
        <w:rPr>
          <w:b/>
          <w:bCs/>
          <w:lang w:bidi="ar-EG"/>
        </w:rPr>
        <w:t>Reserv</w:t>
      </w:r>
      <w:proofErr w:type="spellEnd"/>
      <w:r w:rsidRPr="00A56525">
        <w:rPr>
          <w:b/>
          <w:bCs/>
          <w:lang w:bidi="ar-EG"/>
        </w:rPr>
        <w:t xml:space="preserve"> </w:t>
      </w:r>
      <w:proofErr w:type="spellStart"/>
      <w:r w:rsidRPr="00A56525">
        <w:rPr>
          <w:b/>
          <w:bCs/>
          <w:lang w:bidi="ar-EG"/>
        </w:rPr>
        <w:t>Eng</w:t>
      </w:r>
      <w:proofErr w:type="spellEnd"/>
      <w:r w:rsidRPr="00A56525">
        <w:rPr>
          <w:b/>
          <w:bCs/>
          <w:lang w:bidi="ar-EG"/>
        </w:rPr>
        <w:t xml:space="preserve">, 12 (2): 138-143, </w:t>
      </w:r>
      <w:hyperlink r:id="rId13" w:history="1">
        <w:r w:rsidRPr="00A56525">
          <w:rPr>
            <w:rStyle w:val="Hyperlink"/>
            <w:b/>
            <w:bCs/>
            <w:lang w:bidi="ar-EG"/>
          </w:rPr>
          <w:t>https://doi:10.2118/35491-PA</w:t>
        </w:r>
      </w:hyperlink>
    </w:p>
    <w:p w14:paraId="207EBFC4" w14:textId="77777777" w:rsidR="00E15324" w:rsidRPr="00A56525" w:rsidRDefault="00E15324" w:rsidP="00393DDB">
      <w:pPr>
        <w:spacing w:after="0" w:line="240" w:lineRule="auto"/>
        <w:jc w:val="both"/>
        <w:rPr>
          <w:b/>
          <w:bCs/>
          <w:lang w:bidi="ar-EG"/>
        </w:rPr>
      </w:pPr>
      <w:proofErr w:type="spellStart"/>
      <w:r w:rsidRPr="00A56525">
        <w:rPr>
          <w:b/>
          <w:bCs/>
          <w:lang w:bidi="ar-EG"/>
        </w:rPr>
        <w:t>Bharadiya</w:t>
      </w:r>
      <w:proofErr w:type="spellEnd"/>
      <w:r w:rsidRPr="00A56525">
        <w:rPr>
          <w:b/>
          <w:bCs/>
          <w:lang w:bidi="ar-EG"/>
        </w:rPr>
        <w:t xml:space="preserve">, J. (2023). Artificial Intelligence in Transportation Systems A Critical Review. American Journal of Computing and Engineering, 6(1), 34–45. </w:t>
      </w:r>
      <w:hyperlink r:id="rId14" w:history="1">
        <w:r w:rsidRPr="00A56525">
          <w:rPr>
            <w:rStyle w:val="Hyperlink"/>
            <w:b/>
            <w:bCs/>
            <w:lang w:bidi="ar-EG"/>
          </w:rPr>
          <w:t>https://doi.org/10.47672/ajce.1487</w:t>
        </w:r>
      </w:hyperlink>
    </w:p>
    <w:p w14:paraId="398F79CD" w14:textId="77777777" w:rsidR="00E15324" w:rsidRPr="00A56525" w:rsidRDefault="00E15324" w:rsidP="00DF717D">
      <w:pPr>
        <w:spacing w:after="0" w:line="240" w:lineRule="auto"/>
        <w:jc w:val="both"/>
        <w:rPr>
          <w:b/>
          <w:bCs/>
          <w:lang w:bidi="ar-EG"/>
        </w:rPr>
      </w:pPr>
      <w:r w:rsidRPr="00A56525">
        <w:rPr>
          <w:b/>
          <w:bCs/>
          <w:lang w:bidi="ar-EG"/>
        </w:rPr>
        <w:t xml:space="preserve">Brynjolfsson, Erik and Mitchell, Tom and Rock, Daniel, What Can Machines Learn, and What Does It Mean for Occupations and the Economy? (May 1, 2018). Brynjolfsson, Erik, Tom Mitchell, and Daniel Rock. "What Can Machines Learn, and What Does It Mean for Occupations and the </w:t>
      </w:r>
      <w:proofErr w:type="gramStart"/>
      <w:r w:rsidRPr="00A56525">
        <w:rPr>
          <w:b/>
          <w:bCs/>
          <w:lang w:bidi="ar-EG"/>
        </w:rPr>
        <w:t>Economy?.</w:t>
      </w:r>
      <w:proofErr w:type="gramEnd"/>
      <w:r w:rsidRPr="00A56525">
        <w:rPr>
          <w:b/>
          <w:bCs/>
          <w:lang w:bidi="ar-EG"/>
        </w:rPr>
        <w:t xml:space="preserve">" In AEA Papers and Proceedings, vol. 108, pp. 43-47. 2018., Available at SSRN: </w:t>
      </w:r>
      <w:hyperlink r:id="rId15" w:history="1">
        <w:r w:rsidRPr="00A56525">
          <w:rPr>
            <w:rStyle w:val="Hyperlink"/>
            <w:b/>
            <w:bCs/>
            <w:lang w:bidi="ar-EG"/>
          </w:rPr>
          <w:t>https://ssrn.com/abstract=3224100</w:t>
        </w:r>
      </w:hyperlink>
    </w:p>
    <w:p w14:paraId="50407EC5" w14:textId="77777777" w:rsidR="00E15324" w:rsidRPr="00A56525" w:rsidRDefault="00E15324" w:rsidP="00DF717D">
      <w:pPr>
        <w:spacing w:after="0" w:line="240" w:lineRule="auto"/>
        <w:jc w:val="both"/>
        <w:rPr>
          <w:b/>
          <w:bCs/>
          <w:lang w:bidi="ar-EG"/>
        </w:rPr>
      </w:pPr>
      <w:r w:rsidRPr="00A56525">
        <w:rPr>
          <w:b/>
          <w:bCs/>
          <w:lang w:bidi="ar-EG"/>
        </w:rPr>
        <w:t xml:space="preserve">Chen, G., Fan, J., &amp; Azam, M. (2024). Exploring artificial intelligence (AI) chatbots adoption among research scholars using unified theory of acceptance and use of technology (UTAUT). Journal of Librarianship and Information Science, 0(0). </w:t>
      </w:r>
      <w:hyperlink r:id="rId16" w:history="1">
        <w:r w:rsidRPr="00A56525">
          <w:rPr>
            <w:rStyle w:val="Hyperlink"/>
            <w:b/>
            <w:bCs/>
            <w:lang w:bidi="ar-EG"/>
          </w:rPr>
          <w:t>https://doi.org/10.1177/09610006241269189</w:t>
        </w:r>
      </w:hyperlink>
    </w:p>
    <w:p w14:paraId="554C287A" w14:textId="77777777" w:rsidR="00E15324" w:rsidRPr="00A56525" w:rsidRDefault="00E15324" w:rsidP="00393DDB">
      <w:pPr>
        <w:spacing w:after="0" w:line="240" w:lineRule="auto"/>
        <w:jc w:val="both"/>
        <w:rPr>
          <w:b/>
          <w:bCs/>
          <w:lang w:bidi="ar-EG"/>
        </w:rPr>
      </w:pPr>
      <w:r w:rsidRPr="00A56525">
        <w:rPr>
          <w:b/>
          <w:bCs/>
          <w:lang w:bidi="ar-EG"/>
        </w:rPr>
        <w:lastRenderedPageBreak/>
        <w:t xml:space="preserve">Cockburn, Iain M, Henderson, Rebecca M. and Stern, Scott, The Impact of Artificial Intelligence on Innovation (March 2018). NBER Working Paper No. w24449, Available at SSRN: </w:t>
      </w:r>
      <w:hyperlink r:id="rId17" w:history="1">
        <w:r w:rsidRPr="00A56525">
          <w:rPr>
            <w:rStyle w:val="Hyperlink"/>
            <w:b/>
            <w:bCs/>
            <w:lang w:bidi="ar-EG"/>
          </w:rPr>
          <w:t>https://ssrn.com/abstract=3154213</w:t>
        </w:r>
      </w:hyperlink>
    </w:p>
    <w:p w14:paraId="65B9B326" w14:textId="77777777" w:rsidR="00E15324" w:rsidRPr="00A56525" w:rsidRDefault="00E15324" w:rsidP="00393DDB">
      <w:pPr>
        <w:spacing w:after="0" w:line="240" w:lineRule="auto"/>
        <w:jc w:val="both"/>
        <w:rPr>
          <w:b/>
          <w:bCs/>
          <w:lang w:bidi="ar-EG"/>
        </w:rPr>
      </w:pPr>
      <w:r w:rsidRPr="00A56525">
        <w:rPr>
          <w:b/>
          <w:bCs/>
          <w:lang w:bidi="ar-EG"/>
        </w:rPr>
        <w:t xml:space="preserve">Dongo, D. F., &amp; </w:t>
      </w:r>
      <w:proofErr w:type="spellStart"/>
      <w:r w:rsidRPr="00A56525">
        <w:rPr>
          <w:b/>
          <w:bCs/>
          <w:lang w:bidi="ar-EG"/>
        </w:rPr>
        <w:t>Relvas</w:t>
      </w:r>
      <w:proofErr w:type="spellEnd"/>
      <w:r w:rsidRPr="00A56525">
        <w:rPr>
          <w:b/>
          <w:bCs/>
          <w:lang w:bidi="ar-EG"/>
        </w:rPr>
        <w:t xml:space="preserve">, S. (2025). Evaluating the role of the oil and gas industry in energy transition in oil-producing countries: A systematic literature review. Energy Research &amp;amp; Social Science, 120, 103905. </w:t>
      </w:r>
      <w:hyperlink r:id="rId18" w:history="1">
        <w:r w:rsidRPr="00A56525">
          <w:rPr>
            <w:rStyle w:val="Hyperlink"/>
            <w:b/>
            <w:bCs/>
            <w:lang w:bidi="ar-EG"/>
          </w:rPr>
          <w:t>https://doi.org/10.1016/j.erss.2024.103905</w:t>
        </w:r>
      </w:hyperlink>
    </w:p>
    <w:p w14:paraId="201AA90D" w14:textId="77777777" w:rsidR="00E15324" w:rsidRPr="00A56525" w:rsidRDefault="00E15324" w:rsidP="00D336D7">
      <w:pPr>
        <w:spacing w:after="0" w:line="240" w:lineRule="auto"/>
        <w:jc w:val="both"/>
        <w:rPr>
          <w:b/>
          <w:bCs/>
          <w:lang w:bidi="ar-EG"/>
        </w:rPr>
      </w:pPr>
      <w:proofErr w:type="spellStart"/>
      <w:r w:rsidRPr="00A56525">
        <w:rPr>
          <w:b/>
          <w:bCs/>
          <w:lang w:bidi="ar-EG"/>
        </w:rPr>
        <w:t>Erofeev</w:t>
      </w:r>
      <w:proofErr w:type="spellEnd"/>
      <w:r w:rsidRPr="00A56525">
        <w:rPr>
          <w:b/>
          <w:bCs/>
          <w:lang w:bidi="ar-EG"/>
        </w:rPr>
        <w:t xml:space="preserve"> A, </w:t>
      </w:r>
      <w:proofErr w:type="spellStart"/>
      <w:r w:rsidRPr="00A56525">
        <w:rPr>
          <w:b/>
          <w:bCs/>
          <w:lang w:bidi="ar-EG"/>
        </w:rPr>
        <w:t>Orlov</w:t>
      </w:r>
      <w:proofErr w:type="spellEnd"/>
      <w:r w:rsidRPr="00A56525">
        <w:rPr>
          <w:b/>
          <w:bCs/>
          <w:lang w:bidi="ar-EG"/>
        </w:rPr>
        <w:t xml:space="preserve"> D, </w:t>
      </w:r>
      <w:proofErr w:type="spellStart"/>
      <w:r w:rsidRPr="00A56525">
        <w:rPr>
          <w:b/>
          <w:bCs/>
          <w:lang w:bidi="ar-EG"/>
        </w:rPr>
        <w:t>Ryzhov</w:t>
      </w:r>
      <w:proofErr w:type="spellEnd"/>
      <w:r w:rsidRPr="00A56525">
        <w:rPr>
          <w:b/>
          <w:bCs/>
          <w:lang w:bidi="ar-EG"/>
        </w:rPr>
        <w:t xml:space="preserve"> A, </w:t>
      </w:r>
      <w:proofErr w:type="spellStart"/>
      <w:r w:rsidRPr="00A56525">
        <w:rPr>
          <w:b/>
          <w:bCs/>
          <w:lang w:bidi="ar-EG"/>
        </w:rPr>
        <w:t>Koroteev</w:t>
      </w:r>
      <w:proofErr w:type="spellEnd"/>
      <w:r w:rsidRPr="00A56525">
        <w:rPr>
          <w:b/>
          <w:bCs/>
          <w:lang w:bidi="ar-EG"/>
        </w:rPr>
        <w:t xml:space="preserve"> D. Prediction of porosity and </w:t>
      </w:r>
      <w:proofErr w:type="spellStart"/>
      <w:r w:rsidRPr="00A56525">
        <w:rPr>
          <w:b/>
          <w:bCs/>
          <w:lang w:bidi="ar-EG"/>
        </w:rPr>
        <w:t>permeabil</w:t>
      </w:r>
      <w:proofErr w:type="spellEnd"/>
      <w:r w:rsidRPr="00A56525">
        <w:rPr>
          <w:b/>
          <w:bCs/>
          <w:lang w:bidi="ar-EG"/>
        </w:rPr>
        <w:t xml:space="preserve">- </w:t>
      </w:r>
      <w:proofErr w:type="spellStart"/>
      <w:r w:rsidRPr="00A56525">
        <w:rPr>
          <w:b/>
          <w:bCs/>
          <w:lang w:bidi="ar-EG"/>
        </w:rPr>
        <w:t>ity</w:t>
      </w:r>
      <w:proofErr w:type="spellEnd"/>
      <w:r w:rsidRPr="00A56525">
        <w:rPr>
          <w:b/>
          <w:bCs/>
          <w:lang w:bidi="ar-EG"/>
        </w:rPr>
        <w:t xml:space="preserve"> alteration based on machine learning algorithms. </w:t>
      </w:r>
      <w:proofErr w:type="spellStart"/>
      <w:r w:rsidRPr="00A56525">
        <w:rPr>
          <w:b/>
          <w:bCs/>
          <w:lang w:bidi="ar-EG"/>
        </w:rPr>
        <w:t>Transp</w:t>
      </w:r>
      <w:proofErr w:type="spellEnd"/>
      <w:r w:rsidRPr="00A56525">
        <w:rPr>
          <w:b/>
          <w:bCs/>
          <w:lang w:bidi="ar-EG"/>
        </w:rPr>
        <w:t xml:space="preserve"> Porous Media 2019. </w:t>
      </w:r>
      <w:hyperlink r:id="rId19" w:history="1">
        <w:r w:rsidRPr="00A56525">
          <w:rPr>
            <w:rStyle w:val="Hyperlink"/>
            <w:b/>
            <w:bCs/>
            <w:lang w:bidi="ar-EG"/>
          </w:rPr>
          <w:t>https://doi:10.1007/s11242-019-01265-3</w:t>
        </w:r>
      </w:hyperlink>
      <w:r w:rsidRPr="00A56525">
        <w:rPr>
          <w:b/>
          <w:bCs/>
          <w:lang w:bidi="ar-EG"/>
        </w:rPr>
        <w:t>.</w:t>
      </w:r>
    </w:p>
    <w:p w14:paraId="39D40EF2" w14:textId="77777777" w:rsidR="00E15324" w:rsidRPr="00A56525" w:rsidRDefault="00E15324" w:rsidP="00E161FD">
      <w:pPr>
        <w:spacing w:after="0" w:line="240" w:lineRule="auto"/>
        <w:jc w:val="both"/>
        <w:rPr>
          <w:b/>
          <w:bCs/>
          <w:lang w:bidi="ar-EG"/>
        </w:rPr>
      </w:pPr>
      <w:r w:rsidRPr="00A56525">
        <w:rPr>
          <w:b/>
          <w:bCs/>
          <w:lang w:bidi="ar-EG"/>
        </w:rPr>
        <w:t xml:space="preserve">Farmer CL. Upscaling: a review. Int J </w:t>
      </w:r>
      <w:proofErr w:type="spellStart"/>
      <w:r w:rsidRPr="00A56525">
        <w:rPr>
          <w:b/>
          <w:bCs/>
          <w:lang w:bidi="ar-EG"/>
        </w:rPr>
        <w:t>Numer</w:t>
      </w:r>
      <w:proofErr w:type="spellEnd"/>
      <w:r w:rsidRPr="00A56525">
        <w:rPr>
          <w:b/>
          <w:bCs/>
          <w:lang w:bidi="ar-EG"/>
        </w:rPr>
        <w:t xml:space="preserve"> Methods Fluids 2002;40(1–2):63–78. </w:t>
      </w:r>
      <w:hyperlink r:id="rId20" w:history="1">
        <w:r w:rsidRPr="00A56525">
          <w:rPr>
            <w:rStyle w:val="Hyperlink"/>
            <w:b/>
            <w:bCs/>
            <w:lang w:bidi="ar-EG"/>
          </w:rPr>
          <w:t>https://doi:10.1002/fld.267</w:t>
        </w:r>
      </w:hyperlink>
    </w:p>
    <w:p w14:paraId="174E2EBC" w14:textId="77777777" w:rsidR="00E15324" w:rsidRPr="00A56525" w:rsidRDefault="00E15324" w:rsidP="00D336D7">
      <w:pPr>
        <w:spacing w:after="0" w:line="240" w:lineRule="auto"/>
        <w:jc w:val="both"/>
        <w:rPr>
          <w:b/>
          <w:bCs/>
          <w:lang w:bidi="ar-EG"/>
        </w:rPr>
      </w:pPr>
      <w:proofErr w:type="spellStart"/>
      <w:r w:rsidRPr="00A56525">
        <w:rPr>
          <w:b/>
          <w:bCs/>
          <w:lang w:bidi="ar-EG"/>
        </w:rPr>
        <w:t>Gasda</w:t>
      </w:r>
      <w:proofErr w:type="spellEnd"/>
      <w:r w:rsidRPr="00A56525">
        <w:rPr>
          <w:b/>
          <w:bCs/>
          <w:lang w:bidi="ar-EG"/>
        </w:rPr>
        <w:t xml:space="preserve"> SE, Celia MA. (2005). Upscaling relative permeabilities in a </w:t>
      </w:r>
      <w:proofErr w:type="spellStart"/>
      <w:r w:rsidRPr="00A56525">
        <w:rPr>
          <w:b/>
          <w:bCs/>
          <w:lang w:bidi="ar-EG"/>
        </w:rPr>
        <w:t>struc</w:t>
      </w:r>
      <w:proofErr w:type="spellEnd"/>
      <w:r w:rsidRPr="00A56525">
        <w:rPr>
          <w:b/>
          <w:bCs/>
          <w:lang w:bidi="ar-EG"/>
        </w:rPr>
        <w:t xml:space="preserve">- </w:t>
      </w:r>
      <w:proofErr w:type="spellStart"/>
      <w:r w:rsidRPr="00A56525">
        <w:rPr>
          <w:b/>
          <w:bCs/>
          <w:lang w:bidi="ar-EG"/>
        </w:rPr>
        <w:t>tured</w:t>
      </w:r>
      <w:proofErr w:type="spellEnd"/>
      <w:r w:rsidRPr="00A56525">
        <w:rPr>
          <w:b/>
          <w:bCs/>
          <w:lang w:bidi="ar-EG"/>
        </w:rPr>
        <w:t xml:space="preserve"> porous medium. Adv Water </w:t>
      </w:r>
      <w:proofErr w:type="spellStart"/>
      <w:r w:rsidRPr="00A56525">
        <w:rPr>
          <w:b/>
          <w:bCs/>
          <w:lang w:bidi="ar-EG"/>
        </w:rPr>
        <w:t>Resour</w:t>
      </w:r>
      <w:proofErr w:type="spellEnd"/>
      <w:r w:rsidRPr="00A56525">
        <w:rPr>
          <w:b/>
          <w:bCs/>
          <w:lang w:bidi="ar-EG"/>
        </w:rPr>
        <w:t xml:space="preserve"> 2005;28(5):493–506. </w:t>
      </w:r>
      <w:hyperlink r:id="rId21" w:history="1">
        <w:r w:rsidRPr="00A56525">
          <w:rPr>
            <w:rStyle w:val="Hyperlink"/>
            <w:b/>
            <w:bCs/>
            <w:lang w:bidi="ar-EG"/>
          </w:rPr>
          <w:t>https://doi:10.1016/j.advwatres.2004.11.009</w:t>
        </w:r>
      </w:hyperlink>
      <w:r w:rsidRPr="00A56525">
        <w:rPr>
          <w:b/>
          <w:bCs/>
          <w:lang w:bidi="ar-EG"/>
        </w:rPr>
        <w:t>.</w:t>
      </w:r>
    </w:p>
    <w:p w14:paraId="2D63AD74" w14:textId="77777777" w:rsidR="00E15324" w:rsidRPr="00A56525" w:rsidRDefault="00E15324" w:rsidP="00393DDB">
      <w:pPr>
        <w:spacing w:after="0" w:line="240" w:lineRule="auto"/>
        <w:jc w:val="both"/>
        <w:rPr>
          <w:b/>
          <w:bCs/>
          <w:lang w:bidi="ar-EG"/>
        </w:rPr>
      </w:pPr>
      <w:proofErr w:type="spellStart"/>
      <w:r w:rsidRPr="00A56525">
        <w:rPr>
          <w:b/>
          <w:bCs/>
          <w:lang w:bidi="ar-EG"/>
        </w:rPr>
        <w:t>Gowekar</w:t>
      </w:r>
      <w:proofErr w:type="spellEnd"/>
      <w:r w:rsidRPr="00A56525">
        <w:rPr>
          <w:b/>
          <w:bCs/>
          <w:lang w:bidi="ar-EG"/>
        </w:rPr>
        <w:t xml:space="preserve"> GS. (2024). How oil and gas industry are transforming with AI and ML. World Journal of Advanced Research and Reviews, 23(3), 1234–1238. https://doi.org/10.30574/wjarr.2024.23.3.2722</w:t>
      </w:r>
    </w:p>
    <w:p w14:paraId="6401F5BC" w14:textId="77777777" w:rsidR="00E15324" w:rsidRPr="00A56525" w:rsidRDefault="00E15324" w:rsidP="002B07EB">
      <w:pPr>
        <w:spacing w:after="0" w:line="240" w:lineRule="auto"/>
        <w:jc w:val="both"/>
        <w:rPr>
          <w:b/>
          <w:bCs/>
          <w:lang w:bidi="ar-EG"/>
        </w:rPr>
      </w:pPr>
      <w:proofErr w:type="spellStart"/>
      <w:r w:rsidRPr="00A56525">
        <w:rPr>
          <w:b/>
          <w:bCs/>
          <w:lang w:bidi="ar-EG"/>
        </w:rPr>
        <w:t>Gruetzemacher</w:t>
      </w:r>
      <w:proofErr w:type="spellEnd"/>
      <w:r w:rsidRPr="00A56525">
        <w:rPr>
          <w:b/>
          <w:bCs/>
          <w:lang w:bidi="ar-EG"/>
        </w:rPr>
        <w:t xml:space="preserve"> R, </w:t>
      </w:r>
      <w:proofErr w:type="spellStart"/>
      <w:r w:rsidRPr="00A56525">
        <w:rPr>
          <w:b/>
          <w:bCs/>
          <w:lang w:bidi="ar-EG"/>
        </w:rPr>
        <w:t>Whittlestone</w:t>
      </w:r>
      <w:proofErr w:type="spellEnd"/>
      <w:r w:rsidRPr="00A56525">
        <w:rPr>
          <w:b/>
          <w:bCs/>
          <w:lang w:bidi="ar-EG"/>
        </w:rPr>
        <w:t xml:space="preserve"> J, (2022). The transformative potential of artificial intelligence, Futures, Volume 135, 2022, 102884, ISSN 0016-3287, </w:t>
      </w:r>
      <w:hyperlink r:id="rId22" w:history="1">
        <w:r w:rsidRPr="00A56525">
          <w:rPr>
            <w:rStyle w:val="Hyperlink"/>
            <w:b/>
            <w:bCs/>
            <w:lang w:bidi="ar-EG"/>
          </w:rPr>
          <w:t>https://doi.org/10.1016/j.futures.2021.102884</w:t>
        </w:r>
      </w:hyperlink>
      <w:r w:rsidRPr="00A56525">
        <w:rPr>
          <w:b/>
          <w:bCs/>
          <w:lang w:bidi="ar-EG"/>
        </w:rPr>
        <w:t>.</w:t>
      </w:r>
    </w:p>
    <w:p w14:paraId="3A3D08C9" w14:textId="77777777" w:rsidR="00E15324" w:rsidRPr="00A56525" w:rsidRDefault="00E15324" w:rsidP="00393DDB">
      <w:pPr>
        <w:spacing w:after="0" w:line="240" w:lineRule="auto"/>
        <w:jc w:val="both"/>
        <w:rPr>
          <w:b/>
          <w:bCs/>
          <w:lang w:bidi="ar-EG"/>
        </w:rPr>
      </w:pPr>
      <w:r w:rsidRPr="00A56525">
        <w:rPr>
          <w:b/>
          <w:bCs/>
          <w:lang w:bidi="ar-EG"/>
        </w:rPr>
        <w:t xml:space="preserve">Hussein Khalaf, A., Xiao, Y., Xu, N., Wu, B., Li, H., Lin, B., Nie, Z., &amp; Tang, J. (2024). Emerging AI technologies for corrosion monitoring in oil and gas industry: A comprehensive review. Engineering Failure Analysis, 155, 107735. </w:t>
      </w:r>
      <w:hyperlink r:id="rId23" w:history="1">
        <w:r w:rsidRPr="00A56525">
          <w:rPr>
            <w:rStyle w:val="Hyperlink"/>
            <w:b/>
            <w:bCs/>
            <w:lang w:bidi="ar-EG"/>
          </w:rPr>
          <w:t>https://doi.org/10.1016/j.engfailanal.2023.107735</w:t>
        </w:r>
      </w:hyperlink>
    </w:p>
    <w:p w14:paraId="5286D88A" w14:textId="77777777" w:rsidR="00E15324" w:rsidRPr="00A56525" w:rsidRDefault="00E15324" w:rsidP="00393DDB">
      <w:pPr>
        <w:spacing w:after="0" w:line="240" w:lineRule="auto"/>
        <w:jc w:val="both"/>
        <w:rPr>
          <w:b/>
          <w:bCs/>
          <w:lang w:bidi="ar-EG"/>
        </w:rPr>
      </w:pPr>
      <w:r w:rsidRPr="00A56525">
        <w:rPr>
          <w:b/>
          <w:bCs/>
          <w:lang w:bidi="ar-EG"/>
        </w:rPr>
        <w:t xml:space="preserve">Jung HS, </w:t>
      </w:r>
      <w:proofErr w:type="spellStart"/>
      <w:r w:rsidRPr="00A56525">
        <w:rPr>
          <w:b/>
          <w:bCs/>
          <w:lang w:bidi="ar-EG"/>
        </w:rPr>
        <w:t>KimJH</w:t>
      </w:r>
      <w:proofErr w:type="spellEnd"/>
      <w:r w:rsidRPr="00A56525">
        <w:rPr>
          <w:b/>
          <w:bCs/>
          <w:lang w:bidi="ar-EG"/>
        </w:rPr>
        <w:t>, &amp; Lee H (2025). Refining the prediction of user satisfaction on chat-based AI applications with unsupervised filtering of rating text inconsistencies Royal Society Open Science 12(2). Published:05 February 2025https://doi.org/10.1098/rsos.241687</w:t>
      </w:r>
    </w:p>
    <w:p w14:paraId="1A2E17F4" w14:textId="77777777" w:rsidR="00E15324" w:rsidRPr="00A56525" w:rsidRDefault="00E15324" w:rsidP="00DF717D">
      <w:pPr>
        <w:spacing w:after="0" w:line="240" w:lineRule="auto"/>
        <w:jc w:val="both"/>
        <w:rPr>
          <w:b/>
          <w:bCs/>
          <w:lang w:bidi="ar-EG"/>
        </w:rPr>
      </w:pPr>
      <w:r w:rsidRPr="00A56525">
        <w:rPr>
          <w:b/>
          <w:bCs/>
          <w:lang w:bidi="ar-EG"/>
        </w:rPr>
        <w:t>Khan MS, Khan I, Qureshi QA. Ismail HM, Rauf H, Latif A, Tahir M (2015). The Styles of Leadership: A Critical Review. Public Policy and Administration Research www.iiste.org ISSN 2224-5731(Paper) ISSN 2225-0972(Online) Vol.5, No.3, 2015</w:t>
      </w:r>
    </w:p>
    <w:p w14:paraId="75599BBE" w14:textId="77777777" w:rsidR="00E15324" w:rsidRPr="00A56525" w:rsidRDefault="00E15324" w:rsidP="00DF717D">
      <w:pPr>
        <w:spacing w:after="0" w:line="240" w:lineRule="auto"/>
        <w:jc w:val="both"/>
        <w:rPr>
          <w:b/>
          <w:bCs/>
          <w:lang w:bidi="ar-EG"/>
        </w:rPr>
      </w:pPr>
      <w:r w:rsidRPr="00A56525">
        <w:rPr>
          <w:b/>
          <w:bCs/>
          <w:lang w:bidi="ar-EG"/>
        </w:rPr>
        <w:t>Kohli, R., &amp; Johnson, S. (2011). Digital Transformation in Latecomer Industries: CIO and CEO Leadership Lessons from Encana Oil &amp; Gas (USA) Inc. MIS Q. Executive, 10 (4), 3 141-156.</w:t>
      </w:r>
    </w:p>
    <w:p w14:paraId="09B8B965" w14:textId="77777777" w:rsidR="00E15324" w:rsidRPr="00A56525" w:rsidRDefault="00E15324" w:rsidP="00DF717D">
      <w:pPr>
        <w:spacing w:after="0" w:line="240" w:lineRule="auto"/>
        <w:jc w:val="both"/>
        <w:rPr>
          <w:b/>
          <w:bCs/>
          <w:lang w:bidi="ar-EG"/>
        </w:rPr>
      </w:pPr>
      <w:proofErr w:type="spellStart"/>
      <w:r w:rsidRPr="00A56525">
        <w:rPr>
          <w:b/>
          <w:bCs/>
          <w:lang w:bidi="ar-EG"/>
        </w:rPr>
        <w:t>Koroteev</w:t>
      </w:r>
      <w:proofErr w:type="spellEnd"/>
      <w:r w:rsidRPr="00A56525">
        <w:rPr>
          <w:b/>
          <w:bCs/>
          <w:lang w:bidi="ar-EG"/>
        </w:rPr>
        <w:t xml:space="preserve"> D </w:t>
      </w:r>
      <w:proofErr w:type="spellStart"/>
      <w:r w:rsidRPr="00A56525">
        <w:rPr>
          <w:b/>
          <w:bCs/>
          <w:lang w:bidi="ar-EG"/>
        </w:rPr>
        <w:t>Tekic</w:t>
      </w:r>
      <w:proofErr w:type="spellEnd"/>
      <w:r w:rsidRPr="00A56525">
        <w:rPr>
          <w:b/>
          <w:bCs/>
          <w:lang w:bidi="ar-EG"/>
        </w:rPr>
        <w:t xml:space="preserve"> Z, (2021). Artificial intelligence in oil and gas upstream: Trends, challenges, and scenarios for the future, Energy and AI, Volume 3, 100041, ISSN 2666-5468, </w:t>
      </w:r>
      <w:hyperlink r:id="rId24" w:history="1">
        <w:r w:rsidRPr="00A56525">
          <w:rPr>
            <w:rStyle w:val="Hyperlink"/>
            <w:b/>
            <w:bCs/>
            <w:lang w:bidi="ar-EG"/>
          </w:rPr>
          <w:t>https://doi.org/10.1016/j.egyai.2020.100041</w:t>
        </w:r>
      </w:hyperlink>
      <w:r w:rsidRPr="00A56525">
        <w:rPr>
          <w:b/>
          <w:bCs/>
          <w:lang w:bidi="ar-EG"/>
        </w:rPr>
        <w:t>.</w:t>
      </w:r>
    </w:p>
    <w:p w14:paraId="0EAD046D" w14:textId="77777777" w:rsidR="00E15324" w:rsidRPr="00A56525" w:rsidRDefault="00E15324" w:rsidP="00DF717D">
      <w:pPr>
        <w:spacing w:after="0" w:line="240" w:lineRule="auto"/>
        <w:jc w:val="both"/>
        <w:rPr>
          <w:b/>
          <w:bCs/>
          <w:lang w:bidi="ar-EG"/>
        </w:rPr>
      </w:pPr>
      <w:r w:rsidRPr="00A56525">
        <w:rPr>
          <w:b/>
          <w:bCs/>
          <w:lang w:bidi="ar-EG"/>
        </w:rPr>
        <w:t xml:space="preserve">Kumari, Sharda. (2024). AI-Enhanced Portfolio Management: Leveraging Machine Learning for Optimized Investment Strategies in 2024. 4. 1542-1554. </w:t>
      </w:r>
      <w:hyperlink r:id="rId25" w:history="1">
        <w:r w:rsidRPr="00A56525">
          <w:rPr>
            <w:rStyle w:val="Hyperlink"/>
            <w:b/>
            <w:bCs/>
            <w:lang w:bidi="ar-EG"/>
          </w:rPr>
          <w:t>https://doi:10.52783/jier.v4i3.1487</w:t>
        </w:r>
      </w:hyperlink>
      <w:r w:rsidRPr="00A56525">
        <w:rPr>
          <w:b/>
          <w:bCs/>
          <w:lang w:bidi="ar-EG"/>
        </w:rPr>
        <w:t>.</w:t>
      </w:r>
    </w:p>
    <w:p w14:paraId="1E8F8DEF" w14:textId="77777777" w:rsidR="00E15324" w:rsidRPr="00A56525" w:rsidRDefault="00E15324" w:rsidP="002B07EB">
      <w:pPr>
        <w:spacing w:after="0" w:line="240" w:lineRule="auto"/>
        <w:jc w:val="both"/>
        <w:rPr>
          <w:b/>
          <w:bCs/>
          <w:lang w:bidi="ar-EG"/>
        </w:rPr>
      </w:pPr>
      <w:r w:rsidRPr="00A56525">
        <w:rPr>
          <w:b/>
          <w:bCs/>
          <w:lang w:bidi="ar-EG"/>
        </w:rPr>
        <w:t xml:space="preserve">Liu J, Luo H, Liu H, Deep learning-based data analytics for safety in construction, Automation in Construction, Volume 140, 2022, 104302, ISSN 0926-5805, </w:t>
      </w:r>
      <w:hyperlink r:id="rId26" w:history="1">
        <w:r w:rsidRPr="00A56525">
          <w:rPr>
            <w:rStyle w:val="Hyperlink"/>
            <w:b/>
            <w:bCs/>
            <w:lang w:bidi="ar-EG"/>
          </w:rPr>
          <w:t>https://doi.org/10.1016/j.autcon.2022.104302</w:t>
        </w:r>
      </w:hyperlink>
      <w:r w:rsidRPr="00A56525">
        <w:rPr>
          <w:b/>
          <w:bCs/>
          <w:lang w:bidi="ar-EG"/>
        </w:rPr>
        <w:t>.</w:t>
      </w:r>
    </w:p>
    <w:p w14:paraId="0444D67B" w14:textId="77777777" w:rsidR="00E15324" w:rsidRPr="00A56525" w:rsidRDefault="00E15324" w:rsidP="00DF717D">
      <w:pPr>
        <w:spacing w:after="0" w:line="240" w:lineRule="auto"/>
        <w:jc w:val="both"/>
        <w:rPr>
          <w:b/>
          <w:bCs/>
          <w:lang w:bidi="ar-EG"/>
        </w:rPr>
      </w:pPr>
      <w:r w:rsidRPr="00A56525">
        <w:rPr>
          <w:b/>
          <w:bCs/>
          <w:lang w:bidi="ar-EG"/>
        </w:rPr>
        <w:t xml:space="preserve">Mao Z, Miki A, Mei S, Dong Y, Maruyama K, Kawasaki R, Usui S, Matsushita K, Nishida K, Chan K. (2019). Deep </w:t>
      </w:r>
      <w:proofErr w:type="gramStart"/>
      <w:r w:rsidRPr="00A56525">
        <w:rPr>
          <w:b/>
          <w:bCs/>
          <w:lang w:bidi="ar-EG"/>
        </w:rPr>
        <w:t>learning based</w:t>
      </w:r>
      <w:proofErr w:type="gramEnd"/>
      <w:r w:rsidRPr="00A56525">
        <w:rPr>
          <w:b/>
          <w:bCs/>
          <w:lang w:bidi="ar-EG"/>
        </w:rPr>
        <w:t xml:space="preserve"> noise reduction method for automatic 3D segmentation of the anterior of lamina cribrosa in optical coherence tomography volumetric scans. Biomed Opt Express. 2019 Oct 21;10(11):5832-5851. PMID: 31799050; PMCID: PMC6865099. </w:t>
      </w:r>
      <w:hyperlink r:id="rId27" w:history="1">
        <w:r w:rsidRPr="00A56525">
          <w:rPr>
            <w:rStyle w:val="Hyperlink"/>
            <w:b/>
            <w:bCs/>
            <w:lang w:bidi="ar-EG"/>
          </w:rPr>
          <w:t>https://doi:10.1364/BOE.10.005832</w:t>
        </w:r>
      </w:hyperlink>
      <w:r w:rsidRPr="00A56525">
        <w:rPr>
          <w:b/>
          <w:bCs/>
          <w:lang w:bidi="ar-EG"/>
        </w:rPr>
        <w:t>.</w:t>
      </w:r>
    </w:p>
    <w:p w14:paraId="5FE4D930" w14:textId="77777777" w:rsidR="00E15324" w:rsidRPr="00A56525" w:rsidRDefault="00E15324" w:rsidP="00D336D7">
      <w:pPr>
        <w:spacing w:after="0" w:line="240" w:lineRule="auto"/>
        <w:jc w:val="both"/>
        <w:rPr>
          <w:b/>
          <w:bCs/>
          <w:lang w:bidi="ar-EG"/>
        </w:rPr>
      </w:pPr>
      <w:proofErr w:type="spellStart"/>
      <w:r w:rsidRPr="00A56525">
        <w:rPr>
          <w:b/>
          <w:bCs/>
          <w:lang w:bidi="ar-EG"/>
        </w:rPr>
        <w:t>Meshalkin</w:t>
      </w:r>
      <w:proofErr w:type="spellEnd"/>
      <w:r w:rsidRPr="00A56525">
        <w:rPr>
          <w:b/>
          <w:bCs/>
          <w:lang w:bidi="ar-EG"/>
        </w:rPr>
        <w:t xml:space="preserve"> Y, </w:t>
      </w:r>
      <w:proofErr w:type="spellStart"/>
      <w:r w:rsidRPr="00A56525">
        <w:rPr>
          <w:b/>
          <w:bCs/>
          <w:lang w:bidi="ar-EG"/>
        </w:rPr>
        <w:t>Koroteev</w:t>
      </w:r>
      <w:proofErr w:type="spellEnd"/>
      <w:r w:rsidRPr="00A56525">
        <w:rPr>
          <w:b/>
          <w:bCs/>
          <w:lang w:bidi="ar-EG"/>
        </w:rPr>
        <w:t xml:space="preserve"> D, Popov E, </w:t>
      </w:r>
      <w:proofErr w:type="spellStart"/>
      <w:r w:rsidRPr="00A56525">
        <w:rPr>
          <w:b/>
          <w:bCs/>
          <w:lang w:bidi="ar-EG"/>
        </w:rPr>
        <w:t>Chekhonin</w:t>
      </w:r>
      <w:proofErr w:type="spellEnd"/>
      <w:r w:rsidRPr="00A56525">
        <w:rPr>
          <w:b/>
          <w:bCs/>
          <w:lang w:bidi="ar-EG"/>
        </w:rPr>
        <w:t xml:space="preserve"> E, Popov Y. Robotized petrophysics: machine learning and thermal profiling for automated mapping of lithotypes in un- </w:t>
      </w:r>
      <w:proofErr w:type="spellStart"/>
      <w:r w:rsidRPr="00A56525">
        <w:rPr>
          <w:b/>
          <w:bCs/>
          <w:lang w:bidi="ar-EG"/>
        </w:rPr>
        <w:t>conventionals</w:t>
      </w:r>
      <w:proofErr w:type="spellEnd"/>
      <w:r w:rsidRPr="00A56525">
        <w:rPr>
          <w:b/>
          <w:bCs/>
          <w:lang w:bidi="ar-EG"/>
        </w:rPr>
        <w:t xml:space="preserve">. (2018). J Pet Sci Eng 2018;167. </w:t>
      </w:r>
      <w:hyperlink r:id="rId28" w:history="1">
        <w:r w:rsidRPr="00A56525">
          <w:rPr>
            <w:rStyle w:val="Hyperlink"/>
            <w:b/>
            <w:bCs/>
            <w:lang w:bidi="ar-EG"/>
          </w:rPr>
          <w:t>https://doi:10.1016/j.petrol.2018.03.110</w:t>
        </w:r>
      </w:hyperlink>
      <w:r w:rsidRPr="00A56525">
        <w:rPr>
          <w:b/>
          <w:bCs/>
          <w:lang w:bidi="ar-EG"/>
        </w:rPr>
        <w:t>.</w:t>
      </w:r>
    </w:p>
    <w:p w14:paraId="696D0297" w14:textId="77777777" w:rsidR="00E15324" w:rsidRPr="00A56525" w:rsidRDefault="00E15324" w:rsidP="00063C6B">
      <w:pPr>
        <w:spacing w:after="0" w:line="240" w:lineRule="auto"/>
        <w:jc w:val="both"/>
        <w:rPr>
          <w:b/>
          <w:bCs/>
          <w:lang w:bidi="ar-EG"/>
        </w:rPr>
      </w:pPr>
      <w:r w:rsidRPr="00A56525">
        <w:rPr>
          <w:b/>
          <w:bCs/>
          <w:lang w:bidi="ar-EG"/>
        </w:rPr>
        <w:t xml:space="preserve">Park, J., &amp; Kang, D. (2024). Artificial Intelligence and Smart Technologies in Safety Management: A Comprehensive Analysis Across Multiple Industries. Applied Sciences, 14(24), 11934. </w:t>
      </w:r>
      <w:hyperlink r:id="rId29" w:history="1">
        <w:r w:rsidRPr="00A56525">
          <w:rPr>
            <w:rStyle w:val="Hyperlink"/>
            <w:b/>
            <w:bCs/>
            <w:lang w:bidi="ar-EG"/>
          </w:rPr>
          <w:t>https://doi.org/10.3390/app142411934</w:t>
        </w:r>
      </w:hyperlink>
    </w:p>
    <w:p w14:paraId="16095A3D" w14:textId="77777777" w:rsidR="00E15324" w:rsidRPr="00A56525" w:rsidRDefault="00E15324" w:rsidP="00D336D7">
      <w:pPr>
        <w:spacing w:after="0" w:line="240" w:lineRule="auto"/>
        <w:jc w:val="both"/>
        <w:rPr>
          <w:b/>
          <w:bCs/>
          <w:lang w:bidi="ar-EG"/>
        </w:rPr>
      </w:pPr>
      <w:r w:rsidRPr="00A56525">
        <w:rPr>
          <w:b/>
          <w:bCs/>
          <w:lang w:bidi="ar-EG"/>
        </w:rPr>
        <w:t>Portugal I, Alencar P, Cowan D. 92018). The use of machine learning algorithms in recommender systems: a systematic review. Expert Syst Appl 2018; 97:205–27 Elsevier Ltd. https://doi:10.1016/j.eswa.2017.12.020.</w:t>
      </w:r>
    </w:p>
    <w:p w14:paraId="7FD7818A" w14:textId="77777777" w:rsidR="00E15324" w:rsidRPr="00A56525" w:rsidRDefault="00E15324" w:rsidP="00393DDB">
      <w:pPr>
        <w:spacing w:after="0" w:line="240" w:lineRule="auto"/>
        <w:jc w:val="both"/>
        <w:rPr>
          <w:b/>
          <w:bCs/>
          <w:lang w:bidi="ar-EG"/>
        </w:rPr>
      </w:pPr>
      <w:r w:rsidRPr="00A56525">
        <w:rPr>
          <w:b/>
          <w:bCs/>
          <w:lang w:bidi="ar-EG"/>
        </w:rPr>
        <w:lastRenderedPageBreak/>
        <w:t xml:space="preserve">Rayhan A. (2023). AI AND THE ENVIRONMENT: TOWARD SUSTAINABLE DEVELOPMENT AND CONSERVATION. </w:t>
      </w:r>
      <w:hyperlink r:id="rId30" w:history="1">
        <w:r w:rsidRPr="00A56525">
          <w:rPr>
            <w:rStyle w:val="Hyperlink"/>
            <w:b/>
            <w:bCs/>
            <w:lang w:bidi="ar-EG"/>
          </w:rPr>
          <w:t>https://doi:10.13140/RG.2.2.12024.42245</w:t>
        </w:r>
      </w:hyperlink>
      <w:r w:rsidRPr="00A56525">
        <w:rPr>
          <w:b/>
          <w:bCs/>
          <w:lang w:bidi="ar-EG"/>
        </w:rPr>
        <w:t>.</w:t>
      </w:r>
    </w:p>
    <w:p w14:paraId="099191DC" w14:textId="77777777" w:rsidR="00E15324" w:rsidRPr="00A56525" w:rsidRDefault="00E15324" w:rsidP="00E161FD">
      <w:pPr>
        <w:spacing w:after="0" w:line="240" w:lineRule="auto"/>
        <w:jc w:val="both"/>
        <w:rPr>
          <w:b/>
          <w:bCs/>
          <w:lang w:bidi="ar-EG"/>
        </w:rPr>
      </w:pPr>
      <w:r w:rsidRPr="00A56525">
        <w:rPr>
          <w:b/>
          <w:bCs/>
          <w:lang w:bidi="ar-EG"/>
        </w:rPr>
        <w:t xml:space="preserve">Simonov, M., Akhmetov, A., Temirchev, P., </w:t>
      </w:r>
      <w:proofErr w:type="spellStart"/>
      <w:r w:rsidRPr="00A56525">
        <w:rPr>
          <w:b/>
          <w:bCs/>
          <w:lang w:bidi="ar-EG"/>
        </w:rPr>
        <w:t>Koroteev</w:t>
      </w:r>
      <w:proofErr w:type="spellEnd"/>
      <w:r w:rsidRPr="00A56525">
        <w:rPr>
          <w:b/>
          <w:bCs/>
          <w:lang w:bidi="ar-EG"/>
        </w:rPr>
        <w:t xml:space="preserve">, D.A., </w:t>
      </w:r>
      <w:proofErr w:type="spellStart"/>
      <w:r w:rsidRPr="00A56525">
        <w:rPr>
          <w:b/>
          <w:bCs/>
          <w:lang w:bidi="ar-EG"/>
        </w:rPr>
        <w:t>Kostoev</w:t>
      </w:r>
      <w:proofErr w:type="spellEnd"/>
      <w:r w:rsidRPr="00A56525">
        <w:rPr>
          <w:b/>
          <w:bCs/>
          <w:lang w:bidi="ar-EG"/>
        </w:rPr>
        <w:t xml:space="preserve">, R., </w:t>
      </w:r>
      <w:proofErr w:type="spellStart"/>
      <w:r w:rsidRPr="00A56525">
        <w:rPr>
          <w:b/>
          <w:bCs/>
          <w:lang w:bidi="ar-EG"/>
        </w:rPr>
        <w:t>Burnaev</w:t>
      </w:r>
      <w:proofErr w:type="spellEnd"/>
      <w:r w:rsidRPr="00A56525">
        <w:rPr>
          <w:b/>
          <w:bCs/>
          <w:lang w:bidi="ar-EG"/>
        </w:rPr>
        <w:t xml:space="preserve">, E.V., &amp; </w:t>
      </w:r>
      <w:proofErr w:type="spellStart"/>
      <w:r w:rsidRPr="00A56525">
        <w:rPr>
          <w:b/>
          <w:bCs/>
          <w:lang w:bidi="ar-EG"/>
        </w:rPr>
        <w:t>Oseledets</w:t>
      </w:r>
      <w:proofErr w:type="spellEnd"/>
      <w:r w:rsidRPr="00A56525">
        <w:rPr>
          <w:b/>
          <w:bCs/>
          <w:lang w:bidi="ar-EG"/>
        </w:rPr>
        <w:t xml:space="preserve">, I. (2018). Application of Machine Learning Technologies for Rapid 3D Modelling of Inflow to the Well in the Development System, </w:t>
      </w:r>
      <w:hyperlink r:id="rId31" w:history="1">
        <w:r w:rsidRPr="00A56525">
          <w:rPr>
            <w:rStyle w:val="Hyperlink"/>
            <w:b/>
            <w:bCs/>
            <w:lang w:bidi="ar-EG"/>
          </w:rPr>
          <w:t>https://doi:10.2118/191593-18rptc-ru</w:t>
        </w:r>
      </w:hyperlink>
      <w:r w:rsidRPr="00A56525">
        <w:rPr>
          <w:b/>
          <w:bCs/>
          <w:lang w:bidi="ar-EG"/>
        </w:rPr>
        <w:t>.</w:t>
      </w:r>
    </w:p>
    <w:p w14:paraId="309548D0" w14:textId="77777777" w:rsidR="00E15324" w:rsidRPr="00A56525" w:rsidRDefault="00E15324" w:rsidP="00393DDB">
      <w:pPr>
        <w:spacing w:after="0" w:line="240" w:lineRule="auto"/>
        <w:jc w:val="both"/>
        <w:rPr>
          <w:b/>
          <w:bCs/>
          <w:lang w:bidi="ar-EG"/>
        </w:rPr>
      </w:pPr>
      <w:r w:rsidRPr="00A56525">
        <w:rPr>
          <w:b/>
          <w:bCs/>
          <w:lang w:bidi="ar-EG"/>
        </w:rPr>
        <w:t xml:space="preserve">Stevens, P. (2018). The Role of Oil and Gas in the Economic Development of the Global Economy. Extractive Industries, 71–90. </w:t>
      </w:r>
      <w:hyperlink r:id="rId32" w:history="1">
        <w:r w:rsidRPr="00A56525">
          <w:rPr>
            <w:rStyle w:val="Hyperlink"/>
            <w:b/>
            <w:bCs/>
            <w:lang w:bidi="ar-EG"/>
          </w:rPr>
          <w:t>https://doi.org/10.1093/oso/9780198817369.003.0004</w:t>
        </w:r>
      </w:hyperlink>
    </w:p>
    <w:p w14:paraId="6A172DA0" w14:textId="77777777" w:rsidR="00E15324" w:rsidRPr="00A56525" w:rsidRDefault="00E15324" w:rsidP="00E161FD">
      <w:pPr>
        <w:spacing w:after="0" w:line="240" w:lineRule="auto"/>
        <w:jc w:val="both"/>
        <w:rPr>
          <w:b/>
          <w:bCs/>
          <w:lang w:bidi="ar-EG"/>
        </w:rPr>
      </w:pPr>
      <w:r w:rsidRPr="00A56525">
        <w:rPr>
          <w:b/>
          <w:bCs/>
          <w:lang w:bidi="ar-EG"/>
        </w:rPr>
        <w:t xml:space="preserve">Temirchev P, Simonov M, </w:t>
      </w:r>
      <w:proofErr w:type="spellStart"/>
      <w:r w:rsidRPr="00A56525">
        <w:rPr>
          <w:b/>
          <w:bCs/>
          <w:lang w:bidi="ar-EG"/>
        </w:rPr>
        <w:t>Kostoev</w:t>
      </w:r>
      <w:proofErr w:type="spellEnd"/>
      <w:r w:rsidRPr="00A56525">
        <w:rPr>
          <w:b/>
          <w:bCs/>
          <w:lang w:bidi="ar-EG"/>
        </w:rPr>
        <w:t xml:space="preserve"> R, </w:t>
      </w:r>
      <w:proofErr w:type="spellStart"/>
      <w:r w:rsidRPr="00A56525">
        <w:rPr>
          <w:b/>
          <w:bCs/>
          <w:lang w:bidi="ar-EG"/>
        </w:rPr>
        <w:t>Burnaev</w:t>
      </w:r>
      <w:proofErr w:type="spellEnd"/>
      <w:r w:rsidRPr="00A56525">
        <w:rPr>
          <w:b/>
          <w:bCs/>
          <w:lang w:bidi="ar-EG"/>
        </w:rPr>
        <w:t xml:space="preserve"> E, </w:t>
      </w:r>
      <w:proofErr w:type="spellStart"/>
      <w:r w:rsidRPr="00A56525">
        <w:rPr>
          <w:b/>
          <w:bCs/>
          <w:lang w:bidi="ar-EG"/>
        </w:rPr>
        <w:t>Oseledets</w:t>
      </w:r>
      <w:proofErr w:type="spellEnd"/>
      <w:r w:rsidRPr="00A56525">
        <w:rPr>
          <w:b/>
          <w:bCs/>
          <w:lang w:bidi="ar-EG"/>
        </w:rPr>
        <w:t xml:space="preserve"> I, </w:t>
      </w:r>
      <w:proofErr w:type="spellStart"/>
      <w:r w:rsidRPr="00A56525">
        <w:rPr>
          <w:b/>
          <w:bCs/>
          <w:lang w:bidi="ar-EG"/>
        </w:rPr>
        <w:t>Akhmetov</w:t>
      </w:r>
      <w:proofErr w:type="spellEnd"/>
      <w:r w:rsidRPr="00A56525">
        <w:rPr>
          <w:b/>
          <w:bCs/>
          <w:lang w:bidi="ar-EG"/>
        </w:rPr>
        <w:t xml:space="preserve"> A, </w:t>
      </w:r>
      <w:proofErr w:type="spellStart"/>
      <w:r w:rsidRPr="00A56525">
        <w:rPr>
          <w:b/>
          <w:bCs/>
          <w:lang w:bidi="ar-EG"/>
        </w:rPr>
        <w:t>Margarit</w:t>
      </w:r>
      <w:proofErr w:type="spellEnd"/>
      <w:r w:rsidRPr="00A56525">
        <w:rPr>
          <w:b/>
          <w:bCs/>
          <w:lang w:bidi="ar-EG"/>
        </w:rPr>
        <w:t xml:space="preserve"> A, </w:t>
      </w:r>
      <w:proofErr w:type="spellStart"/>
      <w:r w:rsidRPr="00A56525">
        <w:rPr>
          <w:b/>
          <w:bCs/>
          <w:lang w:bidi="ar-EG"/>
        </w:rPr>
        <w:t>Sitnikov</w:t>
      </w:r>
      <w:proofErr w:type="spellEnd"/>
      <w:r w:rsidRPr="00A56525">
        <w:rPr>
          <w:b/>
          <w:bCs/>
          <w:lang w:bidi="ar-EG"/>
        </w:rPr>
        <w:t xml:space="preserve"> A, </w:t>
      </w:r>
      <w:proofErr w:type="spellStart"/>
      <w:r w:rsidRPr="00A56525">
        <w:rPr>
          <w:b/>
          <w:bCs/>
          <w:lang w:bidi="ar-EG"/>
        </w:rPr>
        <w:t>Koroteev</w:t>
      </w:r>
      <w:proofErr w:type="spellEnd"/>
      <w:r w:rsidRPr="00A56525">
        <w:rPr>
          <w:b/>
          <w:bCs/>
          <w:lang w:bidi="ar-EG"/>
        </w:rPr>
        <w:t xml:space="preserve"> D. (2020). Deep neural networks predicting oil movement in a development unit, Journal of Petroleum Science and Engineering 184: 106513, ISSN 0920-4105, </w:t>
      </w:r>
      <w:hyperlink r:id="rId33" w:history="1">
        <w:r w:rsidRPr="00A56525">
          <w:rPr>
            <w:rStyle w:val="Hyperlink"/>
            <w:b/>
            <w:bCs/>
            <w:lang w:bidi="ar-EG"/>
          </w:rPr>
          <w:t>https://doi.org/10.1016/j.petrol.2019.106513</w:t>
        </w:r>
      </w:hyperlink>
      <w:r w:rsidRPr="00A56525">
        <w:rPr>
          <w:b/>
          <w:bCs/>
          <w:lang w:bidi="ar-EG"/>
        </w:rPr>
        <w:t>.</w:t>
      </w:r>
    </w:p>
    <w:p w14:paraId="163E39B4" w14:textId="77777777" w:rsidR="00E15324" w:rsidRPr="00A56525" w:rsidRDefault="00E15324" w:rsidP="002B07EB">
      <w:pPr>
        <w:spacing w:after="0" w:line="240" w:lineRule="auto"/>
        <w:jc w:val="both"/>
        <w:rPr>
          <w:b/>
          <w:bCs/>
          <w:lang w:bidi="ar-EG"/>
        </w:rPr>
      </w:pPr>
      <w:r w:rsidRPr="00A56525">
        <w:rPr>
          <w:b/>
          <w:bCs/>
          <w:lang w:bidi="ar-EG"/>
        </w:rPr>
        <w:t xml:space="preserve">Wang Q, Li Y, Li R (2025).  Integrating artificial intelligence in energy transition: A comprehensive review, Energy Strategy Reviews, Volume 57, 2025, 101600, ISSN 2211-467X, </w:t>
      </w:r>
      <w:hyperlink r:id="rId34" w:history="1">
        <w:r w:rsidRPr="00A56525">
          <w:rPr>
            <w:rStyle w:val="Hyperlink"/>
            <w:b/>
            <w:bCs/>
            <w:lang w:bidi="ar-EG"/>
          </w:rPr>
          <w:t>https://doi.org/10.1016/j.esr.2024.101600</w:t>
        </w:r>
      </w:hyperlink>
      <w:r w:rsidRPr="00A56525">
        <w:rPr>
          <w:b/>
          <w:bCs/>
          <w:lang w:bidi="ar-EG"/>
        </w:rPr>
        <w:t>.</w:t>
      </w:r>
    </w:p>
    <w:p w14:paraId="6C387B6A" w14:textId="77777777" w:rsidR="00E15324" w:rsidRPr="00A56525" w:rsidRDefault="00E15324" w:rsidP="00D336D7">
      <w:pPr>
        <w:spacing w:after="0" w:line="240" w:lineRule="auto"/>
        <w:jc w:val="both"/>
        <w:rPr>
          <w:b/>
          <w:bCs/>
          <w:lang w:bidi="ar-EG"/>
        </w:rPr>
      </w:pPr>
      <w:r w:rsidRPr="00A56525">
        <w:rPr>
          <w:b/>
          <w:bCs/>
          <w:lang w:bidi="ar-EG"/>
        </w:rPr>
        <w:t xml:space="preserve">Wood DA. Predicting porosity, permeability and water saturation applying an op- </w:t>
      </w:r>
      <w:proofErr w:type="spellStart"/>
      <w:r w:rsidRPr="00A56525">
        <w:rPr>
          <w:b/>
          <w:bCs/>
          <w:lang w:bidi="ar-EG"/>
        </w:rPr>
        <w:t>timized</w:t>
      </w:r>
      <w:proofErr w:type="spellEnd"/>
      <w:r w:rsidRPr="00A56525">
        <w:rPr>
          <w:b/>
          <w:bCs/>
          <w:lang w:bidi="ar-EG"/>
        </w:rPr>
        <w:t xml:space="preserve"> nearest-</w:t>
      </w:r>
      <w:proofErr w:type="spellStart"/>
      <w:r w:rsidRPr="00A56525">
        <w:rPr>
          <w:b/>
          <w:bCs/>
          <w:lang w:bidi="ar-EG"/>
        </w:rPr>
        <w:t>neighbour</w:t>
      </w:r>
      <w:proofErr w:type="spellEnd"/>
      <w:r w:rsidRPr="00A56525">
        <w:rPr>
          <w:b/>
          <w:bCs/>
          <w:lang w:bidi="ar-EG"/>
        </w:rPr>
        <w:t>, machine-learning and data-mining network of well-log data. J Pet Sci Eng 2019. https://doi:10.1016/j.petrol.2019.106587.</w:t>
      </w:r>
    </w:p>
    <w:p w14:paraId="4DE38738" w14:textId="77777777" w:rsidR="00E15324" w:rsidRPr="00A56525" w:rsidRDefault="00E15324" w:rsidP="00393DDB">
      <w:pPr>
        <w:spacing w:after="0" w:line="240" w:lineRule="auto"/>
        <w:jc w:val="both"/>
        <w:rPr>
          <w:b/>
          <w:bCs/>
          <w:lang w:bidi="ar-EG"/>
        </w:rPr>
      </w:pPr>
      <w:r w:rsidRPr="00A56525">
        <w:rPr>
          <w:b/>
          <w:bCs/>
          <w:lang w:bidi="ar-EG"/>
        </w:rPr>
        <w:t xml:space="preserve">Yang, F., Zuo, R., &amp; Kreuzer, O. P. (2024). Artificial intelligence for mineral exploration: A review and perspectives on future directions from data science. Earth-Science Reviews, 258, 104941. </w:t>
      </w:r>
      <w:hyperlink r:id="rId35" w:history="1">
        <w:r w:rsidRPr="00A56525">
          <w:rPr>
            <w:rStyle w:val="Hyperlink"/>
            <w:b/>
            <w:bCs/>
            <w:lang w:bidi="ar-EG"/>
          </w:rPr>
          <w:t>https://doi.org/10.1016/j.earscirev.2024.104941</w:t>
        </w:r>
      </w:hyperlink>
    </w:p>
    <w:p w14:paraId="2CC756F9" w14:textId="77777777" w:rsidR="00E15324" w:rsidRDefault="00E15324" w:rsidP="00393DDB">
      <w:pPr>
        <w:spacing w:after="0" w:line="240" w:lineRule="auto"/>
        <w:jc w:val="both"/>
        <w:rPr>
          <w:b/>
          <w:bCs/>
          <w:lang w:bidi="ar-EG"/>
        </w:rPr>
      </w:pPr>
      <w:proofErr w:type="spellStart"/>
      <w:r w:rsidRPr="00A56525">
        <w:rPr>
          <w:b/>
          <w:bCs/>
          <w:lang w:bidi="ar-EG"/>
        </w:rPr>
        <w:t>Zakizadeh</w:t>
      </w:r>
      <w:proofErr w:type="spellEnd"/>
      <w:r w:rsidRPr="00A56525">
        <w:rPr>
          <w:b/>
          <w:bCs/>
          <w:lang w:bidi="ar-EG"/>
        </w:rPr>
        <w:t xml:space="preserve">, M., &amp; Zand, M. (2024). Transforming the Energy Sector: Unleashing the Potential of AI-Driven Energy Intelligence, Energy Business Intelligence, and Energy Management System for Enhanced Efficiency and Sustainability. 2024 20th CSI International Symposium on Artificial Intelligence and Signal Processing (AISP), 1–7. </w:t>
      </w:r>
      <w:hyperlink r:id="rId36" w:history="1">
        <w:r w:rsidRPr="00A56525">
          <w:rPr>
            <w:rStyle w:val="Hyperlink"/>
            <w:b/>
            <w:bCs/>
            <w:lang w:bidi="ar-EG"/>
          </w:rPr>
          <w:t>https://doi.org/10.1109/aisp61396.2024.10475298</w:t>
        </w:r>
      </w:hyperlink>
    </w:p>
    <w:sectPr w:rsidR="00E15324" w:rsidSect="00612B98">
      <w:headerReference w:type="even" r:id="rId37"/>
      <w:headerReference w:type="default" r:id="rId38"/>
      <w:footerReference w:type="even" r:id="rId39"/>
      <w:footerReference w:type="default" r:id="rId40"/>
      <w:headerReference w:type="first" r:id="rId41"/>
      <w:footerReference w:type="first" r:id="rId42"/>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7528B" w14:textId="77777777" w:rsidR="00120755" w:rsidRDefault="00120755" w:rsidP="00F97360">
      <w:pPr>
        <w:spacing w:after="0" w:line="240" w:lineRule="auto"/>
      </w:pPr>
      <w:r>
        <w:separator/>
      </w:r>
    </w:p>
  </w:endnote>
  <w:endnote w:type="continuationSeparator" w:id="0">
    <w:p w14:paraId="26353848" w14:textId="77777777" w:rsidR="00120755" w:rsidRDefault="00120755" w:rsidP="00F9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5115B" w14:textId="77777777" w:rsidR="00AD5534" w:rsidRDefault="00AD5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50451"/>
      <w:docPartObj>
        <w:docPartGallery w:val="Page Numbers (Bottom of Page)"/>
        <w:docPartUnique/>
      </w:docPartObj>
    </w:sdtPr>
    <w:sdtEndPr>
      <w:rPr>
        <w:noProof/>
      </w:rPr>
    </w:sdtEndPr>
    <w:sdtContent>
      <w:p w14:paraId="5ED7909C" w14:textId="77777777" w:rsidR="00F97360" w:rsidRDefault="00F97360">
        <w:pPr>
          <w:pStyle w:val="Footer"/>
          <w:jc w:val="center"/>
        </w:pPr>
        <w:r w:rsidRPr="00F97360">
          <w:rPr>
            <w:b/>
            <w:bCs/>
            <w:sz w:val="28"/>
            <w:szCs w:val="28"/>
          </w:rPr>
          <w:fldChar w:fldCharType="begin"/>
        </w:r>
        <w:r w:rsidRPr="00F97360">
          <w:rPr>
            <w:b/>
            <w:bCs/>
            <w:sz w:val="28"/>
            <w:szCs w:val="28"/>
          </w:rPr>
          <w:instrText xml:space="preserve"> PAGE   \* MERGEFORMAT </w:instrText>
        </w:r>
        <w:r w:rsidRPr="00F97360">
          <w:rPr>
            <w:b/>
            <w:bCs/>
            <w:sz w:val="28"/>
            <w:szCs w:val="28"/>
          </w:rPr>
          <w:fldChar w:fldCharType="separate"/>
        </w:r>
        <w:r w:rsidR="00895448">
          <w:rPr>
            <w:b/>
            <w:bCs/>
            <w:noProof/>
            <w:sz w:val="28"/>
            <w:szCs w:val="28"/>
          </w:rPr>
          <w:t>9</w:t>
        </w:r>
        <w:r w:rsidRPr="00F97360">
          <w:rPr>
            <w:b/>
            <w:bCs/>
            <w:noProof/>
            <w:sz w:val="28"/>
            <w:szCs w:val="28"/>
          </w:rPr>
          <w:fldChar w:fldCharType="end"/>
        </w:r>
      </w:p>
    </w:sdtContent>
  </w:sdt>
  <w:p w14:paraId="0ED39920" w14:textId="77777777" w:rsidR="00F97360" w:rsidRDefault="00F97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3BAB7" w14:textId="77777777" w:rsidR="00AD5534" w:rsidRDefault="00AD5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EC7AC" w14:textId="77777777" w:rsidR="00120755" w:rsidRDefault="00120755" w:rsidP="00F97360">
      <w:pPr>
        <w:spacing w:after="0" w:line="240" w:lineRule="auto"/>
      </w:pPr>
      <w:r>
        <w:separator/>
      </w:r>
    </w:p>
  </w:footnote>
  <w:footnote w:type="continuationSeparator" w:id="0">
    <w:p w14:paraId="00D413BB" w14:textId="77777777" w:rsidR="00120755" w:rsidRDefault="00120755" w:rsidP="00F97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0304D" w14:textId="6950E546" w:rsidR="00AD5534" w:rsidRDefault="00120755">
    <w:pPr>
      <w:pStyle w:val="Header"/>
    </w:pPr>
    <w:r>
      <w:rPr>
        <w:noProof/>
      </w:rPr>
      <w:pict w14:anchorId="36AEC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004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3FDA6" w14:textId="5370B7EB" w:rsidR="00AD5534" w:rsidRDefault="00120755">
    <w:pPr>
      <w:pStyle w:val="Header"/>
    </w:pPr>
    <w:r>
      <w:rPr>
        <w:noProof/>
      </w:rPr>
      <w:pict w14:anchorId="6C214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004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47122" w14:textId="150CCBFB" w:rsidR="00AD5534" w:rsidRDefault="00120755">
    <w:pPr>
      <w:pStyle w:val="Header"/>
    </w:pPr>
    <w:r>
      <w:rPr>
        <w:noProof/>
      </w:rPr>
      <w:pict w14:anchorId="33CE8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004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7D6"/>
    <w:rsid w:val="00002B6E"/>
    <w:rsid w:val="00013347"/>
    <w:rsid w:val="00014961"/>
    <w:rsid w:val="00023BF9"/>
    <w:rsid w:val="0003470F"/>
    <w:rsid w:val="00060073"/>
    <w:rsid w:val="00061C00"/>
    <w:rsid w:val="00063C6B"/>
    <w:rsid w:val="000B5F8C"/>
    <w:rsid w:val="000C7097"/>
    <w:rsid w:val="000D33A6"/>
    <w:rsid w:val="000D3E13"/>
    <w:rsid w:val="000D4E02"/>
    <w:rsid w:val="000D55E2"/>
    <w:rsid w:val="000E51C4"/>
    <w:rsid w:val="000F3EDE"/>
    <w:rsid w:val="0010504C"/>
    <w:rsid w:val="001056C6"/>
    <w:rsid w:val="00120755"/>
    <w:rsid w:val="0012469F"/>
    <w:rsid w:val="001434CA"/>
    <w:rsid w:val="001552A2"/>
    <w:rsid w:val="001838CC"/>
    <w:rsid w:val="001B6305"/>
    <w:rsid w:val="001C5666"/>
    <w:rsid w:val="001C668A"/>
    <w:rsid w:val="001D136B"/>
    <w:rsid w:val="001F386F"/>
    <w:rsid w:val="00202711"/>
    <w:rsid w:val="00226059"/>
    <w:rsid w:val="00250425"/>
    <w:rsid w:val="00254868"/>
    <w:rsid w:val="002568F0"/>
    <w:rsid w:val="00287AF2"/>
    <w:rsid w:val="002B07EB"/>
    <w:rsid w:val="002B618D"/>
    <w:rsid w:val="002B7083"/>
    <w:rsid w:val="002D17E0"/>
    <w:rsid w:val="00306528"/>
    <w:rsid w:val="00310FB7"/>
    <w:rsid w:val="00315ABB"/>
    <w:rsid w:val="003211A0"/>
    <w:rsid w:val="003226CD"/>
    <w:rsid w:val="00333E76"/>
    <w:rsid w:val="00334B3B"/>
    <w:rsid w:val="00335F21"/>
    <w:rsid w:val="00361C7F"/>
    <w:rsid w:val="00393DDB"/>
    <w:rsid w:val="00396CAA"/>
    <w:rsid w:val="003A2A58"/>
    <w:rsid w:val="003B0D79"/>
    <w:rsid w:val="003B1AE4"/>
    <w:rsid w:val="003C737B"/>
    <w:rsid w:val="003E24A9"/>
    <w:rsid w:val="003E5AA0"/>
    <w:rsid w:val="003F33CA"/>
    <w:rsid w:val="00403A03"/>
    <w:rsid w:val="00420F17"/>
    <w:rsid w:val="00426EC0"/>
    <w:rsid w:val="00427562"/>
    <w:rsid w:val="004328C7"/>
    <w:rsid w:val="004342A0"/>
    <w:rsid w:val="004376DE"/>
    <w:rsid w:val="00440802"/>
    <w:rsid w:val="00460B6F"/>
    <w:rsid w:val="00460D79"/>
    <w:rsid w:val="00466152"/>
    <w:rsid w:val="0047514F"/>
    <w:rsid w:val="00491ACE"/>
    <w:rsid w:val="004A37AC"/>
    <w:rsid w:val="004A3B18"/>
    <w:rsid w:val="004B43C4"/>
    <w:rsid w:val="004B5269"/>
    <w:rsid w:val="004E0A54"/>
    <w:rsid w:val="00501B7B"/>
    <w:rsid w:val="00502FC8"/>
    <w:rsid w:val="00507F13"/>
    <w:rsid w:val="00525BF1"/>
    <w:rsid w:val="005268EE"/>
    <w:rsid w:val="00534579"/>
    <w:rsid w:val="00557078"/>
    <w:rsid w:val="005708F4"/>
    <w:rsid w:val="00581DC5"/>
    <w:rsid w:val="005A5B32"/>
    <w:rsid w:val="005C52DB"/>
    <w:rsid w:val="005C78EC"/>
    <w:rsid w:val="005D75E0"/>
    <w:rsid w:val="005E0395"/>
    <w:rsid w:val="005F1141"/>
    <w:rsid w:val="005F46CB"/>
    <w:rsid w:val="00602291"/>
    <w:rsid w:val="00612B98"/>
    <w:rsid w:val="0061652C"/>
    <w:rsid w:val="00636E60"/>
    <w:rsid w:val="00642EF9"/>
    <w:rsid w:val="0064623A"/>
    <w:rsid w:val="00660023"/>
    <w:rsid w:val="00670B46"/>
    <w:rsid w:val="00674673"/>
    <w:rsid w:val="00675DF6"/>
    <w:rsid w:val="00681E2B"/>
    <w:rsid w:val="006A2C69"/>
    <w:rsid w:val="006A709C"/>
    <w:rsid w:val="006C1C07"/>
    <w:rsid w:val="0070291D"/>
    <w:rsid w:val="00716D43"/>
    <w:rsid w:val="00727D5A"/>
    <w:rsid w:val="0075052B"/>
    <w:rsid w:val="00753C98"/>
    <w:rsid w:val="00754225"/>
    <w:rsid w:val="0076277E"/>
    <w:rsid w:val="0077575B"/>
    <w:rsid w:val="00775882"/>
    <w:rsid w:val="00777959"/>
    <w:rsid w:val="00792732"/>
    <w:rsid w:val="00792AE8"/>
    <w:rsid w:val="0079782E"/>
    <w:rsid w:val="007B13CC"/>
    <w:rsid w:val="007D1962"/>
    <w:rsid w:val="007D2A58"/>
    <w:rsid w:val="007E6BF1"/>
    <w:rsid w:val="007F031C"/>
    <w:rsid w:val="00803A0C"/>
    <w:rsid w:val="008233E5"/>
    <w:rsid w:val="008278BD"/>
    <w:rsid w:val="008652B8"/>
    <w:rsid w:val="00895448"/>
    <w:rsid w:val="008A497C"/>
    <w:rsid w:val="008E003B"/>
    <w:rsid w:val="008E1A90"/>
    <w:rsid w:val="008F2032"/>
    <w:rsid w:val="008F77F3"/>
    <w:rsid w:val="00903025"/>
    <w:rsid w:val="009100A8"/>
    <w:rsid w:val="009205A2"/>
    <w:rsid w:val="0092336B"/>
    <w:rsid w:val="00941059"/>
    <w:rsid w:val="00983C5F"/>
    <w:rsid w:val="00984A05"/>
    <w:rsid w:val="009D3D14"/>
    <w:rsid w:val="009D4326"/>
    <w:rsid w:val="009D588C"/>
    <w:rsid w:val="009E7CE1"/>
    <w:rsid w:val="009F7386"/>
    <w:rsid w:val="00A001F2"/>
    <w:rsid w:val="00A36C78"/>
    <w:rsid w:val="00A507F6"/>
    <w:rsid w:val="00A56525"/>
    <w:rsid w:val="00A56596"/>
    <w:rsid w:val="00A571E4"/>
    <w:rsid w:val="00A617B4"/>
    <w:rsid w:val="00A74DFA"/>
    <w:rsid w:val="00A91E6D"/>
    <w:rsid w:val="00A979C0"/>
    <w:rsid w:val="00AC047F"/>
    <w:rsid w:val="00AC2D56"/>
    <w:rsid w:val="00AC4D53"/>
    <w:rsid w:val="00AD5534"/>
    <w:rsid w:val="00AF418A"/>
    <w:rsid w:val="00B12FD1"/>
    <w:rsid w:val="00B26546"/>
    <w:rsid w:val="00B3211D"/>
    <w:rsid w:val="00B33EA3"/>
    <w:rsid w:val="00B51953"/>
    <w:rsid w:val="00B738C8"/>
    <w:rsid w:val="00B76ACB"/>
    <w:rsid w:val="00B84906"/>
    <w:rsid w:val="00BA6775"/>
    <w:rsid w:val="00BB2E4C"/>
    <w:rsid w:val="00BC3947"/>
    <w:rsid w:val="00BC417E"/>
    <w:rsid w:val="00BD6D42"/>
    <w:rsid w:val="00BE6906"/>
    <w:rsid w:val="00BE7BAC"/>
    <w:rsid w:val="00BF7FCC"/>
    <w:rsid w:val="00C00823"/>
    <w:rsid w:val="00C23CE5"/>
    <w:rsid w:val="00C23F14"/>
    <w:rsid w:val="00C42552"/>
    <w:rsid w:val="00C557D6"/>
    <w:rsid w:val="00C619F6"/>
    <w:rsid w:val="00C83C0C"/>
    <w:rsid w:val="00CA218C"/>
    <w:rsid w:val="00CB092A"/>
    <w:rsid w:val="00CF3522"/>
    <w:rsid w:val="00D336D7"/>
    <w:rsid w:val="00D44876"/>
    <w:rsid w:val="00D81226"/>
    <w:rsid w:val="00DD0B82"/>
    <w:rsid w:val="00DE3B36"/>
    <w:rsid w:val="00DF4C36"/>
    <w:rsid w:val="00DF717D"/>
    <w:rsid w:val="00E02FDE"/>
    <w:rsid w:val="00E13297"/>
    <w:rsid w:val="00E1492F"/>
    <w:rsid w:val="00E15324"/>
    <w:rsid w:val="00E161FD"/>
    <w:rsid w:val="00E26B7C"/>
    <w:rsid w:val="00E3657E"/>
    <w:rsid w:val="00E445D7"/>
    <w:rsid w:val="00E46388"/>
    <w:rsid w:val="00E46EDF"/>
    <w:rsid w:val="00E479A7"/>
    <w:rsid w:val="00E5138C"/>
    <w:rsid w:val="00E54701"/>
    <w:rsid w:val="00E552DE"/>
    <w:rsid w:val="00E579E2"/>
    <w:rsid w:val="00E72BA4"/>
    <w:rsid w:val="00E767A7"/>
    <w:rsid w:val="00E930BF"/>
    <w:rsid w:val="00EA2949"/>
    <w:rsid w:val="00EA74F3"/>
    <w:rsid w:val="00EC37E1"/>
    <w:rsid w:val="00EC59AC"/>
    <w:rsid w:val="00ED7239"/>
    <w:rsid w:val="00EE0ADA"/>
    <w:rsid w:val="00EE10E7"/>
    <w:rsid w:val="00EE2A61"/>
    <w:rsid w:val="00EF092A"/>
    <w:rsid w:val="00EF395D"/>
    <w:rsid w:val="00F12E97"/>
    <w:rsid w:val="00F26DC0"/>
    <w:rsid w:val="00F36099"/>
    <w:rsid w:val="00F43398"/>
    <w:rsid w:val="00F45D08"/>
    <w:rsid w:val="00F61CBE"/>
    <w:rsid w:val="00F67B78"/>
    <w:rsid w:val="00F7293D"/>
    <w:rsid w:val="00F769C8"/>
    <w:rsid w:val="00F97360"/>
    <w:rsid w:val="00FB1FEF"/>
    <w:rsid w:val="00FB25AC"/>
    <w:rsid w:val="00FE49C1"/>
    <w:rsid w:val="00FF2F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05F11F"/>
  <w15:chartTrackingRefBased/>
  <w15:docId w15:val="{45743F71-438E-4A20-8BC9-29C360EA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12B98"/>
  </w:style>
  <w:style w:type="character" w:styleId="CommentReference">
    <w:name w:val="annotation reference"/>
    <w:basedOn w:val="DefaultParagraphFont"/>
    <w:uiPriority w:val="99"/>
    <w:semiHidden/>
    <w:unhideWhenUsed/>
    <w:rsid w:val="002B7083"/>
    <w:rPr>
      <w:sz w:val="16"/>
      <w:szCs w:val="16"/>
    </w:rPr>
  </w:style>
  <w:style w:type="paragraph" w:styleId="CommentText">
    <w:name w:val="annotation text"/>
    <w:basedOn w:val="Normal"/>
    <w:link w:val="CommentTextChar"/>
    <w:uiPriority w:val="99"/>
    <w:semiHidden/>
    <w:unhideWhenUsed/>
    <w:rsid w:val="002B7083"/>
    <w:pPr>
      <w:spacing w:line="240" w:lineRule="auto"/>
    </w:pPr>
    <w:rPr>
      <w:sz w:val="20"/>
      <w:szCs w:val="20"/>
    </w:rPr>
  </w:style>
  <w:style w:type="character" w:customStyle="1" w:styleId="CommentTextChar">
    <w:name w:val="Comment Text Char"/>
    <w:basedOn w:val="DefaultParagraphFont"/>
    <w:link w:val="CommentText"/>
    <w:uiPriority w:val="99"/>
    <w:semiHidden/>
    <w:rsid w:val="002B7083"/>
    <w:rPr>
      <w:sz w:val="20"/>
      <w:szCs w:val="20"/>
    </w:rPr>
  </w:style>
  <w:style w:type="paragraph" w:styleId="CommentSubject">
    <w:name w:val="annotation subject"/>
    <w:basedOn w:val="CommentText"/>
    <w:next w:val="CommentText"/>
    <w:link w:val="CommentSubjectChar"/>
    <w:uiPriority w:val="99"/>
    <w:semiHidden/>
    <w:unhideWhenUsed/>
    <w:rsid w:val="002B7083"/>
    <w:rPr>
      <w:b/>
      <w:bCs/>
    </w:rPr>
  </w:style>
  <w:style w:type="character" w:customStyle="1" w:styleId="CommentSubjectChar">
    <w:name w:val="Comment Subject Char"/>
    <w:basedOn w:val="CommentTextChar"/>
    <w:link w:val="CommentSubject"/>
    <w:uiPriority w:val="99"/>
    <w:semiHidden/>
    <w:rsid w:val="002B7083"/>
    <w:rPr>
      <w:b/>
      <w:bCs/>
      <w:sz w:val="20"/>
      <w:szCs w:val="20"/>
    </w:rPr>
  </w:style>
  <w:style w:type="paragraph" w:styleId="BalloonText">
    <w:name w:val="Balloon Text"/>
    <w:basedOn w:val="Normal"/>
    <w:link w:val="BalloonTextChar"/>
    <w:uiPriority w:val="99"/>
    <w:semiHidden/>
    <w:unhideWhenUsed/>
    <w:rsid w:val="002B7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083"/>
    <w:rPr>
      <w:rFonts w:ascii="Segoe UI" w:hAnsi="Segoe UI" w:cs="Segoe UI"/>
      <w:sz w:val="18"/>
      <w:szCs w:val="18"/>
    </w:rPr>
  </w:style>
  <w:style w:type="character" w:styleId="Hyperlink">
    <w:name w:val="Hyperlink"/>
    <w:basedOn w:val="DefaultParagraphFont"/>
    <w:uiPriority w:val="99"/>
    <w:unhideWhenUsed/>
    <w:rsid w:val="001552A2"/>
    <w:rPr>
      <w:color w:val="0563C1" w:themeColor="hyperlink"/>
      <w:u w:val="single"/>
    </w:rPr>
  </w:style>
  <w:style w:type="paragraph" w:styleId="Header">
    <w:name w:val="header"/>
    <w:basedOn w:val="Normal"/>
    <w:link w:val="HeaderChar"/>
    <w:uiPriority w:val="99"/>
    <w:unhideWhenUsed/>
    <w:rsid w:val="00F973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7360"/>
  </w:style>
  <w:style w:type="paragraph" w:styleId="Footer">
    <w:name w:val="footer"/>
    <w:basedOn w:val="Normal"/>
    <w:link w:val="FooterChar"/>
    <w:uiPriority w:val="99"/>
    <w:unhideWhenUsed/>
    <w:rsid w:val="00F973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7360"/>
  </w:style>
  <w:style w:type="paragraph" w:styleId="ListParagraph">
    <w:name w:val="List Paragraph"/>
    <w:basedOn w:val="Normal"/>
    <w:uiPriority w:val="34"/>
    <w:qFormat/>
    <w:rsid w:val="00A56525"/>
    <w:pPr>
      <w:ind w:left="720"/>
      <w:contextualSpacing/>
    </w:pPr>
  </w:style>
  <w:style w:type="character" w:styleId="UnresolvedMention">
    <w:name w:val="Unresolved Mention"/>
    <w:basedOn w:val="DefaultParagraphFont"/>
    <w:uiPriority w:val="99"/>
    <w:semiHidden/>
    <w:unhideWhenUsed/>
    <w:rsid w:val="00BF7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8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10.2118/35491-PA" TargetMode="External"/><Relationship Id="rId18" Type="http://schemas.openxmlformats.org/officeDocument/2006/relationships/hyperlink" Target="https://doi.org/10.1016/j.erss.2024.103905" TargetMode="External"/><Relationship Id="rId26" Type="http://schemas.openxmlformats.org/officeDocument/2006/relationships/hyperlink" Target="https://doi.org/10.1016/j.autcon.2022.104302" TargetMode="External"/><Relationship Id="rId39" Type="http://schemas.openxmlformats.org/officeDocument/2006/relationships/footer" Target="footer1.xml"/><Relationship Id="rId21" Type="http://schemas.openxmlformats.org/officeDocument/2006/relationships/hyperlink" Target="https://doi:10.1016/j.advwatres.2004.11.009" TargetMode="External"/><Relationship Id="rId34" Type="http://schemas.openxmlformats.org/officeDocument/2006/relationships/hyperlink" Target="https://doi.org/10.1016/j.esr.2024.101600" TargetMode="External"/><Relationship Id="rId42" Type="http://schemas.openxmlformats.org/officeDocument/2006/relationships/footer" Target="footer3.xml"/><Relationship Id="rId7" Type="http://schemas.openxmlformats.org/officeDocument/2006/relationships/diagramLayout" Target="diagrams/layout1.xml"/><Relationship Id="rId2" Type="http://schemas.openxmlformats.org/officeDocument/2006/relationships/settings" Target="settings.xml"/><Relationship Id="rId16" Type="http://schemas.openxmlformats.org/officeDocument/2006/relationships/hyperlink" Target="https://doi.org/10.1177/09610006241269189" TargetMode="External"/><Relationship Id="rId20" Type="http://schemas.openxmlformats.org/officeDocument/2006/relationships/hyperlink" Target="https://doi:10.1002/fld.267" TargetMode="External"/><Relationship Id="rId29" Type="http://schemas.openxmlformats.org/officeDocument/2006/relationships/hyperlink" Target="https://doi.org/10.3390/app142411934" TargetMode="External"/><Relationship Id="rId41" Type="http://schemas.openxmlformats.org/officeDocument/2006/relationships/header" Target="header3.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yperlink" Target="https://doi.org/10.7763/ijesd.2015.v6.682" TargetMode="External"/><Relationship Id="rId24" Type="http://schemas.openxmlformats.org/officeDocument/2006/relationships/hyperlink" Target="https://doi.org/10.1016/j.egyai.2020.100041" TargetMode="External"/><Relationship Id="rId32" Type="http://schemas.openxmlformats.org/officeDocument/2006/relationships/hyperlink" Target="https://doi.org/10.1093/oso/9780198817369.003.0004"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ssrn.com/abstract=3224100" TargetMode="External"/><Relationship Id="rId23" Type="http://schemas.openxmlformats.org/officeDocument/2006/relationships/hyperlink" Target="https://doi.org/10.1016/j.engfailanal.2023.107735" TargetMode="External"/><Relationship Id="rId28" Type="http://schemas.openxmlformats.org/officeDocument/2006/relationships/hyperlink" Target="https://doi:10.1016/j.petrol.2018.03.110" TargetMode="External"/><Relationship Id="rId36" Type="http://schemas.openxmlformats.org/officeDocument/2006/relationships/hyperlink" Target="https://doi.org/10.1109/aisp61396.2024.10475298" TargetMode="External"/><Relationship Id="rId10" Type="http://schemas.microsoft.com/office/2007/relationships/diagramDrawing" Target="diagrams/drawing1.xml"/><Relationship Id="rId19" Type="http://schemas.openxmlformats.org/officeDocument/2006/relationships/hyperlink" Target="https://doi:10.1007/s11242-019-01265-3" TargetMode="External"/><Relationship Id="rId31" Type="http://schemas.openxmlformats.org/officeDocument/2006/relationships/hyperlink" Target="https://doi:10.2118/191593-18rptc-ru"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hyperlink" Target="https://doi.org/10.47672/ajce.1487" TargetMode="External"/><Relationship Id="rId22" Type="http://schemas.openxmlformats.org/officeDocument/2006/relationships/hyperlink" Target="https://doi.org/10.1016/j.futures.2021.102884" TargetMode="External"/><Relationship Id="rId27" Type="http://schemas.openxmlformats.org/officeDocument/2006/relationships/hyperlink" Target="https://doi:10.1364/BOE.10.005832" TargetMode="External"/><Relationship Id="rId30" Type="http://schemas.openxmlformats.org/officeDocument/2006/relationships/hyperlink" Target="https://doi:10.13140/RG.2.2.12024.42245" TargetMode="External"/><Relationship Id="rId35" Type="http://schemas.openxmlformats.org/officeDocument/2006/relationships/hyperlink" Target="https://doi.org/10.1016/j.earscirev.2024.104941" TargetMode="External"/><Relationship Id="rId43" Type="http://schemas.openxmlformats.org/officeDocument/2006/relationships/fontTable" Target="fontTable.xml"/><Relationship Id="rId8" Type="http://schemas.openxmlformats.org/officeDocument/2006/relationships/diagramQuickStyle" Target="diagrams/quickStyle1.xml"/><Relationship Id="rId3" Type="http://schemas.openxmlformats.org/officeDocument/2006/relationships/webSettings" Target="webSettings.xml"/><Relationship Id="rId12" Type="http://schemas.openxmlformats.org/officeDocument/2006/relationships/hyperlink" Target="https://doi.org/10.56476/jed.v49i2.25" TargetMode="External"/><Relationship Id="rId17" Type="http://schemas.openxmlformats.org/officeDocument/2006/relationships/hyperlink" Target="https://ssrn.com/abstract=3154213" TargetMode="External"/><Relationship Id="rId25" Type="http://schemas.openxmlformats.org/officeDocument/2006/relationships/hyperlink" Target="https://doi:10.52783/jier.v4i3.1487" TargetMode="External"/><Relationship Id="rId33" Type="http://schemas.openxmlformats.org/officeDocument/2006/relationships/hyperlink" Target="https://doi.org/10.1016/j.petrol.2019.106513" TargetMode="External"/><Relationship Id="rId38"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4DC5F6-CC15-4251-9F8A-449763CBC067}"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A7F413FA-5D64-4088-8B93-096EF15EA5FB}">
      <dgm:prSet phldrT="[Text]" custT="1"/>
      <dgm:spPr>
        <a:xfrm>
          <a:off x="2930826" y="2732044"/>
          <a:ext cx="1479251" cy="1181397"/>
        </a:xfrm>
        <a:prstGeom prst="ellipse">
          <a:avLst/>
        </a:prstGeom>
        <a:solidFill>
          <a:srgbClr val="92D050"/>
        </a:solidFill>
        <a:ln w="12700" cap="flat" cmpd="sng" algn="ctr">
          <a:solidFill>
            <a:sysClr val="window" lastClr="FFFFFF">
              <a:hueOff val="0"/>
              <a:satOff val="0"/>
              <a:lumOff val="0"/>
              <a:alphaOff val="0"/>
            </a:sysClr>
          </a:solidFill>
          <a:prstDash val="solid"/>
          <a:miter lim="800000"/>
        </a:ln>
        <a:effectLst/>
      </dgm:spPr>
      <dgm:t>
        <a:bodyPr/>
        <a:lstStyle/>
        <a:p>
          <a:r>
            <a:rPr lang="en-US" sz="1200" b="1"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Improving safety</a:t>
          </a:r>
        </a:p>
      </dgm:t>
    </dgm:pt>
    <dgm:pt modelId="{78241B99-A790-45E9-AFD0-8F74DBCECBFC}" type="parTrans" cxnId="{9A6A7282-F056-43D3-96D4-E681D5268171}">
      <dgm:prSet/>
      <dgm:spPr/>
      <dgm:t>
        <a:bodyPr/>
        <a:lstStyle/>
        <a:p>
          <a:endParaRPr lang="en-US"/>
        </a:p>
      </dgm:t>
    </dgm:pt>
    <dgm:pt modelId="{15DF9441-7751-4BAE-9AA8-9E45D0413929}" type="sibTrans" cxnId="{9A6A7282-F056-43D3-96D4-E681D5268171}">
      <dgm:prSet/>
      <dgm:spPr>
        <a:xfrm rot="10800000">
          <a:off x="2747702" y="3123382"/>
          <a:ext cx="129407" cy="398721"/>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E0C75CAB-5E8B-4142-B8F8-61D352E7210D}">
      <dgm:prSet phldrT="[Text]" custT="1"/>
      <dgm:spPr>
        <a:xfrm>
          <a:off x="1105194" y="2732044"/>
          <a:ext cx="1581466" cy="1181397"/>
        </a:xfrm>
        <a:prstGeom prst="ellipse">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b="1">
              <a:solidFill>
                <a:sysClr val="windowText" lastClr="000000"/>
              </a:solidFill>
              <a:latin typeface="Calibri" panose="020F0502020204030204"/>
              <a:ea typeface="+mn-ea"/>
              <a:cs typeface="+mn-cs"/>
            </a:rPr>
            <a:t>Facilitating the transition to more sustainable practices.</a:t>
          </a:r>
        </a:p>
      </dgm:t>
    </dgm:pt>
    <dgm:pt modelId="{BF90EC02-48AB-4427-A282-15C37A00737D}" type="parTrans" cxnId="{C6C87D8F-2039-4921-8625-66E717B8A5BA}">
      <dgm:prSet/>
      <dgm:spPr/>
      <dgm:t>
        <a:bodyPr/>
        <a:lstStyle/>
        <a:p>
          <a:endParaRPr lang="en-US"/>
        </a:p>
      </dgm:t>
    </dgm:pt>
    <dgm:pt modelId="{1CCA7E17-B64D-4D3E-B50D-60C29E6B41E8}" type="sibTrans" cxnId="{C6C87D8F-2039-4921-8625-66E717B8A5BA}">
      <dgm:prSet/>
      <dgm:spPr>
        <a:xfrm rot="15083631">
          <a:off x="1461484" y="2285967"/>
          <a:ext cx="305044" cy="398721"/>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CE6E5B50-AF65-4DB6-88D3-69B156A05ACE}">
      <dgm:prSet phldrT="[Text]" custT="1"/>
      <dgm:spPr>
        <a:xfrm>
          <a:off x="608419" y="1044367"/>
          <a:ext cx="1438682" cy="1181397"/>
        </a:xfrm>
        <a:prstGeom prst="ellipse">
          <a:avLst/>
        </a:prstGeom>
        <a:solidFill>
          <a:srgbClr val="A5A5A5"/>
        </a:solidFill>
        <a:ln w="12700" cap="flat" cmpd="sng" algn="ctr">
          <a:solidFill>
            <a:sysClr val="window" lastClr="FFFFFF">
              <a:hueOff val="0"/>
              <a:satOff val="0"/>
              <a:lumOff val="0"/>
              <a:alphaOff val="0"/>
            </a:sysClr>
          </a:solidFill>
          <a:prstDash val="solid"/>
          <a:miter lim="800000"/>
        </a:ln>
        <a:effectLst/>
      </dgm:spPr>
      <dgm:t>
        <a:bodyPr/>
        <a:lstStyle/>
        <a:p>
          <a:r>
            <a:rPr lang="en-US" sz="1200" b="1">
              <a:solidFill>
                <a:sysClr val="windowText" lastClr="000000"/>
              </a:solidFill>
              <a:latin typeface="Calibri" panose="020F0502020204030204"/>
              <a:ea typeface="+mn-ea"/>
              <a:cs typeface="+mn-cs"/>
            </a:rPr>
            <a:t>Optimizing supply chain and logistics operations.</a:t>
          </a:r>
        </a:p>
        <a:p>
          <a:endParaRPr lang="en-US" sz="1200" b="1">
            <a:solidFill>
              <a:sysClr val="windowText" lastClr="000000"/>
            </a:solidFill>
            <a:latin typeface="Calibri" panose="020F0502020204030204"/>
            <a:ea typeface="+mn-ea"/>
            <a:cs typeface="+mn-cs"/>
          </a:endParaRPr>
        </a:p>
      </dgm:t>
    </dgm:pt>
    <dgm:pt modelId="{DCE4FB7C-F463-44E0-A512-9449F40E109F}" type="parTrans" cxnId="{257836E0-2306-45A5-9967-F0B985E25DFB}">
      <dgm:prSet/>
      <dgm:spPr/>
      <dgm:t>
        <a:bodyPr/>
        <a:lstStyle/>
        <a:p>
          <a:endParaRPr lang="en-US"/>
        </a:p>
      </dgm:t>
    </dgm:pt>
    <dgm:pt modelId="{AA75709F-52FD-4AE8-92AF-72267F210797}" type="sibTrans" cxnId="{257836E0-2306-45A5-9967-F0B985E25DFB}">
      <dgm:prSet/>
      <dgm:spPr>
        <a:xfrm rot="19462362">
          <a:off x="1937243" y="899696"/>
          <a:ext cx="276905" cy="398721"/>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35CDD359-5BC3-4B15-9DED-9A28DEF13913}">
      <dgm:prSet custT="1"/>
      <dgm:spPr>
        <a:xfrm>
          <a:off x="3579450" y="1040768"/>
          <a:ext cx="1278721" cy="1188604"/>
        </a:xfrm>
        <a:prstGeom prst="ellipse">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r>
            <a:rPr lang="en-US" sz="1200">
              <a:ln>
                <a:solidFill>
                  <a:sysClr val="windowText" lastClr="000000"/>
                </a:solidFill>
              </a:ln>
              <a:solidFill>
                <a:sysClr val="window" lastClr="FFFFFF"/>
              </a:solidFill>
              <a:latin typeface="Calibri" panose="020F0502020204030204"/>
              <a:ea typeface="+mn-ea"/>
              <a:cs typeface="+mn-cs"/>
            </a:rPr>
            <a:t>Enhancing exploration success rates</a:t>
          </a:r>
        </a:p>
      </dgm:t>
    </dgm:pt>
    <dgm:pt modelId="{0FD3FCE4-8F19-4DC3-A493-A7D2E2199A16}" type="parTrans" cxnId="{AA93F1A3-C16B-4CA6-AA25-1739DC3804F9}">
      <dgm:prSet/>
      <dgm:spPr/>
      <dgm:t>
        <a:bodyPr/>
        <a:lstStyle/>
        <a:p>
          <a:endParaRPr lang="en-US"/>
        </a:p>
      </dgm:t>
    </dgm:pt>
    <dgm:pt modelId="{001F3E49-B6A5-4084-9ECE-CBC2F9E8B7AC}" type="sibTrans" cxnId="{AA93F1A3-C16B-4CA6-AA25-1739DC3804F9}">
      <dgm:prSet/>
      <dgm:spPr>
        <a:xfrm rot="6480000">
          <a:off x="3795347" y="2269920"/>
          <a:ext cx="304824" cy="398721"/>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37E25073-E907-4BEB-A623-CA88DB11F718}">
      <dgm:prSet custT="1"/>
      <dgm:spPr>
        <a:xfrm>
          <a:off x="2092746" y="96062"/>
          <a:ext cx="1380888" cy="991936"/>
        </a:xfrm>
        <a:prstGeom prst="ellipse">
          <a:avLst/>
        </a:prstGeo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r>
            <a:rPr lang="en-US" sz="1200">
              <a:ln>
                <a:solidFill>
                  <a:sysClr val="windowText" lastClr="000000"/>
                </a:solidFill>
              </a:ln>
              <a:solidFill>
                <a:sysClr val="window" lastClr="FFFFFF"/>
              </a:solidFill>
              <a:latin typeface="Calibri" panose="020F0502020204030204"/>
              <a:ea typeface="+mn-ea"/>
              <a:cs typeface="+mn-cs"/>
            </a:rPr>
            <a:t>Optimizing production processes </a:t>
          </a:r>
        </a:p>
      </dgm:t>
    </dgm:pt>
    <dgm:pt modelId="{BA18AFB2-736F-4F30-9A79-39A22091DF79}" type="parTrans" cxnId="{D1136CDC-FA1C-47F5-908C-F27D3518405A}">
      <dgm:prSet/>
      <dgm:spPr/>
      <dgm:t>
        <a:bodyPr/>
        <a:lstStyle/>
        <a:p>
          <a:endParaRPr lang="en-US"/>
        </a:p>
      </dgm:t>
    </dgm:pt>
    <dgm:pt modelId="{54E3B08E-F788-40B5-84A3-CA476A85B1F5}" type="sibTrans" cxnId="{D1136CDC-FA1C-47F5-908C-F27D3518405A}">
      <dgm:prSet/>
      <dgm:spPr>
        <a:xfrm rot="2160000">
          <a:off x="3338915" y="902675"/>
          <a:ext cx="292473" cy="398721"/>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AE718D57-4CD0-4C02-B872-B440A836D915}" type="pres">
      <dgm:prSet presAssocID="{044DC5F6-CC15-4251-9F8A-449763CBC067}" presName="cycle" presStyleCnt="0">
        <dgm:presLayoutVars>
          <dgm:dir/>
          <dgm:resizeHandles val="exact"/>
        </dgm:presLayoutVars>
      </dgm:prSet>
      <dgm:spPr/>
    </dgm:pt>
    <dgm:pt modelId="{FC3E3B21-38D7-4221-A7FE-3BF6E54C95F7}" type="pres">
      <dgm:prSet presAssocID="{37E25073-E907-4BEB-A623-CA88DB11F718}" presName="node" presStyleLbl="node1" presStyleIdx="0" presStyleCnt="5" custScaleX="116886" custScaleY="83963">
        <dgm:presLayoutVars>
          <dgm:bulletEnabled val="1"/>
        </dgm:presLayoutVars>
      </dgm:prSet>
      <dgm:spPr/>
    </dgm:pt>
    <dgm:pt modelId="{73FA1CDC-EBC3-4F18-BEC0-87D9EB604817}" type="pres">
      <dgm:prSet presAssocID="{54E3B08E-F788-40B5-84A3-CA476A85B1F5}" presName="sibTrans" presStyleLbl="sibTrans2D1" presStyleIdx="0" presStyleCnt="5"/>
      <dgm:spPr/>
    </dgm:pt>
    <dgm:pt modelId="{E383F9D4-2D71-4602-B8ED-81E648487E86}" type="pres">
      <dgm:prSet presAssocID="{54E3B08E-F788-40B5-84A3-CA476A85B1F5}" presName="connectorText" presStyleLbl="sibTrans2D1" presStyleIdx="0" presStyleCnt="5"/>
      <dgm:spPr/>
    </dgm:pt>
    <dgm:pt modelId="{BCEBA915-6060-40E8-A14E-A5753CA9FE36}" type="pres">
      <dgm:prSet presAssocID="{35CDD359-5BC3-4B15-9DED-9A28DEF13913}" presName="node" presStyleLbl="node1" presStyleIdx="1" presStyleCnt="5" custScaleX="108238" custScaleY="100610">
        <dgm:presLayoutVars>
          <dgm:bulletEnabled val="1"/>
        </dgm:presLayoutVars>
      </dgm:prSet>
      <dgm:spPr/>
    </dgm:pt>
    <dgm:pt modelId="{8E8F207E-F11D-4D03-955F-419274B78594}" type="pres">
      <dgm:prSet presAssocID="{001F3E49-B6A5-4084-9ECE-CBC2F9E8B7AC}" presName="sibTrans" presStyleLbl="sibTrans2D1" presStyleIdx="1" presStyleCnt="5"/>
      <dgm:spPr/>
    </dgm:pt>
    <dgm:pt modelId="{D39AACAF-26A5-4A09-BAF7-8A145839B89E}" type="pres">
      <dgm:prSet presAssocID="{001F3E49-B6A5-4084-9ECE-CBC2F9E8B7AC}" presName="connectorText" presStyleLbl="sibTrans2D1" presStyleIdx="1" presStyleCnt="5"/>
      <dgm:spPr/>
    </dgm:pt>
    <dgm:pt modelId="{09B506AF-5062-4EBA-BF25-FADE46CCD99A}" type="pres">
      <dgm:prSet presAssocID="{A7F413FA-5D64-4088-8B93-096EF15EA5FB}" presName="node" presStyleLbl="node1" presStyleIdx="2" presStyleCnt="5" custScaleX="125212">
        <dgm:presLayoutVars>
          <dgm:bulletEnabled val="1"/>
        </dgm:presLayoutVars>
      </dgm:prSet>
      <dgm:spPr/>
    </dgm:pt>
    <dgm:pt modelId="{7C665608-1F1A-4661-B620-1791ED5866A1}" type="pres">
      <dgm:prSet presAssocID="{15DF9441-7751-4BAE-9AA8-9E45D0413929}" presName="sibTrans" presStyleLbl="sibTrans2D1" presStyleIdx="2" presStyleCnt="5"/>
      <dgm:spPr/>
    </dgm:pt>
    <dgm:pt modelId="{8893DC2B-45B0-4377-A4AD-F87EA38D8C7A}" type="pres">
      <dgm:prSet presAssocID="{15DF9441-7751-4BAE-9AA8-9E45D0413929}" presName="connectorText" presStyleLbl="sibTrans2D1" presStyleIdx="2" presStyleCnt="5"/>
      <dgm:spPr/>
    </dgm:pt>
    <dgm:pt modelId="{34014E8C-707B-4FEE-8503-F76D71A11380}" type="pres">
      <dgm:prSet presAssocID="{E0C75CAB-5E8B-4142-B8F8-61D352E7210D}" presName="node" presStyleLbl="node1" presStyleIdx="3" presStyleCnt="5" custScaleX="133864">
        <dgm:presLayoutVars>
          <dgm:bulletEnabled val="1"/>
        </dgm:presLayoutVars>
      </dgm:prSet>
      <dgm:spPr/>
    </dgm:pt>
    <dgm:pt modelId="{52034649-B085-493B-97D3-727272B1886C}" type="pres">
      <dgm:prSet presAssocID="{1CCA7E17-B64D-4D3E-B50D-60C29E6B41E8}" presName="sibTrans" presStyleLbl="sibTrans2D1" presStyleIdx="3" presStyleCnt="5"/>
      <dgm:spPr/>
    </dgm:pt>
    <dgm:pt modelId="{8E3C77A1-B79A-41CD-8CBC-F2B9345B9153}" type="pres">
      <dgm:prSet presAssocID="{1CCA7E17-B64D-4D3E-B50D-60C29E6B41E8}" presName="connectorText" presStyleLbl="sibTrans2D1" presStyleIdx="3" presStyleCnt="5"/>
      <dgm:spPr/>
    </dgm:pt>
    <dgm:pt modelId="{47025056-E2EE-49CA-A07E-B2997AACB685}" type="pres">
      <dgm:prSet presAssocID="{CE6E5B50-AF65-4DB6-88D3-69B156A05ACE}" presName="node" presStyleLbl="node1" presStyleIdx="4" presStyleCnt="5" custScaleX="121778" custRadScaleRad="101249" custRadScaleInc="-637">
        <dgm:presLayoutVars>
          <dgm:bulletEnabled val="1"/>
        </dgm:presLayoutVars>
      </dgm:prSet>
      <dgm:spPr/>
    </dgm:pt>
    <dgm:pt modelId="{A3D57A07-5DA2-4366-BB5B-83D6DF994B48}" type="pres">
      <dgm:prSet presAssocID="{AA75709F-52FD-4AE8-92AF-72267F210797}" presName="sibTrans" presStyleLbl="sibTrans2D1" presStyleIdx="4" presStyleCnt="5"/>
      <dgm:spPr/>
    </dgm:pt>
    <dgm:pt modelId="{546523A7-C659-4024-881F-96A518C827FE}" type="pres">
      <dgm:prSet presAssocID="{AA75709F-52FD-4AE8-92AF-72267F210797}" presName="connectorText" presStyleLbl="sibTrans2D1" presStyleIdx="4" presStyleCnt="5"/>
      <dgm:spPr/>
    </dgm:pt>
  </dgm:ptLst>
  <dgm:cxnLst>
    <dgm:cxn modelId="{02BE6B01-0443-4152-93C7-08A88E362176}" type="presOf" srcId="{37E25073-E907-4BEB-A623-CA88DB11F718}" destId="{FC3E3B21-38D7-4221-A7FE-3BF6E54C95F7}" srcOrd="0" destOrd="0" presId="urn:microsoft.com/office/officeart/2005/8/layout/cycle2"/>
    <dgm:cxn modelId="{C42CC22F-9BB8-4B39-9606-2F7B7D710B36}" type="presOf" srcId="{1CCA7E17-B64D-4D3E-B50D-60C29E6B41E8}" destId="{8E3C77A1-B79A-41CD-8CBC-F2B9345B9153}" srcOrd="1" destOrd="0" presId="urn:microsoft.com/office/officeart/2005/8/layout/cycle2"/>
    <dgm:cxn modelId="{5F5CEC3B-6F34-4B98-8A07-590FE2770CB3}" type="presOf" srcId="{1CCA7E17-B64D-4D3E-B50D-60C29E6B41E8}" destId="{52034649-B085-493B-97D3-727272B1886C}" srcOrd="0" destOrd="0" presId="urn:microsoft.com/office/officeart/2005/8/layout/cycle2"/>
    <dgm:cxn modelId="{2556BC4D-DCEE-4326-85C4-DC84E2E975B0}" type="presOf" srcId="{001F3E49-B6A5-4084-9ECE-CBC2F9E8B7AC}" destId="{8E8F207E-F11D-4D03-955F-419274B78594}" srcOrd="0" destOrd="0" presId="urn:microsoft.com/office/officeart/2005/8/layout/cycle2"/>
    <dgm:cxn modelId="{91819A50-1B6C-4B27-B185-D224BE979E7A}" type="presOf" srcId="{AA75709F-52FD-4AE8-92AF-72267F210797}" destId="{546523A7-C659-4024-881F-96A518C827FE}" srcOrd="1" destOrd="0" presId="urn:microsoft.com/office/officeart/2005/8/layout/cycle2"/>
    <dgm:cxn modelId="{E6B86551-5D55-4825-95B1-9389EC3D98DA}" type="presOf" srcId="{54E3B08E-F788-40B5-84A3-CA476A85B1F5}" destId="{E383F9D4-2D71-4602-B8ED-81E648487E86}" srcOrd="1" destOrd="0" presId="urn:microsoft.com/office/officeart/2005/8/layout/cycle2"/>
    <dgm:cxn modelId="{848AB174-3A8B-4139-AD4F-C567FD9714D6}" type="presOf" srcId="{CE6E5B50-AF65-4DB6-88D3-69B156A05ACE}" destId="{47025056-E2EE-49CA-A07E-B2997AACB685}" srcOrd="0" destOrd="0" presId="urn:microsoft.com/office/officeart/2005/8/layout/cycle2"/>
    <dgm:cxn modelId="{B44AAB57-B56C-460F-9289-333AECD05E6F}" type="presOf" srcId="{A7F413FA-5D64-4088-8B93-096EF15EA5FB}" destId="{09B506AF-5062-4EBA-BF25-FADE46CCD99A}" srcOrd="0" destOrd="0" presId="urn:microsoft.com/office/officeart/2005/8/layout/cycle2"/>
    <dgm:cxn modelId="{9A6A7282-F056-43D3-96D4-E681D5268171}" srcId="{044DC5F6-CC15-4251-9F8A-449763CBC067}" destId="{A7F413FA-5D64-4088-8B93-096EF15EA5FB}" srcOrd="2" destOrd="0" parTransId="{78241B99-A790-45E9-AFD0-8F74DBCECBFC}" sibTransId="{15DF9441-7751-4BAE-9AA8-9E45D0413929}"/>
    <dgm:cxn modelId="{4F94B187-38BD-480E-96B9-7742F6AAFD58}" type="presOf" srcId="{044DC5F6-CC15-4251-9F8A-449763CBC067}" destId="{AE718D57-4CD0-4C02-B872-B440A836D915}" srcOrd="0" destOrd="0" presId="urn:microsoft.com/office/officeart/2005/8/layout/cycle2"/>
    <dgm:cxn modelId="{C6C87D8F-2039-4921-8625-66E717B8A5BA}" srcId="{044DC5F6-CC15-4251-9F8A-449763CBC067}" destId="{E0C75CAB-5E8B-4142-B8F8-61D352E7210D}" srcOrd="3" destOrd="0" parTransId="{BF90EC02-48AB-4427-A282-15C37A00737D}" sibTransId="{1CCA7E17-B64D-4D3E-B50D-60C29E6B41E8}"/>
    <dgm:cxn modelId="{AA93F1A3-C16B-4CA6-AA25-1739DC3804F9}" srcId="{044DC5F6-CC15-4251-9F8A-449763CBC067}" destId="{35CDD359-5BC3-4B15-9DED-9A28DEF13913}" srcOrd="1" destOrd="0" parTransId="{0FD3FCE4-8F19-4DC3-A493-A7D2E2199A16}" sibTransId="{001F3E49-B6A5-4084-9ECE-CBC2F9E8B7AC}"/>
    <dgm:cxn modelId="{932205AE-ABE4-4EBF-A3BC-CDDD6DC85645}" type="presOf" srcId="{AA75709F-52FD-4AE8-92AF-72267F210797}" destId="{A3D57A07-5DA2-4366-BB5B-83D6DF994B48}" srcOrd="0" destOrd="0" presId="urn:microsoft.com/office/officeart/2005/8/layout/cycle2"/>
    <dgm:cxn modelId="{2652A6B9-B3F3-403B-B67F-893F372FEF1F}" type="presOf" srcId="{001F3E49-B6A5-4084-9ECE-CBC2F9E8B7AC}" destId="{D39AACAF-26A5-4A09-BAF7-8A145839B89E}" srcOrd="1" destOrd="0" presId="urn:microsoft.com/office/officeart/2005/8/layout/cycle2"/>
    <dgm:cxn modelId="{06D19DC3-8F80-4B38-8C9B-35D76706E6F5}" type="presOf" srcId="{E0C75CAB-5E8B-4142-B8F8-61D352E7210D}" destId="{34014E8C-707B-4FEE-8503-F76D71A11380}" srcOrd="0" destOrd="0" presId="urn:microsoft.com/office/officeart/2005/8/layout/cycle2"/>
    <dgm:cxn modelId="{75D8C9C8-AF28-4817-A178-1BA28EFDB6CB}" type="presOf" srcId="{15DF9441-7751-4BAE-9AA8-9E45D0413929}" destId="{8893DC2B-45B0-4377-A4AD-F87EA38D8C7A}" srcOrd="1" destOrd="0" presId="urn:microsoft.com/office/officeart/2005/8/layout/cycle2"/>
    <dgm:cxn modelId="{4D630ACA-359B-4EAA-913F-6104DA81A665}" type="presOf" srcId="{54E3B08E-F788-40B5-84A3-CA476A85B1F5}" destId="{73FA1CDC-EBC3-4F18-BEC0-87D9EB604817}" srcOrd="0" destOrd="0" presId="urn:microsoft.com/office/officeart/2005/8/layout/cycle2"/>
    <dgm:cxn modelId="{D1136CDC-FA1C-47F5-908C-F27D3518405A}" srcId="{044DC5F6-CC15-4251-9F8A-449763CBC067}" destId="{37E25073-E907-4BEB-A623-CA88DB11F718}" srcOrd="0" destOrd="0" parTransId="{BA18AFB2-736F-4F30-9A79-39A22091DF79}" sibTransId="{54E3B08E-F788-40B5-84A3-CA476A85B1F5}"/>
    <dgm:cxn modelId="{257836E0-2306-45A5-9967-F0B985E25DFB}" srcId="{044DC5F6-CC15-4251-9F8A-449763CBC067}" destId="{CE6E5B50-AF65-4DB6-88D3-69B156A05ACE}" srcOrd="4" destOrd="0" parTransId="{DCE4FB7C-F463-44E0-A512-9449F40E109F}" sibTransId="{AA75709F-52FD-4AE8-92AF-72267F210797}"/>
    <dgm:cxn modelId="{1BA2A8F8-5273-40BF-8810-6030C29889DB}" type="presOf" srcId="{15DF9441-7751-4BAE-9AA8-9E45D0413929}" destId="{7C665608-1F1A-4661-B620-1791ED5866A1}" srcOrd="0" destOrd="0" presId="urn:microsoft.com/office/officeart/2005/8/layout/cycle2"/>
    <dgm:cxn modelId="{688BD3F8-92E9-4D6C-BCAA-D36BE4CB48A5}" type="presOf" srcId="{35CDD359-5BC3-4B15-9DED-9A28DEF13913}" destId="{BCEBA915-6060-40E8-A14E-A5753CA9FE36}" srcOrd="0" destOrd="0" presId="urn:microsoft.com/office/officeart/2005/8/layout/cycle2"/>
    <dgm:cxn modelId="{8D798EF7-6AB7-42B0-AA2C-8E6C8A66AFF2}" type="presParOf" srcId="{AE718D57-4CD0-4C02-B872-B440A836D915}" destId="{FC3E3B21-38D7-4221-A7FE-3BF6E54C95F7}" srcOrd="0" destOrd="0" presId="urn:microsoft.com/office/officeart/2005/8/layout/cycle2"/>
    <dgm:cxn modelId="{FD5AEC10-40DB-48A6-B021-AC42AA62041C}" type="presParOf" srcId="{AE718D57-4CD0-4C02-B872-B440A836D915}" destId="{73FA1CDC-EBC3-4F18-BEC0-87D9EB604817}" srcOrd="1" destOrd="0" presId="urn:microsoft.com/office/officeart/2005/8/layout/cycle2"/>
    <dgm:cxn modelId="{14B11016-1C28-4FE5-BA74-1C5C667A2474}" type="presParOf" srcId="{73FA1CDC-EBC3-4F18-BEC0-87D9EB604817}" destId="{E383F9D4-2D71-4602-B8ED-81E648487E86}" srcOrd="0" destOrd="0" presId="urn:microsoft.com/office/officeart/2005/8/layout/cycle2"/>
    <dgm:cxn modelId="{9F6B969B-8B7E-4FF7-BEAC-26BE1FBCA4DE}" type="presParOf" srcId="{AE718D57-4CD0-4C02-B872-B440A836D915}" destId="{BCEBA915-6060-40E8-A14E-A5753CA9FE36}" srcOrd="2" destOrd="0" presId="urn:microsoft.com/office/officeart/2005/8/layout/cycle2"/>
    <dgm:cxn modelId="{F76627AB-5753-4DD7-A67D-017CBF934D3C}" type="presParOf" srcId="{AE718D57-4CD0-4C02-B872-B440A836D915}" destId="{8E8F207E-F11D-4D03-955F-419274B78594}" srcOrd="3" destOrd="0" presId="urn:microsoft.com/office/officeart/2005/8/layout/cycle2"/>
    <dgm:cxn modelId="{17DAC31C-D4D0-46CB-ADD3-9E90E18C6054}" type="presParOf" srcId="{8E8F207E-F11D-4D03-955F-419274B78594}" destId="{D39AACAF-26A5-4A09-BAF7-8A145839B89E}" srcOrd="0" destOrd="0" presId="urn:microsoft.com/office/officeart/2005/8/layout/cycle2"/>
    <dgm:cxn modelId="{3715EC4E-F4A7-45AB-91C6-FB4D231916F7}" type="presParOf" srcId="{AE718D57-4CD0-4C02-B872-B440A836D915}" destId="{09B506AF-5062-4EBA-BF25-FADE46CCD99A}" srcOrd="4" destOrd="0" presId="urn:microsoft.com/office/officeart/2005/8/layout/cycle2"/>
    <dgm:cxn modelId="{853EB024-58C8-49F4-A64A-82C12C87109F}" type="presParOf" srcId="{AE718D57-4CD0-4C02-B872-B440A836D915}" destId="{7C665608-1F1A-4661-B620-1791ED5866A1}" srcOrd="5" destOrd="0" presId="urn:microsoft.com/office/officeart/2005/8/layout/cycle2"/>
    <dgm:cxn modelId="{3615D4FB-FAAF-4F8B-93F2-4CEBE981FFD2}" type="presParOf" srcId="{7C665608-1F1A-4661-B620-1791ED5866A1}" destId="{8893DC2B-45B0-4377-A4AD-F87EA38D8C7A}" srcOrd="0" destOrd="0" presId="urn:microsoft.com/office/officeart/2005/8/layout/cycle2"/>
    <dgm:cxn modelId="{35E0C1F6-68BF-4B71-BACF-C9D54B53972B}" type="presParOf" srcId="{AE718D57-4CD0-4C02-B872-B440A836D915}" destId="{34014E8C-707B-4FEE-8503-F76D71A11380}" srcOrd="6" destOrd="0" presId="urn:microsoft.com/office/officeart/2005/8/layout/cycle2"/>
    <dgm:cxn modelId="{12D1C260-A0BD-414E-9137-259F4855D7CF}" type="presParOf" srcId="{AE718D57-4CD0-4C02-B872-B440A836D915}" destId="{52034649-B085-493B-97D3-727272B1886C}" srcOrd="7" destOrd="0" presId="urn:microsoft.com/office/officeart/2005/8/layout/cycle2"/>
    <dgm:cxn modelId="{8FE59307-8F92-41E3-A5EC-B07FE9D65E8E}" type="presParOf" srcId="{52034649-B085-493B-97D3-727272B1886C}" destId="{8E3C77A1-B79A-41CD-8CBC-F2B9345B9153}" srcOrd="0" destOrd="0" presId="urn:microsoft.com/office/officeart/2005/8/layout/cycle2"/>
    <dgm:cxn modelId="{B1CF7EF4-35A9-4630-8C3B-F4414B2ABEFD}" type="presParOf" srcId="{AE718D57-4CD0-4C02-B872-B440A836D915}" destId="{47025056-E2EE-49CA-A07E-B2997AACB685}" srcOrd="8" destOrd="0" presId="urn:microsoft.com/office/officeart/2005/8/layout/cycle2"/>
    <dgm:cxn modelId="{F3D68A29-9799-4454-B3BF-B95960882521}" type="presParOf" srcId="{AE718D57-4CD0-4C02-B872-B440A836D915}" destId="{A3D57A07-5DA2-4366-BB5B-83D6DF994B48}" srcOrd="9" destOrd="0" presId="urn:microsoft.com/office/officeart/2005/8/layout/cycle2"/>
    <dgm:cxn modelId="{351C1596-AFAD-45BC-B9A4-988F86036D71}" type="presParOf" srcId="{A3D57A07-5DA2-4366-BB5B-83D6DF994B48}" destId="{546523A7-C659-4024-881F-96A518C827FE}" srcOrd="0" destOrd="0" presId="urn:microsoft.com/office/officeart/2005/8/layout/cycle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3E3B21-38D7-4221-A7FE-3BF6E54C95F7}">
      <dsp:nvSpPr>
        <dsp:cNvPr id="0" name=""/>
        <dsp:cNvSpPr/>
      </dsp:nvSpPr>
      <dsp:spPr>
        <a:xfrm>
          <a:off x="2092746" y="96062"/>
          <a:ext cx="1380888" cy="991936"/>
        </a:xfrm>
        <a:prstGeom prst="ellipse">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n>
                <a:solidFill>
                  <a:sysClr val="windowText" lastClr="000000"/>
                </a:solidFill>
              </a:ln>
              <a:solidFill>
                <a:sysClr val="window" lastClr="FFFFFF"/>
              </a:solidFill>
              <a:latin typeface="Calibri" panose="020F0502020204030204"/>
              <a:ea typeface="+mn-ea"/>
              <a:cs typeface="+mn-cs"/>
            </a:rPr>
            <a:t>Optimizing production processes </a:t>
          </a:r>
        </a:p>
      </dsp:txBody>
      <dsp:txXfrm>
        <a:off x="2294972" y="241328"/>
        <a:ext cx="976436" cy="701404"/>
      </dsp:txXfrm>
    </dsp:sp>
    <dsp:sp modelId="{73FA1CDC-EBC3-4F18-BEC0-87D9EB604817}">
      <dsp:nvSpPr>
        <dsp:cNvPr id="0" name=""/>
        <dsp:cNvSpPr/>
      </dsp:nvSpPr>
      <dsp:spPr>
        <a:xfrm rot="2160000">
          <a:off x="3338915" y="902675"/>
          <a:ext cx="292473" cy="39872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solidFill>
              <a:sysClr val="window" lastClr="FFFFFF"/>
            </a:solidFill>
            <a:latin typeface="Calibri" panose="020F0502020204030204"/>
            <a:ea typeface="+mn-ea"/>
            <a:cs typeface="+mn-cs"/>
          </a:endParaRPr>
        </a:p>
      </dsp:txBody>
      <dsp:txXfrm>
        <a:off x="3347294" y="956632"/>
        <a:ext cx="204731" cy="239233"/>
      </dsp:txXfrm>
    </dsp:sp>
    <dsp:sp modelId="{BCEBA915-6060-40E8-A14E-A5753CA9FE36}">
      <dsp:nvSpPr>
        <dsp:cNvPr id="0" name=""/>
        <dsp:cNvSpPr/>
      </dsp:nvSpPr>
      <dsp:spPr>
        <a:xfrm>
          <a:off x="3579450" y="1040768"/>
          <a:ext cx="1278721" cy="1188604"/>
        </a:xfrm>
        <a:prstGeom prst="ellipse">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n>
                <a:solidFill>
                  <a:sysClr val="windowText" lastClr="000000"/>
                </a:solidFill>
              </a:ln>
              <a:solidFill>
                <a:sysClr val="window" lastClr="FFFFFF"/>
              </a:solidFill>
              <a:latin typeface="Calibri" panose="020F0502020204030204"/>
              <a:ea typeface="+mn-ea"/>
              <a:cs typeface="+mn-cs"/>
            </a:rPr>
            <a:t>Enhancing exploration success rates</a:t>
          </a:r>
        </a:p>
      </dsp:txBody>
      <dsp:txXfrm>
        <a:off x="3766714" y="1214835"/>
        <a:ext cx="904193" cy="840470"/>
      </dsp:txXfrm>
    </dsp:sp>
    <dsp:sp modelId="{8E8F207E-F11D-4D03-955F-419274B78594}">
      <dsp:nvSpPr>
        <dsp:cNvPr id="0" name=""/>
        <dsp:cNvSpPr/>
      </dsp:nvSpPr>
      <dsp:spPr>
        <a:xfrm rot="6480000">
          <a:off x="3795347" y="2269920"/>
          <a:ext cx="304824" cy="39872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solidFill>
              <a:sysClr val="window" lastClr="FFFFFF"/>
            </a:solidFill>
            <a:latin typeface="Calibri" panose="020F0502020204030204"/>
            <a:ea typeface="+mn-ea"/>
            <a:cs typeface="+mn-cs"/>
          </a:endParaRPr>
        </a:p>
      </dsp:txBody>
      <dsp:txXfrm rot="10800000">
        <a:off x="3855200" y="2306178"/>
        <a:ext cx="213377" cy="239233"/>
      </dsp:txXfrm>
    </dsp:sp>
    <dsp:sp modelId="{09B506AF-5062-4EBA-BF25-FADE46CCD99A}">
      <dsp:nvSpPr>
        <dsp:cNvPr id="0" name=""/>
        <dsp:cNvSpPr/>
      </dsp:nvSpPr>
      <dsp:spPr>
        <a:xfrm>
          <a:off x="2930826" y="2732044"/>
          <a:ext cx="1479251" cy="1181397"/>
        </a:xfrm>
        <a:prstGeom prst="ellipse">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Improving safety</a:t>
          </a:r>
        </a:p>
      </dsp:txBody>
      <dsp:txXfrm>
        <a:off x="3147457" y="2905056"/>
        <a:ext cx="1045989" cy="835373"/>
      </dsp:txXfrm>
    </dsp:sp>
    <dsp:sp modelId="{7C665608-1F1A-4661-B620-1791ED5866A1}">
      <dsp:nvSpPr>
        <dsp:cNvPr id="0" name=""/>
        <dsp:cNvSpPr/>
      </dsp:nvSpPr>
      <dsp:spPr>
        <a:xfrm rot="10800000">
          <a:off x="2747702" y="3123382"/>
          <a:ext cx="129407" cy="39872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solidFill>
              <a:sysClr val="window" lastClr="FFFFFF"/>
            </a:solidFill>
            <a:latin typeface="Calibri" panose="020F0502020204030204"/>
            <a:ea typeface="+mn-ea"/>
            <a:cs typeface="+mn-cs"/>
          </a:endParaRPr>
        </a:p>
      </dsp:txBody>
      <dsp:txXfrm rot="10800000">
        <a:off x="2786524" y="3203126"/>
        <a:ext cx="90585" cy="239233"/>
      </dsp:txXfrm>
    </dsp:sp>
    <dsp:sp modelId="{34014E8C-707B-4FEE-8503-F76D71A11380}">
      <dsp:nvSpPr>
        <dsp:cNvPr id="0" name=""/>
        <dsp:cNvSpPr/>
      </dsp:nvSpPr>
      <dsp:spPr>
        <a:xfrm>
          <a:off x="1105194" y="2732044"/>
          <a:ext cx="1581466" cy="1181397"/>
        </a:xfrm>
        <a:prstGeom prst="ellipse">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Calibri" panose="020F0502020204030204"/>
              <a:ea typeface="+mn-ea"/>
              <a:cs typeface="+mn-cs"/>
            </a:rPr>
            <a:t>Facilitating the transition to more sustainable practices.</a:t>
          </a:r>
        </a:p>
      </dsp:txBody>
      <dsp:txXfrm>
        <a:off x="1336794" y="2905056"/>
        <a:ext cx="1118266" cy="835373"/>
      </dsp:txXfrm>
    </dsp:sp>
    <dsp:sp modelId="{52034649-B085-493B-97D3-727272B1886C}">
      <dsp:nvSpPr>
        <dsp:cNvPr id="0" name=""/>
        <dsp:cNvSpPr/>
      </dsp:nvSpPr>
      <dsp:spPr>
        <a:xfrm rot="15083631">
          <a:off x="1461484" y="2285967"/>
          <a:ext cx="305044" cy="39872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solidFill>
              <a:sysClr val="window" lastClr="FFFFFF"/>
            </a:solidFill>
            <a:latin typeface="Calibri" panose="020F0502020204030204"/>
            <a:ea typeface="+mn-ea"/>
            <a:cs typeface="+mn-cs"/>
          </a:endParaRPr>
        </a:p>
      </dsp:txBody>
      <dsp:txXfrm rot="10800000">
        <a:off x="1521840" y="2409076"/>
        <a:ext cx="213531" cy="239233"/>
      </dsp:txXfrm>
    </dsp:sp>
    <dsp:sp modelId="{47025056-E2EE-49CA-A07E-B2997AACB685}">
      <dsp:nvSpPr>
        <dsp:cNvPr id="0" name=""/>
        <dsp:cNvSpPr/>
      </dsp:nvSpPr>
      <dsp:spPr>
        <a:xfrm>
          <a:off x="608419" y="1044367"/>
          <a:ext cx="1438682" cy="1181397"/>
        </a:xfrm>
        <a:prstGeom prst="ellipse">
          <a:avLst/>
        </a:prstGeom>
        <a:solidFill>
          <a:srgbClr val="A5A5A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Calibri" panose="020F0502020204030204"/>
              <a:ea typeface="+mn-ea"/>
              <a:cs typeface="+mn-cs"/>
            </a:rPr>
            <a:t>Optimizing supply chain and logistics operations.</a:t>
          </a:r>
        </a:p>
        <a:p>
          <a:pPr marL="0" lvl="0" indent="0" algn="ctr" defTabSz="533400">
            <a:lnSpc>
              <a:spcPct val="90000"/>
            </a:lnSpc>
            <a:spcBef>
              <a:spcPct val="0"/>
            </a:spcBef>
            <a:spcAft>
              <a:spcPct val="35000"/>
            </a:spcAft>
            <a:buNone/>
          </a:pPr>
          <a:endParaRPr lang="en-US" sz="1200" b="1" kern="1200">
            <a:solidFill>
              <a:sysClr val="windowText" lastClr="000000"/>
            </a:solidFill>
            <a:latin typeface="Calibri" panose="020F0502020204030204"/>
            <a:ea typeface="+mn-ea"/>
            <a:cs typeface="+mn-cs"/>
          </a:endParaRPr>
        </a:p>
      </dsp:txBody>
      <dsp:txXfrm>
        <a:off x="819109" y="1217379"/>
        <a:ext cx="1017302" cy="835373"/>
      </dsp:txXfrm>
    </dsp:sp>
    <dsp:sp modelId="{A3D57A07-5DA2-4366-BB5B-83D6DF994B48}">
      <dsp:nvSpPr>
        <dsp:cNvPr id="0" name=""/>
        <dsp:cNvSpPr/>
      </dsp:nvSpPr>
      <dsp:spPr>
        <a:xfrm rot="19462362">
          <a:off x="1937243" y="899696"/>
          <a:ext cx="276905" cy="39872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solidFill>
              <a:sysClr val="window" lastClr="FFFFFF"/>
            </a:solidFill>
            <a:latin typeface="Calibri" panose="020F0502020204030204"/>
            <a:ea typeface="+mn-ea"/>
            <a:cs typeface="+mn-cs"/>
          </a:endParaRPr>
        </a:p>
      </dsp:txBody>
      <dsp:txXfrm>
        <a:off x="1945017" y="1003635"/>
        <a:ext cx="193834" cy="23923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8</Pages>
  <Words>3819</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42</cp:revision>
  <dcterms:created xsi:type="dcterms:W3CDTF">2025-03-26T13:04:00Z</dcterms:created>
  <dcterms:modified xsi:type="dcterms:W3CDTF">2025-05-22T09:36:00Z</dcterms:modified>
</cp:coreProperties>
</file>